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BA280" w14:textId="77777777" w:rsidR="00DE536D" w:rsidRPr="00DE536D" w:rsidRDefault="00DE536D" w:rsidP="00DE536D">
      <w:pPr>
        <w:tabs>
          <w:tab w:val="center" w:pos="4536"/>
          <w:tab w:val="right" w:pos="9072"/>
        </w:tabs>
        <w:spacing w:after="0" w:line="240" w:lineRule="auto"/>
        <w:ind w:right="28"/>
        <w:jc w:val="right"/>
        <w:rPr>
          <w:rFonts w:eastAsia="Times New Roman" w:cstheme="minorHAnsi"/>
          <w:lang w:val="fr-FR"/>
        </w:rPr>
      </w:pPr>
      <w:r w:rsidRPr="00DE536D">
        <w:rPr>
          <w:rFonts w:eastAsia="Times New Roman" w:cstheme="minorHAnsi"/>
          <w:sz w:val="20"/>
          <w:szCs w:val="20"/>
          <w:lang w:val="fr-FR"/>
        </w:rPr>
        <w:t xml:space="preserve">   </w:t>
      </w:r>
      <w:hyperlink r:id="rId7" w:history="1"/>
      <w:r w:rsidRPr="00DE536D">
        <w:rPr>
          <w:rFonts w:eastAsia="Times New Roman" w:cstheme="minorHAnsi"/>
          <w:sz w:val="20"/>
          <w:szCs w:val="20"/>
          <w:lang w:val="fr-FR"/>
        </w:rPr>
        <w:t xml:space="preserve">                                                                                      </w:t>
      </w:r>
      <w:bookmarkStart w:id="0" w:name="_Hlk18398749"/>
      <w:r w:rsidRPr="00D04BAC">
        <w:rPr>
          <w:rFonts w:eastAsia="Times New Roman" w:cstheme="minorHAnsi"/>
          <w:noProof/>
          <w:color w:val="FFFFFF"/>
          <w:sz w:val="24"/>
          <w:szCs w:val="24"/>
          <w:lang w:val="fr-FR" w:eastAsia="fr-FR"/>
        </w:rPr>
        <w:drawing>
          <wp:inline distT="0" distB="0" distL="0" distR="0" wp14:anchorId="5555DD23" wp14:editId="0AED9386">
            <wp:extent cx="571500" cy="1219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1219200"/>
                    </a:xfrm>
                    <a:prstGeom prst="rect">
                      <a:avLst/>
                    </a:prstGeom>
                    <a:noFill/>
                    <a:ln>
                      <a:noFill/>
                    </a:ln>
                  </pic:spPr>
                </pic:pic>
              </a:graphicData>
            </a:graphic>
          </wp:inline>
        </w:drawing>
      </w:r>
      <w:bookmarkEnd w:id="0"/>
      <w:r w:rsidRPr="00D04BAC">
        <w:rPr>
          <w:rFonts w:eastAsia="Times New Roman" w:cstheme="minorHAnsi"/>
          <w:b/>
          <w:bCs/>
          <w:noProof/>
          <w:spacing w:val="-4"/>
          <w:lang w:val="fr-FR" w:eastAsia="fr-FR"/>
        </w:rPr>
        <mc:AlternateContent>
          <mc:Choice Requires="wps">
            <w:drawing>
              <wp:anchor distT="0" distB="0" distL="114300" distR="114300" simplePos="0" relativeHeight="251659264" behindDoc="0" locked="0" layoutInCell="1" allowOverlap="1" wp14:anchorId="6ACF341D" wp14:editId="2A0F2E81">
                <wp:simplePos x="0" y="0"/>
                <wp:positionH relativeFrom="column">
                  <wp:posOffset>7620</wp:posOffset>
                </wp:positionH>
                <wp:positionV relativeFrom="page">
                  <wp:posOffset>629920</wp:posOffset>
                </wp:positionV>
                <wp:extent cx="3216910" cy="0"/>
                <wp:effectExtent l="12065" t="10795" r="9525" b="825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6910"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2A423"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pt,49.6pt" to="253.9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TkHQIAADQEAAAOAAAAZHJzL2Uyb0RvYy54bWysU02P2yAQvVfqf0Dcs7aTbJpYcVaVnfSy&#10;bVfa7Q8ggGNUzCAgcaKq/70D+dBue6mq+oAHZubx5s2wfDj2mhyk8wpMRYu7nBJpOAhldhX99rIZ&#10;zSnxgRnBNBhZ0ZP09GH1/t1ysKUcQwdaSEcQxPhysBXtQrBllnneyZ75O7DSoLMF17OAW7fLhGMD&#10;ovc6G+f5LBvACeuAS+/xtDk76Srht63k4WvbehmIrihyC2l1ad3GNVstWblzzHaKX2iwf2DRM2Xw&#10;0htUwwIje6f+gOoVd+ChDXcc+gzaVnGZasBqivy3ap47ZmWqBcXx9iaT/3+w/MvhyRElKjqhxLAe&#10;W1SDMaib3DsiHKhAJlGlwfoSg2vz5GKd/Gie7SPw754YqDtmdjKxfTlZhChiRvYmJW68xbu2w2cQ&#10;GMP2AZJkx9b1ERLFIMfUmdOtM/IYCMfDybiYLQpsIL/6MlZeE63z4ZOEnkSjolqZKBor2eHRh0iE&#10;ldeQeGxgo7ROjdeGDBWdTe7zlOBBKxGdMcy73bbWjhwYjs4mfakq9LwOc7A3IoF1kon1xQ5M6bON&#10;l2sT8bAUpHOxzrPxY5Ev1vP1fDqajmfr0TRvmtHHTT0dzTbFh/tm0tR1U/yM1Ipp2SkhpInsrnNa&#10;TP9uDi4v5jxht0m9yZC9RU96IdnrP5FOvYztOw/CFsTpyV17jKOZgi/PKM7+6z3arx/76hcAAAD/&#10;/wMAUEsDBBQABgAIAAAAIQCL6NVv3AAAAAcBAAAPAAAAZHJzL2Rvd25yZXYueG1sTI9BT8MwDIXv&#10;SPsPkSdxYykTA1aaTtMkOII2duGWNl5TaJyuydqyX4/RDnCynt/T8+dsNbpG9NiF2pOC21kCAqn0&#10;pqZKwf79+eYRRIiajG48oYJvDLDKJ1eZTo0faIv9LlaCSyikWoGNsU2lDKVFp8PMt0jsHXzndGTZ&#10;VdJ0euBy18h5ktxLp2viC1a3uLFYfu1OTsHL+jwe7rZmgeXbx/DaHz/tvjgrdT0d108gIo7xLwy/&#10;+IwOOTMV/kQmiIb1nIMKlkuebC+SB/6kuCxknsn//PkPAAAA//8DAFBLAQItABQABgAIAAAAIQC2&#10;gziS/gAAAOEBAAATAAAAAAAAAAAAAAAAAAAAAABbQ29udGVudF9UeXBlc10ueG1sUEsBAi0AFAAG&#10;AAgAAAAhADj9If/WAAAAlAEAAAsAAAAAAAAAAAAAAAAALwEAAF9yZWxzLy5yZWxzUEsBAi0AFAAG&#10;AAgAAAAhAB8R9OQdAgAANAQAAA4AAAAAAAAAAAAAAAAALgIAAGRycy9lMm9Eb2MueG1sUEsBAi0A&#10;FAAGAAgAAAAhAIvo1W/cAAAABwEAAA8AAAAAAAAAAAAAAAAAdwQAAGRycy9kb3ducmV2LnhtbFBL&#10;BQYAAAAABAAEAPMAAACABQAAAAA=&#10;" strokecolor="white" strokeweight=".5pt">
                <w10:wrap anchory="page"/>
              </v:line>
            </w:pict>
          </mc:Fallback>
        </mc:AlternateContent>
      </w:r>
    </w:p>
    <w:p w14:paraId="2C65F79F" w14:textId="77777777" w:rsidR="00DE536D" w:rsidRPr="00DE536D" w:rsidRDefault="00DE536D" w:rsidP="00DE536D">
      <w:pPr>
        <w:spacing w:after="0" w:line="240" w:lineRule="auto"/>
        <w:jc w:val="both"/>
        <w:rPr>
          <w:rFonts w:eastAsia="Times New Roman" w:cstheme="minorHAnsi"/>
          <w:b/>
          <w:lang w:val="fr-FR" w:eastAsia="fr-FR"/>
        </w:rPr>
      </w:pPr>
    </w:p>
    <w:p w14:paraId="5ED9509F" w14:textId="77777777" w:rsidR="00DE536D" w:rsidRPr="00DE536D" w:rsidRDefault="00DE536D" w:rsidP="00DE536D">
      <w:pPr>
        <w:spacing w:after="0" w:line="240" w:lineRule="auto"/>
        <w:jc w:val="both"/>
        <w:rPr>
          <w:rFonts w:eastAsia="Times New Roman" w:cstheme="minorHAnsi"/>
          <w:b/>
          <w:lang w:val="fr-FR" w:eastAsia="fr-FR"/>
        </w:rPr>
      </w:pPr>
    </w:p>
    <w:p w14:paraId="51F6D700" w14:textId="77777777" w:rsidR="00DE536D" w:rsidRPr="00DE536D" w:rsidRDefault="00DE536D" w:rsidP="00DE536D">
      <w:pPr>
        <w:spacing w:after="0" w:line="240" w:lineRule="auto"/>
        <w:jc w:val="both"/>
        <w:rPr>
          <w:rFonts w:eastAsia="Times New Roman" w:cstheme="minorHAnsi"/>
          <w:b/>
          <w:lang w:val="fr-FR" w:eastAsia="fr-FR"/>
        </w:rPr>
      </w:pPr>
    </w:p>
    <w:p w14:paraId="05A302C8" w14:textId="77777777" w:rsidR="00DE536D" w:rsidRPr="00DE536D" w:rsidRDefault="00DE536D" w:rsidP="00DE536D">
      <w:pPr>
        <w:spacing w:after="0" w:line="240" w:lineRule="auto"/>
        <w:jc w:val="both"/>
        <w:rPr>
          <w:rFonts w:eastAsia="Times New Roman" w:cstheme="minorHAnsi"/>
          <w:b/>
          <w:lang w:val="fr-FR" w:eastAsia="fr-FR"/>
        </w:rPr>
      </w:pPr>
      <w:bookmarkStart w:id="1" w:name="_GoBack"/>
      <w:bookmarkEnd w:id="1"/>
    </w:p>
    <w:p w14:paraId="59AE55B9" w14:textId="77777777" w:rsidR="00DE536D" w:rsidRPr="00DE536D" w:rsidRDefault="00DE536D" w:rsidP="00DE536D">
      <w:pPr>
        <w:spacing w:after="0" w:line="240" w:lineRule="auto"/>
        <w:jc w:val="both"/>
        <w:rPr>
          <w:rFonts w:eastAsia="Times New Roman" w:cstheme="minorHAnsi"/>
          <w:b/>
          <w:lang w:val="fr-FR" w:eastAsia="fr-FR"/>
        </w:rPr>
      </w:pPr>
    </w:p>
    <w:p w14:paraId="101B7459" w14:textId="77777777" w:rsidR="00DE536D" w:rsidRPr="00DE536D" w:rsidRDefault="00DE536D" w:rsidP="00DE536D">
      <w:pPr>
        <w:spacing w:after="0" w:line="240" w:lineRule="auto"/>
        <w:jc w:val="both"/>
        <w:rPr>
          <w:rFonts w:eastAsia="Times New Roman" w:cstheme="minorHAnsi"/>
          <w:b/>
          <w:lang w:val="fr-FR" w:eastAsia="fr-FR"/>
        </w:rPr>
      </w:pPr>
    </w:p>
    <w:p w14:paraId="084B4185" w14:textId="77777777" w:rsidR="00DE536D" w:rsidRPr="00DE536D" w:rsidRDefault="00DE536D" w:rsidP="00DE536D">
      <w:pPr>
        <w:spacing w:after="0" w:line="240" w:lineRule="auto"/>
        <w:jc w:val="both"/>
        <w:rPr>
          <w:rFonts w:eastAsia="Times New Roman" w:cstheme="minorHAnsi"/>
          <w:b/>
          <w:lang w:val="fr-FR" w:eastAsia="fr-FR"/>
        </w:rPr>
      </w:pPr>
      <w:r w:rsidRPr="00D04BAC">
        <w:rPr>
          <w:rFonts w:eastAsia="Times New Roman" w:cstheme="minorHAnsi"/>
          <w:b/>
          <w:noProof/>
          <w:lang w:val="fr-FR" w:eastAsia="fr-FR"/>
        </w:rPr>
        <mc:AlternateContent>
          <mc:Choice Requires="wps">
            <w:drawing>
              <wp:anchor distT="0" distB="0" distL="114300" distR="114300" simplePos="0" relativeHeight="251660288" behindDoc="0" locked="0" layoutInCell="1" allowOverlap="1" wp14:anchorId="2377C8FB" wp14:editId="45660EEA">
                <wp:simplePos x="0" y="0"/>
                <wp:positionH relativeFrom="column">
                  <wp:posOffset>100330</wp:posOffset>
                </wp:positionH>
                <wp:positionV relativeFrom="paragraph">
                  <wp:posOffset>16510</wp:posOffset>
                </wp:positionV>
                <wp:extent cx="5575300" cy="2374265"/>
                <wp:effectExtent l="19050" t="19050" r="44450" b="45085"/>
                <wp:wrapNone/>
                <wp:docPr id="2"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0" cy="2374265"/>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2AACFF" w14:textId="77777777" w:rsidR="00DE536D" w:rsidRDefault="00DE536D" w:rsidP="00DE536D">
                            <w:pPr>
                              <w:jc w:val="center"/>
                              <w:rPr>
                                <w:rFonts w:ascii="Arial" w:hAnsi="Arial" w:cs="Arial"/>
                                <w:b/>
                                <w:sz w:val="28"/>
                                <w:szCs w:val="28"/>
                              </w:rPr>
                            </w:pPr>
                            <w:r>
                              <w:rPr>
                                <w:rFonts w:ascii="Arial" w:hAnsi="Arial" w:cs="Arial"/>
                                <w:b/>
                                <w:sz w:val="28"/>
                                <w:szCs w:val="28"/>
                              </w:rPr>
                              <w:t>APPEL A PROJET</w:t>
                            </w:r>
                          </w:p>
                          <w:p w14:paraId="753B9E75" w14:textId="77777777" w:rsidR="00DE536D" w:rsidRDefault="00DE536D" w:rsidP="00DE536D">
                            <w:pPr>
                              <w:jc w:val="center"/>
                              <w:rPr>
                                <w:rFonts w:ascii="Arial" w:hAnsi="Arial" w:cs="Arial"/>
                                <w:b/>
                                <w:sz w:val="28"/>
                                <w:szCs w:val="28"/>
                              </w:rPr>
                            </w:pPr>
                          </w:p>
                          <w:p w14:paraId="0B3AD708" w14:textId="6366A8CE" w:rsidR="00DE536D" w:rsidRDefault="00DE536D" w:rsidP="00DE536D">
                            <w:pPr>
                              <w:jc w:val="center"/>
                              <w:rPr>
                                <w:rFonts w:ascii="Arial" w:hAnsi="Arial" w:cs="Arial"/>
                                <w:b/>
                                <w:sz w:val="28"/>
                                <w:szCs w:val="28"/>
                              </w:rPr>
                            </w:pPr>
                            <w:r>
                              <w:rPr>
                                <w:rFonts w:ascii="Arial" w:hAnsi="Arial" w:cs="Arial"/>
                                <w:b/>
                                <w:sz w:val="28"/>
                                <w:szCs w:val="28"/>
                              </w:rPr>
                              <w:t>S</w:t>
                            </w:r>
                            <w:r w:rsidRPr="009C6A75">
                              <w:rPr>
                                <w:rFonts w:ascii="Arial" w:hAnsi="Arial" w:cs="Arial"/>
                                <w:b/>
                                <w:sz w:val="28"/>
                                <w:szCs w:val="28"/>
                              </w:rPr>
                              <w:t>élection</w:t>
                            </w:r>
                            <w:r w:rsidR="00D04BAC">
                              <w:rPr>
                                <w:rFonts w:ascii="Arial" w:hAnsi="Arial" w:cs="Arial"/>
                                <w:b/>
                                <w:sz w:val="28"/>
                                <w:szCs w:val="28"/>
                              </w:rPr>
                              <w:t xml:space="preserve"> d’une</w:t>
                            </w:r>
                            <w:r w:rsidRPr="009C6A75">
                              <w:rPr>
                                <w:rFonts w:ascii="Arial" w:hAnsi="Arial" w:cs="Arial"/>
                                <w:b/>
                                <w:sz w:val="28"/>
                                <w:szCs w:val="28"/>
                              </w:rPr>
                              <w:t xml:space="preserve"> </w:t>
                            </w:r>
                            <w:r w:rsidR="00DD028C">
                              <w:rPr>
                                <w:rFonts w:ascii="Arial" w:hAnsi="Arial" w:cs="Arial"/>
                                <w:b/>
                                <w:sz w:val="28"/>
                                <w:szCs w:val="28"/>
                              </w:rPr>
                              <w:t>Organisation de la Société Civile</w:t>
                            </w:r>
                            <w:r w:rsidR="009B31EA">
                              <w:rPr>
                                <w:rFonts w:ascii="Arial" w:hAnsi="Arial" w:cs="Arial"/>
                                <w:b/>
                                <w:sz w:val="28"/>
                                <w:szCs w:val="28"/>
                              </w:rPr>
                              <w:t xml:space="preserve"> (</w:t>
                            </w:r>
                            <w:r w:rsidR="00024FCF">
                              <w:rPr>
                                <w:rFonts w:ascii="Arial" w:hAnsi="Arial" w:cs="Arial"/>
                                <w:b/>
                                <w:sz w:val="28"/>
                                <w:szCs w:val="28"/>
                              </w:rPr>
                              <w:t>OSC) nationale</w:t>
                            </w:r>
                            <w:r w:rsidR="009B31EA" w:rsidRPr="009C6A75">
                              <w:rPr>
                                <w:rFonts w:ascii="Arial" w:hAnsi="Arial" w:cs="Arial"/>
                                <w:b/>
                                <w:sz w:val="28"/>
                                <w:szCs w:val="28"/>
                              </w:rPr>
                              <w:t xml:space="preserve"> </w:t>
                            </w:r>
                            <w:r w:rsidRPr="009C6A75">
                              <w:rPr>
                                <w:rFonts w:ascii="Arial" w:hAnsi="Arial" w:cs="Arial"/>
                                <w:b/>
                                <w:sz w:val="28"/>
                                <w:szCs w:val="28"/>
                              </w:rPr>
                              <w:t>en vue de mettre en œuvre</w:t>
                            </w:r>
                            <w:r w:rsidR="00DD028C">
                              <w:rPr>
                                <w:rFonts w:ascii="Arial" w:hAnsi="Arial" w:cs="Arial"/>
                                <w:b/>
                                <w:sz w:val="28"/>
                                <w:szCs w:val="28"/>
                              </w:rPr>
                              <w:t xml:space="preserve"> un projet dans </w:t>
                            </w:r>
                            <w:r w:rsidR="00DD028C" w:rsidRPr="00DD028C">
                              <w:rPr>
                                <w:rFonts w:ascii="Arial" w:hAnsi="Arial" w:cs="Arial"/>
                                <w:b/>
                                <w:sz w:val="28"/>
                                <w:szCs w:val="28"/>
                              </w:rPr>
                              <w:t xml:space="preserve">le domaine de </w:t>
                            </w:r>
                            <w:r w:rsidR="00DD028C">
                              <w:rPr>
                                <w:rFonts w:ascii="Arial" w:hAnsi="Arial" w:cs="Arial"/>
                                <w:b/>
                                <w:sz w:val="28"/>
                                <w:szCs w:val="28"/>
                              </w:rPr>
                              <w:t>« </w:t>
                            </w:r>
                            <w:r w:rsidR="00DD028C" w:rsidRPr="00DD028C">
                              <w:rPr>
                                <w:rFonts w:ascii="Arial" w:hAnsi="Arial" w:cs="Arial"/>
                                <w:b/>
                                <w:sz w:val="28"/>
                                <w:szCs w:val="28"/>
                              </w:rPr>
                              <w:t>femmes et gestion des conflits lies aux ressources naturelles</w:t>
                            </w:r>
                            <w:r w:rsidR="00DD028C">
                              <w:rPr>
                                <w:rFonts w:ascii="Arial" w:hAnsi="Arial" w:cs="Arial"/>
                                <w:b/>
                                <w:sz w:val="28"/>
                                <w:szCs w:val="28"/>
                              </w:rPr>
                              <w:t> »</w:t>
                            </w:r>
                            <w:r w:rsidR="00DD028C" w:rsidRPr="00DD028C">
                              <w:rPr>
                                <w:rFonts w:ascii="Arial" w:hAnsi="Arial" w:cs="Arial"/>
                                <w:b/>
                                <w:sz w:val="28"/>
                                <w:szCs w:val="28"/>
                              </w:rPr>
                              <w:t xml:space="preserve"> dans les </w:t>
                            </w:r>
                            <w:r w:rsidR="00D04BAC" w:rsidRPr="00DD028C">
                              <w:rPr>
                                <w:rFonts w:ascii="Arial" w:hAnsi="Arial" w:cs="Arial"/>
                                <w:b/>
                                <w:sz w:val="28"/>
                                <w:szCs w:val="28"/>
                              </w:rPr>
                              <w:t>régions</w:t>
                            </w:r>
                            <w:r w:rsidR="00DD028C" w:rsidRPr="00DD028C">
                              <w:rPr>
                                <w:rFonts w:ascii="Arial" w:hAnsi="Arial" w:cs="Arial"/>
                                <w:b/>
                                <w:sz w:val="28"/>
                                <w:szCs w:val="28"/>
                              </w:rPr>
                              <w:t xml:space="preserve"> de </w:t>
                            </w:r>
                            <w:r w:rsidR="00DD028C">
                              <w:rPr>
                                <w:rFonts w:ascii="Arial" w:hAnsi="Arial" w:cs="Arial"/>
                                <w:b/>
                                <w:sz w:val="28"/>
                                <w:szCs w:val="28"/>
                              </w:rPr>
                              <w:t>G</w:t>
                            </w:r>
                            <w:r w:rsidR="00DD028C" w:rsidRPr="00DD028C">
                              <w:rPr>
                                <w:rFonts w:ascii="Arial" w:hAnsi="Arial" w:cs="Arial"/>
                                <w:b/>
                                <w:sz w:val="28"/>
                                <w:szCs w:val="28"/>
                              </w:rPr>
                              <w:t xml:space="preserve">ao et </w:t>
                            </w:r>
                            <w:r w:rsidR="00D04BAC">
                              <w:rPr>
                                <w:rFonts w:ascii="Arial" w:hAnsi="Arial" w:cs="Arial"/>
                                <w:b/>
                                <w:sz w:val="28"/>
                                <w:szCs w:val="28"/>
                              </w:rPr>
                              <w:t>M</w:t>
                            </w:r>
                            <w:r w:rsidR="00D04BAC" w:rsidRPr="00DD028C">
                              <w:rPr>
                                <w:rFonts w:ascii="Arial" w:hAnsi="Arial" w:cs="Arial"/>
                                <w:b/>
                                <w:sz w:val="28"/>
                                <w:szCs w:val="28"/>
                              </w:rPr>
                              <w:t>énaka</w:t>
                            </w:r>
                            <w:r w:rsidR="00DD028C" w:rsidRPr="00DD028C">
                              <w:rPr>
                                <w:rFonts w:ascii="Arial" w:hAnsi="Arial" w:cs="Arial"/>
                                <w:b/>
                                <w:sz w:val="28"/>
                                <w:szCs w:val="28"/>
                              </w:rPr>
                              <w:t xml:space="preserve"> </w:t>
                            </w:r>
                            <w:r w:rsidR="00D04BAC" w:rsidRPr="00DD028C">
                              <w:rPr>
                                <w:rFonts w:ascii="Arial" w:hAnsi="Arial" w:cs="Arial"/>
                                <w:b/>
                                <w:sz w:val="28"/>
                                <w:szCs w:val="28"/>
                              </w:rPr>
                              <w:t>frontalières</w:t>
                            </w:r>
                            <w:r w:rsidR="00DD028C" w:rsidRPr="00DD028C">
                              <w:rPr>
                                <w:rFonts w:ascii="Arial" w:hAnsi="Arial" w:cs="Arial"/>
                                <w:b/>
                                <w:sz w:val="28"/>
                                <w:szCs w:val="28"/>
                              </w:rPr>
                              <w:t xml:space="preserve"> du </w:t>
                            </w:r>
                            <w:r w:rsidR="00DD028C">
                              <w:rPr>
                                <w:rFonts w:ascii="Arial" w:hAnsi="Arial" w:cs="Arial"/>
                                <w:b/>
                                <w:sz w:val="28"/>
                                <w:szCs w:val="28"/>
                              </w:rPr>
                              <w:t>N</w:t>
                            </w:r>
                            <w:r w:rsidR="00DD028C" w:rsidRPr="00DD028C">
                              <w:rPr>
                                <w:rFonts w:ascii="Arial" w:hAnsi="Arial" w:cs="Arial"/>
                                <w:b/>
                                <w:sz w:val="28"/>
                                <w:szCs w:val="28"/>
                              </w:rPr>
                              <w:t>iger</w:t>
                            </w:r>
                            <w:r w:rsidR="00DD028C">
                              <w:rPr>
                                <w:rFonts w:ascii="Arial" w:hAnsi="Arial" w:cs="Arial"/>
                                <w:b/>
                                <w:sz w:val="28"/>
                                <w:szCs w:val="28"/>
                              </w:rPr>
                              <w:t>.</w:t>
                            </w:r>
                            <w:r w:rsidR="00DD028C" w:rsidRPr="009C6A75">
                              <w:rPr>
                                <w:rFonts w:ascii="Arial" w:hAnsi="Arial" w:cs="Arial"/>
                                <w:b/>
                                <w:sz w:val="28"/>
                                <w:szCs w:val="28"/>
                              </w:rPr>
                              <w:t xml:space="preserve"> </w:t>
                            </w:r>
                          </w:p>
                          <w:p w14:paraId="6B58105E" w14:textId="77777777" w:rsidR="00DD028C" w:rsidRDefault="00DD028C" w:rsidP="00DE536D">
                            <w:pPr>
                              <w:jc w:val="center"/>
                              <w:rPr>
                                <w:rFonts w:ascii="Arial" w:hAnsi="Arial" w:cs="Arial"/>
                                <w:b/>
                                <w:color w:val="000000"/>
                                <w:sz w:val="28"/>
                                <w:szCs w:val="28"/>
                              </w:rPr>
                            </w:pPr>
                          </w:p>
                          <w:p w14:paraId="2C78C469" w14:textId="77777777" w:rsidR="00DE536D" w:rsidRDefault="00DE536D" w:rsidP="00DD028C">
                            <w:pPr>
                              <w:rPr>
                                <w:rFonts w:ascii="Arial" w:hAnsi="Arial" w:cs="Arial"/>
                                <w:b/>
                                <w:sz w:val="28"/>
                                <w:szCs w:val="28"/>
                              </w:rPr>
                            </w:pPr>
                          </w:p>
                          <w:p w14:paraId="3013B71A" w14:textId="77777777" w:rsidR="00DE536D" w:rsidRDefault="00DE536D" w:rsidP="00DE536D">
                            <w:pPr>
                              <w:jc w:val="center"/>
                              <w:rPr>
                                <w:rFonts w:ascii="Arial" w:hAnsi="Arial" w:cs="Arial"/>
                                <w:b/>
                                <w:sz w:val="28"/>
                                <w:szCs w:val="28"/>
                              </w:rPr>
                            </w:pPr>
                          </w:p>
                          <w:p w14:paraId="7F643ACE" w14:textId="77777777" w:rsidR="00DE536D" w:rsidRPr="00656AEE" w:rsidRDefault="00DE536D" w:rsidP="00DE536D">
                            <w:pPr>
                              <w:jc w:val="center"/>
                              <w:rPr>
                                <w:sz w:val="28"/>
                                <w:szCs w:val="28"/>
                              </w:rPr>
                            </w:pPr>
                            <w:r>
                              <w:rPr>
                                <w:rFonts w:ascii="Arial" w:hAnsi="Arial" w:cs="Arial"/>
                                <w:b/>
                                <w:sz w:val="28"/>
                                <w:szCs w:val="28"/>
                              </w:rPr>
                              <w:t xml:space="preserve">Termes de référence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77C8FB" id="Rectangle : coins arrondis 2" o:spid="_x0000_s1026" style="position:absolute;left:0;text-align:left;margin-left:7.9pt;margin-top:1.3pt;width:439pt;height:18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Eo8QIAAOkFAAAOAAAAZHJzL2Uyb0RvYy54bWysVEtu2zAQ3RfoHQjuHX0sWY4QOXAcuyjQ&#10;T9Ck6JomKYsNRaokHTktepeepSfrkFZcJ+miKCoBAkecGc5784Zn57tWojturNCqwslJjBFXVDOh&#10;NhX+eLMaTTGyjihGpFa8wvfc4vPZyxdnfVfyVDdaMm4QJFG27LsKN851ZRRZ2vCW2BPdcQWbtTYt&#10;cWCaTcQM6SF7K6M0jidRrw3rjKbcWvh7ud/Es5C/rjl17+vacodkhaE2F74mfNf+G83OSLkxpGsE&#10;Hcog/1BFS4SCQw+pLokjaGvEs1StoEZbXbsTqttI17WgPGAANEn8BM11QzoesAA5tjvQZP9fWvru&#10;7sogwSqcYqRICy36AKQRtZH8548SUS2URcQYrZiwKPWE9Z0tIe66uzIesu3eaHprkdKLBuL4HJz7&#10;hhMGZSbeP3oU4A0LoWjdv9UMziNbpwN3u9q0PiGwgnahRfeHFvGdQxR+5nmRj2PoJIW9dFxk6SQP&#10;Z5DyIbwz1r3iukV+UWGjt4p5TOEMcvfGutAoNsAl7DNGdSuh7XdEomQymRRDxsE5IuVDzoBXS8FW&#10;QspgmM16IQ2C0AqvwjME22M3qVBf4ck4D6W3HfDtQHG3Nw3oBhG5geGhzoQSHwXa4/xZVqSL7E/5&#10;A8igZU/8UrGwdkTI/RogSOXr5WEmgIPgAKwOdHh+g16/zVd5XGTj6agApkfZeBmPLqarxWi+AGqK&#10;5cXiYpl894UmWdkIxrhahpz2YXyS7O/kOQzyXviHAToU6KvVW8fNdcN6BOKDXo7z0zTBYMAEp0Xs&#10;n2P2kNHuk3BNmBsvnWcdmk78OzB4yA4SPWLGW0+x7T12oBzvObAWdO2lvB8Jt1vvgFWv77Vm96Bw&#10;KCfIGO5HWDTafMWoh7umwvbLlhiOkXytYEpOkyzzl1MwsrxIwTDHO+vjHaIopAIBAfSwXLj9hbbt&#10;jNg0cFISgCs9h8mqhW91KHVf1WDAfRLADHefv7CO7eD1+4ae/QIAAP//AwBQSwMEFAAGAAgAAAAh&#10;AI0BG6DdAAAACAEAAA8AAABkcnMvZG93bnJldi54bWxMj0FPg0AQhe8m/ofNmHgxdrGktCJLo1Z7&#10;tthLbws7BSw7S9gtxX/veNLjlzd575tsPdlOjDj41pGCh1kEAqlypqVawf7z/X4FwgdNRneOUME3&#10;eljn11eZTo270A7HItSCS8inWkETQp9K6asGrfYz1yNxdnSD1YFxqKUZ9IXLbSfnUZRIq1vihUb3&#10;+NpgdSrOVgGOX5vlafvy5qNjMd59HOJNuSOlbm+m5ycQAafwdwy/+qwOOTuV7kzGi455weZBwTwB&#10;wfHqMWYuFcTLZAEyz+T/B/IfAAAA//8DAFBLAQItABQABgAIAAAAIQC2gziS/gAAAOEBAAATAAAA&#10;AAAAAAAAAAAAAAAAAABbQ29udGVudF9UeXBlc10ueG1sUEsBAi0AFAAGAAgAAAAhADj9If/WAAAA&#10;lAEAAAsAAAAAAAAAAAAAAAAALwEAAF9yZWxzLy5yZWxzUEsBAi0AFAAGAAgAAAAhAEmiESjxAgAA&#10;6QUAAA4AAAAAAAAAAAAAAAAALgIAAGRycy9lMm9Eb2MueG1sUEsBAi0AFAAGAAgAAAAhAI0BG6Dd&#10;AAAACAEAAA8AAAAAAAAAAAAAAAAASwUAAGRycy9kb3ducmV2LnhtbFBLBQYAAAAABAAEAPMAAABV&#10;BgAAAAA=&#10;" strokecolor="#4472c4" strokeweight="5pt">
                <v:stroke linestyle="thickThin"/>
                <v:shadow color="#868686"/>
                <v:textbox>
                  <w:txbxContent>
                    <w:p w14:paraId="792AACFF" w14:textId="77777777" w:rsidR="00DE536D" w:rsidRDefault="00DE536D" w:rsidP="00DE536D">
                      <w:pPr>
                        <w:jc w:val="center"/>
                        <w:rPr>
                          <w:rFonts w:ascii="Arial" w:hAnsi="Arial" w:cs="Arial"/>
                          <w:b/>
                          <w:sz w:val="28"/>
                          <w:szCs w:val="28"/>
                        </w:rPr>
                      </w:pPr>
                      <w:r>
                        <w:rPr>
                          <w:rFonts w:ascii="Arial" w:hAnsi="Arial" w:cs="Arial"/>
                          <w:b/>
                          <w:sz w:val="28"/>
                          <w:szCs w:val="28"/>
                        </w:rPr>
                        <w:t>APPEL A PROJET</w:t>
                      </w:r>
                    </w:p>
                    <w:p w14:paraId="753B9E75" w14:textId="77777777" w:rsidR="00DE536D" w:rsidRDefault="00DE536D" w:rsidP="00DE536D">
                      <w:pPr>
                        <w:jc w:val="center"/>
                        <w:rPr>
                          <w:rFonts w:ascii="Arial" w:hAnsi="Arial" w:cs="Arial"/>
                          <w:b/>
                          <w:sz w:val="28"/>
                          <w:szCs w:val="28"/>
                        </w:rPr>
                      </w:pPr>
                    </w:p>
                    <w:p w14:paraId="0B3AD708" w14:textId="6366A8CE" w:rsidR="00DE536D" w:rsidRDefault="00DE536D" w:rsidP="00DE536D">
                      <w:pPr>
                        <w:jc w:val="center"/>
                        <w:rPr>
                          <w:rFonts w:ascii="Arial" w:hAnsi="Arial" w:cs="Arial"/>
                          <w:b/>
                          <w:sz w:val="28"/>
                          <w:szCs w:val="28"/>
                        </w:rPr>
                      </w:pPr>
                      <w:r>
                        <w:rPr>
                          <w:rFonts w:ascii="Arial" w:hAnsi="Arial" w:cs="Arial"/>
                          <w:b/>
                          <w:sz w:val="28"/>
                          <w:szCs w:val="28"/>
                        </w:rPr>
                        <w:t>S</w:t>
                      </w:r>
                      <w:r w:rsidRPr="009C6A75">
                        <w:rPr>
                          <w:rFonts w:ascii="Arial" w:hAnsi="Arial" w:cs="Arial"/>
                          <w:b/>
                          <w:sz w:val="28"/>
                          <w:szCs w:val="28"/>
                        </w:rPr>
                        <w:t>élection</w:t>
                      </w:r>
                      <w:r w:rsidR="00D04BAC">
                        <w:rPr>
                          <w:rFonts w:ascii="Arial" w:hAnsi="Arial" w:cs="Arial"/>
                          <w:b/>
                          <w:sz w:val="28"/>
                          <w:szCs w:val="28"/>
                        </w:rPr>
                        <w:t xml:space="preserve"> d’une</w:t>
                      </w:r>
                      <w:r w:rsidRPr="009C6A75">
                        <w:rPr>
                          <w:rFonts w:ascii="Arial" w:hAnsi="Arial" w:cs="Arial"/>
                          <w:b/>
                          <w:sz w:val="28"/>
                          <w:szCs w:val="28"/>
                        </w:rPr>
                        <w:t xml:space="preserve"> </w:t>
                      </w:r>
                      <w:r w:rsidR="00DD028C">
                        <w:rPr>
                          <w:rFonts w:ascii="Arial" w:hAnsi="Arial" w:cs="Arial"/>
                          <w:b/>
                          <w:sz w:val="28"/>
                          <w:szCs w:val="28"/>
                        </w:rPr>
                        <w:t>Organisation de la Société Civile</w:t>
                      </w:r>
                      <w:r w:rsidR="009B31EA">
                        <w:rPr>
                          <w:rFonts w:ascii="Arial" w:hAnsi="Arial" w:cs="Arial"/>
                          <w:b/>
                          <w:sz w:val="28"/>
                          <w:szCs w:val="28"/>
                        </w:rPr>
                        <w:t xml:space="preserve"> (</w:t>
                      </w:r>
                      <w:r w:rsidR="00024FCF">
                        <w:rPr>
                          <w:rFonts w:ascii="Arial" w:hAnsi="Arial" w:cs="Arial"/>
                          <w:b/>
                          <w:sz w:val="28"/>
                          <w:szCs w:val="28"/>
                        </w:rPr>
                        <w:t>OSC) nationale</w:t>
                      </w:r>
                      <w:r w:rsidR="009B31EA" w:rsidRPr="009C6A75">
                        <w:rPr>
                          <w:rFonts w:ascii="Arial" w:hAnsi="Arial" w:cs="Arial"/>
                          <w:b/>
                          <w:sz w:val="28"/>
                          <w:szCs w:val="28"/>
                        </w:rPr>
                        <w:t xml:space="preserve"> </w:t>
                      </w:r>
                      <w:r w:rsidRPr="009C6A75">
                        <w:rPr>
                          <w:rFonts w:ascii="Arial" w:hAnsi="Arial" w:cs="Arial"/>
                          <w:b/>
                          <w:sz w:val="28"/>
                          <w:szCs w:val="28"/>
                        </w:rPr>
                        <w:t>en vue de mettre en œuvre</w:t>
                      </w:r>
                      <w:r w:rsidR="00DD028C">
                        <w:rPr>
                          <w:rFonts w:ascii="Arial" w:hAnsi="Arial" w:cs="Arial"/>
                          <w:b/>
                          <w:sz w:val="28"/>
                          <w:szCs w:val="28"/>
                        </w:rPr>
                        <w:t xml:space="preserve"> un projet dans </w:t>
                      </w:r>
                      <w:r w:rsidR="00DD028C" w:rsidRPr="00DD028C">
                        <w:rPr>
                          <w:rFonts w:ascii="Arial" w:hAnsi="Arial" w:cs="Arial"/>
                          <w:b/>
                          <w:sz w:val="28"/>
                          <w:szCs w:val="28"/>
                        </w:rPr>
                        <w:t xml:space="preserve">le domaine de </w:t>
                      </w:r>
                      <w:r w:rsidR="00DD028C">
                        <w:rPr>
                          <w:rFonts w:ascii="Arial" w:hAnsi="Arial" w:cs="Arial"/>
                          <w:b/>
                          <w:sz w:val="28"/>
                          <w:szCs w:val="28"/>
                        </w:rPr>
                        <w:t>« </w:t>
                      </w:r>
                      <w:r w:rsidR="00DD028C" w:rsidRPr="00DD028C">
                        <w:rPr>
                          <w:rFonts w:ascii="Arial" w:hAnsi="Arial" w:cs="Arial"/>
                          <w:b/>
                          <w:sz w:val="28"/>
                          <w:szCs w:val="28"/>
                        </w:rPr>
                        <w:t>femmes et gestion des conflits lies aux ressources naturelles</w:t>
                      </w:r>
                      <w:r w:rsidR="00DD028C">
                        <w:rPr>
                          <w:rFonts w:ascii="Arial" w:hAnsi="Arial" w:cs="Arial"/>
                          <w:b/>
                          <w:sz w:val="28"/>
                          <w:szCs w:val="28"/>
                        </w:rPr>
                        <w:t> »</w:t>
                      </w:r>
                      <w:r w:rsidR="00DD028C" w:rsidRPr="00DD028C">
                        <w:rPr>
                          <w:rFonts w:ascii="Arial" w:hAnsi="Arial" w:cs="Arial"/>
                          <w:b/>
                          <w:sz w:val="28"/>
                          <w:szCs w:val="28"/>
                        </w:rPr>
                        <w:t xml:space="preserve"> dans les </w:t>
                      </w:r>
                      <w:r w:rsidR="00D04BAC" w:rsidRPr="00DD028C">
                        <w:rPr>
                          <w:rFonts w:ascii="Arial" w:hAnsi="Arial" w:cs="Arial"/>
                          <w:b/>
                          <w:sz w:val="28"/>
                          <w:szCs w:val="28"/>
                        </w:rPr>
                        <w:t>régions</w:t>
                      </w:r>
                      <w:r w:rsidR="00DD028C" w:rsidRPr="00DD028C">
                        <w:rPr>
                          <w:rFonts w:ascii="Arial" w:hAnsi="Arial" w:cs="Arial"/>
                          <w:b/>
                          <w:sz w:val="28"/>
                          <w:szCs w:val="28"/>
                        </w:rPr>
                        <w:t xml:space="preserve"> de </w:t>
                      </w:r>
                      <w:r w:rsidR="00DD028C">
                        <w:rPr>
                          <w:rFonts w:ascii="Arial" w:hAnsi="Arial" w:cs="Arial"/>
                          <w:b/>
                          <w:sz w:val="28"/>
                          <w:szCs w:val="28"/>
                        </w:rPr>
                        <w:t>G</w:t>
                      </w:r>
                      <w:r w:rsidR="00DD028C" w:rsidRPr="00DD028C">
                        <w:rPr>
                          <w:rFonts w:ascii="Arial" w:hAnsi="Arial" w:cs="Arial"/>
                          <w:b/>
                          <w:sz w:val="28"/>
                          <w:szCs w:val="28"/>
                        </w:rPr>
                        <w:t xml:space="preserve">ao et </w:t>
                      </w:r>
                      <w:r w:rsidR="00D04BAC">
                        <w:rPr>
                          <w:rFonts w:ascii="Arial" w:hAnsi="Arial" w:cs="Arial"/>
                          <w:b/>
                          <w:sz w:val="28"/>
                          <w:szCs w:val="28"/>
                        </w:rPr>
                        <w:t>M</w:t>
                      </w:r>
                      <w:r w:rsidR="00D04BAC" w:rsidRPr="00DD028C">
                        <w:rPr>
                          <w:rFonts w:ascii="Arial" w:hAnsi="Arial" w:cs="Arial"/>
                          <w:b/>
                          <w:sz w:val="28"/>
                          <w:szCs w:val="28"/>
                        </w:rPr>
                        <w:t>énaka</w:t>
                      </w:r>
                      <w:r w:rsidR="00DD028C" w:rsidRPr="00DD028C">
                        <w:rPr>
                          <w:rFonts w:ascii="Arial" w:hAnsi="Arial" w:cs="Arial"/>
                          <w:b/>
                          <w:sz w:val="28"/>
                          <w:szCs w:val="28"/>
                        </w:rPr>
                        <w:t xml:space="preserve"> </w:t>
                      </w:r>
                      <w:r w:rsidR="00D04BAC" w:rsidRPr="00DD028C">
                        <w:rPr>
                          <w:rFonts w:ascii="Arial" w:hAnsi="Arial" w:cs="Arial"/>
                          <w:b/>
                          <w:sz w:val="28"/>
                          <w:szCs w:val="28"/>
                        </w:rPr>
                        <w:t>frontalières</w:t>
                      </w:r>
                      <w:r w:rsidR="00DD028C" w:rsidRPr="00DD028C">
                        <w:rPr>
                          <w:rFonts w:ascii="Arial" w:hAnsi="Arial" w:cs="Arial"/>
                          <w:b/>
                          <w:sz w:val="28"/>
                          <w:szCs w:val="28"/>
                        </w:rPr>
                        <w:t xml:space="preserve"> du </w:t>
                      </w:r>
                      <w:r w:rsidR="00DD028C">
                        <w:rPr>
                          <w:rFonts w:ascii="Arial" w:hAnsi="Arial" w:cs="Arial"/>
                          <w:b/>
                          <w:sz w:val="28"/>
                          <w:szCs w:val="28"/>
                        </w:rPr>
                        <w:t>N</w:t>
                      </w:r>
                      <w:r w:rsidR="00DD028C" w:rsidRPr="00DD028C">
                        <w:rPr>
                          <w:rFonts w:ascii="Arial" w:hAnsi="Arial" w:cs="Arial"/>
                          <w:b/>
                          <w:sz w:val="28"/>
                          <w:szCs w:val="28"/>
                        </w:rPr>
                        <w:t>iger</w:t>
                      </w:r>
                      <w:r w:rsidR="00DD028C">
                        <w:rPr>
                          <w:rFonts w:ascii="Arial" w:hAnsi="Arial" w:cs="Arial"/>
                          <w:b/>
                          <w:sz w:val="28"/>
                          <w:szCs w:val="28"/>
                        </w:rPr>
                        <w:t>.</w:t>
                      </w:r>
                      <w:r w:rsidR="00DD028C" w:rsidRPr="009C6A75">
                        <w:rPr>
                          <w:rFonts w:ascii="Arial" w:hAnsi="Arial" w:cs="Arial"/>
                          <w:b/>
                          <w:sz w:val="28"/>
                          <w:szCs w:val="28"/>
                        </w:rPr>
                        <w:t xml:space="preserve"> </w:t>
                      </w:r>
                    </w:p>
                    <w:p w14:paraId="6B58105E" w14:textId="77777777" w:rsidR="00DD028C" w:rsidRDefault="00DD028C" w:rsidP="00DE536D">
                      <w:pPr>
                        <w:jc w:val="center"/>
                        <w:rPr>
                          <w:rFonts w:ascii="Arial" w:hAnsi="Arial" w:cs="Arial"/>
                          <w:b/>
                          <w:color w:val="000000"/>
                          <w:sz w:val="28"/>
                          <w:szCs w:val="28"/>
                        </w:rPr>
                      </w:pPr>
                    </w:p>
                    <w:p w14:paraId="2C78C469" w14:textId="77777777" w:rsidR="00DE536D" w:rsidRDefault="00DE536D" w:rsidP="00DD028C">
                      <w:pPr>
                        <w:rPr>
                          <w:rFonts w:ascii="Arial" w:hAnsi="Arial" w:cs="Arial"/>
                          <w:b/>
                          <w:sz w:val="28"/>
                          <w:szCs w:val="28"/>
                        </w:rPr>
                      </w:pPr>
                    </w:p>
                    <w:p w14:paraId="3013B71A" w14:textId="77777777" w:rsidR="00DE536D" w:rsidRDefault="00DE536D" w:rsidP="00DE536D">
                      <w:pPr>
                        <w:jc w:val="center"/>
                        <w:rPr>
                          <w:rFonts w:ascii="Arial" w:hAnsi="Arial" w:cs="Arial"/>
                          <w:b/>
                          <w:sz w:val="28"/>
                          <w:szCs w:val="28"/>
                        </w:rPr>
                      </w:pPr>
                    </w:p>
                    <w:p w14:paraId="7F643ACE" w14:textId="77777777" w:rsidR="00DE536D" w:rsidRPr="00656AEE" w:rsidRDefault="00DE536D" w:rsidP="00DE536D">
                      <w:pPr>
                        <w:jc w:val="center"/>
                        <w:rPr>
                          <w:sz w:val="28"/>
                          <w:szCs w:val="28"/>
                        </w:rPr>
                      </w:pPr>
                      <w:r>
                        <w:rPr>
                          <w:rFonts w:ascii="Arial" w:hAnsi="Arial" w:cs="Arial"/>
                          <w:b/>
                          <w:sz w:val="28"/>
                          <w:szCs w:val="28"/>
                        </w:rPr>
                        <w:t xml:space="preserve">Termes de référence </w:t>
                      </w:r>
                    </w:p>
                  </w:txbxContent>
                </v:textbox>
              </v:roundrect>
            </w:pict>
          </mc:Fallback>
        </mc:AlternateContent>
      </w:r>
    </w:p>
    <w:p w14:paraId="4A1D2DDC" w14:textId="77777777" w:rsidR="00DE536D" w:rsidRPr="00DE536D" w:rsidRDefault="00DE536D" w:rsidP="00DE536D">
      <w:pPr>
        <w:spacing w:after="0" w:line="240" w:lineRule="auto"/>
        <w:jc w:val="both"/>
        <w:rPr>
          <w:rFonts w:eastAsia="Times New Roman" w:cstheme="minorHAnsi"/>
          <w:b/>
          <w:lang w:val="fr-FR" w:eastAsia="fr-FR"/>
        </w:rPr>
      </w:pPr>
    </w:p>
    <w:p w14:paraId="5C7520A5" w14:textId="77777777" w:rsidR="00DE536D" w:rsidRPr="00DE536D" w:rsidRDefault="00DE536D" w:rsidP="00DE536D">
      <w:pPr>
        <w:spacing w:after="0" w:line="240" w:lineRule="auto"/>
        <w:rPr>
          <w:rFonts w:eastAsia="Times New Roman" w:cstheme="minorHAnsi"/>
          <w:b/>
          <w:sz w:val="28"/>
          <w:szCs w:val="28"/>
          <w:lang w:val="fr-FR" w:eastAsia="fr-FR"/>
        </w:rPr>
      </w:pPr>
    </w:p>
    <w:p w14:paraId="14723DF9" w14:textId="77777777" w:rsidR="00DE536D" w:rsidRPr="00DE536D" w:rsidRDefault="00DE536D" w:rsidP="00DE536D">
      <w:pPr>
        <w:spacing w:after="0" w:line="240" w:lineRule="auto"/>
        <w:jc w:val="center"/>
        <w:rPr>
          <w:rFonts w:eastAsia="Times New Roman" w:cstheme="minorHAnsi"/>
          <w:b/>
          <w:sz w:val="28"/>
          <w:szCs w:val="28"/>
          <w:lang w:val="fr-FR" w:eastAsia="fr-FR"/>
        </w:rPr>
      </w:pPr>
    </w:p>
    <w:p w14:paraId="7DC03FBC" w14:textId="77777777" w:rsidR="00DE536D" w:rsidRPr="00DE536D" w:rsidRDefault="00DE536D" w:rsidP="00DE536D">
      <w:pPr>
        <w:spacing w:after="0" w:line="240" w:lineRule="auto"/>
        <w:jc w:val="center"/>
        <w:rPr>
          <w:rFonts w:eastAsia="Times New Roman" w:cstheme="minorHAnsi"/>
          <w:b/>
          <w:color w:val="000000"/>
          <w:sz w:val="28"/>
          <w:szCs w:val="28"/>
          <w:lang w:val="fr-FR" w:eastAsia="fr-FR"/>
        </w:rPr>
      </w:pPr>
    </w:p>
    <w:p w14:paraId="535A1E09" w14:textId="77777777" w:rsidR="00DE536D" w:rsidRPr="00DE536D" w:rsidRDefault="00DE536D" w:rsidP="00DE536D">
      <w:pPr>
        <w:spacing w:after="0" w:line="240" w:lineRule="auto"/>
        <w:jc w:val="center"/>
        <w:rPr>
          <w:rFonts w:eastAsia="Times New Roman" w:cstheme="minorHAnsi"/>
          <w:b/>
          <w:color w:val="000000"/>
          <w:sz w:val="28"/>
          <w:szCs w:val="28"/>
          <w:lang w:val="fr-FR" w:eastAsia="fr-FR"/>
        </w:rPr>
      </w:pPr>
    </w:p>
    <w:p w14:paraId="433F1A28" w14:textId="77777777" w:rsidR="00DE536D" w:rsidRPr="00DE536D" w:rsidRDefault="00DE536D" w:rsidP="00DE536D">
      <w:pPr>
        <w:spacing w:after="0" w:line="240" w:lineRule="auto"/>
        <w:jc w:val="center"/>
        <w:rPr>
          <w:rFonts w:eastAsia="Times New Roman" w:cstheme="minorHAnsi"/>
          <w:b/>
          <w:color w:val="000000"/>
          <w:sz w:val="28"/>
          <w:szCs w:val="28"/>
          <w:lang w:val="fr-FR" w:eastAsia="fr-FR"/>
        </w:rPr>
      </w:pPr>
    </w:p>
    <w:p w14:paraId="66DB5708" w14:textId="77777777" w:rsidR="00DE536D" w:rsidRPr="00DE536D" w:rsidRDefault="00DE536D" w:rsidP="00DE536D">
      <w:pPr>
        <w:spacing w:after="0" w:line="240" w:lineRule="auto"/>
        <w:jc w:val="center"/>
        <w:rPr>
          <w:rFonts w:eastAsia="Times New Roman" w:cstheme="minorHAnsi"/>
          <w:b/>
          <w:color w:val="000000"/>
          <w:sz w:val="28"/>
          <w:szCs w:val="28"/>
          <w:lang w:val="fr-FR" w:eastAsia="fr-FR"/>
        </w:rPr>
      </w:pPr>
    </w:p>
    <w:p w14:paraId="07A6BA55" w14:textId="77777777" w:rsidR="00DE536D" w:rsidRPr="00DE536D" w:rsidRDefault="00DE536D" w:rsidP="00DE536D">
      <w:pPr>
        <w:spacing w:after="0" w:line="240" w:lineRule="auto"/>
        <w:jc w:val="center"/>
        <w:rPr>
          <w:rFonts w:eastAsia="Times New Roman" w:cstheme="minorHAnsi"/>
          <w:b/>
          <w:color w:val="000000"/>
          <w:sz w:val="28"/>
          <w:szCs w:val="28"/>
          <w:lang w:val="fr-FR" w:eastAsia="fr-FR"/>
        </w:rPr>
      </w:pPr>
    </w:p>
    <w:p w14:paraId="2246FBFD" w14:textId="77777777" w:rsidR="00DE536D" w:rsidRPr="00DE536D" w:rsidRDefault="00DE536D" w:rsidP="00DE536D">
      <w:pPr>
        <w:spacing w:after="0" w:line="240" w:lineRule="auto"/>
        <w:jc w:val="both"/>
        <w:rPr>
          <w:rFonts w:eastAsia="Times New Roman" w:cstheme="minorHAnsi"/>
          <w:b/>
          <w:color w:val="000000"/>
          <w:sz w:val="28"/>
          <w:szCs w:val="28"/>
          <w:lang w:val="fr-FR" w:eastAsia="fr-FR"/>
        </w:rPr>
      </w:pPr>
    </w:p>
    <w:p w14:paraId="183DD9BA" w14:textId="77777777" w:rsidR="00DE536D" w:rsidRPr="00DE536D" w:rsidRDefault="00DE536D" w:rsidP="00DE536D">
      <w:pPr>
        <w:spacing w:after="0" w:line="240" w:lineRule="auto"/>
        <w:jc w:val="both"/>
        <w:rPr>
          <w:rFonts w:eastAsia="Times New Roman" w:cstheme="minorHAnsi"/>
          <w:b/>
          <w:color w:val="000000"/>
          <w:lang w:val="fr-FR" w:eastAsia="fr-FR"/>
        </w:rPr>
      </w:pPr>
    </w:p>
    <w:p w14:paraId="17D66C9F" w14:textId="77777777" w:rsidR="00DE536D" w:rsidRPr="00DE536D" w:rsidRDefault="00DE536D" w:rsidP="00DE536D">
      <w:pPr>
        <w:spacing w:after="0" w:line="240" w:lineRule="auto"/>
        <w:jc w:val="both"/>
        <w:rPr>
          <w:rFonts w:eastAsia="Times New Roman" w:cstheme="minorHAnsi"/>
          <w:b/>
          <w:color w:val="000000"/>
          <w:lang w:val="fr-FR" w:eastAsia="fr-FR"/>
        </w:rPr>
      </w:pPr>
    </w:p>
    <w:p w14:paraId="1811BE25" w14:textId="77777777" w:rsidR="00DE536D" w:rsidRPr="00DE536D" w:rsidRDefault="00DE536D" w:rsidP="00DE536D">
      <w:pPr>
        <w:spacing w:after="0" w:line="240" w:lineRule="auto"/>
        <w:jc w:val="both"/>
        <w:rPr>
          <w:rFonts w:eastAsia="Times New Roman" w:cstheme="minorHAnsi"/>
          <w:b/>
          <w:color w:val="000000"/>
          <w:lang w:val="fr-FR" w:eastAsia="fr-FR"/>
        </w:rPr>
      </w:pPr>
    </w:p>
    <w:p w14:paraId="7BB8559F" w14:textId="77777777" w:rsidR="00DE536D" w:rsidRPr="00DE536D" w:rsidRDefault="00DE536D" w:rsidP="00DE536D">
      <w:pPr>
        <w:spacing w:after="0" w:line="240" w:lineRule="auto"/>
        <w:jc w:val="both"/>
        <w:rPr>
          <w:rFonts w:eastAsia="Times New Roman" w:cstheme="minorHAnsi"/>
          <w:b/>
          <w:color w:val="000000"/>
          <w:lang w:val="fr-FR" w:eastAsia="fr-FR"/>
        </w:rPr>
      </w:pPr>
    </w:p>
    <w:p w14:paraId="69B9C033" w14:textId="77777777" w:rsidR="00DE536D" w:rsidRPr="00DE536D" w:rsidRDefault="00DE536D" w:rsidP="00DE536D">
      <w:pPr>
        <w:spacing w:after="0" w:line="240" w:lineRule="auto"/>
        <w:jc w:val="both"/>
        <w:rPr>
          <w:rFonts w:eastAsia="Times New Roman" w:cstheme="minorHAnsi"/>
          <w:b/>
          <w:color w:val="000000"/>
          <w:lang w:val="fr-FR" w:eastAsia="fr-FR"/>
        </w:rPr>
      </w:pPr>
    </w:p>
    <w:p w14:paraId="160F6615" w14:textId="77777777" w:rsidR="00DE536D" w:rsidRPr="00DE536D" w:rsidRDefault="00DE536D" w:rsidP="00DE536D">
      <w:pPr>
        <w:spacing w:after="0" w:line="240" w:lineRule="auto"/>
        <w:jc w:val="both"/>
        <w:rPr>
          <w:rFonts w:eastAsia="Times New Roman" w:cstheme="minorHAnsi"/>
          <w:b/>
          <w:color w:val="000000"/>
          <w:lang w:val="fr-FR" w:eastAsia="fr-FR"/>
        </w:rPr>
      </w:pPr>
    </w:p>
    <w:p w14:paraId="67CBE947" w14:textId="77777777" w:rsidR="00DE536D" w:rsidRPr="00DE536D" w:rsidRDefault="00DE536D" w:rsidP="00DE536D">
      <w:pPr>
        <w:spacing w:after="0" w:line="240" w:lineRule="auto"/>
        <w:jc w:val="both"/>
        <w:rPr>
          <w:rFonts w:eastAsia="Times New Roman" w:cstheme="minorHAnsi"/>
          <w:b/>
          <w:color w:val="000000"/>
          <w:lang w:val="fr-FR" w:eastAsia="fr-FR"/>
        </w:rPr>
      </w:pPr>
    </w:p>
    <w:p w14:paraId="14C124BC" w14:textId="77777777" w:rsidR="00DE536D" w:rsidRPr="00DE536D" w:rsidRDefault="00DE536D" w:rsidP="00DE536D">
      <w:pPr>
        <w:spacing w:after="0" w:line="240" w:lineRule="auto"/>
        <w:jc w:val="both"/>
        <w:rPr>
          <w:rFonts w:eastAsia="Times New Roman" w:cstheme="minorHAnsi"/>
          <w:b/>
          <w:color w:val="000000"/>
          <w:lang w:val="fr-FR" w:eastAsia="fr-FR"/>
        </w:rPr>
      </w:pPr>
    </w:p>
    <w:p w14:paraId="50AAEEE7" w14:textId="77777777" w:rsidR="00DE536D" w:rsidRPr="00DE536D" w:rsidRDefault="00DE536D" w:rsidP="00DE536D">
      <w:pPr>
        <w:spacing w:after="0" w:line="240" w:lineRule="auto"/>
        <w:jc w:val="both"/>
        <w:rPr>
          <w:rFonts w:eastAsia="Times New Roman" w:cstheme="minorHAnsi"/>
          <w:b/>
          <w:color w:val="000000"/>
          <w:lang w:val="fr-FR" w:eastAsia="fr-FR"/>
        </w:rPr>
      </w:pPr>
    </w:p>
    <w:p w14:paraId="489BED02" w14:textId="77777777" w:rsidR="00DE536D" w:rsidRPr="00DE536D" w:rsidRDefault="00DE536D" w:rsidP="00DE536D">
      <w:pPr>
        <w:spacing w:after="0" w:line="240" w:lineRule="auto"/>
        <w:jc w:val="both"/>
        <w:rPr>
          <w:rFonts w:eastAsia="Times New Roman" w:cstheme="minorHAnsi"/>
          <w:b/>
          <w:color w:val="000000"/>
          <w:lang w:val="fr-FR" w:eastAsia="fr-FR"/>
        </w:rPr>
      </w:pPr>
    </w:p>
    <w:p w14:paraId="20E03E72" w14:textId="77777777" w:rsidR="00DE536D" w:rsidRPr="00DE536D" w:rsidRDefault="00DE536D" w:rsidP="00DE536D">
      <w:pPr>
        <w:spacing w:after="0" w:line="240" w:lineRule="auto"/>
        <w:jc w:val="both"/>
        <w:rPr>
          <w:rFonts w:eastAsia="Times New Roman" w:cstheme="minorHAnsi"/>
          <w:b/>
          <w:color w:val="000000"/>
          <w:lang w:val="fr-FR" w:eastAsia="fr-FR"/>
        </w:rPr>
      </w:pPr>
    </w:p>
    <w:p w14:paraId="55C85149" w14:textId="77777777" w:rsidR="00DE536D" w:rsidRPr="00DE536D" w:rsidRDefault="00DE536D" w:rsidP="00DE536D">
      <w:pPr>
        <w:spacing w:after="0" w:line="240" w:lineRule="auto"/>
        <w:jc w:val="both"/>
        <w:rPr>
          <w:rFonts w:eastAsia="Times New Roman" w:cstheme="minorHAnsi"/>
          <w:b/>
          <w:color w:val="000000"/>
          <w:lang w:val="fr-FR" w:eastAsia="fr-FR"/>
        </w:rPr>
      </w:pPr>
    </w:p>
    <w:p w14:paraId="00E34E5E" w14:textId="77777777" w:rsidR="00DE536D" w:rsidRPr="00DE536D" w:rsidRDefault="00DE536D" w:rsidP="00DE536D">
      <w:pPr>
        <w:spacing w:after="0" w:line="240" w:lineRule="auto"/>
        <w:jc w:val="both"/>
        <w:rPr>
          <w:rFonts w:eastAsia="Times New Roman" w:cstheme="minorHAnsi"/>
          <w:b/>
          <w:color w:val="000000"/>
          <w:lang w:val="fr-FR" w:eastAsia="fr-FR"/>
        </w:rPr>
      </w:pPr>
    </w:p>
    <w:p w14:paraId="2B420E64" w14:textId="77777777" w:rsidR="00DE536D" w:rsidRPr="00DE536D" w:rsidRDefault="00DE536D" w:rsidP="00DE536D">
      <w:pPr>
        <w:spacing w:after="0" w:line="240" w:lineRule="auto"/>
        <w:jc w:val="both"/>
        <w:rPr>
          <w:rFonts w:eastAsia="Times New Roman" w:cstheme="minorHAnsi"/>
          <w:b/>
          <w:color w:val="000000"/>
          <w:lang w:val="fr-FR" w:eastAsia="fr-FR"/>
        </w:rPr>
      </w:pPr>
    </w:p>
    <w:p w14:paraId="202EEC8C" w14:textId="77777777" w:rsidR="00DE536D" w:rsidRPr="00DE536D" w:rsidRDefault="00DE536D" w:rsidP="00DE536D">
      <w:pPr>
        <w:spacing w:after="0" w:line="240" w:lineRule="auto"/>
        <w:jc w:val="both"/>
        <w:rPr>
          <w:rFonts w:eastAsia="Times New Roman" w:cstheme="minorHAnsi"/>
          <w:b/>
          <w:color w:val="000000"/>
          <w:lang w:val="fr-FR" w:eastAsia="fr-FR"/>
        </w:rPr>
      </w:pPr>
    </w:p>
    <w:p w14:paraId="43356A26" w14:textId="77777777" w:rsidR="00DE536D" w:rsidRPr="00DE536D" w:rsidRDefault="00DE536D" w:rsidP="00DE536D">
      <w:pPr>
        <w:spacing w:after="0" w:line="240" w:lineRule="auto"/>
        <w:jc w:val="both"/>
        <w:rPr>
          <w:rFonts w:eastAsia="Times New Roman" w:cstheme="minorHAnsi"/>
          <w:b/>
          <w:color w:val="000000"/>
          <w:lang w:val="fr-FR" w:eastAsia="fr-FR"/>
        </w:rPr>
      </w:pPr>
    </w:p>
    <w:p w14:paraId="7336073C" w14:textId="77777777" w:rsidR="00DE536D" w:rsidRPr="00DE536D" w:rsidRDefault="00DE536D" w:rsidP="00DE536D">
      <w:pPr>
        <w:spacing w:after="0" w:line="240" w:lineRule="auto"/>
        <w:jc w:val="both"/>
        <w:rPr>
          <w:rFonts w:eastAsia="Times New Roman" w:cstheme="minorHAnsi"/>
          <w:b/>
          <w:color w:val="000000"/>
          <w:lang w:val="fr-FR" w:eastAsia="fr-FR"/>
        </w:rPr>
      </w:pPr>
    </w:p>
    <w:p w14:paraId="7AC07FA1" w14:textId="77777777" w:rsidR="00DE536D" w:rsidRPr="00DE536D" w:rsidRDefault="00DE536D" w:rsidP="00DE536D">
      <w:pPr>
        <w:spacing w:after="0" w:line="240" w:lineRule="auto"/>
        <w:jc w:val="center"/>
        <w:rPr>
          <w:rFonts w:eastAsia="Times New Roman" w:cstheme="minorHAnsi"/>
          <w:b/>
          <w:color w:val="000000"/>
          <w:sz w:val="28"/>
          <w:szCs w:val="24"/>
          <w:lang w:val="fr-FR" w:eastAsia="fr-FR"/>
        </w:rPr>
      </w:pPr>
    </w:p>
    <w:p w14:paraId="45ED46FD" w14:textId="77777777" w:rsidR="00DE536D" w:rsidRPr="00DE536D" w:rsidRDefault="00DE536D" w:rsidP="00DE536D">
      <w:pPr>
        <w:spacing w:after="0" w:line="240" w:lineRule="auto"/>
        <w:jc w:val="center"/>
        <w:rPr>
          <w:rFonts w:eastAsia="Times New Roman" w:cstheme="minorHAnsi"/>
          <w:b/>
          <w:color w:val="000000"/>
          <w:sz w:val="28"/>
          <w:szCs w:val="24"/>
          <w:lang w:val="fr-FR" w:eastAsia="fr-FR"/>
        </w:rPr>
      </w:pPr>
    </w:p>
    <w:p w14:paraId="3AC9295C" w14:textId="77777777" w:rsidR="00DE536D" w:rsidRPr="00DE536D" w:rsidRDefault="00DE536D" w:rsidP="00DE536D">
      <w:pPr>
        <w:spacing w:after="0" w:line="240" w:lineRule="auto"/>
        <w:jc w:val="center"/>
        <w:rPr>
          <w:rFonts w:eastAsia="Times New Roman" w:cstheme="minorHAnsi"/>
          <w:b/>
          <w:color w:val="000000"/>
          <w:sz w:val="28"/>
          <w:szCs w:val="24"/>
          <w:lang w:val="fr-FR" w:eastAsia="fr-FR"/>
        </w:rPr>
      </w:pPr>
    </w:p>
    <w:p w14:paraId="524472E8" w14:textId="77777777" w:rsidR="00DE536D" w:rsidRPr="00DE536D" w:rsidRDefault="00DE536D" w:rsidP="00DE536D">
      <w:pPr>
        <w:spacing w:after="0" w:line="240" w:lineRule="auto"/>
        <w:jc w:val="center"/>
        <w:rPr>
          <w:rFonts w:eastAsia="Times New Roman" w:cstheme="minorHAnsi"/>
          <w:b/>
          <w:color w:val="000000"/>
          <w:sz w:val="28"/>
          <w:szCs w:val="24"/>
          <w:lang w:val="fr-FR" w:eastAsia="fr-FR"/>
        </w:rPr>
      </w:pPr>
      <w:r w:rsidRPr="00D04BAC">
        <w:rPr>
          <w:rFonts w:eastAsia="Times New Roman" w:cstheme="minorHAnsi"/>
          <w:b/>
          <w:color w:val="000000"/>
          <w:sz w:val="28"/>
          <w:szCs w:val="24"/>
          <w:lang w:val="fr-FR" w:eastAsia="fr-FR"/>
        </w:rPr>
        <w:t>Juin 2020</w:t>
      </w:r>
    </w:p>
    <w:p w14:paraId="26F908DF" w14:textId="77777777" w:rsidR="00DE536D" w:rsidRPr="00DE536D" w:rsidRDefault="00DE536D" w:rsidP="00DE536D">
      <w:pPr>
        <w:spacing w:after="0" w:line="240" w:lineRule="auto"/>
        <w:jc w:val="both"/>
        <w:rPr>
          <w:rFonts w:eastAsia="Times New Roman" w:cstheme="minorHAnsi"/>
          <w:b/>
          <w:color w:val="000000"/>
          <w:lang w:val="fr-FR" w:eastAsia="fr-FR"/>
        </w:rPr>
      </w:pPr>
    </w:p>
    <w:p w14:paraId="3AD61DA4" w14:textId="77777777" w:rsidR="00DE536D" w:rsidRPr="00DE536D" w:rsidRDefault="00DE536D" w:rsidP="00DE536D">
      <w:pPr>
        <w:numPr>
          <w:ilvl w:val="0"/>
          <w:numId w:val="12"/>
        </w:numPr>
        <w:spacing w:after="0" w:line="240" w:lineRule="auto"/>
        <w:jc w:val="both"/>
        <w:rPr>
          <w:rFonts w:eastAsia="Times New Roman" w:cstheme="minorHAnsi"/>
          <w:b/>
          <w:bCs/>
          <w:color w:val="000000"/>
          <w:lang w:val="fr-FR" w:eastAsia="fr-FR"/>
        </w:rPr>
      </w:pPr>
      <w:r w:rsidRPr="00DE536D">
        <w:rPr>
          <w:rFonts w:eastAsia="Times New Roman" w:cstheme="minorHAnsi"/>
          <w:b/>
          <w:bCs/>
          <w:color w:val="000000"/>
          <w:lang w:val="fr-FR" w:eastAsia="fr-FR"/>
        </w:rPr>
        <w:br w:type="page"/>
      </w:r>
      <w:r w:rsidRPr="00DE536D">
        <w:rPr>
          <w:rFonts w:eastAsia="Times New Roman" w:cstheme="minorHAnsi"/>
          <w:b/>
          <w:bCs/>
          <w:color w:val="000000"/>
          <w:lang w:val="fr-FR" w:eastAsia="fr-FR"/>
        </w:rPr>
        <w:lastRenderedPageBreak/>
        <w:t>CONTEXTE ET JUSTIFICATION</w:t>
      </w:r>
    </w:p>
    <w:p w14:paraId="433BF31F" w14:textId="77777777" w:rsidR="00DE536D" w:rsidRPr="00DE536D" w:rsidRDefault="00DE536D" w:rsidP="00DE536D">
      <w:pPr>
        <w:spacing w:after="0" w:line="240" w:lineRule="auto"/>
        <w:jc w:val="both"/>
        <w:rPr>
          <w:rFonts w:eastAsia="Times New Roman" w:cstheme="minorHAnsi"/>
          <w:color w:val="000000"/>
          <w:spacing w:val="-3"/>
          <w:lang w:val="fr-FR" w:eastAsia="fr-FR"/>
        </w:rPr>
      </w:pPr>
    </w:p>
    <w:p w14:paraId="6DEABE3B" w14:textId="77777777" w:rsidR="00DE536D" w:rsidRPr="00D04BAC" w:rsidRDefault="00DE536D" w:rsidP="00DE536D">
      <w:pPr>
        <w:spacing w:after="0" w:line="240" w:lineRule="auto"/>
        <w:jc w:val="both"/>
        <w:rPr>
          <w:rFonts w:eastAsia="Times New Roman" w:cstheme="minorHAnsi"/>
          <w:color w:val="000000"/>
          <w:spacing w:val="-3"/>
          <w:lang w:val="fr-FR" w:eastAsia="fr-FR"/>
        </w:rPr>
      </w:pPr>
      <w:bookmarkStart w:id="2" w:name="_Hlk18616310"/>
      <w:r w:rsidRPr="00D04BAC">
        <w:rPr>
          <w:rFonts w:eastAsia="Times New Roman" w:cstheme="minorHAnsi"/>
          <w:color w:val="000000"/>
          <w:spacing w:val="-3"/>
          <w:lang w:val="fr-FR" w:eastAsia="fr-FR"/>
        </w:rPr>
        <w:t xml:space="preserve">Le Niger et le Mali partagent une longue frontière à travers les régions de Gao, Ménaka et </w:t>
      </w:r>
      <w:r w:rsidR="0096084B" w:rsidRPr="00D04BAC">
        <w:rPr>
          <w:rFonts w:eastAsia="Times New Roman" w:cstheme="minorHAnsi"/>
          <w:color w:val="000000"/>
          <w:spacing w:val="-3"/>
          <w:lang w:val="fr-FR" w:eastAsia="fr-FR"/>
        </w:rPr>
        <w:t>Tillabéry</w:t>
      </w:r>
      <w:r w:rsidRPr="00D04BAC">
        <w:rPr>
          <w:rFonts w:eastAsia="Times New Roman" w:cstheme="minorHAnsi"/>
          <w:color w:val="000000"/>
          <w:spacing w:val="-3"/>
          <w:lang w:val="fr-FR" w:eastAsia="fr-FR"/>
        </w:rPr>
        <w:t xml:space="preserve">. Le nombre d’habitants est estimé à 72 099 (côté Mali) et 295 898 (Niger). Cette région fait partie du Liptako Gourma qui se prolonge au Burkina Faso et le Niger et qui depuis 2012, est marquée par l'insécurité et la violence. </w:t>
      </w:r>
    </w:p>
    <w:p w14:paraId="6190D2B2" w14:textId="77777777" w:rsidR="00DE536D" w:rsidRPr="00D04BAC" w:rsidRDefault="00DE536D" w:rsidP="00DE536D">
      <w:pPr>
        <w:spacing w:after="0" w:line="240" w:lineRule="auto"/>
        <w:jc w:val="both"/>
        <w:rPr>
          <w:rFonts w:eastAsia="Times New Roman" w:cstheme="minorHAnsi"/>
          <w:color w:val="000000"/>
          <w:spacing w:val="-3"/>
          <w:lang w:val="fr-FR" w:eastAsia="fr-FR"/>
        </w:rPr>
      </w:pPr>
      <w:r w:rsidRPr="00D04BAC">
        <w:rPr>
          <w:rFonts w:eastAsia="Times New Roman" w:cstheme="minorHAnsi"/>
          <w:color w:val="000000"/>
          <w:spacing w:val="-3"/>
          <w:lang w:val="fr-FR" w:eastAsia="fr-FR"/>
        </w:rPr>
        <w:t xml:space="preserve">Cette région est marquée par une fragilité accentuée par des crises multiformes (gouvernance, changements climatiques, sécuritaire, développement et humanitaire). Cette fragilité résulte principalement des déficits de résilience (faibles capacités de préparation et d’absorption des chocs internes et externes), notamment face aux effets des changements climatiques sur les moyens de subsistance et la sécurité alimentaire des communautés agro-pastorales, des échecs des initiatives de développement qui n’ont pas augmenté le pouvoir d’achats des  communautés locales, et particulièrement des femmes, et un déficit de gouvernance du point de vue institutionnel avec un faible niveau d’inclusivité.  </w:t>
      </w:r>
    </w:p>
    <w:p w14:paraId="0BEFDAD9" w14:textId="77777777" w:rsidR="00DE536D" w:rsidRPr="00D04BAC" w:rsidRDefault="00DE536D" w:rsidP="00DE536D">
      <w:pPr>
        <w:spacing w:after="0" w:line="240" w:lineRule="auto"/>
        <w:jc w:val="both"/>
        <w:rPr>
          <w:rFonts w:eastAsia="Times New Roman" w:cstheme="minorHAnsi"/>
          <w:color w:val="000000"/>
          <w:spacing w:val="-3"/>
          <w:lang w:val="fr-FR" w:eastAsia="fr-FR"/>
        </w:rPr>
      </w:pPr>
      <w:r w:rsidRPr="00D04BAC">
        <w:rPr>
          <w:rFonts w:eastAsia="Times New Roman" w:cstheme="minorHAnsi"/>
          <w:color w:val="000000"/>
          <w:spacing w:val="-3"/>
          <w:lang w:val="fr-FR" w:eastAsia="fr-FR"/>
        </w:rPr>
        <w:t xml:space="preserve">Les communautés vivant de part et d’autre de cette région frontière ont les mêmes réalités socio-économiques. Elles vivent de la pêche, de l’agriculture et surtout de l’élevage, ce qui fait appel à l’exploitation des ressources naturelles. L’économie de ces régions du Mali et du Niger repose essentiellement sur les ressources naturelles (agro-pastorales notamment) dont l’exploitation occupe et assure la subsistance d’environ 80% de la population nationale des deux côtés. Cependant, l’exploitation de ces ressources naturelles fait l’objet, chaque année, de violents affrontements opposant des communautés habitant cette zone frontalière. </w:t>
      </w:r>
    </w:p>
    <w:p w14:paraId="0BAB64B1" w14:textId="77777777" w:rsidR="00DE536D" w:rsidRPr="00D04BAC" w:rsidRDefault="00DE536D" w:rsidP="00DE536D">
      <w:pPr>
        <w:spacing w:after="0" w:line="240" w:lineRule="auto"/>
        <w:jc w:val="both"/>
        <w:rPr>
          <w:rFonts w:eastAsia="Times New Roman" w:cstheme="minorHAnsi"/>
          <w:color w:val="000000"/>
          <w:spacing w:val="-3"/>
          <w:lang w:val="fr-FR" w:eastAsia="fr-FR"/>
        </w:rPr>
      </w:pPr>
      <w:r w:rsidRPr="00D04BAC">
        <w:rPr>
          <w:rFonts w:eastAsia="Times New Roman" w:cstheme="minorHAnsi"/>
          <w:color w:val="000000"/>
          <w:spacing w:val="-3"/>
          <w:lang w:val="fr-FR" w:eastAsia="fr-FR"/>
        </w:rPr>
        <w:t>La fragilité et l'absence de structures de gouvernance créent un environnement propice à l'infiltration du crime organisé et à l'extrémisme violent. Ceci est le reflet du caractère multidimensionnel de la crise sécuritaire au Sahel. Au plan sécuritaire, la réponse des Etats et de la communauté internationale a conduit à une forte présence des forces de défense et de sécurité (FDS) dans la zone notamment par le déploiement de la Mission intégrée multidimensionnelle de stabilisation des Nations Unies au Mali (MINUSMA), de la Force française Barkhane, des Forces spéciales américaines et de la Force Conjointe du G5 Sahel, en collaboration avec les forces de sécurité et de défense nationales. Cependant, cette réponse sécuritaire n’est pas suffisante en elle seule pour traiter des causes structurelles de cette crise multidimensionnelle et pour renforcer la résilience des communautés dans l’espace transfrontalier.</w:t>
      </w:r>
    </w:p>
    <w:p w14:paraId="49429412" w14:textId="77777777" w:rsidR="00DE536D" w:rsidRPr="00D04BAC" w:rsidRDefault="00DE536D" w:rsidP="00DE536D">
      <w:pPr>
        <w:spacing w:after="0" w:line="240" w:lineRule="auto"/>
        <w:jc w:val="both"/>
        <w:rPr>
          <w:rFonts w:eastAsia="Times New Roman" w:cstheme="minorHAnsi"/>
          <w:color w:val="000000"/>
          <w:spacing w:val="-3"/>
          <w:lang w:val="fr-FR" w:eastAsia="fr-FR"/>
        </w:rPr>
      </w:pPr>
      <w:r w:rsidRPr="00D04BAC">
        <w:rPr>
          <w:rFonts w:eastAsia="Times New Roman" w:cstheme="minorHAnsi"/>
          <w:color w:val="000000"/>
          <w:spacing w:val="-3"/>
          <w:lang w:val="fr-FR" w:eastAsia="fr-FR"/>
        </w:rPr>
        <w:t xml:space="preserve">Les communautés les plus vulnérables (femmes, enfants, jeunes) ont difficilement accès aux services sociaux de base. Les inégalités entre les sexes constituent un fardeau supplémentaire pour les femmes et les filles de la région. Ces inégalités sont exacerbées par la situation socioéconomique et deviennent encore plus flagrantes. Les responsabilités familiales assumées par les femmes et non rémunérées créent une discrimination sur le marché du travail, augmentant ainsi le taux de pauvreté au sein des communautés en réduisant leurs chances de contrôle et d'accès aux ressources, ainsi que le développement de l'entrepreneuriat féminin. Les femmes sont également sous-représentées dans la politique et la prise de décision et leur accès à la propriété foncière – qui sous-tend l’accès à toute autre forme de ressources, y compris financières – reste très marginal. Dans les régions de </w:t>
      </w:r>
      <w:r w:rsidR="0096084B" w:rsidRPr="00D04BAC">
        <w:rPr>
          <w:rFonts w:eastAsia="Times New Roman" w:cstheme="minorHAnsi"/>
          <w:color w:val="000000"/>
          <w:spacing w:val="-3"/>
          <w:lang w:val="fr-FR" w:eastAsia="fr-FR"/>
        </w:rPr>
        <w:t>Tillabéry</w:t>
      </w:r>
      <w:r w:rsidRPr="00D04BAC">
        <w:rPr>
          <w:rFonts w:eastAsia="Times New Roman" w:cstheme="minorHAnsi"/>
          <w:color w:val="000000"/>
          <w:spacing w:val="-3"/>
          <w:lang w:val="fr-FR" w:eastAsia="fr-FR"/>
        </w:rPr>
        <w:t xml:space="preserve"> et Tahoua, par exemple, plus de 75% des femmes âgées de 20 à 24 ans sont mariées avant l'âge de 18 ans. Elles courent un risque accru de violence sexuelle à leur égard et, si la situation demeure inchangée, elle continuera de persister ou de s'aggraver.</w:t>
      </w:r>
    </w:p>
    <w:p w14:paraId="1A37521B" w14:textId="5CD3AD42" w:rsidR="00DE536D" w:rsidRPr="00D04BAC" w:rsidRDefault="00DE536D" w:rsidP="00DE536D">
      <w:pPr>
        <w:spacing w:after="0" w:line="240" w:lineRule="auto"/>
        <w:jc w:val="both"/>
        <w:rPr>
          <w:rFonts w:eastAsia="Times New Roman" w:cstheme="minorHAnsi"/>
          <w:color w:val="000000"/>
          <w:spacing w:val="-3"/>
          <w:lang w:val="fr-FR" w:eastAsia="fr-FR"/>
        </w:rPr>
      </w:pPr>
      <w:r w:rsidRPr="00D04BAC">
        <w:rPr>
          <w:rFonts w:eastAsia="Times New Roman" w:cstheme="minorHAnsi"/>
          <w:color w:val="000000"/>
          <w:spacing w:val="-3"/>
          <w:lang w:val="fr-FR" w:eastAsia="fr-FR"/>
        </w:rPr>
        <w:t>La variabilité et les changements climatiques conjugués aux catastrophes naturelles exacerbent ces vulnérabilités. Depuis les années 1980, cette région et de manière large la région du Liptako Gourma est régulièrement touchée par des sécheresses dues à la hausse des températures accentuant les risques liés aux systèmes climatiques déjà extrêmes et/ou des précipitations inhabituelles qui provoquent des inondations, phénomènes rimant tous, souvent, avec famine. Les pressions foncières et démographiques et ces aléas climatiques ont fortement réduit l’accès aux ressources naturelles nécessitant la mise en place d’un système de gestion plus rationnel et plus efficace pour assurer l’accès équitable de toutes les populations aux ressources</w:t>
      </w:r>
      <w:r w:rsidR="009B31EA">
        <w:rPr>
          <w:rFonts w:eastAsia="Times New Roman" w:cstheme="minorHAnsi"/>
          <w:color w:val="000000"/>
          <w:spacing w:val="-3"/>
          <w:lang w:val="fr-FR" w:eastAsia="fr-FR"/>
        </w:rPr>
        <w:t xml:space="preserve"> naturelles</w:t>
      </w:r>
      <w:r w:rsidRPr="00D04BAC">
        <w:rPr>
          <w:rFonts w:eastAsia="Times New Roman" w:cstheme="minorHAnsi"/>
          <w:color w:val="000000"/>
          <w:spacing w:val="-3"/>
          <w:lang w:val="fr-FR" w:eastAsia="fr-FR"/>
        </w:rPr>
        <w:t xml:space="preserve">, aux services sociaux de base et aux programmes d’appui technique et financier. Malheureusement les mécanismes traditionnels de gestion des ressources </w:t>
      </w:r>
      <w:r w:rsidR="009B31EA">
        <w:rPr>
          <w:rFonts w:eastAsia="Times New Roman" w:cstheme="minorHAnsi"/>
          <w:color w:val="000000"/>
          <w:spacing w:val="-3"/>
          <w:lang w:val="fr-FR" w:eastAsia="fr-FR"/>
        </w:rPr>
        <w:t xml:space="preserve">naturelles </w:t>
      </w:r>
      <w:r w:rsidRPr="00D04BAC">
        <w:rPr>
          <w:rFonts w:eastAsia="Times New Roman" w:cstheme="minorHAnsi"/>
          <w:color w:val="000000"/>
          <w:spacing w:val="-3"/>
          <w:lang w:val="fr-FR" w:eastAsia="fr-FR"/>
        </w:rPr>
        <w:t>et de médiation des conflits existants n’ont ni les capacités ni les ressources nécessaires pour remplir ce rôle. Dans les zones transfrontalières par exemple</w:t>
      </w:r>
      <w:r w:rsidR="009B31EA">
        <w:rPr>
          <w:rFonts w:eastAsia="Times New Roman" w:cstheme="minorHAnsi"/>
          <w:color w:val="000000"/>
          <w:spacing w:val="-3"/>
          <w:lang w:val="fr-FR" w:eastAsia="fr-FR"/>
        </w:rPr>
        <w:t>,</w:t>
      </w:r>
      <w:r w:rsidRPr="00D04BAC">
        <w:rPr>
          <w:rFonts w:eastAsia="Times New Roman" w:cstheme="minorHAnsi"/>
          <w:color w:val="000000"/>
          <w:spacing w:val="-3"/>
          <w:lang w:val="fr-FR" w:eastAsia="fr-FR"/>
        </w:rPr>
        <w:t xml:space="preserve"> le non-respect des textes nationaux et internationaux régissant les mouvements du cheptel est une des causes de conflit entre communautés durant les périodes de transhumance.  </w:t>
      </w:r>
    </w:p>
    <w:p w14:paraId="575587EF" w14:textId="15819C84" w:rsidR="00DE536D" w:rsidRPr="00D04BAC" w:rsidRDefault="000B17D7" w:rsidP="00DE536D">
      <w:pPr>
        <w:spacing w:after="0" w:line="240" w:lineRule="auto"/>
        <w:jc w:val="both"/>
        <w:rPr>
          <w:rFonts w:eastAsia="Times New Roman" w:cstheme="minorHAnsi"/>
          <w:color w:val="000000"/>
          <w:spacing w:val="-3"/>
          <w:lang w:val="fr-FR" w:eastAsia="fr-FR"/>
        </w:rPr>
      </w:pPr>
      <w:r w:rsidRPr="00D04BAC">
        <w:rPr>
          <w:rFonts w:eastAsia="Times New Roman" w:cstheme="minorHAnsi"/>
          <w:color w:val="000000"/>
          <w:spacing w:val="-3"/>
          <w:lang w:val="fr-FR" w:eastAsia="fr-FR"/>
        </w:rPr>
        <w:t>Pour faire faire face à cette situation,</w:t>
      </w:r>
      <w:r w:rsidR="00DE536D" w:rsidRPr="00D04BAC">
        <w:rPr>
          <w:rFonts w:eastAsia="Times New Roman" w:cstheme="minorHAnsi"/>
          <w:color w:val="000000"/>
          <w:spacing w:val="-3"/>
          <w:lang w:val="fr-FR" w:eastAsia="fr-FR"/>
        </w:rPr>
        <w:t xml:space="preserve"> PNUD et ONU femmes (Mali et Niger) </w:t>
      </w:r>
      <w:r w:rsidR="009B31EA">
        <w:rPr>
          <w:rFonts w:eastAsia="Times New Roman" w:cstheme="minorHAnsi"/>
          <w:color w:val="000000"/>
          <w:spacing w:val="-3"/>
          <w:lang w:val="fr-FR" w:eastAsia="fr-FR"/>
        </w:rPr>
        <w:t>avec</w:t>
      </w:r>
      <w:r w:rsidR="009B31EA" w:rsidRPr="00D04BAC">
        <w:rPr>
          <w:rFonts w:eastAsia="Times New Roman" w:cstheme="minorHAnsi"/>
          <w:color w:val="000000"/>
          <w:spacing w:val="-3"/>
          <w:lang w:val="fr-FR" w:eastAsia="fr-FR"/>
        </w:rPr>
        <w:t xml:space="preserve"> </w:t>
      </w:r>
      <w:r w:rsidR="00DE536D" w:rsidRPr="00D04BAC">
        <w:rPr>
          <w:rFonts w:eastAsia="Times New Roman" w:cstheme="minorHAnsi"/>
          <w:color w:val="000000"/>
          <w:spacing w:val="-3"/>
          <w:lang w:val="fr-FR" w:eastAsia="fr-FR"/>
        </w:rPr>
        <w:t xml:space="preserve">l’appui technique de UNEP ont initié le projet transfrontalier : </w:t>
      </w:r>
      <w:r w:rsidR="00DE536D" w:rsidRPr="00D04BAC">
        <w:rPr>
          <w:rFonts w:eastAsia="Times New Roman" w:cstheme="minorHAnsi"/>
          <w:b/>
          <w:bCs/>
          <w:color w:val="000000"/>
          <w:spacing w:val="-3"/>
          <w:lang w:val="fr-FR" w:eastAsia="fr-FR"/>
        </w:rPr>
        <w:t>« Femmes et gestion des conflits liés aux ressources naturelles - Approche basée sur l’implication des femmes et la résilience aux effets des changements climatiques pour la réduction des conflits communautaires et transfrontaliers liés aux ressources naturelles »</w:t>
      </w:r>
      <w:r w:rsidR="00DE536D" w:rsidRPr="00D04BAC">
        <w:rPr>
          <w:rFonts w:eastAsia="Times New Roman" w:cstheme="minorHAnsi"/>
          <w:color w:val="000000"/>
          <w:spacing w:val="-3"/>
          <w:lang w:val="fr-FR" w:eastAsia="fr-FR"/>
        </w:rPr>
        <w:t xml:space="preserve"> sous </w:t>
      </w:r>
      <w:proofErr w:type="gramStart"/>
      <w:r w:rsidR="00024FCF">
        <w:rPr>
          <w:rFonts w:eastAsia="Times New Roman" w:cstheme="minorHAnsi"/>
          <w:color w:val="000000"/>
          <w:spacing w:val="-3"/>
          <w:lang w:val="fr-FR" w:eastAsia="fr-FR"/>
        </w:rPr>
        <w:t>financement</w:t>
      </w:r>
      <w:r w:rsidR="00024FCF">
        <w:rPr>
          <w:rStyle w:val="Marquedecommentaire"/>
          <w:rFonts w:ascii="Times New Roman" w:hAnsi="Times New Roman" w:cs="Times New Roman"/>
        </w:rPr>
        <w:t xml:space="preserve"> </w:t>
      </w:r>
      <w:r w:rsidR="009B31EA">
        <w:rPr>
          <w:rFonts w:eastAsia="Times New Roman" w:cstheme="minorHAnsi"/>
          <w:color w:val="000000"/>
          <w:spacing w:val="-3"/>
          <w:lang w:val="fr-FR" w:eastAsia="fr-FR"/>
        </w:rPr>
        <w:t xml:space="preserve"> </w:t>
      </w:r>
      <w:r w:rsidR="00DE536D" w:rsidRPr="00D04BAC">
        <w:rPr>
          <w:rFonts w:eastAsia="Times New Roman" w:cstheme="minorHAnsi"/>
          <w:color w:val="000000"/>
          <w:spacing w:val="-3"/>
          <w:lang w:val="fr-FR" w:eastAsia="fr-FR"/>
        </w:rPr>
        <w:t>du</w:t>
      </w:r>
      <w:proofErr w:type="gramEnd"/>
      <w:r w:rsidR="00DE536D" w:rsidRPr="00D04BAC">
        <w:rPr>
          <w:rFonts w:eastAsia="Times New Roman" w:cstheme="minorHAnsi"/>
          <w:color w:val="000000"/>
          <w:spacing w:val="-3"/>
          <w:lang w:val="fr-FR" w:eastAsia="fr-FR"/>
        </w:rPr>
        <w:t xml:space="preserve"> fond de Consolidation de la Paix (Peacebuilding Fund PBF).</w:t>
      </w:r>
    </w:p>
    <w:p w14:paraId="074CC986" w14:textId="77777777" w:rsidR="000B17D7" w:rsidRPr="00D04BAC" w:rsidRDefault="000B17D7" w:rsidP="00DE536D">
      <w:pPr>
        <w:spacing w:after="0" w:line="240" w:lineRule="auto"/>
        <w:jc w:val="both"/>
        <w:rPr>
          <w:rFonts w:eastAsia="Times New Roman" w:cstheme="minorHAnsi"/>
          <w:color w:val="000000"/>
          <w:spacing w:val="-3"/>
          <w:lang w:val="fr-FR" w:eastAsia="fr-FR"/>
        </w:rPr>
      </w:pPr>
    </w:p>
    <w:p w14:paraId="27DBCA29" w14:textId="77777777" w:rsidR="000B17D7" w:rsidRPr="00D04BAC" w:rsidRDefault="000B17D7" w:rsidP="000B17D7">
      <w:pPr>
        <w:numPr>
          <w:ilvl w:val="0"/>
          <w:numId w:val="12"/>
        </w:numPr>
        <w:spacing w:after="0" w:line="240" w:lineRule="auto"/>
        <w:jc w:val="both"/>
        <w:rPr>
          <w:rFonts w:eastAsia="Times New Roman" w:cstheme="minorHAnsi"/>
          <w:color w:val="000000"/>
          <w:spacing w:val="-3"/>
          <w:lang w:val="fr-FR" w:eastAsia="fr-FR"/>
        </w:rPr>
      </w:pPr>
      <w:r w:rsidRPr="00D04BAC">
        <w:rPr>
          <w:rFonts w:eastAsia="Times New Roman" w:cstheme="minorHAnsi"/>
          <w:b/>
          <w:bCs/>
          <w:color w:val="000000"/>
          <w:spacing w:val="-3"/>
          <w:lang w:val="fr-FR" w:eastAsia="fr-FR"/>
        </w:rPr>
        <w:t xml:space="preserve">OBJECTIFS DE </w:t>
      </w:r>
      <w:r w:rsidR="00DD028C" w:rsidRPr="00D04BAC">
        <w:rPr>
          <w:rFonts w:eastAsia="Times New Roman" w:cstheme="minorHAnsi"/>
          <w:b/>
          <w:bCs/>
          <w:color w:val="000000"/>
          <w:spacing w:val="-3"/>
          <w:lang w:val="fr-FR" w:eastAsia="fr-FR"/>
        </w:rPr>
        <w:t>L’APPEL</w:t>
      </w:r>
      <w:r w:rsidRPr="00D04BAC">
        <w:rPr>
          <w:rFonts w:eastAsia="Times New Roman" w:cstheme="minorHAnsi"/>
          <w:b/>
          <w:bCs/>
          <w:color w:val="000000"/>
          <w:spacing w:val="-3"/>
          <w:lang w:val="fr-FR" w:eastAsia="fr-FR"/>
        </w:rPr>
        <w:t xml:space="preserve"> A PROJET</w:t>
      </w:r>
    </w:p>
    <w:p w14:paraId="35E74E61" w14:textId="77777777" w:rsidR="000B17D7" w:rsidRPr="00D04BAC" w:rsidRDefault="000B17D7" w:rsidP="000B17D7">
      <w:pPr>
        <w:spacing w:after="0" w:line="240" w:lineRule="auto"/>
        <w:ind w:left="1080"/>
        <w:jc w:val="both"/>
        <w:rPr>
          <w:rFonts w:eastAsia="Times New Roman" w:cstheme="minorHAnsi"/>
          <w:color w:val="000000"/>
          <w:spacing w:val="-3"/>
          <w:lang w:val="fr-FR" w:eastAsia="fr-FR"/>
        </w:rPr>
      </w:pPr>
    </w:p>
    <w:p w14:paraId="05B69DA8" w14:textId="77777777" w:rsidR="000B17D7" w:rsidRPr="00D04BAC" w:rsidRDefault="000B17D7" w:rsidP="00DE536D">
      <w:pPr>
        <w:spacing w:after="0" w:line="240" w:lineRule="auto"/>
        <w:jc w:val="both"/>
        <w:rPr>
          <w:rFonts w:eastAsia="Times New Roman" w:cstheme="minorHAnsi"/>
          <w:color w:val="000000"/>
          <w:spacing w:val="-3"/>
          <w:lang w:val="fr-FR" w:eastAsia="fr-FR"/>
        </w:rPr>
      </w:pPr>
      <w:r w:rsidRPr="00D04BAC">
        <w:rPr>
          <w:rFonts w:eastAsia="Times New Roman" w:cstheme="minorHAnsi"/>
          <w:color w:val="000000"/>
          <w:spacing w:val="-3"/>
          <w:lang w:val="fr-FR" w:eastAsia="fr-FR"/>
        </w:rPr>
        <w:t xml:space="preserve">Impliquer les organisations de la société civile pour </w:t>
      </w:r>
      <w:r w:rsidR="00DE536D" w:rsidRPr="00D04BAC">
        <w:rPr>
          <w:rFonts w:eastAsia="Times New Roman" w:cstheme="minorHAnsi"/>
          <w:color w:val="000000"/>
          <w:spacing w:val="-3"/>
          <w:lang w:val="fr-FR" w:eastAsia="fr-FR"/>
        </w:rPr>
        <w:t xml:space="preserve">contribuer à la réduction des conflits liés aux ressources naturelles dans les zones transfrontalières du Mali (Gao et Menaka) et du Niger (Tillaberi) en renforçant la participation active des femmes dans les processus et mécanismes locaux, communautaires, formels et informels de prévention et de gestion des conflits. </w:t>
      </w:r>
    </w:p>
    <w:p w14:paraId="49CAF545" w14:textId="77777777" w:rsidR="00DE536D" w:rsidRPr="00D04BAC" w:rsidRDefault="00DE536D" w:rsidP="00DE536D">
      <w:pPr>
        <w:spacing w:after="0" w:line="240" w:lineRule="auto"/>
        <w:jc w:val="both"/>
        <w:rPr>
          <w:rFonts w:eastAsia="Times New Roman" w:cstheme="minorHAnsi"/>
          <w:color w:val="000000"/>
          <w:spacing w:val="-3"/>
          <w:lang w:val="fr-FR" w:eastAsia="fr-FR"/>
        </w:rPr>
      </w:pPr>
      <w:r w:rsidRPr="00D04BAC">
        <w:rPr>
          <w:rFonts w:eastAsia="Times New Roman" w:cstheme="minorHAnsi"/>
          <w:color w:val="000000"/>
          <w:spacing w:val="-3"/>
          <w:lang w:val="fr-FR" w:eastAsia="fr-FR"/>
        </w:rPr>
        <w:t>Pour atteindre cet objectif, ce projet adoptera une approche multi-sectorielle comprenant : (i) l’appui à l’autonomisation économique des femmes pour renforcer à la fois leur résilience aux impacts des changements climatiques et leur légitimité en temps qu’ « agents du changement »; (ii) le renforcement des capacités nécessaires à une meilleure implication des femmes les mécanismes de gouvernance et de prévention et de gestion de conflits liés aux ressources naturelles au niveau local, communautaire, et transfrontalier ; et (iii) des initiatives de cohésion sociale et dialogue autour que questions liées aux ressources naturelles, menées par les femmes et les jeunes pour renforcer notamment la confiance entre les groupes locaux.</w:t>
      </w:r>
    </w:p>
    <w:p w14:paraId="77B7CEC6" w14:textId="3D18791B" w:rsidR="000B17D7" w:rsidRPr="00D04BAC" w:rsidRDefault="00DE536D" w:rsidP="00DE536D">
      <w:pPr>
        <w:spacing w:after="0" w:line="240" w:lineRule="auto"/>
        <w:jc w:val="both"/>
        <w:rPr>
          <w:rFonts w:eastAsia="Times New Roman" w:cstheme="minorHAnsi"/>
          <w:color w:val="000000"/>
          <w:spacing w:val="-3"/>
          <w:lang w:val="fr-FR" w:eastAsia="fr-FR"/>
        </w:rPr>
      </w:pPr>
      <w:r w:rsidRPr="00D04BAC">
        <w:rPr>
          <w:rFonts w:eastAsia="Times New Roman" w:cstheme="minorHAnsi"/>
          <w:color w:val="000000"/>
          <w:spacing w:val="-3"/>
          <w:lang w:val="fr-FR" w:eastAsia="fr-FR"/>
        </w:rPr>
        <w:t>Le projet sera développé selon une approche transfrontalière, et complètera d’autres initiatives transfrontalières en cours. Les activités liées à ce projet seront mises en œuvre au Mali dans la région de Menaka et Gao et Tillaberi au Niger.</w:t>
      </w:r>
    </w:p>
    <w:p w14:paraId="61848AF9" w14:textId="0DE4CD28" w:rsidR="00DE536D" w:rsidRPr="00DE536D" w:rsidRDefault="000B17D7" w:rsidP="00DE536D">
      <w:pPr>
        <w:spacing w:after="0" w:line="240" w:lineRule="auto"/>
        <w:jc w:val="both"/>
        <w:rPr>
          <w:rFonts w:eastAsia="Times New Roman" w:cstheme="minorHAnsi"/>
          <w:color w:val="000000"/>
          <w:spacing w:val="-3"/>
          <w:lang w:val="fr-FR" w:eastAsia="fr-FR"/>
        </w:rPr>
      </w:pPr>
      <w:r w:rsidRPr="00D04BAC">
        <w:rPr>
          <w:rFonts w:eastAsia="Times New Roman" w:cstheme="minorHAnsi"/>
          <w:color w:val="000000"/>
          <w:spacing w:val="-3"/>
          <w:lang w:val="fr-FR" w:eastAsia="fr-FR"/>
        </w:rPr>
        <w:t>Ainsi le PNUD</w:t>
      </w:r>
      <w:r w:rsidR="00DE536D" w:rsidRPr="00D04BAC">
        <w:rPr>
          <w:rFonts w:eastAsia="Times New Roman" w:cstheme="minorHAnsi"/>
          <w:color w:val="000000"/>
          <w:spacing w:val="-3"/>
          <w:lang w:val="fr-FR" w:eastAsia="fr-FR"/>
        </w:rPr>
        <w:t xml:space="preserve"> Mali souhaite collaborer avec des partenaires de mise en œuvre (ONG)</w:t>
      </w:r>
      <w:r w:rsidRPr="00D04BAC">
        <w:rPr>
          <w:rFonts w:eastAsia="Times New Roman" w:cstheme="minorHAnsi"/>
          <w:color w:val="000000"/>
          <w:spacing w:val="-3"/>
          <w:lang w:val="fr-FR" w:eastAsia="fr-FR"/>
        </w:rPr>
        <w:t xml:space="preserve"> intervenant déjà dans ces domaines</w:t>
      </w:r>
      <w:r w:rsidR="00DE536D" w:rsidRPr="00D04BAC">
        <w:rPr>
          <w:rFonts w:eastAsia="Times New Roman" w:cstheme="minorHAnsi"/>
          <w:color w:val="000000"/>
          <w:spacing w:val="-3"/>
          <w:lang w:val="fr-FR" w:eastAsia="fr-FR"/>
        </w:rPr>
        <w:t xml:space="preserve"> pour réaliser les résultats du projet. A cet effet, les organisations non gouvernementales locales œuvrant au Mali et notamment, dans les régions de Gao et </w:t>
      </w:r>
      <w:proofErr w:type="spellStart"/>
      <w:r w:rsidR="00DE536D" w:rsidRPr="00D04BAC">
        <w:rPr>
          <w:rFonts w:eastAsia="Times New Roman" w:cstheme="minorHAnsi"/>
          <w:color w:val="000000"/>
          <w:spacing w:val="-3"/>
          <w:lang w:val="fr-FR" w:eastAsia="fr-FR"/>
        </w:rPr>
        <w:t>Menaka</w:t>
      </w:r>
      <w:proofErr w:type="spellEnd"/>
      <w:r w:rsidR="00DE536D" w:rsidRPr="00D04BAC">
        <w:rPr>
          <w:rFonts w:eastAsia="Times New Roman" w:cstheme="minorHAnsi"/>
          <w:color w:val="000000"/>
          <w:spacing w:val="-3"/>
          <w:lang w:val="fr-FR" w:eastAsia="fr-FR"/>
        </w:rPr>
        <w:t xml:space="preserve"> dans le domaine de la consolidation de la paix, </w:t>
      </w:r>
      <w:r w:rsidR="00B71EC8">
        <w:rPr>
          <w:rFonts w:eastAsia="Times New Roman" w:cstheme="minorHAnsi"/>
          <w:color w:val="000000"/>
          <w:spacing w:val="-3"/>
          <w:lang w:val="fr-FR" w:eastAsia="fr-FR"/>
        </w:rPr>
        <w:t>de la prévention/</w:t>
      </w:r>
      <w:r w:rsidRPr="00D04BAC">
        <w:rPr>
          <w:rFonts w:eastAsia="Times New Roman" w:cstheme="minorHAnsi"/>
          <w:color w:val="000000"/>
          <w:spacing w:val="-3"/>
          <w:lang w:val="fr-FR" w:eastAsia="fr-FR"/>
        </w:rPr>
        <w:t xml:space="preserve">gestion des conflits liés aux ressources naturelles et </w:t>
      </w:r>
      <w:r w:rsidR="00B71EC8">
        <w:rPr>
          <w:rFonts w:eastAsia="Times New Roman" w:cstheme="minorHAnsi"/>
          <w:color w:val="000000"/>
          <w:spacing w:val="-3"/>
          <w:lang w:val="fr-FR" w:eastAsia="fr-FR"/>
        </w:rPr>
        <w:t>de l’</w:t>
      </w:r>
      <w:r w:rsidRPr="00D04BAC">
        <w:rPr>
          <w:rFonts w:eastAsia="Times New Roman" w:cstheme="minorHAnsi"/>
          <w:color w:val="000000"/>
          <w:spacing w:val="-3"/>
          <w:lang w:val="fr-FR" w:eastAsia="fr-FR"/>
        </w:rPr>
        <w:t xml:space="preserve">autonomisation des femmes, </w:t>
      </w:r>
      <w:r w:rsidR="00DE536D" w:rsidRPr="00D04BAC">
        <w:rPr>
          <w:rFonts w:eastAsia="Times New Roman" w:cstheme="minorHAnsi"/>
          <w:color w:val="000000"/>
          <w:spacing w:val="-3"/>
          <w:lang w:val="fr-FR" w:eastAsia="fr-FR"/>
        </w:rPr>
        <w:t xml:space="preserve">sont invitées à soumissionner </w:t>
      </w:r>
      <w:r w:rsidRPr="00D04BAC">
        <w:rPr>
          <w:rFonts w:eastAsia="Times New Roman" w:cstheme="minorHAnsi"/>
          <w:color w:val="000000"/>
          <w:spacing w:val="-3"/>
          <w:lang w:val="fr-FR" w:eastAsia="fr-FR"/>
        </w:rPr>
        <w:t>au présent appel à projets.</w:t>
      </w:r>
    </w:p>
    <w:bookmarkEnd w:id="2"/>
    <w:p w14:paraId="34D454D7" w14:textId="77777777" w:rsidR="00DE536D" w:rsidRPr="00DE536D" w:rsidRDefault="00DE536D" w:rsidP="00DE536D">
      <w:pPr>
        <w:spacing w:after="0" w:line="240" w:lineRule="auto"/>
        <w:jc w:val="both"/>
        <w:rPr>
          <w:rFonts w:eastAsia="Times New Roman" w:cstheme="minorHAnsi"/>
          <w:color w:val="000000"/>
          <w:lang w:val="fr-FR" w:eastAsia="fr-FR"/>
        </w:rPr>
      </w:pPr>
    </w:p>
    <w:p w14:paraId="50C7828A" w14:textId="77777777" w:rsidR="00DD028C" w:rsidRPr="00D04BAC" w:rsidRDefault="00DD028C" w:rsidP="00DD028C">
      <w:pPr>
        <w:numPr>
          <w:ilvl w:val="0"/>
          <w:numId w:val="12"/>
        </w:numPr>
        <w:spacing w:after="0" w:line="240" w:lineRule="auto"/>
        <w:jc w:val="both"/>
        <w:rPr>
          <w:rFonts w:eastAsia="Calibri" w:cstheme="minorHAnsi"/>
          <w:b/>
          <w:bCs/>
          <w:iCs/>
          <w:lang w:val="fr-FR" w:eastAsia="fr-FR"/>
        </w:rPr>
      </w:pPr>
      <w:r w:rsidRPr="00D04BAC">
        <w:rPr>
          <w:rFonts w:cstheme="minorHAnsi"/>
          <w:b/>
          <w:bCs/>
          <w:iCs/>
          <w:lang w:val="fr-FR" w:eastAsia="fr-FR"/>
        </w:rPr>
        <w:t>RESULTATS ATTENDUS ET ACTIVITES PRINCIPALES</w:t>
      </w:r>
    </w:p>
    <w:p w14:paraId="10E7B816" w14:textId="77777777" w:rsidR="00DD028C" w:rsidRPr="00D04BAC" w:rsidRDefault="00DD028C" w:rsidP="00DD028C">
      <w:pPr>
        <w:spacing w:after="0" w:line="240" w:lineRule="auto"/>
        <w:ind w:left="1080"/>
        <w:jc w:val="both"/>
        <w:rPr>
          <w:rFonts w:eastAsia="Calibri" w:cstheme="minorHAnsi"/>
          <w:b/>
          <w:bCs/>
          <w:iCs/>
          <w:lang w:val="fr-FR" w:eastAsia="fr-FR"/>
        </w:rPr>
      </w:pPr>
    </w:p>
    <w:tbl>
      <w:tblPr>
        <w:tblStyle w:val="Grilledutableau2"/>
        <w:tblW w:w="10774" w:type="dxa"/>
        <w:tblInd w:w="-856" w:type="dxa"/>
        <w:tblLook w:val="04A0" w:firstRow="1" w:lastRow="0" w:firstColumn="1" w:lastColumn="0" w:noHBand="0" w:noVBand="1"/>
      </w:tblPr>
      <w:tblGrid>
        <w:gridCol w:w="5209"/>
        <w:gridCol w:w="5565"/>
      </w:tblGrid>
      <w:tr w:rsidR="00DD028C" w:rsidRPr="00DD028C" w14:paraId="132032B4" w14:textId="77777777" w:rsidTr="0000232C">
        <w:tc>
          <w:tcPr>
            <w:tcW w:w="5209" w:type="dxa"/>
            <w:tcBorders>
              <w:top w:val="single" w:sz="4" w:space="0" w:color="auto"/>
              <w:left w:val="single" w:sz="4" w:space="0" w:color="auto"/>
              <w:bottom w:val="single" w:sz="4" w:space="0" w:color="auto"/>
              <w:right w:val="single" w:sz="4" w:space="0" w:color="auto"/>
            </w:tcBorders>
            <w:hideMark/>
          </w:tcPr>
          <w:p w14:paraId="248DD034" w14:textId="77777777" w:rsidR="00DD028C" w:rsidRPr="00DD028C" w:rsidRDefault="00DD028C" w:rsidP="00DD028C">
            <w:pPr>
              <w:spacing w:after="200" w:line="276" w:lineRule="auto"/>
              <w:rPr>
                <w:rFonts w:eastAsia="Calibri" w:cstheme="minorHAnsi"/>
                <w:b/>
              </w:rPr>
            </w:pPr>
            <w:bookmarkStart w:id="3" w:name="_Hlk4770972"/>
            <w:r w:rsidRPr="00D04BAC">
              <w:rPr>
                <w:rFonts w:eastAsia="Calibri" w:cstheme="minorHAnsi"/>
                <w:b/>
              </w:rPr>
              <w:t>Résultats/Produits</w:t>
            </w:r>
          </w:p>
        </w:tc>
        <w:tc>
          <w:tcPr>
            <w:tcW w:w="5565" w:type="dxa"/>
            <w:tcBorders>
              <w:top w:val="single" w:sz="4" w:space="0" w:color="auto"/>
              <w:left w:val="single" w:sz="4" w:space="0" w:color="auto"/>
              <w:bottom w:val="single" w:sz="4" w:space="0" w:color="auto"/>
              <w:right w:val="single" w:sz="4" w:space="0" w:color="auto"/>
            </w:tcBorders>
            <w:hideMark/>
          </w:tcPr>
          <w:p w14:paraId="6F7914CF" w14:textId="77777777" w:rsidR="00DD028C" w:rsidRPr="00DD028C" w:rsidRDefault="00DD028C" w:rsidP="00DD028C">
            <w:pPr>
              <w:spacing w:after="200" w:line="276" w:lineRule="auto"/>
              <w:rPr>
                <w:rFonts w:eastAsia="Calibri" w:cstheme="minorHAnsi"/>
                <w:b/>
              </w:rPr>
            </w:pPr>
            <w:r w:rsidRPr="00D04BAC">
              <w:rPr>
                <w:rFonts w:eastAsia="Calibri" w:cstheme="minorHAnsi"/>
                <w:b/>
              </w:rPr>
              <w:t>Activités principales</w:t>
            </w:r>
            <w:r w:rsidRPr="00DD028C">
              <w:rPr>
                <w:rFonts w:eastAsia="Calibri" w:cstheme="minorHAnsi"/>
                <w:b/>
              </w:rPr>
              <w:t xml:space="preserve"> </w:t>
            </w:r>
          </w:p>
        </w:tc>
      </w:tr>
      <w:tr w:rsidR="00DD028C" w:rsidRPr="00DD028C" w14:paraId="71E0E4DF" w14:textId="77777777" w:rsidTr="00DD028C">
        <w:tc>
          <w:tcPr>
            <w:tcW w:w="10774"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5545CD46" w14:textId="77777777" w:rsidR="00DD028C" w:rsidRPr="00DD028C" w:rsidRDefault="00DD028C" w:rsidP="00DD028C">
            <w:pPr>
              <w:jc w:val="both"/>
              <w:rPr>
                <w:rFonts w:eastAsia="Calibri" w:cstheme="minorHAnsi"/>
                <w:b/>
                <w:lang w:val="fr-FR"/>
              </w:rPr>
            </w:pPr>
            <w:r w:rsidRPr="00DD028C">
              <w:rPr>
                <w:rFonts w:eastAsia="Calibri" w:cstheme="minorHAnsi"/>
                <w:b/>
                <w:lang w:val="fr-FR"/>
              </w:rPr>
              <w:t>Résultat 1 : Les femmes habitant les zones du projet participent activement aux mécanismes formels et informels de gouvernance, et de prévention et de gestion de conflits liés aux ressources naturelles au niveau local (du cercle à la commune et impliquant les autorités), communautaire, et transfrontalier.</w:t>
            </w:r>
          </w:p>
        </w:tc>
      </w:tr>
      <w:tr w:rsidR="00DD028C" w:rsidRPr="00DD028C" w14:paraId="22233C95" w14:textId="77777777" w:rsidTr="0000232C">
        <w:tc>
          <w:tcPr>
            <w:tcW w:w="5209" w:type="dxa"/>
            <w:vMerge w:val="restart"/>
            <w:tcBorders>
              <w:top w:val="single" w:sz="4" w:space="0" w:color="auto"/>
              <w:left w:val="single" w:sz="4" w:space="0" w:color="auto"/>
              <w:right w:val="single" w:sz="4" w:space="0" w:color="auto"/>
            </w:tcBorders>
            <w:hideMark/>
          </w:tcPr>
          <w:p w14:paraId="5BB9352C" w14:textId="77777777" w:rsidR="00DD028C" w:rsidRPr="00DD028C" w:rsidRDefault="00DD028C" w:rsidP="00DD028C">
            <w:pPr>
              <w:spacing w:after="200" w:line="276" w:lineRule="auto"/>
              <w:jc w:val="both"/>
              <w:rPr>
                <w:rFonts w:eastAsia="Calibri" w:cstheme="minorHAnsi"/>
                <w:lang w:val="fr-FR"/>
              </w:rPr>
            </w:pPr>
            <w:r w:rsidRPr="00DD028C">
              <w:rPr>
                <w:rFonts w:eastAsia="Calibri" w:cstheme="minorHAnsi"/>
                <w:lang w:val="fr-FR"/>
              </w:rPr>
              <w:t>Les mécanismes de gouvernance, de gestion de conflits liés aux ressources naturelles et du niveau d’implication des femmes sont évalués (cercle, commune, transfrontalier).</w:t>
            </w:r>
          </w:p>
        </w:tc>
        <w:tc>
          <w:tcPr>
            <w:tcW w:w="5565" w:type="dxa"/>
            <w:tcBorders>
              <w:top w:val="single" w:sz="4" w:space="0" w:color="auto"/>
              <w:left w:val="single" w:sz="4" w:space="0" w:color="auto"/>
              <w:bottom w:val="single" w:sz="4" w:space="0" w:color="auto"/>
              <w:right w:val="single" w:sz="4" w:space="0" w:color="auto"/>
            </w:tcBorders>
            <w:hideMark/>
          </w:tcPr>
          <w:p w14:paraId="6B39C40E" w14:textId="190A449B" w:rsidR="00DD028C" w:rsidRPr="00DD028C" w:rsidRDefault="00DD028C" w:rsidP="00DD028C">
            <w:pPr>
              <w:spacing w:after="200" w:line="276" w:lineRule="auto"/>
              <w:rPr>
                <w:rFonts w:eastAsia="Calibri" w:cstheme="minorHAnsi"/>
                <w:lang w:val="fr-FR"/>
              </w:rPr>
            </w:pPr>
            <w:r w:rsidRPr="00DD028C">
              <w:rPr>
                <w:rFonts w:eastAsia="Calibri" w:cstheme="minorHAnsi"/>
                <w:lang w:val="fr-FR"/>
              </w:rPr>
              <w:t xml:space="preserve">Réaliser un état des lieux sur les mécanismes de gouvernance et de </w:t>
            </w:r>
            <w:r w:rsidR="00B71EC8">
              <w:rPr>
                <w:rFonts w:eastAsia="Calibri" w:cstheme="minorHAnsi"/>
                <w:lang w:val="fr-FR"/>
              </w:rPr>
              <w:t>prévention/</w:t>
            </w:r>
            <w:r w:rsidRPr="00DD028C">
              <w:rPr>
                <w:rFonts w:eastAsia="Calibri" w:cstheme="minorHAnsi"/>
                <w:lang w:val="fr-FR"/>
              </w:rPr>
              <w:t>gestion des conflits liés aux ressources naturelles et le niveau d’intégration des femmes, ainsi que sur les impacts spécifiques des changements climatiques sur les femmes et les jeunes filles.</w:t>
            </w:r>
          </w:p>
        </w:tc>
      </w:tr>
      <w:tr w:rsidR="00DD028C" w:rsidRPr="00DD028C" w14:paraId="61C3B0D4" w14:textId="77777777" w:rsidTr="0000232C">
        <w:tc>
          <w:tcPr>
            <w:tcW w:w="5209" w:type="dxa"/>
            <w:vMerge/>
            <w:tcBorders>
              <w:left w:val="single" w:sz="4" w:space="0" w:color="auto"/>
              <w:right w:val="single" w:sz="4" w:space="0" w:color="auto"/>
            </w:tcBorders>
            <w:hideMark/>
          </w:tcPr>
          <w:p w14:paraId="3CD7DE65" w14:textId="77777777" w:rsidR="00DD028C" w:rsidRPr="00DD028C" w:rsidRDefault="00DD028C" w:rsidP="00DD028C">
            <w:pPr>
              <w:spacing w:after="200" w:line="276" w:lineRule="auto"/>
              <w:jc w:val="both"/>
              <w:rPr>
                <w:rFonts w:eastAsia="Calibri" w:cstheme="minorHAnsi"/>
                <w:bCs/>
                <w:lang w:val="fr-FR"/>
              </w:rPr>
            </w:pPr>
          </w:p>
        </w:tc>
        <w:tc>
          <w:tcPr>
            <w:tcW w:w="5565" w:type="dxa"/>
            <w:tcBorders>
              <w:top w:val="single" w:sz="4" w:space="0" w:color="auto"/>
              <w:left w:val="single" w:sz="4" w:space="0" w:color="auto"/>
              <w:bottom w:val="single" w:sz="4" w:space="0" w:color="auto"/>
              <w:right w:val="single" w:sz="4" w:space="0" w:color="auto"/>
            </w:tcBorders>
            <w:hideMark/>
          </w:tcPr>
          <w:p w14:paraId="407BA05C" w14:textId="01872431" w:rsidR="00DD028C" w:rsidRPr="00DD028C" w:rsidRDefault="00DD028C" w:rsidP="00DD028C">
            <w:pPr>
              <w:spacing w:after="200" w:line="276" w:lineRule="auto"/>
              <w:rPr>
                <w:rFonts w:eastAsia="Calibri" w:cstheme="minorHAnsi"/>
                <w:lang w:val="fr-FR"/>
              </w:rPr>
            </w:pPr>
            <w:r w:rsidRPr="00DD028C">
              <w:rPr>
                <w:rFonts w:eastAsia="Calibri" w:cstheme="minorHAnsi"/>
                <w:lang w:val="fr-FR"/>
              </w:rPr>
              <w:t xml:space="preserve"> Organise</w:t>
            </w:r>
            <w:r w:rsidR="00024FCF">
              <w:rPr>
                <w:rFonts w:eastAsia="Calibri" w:cstheme="minorHAnsi"/>
                <w:lang w:val="fr-FR"/>
              </w:rPr>
              <w:t xml:space="preserve">r au moins 3 </w:t>
            </w:r>
            <w:r w:rsidR="00880D7D">
              <w:rPr>
                <w:rFonts w:eastAsia="Calibri" w:cstheme="minorHAnsi"/>
                <w:lang w:val="fr-FR"/>
              </w:rPr>
              <w:t xml:space="preserve">ateliers </w:t>
            </w:r>
            <w:r w:rsidR="00024FCF">
              <w:rPr>
                <w:rFonts w:eastAsia="Calibri" w:cstheme="minorHAnsi"/>
                <w:lang w:val="fr-FR"/>
              </w:rPr>
              <w:t>(au niveau cercle, régional et national)</w:t>
            </w:r>
            <w:r w:rsidRPr="00DD028C">
              <w:rPr>
                <w:rFonts w:eastAsia="Calibri" w:cstheme="minorHAnsi"/>
                <w:lang w:val="fr-FR"/>
              </w:rPr>
              <w:t xml:space="preserve"> de restitution et validation des résultats de l’état des lieux avec les autorités et acteurs locaux y compris les OSC des femmes assortis des plans d’action de mise en œuvre des recommandations</w:t>
            </w:r>
          </w:p>
        </w:tc>
      </w:tr>
      <w:tr w:rsidR="00DD028C" w:rsidRPr="00DD028C" w14:paraId="18705208" w14:textId="77777777" w:rsidTr="0000232C">
        <w:tc>
          <w:tcPr>
            <w:tcW w:w="5209" w:type="dxa"/>
            <w:vMerge/>
            <w:tcBorders>
              <w:left w:val="single" w:sz="4" w:space="0" w:color="auto"/>
              <w:bottom w:val="single" w:sz="4" w:space="0" w:color="auto"/>
              <w:right w:val="single" w:sz="4" w:space="0" w:color="auto"/>
            </w:tcBorders>
          </w:tcPr>
          <w:p w14:paraId="2B6392D4" w14:textId="77777777" w:rsidR="00DD028C" w:rsidRPr="00DD028C" w:rsidRDefault="00DD028C" w:rsidP="00DD028C">
            <w:pPr>
              <w:jc w:val="both"/>
              <w:rPr>
                <w:rFonts w:eastAsia="Calibri" w:cstheme="minorHAnsi"/>
                <w:bCs/>
                <w:lang w:val="fr-FR"/>
              </w:rPr>
            </w:pPr>
          </w:p>
        </w:tc>
        <w:tc>
          <w:tcPr>
            <w:tcW w:w="5565" w:type="dxa"/>
            <w:tcBorders>
              <w:top w:val="single" w:sz="4" w:space="0" w:color="auto"/>
              <w:left w:val="single" w:sz="4" w:space="0" w:color="auto"/>
              <w:bottom w:val="single" w:sz="4" w:space="0" w:color="auto"/>
              <w:right w:val="single" w:sz="4" w:space="0" w:color="auto"/>
            </w:tcBorders>
          </w:tcPr>
          <w:p w14:paraId="26049261" w14:textId="77777777" w:rsidR="00DD028C" w:rsidRPr="00DD028C" w:rsidRDefault="00DD028C" w:rsidP="00DD028C">
            <w:pPr>
              <w:rPr>
                <w:rFonts w:eastAsia="Calibri" w:cstheme="minorHAnsi"/>
                <w:lang w:val="fr-FR"/>
              </w:rPr>
            </w:pPr>
            <w:r w:rsidRPr="00DD028C">
              <w:rPr>
                <w:rFonts w:eastAsia="Calibri" w:cstheme="minorHAnsi"/>
                <w:lang w:val="fr-FR"/>
              </w:rPr>
              <w:t xml:space="preserve">Identifier (200) femmes et jeunes filles par commune d’intervention à fort potentiel selon les recommandations des états des lieux </w:t>
            </w:r>
          </w:p>
        </w:tc>
      </w:tr>
      <w:tr w:rsidR="00DD028C" w:rsidRPr="00DD028C" w14:paraId="5675E3CB" w14:textId="77777777" w:rsidTr="0000232C">
        <w:tc>
          <w:tcPr>
            <w:tcW w:w="5209" w:type="dxa"/>
            <w:vMerge w:val="restart"/>
            <w:tcBorders>
              <w:top w:val="single" w:sz="4" w:space="0" w:color="auto"/>
              <w:left w:val="single" w:sz="4" w:space="0" w:color="auto"/>
              <w:right w:val="single" w:sz="4" w:space="0" w:color="auto"/>
            </w:tcBorders>
          </w:tcPr>
          <w:p w14:paraId="2807B8A0" w14:textId="77777777" w:rsidR="00DD028C" w:rsidRPr="00DD028C" w:rsidRDefault="00DD028C" w:rsidP="00DD028C">
            <w:pPr>
              <w:jc w:val="both"/>
              <w:rPr>
                <w:rFonts w:eastAsia="Calibri" w:cstheme="minorHAnsi"/>
                <w:bCs/>
                <w:lang w:val="fr-FR"/>
              </w:rPr>
            </w:pPr>
            <w:r w:rsidRPr="00DD028C">
              <w:rPr>
                <w:rFonts w:eastAsia="Calibri" w:cstheme="minorHAnsi"/>
                <w:bCs/>
                <w:lang w:val="fr-FR"/>
              </w:rPr>
              <w:t>Les capacités des femmes et les opportunités de participer aux mécanismes communautaires et transfrontaliers de gouvernance, et de prévention et de gestion de conflits liés aux ressources naturelles sont renforcées.</w:t>
            </w:r>
          </w:p>
        </w:tc>
        <w:tc>
          <w:tcPr>
            <w:tcW w:w="5565" w:type="dxa"/>
            <w:tcBorders>
              <w:top w:val="single" w:sz="4" w:space="0" w:color="auto"/>
              <w:left w:val="single" w:sz="4" w:space="0" w:color="auto"/>
              <w:bottom w:val="single" w:sz="4" w:space="0" w:color="auto"/>
              <w:right w:val="single" w:sz="4" w:space="0" w:color="auto"/>
            </w:tcBorders>
          </w:tcPr>
          <w:p w14:paraId="4B42A30C" w14:textId="0B8CED31" w:rsidR="00DD028C" w:rsidRPr="00DD028C" w:rsidRDefault="00DD028C" w:rsidP="00DD028C">
            <w:pPr>
              <w:rPr>
                <w:rFonts w:eastAsia="Calibri" w:cstheme="minorHAnsi"/>
                <w:lang w:val="fr-FR"/>
              </w:rPr>
            </w:pPr>
            <w:r w:rsidRPr="00DD028C">
              <w:rPr>
                <w:rFonts w:eastAsia="Calibri" w:cstheme="minorHAnsi"/>
                <w:lang w:val="fr-FR"/>
              </w:rPr>
              <w:t xml:space="preserve">Former 200 femmes, jeunes et autorités locales et traditionnelles par commune d’intervention, sur la </w:t>
            </w:r>
            <w:r w:rsidR="00B71EC8">
              <w:rPr>
                <w:rFonts w:eastAsia="Calibri" w:cstheme="minorHAnsi"/>
                <w:lang w:val="fr-FR"/>
              </w:rPr>
              <w:t xml:space="preserve">prévention et la </w:t>
            </w:r>
            <w:r w:rsidRPr="00DD028C">
              <w:rPr>
                <w:rFonts w:eastAsia="Calibri" w:cstheme="minorHAnsi"/>
                <w:lang w:val="fr-FR"/>
              </w:rPr>
              <w:t xml:space="preserve">gestion des conflits liés aux ressources naturelles </w:t>
            </w:r>
          </w:p>
        </w:tc>
      </w:tr>
      <w:tr w:rsidR="00DD028C" w:rsidRPr="00DD028C" w14:paraId="728EF770" w14:textId="77777777" w:rsidTr="0000232C">
        <w:tc>
          <w:tcPr>
            <w:tcW w:w="5209" w:type="dxa"/>
            <w:vMerge/>
            <w:tcBorders>
              <w:left w:val="single" w:sz="4" w:space="0" w:color="auto"/>
              <w:right w:val="single" w:sz="4" w:space="0" w:color="auto"/>
            </w:tcBorders>
          </w:tcPr>
          <w:p w14:paraId="03B0B3D3" w14:textId="77777777" w:rsidR="00DD028C" w:rsidRPr="00DD028C" w:rsidRDefault="00DD028C" w:rsidP="00DD028C">
            <w:pPr>
              <w:jc w:val="both"/>
              <w:rPr>
                <w:rFonts w:eastAsia="Calibri" w:cstheme="minorHAnsi"/>
                <w:bCs/>
                <w:lang w:val="fr-FR"/>
              </w:rPr>
            </w:pPr>
          </w:p>
        </w:tc>
        <w:tc>
          <w:tcPr>
            <w:tcW w:w="5565" w:type="dxa"/>
            <w:tcBorders>
              <w:top w:val="single" w:sz="4" w:space="0" w:color="auto"/>
              <w:left w:val="single" w:sz="4" w:space="0" w:color="auto"/>
              <w:bottom w:val="single" w:sz="4" w:space="0" w:color="auto"/>
              <w:right w:val="single" w:sz="4" w:space="0" w:color="auto"/>
            </w:tcBorders>
          </w:tcPr>
          <w:p w14:paraId="2CEF474C" w14:textId="41AAA1B4" w:rsidR="00DD028C" w:rsidRPr="00DD028C" w:rsidRDefault="00DD028C" w:rsidP="00DD028C">
            <w:pPr>
              <w:rPr>
                <w:rFonts w:eastAsia="Calibri" w:cstheme="minorHAnsi"/>
                <w:lang w:val="fr-FR"/>
              </w:rPr>
            </w:pPr>
            <w:r w:rsidRPr="00DD028C">
              <w:rPr>
                <w:rFonts w:eastAsia="Calibri" w:cstheme="minorHAnsi"/>
                <w:lang w:val="fr-FR"/>
              </w:rPr>
              <w:t>Forme</w:t>
            </w:r>
            <w:r w:rsidR="00024FCF">
              <w:rPr>
                <w:rFonts w:eastAsia="Calibri" w:cstheme="minorHAnsi"/>
                <w:lang w:val="fr-FR"/>
              </w:rPr>
              <w:t xml:space="preserve">r </w:t>
            </w:r>
            <w:r w:rsidR="00880D7D">
              <w:rPr>
                <w:rFonts w:eastAsia="Calibri" w:cstheme="minorHAnsi"/>
                <w:lang w:val="fr-FR"/>
              </w:rPr>
              <w:t>(3</w:t>
            </w:r>
            <w:r w:rsidR="00024FCF">
              <w:rPr>
                <w:rFonts w:eastAsia="Calibri" w:cstheme="minorHAnsi"/>
                <w:lang w:val="fr-FR"/>
              </w:rPr>
              <w:t xml:space="preserve"> sessions de formation)</w:t>
            </w:r>
            <w:r w:rsidRPr="00DD028C">
              <w:rPr>
                <w:rFonts w:eastAsia="Calibri" w:cstheme="minorHAnsi"/>
                <w:lang w:val="fr-FR"/>
              </w:rPr>
              <w:t xml:space="preserve"> les membres des mécanismes communautaires et transfrontaliers de prévention et de gestion de conflits liés aux ressources naturelles telles que les commissions foncières communales</w:t>
            </w:r>
          </w:p>
        </w:tc>
      </w:tr>
      <w:tr w:rsidR="00DD028C" w:rsidRPr="00DD028C" w14:paraId="3FB2FFC4" w14:textId="77777777" w:rsidTr="0000232C">
        <w:tc>
          <w:tcPr>
            <w:tcW w:w="5209" w:type="dxa"/>
            <w:vMerge/>
            <w:tcBorders>
              <w:left w:val="single" w:sz="4" w:space="0" w:color="auto"/>
              <w:bottom w:val="single" w:sz="4" w:space="0" w:color="auto"/>
              <w:right w:val="single" w:sz="4" w:space="0" w:color="auto"/>
            </w:tcBorders>
          </w:tcPr>
          <w:p w14:paraId="71B772CE" w14:textId="77777777" w:rsidR="00DD028C" w:rsidRPr="00DD028C" w:rsidRDefault="00DD028C" w:rsidP="00DD028C">
            <w:pPr>
              <w:jc w:val="both"/>
              <w:rPr>
                <w:rFonts w:eastAsia="Calibri" w:cstheme="minorHAnsi"/>
                <w:bCs/>
                <w:lang w:val="fr-FR"/>
              </w:rPr>
            </w:pPr>
          </w:p>
        </w:tc>
        <w:tc>
          <w:tcPr>
            <w:tcW w:w="5565" w:type="dxa"/>
            <w:tcBorders>
              <w:top w:val="single" w:sz="4" w:space="0" w:color="auto"/>
              <w:left w:val="single" w:sz="4" w:space="0" w:color="auto"/>
              <w:bottom w:val="single" w:sz="4" w:space="0" w:color="auto"/>
              <w:right w:val="single" w:sz="4" w:space="0" w:color="auto"/>
            </w:tcBorders>
          </w:tcPr>
          <w:p w14:paraId="25BC3110" w14:textId="3F35CBB6" w:rsidR="00DD028C" w:rsidRPr="00DD028C" w:rsidRDefault="00DD028C" w:rsidP="00DD028C">
            <w:pPr>
              <w:rPr>
                <w:rFonts w:eastAsia="Calibri" w:cstheme="minorHAnsi"/>
                <w:lang w:val="fr-FR"/>
              </w:rPr>
            </w:pPr>
            <w:r w:rsidRPr="00DD028C">
              <w:rPr>
                <w:rFonts w:eastAsia="Calibri" w:cstheme="minorHAnsi"/>
                <w:lang w:val="fr-FR"/>
              </w:rPr>
              <w:t xml:space="preserve">Appuyer </w:t>
            </w:r>
            <w:r w:rsidR="003972AE">
              <w:rPr>
                <w:rFonts w:eastAsia="Calibri" w:cstheme="minorHAnsi"/>
                <w:lang w:val="fr-FR"/>
              </w:rPr>
              <w:t xml:space="preserve">l’organisation </w:t>
            </w:r>
            <w:r w:rsidRPr="00DD028C">
              <w:rPr>
                <w:rFonts w:eastAsia="Calibri" w:cstheme="minorHAnsi"/>
                <w:lang w:val="fr-FR"/>
              </w:rPr>
              <w:t>de</w:t>
            </w:r>
            <w:r w:rsidR="00024FCF">
              <w:rPr>
                <w:rFonts w:eastAsia="Calibri" w:cstheme="minorHAnsi"/>
                <w:lang w:val="fr-FR"/>
              </w:rPr>
              <w:t xml:space="preserve"> 3</w:t>
            </w:r>
            <w:r w:rsidRPr="00DD028C">
              <w:rPr>
                <w:rFonts w:eastAsia="Calibri" w:cstheme="minorHAnsi"/>
                <w:lang w:val="fr-FR"/>
              </w:rPr>
              <w:t xml:space="preserve"> rencontres</w:t>
            </w:r>
            <w:r w:rsidR="00024FCF">
              <w:rPr>
                <w:rFonts w:eastAsia="Calibri" w:cstheme="minorHAnsi"/>
                <w:lang w:val="fr-FR"/>
              </w:rPr>
              <w:t xml:space="preserve"> </w:t>
            </w:r>
            <w:r w:rsidRPr="00DD028C">
              <w:rPr>
                <w:rFonts w:eastAsia="Calibri" w:cstheme="minorHAnsi"/>
                <w:lang w:val="fr-FR"/>
              </w:rPr>
              <w:t>périodiques au niveau local et transfrontalier entre les autorités administratives et traditionnelles ainsi que les OSC sur la prévention et la gestion des conflits liés aux ressources naturelles.</w:t>
            </w:r>
          </w:p>
        </w:tc>
      </w:tr>
      <w:tr w:rsidR="00DD028C" w:rsidRPr="00DD028C" w14:paraId="260AA1CE" w14:textId="77777777" w:rsidTr="00DD028C">
        <w:tc>
          <w:tcPr>
            <w:tcW w:w="10774" w:type="dxa"/>
            <w:gridSpan w:val="2"/>
            <w:tcBorders>
              <w:top w:val="single" w:sz="4" w:space="0" w:color="auto"/>
              <w:left w:val="single" w:sz="4" w:space="0" w:color="auto"/>
              <w:bottom w:val="single" w:sz="4" w:space="0" w:color="auto"/>
              <w:right w:val="single" w:sz="4" w:space="0" w:color="auto"/>
            </w:tcBorders>
            <w:shd w:val="clear" w:color="auto" w:fill="BFBFBF"/>
          </w:tcPr>
          <w:p w14:paraId="510ACA95" w14:textId="77777777" w:rsidR="00DD028C" w:rsidRPr="00DD028C" w:rsidRDefault="00DD028C" w:rsidP="00DD028C">
            <w:pPr>
              <w:jc w:val="both"/>
              <w:rPr>
                <w:rFonts w:eastAsia="Calibri" w:cstheme="minorHAnsi"/>
                <w:b/>
                <w:lang w:val="fr-FR"/>
              </w:rPr>
            </w:pPr>
            <w:r w:rsidRPr="00DD028C">
              <w:rPr>
                <w:rFonts w:eastAsia="Calibri" w:cstheme="minorHAnsi"/>
                <w:b/>
                <w:lang w:val="fr-FR"/>
              </w:rPr>
              <w:t>Résultat 2 : L’autonomisation des femmes est renforcée dans les communautés transfrontalières à travers des initiatives de relèvement économique respectueuses d’une gestion durable des ressources naturelles dont la dégradation est une source active ou imminente de conflits communautaires ou transfrontaliers.</w:t>
            </w:r>
          </w:p>
        </w:tc>
      </w:tr>
      <w:tr w:rsidR="00DD028C" w:rsidRPr="00DD028C" w14:paraId="2F365BB4" w14:textId="77777777" w:rsidTr="0000232C">
        <w:trPr>
          <w:trHeight w:val="1159"/>
        </w:trPr>
        <w:tc>
          <w:tcPr>
            <w:tcW w:w="5209" w:type="dxa"/>
            <w:vMerge w:val="restart"/>
            <w:tcBorders>
              <w:top w:val="single" w:sz="4" w:space="0" w:color="auto"/>
              <w:left w:val="single" w:sz="4" w:space="0" w:color="auto"/>
              <w:right w:val="single" w:sz="4" w:space="0" w:color="auto"/>
            </w:tcBorders>
          </w:tcPr>
          <w:p w14:paraId="00EE0FFD" w14:textId="77777777" w:rsidR="00DD028C" w:rsidRPr="00DD028C" w:rsidRDefault="00DD028C" w:rsidP="00DD028C">
            <w:pPr>
              <w:spacing w:after="200" w:line="276" w:lineRule="auto"/>
              <w:jc w:val="both"/>
              <w:rPr>
                <w:rFonts w:eastAsia="Calibri" w:cstheme="minorHAnsi"/>
                <w:bCs/>
                <w:lang w:val="fr-FR"/>
              </w:rPr>
            </w:pPr>
            <w:r w:rsidRPr="00DD028C">
              <w:rPr>
                <w:rFonts w:eastAsia="Calibri" w:cstheme="minorHAnsi"/>
                <w:bCs/>
                <w:lang w:val="fr-FR"/>
              </w:rPr>
              <w:t>Un diagnostic par pays sur les filières porteuses, et les domaines d’activités économiques favorables aux femmes et respectueux de l’environnement est disponible</w:t>
            </w:r>
          </w:p>
        </w:tc>
        <w:tc>
          <w:tcPr>
            <w:tcW w:w="5565" w:type="dxa"/>
            <w:tcBorders>
              <w:top w:val="single" w:sz="4" w:space="0" w:color="auto"/>
              <w:left w:val="single" w:sz="4" w:space="0" w:color="auto"/>
              <w:bottom w:val="single" w:sz="4" w:space="0" w:color="auto"/>
              <w:right w:val="single" w:sz="4" w:space="0" w:color="auto"/>
            </w:tcBorders>
          </w:tcPr>
          <w:p w14:paraId="47E82092" w14:textId="2656DD5D" w:rsidR="00DD028C" w:rsidRPr="00DD028C" w:rsidRDefault="00DD028C" w:rsidP="00DD028C">
            <w:pPr>
              <w:spacing w:after="200" w:line="276" w:lineRule="auto"/>
              <w:jc w:val="both"/>
              <w:rPr>
                <w:rFonts w:eastAsia="Calibri" w:cstheme="minorHAnsi"/>
                <w:noProof/>
                <w:lang w:val="fr-FR"/>
              </w:rPr>
            </w:pPr>
            <w:r w:rsidRPr="00DD028C">
              <w:rPr>
                <w:rFonts w:eastAsia="Calibri" w:cstheme="minorHAnsi"/>
                <w:noProof/>
                <w:lang w:val="fr-FR"/>
              </w:rPr>
              <w:t xml:space="preserve">Conduire une analyse sur les filières porteuses et les opportunités économiques pour les femmes </w:t>
            </w:r>
            <w:r w:rsidR="00024FCF">
              <w:rPr>
                <w:rFonts w:eastAsia="Calibri" w:cstheme="minorHAnsi"/>
                <w:noProof/>
                <w:lang w:val="fr-FR"/>
              </w:rPr>
              <w:t>dans les zones d’intervention du projet.</w:t>
            </w:r>
          </w:p>
        </w:tc>
      </w:tr>
      <w:tr w:rsidR="00DD028C" w:rsidRPr="00DD028C" w14:paraId="390C857F" w14:textId="77777777" w:rsidTr="0000232C">
        <w:trPr>
          <w:trHeight w:val="990"/>
        </w:trPr>
        <w:tc>
          <w:tcPr>
            <w:tcW w:w="5209" w:type="dxa"/>
            <w:vMerge/>
            <w:tcBorders>
              <w:left w:val="single" w:sz="4" w:space="0" w:color="auto"/>
              <w:right w:val="single" w:sz="4" w:space="0" w:color="auto"/>
            </w:tcBorders>
          </w:tcPr>
          <w:p w14:paraId="5368E573" w14:textId="77777777" w:rsidR="00DD028C" w:rsidRPr="00DD028C" w:rsidRDefault="00DD028C" w:rsidP="00DD028C">
            <w:pPr>
              <w:spacing w:after="200" w:line="276" w:lineRule="auto"/>
              <w:jc w:val="both"/>
              <w:rPr>
                <w:rFonts w:eastAsia="Calibri" w:cstheme="minorHAnsi"/>
                <w:bCs/>
                <w:lang w:val="fr-FR"/>
              </w:rPr>
            </w:pPr>
          </w:p>
        </w:tc>
        <w:tc>
          <w:tcPr>
            <w:tcW w:w="5565" w:type="dxa"/>
            <w:tcBorders>
              <w:top w:val="single" w:sz="4" w:space="0" w:color="auto"/>
              <w:left w:val="single" w:sz="4" w:space="0" w:color="auto"/>
              <w:bottom w:val="single" w:sz="4" w:space="0" w:color="auto"/>
              <w:right w:val="single" w:sz="4" w:space="0" w:color="auto"/>
            </w:tcBorders>
          </w:tcPr>
          <w:p w14:paraId="7A375D8B" w14:textId="5D61FD62" w:rsidR="00DD028C" w:rsidRPr="00DD028C" w:rsidRDefault="00DD028C" w:rsidP="00DD028C">
            <w:pPr>
              <w:spacing w:after="200" w:line="276" w:lineRule="auto"/>
              <w:jc w:val="both"/>
              <w:rPr>
                <w:rFonts w:eastAsia="Calibri" w:cstheme="minorHAnsi"/>
                <w:lang w:val="fr-FR"/>
              </w:rPr>
            </w:pPr>
            <w:r w:rsidRPr="00DD028C">
              <w:rPr>
                <w:rFonts w:eastAsia="Calibri" w:cstheme="minorHAnsi"/>
                <w:noProof/>
                <w:lang w:val="fr-FR"/>
              </w:rPr>
              <w:t xml:space="preserve">Mener une étude </w:t>
            </w:r>
            <w:r w:rsidR="00024FCF">
              <w:rPr>
                <w:rFonts w:eastAsia="Calibri" w:cstheme="minorHAnsi"/>
                <w:noProof/>
                <w:lang w:val="fr-FR"/>
              </w:rPr>
              <w:t>dans les zones d’intervention du projet</w:t>
            </w:r>
            <w:r w:rsidRPr="00DD028C">
              <w:rPr>
                <w:rFonts w:eastAsia="Calibri" w:cstheme="minorHAnsi"/>
                <w:noProof/>
                <w:lang w:val="fr-FR"/>
              </w:rPr>
              <w:t xml:space="preserve"> sur les obstacles économiques des femmes dans les zones affectées par les conflits liées aux ressources naturelles </w:t>
            </w:r>
          </w:p>
        </w:tc>
      </w:tr>
      <w:tr w:rsidR="00DD028C" w:rsidRPr="00DD028C" w14:paraId="03DFF69B" w14:textId="77777777" w:rsidTr="0000232C">
        <w:tc>
          <w:tcPr>
            <w:tcW w:w="5209" w:type="dxa"/>
            <w:vMerge/>
            <w:tcBorders>
              <w:left w:val="single" w:sz="4" w:space="0" w:color="auto"/>
              <w:bottom w:val="single" w:sz="4" w:space="0" w:color="auto"/>
              <w:right w:val="single" w:sz="4" w:space="0" w:color="auto"/>
            </w:tcBorders>
          </w:tcPr>
          <w:p w14:paraId="306A3779" w14:textId="77777777" w:rsidR="00DD028C" w:rsidRPr="00DD028C" w:rsidRDefault="00DD028C" w:rsidP="00DD028C">
            <w:pPr>
              <w:spacing w:after="200" w:line="276" w:lineRule="auto"/>
              <w:jc w:val="both"/>
              <w:rPr>
                <w:rFonts w:eastAsia="Calibri" w:cstheme="minorHAnsi"/>
                <w:lang w:val="fr-FR"/>
              </w:rPr>
            </w:pPr>
          </w:p>
        </w:tc>
        <w:tc>
          <w:tcPr>
            <w:tcW w:w="5565" w:type="dxa"/>
            <w:tcBorders>
              <w:top w:val="single" w:sz="4" w:space="0" w:color="auto"/>
              <w:left w:val="single" w:sz="4" w:space="0" w:color="auto"/>
              <w:bottom w:val="single" w:sz="4" w:space="0" w:color="auto"/>
              <w:right w:val="single" w:sz="4" w:space="0" w:color="auto"/>
            </w:tcBorders>
          </w:tcPr>
          <w:p w14:paraId="75DEEABB" w14:textId="72A7D7E2" w:rsidR="00DD028C" w:rsidRPr="00DD028C" w:rsidRDefault="00DD028C" w:rsidP="00DD028C">
            <w:pPr>
              <w:jc w:val="both"/>
              <w:rPr>
                <w:rFonts w:eastAsia="Calibri" w:cstheme="minorHAnsi"/>
                <w:lang w:val="fr-FR"/>
              </w:rPr>
            </w:pPr>
            <w:r w:rsidRPr="00DD028C">
              <w:rPr>
                <w:rFonts w:eastAsia="Calibri" w:cstheme="minorHAnsi"/>
                <w:noProof/>
                <w:lang w:val="fr-FR"/>
              </w:rPr>
              <w:t>Facilite</w:t>
            </w:r>
            <w:r w:rsidR="00024FCF">
              <w:rPr>
                <w:rFonts w:eastAsia="Calibri" w:cstheme="minorHAnsi"/>
                <w:noProof/>
                <w:lang w:val="fr-FR"/>
              </w:rPr>
              <w:t>r au moins 3 ateliers( au niveau cercle, régional, nation)</w:t>
            </w:r>
            <w:r w:rsidRPr="00DD028C">
              <w:rPr>
                <w:rFonts w:eastAsia="Calibri" w:cstheme="minorHAnsi"/>
                <w:noProof/>
                <w:lang w:val="fr-FR"/>
              </w:rPr>
              <w:t xml:space="preserve"> des ateliers de restitution et de validation/partage des résultats et des analyses</w:t>
            </w:r>
            <w:r w:rsidR="00024FCF">
              <w:rPr>
                <w:rFonts w:eastAsia="Calibri" w:cstheme="minorHAnsi"/>
                <w:noProof/>
                <w:lang w:val="fr-FR"/>
              </w:rPr>
              <w:t>.</w:t>
            </w:r>
          </w:p>
        </w:tc>
      </w:tr>
      <w:tr w:rsidR="00DD028C" w:rsidRPr="00DD028C" w14:paraId="3346D6BA" w14:textId="77777777" w:rsidTr="0000232C">
        <w:tc>
          <w:tcPr>
            <w:tcW w:w="5209" w:type="dxa"/>
            <w:vMerge w:val="restart"/>
            <w:tcBorders>
              <w:top w:val="single" w:sz="4" w:space="0" w:color="auto"/>
              <w:left w:val="single" w:sz="4" w:space="0" w:color="auto"/>
              <w:right w:val="single" w:sz="4" w:space="0" w:color="auto"/>
            </w:tcBorders>
          </w:tcPr>
          <w:p w14:paraId="420456B9" w14:textId="77777777" w:rsidR="00DD028C" w:rsidRPr="00DD028C" w:rsidRDefault="00DD028C" w:rsidP="00DD028C">
            <w:pPr>
              <w:jc w:val="both"/>
              <w:rPr>
                <w:rFonts w:eastAsia="Calibri" w:cstheme="minorHAnsi"/>
                <w:noProof/>
                <w:lang w:val="fr-FR"/>
              </w:rPr>
            </w:pPr>
            <w:r w:rsidRPr="00DD028C">
              <w:rPr>
                <w:rFonts w:eastAsia="Calibri" w:cstheme="minorHAnsi"/>
                <w:noProof/>
                <w:lang w:val="fr-FR"/>
              </w:rPr>
              <w:t>Des initiatives pilotes durables d’autonomisation économique issues des résultats des analyses sont mise en œuvre par les groupements, coopératives et réseaux des femmes et des jeunes.</w:t>
            </w:r>
          </w:p>
        </w:tc>
        <w:tc>
          <w:tcPr>
            <w:tcW w:w="5565" w:type="dxa"/>
            <w:tcBorders>
              <w:top w:val="single" w:sz="4" w:space="0" w:color="auto"/>
              <w:left w:val="single" w:sz="4" w:space="0" w:color="auto"/>
              <w:bottom w:val="single" w:sz="4" w:space="0" w:color="auto"/>
              <w:right w:val="single" w:sz="4" w:space="0" w:color="auto"/>
            </w:tcBorders>
          </w:tcPr>
          <w:p w14:paraId="3B7FDCCF" w14:textId="7D5E9F18" w:rsidR="00DD028C" w:rsidRPr="00DD028C" w:rsidRDefault="00DD028C" w:rsidP="00DD028C">
            <w:pPr>
              <w:jc w:val="both"/>
              <w:rPr>
                <w:rFonts w:eastAsia="Calibri" w:cstheme="minorHAnsi"/>
                <w:noProof/>
                <w:lang w:val="fr-FR"/>
              </w:rPr>
            </w:pPr>
            <w:r w:rsidRPr="00DD028C">
              <w:rPr>
                <w:rFonts w:eastAsia="Calibri" w:cstheme="minorHAnsi"/>
                <w:noProof/>
                <w:lang w:val="fr-FR"/>
              </w:rPr>
              <w:t xml:space="preserve">Créer et appuyer deux activités économiques respectueuses d’une gestion durable des ressources naturelles pour les femmes par commune d’intervention </w:t>
            </w:r>
            <w:r w:rsidR="00024FCF">
              <w:rPr>
                <w:rFonts w:eastAsia="Calibri" w:cstheme="minorHAnsi"/>
                <w:noProof/>
                <w:lang w:val="fr-FR"/>
              </w:rPr>
              <w:t xml:space="preserve">dans les zones d’intervention </w:t>
            </w:r>
            <w:r w:rsidRPr="00DD028C">
              <w:rPr>
                <w:rFonts w:eastAsia="Calibri" w:cstheme="minorHAnsi"/>
                <w:noProof/>
                <w:lang w:val="fr-FR"/>
              </w:rPr>
              <w:t xml:space="preserve">en fournissant des intrants (matériel et équipement) utilisant des techniques innovantes ; </w:t>
            </w:r>
          </w:p>
        </w:tc>
      </w:tr>
      <w:tr w:rsidR="00DD028C" w:rsidRPr="00DD028C" w14:paraId="78EDE26D" w14:textId="77777777" w:rsidTr="0000232C">
        <w:tc>
          <w:tcPr>
            <w:tcW w:w="5209" w:type="dxa"/>
            <w:vMerge/>
            <w:tcBorders>
              <w:left w:val="single" w:sz="4" w:space="0" w:color="auto"/>
              <w:right w:val="single" w:sz="4" w:space="0" w:color="auto"/>
            </w:tcBorders>
          </w:tcPr>
          <w:p w14:paraId="3FA87C21" w14:textId="77777777" w:rsidR="00DD028C" w:rsidRPr="00DD028C" w:rsidRDefault="00DD028C" w:rsidP="00DD028C">
            <w:pPr>
              <w:jc w:val="both"/>
              <w:rPr>
                <w:rFonts w:eastAsia="Calibri" w:cstheme="minorHAnsi"/>
                <w:noProof/>
                <w:lang w:val="fr-FR"/>
              </w:rPr>
            </w:pPr>
          </w:p>
        </w:tc>
        <w:tc>
          <w:tcPr>
            <w:tcW w:w="5565" w:type="dxa"/>
            <w:tcBorders>
              <w:top w:val="single" w:sz="4" w:space="0" w:color="auto"/>
              <w:left w:val="single" w:sz="4" w:space="0" w:color="auto"/>
              <w:bottom w:val="single" w:sz="4" w:space="0" w:color="auto"/>
              <w:right w:val="single" w:sz="4" w:space="0" w:color="auto"/>
            </w:tcBorders>
          </w:tcPr>
          <w:p w14:paraId="3DAEE0AB" w14:textId="77777777" w:rsidR="00DD028C" w:rsidRPr="00DD028C" w:rsidRDefault="00DD028C" w:rsidP="00DD028C">
            <w:pPr>
              <w:jc w:val="both"/>
              <w:rPr>
                <w:rFonts w:eastAsia="Calibri" w:cstheme="minorHAnsi"/>
                <w:noProof/>
                <w:lang w:val="fr-FR"/>
              </w:rPr>
            </w:pPr>
            <w:r w:rsidRPr="00DD028C">
              <w:rPr>
                <w:rFonts w:eastAsia="Calibri" w:cstheme="minorHAnsi"/>
                <w:noProof/>
                <w:lang w:val="fr-FR"/>
              </w:rPr>
              <w:t>Equiper deux groupements de femmes par communes respectueux d’une gestion durable des ressources naturelles en intrants agricoles.</w:t>
            </w:r>
          </w:p>
        </w:tc>
      </w:tr>
      <w:tr w:rsidR="00DD028C" w:rsidRPr="00DD028C" w14:paraId="278EF431" w14:textId="77777777" w:rsidTr="0000232C">
        <w:tc>
          <w:tcPr>
            <w:tcW w:w="5209" w:type="dxa"/>
            <w:vMerge/>
            <w:tcBorders>
              <w:left w:val="single" w:sz="4" w:space="0" w:color="auto"/>
              <w:right w:val="single" w:sz="4" w:space="0" w:color="auto"/>
            </w:tcBorders>
          </w:tcPr>
          <w:p w14:paraId="5914556D" w14:textId="77777777" w:rsidR="00DD028C" w:rsidRPr="00DD028C" w:rsidRDefault="00DD028C" w:rsidP="00DD028C">
            <w:pPr>
              <w:jc w:val="both"/>
              <w:rPr>
                <w:rFonts w:eastAsia="Calibri" w:cstheme="minorHAnsi"/>
                <w:noProof/>
                <w:lang w:val="fr-FR"/>
              </w:rPr>
            </w:pPr>
          </w:p>
        </w:tc>
        <w:tc>
          <w:tcPr>
            <w:tcW w:w="5565" w:type="dxa"/>
            <w:tcBorders>
              <w:top w:val="single" w:sz="4" w:space="0" w:color="auto"/>
              <w:left w:val="single" w:sz="4" w:space="0" w:color="auto"/>
              <w:bottom w:val="single" w:sz="4" w:space="0" w:color="auto"/>
              <w:right w:val="single" w:sz="4" w:space="0" w:color="auto"/>
            </w:tcBorders>
          </w:tcPr>
          <w:p w14:paraId="7C1E0ABD" w14:textId="77777777" w:rsidR="00DD028C" w:rsidRPr="00DD028C" w:rsidRDefault="00DD028C" w:rsidP="00DD028C">
            <w:pPr>
              <w:jc w:val="both"/>
              <w:rPr>
                <w:rFonts w:eastAsia="Calibri" w:cstheme="minorHAnsi"/>
                <w:noProof/>
                <w:lang w:val="fr-FR"/>
              </w:rPr>
            </w:pPr>
            <w:r w:rsidRPr="00DD028C">
              <w:rPr>
                <w:rFonts w:eastAsia="Calibri" w:cstheme="minorHAnsi"/>
                <w:noProof/>
                <w:lang w:val="fr-FR"/>
              </w:rPr>
              <w:t>Former deux (2) groupements/coopératives/réseaux des femmes et des jeunes bénéficiaires par commune d’intervention des activités économiques sur la prévention et la gestion des conflits liés aux ressources naturelles ;</w:t>
            </w:r>
          </w:p>
        </w:tc>
      </w:tr>
      <w:tr w:rsidR="00DD028C" w:rsidRPr="00DD028C" w14:paraId="3849ADE0" w14:textId="77777777" w:rsidTr="0000232C">
        <w:tc>
          <w:tcPr>
            <w:tcW w:w="5209" w:type="dxa"/>
            <w:vMerge/>
            <w:tcBorders>
              <w:left w:val="single" w:sz="4" w:space="0" w:color="auto"/>
              <w:bottom w:val="single" w:sz="4" w:space="0" w:color="auto"/>
              <w:right w:val="single" w:sz="4" w:space="0" w:color="auto"/>
            </w:tcBorders>
          </w:tcPr>
          <w:p w14:paraId="323AB546" w14:textId="77777777" w:rsidR="00DD028C" w:rsidRPr="00DD028C" w:rsidRDefault="00DD028C" w:rsidP="00DD028C">
            <w:pPr>
              <w:jc w:val="both"/>
              <w:rPr>
                <w:rFonts w:eastAsia="Calibri" w:cstheme="minorHAnsi"/>
                <w:noProof/>
                <w:lang w:val="fr-FR"/>
              </w:rPr>
            </w:pPr>
          </w:p>
        </w:tc>
        <w:tc>
          <w:tcPr>
            <w:tcW w:w="5565" w:type="dxa"/>
            <w:tcBorders>
              <w:top w:val="single" w:sz="4" w:space="0" w:color="auto"/>
              <w:left w:val="single" w:sz="4" w:space="0" w:color="auto"/>
              <w:bottom w:val="single" w:sz="4" w:space="0" w:color="auto"/>
              <w:right w:val="single" w:sz="4" w:space="0" w:color="auto"/>
            </w:tcBorders>
          </w:tcPr>
          <w:p w14:paraId="1148FE1F" w14:textId="01FB9CC3" w:rsidR="00DD028C" w:rsidRPr="00DD028C" w:rsidRDefault="00DD028C" w:rsidP="00DD028C">
            <w:pPr>
              <w:jc w:val="both"/>
              <w:rPr>
                <w:rFonts w:eastAsia="Calibri" w:cstheme="minorHAnsi"/>
                <w:noProof/>
                <w:lang w:val="fr-FR"/>
              </w:rPr>
            </w:pPr>
            <w:r w:rsidRPr="00DD028C">
              <w:rPr>
                <w:rFonts w:eastAsia="Calibri" w:cstheme="minorHAnsi"/>
                <w:noProof/>
                <w:lang w:val="fr-FR"/>
              </w:rPr>
              <w:t xml:space="preserve"> Renforcer les dispositifs de base</w:t>
            </w:r>
            <w:r w:rsidR="00024FCF">
              <w:rPr>
                <w:rFonts w:eastAsia="Calibri" w:cstheme="minorHAnsi"/>
                <w:noProof/>
                <w:lang w:val="fr-FR"/>
              </w:rPr>
              <w:t>( OSC, COFO et autres à identifier)</w:t>
            </w:r>
            <w:r w:rsidRPr="00DD028C">
              <w:rPr>
                <w:rFonts w:eastAsia="Calibri" w:cstheme="minorHAnsi"/>
                <w:noProof/>
                <w:lang w:val="fr-FR"/>
              </w:rPr>
              <w:t xml:space="preserve"> destinés à l’accès aux propriétés foncières des femmes à des fins économiques</w:t>
            </w:r>
          </w:p>
        </w:tc>
      </w:tr>
      <w:tr w:rsidR="00DD028C" w:rsidRPr="00DD028C" w14:paraId="05664630" w14:textId="77777777" w:rsidTr="00DD028C">
        <w:tc>
          <w:tcPr>
            <w:tcW w:w="10774"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DA03034" w14:textId="77777777" w:rsidR="00DD028C" w:rsidRPr="00DD028C" w:rsidRDefault="00DD028C" w:rsidP="00DD028C">
            <w:pPr>
              <w:jc w:val="both"/>
              <w:rPr>
                <w:rFonts w:eastAsia="Calibri" w:cstheme="minorHAnsi"/>
                <w:b/>
                <w:noProof/>
                <w:lang w:val="fr-FR"/>
              </w:rPr>
            </w:pPr>
            <w:r w:rsidRPr="00DD028C">
              <w:rPr>
                <w:rFonts w:eastAsia="Calibri" w:cstheme="minorHAnsi"/>
                <w:b/>
                <w:noProof/>
                <w:lang w:val="fr-FR"/>
              </w:rPr>
              <w:t>Résultat 3 : La résilience des communautés face aux chocs environnementaux sources de conflits internes ou transfrontaliers s’est accrue, grâce à des mécanismes de gestion de ressources naturelles inclusifs et sensibles aux changements climatiques.</w:t>
            </w:r>
          </w:p>
        </w:tc>
      </w:tr>
      <w:tr w:rsidR="00DD028C" w:rsidRPr="00DD028C" w14:paraId="7A83EAF7" w14:textId="77777777" w:rsidTr="0000232C">
        <w:tc>
          <w:tcPr>
            <w:tcW w:w="5209" w:type="dxa"/>
            <w:vMerge w:val="restart"/>
            <w:tcBorders>
              <w:top w:val="single" w:sz="4" w:space="0" w:color="auto"/>
              <w:left w:val="single" w:sz="4" w:space="0" w:color="auto"/>
              <w:right w:val="single" w:sz="4" w:space="0" w:color="auto"/>
            </w:tcBorders>
          </w:tcPr>
          <w:p w14:paraId="3F9F4653" w14:textId="77777777" w:rsidR="00DD028C" w:rsidRPr="00DD028C" w:rsidRDefault="00DD028C" w:rsidP="00DD028C">
            <w:pPr>
              <w:spacing w:after="200" w:line="276" w:lineRule="auto"/>
              <w:jc w:val="both"/>
              <w:rPr>
                <w:rFonts w:eastAsia="Calibri" w:cstheme="minorHAnsi"/>
                <w:noProof/>
                <w:lang w:val="fr-FR"/>
              </w:rPr>
            </w:pPr>
            <w:r w:rsidRPr="00DD028C">
              <w:rPr>
                <w:rFonts w:eastAsia="Calibri" w:cstheme="minorHAnsi"/>
                <w:noProof/>
                <w:lang w:val="fr-FR"/>
              </w:rPr>
              <w:t>Les mécanismes locaux, communautaires et transfrontaliers de gestion des ressources naturelles sont inclusifs et renforcés</w:t>
            </w:r>
          </w:p>
        </w:tc>
        <w:tc>
          <w:tcPr>
            <w:tcW w:w="5565" w:type="dxa"/>
            <w:tcBorders>
              <w:top w:val="single" w:sz="4" w:space="0" w:color="auto"/>
              <w:left w:val="single" w:sz="4" w:space="0" w:color="auto"/>
              <w:bottom w:val="single" w:sz="4" w:space="0" w:color="auto"/>
              <w:right w:val="single" w:sz="4" w:space="0" w:color="auto"/>
            </w:tcBorders>
          </w:tcPr>
          <w:p w14:paraId="5C59C268" w14:textId="249B96B5" w:rsidR="00DD028C" w:rsidRPr="00DD028C" w:rsidRDefault="00DD028C" w:rsidP="00DD028C">
            <w:pPr>
              <w:spacing w:after="200" w:line="276" w:lineRule="auto"/>
              <w:jc w:val="both"/>
              <w:rPr>
                <w:rFonts w:eastAsia="Calibri" w:cstheme="minorHAnsi"/>
                <w:noProof/>
                <w:lang w:val="fr-FR"/>
              </w:rPr>
            </w:pPr>
            <w:r w:rsidRPr="00DD028C">
              <w:rPr>
                <w:rFonts w:eastAsia="Calibri" w:cstheme="minorHAnsi"/>
                <w:noProof/>
                <w:lang w:val="fr-FR"/>
              </w:rPr>
              <w:t>Forme</w:t>
            </w:r>
            <w:r w:rsidR="0010129B">
              <w:rPr>
                <w:rFonts w:eastAsia="Calibri" w:cstheme="minorHAnsi"/>
                <w:noProof/>
                <w:lang w:val="fr-FR"/>
              </w:rPr>
              <w:t>r</w:t>
            </w:r>
            <w:r w:rsidRPr="00DD028C">
              <w:rPr>
                <w:rFonts w:eastAsia="Calibri" w:cstheme="minorHAnsi"/>
                <w:noProof/>
                <w:lang w:val="fr-FR"/>
              </w:rPr>
              <w:t xml:space="preserve"> les membres de commissions foncières communales</w:t>
            </w:r>
            <w:r w:rsidR="0010129B">
              <w:rPr>
                <w:rFonts w:eastAsia="Calibri" w:cstheme="minorHAnsi"/>
                <w:noProof/>
                <w:lang w:val="fr-FR"/>
              </w:rPr>
              <w:t>( trois sessions de formation)</w:t>
            </w:r>
            <w:r w:rsidRPr="00DD028C">
              <w:rPr>
                <w:rFonts w:eastAsia="Calibri" w:cstheme="minorHAnsi"/>
                <w:noProof/>
                <w:lang w:val="fr-FR"/>
              </w:rPr>
              <w:t xml:space="preserve"> sur les outils règlementaires régissant la prévention et la gestion des conflits liés aux ressources naturelles et le genre ; </w:t>
            </w:r>
          </w:p>
        </w:tc>
      </w:tr>
      <w:tr w:rsidR="00DD028C" w:rsidRPr="00DD028C" w14:paraId="06AFA75C" w14:textId="77777777" w:rsidTr="0000232C">
        <w:tc>
          <w:tcPr>
            <w:tcW w:w="5209" w:type="dxa"/>
            <w:vMerge/>
            <w:tcBorders>
              <w:left w:val="single" w:sz="4" w:space="0" w:color="auto"/>
              <w:right w:val="single" w:sz="4" w:space="0" w:color="auto"/>
            </w:tcBorders>
          </w:tcPr>
          <w:p w14:paraId="31DA081B" w14:textId="77777777" w:rsidR="00DD028C" w:rsidRPr="00DD028C" w:rsidRDefault="00DD028C" w:rsidP="00DD028C">
            <w:pPr>
              <w:spacing w:after="200" w:line="276" w:lineRule="auto"/>
              <w:jc w:val="both"/>
              <w:rPr>
                <w:rFonts w:eastAsia="Calibri" w:cstheme="minorHAnsi"/>
                <w:bCs/>
                <w:noProof/>
                <w:lang w:val="fr-FR"/>
              </w:rPr>
            </w:pPr>
          </w:p>
        </w:tc>
        <w:tc>
          <w:tcPr>
            <w:tcW w:w="5565" w:type="dxa"/>
            <w:tcBorders>
              <w:top w:val="single" w:sz="4" w:space="0" w:color="auto"/>
              <w:left w:val="single" w:sz="4" w:space="0" w:color="auto"/>
              <w:bottom w:val="single" w:sz="4" w:space="0" w:color="auto"/>
              <w:right w:val="single" w:sz="4" w:space="0" w:color="auto"/>
            </w:tcBorders>
          </w:tcPr>
          <w:p w14:paraId="1475CFC0" w14:textId="7394E471" w:rsidR="00DD028C" w:rsidRPr="00DD028C" w:rsidRDefault="00DD028C" w:rsidP="00DD028C">
            <w:pPr>
              <w:spacing w:after="200" w:line="276" w:lineRule="auto"/>
              <w:jc w:val="both"/>
              <w:rPr>
                <w:rFonts w:eastAsia="Calibri" w:cstheme="minorHAnsi"/>
                <w:noProof/>
                <w:lang w:val="fr-FR"/>
              </w:rPr>
            </w:pPr>
            <w:r w:rsidRPr="00DD028C">
              <w:rPr>
                <w:rFonts w:eastAsia="Calibri" w:cstheme="minorHAnsi"/>
                <w:noProof/>
                <w:lang w:val="fr-FR"/>
              </w:rPr>
              <w:t>Organise</w:t>
            </w:r>
            <w:r w:rsidR="0010129B">
              <w:rPr>
                <w:rFonts w:eastAsia="Calibri" w:cstheme="minorHAnsi"/>
                <w:noProof/>
                <w:lang w:val="fr-FR"/>
              </w:rPr>
              <w:t>r au moins 3 atelier de restitutions( au noveau cercle, régional et nationa)</w:t>
            </w:r>
            <w:r w:rsidRPr="00DD028C">
              <w:rPr>
                <w:rFonts w:eastAsia="Calibri" w:cstheme="minorHAnsi"/>
                <w:noProof/>
                <w:lang w:val="fr-FR"/>
              </w:rPr>
              <w:t xml:space="preserve"> les ateliers avec les acteurs de la justice sur les litiges fonciers et leurs voies de règlement qui favorisent la cohésion sociale ;</w:t>
            </w:r>
          </w:p>
        </w:tc>
      </w:tr>
      <w:tr w:rsidR="00DD028C" w:rsidRPr="00DD028C" w14:paraId="0B968B8F" w14:textId="77777777" w:rsidTr="0000232C">
        <w:tc>
          <w:tcPr>
            <w:tcW w:w="5209" w:type="dxa"/>
            <w:vMerge/>
            <w:tcBorders>
              <w:left w:val="single" w:sz="4" w:space="0" w:color="auto"/>
              <w:bottom w:val="single" w:sz="4" w:space="0" w:color="auto"/>
              <w:right w:val="single" w:sz="4" w:space="0" w:color="auto"/>
            </w:tcBorders>
          </w:tcPr>
          <w:p w14:paraId="1BB42727" w14:textId="77777777" w:rsidR="00DD028C" w:rsidRPr="00DD028C" w:rsidRDefault="00DD028C" w:rsidP="00DD028C">
            <w:pPr>
              <w:spacing w:after="200" w:line="276" w:lineRule="auto"/>
              <w:jc w:val="both"/>
              <w:rPr>
                <w:rFonts w:eastAsia="Calibri" w:cstheme="minorHAnsi"/>
                <w:bCs/>
                <w:noProof/>
                <w:lang w:val="fr-FR"/>
              </w:rPr>
            </w:pPr>
          </w:p>
        </w:tc>
        <w:tc>
          <w:tcPr>
            <w:tcW w:w="5565" w:type="dxa"/>
            <w:tcBorders>
              <w:top w:val="single" w:sz="4" w:space="0" w:color="auto"/>
              <w:left w:val="single" w:sz="4" w:space="0" w:color="auto"/>
              <w:bottom w:val="single" w:sz="4" w:space="0" w:color="auto"/>
              <w:right w:val="single" w:sz="4" w:space="0" w:color="auto"/>
            </w:tcBorders>
          </w:tcPr>
          <w:p w14:paraId="694EB585" w14:textId="7D47283D" w:rsidR="00DD028C" w:rsidRPr="00DD028C" w:rsidRDefault="00DD028C" w:rsidP="00DD028C">
            <w:pPr>
              <w:spacing w:after="200" w:line="276" w:lineRule="auto"/>
              <w:jc w:val="both"/>
              <w:rPr>
                <w:rFonts w:eastAsia="Calibri" w:cstheme="minorHAnsi"/>
                <w:noProof/>
                <w:lang w:val="fr-FR"/>
              </w:rPr>
            </w:pPr>
            <w:r w:rsidRPr="00DD028C">
              <w:rPr>
                <w:rFonts w:eastAsia="Calibri" w:cstheme="minorHAnsi"/>
                <w:noProof/>
                <w:lang w:val="fr-FR"/>
              </w:rPr>
              <w:t>Former</w:t>
            </w:r>
            <w:r w:rsidR="0010129B" w:rsidRPr="0010129B">
              <w:rPr>
                <w:rStyle w:val="Marquedecommentaire"/>
                <w:rFonts w:ascii="Times New Roman" w:eastAsia="Times New Roman" w:hAnsi="Times New Roman" w:cs="Times New Roman"/>
                <w:lang w:val="fr-ML"/>
              </w:rPr>
              <w:t xml:space="preserve"> </w:t>
            </w:r>
            <w:r w:rsidRPr="00DD028C">
              <w:rPr>
                <w:rFonts w:eastAsia="Calibri" w:cstheme="minorHAnsi"/>
                <w:noProof/>
                <w:lang w:val="fr-FR"/>
              </w:rPr>
              <w:t>les acteurs de la justice</w:t>
            </w:r>
            <w:r w:rsidR="0010129B">
              <w:rPr>
                <w:rFonts w:eastAsia="Calibri" w:cstheme="minorHAnsi"/>
                <w:noProof/>
                <w:lang w:val="fr-FR"/>
              </w:rPr>
              <w:t>( trois sessions)</w:t>
            </w:r>
            <w:r w:rsidRPr="00DD028C">
              <w:rPr>
                <w:rFonts w:eastAsia="Calibri" w:cstheme="minorHAnsi"/>
                <w:noProof/>
                <w:lang w:val="fr-FR"/>
              </w:rPr>
              <w:t xml:space="preserve"> sur les méthodes de règlement judiciaire des conflits liés à la gestion des ressources naturelles au niveau national et transfrontalier </w:t>
            </w:r>
          </w:p>
        </w:tc>
      </w:tr>
      <w:bookmarkEnd w:id="3"/>
    </w:tbl>
    <w:p w14:paraId="29749111" w14:textId="77777777" w:rsidR="00DD028C" w:rsidRPr="00D04BAC" w:rsidRDefault="00DD028C" w:rsidP="00DE536D">
      <w:pPr>
        <w:spacing w:after="0" w:line="240" w:lineRule="auto"/>
        <w:jc w:val="both"/>
        <w:rPr>
          <w:rFonts w:eastAsia="Calibri" w:cstheme="minorHAnsi"/>
          <w:b/>
          <w:color w:val="000000"/>
          <w:lang w:val="fr-FR"/>
        </w:rPr>
      </w:pPr>
    </w:p>
    <w:p w14:paraId="77EE01C7" w14:textId="77777777" w:rsidR="00FD6869" w:rsidRPr="00DE536D" w:rsidRDefault="00FD6869" w:rsidP="00FD6869">
      <w:pPr>
        <w:spacing w:after="0" w:line="240" w:lineRule="auto"/>
        <w:jc w:val="both"/>
        <w:rPr>
          <w:rFonts w:eastAsia="Times New Roman" w:cstheme="minorHAnsi"/>
          <w:color w:val="000000"/>
          <w:lang w:val="fr-FR" w:eastAsia="fr-FR"/>
        </w:rPr>
      </w:pPr>
      <w:bookmarkStart w:id="4" w:name="_Hlk521314628"/>
    </w:p>
    <w:p w14:paraId="00C72FE0" w14:textId="77777777" w:rsidR="00FD6869" w:rsidRPr="00DE536D" w:rsidRDefault="00FD6869" w:rsidP="00FD6869">
      <w:pPr>
        <w:numPr>
          <w:ilvl w:val="0"/>
          <w:numId w:val="12"/>
        </w:numPr>
        <w:spacing w:after="0" w:line="240" w:lineRule="auto"/>
        <w:jc w:val="both"/>
        <w:rPr>
          <w:rFonts w:eastAsia="Times New Roman" w:cstheme="minorHAnsi"/>
          <w:b/>
          <w:color w:val="000000"/>
          <w:lang w:val="fr-FR" w:eastAsia="fr-FR"/>
        </w:rPr>
      </w:pPr>
      <w:r w:rsidRPr="00D04BAC">
        <w:rPr>
          <w:rFonts w:eastAsia="Times New Roman" w:cstheme="minorHAnsi"/>
          <w:b/>
          <w:color w:val="000000"/>
          <w:lang w:val="fr-FR" w:eastAsia="fr-FR"/>
        </w:rPr>
        <w:t>DUREE ET ZONES D’INTERVENTION</w:t>
      </w:r>
    </w:p>
    <w:p w14:paraId="74844C29" w14:textId="77777777" w:rsidR="00FD6869" w:rsidRPr="00D04BAC" w:rsidRDefault="00FD6869" w:rsidP="00FD6869">
      <w:pPr>
        <w:spacing w:after="0" w:line="240" w:lineRule="auto"/>
        <w:jc w:val="both"/>
        <w:rPr>
          <w:rFonts w:eastAsia="Times New Roman" w:cstheme="minorHAnsi"/>
          <w:b/>
          <w:color w:val="000000"/>
          <w:lang w:val="fr-FR" w:eastAsia="fr-FR"/>
        </w:rPr>
      </w:pPr>
    </w:p>
    <w:p w14:paraId="126AAC0C" w14:textId="77777777" w:rsidR="00FD6869" w:rsidRPr="00D04BAC" w:rsidRDefault="00FD6869" w:rsidP="00FD6869">
      <w:pPr>
        <w:pStyle w:val="Paragraphedeliste"/>
        <w:numPr>
          <w:ilvl w:val="0"/>
          <w:numId w:val="35"/>
        </w:numPr>
        <w:spacing w:after="0" w:line="240" w:lineRule="auto"/>
        <w:jc w:val="both"/>
        <w:rPr>
          <w:rFonts w:asciiTheme="minorHAnsi" w:eastAsia="Times New Roman" w:hAnsiTheme="minorHAnsi" w:cstheme="minorHAnsi"/>
          <w:b/>
          <w:color w:val="000000"/>
          <w:lang w:val="fr-FR" w:eastAsia="fr-FR"/>
        </w:rPr>
      </w:pPr>
      <w:r w:rsidRPr="00D04BAC">
        <w:rPr>
          <w:rFonts w:asciiTheme="minorHAnsi" w:eastAsia="Times New Roman" w:hAnsiTheme="minorHAnsi" w:cstheme="minorHAnsi"/>
          <w:bCs/>
          <w:color w:val="000000"/>
          <w:lang w:val="fr-FR" w:eastAsia="fr-FR"/>
        </w:rPr>
        <w:t>Durée</w:t>
      </w:r>
      <w:r w:rsidRPr="00D04BAC">
        <w:rPr>
          <w:rFonts w:asciiTheme="minorHAnsi" w:eastAsia="Times New Roman" w:hAnsiTheme="minorHAnsi" w:cstheme="minorHAnsi"/>
          <w:b/>
          <w:color w:val="000000"/>
          <w:lang w:val="fr-FR" w:eastAsia="fr-FR"/>
        </w:rPr>
        <w:t xml:space="preserve"> :  </w:t>
      </w:r>
      <w:r w:rsidRPr="00D04BAC">
        <w:rPr>
          <w:rFonts w:asciiTheme="minorHAnsi" w:eastAsia="Times New Roman" w:hAnsiTheme="minorHAnsi" w:cstheme="minorHAnsi"/>
          <w:bCs/>
          <w:color w:val="000000"/>
          <w:lang w:val="fr-FR" w:eastAsia="fr-FR"/>
        </w:rPr>
        <w:t>le projet a une durée de 12 mois renouvelable ;</w:t>
      </w:r>
    </w:p>
    <w:p w14:paraId="2156FDA3" w14:textId="77777777" w:rsidR="00FD6869" w:rsidRPr="00D04BAC" w:rsidRDefault="00FD6869" w:rsidP="00FD6869">
      <w:pPr>
        <w:pStyle w:val="Paragraphedeliste"/>
        <w:numPr>
          <w:ilvl w:val="0"/>
          <w:numId w:val="35"/>
        </w:numPr>
        <w:spacing w:after="0" w:line="240" w:lineRule="auto"/>
        <w:jc w:val="both"/>
        <w:rPr>
          <w:rFonts w:asciiTheme="minorHAnsi" w:eastAsia="Times New Roman" w:hAnsiTheme="minorHAnsi" w:cstheme="minorHAnsi"/>
          <w:bCs/>
          <w:color w:val="000000"/>
          <w:lang w:val="fr-FR" w:eastAsia="fr-FR"/>
        </w:rPr>
      </w:pPr>
      <w:r w:rsidRPr="00D04BAC">
        <w:rPr>
          <w:rFonts w:asciiTheme="minorHAnsi" w:eastAsia="Times New Roman" w:hAnsiTheme="minorHAnsi" w:cstheme="minorHAnsi"/>
          <w:bCs/>
          <w:color w:val="000000"/>
          <w:lang w:val="fr-FR" w:eastAsia="fr-FR"/>
        </w:rPr>
        <w:t>Zones d’intervention</w:t>
      </w:r>
      <w:r w:rsidRPr="00D04BAC">
        <w:rPr>
          <w:rFonts w:asciiTheme="minorHAnsi" w:eastAsia="Times New Roman" w:hAnsiTheme="minorHAnsi" w:cstheme="minorHAnsi"/>
          <w:b/>
          <w:color w:val="000000"/>
          <w:lang w:val="fr-FR" w:eastAsia="fr-FR"/>
        </w:rPr>
        <w:t xml:space="preserve"> : </w:t>
      </w:r>
      <w:r w:rsidRPr="00D04BAC">
        <w:rPr>
          <w:rFonts w:asciiTheme="minorHAnsi" w:eastAsia="Times New Roman" w:hAnsiTheme="minorHAnsi" w:cstheme="minorHAnsi"/>
          <w:bCs/>
          <w:color w:val="000000"/>
          <w:lang w:val="fr-FR" w:eastAsia="fr-FR"/>
        </w:rPr>
        <w:t>Région de Gao (Cercles d’Ansongo), Région de Menaka (Cercles de Menaka et Anderamboukane).</w:t>
      </w:r>
    </w:p>
    <w:p w14:paraId="214D0F50" w14:textId="77777777" w:rsidR="00DE536D" w:rsidRPr="00DE536D" w:rsidRDefault="00DE536D" w:rsidP="00DE536D">
      <w:pPr>
        <w:spacing w:after="0" w:line="240" w:lineRule="auto"/>
        <w:jc w:val="both"/>
        <w:rPr>
          <w:rFonts w:eastAsia="Times New Roman" w:cstheme="minorHAnsi"/>
          <w:b/>
          <w:color w:val="000000"/>
          <w:lang w:val="fr-FR" w:eastAsia="fr-FR"/>
        </w:rPr>
      </w:pPr>
    </w:p>
    <w:bookmarkEnd w:id="4"/>
    <w:p w14:paraId="24513346" w14:textId="77777777" w:rsidR="00A4003F" w:rsidRPr="00D04BAC" w:rsidRDefault="00A4003F" w:rsidP="00A4003F">
      <w:pPr>
        <w:numPr>
          <w:ilvl w:val="0"/>
          <w:numId w:val="12"/>
        </w:numPr>
        <w:spacing w:after="0" w:line="240" w:lineRule="auto"/>
        <w:jc w:val="both"/>
        <w:rPr>
          <w:rFonts w:eastAsia="Times New Roman" w:cstheme="minorHAnsi"/>
          <w:b/>
          <w:color w:val="000000"/>
          <w:lang w:val="fr-FR" w:eastAsia="fr-FR"/>
        </w:rPr>
      </w:pPr>
      <w:r w:rsidRPr="00D04BAC">
        <w:rPr>
          <w:rFonts w:eastAsia="Times New Roman" w:cstheme="minorHAnsi"/>
          <w:b/>
          <w:color w:val="000000"/>
          <w:lang w:val="fr-FR" w:eastAsia="fr-FR"/>
        </w:rPr>
        <w:t>INDICATIONS SUR LES SOUMISSIONNAIRES</w:t>
      </w:r>
    </w:p>
    <w:p w14:paraId="5A28DBA5" w14:textId="77777777" w:rsidR="00A4003F" w:rsidRPr="00D04BAC" w:rsidRDefault="00A4003F" w:rsidP="00A4003F">
      <w:pPr>
        <w:spacing w:after="0" w:line="240" w:lineRule="auto"/>
        <w:ind w:left="1080"/>
        <w:jc w:val="both"/>
        <w:rPr>
          <w:rFonts w:eastAsia="Times New Roman" w:cstheme="minorHAnsi"/>
          <w:b/>
          <w:color w:val="000000"/>
          <w:lang w:val="fr-FR" w:eastAsia="fr-FR"/>
        </w:rPr>
      </w:pPr>
      <w:r w:rsidRPr="00D04BAC">
        <w:rPr>
          <w:rFonts w:eastAsia="Times New Roman" w:cstheme="minorHAnsi"/>
          <w:b/>
          <w:color w:val="000000"/>
          <w:lang w:val="fr-FR" w:eastAsia="fr-FR"/>
        </w:rPr>
        <w:t xml:space="preserve"> </w:t>
      </w:r>
    </w:p>
    <w:p w14:paraId="6C7F3343" w14:textId="77777777" w:rsidR="0092129C" w:rsidRPr="00D04BAC" w:rsidRDefault="0092129C" w:rsidP="0092129C">
      <w:pPr>
        <w:spacing w:before="120" w:after="120" w:line="240" w:lineRule="auto"/>
        <w:jc w:val="both"/>
        <w:rPr>
          <w:rFonts w:eastAsia="Times New Roman" w:cstheme="minorHAnsi"/>
          <w:b/>
          <w:color w:val="000000"/>
          <w:lang w:val="fr-FR" w:eastAsia="fr-FR"/>
        </w:rPr>
      </w:pPr>
      <w:r w:rsidRPr="00D04BAC">
        <w:rPr>
          <w:rFonts w:eastAsia="Times New Roman" w:cstheme="minorHAnsi"/>
          <w:bCs/>
          <w:color w:val="000000"/>
          <w:lang w:val="fr-FR" w:eastAsia="fr-FR"/>
        </w:rPr>
        <w:t xml:space="preserve">Sélectionner des partenaires (ONG)  d’exécution ayant les capacités institutionnelles, technique, organisationnelles, opérationnelles et logistique pour mettre en œuvre certaines activités du projet transfrontalier : « Femmes et gestion des conflits liés aux ressources naturelles - Approche basée sur l’implication des femmes et la résilience aux effets des changements climatiques pour la réduction des conflits communautaires et transfrontaliers liés aux ressources naturelles »  </w:t>
      </w:r>
      <w:r w:rsidRPr="00D04BAC">
        <w:rPr>
          <w:rFonts w:eastAsia="Times New Roman" w:cstheme="minorHAnsi"/>
          <w:b/>
          <w:color w:val="000000"/>
          <w:lang w:val="fr-FR" w:eastAsia="fr-FR"/>
        </w:rPr>
        <w:t>dans les communes de Ouatagouna, Tessit, Tin Hamma (cercle d’Ansongo) et les communes de Menaka et Anderamboukane (dans les cercles de Ménaka et Anderamboukane).</w:t>
      </w:r>
    </w:p>
    <w:p w14:paraId="66DE87E0" w14:textId="77777777" w:rsidR="00A4003F" w:rsidRPr="00D04BAC" w:rsidRDefault="00A4003F" w:rsidP="0092129C">
      <w:pPr>
        <w:spacing w:before="120" w:after="120" w:line="240" w:lineRule="auto"/>
        <w:jc w:val="both"/>
        <w:rPr>
          <w:rFonts w:eastAsia="Times New Roman" w:cstheme="minorHAnsi"/>
          <w:b/>
          <w:color w:val="000000"/>
          <w:lang w:val="fr-FR" w:eastAsia="fr-FR"/>
        </w:rPr>
      </w:pPr>
    </w:p>
    <w:p w14:paraId="020F8401" w14:textId="77777777" w:rsidR="00A4003F" w:rsidRPr="00D04BAC" w:rsidRDefault="00A4003F" w:rsidP="00A4003F">
      <w:pPr>
        <w:numPr>
          <w:ilvl w:val="0"/>
          <w:numId w:val="12"/>
        </w:numPr>
        <w:spacing w:after="0" w:line="240" w:lineRule="auto"/>
        <w:jc w:val="both"/>
        <w:rPr>
          <w:rFonts w:eastAsia="Times New Roman" w:cstheme="minorHAnsi"/>
          <w:b/>
          <w:color w:val="000000"/>
          <w:lang w:val="fr-FR" w:eastAsia="fr-FR"/>
        </w:rPr>
      </w:pPr>
      <w:r w:rsidRPr="00D04BAC">
        <w:rPr>
          <w:rFonts w:eastAsia="Times New Roman" w:cstheme="minorHAnsi"/>
          <w:b/>
          <w:color w:val="000000"/>
          <w:lang w:val="fr-FR" w:eastAsia="fr-FR"/>
        </w:rPr>
        <w:t>LOTS</w:t>
      </w:r>
    </w:p>
    <w:p w14:paraId="2847D5DC" w14:textId="77777777" w:rsidR="00A4003F" w:rsidRPr="00D04BAC" w:rsidRDefault="00A4003F" w:rsidP="00A4003F">
      <w:pPr>
        <w:spacing w:after="0" w:line="240" w:lineRule="auto"/>
        <w:ind w:left="1080"/>
        <w:jc w:val="both"/>
        <w:rPr>
          <w:rFonts w:eastAsia="Times New Roman" w:cstheme="minorHAnsi"/>
          <w:b/>
          <w:color w:val="000000"/>
          <w:lang w:val="fr-FR" w:eastAsia="fr-FR"/>
        </w:rPr>
      </w:pPr>
    </w:p>
    <w:p w14:paraId="66E414F1" w14:textId="77777777" w:rsidR="0092129C" w:rsidRPr="00D04BAC" w:rsidRDefault="0092129C" w:rsidP="0092129C">
      <w:pPr>
        <w:spacing w:before="120" w:after="120" w:line="240" w:lineRule="auto"/>
        <w:jc w:val="both"/>
        <w:rPr>
          <w:rFonts w:eastAsia="Times New Roman" w:cstheme="minorHAnsi"/>
          <w:bCs/>
          <w:color w:val="000000"/>
          <w:lang w:val="fr-FR" w:eastAsia="fr-FR"/>
        </w:rPr>
      </w:pPr>
      <w:r w:rsidRPr="00D04BAC">
        <w:rPr>
          <w:rFonts w:eastAsia="Times New Roman" w:cstheme="minorHAnsi"/>
          <w:bCs/>
          <w:color w:val="000000"/>
          <w:lang w:val="fr-FR" w:eastAsia="fr-FR"/>
        </w:rPr>
        <w:t xml:space="preserve">Les </w:t>
      </w:r>
      <w:r w:rsidR="00A4003F" w:rsidRPr="00D04BAC">
        <w:rPr>
          <w:rFonts w:eastAsia="Times New Roman" w:cstheme="minorHAnsi"/>
          <w:bCs/>
          <w:color w:val="000000"/>
          <w:lang w:val="fr-FR" w:eastAsia="fr-FR"/>
        </w:rPr>
        <w:t xml:space="preserve">soumissionnaires </w:t>
      </w:r>
      <w:r w:rsidRPr="00D04BAC">
        <w:rPr>
          <w:rFonts w:eastAsia="Times New Roman" w:cstheme="minorHAnsi"/>
          <w:bCs/>
          <w:color w:val="000000"/>
          <w:lang w:val="fr-FR" w:eastAsia="fr-FR"/>
        </w:rPr>
        <w:t>devront avoir les capacités institutionnelles, techniques, organisationnelles, opérationnelles et logistiques pour mettre en œuvre les activités sus mentionnées dans chaque région, selon la répartition suivante :</w:t>
      </w:r>
    </w:p>
    <w:p w14:paraId="57043EFC" w14:textId="77777777" w:rsidR="0092129C" w:rsidRPr="00D04BAC" w:rsidRDefault="0092129C" w:rsidP="0092129C">
      <w:pPr>
        <w:spacing w:before="120" w:after="120" w:line="240" w:lineRule="auto"/>
        <w:jc w:val="both"/>
        <w:rPr>
          <w:rFonts w:eastAsia="Times New Roman" w:cstheme="minorHAnsi"/>
          <w:bCs/>
          <w:color w:val="000000"/>
          <w:lang w:val="fr-FR" w:eastAsia="fr-FR"/>
        </w:rPr>
      </w:pPr>
      <w:r w:rsidRPr="00D04BAC">
        <w:rPr>
          <w:rFonts w:eastAsia="Times New Roman" w:cstheme="minorHAnsi"/>
          <w:b/>
          <w:color w:val="000000"/>
          <w:lang w:val="fr-FR" w:eastAsia="fr-FR"/>
        </w:rPr>
        <w:t>Lot 1 :</w:t>
      </w:r>
      <w:r w:rsidRPr="00D04BAC">
        <w:rPr>
          <w:rFonts w:eastAsia="Times New Roman" w:cstheme="minorHAnsi"/>
          <w:bCs/>
          <w:color w:val="000000"/>
          <w:lang w:val="fr-FR" w:eastAsia="fr-FR"/>
        </w:rPr>
        <w:t xml:space="preserve"> </w:t>
      </w:r>
      <w:r w:rsidRPr="00D04BAC">
        <w:rPr>
          <w:rFonts w:eastAsia="Times New Roman" w:cstheme="minorHAnsi"/>
          <w:b/>
          <w:color w:val="000000"/>
          <w:lang w:val="fr-FR" w:eastAsia="fr-FR"/>
        </w:rPr>
        <w:t>Région de Gao</w:t>
      </w:r>
      <w:r w:rsidRPr="00D04BAC">
        <w:rPr>
          <w:rFonts w:eastAsia="Times New Roman" w:cstheme="minorHAnsi"/>
          <w:bCs/>
          <w:color w:val="000000"/>
          <w:lang w:val="fr-FR" w:eastAsia="fr-FR"/>
        </w:rPr>
        <w:t xml:space="preserve"> (Cercles d’Ansongo à travers les communes de Ouatagouna, Tessit, Tin Hamma)</w:t>
      </w:r>
    </w:p>
    <w:p w14:paraId="58F136CB" w14:textId="77777777" w:rsidR="0092129C" w:rsidRPr="00D04BAC" w:rsidRDefault="0092129C" w:rsidP="0092129C">
      <w:pPr>
        <w:spacing w:before="120" w:after="120" w:line="240" w:lineRule="auto"/>
        <w:jc w:val="both"/>
        <w:rPr>
          <w:rFonts w:eastAsia="Times New Roman" w:cstheme="minorHAnsi"/>
          <w:bCs/>
          <w:color w:val="000000"/>
          <w:lang w:val="fr-FR" w:eastAsia="fr-FR"/>
        </w:rPr>
      </w:pPr>
      <w:r w:rsidRPr="00D04BAC">
        <w:rPr>
          <w:rFonts w:eastAsia="Times New Roman" w:cstheme="minorHAnsi"/>
          <w:b/>
          <w:color w:val="000000"/>
          <w:lang w:val="fr-FR" w:eastAsia="fr-FR"/>
        </w:rPr>
        <w:t>Lot 2 :</w:t>
      </w:r>
      <w:r w:rsidRPr="00D04BAC">
        <w:rPr>
          <w:rFonts w:eastAsia="Times New Roman" w:cstheme="minorHAnsi"/>
          <w:bCs/>
          <w:color w:val="000000"/>
          <w:lang w:val="fr-FR" w:eastAsia="fr-FR"/>
        </w:rPr>
        <w:t xml:space="preserve"> </w:t>
      </w:r>
      <w:r w:rsidRPr="00D04BAC">
        <w:rPr>
          <w:rFonts w:eastAsia="Times New Roman" w:cstheme="minorHAnsi"/>
          <w:b/>
          <w:color w:val="000000"/>
          <w:lang w:val="fr-FR" w:eastAsia="fr-FR"/>
        </w:rPr>
        <w:t>Région de Menaka</w:t>
      </w:r>
      <w:r w:rsidRPr="00D04BAC">
        <w:rPr>
          <w:rFonts w:eastAsia="Times New Roman" w:cstheme="minorHAnsi"/>
          <w:bCs/>
          <w:color w:val="000000"/>
          <w:lang w:val="fr-FR" w:eastAsia="fr-FR"/>
        </w:rPr>
        <w:t xml:space="preserve"> (Communes de Menaka et Anderamboukane) ;</w:t>
      </w:r>
    </w:p>
    <w:p w14:paraId="38CFDD24" w14:textId="77777777" w:rsidR="00A4003F" w:rsidRPr="00D04BAC" w:rsidRDefault="0092129C" w:rsidP="0092129C">
      <w:pPr>
        <w:spacing w:before="120" w:after="120" w:line="240" w:lineRule="auto"/>
        <w:jc w:val="both"/>
        <w:rPr>
          <w:rFonts w:eastAsia="Times New Roman" w:cstheme="minorHAnsi"/>
          <w:bCs/>
          <w:color w:val="000000"/>
          <w:lang w:val="fr-FR" w:eastAsia="fr-FR"/>
        </w:rPr>
      </w:pPr>
      <w:r w:rsidRPr="00D04BAC">
        <w:rPr>
          <w:rFonts w:eastAsia="Times New Roman" w:cstheme="minorHAnsi"/>
          <w:bCs/>
          <w:color w:val="000000"/>
          <w:lang w:val="fr-FR" w:eastAsia="fr-FR"/>
        </w:rPr>
        <w:t xml:space="preserve">Une ONG nationale peut soumissionner pour </w:t>
      </w:r>
      <w:r w:rsidRPr="00D04BAC">
        <w:rPr>
          <w:rFonts w:eastAsia="Times New Roman" w:cstheme="minorHAnsi"/>
          <w:b/>
          <w:color w:val="000000"/>
          <w:lang w:val="fr-FR" w:eastAsia="fr-FR"/>
        </w:rPr>
        <w:t>1 ou 2 lots.</w:t>
      </w:r>
      <w:r w:rsidRPr="00D04BAC">
        <w:rPr>
          <w:rFonts w:eastAsia="Times New Roman" w:cstheme="minorHAnsi"/>
          <w:bCs/>
          <w:color w:val="000000"/>
          <w:lang w:val="fr-FR" w:eastAsia="fr-FR"/>
        </w:rPr>
        <w:t xml:space="preserve"> </w:t>
      </w:r>
    </w:p>
    <w:p w14:paraId="19638E4A" w14:textId="77777777" w:rsidR="0092129C" w:rsidRPr="00D04BAC" w:rsidRDefault="0092129C" w:rsidP="0092129C">
      <w:pPr>
        <w:spacing w:before="120" w:after="120" w:line="240" w:lineRule="auto"/>
        <w:jc w:val="both"/>
        <w:rPr>
          <w:rFonts w:eastAsia="Times New Roman" w:cstheme="minorHAnsi"/>
          <w:bCs/>
          <w:color w:val="000000"/>
          <w:lang w:val="fr-FR" w:eastAsia="fr-FR"/>
        </w:rPr>
      </w:pPr>
      <w:r w:rsidRPr="00D04BAC">
        <w:rPr>
          <w:rFonts w:eastAsia="Times New Roman" w:cstheme="minorHAnsi"/>
          <w:bCs/>
          <w:color w:val="000000"/>
          <w:lang w:val="fr-FR" w:eastAsia="fr-FR"/>
        </w:rPr>
        <w:t xml:space="preserve">Un Consortium d’ONG nationales peut soumissionner pour </w:t>
      </w:r>
      <w:r w:rsidRPr="00D04BAC">
        <w:rPr>
          <w:rFonts w:eastAsia="Times New Roman" w:cstheme="minorHAnsi"/>
          <w:b/>
          <w:color w:val="000000"/>
          <w:lang w:val="fr-FR" w:eastAsia="fr-FR"/>
        </w:rPr>
        <w:t>1 lot ou 2 lots.</w:t>
      </w:r>
      <w:r w:rsidRPr="00D04BAC">
        <w:rPr>
          <w:rFonts w:eastAsia="Times New Roman" w:cstheme="minorHAnsi"/>
          <w:bCs/>
          <w:color w:val="000000"/>
          <w:lang w:val="fr-FR" w:eastAsia="fr-FR"/>
        </w:rPr>
        <w:t xml:space="preserve"> </w:t>
      </w:r>
    </w:p>
    <w:p w14:paraId="1B56690E" w14:textId="77777777" w:rsidR="00DE536D" w:rsidRPr="00DE536D" w:rsidRDefault="0092129C" w:rsidP="0092129C">
      <w:pPr>
        <w:spacing w:before="120" w:after="120" w:line="240" w:lineRule="auto"/>
        <w:jc w:val="both"/>
        <w:rPr>
          <w:rFonts w:eastAsia="Times New Roman" w:cstheme="minorHAnsi"/>
          <w:bCs/>
          <w:color w:val="000000"/>
          <w:lang w:val="fr-FR" w:eastAsia="fr-FR"/>
        </w:rPr>
      </w:pPr>
      <w:r w:rsidRPr="00D04BAC">
        <w:rPr>
          <w:rFonts w:eastAsia="Times New Roman" w:cstheme="minorHAnsi"/>
          <w:bCs/>
          <w:color w:val="000000"/>
          <w:lang w:val="fr-FR" w:eastAsia="fr-FR"/>
        </w:rPr>
        <w:t>Chaque soumission doit être faite par lot. Aucune soumission conjointe de 2 lots ne sera acceptée.</w:t>
      </w:r>
    </w:p>
    <w:p w14:paraId="5D08EC17" w14:textId="77777777" w:rsidR="00DE536D" w:rsidRPr="00DE536D" w:rsidRDefault="00DE536D" w:rsidP="00DE536D">
      <w:pPr>
        <w:spacing w:after="0" w:line="240" w:lineRule="auto"/>
        <w:jc w:val="both"/>
        <w:rPr>
          <w:rFonts w:eastAsia="Times New Roman" w:cstheme="minorHAnsi"/>
          <w:lang w:val="fr-FR" w:eastAsia="fr-FR"/>
        </w:rPr>
      </w:pPr>
    </w:p>
    <w:p w14:paraId="3A561C6D" w14:textId="77777777" w:rsidR="00DE536D" w:rsidRPr="00DE536D" w:rsidRDefault="00DE536D" w:rsidP="00DE536D">
      <w:pPr>
        <w:spacing w:after="0" w:line="240" w:lineRule="auto"/>
        <w:jc w:val="both"/>
        <w:rPr>
          <w:rFonts w:eastAsia="Times New Roman" w:cstheme="minorHAnsi"/>
          <w:b/>
          <w:bCs/>
          <w:lang w:val="fr-FR" w:eastAsia="fr-FR"/>
        </w:rPr>
      </w:pPr>
      <w:r w:rsidRPr="00DE536D">
        <w:rPr>
          <w:rFonts w:eastAsia="Times New Roman" w:cstheme="minorHAnsi"/>
          <w:lang w:val="fr-FR" w:eastAsia="fr-FR"/>
        </w:rPr>
        <w:t xml:space="preserve">VIII. </w:t>
      </w:r>
      <w:r w:rsidR="00A4003F" w:rsidRPr="00D04BAC">
        <w:rPr>
          <w:rFonts w:eastAsia="Times New Roman" w:cstheme="minorHAnsi"/>
          <w:b/>
          <w:bCs/>
          <w:lang w:val="fr-FR" w:eastAsia="fr-FR"/>
        </w:rPr>
        <w:t>COMPOSITION DU DOSSIER DE CANDIDATURE</w:t>
      </w:r>
    </w:p>
    <w:p w14:paraId="148D54EC" w14:textId="77777777" w:rsidR="00DE536D" w:rsidRPr="00DE536D" w:rsidRDefault="00DE536D" w:rsidP="00DE536D">
      <w:pPr>
        <w:spacing w:after="0" w:line="240" w:lineRule="auto"/>
        <w:jc w:val="both"/>
        <w:rPr>
          <w:rFonts w:eastAsia="Times New Roman" w:cstheme="minorHAnsi"/>
          <w:b/>
          <w:bCs/>
          <w:lang w:val="fr-FR" w:eastAsia="fr-FR"/>
        </w:rPr>
      </w:pPr>
    </w:p>
    <w:p w14:paraId="0CFF949D" w14:textId="77777777" w:rsidR="00DE536D" w:rsidRPr="00DE536D" w:rsidRDefault="00DE536D" w:rsidP="00DE536D">
      <w:pPr>
        <w:spacing w:after="0" w:line="240" w:lineRule="auto"/>
        <w:jc w:val="both"/>
        <w:rPr>
          <w:rFonts w:eastAsia="Times New Roman" w:cstheme="minorHAnsi"/>
          <w:lang w:val="fr-FR" w:eastAsia="fr-FR"/>
        </w:rPr>
      </w:pPr>
      <w:r w:rsidRPr="00DE536D">
        <w:rPr>
          <w:rFonts w:eastAsia="Times New Roman" w:cstheme="minorHAnsi"/>
          <w:lang w:val="fr-FR" w:eastAsia="fr-FR"/>
        </w:rPr>
        <w:t xml:space="preserve">Toute organisation non gouvernementale de droit malien ou évoluant au Mali, organisation de la société civile reconnue légalement et active dans les questions </w:t>
      </w:r>
      <w:r w:rsidR="00A4003F" w:rsidRPr="00D04BAC">
        <w:rPr>
          <w:rFonts w:eastAsia="Times New Roman" w:cstheme="minorHAnsi"/>
          <w:lang w:val="fr-FR" w:eastAsia="fr-FR"/>
        </w:rPr>
        <w:t>de consolidation de la paix, gestion des conflits liés aux ressources naturelles et autonomisation des femmes</w:t>
      </w:r>
      <w:r w:rsidRPr="00DE536D">
        <w:rPr>
          <w:rFonts w:eastAsia="Times New Roman" w:cstheme="minorHAnsi"/>
          <w:lang w:val="fr-FR" w:eastAsia="fr-FR"/>
        </w:rPr>
        <w:t xml:space="preserve"> </w:t>
      </w:r>
      <w:r w:rsidR="0096084B" w:rsidRPr="00DE536D">
        <w:rPr>
          <w:rFonts w:eastAsia="Times New Roman" w:cstheme="minorHAnsi"/>
          <w:lang w:val="fr-FR" w:eastAsia="fr-FR"/>
        </w:rPr>
        <w:t>humaine</w:t>
      </w:r>
      <w:r w:rsidR="0096084B" w:rsidRPr="00D04BAC">
        <w:rPr>
          <w:rFonts w:eastAsia="Times New Roman" w:cstheme="minorHAnsi"/>
          <w:lang w:val="fr-FR" w:eastAsia="fr-FR"/>
        </w:rPr>
        <w:t xml:space="preserve"> </w:t>
      </w:r>
      <w:r w:rsidR="0096084B" w:rsidRPr="00DE536D">
        <w:rPr>
          <w:rFonts w:eastAsia="Times New Roman" w:cstheme="minorHAnsi"/>
          <w:lang w:val="fr-FR" w:eastAsia="fr-FR"/>
        </w:rPr>
        <w:t>postuler</w:t>
      </w:r>
      <w:r w:rsidRPr="00DE536D">
        <w:rPr>
          <w:rFonts w:eastAsia="Times New Roman" w:cstheme="minorHAnsi"/>
          <w:lang w:val="fr-FR" w:eastAsia="fr-FR"/>
        </w:rPr>
        <w:t xml:space="preserve"> à cet appel à pro</w:t>
      </w:r>
      <w:r w:rsidR="00A4003F" w:rsidRPr="00D04BAC">
        <w:rPr>
          <w:rFonts w:eastAsia="Times New Roman" w:cstheme="minorHAnsi"/>
          <w:lang w:val="fr-FR" w:eastAsia="fr-FR"/>
        </w:rPr>
        <w:t>jet.</w:t>
      </w:r>
    </w:p>
    <w:p w14:paraId="43F50B53" w14:textId="77777777" w:rsidR="00DE536D" w:rsidRPr="00DE536D" w:rsidRDefault="00DE536D" w:rsidP="00DE536D">
      <w:pPr>
        <w:suppressAutoHyphens/>
        <w:spacing w:before="120" w:after="120" w:line="240" w:lineRule="auto"/>
        <w:jc w:val="both"/>
        <w:rPr>
          <w:rFonts w:eastAsia="Calibri" w:cstheme="minorHAnsi"/>
          <w:color w:val="000000"/>
          <w:lang w:val="fr-FR"/>
        </w:rPr>
      </w:pPr>
      <w:r w:rsidRPr="00DE536D">
        <w:rPr>
          <w:rFonts w:eastAsia="Calibri" w:cstheme="minorHAnsi"/>
          <w:color w:val="000000"/>
          <w:lang w:val="fr-FR"/>
        </w:rPr>
        <w:t xml:space="preserve">L‘ONG intéressée </w:t>
      </w:r>
      <w:r w:rsidR="00A4003F" w:rsidRPr="00D04BAC">
        <w:rPr>
          <w:rFonts w:eastAsia="Calibri" w:cstheme="minorHAnsi"/>
          <w:color w:val="000000"/>
          <w:lang w:val="fr-FR"/>
        </w:rPr>
        <w:t>pour soumettre un projet</w:t>
      </w:r>
      <w:r w:rsidRPr="00DE536D">
        <w:rPr>
          <w:rFonts w:eastAsia="Calibri" w:cstheme="minorHAnsi"/>
          <w:color w:val="000000"/>
          <w:lang w:val="fr-FR"/>
        </w:rPr>
        <w:t xml:space="preserve">, devra fournir </w:t>
      </w:r>
    </w:p>
    <w:p w14:paraId="2AC04326" w14:textId="77777777" w:rsidR="00DE536D" w:rsidRPr="00DE536D" w:rsidRDefault="00DE536D" w:rsidP="00DE536D">
      <w:pPr>
        <w:numPr>
          <w:ilvl w:val="0"/>
          <w:numId w:val="33"/>
        </w:numPr>
        <w:suppressAutoHyphens/>
        <w:spacing w:before="120" w:after="120" w:line="240" w:lineRule="auto"/>
        <w:jc w:val="both"/>
        <w:rPr>
          <w:rFonts w:eastAsia="Calibri" w:cstheme="minorHAnsi"/>
          <w:color w:val="000000"/>
          <w:lang w:val="fr-FR"/>
        </w:rPr>
      </w:pPr>
      <w:r w:rsidRPr="00DE536D">
        <w:rPr>
          <w:rFonts w:eastAsia="Calibri" w:cstheme="minorHAnsi"/>
          <w:color w:val="000000"/>
          <w:lang w:val="fr-FR"/>
        </w:rPr>
        <w:t>Un dossier administratif attestant la régularité et légalité de l’organisation ;</w:t>
      </w:r>
    </w:p>
    <w:p w14:paraId="2CDCD409" w14:textId="77777777" w:rsidR="00DE536D" w:rsidRPr="00DE536D" w:rsidRDefault="00DE536D" w:rsidP="00DE536D">
      <w:pPr>
        <w:numPr>
          <w:ilvl w:val="0"/>
          <w:numId w:val="33"/>
        </w:numPr>
        <w:suppressAutoHyphens/>
        <w:spacing w:before="120" w:after="120" w:line="240" w:lineRule="auto"/>
        <w:jc w:val="both"/>
        <w:rPr>
          <w:rFonts w:eastAsia="Calibri" w:cstheme="minorHAnsi"/>
          <w:color w:val="000000"/>
          <w:lang w:val="fr-FR"/>
        </w:rPr>
      </w:pPr>
      <w:r w:rsidRPr="00DE536D">
        <w:rPr>
          <w:rFonts w:eastAsia="Calibri" w:cstheme="minorHAnsi"/>
          <w:color w:val="000000"/>
          <w:lang w:val="fr-FR"/>
        </w:rPr>
        <w:t xml:space="preserve">Une description de projet suivant le formulaire en Annexe A </w:t>
      </w:r>
    </w:p>
    <w:p w14:paraId="2EBF1ED5"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Après notification de l’ONG sélectionnée, il sera procédé à la signature d’un accord rendant officiel le partenariat dans le cadre de la mise en œuvre des activités.</w:t>
      </w:r>
    </w:p>
    <w:p w14:paraId="750EA8BE" w14:textId="77777777" w:rsidR="00DE536D" w:rsidRPr="00DE536D" w:rsidRDefault="00DE536D" w:rsidP="00DE536D">
      <w:pPr>
        <w:spacing w:before="120" w:after="120" w:line="240" w:lineRule="auto"/>
        <w:jc w:val="both"/>
        <w:rPr>
          <w:rFonts w:eastAsia="Times New Roman" w:cstheme="minorHAnsi"/>
          <w:b/>
          <w:color w:val="000000"/>
          <w:lang w:val="fr-FR" w:eastAsia="fr-FR"/>
        </w:rPr>
      </w:pPr>
      <w:r w:rsidRPr="00DE536D">
        <w:rPr>
          <w:rFonts w:eastAsia="Times New Roman" w:cstheme="minorHAnsi"/>
          <w:b/>
          <w:color w:val="000000"/>
          <w:lang w:val="fr-FR" w:eastAsia="fr-FR"/>
        </w:rPr>
        <w:t xml:space="preserve">IX.  Soumission des dossiers </w:t>
      </w:r>
    </w:p>
    <w:p w14:paraId="4E6C7948" w14:textId="2B34B0FA" w:rsidR="00D04BAC" w:rsidRDefault="00DE536D" w:rsidP="00DE536D">
      <w:pPr>
        <w:spacing w:after="0" w:line="240" w:lineRule="auto"/>
        <w:jc w:val="both"/>
        <w:rPr>
          <w:rFonts w:eastAsia="Times New Roman" w:cstheme="minorHAnsi"/>
          <w:bCs/>
          <w:color w:val="000000"/>
          <w:lang w:val="fr-FR" w:eastAsia="fr-FR"/>
        </w:rPr>
      </w:pPr>
      <w:r w:rsidRPr="00DE536D">
        <w:rPr>
          <w:rFonts w:eastAsia="Times New Roman" w:cstheme="minorHAnsi"/>
          <w:color w:val="000000"/>
          <w:lang w:val="fr-FR" w:eastAsia="fr-FR"/>
        </w:rPr>
        <w:t xml:space="preserve">Les propositions doivent être </w:t>
      </w:r>
      <w:r w:rsidRPr="00DE536D">
        <w:rPr>
          <w:rFonts w:eastAsia="Times New Roman" w:cstheme="minorHAnsi"/>
          <w:bCs/>
          <w:color w:val="000000"/>
          <w:lang w:val="fr-FR" w:eastAsia="fr-FR"/>
        </w:rPr>
        <w:t>envoyées par courriel sous format PDF (fichier unique) aux adresses suivantes </w:t>
      </w:r>
      <w:r w:rsidRPr="00DE536D">
        <w:rPr>
          <w:rFonts w:eastAsia="Times New Roman" w:cstheme="minorHAnsi"/>
          <w:bCs/>
          <w:color w:val="000000"/>
          <w:sz w:val="24"/>
          <w:szCs w:val="24"/>
          <w:lang w:val="fr-FR" w:eastAsia="fr-FR"/>
        </w:rPr>
        <w:t>:</w:t>
      </w:r>
      <w:r w:rsidRPr="00DE536D">
        <w:rPr>
          <w:rFonts w:eastAsia="Times New Roman" w:cstheme="minorHAnsi"/>
          <w:bCs/>
          <w:color w:val="000000"/>
          <w:lang w:val="fr-FR" w:eastAsia="fr-FR"/>
        </w:rPr>
        <w:t xml:space="preserve"> </w:t>
      </w:r>
      <w:hyperlink r:id="rId9" w:history="1">
        <w:r w:rsidR="00A75CDA" w:rsidRPr="00880D7D">
          <w:rPr>
            <w:rStyle w:val="Lienhypertexte"/>
            <w:rFonts w:eastAsia="Times New Roman" w:cstheme="minorHAnsi"/>
            <w:b/>
            <w:color w:val="FF0000"/>
            <w:highlight w:val="yellow"/>
            <w:lang w:val="fr-FR" w:eastAsia="fr-FR"/>
          </w:rPr>
          <w:t>mali.procurment@undp.org</w:t>
        </w:r>
      </w:hyperlink>
      <w:r w:rsidR="00A75CDA">
        <w:rPr>
          <w:rFonts w:eastAsia="Times New Roman" w:cstheme="minorHAnsi"/>
          <w:bCs/>
          <w:color w:val="000000"/>
          <w:lang w:val="fr-FR" w:eastAsia="fr-FR"/>
        </w:rPr>
        <w:t xml:space="preserve"> </w:t>
      </w:r>
    </w:p>
    <w:p w14:paraId="1425E164" w14:textId="77777777" w:rsidR="00A75CDA" w:rsidRDefault="00A75CDA" w:rsidP="00DE536D">
      <w:pPr>
        <w:spacing w:after="0" w:line="240" w:lineRule="auto"/>
        <w:jc w:val="both"/>
        <w:rPr>
          <w:rFonts w:eastAsia="Times New Roman" w:cstheme="minorHAnsi"/>
          <w:color w:val="000000"/>
          <w:lang w:val="fr-FR" w:eastAsia="fr-FR"/>
        </w:rPr>
      </w:pPr>
    </w:p>
    <w:p w14:paraId="3275AD87" w14:textId="7D9B5B37" w:rsidR="00D04BAC" w:rsidRDefault="0096084B" w:rsidP="00DE536D">
      <w:pPr>
        <w:spacing w:after="0" w:line="240" w:lineRule="auto"/>
        <w:jc w:val="both"/>
        <w:rPr>
          <w:rFonts w:eastAsia="Times New Roman" w:cstheme="minorHAnsi"/>
          <w:b/>
          <w:color w:val="000000"/>
          <w:lang w:val="fr-FR" w:eastAsia="fr-FR"/>
        </w:rPr>
      </w:pPr>
      <w:r w:rsidRPr="00DE536D">
        <w:rPr>
          <w:rFonts w:eastAsia="Times New Roman" w:cstheme="minorHAnsi"/>
          <w:color w:val="000000"/>
          <w:lang w:val="fr-FR" w:eastAsia="fr-FR"/>
        </w:rPr>
        <w:t>Au</w:t>
      </w:r>
      <w:r w:rsidR="00DE536D" w:rsidRPr="00DE536D">
        <w:rPr>
          <w:rFonts w:eastAsia="Times New Roman" w:cstheme="minorHAnsi"/>
          <w:color w:val="000000"/>
          <w:lang w:val="fr-FR" w:eastAsia="fr-FR"/>
        </w:rPr>
        <w:t xml:space="preserve"> plus tard le </w:t>
      </w:r>
      <w:r w:rsidR="00A75CDA" w:rsidRPr="00880D7D">
        <w:rPr>
          <w:rFonts w:eastAsia="Times New Roman" w:cstheme="minorHAnsi"/>
          <w:b/>
          <w:bCs/>
          <w:color w:val="FF0000"/>
          <w:highlight w:val="yellow"/>
          <w:lang w:val="fr-FR" w:eastAsia="fr-FR"/>
        </w:rPr>
        <w:t>Mardi 30 Juin 2020</w:t>
      </w:r>
      <w:r w:rsidR="00A75CDA" w:rsidRPr="00880D7D">
        <w:rPr>
          <w:rFonts w:eastAsia="Times New Roman" w:cstheme="minorHAnsi"/>
          <w:color w:val="FF0000"/>
          <w:lang w:val="fr-FR" w:eastAsia="fr-FR"/>
        </w:rPr>
        <w:t xml:space="preserve"> </w:t>
      </w:r>
      <w:r w:rsidR="00DE536D" w:rsidRPr="00DE536D">
        <w:rPr>
          <w:rFonts w:eastAsia="Times New Roman" w:cstheme="minorHAnsi"/>
          <w:b/>
          <w:color w:val="000000"/>
          <w:lang w:val="fr-FR" w:eastAsia="fr-FR"/>
        </w:rPr>
        <w:t>à douze heure (12h00)</w:t>
      </w:r>
      <w:r w:rsidR="00DE536D" w:rsidRPr="00DE536D">
        <w:rPr>
          <w:rFonts w:eastAsia="Times New Roman" w:cstheme="minorHAnsi"/>
          <w:color w:val="000000"/>
          <w:lang w:val="fr-FR" w:eastAsia="fr-FR"/>
        </w:rPr>
        <w:t xml:space="preserve"> GMT avec la mention </w:t>
      </w:r>
      <w:r w:rsidR="00DE536D" w:rsidRPr="00DE536D">
        <w:rPr>
          <w:rFonts w:eastAsia="Times New Roman" w:cstheme="minorHAnsi"/>
          <w:b/>
          <w:i/>
          <w:color w:val="000000"/>
          <w:lang w:val="fr-FR" w:eastAsia="fr-FR"/>
        </w:rPr>
        <w:t>« Candidature pour</w:t>
      </w:r>
      <w:r w:rsidR="00D04BAC">
        <w:rPr>
          <w:rFonts w:eastAsia="Times New Roman" w:cstheme="minorHAnsi"/>
          <w:b/>
          <w:i/>
          <w:color w:val="000000"/>
          <w:lang w:val="fr-FR" w:eastAsia="fr-FR"/>
        </w:rPr>
        <w:t xml:space="preserve"> mettre</w:t>
      </w:r>
      <w:r w:rsidR="00DE536D" w:rsidRPr="00DE536D">
        <w:rPr>
          <w:rFonts w:eastAsia="Times New Roman" w:cstheme="minorHAnsi"/>
          <w:b/>
          <w:i/>
          <w:color w:val="000000"/>
          <w:lang w:val="fr-FR" w:eastAsia="fr-FR"/>
        </w:rPr>
        <w:t xml:space="preserve"> </w:t>
      </w:r>
      <w:r w:rsidR="00D04BAC" w:rsidRPr="00D04BAC">
        <w:rPr>
          <w:rFonts w:eastAsia="Times New Roman" w:cstheme="minorHAnsi"/>
          <w:b/>
          <w:i/>
          <w:color w:val="000000"/>
          <w:lang w:val="fr-FR" w:eastAsia="fr-FR"/>
        </w:rPr>
        <w:t xml:space="preserve">en œuvre un projet dans le domaine de </w:t>
      </w:r>
      <w:r w:rsidR="00D04BAC">
        <w:rPr>
          <w:rFonts w:eastAsia="Times New Roman" w:cstheme="minorHAnsi"/>
          <w:b/>
          <w:i/>
          <w:color w:val="000000"/>
          <w:lang w:val="fr-FR" w:eastAsia="fr-FR"/>
        </w:rPr>
        <w:t>-</w:t>
      </w:r>
      <w:r w:rsidR="00D04BAC" w:rsidRPr="00D04BAC">
        <w:rPr>
          <w:rFonts w:eastAsia="Times New Roman" w:cstheme="minorHAnsi"/>
          <w:b/>
          <w:i/>
          <w:color w:val="000000"/>
          <w:lang w:val="fr-FR" w:eastAsia="fr-FR"/>
        </w:rPr>
        <w:t>femmes et gestion des conflits lies aux ressources naturelles</w:t>
      </w:r>
      <w:r w:rsidR="00D04BAC">
        <w:rPr>
          <w:rFonts w:eastAsia="Times New Roman" w:cstheme="minorHAnsi"/>
          <w:b/>
          <w:i/>
          <w:color w:val="000000"/>
          <w:lang w:val="fr-FR" w:eastAsia="fr-FR"/>
        </w:rPr>
        <w:t>-</w:t>
      </w:r>
      <w:r w:rsidR="00D04BAC" w:rsidRPr="00D04BAC">
        <w:rPr>
          <w:rFonts w:eastAsia="Times New Roman" w:cstheme="minorHAnsi"/>
          <w:b/>
          <w:i/>
          <w:color w:val="000000"/>
          <w:lang w:val="fr-FR" w:eastAsia="fr-FR"/>
        </w:rPr>
        <w:t xml:space="preserve">dans les </w:t>
      </w:r>
      <w:r w:rsidRPr="00D04BAC">
        <w:rPr>
          <w:rFonts w:eastAsia="Times New Roman" w:cstheme="minorHAnsi"/>
          <w:b/>
          <w:i/>
          <w:color w:val="000000"/>
          <w:lang w:val="fr-FR" w:eastAsia="fr-FR"/>
        </w:rPr>
        <w:t>régions</w:t>
      </w:r>
      <w:r w:rsidR="00D04BAC" w:rsidRPr="00D04BAC">
        <w:rPr>
          <w:rFonts w:eastAsia="Times New Roman" w:cstheme="minorHAnsi"/>
          <w:b/>
          <w:i/>
          <w:color w:val="000000"/>
          <w:lang w:val="fr-FR" w:eastAsia="fr-FR"/>
        </w:rPr>
        <w:t xml:space="preserve"> de Gao et </w:t>
      </w:r>
      <w:r w:rsidRPr="00D04BAC">
        <w:rPr>
          <w:rFonts w:eastAsia="Times New Roman" w:cstheme="minorHAnsi"/>
          <w:b/>
          <w:i/>
          <w:color w:val="000000"/>
          <w:lang w:val="fr-FR" w:eastAsia="fr-FR"/>
        </w:rPr>
        <w:t>Ménaka</w:t>
      </w:r>
      <w:r w:rsidR="00D04BAC" w:rsidRPr="00D04BAC">
        <w:rPr>
          <w:rFonts w:eastAsia="Times New Roman" w:cstheme="minorHAnsi"/>
          <w:b/>
          <w:i/>
          <w:color w:val="000000"/>
          <w:lang w:val="fr-FR" w:eastAsia="fr-FR"/>
        </w:rPr>
        <w:t xml:space="preserve"> </w:t>
      </w:r>
      <w:r w:rsidRPr="00D04BAC">
        <w:rPr>
          <w:rFonts w:eastAsia="Times New Roman" w:cstheme="minorHAnsi"/>
          <w:b/>
          <w:i/>
          <w:color w:val="000000"/>
          <w:lang w:val="fr-FR" w:eastAsia="fr-FR"/>
        </w:rPr>
        <w:t>frontalières</w:t>
      </w:r>
      <w:r w:rsidR="00D04BAC" w:rsidRPr="00D04BAC">
        <w:rPr>
          <w:rFonts w:eastAsia="Times New Roman" w:cstheme="minorHAnsi"/>
          <w:b/>
          <w:i/>
          <w:color w:val="000000"/>
          <w:lang w:val="fr-FR" w:eastAsia="fr-FR"/>
        </w:rPr>
        <w:t xml:space="preserve"> du Niger</w:t>
      </w:r>
      <w:r w:rsidR="00DE536D" w:rsidRPr="00DE536D">
        <w:rPr>
          <w:rFonts w:eastAsia="Times New Roman" w:cstheme="minorHAnsi"/>
          <w:b/>
          <w:i/>
          <w:color w:val="000000"/>
          <w:lang w:val="fr-FR" w:eastAsia="fr-FR"/>
        </w:rPr>
        <w:t xml:space="preserve"> ».</w:t>
      </w:r>
      <w:r w:rsidR="00DE536D" w:rsidRPr="00DE536D">
        <w:rPr>
          <w:rFonts w:eastAsia="Times New Roman" w:cstheme="minorHAnsi"/>
          <w:b/>
          <w:color w:val="000000"/>
          <w:lang w:val="fr-FR" w:eastAsia="fr-FR"/>
        </w:rPr>
        <w:t xml:space="preserve"> </w:t>
      </w:r>
    </w:p>
    <w:p w14:paraId="678EDCDF" w14:textId="77777777" w:rsidR="00DE536D" w:rsidRPr="00DE536D" w:rsidRDefault="00DE536D" w:rsidP="00DE536D">
      <w:pPr>
        <w:spacing w:after="0" w:line="240" w:lineRule="auto"/>
        <w:jc w:val="both"/>
        <w:rPr>
          <w:rFonts w:eastAsia="Times New Roman" w:cstheme="minorHAnsi"/>
          <w:b/>
          <w:color w:val="000000"/>
          <w:lang w:val="fr-FR" w:eastAsia="fr-FR"/>
        </w:rPr>
      </w:pPr>
      <w:r w:rsidRPr="00DE536D">
        <w:rPr>
          <w:rFonts w:eastAsia="Times New Roman" w:cstheme="minorHAnsi"/>
          <w:color w:val="000000"/>
          <w:spacing w:val="-2"/>
          <w:lang w:val="fr-FR" w:eastAsia="fr-FR"/>
        </w:rPr>
        <w:t>Les offres parvenues hors délai ne sont pas recevables.</w:t>
      </w:r>
    </w:p>
    <w:p w14:paraId="6EBC4621" w14:textId="77777777" w:rsidR="00DE536D" w:rsidRPr="00DE536D" w:rsidRDefault="00DE536D" w:rsidP="00DE536D">
      <w:pPr>
        <w:spacing w:after="0" w:line="240" w:lineRule="auto"/>
        <w:jc w:val="both"/>
        <w:rPr>
          <w:rFonts w:eastAsia="Arial Unicode MS" w:cstheme="minorHAnsi"/>
          <w:bCs/>
          <w:color w:val="000000"/>
          <w:lang w:val="fr-FR" w:eastAsia="fr-FR"/>
        </w:rPr>
      </w:pPr>
    </w:p>
    <w:p w14:paraId="47DB4823" w14:textId="77777777" w:rsidR="00DE536D" w:rsidRPr="00DE536D" w:rsidRDefault="00DE536D" w:rsidP="00DE536D">
      <w:pPr>
        <w:spacing w:after="20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 xml:space="preserve">Les soumissionnaires sont invités à demander un accusé de réception si l’envoi de leur dossier est fait par </w:t>
      </w:r>
      <w:r w:rsidR="00D04BAC">
        <w:rPr>
          <w:rFonts w:eastAsia="Times New Roman" w:cstheme="minorHAnsi"/>
          <w:color w:val="000000"/>
          <w:lang w:val="fr-FR" w:eastAsia="fr-FR"/>
        </w:rPr>
        <w:t>e-</w:t>
      </w:r>
      <w:r w:rsidRPr="00DE536D">
        <w:rPr>
          <w:rFonts w:eastAsia="Times New Roman" w:cstheme="minorHAnsi"/>
          <w:color w:val="000000"/>
          <w:lang w:val="fr-FR" w:eastAsia="fr-FR"/>
        </w:rPr>
        <w:t xml:space="preserve">mail. Les dossiers dont la remise tardive sera liée aux problèmes informatiques rencontrés par le soumissionnaire ne seront pas considérés. Les soumissionnaires sont appelés à prendre leurs dispositions pour assurer une remise dans les délais. Pour rappel, le deadline de soumission indique </w:t>
      </w:r>
      <w:r w:rsidRPr="00DE536D">
        <w:rPr>
          <w:rFonts w:eastAsia="Times New Roman" w:cstheme="minorHAnsi"/>
          <w:b/>
          <w:color w:val="000000"/>
          <w:u w:val="single"/>
          <w:lang w:val="fr-FR" w:eastAsia="fr-FR"/>
        </w:rPr>
        <w:t>l’heure maximale considérée de remise des offres</w:t>
      </w:r>
      <w:r w:rsidRPr="00DE536D">
        <w:rPr>
          <w:rFonts w:eastAsia="Times New Roman" w:cstheme="minorHAnsi"/>
          <w:color w:val="000000"/>
          <w:lang w:val="fr-FR" w:eastAsia="fr-FR"/>
        </w:rPr>
        <w:t xml:space="preserve">, cependant les soumissionnaires peuvent remettre leurs offres bien avant celle-ci.  </w:t>
      </w:r>
    </w:p>
    <w:p w14:paraId="426B5323" w14:textId="77777777" w:rsidR="00DE536D" w:rsidRPr="00DE536D" w:rsidRDefault="00DE536D" w:rsidP="00DE536D">
      <w:pPr>
        <w:spacing w:after="20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Annexes :</w:t>
      </w:r>
    </w:p>
    <w:p w14:paraId="2A613930" w14:textId="77777777" w:rsidR="00DE536D" w:rsidRPr="00DE536D" w:rsidRDefault="00DE536D" w:rsidP="00DE536D">
      <w:pPr>
        <w:spacing w:after="200" w:line="240" w:lineRule="auto"/>
        <w:jc w:val="both"/>
        <w:rPr>
          <w:rFonts w:eastAsia="Times New Roman" w:cstheme="minorHAnsi"/>
          <w:b/>
          <w:bCs/>
          <w:color w:val="000000"/>
          <w:lang w:val="fr-FR" w:eastAsia="fr-FR"/>
        </w:rPr>
      </w:pPr>
      <w:r w:rsidRPr="00DE536D">
        <w:rPr>
          <w:rFonts w:eastAsia="Times New Roman" w:cstheme="minorHAnsi"/>
          <w:b/>
          <w:bCs/>
          <w:color w:val="000000"/>
          <w:lang w:val="fr-FR" w:eastAsia="fr-FR"/>
        </w:rPr>
        <w:t>Annexe A : Formulaire de demande- soumission de projet</w:t>
      </w:r>
    </w:p>
    <w:p w14:paraId="6EDBA73F" w14:textId="77777777" w:rsidR="00DE536D" w:rsidRPr="00DE536D" w:rsidRDefault="00DE536D" w:rsidP="00DE536D">
      <w:pPr>
        <w:spacing w:after="200" w:line="240" w:lineRule="auto"/>
        <w:jc w:val="both"/>
        <w:rPr>
          <w:rFonts w:eastAsia="Times New Roman" w:cstheme="minorHAnsi"/>
          <w:color w:val="000000"/>
          <w:lang w:val="fr-FR" w:eastAsia="fr-FR"/>
        </w:rPr>
      </w:pPr>
      <w:r w:rsidRPr="00DE536D">
        <w:rPr>
          <w:rFonts w:eastAsia="Times New Roman" w:cstheme="minorHAnsi"/>
          <w:b/>
          <w:bCs/>
          <w:color w:val="000000"/>
          <w:lang w:val="fr-FR" w:eastAsia="fr-FR"/>
        </w:rPr>
        <w:t>Annexe B : Critères d’analyse administrative, technique et financière</w:t>
      </w:r>
      <w:r w:rsidRPr="00DE536D">
        <w:rPr>
          <w:rFonts w:eastAsia="Times New Roman" w:cstheme="minorHAnsi"/>
          <w:color w:val="000000"/>
          <w:lang w:val="fr-FR" w:eastAsia="fr-FR"/>
        </w:rPr>
        <w:t>.</w:t>
      </w:r>
    </w:p>
    <w:p w14:paraId="7BAC20A8" w14:textId="77777777" w:rsidR="00DE536D" w:rsidRPr="00DE536D" w:rsidRDefault="00DE536D" w:rsidP="00DE536D">
      <w:pPr>
        <w:spacing w:after="200" w:line="240" w:lineRule="auto"/>
        <w:jc w:val="both"/>
        <w:rPr>
          <w:rFonts w:eastAsia="Times New Roman" w:cstheme="minorHAnsi"/>
          <w:color w:val="000000"/>
          <w:lang w:val="fr-FR" w:eastAsia="fr-FR"/>
        </w:rPr>
      </w:pPr>
    </w:p>
    <w:p w14:paraId="156DC824" w14:textId="77777777" w:rsidR="00DE536D" w:rsidRPr="00DE536D" w:rsidRDefault="00DE536D" w:rsidP="00DE536D">
      <w:pPr>
        <w:spacing w:after="200" w:line="240" w:lineRule="auto"/>
        <w:jc w:val="both"/>
        <w:rPr>
          <w:rFonts w:eastAsia="Times New Roman" w:cstheme="minorHAnsi"/>
          <w:color w:val="000000"/>
          <w:lang w:val="fr-FR" w:eastAsia="fr-FR"/>
        </w:rPr>
      </w:pPr>
    </w:p>
    <w:p w14:paraId="2FA3D157" w14:textId="77777777" w:rsidR="00DE536D" w:rsidRPr="00DE536D" w:rsidRDefault="00DE536D" w:rsidP="00DE536D">
      <w:pPr>
        <w:spacing w:after="200" w:line="240" w:lineRule="auto"/>
        <w:jc w:val="both"/>
        <w:rPr>
          <w:rFonts w:eastAsia="Times New Roman" w:cstheme="minorHAnsi"/>
          <w:color w:val="000000"/>
          <w:lang w:val="fr-FR" w:eastAsia="fr-FR"/>
        </w:rPr>
      </w:pPr>
    </w:p>
    <w:p w14:paraId="3AA2BC4A" w14:textId="77777777" w:rsidR="00DE536D" w:rsidRPr="00DE536D" w:rsidRDefault="00DE536D" w:rsidP="00DE536D">
      <w:pPr>
        <w:spacing w:after="200" w:line="240" w:lineRule="auto"/>
        <w:jc w:val="both"/>
        <w:rPr>
          <w:rFonts w:eastAsia="Times New Roman" w:cstheme="minorHAnsi"/>
          <w:color w:val="000000"/>
          <w:lang w:val="fr-FR" w:eastAsia="fr-FR"/>
        </w:rPr>
      </w:pPr>
    </w:p>
    <w:p w14:paraId="101E39E1" w14:textId="77777777" w:rsidR="00DE536D" w:rsidRPr="00DE536D" w:rsidRDefault="00DE536D" w:rsidP="00DE536D">
      <w:pPr>
        <w:spacing w:after="200" w:line="240" w:lineRule="auto"/>
        <w:jc w:val="both"/>
        <w:rPr>
          <w:rFonts w:eastAsia="Times New Roman" w:cstheme="minorHAnsi"/>
          <w:color w:val="000000"/>
          <w:lang w:val="fr-FR" w:eastAsia="fr-FR"/>
        </w:rPr>
      </w:pPr>
    </w:p>
    <w:p w14:paraId="729F1BCA" w14:textId="77777777" w:rsidR="00DE536D" w:rsidRPr="00DE536D" w:rsidRDefault="00DE536D" w:rsidP="00DE536D">
      <w:pPr>
        <w:spacing w:after="200" w:line="240" w:lineRule="auto"/>
        <w:jc w:val="both"/>
        <w:rPr>
          <w:rFonts w:eastAsia="Times New Roman" w:cstheme="minorHAnsi"/>
          <w:color w:val="000000"/>
          <w:lang w:val="fr-FR" w:eastAsia="fr-FR"/>
        </w:rPr>
      </w:pPr>
    </w:p>
    <w:p w14:paraId="5CFA1748" w14:textId="77777777" w:rsidR="00DE536D" w:rsidRPr="00DE536D" w:rsidRDefault="00DE536D" w:rsidP="00DE536D">
      <w:pPr>
        <w:spacing w:after="200" w:line="240" w:lineRule="auto"/>
        <w:jc w:val="both"/>
        <w:rPr>
          <w:rFonts w:eastAsia="Times New Roman" w:cstheme="minorHAnsi"/>
          <w:color w:val="000000"/>
          <w:lang w:val="fr-FR" w:eastAsia="fr-FR"/>
        </w:rPr>
      </w:pPr>
    </w:p>
    <w:p w14:paraId="015C0B96" w14:textId="77777777" w:rsidR="00DE536D" w:rsidRPr="00DE536D" w:rsidRDefault="00DE536D" w:rsidP="00DE536D">
      <w:pPr>
        <w:spacing w:after="200" w:line="240" w:lineRule="auto"/>
        <w:jc w:val="both"/>
        <w:rPr>
          <w:rFonts w:eastAsia="Times New Roman" w:cstheme="minorHAnsi"/>
          <w:color w:val="000000"/>
          <w:lang w:val="fr-FR" w:eastAsia="fr-FR"/>
        </w:rPr>
      </w:pPr>
    </w:p>
    <w:p w14:paraId="43353895" w14:textId="77777777" w:rsidR="00DE536D" w:rsidRPr="00DE536D" w:rsidRDefault="00DE536D" w:rsidP="00DE536D">
      <w:pPr>
        <w:spacing w:after="200" w:line="240" w:lineRule="auto"/>
        <w:jc w:val="both"/>
        <w:rPr>
          <w:rFonts w:eastAsia="Times New Roman" w:cstheme="minorHAnsi"/>
          <w:color w:val="000000"/>
          <w:lang w:val="fr-FR" w:eastAsia="fr-FR"/>
        </w:rPr>
      </w:pPr>
    </w:p>
    <w:p w14:paraId="52B189AB" w14:textId="77777777" w:rsidR="00DE536D" w:rsidRPr="00DE536D" w:rsidRDefault="00DE536D" w:rsidP="00DE536D">
      <w:pPr>
        <w:spacing w:after="0" w:line="240" w:lineRule="auto"/>
        <w:jc w:val="center"/>
        <w:rPr>
          <w:rFonts w:eastAsia="Times New Roman" w:cstheme="minorHAnsi"/>
          <w:b/>
          <w:lang w:eastAsia="fr-FR"/>
        </w:rPr>
      </w:pPr>
      <w:r w:rsidRPr="00DE536D">
        <w:rPr>
          <w:rFonts w:eastAsia="Times New Roman" w:cstheme="minorHAnsi"/>
          <w:b/>
          <w:lang w:eastAsia="fr-FR"/>
        </w:rPr>
        <w:t>ANNEX A</w:t>
      </w:r>
    </w:p>
    <w:p w14:paraId="7FFB50B7" w14:textId="77777777" w:rsidR="00DE536D" w:rsidRPr="00DE536D" w:rsidRDefault="00DE536D" w:rsidP="00DE536D">
      <w:pPr>
        <w:spacing w:after="0" w:line="240" w:lineRule="auto"/>
        <w:jc w:val="center"/>
        <w:rPr>
          <w:rFonts w:eastAsia="Times New Roman" w:cstheme="minorHAnsi"/>
          <w:b/>
          <w:szCs w:val="24"/>
          <w:lang w:eastAsia="fr-FR"/>
        </w:rPr>
      </w:pPr>
      <w:r w:rsidRPr="00DE536D">
        <w:rPr>
          <w:rFonts w:eastAsia="Times New Roman" w:cstheme="minorHAnsi"/>
          <w:b/>
          <w:szCs w:val="24"/>
          <w:lang w:eastAsia="fr-FR"/>
        </w:rPr>
        <w:t>Formulaire de soumission de projet</w:t>
      </w:r>
    </w:p>
    <w:p w14:paraId="67547663" w14:textId="77777777" w:rsidR="00DE536D" w:rsidRPr="00DE536D" w:rsidRDefault="00DE536D" w:rsidP="00DE536D">
      <w:pPr>
        <w:spacing w:after="0" w:line="240" w:lineRule="auto"/>
        <w:rPr>
          <w:rFonts w:eastAsia="Times New Roman" w:cstheme="minorHAnsi"/>
          <w:sz w:val="24"/>
          <w:szCs w:val="24"/>
          <w:lang w:eastAsia="fr-FR"/>
        </w:rPr>
      </w:pPr>
    </w:p>
    <w:p w14:paraId="2E4EA230" w14:textId="77777777" w:rsidR="00DE536D" w:rsidRPr="00DE536D" w:rsidRDefault="00DE536D" w:rsidP="00DE536D">
      <w:pPr>
        <w:spacing w:after="0" w:line="240" w:lineRule="auto"/>
        <w:rPr>
          <w:rFonts w:eastAsia="Times New Roman" w:cstheme="minorHAnsi"/>
          <w:sz w:val="20"/>
          <w:szCs w:val="24"/>
          <w:lang w:eastAsia="fr-FR"/>
        </w:rPr>
      </w:pPr>
    </w:p>
    <w:p w14:paraId="19B0C655" w14:textId="77777777" w:rsidR="00DE536D" w:rsidRPr="00DE536D" w:rsidRDefault="00DE536D" w:rsidP="00DE536D">
      <w:pPr>
        <w:spacing w:after="0" w:line="240" w:lineRule="auto"/>
        <w:jc w:val="right"/>
        <w:rPr>
          <w:rFonts w:eastAsia="Times New Roman" w:cstheme="minorHAnsi"/>
          <w:sz w:val="20"/>
          <w:szCs w:val="24"/>
          <w:lang w:eastAsia="fr-FR"/>
        </w:rPr>
      </w:pPr>
      <w:r w:rsidRPr="00DE536D">
        <w:rPr>
          <w:rFonts w:eastAsia="Times New Roman" w:cstheme="minorHAnsi"/>
          <w:sz w:val="20"/>
          <w:szCs w:val="24"/>
          <w:lang w:eastAsia="fr-FR"/>
        </w:rPr>
        <w:t>Date : ____________</w:t>
      </w:r>
    </w:p>
    <w:p w14:paraId="2DB57BE1" w14:textId="77777777" w:rsidR="00DE536D" w:rsidRPr="00DE536D" w:rsidRDefault="00DE536D" w:rsidP="00DE536D">
      <w:pPr>
        <w:spacing w:after="0" w:line="240" w:lineRule="auto"/>
        <w:rPr>
          <w:rFonts w:eastAsia="Times New Roman" w:cstheme="minorHAnsi"/>
          <w:sz w:val="20"/>
          <w:szCs w:val="24"/>
          <w:lang w:eastAsia="fr-FR"/>
        </w:rPr>
      </w:pPr>
      <w:r w:rsidRPr="00DE536D">
        <w:rPr>
          <w:rFonts w:eastAsia="Times New Roman" w:cstheme="minorHAnsi"/>
          <w:sz w:val="20"/>
          <w:szCs w:val="24"/>
          <w:lang w:eastAsia="fr-FR"/>
        </w:rPr>
        <w:t>Titre du projet : ___________________________________________________</w:t>
      </w:r>
    </w:p>
    <w:p w14:paraId="265E27C7" w14:textId="77777777" w:rsidR="00DE536D" w:rsidRPr="00DE536D" w:rsidRDefault="00DE536D" w:rsidP="00DE536D">
      <w:pPr>
        <w:spacing w:after="0" w:line="240" w:lineRule="auto"/>
        <w:rPr>
          <w:rFonts w:eastAsia="Times New Roman" w:cstheme="minorHAnsi"/>
          <w:sz w:val="20"/>
          <w:szCs w:val="24"/>
          <w:lang w:eastAsia="fr-FR"/>
        </w:rPr>
      </w:pPr>
    </w:p>
    <w:p w14:paraId="0528CA40" w14:textId="77777777" w:rsidR="00DE536D" w:rsidRPr="00DE536D" w:rsidRDefault="00DE536D" w:rsidP="00DE536D">
      <w:pPr>
        <w:spacing w:after="0" w:line="240" w:lineRule="auto"/>
        <w:rPr>
          <w:rFonts w:eastAsia="Times New Roman" w:cstheme="minorHAnsi"/>
          <w:sz w:val="20"/>
          <w:szCs w:val="24"/>
          <w:lang w:eastAsia="fr-FR"/>
        </w:rPr>
      </w:pPr>
      <w:r w:rsidRPr="00DE536D">
        <w:rPr>
          <w:rFonts w:eastAsia="Times New Roman" w:cstheme="minorHAnsi"/>
          <w:sz w:val="20"/>
          <w:szCs w:val="24"/>
          <w:lang w:eastAsia="fr-FR"/>
        </w:rPr>
        <w:t>Nom de l’Organisation récipiendaire : ________________________________________________</w:t>
      </w:r>
    </w:p>
    <w:p w14:paraId="08E39B45" w14:textId="77777777" w:rsidR="00DE536D" w:rsidRPr="00DE536D" w:rsidRDefault="00DE536D" w:rsidP="00DE536D">
      <w:pPr>
        <w:spacing w:after="0" w:line="240" w:lineRule="auto"/>
        <w:jc w:val="both"/>
        <w:rPr>
          <w:rFonts w:eastAsia="Times New Roman" w:cstheme="minorHAnsi"/>
          <w:sz w:val="20"/>
          <w:szCs w:val="24"/>
          <w:lang w:eastAsia="fr-FR"/>
        </w:rPr>
      </w:pPr>
    </w:p>
    <w:p w14:paraId="1EC86B61" w14:textId="77777777" w:rsidR="00DE536D" w:rsidRPr="00DE536D" w:rsidRDefault="00DE536D" w:rsidP="00DE536D">
      <w:pPr>
        <w:spacing w:after="0" w:line="240" w:lineRule="auto"/>
        <w:jc w:val="both"/>
        <w:rPr>
          <w:rFonts w:eastAsia="Times New Roman" w:cstheme="minorHAnsi"/>
          <w:sz w:val="20"/>
          <w:szCs w:val="24"/>
          <w:lang w:eastAsia="fr-FR"/>
        </w:rPr>
      </w:pPr>
      <w:r w:rsidRPr="00DE536D">
        <w:rPr>
          <w:rFonts w:eastAsia="Times New Roman" w:cstheme="minorHAnsi"/>
          <w:sz w:val="20"/>
          <w:szCs w:val="24"/>
          <w:lang w:eastAsia="fr-FR"/>
        </w:rPr>
        <w:t>Montant Total de Subvention (en USD) : ____________</w:t>
      </w:r>
      <w:r w:rsidRPr="00DE536D">
        <w:rPr>
          <w:rFonts w:eastAsia="Times New Roman" w:cstheme="minorHAnsi"/>
          <w:sz w:val="20"/>
          <w:szCs w:val="24"/>
          <w:lang w:eastAsia="fr-FR"/>
        </w:rPr>
        <w:tab/>
      </w:r>
    </w:p>
    <w:p w14:paraId="09CC1C64" w14:textId="77777777" w:rsidR="00DE536D" w:rsidRPr="00DE536D" w:rsidRDefault="00DE536D" w:rsidP="00DE536D">
      <w:pPr>
        <w:spacing w:after="0" w:line="240" w:lineRule="auto"/>
        <w:jc w:val="both"/>
        <w:rPr>
          <w:rFonts w:eastAsia="Times New Roman" w:cstheme="minorHAnsi"/>
          <w:sz w:val="20"/>
          <w:szCs w:val="24"/>
          <w:lang w:eastAsia="fr-FR"/>
        </w:rPr>
      </w:pPr>
    </w:p>
    <w:p w14:paraId="7669EBFC" w14:textId="77777777" w:rsidR="00DE536D" w:rsidRPr="00DE536D" w:rsidRDefault="00DE536D" w:rsidP="00DE536D">
      <w:pPr>
        <w:spacing w:after="0" w:line="240" w:lineRule="auto"/>
        <w:rPr>
          <w:rFonts w:eastAsia="Times New Roman" w:cstheme="minorHAnsi"/>
          <w:b/>
          <w:sz w:val="20"/>
          <w:szCs w:val="24"/>
          <w:lang w:eastAsia="fr-FR"/>
        </w:rPr>
      </w:pPr>
    </w:p>
    <w:p w14:paraId="588F2392" w14:textId="77777777" w:rsidR="00DE536D" w:rsidRPr="00DE536D" w:rsidRDefault="00DE536D" w:rsidP="00DE536D">
      <w:pPr>
        <w:numPr>
          <w:ilvl w:val="0"/>
          <w:numId w:val="11"/>
        </w:numPr>
        <w:spacing w:after="0" w:line="240" w:lineRule="auto"/>
        <w:ind w:left="360"/>
        <w:contextualSpacing/>
        <w:rPr>
          <w:rFonts w:eastAsia="Calibri" w:cstheme="minorHAnsi"/>
          <w:b/>
          <w:sz w:val="20"/>
        </w:rPr>
      </w:pPr>
      <w:r w:rsidRPr="00DE536D">
        <w:rPr>
          <w:rFonts w:eastAsia="Calibri" w:cstheme="minorHAnsi"/>
          <w:b/>
          <w:sz w:val="20"/>
        </w:rPr>
        <w:t>Contexte, Justification et Objectifs du projet</w:t>
      </w:r>
    </w:p>
    <w:p w14:paraId="06549027" w14:textId="77777777" w:rsidR="00DE536D" w:rsidRPr="00DE536D" w:rsidRDefault="00DE536D" w:rsidP="00DE536D">
      <w:pPr>
        <w:numPr>
          <w:ilvl w:val="0"/>
          <w:numId w:val="25"/>
        </w:numPr>
        <w:spacing w:after="200" w:line="276" w:lineRule="auto"/>
        <w:contextualSpacing/>
        <w:rPr>
          <w:rFonts w:eastAsia="Calibri" w:cstheme="minorHAnsi"/>
          <w:sz w:val="20"/>
        </w:rPr>
      </w:pPr>
      <w:r w:rsidRPr="00DE536D">
        <w:rPr>
          <w:rFonts w:eastAsia="Calibri" w:cstheme="minorHAnsi"/>
          <w:sz w:val="20"/>
        </w:rPr>
        <w:t>Indiquez le but de la subvention et décrivez les résultats escomptés.</w:t>
      </w:r>
    </w:p>
    <w:p w14:paraId="752AE229" w14:textId="77777777" w:rsidR="00DE536D" w:rsidRPr="00DE536D" w:rsidRDefault="00DE536D" w:rsidP="00DE536D">
      <w:pPr>
        <w:numPr>
          <w:ilvl w:val="0"/>
          <w:numId w:val="25"/>
        </w:numPr>
        <w:spacing w:after="200" w:line="276" w:lineRule="auto"/>
        <w:contextualSpacing/>
        <w:rPr>
          <w:rFonts w:eastAsia="Calibri" w:cstheme="minorHAnsi"/>
          <w:sz w:val="20"/>
        </w:rPr>
      </w:pPr>
      <w:r w:rsidRPr="00DE536D">
        <w:rPr>
          <w:rFonts w:eastAsia="Calibri" w:cstheme="minorHAnsi"/>
          <w:sz w:val="20"/>
        </w:rPr>
        <w:t>Expliquez pourquoi votre organisation est particulièrement bien placée pour atteindre les objectifs</w:t>
      </w:r>
    </w:p>
    <w:p w14:paraId="09332F5E" w14:textId="77777777" w:rsidR="00DE536D" w:rsidRPr="00DE536D" w:rsidRDefault="00DE536D" w:rsidP="00DE536D">
      <w:pPr>
        <w:spacing w:after="0" w:line="240" w:lineRule="auto"/>
        <w:rPr>
          <w:rFonts w:eastAsia="Times New Roman" w:cstheme="minorHAnsi"/>
          <w:b/>
          <w:sz w:val="20"/>
          <w:szCs w:val="24"/>
          <w:lang w:eastAsia="fr-FR"/>
        </w:rPr>
      </w:pPr>
    </w:p>
    <w:p w14:paraId="0BACCEFE" w14:textId="77777777" w:rsidR="00DE536D" w:rsidRPr="00DE536D" w:rsidRDefault="00DE536D" w:rsidP="00DE536D">
      <w:pPr>
        <w:numPr>
          <w:ilvl w:val="3"/>
          <w:numId w:val="8"/>
        </w:numPr>
        <w:spacing w:after="0" w:line="240" w:lineRule="auto"/>
        <w:ind w:left="360"/>
        <w:contextualSpacing/>
        <w:rPr>
          <w:rFonts w:eastAsia="Calibri" w:cstheme="minorHAnsi"/>
          <w:b/>
          <w:sz w:val="20"/>
        </w:rPr>
      </w:pPr>
      <w:r w:rsidRPr="00DE536D">
        <w:rPr>
          <w:rFonts w:eastAsia="Calibri" w:cstheme="minorHAnsi"/>
          <w:b/>
          <w:sz w:val="20"/>
        </w:rPr>
        <w:t>Résultats/Produits/Activités proposées et Plan de Travail</w:t>
      </w:r>
    </w:p>
    <w:p w14:paraId="7F8D8F55" w14:textId="77777777" w:rsidR="00DE536D" w:rsidRPr="00DE536D" w:rsidRDefault="00DE536D" w:rsidP="00DE536D">
      <w:pPr>
        <w:numPr>
          <w:ilvl w:val="0"/>
          <w:numId w:val="26"/>
        </w:numPr>
        <w:spacing w:after="200" w:line="276" w:lineRule="auto"/>
        <w:contextualSpacing/>
        <w:rPr>
          <w:rFonts w:eastAsia="Calibri" w:cstheme="minorHAnsi"/>
          <w:sz w:val="20"/>
        </w:rPr>
      </w:pPr>
      <w:r w:rsidRPr="00DE536D">
        <w:rPr>
          <w:rFonts w:eastAsia="Calibri" w:cstheme="minorHAnsi"/>
          <w:sz w:val="20"/>
        </w:rPr>
        <w:t>Décrivez-les résultats/produits/ activités qui seront réalisés pour atteindre les objectifs.</w:t>
      </w:r>
    </w:p>
    <w:p w14:paraId="74C09E65" w14:textId="77777777" w:rsidR="00DE536D" w:rsidRPr="00DE536D" w:rsidRDefault="00DE536D" w:rsidP="00DE536D">
      <w:pPr>
        <w:numPr>
          <w:ilvl w:val="0"/>
          <w:numId w:val="26"/>
        </w:numPr>
        <w:spacing w:after="0" w:line="240" w:lineRule="auto"/>
        <w:contextualSpacing/>
        <w:jc w:val="both"/>
        <w:rPr>
          <w:rFonts w:eastAsia="Calibri" w:cstheme="minorHAnsi"/>
          <w:sz w:val="20"/>
        </w:rPr>
      </w:pPr>
      <w:r w:rsidRPr="00DE536D">
        <w:rPr>
          <w:rFonts w:eastAsia="Calibri" w:cstheme="minorHAnsi"/>
          <w:sz w:val="20"/>
        </w:rPr>
        <w:t>Précisez si un ou plusieurs groupes cibles / zones géographiques bénéficiaires de la subvention, autres que votre organisation, bénéficieront de la subvention. Si tel est le cas, quels sont les groupes / zones géographiques ciblés et comment les bénéficiaires potentiels feront-ils sélectionnés ?</w:t>
      </w:r>
    </w:p>
    <w:p w14:paraId="1C8985E6" w14:textId="77777777" w:rsidR="00DE536D" w:rsidRPr="00DE536D" w:rsidRDefault="00DE536D" w:rsidP="00DE536D">
      <w:pPr>
        <w:spacing w:after="0" w:line="240" w:lineRule="auto"/>
        <w:contextualSpacing/>
        <w:rPr>
          <w:rFonts w:eastAsia="Calibri" w:cstheme="minorHAnsi"/>
          <w:b/>
          <w:sz w:val="20"/>
        </w:rPr>
      </w:pPr>
    </w:p>
    <w:p w14:paraId="62E2901C" w14:textId="77777777" w:rsidR="00DE536D" w:rsidRPr="00DE536D" w:rsidRDefault="00DE536D" w:rsidP="00DE536D">
      <w:pPr>
        <w:spacing w:after="0" w:line="240" w:lineRule="auto"/>
        <w:rPr>
          <w:rFonts w:eastAsia="Times New Roman" w:cstheme="minorHAnsi"/>
          <w:b/>
          <w:sz w:val="20"/>
          <w:szCs w:val="24"/>
          <w:lang w:eastAsia="fr-FR"/>
        </w:rPr>
      </w:pPr>
    </w:p>
    <w:p w14:paraId="28BF6DEC" w14:textId="77777777" w:rsidR="00DE536D" w:rsidRPr="00DE536D" w:rsidRDefault="00DE536D" w:rsidP="00DE536D">
      <w:pPr>
        <w:spacing w:after="0" w:line="240" w:lineRule="auto"/>
        <w:ind w:left="450"/>
        <w:rPr>
          <w:rFonts w:eastAsia="Times New Roman" w:cstheme="minorHAnsi"/>
          <w:b/>
          <w:sz w:val="20"/>
          <w:szCs w:val="24"/>
          <w:lang w:val="fr-FR" w:eastAsia="fr-FR"/>
        </w:rPr>
      </w:pPr>
      <w:r w:rsidRPr="00DE536D">
        <w:rPr>
          <w:rFonts w:eastAsia="Times New Roman" w:cstheme="minorHAnsi"/>
          <w:b/>
          <w:sz w:val="20"/>
          <w:szCs w:val="24"/>
          <w:lang w:val="fr-FR" w:eastAsia="fr-FR"/>
        </w:rPr>
        <w:t>Plan de Travail</w:t>
      </w:r>
    </w:p>
    <w:p w14:paraId="52E8B1DA" w14:textId="77777777" w:rsidR="00DE536D" w:rsidRPr="00DE536D" w:rsidRDefault="00DE536D" w:rsidP="00DE536D">
      <w:pPr>
        <w:spacing w:after="0" w:line="240" w:lineRule="auto"/>
        <w:rPr>
          <w:rFonts w:eastAsia="Times New Roman" w:cstheme="minorHAnsi"/>
          <w:b/>
          <w:sz w:val="20"/>
          <w:szCs w:val="24"/>
          <w:lang w:val="fr-FR" w:eastAsia="fr-FR"/>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4"/>
        <w:gridCol w:w="814"/>
        <w:gridCol w:w="815"/>
        <w:gridCol w:w="815"/>
        <w:gridCol w:w="815"/>
        <w:gridCol w:w="1624"/>
      </w:tblGrid>
      <w:tr w:rsidR="00DE536D" w:rsidRPr="00A75CDA" w14:paraId="3B33D974" w14:textId="77777777" w:rsidTr="0000232C">
        <w:trPr>
          <w:cantSplit/>
          <w:trHeight w:val="195"/>
        </w:trPr>
        <w:tc>
          <w:tcPr>
            <w:tcW w:w="2215" w:type="pct"/>
            <w:vMerge w:val="restart"/>
            <w:shd w:val="clear" w:color="auto" w:fill="FFFF99"/>
          </w:tcPr>
          <w:p w14:paraId="43FBDE19" w14:textId="77777777" w:rsidR="00DE536D" w:rsidRPr="00DE536D" w:rsidRDefault="00DE536D" w:rsidP="00DE536D">
            <w:pPr>
              <w:spacing w:before="60" w:after="0" w:line="240" w:lineRule="auto"/>
              <w:jc w:val="center"/>
              <w:rPr>
                <w:rFonts w:eastAsia="Times New Roman" w:cstheme="minorHAnsi"/>
                <w:bCs/>
                <w:i/>
                <w:sz w:val="16"/>
                <w:szCs w:val="16"/>
                <w:lang w:val="fr-FR" w:eastAsia="fr-FR"/>
              </w:rPr>
            </w:pPr>
            <w:r w:rsidRPr="00DE536D">
              <w:rPr>
                <w:rFonts w:eastAsia="Times New Roman" w:cstheme="minorHAnsi"/>
                <w:b/>
                <w:bCs/>
                <w:sz w:val="18"/>
                <w:szCs w:val="24"/>
                <w:lang w:val="fr-FR" w:eastAsia="fr-FR"/>
              </w:rPr>
              <w:t>Résultats/Produits/Activités Planifiés</w:t>
            </w:r>
          </w:p>
        </w:tc>
        <w:tc>
          <w:tcPr>
            <w:tcW w:w="1858" w:type="pct"/>
            <w:gridSpan w:val="4"/>
            <w:shd w:val="clear" w:color="auto" w:fill="FFFF99"/>
            <w:vAlign w:val="center"/>
          </w:tcPr>
          <w:p w14:paraId="3084401F" w14:textId="77777777" w:rsidR="00DE536D" w:rsidRPr="00DE536D" w:rsidRDefault="00DE536D" w:rsidP="00DE536D">
            <w:pPr>
              <w:spacing w:before="60" w:after="0" w:line="240" w:lineRule="auto"/>
              <w:jc w:val="center"/>
              <w:rPr>
                <w:rFonts w:eastAsia="Times New Roman" w:cstheme="minorHAnsi"/>
                <w:b/>
                <w:bCs/>
                <w:sz w:val="18"/>
                <w:szCs w:val="24"/>
                <w:lang w:val="fr-FR" w:eastAsia="fr-FR"/>
              </w:rPr>
            </w:pPr>
            <w:r w:rsidRPr="00DE536D">
              <w:rPr>
                <w:rFonts w:eastAsia="Times New Roman" w:cstheme="minorHAnsi"/>
                <w:b/>
                <w:bCs/>
                <w:sz w:val="18"/>
                <w:szCs w:val="24"/>
                <w:lang w:val="fr-FR" w:eastAsia="fr-FR"/>
              </w:rPr>
              <w:t>Chronogramme</w:t>
            </w:r>
          </w:p>
        </w:tc>
        <w:tc>
          <w:tcPr>
            <w:tcW w:w="926" w:type="pct"/>
            <w:vMerge w:val="restart"/>
            <w:shd w:val="clear" w:color="auto" w:fill="FFFF99"/>
            <w:vAlign w:val="center"/>
          </w:tcPr>
          <w:p w14:paraId="5C9CB356" w14:textId="77777777" w:rsidR="00DE536D" w:rsidRPr="00DE536D" w:rsidRDefault="00DE536D" w:rsidP="00DE536D">
            <w:pPr>
              <w:spacing w:after="0" w:line="240" w:lineRule="auto"/>
              <w:jc w:val="center"/>
              <w:rPr>
                <w:rFonts w:eastAsia="Times New Roman" w:cstheme="minorHAnsi"/>
                <w:b/>
                <w:bCs/>
                <w:sz w:val="18"/>
                <w:szCs w:val="24"/>
                <w:lang w:val="en-US" w:eastAsia="fr-FR"/>
              </w:rPr>
            </w:pPr>
            <w:r w:rsidRPr="00DE536D">
              <w:rPr>
                <w:rFonts w:eastAsia="Times New Roman" w:cstheme="minorHAnsi"/>
                <w:b/>
                <w:bCs/>
                <w:sz w:val="18"/>
                <w:szCs w:val="24"/>
                <w:lang w:val="en-US" w:eastAsia="fr-FR"/>
              </w:rPr>
              <w:t xml:space="preserve">Planned Budget for the Activity </w:t>
            </w:r>
          </w:p>
          <w:p w14:paraId="0298CE6D" w14:textId="77777777" w:rsidR="00DE536D" w:rsidRPr="00DE536D" w:rsidRDefault="00DE536D" w:rsidP="00DE536D">
            <w:pPr>
              <w:spacing w:after="0" w:line="240" w:lineRule="auto"/>
              <w:jc w:val="center"/>
              <w:rPr>
                <w:rFonts w:eastAsia="Times New Roman" w:cstheme="minorHAnsi"/>
                <w:b/>
                <w:bCs/>
                <w:sz w:val="18"/>
                <w:szCs w:val="24"/>
                <w:lang w:val="en-CA" w:eastAsia="fr-FR"/>
              </w:rPr>
            </w:pPr>
            <w:r w:rsidRPr="00DE536D">
              <w:rPr>
                <w:rFonts w:eastAsia="Times New Roman" w:cstheme="minorHAnsi"/>
                <w:b/>
                <w:bCs/>
                <w:sz w:val="18"/>
                <w:szCs w:val="24"/>
                <w:lang w:val="en-CA" w:eastAsia="fr-FR"/>
              </w:rPr>
              <w:t>(En USD)</w:t>
            </w:r>
            <w:r w:rsidRPr="00DE536D">
              <w:rPr>
                <w:rFonts w:eastAsia="Times New Roman" w:cstheme="minorHAnsi"/>
                <w:b/>
                <w:bCs/>
                <w:sz w:val="18"/>
                <w:szCs w:val="24"/>
                <w:vertAlign w:val="superscript"/>
                <w:lang w:val="en-CA" w:eastAsia="fr-FR"/>
              </w:rPr>
              <w:t>3</w:t>
            </w:r>
          </w:p>
        </w:tc>
      </w:tr>
      <w:tr w:rsidR="00DE536D" w:rsidRPr="00DE536D" w14:paraId="2092EA16" w14:textId="77777777" w:rsidTr="0000232C">
        <w:trPr>
          <w:cantSplit/>
          <w:trHeight w:val="467"/>
        </w:trPr>
        <w:tc>
          <w:tcPr>
            <w:tcW w:w="2215" w:type="pct"/>
            <w:vMerge/>
            <w:tcBorders>
              <w:bottom w:val="single" w:sz="4" w:space="0" w:color="auto"/>
            </w:tcBorders>
            <w:shd w:val="clear" w:color="auto" w:fill="CCCCCC"/>
            <w:vAlign w:val="center"/>
          </w:tcPr>
          <w:p w14:paraId="4F2A1746" w14:textId="77777777" w:rsidR="00DE536D" w:rsidRPr="00DE536D" w:rsidRDefault="00DE536D" w:rsidP="00DE536D">
            <w:pPr>
              <w:spacing w:after="0" w:line="240" w:lineRule="auto"/>
              <w:jc w:val="center"/>
              <w:rPr>
                <w:rFonts w:eastAsia="Times New Roman" w:cstheme="minorHAnsi"/>
                <w:sz w:val="18"/>
                <w:szCs w:val="24"/>
                <w:lang w:val="en-CA" w:eastAsia="fr-FR"/>
              </w:rPr>
            </w:pPr>
          </w:p>
        </w:tc>
        <w:tc>
          <w:tcPr>
            <w:tcW w:w="464" w:type="pct"/>
            <w:tcBorders>
              <w:bottom w:val="single" w:sz="4" w:space="0" w:color="auto"/>
            </w:tcBorders>
            <w:shd w:val="clear" w:color="auto" w:fill="FFFF99"/>
            <w:vAlign w:val="center"/>
          </w:tcPr>
          <w:p w14:paraId="1CCBCAFF" w14:textId="77777777" w:rsidR="00DE536D" w:rsidRPr="00DE536D" w:rsidRDefault="00DE536D" w:rsidP="00DE536D">
            <w:pPr>
              <w:spacing w:after="0" w:line="240" w:lineRule="auto"/>
              <w:jc w:val="center"/>
              <w:rPr>
                <w:rFonts w:eastAsia="Times New Roman" w:cstheme="minorHAnsi"/>
                <w:sz w:val="16"/>
                <w:szCs w:val="24"/>
                <w:lang w:val="fr-FR" w:eastAsia="fr-FR"/>
              </w:rPr>
            </w:pPr>
            <w:r w:rsidRPr="00DE536D">
              <w:rPr>
                <w:rFonts w:eastAsia="Times New Roman" w:cstheme="minorHAnsi"/>
                <w:sz w:val="16"/>
                <w:szCs w:val="24"/>
                <w:lang w:val="fr-FR" w:eastAsia="fr-FR"/>
              </w:rPr>
              <w:t>T1</w:t>
            </w:r>
          </w:p>
        </w:tc>
        <w:tc>
          <w:tcPr>
            <w:tcW w:w="465" w:type="pct"/>
            <w:tcBorders>
              <w:bottom w:val="single" w:sz="4" w:space="0" w:color="auto"/>
            </w:tcBorders>
            <w:shd w:val="clear" w:color="auto" w:fill="FFFF99"/>
            <w:vAlign w:val="center"/>
          </w:tcPr>
          <w:p w14:paraId="5137680F" w14:textId="77777777" w:rsidR="00DE536D" w:rsidRPr="00DE536D" w:rsidRDefault="00DE536D" w:rsidP="00DE536D">
            <w:pPr>
              <w:spacing w:after="0" w:line="240" w:lineRule="auto"/>
              <w:jc w:val="center"/>
              <w:rPr>
                <w:rFonts w:eastAsia="Times New Roman" w:cstheme="minorHAnsi"/>
                <w:sz w:val="16"/>
                <w:szCs w:val="24"/>
                <w:lang w:val="fr-FR" w:eastAsia="fr-FR"/>
              </w:rPr>
            </w:pPr>
            <w:r w:rsidRPr="00DE536D">
              <w:rPr>
                <w:rFonts w:eastAsia="Times New Roman" w:cstheme="minorHAnsi"/>
                <w:sz w:val="16"/>
                <w:szCs w:val="24"/>
                <w:lang w:val="fr-FR" w:eastAsia="fr-FR"/>
              </w:rPr>
              <w:t>T2</w:t>
            </w:r>
          </w:p>
        </w:tc>
        <w:tc>
          <w:tcPr>
            <w:tcW w:w="465" w:type="pct"/>
            <w:tcBorders>
              <w:bottom w:val="single" w:sz="4" w:space="0" w:color="auto"/>
            </w:tcBorders>
            <w:shd w:val="clear" w:color="auto" w:fill="FFFF99"/>
            <w:vAlign w:val="center"/>
          </w:tcPr>
          <w:p w14:paraId="559FF5F8" w14:textId="77777777" w:rsidR="00DE536D" w:rsidRPr="00DE536D" w:rsidRDefault="00DE536D" w:rsidP="00DE536D">
            <w:pPr>
              <w:spacing w:after="0" w:line="240" w:lineRule="auto"/>
              <w:jc w:val="center"/>
              <w:rPr>
                <w:rFonts w:eastAsia="Times New Roman" w:cstheme="minorHAnsi"/>
                <w:sz w:val="16"/>
                <w:szCs w:val="24"/>
                <w:lang w:val="fr-FR" w:eastAsia="fr-FR"/>
              </w:rPr>
            </w:pPr>
            <w:r w:rsidRPr="00DE536D">
              <w:rPr>
                <w:rFonts w:eastAsia="Times New Roman" w:cstheme="minorHAnsi"/>
                <w:sz w:val="16"/>
                <w:szCs w:val="24"/>
                <w:lang w:val="fr-FR" w:eastAsia="fr-FR"/>
              </w:rPr>
              <w:t>T3</w:t>
            </w:r>
          </w:p>
        </w:tc>
        <w:tc>
          <w:tcPr>
            <w:tcW w:w="465" w:type="pct"/>
            <w:tcBorders>
              <w:bottom w:val="single" w:sz="4" w:space="0" w:color="auto"/>
            </w:tcBorders>
            <w:shd w:val="clear" w:color="auto" w:fill="FFFF99"/>
            <w:vAlign w:val="center"/>
          </w:tcPr>
          <w:p w14:paraId="74AC01DC" w14:textId="77777777" w:rsidR="00DE536D" w:rsidRPr="00DE536D" w:rsidRDefault="00DE536D" w:rsidP="00DE536D">
            <w:pPr>
              <w:spacing w:after="0" w:line="240" w:lineRule="auto"/>
              <w:jc w:val="center"/>
              <w:rPr>
                <w:rFonts w:eastAsia="Times New Roman" w:cstheme="minorHAnsi"/>
                <w:sz w:val="16"/>
                <w:szCs w:val="24"/>
                <w:lang w:val="fr-FR" w:eastAsia="fr-FR"/>
              </w:rPr>
            </w:pPr>
            <w:r w:rsidRPr="00DE536D">
              <w:rPr>
                <w:rFonts w:eastAsia="Times New Roman" w:cstheme="minorHAnsi"/>
                <w:sz w:val="16"/>
                <w:szCs w:val="24"/>
                <w:lang w:val="fr-FR" w:eastAsia="fr-FR"/>
              </w:rPr>
              <w:t>T4</w:t>
            </w:r>
          </w:p>
        </w:tc>
        <w:tc>
          <w:tcPr>
            <w:tcW w:w="926" w:type="pct"/>
            <w:vMerge/>
            <w:shd w:val="clear" w:color="auto" w:fill="FFFF99"/>
            <w:vAlign w:val="center"/>
          </w:tcPr>
          <w:p w14:paraId="05D03BCD" w14:textId="77777777" w:rsidR="00DE536D" w:rsidRPr="00DE536D" w:rsidRDefault="00DE536D" w:rsidP="00DE536D">
            <w:pPr>
              <w:spacing w:after="0" w:line="240" w:lineRule="auto"/>
              <w:jc w:val="center"/>
              <w:rPr>
                <w:rFonts w:eastAsia="Times New Roman" w:cstheme="minorHAnsi"/>
                <w:sz w:val="16"/>
                <w:szCs w:val="24"/>
                <w:lang w:val="fr-FR" w:eastAsia="fr-FR"/>
              </w:rPr>
            </w:pPr>
          </w:p>
        </w:tc>
      </w:tr>
      <w:tr w:rsidR="00DE536D" w:rsidRPr="00DE536D" w14:paraId="7D043336" w14:textId="77777777" w:rsidTr="0000232C">
        <w:trPr>
          <w:cantSplit/>
          <w:trHeight w:val="378"/>
        </w:trPr>
        <w:tc>
          <w:tcPr>
            <w:tcW w:w="2215" w:type="pct"/>
            <w:vAlign w:val="center"/>
          </w:tcPr>
          <w:p w14:paraId="3F2B13D3" w14:textId="77777777" w:rsidR="00DE536D" w:rsidRPr="00DE536D" w:rsidRDefault="00DE536D" w:rsidP="00DE536D">
            <w:pPr>
              <w:numPr>
                <w:ilvl w:val="1"/>
                <w:numId w:val="10"/>
              </w:numPr>
              <w:spacing w:before="40" w:after="0" w:line="240" w:lineRule="auto"/>
              <w:ind w:left="253" w:hanging="253"/>
              <w:rPr>
                <w:rFonts w:eastAsia="Times New Roman" w:cstheme="minorHAnsi"/>
                <w:iCs/>
                <w:sz w:val="16"/>
                <w:szCs w:val="24"/>
                <w:lang w:val="fr-FR" w:eastAsia="fr-FR"/>
              </w:rPr>
            </w:pPr>
          </w:p>
        </w:tc>
        <w:tc>
          <w:tcPr>
            <w:tcW w:w="464" w:type="pct"/>
            <w:vAlign w:val="center"/>
          </w:tcPr>
          <w:p w14:paraId="72A46A94" w14:textId="77777777" w:rsidR="00DE536D" w:rsidRPr="00DE536D" w:rsidRDefault="00DE536D" w:rsidP="00DE536D">
            <w:pPr>
              <w:spacing w:after="0" w:line="240" w:lineRule="auto"/>
              <w:rPr>
                <w:rFonts w:eastAsia="Times New Roman" w:cstheme="minorHAnsi"/>
                <w:sz w:val="16"/>
                <w:szCs w:val="16"/>
                <w:lang w:val="fr-FR" w:eastAsia="fr-FR"/>
              </w:rPr>
            </w:pPr>
          </w:p>
        </w:tc>
        <w:tc>
          <w:tcPr>
            <w:tcW w:w="465" w:type="pct"/>
            <w:vAlign w:val="center"/>
          </w:tcPr>
          <w:p w14:paraId="2899A34F" w14:textId="77777777" w:rsidR="00DE536D" w:rsidRPr="00DE536D" w:rsidRDefault="00DE536D" w:rsidP="00DE536D">
            <w:pPr>
              <w:spacing w:after="0" w:line="240" w:lineRule="auto"/>
              <w:rPr>
                <w:rFonts w:eastAsia="Times New Roman" w:cstheme="minorHAnsi"/>
                <w:sz w:val="16"/>
                <w:szCs w:val="16"/>
                <w:lang w:val="fr-FR" w:eastAsia="fr-FR"/>
              </w:rPr>
            </w:pPr>
          </w:p>
        </w:tc>
        <w:tc>
          <w:tcPr>
            <w:tcW w:w="465" w:type="pct"/>
            <w:vAlign w:val="center"/>
          </w:tcPr>
          <w:p w14:paraId="291AC4C6" w14:textId="77777777" w:rsidR="00DE536D" w:rsidRPr="00DE536D" w:rsidRDefault="00DE536D" w:rsidP="00DE536D">
            <w:pPr>
              <w:spacing w:after="0" w:line="240" w:lineRule="auto"/>
              <w:rPr>
                <w:rFonts w:eastAsia="Times New Roman" w:cstheme="minorHAnsi"/>
                <w:sz w:val="16"/>
                <w:szCs w:val="16"/>
                <w:lang w:val="fr-FR" w:eastAsia="fr-FR"/>
              </w:rPr>
            </w:pPr>
          </w:p>
        </w:tc>
        <w:tc>
          <w:tcPr>
            <w:tcW w:w="465" w:type="pct"/>
            <w:vAlign w:val="center"/>
          </w:tcPr>
          <w:p w14:paraId="02FBA6D1" w14:textId="77777777" w:rsidR="00DE536D" w:rsidRPr="00DE536D" w:rsidRDefault="00DE536D" w:rsidP="00DE536D">
            <w:pPr>
              <w:spacing w:after="0" w:line="240" w:lineRule="auto"/>
              <w:rPr>
                <w:rFonts w:eastAsia="Times New Roman" w:cstheme="minorHAnsi"/>
                <w:sz w:val="16"/>
                <w:szCs w:val="16"/>
                <w:lang w:val="fr-FR" w:eastAsia="fr-FR"/>
              </w:rPr>
            </w:pPr>
          </w:p>
        </w:tc>
        <w:tc>
          <w:tcPr>
            <w:tcW w:w="926" w:type="pct"/>
            <w:vAlign w:val="center"/>
          </w:tcPr>
          <w:p w14:paraId="0B3B4CF6" w14:textId="77777777" w:rsidR="00DE536D" w:rsidRPr="00DE536D" w:rsidRDefault="00DE536D" w:rsidP="00DE536D">
            <w:pPr>
              <w:spacing w:after="0" w:line="240" w:lineRule="auto"/>
              <w:jc w:val="both"/>
              <w:rPr>
                <w:rFonts w:eastAsia="Times New Roman" w:cstheme="minorHAnsi"/>
                <w:sz w:val="16"/>
                <w:szCs w:val="16"/>
                <w:lang w:val="fr-FR" w:eastAsia="fr-FR"/>
              </w:rPr>
            </w:pPr>
            <w:r w:rsidRPr="00DE536D">
              <w:rPr>
                <w:rFonts w:eastAsia="Times New Roman" w:cstheme="minorHAnsi"/>
                <w:sz w:val="16"/>
                <w:szCs w:val="16"/>
                <w:lang w:val="fr-FR" w:eastAsia="fr-FR"/>
              </w:rPr>
              <w:t>$</w:t>
            </w:r>
          </w:p>
        </w:tc>
      </w:tr>
      <w:tr w:rsidR="00DE536D" w:rsidRPr="00DE536D" w14:paraId="3578F1B6" w14:textId="77777777" w:rsidTr="0000232C">
        <w:trPr>
          <w:cantSplit/>
          <w:trHeight w:val="278"/>
        </w:trPr>
        <w:tc>
          <w:tcPr>
            <w:tcW w:w="2215" w:type="pct"/>
            <w:vAlign w:val="center"/>
          </w:tcPr>
          <w:p w14:paraId="252D9825" w14:textId="77777777" w:rsidR="00DE536D" w:rsidRPr="00DE536D" w:rsidRDefault="00DE536D" w:rsidP="00DE536D">
            <w:pPr>
              <w:spacing w:before="40" w:after="0" w:line="240" w:lineRule="auto"/>
              <w:rPr>
                <w:rFonts w:eastAsia="Times New Roman" w:cstheme="minorHAnsi"/>
                <w:i/>
                <w:iCs/>
                <w:sz w:val="16"/>
                <w:szCs w:val="24"/>
                <w:lang w:val="fr-FR" w:eastAsia="fr-FR"/>
              </w:rPr>
            </w:pPr>
            <w:r w:rsidRPr="00DE536D">
              <w:rPr>
                <w:rFonts w:eastAsia="Times New Roman" w:cstheme="minorHAnsi"/>
                <w:iCs/>
                <w:sz w:val="16"/>
                <w:szCs w:val="24"/>
                <w:lang w:val="fr-FR" w:eastAsia="fr-FR"/>
              </w:rPr>
              <w:t>1.1.1</w:t>
            </w:r>
          </w:p>
        </w:tc>
        <w:tc>
          <w:tcPr>
            <w:tcW w:w="464" w:type="pct"/>
            <w:vAlign w:val="center"/>
          </w:tcPr>
          <w:p w14:paraId="61327F9B" w14:textId="77777777" w:rsidR="00DE536D" w:rsidRPr="00DE536D" w:rsidRDefault="00DE536D" w:rsidP="00DE536D">
            <w:pPr>
              <w:spacing w:after="0" w:line="240" w:lineRule="auto"/>
              <w:rPr>
                <w:rFonts w:eastAsia="Times New Roman" w:cstheme="minorHAnsi"/>
                <w:sz w:val="16"/>
                <w:szCs w:val="16"/>
                <w:lang w:val="fr-FR" w:eastAsia="fr-FR"/>
              </w:rPr>
            </w:pPr>
          </w:p>
        </w:tc>
        <w:tc>
          <w:tcPr>
            <w:tcW w:w="465" w:type="pct"/>
            <w:vAlign w:val="center"/>
          </w:tcPr>
          <w:p w14:paraId="6956580A" w14:textId="77777777" w:rsidR="00DE536D" w:rsidRPr="00DE536D" w:rsidRDefault="00DE536D" w:rsidP="00DE536D">
            <w:pPr>
              <w:spacing w:after="0" w:line="240" w:lineRule="auto"/>
              <w:rPr>
                <w:rFonts w:eastAsia="Times New Roman" w:cstheme="minorHAnsi"/>
                <w:sz w:val="16"/>
                <w:szCs w:val="16"/>
                <w:lang w:val="fr-FR" w:eastAsia="fr-FR"/>
              </w:rPr>
            </w:pPr>
          </w:p>
        </w:tc>
        <w:tc>
          <w:tcPr>
            <w:tcW w:w="465" w:type="pct"/>
            <w:vAlign w:val="center"/>
          </w:tcPr>
          <w:p w14:paraId="307C65B4" w14:textId="77777777" w:rsidR="00DE536D" w:rsidRPr="00DE536D" w:rsidRDefault="00DE536D" w:rsidP="00DE536D">
            <w:pPr>
              <w:spacing w:after="0" w:line="240" w:lineRule="auto"/>
              <w:rPr>
                <w:rFonts w:eastAsia="Times New Roman" w:cstheme="minorHAnsi"/>
                <w:sz w:val="16"/>
                <w:szCs w:val="16"/>
                <w:lang w:val="fr-FR" w:eastAsia="fr-FR"/>
              </w:rPr>
            </w:pPr>
          </w:p>
        </w:tc>
        <w:tc>
          <w:tcPr>
            <w:tcW w:w="465" w:type="pct"/>
            <w:vAlign w:val="center"/>
          </w:tcPr>
          <w:p w14:paraId="2F567DB6" w14:textId="77777777" w:rsidR="00DE536D" w:rsidRPr="00DE536D" w:rsidRDefault="00DE536D" w:rsidP="00DE536D">
            <w:pPr>
              <w:spacing w:after="0" w:line="240" w:lineRule="auto"/>
              <w:rPr>
                <w:rFonts w:eastAsia="Times New Roman" w:cstheme="minorHAnsi"/>
                <w:sz w:val="16"/>
                <w:szCs w:val="16"/>
                <w:lang w:val="fr-FR" w:eastAsia="fr-FR"/>
              </w:rPr>
            </w:pPr>
          </w:p>
        </w:tc>
        <w:tc>
          <w:tcPr>
            <w:tcW w:w="926" w:type="pct"/>
            <w:vAlign w:val="center"/>
          </w:tcPr>
          <w:p w14:paraId="2421885C" w14:textId="77777777" w:rsidR="00DE536D" w:rsidRPr="00DE536D" w:rsidRDefault="00DE536D" w:rsidP="00DE536D">
            <w:pPr>
              <w:spacing w:after="0" w:line="240" w:lineRule="auto"/>
              <w:rPr>
                <w:rFonts w:eastAsia="Times New Roman" w:cstheme="minorHAnsi"/>
                <w:sz w:val="16"/>
                <w:szCs w:val="16"/>
                <w:lang w:val="fr-FR" w:eastAsia="fr-FR"/>
              </w:rPr>
            </w:pPr>
            <w:r w:rsidRPr="00DE536D">
              <w:rPr>
                <w:rFonts w:eastAsia="Times New Roman" w:cstheme="minorHAnsi"/>
                <w:sz w:val="16"/>
                <w:szCs w:val="16"/>
                <w:lang w:val="fr-FR" w:eastAsia="fr-FR"/>
              </w:rPr>
              <w:t>$</w:t>
            </w:r>
          </w:p>
        </w:tc>
      </w:tr>
      <w:tr w:rsidR="00DE536D" w:rsidRPr="00DE536D" w14:paraId="4E55033B" w14:textId="77777777" w:rsidTr="0000232C">
        <w:trPr>
          <w:cantSplit/>
          <w:trHeight w:val="90"/>
        </w:trPr>
        <w:tc>
          <w:tcPr>
            <w:tcW w:w="2215" w:type="pct"/>
            <w:tcBorders>
              <w:top w:val="single" w:sz="4" w:space="0" w:color="auto"/>
              <w:bottom w:val="single" w:sz="4" w:space="0" w:color="auto"/>
            </w:tcBorders>
            <w:vAlign w:val="center"/>
          </w:tcPr>
          <w:p w14:paraId="7BDDA71C" w14:textId="77777777" w:rsidR="00DE536D" w:rsidRPr="00DE536D" w:rsidRDefault="00DE536D" w:rsidP="00DE536D">
            <w:pPr>
              <w:spacing w:before="40" w:after="0" w:line="240" w:lineRule="auto"/>
              <w:rPr>
                <w:rFonts w:eastAsia="Times New Roman" w:cstheme="minorHAnsi"/>
                <w:sz w:val="24"/>
                <w:szCs w:val="24"/>
                <w:lang w:val="fr-FR" w:eastAsia="fr-FR"/>
              </w:rPr>
            </w:pPr>
            <w:r w:rsidRPr="00DE536D">
              <w:rPr>
                <w:rFonts w:eastAsia="Times New Roman" w:cstheme="minorHAnsi"/>
                <w:iCs/>
                <w:sz w:val="16"/>
                <w:szCs w:val="24"/>
                <w:lang w:val="fr-FR" w:eastAsia="fr-FR"/>
              </w:rPr>
              <w:t xml:space="preserve">1.1.1.1 </w:t>
            </w:r>
          </w:p>
        </w:tc>
        <w:tc>
          <w:tcPr>
            <w:tcW w:w="464" w:type="pct"/>
            <w:tcBorders>
              <w:top w:val="single" w:sz="4" w:space="0" w:color="auto"/>
              <w:bottom w:val="single" w:sz="4" w:space="0" w:color="auto"/>
            </w:tcBorders>
            <w:vAlign w:val="center"/>
          </w:tcPr>
          <w:p w14:paraId="0160CEC4" w14:textId="77777777" w:rsidR="00DE536D" w:rsidRPr="00DE536D" w:rsidRDefault="00DE536D" w:rsidP="00DE536D">
            <w:pPr>
              <w:spacing w:after="0" w:line="240" w:lineRule="auto"/>
              <w:rPr>
                <w:rFonts w:eastAsia="Times New Roman" w:cstheme="minorHAnsi"/>
                <w:sz w:val="16"/>
                <w:szCs w:val="16"/>
                <w:lang w:val="fr-FR" w:eastAsia="fr-FR"/>
              </w:rPr>
            </w:pPr>
          </w:p>
        </w:tc>
        <w:tc>
          <w:tcPr>
            <w:tcW w:w="465" w:type="pct"/>
            <w:tcBorders>
              <w:top w:val="single" w:sz="4" w:space="0" w:color="auto"/>
              <w:bottom w:val="single" w:sz="4" w:space="0" w:color="auto"/>
            </w:tcBorders>
            <w:vAlign w:val="center"/>
          </w:tcPr>
          <w:p w14:paraId="79E8F6C3" w14:textId="77777777" w:rsidR="00DE536D" w:rsidRPr="00DE536D" w:rsidRDefault="00DE536D" w:rsidP="00DE536D">
            <w:pPr>
              <w:spacing w:after="0" w:line="240" w:lineRule="auto"/>
              <w:rPr>
                <w:rFonts w:eastAsia="Times New Roman" w:cstheme="minorHAnsi"/>
                <w:sz w:val="16"/>
                <w:szCs w:val="16"/>
                <w:lang w:val="fr-FR" w:eastAsia="fr-FR"/>
              </w:rPr>
            </w:pPr>
          </w:p>
        </w:tc>
        <w:tc>
          <w:tcPr>
            <w:tcW w:w="465" w:type="pct"/>
            <w:tcBorders>
              <w:top w:val="single" w:sz="4" w:space="0" w:color="auto"/>
              <w:bottom w:val="single" w:sz="4" w:space="0" w:color="auto"/>
            </w:tcBorders>
            <w:vAlign w:val="center"/>
          </w:tcPr>
          <w:p w14:paraId="794F9491" w14:textId="77777777" w:rsidR="00DE536D" w:rsidRPr="00DE536D" w:rsidRDefault="00DE536D" w:rsidP="00DE536D">
            <w:pPr>
              <w:spacing w:after="0" w:line="240" w:lineRule="auto"/>
              <w:rPr>
                <w:rFonts w:eastAsia="Times New Roman" w:cstheme="minorHAnsi"/>
                <w:sz w:val="16"/>
                <w:szCs w:val="16"/>
                <w:lang w:val="fr-FR" w:eastAsia="fr-FR"/>
              </w:rPr>
            </w:pPr>
          </w:p>
        </w:tc>
        <w:tc>
          <w:tcPr>
            <w:tcW w:w="465" w:type="pct"/>
            <w:tcBorders>
              <w:top w:val="single" w:sz="4" w:space="0" w:color="auto"/>
              <w:bottom w:val="single" w:sz="4" w:space="0" w:color="auto"/>
            </w:tcBorders>
            <w:vAlign w:val="center"/>
          </w:tcPr>
          <w:p w14:paraId="7D038279" w14:textId="77777777" w:rsidR="00DE536D" w:rsidRPr="00DE536D" w:rsidRDefault="00DE536D" w:rsidP="00DE536D">
            <w:pPr>
              <w:spacing w:after="0" w:line="240" w:lineRule="auto"/>
              <w:rPr>
                <w:rFonts w:eastAsia="Times New Roman" w:cstheme="minorHAnsi"/>
                <w:sz w:val="16"/>
                <w:szCs w:val="16"/>
                <w:lang w:val="fr-FR" w:eastAsia="fr-FR"/>
              </w:rPr>
            </w:pPr>
          </w:p>
        </w:tc>
        <w:tc>
          <w:tcPr>
            <w:tcW w:w="926" w:type="pct"/>
            <w:tcBorders>
              <w:top w:val="single" w:sz="4" w:space="0" w:color="auto"/>
              <w:bottom w:val="single" w:sz="4" w:space="0" w:color="auto"/>
            </w:tcBorders>
            <w:vAlign w:val="center"/>
          </w:tcPr>
          <w:p w14:paraId="0AB14948" w14:textId="77777777" w:rsidR="00DE536D" w:rsidRPr="00DE536D" w:rsidRDefault="00DE536D" w:rsidP="00DE536D">
            <w:pPr>
              <w:spacing w:after="0" w:line="240" w:lineRule="auto"/>
              <w:rPr>
                <w:rFonts w:eastAsia="Times New Roman" w:cstheme="minorHAnsi"/>
                <w:sz w:val="16"/>
                <w:szCs w:val="16"/>
                <w:lang w:val="fr-FR" w:eastAsia="fr-FR"/>
              </w:rPr>
            </w:pPr>
            <w:r w:rsidRPr="00DE536D">
              <w:rPr>
                <w:rFonts w:eastAsia="Times New Roman" w:cstheme="minorHAnsi"/>
                <w:sz w:val="16"/>
                <w:szCs w:val="16"/>
                <w:lang w:val="fr-FR" w:eastAsia="fr-FR"/>
              </w:rPr>
              <w:t>$</w:t>
            </w:r>
          </w:p>
        </w:tc>
      </w:tr>
      <w:tr w:rsidR="00DE536D" w:rsidRPr="00DE536D" w14:paraId="25CD5A63" w14:textId="77777777" w:rsidTr="0000232C">
        <w:trPr>
          <w:cantSplit/>
          <w:trHeight w:val="90"/>
        </w:trPr>
        <w:tc>
          <w:tcPr>
            <w:tcW w:w="4074" w:type="pct"/>
            <w:gridSpan w:val="5"/>
            <w:tcBorders>
              <w:top w:val="single" w:sz="4" w:space="0" w:color="auto"/>
              <w:bottom w:val="single" w:sz="4" w:space="0" w:color="auto"/>
            </w:tcBorders>
            <w:vAlign w:val="center"/>
          </w:tcPr>
          <w:p w14:paraId="2E69D17D" w14:textId="77777777" w:rsidR="00DE536D" w:rsidRPr="00DE536D" w:rsidRDefault="00DE536D" w:rsidP="00DE536D">
            <w:pPr>
              <w:spacing w:after="0" w:line="240" w:lineRule="auto"/>
              <w:jc w:val="right"/>
              <w:rPr>
                <w:rFonts w:eastAsia="Times New Roman" w:cstheme="minorHAnsi"/>
                <w:b/>
                <w:sz w:val="24"/>
                <w:szCs w:val="24"/>
                <w:lang w:val="fr-FR" w:eastAsia="fr-FR"/>
              </w:rPr>
            </w:pPr>
            <w:r w:rsidRPr="00DE536D">
              <w:rPr>
                <w:rFonts w:eastAsia="Times New Roman" w:cstheme="minorHAnsi"/>
                <w:b/>
                <w:sz w:val="24"/>
                <w:szCs w:val="24"/>
                <w:lang w:val="fr-FR" w:eastAsia="fr-FR"/>
              </w:rPr>
              <w:t>Total</w:t>
            </w:r>
          </w:p>
        </w:tc>
        <w:tc>
          <w:tcPr>
            <w:tcW w:w="926" w:type="pct"/>
            <w:tcBorders>
              <w:top w:val="single" w:sz="4" w:space="0" w:color="auto"/>
              <w:bottom w:val="single" w:sz="4" w:space="0" w:color="auto"/>
            </w:tcBorders>
            <w:vAlign w:val="center"/>
          </w:tcPr>
          <w:p w14:paraId="2C968732" w14:textId="77777777" w:rsidR="00DE536D" w:rsidRPr="00DE536D" w:rsidRDefault="00DE536D" w:rsidP="00DE536D">
            <w:pPr>
              <w:spacing w:after="0" w:line="240" w:lineRule="auto"/>
              <w:rPr>
                <w:rFonts w:eastAsia="Times New Roman" w:cstheme="minorHAnsi"/>
                <w:sz w:val="24"/>
                <w:szCs w:val="24"/>
                <w:lang w:val="fr-FR" w:eastAsia="fr-FR"/>
              </w:rPr>
            </w:pPr>
            <w:r w:rsidRPr="00DE536D">
              <w:rPr>
                <w:rFonts w:eastAsia="Times New Roman" w:cstheme="minorHAnsi"/>
                <w:sz w:val="24"/>
                <w:szCs w:val="24"/>
                <w:lang w:val="fr-FR" w:eastAsia="fr-FR"/>
              </w:rPr>
              <w:t>$</w:t>
            </w:r>
          </w:p>
        </w:tc>
      </w:tr>
    </w:tbl>
    <w:p w14:paraId="52115DE8" w14:textId="77777777" w:rsidR="00DE536D" w:rsidRPr="00DE536D" w:rsidRDefault="00DE536D" w:rsidP="00DE536D">
      <w:pPr>
        <w:spacing w:after="0" w:line="240" w:lineRule="auto"/>
        <w:ind w:left="360" w:hanging="180"/>
        <w:rPr>
          <w:rFonts w:eastAsia="Times New Roman" w:cstheme="minorHAnsi"/>
          <w:sz w:val="16"/>
          <w:szCs w:val="16"/>
          <w:lang w:eastAsia="fr-FR"/>
        </w:rPr>
      </w:pPr>
      <w:r w:rsidRPr="00DE536D">
        <w:rPr>
          <w:rFonts w:eastAsia="Times New Roman" w:cstheme="minorHAnsi"/>
          <w:sz w:val="16"/>
          <w:szCs w:val="16"/>
          <w:lang w:eastAsia="fr-FR"/>
        </w:rPr>
        <w:t>1</w:t>
      </w:r>
      <w:r w:rsidRPr="00DE536D">
        <w:rPr>
          <w:rFonts w:eastAsia="Times New Roman" w:cstheme="minorHAnsi"/>
          <w:sz w:val="20"/>
          <w:szCs w:val="24"/>
          <w:lang w:eastAsia="fr-FR"/>
        </w:rPr>
        <w:t xml:space="preserve"> </w:t>
      </w:r>
      <w:r w:rsidRPr="00DE536D">
        <w:rPr>
          <w:rFonts w:eastAsia="Times New Roman" w:cstheme="minorHAnsi"/>
          <w:sz w:val="20"/>
          <w:szCs w:val="24"/>
          <w:lang w:eastAsia="fr-FR"/>
        </w:rPr>
        <w:tab/>
      </w:r>
      <w:r w:rsidRPr="00DE536D">
        <w:rPr>
          <w:rFonts w:eastAsia="Times New Roman" w:cstheme="minorHAnsi"/>
          <w:sz w:val="16"/>
          <w:szCs w:val="16"/>
          <w:lang w:eastAsia="fr-FR"/>
        </w:rPr>
        <w:t>Indiquez quelles activités seront mises en œuvre avec les fonds de la subvention. Utilisez autant de lignes d'activité que nécessaire ;</w:t>
      </w:r>
    </w:p>
    <w:p w14:paraId="7F4C743B" w14:textId="77777777" w:rsidR="00DE536D" w:rsidRPr="00DE536D" w:rsidRDefault="00DE536D" w:rsidP="00DE536D">
      <w:pPr>
        <w:spacing w:after="0" w:line="240" w:lineRule="auto"/>
        <w:ind w:left="360" w:hanging="180"/>
        <w:rPr>
          <w:rFonts w:eastAsia="Times New Roman" w:cstheme="minorHAnsi"/>
          <w:sz w:val="16"/>
          <w:szCs w:val="16"/>
          <w:lang w:eastAsia="fr-FR"/>
        </w:rPr>
      </w:pPr>
      <w:r w:rsidRPr="00DE536D">
        <w:rPr>
          <w:rFonts w:eastAsia="Times New Roman" w:cstheme="minorHAnsi"/>
          <w:sz w:val="16"/>
          <w:szCs w:val="16"/>
          <w:lang w:eastAsia="fr-FR"/>
        </w:rPr>
        <w:t>2 Définissez les périodes de temps pertinentes pour la subvention et indiquez à quel moment des activités spécifiques doivent être achevées. En règle générale, les périodes correspondent au moment où les tranches des fonds sont libérées (c.-à-d. Tous les trimestres, tous les six mois, tous les ans). Utilisez autant de périodes que nécessaire.</w:t>
      </w:r>
    </w:p>
    <w:p w14:paraId="3313EB4D" w14:textId="77777777" w:rsidR="00DE536D" w:rsidRPr="00DE536D" w:rsidRDefault="00DE536D" w:rsidP="00DE536D">
      <w:pPr>
        <w:spacing w:after="0" w:line="240" w:lineRule="auto"/>
        <w:ind w:left="360" w:hanging="180"/>
        <w:rPr>
          <w:rFonts w:eastAsia="Times New Roman" w:cstheme="minorHAnsi"/>
          <w:b/>
          <w:sz w:val="20"/>
          <w:szCs w:val="24"/>
          <w:lang w:eastAsia="fr-FR"/>
        </w:rPr>
      </w:pPr>
      <w:r w:rsidRPr="00DE536D">
        <w:rPr>
          <w:rFonts w:eastAsia="Times New Roman" w:cstheme="minorHAnsi"/>
          <w:sz w:val="16"/>
          <w:szCs w:val="16"/>
          <w:lang w:eastAsia="fr-FR"/>
        </w:rPr>
        <w:t>3 Indiquez les montants du budget dans la devise de la subvention.</w:t>
      </w:r>
    </w:p>
    <w:p w14:paraId="1E36CA28" w14:textId="77777777" w:rsidR="00DE536D" w:rsidRPr="00DE536D" w:rsidRDefault="00DE536D" w:rsidP="00DE536D">
      <w:pPr>
        <w:spacing w:after="0" w:line="240" w:lineRule="auto"/>
        <w:rPr>
          <w:rFonts w:eastAsia="Times New Roman" w:cstheme="minorHAnsi"/>
          <w:b/>
          <w:sz w:val="20"/>
          <w:szCs w:val="24"/>
          <w:lang w:eastAsia="fr-FR"/>
        </w:rPr>
      </w:pPr>
    </w:p>
    <w:p w14:paraId="36F62A90" w14:textId="77777777" w:rsidR="00DE536D" w:rsidRPr="00DE536D" w:rsidRDefault="00DE536D" w:rsidP="00DE536D">
      <w:pPr>
        <w:numPr>
          <w:ilvl w:val="3"/>
          <w:numId w:val="8"/>
        </w:numPr>
        <w:spacing w:after="0" w:line="240" w:lineRule="auto"/>
        <w:ind w:left="360"/>
        <w:contextualSpacing/>
        <w:rPr>
          <w:rFonts w:eastAsia="Calibri" w:cstheme="minorHAnsi"/>
          <w:b/>
          <w:sz w:val="20"/>
        </w:rPr>
      </w:pPr>
      <w:r w:rsidRPr="00DE536D">
        <w:rPr>
          <w:rFonts w:eastAsia="Calibri" w:cstheme="minorHAnsi"/>
          <w:b/>
          <w:sz w:val="20"/>
        </w:rPr>
        <w:t>Indicateurs et Cibles de performance</w:t>
      </w:r>
    </w:p>
    <w:p w14:paraId="1CCB9B79" w14:textId="77777777" w:rsidR="00DE536D" w:rsidRPr="00DE536D" w:rsidRDefault="00DE536D" w:rsidP="00DE536D">
      <w:pPr>
        <w:spacing w:after="0" w:line="240" w:lineRule="auto"/>
        <w:ind w:left="360"/>
        <w:contextualSpacing/>
        <w:rPr>
          <w:rFonts w:eastAsia="Calibri" w:cstheme="minorHAnsi"/>
          <w:b/>
          <w:sz w:val="20"/>
        </w:rPr>
      </w:pPr>
    </w:p>
    <w:p w14:paraId="4A183D89" w14:textId="77777777" w:rsidR="00DE536D" w:rsidRPr="00DE536D" w:rsidRDefault="00DE536D" w:rsidP="00DE536D">
      <w:pPr>
        <w:spacing w:after="200" w:line="276" w:lineRule="auto"/>
        <w:ind w:left="360"/>
        <w:contextualSpacing/>
        <w:rPr>
          <w:rFonts w:eastAsia="Calibri" w:cstheme="minorHAnsi"/>
          <w:sz w:val="20"/>
        </w:rPr>
      </w:pPr>
      <w:r w:rsidRPr="00DE536D">
        <w:rPr>
          <w:rFonts w:eastAsia="Calibri" w:cstheme="minorHAnsi"/>
          <w:sz w:val="20"/>
        </w:rPr>
        <w:t xml:space="preserve">Indiquez les indicateurs permettant de mesurer les résultats obtenus grâce à la subvention. Au moins un indicateur est requis. Possible d’avoir plus d’indicateurs si utiles pour mesurer plus complètement les résultats attendus : </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7"/>
        <w:gridCol w:w="1193"/>
        <w:gridCol w:w="1237"/>
        <w:gridCol w:w="833"/>
        <w:gridCol w:w="810"/>
        <w:gridCol w:w="810"/>
        <w:gridCol w:w="1080"/>
      </w:tblGrid>
      <w:tr w:rsidR="00DE536D" w:rsidRPr="00DE536D" w14:paraId="60BDA14B" w14:textId="77777777" w:rsidTr="0000232C">
        <w:trPr>
          <w:tblHeader/>
        </w:trPr>
        <w:tc>
          <w:tcPr>
            <w:tcW w:w="3577" w:type="dxa"/>
            <w:vMerge w:val="restart"/>
            <w:shd w:val="clear" w:color="auto" w:fill="D9E2F3"/>
          </w:tcPr>
          <w:p w14:paraId="1EFD7CAD" w14:textId="77777777" w:rsidR="00DE536D" w:rsidRPr="00DE536D" w:rsidRDefault="00DE536D" w:rsidP="00DE536D">
            <w:pPr>
              <w:spacing w:before="60" w:after="0" w:line="240" w:lineRule="auto"/>
              <w:jc w:val="center"/>
              <w:rPr>
                <w:rFonts w:eastAsia="Times New Roman" w:cstheme="minorHAnsi"/>
                <w:b/>
                <w:sz w:val="20"/>
                <w:szCs w:val="24"/>
                <w:lang w:val="fr-FR" w:eastAsia="fr-FR"/>
              </w:rPr>
            </w:pPr>
            <w:r w:rsidRPr="00DE536D">
              <w:rPr>
                <w:rFonts w:eastAsia="Times New Roman" w:cstheme="minorHAnsi"/>
                <w:b/>
                <w:sz w:val="20"/>
                <w:szCs w:val="24"/>
                <w:lang w:val="fr-FR" w:eastAsia="fr-FR"/>
              </w:rPr>
              <w:t>Indicateurs</w:t>
            </w:r>
          </w:p>
        </w:tc>
        <w:tc>
          <w:tcPr>
            <w:tcW w:w="1193" w:type="dxa"/>
            <w:vMerge w:val="restart"/>
            <w:shd w:val="clear" w:color="auto" w:fill="D9E2F3"/>
          </w:tcPr>
          <w:p w14:paraId="7DA4AC65" w14:textId="77777777" w:rsidR="00DE536D" w:rsidRPr="00DE536D" w:rsidRDefault="00DE536D" w:rsidP="00DE536D">
            <w:pPr>
              <w:spacing w:before="60" w:after="0" w:line="240" w:lineRule="auto"/>
              <w:jc w:val="center"/>
              <w:rPr>
                <w:rFonts w:eastAsia="Times New Roman" w:cstheme="minorHAnsi"/>
                <w:b/>
                <w:sz w:val="20"/>
                <w:szCs w:val="24"/>
                <w:lang w:val="fr-FR" w:eastAsia="fr-FR"/>
              </w:rPr>
            </w:pPr>
            <w:r w:rsidRPr="00DE536D">
              <w:rPr>
                <w:rFonts w:eastAsia="Times New Roman" w:cstheme="minorHAnsi"/>
                <w:b/>
                <w:sz w:val="20"/>
                <w:szCs w:val="24"/>
                <w:lang w:val="fr-FR" w:eastAsia="fr-FR"/>
              </w:rPr>
              <w:t>Source des données</w:t>
            </w:r>
          </w:p>
        </w:tc>
        <w:tc>
          <w:tcPr>
            <w:tcW w:w="1237" w:type="dxa"/>
            <w:vMerge w:val="restart"/>
            <w:shd w:val="clear" w:color="auto" w:fill="D9E2F3"/>
          </w:tcPr>
          <w:p w14:paraId="31769DB2" w14:textId="77777777" w:rsidR="00DE536D" w:rsidRPr="00DE536D" w:rsidRDefault="00DE536D" w:rsidP="00DE536D">
            <w:pPr>
              <w:spacing w:before="60" w:after="0" w:line="240" w:lineRule="auto"/>
              <w:jc w:val="center"/>
              <w:rPr>
                <w:rFonts w:eastAsia="Times New Roman" w:cstheme="minorHAnsi"/>
                <w:sz w:val="24"/>
                <w:szCs w:val="24"/>
                <w:lang w:val="fr-FR" w:eastAsia="fr-FR"/>
              </w:rPr>
            </w:pPr>
            <w:r w:rsidRPr="00DE536D">
              <w:rPr>
                <w:rFonts w:eastAsia="Times New Roman" w:cstheme="minorHAnsi"/>
                <w:b/>
                <w:sz w:val="20"/>
                <w:szCs w:val="24"/>
                <w:lang w:val="fr-FR" w:eastAsia="fr-FR"/>
              </w:rPr>
              <w:t>Données de base</w:t>
            </w:r>
          </w:p>
        </w:tc>
        <w:tc>
          <w:tcPr>
            <w:tcW w:w="3533" w:type="dxa"/>
            <w:gridSpan w:val="4"/>
            <w:shd w:val="clear" w:color="auto" w:fill="D9E2F3"/>
          </w:tcPr>
          <w:p w14:paraId="2E8C8B02" w14:textId="77777777" w:rsidR="00DE536D" w:rsidRPr="00DE536D" w:rsidRDefault="00DE536D" w:rsidP="00DE536D">
            <w:pPr>
              <w:keepNext/>
              <w:keepLines/>
              <w:spacing w:before="60" w:after="0" w:line="240" w:lineRule="auto"/>
              <w:jc w:val="center"/>
              <w:outlineLvl w:val="1"/>
              <w:rPr>
                <w:rFonts w:eastAsia="Times New Roman" w:cstheme="minorHAnsi"/>
                <w:b/>
                <w:color w:val="2E74B5"/>
                <w:sz w:val="20"/>
                <w:szCs w:val="20"/>
                <w:lang w:val="en-US"/>
              </w:rPr>
            </w:pPr>
            <w:r w:rsidRPr="00DE536D">
              <w:rPr>
                <w:rFonts w:eastAsia="Times New Roman" w:cstheme="minorHAnsi"/>
                <w:b/>
                <w:color w:val="000000"/>
                <w:sz w:val="20"/>
                <w:szCs w:val="20"/>
                <w:lang w:val="en-US"/>
              </w:rPr>
              <w:t>Cables/ Milestones</w:t>
            </w:r>
          </w:p>
        </w:tc>
      </w:tr>
      <w:tr w:rsidR="00DE536D" w:rsidRPr="00DE536D" w14:paraId="7C76BE38" w14:textId="77777777" w:rsidTr="0000232C">
        <w:trPr>
          <w:tblHeader/>
        </w:trPr>
        <w:tc>
          <w:tcPr>
            <w:tcW w:w="3577" w:type="dxa"/>
            <w:vMerge/>
            <w:shd w:val="clear" w:color="auto" w:fill="D9E2F3"/>
          </w:tcPr>
          <w:p w14:paraId="65E1A4B8" w14:textId="77777777" w:rsidR="00DE536D" w:rsidRPr="00DE536D" w:rsidRDefault="00DE536D" w:rsidP="00DE536D">
            <w:pPr>
              <w:spacing w:before="60" w:after="0" w:line="240" w:lineRule="auto"/>
              <w:jc w:val="center"/>
              <w:rPr>
                <w:rFonts w:eastAsia="Times New Roman" w:cstheme="minorHAnsi"/>
                <w:b/>
                <w:sz w:val="20"/>
                <w:szCs w:val="24"/>
                <w:lang w:val="fr-FR" w:eastAsia="fr-FR"/>
              </w:rPr>
            </w:pPr>
          </w:p>
        </w:tc>
        <w:tc>
          <w:tcPr>
            <w:tcW w:w="1193" w:type="dxa"/>
            <w:vMerge/>
            <w:shd w:val="clear" w:color="auto" w:fill="D9E2F3"/>
          </w:tcPr>
          <w:p w14:paraId="1C7904F5" w14:textId="77777777" w:rsidR="00DE536D" w:rsidRPr="00DE536D" w:rsidRDefault="00DE536D" w:rsidP="00DE536D">
            <w:pPr>
              <w:spacing w:before="60" w:after="0" w:line="240" w:lineRule="auto"/>
              <w:jc w:val="center"/>
              <w:rPr>
                <w:rFonts w:eastAsia="Times New Roman" w:cstheme="minorHAnsi"/>
                <w:b/>
                <w:sz w:val="20"/>
                <w:szCs w:val="24"/>
                <w:lang w:val="fr-FR" w:eastAsia="fr-FR"/>
              </w:rPr>
            </w:pPr>
          </w:p>
        </w:tc>
        <w:tc>
          <w:tcPr>
            <w:tcW w:w="1237" w:type="dxa"/>
            <w:vMerge/>
            <w:tcBorders>
              <w:bottom w:val="single" w:sz="4" w:space="0" w:color="auto"/>
            </w:tcBorders>
            <w:shd w:val="clear" w:color="auto" w:fill="D9E2F3"/>
          </w:tcPr>
          <w:p w14:paraId="69BFE3DF" w14:textId="77777777" w:rsidR="00DE536D" w:rsidRPr="00DE536D" w:rsidRDefault="00DE536D" w:rsidP="00DE536D">
            <w:pPr>
              <w:tabs>
                <w:tab w:val="center" w:pos="4536"/>
                <w:tab w:val="right" w:pos="9072"/>
              </w:tabs>
              <w:spacing w:before="60" w:after="0" w:line="240" w:lineRule="auto"/>
              <w:rPr>
                <w:rFonts w:eastAsia="Times New Roman" w:cstheme="minorHAnsi"/>
                <w:b/>
                <w:sz w:val="20"/>
                <w:szCs w:val="20"/>
                <w:lang w:val="en-US"/>
              </w:rPr>
            </w:pPr>
          </w:p>
        </w:tc>
        <w:tc>
          <w:tcPr>
            <w:tcW w:w="833" w:type="dxa"/>
            <w:tcBorders>
              <w:bottom w:val="single" w:sz="4" w:space="0" w:color="auto"/>
            </w:tcBorders>
            <w:shd w:val="clear" w:color="auto" w:fill="D9E2F3"/>
          </w:tcPr>
          <w:p w14:paraId="0195DD0C" w14:textId="77777777" w:rsidR="00DE536D" w:rsidRPr="00DE536D" w:rsidDel="00BD7C58" w:rsidRDefault="00DE536D" w:rsidP="00DE536D">
            <w:pPr>
              <w:spacing w:before="60" w:after="0" w:line="240" w:lineRule="auto"/>
              <w:jc w:val="center"/>
              <w:rPr>
                <w:rFonts w:eastAsia="Times New Roman" w:cstheme="minorHAnsi"/>
                <w:b/>
                <w:sz w:val="18"/>
                <w:szCs w:val="18"/>
                <w:lang w:val="fr-FR" w:eastAsia="fr-FR"/>
              </w:rPr>
            </w:pPr>
            <w:r w:rsidRPr="00DE536D">
              <w:rPr>
                <w:rFonts w:eastAsia="Times New Roman" w:cstheme="minorHAnsi"/>
                <w:b/>
                <w:sz w:val="18"/>
                <w:szCs w:val="18"/>
                <w:lang w:val="fr-FR" w:eastAsia="fr-FR"/>
              </w:rPr>
              <w:t>Priode</w:t>
            </w:r>
            <w:r w:rsidRPr="00DE536D">
              <w:rPr>
                <w:rFonts w:eastAsia="Times New Roman" w:cstheme="minorHAnsi"/>
                <w:b/>
                <w:sz w:val="18"/>
                <w:szCs w:val="18"/>
                <w:lang w:val="fr-FR" w:eastAsia="fr-FR"/>
              </w:rPr>
              <w:br/>
              <w:t>1</w:t>
            </w:r>
          </w:p>
        </w:tc>
        <w:tc>
          <w:tcPr>
            <w:tcW w:w="810" w:type="dxa"/>
            <w:tcBorders>
              <w:bottom w:val="single" w:sz="4" w:space="0" w:color="auto"/>
            </w:tcBorders>
            <w:shd w:val="clear" w:color="auto" w:fill="D9E2F3"/>
          </w:tcPr>
          <w:p w14:paraId="6D4DD293" w14:textId="77777777" w:rsidR="00DE536D" w:rsidRPr="00DE536D" w:rsidDel="00BD7C58" w:rsidRDefault="00DE536D" w:rsidP="00DE536D">
            <w:pPr>
              <w:spacing w:before="60" w:after="0" w:line="240" w:lineRule="auto"/>
              <w:jc w:val="center"/>
              <w:rPr>
                <w:rFonts w:eastAsia="Times New Roman" w:cstheme="minorHAnsi"/>
                <w:b/>
                <w:sz w:val="18"/>
                <w:szCs w:val="18"/>
                <w:lang w:val="fr-FR" w:eastAsia="fr-FR"/>
              </w:rPr>
            </w:pPr>
            <w:r w:rsidRPr="00DE536D">
              <w:rPr>
                <w:rFonts w:eastAsia="Times New Roman" w:cstheme="minorHAnsi"/>
                <w:b/>
                <w:sz w:val="18"/>
                <w:szCs w:val="18"/>
                <w:lang w:val="fr-FR" w:eastAsia="fr-FR"/>
              </w:rPr>
              <w:t>Période</w:t>
            </w:r>
            <w:r w:rsidRPr="00DE536D">
              <w:rPr>
                <w:rFonts w:eastAsia="Times New Roman" w:cstheme="minorHAnsi"/>
                <w:b/>
                <w:sz w:val="18"/>
                <w:szCs w:val="18"/>
                <w:lang w:val="fr-FR" w:eastAsia="fr-FR"/>
              </w:rPr>
              <w:br/>
              <w:t>2</w:t>
            </w:r>
          </w:p>
        </w:tc>
        <w:tc>
          <w:tcPr>
            <w:tcW w:w="810" w:type="dxa"/>
            <w:tcBorders>
              <w:bottom w:val="single" w:sz="4" w:space="0" w:color="auto"/>
            </w:tcBorders>
            <w:shd w:val="clear" w:color="auto" w:fill="D9E2F3"/>
          </w:tcPr>
          <w:p w14:paraId="5D943A9A" w14:textId="77777777" w:rsidR="00DE536D" w:rsidRPr="00DE536D" w:rsidRDefault="00DE536D" w:rsidP="00DE536D">
            <w:pPr>
              <w:spacing w:before="60" w:after="0" w:line="240" w:lineRule="auto"/>
              <w:jc w:val="center"/>
              <w:rPr>
                <w:rFonts w:eastAsia="Times New Roman" w:cstheme="minorHAnsi"/>
                <w:b/>
                <w:sz w:val="18"/>
                <w:szCs w:val="18"/>
                <w:lang w:val="fr-FR" w:eastAsia="fr-FR"/>
              </w:rPr>
            </w:pPr>
            <w:r w:rsidRPr="00DE536D">
              <w:rPr>
                <w:rFonts w:eastAsia="Times New Roman" w:cstheme="minorHAnsi"/>
                <w:b/>
                <w:sz w:val="18"/>
                <w:szCs w:val="18"/>
                <w:lang w:val="fr-FR" w:eastAsia="fr-FR"/>
              </w:rPr>
              <w:t>Période</w:t>
            </w:r>
            <w:r w:rsidRPr="00DE536D">
              <w:rPr>
                <w:rFonts w:eastAsia="Times New Roman" w:cstheme="minorHAnsi"/>
                <w:b/>
                <w:sz w:val="18"/>
                <w:szCs w:val="18"/>
                <w:lang w:val="fr-FR" w:eastAsia="fr-FR"/>
              </w:rPr>
              <w:br/>
              <w:t>…</w:t>
            </w:r>
          </w:p>
        </w:tc>
        <w:tc>
          <w:tcPr>
            <w:tcW w:w="1080" w:type="dxa"/>
            <w:tcBorders>
              <w:bottom w:val="single" w:sz="4" w:space="0" w:color="auto"/>
            </w:tcBorders>
            <w:shd w:val="clear" w:color="auto" w:fill="D9E2F3"/>
          </w:tcPr>
          <w:p w14:paraId="1A990C3A" w14:textId="77777777" w:rsidR="00DE536D" w:rsidRPr="00DE536D" w:rsidDel="00BD7C58" w:rsidRDefault="00DE536D" w:rsidP="00DE536D">
            <w:pPr>
              <w:keepNext/>
              <w:keepLines/>
              <w:spacing w:before="60" w:after="0" w:line="240" w:lineRule="auto"/>
              <w:jc w:val="center"/>
              <w:outlineLvl w:val="1"/>
              <w:rPr>
                <w:rFonts w:eastAsia="Times New Roman" w:cstheme="minorHAnsi"/>
                <w:b/>
                <w:color w:val="2E74B5"/>
                <w:sz w:val="18"/>
                <w:szCs w:val="18"/>
                <w:lang w:val="en-US"/>
              </w:rPr>
            </w:pPr>
            <w:r w:rsidRPr="00DE536D">
              <w:rPr>
                <w:rFonts w:eastAsia="Times New Roman" w:cstheme="minorHAnsi"/>
                <w:b/>
                <w:color w:val="000000"/>
                <w:sz w:val="18"/>
                <w:szCs w:val="18"/>
                <w:lang w:val="en-US"/>
              </w:rPr>
              <w:t>FINAL TARGET</w:t>
            </w:r>
          </w:p>
        </w:tc>
      </w:tr>
      <w:tr w:rsidR="00DE536D" w:rsidRPr="00DE536D" w14:paraId="1C172BCD" w14:textId="77777777" w:rsidTr="0000232C">
        <w:trPr>
          <w:trHeight w:val="350"/>
          <w:tblHeader/>
        </w:trPr>
        <w:tc>
          <w:tcPr>
            <w:tcW w:w="3577" w:type="dxa"/>
          </w:tcPr>
          <w:p w14:paraId="726C708A" w14:textId="77777777" w:rsidR="00DE536D" w:rsidRPr="00DE536D" w:rsidDel="00A84123" w:rsidRDefault="00DE536D" w:rsidP="00DE536D">
            <w:pPr>
              <w:spacing w:before="60" w:after="0" w:line="240" w:lineRule="auto"/>
              <w:rPr>
                <w:rFonts w:eastAsia="Times New Roman" w:cstheme="minorHAnsi"/>
                <w:sz w:val="20"/>
                <w:szCs w:val="24"/>
                <w:lang w:val="fr-FR" w:eastAsia="fr-FR"/>
              </w:rPr>
            </w:pPr>
            <w:r w:rsidRPr="00DE536D">
              <w:rPr>
                <w:rFonts w:eastAsia="Times New Roman" w:cstheme="minorHAnsi"/>
                <w:sz w:val="20"/>
                <w:szCs w:val="24"/>
                <w:lang w:val="fr-FR" w:eastAsia="fr-FR"/>
              </w:rPr>
              <w:t>1.1</w:t>
            </w:r>
            <w:r w:rsidRPr="00DE536D">
              <w:rPr>
                <w:rFonts w:eastAsia="Times New Roman" w:cstheme="minorHAnsi"/>
                <w:b/>
                <w:sz w:val="20"/>
                <w:szCs w:val="24"/>
                <w:lang w:val="fr-FR" w:eastAsia="fr-FR"/>
              </w:rPr>
              <w:t xml:space="preserve"> </w:t>
            </w:r>
          </w:p>
        </w:tc>
        <w:tc>
          <w:tcPr>
            <w:tcW w:w="1193" w:type="dxa"/>
          </w:tcPr>
          <w:p w14:paraId="45264443" w14:textId="77777777" w:rsidR="00DE536D" w:rsidRPr="00DE536D" w:rsidDel="00A84123" w:rsidRDefault="00DE536D" w:rsidP="00DE536D">
            <w:pPr>
              <w:spacing w:before="60" w:after="0" w:line="240" w:lineRule="auto"/>
              <w:jc w:val="center"/>
              <w:rPr>
                <w:rFonts w:eastAsia="Times New Roman" w:cstheme="minorHAnsi"/>
                <w:i/>
                <w:sz w:val="20"/>
                <w:szCs w:val="24"/>
                <w:lang w:val="fr-FR" w:eastAsia="fr-FR"/>
              </w:rPr>
            </w:pPr>
          </w:p>
        </w:tc>
        <w:tc>
          <w:tcPr>
            <w:tcW w:w="1237" w:type="dxa"/>
            <w:shd w:val="clear" w:color="auto" w:fill="auto"/>
          </w:tcPr>
          <w:p w14:paraId="681587FE" w14:textId="77777777" w:rsidR="00DE536D" w:rsidRPr="00DE536D" w:rsidDel="00BD7C58" w:rsidRDefault="00DE536D" w:rsidP="00DE536D">
            <w:pPr>
              <w:tabs>
                <w:tab w:val="center" w:pos="4536"/>
                <w:tab w:val="right" w:pos="9072"/>
              </w:tabs>
              <w:spacing w:before="60" w:after="0" w:line="240" w:lineRule="auto"/>
              <w:rPr>
                <w:rFonts w:eastAsia="Times New Roman" w:cstheme="minorHAnsi"/>
                <w:sz w:val="20"/>
                <w:szCs w:val="20"/>
                <w:lang w:val="en-US"/>
              </w:rPr>
            </w:pPr>
          </w:p>
        </w:tc>
        <w:tc>
          <w:tcPr>
            <w:tcW w:w="833" w:type="dxa"/>
          </w:tcPr>
          <w:p w14:paraId="1D0F0A52" w14:textId="77777777" w:rsidR="00DE536D" w:rsidRPr="00DE536D" w:rsidDel="00BD7C58" w:rsidRDefault="00DE536D" w:rsidP="00DE536D">
            <w:pPr>
              <w:tabs>
                <w:tab w:val="center" w:pos="4536"/>
                <w:tab w:val="right" w:pos="9072"/>
              </w:tabs>
              <w:spacing w:before="60" w:after="0" w:line="240" w:lineRule="auto"/>
              <w:rPr>
                <w:rFonts w:eastAsia="Times New Roman" w:cstheme="minorHAnsi"/>
                <w:i/>
                <w:sz w:val="20"/>
                <w:szCs w:val="20"/>
                <w:lang w:val="en-US"/>
              </w:rPr>
            </w:pPr>
          </w:p>
        </w:tc>
        <w:tc>
          <w:tcPr>
            <w:tcW w:w="810" w:type="dxa"/>
          </w:tcPr>
          <w:p w14:paraId="650BA69B" w14:textId="77777777" w:rsidR="00DE536D" w:rsidRPr="00DE536D" w:rsidDel="00BD7C58" w:rsidRDefault="00DE536D" w:rsidP="00DE536D">
            <w:pPr>
              <w:tabs>
                <w:tab w:val="center" w:pos="4536"/>
                <w:tab w:val="right" w:pos="9072"/>
              </w:tabs>
              <w:spacing w:before="60" w:after="0" w:line="240" w:lineRule="auto"/>
              <w:rPr>
                <w:rFonts w:eastAsia="Times New Roman" w:cstheme="minorHAnsi"/>
                <w:sz w:val="20"/>
                <w:szCs w:val="20"/>
                <w:lang w:val="en-US"/>
              </w:rPr>
            </w:pPr>
          </w:p>
        </w:tc>
        <w:tc>
          <w:tcPr>
            <w:tcW w:w="810" w:type="dxa"/>
          </w:tcPr>
          <w:p w14:paraId="0B0378B4" w14:textId="77777777" w:rsidR="00DE536D" w:rsidRPr="00DE536D" w:rsidRDefault="00DE536D" w:rsidP="00DE536D">
            <w:pPr>
              <w:tabs>
                <w:tab w:val="center" w:pos="4536"/>
                <w:tab w:val="right" w:pos="9072"/>
              </w:tabs>
              <w:spacing w:before="60" w:after="0" w:line="240" w:lineRule="auto"/>
              <w:rPr>
                <w:rFonts w:eastAsia="Times New Roman" w:cstheme="minorHAnsi"/>
                <w:i/>
                <w:sz w:val="18"/>
                <w:szCs w:val="20"/>
                <w:lang w:val="en-US"/>
              </w:rPr>
            </w:pPr>
          </w:p>
        </w:tc>
        <w:tc>
          <w:tcPr>
            <w:tcW w:w="1080" w:type="dxa"/>
          </w:tcPr>
          <w:p w14:paraId="1F3A568D" w14:textId="77777777" w:rsidR="00DE536D" w:rsidRPr="00DE536D" w:rsidDel="00BD7C58" w:rsidRDefault="00DE536D" w:rsidP="00DE536D">
            <w:pPr>
              <w:spacing w:before="60" w:after="0" w:line="240" w:lineRule="auto"/>
              <w:rPr>
                <w:rFonts w:eastAsia="Times New Roman" w:cstheme="minorHAnsi"/>
                <w:i/>
                <w:sz w:val="18"/>
                <w:szCs w:val="18"/>
                <w:lang w:val="fr-FR" w:eastAsia="fr-FR"/>
              </w:rPr>
            </w:pPr>
          </w:p>
        </w:tc>
      </w:tr>
      <w:tr w:rsidR="00DE536D" w:rsidRPr="00DE536D" w14:paraId="0D66AF2A" w14:textId="77777777" w:rsidTr="0000232C">
        <w:trPr>
          <w:trHeight w:val="350"/>
          <w:tblHeader/>
        </w:trPr>
        <w:tc>
          <w:tcPr>
            <w:tcW w:w="3577" w:type="dxa"/>
          </w:tcPr>
          <w:p w14:paraId="3FF82360" w14:textId="77777777" w:rsidR="00DE536D" w:rsidRPr="00DE536D" w:rsidRDefault="00DE536D" w:rsidP="00DE536D">
            <w:pPr>
              <w:spacing w:before="60" w:after="0" w:line="240" w:lineRule="auto"/>
              <w:rPr>
                <w:rFonts w:eastAsia="Times New Roman" w:cstheme="minorHAnsi"/>
                <w:sz w:val="20"/>
                <w:szCs w:val="24"/>
                <w:lang w:val="fr-FR" w:eastAsia="fr-FR"/>
              </w:rPr>
            </w:pPr>
            <w:r w:rsidRPr="00DE536D">
              <w:rPr>
                <w:rFonts w:eastAsia="Times New Roman" w:cstheme="minorHAnsi"/>
                <w:sz w:val="20"/>
                <w:szCs w:val="24"/>
                <w:lang w:val="fr-FR" w:eastAsia="fr-FR"/>
              </w:rPr>
              <w:t>1.2</w:t>
            </w:r>
          </w:p>
        </w:tc>
        <w:tc>
          <w:tcPr>
            <w:tcW w:w="1193" w:type="dxa"/>
          </w:tcPr>
          <w:p w14:paraId="2D71F3CA" w14:textId="77777777" w:rsidR="00DE536D" w:rsidRPr="00DE536D" w:rsidDel="00A84123" w:rsidRDefault="00DE536D" w:rsidP="00DE536D">
            <w:pPr>
              <w:spacing w:before="60" w:after="0" w:line="240" w:lineRule="auto"/>
              <w:jc w:val="center"/>
              <w:rPr>
                <w:rFonts w:eastAsia="Times New Roman" w:cstheme="minorHAnsi"/>
                <w:i/>
                <w:sz w:val="20"/>
                <w:szCs w:val="24"/>
                <w:lang w:val="fr-FR" w:eastAsia="fr-FR"/>
              </w:rPr>
            </w:pPr>
          </w:p>
        </w:tc>
        <w:tc>
          <w:tcPr>
            <w:tcW w:w="1237" w:type="dxa"/>
            <w:shd w:val="clear" w:color="auto" w:fill="auto"/>
          </w:tcPr>
          <w:p w14:paraId="07A26507" w14:textId="77777777" w:rsidR="00DE536D" w:rsidRPr="00DE536D" w:rsidDel="00BD7C58" w:rsidRDefault="00DE536D" w:rsidP="00DE536D">
            <w:pPr>
              <w:tabs>
                <w:tab w:val="center" w:pos="4536"/>
                <w:tab w:val="right" w:pos="9072"/>
              </w:tabs>
              <w:spacing w:before="60" w:after="0" w:line="240" w:lineRule="auto"/>
              <w:rPr>
                <w:rFonts w:eastAsia="Times New Roman" w:cstheme="minorHAnsi"/>
                <w:sz w:val="20"/>
                <w:szCs w:val="20"/>
                <w:lang w:val="en-US"/>
              </w:rPr>
            </w:pPr>
          </w:p>
        </w:tc>
        <w:tc>
          <w:tcPr>
            <w:tcW w:w="833" w:type="dxa"/>
          </w:tcPr>
          <w:p w14:paraId="7C0A6C72" w14:textId="77777777" w:rsidR="00DE536D" w:rsidRPr="00DE536D" w:rsidDel="00BD7C58" w:rsidRDefault="00DE536D" w:rsidP="00DE536D">
            <w:pPr>
              <w:tabs>
                <w:tab w:val="center" w:pos="4536"/>
                <w:tab w:val="right" w:pos="9072"/>
              </w:tabs>
              <w:spacing w:before="60" w:after="0" w:line="240" w:lineRule="auto"/>
              <w:rPr>
                <w:rFonts w:eastAsia="Times New Roman" w:cstheme="minorHAnsi"/>
                <w:i/>
                <w:sz w:val="20"/>
                <w:szCs w:val="20"/>
                <w:lang w:val="en-US"/>
              </w:rPr>
            </w:pPr>
          </w:p>
        </w:tc>
        <w:tc>
          <w:tcPr>
            <w:tcW w:w="810" w:type="dxa"/>
          </w:tcPr>
          <w:p w14:paraId="36EF4661" w14:textId="77777777" w:rsidR="00DE536D" w:rsidRPr="00DE536D" w:rsidDel="00BD7C58" w:rsidRDefault="00DE536D" w:rsidP="00DE536D">
            <w:pPr>
              <w:tabs>
                <w:tab w:val="center" w:pos="4536"/>
                <w:tab w:val="right" w:pos="9072"/>
              </w:tabs>
              <w:spacing w:before="60" w:after="0" w:line="240" w:lineRule="auto"/>
              <w:rPr>
                <w:rFonts w:eastAsia="Times New Roman" w:cstheme="minorHAnsi"/>
                <w:sz w:val="20"/>
                <w:szCs w:val="20"/>
                <w:lang w:val="en-US"/>
              </w:rPr>
            </w:pPr>
          </w:p>
        </w:tc>
        <w:tc>
          <w:tcPr>
            <w:tcW w:w="810" w:type="dxa"/>
          </w:tcPr>
          <w:p w14:paraId="146BBF8C" w14:textId="77777777" w:rsidR="00DE536D" w:rsidRPr="00DE536D" w:rsidRDefault="00DE536D" w:rsidP="00DE536D">
            <w:pPr>
              <w:tabs>
                <w:tab w:val="center" w:pos="4536"/>
                <w:tab w:val="right" w:pos="9072"/>
              </w:tabs>
              <w:spacing w:before="60" w:after="0" w:line="240" w:lineRule="auto"/>
              <w:rPr>
                <w:rFonts w:eastAsia="Times New Roman" w:cstheme="minorHAnsi"/>
                <w:i/>
                <w:sz w:val="18"/>
                <w:szCs w:val="20"/>
                <w:lang w:val="en-US"/>
              </w:rPr>
            </w:pPr>
          </w:p>
        </w:tc>
        <w:tc>
          <w:tcPr>
            <w:tcW w:w="1080" w:type="dxa"/>
          </w:tcPr>
          <w:p w14:paraId="04A01C34" w14:textId="77777777" w:rsidR="00DE536D" w:rsidRPr="00DE536D" w:rsidDel="00BD7C58" w:rsidRDefault="00DE536D" w:rsidP="00DE536D">
            <w:pPr>
              <w:spacing w:before="60" w:after="0" w:line="240" w:lineRule="auto"/>
              <w:rPr>
                <w:rFonts w:eastAsia="Times New Roman" w:cstheme="minorHAnsi"/>
                <w:i/>
                <w:sz w:val="18"/>
                <w:szCs w:val="18"/>
                <w:lang w:val="fr-FR" w:eastAsia="fr-FR"/>
              </w:rPr>
            </w:pPr>
          </w:p>
        </w:tc>
      </w:tr>
    </w:tbl>
    <w:p w14:paraId="375AA18B" w14:textId="77777777" w:rsidR="00DE536D" w:rsidRPr="00DE536D" w:rsidRDefault="00DE536D" w:rsidP="00DE536D">
      <w:pPr>
        <w:spacing w:after="200" w:line="276" w:lineRule="auto"/>
        <w:ind w:left="360"/>
        <w:contextualSpacing/>
        <w:rPr>
          <w:rFonts w:eastAsia="Calibri" w:cstheme="minorHAnsi"/>
          <w:sz w:val="20"/>
          <w:lang w:val="en-US"/>
        </w:rPr>
      </w:pPr>
    </w:p>
    <w:p w14:paraId="2AF42FAF" w14:textId="77777777" w:rsidR="00DE536D" w:rsidRPr="00DE536D" w:rsidRDefault="00DE536D" w:rsidP="00DE536D">
      <w:pPr>
        <w:spacing w:after="200" w:line="276" w:lineRule="auto"/>
        <w:ind w:left="360"/>
        <w:contextualSpacing/>
        <w:rPr>
          <w:rFonts w:eastAsia="Calibri" w:cstheme="minorHAnsi"/>
          <w:sz w:val="20"/>
          <w:lang w:val="en-US"/>
        </w:rPr>
      </w:pPr>
    </w:p>
    <w:p w14:paraId="74D60C69" w14:textId="77777777" w:rsidR="00DE536D" w:rsidRPr="00DE536D" w:rsidRDefault="00DE536D" w:rsidP="00DE536D">
      <w:pPr>
        <w:numPr>
          <w:ilvl w:val="3"/>
          <w:numId w:val="8"/>
        </w:numPr>
        <w:spacing w:after="0" w:line="240" w:lineRule="auto"/>
        <w:ind w:left="360"/>
        <w:contextualSpacing/>
        <w:rPr>
          <w:rFonts w:eastAsia="Calibri" w:cstheme="minorHAnsi"/>
          <w:b/>
          <w:sz w:val="20"/>
          <w:lang w:val="en-US"/>
        </w:rPr>
      </w:pPr>
      <w:r w:rsidRPr="00DE536D">
        <w:rPr>
          <w:rFonts w:eastAsia="Calibri" w:cstheme="minorHAnsi"/>
          <w:b/>
          <w:sz w:val="20"/>
          <w:lang w:val="en-US"/>
        </w:rPr>
        <w:t>Analyse de risque:</w:t>
      </w:r>
    </w:p>
    <w:p w14:paraId="52A70F0E" w14:textId="77777777" w:rsidR="00DE536D" w:rsidRPr="00DE536D" w:rsidRDefault="00DE536D" w:rsidP="00DE536D">
      <w:pPr>
        <w:spacing w:after="0" w:line="240" w:lineRule="auto"/>
        <w:ind w:left="360"/>
        <w:contextualSpacing/>
        <w:rPr>
          <w:rFonts w:eastAsia="Calibri" w:cstheme="minorHAnsi"/>
          <w:b/>
          <w:sz w:val="20"/>
          <w:lang w:val="en-US"/>
        </w:rPr>
      </w:pPr>
    </w:p>
    <w:p w14:paraId="6DF9701D" w14:textId="77777777" w:rsidR="00DE536D" w:rsidRPr="00DE536D" w:rsidRDefault="00DE536D" w:rsidP="00DE536D">
      <w:pPr>
        <w:spacing w:after="0" w:line="240" w:lineRule="auto"/>
        <w:jc w:val="both"/>
        <w:rPr>
          <w:rFonts w:eastAsia="Times New Roman" w:cstheme="minorHAnsi"/>
          <w:sz w:val="20"/>
          <w:szCs w:val="24"/>
          <w:lang w:eastAsia="fr-FR"/>
        </w:rPr>
      </w:pPr>
      <w:r w:rsidRPr="00DE536D">
        <w:rPr>
          <w:rFonts w:eastAsia="Times New Roman" w:cstheme="minorHAnsi"/>
          <w:sz w:val="20"/>
          <w:szCs w:val="24"/>
          <w:lang w:eastAsia="fr-FR"/>
        </w:rPr>
        <w:t xml:space="preserve">Indiquez les risques pertinents pour atteindre les objectifs de la subvention et les mesures d'atténuation qui seront prises. </w:t>
      </w:r>
    </w:p>
    <w:p w14:paraId="154EF52F" w14:textId="77777777" w:rsidR="00DE536D" w:rsidRPr="00DE536D" w:rsidRDefault="00DE536D" w:rsidP="00DE536D">
      <w:pPr>
        <w:spacing w:after="0" w:line="240" w:lineRule="auto"/>
        <w:jc w:val="both"/>
        <w:rPr>
          <w:rFonts w:eastAsia="Times New Roman" w:cstheme="minorHAnsi"/>
          <w:sz w:val="20"/>
          <w:szCs w:val="24"/>
          <w:lang w:eastAsia="fr-FR"/>
        </w:rPr>
      </w:pPr>
      <w:r w:rsidRPr="00DE536D">
        <w:rPr>
          <w:rFonts w:eastAsia="Times New Roman" w:cstheme="minorHAnsi"/>
          <w:sz w:val="20"/>
          <w:szCs w:val="24"/>
          <w:lang w:eastAsia="fr-FR"/>
        </w:rPr>
        <w:t>Les risques incluent les risques de sécurité, financiers, opérationnels, sociaux et environnementaux ou autres.</w:t>
      </w:r>
    </w:p>
    <w:p w14:paraId="1120CE3D" w14:textId="77777777" w:rsidR="00DE536D" w:rsidRPr="00DE536D" w:rsidRDefault="00DE536D" w:rsidP="00DE536D">
      <w:pPr>
        <w:spacing w:after="0" w:line="240" w:lineRule="auto"/>
        <w:jc w:val="both"/>
        <w:rPr>
          <w:rFonts w:eastAsia="Times New Roman" w:cstheme="minorHAnsi"/>
          <w:b/>
          <w:sz w:val="20"/>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710"/>
        <w:gridCol w:w="3780"/>
      </w:tblGrid>
      <w:tr w:rsidR="00DE536D" w:rsidRPr="00DE536D" w14:paraId="4C675022" w14:textId="77777777" w:rsidTr="0000232C">
        <w:tc>
          <w:tcPr>
            <w:tcW w:w="3505" w:type="dxa"/>
            <w:shd w:val="clear" w:color="auto" w:fill="auto"/>
          </w:tcPr>
          <w:p w14:paraId="3294BC8C" w14:textId="77777777" w:rsidR="00DE536D" w:rsidRPr="00DE536D" w:rsidRDefault="00DE536D" w:rsidP="00DE536D">
            <w:pPr>
              <w:spacing w:after="0" w:line="240" w:lineRule="auto"/>
              <w:contextualSpacing/>
              <w:jc w:val="both"/>
              <w:rPr>
                <w:rFonts w:eastAsia="Times New Roman" w:cstheme="minorHAnsi"/>
                <w:b/>
                <w:sz w:val="20"/>
                <w:szCs w:val="20"/>
                <w:lang w:val="fr-FR" w:eastAsia="fr-FR"/>
              </w:rPr>
            </w:pPr>
            <w:r w:rsidRPr="00DE536D">
              <w:rPr>
                <w:rFonts w:eastAsia="Times New Roman" w:cstheme="minorHAnsi"/>
                <w:b/>
                <w:sz w:val="20"/>
                <w:lang w:val="fr-FR" w:eastAsia="fr-FR"/>
              </w:rPr>
              <w:t>Risque</w:t>
            </w:r>
          </w:p>
        </w:tc>
        <w:tc>
          <w:tcPr>
            <w:tcW w:w="1710" w:type="dxa"/>
            <w:shd w:val="clear" w:color="auto" w:fill="auto"/>
          </w:tcPr>
          <w:p w14:paraId="0F121E27" w14:textId="77777777" w:rsidR="00DE536D" w:rsidRPr="00DE536D" w:rsidRDefault="00DE536D" w:rsidP="00DE536D">
            <w:pPr>
              <w:spacing w:after="0" w:line="240" w:lineRule="auto"/>
              <w:contextualSpacing/>
              <w:rPr>
                <w:rFonts w:eastAsia="Times New Roman" w:cstheme="minorHAnsi"/>
                <w:b/>
                <w:sz w:val="20"/>
                <w:szCs w:val="20"/>
                <w:lang w:eastAsia="fr-FR"/>
              </w:rPr>
            </w:pPr>
            <w:r w:rsidRPr="00DE536D">
              <w:rPr>
                <w:rFonts w:eastAsia="Times New Roman" w:cstheme="minorHAnsi"/>
                <w:b/>
                <w:sz w:val="20"/>
                <w:lang w:eastAsia="fr-FR"/>
              </w:rPr>
              <w:t>Niveau de risque (Elevé/Moyen/ Faible)</w:t>
            </w:r>
          </w:p>
        </w:tc>
        <w:tc>
          <w:tcPr>
            <w:tcW w:w="3780" w:type="dxa"/>
            <w:shd w:val="clear" w:color="auto" w:fill="auto"/>
          </w:tcPr>
          <w:p w14:paraId="451B8919" w14:textId="77777777" w:rsidR="00DE536D" w:rsidRPr="00DE536D" w:rsidRDefault="00DE536D" w:rsidP="00DE536D">
            <w:pPr>
              <w:spacing w:after="0" w:line="240" w:lineRule="auto"/>
              <w:contextualSpacing/>
              <w:jc w:val="both"/>
              <w:rPr>
                <w:rFonts w:eastAsia="Times New Roman" w:cstheme="minorHAnsi"/>
                <w:b/>
                <w:sz w:val="20"/>
                <w:szCs w:val="20"/>
                <w:lang w:val="fr-FR" w:eastAsia="fr-FR"/>
              </w:rPr>
            </w:pPr>
            <w:r w:rsidRPr="00DE536D">
              <w:rPr>
                <w:rFonts w:eastAsia="Times New Roman" w:cstheme="minorHAnsi"/>
                <w:b/>
                <w:sz w:val="20"/>
                <w:lang w:val="fr-FR" w:eastAsia="fr-FR"/>
              </w:rPr>
              <w:t xml:space="preserve">Mesures de mitigation  </w:t>
            </w:r>
          </w:p>
        </w:tc>
      </w:tr>
      <w:tr w:rsidR="00DE536D" w:rsidRPr="00DE536D" w14:paraId="2767247A" w14:textId="77777777" w:rsidTr="0000232C">
        <w:tc>
          <w:tcPr>
            <w:tcW w:w="3505" w:type="dxa"/>
            <w:shd w:val="clear" w:color="auto" w:fill="auto"/>
          </w:tcPr>
          <w:p w14:paraId="327A1034" w14:textId="77777777" w:rsidR="00DE536D" w:rsidRPr="00DE536D" w:rsidRDefault="00DE536D" w:rsidP="00DE536D">
            <w:pPr>
              <w:spacing w:after="0" w:line="240" w:lineRule="auto"/>
              <w:contextualSpacing/>
              <w:jc w:val="both"/>
              <w:rPr>
                <w:rFonts w:eastAsia="Times New Roman" w:cstheme="minorHAnsi"/>
                <w:b/>
                <w:sz w:val="20"/>
                <w:szCs w:val="20"/>
                <w:lang w:val="fr-FR" w:eastAsia="fr-FR"/>
              </w:rPr>
            </w:pPr>
          </w:p>
        </w:tc>
        <w:tc>
          <w:tcPr>
            <w:tcW w:w="1710" w:type="dxa"/>
            <w:shd w:val="clear" w:color="auto" w:fill="auto"/>
          </w:tcPr>
          <w:p w14:paraId="0FCC6B4B" w14:textId="77777777" w:rsidR="00DE536D" w:rsidRPr="00DE536D" w:rsidRDefault="00DE536D" w:rsidP="00DE536D">
            <w:pPr>
              <w:spacing w:after="0" w:line="240" w:lineRule="auto"/>
              <w:contextualSpacing/>
              <w:jc w:val="both"/>
              <w:rPr>
                <w:rFonts w:eastAsia="Times New Roman" w:cstheme="minorHAnsi"/>
                <w:b/>
                <w:sz w:val="20"/>
                <w:szCs w:val="20"/>
                <w:lang w:val="fr-FR" w:eastAsia="fr-FR"/>
              </w:rPr>
            </w:pPr>
          </w:p>
        </w:tc>
        <w:tc>
          <w:tcPr>
            <w:tcW w:w="3780" w:type="dxa"/>
            <w:shd w:val="clear" w:color="auto" w:fill="auto"/>
          </w:tcPr>
          <w:p w14:paraId="303CCBE7" w14:textId="77777777" w:rsidR="00DE536D" w:rsidRPr="00DE536D" w:rsidRDefault="00DE536D" w:rsidP="00DE536D">
            <w:pPr>
              <w:spacing w:after="0" w:line="240" w:lineRule="auto"/>
              <w:contextualSpacing/>
              <w:jc w:val="both"/>
              <w:rPr>
                <w:rFonts w:eastAsia="Times New Roman" w:cstheme="minorHAnsi"/>
                <w:b/>
                <w:sz w:val="20"/>
                <w:szCs w:val="20"/>
                <w:lang w:val="fr-FR" w:eastAsia="fr-FR"/>
              </w:rPr>
            </w:pPr>
          </w:p>
        </w:tc>
      </w:tr>
      <w:tr w:rsidR="00DE536D" w:rsidRPr="00DE536D" w14:paraId="6A92CB0C" w14:textId="77777777" w:rsidTr="0000232C">
        <w:tc>
          <w:tcPr>
            <w:tcW w:w="3505" w:type="dxa"/>
            <w:shd w:val="clear" w:color="auto" w:fill="auto"/>
          </w:tcPr>
          <w:p w14:paraId="3AEF21B4" w14:textId="77777777" w:rsidR="00DE536D" w:rsidRPr="00DE536D" w:rsidRDefault="00DE536D" w:rsidP="00DE536D">
            <w:pPr>
              <w:spacing w:after="0" w:line="240" w:lineRule="auto"/>
              <w:contextualSpacing/>
              <w:jc w:val="both"/>
              <w:rPr>
                <w:rFonts w:eastAsia="Times New Roman" w:cstheme="minorHAnsi"/>
                <w:b/>
                <w:sz w:val="20"/>
                <w:szCs w:val="20"/>
                <w:lang w:val="fr-FR" w:eastAsia="fr-FR"/>
              </w:rPr>
            </w:pPr>
          </w:p>
        </w:tc>
        <w:tc>
          <w:tcPr>
            <w:tcW w:w="1710" w:type="dxa"/>
            <w:shd w:val="clear" w:color="auto" w:fill="auto"/>
          </w:tcPr>
          <w:p w14:paraId="02ECD7E0" w14:textId="77777777" w:rsidR="00DE536D" w:rsidRPr="00DE536D" w:rsidRDefault="00DE536D" w:rsidP="00DE536D">
            <w:pPr>
              <w:spacing w:after="0" w:line="240" w:lineRule="auto"/>
              <w:contextualSpacing/>
              <w:jc w:val="both"/>
              <w:rPr>
                <w:rFonts w:eastAsia="Times New Roman" w:cstheme="minorHAnsi"/>
                <w:b/>
                <w:sz w:val="20"/>
                <w:szCs w:val="20"/>
                <w:lang w:val="fr-FR" w:eastAsia="fr-FR"/>
              </w:rPr>
            </w:pPr>
          </w:p>
        </w:tc>
        <w:tc>
          <w:tcPr>
            <w:tcW w:w="3780" w:type="dxa"/>
            <w:shd w:val="clear" w:color="auto" w:fill="auto"/>
          </w:tcPr>
          <w:p w14:paraId="53226BEA" w14:textId="77777777" w:rsidR="00DE536D" w:rsidRPr="00DE536D" w:rsidRDefault="00DE536D" w:rsidP="00DE536D">
            <w:pPr>
              <w:spacing w:after="0" w:line="240" w:lineRule="auto"/>
              <w:contextualSpacing/>
              <w:jc w:val="both"/>
              <w:rPr>
                <w:rFonts w:eastAsia="Times New Roman" w:cstheme="minorHAnsi"/>
                <w:b/>
                <w:sz w:val="20"/>
                <w:szCs w:val="20"/>
                <w:lang w:val="fr-FR" w:eastAsia="fr-FR"/>
              </w:rPr>
            </w:pPr>
          </w:p>
        </w:tc>
      </w:tr>
      <w:tr w:rsidR="00DE536D" w:rsidRPr="00DE536D" w14:paraId="0F930C04" w14:textId="77777777" w:rsidTr="0000232C">
        <w:tc>
          <w:tcPr>
            <w:tcW w:w="3505" w:type="dxa"/>
            <w:shd w:val="clear" w:color="auto" w:fill="auto"/>
          </w:tcPr>
          <w:p w14:paraId="1C847071" w14:textId="77777777" w:rsidR="00DE536D" w:rsidRPr="00DE536D" w:rsidRDefault="00DE536D" w:rsidP="00DE536D">
            <w:pPr>
              <w:spacing w:after="0" w:line="240" w:lineRule="auto"/>
              <w:contextualSpacing/>
              <w:jc w:val="both"/>
              <w:rPr>
                <w:rFonts w:eastAsia="Times New Roman" w:cstheme="minorHAnsi"/>
                <w:b/>
                <w:sz w:val="20"/>
                <w:szCs w:val="20"/>
                <w:lang w:val="fr-FR" w:eastAsia="fr-FR"/>
              </w:rPr>
            </w:pPr>
          </w:p>
        </w:tc>
        <w:tc>
          <w:tcPr>
            <w:tcW w:w="1710" w:type="dxa"/>
            <w:shd w:val="clear" w:color="auto" w:fill="auto"/>
          </w:tcPr>
          <w:p w14:paraId="1FDA53CD" w14:textId="77777777" w:rsidR="00DE536D" w:rsidRPr="00DE536D" w:rsidRDefault="00DE536D" w:rsidP="00DE536D">
            <w:pPr>
              <w:spacing w:after="0" w:line="240" w:lineRule="auto"/>
              <w:contextualSpacing/>
              <w:jc w:val="both"/>
              <w:rPr>
                <w:rFonts w:eastAsia="Times New Roman" w:cstheme="minorHAnsi"/>
                <w:b/>
                <w:sz w:val="20"/>
                <w:szCs w:val="20"/>
                <w:lang w:val="fr-FR" w:eastAsia="fr-FR"/>
              </w:rPr>
            </w:pPr>
          </w:p>
        </w:tc>
        <w:tc>
          <w:tcPr>
            <w:tcW w:w="3780" w:type="dxa"/>
            <w:shd w:val="clear" w:color="auto" w:fill="auto"/>
          </w:tcPr>
          <w:p w14:paraId="15CDB485" w14:textId="77777777" w:rsidR="00DE536D" w:rsidRPr="00DE536D" w:rsidRDefault="00DE536D" w:rsidP="00DE536D">
            <w:pPr>
              <w:spacing w:after="0" w:line="240" w:lineRule="auto"/>
              <w:contextualSpacing/>
              <w:jc w:val="both"/>
              <w:rPr>
                <w:rFonts w:eastAsia="Times New Roman" w:cstheme="minorHAnsi"/>
                <w:b/>
                <w:sz w:val="20"/>
                <w:szCs w:val="20"/>
                <w:lang w:val="fr-FR" w:eastAsia="fr-FR"/>
              </w:rPr>
            </w:pPr>
          </w:p>
        </w:tc>
      </w:tr>
    </w:tbl>
    <w:p w14:paraId="1740A3B0" w14:textId="77777777" w:rsidR="00DE536D" w:rsidRPr="00DE536D" w:rsidRDefault="00DE536D" w:rsidP="00DE536D">
      <w:pPr>
        <w:spacing w:after="0" w:line="240" w:lineRule="auto"/>
        <w:rPr>
          <w:rFonts w:eastAsia="Times New Roman" w:cstheme="minorHAnsi"/>
          <w:sz w:val="20"/>
          <w:szCs w:val="24"/>
          <w:lang w:val="fr-FR" w:eastAsia="fr-FR"/>
        </w:rPr>
      </w:pPr>
    </w:p>
    <w:p w14:paraId="25D44D30" w14:textId="77777777" w:rsidR="00DE536D" w:rsidRPr="00DE536D" w:rsidRDefault="00DE536D" w:rsidP="00DE536D">
      <w:pPr>
        <w:spacing w:after="0" w:line="240" w:lineRule="auto"/>
        <w:rPr>
          <w:rFonts w:eastAsia="Times New Roman" w:cstheme="minorHAnsi"/>
          <w:sz w:val="20"/>
          <w:szCs w:val="24"/>
          <w:lang w:eastAsia="fr-FR"/>
        </w:rPr>
      </w:pPr>
      <w:r w:rsidRPr="00DE536D">
        <w:rPr>
          <w:rFonts w:eastAsia="Times New Roman" w:cstheme="minorHAnsi"/>
          <w:sz w:val="20"/>
          <w:szCs w:val="24"/>
          <w:lang w:eastAsia="fr-FR"/>
        </w:rPr>
        <w:t>L’évaluation du risque est basée sur la probabilité que le risque se matérialise et sur les conséquences qu’il aura le cas échéant.</w:t>
      </w:r>
    </w:p>
    <w:p w14:paraId="5CA1F165" w14:textId="77777777" w:rsidR="00DE536D" w:rsidRPr="00DE536D" w:rsidRDefault="00DE536D" w:rsidP="00DE536D">
      <w:pPr>
        <w:spacing w:after="0" w:line="240" w:lineRule="auto"/>
        <w:rPr>
          <w:rFonts w:eastAsia="Times New Roman" w:cstheme="minorHAnsi"/>
          <w:b/>
          <w:sz w:val="20"/>
          <w:szCs w:val="24"/>
          <w:lang w:eastAsia="fr-FR"/>
        </w:rPr>
      </w:pPr>
    </w:p>
    <w:p w14:paraId="4BB68A0E" w14:textId="77777777" w:rsidR="00DE536D" w:rsidRPr="00DE536D" w:rsidRDefault="00DE536D" w:rsidP="00DE536D">
      <w:pPr>
        <w:numPr>
          <w:ilvl w:val="3"/>
          <w:numId w:val="8"/>
        </w:numPr>
        <w:spacing w:after="0" w:line="240" w:lineRule="auto"/>
        <w:rPr>
          <w:rFonts w:eastAsia="Times New Roman" w:cstheme="minorHAnsi"/>
          <w:b/>
          <w:sz w:val="20"/>
          <w:szCs w:val="24"/>
          <w:lang w:eastAsia="fr-FR"/>
        </w:rPr>
      </w:pPr>
      <w:r w:rsidRPr="00DE536D">
        <w:rPr>
          <w:rFonts w:eastAsia="Times New Roman" w:cstheme="minorHAnsi"/>
          <w:b/>
          <w:sz w:val="20"/>
          <w:szCs w:val="24"/>
          <w:lang w:eastAsia="fr-FR"/>
        </w:rPr>
        <w:t>Durabilité</w:t>
      </w:r>
    </w:p>
    <w:p w14:paraId="34DB172C" w14:textId="77777777" w:rsidR="00DE536D" w:rsidRPr="00DE536D" w:rsidRDefault="00DE536D" w:rsidP="00DE536D">
      <w:pPr>
        <w:spacing w:after="0" w:line="240" w:lineRule="auto"/>
        <w:rPr>
          <w:rFonts w:eastAsia="Times New Roman" w:cstheme="minorHAnsi"/>
          <w:b/>
          <w:sz w:val="20"/>
          <w:szCs w:val="24"/>
          <w:lang w:eastAsia="fr-FR"/>
        </w:rPr>
      </w:pPr>
    </w:p>
    <w:p w14:paraId="5414D5E4" w14:textId="77777777" w:rsidR="00DE536D" w:rsidRPr="00DE536D" w:rsidRDefault="00DE536D" w:rsidP="00DE536D">
      <w:pPr>
        <w:numPr>
          <w:ilvl w:val="3"/>
          <w:numId w:val="8"/>
        </w:numPr>
        <w:spacing w:after="0" w:line="240" w:lineRule="auto"/>
        <w:ind w:left="360"/>
        <w:contextualSpacing/>
        <w:rPr>
          <w:rFonts w:eastAsia="Calibri" w:cstheme="minorHAnsi"/>
          <w:lang w:val="en-US"/>
        </w:rPr>
      </w:pPr>
      <w:r w:rsidRPr="00DE536D">
        <w:rPr>
          <w:rFonts w:eastAsia="Calibri" w:cstheme="minorHAnsi"/>
          <w:b/>
          <w:sz w:val="20"/>
          <w:lang w:val="en-US"/>
        </w:rPr>
        <w:t xml:space="preserve">Budget </w:t>
      </w:r>
    </w:p>
    <w:p w14:paraId="3E5E5CAD" w14:textId="77777777" w:rsidR="00DE536D" w:rsidRPr="00DE536D" w:rsidRDefault="00DE536D" w:rsidP="00DE536D">
      <w:pPr>
        <w:spacing w:after="0" w:line="240" w:lineRule="auto"/>
        <w:jc w:val="both"/>
        <w:rPr>
          <w:rFonts w:eastAsia="Times New Roman" w:cstheme="minorHAnsi"/>
          <w:sz w:val="20"/>
          <w:szCs w:val="24"/>
          <w:lang w:val="en-US" w:eastAsia="fr-FR"/>
        </w:rPr>
      </w:pPr>
    </w:p>
    <w:p w14:paraId="45163250" w14:textId="77777777" w:rsidR="00DE536D" w:rsidRPr="00DE536D" w:rsidRDefault="00DE536D" w:rsidP="00DE536D">
      <w:pPr>
        <w:spacing w:after="0" w:line="240" w:lineRule="auto"/>
        <w:jc w:val="center"/>
        <w:rPr>
          <w:rFonts w:eastAsia="Times New Roman" w:cstheme="minorHAnsi"/>
          <w:sz w:val="20"/>
          <w:szCs w:val="24"/>
          <w:lang w:val="fr-FR" w:eastAsia="fr-FR"/>
        </w:rPr>
      </w:pPr>
      <w:r w:rsidRPr="00DE536D">
        <w:rPr>
          <w:rFonts w:eastAsia="Times New Roman" w:cstheme="minorHAnsi"/>
          <w:sz w:val="20"/>
          <w:szCs w:val="24"/>
          <w:lang w:val="fr-FR" w:eastAsia="fr-FR"/>
        </w:rPr>
        <w:t>Période couverte FROM____________ TO____________</w:t>
      </w:r>
    </w:p>
    <w:p w14:paraId="7F94FC41" w14:textId="77777777" w:rsidR="00DE536D" w:rsidRPr="00DE536D" w:rsidRDefault="00DE536D" w:rsidP="00DE536D">
      <w:pPr>
        <w:spacing w:after="0" w:line="240" w:lineRule="auto"/>
        <w:jc w:val="both"/>
        <w:rPr>
          <w:rFonts w:eastAsia="Times New Roman" w:cstheme="minorHAnsi"/>
          <w:sz w:val="20"/>
          <w:szCs w:val="24"/>
          <w:lang w:val="fr-FR" w:eastAsia="fr-FR"/>
        </w:rPr>
      </w:pPr>
    </w:p>
    <w:tbl>
      <w:tblPr>
        <w:tblW w:w="936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790"/>
        <w:gridCol w:w="1642"/>
        <w:gridCol w:w="1643"/>
        <w:gridCol w:w="1642"/>
        <w:gridCol w:w="1643"/>
      </w:tblGrid>
      <w:tr w:rsidR="00DE536D" w:rsidRPr="00DE536D" w14:paraId="4BA53003" w14:textId="77777777" w:rsidTr="0000232C">
        <w:trPr>
          <w:trHeight w:val="726"/>
        </w:trPr>
        <w:tc>
          <w:tcPr>
            <w:tcW w:w="2790" w:type="dxa"/>
            <w:tcBorders>
              <w:top w:val="double" w:sz="4" w:space="0" w:color="auto"/>
              <w:bottom w:val="single" w:sz="6" w:space="0" w:color="auto"/>
            </w:tcBorders>
            <w:shd w:val="clear" w:color="000000" w:fill="CCFFFF"/>
            <w:vAlign w:val="center"/>
          </w:tcPr>
          <w:p w14:paraId="119E379C" w14:textId="77777777" w:rsidR="00DE536D" w:rsidRPr="00DE536D" w:rsidRDefault="00DE536D" w:rsidP="00DE536D">
            <w:pPr>
              <w:spacing w:after="0" w:line="240" w:lineRule="auto"/>
              <w:jc w:val="center"/>
              <w:rPr>
                <w:rFonts w:eastAsia="Times New Roman" w:cstheme="minorHAnsi"/>
                <w:sz w:val="20"/>
                <w:szCs w:val="24"/>
                <w:lang w:val="fr-FR" w:eastAsia="fr-FR"/>
              </w:rPr>
            </w:pPr>
            <w:r w:rsidRPr="00DE536D">
              <w:rPr>
                <w:rFonts w:eastAsia="Times New Roman" w:cstheme="minorHAnsi"/>
                <w:sz w:val="20"/>
                <w:szCs w:val="24"/>
                <w:lang w:val="fr-FR" w:eastAsia="fr-FR"/>
              </w:rPr>
              <w:t>Catégories générales de dépenses</w:t>
            </w:r>
          </w:p>
        </w:tc>
        <w:tc>
          <w:tcPr>
            <w:tcW w:w="1642" w:type="dxa"/>
            <w:tcBorders>
              <w:top w:val="double" w:sz="4" w:space="0" w:color="auto"/>
              <w:bottom w:val="single" w:sz="6" w:space="0" w:color="auto"/>
            </w:tcBorders>
            <w:shd w:val="clear" w:color="000000" w:fill="CCFFFF"/>
            <w:vAlign w:val="center"/>
          </w:tcPr>
          <w:p w14:paraId="7DC82805" w14:textId="77777777" w:rsidR="00DE536D" w:rsidRPr="00DE536D" w:rsidRDefault="00DE536D" w:rsidP="00DE536D">
            <w:pPr>
              <w:spacing w:after="0" w:line="240" w:lineRule="auto"/>
              <w:jc w:val="center"/>
              <w:rPr>
                <w:rFonts w:eastAsia="Times New Roman" w:cstheme="minorHAnsi"/>
                <w:sz w:val="20"/>
                <w:szCs w:val="24"/>
                <w:lang w:val="fr-FR" w:eastAsia="fr-FR"/>
              </w:rPr>
            </w:pPr>
            <w:r w:rsidRPr="00DE536D">
              <w:rPr>
                <w:rFonts w:eastAsia="Times New Roman" w:cstheme="minorHAnsi"/>
                <w:sz w:val="20"/>
                <w:szCs w:val="24"/>
                <w:lang w:val="fr-FR" w:eastAsia="fr-FR"/>
              </w:rPr>
              <w:t>Tranche 1</w:t>
            </w:r>
          </w:p>
        </w:tc>
        <w:tc>
          <w:tcPr>
            <w:tcW w:w="1643" w:type="dxa"/>
            <w:tcBorders>
              <w:top w:val="double" w:sz="4" w:space="0" w:color="auto"/>
              <w:bottom w:val="single" w:sz="6" w:space="0" w:color="auto"/>
            </w:tcBorders>
            <w:shd w:val="clear" w:color="000000" w:fill="CCFFFF"/>
            <w:vAlign w:val="center"/>
          </w:tcPr>
          <w:p w14:paraId="02B44B8B" w14:textId="77777777" w:rsidR="00DE536D" w:rsidRPr="00DE536D" w:rsidRDefault="00DE536D" w:rsidP="00DE536D">
            <w:pPr>
              <w:spacing w:after="0" w:line="240" w:lineRule="auto"/>
              <w:jc w:val="center"/>
              <w:rPr>
                <w:rFonts w:eastAsia="Times New Roman" w:cstheme="minorHAnsi"/>
                <w:sz w:val="20"/>
                <w:szCs w:val="24"/>
                <w:lang w:val="fr-FR" w:eastAsia="fr-FR"/>
              </w:rPr>
            </w:pPr>
            <w:r w:rsidRPr="00DE536D">
              <w:rPr>
                <w:rFonts w:eastAsia="Times New Roman" w:cstheme="minorHAnsi"/>
                <w:sz w:val="20"/>
                <w:szCs w:val="24"/>
                <w:lang w:val="fr-FR" w:eastAsia="fr-FR"/>
              </w:rPr>
              <w:t>Tranche 2</w:t>
            </w:r>
          </w:p>
        </w:tc>
        <w:tc>
          <w:tcPr>
            <w:tcW w:w="1642" w:type="dxa"/>
            <w:tcBorders>
              <w:top w:val="double" w:sz="4" w:space="0" w:color="auto"/>
              <w:bottom w:val="single" w:sz="6" w:space="0" w:color="auto"/>
            </w:tcBorders>
            <w:shd w:val="clear" w:color="000000" w:fill="CCFFFF"/>
            <w:vAlign w:val="center"/>
          </w:tcPr>
          <w:p w14:paraId="59C2D38F" w14:textId="77777777" w:rsidR="00DE536D" w:rsidRPr="00DE536D" w:rsidRDefault="00DE536D" w:rsidP="00DE536D">
            <w:pPr>
              <w:spacing w:after="0" w:line="240" w:lineRule="auto"/>
              <w:jc w:val="center"/>
              <w:rPr>
                <w:rFonts w:eastAsia="Times New Roman" w:cstheme="minorHAnsi"/>
                <w:sz w:val="20"/>
                <w:szCs w:val="24"/>
                <w:lang w:val="fr-FR" w:eastAsia="fr-FR"/>
              </w:rPr>
            </w:pPr>
            <w:r w:rsidRPr="00DE536D">
              <w:rPr>
                <w:rFonts w:eastAsia="Times New Roman" w:cstheme="minorHAnsi"/>
                <w:sz w:val="20"/>
                <w:szCs w:val="24"/>
                <w:lang w:val="fr-FR" w:eastAsia="fr-FR"/>
              </w:rPr>
              <w:t>Tranche 3</w:t>
            </w:r>
          </w:p>
        </w:tc>
        <w:tc>
          <w:tcPr>
            <w:tcW w:w="1643" w:type="dxa"/>
            <w:tcBorders>
              <w:top w:val="double" w:sz="4" w:space="0" w:color="auto"/>
              <w:bottom w:val="single" w:sz="6" w:space="0" w:color="auto"/>
            </w:tcBorders>
            <w:shd w:val="clear" w:color="000000" w:fill="CCFFFF"/>
            <w:vAlign w:val="center"/>
          </w:tcPr>
          <w:p w14:paraId="223AFA68" w14:textId="77777777" w:rsidR="00DE536D" w:rsidRPr="00DE536D" w:rsidRDefault="00DE536D" w:rsidP="00DE536D">
            <w:pPr>
              <w:keepNext/>
              <w:spacing w:before="120" w:after="60" w:line="240" w:lineRule="auto"/>
              <w:jc w:val="center"/>
              <w:outlineLvl w:val="0"/>
              <w:rPr>
                <w:rFonts w:eastAsia="Times New Roman" w:cstheme="minorHAnsi"/>
                <w:bCs/>
                <w:caps/>
                <w:smallCaps/>
                <w:kern w:val="32"/>
                <w:sz w:val="20"/>
                <w:szCs w:val="20"/>
                <w:lang w:val="en-US"/>
              </w:rPr>
            </w:pPr>
            <w:r w:rsidRPr="00DE536D">
              <w:rPr>
                <w:rFonts w:eastAsia="Times New Roman" w:cstheme="minorHAnsi"/>
                <w:bCs/>
                <w:caps/>
                <w:smallCaps/>
                <w:kern w:val="32"/>
                <w:sz w:val="20"/>
                <w:szCs w:val="20"/>
                <w:lang w:val="en-US"/>
              </w:rPr>
              <w:t>Total</w:t>
            </w:r>
          </w:p>
        </w:tc>
      </w:tr>
      <w:tr w:rsidR="00DE536D" w:rsidRPr="00DE536D" w14:paraId="23D63C7A" w14:textId="77777777" w:rsidTr="0000232C">
        <w:trPr>
          <w:trHeight w:val="402"/>
        </w:trPr>
        <w:tc>
          <w:tcPr>
            <w:tcW w:w="2790" w:type="dxa"/>
            <w:tcBorders>
              <w:top w:val="single" w:sz="6" w:space="0" w:color="auto"/>
            </w:tcBorders>
            <w:vAlign w:val="center"/>
          </w:tcPr>
          <w:p w14:paraId="1B2FC0D4" w14:textId="77777777" w:rsidR="00DE536D" w:rsidRPr="00DE536D" w:rsidRDefault="00DE536D" w:rsidP="00DE536D">
            <w:pPr>
              <w:spacing w:after="0" w:line="240" w:lineRule="auto"/>
              <w:rPr>
                <w:rFonts w:eastAsia="Times New Roman" w:cstheme="minorHAnsi"/>
                <w:spacing w:val="-3"/>
                <w:sz w:val="20"/>
                <w:szCs w:val="24"/>
                <w:lang w:val="fr-FR" w:eastAsia="fr-FR"/>
              </w:rPr>
            </w:pPr>
            <w:r w:rsidRPr="00DE536D">
              <w:rPr>
                <w:rFonts w:eastAsia="Times New Roman" w:cstheme="minorHAnsi"/>
                <w:spacing w:val="-3"/>
                <w:sz w:val="20"/>
                <w:szCs w:val="24"/>
                <w:lang w:val="fr-FR" w:eastAsia="fr-FR"/>
              </w:rPr>
              <w:t>Personnel</w:t>
            </w:r>
          </w:p>
        </w:tc>
        <w:tc>
          <w:tcPr>
            <w:tcW w:w="1642" w:type="dxa"/>
            <w:tcBorders>
              <w:top w:val="single" w:sz="6" w:space="0" w:color="auto"/>
            </w:tcBorders>
          </w:tcPr>
          <w:p w14:paraId="12054169" w14:textId="77777777" w:rsidR="00DE536D" w:rsidRPr="00DE536D" w:rsidRDefault="00DE536D" w:rsidP="00DE536D">
            <w:pPr>
              <w:spacing w:after="0" w:line="240" w:lineRule="auto"/>
              <w:rPr>
                <w:rFonts w:eastAsia="Times New Roman" w:cstheme="minorHAnsi"/>
                <w:sz w:val="20"/>
                <w:szCs w:val="24"/>
                <w:lang w:val="fr-FR" w:eastAsia="fr-FR"/>
              </w:rPr>
            </w:pPr>
          </w:p>
        </w:tc>
        <w:tc>
          <w:tcPr>
            <w:tcW w:w="1643" w:type="dxa"/>
            <w:tcBorders>
              <w:top w:val="single" w:sz="6" w:space="0" w:color="auto"/>
            </w:tcBorders>
          </w:tcPr>
          <w:p w14:paraId="6EAB1C0E" w14:textId="77777777" w:rsidR="00DE536D" w:rsidRPr="00DE536D" w:rsidRDefault="00DE536D" w:rsidP="00DE536D">
            <w:pPr>
              <w:spacing w:after="0" w:line="240" w:lineRule="auto"/>
              <w:rPr>
                <w:rFonts w:eastAsia="Times New Roman" w:cstheme="minorHAnsi"/>
                <w:sz w:val="20"/>
                <w:szCs w:val="24"/>
                <w:lang w:val="fr-FR" w:eastAsia="fr-FR"/>
              </w:rPr>
            </w:pPr>
          </w:p>
        </w:tc>
        <w:tc>
          <w:tcPr>
            <w:tcW w:w="1642" w:type="dxa"/>
            <w:tcBorders>
              <w:top w:val="single" w:sz="6" w:space="0" w:color="auto"/>
            </w:tcBorders>
          </w:tcPr>
          <w:p w14:paraId="356026CB" w14:textId="77777777" w:rsidR="00DE536D" w:rsidRPr="00DE536D" w:rsidRDefault="00DE536D" w:rsidP="00DE536D">
            <w:pPr>
              <w:spacing w:after="0" w:line="240" w:lineRule="auto"/>
              <w:rPr>
                <w:rFonts w:eastAsia="Times New Roman" w:cstheme="minorHAnsi"/>
                <w:sz w:val="20"/>
                <w:szCs w:val="24"/>
                <w:lang w:val="fr-FR" w:eastAsia="fr-FR"/>
              </w:rPr>
            </w:pPr>
          </w:p>
        </w:tc>
        <w:tc>
          <w:tcPr>
            <w:tcW w:w="1643" w:type="dxa"/>
            <w:tcBorders>
              <w:top w:val="single" w:sz="6" w:space="0" w:color="auto"/>
            </w:tcBorders>
          </w:tcPr>
          <w:p w14:paraId="44BD0E31" w14:textId="77777777" w:rsidR="00DE536D" w:rsidRPr="00DE536D" w:rsidRDefault="00DE536D" w:rsidP="00DE536D">
            <w:pPr>
              <w:spacing w:after="0" w:line="240" w:lineRule="auto"/>
              <w:rPr>
                <w:rFonts w:eastAsia="Times New Roman" w:cstheme="minorHAnsi"/>
                <w:sz w:val="20"/>
                <w:szCs w:val="24"/>
                <w:lang w:val="fr-FR" w:eastAsia="fr-FR"/>
              </w:rPr>
            </w:pPr>
          </w:p>
        </w:tc>
      </w:tr>
      <w:tr w:rsidR="00DE536D" w:rsidRPr="00DE536D" w14:paraId="0B157040" w14:textId="77777777" w:rsidTr="0000232C">
        <w:trPr>
          <w:trHeight w:val="402"/>
        </w:trPr>
        <w:tc>
          <w:tcPr>
            <w:tcW w:w="2790" w:type="dxa"/>
            <w:vAlign w:val="center"/>
          </w:tcPr>
          <w:p w14:paraId="6CDAE384" w14:textId="77777777" w:rsidR="00DE536D" w:rsidRPr="00DE536D" w:rsidRDefault="00DE536D" w:rsidP="00DE536D">
            <w:pPr>
              <w:spacing w:after="0" w:line="240" w:lineRule="auto"/>
              <w:rPr>
                <w:rFonts w:eastAsia="Times New Roman" w:cstheme="minorHAnsi"/>
                <w:sz w:val="20"/>
                <w:szCs w:val="24"/>
                <w:lang w:val="fr-FR" w:eastAsia="fr-FR"/>
              </w:rPr>
            </w:pPr>
            <w:r w:rsidRPr="00DE536D">
              <w:rPr>
                <w:rFonts w:eastAsia="Times New Roman" w:cstheme="minorHAnsi"/>
                <w:sz w:val="20"/>
                <w:szCs w:val="24"/>
                <w:lang w:val="fr-FR" w:eastAsia="fr-FR"/>
              </w:rPr>
              <w:t>Transport</w:t>
            </w:r>
          </w:p>
        </w:tc>
        <w:tc>
          <w:tcPr>
            <w:tcW w:w="1642" w:type="dxa"/>
          </w:tcPr>
          <w:p w14:paraId="24573EEF" w14:textId="77777777" w:rsidR="00DE536D" w:rsidRPr="00DE536D" w:rsidRDefault="00DE536D" w:rsidP="00DE536D">
            <w:pPr>
              <w:spacing w:after="0" w:line="240" w:lineRule="auto"/>
              <w:rPr>
                <w:rFonts w:eastAsia="Times New Roman" w:cstheme="minorHAnsi"/>
                <w:sz w:val="20"/>
                <w:szCs w:val="24"/>
                <w:lang w:val="fr-FR" w:eastAsia="fr-FR"/>
              </w:rPr>
            </w:pPr>
          </w:p>
        </w:tc>
        <w:tc>
          <w:tcPr>
            <w:tcW w:w="1643" w:type="dxa"/>
          </w:tcPr>
          <w:p w14:paraId="42161397" w14:textId="77777777" w:rsidR="00DE536D" w:rsidRPr="00DE536D" w:rsidRDefault="00DE536D" w:rsidP="00DE536D">
            <w:pPr>
              <w:spacing w:after="0" w:line="240" w:lineRule="auto"/>
              <w:rPr>
                <w:rFonts w:eastAsia="Times New Roman" w:cstheme="minorHAnsi"/>
                <w:sz w:val="20"/>
                <w:szCs w:val="24"/>
                <w:lang w:val="fr-FR" w:eastAsia="fr-FR"/>
              </w:rPr>
            </w:pPr>
          </w:p>
        </w:tc>
        <w:tc>
          <w:tcPr>
            <w:tcW w:w="1642" w:type="dxa"/>
          </w:tcPr>
          <w:p w14:paraId="63FA6D9B" w14:textId="77777777" w:rsidR="00DE536D" w:rsidRPr="00DE536D" w:rsidRDefault="00DE536D" w:rsidP="00DE536D">
            <w:pPr>
              <w:spacing w:after="0" w:line="240" w:lineRule="auto"/>
              <w:rPr>
                <w:rFonts w:eastAsia="Times New Roman" w:cstheme="minorHAnsi"/>
                <w:sz w:val="20"/>
                <w:szCs w:val="24"/>
                <w:lang w:val="fr-FR" w:eastAsia="fr-FR"/>
              </w:rPr>
            </w:pPr>
          </w:p>
        </w:tc>
        <w:tc>
          <w:tcPr>
            <w:tcW w:w="1643" w:type="dxa"/>
          </w:tcPr>
          <w:p w14:paraId="194BC6C7" w14:textId="77777777" w:rsidR="00DE536D" w:rsidRPr="00DE536D" w:rsidRDefault="00DE536D" w:rsidP="00DE536D">
            <w:pPr>
              <w:spacing w:after="0" w:line="240" w:lineRule="auto"/>
              <w:rPr>
                <w:rFonts w:eastAsia="Times New Roman" w:cstheme="minorHAnsi"/>
                <w:sz w:val="20"/>
                <w:szCs w:val="24"/>
                <w:lang w:val="fr-FR" w:eastAsia="fr-FR"/>
              </w:rPr>
            </w:pPr>
          </w:p>
        </w:tc>
      </w:tr>
      <w:tr w:rsidR="00DE536D" w:rsidRPr="00DE536D" w14:paraId="37851F3A" w14:textId="77777777" w:rsidTr="0000232C">
        <w:trPr>
          <w:trHeight w:val="402"/>
        </w:trPr>
        <w:tc>
          <w:tcPr>
            <w:tcW w:w="2790" w:type="dxa"/>
            <w:vAlign w:val="center"/>
          </w:tcPr>
          <w:p w14:paraId="50800451" w14:textId="77777777" w:rsidR="00DE536D" w:rsidRPr="00DE536D" w:rsidRDefault="00DE536D" w:rsidP="00DE536D">
            <w:pPr>
              <w:spacing w:after="0" w:line="240" w:lineRule="auto"/>
              <w:rPr>
                <w:rFonts w:eastAsia="Times New Roman" w:cstheme="minorHAnsi"/>
                <w:sz w:val="20"/>
                <w:szCs w:val="24"/>
                <w:lang w:val="fr-FR" w:eastAsia="fr-FR"/>
              </w:rPr>
            </w:pPr>
            <w:r w:rsidRPr="00DE536D">
              <w:rPr>
                <w:rFonts w:eastAsia="Times New Roman" w:cstheme="minorHAnsi"/>
                <w:sz w:val="20"/>
                <w:szCs w:val="24"/>
                <w:lang w:val="fr-FR" w:eastAsia="fr-FR"/>
              </w:rPr>
              <w:t>Locaux</w:t>
            </w:r>
          </w:p>
        </w:tc>
        <w:tc>
          <w:tcPr>
            <w:tcW w:w="1642" w:type="dxa"/>
          </w:tcPr>
          <w:p w14:paraId="5A3272B0" w14:textId="77777777" w:rsidR="00DE536D" w:rsidRPr="00DE536D" w:rsidRDefault="00DE536D" w:rsidP="00DE536D">
            <w:pPr>
              <w:spacing w:after="0" w:line="240" w:lineRule="auto"/>
              <w:rPr>
                <w:rFonts w:eastAsia="Times New Roman" w:cstheme="minorHAnsi"/>
                <w:sz w:val="20"/>
                <w:szCs w:val="24"/>
                <w:lang w:val="fr-FR" w:eastAsia="fr-FR"/>
              </w:rPr>
            </w:pPr>
          </w:p>
        </w:tc>
        <w:tc>
          <w:tcPr>
            <w:tcW w:w="1643" w:type="dxa"/>
          </w:tcPr>
          <w:p w14:paraId="5C66ACEB" w14:textId="77777777" w:rsidR="00DE536D" w:rsidRPr="00DE536D" w:rsidRDefault="00DE536D" w:rsidP="00DE536D">
            <w:pPr>
              <w:spacing w:after="0" w:line="240" w:lineRule="auto"/>
              <w:rPr>
                <w:rFonts w:eastAsia="Times New Roman" w:cstheme="minorHAnsi"/>
                <w:sz w:val="20"/>
                <w:szCs w:val="24"/>
                <w:lang w:val="fr-FR" w:eastAsia="fr-FR"/>
              </w:rPr>
            </w:pPr>
          </w:p>
        </w:tc>
        <w:tc>
          <w:tcPr>
            <w:tcW w:w="1642" w:type="dxa"/>
          </w:tcPr>
          <w:p w14:paraId="6A048B2F" w14:textId="77777777" w:rsidR="00DE536D" w:rsidRPr="00DE536D" w:rsidRDefault="00DE536D" w:rsidP="00DE536D">
            <w:pPr>
              <w:spacing w:after="0" w:line="240" w:lineRule="auto"/>
              <w:rPr>
                <w:rFonts w:eastAsia="Times New Roman" w:cstheme="minorHAnsi"/>
                <w:sz w:val="20"/>
                <w:szCs w:val="24"/>
                <w:lang w:val="fr-FR" w:eastAsia="fr-FR"/>
              </w:rPr>
            </w:pPr>
          </w:p>
        </w:tc>
        <w:tc>
          <w:tcPr>
            <w:tcW w:w="1643" w:type="dxa"/>
          </w:tcPr>
          <w:p w14:paraId="4B5C85C8" w14:textId="77777777" w:rsidR="00DE536D" w:rsidRPr="00DE536D" w:rsidRDefault="00DE536D" w:rsidP="00DE536D">
            <w:pPr>
              <w:spacing w:after="0" w:line="240" w:lineRule="auto"/>
              <w:rPr>
                <w:rFonts w:eastAsia="Times New Roman" w:cstheme="minorHAnsi"/>
                <w:sz w:val="20"/>
                <w:szCs w:val="24"/>
                <w:lang w:val="fr-FR" w:eastAsia="fr-FR"/>
              </w:rPr>
            </w:pPr>
          </w:p>
        </w:tc>
      </w:tr>
      <w:tr w:rsidR="00DE536D" w:rsidRPr="00DE536D" w14:paraId="5DD2C735" w14:textId="77777777" w:rsidTr="0000232C">
        <w:trPr>
          <w:trHeight w:val="402"/>
        </w:trPr>
        <w:tc>
          <w:tcPr>
            <w:tcW w:w="2790" w:type="dxa"/>
            <w:vAlign w:val="center"/>
          </w:tcPr>
          <w:p w14:paraId="090BB82F" w14:textId="77777777" w:rsidR="00DE536D" w:rsidRPr="00DE536D" w:rsidRDefault="00DE536D" w:rsidP="00DE536D">
            <w:pPr>
              <w:spacing w:after="0" w:line="240" w:lineRule="auto"/>
              <w:rPr>
                <w:rFonts w:eastAsia="Times New Roman" w:cstheme="minorHAnsi"/>
                <w:sz w:val="20"/>
                <w:szCs w:val="24"/>
                <w:lang w:val="fr-FR" w:eastAsia="fr-FR"/>
              </w:rPr>
            </w:pPr>
            <w:r w:rsidRPr="00DE536D">
              <w:rPr>
                <w:rFonts w:eastAsia="Times New Roman" w:cstheme="minorHAnsi"/>
                <w:sz w:val="20"/>
                <w:szCs w:val="24"/>
                <w:lang w:val="fr-FR" w:eastAsia="fr-FR"/>
              </w:rPr>
              <w:t>Formations/Séminaires/</w:t>
            </w:r>
          </w:p>
          <w:p w14:paraId="21A59AD3" w14:textId="77777777" w:rsidR="00DE536D" w:rsidRPr="00DE536D" w:rsidRDefault="00DE536D" w:rsidP="00DE536D">
            <w:pPr>
              <w:spacing w:after="0" w:line="240" w:lineRule="auto"/>
              <w:rPr>
                <w:rFonts w:eastAsia="Times New Roman" w:cstheme="minorHAnsi"/>
                <w:sz w:val="20"/>
                <w:szCs w:val="24"/>
                <w:lang w:val="fr-FR" w:eastAsia="fr-FR"/>
              </w:rPr>
            </w:pPr>
            <w:r w:rsidRPr="00DE536D">
              <w:rPr>
                <w:rFonts w:eastAsia="Times New Roman" w:cstheme="minorHAnsi"/>
                <w:sz w:val="20"/>
                <w:szCs w:val="24"/>
                <w:lang w:val="fr-FR" w:eastAsia="fr-FR"/>
              </w:rPr>
              <w:t>Ateliers, etc.</w:t>
            </w:r>
          </w:p>
        </w:tc>
        <w:tc>
          <w:tcPr>
            <w:tcW w:w="1642" w:type="dxa"/>
          </w:tcPr>
          <w:p w14:paraId="69314985" w14:textId="77777777" w:rsidR="00DE536D" w:rsidRPr="00DE536D" w:rsidRDefault="00DE536D" w:rsidP="00DE536D">
            <w:pPr>
              <w:spacing w:after="0" w:line="240" w:lineRule="auto"/>
              <w:rPr>
                <w:rFonts w:eastAsia="Times New Roman" w:cstheme="minorHAnsi"/>
                <w:sz w:val="20"/>
                <w:szCs w:val="24"/>
                <w:lang w:val="fr-FR" w:eastAsia="fr-FR"/>
              </w:rPr>
            </w:pPr>
          </w:p>
        </w:tc>
        <w:tc>
          <w:tcPr>
            <w:tcW w:w="1643" w:type="dxa"/>
          </w:tcPr>
          <w:p w14:paraId="22DE6E5A" w14:textId="77777777" w:rsidR="00DE536D" w:rsidRPr="00DE536D" w:rsidRDefault="00DE536D" w:rsidP="00DE536D">
            <w:pPr>
              <w:spacing w:after="0" w:line="240" w:lineRule="auto"/>
              <w:rPr>
                <w:rFonts w:eastAsia="Times New Roman" w:cstheme="minorHAnsi"/>
                <w:sz w:val="20"/>
                <w:szCs w:val="24"/>
                <w:lang w:val="fr-FR" w:eastAsia="fr-FR"/>
              </w:rPr>
            </w:pPr>
          </w:p>
        </w:tc>
        <w:tc>
          <w:tcPr>
            <w:tcW w:w="1642" w:type="dxa"/>
          </w:tcPr>
          <w:p w14:paraId="4A3C2FE9" w14:textId="77777777" w:rsidR="00DE536D" w:rsidRPr="00DE536D" w:rsidRDefault="00DE536D" w:rsidP="00DE536D">
            <w:pPr>
              <w:spacing w:after="0" w:line="240" w:lineRule="auto"/>
              <w:rPr>
                <w:rFonts w:eastAsia="Times New Roman" w:cstheme="minorHAnsi"/>
                <w:sz w:val="20"/>
                <w:szCs w:val="24"/>
                <w:lang w:val="fr-FR" w:eastAsia="fr-FR"/>
              </w:rPr>
            </w:pPr>
          </w:p>
        </w:tc>
        <w:tc>
          <w:tcPr>
            <w:tcW w:w="1643" w:type="dxa"/>
          </w:tcPr>
          <w:p w14:paraId="0206E6D9" w14:textId="77777777" w:rsidR="00DE536D" w:rsidRPr="00DE536D" w:rsidRDefault="00DE536D" w:rsidP="00DE536D">
            <w:pPr>
              <w:spacing w:after="0" w:line="240" w:lineRule="auto"/>
              <w:rPr>
                <w:rFonts w:eastAsia="Times New Roman" w:cstheme="minorHAnsi"/>
                <w:sz w:val="20"/>
                <w:szCs w:val="24"/>
                <w:lang w:val="fr-FR" w:eastAsia="fr-FR"/>
              </w:rPr>
            </w:pPr>
          </w:p>
        </w:tc>
      </w:tr>
      <w:tr w:rsidR="00DE536D" w:rsidRPr="00DE536D" w14:paraId="496EDE2C" w14:textId="77777777" w:rsidTr="0000232C">
        <w:trPr>
          <w:trHeight w:val="402"/>
        </w:trPr>
        <w:tc>
          <w:tcPr>
            <w:tcW w:w="2790" w:type="dxa"/>
            <w:vAlign w:val="center"/>
          </w:tcPr>
          <w:p w14:paraId="7A3114D1" w14:textId="77777777" w:rsidR="00DE536D" w:rsidRPr="00DE536D" w:rsidRDefault="00DE536D" w:rsidP="00DE536D">
            <w:pPr>
              <w:spacing w:after="0" w:line="240" w:lineRule="auto"/>
              <w:rPr>
                <w:rFonts w:eastAsia="Times New Roman" w:cstheme="minorHAnsi"/>
                <w:sz w:val="20"/>
                <w:szCs w:val="24"/>
                <w:lang w:val="fr-FR" w:eastAsia="fr-FR"/>
              </w:rPr>
            </w:pPr>
            <w:r w:rsidRPr="00DE536D">
              <w:rPr>
                <w:rFonts w:eastAsia="Times New Roman" w:cstheme="minorHAnsi"/>
                <w:sz w:val="20"/>
                <w:szCs w:val="24"/>
                <w:lang w:val="fr-FR" w:eastAsia="fr-FR"/>
              </w:rPr>
              <w:t>Contrats de service- Consultants (e.g., Audit)</w:t>
            </w:r>
          </w:p>
        </w:tc>
        <w:tc>
          <w:tcPr>
            <w:tcW w:w="1642" w:type="dxa"/>
          </w:tcPr>
          <w:p w14:paraId="47F8A198" w14:textId="77777777" w:rsidR="00DE536D" w:rsidRPr="00DE536D" w:rsidRDefault="00DE536D" w:rsidP="00DE536D">
            <w:pPr>
              <w:spacing w:after="0" w:line="240" w:lineRule="auto"/>
              <w:rPr>
                <w:rFonts w:eastAsia="Times New Roman" w:cstheme="minorHAnsi"/>
                <w:sz w:val="20"/>
                <w:szCs w:val="24"/>
                <w:lang w:val="fr-FR" w:eastAsia="fr-FR"/>
              </w:rPr>
            </w:pPr>
          </w:p>
        </w:tc>
        <w:tc>
          <w:tcPr>
            <w:tcW w:w="1643" w:type="dxa"/>
          </w:tcPr>
          <w:p w14:paraId="285C0DE0" w14:textId="77777777" w:rsidR="00DE536D" w:rsidRPr="00DE536D" w:rsidRDefault="00DE536D" w:rsidP="00DE536D">
            <w:pPr>
              <w:spacing w:after="0" w:line="240" w:lineRule="auto"/>
              <w:rPr>
                <w:rFonts w:eastAsia="Times New Roman" w:cstheme="minorHAnsi"/>
                <w:sz w:val="20"/>
                <w:szCs w:val="24"/>
                <w:lang w:val="fr-FR" w:eastAsia="fr-FR"/>
              </w:rPr>
            </w:pPr>
          </w:p>
        </w:tc>
        <w:tc>
          <w:tcPr>
            <w:tcW w:w="1642" w:type="dxa"/>
          </w:tcPr>
          <w:p w14:paraId="6E8D130E" w14:textId="77777777" w:rsidR="00DE536D" w:rsidRPr="00DE536D" w:rsidRDefault="00DE536D" w:rsidP="00DE536D">
            <w:pPr>
              <w:spacing w:after="0" w:line="240" w:lineRule="auto"/>
              <w:rPr>
                <w:rFonts w:eastAsia="Times New Roman" w:cstheme="minorHAnsi"/>
                <w:sz w:val="20"/>
                <w:szCs w:val="24"/>
                <w:lang w:val="fr-FR" w:eastAsia="fr-FR"/>
              </w:rPr>
            </w:pPr>
          </w:p>
        </w:tc>
        <w:tc>
          <w:tcPr>
            <w:tcW w:w="1643" w:type="dxa"/>
          </w:tcPr>
          <w:p w14:paraId="3520E145" w14:textId="77777777" w:rsidR="00DE536D" w:rsidRPr="00DE536D" w:rsidRDefault="00DE536D" w:rsidP="00DE536D">
            <w:pPr>
              <w:spacing w:after="0" w:line="240" w:lineRule="auto"/>
              <w:rPr>
                <w:rFonts w:eastAsia="Times New Roman" w:cstheme="minorHAnsi"/>
                <w:sz w:val="20"/>
                <w:szCs w:val="24"/>
                <w:lang w:val="fr-FR" w:eastAsia="fr-FR"/>
              </w:rPr>
            </w:pPr>
          </w:p>
        </w:tc>
      </w:tr>
      <w:tr w:rsidR="00DE536D" w:rsidRPr="00DE536D" w14:paraId="2B310FFE" w14:textId="77777777" w:rsidTr="0000232C">
        <w:trPr>
          <w:trHeight w:val="402"/>
        </w:trPr>
        <w:tc>
          <w:tcPr>
            <w:tcW w:w="2790" w:type="dxa"/>
            <w:vAlign w:val="center"/>
          </w:tcPr>
          <w:p w14:paraId="3D4E0A1D" w14:textId="77777777" w:rsidR="00DE536D" w:rsidRPr="00DE536D" w:rsidRDefault="00DE536D" w:rsidP="00DE536D">
            <w:pPr>
              <w:spacing w:after="0" w:line="240" w:lineRule="auto"/>
              <w:rPr>
                <w:rFonts w:eastAsia="Times New Roman" w:cstheme="minorHAnsi"/>
                <w:sz w:val="20"/>
                <w:szCs w:val="24"/>
                <w:lang w:val="fr-FR" w:eastAsia="fr-FR"/>
              </w:rPr>
            </w:pPr>
            <w:r w:rsidRPr="00DE536D">
              <w:rPr>
                <w:rFonts w:eastAsia="Times New Roman" w:cstheme="minorHAnsi"/>
                <w:sz w:val="20"/>
                <w:szCs w:val="24"/>
                <w:lang w:val="fr-FR" w:eastAsia="fr-FR"/>
              </w:rPr>
              <w:t>Equipement/Fourniture</w:t>
            </w:r>
          </w:p>
          <w:p w14:paraId="75E6C2FD" w14:textId="77777777" w:rsidR="00DE536D" w:rsidRPr="00DE536D" w:rsidRDefault="00DE536D" w:rsidP="00DE536D">
            <w:pPr>
              <w:spacing w:after="0" w:line="240" w:lineRule="auto"/>
              <w:rPr>
                <w:rFonts w:eastAsia="Times New Roman" w:cstheme="minorHAnsi"/>
                <w:sz w:val="20"/>
                <w:szCs w:val="24"/>
                <w:lang w:val="fr-FR" w:eastAsia="fr-FR"/>
              </w:rPr>
            </w:pPr>
            <w:r w:rsidRPr="00DE536D">
              <w:rPr>
                <w:rFonts w:eastAsia="Times New Roman" w:cstheme="minorHAnsi"/>
                <w:sz w:val="20"/>
                <w:szCs w:val="24"/>
                <w:lang w:val="fr-FR" w:eastAsia="fr-FR"/>
              </w:rPr>
              <w:t>(À spécifier)</w:t>
            </w:r>
          </w:p>
        </w:tc>
        <w:tc>
          <w:tcPr>
            <w:tcW w:w="1642" w:type="dxa"/>
          </w:tcPr>
          <w:p w14:paraId="30D3568D" w14:textId="77777777" w:rsidR="00DE536D" w:rsidRPr="00DE536D" w:rsidRDefault="00DE536D" w:rsidP="00DE536D">
            <w:pPr>
              <w:spacing w:after="0" w:line="240" w:lineRule="auto"/>
              <w:rPr>
                <w:rFonts w:eastAsia="Times New Roman" w:cstheme="minorHAnsi"/>
                <w:sz w:val="20"/>
                <w:szCs w:val="24"/>
                <w:lang w:val="fr-FR" w:eastAsia="fr-FR"/>
              </w:rPr>
            </w:pPr>
          </w:p>
        </w:tc>
        <w:tc>
          <w:tcPr>
            <w:tcW w:w="1643" w:type="dxa"/>
          </w:tcPr>
          <w:p w14:paraId="36AC35C4" w14:textId="77777777" w:rsidR="00DE536D" w:rsidRPr="00DE536D" w:rsidRDefault="00DE536D" w:rsidP="00DE536D">
            <w:pPr>
              <w:spacing w:after="0" w:line="240" w:lineRule="auto"/>
              <w:rPr>
                <w:rFonts w:eastAsia="Times New Roman" w:cstheme="minorHAnsi"/>
                <w:sz w:val="20"/>
                <w:szCs w:val="24"/>
                <w:lang w:val="fr-FR" w:eastAsia="fr-FR"/>
              </w:rPr>
            </w:pPr>
          </w:p>
        </w:tc>
        <w:tc>
          <w:tcPr>
            <w:tcW w:w="1642" w:type="dxa"/>
          </w:tcPr>
          <w:p w14:paraId="0797722E" w14:textId="77777777" w:rsidR="00DE536D" w:rsidRPr="00DE536D" w:rsidRDefault="00DE536D" w:rsidP="00DE536D">
            <w:pPr>
              <w:spacing w:after="0" w:line="240" w:lineRule="auto"/>
              <w:rPr>
                <w:rFonts w:eastAsia="Times New Roman" w:cstheme="minorHAnsi"/>
                <w:sz w:val="20"/>
                <w:szCs w:val="24"/>
                <w:lang w:val="fr-FR" w:eastAsia="fr-FR"/>
              </w:rPr>
            </w:pPr>
          </w:p>
        </w:tc>
        <w:tc>
          <w:tcPr>
            <w:tcW w:w="1643" w:type="dxa"/>
          </w:tcPr>
          <w:p w14:paraId="5803F73F" w14:textId="77777777" w:rsidR="00DE536D" w:rsidRPr="00DE536D" w:rsidRDefault="00DE536D" w:rsidP="00DE536D">
            <w:pPr>
              <w:spacing w:after="0" w:line="240" w:lineRule="auto"/>
              <w:rPr>
                <w:rFonts w:eastAsia="Times New Roman" w:cstheme="minorHAnsi"/>
                <w:sz w:val="20"/>
                <w:szCs w:val="24"/>
                <w:lang w:val="fr-FR" w:eastAsia="fr-FR"/>
              </w:rPr>
            </w:pPr>
          </w:p>
        </w:tc>
      </w:tr>
      <w:tr w:rsidR="00DE536D" w:rsidRPr="00DE536D" w14:paraId="48008C92" w14:textId="77777777" w:rsidTr="0000232C">
        <w:trPr>
          <w:trHeight w:val="402"/>
        </w:trPr>
        <w:tc>
          <w:tcPr>
            <w:tcW w:w="2790" w:type="dxa"/>
            <w:vAlign w:val="center"/>
          </w:tcPr>
          <w:p w14:paraId="143F5087" w14:textId="77777777" w:rsidR="00DE536D" w:rsidRPr="00DE536D" w:rsidRDefault="00DE536D" w:rsidP="00DE536D">
            <w:pPr>
              <w:spacing w:after="0" w:line="240" w:lineRule="auto"/>
              <w:rPr>
                <w:rFonts w:eastAsia="Times New Roman" w:cstheme="minorHAnsi"/>
                <w:sz w:val="20"/>
                <w:szCs w:val="24"/>
                <w:lang w:val="fr-FR" w:eastAsia="fr-FR"/>
              </w:rPr>
            </w:pPr>
            <w:r w:rsidRPr="00DE536D">
              <w:rPr>
                <w:rFonts w:eastAsia="Times New Roman" w:cstheme="minorHAnsi"/>
                <w:sz w:val="20"/>
                <w:szCs w:val="24"/>
                <w:lang w:val="fr-FR" w:eastAsia="fr-FR"/>
              </w:rPr>
              <w:t>Autres (à spécifier)</w:t>
            </w:r>
          </w:p>
        </w:tc>
        <w:tc>
          <w:tcPr>
            <w:tcW w:w="1642" w:type="dxa"/>
          </w:tcPr>
          <w:p w14:paraId="5C0108EF" w14:textId="77777777" w:rsidR="00DE536D" w:rsidRPr="00DE536D" w:rsidRDefault="00DE536D" w:rsidP="00DE536D">
            <w:pPr>
              <w:spacing w:after="0" w:line="240" w:lineRule="auto"/>
              <w:rPr>
                <w:rFonts w:eastAsia="Times New Roman" w:cstheme="minorHAnsi"/>
                <w:sz w:val="20"/>
                <w:szCs w:val="24"/>
                <w:lang w:val="fr-FR" w:eastAsia="fr-FR"/>
              </w:rPr>
            </w:pPr>
          </w:p>
        </w:tc>
        <w:tc>
          <w:tcPr>
            <w:tcW w:w="1643" w:type="dxa"/>
          </w:tcPr>
          <w:p w14:paraId="2EC09403" w14:textId="77777777" w:rsidR="00DE536D" w:rsidRPr="00DE536D" w:rsidRDefault="00DE536D" w:rsidP="00DE536D">
            <w:pPr>
              <w:spacing w:after="0" w:line="240" w:lineRule="auto"/>
              <w:rPr>
                <w:rFonts w:eastAsia="Times New Roman" w:cstheme="minorHAnsi"/>
                <w:sz w:val="20"/>
                <w:szCs w:val="24"/>
                <w:lang w:val="fr-FR" w:eastAsia="fr-FR"/>
              </w:rPr>
            </w:pPr>
          </w:p>
        </w:tc>
        <w:tc>
          <w:tcPr>
            <w:tcW w:w="1642" w:type="dxa"/>
          </w:tcPr>
          <w:p w14:paraId="2CFB131A" w14:textId="77777777" w:rsidR="00DE536D" w:rsidRPr="00DE536D" w:rsidRDefault="00DE536D" w:rsidP="00DE536D">
            <w:pPr>
              <w:spacing w:after="0" w:line="240" w:lineRule="auto"/>
              <w:rPr>
                <w:rFonts w:eastAsia="Times New Roman" w:cstheme="minorHAnsi"/>
                <w:sz w:val="20"/>
                <w:szCs w:val="24"/>
                <w:lang w:val="fr-FR" w:eastAsia="fr-FR"/>
              </w:rPr>
            </w:pPr>
          </w:p>
        </w:tc>
        <w:tc>
          <w:tcPr>
            <w:tcW w:w="1643" w:type="dxa"/>
          </w:tcPr>
          <w:p w14:paraId="3718A862" w14:textId="77777777" w:rsidR="00DE536D" w:rsidRPr="00DE536D" w:rsidRDefault="00DE536D" w:rsidP="00DE536D">
            <w:pPr>
              <w:tabs>
                <w:tab w:val="center" w:pos="4536"/>
                <w:tab w:val="right" w:pos="9072"/>
              </w:tabs>
              <w:spacing w:after="0" w:line="240" w:lineRule="auto"/>
              <w:rPr>
                <w:rFonts w:eastAsia="Times New Roman" w:cstheme="minorHAnsi"/>
                <w:sz w:val="20"/>
                <w:szCs w:val="20"/>
                <w:lang w:val="en-US"/>
              </w:rPr>
            </w:pPr>
          </w:p>
        </w:tc>
      </w:tr>
      <w:tr w:rsidR="00DE536D" w:rsidRPr="00DE536D" w14:paraId="08EF5EAE" w14:textId="77777777" w:rsidTr="0000232C">
        <w:trPr>
          <w:trHeight w:val="402"/>
        </w:trPr>
        <w:tc>
          <w:tcPr>
            <w:tcW w:w="2790" w:type="dxa"/>
            <w:shd w:val="pct10" w:color="000000" w:fill="FFFFFF"/>
            <w:vAlign w:val="center"/>
          </w:tcPr>
          <w:p w14:paraId="581D9621" w14:textId="77777777" w:rsidR="00DE536D" w:rsidRPr="00DE536D" w:rsidRDefault="00DE536D" w:rsidP="00DE536D">
            <w:pPr>
              <w:keepNext/>
              <w:keepLines/>
              <w:spacing w:before="40" w:after="0" w:line="240" w:lineRule="auto"/>
              <w:outlineLvl w:val="3"/>
              <w:rPr>
                <w:rFonts w:eastAsia="Times New Roman" w:cstheme="minorHAnsi"/>
                <w:i/>
                <w:iCs/>
                <w:caps/>
                <w:color w:val="2E74B5"/>
                <w:sz w:val="20"/>
                <w:szCs w:val="20"/>
                <w:u w:val="single"/>
                <w:lang w:val="en-US"/>
              </w:rPr>
            </w:pPr>
            <w:r w:rsidRPr="00DE536D">
              <w:rPr>
                <w:rFonts w:eastAsia="Times New Roman" w:cstheme="minorHAnsi"/>
                <w:i/>
                <w:iCs/>
                <w:caps/>
                <w:color w:val="2E74B5"/>
                <w:sz w:val="20"/>
                <w:szCs w:val="20"/>
                <w:lang w:val="en-US"/>
              </w:rPr>
              <w:t>Total</w:t>
            </w:r>
          </w:p>
        </w:tc>
        <w:tc>
          <w:tcPr>
            <w:tcW w:w="1642" w:type="dxa"/>
            <w:shd w:val="pct10" w:color="000000" w:fill="FFFFFF"/>
            <w:vAlign w:val="center"/>
          </w:tcPr>
          <w:p w14:paraId="021548B5" w14:textId="77777777" w:rsidR="00DE536D" w:rsidRPr="00DE536D" w:rsidRDefault="00DE536D" w:rsidP="00DE536D">
            <w:pPr>
              <w:spacing w:after="0" w:line="240" w:lineRule="auto"/>
              <w:rPr>
                <w:rFonts w:eastAsia="Times New Roman" w:cstheme="minorHAnsi"/>
                <w:sz w:val="20"/>
                <w:szCs w:val="24"/>
                <w:u w:val="single"/>
                <w:lang w:val="fr-FR" w:eastAsia="fr-FR"/>
              </w:rPr>
            </w:pPr>
          </w:p>
        </w:tc>
        <w:tc>
          <w:tcPr>
            <w:tcW w:w="1643" w:type="dxa"/>
            <w:shd w:val="pct10" w:color="000000" w:fill="FFFFFF"/>
            <w:vAlign w:val="center"/>
          </w:tcPr>
          <w:p w14:paraId="0592FDA2" w14:textId="77777777" w:rsidR="00DE536D" w:rsidRPr="00DE536D" w:rsidRDefault="00DE536D" w:rsidP="00DE536D">
            <w:pPr>
              <w:spacing w:after="0" w:line="240" w:lineRule="auto"/>
              <w:rPr>
                <w:rFonts w:eastAsia="Times New Roman" w:cstheme="minorHAnsi"/>
                <w:sz w:val="20"/>
                <w:szCs w:val="24"/>
                <w:u w:val="single"/>
                <w:lang w:val="fr-FR" w:eastAsia="fr-FR"/>
              </w:rPr>
            </w:pPr>
          </w:p>
        </w:tc>
        <w:tc>
          <w:tcPr>
            <w:tcW w:w="1642" w:type="dxa"/>
            <w:shd w:val="pct10" w:color="000000" w:fill="FFFFFF"/>
            <w:vAlign w:val="center"/>
          </w:tcPr>
          <w:p w14:paraId="7318D3F7" w14:textId="77777777" w:rsidR="00DE536D" w:rsidRPr="00DE536D" w:rsidRDefault="00DE536D" w:rsidP="00DE536D">
            <w:pPr>
              <w:spacing w:after="0" w:line="240" w:lineRule="auto"/>
              <w:rPr>
                <w:rFonts w:eastAsia="Times New Roman" w:cstheme="minorHAnsi"/>
                <w:sz w:val="20"/>
                <w:szCs w:val="24"/>
                <w:u w:val="single"/>
                <w:lang w:val="fr-FR" w:eastAsia="fr-FR"/>
              </w:rPr>
            </w:pPr>
          </w:p>
        </w:tc>
        <w:tc>
          <w:tcPr>
            <w:tcW w:w="1643" w:type="dxa"/>
            <w:shd w:val="pct10" w:color="000000" w:fill="FFFFFF"/>
            <w:vAlign w:val="center"/>
          </w:tcPr>
          <w:p w14:paraId="1A88B0B2" w14:textId="77777777" w:rsidR="00DE536D" w:rsidRPr="00DE536D" w:rsidRDefault="00DE536D" w:rsidP="00DE536D">
            <w:pPr>
              <w:spacing w:after="0" w:line="240" w:lineRule="auto"/>
              <w:rPr>
                <w:rFonts w:eastAsia="Times New Roman" w:cstheme="minorHAnsi"/>
                <w:sz w:val="20"/>
                <w:szCs w:val="24"/>
                <w:u w:val="single"/>
                <w:lang w:val="fr-FR" w:eastAsia="fr-FR"/>
              </w:rPr>
            </w:pPr>
          </w:p>
        </w:tc>
      </w:tr>
    </w:tbl>
    <w:p w14:paraId="620FEDA9" w14:textId="77777777" w:rsidR="00DE536D" w:rsidRPr="00DE536D" w:rsidRDefault="00DE536D" w:rsidP="00DE536D">
      <w:pPr>
        <w:spacing w:after="0" w:line="240" w:lineRule="auto"/>
        <w:ind w:left="720" w:hanging="720"/>
        <w:jc w:val="both"/>
        <w:rPr>
          <w:rFonts w:eastAsia="Times New Roman" w:cstheme="minorHAnsi"/>
          <w:i/>
          <w:sz w:val="20"/>
          <w:szCs w:val="24"/>
          <w:lang w:eastAsia="fr-FR"/>
        </w:rPr>
      </w:pPr>
      <w:r w:rsidRPr="00DE536D">
        <w:rPr>
          <w:rFonts w:eastAsia="Times New Roman" w:cstheme="minorHAnsi"/>
          <w:i/>
          <w:sz w:val="20"/>
          <w:szCs w:val="24"/>
          <w:lang w:eastAsia="fr-FR"/>
        </w:rPr>
        <w:t>Note :</w:t>
      </w:r>
    </w:p>
    <w:p w14:paraId="181D4BEE" w14:textId="77777777" w:rsidR="00DE536D" w:rsidRPr="00DE536D" w:rsidRDefault="00DE536D" w:rsidP="00DE536D">
      <w:pPr>
        <w:spacing w:after="0" w:line="240" w:lineRule="auto"/>
        <w:ind w:left="720" w:hanging="720"/>
        <w:jc w:val="both"/>
        <w:rPr>
          <w:rFonts w:eastAsia="Times New Roman" w:cstheme="minorHAnsi"/>
          <w:i/>
          <w:sz w:val="20"/>
          <w:szCs w:val="24"/>
          <w:lang w:eastAsia="fr-FR"/>
        </w:rPr>
      </w:pPr>
      <w:r w:rsidRPr="00DE536D">
        <w:rPr>
          <w:rFonts w:eastAsia="Times New Roman" w:cstheme="minorHAnsi"/>
          <w:i/>
          <w:sz w:val="20"/>
          <w:szCs w:val="24"/>
          <w:lang w:eastAsia="fr-FR"/>
        </w:rPr>
        <w:t>Veuillez noter que toutes les lignes budgétaires concernent uniquement les coûts liés aux activités de subvention.</w:t>
      </w:r>
    </w:p>
    <w:p w14:paraId="36F6B3A4" w14:textId="77777777" w:rsidR="00DE536D" w:rsidRPr="00DE536D" w:rsidRDefault="00DE536D" w:rsidP="00DE536D">
      <w:pPr>
        <w:spacing w:after="0" w:line="240" w:lineRule="auto"/>
        <w:ind w:left="720" w:hanging="720"/>
        <w:jc w:val="both"/>
        <w:rPr>
          <w:rFonts w:eastAsia="Times New Roman" w:cstheme="minorHAnsi"/>
          <w:i/>
          <w:sz w:val="20"/>
          <w:szCs w:val="24"/>
          <w:lang w:eastAsia="fr-FR"/>
        </w:rPr>
      </w:pPr>
      <w:r w:rsidRPr="00DE536D">
        <w:rPr>
          <w:rFonts w:eastAsia="Times New Roman" w:cstheme="minorHAnsi"/>
          <w:i/>
          <w:sz w:val="20"/>
          <w:szCs w:val="24"/>
          <w:lang w:eastAsia="fr-FR"/>
        </w:rPr>
        <w:t>Ces catégories de budget et nombre de tranches sont des lignes directrices suggérées. Le bénéficiaire peut choisir des remplaçants qui reflètent plus précisément leurs dépenses et leurs besoins.</w:t>
      </w:r>
    </w:p>
    <w:p w14:paraId="31566DAD" w14:textId="77777777" w:rsidR="00DE536D" w:rsidRPr="00DE536D" w:rsidRDefault="00DE536D" w:rsidP="00DE536D">
      <w:pPr>
        <w:spacing w:after="0" w:line="240" w:lineRule="auto"/>
        <w:ind w:left="720" w:hanging="720"/>
        <w:jc w:val="both"/>
        <w:rPr>
          <w:rFonts w:eastAsia="Times New Roman" w:cstheme="minorHAnsi"/>
          <w:i/>
          <w:sz w:val="20"/>
          <w:szCs w:val="24"/>
          <w:lang w:eastAsia="fr-FR"/>
        </w:rPr>
      </w:pPr>
      <w:r w:rsidRPr="00DE536D">
        <w:rPr>
          <w:rFonts w:eastAsia="Times New Roman" w:cstheme="minorHAnsi"/>
          <w:i/>
          <w:sz w:val="20"/>
          <w:szCs w:val="24"/>
          <w:lang w:eastAsia="fr-FR"/>
        </w:rPr>
        <w:t>Ajoutez autant de colonnes de tranches que nécessaire</w:t>
      </w:r>
    </w:p>
    <w:p w14:paraId="5BBA4A2E" w14:textId="77777777" w:rsidR="00DE536D" w:rsidRPr="00DE536D" w:rsidRDefault="00DE536D" w:rsidP="00DE536D">
      <w:pPr>
        <w:spacing w:before="120" w:after="120" w:line="240" w:lineRule="auto"/>
        <w:ind w:left="360"/>
        <w:jc w:val="both"/>
        <w:rPr>
          <w:rFonts w:eastAsia="Times New Roman" w:cstheme="minorHAnsi"/>
          <w:color w:val="000000"/>
          <w:lang w:eastAsia="fr-FR"/>
        </w:rPr>
      </w:pPr>
    </w:p>
    <w:p w14:paraId="14BCB9BB" w14:textId="77777777" w:rsidR="00DE536D" w:rsidRPr="00DE536D" w:rsidRDefault="00DE536D" w:rsidP="00DE536D">
      <w:pPr>
        <w:spacing w:before="120" w:after="120" w:line="240" w:lineRule="auto"/>
        <w:ind w:left="360"/>
        <w:jc w:val="both"/>
        <w:rPr>
          <w:rFonts w:eastAsia="Times New Roman" w:cstheme="minorHAnsi"/>
          <w:color w:val="000000"/>
          <w:lang w:eastAsia="fr-FR"/>
        </w:rPr>
      </w:pPr>
    </w:p>
    <w:p w14:paraId="272DE771" w14:textId="77777777" w:rsidR="00DE536D" w:rsidRPr="00DE536D" w:rsidRDefault="00DE536D" w:rsidP="00DE536D">
      <w:pPr>
        <w:spacing w:before="120" w:after="120" w:line="240" w:lineRule="auto"/>
        <w:ind w:left="360"/>
        <w:jc w:val="both"/>
        <w:rPr>
          <w:rFonts w:eastAsia="Times New Roman" w:cstheme="minorHAnsi"/>
          <w:b/>
          <w:color w:val="000000"/>
          <w:lang w:eastAsia="fr-FR"/>
        </w:rPr>
      </w:pPr>
    </w:p>
    <w:p w14:paraId="2714AFD8" w14:textId="77777777" w:rsidR="00DE536D" w:rsidRPr="00DE536D" w:rsidRDefault="00DE536D" w:rsidP="00DE536D">
      <w:pPr>
        <w:spacing w:before="120" w:after="120" w:line="240" w:lineRule="auto"/>
        <w:ind w:left="360"/>
        <w:jc w:val="both"/>
        <w:rPr>
          <w:rFonts w:eastAsia="Times New Roman" w:cstheme="minorHAnsi"/>
          <w:b/>
          <w:color w:val="000000"/>
          <w:lang w:eastAsia="fr-FR"/>
        </w:rPr>
      </w:pPr>
    </w:p>
    <w:p w14:paraId="5FAACA7B" w14:textId="77777777" w:rsidR="00DE536D" w:rsidRPr="00DE536D" w:rsidRDefault="00DE536D" w:rsidP="00DE536D">
      <w:pPr>
        <w:spacing w:before="120" w:after="120" w:line="240" w:lineRule="auto"/>
        <w:ind w:left="360"/>
        <w:jc w:val="both"/>
        <w:rPr>
          <w:rFonts w:eastAsia="Times New Roman" w:cstheme="minorHAnsi"/>
          <w:b/>
          <w:color w:val="000000"/>
          <w:lang w:eastAsia="fr-FR"/>
        </w:rPr>
      </w:pPr>
    </w:p>
    <w:p w14:paraId="3626C8CB" w14:textId="77777777" w:rsidR="00DE536D" w:rsidRPr="00DE536D" w:rsidRDefault="00DE536D" w:rsidP="00DE536D">
      <w:pPr>
        <w:spacing w:before="120" w:after="120" w:line="240" w:lineRule="auto"/>
        <w:ind w:left="360"/>
        <w:jc w:val="both"/>
        <w:rPr>
          <w:rFonts w:eastAsia="Times New Roman" w:cstheme="minorHAnsi"/>
          <w:b/>
          <w:color w:val="000000"/>
          <w:lang w:eastAsia="fr-FR"/>
        </w:rPr>
      </w:pPr>
    </w:p>
    <w:p w14:paraId="08F1F41C" w14:textId="77777777" w:rsidR="00DE536D" w:rsidRPr="00DE536D" w:rsidRDefault="00DE536D" w:rsidP="00DE536D">
      <w:pPr>
        <w:spacing w:before="120" w:after="120" w:line="240" w:lineRule="auto"/>
        <w:ind w:left="360"/>
        <w:jc w:val="both"/>
        <w:rPr>
          <w:rFonts w:eastAsia="Times New Roman" w:cstheme="minorHAnsi"/>
          <w:b/>
          <w:color w:val="000000"/>
          <w:lang w:eastAsia="fr-FR"/>
        </w:rPr>
      </w:pPr>
    </w:p>
    <w:p w14:paraId="452E79EA" w14:textId="77777777" w:rsidR="00DE536D" w:rsidRPr="00DE536D" w:rsidRDefault="00DE536D" w:rsidP="00D04BAC">
      <w:pPr>
        <w:spacing w:before="120" w:after="120" w:line="240" w:lineRule="auto"/>
        <w:jc w:val="both"/>
        <w:rPr>
          <w:rFonts w:eastAsia="Times New Roman" w:cstheme="minorHAnsi"/>
          <w:b/>
          <w:color w:val="000000"/>
          <w:lang w:eastAsia="fr-FR"/>
        </w:rPr>
      </w:pPr>
    </w:p>
    <w:p w14:paraId="2307D223" w14:textId="77777777" w:rsidR="00DE536D" w:rsidRPr="00DE536D" w:rsidRDefault="00DE536D" w:rsidP="00DE536D">
      <w:pPr>
        <w:spacing w:before="120" w:after="120" w:line="240" w:lineRule="auto"/>
        <w:ind w:left="360"/>
        <w:jc w:val="both"/>
        <w:rPr>
          <w:rFonts w:eastAsia="Times New Roman" w:cstheme="minorHAnsi"/>
          <w:b/>
          <w:color w:val="000000"/>
          <w:lang w:eastAsia="fr-FR"/>
        </w:rPr>
      </w:pPr>
    </w:p>
    <w:p w14:paraId="7E15512B" w14:textId="77777777" w:rsidR="00DE536D" w:rsidRPr="00DE536D" w:rsidRDefault="00DE536D" w:rsidP="00DE536D">
      <w:pPr>
        <w:spacing w:before="120" w:after="120" w:line="240" w:lineRule="auto"/>
        <w:ind w:left="360"/>
        <w:jc w:val="both"/>
        <w:rPr>
          <w:rFonts w:eastAsia="Times New Roman" w:cstheme="minorHAnsi"/>
          <w:b/>
          <w:color w:val="000000"/>
          <w:lang w:eastAsia="fr-FR"/>
        </w:rPr>
      </w:pPr>
    </w:p>
    <w:p w14:paraId="12D7D144" w14:textId="77777777" w:rsidR="00DE536D" w:rsidRPr="00DE536D" w:rsidRDefault="00DE536D" w:rsidP="00DE536D">
      <w:pPr>
        <w:spacing w:before="120" w:after="120" w:line="240" w:lineRule="auto"/>
        <w:ind w:left="360"/>
        <w:jc w:val="both"/>
        <w:rPr>
          <w:rFonts w:eastAsia="Times New Roman" w:cstheme="minorHAnsi"/>
          <w:b/>
          <w:color w:val="000000"/>
          <w:lang w:eastAsia="fr-FR"/>
        </w:rPr>
      </w:pPr>
    </w:p>
    <w:p w14:paraId="7C83CDE1" w14:textId="77777777" w:rsidR="00DE536D" w:rsidRPr="00DE536D" w:rsidRDefault="00DE536D" w:rsidP="00DE536D">
      <w:pPr>
        <w:spacing w:before="120" w:after="120" w:line="240" w:lineRule="auto"/>
        <w:jc w:val="center"/>
        <w:rPr>
          <w:rFonts w:eastAsia="Times New Roman" w:cstheme="minorHAnsi"/>
          <w:b/>
          <w:color w:val="000000"/>
          <w:lang w:val="fr-FR" w:eastAsia="fr-FR"/>
        </w:rPr>
      </w:pPr>
      <w:r w:rsidRPr="00DE536D">
        <w:rPr>
          <w:rFonts w:eastAsia="Times New Roman" w:cstheme="minorHAnsi"/>
          <w:b/>
          <w:color w:val="000000"/>
          <w:lang w:val="fr-FR" w:eastAsia="fr-FR"/>
        </w:rPr>
        <w:t>ANNEXE B :</w:t>
      </w:r>
    </w:p>
    <w:p w14:paraId="677E2912" w14:textId="77777777" w:rsidR="00DE536D" w:rsidRPr="00DE536D" w:rsidRDefault="00DE536D" w:rsidP="00DE536D">
      <w:pPr>
        <w:spacing w:before="120" w:after="120" w:line="240" w:lineRule="auto"/>
        <w:jc w:val="center"/>
        <w:rPr>
          <w:rFonts w:eastAsia="Times New Roman" w:cstheme="minorHAnsi"/>
          <w:b/>
          <w:color w:val="000000"/>
          <w:lang w:val="fr-FR" w:eastAsia="fr-FR"/>
        </w:rPr>
      </w:pPr>
      <w:r w:rsidRPr="00DE536D">
        <w:rPr>
          <w:rFonts w:eastAsia="Times New Roman" w:cstheme="minorHAnsi"/>
          <w:b/>
          <w:color w:val="000000"/>
          <w:lang w:val="fr-FR" w:eastAsia="fr-FR"/>
        </w:rPr>
        <w:t>Critères d’Analyse Administrative, technique et financière</w:t>
      </w:r>
    </w:p>
    <w:p w14:paraId="6DFA8CF3" w14:textId="77777777" w:rsidR="00DE536D" w:rsidRPr="00DE536D" w:rsidRDefault="00DE536D" w:rsidP="00DE536D">
      <w:pPr>
        <w:spacing w:before="120" w:after="120" w:line="240" w:lineRule="auto"/>
        <w:jc w:val="center"/>
        <w:rPr>
          <w:rFonts w:eastAsia="Times New Roman" w:cstheme="minorHAnsi"/>
          <w:b/>
          <w:color w:val="000000"/>
          <w:lang w:val="fr-FR" w:eastAsia="fr-FR"/>
        </w:rPr>
      </w:pPr>
    </w:p>
    <w:p w14:paraId="3FFE3852" w14:textId="77777777" w:rsidR="00DE536D" w:rsidRPr="00DE536D" w:rsidRDefault="00DE536D" w:rsidP="00DE536D">
      <w:pPr>
        <w:numPr>
          <w:ilvl w:val="0"/>
          <w:numId w:val="27"/>
        </w:numPr>
        <w:spacing w:before="120" w:after="120" w:line="240" w:lineRule="auto"/>
        <w:jc w:val="both"/>
        <w:rPr>
          <w:rFonts w:eastAsia="Times New Roman" w:cstheme="minorHAnsi"/>
          <w:b/>
          <w:color w:val="000000"/>
          <w:lang w:val="fr-FR" w:eastAsia="fr-FR"/>
        </w:rPr>
      </w:pPr>
      <w:r w:rsidRPr="00DE536D">
        <w:rPr>
          <w:rFonts w:eastAsia="Times New Roman" w:cstheme="minorHAnsi"/>
          <w:b/>
          <w:color w:val="000000"/>
          <w:lang w:val="fr-FR" w:eastAsia="fr-FR"/>
        </w:rPr>
        <w:t>Critères d’analyse administrative des soumissions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877"/>
        <w:gridCol w:w="3048"/>
        <w:gridCol w:w="1605"/>
      </w:tblGrid>
      <w:tr w:rsidR="00DE536D" w:rsidRPr="00DE536D" w14:paraId="13E1D24D" w14:textId="77777777" w:rsidTr="0000232C">
        <w:tc>
          <w:tcPr>
            <w:tcW w:w="534" w:type="dxa"/>
            <w:shd w:val="clear" w:color="auto" w:fill="auto"/>
          </w:tcPr>
          <w:p w14:paraId="16C366F3" w14:textId="77777777" w:rsidR="00DE536D" w:rsidRPr="00DE536D" w:rsidRDefault="00DE536D" w:rsidP="00DE536D">
            <w:pPr>
              <w:spacing w:before="120" w:after="120" w:line="240" w:lineRule="auto"/>
              <w:jc w:val="both"/>
              <w:rPr>
                <w:rFonts w:eastAsia="Times New Roman" w:cstheme="minorHAnsi"/>
                <w:b/>
                <w:bCs/>
                <w:color w:val="000000"/>
                <w:lang w:val="fr-FR" w:eastAsia="fr-FR"/>
              </w:rPr>
            </w:pPr>
            <w:r w:rsidRPr="00DE536D">
              <w:rPr>
                <w:rFonts w:eastAsia="Times New Roman" w:cstheme="minorHAnsi"/>
                <w:b/>
                <w:bCs/>
                <w:color w:val="000000"/>
                <w:lang w:val="fr-FR" w:eastAsia="fr-FR"/>
              </w:rPr>
              <w:t>N°</w:t>
            </w:r>
          </w:p>
        </w:tc>
        <w:tc>
          <w:tcPr>
            <w:tcW w:w="4000" w:type="dxa"/>
            <w:shd w:val="clear" w:color="auto" w:fill="auto"/>
          </w:tcPr>
          <w:p w14:paraId="615144DA" w14:textId="77777777" w:rsidR="00DE536D" w:rsidRPr="00DE536D" w:rsidRDefault="00DE536D" w:rsidP="00DE536D">
            <w:pPr>
              <w:spacing w:before="120" w:after="120" w:line="240" w:lineRule="auto"/>
              <w:jc w:val="both"/>
              <w:rPr>
                <w:rFonts w:eastAsia="Times New Roman" w:cstheme="minorHAnsi"/>
                <w:b/>
                <w:bCs/>
                <w:color w:val="000000"/>
                <w:lang w:val="fr-FR" w:eastAsia="fr-FR"/>
              </w:rPr>
            </w:pPr>
            <w:r w:rsidRPr="00DE536D">
              <w:rPr>
                <w:rFonts w:eastAsia="Times New Roman" w:cstheme="minorHAnsi"/>
                <w:b/>
                <w:bCs/>
                <w:color w:val="000000"/>
                <w:lang w:val="fr-FR" w:eastAsia="fr-FR"/>
              </w:rPr>
              <w:t>Critères et Indicateurs</w:t>
            </w:r>
          </w:p>
        </w:tc>
        <w:tc>
          <w:tcPr>
            <w:tcW w:w="3084" w:type="dxa"/>
            <w:shd w:val="clear" w:color="auto" w:fill="auto"/>
          </w:tcPr>
          <w:p w14:paraId="05CB5177" w14:textId="77777777" w:rsidR="00DE536D" w:rsidRPr="00DE536D" w:rsidRDefault="00DE536D" w:rsidP="00DE536D">
            <w:pPr>
              <w:spacing w:before="120" w:after="120" w:line="240" w:lineRule="auto"/>
              <w:jc w:val="both"/>
              <w:rPr>
                <w:rFonts w:eastAsia="Times New Roman" w:cstheme="minorHAnsi"/>
                <w:b/>
                <w:bCs/>
                <w:color w:val="000000"/>
                <w:lang w:val="fr-FR" w:eastAsia="fr-FR"/>
              </w:rPr>
            </w:pPr>
            <w:r w:rsidRPr="00DE536D">
              <w:rPr>
                <w:rFonts w:eastAsia="Times New Roman" w:cstheme="minorHAnsi"/>
                <w:b/>
                <w:bCs/>
                <w:color w:val="000000"/>
                <w:lang w:val="fr-FR" w:eastAsia="fr-FR"/>
              </w:rPr>
              <w:t>Règles de notation</w:t>
            </w:r>
          </w:p>
        </w:tc>
        <w:tc>
          <w:tcPr>
            <w:tcW w:w="1670" w:type="dxa"/>
            <w:shd w:val="clear" w:color="auto" w:fill="auto"/>
          </w:tcPr>
          <w:p w14:paraId="6400F5C7" w14:textId="77777777" w:rsidR="00DE536D" w:rsidRPr="00DE536D" w:rsidRDefault="00DE536D" w:rsidP="00DE536D">
            <w:pPr>
              <w:spacing w:before="120" w:after="120" w:line="240" w:lineRule="auto"/>
              <w:jc w:val="both"/>
              <w:rPr>
                <w:rFonts w:eastAsia="Times New Roman" w:cstheme="minorHAnsi"/>
                <w:b/>
                <w:bCs/>
                <w:color w:val="000000"/>
                <w:lang w:val="fr-FR" w:eastAsia="fr-FR"/>
              </w:rPr>
            </w:pPr>
            <w:r w:rsidRPr="00DE536D">
              <w:rPr>
                <w:rFonts w:eastAsia="Times New Roman" w:cstheme="minorHAnsi"/>
                <w:b/>
                <w:bCs/>
                <w:color w:val="000000"/>
                <w:lang w:val="fr-FR" w:eastAsia="fr-FR"/>
              </w:rPr>
              <w:t>Max. Points</w:t>
            </w:r>
          </w:p>
        </w:tc>
      </w:tr>
      <w:tr w:rsidR="00DE536D" w:rsidRPr="00DE536D" w14:paraId="15ABD714" w14:textId="77777777" w:rsidTr="0000232C">
        <w:tc>
          <w:tcPr>
            <w:tcW w:w="534" w:type="dxa"/>
            <w:shd w:val="clear" w:color="auto" w:fill="auto"/>
          </w:tcPr>
          <w:p w14:paraId="594D82E0" w14:textId="77777777" w:rsidR="00DE536D" w:rsidRPr="00DE536D" w:rsidRDefault="00DE536D" w:rsidP="00DE536D">
            <w:pPr>
              <w:spacing w:before="120" w:after="120" w:line="240" w:lineRule="auto"/>
              <w:jc w:val="both"/>
              <w:rPr>
                <w:rFonts w:eastAsia="Times New Roman" w:cstheme="minorHAnsi"/>
                <w:b/>
                <w:bCs/>
                <w:color w:val="000000"/>
                <w:lang w:val="fr-FR" w:eastAsia="fr-FR"/>
              </w:rPr>
            </w:pPr>
          </w:p>
        </w:tc>
        <w:tc>
          <w:tcPr>
            <w:tcW w:w="4000" w:type="dxa"/>
            <w:shd w:val="clear" w:color="auto" w:fill="auto"/>
          </w:tcPr>
          <w:p w14:paraId="0DA2C057" w14:textId="77777777" w:rsidR="00DE536D" w:rsidRPr="00DE536D" w:rsidRDefault="00DE536D" w:rsidP="00DE536D">
            <w:pPr>
              <w:spacing w:before="120" w:after="120" w:line="240" w:lineRule="auto"/>
              <w:jc w:val="both"/>
              <w:rPr>
                <w:rFonts w:eastAsia="Times New Roman" w:cstheme="minorHAnsi"/>
                <w:b/>
                <w:bCs/>
                <w:color w:val="000000"/>
                <w:lang w:val="fr-FR" w:eastAsia="fr-FR"/>
              </w:rPr>
            </w:pPr>
          </w:p>
        </w:tc>
        <w:tc>
          <w:tcPr>
            <w:tcW w:w="3084" w:type="dxa"/>
            <w:shd w:val="clear" w:color="auto" w:fill="auto"/>
          </w:tcPr>
          <w:p w14:paraId="37B991D6" w14:textId="77777777" w:rsidR="00DE536D" w:rsidRPr="00DE536D" w:rsidRDefault="00DE536D" w:rsidP="00DE536D">
            <w:pPr>
              <w:spacing w:before="120" w:after="120" w:line="240" w:lineRule="auto"/>
              <w:jc w:val="both"/>
              <w:rPr>
                <w:rFonts w:eastAsia="Times New Roman" w:cstheme="minorHAnsi"/>
                <w:b/>
                <w:bCs/>
                <w:color w:val="000000"/>
                <w:lang w:val="fr-FR" w:eastAsia="fr-FR"/>
              </w:rPr>
            </w:pPr>
          </w:p>
        </w:tc>
        <w:tc>
          <w:tcPr>
            <w:tcW w:w="1670" w:type="dxa"/>
            <w:shd w:val="clear" w:color="auto" w:fill="auto"/>
          </w:tcPr>
          <w:p w14:paraId="651C9C7A" w14:textId="77777777" w:rsidR="00DE536D" w:rsidRPr="00DE536D" w:rsidRDefault="00DE536D" w:rsidP="00DE536D">
            <w:pPr>
              <w:spacing w:before="120" w:after="120" w:line="240" w:lineRule="auto"/>
              <w:jc w:val="both"/>
              <w:rPr>
                <w:rFonts w:eastAsia="Times New Roman" w:cstheme="minorHAnsi"/>
                <w:b/>
                <w:bCs/>
                <w:color w:val="000000"/>
                <w:lang w:val="fr-FR" w:eastAsia="fr-FR"/>
              </w:rPr>
            </w:pPr>
            <w:r w:rsidRPr="00DE536D">
              <w:rPr>
                <w:rFonts w:eastAsia="Times New Roman" w:cstheme="minorHAnsi"/>
                <w:b/>
                <w:bCs/>
                <w:color w:val="000000"/>
                <w:lang w:val="fr-FR" w:eastAsia="fr-FR"/>
              </w:rPr>
              <w:t>/40 points</w:t>
            </w:r>
          </w:p>
        </w:tc>
      </w:tr>
      <w:tr w:rsidR="00DE536D" w:rsidRPr="00DE536D" w14:paraId="493FAAFB" w14:textId="77777777" w:rsidTr="0000232C">
        <w:tc>
          <w:tcPr>
            <w:tcW w:w="534" w:type="dxa"/>
            <w:shd w:val="clear" w:color="auto" w:fill="auto"/>
          </w:tcPr>
          <w:p w14:paraId="7C66DD2C"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1.1</w:t>
            </w:r>
          </w:p>
        </w:tc>
        <w:tc>
          <w:tcPr>
            <w:tcW w:w="4000" w:type="dxa"/>
            <w:shd w:val="clear" w:color="auto" w:fill="auto"/>
          </w:tcPr>
          <w:p w14:paraId="113FE90F"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Avoir une autorisation de fonctionnement valide et délivrée par l’autorité compétente au Mali.</w:t>
            </w:r>
          </w:p>
          <w:p w14:paraId="5BDC9287" w14:textId="77777777" w:rsidR="00DE536D" w:rsidRPr="00DE536D" w:rsidRDefault="00DE536D" w:rsidP="00DE536D">
            <w:pPr>
              <w:spacing w:before="120" w:after="120" w:line="240" w:lineRule="auto"/>
              <w:jc w:val="both"/>
              <w:rPr>
                <w:rFonts w:eastAsia="Times New Roman" w:cstheme="minorHAnsi"/>
                <w:i/>
                <w:iCs/>
                <w:color w:val="000000"/>
                <w:sz w:val="20"/>
                <w:szCs w:val="20"/>
                <w:lang w:val="fr-FR" w:eastAsia="fr-FR"/>
              </w:rPr>
            </w:pPr>
            <w:r w:rsidRPr="00DE536D">
              <w:rPr>
                <w:rFonts w:eastAsia="Times New Roman" w:cstheme="minorHAnsi"/>
                <w:i/>
                <w:iCs/>
                <w:color w:val="000000"/>
                <w:sz w:val="20"/>
                <w:szCs w:val="20"/>
                <w:lang w:val="fr-FR" w:eastAsia="fr-FR"/>
              </w:rPr>
              <w:t>Indicateurs :</w:t>
            </w:r>
          </w:p>
          <w:p w14:paraId="37EE3A15" w14:textId="77777777" w:rsidR="00DE536D" w:rsidRPr="00DE536D" w:rsidRDefault="00DE536D" w:rsidP="00DE536D">
            <w:pPr>
              <w:numPr>
                <w:ilvl w:val="0"/>
                <w:numId w:val="30"/>
              </w:numPr>
              <w:spacing w:before="120" w:after="120" w:line="240" w:lineRule="auto"/>
              <w:jc w:val="both"/>
              <w:rPr>
                <w:rFonts w:eastAsia="Times New Roman" w:cstheme="minorHAnsi"/>
                <w:i/>
                <w:iCs/>
                <w:color w:val="000000"/>
                <w:sz w:val="20"/>
                <w:szCs w:val="20"/>
                <w:lang w:val="fr-FR" w:eastAsia="fr-FR"/>
              </w:rPr>
            </w:pPr>
            <w:r w:rsidRPr="00DE536D">
              <w:rPr>
                <w:rFonts w:eastAsia="Times New Roman" w:cstheme="minorHAnsi"/>
                <w:i/>
                <w:iCs/>
                <w:color w:val="000000"/>
                <w:sz w:val="20"/>
                <w:szCs w:val="20"/>
                <w:lang w:val="fr-FR" w:eastAsia="fr-FR"/>
              </w:rPr>
              <w:t>Statuts notariés de l’organisation ;</w:t>
            </w:r>
          </w:p>
          <w:p w14:paraId="493706D4" w14:textId="77777777" w:rsidR="00DE536D" w:rsidRPr="00DE536D" w:rsidRDefault="00DE536D" w:rsidP="00DE536D">
            <w:pPr>
              <w:numPr>
                <w:ilvl w:val="0"/>
                <w:numId w:val="30"/>
              </w:numPr>
              <w:spacing w:before="120" w:after="120" w:line="240" w:lineRule="auto"/>
              <w:jc w:val="both"/>
              <w:rPr>
                <w:rFonts w:eastAsia="Times New Roman" w:cstheme="minorHAnsi"/>
                <w:color w:val="000000"/>
                <w:lang w:val="fr-FR" w:eastAsia="fr-FR"/>
              </w:rPr>
            </w:pPr>
            <w:r w:rsidRPr="00DE536D">
              <w:rPr>
                <w:rFonts w:eastAsia="Times New Roman" w:cstheme="minorHAnsi"/>
                <w:i/>
                <w:iCs/>
                <w:color w:val="000000"/>
                <w:sz w:val="20"/>
                <w:szCs w:val="20"/>
                <w:lang w:val="fr-FR" w:eastAsia="fr-FR"/>
              </w:rPr>
              <w:t>Attestation d’enregistrement auprès du ministère compétent conformément à la loi malienne.</w:t>
            </w:r>
          </w:p>
        </w:tc>
        <w:tc>
          <w:tcPr>
            <w:tcW w:w="3084" w:type="dxa"/>
            <w:shd w:val="clear" w:color="auto" w:fill="auto"/>
          </w:tcPr>
          <w:p w14:paraId="5F0DCCA1" w14:textId="77777777" w:rsidR="00DE536D" w:rsidRPr="00DE536D" w:rsidRDefault="00DE536D" w:rsidP="00DE536D">
            <w:pPr>
              <w:numPr>
                <w:ilvl w:val="0"/>
                <w:numId w:val="31"/>
              </w:num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 xml:space="preserve">Pas de statuts notariés : exclure le soumissionnaire </w:t>
            </w:r>
          </w:p>
          <w:p w14:paraId="2F701F9F" w14:textId="77777777" w:rsidR="00DE536D" w:rsidRPr="00DE536D" w:rsidRDefault="00DE536D" w:rsidP="00DE536D">
            <w:pPr>
              <w:numPr>
                <w:ilvl w:val="0"/>
                <w:numId w:val="31"/>
              </w:num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Statuts notariés : 10 points ;</w:t>
            </w:r>
          </w:p>
          <w:p w14:paraId="7B79D626" w14:textId="77777777" w:rsidR="00DE536D" w:rsidRPr="00DE536D" w:rsidRDefault="00DE536D" w:rsidP="00DE536D">
            <w:pPr>
              <w:numPr>
                <w:ilvl w:val="0"/>
                <w:numId w:val="31"/>
              </w:num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Pas de certificat d’enregistrement : 0 point ;</w:t>
            </w:r>
          </w:p>
          <w:p w14:paraId="0C196346" w14:textId="77777777" w:rsidR="00DE536D" w:rsidRPr="00DE536D" w:rsidRDefault="00DE536D" w:rsidP="00DE536D">
            <w:pPr>
              <w:numPr>
                <w:ilvl w:val="0"/>
                <w:numId w:val="31"/>
              </w:num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Certificat d’enregistrement : 10 points</w:t>
            </w:r>
          </w:p>
        </w:tc>
        <w:tc>
          <w:tcPr>
            <w:tcW w:w="1670" w:type="dxa"/>
            <w:shd w:val="clear" w:color="auto" w:fill="auto"/>
          </w:tcPr>
          <w:p w14:paraId="45022475"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 xml:space="preserve">   </w:t>
            </w:r>
          </w:p>
          <w:p w14:paraId="7E3D86E6" w14:textId="77777777" w:rsidR="00DE536D" w:rsidRPr="00DE536D" w:rsidRDefault="00DE536D" w:rsidP="00DE536D">
            <w:pPr>
              <w:spacing w:before="120" w:after="120" w:line="240" w:lineRule="auto"/>
              <w:jc w:val="both"/>
              <w:rPr>
                <w:rFonts w:eastAsia="Times New Roman" w:cstheme="minorHAnsi"/>
                <w:color w:val="000000"/>
                <w:lang w:val="fr-FR" w:eastAsia="fr-FR"/>
              </w:rPr>
            </w:pPr>
          </w:p>
          <w:p w14:paraId="196D2310" w14:textId="77777777" w:rsidR="00DE536D" w:rsidRPr="00DE536D" w:rsidRDefault="00DE536D" w:rsidP="00DE536D">
            <w:pPr>
              <w:spacing w:before="120" w:after="120" w:line="240" w:lineRule="auto"/>
              <w:jc w:val="both"/>
              <w:rPr>
                <w:rFonts w:eastAsia="Times New Roman" w:cstheme="minorHAnsi"/>
                <w:color w:val="000000"/>
                <w:lang w:val="fr-FR" w:eastAsia="fr-FR"/>
              </w:rPr>
            </w:pPr>
          </w:p>
          <w:p w14:paraId="0AE6D9E2" w14:textId="77777777" w:rsidR="00DE536D" w:rsidRPr="00DE536D" w:rsidRDefault="00DE536D" w:rsidP="00DE536D">
            <w:pPr>
              <w:spacing w:before="120" w:after="120" w:line="240" w:lineRule="auto"/>
              <w:jc w:val="both"/>
              <w:rPr>
                <w:rFonts w:eastAsia="Times New Roman" w:cstheme="minorHAnsi"/>
                <w:color w:val="000000"/>
                <w:lang w:val="fr-FR" w:eastAsia="fr-FR"/>
              </w:rPr>
            </w:pPr>
          </w:p>
          <w:p w14:paraId="55416800" w14:textId="77777777" w:rsidR="00DE536D" w:rsidRPr="00DE536D" w:rsidRDefault="00DE536D" w:rsidP="00DE536D">
            <w:pPr>
              <w:spacing w:before="120" w:after="120" w:line="240" w:lineRule="auto"/>
              <w:jc w:val="both"/>
              <w:rPr>
                <w:rFonts w:eastAsia="Times New Roman" w:cstheme="minorHAnsi"/>
                <w:b/>
                <w:bCs/>
                <w:color w:val="000000"/>
                <w:lang w:val="fr-FR" w:eastAsia="fr-FR"/>
              </w:rPr>
            </w:pPr>
            <w:r w:rsidRPr="00DE536D">
              <w:rPr>
                <w:rFonts w:eastAsia="Times New Roman" w:cstheme="minorHAnsi"/>
                <w:b/>
                <w:bCs/>
                <w:color w:val="000000"/>
                <w:lang w:val="fr-FR" w:eastAsia="fr-FR"/>
              </w:rPr>
              <w:t>20 points</w:t>
            </w:r>
          </w:p>
        </w:tc>
      </w:tr>
      <w:tr w:rsidR="00DE536D" w:rsidRPr="00DE536D" w14:paraId="1DECCD1C" w14:textId="77777777" w:rsidTr="0000232C">
        <w:tc>
          <w:tcPr>
            <w:tcW w:w="534" w:type="dxa"/>
            <w:shd w:val="clear" w:color="auto" w:fill="auto"/>
          </w:tcPr>
          <w:p w14:paraId="2A8F3700"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1.2</w:t>
            </w:r>
          </w:p>
        </w:tc>
        <w:tc>
          <w:tcPr>
            <w:tcW w:w="4000" w:type="dxa"/>
            <w:shd w:val="clear" w:color="auto" w:fill="auto"/>
          </w:tcPr>
          <w:p w14:paraId="533DD058"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Avoir un personnel d’encadrement et d’exécution avec la qualification dans les domaines de la subvention.</w:t>
            </w:r>
          </w:p>
          <w:p w14:paraId="056E958A" w14:textId="77777777" w:rsidR="00DE536D" w:rsidRPr="00DE536D" w:rsidRDefault="00DE536D" w:rsidP="00DE536D">
            <w:pPr>
              <w:spacing w:before="120" w:after="120" w:line="240" w:lineRule="auto"/>
              <w:jc w:val="both"/>
              <w:rPr>
                <w:rFonts w:eastAsia="Times New Roman" w:cstheme="minorHAnsi"/>
                <w:i/>
                <w:iCs/>
                <w:color w:val="000000"/>
                <w:sz w:val="20"/>
                <w:szCs w:val="20"/>
                <w:lang w:val="fr-FR" w:eastAsia="fr-FR"/>
              </w:rPr>
            </w:pPr>
            <w:r w:rsidRPr="00DE536D">
              <w:rPr>
                <w:rFonts w:eastAsia="Times New Roman" w:cstheme="minorHAnsi"/>
                <w:i/>
                <w:iCs/>
                <w:color w:val="000000"/>
                <w:sz w:val="20"/>
                <w:szCs w:val="20"/>
                <w:lang w:val="fr-FR" w:eastAsia="fr-FR"/>
              </w:rPr>
              <w:t>Indicateurs :</w:t>
            </w:r>
          </w:p>
          <w:p w14:paraId="7E6B933D" w14:textId="77777777" w:rsidR="00DE536D" w:rsidRPr="00DE536D" w:rsidRDefault="00DE536D" w:rsidP="00DE536D">
            <w:pPr>
              <w:numPr>
                <w:ilvl w:val="0"/>
                <w:numId w:val="31"/>
              </w:numPr>
              <w:spacing w:before="120" w:after="120" w:line="240" w:lineRule="auto"/>
              <w:jc w:val="both"/>
              <w:rPr>
                <w:rFonts w:eastAsia="Times New Roman" w:cstheme="minorHAnsi"/>
                <w:i/>
                <w:iCs/>
                <w:color w:val="000000"/>
                <w:sz w:val="20"/>
                <w:szCs w:val="20"/>
                <w:lang w:val="fr-FR" w:eastAsia="fr-FR"/>
              </w:rPr>
            </w:pPr>
            <w:r w:rsidRPr="00DE536D">
              <w:rPr>
                <w:rFonts w:eastAsia="Times New Roman" w:cstheme="minorHAnsi"/>
                <w:i/>
                <w:iCs/>
                <w:color w:val="000000"/>
                <w:sz w:val="20"/>
                <w:szCs w:val="20"/>
                <w:lang w:val="fr-FR" w:eastAsia="fr-FR"/>
              </w:rPr>
              <w:t xml:space="preserve">Liste du personnel et leur expertise </w:t>
            </w:r>
          </w:p>
          <w:p w14:paraId="7FFC8FA1" w14:textId="77777777" w:rsidR="00DE536D" w:rsidRPr="00DE536D" w:rsidRDefault="00DE536D" w:rsidP="00DE536D">
            <w:pPr>
              <w:spacing w:before="120" w:after="120" w:line="240" w:lineRule="auto"/>
              <w:jc w:val="both"/>
              <w:rPr>
                <w:rFonts w:eastAsia="Times New Roman" w:cstheme="minorHAnsi"/>
                <w:color w:val="000000"/>
                <w:lang w:val="fr-FR" w:eastAsia="fr-FR"/>
              </w:rPr>
            </w:pPr>
          </w:p>
          <w:p w14:paraId="171F1917" w14:textId="77777777" w:rsidR="00DE536D" w:rsidRPr="00DE536D" w:rsidRDefault="00DE536D" w:rsidP="00DE536D">
            <w:pPr>
              <w:spacing w:before="120" w:after="120" w:line="240" w:lineRule="auto"/>
              <w:jc w:val="both"/>
              <w:rPr>
                <w:rFonts w:eastAsia="Times New Roman" w:cstheme="minorHAnsi"/>
                <w:color w:val="000000"/>
                <w:lang w:val="fr-FR" w:eastAsia="fr-FR"/>
              </w:rPr>
            </w:pPr>
          </w:p>
        </w:tc>
        <w:tc>
          <w:tcPr>
            <w:tcW w:w="3084" w:type="dxa"/>
            <w:shd w:val="clear" w:color="auto" w:fill="auto"/>
          </w:tcPr>
          <w:p w14:paraId="1F1235BD" w14:textId="77777777" w:rsidR="00DE536D" w:rsidRPr="00DE536D" w:rsidRDefault="00DE536D" w:rsidP="00DE536D">
            <w:pPr>
              <w:numPr>
                <w:ilvl w:val="0"/>
                <w:numId w:val="31"/>
              </w:num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Moins de 2 salariés/experts : 2 points ;</w:t>
            </w:r>
          </w:p>
          <w:p w14:paraId="18A457D9" w14:textId="77777777" w:rsidR="00DE536D" w:rsidRPr="00DE536D" w:rsidRDefault="00DE536D" w:rsidP="00DE536D">
            <w:pPr>
              <w:numPr>
                <w:ilvl w:val="0"/>
                <w:numId w:val="31"/>
              </w:num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2 experts et plus : 6 points ;</w:t>
            </w:r>
          </w:p>
          <w:p w14:paraId="73CADE8B" w14:textId="77777777" w:rsidR="00DE536D" w:rsidRPr="00DE536D" w:rsidRDefault="00DE536D" w:rsidP="00DE536D">
            <w:pPr>
              <w:numPr>
                <w:ilvl w:val="0"/>
                <w:numId w:val="31"/>
              </w:num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Liste certifiée par l’Inspection du Travail : + 2 points</w:t>
            </w:r>
          </w:p>
        </w:tc>
        <w:tc>
          <w:tcPr>
            <w:tcW w:w="1670" w:type="dxa"/>
            <w:shd w:val="clear" w:color="auto" w:fill="auto"/>
          </w:tcPr>
          <w:p w14:paraId="48C87BF9" w14:textId="77777777" w:rsidR="00DE536D" w:rsidRPr="00DE536D" w:rsidRDefault="00DE536D" w:rsidP="00DE536D">
            <w:pPr>
              <w:spacing w:before="120" w:after="120" w:line="240" w:lineRule="auto"/>
              <w:jc w:val="both"/>
              <w:rPr>
                <w:rFonts w:eastAsia="Times New Roman" w:cstheme="minorHAnsi"/>
                <w:color w:val="000000"/>
                <w:lang w:val="fr-FR" w:eastAsia="fr-FR"/>
              </w:rPr>
            </w:pPr>
          </w:p>
          <w:p w14:paraId="4E48D480" w14:textId="77777777" w:rsidR="00DE536D" w:rsidRPr="00DE536D" w:rsidRDefault="00DE536D" w:rsidP="00DE536D">
            <w:pPr>
              <w:spacing w:before="120" w:after="120" w:line="240" w:lineRule="auto"/>
              <w:jc w:val="both"/>
              <w:rPr>
                <w:rFonts w:eastAsia="Times New Roman" w:cstheme="minorHAnsi"/>
                <w:color w:val="000000"/>
                <w:lang w:val="fr-FR" w:eastAsia="fr-FR"/>
              </w:rPr>
            </w:pPr>
          </w:p>
          <w:p w14:paraId="5B0D128F" w14:textId="77777777" w:rsidR="00DE536D" w:rsidRPr="00DE536D" w:rsidRDefault="00DE536D" w:rsidP="00DE536D">
            <w:pPr>
              <w:spacing w:before="120" w:after="120" w:line="240" w:lineRule="auto"/>
              <w:jc w:val="both"/>
              <w:rPr>
                <w:rFonts w:eastAsia="Times New Roman" w:cstheme="minorHAnsi"/>
                <w:color w:val="000000"/>
                <w:lang w:val="fr-FR" w:eastAsia="fr-FR"/>
              </w:rPr>
            </w:pPr>
          </w:p>
          <w:p w14:paraId="1F8DCC8C" w14:textId="77777777" w:rsidR="00DE536D" w:rsidRPr="00DE536D" w:rsidRDefault="00DE536D" w:rsidP="00DE536D">
            <w:pPr>
              <w:spacing w:before="120" w:after="120" w:line="240" w:lineRule="auto"/>
              <w:jc w:val="both"/>
              <w:rPr>
                <w:rFonts w:eastAsia="Times New Roman" w:cstheme="minorHAnsi"/>
                <w:b/>
                <w:bCs/>
                <w:color w:val="000000"/>
                <w:lang w:val="fr-FR" w:eastAsia="fr-FR"/>
              </w:rPr>
            </w:pPr>
            <w:r w:rsidRPr="00DE536D">
              <w:rPr>
                <w:rFonts w:eastAsia="Times New Roman" w:cstheme="minorHAnsi"/>
                <w:b/>
                <w:bCs/>
                <w:color w:val="000000"/>
                <w:lang w:val="fr-FR" w:eastAsia="fr-FR"/>
              </w:rPr>
              <w:t>10 points</w:t>
            </w:r>
          </w:p>
        </w:tc>
      </w:tr>
    </w:tbl>
    <w:p w14:paraId="20857222" w14:textId="77777777" w:rsidR="00DE536D" w:rsidRPr="00DE536D" w:rsidRDefault="00DE536D" w:rsidP="00DE536D">
      <w:pPr>
        <w:numPr>
          <w:ilvl w:val="0"/>
          <w:numId w:val="27"/>
        </w:numPr>
        <w:spacing w:before="120" w:after="120" w:line="240" w:lineRule="auto"/>
        <w:jc w:val="both"/>
        <w:rPr>
          <w:rFonts w:eastAsia="Times New Roman" w:cstheme="minorHAnsi"/>
          <w:b/>
          <w:bCs/>
          <w:color w:val="000000"/>
          <w:lang w:val="fr-FR" w:eastAsia="fr-FR"/>
        </w:rPr>
      </w:pPr>
      <w:r w:rsidRPr="00DE536D">
        <w:rPr>
          <w:rFonts w:eastAsia="Times New Roman" w:cstheme="minorHAnsi"/>
          <w:b/>
          <w:bCs/>
          <w:color w:val="000000"/>
          <w:lang w:val="fr-FR" w:eastAsia="fr-FR"/>
        </w:rPr>
        <w:t>Evaluation des capacités d’intervention du récipiendaire</w:t>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
        <w:gridCol w:w="3863"/>
        <w:gridCol w:w="3315"/>
        <w:gridCol w:w="1612"/>
      </w:tblGrid>
      <w:tr w:rsidR="00DE536D" w:rsidRPr="00DE536D" w14:paraId="4F0D3990" w14:textId="77777777" w:rsidTr="0000232C">
        <w:trPr>
          <w:trHeight w:val="110"/>
        </w:trPr>
        <w:tc>
          <w:tcPr>
            <w:tcW w:w="7710" w:type="dxa"/>
            <w:gridSpan w:val="3"/>
            <w:shd w:val="clear" w:color="auto" w:fill="auto"/>
          </w:tcPr>
          <w:p w14:paraId="3A78365A" w14:textId="77777777" w:rsidR="00DE536D" w:rsidRPr="00DE536D" w:rsidRDefault="00DE536D" w:rsidP="00DE536D">
            <w:pPr>
              <w:spacing w:before="120" w:after="120" w:line="240" w:lineRule="auto"/>
              <w:jc w:val="both"/>
              <w:rPr>
                <w:rFonts w:eastAsia="Times New Roman" w:cstheme="minorHAnsi"/>
                <w:color w:val="000000"/>
                <w:lang w:val="fr-FR" w:eastAsia="fr-FR"/>
              </w:rPr>
            </w:pPr>
          </w:p>
        </w:tc>
        <w:tc>
          <w:tcPr>
            <w:tcW w:w="1612" w:type="dxa"/>
            <w:shd w:val="clear" w:color="auto" w:fill="auto"/>
          </w:tcPr>
          <w:p w14:paraId="30C9F6C9" w14:textId="77777777" w:rsidR="00DE536D" w:rsidRPr="00DE536D" w:rsidRDefault="00DE536D" w:rsidP="00DE536D">
            <w:pPr>
              <w:spacing w:before="120" w:after="120" w:line="240" w:lineRule="auto"/>
              <w:jc w:val="both"/>
              <w:rPr>
                <w:rFonts w:eastAsia="Times New Roman" w:cstheme="minorHAnsi"/>
                <w:b/>
                <w:bCs/>
                <w:color w:val="000000"/>
                <w:lang w:val="fr-FR" w:eastAsia="fr-FR"/>
              </w:rPr>
            </w:pPr>
            <w:r w:rsidRPr="00DE536D">
              <w:rPr>
                <w:rFonts w:eastAsia="Times New Roman" w:cstheme="minorHAnsi"/>
                <w:b/>
                <w:bCs/>
                <w:color w:val="000000"/>
                <w:lang w:val="fr-FR" w:eastAsia="fr-FR"/>
              </w:rPr>
              <w:t>40 Points</w:t>
            </w:r>
          </w:p>
        </w:tc>
      </w:tr>
      <w:tr w:rsidR="00DE536D" w:rsidRPr="00DE536D" w14:paraId="13595332" w14:textId="77777777" w:rsidTr="0000232C">
        <w:tblPrEx>
          <w:tblCellMar>
            <w:left w:w="108" w:type="dxa"/>
            <w:right w:w="108" w:type="dxa"/>
          </w:tblCellMar>
          <w:tblLook w:val="04A0" w:firstRow="1" w:lastRow="0" w:firstColumn="1" w:lastColumn="0" w:noHBand="0" w:noVBand="1"/>
        </w:tblPrEx>
        <w:tc>
          <w:tcPr>
            <w:tcW w:w="532" w:type="dxa"/>
            <w:shd w:val="clear" w:color="auto" w:fill="auto"/>
          </w:tcPr>
          <w:p w14:paraId="49661A29"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2.1</w:t>
            </w:r>
          </w:p>
        </w:tc>
        <w:tc>
          <w:tcPr>
            <w:tcW w:w="3864" w:type="dxa"/>
            <w:shd w:val="clear" w:color="auto" w:fill="auto"/>
          </w:tcPr>
          <w:p w14:paraId="6D06705B" w14:textId="736FD5DC"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Justifier au moins 5 années d’expériences dans la conduite de programmes/projets similaires dans l</w:t>
            </w:r>
            <w:r w:rsidR="0010129B">
              <w:rPr>
                <w:rFonts w:eastAsia="Times New Roman" w:cstheme="minorHAnsi"/>
                <w:color w:val="000000"/>
                <w:lang w:val="fr-FR" w:eastAsia="fr-FR"/>
              </w:rPr>
              <w:t>es zones d’intervention du projet</w:t>
            </w:r>
          </w:p>
        </w:tc>
        <w:tc>
          <w:tcPr>
            <w:tcW w:w="3315" w:type="dxa"/>
            <w:shd w:val="clear" w:color="auto" w:fill="auto"/>
          </w:tcPr>
          <w:p w14:paraId="2B114E9E" w14:textId="77777777" w:rsidR="00DE536D" w:rsidRPr="00DE536D" w:rsidRDefault="00DE536D" w:rsidP="00DE536D">
            <w:pPr>
              <w:numPr>
                <w:ilvl w:val="0"/>
                <w:numId w:val="31"/>
              </w:num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Expérience/capacité significative : 20 points</w:t>
            </w:r>
          </w:p>
          <w:p w14:paraId="5201CB1B" w14:textId="77777777" w:rsidR="00DE536D" w:rsidRPr="00DE536D" w:rsidRDefault="00DE536D" w:rsidP="00DE536D">
            <w:pPr>
              <w:numPr>
                <w:ilvl w:val="0"/>
                <w:numId w:val="31"/>
              </w:num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Expérience/ Capacité moyenne : 10 points</w:t>
            </w:r>
          </w:p>
          <w:p w14:paraId="29D99E21" w14:textId="77777777" w:rsidR="00DE536D" w:rsidRPr="00DE536D" w:rsidRDefault="00DE536D" w:rsidP="00DE536D">
            <w:pPr>
              <w:numPr>
                <w:ilvl w:val="0"/>
                <w:numId w:val="31"/>
              </w:num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Expérience/Capacité insuffisante : O points</w:t>
            </w:r>
          </w:p>
        </w:tc>
        <w:tc>
          <w:tcPr>
            <w:tcW w:w="1611" w:type="dxa"/>
            <w:shd w:val="clear" w:color="auto" w:fill="auto"/>
          </w:tcPr>
          <w:p w14:paraId="1C94313B" w14:textId="77777777" w:rsidR="00DE536D" w:rsidRPr="00DE536D" w:rsidRDefault="00DE536D" w:rsidP="00DE536D">
            <w:pPr>
              <w:spacing w:before="120" w:after="120" w:line="240" w:lineRule="auto"/>
              <w:jc w:val="both"/>
              <w:rPr>
                <w:rFonts w:eastAsia="Times New Roman" w:cstheme="minorHAnsi"/>
                <w:color w:val="000000"/>
                <w:lang w:val="fr-FR" w:eastAsia="fr-FR"/>
              </w:rPr>
            </w:pPr>
          </w:p>
          <w:p w14:paraId="7C3164B8" w14:textId="77777777" w:rsidR="00DE536D" w:rsidRPr="00DE536D" w:rsidRDefault="00DE536D" w:rsidP="00DE536D">
            <w:pPr>
              <w:spacing w:before="120" w:after="120" w:line="240" w:lineRule="auto"/>
              <w:jc w:val="both"/>
              <w:rPr>
                <w:rFonts w:eastAsia="Times New Roman" w:cstheme="minorHAnsi"/>
                <w:color w:val="000000"/>
                <w:lang w:val="fr-FR" w:eastAsia="fr-FR"/>
              </w:rPr>
            </w:pPr>
          </w:p>
          <w:p w14:paraId="0DF1E134" w14:textId="77777777" w:rsidR="00DE536D" w:rsidRPr="00DE536D" w:rsidRDefault="00DE536D" w:rsidP="00DE536D">
            <w:pPr>
              <w:spacing w:before="120" w:after="120" w:line="240" w:lineRule="auto"/>
              <w:jc w:val="both"/>
              <w:rPr>
                <w:rFonts w:eastAsia="Times New Roman" w:cstheme="minorHAnsi"/>
                <w:b/>
                <w:bCs/>
                <w:color w:val="000000"/>
                <w:lang w:val="fr-FR" w:eastAsia="fr-FR"/>
              </w:rPr>
            </w:pPr>
            <w:r w:rsidRPr="00DE536D">
              <w:rPr>
                <w:rFonts w:eastAsia="Times New Roman" w:cstheme="minorHAnsi"/>
                <w:b/>
                <w:bCs/>
                <w:color w:val="000000"/>
                <w:lang w:val="fr-FR" w:eastAsia="fr-FR"/>
              </w:rPr>
              <w:t>20 points</w:t>
            </w:r>
          </w:p>
        </w:tc>
      </w:tr>
      <w:tr w:rsidR="00DE536D" w:rsidRPr="00DE536D" w14:paraId="26817E4A" w14:textId="77777777" w:rsidTr="0000232C">
        <w:tblPrEx>
          <w:tblCellMar>
            <w:left w:w="108" w:type="dxa"/>
            <w:right w:w="108" w:type="dxa"/>
          </w:tblCellMar>
          <w:tblLook w:val="04A0" w:firstRow="1" w:lastRow="0" w:firstColumn="1" w:lastColumn="0" w:noHBand="0" w:noVBand="1"/>
        </w:tblPrEx>
        <w:tc>
          <w:tcPr>
            <w:tcW w:w="532" w:type="dxa"/>
            <w:shd w:val="clear" w:color="auto" w:fill="auto"/>
          </w:tcPr>
          <w:p w14:paraId="64D96DB1"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2.2</w:t>
            </w:r>
          </w:p>
        </w:tc>
        <w:tc>
          <w:tcPr>
            <w:tcW w:w="3864" w:type="dxa"/>
            <w:shd w:val="clear" w:color="auto" w:fill="auto"/>
          </w:tcPr>
          <w:p w14:paraId="045218EA"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Avoir une expérience dans la collaboration avec les institutions gouvernementales et particulièrement les structures déconcentrées (collectivités territoriales), les ONG, les organisations des femmes et des jeunes etc. et les agences du système des Nations Unies</w:t>
            </w:r>
          </w:p>
        </w:tc>
        <w:tc>
          <w:tcPr>
            <w:tcW w:w="3315" w:type="dxa"/>
            <w:shd w:val="clear" w:color="auto" w:fill="auto"/>
          </w:tcPr>
          <w:p w14:paraId="5C9274EA"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Minimum de 3 projets depuis 2017 : 14 points</w:t>
            </w:r>
          </w:p>
          <w:p w14:paraId="799C1FC7"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Au-delà de trois projets depuis 2017 : 18 points</w:t>
            </w:r>
          </w:p>
          <w:p w14:paraId="757C0F46"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Justifier d’une exécution suffisante : + 2 points</w:t>
            </w:r>
          </w:p>
        </w:tc>
        <w:tc>
          <w:tcPr>
            <w:tcW w:w="1611" w:type="dxa"/>
            <w:shd w:val="clear" w:color="auto" w:fill="auto"/>
          </w:tcPr>
          <w:p w14:paraId="3362E58B" w14:textId="77777777" w:rsidR="00DE536D" w:rsidRPr="00DE536D" w:rsidRDefault="00DE536D" w:rsidP="00DE536D">
            <w:pPr>
              <w:spacing w:before="120" w:after="120" w:line="240" w:lineRule="auto"/>
              <w:jc w:val="both"/>
              <w:rPr>
                <w:rFonts w:eastAsia="Times New Roman" w:cstheme="minorHAnsi"/>
                <w:color w:val="000000"/>
                <w:lang w:val="fr-FR" w:eastAsia="fr-FR"/>
              </w:rPr>
            </w:pPr>
          </w:p>
          <w:p w14:paraId="740CDBBC" w14:textId="77777777" w:rsidR="00DE536D" w:rsidRPr="00DE536D" w:rsidRDefault="00DE536D" w:rsidP="00DE536D">
            <w:pPr>
              <w:spacing w:before="120" w:after="120" w:line="240" w:lineRule="auto"/>
              <w:jc w:val="both"/>
              <w:rPr>
                <w:rFonts w:eastAsia="Times New Roman" w:cstheme="minorHAnsi"/>
                <w:color w:val="000000"/>
                <w:lang w:val="fr-FR" w:eastAsia="fr-FR"/>
              </w:rPr>
            </w:pPr>
          </w:p>
          <w:p w14:paraId="2C56BE20" w14:textId="77777777" w:rsidR="00DE536D" w:rsidRPr="00DE536D" w:rsidRDefault="00DE536D" w:rsidP="00DE536D">
            <w:pPr>
              <w:spacing w:before="120" w:after="120" w:line="240" w:lineRule="auto"/>
              <w:jc w:val="both"/>
              <w:rPr>
                <w:rFonts w:eastAsia="Times New Roman" w:cstheme="minorHAnsi"/>
                <w:color w:val="000000"/>
                <w:lang w:val="fr-FR" w:eastAsia="fr-FR"/>
              </w:rPr>
            </w:pPr>
          </w:p>
          <w:p w14:paraId="16C88ACC" w14:textId="77777777" w:rsidR="00DE536D" w:rsidRPr="00DE536D" w:rsidRDefault="00DE536D" w:rsidP="00DE536D">
            <w:pPr>
              <w:spacing w:before="120" w:after="120" w:line="240" w:lineRule="auto"/>
              <w:jc w:val="both"/>
              <w:rPr>
                <w:rFonts w:eastAsia="Times New Roman" w:cstheme="minorHAnsi"/>
                <w:b/>
                <w:bCs/>
                <w:color w:val="000000"/>
                <w:lang w:val="fr-FR" w:eastAsia="fr-FR"/>
              </w:rPr>
            </w:pPr>
            <w:r w:rsidRPr="00DE536D">
              <w:rPr>
                <w:rFonts w:eastAsia="Times New Roman" w:cstheme="minorHAnsi"/>
                <w:b/>
                <w:bCs/>
                <w:color w:val="000000"/>
                <w:lang w:val="fr-FR" w:eastAsia="fr-FR"/>
              </w:rPr>
              <w:t>20 points</w:t>
            </w:r>
          </w:p>
        </w:tc>
      </w:tr>
    </w:tbl>
    <w:p w14:paraId="50D6AFFA" w14:textId="77777777" w:rsidR="00DE536D" w:rsidRPr="00DE536D" w:rsidRDefault="00DE536D" w:rsidP="00DE536D">
      <w:pPr>
        <w:numPr>
          <w:ilvl w:val="0"/>
          <w:numId w:val="27"/>
        </w:numPr>
        <w:spacing w:before="120" w:after="120" w:line="240" w:lineRule="auto"/>
        <w:jc w:val="both"/>
        <w:rPr>
          <w:rFonts w:eastAsia="Times New Roman" w:cstheme="minorHAnsi"/>
          <w:b/>
          <w:bCs/>
          <w:color w:val="000000"/>
          <w:lang w:val="fr-FR" w:eastAsia="fr-FR"/>
        </w:rPr>
      </w:pPr>
      <w:r w:rsidRPr="00DE536D">
        <w:rPr>
          <w:rFonts w:eastAsia="Times New Roman" w:cstheme="minorHAnsi"/>
          <w:b/>
          <w:bCs/>
          <w:color w:val="000000"/>
          <w:lang w:val="fr-FR" w:eastAsia="fr-FR"/>
        </w:rPr>
        <w:t xml:space="preserve">Evaluation technique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1"/>
        <w:gridCol w:w="4007"/>
        <w:gridCol w:w="3110"/>
        <w:gridCol w:w="1432"/>
      </w:tblGrid>
      <w:tr w:rsidR="00DE536D" w:rsidRPr="00DE536D" w14:paraId="46C622F7" w14:textId="77777777" w:rsidTr="0000232C">
        <w:trPr>
          <w:trHeight w:val="250"/>
        </w:trPr>
        <w:tc>
          <w:tcPr>
            <w:tcW w:w="7760" w:type="dxa"/>
            <w:gridSpan w:val="3"/>
            <w:shd w:val="clear" w:color="auto" w:fill="auto"/>
          </w:tcPr>
          <w:p w14:paraId="5729F484" w14:textId="77777777" w:rsidR="00DE536D" w:rsidRPr="00DE536D" w:rsidRDefault="00DE536D" w:rsidP="00DE536D">
            <w:pPr>
              <w:spacing w:before="120" w:after="120" w:line="240" w:lineRule="auto"/>
              <w:jc w:val="both"/>
              <w:rPr>
                <w:rFonts w:eastAsia="Times New Roman" w:cstheme="minorHAnsi"/>
                <w:color w:val="000000"/>
                <w:lang w:val="fr-FR" w:eastAsia="fr-FR"/>
              </w:rPr>
            </w:pPr>
          </w:p>
        </w:tc>
        <w:tc>
          <w:tcPr>
            <w:tcW w:w="1452" w:type="dxa"/>
            <w:shd w:val="clear" w:color="auto" w:fill="auto"/>
          </w:tcPr>
          <w:p w14:paraId="7F965EF7" w14:textId="77777777" w:rsidR="00DE536D" w:rsidRPr="00DE536D" w:rsidRDefault="00DE536D" w:rsidP="00DE536D">
            <w:pPr>
              <w:spacing w:before="120" w:after="120" w:line="240" w:lineRule="auto"/>
              <w:jc w:val="both"/>
              <w:rPr>
                <w:rFonts w:eastAsia="Times New Roman" w:cstheme="minorHAnsi"/>
                <w:b/>
                <w:bCs/>
                <w:color w:val="000000"/>
                <w:lang w:val="fr-FR" w:eastAsia="fr-FR"/>
              </w:rPr>
            </w:pPr>
            <w:r w:rsidRPr="00DE536D">
              <w:rPr>
                <w:rFonts w:eastAsia="Times New Roman" w:cstheme="minorHAnsi"/>
                <w:b/>
                <w:bCs/>
                <w:color w:val="000000"/>
                <w:lang w:val="fr-FR" w:eastAsia="fr-FR"/>
              </w:rPr>
              <w:t>/ 50 points</w:t>
            </w:r>
          </w:p>
        </w:tc>
      </w:tr>
      <w:tr w:rsidR="00DE536D" w:rsidRPr="00DE536D" w14:paraId="5929ABB4" w14:textId="77777777" w:rsidTr="0000232C">
        <w:tblPrEx>
          <w:tblCellMar>
            <w:left w:w="108" w:type="dxa"/>
            <w:right w:w="108" w:type="dxa"/>
          </w:tblCellMar>
          <w:tblLook w:val="04A0" w:firstRow="1" w:lastRow="0" w:firstColumn="1" w:lastColumn="0" w:noHBand="0" w:noVBand="1"/>
        </w:tblPrEx>
        <w:tc>
          <w:tcPr>
            <w:tcW w:w="534" w:type="dxa"/>
            <w:shd w:val="clear" w:color="auto" w:fill="auto"/>
          </w:tcPr>
          <w:p w14:paraId="3A3833AD"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3.1</w:t>
            </w:r>
          </w:p>
        </w:tc>
        <w:tc>
          <w:tcPr>
            <w:tcW w:w="4072" w:type="dxa"/>
            <w:shd w:val="clear" w:color="auto" w:fill="auto"/>
          </w:tcPr>
          <w:p w14:paraId="19233470"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Pertinence/ Cohérence/ Qualité des activités/Résultats et les éléments de gestion de cycle de projet pour tous les produits attendus de l’appel à proposition ;</w:t>
            </w:r>
          </w:p>
        </w:tc>
        <w:tc>
          <w:tcPr>
            <w:tcW w:w="3157" w:type="dxa"/>
            <w:shd w:val="clear" w:color="auto" w:fill="auto"/>
          </w:tcPr>
          <w:p w14:paraId="769F7630"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Le contenu des réponses proposées par le partenaire dans le cadre des produits- de 0 à 10 points</w:t>
            </w:r>
          </w:p>
        </w:tc>
        <w:tc>
          <w:tcPr>
            <w:tcW w:w="1449" w:type="dxa"/>
            <w:shd w:val="clear" w:color="auto" w:fill="auto"/>
          </w:tcPr>
          <w:p w14:paraId="5E8616E8" w14:textId="77777777" w:rsidR="00DE536D" w:rsidRPr="00DE536D" w:rsidRDefault="00DE536D" w:rsidP="00DE536D">
            <w:pPr>
              <w:spacing w:before="120" w:after="120" w:line="240" w:lineRule="auto"/>
              <w:jc w:val="both"/>
              <w:rPr>
                <w:rFonts w:eastAsia="Times New Roman" w:cstheme="minorHAnsi"/>
                <w:b/>
                <w:bCs/>
                <w:color w:val="000000"/>
                <w:lang w:val="fr-FR" w:eastAsia="fr-FR"/>
              </w:rPr>
            </w:pPr>
            <w:r w:rsidRPr="00DE536D">
              <w:rPr>
                <w:rFonts w:eastAsia="Times New Roman" w:cstheme="minorHAnsi"/>
                <w:b/>
                <w:bCs/>
                <w:color w:val="000000"/>
                <w:lang w:val="fr-FR" w:eastAsia="fr-FR"/>
              </w:rPr>
              <w:t xml:space="preserve">10 Points </w:t>
            </w:r>
          </w:p>
        </w:tc>
      </w:tr>
      <w:tr w:rsidR="00DE536D" w:rsidRPr="00DE536D" w14:paraId="00B39767" w14:textId="77777777" w:rsidTr="0000232C">
        <w:tblPrEx>
          <w:tblCellMar>
            <w:left w:w="108" w:type="dxa"/>
            <w:right w:w="108" w:type="dxa"/>
          </w:tblCellMar>
          <w:tblLook w:val="04A0" w:firstRow="1" w:lastRow="0" w:firstColumn="1" w:lastColumn="0" w:noHBand="0" w:noVBand="1"/>
        </w:tblPrEx>
        <w:tc>
          <w:tcPr>
            <w:tcW w:w="534" w:type="dxa"/>
            <w:shd w:val="clear" w:color="auto" w:fill="auto"/>
          </w:tcPr>
          <w:p w14:paraId="2EAD0809"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3.2</w:t>
            </w:r>
          </w:p>
        </w:tc>
        <w:tc>
          <w:tcPr>
            <w:tcW w:w="4072" w:type="dxa"/>
            <w:shd w:val="clear" w:color="auto" w:fill="auto"/>
          </w:tcPr>
          <w:p w14:paraId="3F1A0D79"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Stratégie de durabilité (pérennisation, visibilité technique, économique) et d’appropriation par la partie nationale et par les bénéficiaires directs ;</w:t>
            </w:r>
          </w:p>
        </w:tc>
        <w:tc>
          <w:tcPr>
            <w:tcW w:w="3157" w:type="dxa"/>
            <w:shd w:val="clear" w:color="auto" w:fill="auto"/>
          </w:tcPr>
          <w:p w14:paraId="6583AA61"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Qualité de la stratégie de pérennisation (avenir des acquis du projet au terme de l’actio), sur le plan économique, social, technique.</w:t>
            </w:r>
          </w:p>
          <w:p w14:paraId="072C39C3"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De 0 à 10.</w:t>
            </w:r>
          </w:p>
        </w:tc>
        <w:tc>
          <w:tcPr>
            <w:tcW w:w="1449" w:type="dxa"/>
            <w:shd w:val="clear" w:color="auto" w:fill="auto"/>
          </w:tcPr>
          <w:p w14:paraId="46B09E3E" w14:textId="77777777" w:rsidR="00DE536D" w:rsidRPr="00DE536D" w:rsidRDefault="00DE536D" w:rsidP="00DE536D">
            <w:pPr>
              <w:spacing w:before="120" w:after="120" w:line="240" w:lineRule="auto"/>
              <w:jc w:val="both"/>
              <w:rPr>
                <w:rFonts w:eastAsia="Times New Roman" w:cstheme="minorHAnsi"/>
                <w:b/>
                <w:bCs/>
                <w:color w:val="000000"/>
                <w:lang w:val="fr-FR" w:eastAsia="fr-FR"/>
              </w:rPr>
            </w:pPr>
            <w:r w:rsidRPr="00DE536D">
              <w:rPr>
                <w:rFonts w:eastAsia="Times New Roman" w:cstheme="minorHAnsi"/>
                <w:b/>
                <w:bCs/>
                <w:color w:val="000000"/>
                <w:lang w:val="fr-FR" w:eastAsia="fr-FR"/>
              </w:rPr>
              <w:t>10 points</w:t>
            </w:r>
          </w:p>
        </w:tc>
      </w:tr>
      <w:tr w:rsidR="00DE536D" w:rsidRPr="00DE536D" w14:paraId="4F096EFE" w14:textId="77777777" w:rsidTr="0000232C">
        <w:tblPrEx>
          <w:tblCellMar>
            <w:left w:w="108" w:type="dxa"/>
            <w:right w:w="108" w:type="dxa"/>
          </w:tblCellMar>
          <w:tblLook w:val="04A0" w:firstRow="1" w:lastRow="0" w:firstColumn="1" w:lastColumn="0" w:noHBand="0" w:noVBand="1"/>
        </w:tblPrEx>
        <w:tc>
          <w:tcPr>
            <w:tcW w:w="534" w:type="dxa"/>
            <w:shd w:val="clear" w:color="auto" w:fill="auto"/>
          </w:tcPr>
          <w:p w14:paraId="04C40CF5"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3.3</w:t>
            </w:r>
          </w:p>
        </w:tc>
        <w:tc>
          <w:tcPr>
            <w:tcW w:w="4072" w:type="dxa"/>
            <w:shd w:val="clear" w:color="auto" w:fill="auto"/>
          </w:tcPr>
          <w:p w14:paraId="7031D1DE"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Stratégie de renforcement des capacités</w:t>
            </w:r>
          </w:p>
        </w:tc>
        <w:tc>
          <w:tcPr>
            <w:tcW w:w="3157" w:type="dxa"/>
            <w:shd w:val="clear" w:color="auto" w:fill="auto"/>
          </w:tcPr>
          <w:p w14:paraId="424D2632"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La stratégie de renforcement des capacités dans le projet est-elle à même de rendre les bénéficiaires directs et structures intermédiaires autonomes au terme de l’intervention.</w:t>
            </w:r>
          </w:p>
          <w:p w14:paraId="24BF2003"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De 0 à 10.</w:t>
            </w:r>
          </w:p>
        </w:tc>
        <w:tc>
          <w:tcPr>
            <w:tcW w:w="1449" w:type="dxa"/>
            <w:shd w:val="clear" w:color="auto" w:fill="auto"/>
          </w:tcPr>
          <w:p w14:paraId="533BD061" w14:textId="77777777" w:rsidR="00DE536D" w:rsidRPr="00DE536D" w:rsidRDefault="00DE536D" w:rsidP="00DE536D">
            <w:pPr>
              <w:spacing w:before="120" w:after="120" w:line="240" w:lineRule="auto"/>
              <w:jc w:val="both"/>
              <w:rPr>
                <w:rFonts w:eastAsia="Times New Roman" w:cstheme="minorHAnsi"/>
                <w:b/>
                <w:bCs/>
                <w:color w:val="000000"/>
                <w:lang w:val="fr-FR" w:eastAsia="fr-FR"/>
              </w:rPr>
            </w:pPr>
          </w:p>
          <w:p w14:paraId="38B60968" w14:textId="77777777" w:rsidR="00DE536D" w:rsidRPr="00DE536D" w:rsidRDefault="00DE536D" w:rsidP="00DE536D">
            <w:pPr>
              <w:spacing w:before="120" w:after="120" w:line="240" w:lineRule="auto"/>
              <w:jc w:val="both"/>
              <w:rPr>
                <w:rFonts w:eastAsia="Times New Roman" w:cstheme="minorHAnsi"/>
                <w:b/>
                <w:bCs/>
                <w:color w:val="000000"/>
                <w:lang w:val="fr-FR" w:eastAsia="fr-FR"/>
              </w:rPr>
            </w:pPr>
          </w:p>
          <w:p w14:paraId="3A93B166" w14:textId="77777777" w:rsidR="00DE536D" w:rsidRPr="00DE536D" w:rsidRDefault="00DE536D" w:rsidP="00DE536D">
            <w:pPr>
              <w:spacing w:before="120" w:after="120" w:line="240" w:lineRule="auto"/>
              <w:jc w:val="both"/>
              <w:rPr>
                <w:rFonts w:eastAsia="Times New Roman" w:cstheme="minorHAnsi"/>
                <w:b/>
                <w:bCs/>
                <w:color w:val="000000"/>
                <w:lang w:val="fr-FR" w:eastAsia="fr-FR"/>
              </w:rPr>
            </w:pPr>
            <w:r w:rsidRPr="00DE536D">
              <w:rPr>
                <w:rFonts w:eastAsia="Times New Roman" w:cstheme="minorHAnsi"/>
                <w:b/>
                <w:bCs/>
                <w:color w:val="000000"/>
                <w:lang w:val="fr-FR" w:eastAsia="fr-FR"/>
              </w:rPr>
              <w:t>10 points</w:t>
            </w:r>
          </w:p>
        </w:tc>
      </w:tr>
      <w:tr w:rsidR="00DE536D" w:rsidRPr="00DE536D" w14:paraId="16A595DF" w14:textId="77777777" w:rsidTr="0000232C">
        <w:tblPrEx>
          <w:tblCellMar>
            <w:left w:w="108" w:type="dxa"/>
            <w:right w:w="108" w:type="dxa"/>
          </w:tblCellMar>
          <w:tblLook w:val="04A0" w:firstRow="1" w:lastRow="0" w:firstColumn="1" w:lastColumn="0" w:noHBand="0" w:noVBand="1"/>
        </w:tblPrEx>
        <w:tc>
          <w:tcPr>
            <w:tcW w:w="534" w:type="dxa"/>
            <w:shd w:val="clear" w:color="auto" w:fill="auto"/>
          </w:tcPr>
          <w:p w14:paraId="37F3F76A"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3.4.</w:t>
            </w:r>
          </w:p>
        </w:tc>
        <w:tc>
          <w:tcPr>
            <w:tcW w:w="4072" w:type="dxa"/>
            <w:shd w:val="clear" w:color="auto" w:fill="auto"/>
          </w:tcPr>
          <w:p w14:paraId="256781FD"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Stratégie d’intégration du genre dans le projet</w:t>
            </w:r>
          </w:p>
        </w:tc>
        <w:tc>
          <w:tcPr>
            <w:tcW w:w="3157" w:type="dxa"/>
            <w:shd w:val="clear" w:color="auto" w:fill="auto"/>
          </w:tcPr>
          <w:p w14:paraId="0EF290A5"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Est-ce que le projet inclut une stratégie pertinente d’intégration du genre associant les hommes, les femmes et la communauté dans le traitement de ces questions ?</w:t>
            </w:r>
          </w:p>
          <w:p w14:paraId="0AA3B33B"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De 0 à 10</w:t>
            </w:r>
          </w:p>
        </w:tc>
        <w:tc>
          <w:tcPr>
            <w:tcW w:w="1449" w:type="dxa"/>
            <w:shd w:val="clear" w:color="auto" w:fill="auto"/>
          </w:tcPr>
          <w:p w14:paraId="451F9522" w14:textId="77777777" w:rsidR="00DE536D" w:rsidRPr="00DE536D" w:rsidRDefault="00DE536D" w:rsidP="00DE536D">
            <w:pPr>
              <w:spacing w:before="120" w:after="120" w:line="240" w:lineRule="auto"/>
              <w:jc w:val="both"/>
              <w:rPr>
                <w:rFonts w:eastAsia="Times New Roman" w:cstheme="minorHAnsi"/>
                <w:b/>
                <w:bCs/>
                <w:color w:val="000000"/>
                <w:lang w:val="fr-FR" w:eastAsia="fr-FR"/>
              </w:rPr>
            </w:pPr>
          </w:p>
          <w:p w14:paraId="67A903C1" w14:textId="77777777" w:rsidR="00DE536D" w:rsidRPr="00DE536D" w:rsidRDefault="00DE536D" w:rsidP="00DE536D">
            <w:pPr>
              <w:spacing w:before="120" w:after="120" w:line="240" w:lineRule="auto"/>
              <w:jc w:val="both"/>
              <w:rPr>
                <w:rFonts w:eastAsia="Times New Roman" w:cstheme="minorHAnsi"/>
                <w:b/>
                <w:bCs/>
                <w:color w:val="000000"/>
                <w:lang w:val="fr-FR" w:eastAsia="fr-FR"/>
              </w:rPr>
            </w:pPr>
          </w:p>
          <w:p w14:paraId="5A01EB1D" w14:textId="77777777" w:rsidR="00DE536D" w:rsidRPr="00DE536D" w:rsidRDefault="00DE536D" w:rsidP="00DE536D">
            <w:pPr>
              <w:spacing w:before="120" w:after="120" w:line="240" w:lineRule="auto"/>
              <w:jc w:val="both"/>
              <w:rPr>
                <w:rFonts w:eastAsia="Times New Roman" w:cstheme="minorHAnsi"/>
                <w:b/>
                <w:bCs/>
                <w:color w:val="000000"/>
                <w:lang w:val="fr-FR" w:eastAsia="fr-FR"/>
              </w:rPr>
            </w:pPr>
            <w:r w:rsidRPr="00DE536D">
              <w:rPr>
                <w:rFonts w:eastAsia="Times New Roman" w:cstheme="minorHAnsi"/>
                <w:b/>
                <w:bCs/>
                <w:color w:val="000000"/>
                <w:lang w:val="fr-FR" w:eastAsia="fr-FR"/>
              </w:rPr>
              <w:t>10 points</w:t>
            </w:r>
          </w:p>
        </w:tc>
      </w:tr>
      <w:tr w:rsidR="00DE536D" w:rsidRPr="00DE536D" w14:paraId="19EB3D27" w14:textId="77777777" w:rsidTr="0000232C">
        <w:tblPrEx>
          <w:tblCellMar>
            <w:left w:w="108" w:type="dxa"/>
            <w:right w:w="108" w:type="dxa"/>
          </w:tblCellMar>
          <w:tblLook w:val="04A0" w:firstRow="1" w:lastRow="0" w:firstColumn="1" w:lastColumn="0" w:noHBand="0" w:noVBand="1"/>
        </w:tblPrEx>
        <w:tc>
          <w:tcPr>
            <w:tcW w:w="534" w:type="dxa"/>
            <w:shd w:val="clear" w:color="auto" w:fill="auto"/>
          </w:tcPr>
          <w:p w14:paraId="697359C9"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3.5</w:t>
            </w:r>
          </w:p>
        </w:tc>
        <w:tc>
          <w:tcPr>
            <w:tcW w:w="4072" w:type="dxa"/>
            <w:shd w:val="clear" w:color="auto" w:fill="auto"/>
          </w:tcPr>
          <w:p w14:paraId="094862B1"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Stratégie de suivi et Evaluation</w:t>
            </w:r>
          </w:p>
        </w:tc>
        <w:tc>
          <w:tcPr>
            <w:tcW w:w="3157" w:type="dxa"/>
            <w:shd w:val="clear" w:color="auto" w:fill="auto"/>
          </w:tcPr>
          <w:p w14:paraId="38FEDEA4"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Le cadre de résultats proposé par le partenaire suit la logique indicative présentée dans l’appel à propositions ?</w:t>
            </w:r>
          </w:p>
          <w:p w14:paraId="24B01837"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De 0 à 2</w:t>
            </w:r>
          </w:p>
          <w:p w14:paraId="129DB945"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Les indicateurs sont-ils SMART ? de 0 à 4</w:t>
            </w:r>
          </w:p>
          <w:p w14:paraId="47D943E3"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La stratégie de suivi est-elle précise, réaliste ?</w:t>
            </w:r>
          </w:p>
          <w:p w14:paraId="750E41AA"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Le plan de suivi et Evaluation précise-t-il les responsabilités des différentes parties, les outils et sources de vérifications ? de 0 à 4 points.</w:t>
            </w:r>
          </w:p>
        </w:tc>
        <w:tc>
          <w:tcPr>
            <w:tcW w:w="1449" w:type="dxa"/>
            <w:shd w:val="clear" w:color="auto" w:fill="auto"/>
          </w:tcPr>
          <w:p w14:paraId="3EFA0DAB" w14:textId="77777777" w:rsidR="00DE536D" w:rsidRPr="00DE536D" w:rsidRDefault="00DE536D" w:rsidP="00DE536D">
            <w:pPr>
              <w:spacing w:before="120" w:after="120" w:line="240" w:lineRule="auto"/>
              <w:jc w:val="both"/>
              <w:rPr>
                <w:rFonts w:eastAsia="Times New Roman" w:cstheme="minorHAnsi"/>
                <w:b/>
                <w:bCs/>
                <w:color w:val="000000"/>
                <w:lang w:val="fr-FR" w:eastAsia="fr-FR"/>
              </w:rPr>
            </w:pPr>
          </w:p>
        </w:tc>
      </w:tr>
    </w:tbl>
    <w:p w14:paraId="7095C773" w14:textId="77777777" w:rsidR="00DE536D" w:rsidRPr="00DE536D" w:rsidRDefault="00DE536D" w:rsidP="00DE536D">
      <w:pPr>
        <w:numPr>
          <w:ilvl w:val="0"/>
          <w:numId w:val="27"/>
        </w:numPr>
        <w:spacing w:before="120" w:after="120" w:line="240" w:lineRule="auto"/>
        <w:jc w:val="both"/>
        <w:rPr>
          <w:rFonts w:eastAsia="Times New Roman" w:cstheme="minorHAnsi"/>
          <w:b/>
          <w:bCs/>
          <w:color w:val="000000"/>
          <w:lang w:val="fr-FR" w:eastAsia="fr-FR"/>
        </w:rPr>
      </w:pPr>
      <w:r w:rsidRPr="00DE536D">
        <w:rPr>
          <w:rFonts w:eastAsia="Times New Roman" w:cstheme="minorHAnsi"/>
          <w:b/>
          <w:bCs/>
          <w:color w:val="000000"/>
          <w:lang w:val="fr-FR" w:eastAsia="fr-FR"/>
        </w:rPr>
        <w:t>Evaluation Financière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990"/>
        <w:gridCol w:w="3115"/>
        <w:gridCol w:w="1425"/>
      </w:tblGrid>
      <w:tr w:rsidR="00DE536D" w:rsidRPr="00DE536D" w14:paraId="5A0F2D96" w14:textId="77777777" w:rsidTr="0000232C">
        <w:trPr>
          <w:trHeight w:val="239"/>
        </w:trPr>
        <w:tc>
          <w:tcPr>
            <w:tcW w:w="7763" w:type="dxa"/>
            <w:gridSpan w:val="3"/>
            <w:shd w:val="clear" w:color="auto" w:fill="auto"/>
          </w:tcPr>
          <w:p w14:paraId="3D116F27" w14:textId="77777777" w:rsidR="00DE536D" w:rsidRPr="00DE536D" w:rsidRDefault="00DE536D" w:rsidP="00DE536D">
            <w:pPr>
              <w:spacing w:before="120" w:after="120" w:line="240" w:lineRule="auto"/>
              <w:jc w:val="both"/>
              <w:rPr>
                <w:rFonts w:eastAsia="Times New Roman" w:cstheme="minorHAnsi"/>
                <w:color w:val="000000"/>
                <w:lang w:val="fr-FR" w:eastAsia="fr-FR"/>
              </w:rPr>
            </w:pPr>
          </w:p>
        </w:tc>
        <w:tc>
          <w:tcPr>
            <w:tcW w:w="1449" w:type="dxa"/>
            <w:shd w:val="clear" w:color="auto" w:fill="auto"/>
          </w:tcPr>
          <w:p w14:paraId="60E2060E" w14:textId="77777777" w:rsidR="00DE536D" w:rsidRPr="00DE536D" w:rsidRDefault="00DE536D" w:rsidP="00DE536D">
            <w:pPr>
              <w:spacing w:before="120" w:after="120" w:line="240" w:lineRule="auto"/>
              <w:jc w:val="both"/>
              <w:rPr>
                <w:rFonts w:eastAsia="Times New Roman" w:cstheme="minorHAnsi"/>
                <w:b/>
                <w:bCs/>
                <w:color w:val="000000"/>
                <w:lang w:val="fr-FR" w:eastAsia="fr-FR"/>
              </w:rPr>
            </w:pPr>
            <w:r w:rsidRPr="00DE536D">
              <w:rPr>
                <w:rFonts w:eastAsia="Times New Roman" w:cstheme="minorHAnsi"/>
                <w:b/>
                <w:bCs/>
                <w:color w:val="000000"/>
                <w:lang w:val="fr-FR" w:eastAsia="fr-FR"/>
              </w:rPr>
              <w:t>/20 points</w:t>
            </w:r>
          </w:p>
        </w:tc>
      </w:tr>
      <w:tr w:rsidR="00DE536D" w:rsidRPr="00DE536D" w14:paraId="291F7DD7" w14:textId="77777777" w:rsidTr="0000232C">
        <w:tc>
          <w:tcPr>
            <w:tcW w:w="534" w:type="dxa"/>
            <w:shd w:val="clear" w:color="auto" w:fill="auto"/>
          </w:tcPr>
          <w:p w14:paraId="1354BFEB"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4.1</w:t>
            </w:r>
          </w:p>
        </w:tc>
        <w:tc>
          <w:tcPr>
            <w:tcW w:w="4072" w:type="dxa"/>
            <w:shd w:val="clear" w:color="auto" w:fill="auto"/>
          </w:tcPr>
          <w:p w14:paraId="3553477B"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Répartition réaliste du budget programmatique/ par activités pour atteindre les résultats attendus pour ce micro projet</w:t>
            </w:r>
          </w:p>
        </w:tc>
        <w:tc>
          <w:tcPr>
            <w:tcW w:w="3157" w:type="dxa"/>
            <w:shd w:val="clear" w:color="auto" w:fill="auto"/>
          </w:tcPr>
          <w:p w14:paraId="56E9FA7F"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Le budget proposé est-il réaliste par rapport aux ressources disponibles et aux activités proposées ?</w:t>
            </w:r>
          </w:p>
          <w:p w14:paraId="693BB88B" w14:textId="77777777" w:rsidR="00DE536D" w:rsidRPr="00DE536D" w:rsidRDefault="00DE536D" w:rsidP="00DE536D">
            <w:pPr>
              <w:numPr>
                <w:ilvl w:val="0"/>
                <w:numId w:val="31"/>
              </w:num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Budget inférieur ou égal à 110% des ressources : 10 points</w:t>
            </w:r>
          </w:p>
          <w:p w14:paraId="3323A79B" w14:textId="77777777" w:rsidR="00DE536D" w:rsidRPr="00DE536D" w:rsidRDefault="00DE536D" w:rsidP="00DE536D">
            <w:pPr>
              <w:numPr>
                <w:ilvl w:val="0"/>
                <w:numId w:val="31"/>
              </w:num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Budget entre 110 et 150% des ressources : 2 points ;</w:t>
            </w:r>
          </w:p>
          <w:p w14:paraId="79E1A97D" w14:textId="77777777" w:rsidR="00DE536D" w:rsidRPr="00DE536D" w:rsidRDefault="00DE536D" w:rsidP="00DE536D">
            <w:pPr>
              <w:numPr>
                <w:ilvl w:val="0"/>
                <w:numId w:val="31"/>
              </w:num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Budget supérieur à 150% de ressources 0 points</w:t>
            </w:r>
          </w:p>
        </w:tc>
        <w:tc>
          <w:tcPr>
            <w:tcW w:w="1449" w:type="dxa"/>
            <w:shd w:val="clear" w:color="auto" w:fill="auto"/>
          </w:tcPr>
          <w:p w14:paraId="61302BDA" w14:textId="77777777" w:rsidR="00DE536D" w:rsidRPr="00DE536D" w:rsidRDefault="00DE536D" w:rsidP="00DE536D">
            <w:pPr>
              <w:spacing w:before="120" w:after="120" w:line="240" w:lineRule="auto"/>
              <w:jc w:val="both"/>
              <w:rPr>
                <w:rFonts w:eastAsia="Times New Roman" w:cstheme="minorHAnsi"/>
                <w:color w:val="000000"/>
                <w:lang w:val="fr-FR" w:eastAsia="fr-FR"/>
              </w:rPr>
            </w:pPr>
          </w:p>
          <w:p w14:paraId="100F2563" w14:textId="77777777" w:rsidR="00DE536D" w:rsidRPr="00DE536D" w:rsidRDefault="00DE536D" w:rsidP="00DE536D">
            <w:pPr>
              <w:spacing w:before="120" w:after="120" w:line="240" w:lineRule="auto"/>
              <w:jc w:val="both"/>
              <w:rPr>
                <w:rFonts w:eastAsia="Times New Roman" w:cstheme="minorHAnsi"/>
                <w:color w:val="000000"/>
                <w:lang w:val="fr-FR" w:eastAsia="fr-FR"/>
              </w:rPr>
            </w:pPr>
          </w:p>
          <w:p w14:paraId="3019FC9D" w14:textId="77777777" w:rsidR="00DE536D" w:rsidRPr="00DE536D" w:rsidRDefault="00DE536D" w:rsidP="00DE536D">
            <w:pPr>
              <w:spacing w:before="120" w:after="120" w:line="240" w:lineRule="auto"/>
              <w:jc w:val="both"/>
              <w:rPr>
                <w:rFonts w:eastAsia="Times New Roman" w:cstheme="minorHAnsi"/>
                <w:color w:val="000000"/>
                <w:lang w:val="fr-FR" w:eastAsia="fr-FR"/>
              </w:rPr>
            </w:pPr>
          </w:p>
          <w:p w14:paraId="6FFCEEF8" w14:textId="77777777" w:rsidR="00DE536D" w:rsidRPr="00DE536D" w:rsidRDefault="00DE536D" w:rsidP="00DE536D">
            <w:pPr>
              <w:spacing w:before="120" w:after="120" w:line="240" w:lineRule="auto"/>
              <w:jc w:val="both"/>
              <w:rPr>
                <w:rFonts w:eastAsia="Times New Roman" w:cstheme="minorHAnsi"/>
                <w:color w:val="000000"/>
                <w:lang w:val="fr-FR" w:eastAsia="fr-FR"/>
              </w:rPr>
            </w:pPr>
          </w:p>
          <w:p w14:paraId="55689B6D" w14:textId="77777777" w:rsidR="00DE536D" w:rsidRPr="00DE536D" w:rsidRDefault="00DE536D" w:rsidP="00DE536D">
            <w:pPr>
              <w:spacing w:before="120" w:after="120" w:line="240" w:lineRule="auto"/>
              <w:jc w:val="both"/>
              <w:rPr>
                <w:rFonts w:eastAsia="Times New Roman" w:cstheme="minorHAnsi"/>
                <w:b/>
                <w:bCs/>
                <w:color w:val="000000"/>
                <w:lang w:val="fr-FR" w:eastAsia="fr-FR"/>
              </w:rPr>
            </w:pPr>
            <w:r w:rsidRPr="00DE536D">
              <w:rPr>
                <w:rFonts w:eastAsia="Times New Roman" w:cstheme="minorHAnsi"/>
                <w:b/>
                <w:bCs/>
                <w:color w:val="000000"/>
                <w:lang w:val="fr-FR" w:eastAsia="fr-FR"/>
              </w:rPr>
              <w:t>10 points</w:t>
            </w:r>
          </w:p>
        </w:tc>
      </w:tr>
      <w:tr w:rsidR="00DE536D" w:rsidRPr="00DE536D" w14:paraId="1F909A7B" w14:textId="77777777" w:rsidTr="0000232C">
        <w:tc>
          <w:tcPr>
            <w:tcW w:w="534" w:type="dxa"/>
            <w:shd w:val="clear" w:color="auto" w:fill="auto"/>
          </w:tcPr>
          <w:p w14:paraId="382B6165"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3.2</w:t>
            </w:r>
          </w:p>
        </w:tc>
        <w:tc>
          <w:tcPr>
            <w:tcW w:w="4072" w:type="dxa"/>
            <w:shd w:val="clear" w:color="auto" w:fill="auto"/>
          </w:tcPr>
          <w:p w14:paraId="734433AF"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Efficience : coût programmatique/ Coût total</w:t>
            </w:r>
          </w:p>
          <w:p w14:paraId="1A7FB22B"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Total des coûts contribuant directement aux résultats à l’exception des frais de gestion, administrative, suivi-évaluation etc. coût total du projet</w:t>
            </w:r>
          </w:p>
        </w:tc>
        <w:tc>
          <w:tcPr>
            <w:tcW w:w="3157" w:type="dxa"/>
            <w:shd w:val="clear" w:color="auto" w:fill="auto"/>
          </w:tcPr>
          <w:p w14:paraId="2FE2DD2F"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Ratio supérieur à 75% : 10 points ;</w:t>
            </w:r>
          </w:p>
          <w:p w14:paraId="2D4C2B71"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Ratio Inférieur à 55% : 0</w:t>
            </w:r>
          </w:p>
        </w:tc>
        <w:tc>
          <w:tcPr>
            <w:tcW w:w="1449" w:type="dxa"/>
            <w:shd w:val="clear" w:color="auto" w:fill="auto"/>
          </w:tcPr>
          <w:p w14:paraId="5E2B5FF2" w14:textId="77777777" w:rsidR="00DE536D" w:rsidRPr="00DE536D" w:rsidRDefault="00DE536D" w:rsidP="00DE536D">
            <w:pPr>
              <w:spacing w:before="120" w:after="120" w:line="240" w:lineRule="auto"/>
              <w:jc w:val="both"/>
              <w:rPr>
                <w:rFonts w:eastAsia="Times New Roman" w:cstheme="minorHAnsi"/>
                <w:b/>
                <w:bCs/>
                <w:color w:val="000000"/>
                <w:lang w:val="fr-FR" w:eastAsia="fr-FR"/>
              </w:rPr>
            </w:pPr>
          </w:p>
          <w:p w14:paraId="410CB535" w14:textId="77777777" w:rsidR="00DE536D" w:rsidRPr="00DE536D" w:rsidRDefault="00DE536D" w:rsidP="00DE536D">
            <w:pPr>
              <w:spacing w:before="120" w:after="120" w:line="240" w:lineRule="auto"/>
              <w:jc w:val="both"/>
              <w:rPr>
                <w:rFonts w:eastAsia="Times New Roman" w:cstheme="minorHAnsi"/>
                <w:b/>
                <w:bCs/>
                <w:color w:val="000000"/>
                <w:lang w:val="fr-FR" w:eastAsia="fr-FR"/>
              </w:rPr>
            </w:pPr>
            <w:r w:rsidRPr="00DE536D">
              <w:rPr>
                <w:rFonts w:eastAsia="Times New Roman" w:cstheme="minorHAnsi"/>
                <w:b/>
                <w:bCs/>
                <w:color w:val="000000"/>
                <w:lang w:val="fr-FR" w:eastAsia="fr-FR"/>
              </w:rPr>
              <w:t>10 points</w:t>
            </w:r>
          </w:p>
        </w:tc>
      </w:tr>
    </w:tbl>
    <w:p w14:paraId="09832D90" w14:textId="77777777" w:rsidR="00DE536D" w:rsidRPr="00DE536D" w:rsidRDefault="00DE536D" w:rsidP="00DE536D">
      <w:pPr>
        <w:spacing w:before="120" w:after="120" w:line="240" w:lineRule="auto"/>
        <w:jc w:val="both"/>
        <w:rPr>
          <w:rFonts w:eastAsia="Times New Roman" w:cstheme="minorHAnsi"/>
          <w:color w:val="000000"/>
          <w:lang w:val="fr-FR" w:eastAsia="fr-FR"/>
        </w:rPr>
      </w:pPr>
      <w:r w:rsidRPr="00DE536D">
        <w:rPr>
          <w:rFonts w:eastAsia="Times New Roman" w:cstheme="minorHAnsi"/>
          <w:color w:val="000000"/>
          <w:lang w:val="fr-FR" w:eastAsia="fr-FR"/>
        </w:rPr>
        <w:t>Minimum requis pour réussir : 90 points sur 150 soit 60 % des points. La proposition recueillant le plus de points sera retenue pour la mise en œuvre du micro projet.</w:t>
      </w:r>
    </w:p>
    <w:p w14:paraId="7276DEFF" w14:textId="77777777" w:rsidR="00A2781A" w:rsidRPr="00D04BAC" w:rsidRDefault="00A2781A">
      <w:pPr>
        <w:rPr>
          <w:rFonts w:cstheme="minorHAnsi"/>
          <w:lang w:val="fr-FR"/>
        </w:rPr>
      </w:pPr>
    </w:p>
    <w:sectPr w:rsidR="00A2781A" w:rsidRPr="00D04BAC" w:rsidSect="00D64D4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A1D27" w14:textId="77777777" w:rsidR="001B73AA" w:rsidRDefault="001B73AA">
      <w:pPr>
        <w:spacing w:after="0" w:line="240" w:lineRule="auto"/>
      </w:pPr>
      <w:r>
        <w:separator/>
      </w:r>
    </w:p>
  </w:endnote>
  <w:endnote w:type="continuationSeparator" w:id="0">
    <w:p w14:paraId="1CCC3DA0" w14:textId="77777777" w:rsidR="001B73AA" w:rsidRDefault="001B7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5971" w14:textId="77777777" w:rsidR="00BF5D5D" w:rsidRDefault="00E3661A">
    <w:pPr>
      <w:pStyle w:val="Pieddepage"/>
      <w:jc w:val="right"/>
    </w:pPr>
    <w:r>
      <w:fldChar w:fldCharType="begin"/>
    </w:r>
    <w:r>
      <w:instrText>PAGE   \* MERGEFORMAT</w:instrText>
    </w:r>
    <w:r>
      <w:fldChar w:fldCharType="separate"/>
    </w:r>
    <w:r w:rsidR="00B71EC8">
      <w:rPr>
        <w:noProof/>
      </w:rPr>
      <w:t>11</w:t>
    </w:r>
    <w:r>
      <w:fldChar w:fldCharType="end"/>
    </w:r>
  </w:p>
  <w:p w14:paraId="30891C64" w14:textId="77777777" w:rsidR="00BF5D5D" w:rsidRDefault="001B73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55FAA" w14:textId="77777777" w:rsidR="001B73AA" w:rsidRDefault="001B73AA">
      <w:pPr>
        <w:spacing w:after="0" w:line="240" w:lineRule="auto"/>
      </w:pPr>
      <w:r>
        <w:separator/>
      </w:r>
    </w:p>
  </w:footnote>
  <w:footnote w:type="continuationSeparator" w:id="0">
    <w:p w14:paraId="12F7D321" w14:textId="77777777" w:rsidR="001B73AA" w:rsidRDefault="001B7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1B9D"/>
    <w:multiLevelType w:val="hybridMultilevel"/>
    <w:tmpl w:val="F76ECB4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C8C77FC"/>
    <w:multiLevelType w:val="hybridMultilevel"/>
    <w:tmpl w:val="9AA63F7C"/>
    <w:lvl w:ilvl="0" w:tplc="340C0011">
      <w:start w:val="1"/>
      <w:numFmt w:val="decimal"/>
      <w:lvlText w:val="%1)"/>
      <w:lvlJc w:val="left"/>
      <w:pPr>
        <w:ind w:left="720" w:hanging="360"/>
      </w:pPr>
      <w:rPr>
        <w:rFonts w:hint="default"/>
      </w:rPr>
    </w:lvl>
    <w:lvl w:ilvl="1" w:tplc="340C0019" w:tentative="1">
      <w:start w:val="1"/>
      <w:numFmt w:val="lowerLetter"/>
      <w:lvlText w:val="%2."/>
      <w:lvlJc w:val="left"/>
      <w:pPr>
        <w:ind w:left="1440" w:hanging="360"/>
      </w:pPr>
    </w:lvl>
    <w:lvl w:ilvl="2" w:tplc="340C001B" w:tentative="1">
      <w:start w:val="1"/>
      <w:numFmt w:val="lowerRoman"/>
      <w:lvlText w:val="%3."/>
      <w:lvlJc w:val="right"/>
      <w:pPr>
        <w:ind w:left="2160" w:hanging="180"/>
      </w:pPr>
    </w:lvl>
    <w:lvl w:ilvl="3" w:tplc="340C000F" w:tentative="1">
      <w:start w:val="1"/>
      <w:numFmt w:val="decimal"/>
      <w:lvlText w:val="%4."/>
      <w:lvlJc w:val="left"/>
      <w:pPr>
        <w:ind w:left="2880" w:hanging="360"/>
      </w:pPr>
    </w:lvl>
    <w:lvl w:ilvl="4" w:tplc="340C0019" w:tentative="1">
      <w:start w:val="1"/>
      <w:numFmt w:val="lowerLetter"/>
      <w:lvlText w:val="%5."/>
      <w:lvlJc w:val="left"/>
      <w:pPr>
        <w:ind w:left="3600" w:hanging="360"/>
      </w:pPr>
    </w:lvl>
    <w:lvl w:ilvl="5" w:tplc="340C001B" w:tentative="1">
      <w:start w:val="1"/>
      <w:numFmt w:val="lowerRoman"/>
      <w:lvlText w:val="%6."/>
      <w:lvlJc w:val="right"/>
      <w:pPr>
        <w:ind w:left="4320" w:hanging="180"/>
      </w:pPr>
    </w:lvl>
    <w:lvl w:ilvl="6" w:tplc="340C000F" w:tentative="1">
      <w:start w:val="1"/>
      <w:numFmt w:val="decimal"/>
      <w:lvlText w:val="%7."/>
      <w:lvlJc w:val="left"/>
      <w:pPr>
        <w:ind w:left="5040" w:hanging="360"/>
      </w:pPr>
    </w:lvl>
    <w:lvl w:ilvl="7" w:tplc="340C0019" w:tentative="1">
      <w:start w:val="1"/>
      <w:numFmt w:val="lowerLetter"/>
      <w:lvlText w:val="%8."/>
      <w:lvlJc w:val="left"/>
      <w:pPr>
        <w:ind w:left="5760" w:hanging="360"/>
      </w:pPr>
    </w:lvl>
    <w:lvl w:ilvl="8" w:tplc="340C001B" w:tentative="1">
      <w:start w:val="1"/>
      <w:numFmt w:val="lowerRoman"/>
      <w:lvlText w:val="%9."/>
      <w:lvlJc w:val="right"/>
      <w:pPr>
        <w:ind w:left="6480" w:hanging="180"/>
      </w:pPr>
    </w:lvl>
  </w:abstractNum>
  <w:abstractNum w:abstractNumId="2" w15:restartNumberingAfterBreak="0">
    <w:nsid w:val="0F43320D"/>
    <w:multiLevelType w:val="hybridMultilevel"/>
    <w:tmpl w:val="4A1CA272"/>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4ECA2ECC">
      <w:start w:val="2"/>
      <w:numFmt w:val="decimal"/>
      <w:lvlText w:val="%4-"/>
      <w:lvlJc w:val="left"/>
      <w:pPr>
        <w:ind w:left="2880" w:hanging="360"/>
      </w:pPr>
      <w:rPr>
        <w:rFonts w:hint="default"/>
      </w:rPr>
    </w:lvl>
    <w:lvl w:ilvl="4" w:tplc="6FEAC89A">
      <w:start w:val="3"/>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01138"/>
    <w:multiLevelType w:val="hybridMultilevel"/>
    <w:tmpl w:val="991C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0523E"/>
    <w:multiLevelType w:val="hybridMultilevel"/>
    <w:tmpl w:val="F03CB40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BB659DE"/>
    <w:multiLevelType w:val="multilevel"/>
    <w:tmpl w:val="BC9C3970"/>
    <w:lvl w:ilvl="0">
      <w:start w:val="1"/>
      <w:numFmt w:val="upperRoman"/>
      <w:lvlText w:val="%1."/>
      <w:lvlJc w:val="left"/>
      <w:pPr>
        <w:ind w:left="720" w:hanging="72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EFD004E"/>
    <w:multiLevelType w:val="hybridMultilevel"/>
    <w:tmpl w:val="3FC01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521904"/>
    <w:multiLevelType w:val="hybridMultilevel"/>
    <w:tmpl w:val="CF4071BE"/>
    <w:lvl w:ilvl="0" w:tplc="236C49DC">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6A294B"/>
    <w:multiLevelType w:val="hybridMultilevel"/>
    <w:tmpl w:val="0B425370"/>
    <w:lvl w:ilvl="0" w:tplc="340C0011">
      <w:start w:val="1"/>
      <w:numFmt w:val="decimal"/>
      <w:lvlText w:val="%1)"/>
      <w:lvlJc w:val="left"/>
      <w:pPr>
        <w:ind w:left="720" w:hanging="360"/>
      </w:pPr>
      <w:rPr>
        <w:rFonts w:hint="default"/>
      </w:rPr>
    </w:lvl>
    <w:lvl w:ilvl="1" w:tplc="340C0019" w:tentative="1">
      <w:start w:val="1"/>
      <w:numFmt w:val="lowerLetter"/>
      <w:lvlText w:val="%2."/>
      <w:lvlJc w:val="left"/>
      <w:pPr>
        <w:ind w:left="1440" w:hanging="360"/>
      </w:pPr>
    </w:lvl>
    <w:lvl w:ilvl="2" w:tplc="340C001B" w:tentative="1">
      <w:start w:val="1"/>
      <w:numFmt w:val="lowerRoman"/>
      <w:lvlText w:val="%3."/>
      <w:lvlJc w:val="right"/>
      <w:pPr>
        <w:ind w:left="2160" w:hanging="180"/>
      </w:pPr>
    </w:lvl>
    <w:lvl w:ilvl="3" w:tplc="340C000F" w:tentative="1">
      <w:start w:val="1"/>
      <w:numFmt w:val="decimal"/>
      <w:lvlText w:val="%4."/>
      <w:lvlJc w:val="left"/>
      <w:pPr>
        <w:ind w:left="2880" w:hanging="360"/>
      </w:pPr>
    </w:lvl>
    <w:lvl w:ilvl="4" w:tplc="340C0019" w:tentative="1">
      <w:start w:val="1"/>
      <w:numFmt w:val="lowerLetter"/>
      <w:lvlText w:val="%5."/>
      <w:lvlJc w:val="left"/>
      <w:pPr>
        <w:ind w:left="3600" w:hanging="360"/>
      </w:pPr>
    </w:lvl>
    <w:lvl w:ilvl="5" w:tplc="340C001B" w:tentative="1">
      <w:start w:val="1"/>
      <w:numFmt w:val="lowerRoman"/>
      <w:lvlText w:val="%6."/>
      <w:lvlJc w:val="right"/>
      <w:pPr>
        <w:ind w:left="4320" w:hanging="180"/>
      </w:pPr>
    </w:lvl>
    <w:lvl w:ilvl="6" w:tplc="340C000F" w:tentative="1">
      <w:start w:val="1"/>
      <w:numFmt w:val="decimal"/>
      <w:lvlText w:val="%7."/>
      <w:lvlJc w:val="left"/>
      <w:pPr>
        <w:ind w:left="5040" w:hanging="360"/>
      </w:pPr>
    </w:lvl>
    <w:lvl w:ilvl="7" w:tplc="340C0019" w:tentative="1">
      <w:start w:val="1"/>
      <w:numFmt w:val="lowerLetter"/>
      <w:lvlText w:val="%8."/>
      <w:lvlJc w:val="left"/>
      <w:pPr>
        <w:ind w:left="5760" w:hanging="360"/>
      </w:pPr>
    </w:lvl>
    <w:lvl w:ilvl="8" w:tplc="340C001B" w:tentative="1">
      <w:start w:val="1"/>
      <w:numFmt w:val="lowerRoman"/>
      <w:lvlText w:val="%9."/>
      <w:lvlJc w:val="right"/>
      <w:pPr>
        <w:ind w:left="6480" w:hanging="180"/>
      </w:pPr>
    </w:lvl>
  </w:abstractNum>
  <w:abstractNum w:abstractNumId="9" w15:restartNumberingAfterBreak="0">
    <w:nsid w:val="22E0344A"/>
    <w:multiLevelType w:val="hybridMultilevel"/>
    <w:tmpl w:val="58E47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851C52"/>
    <w:multiLevelType w:val="hybridMultilevel"/>
    <w:tmpl w:val="5F5A65AE"/>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1" w15:restartNumberingAfterBreak="0">
    <w:nsid w:val="25F97B6F"/>
    <w:multiLevelType w:val="hybridMultilevel"/>
    <w:tmpl w:val="405A4572"/>
    <w:lvl w:ilvl="0" w:tplc="C48CBE80">
      <w:start w:val="1"/>
      <w:numFmt w:val="bullet"/>
      <w:lvlText w:val="-"/>
      <w:lvlJc w:val="left"/>
      <w:pPr>
        <w:ind w:left="720" w:hanging="360"/>
      </w:pPr>
      <w:rPr>
        <w:rFonts w:ascii="Arial" w:eastAsia="Times New Roman" w:hAnsi="Arial" w:cs="Aria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2" w15:restartNumberingAfterBreak="0">
    <w:nsid w:val="2A2463CF"/>
    <w:multiLevelType w:val="hybridMultilevel"/>
    <w:tmpl w:val="8CF41278"/>
    <w:lvl w:ilvl="0" w:tplc="340C0001">
      <w:start w:val="1"/>
      <w:numFmt w:val="bullet"/>
      <w:lvlText w:val=""/>
      <w:lvlJc w:val="left"/>
      <w:pPr>
        <w:ind w:left="1440" w:hanging="360"/>
      </w:pPr>
      <w:rPr>
        <w:rFonts w:ascii="Symbol" w:hAnsi="Symbol" w:hint="default"/>
      </w:rPr>
    </w:lvl>
    <w:lvl w:ilvl="1" w:tplc="340C0003" w:tentative="1">
      <w:start w:val="1"/>
      <w:numFmt w:val="bullet"/>
      <w:lvlText w:val="o"/>
      <w:lvlJc w:val="left"/>
      <w:pPr>
        <w:ind w:left="2160" w:hanging="360"/>
      </w:pPr>
      <w:rPr>
        <w:rFonts w:ascii="Courier New" w:hAnsi="Courier New" w:cs="Courier New" w:hint="default"/>
      </w:rPr>
    </w:lvl>
    <w:lvl w:ilvl="2" w:tplc="340C0005" w:tentative="1">
      <w:start w:val="1"/>
      <w:numFmt w:val="bullet"/>
      <w:lvlText w:val=""/>
      <w:lvlJc w:val="left"/>
      <w:pPr>
        <w:ind w:left="2880" w:hanging="360"/>
      </w:pPr>
      <w:rPr>
        <w:rFonts w:ascii="Wingdings" w:hAnsi="Wingdings" w:hint="default"/>
      </w:rPr>
    </w:lvl>
    <w:lvl w:ilvl="3" w:tplc="340C0001" w:tentative="1">
      <w:start w:val="1"/>
      <w:numFmt w:val="bullet"/>
      <w:lvlText w:val=""/>
      <w:lvlJc w:val="left"/>
      <w:pPr>
        <w:ind w:left="3600" w:hanging="360"/>
      </w:pPr>
      <w:rPr>
        <w:rFonts w:ascii="Symbol" w:hAnsi="Symbol" w:hint="default"/>
      </w:rPr>
    </w:lvl>
    <w:lvl w:ilvl="4" w:tplc="340C0003" w:tentative="1">
      <w:start w:val="1"/>
      <w:numFmt w:val="bullet"/>
      <w:lvlText w:val="o"/>
      <w:lvlJc w:val="left"/>
      <w:pPr>
        <w:ind w:left="4320" w:hanging="360"/>
      </w:pPr>
      <w:rPr>
        <w:rFonts w:ascii="Courier New" w:hAnsi="Courier New" w:cs="Courier New" w:hint="default"/>
      </w:rPr>
    </w:lvl>
    <w:lvl w:ilvl="5" w:tplc="340C0005" w:tentative="1">
      <w:start w:val="1"/>
      <w:numFmt w:val="bullet"/>
      <w:lvlText w:val=""/>
      <w:lvlJc w:val="left"/>
      <w:pPr>
        <w:ind w:left="5040" w:hanging="360"/>
      </w:pPr>
      <w:rPr>
        <w:rFonts w:ascii="Wingdings" w:hAnsi="Wingdings" w:hint="default"/>
      </w:rPr>
    </w:lvl>
    <w:lvl w:ilvl="6" w:tplc="340C0001" w:tentative="1">
      <w:start w:val="1"/>
      <w:numFmt w:val="bullet"/>
      <w:lvlText w:val=""/>
      <w:lvlJc w:val="left"/>
      <w:pPr>
        <w:ind w:left="5760" w:hanging="360"/>
      </w:pPr>
      <w:rPr>
        <w:rFonts w:ascii="Symbol" w:hAnsi="Symbol" w:hint="default"/>
      </w:rPr>
    </w:lvl>
    <w:lvl w:ilvl="7" w:tplc="340C0003" w:tentative="1">
      <w:start w:val="1"/>
      <w:numFmt w:val="bullet"/>
      <w:lvlText w:val="o"/>
      <w:lvlJc w:val="left"/>
      <w:pPr>
        <w:ind w:left="6480" w:hanging="360"/>
      </w:pPr>
      <w:rPr>
        <w:rFonts w:ascii="Courier New" w:hAnsi="Courier New" w:cs="Courier New" w:hint="default"/>
      </w:rPr>
    </w:lvl>
    <w:lvl w:ilvl="8" w:tplc="340C0005" w:tentative="1">
      <w:start w:val="1"/>
      <w:numFmt w:val="bullet"/>
      <w:lvlText w:val=""/>
      <w:lvlJc w:val="left"/>
      <w:pPr>
        <w:ind w:left="7200" w:hanging="360"/>
      </w:pPr>
      <w:rPr>
        <w:rFonts w:ascii="Wingdings" w:hAnsi="Wingdings" w:hint="default"/>
      </w:rPr>
    </w:lvl>
  </w:abstractNum>
  <w:abstractNum w:abstractNumId="13" w15:restartNumberingAfterBreak="0">
    <w:nsid w:val="2D873EB9"/>
    <w:multiLevelType w:val="multilevel"/>
    <w:tmpl w:val="17162EA8"/>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30A610E1"/>
    <w:multiLevelType w:val="hybridMultilevel"/>
    <w:tmpl w:val="BBD43FEC"/>
    <w:lvl w:ilvl="0" w:tplc="340C0017">
      <w:start w:val="1"/>
      <w:numFmt w:val="lowerLetter"/>
      <w:lvlText w:val="%1)"/>
      <w:lvlJc w:val="left"/>
      <w:pPr>
        <w:ind w:left="720" w:hanging="360"/>
      </w:pPr>
      <w:rPr>
        <w:rFonts w:hint="default"/>
      </w:rPr>
    </w:lvl>
    <w:lvl w:ilvl="1" w:tplc="340C0019" w:tentative="1">
      <w:start w:val="1"/>
      <w:numFmt w:val="lowerLetter"/>
      <w:lvlText w:val="%2."/>
      <w:lvlJc w:val="left"/>
      <w:pPr>
        <w:ind w:left="1440" w:hanging="360"/>
      </w:pPr>
    </w:lvl>
    <w:lvl w:ilvl="2" w:tplc="340C001B" w:tentative="1">
      <w:start w:val="1"/>
      <w:numFmt w:val="lowerRoman"/>
      <w:lvlText w:val="%3."/>
      <w:lvlJc w:val="right"/>
      <w:pPr>
        <w:ind w:left="2160" w:hanging="180"/>
      </w:pPr>
    </w:lvl>
    <w:lvl w:ilvl="3" w:tplc="340C000F" w:tentative="1">
      <w:start w:val="1"/>
      <w:numFmt w:val="decimal"/>
      <w:lvlText w:val="%4."/>
      <w:lvlJc w:val="left"/>
      <w:pPr>
        <w:ind w:left="2880" w:hanging="360"/>
      </w:pPr>
    </w:lvl>
    <w:lvl w:ilvl="4" w:tplc="340C0019" w:tentative="1">
      <w:start w:val="1"/>
      <w:numFmt w:val="lowerLetter"/>
      <w:lvlText w:val="%5."/>
      <w:lvlJc w:val="left"/>
      <w:pPr>
        <w:ind w:left="3600" w:hanging="360"/>
      </w:pPr>
    </w:lvl>
    <w:lvl w:ilvl="5" w:tplc="340C001B" w:tentative="1">
      <w:start w:val="1"/>
      <w:numFmt w:val="lowerRoman"/>
      <w:lvlText w:val="%6."/>
      <w:lvlJc w:val="right"/>
      <w:pPr>
        <w:ind w:left="4320" w:hanging="180"/>
      </w:pPr>
    </w:lvl>
    <w:lvl w:ilvl="6" w:tplc="340C000F" w:tentative="1">
      <w:start w:val="1"/>
      <w:numFmt w:val="decimal"/>
      <w:lvlText w:val="%7."/>
      <w:lvlJc w:val="left"/>
      <w:pPr>
        <w:ind w:left="5040" w:hanging="360"/>
      </w:pPr>
    </w:lvl>
    <w:lvl w:ilvl="7" w:tplc="340C0019" w:tentative="1">
      <w:start w:val="1"/>
      <w:numFmt w:val="lowerLetter"/>
      <w:lvlText w:val="%8."/>
      <w:lvlJc w:val="left"/>
      <w:pPr>
        <w:ind w:left="5760" w:hanging="360"/>
      </w:pPr>
    </w:lvl>
    <w:lvl w:ilvl="8" w:tplc="340C001B" w:tentative="1">
      <w:start w:val="1"/>
      <w:numFmt w:val="lowerRoman"/>
      <w:lvlText w:val="%9."/>
      <w:lvlJc w:val="right"/>
      <w:pPr>
        <w:ind w:left="6480" w:hanging="180"/>
      </w:pPr>
    </w:lvl>
  </w:abstractNum>
  <w:abstractNum w:abstractNumId="15" w15:restartNumberingAfterBreak="0">
    <w:nsid w:val="326917CF"/>
    <w:multiLevelType w:val="hybridMultilevel"/>
    <w:tmpl w:val="F166787A"/>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6" w15:restartNumberingAfterBreak="0">
    <w:nsid w:val="328D06BA"/>
    <w:multiLevelType w:val="hybridMultilevel"/>
    <w:tmpl w:val="9A449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94621F"/>
    <w:multiLevelType w:val="hybridMultilevel"/>
    <w:tmpl w:val="3BB026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112653"/>
    <w:multiLevelType w:val="hybridMultilevel"/>
    <w:tmpl w:val="C9B601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BF1685"/>
    <w:multiLevelType w:val="hybridMultilevel"/>
    <w:tmpl w:val="34E8FAAA"/>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20" w15:restartNumberingAfterBreak="0">
    <w:nsid w:val="3F445B0F"/>
    <w:multiLevelType w:val="hybridMultilevel"/>
    <w:tmpl w:val="03E4B3BE"/>
    <w:lvl w:ilvl="0" w:tplc="15D6F86E">
      <w:start w:val="1"/>
      <w:numFmt w:val="decimal"/>
      <w:lvlText w:val="%1-"/>
      <w:lvlJc w:val="left"/>
      <w:pPr>
        <w:ind w:left="720" w:hanging="360"/>
      </w:pPr>
      <w:rPr>
        <w:rFonts w:hint="default"/>
      </w:rPr>
    </w:lvl>
    <w:lvl w:ilvl="1" w:tplc="13B09320">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30DB9"/>
    <w:multiLevelType w:val="hybridMultilevel"/>
    <w:tmpl w:val="958A3390"/>
    <w:lvl w:ilvl="0" w:tplc="340C000F">
      <w:start w:val="1"/>
      <w:numFmt w:val="decimal"/>
      <w:lvlText w:val="%1."/>
      <w:lvlJc w:val="left"/>
      <w:pPr>
        <w:ind w:left="720" w:hanging="360"/>
      </w:pPr>
      <w:rPr>
        <w:rFonts w:hint="default"/>
      </w:rPr>
    </w:lvl>
    <w:lvl w:ilvl="1" w:tplc="340C0019" w:tentative="1">
      <w:start w:val="1"/>
      <w:numFmt w:val="lowerLetter"/>
      <w:lvlText w:val="%2."/>
      <w:lvlJc w:val="left"/>
      <w:pPr>
        <w:ind w:left="1440" w:hanging="360"/>
      </w:pPr>
    </w:lvl>
    <w:lvl w:ilvl="2" w:tplc="340C001B" w:tentative="1">
      <w:start w:val="1"/>
      <w:numFmt w:val="lowerRoman"/>
      <w:lvlText w:val="%3."/>
      <w:lvlJc w:val="right"/>
      <w:pPr>
        <w:ind w:left="2160" w:hanging="180"/>
      </w:pPr>
    </w:lvl>
    <w:lvl w:ilvl="3" w:tplc="340C000F" w:tentative="1">
      <w:start w:val="1"/>
      <w:numFmt w:val="decimal"/>
      <w:lvlText w:val="%4."/>
      <w:lvlJc w:val="left"/>
      <w:pPr>
        <w:ind w:left="2880" w:hanging="360"/>
      </w:pPr>
    </w:lvl>
    <w:lvl w:ilvl="4" w:tplc="340C0019" w:tentative="1">
      <w:start w:val="1"/>
      <w:numFmt w:val="lowerLetter"/>
      <w:lvlText w:val="%5."/>
      <w:lvlJc w:val="left"/>
      <w:pPr>
        <w:ind w:left="3600" w:hanging="360"/>
      </w:pPr>
    </w:lvl>
    <w:lvl w:ilvl="5" w:tplc="340C001B" w:tentative="1">
      <w:start w:val="1"/>
      <w:numFmt w:val="lowerRoman"/>
      <w:lvlText w:val="%6."/>
      <w:lvlJc w:val="right"/>
      <w:pPr>
        <w:ind w:left="4320" w:hanging="180"/>
      </w:pPr>
    </w:lvl>
    <w:lvl w:ilvl="6" w:tplc="340C000F" w:tentative="1">
      <w:start w:val="1"/>
      <w:numFmt w:val="decimal"/>
      <w:lvlText w:val="%7."/>
      <w:lvlJc w:val="left"/>
      <w:pPr>
        <w:ind w:left="5040" w:hanging="360"/>
      </w:pPr>
    </w:lvl>
    <w:lvl w:ilvl="7" w:tplc="340C0019" w:tentative="1">
      <w:start w:val="1"/>
      <w:numFmt w:val="lowerLetter"/>
      <w:lvlText w:val="%8."/>
      <w:lvlJc w:val="left"/>
      <w:pPr>
        <w:ind w:left="5760" w:hanging="360"/>
      </w:pPr>
    </w:lvl>
    <w:lvl w:ilvl="8" w:tplc="340C001B" w:tentative="1">
      <w:start w:val="1"/>
      <w:numFmt w:val="lowerRoman"/>
      <w:lvlText w:val="%9."/>
      <w:lvlJc w:val="right"/>
      <w:pPr>
        <w:ind w:left="6480" w:hanging="180"/>
      </w:pPr>
    </w:lvl>
  </w:abstractNum>
  <w:abstractNum w:abstractNumId="22" w15:restartNumberingAfterBreak="0">
    <w:nsid w:val="431C5755"/>
    <w:multiLevelType w:val="hybridMultilevel"/>
    <w:tmpl w:val="ADAE9AA8"/>
    <w:lvl w:ilvl="0" w:tplc="27E26136">
      <w:start w:val="4"/>
      <w:numFmt w:val="upperRoman"/>
      <w:lvlText w:val="%1."/>
      <w:lvlJc w:val="left"/>
      <w:pPr>
        <w:ind w:left="1080" w:hanging="720"/>
      </w:pPr>
      <w:rPr>
        <w:rFonts w:eastAsia="Times New Roman" w:hint="default"/>
        <w:b w:val="0"/>
      </w:rPr>
    </w:lvl>
    <w:lvl w:ilvl="1" w:tplc="340C0019" w:tentative="1">
      <w:start w:val="1"/>
      <w:numFmt w:val="lowerLetter"/>
      <w:lvlText w:val="%2."/>
      <w:lvlJc w:val="left"/>
      <w:pPr>
        <w:ind w:left="1440" w:hanging="360"/>
      </w:pPr>
    </w:lvl>
    <w:lvl w:ilvl="2" w:tplc="340C001B" w:tentative="1">
      <w:start w:val="1"/>
      <w:numFmt w:val="lowerRoman"/>
      <w:lvlText w:val="%3."/>
      <w:lvlJc w:val="right"/>
      <w:pPr>
        <w:ind w:left="2160" w:hanging="180"/>
      </w:pPr>
    </w:lvl>
    <w:lvl w:ilvl="3" w:tplc="340C000F" w:tentative="1">
      <w:start w:val="1"/>
      <w:numFmt w:val="decimal"/>
      <w:lvlText w:val="%4."/>
      <w:lvlJc w:val="left"/>
      <w:pPr>
        <w:ind w:left="2880" w:hanging="360"/>
      </w:pPr>
    </w:lvl>
    <w:lvl w:ilvl="4" w:tplc="340C0019" w:tentative="1">
      <w:start w:val="1"/>
      <w:numFmt w:val="lowerLetter"/>
      <w:lvlText w:val="%5."/>
      <w:lvlJc w:val="left"/>
      <w:pPr>
        <w:ind w:left="3600" w:hanging="360"/>
      </w:pPr>
    </w:lvl>
    <w:lvl w:ilvl="5" w:tplc="340C001B" w:tentative="1">
      <w:start w:val="1"/>
      <w:numFmt w:val="lowerRoman"/>
      <w:lvlText w:val="%6."/>
      <w:lvlJc w:val="right"/>
      <w:pPr>
        <w:ind w:left="4320" w:hanging="180"/>
      </w:pPr>
    </w:lvl>
    <w:lvl w:ilvl="6" w:tplc="340C000F" w:tentative="1">
      <w:start w:val="1"/>
      <w:numFmt w:val="decimal"/>
      <w:lvlText w:val="%7."/>
      <w:lvlJc w:val="left"/>
      <w:pPr>
        <w:ind w:left="5040" w:hanging="360"/>
      </w:pPr>
    </w:lvl>
    <w:lvl w:ilvl="7" w:tplc="340C0019" w:tentative="1">
      <w:start w:val="1"/>
      <w:numFmt w:val="lowerLetter"/>
      <w:lvlText w:val="%8."/>
      <w:lvlJc w:val="left"/>
      <w:pPr>
        <w:ind w:left="5760" w:hanging="360"/>
      </w:pPr>
    </w:lvl>
    <w:lvl w:ilvl="8" w:tplc="340C001B" w:tentative="1">
      <w:start w:val="1"/>
      <w:numFmt w:val="lowerRoman"/>
      <w:lvlText w:val="%9."/>
      <w:lvlJc w:val="right"/>
      <w:pPr>
        <w:ind w:left="6480" w:hanging="180"/>
      </w:pPr>
    </w:lvl>
  </w:abstractNum>
  <w:abstractNum w:abstractNumId="23" w15:restartNumberingAfterBreak="0">
    <w:nsid w:val="43F0129E"/>
    <w:multiLevelType w:val="hybridMultilevel"/>
    <w:tmpl w:val="C97410DC"/>
    <w:lvl w:ilvl="0" w:tplc="218EC6DE">
      <w:start w:val="1"/>
      <w:numFmt w:val="bullet"/>
      <w:lvlText w:val="-"/>
      <w:lvlJc w:val="left"/>
      <w:pPr>
        <w:ind w:left="720" w:hanging="360"/>
      </w:pPr>
      <w:rPr>
        <w:rFonts w:ascii="Arial" w:eastAsia="Times New Roman" w:hAnsi="Arial" w:cs="Aria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24"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71A4ED6"/>
    <w:multiLevelType w:val="hybridMultilevel"/>
    <w:tmpl w:val="01CC645E"/>
    <w:lvl w:ilvl="0" w:tplc="78B644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597535"/>
    <w:multiLevelType w:val="hybridMultilevel"/>
    <w:tmpl w:val="A6D242CA"/>
    <w:lvl w:ilvl="0" w:tplc="CD2EFC88">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275A7B"/>
    <w:multiLevelType w:val="hybridMultilevel"/>
    <w:tmpl w:val="008A0EE0"/>
    <w:lvl w:ilvl="0" w:tplc="73DE8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C5B2D"/>
    <w:multiLevelType w:val="hybridMultilevel"/>
    <w:tmpl w:val="26202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9D4D9E"/>
    <w:multiLevelType w:val="hybridMultilevel"/>
    <w:tmpl w:val="F60A783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60741877"/>
    <w:multiLevelType w:val="hybridMultilevel"/>
    <w:tmpl w:val="A4BEB39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669775EE"/>
    <w:multiLevelType w:val="hybridMultilevel"/>
    <w:tmpl w:val="AF8E5724"/>
    <w:lvl w:ilvl="0" w:tplc="340C0017">
      <w:start w:val="1"/>
      <w:numFmt w:val="lowerLetter"/>
      <w:lvlText w:val="%1)"/>
      <w:lvlJc w:val="left"/>
      <w:pPr>
        <w:ind w:left="720" w:hanging="360"/>
      </w:pPr>
      <w:rPr>
        <w:rFonts w:hint="default"/>
      </w:rPr>
    </w:lvl>
    <w:lvl w:ilvl="1" w:tplc="340C0019" w:tentative="1">
      <w:start w:val="1"/>
      <w:numFmt w:val="lowerLetter"/>
      <w:lvlText w:val="%2."/>
      <w:lvlJc w:val="left"/>
      <w:pPr>
        <w:ind w:left="1440" w:hanging="360"/>
      </w:pPr>
    </w:lvl>
    <w:lvl w:ilvl="2" w:tplc="340C001B" w:tentative="1">
      <w:start w:val="1"/>
      <w:numFmt w:val="lowerRoman"/>
      <w:lvlText w:val="%3."/>
      <w:lvlJc w:val="right"/>
      <w:pPr>
        <w:ind w:left="2160" w:hanging="180"/>
      </w:pPr>
    </w:lvl>
    <w:lvl w:ilvl="3" w:tplc="340C000F" w:tentative="1">
      <w:start w:val="1"/>
      <w:numFmt w:val="decimal"/>
      <w:lvlText w:val="%4."/>
      <w:lvlJc w:val="left"/>
      <w:pPr>
        <w:ind w:left="2880" w:hanging="360"/>
      </w:pPr>
    </w:lvl>
    <w:lvl w:ilvl="4" w:tplc="340C0019" w:tentative="1">
      <w:start w:val="1"/>
      <w:numFmt w:val="lowerLetter"/>
      <w:lvlText w:val="%5."/>
      <w:lvlJc w:val="left"/>
      <w:pPr>
        <w:ind w:left="3600" w:hanging="360"/>
      </w:pPr>
    </w:lvl>
    <w:lvl w:ilvl="5" w:tplc="340C001B" w:tentative="1">
      <w:start w:val="1"/>
      <w:numFmt w:val="lowerRoman"/>
      <w:lvlText w:val="%6."/>
      <w:lvlJc w:val="right"/>
      <w:pPr>
        <w:ind w:left="4320" w:hanging="180"/>
      </w:pPr>
    </w:lvl>
    <w:lvl w:ilvl="6" w:tplc="340C000F" w:tentative="1">
      <w:start w:val="1"/>
      <w:numFmt w:val="decimal"/>
      <w:lvlText w:val="%7."/>
      <w:lvlJc w:val="left"/>
      <w:pPr>
        <w:ind w:left="5040" w:hanging="360"/>
      </w:pPr>
    </w:lvl>
    <w:lvl w:ilvl="7" w:tplc="340C0019" w:tentative="1">
      <w:start w:val="1"/>
      <w:numFmt w:val="lowerLetter"/>
      <w:lvlText w:val="%8."/>
      <w:lvlJc w:val="left"/>
      <w:pPr>
        <w:ind w:left="5760" w:hanging="360"/>
      </w:pPr>
    </w:lvl>
    <w:lvl w:ilvl="8" w:tplc="340C001B" w:tentative="1">
      <w:start w:val="1"/>
      <w:numFmt w:val="lowerRoman"/>
      <w:lvlText w:val="%9."/>
      <w:lvlJc w:val="right"/>
      <w:pPr>
        <w:ind w:left="6480" w:hanging="180"/>
      </w:pPr>
    </w:lvl>
  </w:abstractNum>
  <w:abstractNum w:abstractNumId="32" w15:restartNumberingAfterBreak="0">
    <w:nsid w:val="66A51645"/>
    <w:multiLevelType w:val="hybridMultilevel"/>
    <w:tmpl w:val="1D28CF08"/>
    <w:lvl w:ilvl="0" w:tplc="340C0001">
      <w:start w:val="1"/>
      <w:numFmt w:val="bullet"/>
      <w:lvlText w:val=""/>
      <w:lvlJc w:val="left"/>
      <w:pPr>
        <w:ind w:left="1800" w:hanging="360"/>
      </w:pPr>
      <w:rPr>
        <w:rFonts w:ascii="Symbol" w:hAnsi="Symbol" w:hint="default"/>
      </w:rPr>
    </w:lvl>
    <w:lvl w:ilvl="1" w:tplc="340C0003" w:tentative="1">
      <w:start w:val="1"/>
      <w:numFmt w:val="bullet"/>
      <w:lvlText w:val="o"/>
      <w:lvlJc w:val="left"/>
      <w:pPr>
        <w:ind w:left="2520" w:hanging="360"/>
      </w:pPr>
      <w:rPr>
        <w:rFonts w:ascii="Courier New" w:hAnsi="Courier New" w:cs="Courier New" w:hint="default"/>
      </w:rPr>
    </w:lvl>
    <w:lvl w:ilvl="2" w:tplc="340C0005" w:tentative="1">
      <w:start w:val="1"/>
      <w:numFmt w:val="bullet"/>
      <w:lvlText w:val=""/>
      <w:lvlJc w:val="left"/>
      <w:pPr>
        <w:ind w:left="3240" w:hanging="360"/>
      </w:pPr>
      <w:rPr>
        <w:rFonts w:ascii="Wingdings" w:hAnsi="Wingdings" w:hint="default"/>
      </w:rPr>
    </w:lvl>
    <w:lvl w:ilvl="3" w:tplc="340C0001" w:tentative="1">
      <w:start w:val="1"/>
      <w:numFmt w:val="bullet"/>
      <w:lvlText w:val=""/>
      <w:lvlJc w:val="left"/>
      <w:pPr>
        <w:ind w:left="3960" w:hanging="360"/>
      </w:pPr>
      <w:rPr>
        <w:rFonts w:ascii="Symbol" w:hAnsi="Symbol" w:hint="default"/>
      </w:rPr>
    </w:lvl>
    <w:lvl w:ilvl="4" w:tplc="340C0003" w:tentative="1">
      <w:start w:val="1"/>
      <w:numFmt w:val="bullet"/>
      <w:lvlText w:val="o"/>
      <w:lvlJc w:val="left"/>
      <w:pPr>
        <w:ind w:left="4680" w:hanging="360"/>
      </w:pPr>
      <w:rPr>
        <w:rFonts w:ascii="Courier New" w:hAnsi="Courier New" w:cs="Courier New" w:hint="default"/>
      </w:rPr>
    </w:lvl>
    <w:lvl w:ilvl="5" w:tplc="340C0005" w:tentative="1">
      <w:start w:val="1"/>
      <w:numFmt w:val="bullet"/>
      <w:lvlText w:val=""/>
      <w:lvlJc w:val="left"/>
      <w:pPr>
        <w:ind w:left="5400" w:hanging="360"/>
      </w:pPr>
      <w:rPr>
        <w:rFonts w:ascii="Wingdings" w:hAnsi="Wingdings" w:hint="default"/>
      </w:rPr>
    </w:lvl>
    <w:lvl w:ilvl="6" w:tplc="340C0001" w:tentative="1">
      <w:start w:val="1"/>
      <w:numFmt w:val="bullet"/>
      <w:lvlText w:val=""/>
      <w:lvlJc w:val="left"/>
      <w:pPr>
        <w:ind w:left="6120" w:hanging="360"/>
      </w:pPr>
      <w:rPr>
        <w:rFonts w:ascii="Symbol" w:hAnsi="Symbol" w:hint="default"/>
      </w:rPr>
    </w:lvl>
    <w:lvl w:ilvl="7" w:tplc="340C0003" w:tentative="1">
      <w:start w:val="1"/>
      <w:numFmt w:val="bullet"/>
      <w:lvlText w:val="o"/>
      <w:lvlJc w:val="left"/>
      <w:pPr>
        <w:ind w:left="6840" w:hanging="360"/>
      </w:pPr>
      <w:rPr>
        <w:rFonts w:ascii="Courier New" w:hAnsi="Courier New" w:cs="Courier New" w:hint="default"/>
      </w:rPr>
    </w:lvl>
    <w:lvl w:ilvl="8" w:tplc="340C0005" w:tentative="1">
      <w:start w:val="1"/>
      <w:numFmt w:val="bullet"/>
      <w:lvlText w:val=""/>
      <w:lvlJc w:val="left"/>
      <w:pPr>
        <w:ind w:left="7560" w:hanging="360"/>
      </w:pPr>
      <w:rPr>
        <w:rFonts w:ascii="Wingdings" w:hAnsi="Wingdings" w:hint="default"/>
      </w:rPr>
    </w:lvl>
  </w:abstractNum>
  <w:abstractNum w:abstractNumId="33" w15:restartNumberingAfterBreak="0">
    <w:nsid w:val="67C11F93"/>
    <w:multiLevelType w:val="hybridMultilevel"/>
    <w:tmpl w:val="E814047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73E61627"/>
    <w:multiLevelType w:val="hybridMultilevel"/>
    <w:tmpl w:val="AA9258FC"/>
    <w:lvl w:ilvl="0" w:tplc="C48CBE80">
      <w:start w:val="1"/>
      <w:numFmt w:val="bullet"/>
      <w:lvlText w:val="-"/>
      <w:lvlJc w:val="left"/>
      <w:pPr>
        <w:ind w:left="720" w:hanging="360"/>
      </w:pPr>
      <w:rPr>
        <w:rFonts w:ascii="Arial" w:eastAsia="Times New Roman" w:hAnsi="Arial" w:cs="Aria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35" w15:restartNumberingAfterBreak="0">
    <w:nsid w:val="73F41A0D"/>
    <w:multiLevelType w:val="hybridMultilevel"/>
    <w:tmpl w:val="19F29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A7E0FD4"/>
    <w:multiLevelType w:val="hybridMultilevel"/>
    <w:tmpl w:val="BF42E756"/>
    <w:lvl w:ilvl="0" w:tplc="340C0001">
      <w:start w:val="1"/>
      <w:numFmt w:val="bullet"/>
      <w:lvlText w:val=""/>
      <w:lvlJc w:val="left"/>
      <w:pPr>
        <w:ind w:left="1800" w:hanging="360"/>
      </w:pPr>
      <w:rPr>
        <w:rFonts w:ascii="Symbol" w:hAnsi="Symbol" w:hint="default"/>
      </w:rPr>
    </w:lvl>
    <w:lvl w:ilvl="1" w:tplc="340C0003" w:tentative="1">
      <w:start w:val="1"/>
      <w:numFmt w:val="bullet"/>
      <w:lvlText w:val="o"/>
      <w:lvlJc w:val="left"/>
      <w:pPr>
        <w:ind w:left="2520" w:hanging="360"/>
      </w:pPr>
      <w:rPr>
        <w:rFonts w:ascii="Courier New" w:hAnsi="Courier New" w:cs="Courier New" w:hint="default"/>
      </w:rPr>
    </w:lvl>
    <w:lvl w:ilvl="2" w:tplc="340C0005" w:tentative="1">
      <w:start w:val="1"/>
      <w:numFmt w:val="bullet"/>
      <w:lvlText w:val=""/>
      <w:lvlJc w:val="left"/>
      <w:pPr>
        <w:ind w:left="3240" w:hanging="360"/>
      </w:pPr>
      <w:rPr>
        <w:rFonts w:ascii="Wingdings" w:hAnsi="Wingdings" w:hint="default"/>
      </w:rPr>
    </w:lvl>
    <w:lvl w:ilvl="3" w:tplc="340C0001" w:tentative="1">
      <w:start w:val="1"/>
      <w:numFmt w:val="bullet"/>
      <w:lvlText w:val=""/>
      <w:lvlJc w:val="left"/>
      <w:pPr>
        <w:ind w:left="3960" w:hanging="360"/>
      </w:pPr>
      <w:rPr>
        <w:rFonts w:ascii="Symbol" w:hAnsi="Symbol" w:hint="default"/>
      </w:rPr>
    </w:lvl>
    <w:lvl w:ilvl="4" w:tplc="340C0003" w:tentative="1">
      <w:start w:val="1"/>
      <w:numFmt w:val="bullet"/>
      <w:lvlText w:val="o"/>
      <w:lvlJc w:val="left"/>
      <w:pPr>
        <w:ind w:left="4680" w:hanging="360"/>
      </w:pPr>
      <w:rPr>
        <w:rFonts w:ascii="Courier New" w:hAnsi="Courier New" w:cs="Courier New" w:hint="default"/>
      </w:rPr>
    </w:lvl>
    <w:lvl w:ilvl="5" w:tplc="340C0005" w:tentative="1">
      <w:start w:val="1"/>
      <w:numFmt w:val="bullet"/>
      <w:lvlText w:val=""/>
      <w:lvlJc w:val="left"/>
      <w:pPr>
        <w:ind w:left="5400" w:hanging="360"/>
      </w:pPr>
      <w:rPr>
        <w:rFonts w:ascii="Wingdings" w:hAnsi="Wingdings" w:hint="default"/>
      </w:rPr>
    </w:lvl>
    <w:lvl w:ilvl="6" w:tplc="340C0001" w:tentative="1">
      <w:start w:val="1"/>
      <w:numFmt w:val="bullet"/>
      <w:lvlText w:val=""/>
      <w:lvlJc w:val="left"/>
      <w:pPr>
        <w:ind w:left="6120" w:hanging="360"/>
      </w:pPr>
      <w:rPr>
        <w:rFonts w:ascii="Symbol" w:hAnsi="Symbol" w:hint="default"/>
      </w:rPr>
    </w:lvl>
    <w:lvl w:ilvl="7" w:tplc="340C0003" w:tentative="1">
      <w:start w:val="1"/>
      <w:numFmt w:val="bullet"/>
      <w:lvlText w:val="o"/>
      <w:lvlJc w:val="left"/>
      <w:pPr>
        <w:ind w:left="6840" w:hanging="360"/>
      </w:pPr>
      <w:rPr>
        <w:rFonts w:ascii="Courier New" w:hAnsi="Courier New" w:cs="Courier New" w:hint="default"/>
      </w:rPr>
    </w:lvl>
    <w:lvl w:ilvl="8" w:tplc="340C0005" w:tentative="1">
      <w:start w:val="1"/>
      <w:numFmt w:val="bullet"/>
      <w:lvlText w:val=""/>
      <w:lvlJc w:val="left"/>
      <w:pPr>
        <w:ind w:left="7560" w:hanging="360"/>
      </w:pPr>
      <w:rPr>
        <w:rFonts w:ascii="Wingdings" w:hAnsi="Wingdings" w:hint="default"/>
      </w:rPr>
    </w:lvl>
  </w:abstractNum>
  <w:num w:numId="1">
    <w:abstractNumId w:val="5"/>
  </w:num>
  <w:num w:numId="2">
    <w:abstractNumId w:val="28"/>
  </w:num>
  <w:num w:numId="3">
    <w:abstractNumId w:val="9"/>
  </w:num>
  <w:num w:numId="4">
    <w:abstractNumId w:val="26"/>
  </w:num>
  <w:num w:numId="5">
    <w:abstractNumId w:val="7"/>
  </w:num>
  <w:num w:numId="6">
    <w:abstractNumId w:val="18"/>
  </w:num>
  <w:num w:numId="7">
    <w:abstractNumId w:val="6"/>
  </w:num>
  <w:num w:numId="8">
    <w:abstractNumId w:val="2"/>
  </w:num>
  <w:num w:numId="9">
    <w:abstractNumId w:val="3"/>
  </w:num>
  <w:num w:numId="10">
    <w:abstractNumId w:val="24"/>
  </w:num>
  <w:num w:numId="11">
    <w:abstractNumId w:val="20"/>
  </w:num>
  <w:num w:numId="12">
    <w:abstractNumId w:val="25"/>
  </w:num>
  <w:num w:numId="13">
    <w:abstractNumId w:val="35"/>
  </w:num>
  <w:num w:numId="14">
    <w:abstractNumId w:val="17"/>
  </w:num>
  <w:num w:numId="15">
    <w:abstractNumId w:val="13"/>
  </w:num>
  <w:num w:numId="16">
    <w:abstractNumId w:val="4"/>
  </w:num>
  <w:num w:numId="17">
    <w:abstractNumId w:val="16"/>
  </w:num>
  <w:num w:numId="18">
    <w:abstractNumId w:val="0"/>
  </w:num>
  <w:num w:numId="19">
    <w:abstractNumId w:val="30"/>
  </w:num>
  <w:num w:numId="20">
    <w:abstractNumId w:val="33"/>
  </w:num>
  <w:num w:numId="21">
    <w:abstractNumId w:val="29"/>
  </w:num>
  <w:num w:numId="22">
    <w:abstractNumId w:val="12"/>
  </w:num>
  <w:num w:numId="23">
    <w:abstractNumId w:val="32"/>
  </w:num>
  <w:num w:numId="24">
    <w:abstractNumId w:val="36"/>
  </w:num>
  <w:num w:numId="25">
    <w:abstractNumId w:val="10"/>
  </w:num>
  <w:num w:numId="26">
    <w:abstractNumId w:val="15"/>
  </w:num>
  <w:num w:numId="27">
    <w:abstractNumId w:val="1"/>
  </w:num>
  <w:num w:numId="28">
    <w:abstractNumId w:val="31"/>
  </w:num>
  <w:num w:numId="29">
    <w:abstractNumId w:val="21"/>
  </w:num>
  <w:num w:numId="30">
    <w:abstractNumId w:val="14"/>
  </w:num>
  <w:num w:numId="31">
    <w:abstractNumId w:val="23"/>
  </w:num>
  <w:num w:numId="32">
    <w:abstractNumId w:val="34"/>
  </w:num>
  <w:num w:numId="33">
    <w:abstractNumId w:val="8"/>
  </w:num>
  <w:num w:numId="34">
    <w:abstractNumId w:val="11"/>
  </w:num>
  <w:num w:numId="35">
    <w:abstractNumId w:val="19"/>
  </w:num>
  <w:num w:numId="36">
    <w:abstractNumId w:val="2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6D"/>
    <w:rsid w:val="00024FCF"/>
    <w:rsid w:val="000B17D7"/>
    <w:rsid w:val="0010129B"/>
    <w:rsid w:val="001B73AA"/>
    <w:rsid w:val="003972AE"/>
    <w:rsid w:val="00555066"/>
    <w:rsid w:val="00880D7D"/>
    <w:rsid w:val="00896686"/>
    <w:rsid w:val="008D0BBE"/>
    <w:rsid w:val="0092129C"/>
    <w:rsid w:val="0096084B"/>
    <w:rsid w:val="009B31EA"/>
    <w:rsid w:val="00A2781A"/>
    <w:rsid w:val="00A4003F"/>
    <w:rsid w:val="00A75CDA"/>
    <w:rsid w:val="00AE04B8"/>
    <w:rsid w:val="00B71EC8"/>
    <w:rsid w:val="00B866C0"/>
    <w:rsid w:val="00D04BAC"/>
    <w:rsid w:val="00DD028C"/>
    <w:rsid w:val="00DE536D"/>
    <w:rsid w:val="00E3661A"/>
    <w:rsid w:val="00F078FA"/>
    <w:rsid w:val="00FB265C"/>
    <w:rsid w:val="00FD6869"/>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AB23"/>
  <w15:chartTrackingRefBased/>
  <w15:docId w15:val="{80A6C43E-15AF-4250-A963-9B46AFC0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qFormat/>
    <w:rsid w:val="00DE536D"/>
    <w:pPr>
      <w:keepNext/>
      <w:spacing w:before="120" w:after="60" w:line="240" w:lineRule="auto"/>
      <w:jc w:val="center"/>
      <w:outlineLvl w:val="0"/>
    </w:pPr>
    <w:rPr>
      <w:rFonts w:ascii="Times New Roman" w:eastAsia="Times New Roman" w:hAnsi="Times New Roman" w:cs="Times New Roman"/>
      <w:b/>
      <w:bCs/>
      <w:smallCaps/>
      <w:kern w:val="32"/>
      <w:sz w:val="24"/>
      <w:szCs w:val="24"/>
      <w:lang w:val="en-US"/>
    </w:rPr>
  </w:style>
  <w:style w:type="paragraph" w:styleId="Titre2">
    <w:name w:val="heading 2"/>
    <w:basedOn w:val="Normal"/>
    <w:next w:val="Normal"/>
    <w:link w:val="Titre2Car"/>
    <w:unhideWhenUsed/>
    <w:qFormat/>
    <w:rsid w:val="00DE536D"/>
    <w:pPr>
      <w:keepNext/>
      <w:keepLines/>
      <w:spacing w:before="40" w:after="0" w:line="240" w:lineRule="auto"/>
      <w:outlineLvl w:val="1"/>
    </w:pPr>
    <w:rPr>
      <w:rFonts w:ascii="Calibri Light" w:eastAsia="Times New Roman" w:hAnsi="Calibri Light" w:cs="Times New Roman"/>
      <w:color w:val="2E74B5"/>
      <w:sz w:val="26"/>
      <w:szCs w:val="26"/>
      <w:lang w:val="en-US"/>
    </w:rPr>
  </w:style>
  <w:style w:type="paragraph" w:styleId="Titre4">
    <w:name w:val="heading 4"/>
    <w:basedOn w:val="Normal"/>
    <w:next w:val="Normal"/>
    <w:link w:val="Titre4Car"/>
    <w:unhideWhenUsed/>
    <w:qFormat/>
    <w:rsid w:val="00DE536D"/>
    <w:pPr>
      <w:keepNext/>
      <w:keepLines/>
      <w:spacing w:before="40" w:after="0" w:line="240" w:lineRule="auto"/>
      <w:outlineLvl w:val="3"/>
    </w:pPr>
    <w:rPr>
      <w:rFonts w:ascii="Calibri Light" w:eastAsia="Times New Roman" w:hAnsi="Calibri Light" w:cs="Times New Roman"/>
      <w:i/>
      <w:iCs/>
      <w:color w:val="2E74B5"/>
      <w:sz w:val="24"/>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E536D"/>
    <w:rPr>
      <w:rFonts w:ascii="Times New Roman" w:eastAsia="Times New Roman" w:hAnsi="Times New Roman" w:cs="Times New Roman"/>
      <w:b/>
      <w:bCs/>
      <w:smallCaps/>
      <w:kern w:val="32"/>
      <w:sz w:val="24"/>
      <w:szCs w:val="24"/>
      <w:lang w:val="en-US"/>
    </w:rPr>
  </w:style>
  <w:style w:type="character" w:customStyle="1" w:styleId="Titre2Car">
    <w:name w:val="Titre 2 Car"/>
    <w:basedOn w:val="Policepardfaut"/>
    <w:link w:val="Titre2"/>
    <w:rsid w:val="00DE536D"/>
    <w:rPr>
      <w:rFonts w:ascii="Calibri Light" w:eastAsia="Times New Roman" w:hAnsi="Calibri Light" w:cs="Times New Roman"/>
      <w:color w:val="2E74B5"/>
      <w:sz w:val="26"/>
      <w:szCs w:val="26"/>
      <w:lang w:val="en-US"/>
    </w:rPr>
  </w:style>
  <w:style w:type="character" w:customStyle="1" w:styleId="Titre4Car">
    <w:name w:val="Titre 4 Car"/>
    <w:basedOn w:val="Policepardfaut"/>
    <w:link w:val="Titre4"/>
    <w:rsid w:val="00DE536D"/>
    <w:rPr>
      <w:rFonts w:ascii="Calibri Light" w:eastAsia="Times New Roman" w:hAnsi="Calibri Light" w:cs="Times New Roman"/>
      <w:i/>
      <w:iCs/>
      <w:color w:val="2E74B5"/>
      <w:sz w:val="24"/>
      <w:szCs w:val="20"/>
      <w:lang w:val="en-US"/>
    </w:rPr>
  </w:style>
  <w:style w:type="numbering" w:customStyle="1" w:styleId="Aucuneliste1">
    <w:name w:val="Aucune liste1"/>
    <w:next w:val="Aucuneliste"/>
    <w:uiPriority w:val="99"/>
    <w:semiHidden/>
    <w:unhideWhenUsed/>
    <w:rsid w:val="00DE536D"/>
  </w:style>
  <w:style w:type="paragraph" w:styleId="Paragraphedeliste">
    <w:name w:val="List Paragraph"/>
    <w:aliases w:val="Bioforce zListePuce,L_4,Bullets,References,Numbered List Paragraph,ReferencesCxSpLast,Paragraphe de liste1,Paragraphe de liste11,Paragraphe de liste4,Glossaire,liste de tableaux,Paragraphe 2,Titre1,figure,texte,U 5,Ha,Yalgo corps,L"/>
    <w:basedOn w:val="Normal"/>
    <w:link w:val="ParagraphedelisteCar"/>
    <w:uiPriority w:val="99"/>
    <w:qFormat/>
    <w:rsid w:val="00DE536D"/>
    <w:pPr>
      <w:spacing w:after="200" w:line="276" w:lineRule="auto"/>
      <w:ind w:left="720"/>
      <w:contextualSpacing/>
    </w:pPr>
    <w:rPr>
      <w:rFonts w:ascii="Calibri" w:eastAsia="Calibri" w:hAnsi="Calibri" w:cs="Times New Roman"/>
      <w:lang w:val="en-US"/>
    </w:rPr>
  </w:style>
  <w:style w:type="paragraph" w:styleId="En-tte">
    <w:name w:val="header"/>
    <w:basedOn w:val="Normal"/>
    <w:link w:val="En-tteCar"/>
    <w:uiPriority w:val="99"/>
    <w:unhideWhenUsed/>
    <w:rsid w:val="00DE536D"/>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En-tteCar">
    <w:name w:val="En-tête Car"/>
    <w:basedOn w:val="Policepardfaut"/>
    <w:link w:val="En-tte"/>
    <w:uiPriority w:val="99"/>
    <w:rsid w:val="00DE536D"/>
    <w:rPr>
      <w:rFonts w:ascii="Times New Roman" w:eastAsia="Times New Roman" w:hAnsi="Times New Roman" w:cs="Times New Roman"/>
      <w:sz w:val="20"/>
      <w:szCs w:val="20"/>
      <w:lang w:val="en-US"/>
    </w:rPr>
  </w:style>
  <w:style w:type="paragraph" w:styleId="Pieddepage">
    <w:name w:val="footer"/>
    <w:basedOn w:val="Normal"/>
    <w:link w:val="PieddepageCar"/>
    <w:uiPriority w:val="99"/>
    <w:unhideWhenUsed/>
    <w:rsid w:val="00DE536D"/>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PieddepageCar">
    <w:name w:val="Pied de page Car"/>
    <w:basedOn w:val="Policepardfaut"/>
    <w:link w:val="Pieddepage"/>
    <w:uiPriority w:val="99"/>
    <w:rsid w:val="00DE536D"/>
    <w:rPr>
      <w:rFonts w:ascii="Times New Roman" w:eastAsia="Times New Roman" w:hAnsi="Times New Roman" w:cs="Times New Roman"/>
      <w:sz w:val="24"/>
      <w:szCs w:val="24"/>
      <w:lang w:val="fr-FR" w:eastAsia="fr-FR"/>
    </w:rPr>
  </w:style>
  <w:style w:type="paragraph" w:styleId="Sansinterligne">
    <w:name w:val="No Spacing"/>
    <w:link w:val="SansinterligneCar"/>
    <w:uiPriority w:val="1"/>
    <w:qFormat/>
    <w:rsid w:val="00DE536D"/>
    <w:pPr>
      <w:spacing w:after="0" w:line="240" w:lineRule="auto"/>
    </w:pPr>
    <w:rPr>
      <w:rFonts w:ascii="Times New Roman" w:eastAsia="Times New Roman" w:hAnsi="Times New Roman" w:cs="Times New Roman"/>
      <w:sz w:val="24"/>
      <w:szCs w:val="24"/>
      <w:lang w:val="fr-FR" w:eastAsia="fr-FR"/>
    </w:rPr>
  </w:style>
  <w:style w:type="character" w:styleId="Marquedecommentaire">
    <w:name w:val="annotation reference"/>
    <w:semiHidden/>
    <w:rsid w:val="00DE536D"/>
    <w:rPr>
      <w:sz w:val="16"/>
      <w:szCs w:val="16"/>
    </w:rPr>
  </w:style>
  <w:style w:type="paragraph" w:styleId="Commentaire">
    <w:name w:val="annotation text"/>
    <w:basedOn w:val="Normal"/>
    <w:link w:val="CommentaireCar"/>
    <w:semiHidden/>
    <w:rsid w:val="00DE536D"/>
    <w:pPr>
      <w:spacing w:after="0" w:line="240" w:lineRule="auto"/>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semiHidden/>
    <w:rsid w:val="00DE536D"/>
    <w:rPr>
      <w:rFonts w:ascii="Times New Roman" w:eastAsia="Times New Roman" w:hAnsi="Times New Roman" w:cs="Times New Roman"/>
      <w:sz w:val="20"/>
      <w:szCs w:val="20"/>
      <w:lang w:val="fr-FR"/>
    </w:rPr>
  </w:style>
  <w:style w:type="paragraph" w:styleId="Textedebulles">
    <w:name w:val="Balloon Text"/>
    <w:basedOn w:val="Normal"/>
    <w:link w:val="TextedebullesCar"/>
    <w:uiPriority w:val="99"/>
    <w:semiHidden/>
    <w:unhideWhenUsed/>
    <w:rsid w:val="00DE536D"/>
    <w:pPr>
      <w:spacing w:after="0" w:line="240" w:lineRule="auto"/>
    </w:pPr>
    <w:rPr>
      <w:rFonts w:ascii="Segoe UI" w:eastAsia="Times New Roman" w:hAnsi="Segoe UI" w:cs="Segoe UI"/>
      <w:sz w:val="18"/>
      <w:szCs w:val="18"/>
      <w:lang w:val="fr-FR" w:eastAsia="fr-FR"/>
    </w:rPr>
  </w:style>
  <w:style w:type="character" w:customStyle="1" w:styleId="TextedebullesCar">
    <w:name w:val="Texte de bulles Car"/>
    <w:basedOn w:val="Policepardfaut"/>
    <w:link w:val="Textedebulles"/>
    <w:uiPriority w:val="99"/>
    <w:semiHidden/>
    <w:rsid w:val="00DE536D"/>
    <w:rPr>
      <w:rFonts w:ascii="Segoe UI" w:eastAsia="Times New Roman" w:hAnsi="Segoe UI" w:cs="Segoe UI"/>
      <w:sz w:val="18"/>
      <w:szCs w:val="18"/>
      <w:lang w:val="fr-FR" w:eastAsia="fr-FR"/>
    </w:rPr>
  </w:style>
  <w:style w:type="table" w:styleId="Grilledutableau">
    <w:name w:val="Table Grid"/>
    <w:basedOn w:val="TableauNormal"/>
    <w:rsid w:val="00DE53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Bioforce zListePuce Car,L_4 Car,Bullets Car,References Car,Numbered List Paragraph Car,ReferencesCxSpLast Car,Paragraphe de liste1 Car,Paragraphe de liste11 Car,Paragraphe de liste4 Car,Glossaire Car,liste de tableaux Car,U 5 Car"/>
    <w:link w:val="Paragraphedeliste"/>
    <w:uiPriority w:val="99"/>
    <w:qFormat/>
    <w:locked/>
    <w:rsid w:val="00DE536D"/>
    <w:rPr>
      <w:rFonts w:ascii="Calibri" w:eastAsia="Calibri" w:hAnsi="Calibri" w:cs="Times New Roman"/>
      <w:lang w:val="en-US"/>
    </w:rPr>
  </w:style>
  <w:style w:type="paragraph" w:styleId="Corpsdetexte">
    <w:name w:val="Body Text"/>
    <w:basedOn w:val="Normal"/>
    <w:link w:val="CorpsdetexteCar"/>
    <w:rsid w:val="00DE536D"/>
    <w:pPr>
      <w:suppressAutoHyphens/>
      <w:spacing w:after="120" w:line="276" w:lineRule="auto"/>
    </w:pPr>
    <w:rPr>
      <w:rFonts w:ascii="Calibri" w:eastAsia="Times New Roman" w:hAnsi="Calibri" w:cs="Times New Roman"/>
      <w:lang w:val="fr-FR" w:eastAsia="ar-SA"/>
    </w:rPr>
  </w:style>
  <w:style w:type="character" w:customStyle="1" w:styleId="CorpsdetexteCar">
    <w:name w:val="Corps de texte Car"/>
    <w:basedOn w:val="Policepardfaut"/>
    <w:link w:val="Corpsdetexte"/>
    <w:rsid w:val="00DE536D"/>
    <w:rPr>
      <w:rFonts w:ascii="Calibri" w:eastAsia="Times New Roman" w:hAnsi="Calibri" w:cs="Times New Roman"/>
      <w:lang w:val="fr-FR" w:eastAsia="ar-SA"/>
    </w:rPr>
  </w:style>
  <w:style w:type="character" w:customStyle="1" w:styleId="SansinterligneCar">
    <w:name w:val="Sans interligne Car"/>
    <w:link w:val="Sansinterligne"/>
    <w:uiPriority w:val="1"/>
    <w:rsid w:val="00DE536D"/>
    <w:rPr>
      <w:rFonts w:ascii="Times New Roman" w:eastAsia="Times New Roman" w:hAnsi="Times New Roman" w:cs="Times New Roman"/>
      <w:sz w:val="24"/>
      <w:szCs w:val="24"/>
      <w:lang w:val="fr-FR" w:eastAsia="fr-FR"/>
    </w:rPr>
  </w:style>
  <w:style w:type="character" w:styleId="Lienhypertexte">
    <w:name w:val="Hyperlink"/>
    <w:uiPriority w:val="99"/>
    <w:unhideWhenUsed/>
    <w:rsid w:val="00DE536D"/>
    <w:rPr>
      <w:color w:val="0563C1"/>
      <w:u w:val="single"/>
    </w:rPr>
  </w:style>
  <w:style w:type="character" w:customStyle="1" w:styleId="Policepardfaut1">
    <w:name w:val="Police par défaut1"/>
    <w:rsid w:val="00DE536D"/>
  </w:style>
  <w:style w:type="character" w:customStyle="1" w:styleId="Mentionnonrsolue1">
    <w:name w:val="Mention non résolue1"/>
    <w:uiPriority w:val="99"/>
    <w:semiHidden/>
    <w:unhideWhenUsed/>
    <w:rsid w:val="00DE536D"/>
    <w:rPr>
      <w:color w:val="605E5C"/>
      <w:shd w:val="clear" w:color="auto" w:fill="E1DFDD"/>
    </w:rPr>
  </w:style>
  <w:style w:type="table" w:customStyle="1" w:styleId="Grilledutableau1">
    <w:name w:val="Grille du tableau1"/>
    <w:basedOn w:val="TableauNormal"/>
    <w:next w:val="Grilledutableau"/>
    <w:uiPriority w:val="39"/>
    <w:rsid w:val="00DE53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E536D"/>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uiPriority w:val="99"/>
    <w:semiHidden/>
    <w:rsid w:val="00DE536D"/>
    <w:rPr>
      <w:rFonts w:ascii="Times New Roman" w:eastAsia="Times New Roman" w:hAnsi="Times New Roman" w:cs="Times New Roman"/>
      <w:sz w:val="20"/>
      <w:szCs w:val="20"/>
      <w:lang w:val="fr-FR" w:eastAsia="fr-FR"/>
    </w:rPr>
  </w:style>
  <w:style w:type="character" w:styleId="Appelnotedebasdep">
    <w:name w:val="footnote reference"/>
    <w:uiPriority w:val="99"/>
    <w:semiHidden/>
    <w:unhideWhenUsed/>
    <w:rsid w:val="00DE536D"/>
    <w:rPr>
      <w:vertAlign w:val="superscript"/>
    </w:rPr>
  </w:style>
  <w:style w:type="paragraph" w:styleId="Objetducommentaire">
    <w:name w:val="annotation subject"/>
    <w:basedOn w:val="Commentaire"/>
    <w:next w:val="Commentaire"/>
    <w:link w:val="ObjetducommentaireCar"/>
    <w:uiPriority w:val="99"/>
    <w:semiHidden/>
    <w:unhideWhenUsed/>
    <w:rsid w:val="00DE536D"/>
    <w:rPr>
      <w:b/>
      <w:bCs/>
      <w:lang w:eastAsia="fr-FR"/>
    </w:rPr>
  </w:style>
  <w:style w:type="character" w:customStyle="1" w:styleId="ObjetducommentaireCar">
    <w:name w:val="Objet du commentaire Car"/>
    <w:basedOn w:val="CommentaireCar"/>
    <w:link w:val="Objetducommentaire"/>
    <w:uiPriority w:val="99"/>
    <w:semiHidden/>
    <w:rsid w:val="00DE536D"/>
    <w:rPr>
      <w:rFonts w:ascii="Times New Roman" w:eastAsia="Times New Roman" w:hAnsi="Times New Roman" w:cs="Times New Roman"/>
      <w:b/>
      <w:bCs/>
      <w:sz w:val="20"/>
      <w:szCs w:val="20"/>
      <w:lang w:val="fr-FR" w:eastAsia="fr-FR"/>
    </w:rPr>
  </w:style>
  <w:style w:type="table" w:customStyle="1" w:styleId="Grilledutableau2">
    <w:name w:val="Grille du tableau2"/>
    <w:basedOn w:val="TableauNormal"/>
    <w:next w:val="Grilledutableau"/>
    <w:uiPriority w:val="39"/>
    <w:rsid w:val="00DD02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24FCF"/>
    <w:pPr>
      <w:spacing w:after="0" w:line="240" w:lineRule="auto"/>
    </w:pPr>
  </w:style>
  <w:style w:type="character" w:styleId="Mentionnonrsolue">
    <w:name w:val="Unresolved Mention"/>
    <w:basedOn w:val="Policepardfaut"/>
    <w:uiPriority w:val="99"/>
    <w:semiHidden/>
    <w:unhideWhenUsed/>
    <w:rsid w:val="00A75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imgres?imgurl=http://she.org.mv/wp-content/uploads/2011/08/unfpa-logo1.jpg&amp;imgrefurl=http://she.org.mv/?attachment_id=168&amp;h=669&amp;w=1473&amp;sz=88&amp;tbnid=BE0KdusDQrOmiM:&amp;tbnh=55&amp;tbnw=120&amp;zoom=1&amp;usg=__UXqkq3qOaXG5adDvOSLdiin6oC0=&amp;docid=qHNo5sM3SUVL5M&amp;sa=X&amp;ei=yRD3T6j7Jc_t-gbmpJniBg&amp;ved=0CGwQ9QEwAg&amp;dur=107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li.procurment@und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3646</Words>
  <Characters>20053</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Mashagiro</dc:creator>
  <cp:keywords/>
  <dc:description/>
  <cp:lastModifiedBy>aissata.doucoure</cp:lastModifiedBy>
  <cp:revision>5</cp:revision>
  <dcterms:created xsi:type="dcterms:W3CDTF">2020-06-22T22:23:00Z</dcterms:created>
  <dcterms:modified xsi:type="dcterms:W3CDTF">2020-06-22T22:25:00Z</dcterms:modified>
</cp:coreProperties>
</file>