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199C" w14:textId="77777777" w:rsidR="004A5EDC" w:rsidRPr="008B1F4C" w:rsidRDefault="004A5EDC" w:rsidP="004A5EDC">
      <w:pPr>
        <w:spacing w:after="0"/>
        <w:jc w:val="center"/>
        <w:rPr>
          <w:rFonts w:cstheme="minorHAnsi"/>
          <w:b/>
          <w:caps/>
          <w:lang w:val="mn-MN"/>
        </w:rPr>
      </w:pPr>
      <w:r w:rsidRPr="008B1F4C">
        <w:rPr>
          <w:rFonts w:cstheme="minorHAnsi"/>
          <w:b/>
          <w:caps/>
          <w:lang w:val="mn-MN"/>
        </w:rPr>
        <w:t>Terms of Reference</w:t>
      </w:r>
    </w:p>
    <w:p w14:paraId="25A661DF" w14:textId="77777777" w:rsidR="004A5EDC" w:rsidRPr="008B1F4C" w:rsidRDefault="004A5EDC" w:rsidP="004A5EDC">
      <w:pPr>
        <w:spacing w:after="0"/>
        <w:jc w:val="center"/>
        <w:rPr>
          <w:rFonts w:cstheme="minorHAnsi"/>
          <w:b/>
          <w:lang w:val="mn-MN"/>
        </w:rPr>
      </w:pPr>
    </w:p>
    <w:p w14:paraId="7B056693" w14:textId="6C61E39B" w:rsidR="004A5EDC" w:rsidRPr="008B1F4C" w:rsidRDefault="0034106F" w:rsidP="004A5EDC">
      <w:pPr>
        <w:jc w:val="center"/>
        <w:rPr>
          <w:rFonts w:cstheme="minorHAnsi"/>
          <w:b/>
          <w:lang w:val="mn-MN"/>
        </w:rPr>
      </w:pPr>
      <w:bookmarkStart w:id="0" w:name="_Hlk511893279"/>
      <w:r w:rsidRPr="008B1F4C">
        <w:rPr>
          <w:rFonts w:cstheme="minorHAnsi"/>
          <w:b/>
          <w:lang w:val="mn-MN"/>
        </w:rPr>
        <w:t>National</w:t>
      </w:r>
      <w:r w:rsidR="004A5EDC" w:rsidRPr="008B1F4C">
        <w:rPr>
          <w:rFonts w:cstheme="minorHAnsi"/>
          <w:b/>
          <w:lang w:val="mn-MN"/>
        </w:rPr>
        <w:t xml:space="preserve"> Consul</w:t>
      </w:r>
      <w:r w:rsidRPr="008B1F4C">
        <w:rPr>
          <w:rFonts w:cstheme="minorHAnsi"/>
          <w:b/>
          <w:lang w:val="mn-MN"/>
        </w:rPr>
        <w:t xml:space="preserve">tant </w:t>
      </w:r>
      <w:r w:rsidR="005E1620" w:rsidRPr="008B1F4C">
        <w:rPr>
          <w:rFonts w:cstheme="minorHAnsi"/>
          <w:b/>
        </w:rPr>
        <w:t xml:space="preserve">– Utilization of </w:t>
      </w:r>
      <w:r w:rsidR="00561880" w:rsidRPr="008B1F4C">
        <w:rPr>
          <w:rFonts w:cstheme="minorHAnsi"/>
          <w:b/>
        </w:rPr>
        <w:t xml:space="preserve">geospatial information and </w:t>
      </w:r>
      <w:r w:rsidRPr="008B1F4C">
        <w:rPr>
          <w:rFonts w:cstheme="minorHAnsi"/>
          <w:b/>
          <w:lang w:val="mn-MN"/>
        </w:rPr>
        <w:t xml:space="preserve">satellite data </w:t>
      </w:r>
      <w:r w:rsidR="005E1620" w:rsidRPr="008B1F4C">
        <w:rPr>
          <w:rFonts w:cstheme="minorHAnsi"/>
          <w:b/>
        </w:rPr>
        <w:t xml:space="preserve">for </w:t>
      </w:r>
      <w:r w:rsidRPr="008B1F4C">
        <w:rPr>
          <w:rFonts w:cstheme="minorHAnsi"/>
          <w:b/>
          <w:lang w:val="mn-MN"/>
        </w:rPr>
        <w:t xml:space="preserve">drought and dzud hazards </w:t>
      </w:r>
    </w:p>
    <w:bookmarkEnd w:id="0"/>
    <w:p w14:paraId="558CE2FC" w14:textId="77777777" w:rsidR="004A5EDC" w:rsidRPr="008B1F4C" w:rsidRDefault="004A5EDC" w:rsidP="004A5EDC">
      <w:pPr>
        <w:spacing w:after="0"/>
        <w:rPr>
          <w:rFonts w:cstheme="minorHAnsi"/>
          <w:lang w:val="mn-MN"/>
        </w:rPr>
      </w:pPr>
    </w:p>
    <w:p w14:paraId="18ECCACC" w14:textId="7C7465F0" w:rsidR="004A5EDC" w:rsidRPr="008B1F4C" w:rsidRDefault="004A5EDC" w:rsidP="004220AA">
      <w:pPr>
        <w:spacing w:before="120" w:after="0"/>
        <w:rPr>
          <w:rFonts w:cstheme="minorHAnsi"/>
          <w:bCs/>
          <w:color w:val="0070C0"/>
        </w:rPr>
      </w:pPr>
      <w:r w:rsidRPr="008B1F4C">
        <w:rPr>
          <w:rFonts w:cstheme="minorHAnsi"/>
          <w:b/>
          <w:lang w:val="mn-MN"/>
        </w:rPr>
        <w:t xml:space="preserve">Project title: </w:t>
      </w:r>
      <w:r w:rsidRPr="008B1F4C">
        <w:rPr>
          <w:rFonts w:cstheme="minorHAnsi"/>
          <w:b/>
          <w:lang w:val="mn-MN"/>
        </w:rPr>
        <w:tab/>
      </w:r>
      <w:r w:rsidRPr="008B1F4C">
        <w:rPr>
          <w:rFonts w:cstheme="minorHAnsi"/>
          <w:b/>
          <w:lang w:val="mn-MN"/>
        </w:rPr>
        <w:tab/>
      </w:r>
      <w:r w:rsidR="00A03543" w:rsidRPr="008B1F4C">
        <w:rPr>
          <w:rFonts w:cstheme="minorHAnsi"/>
          <w:bCs/>
        </w:rPr>
        <w:t xml:space="preserve">Consultant </w:t>
      </w:r>
      <w:r w:rsidR="007E6E86" w:rsidRPr="008B1F4C">
        <w:rPr>
          <w:rFonts w:cstheme="minorHAnsi"/>
          <w:bCs/>
        </w:rPr>
        <w:t>– National Capacity Development</w:t>
      </w:r>
    </w:p>
    <w:p w14:paraId="4F2CA124" w14:textId="2B0B1763" w:rsidR="004A5EDC" w:rsidRPr="008B1F4C" w:rsidRDefault="004A5EDC" w:rsidP="004220AA">
      <w:pPr>
        <w:spacing w:after="0"/>
        <w:ind w:right="440"/>
        <w:rPr>
          <w:rFonts w:cstheme="minorHAnsi"/>
        </w:rPr>
      </w:pPr>
      <w:r w:rsidRPr="008B1F4C">
        <w:rPr>
          <w:rFonts w:cstheme="minorHAnsi"/>
          <w:b/>
          <w:lang w:val="mn-MN"/>
        </w:rPr>
        <w:t>Type of Position</w:t>
      </w:r>
      <w:r w:rsidRPr="008B1F4C">
        <w:rPr>
          <w:rFonts w:cstheme="minorHAnsi"/>
          <w:lang w:val="mn-MN"/>
        </w:rPr>
        <w:t xml:space="preserve">: </w:t>
      </w:r>
      <w:r w:rsidRPr="008B1F4C">
        <w:rPr>
          <w:rFonts w:cstheme="minorHAnsi"/>
          <w:lang w:val="mn-MN"/>
        </w:rPr>
        <w:tab/>
      </w:r>
      <w:r w:rsidR="004B5A58" w:rsidRPr="008B1F4C">
        <w:rPr>
          <w:rFonts w:cstheme="minorHAnsi"/>
        </w:rPr>
        <w:t xml:space="preserve">National </w:t>
      </w:r>
      <w:r w:rsidRPr="008B1F4C">
        <w:rPr>
          <w:rFonts w:cstheme="minorHAnsi"/>
          <w:lang w:val="mn-MN"/>
        </w:rPr>
        <w:t xml:space="preserve">Consultant </w:t>
      </w:r>
    </w:p>
    <w:p w14:paraId="7E2EC248" w14:textId="77777777" w:rsidR="004A5EDC" w:rsidRPr="008B1F4C" w:rsidRDefault="004A5EDC" w:rsidP="004A5EDC">
      <w:pPr>
        <w:spacing w:before="140"/>
        <w:contextualSpacing/>
        <w:jc w:val="both"/>
        <w:rPr>
          <w:rFonts w:cstheme="minorHAnsi"/>
          <w:lang w:val="mn-MN"/>
        </w:rPr>
      </w:pPr>
      <w:r w:rsidRPr="008B1F4C">
        <w:rPr>
          <w:rFonts w:cstheme="minorHAnsi"/>
          <w:b/>
          <w:lang w:val="mn-MN"/>
        </w:rPr>
        <w:t>Type of contract</w:t>
      </w:r>
      <w:r w:rsidRPr="008B1F4C">
        <w:rPr>
          <w:rFonts w:cstheme="minorHAnsi"/>
          <w:lang w:val="mn-MN"/>
        </w:rPr>
        <w:t>:</w:t>
      </w:r>
      <w:r w:rsidRPr="008B1F4C">
        <w:rPr>
          <w:rFonts w:cstheme="minorHAnsi"/>
          <w:lang w:val="mn-MN"/>
        </w:rPr>
        <w:tab/>
        <w:t xml:space="preserve">Individual contract </w:t>
      </w:r>
    </w:p>
    <w:p w14:paraId="62E04D0C" w14:textId="77777777" w:rsidR="004A5EDC" w:rsidRPr="008B1F4C" w:rsidRDefault="004A5EDC" w:rsidP="004A5EDC">
      <w:pPr>
        <w:spacing w:before="140"/>
        <w:contextualSpacing/>
        <w:jc w:val="both"/>
        <w:rPr>
          <w:rFonts w:cstheme="minorHAnsi"/>
          <w:lang w:val="mn-MN"/>
        </w:rPr>
      </w:pPr>
      <w:r w:rsidRPr="008B1F4C">
        <w:rPr>
          <w:rFonts w:cstheme="minorHAnsi"/>
          <w:b/>
          <w:lang w:val="mn-MN"/>
        </w:rPr>
        <w:t>Duty Location</w:t>
      </w:r>
      <w:r w:rsidRPr="008B1F4C">
        <w:rPr>
          <w:rFonts w:cstheme="minorHAnsi"/>
          <w:lang w:val="mn-MN"/>
        </w:rPr>
        <w:t xml:space="preserve">: </w:t>
      </w:r>
      <w:r w:rsidRPr="008B1F4C">
        <w:rPr>
          <w:rFonts w:cstheme="minorHAnsi"/>
          <w:lang w:val="mn-MN"/>
        </w:rPr>
        <w:tab/>
      </w:r>
      <w:r w:rsidRPr="008B1F4C">
        <w:rPr>
          <w:rFonts w:cstheme="minorHAnsi"/>
          <w:lang w:val="mn-MN"/>
        </w:rPr>
        <w:tab/>
        <w:t>Ulaanbaatar, Mongolia</w:t>
      </w:r>
    </w:p>
    <w:p w14:paraId="51F8C02B" w14:textId="119C1579" w:rsidR="004A5EDC" w:rsidRPr="008B1F4C" w:rsidRDefault="004A5EDC" w:rsidP="004A5EDC">
      <w:pPr>
        <w:spacing w:before="140"/>
        <w:contextualSpacing/>
        <w:jc w:val="both"/>
        <w:rPr>
          <w:rFonts w:cstheme="minorHAnsi"/>
          <w:lang w:val="mn-MN"/>
        </w:rPr>
      </w:pPr>
      <w:r w:rsidRPr="008B1F4C">
        <w:rPr>
          <w:rFonts w:cstheme="minorHAnsi"/>
          <w:b/>
          <w:lang w:val="mn-MN"/>
        </w:rPr>
        <w:t>Reports to:</w:t>
      </w:r>
      <w:r w:rsidRPr="008B1F4C">
        <w:rPr>
          <w:rFonts w:cstheme="minorHAnsi"/>
          <w:b/>
          <w:lang w:val="mn-MN"/>
        </w:rPr>
        <w:tab/>
      </w:r>
      <w:r w:rsidRPr="008B1F4C">
        <w:rPr>
          <w:rFonts w:cstheme="minorHAnsi"/>
          <w:b/>
          <w:lang w:val="mn-MN"/>
        </w:rPr>
        <w:tab/>
      </w:r>
      <w:r w:rsidR="007E6E86" w:rsidRPr="008B1F4C">
        <w:rPr>
          <w:rFonts w:cstheme="minorHAnsi"/>
          <w:lang w:val="mn-MN"/>
        </w:rPr>
        <w:t>H</w:t>
      </w:r>
      <w:r w:rsidR="007E6E86" w:rsidRPr="008B1F4C">
        <w:rPr>
          <w:rFonts w:cstheme="minorHAnsi"/>
          <w:lang w:val="mn-MN" w:eastAsia="zh-CN"/>
        </w:rPr>
        <w:t>ea</w:t>
      </w:r>
      <w:r w:rsidR="007E6E86" w:rsidRPr="008B1F4C">
        <w:rPr>
          <w:rFonts w:cstheme="minorHAnsi"/>
          <w:lang w:val="mn-MN"/>
        </w:rPr>
        <w:t xml:space="preserve">d of UN-SPIDER Beijing office </w:t>
      </w:r>
    </w:p>
    <w:p w14:paraId="4EF1004C" w14:textId="55EFE167" w:rsidR="004A5EDC" w:rsidRPr="008B1F4C" w:rsidRDefault="004A5EDC" w:rsidP="004A5EDC">
      <w:pPr>
        <w:spacing w:before="140"/>
        <w:contextualSpacing/>
        <w:jc w:val="both"/>
        <w:rPr>
          <w:rFonts w:cstheme="minorHAnsi"/>
          <w:lang w:val="mn-MN"/>
        </w:rPr>
      </w:pPr>
      <w:r w:rsidRPr="008B1F4C">
        <w:rPr>
          <w:rFonts w:cstheme="minorHAnsi"/>
          <w:b/>
          <w:lang w:val="mn-MN"/>
        </w:rPr>
        <w:t>Duration of contract</w:t>
      </w:r>
      <w:r w:rsidRPr="008B1F4C">
        <w:rPr>
          <w:rFonts w:cstheme="minorHAnsi"/>
          <w:lang w:val="mn-MN"/>
        </w:rPr>
        <w:t>:</w:t>
      </w:r>
      <w:r w:rsidRPr="008B1F4C">
        <w:rPr>
          <w:rFonts w:cstheme="minorHAnsi"/>
          <w:lang w:val="mn-MN"/>
        </w:rPr>
        <w:tab/>
      </w:r>
      <w:r w:rsidR="0037736E" w:rsidRPr="008B1F4C">
        <w:rPr>
          <w:rFonts w:cstheme="minorHAnsi"/>
        </w:rPr>
        <w:t>5</w:t>
      </w:r>
      <w:r w:rsidR="00683361" w:rsidRPr="008B1F4C">
        <w:rPr>
          <w:rFonts w:cstheme="minorHAnsi"/>
        </w:rPr>
        <w:t xml:space="preserve"> months </w:t>
      </w:r>
    </w:p>
    <w:p w14:paraId="0EA532D0" w14:textId="77777777" w:rsidR="004A5EDC" w:rsidRPr="008B1F4C" w:rsidRDefault="004A5EDC" w:rsidP="004A5EDC">
      <w:pPr>
        <w:spacing w:before="140"/>
        <w:contextualSpacing/>
        <w:jc w:val="both"/>
        <w:rPr>
          <w:rFonts w:cstheme="minorHAnsi"/>
          <w:lang w:val="mn-MN"/>
        </w:rPr>
      </w:pPr>
      <w:r w:rsidRPr="008B1F4C">
        <w:rPr>
          <w:rFonts w:cstheme="minorHAnsi"/>
          <w:b/>
          <w:lang w:val="mn-MN"/>
        </w:rPr>
        <w:t>Languages Required:</w:t>
      </w:r>
      <w:r w:rsidRPr="008B1F4C">
        <w:rPr>
          <w:rFonts w:cstheme="minorHAnsi"/>
          <w:lang w:val="mn-MN"/>
        </w:rPr>
        <w:t xml:space="preserve"> </w:t>
      </w:r>
      <w:r w:rsidRPr="008B1F4C">
        <w:rPr>
          <w:rFonts w:cstheme="minorHAnsi"/>
          <w:lang w:val="mn-MN"/>
        </w:rPr>
        <w:tab/>
        <w:t xml:space="preserve">English </w:t>
      </w:r>
    </w:p>
    <w:p w14:paraId="6CDDCA20" w14:textId="2A0BCD7F" w:rsidR="004A5EDC" w:rsidRPr="008B1F4C" w:rsidRDefault="004A5EDC" w:rsidP="004A5EDC">
      <w:pPr>
        <w:spacing w:before="140"/>
        <w:contextualSpacing/>
        <w:jc w:val="both"/>
        <w:rPr>
          <w:rFonts w:cstheme="minorHAnsi"/>
        </w:rPr>
      </w:pPr>
      <w:r w:rsidRPr="008B1F4C">
        <w:rPr>
          <w:rFonts w:cstheme="minorHAnsi"/>
          <w:b/>
          <w:lang w:val="mn-MN"/>
        </w:rPr>
        <w:t>Application deadline</w:t>
      </w:r>
      <w:r w:rsidRPr="008B1F4C">
        <w:rPr>
          <w:rFonts w:cstheme="minorHAnsi"/>
          <w:lang w:val="mn-MN"/>
        </w:rPr>
        <w:t xml:space="preserve">:  </w:t>
      </w:r>
      <w:r w:rsidRPr="008B1F4C">
        <w:rPr>
          <w:rFonts w:cstheme="minorHAnsi"/>
          <w:lang w:val="mn-MN"/>
        </w:rPr>
        <w:tab/>
      </w:r>
      <w:r w:rsidR="00A46598">
        <w:rPr>
          <w:rFonts w:cstheme="minorHAnsi"/>
          <w:lang w:eastAsia="zh-CN"/>
        </w:rPr>
        <w:t>29</w:t>
      </w:r>
      <w:r w:rsidR="001A1ECC" w:rsidRPr="008B1F4C">
        <w:rPr>
          <w:rFonts w:cstheme="minorHAnsi"/>
          <w:lang w:val="mn-MN"/>
        </w:rPr>
        <w:t>.</w:t>
      </w:r>
      <w:r w:rsidR="00A46598">
        <w:rPr>
          <w:rFonts w:cstheme="minorHAnsi"/>
          <w:lang w:eastAsia="zh-CN"/>
        </w:rPr>
        <w:t>06</w:t>
      </w:r>
      <w:bookmarkStart w:id="1" w:name="_GoBack"/>
      <w:bookmarkEnd w:id="1"/>
      <w:r w:rsidR="001A1ECC" w:rsidRPr="008B1F4C">
        <w:rPr>
          <w:rFonts w:cstheme="minorHAnsi"/>
          <w:lang w:val="mn-MN"/>
        </w:rPr>
        <w:t>.</w:t>
      </w:r>
      <w:r w:rsidRPr="008B1F4C">
        <w:rPr>
          <w:rFonts w:cstheme="minorHAnsi"/>
          <w:lang w:val="mn-MN"/>
        </w:rPr>
        <w:t>20</w:t>
      </w:r>
      <w:r w:rsidR="007E6E86" w:rsidRPr="008B1F4C">
        <w:rPr>
          <w:rFonts w:cstheme="minorHAnsi"/>
          <w:lang w:val="mn-MN" w:eastAsia="zh-CN"/>
        </w:rPr>
        <w:t>20</w:t>
      </w:r>
    </w:p>
    <w:p w14:paraId="340BC773" w14:textId="77777777" w:rsidR="004B5A58" w:rsidRPr="008B1F4C" w:rsidRDefault="004B5A58" w:rsidP="004B5A58">
      <w:pPr>
        <w:rPr>
          <w:rFonts w:cstheme="minorHAnsi"/>
        </w:rPr>
      </w:pPr>
    </w:p>
    <w:p w14:paraId="09C1041F" w14:textId="4D0764F6" w:rsidR="004B5A58" w:rsidRPr="008B1F4C" w:rsidRDefault="004B5A58" w:rsidP="002D3F63">
      <w:pPr>
        <w:pStyle w:val="ListParagraph"/>
        <w:numPr>
          <w:ilvl w:val="0"/>
          <w:numId w:val="37"/>
        </w:numPr>
        <w:ind w:left="-86" w:firstLine="144"/>
        <w:rPr>
          <w:rFonts w:cstheme="minorHAnsi"/>
          <w:b/>
          <w:bCs/>
        </w:rPr>
      </w:pPr>
      <w:r w:rsidRPr="008B1F4C">
        <w:rPr>
          <w:rFonts w:cstheme="minorHAnsi"/>
          <w:b/>
          <w:bCs/>
        </w:rPr>
        <w:t>Background</w:t>
      </w:r>
    </w:p>
    <w:p w14:paraId="38260D33" w14:textId="2AF1651E" w:rsidR="007E6E86" w:rsidRPr="008B1F4C" w:rsidRDefault="007E6E86" w:rsidP="008B1F4C">
      <w:pPr>
        <w:jc w:val="both"/>
        <w:rPr>
          <w:rFonts w:cstheme="minorHAnsi"/>
        </w:rPr>
      </w:pPr>
      <w:r w:rsidRPr="008B1F4C">
        <w:rPr>
          <w:rFonts w:cstheme="minorHAnsi"/>
        </w:rPr>
        <w:t>Mongolia is prone to recurring extreme weather events, such as droughts and dzud - harsh winter conditions which can lead to large-scale livestock deaths. Droughts severely affect national crop production, such as animal feed, and staple wheat, barley, oats, potatoes and vegetables, while dzud can lead to widespread death of livestock, negatively impacting on livelihoods of large numbers of the population.</w:t>
      </w:r>
    </w:p>
    <w:p w14:paraId="5DF8F477" w14:textId="5DF9C4B9" w:rsidR="007E6E86" w:rsidRPr="008B1F4C" w:rsidRDefault="007E6E86" w:rsidP="008B1F4C">
      <w:pPr>
        <w:jc w:val="both"/>
        <w:rPr>
          <w:rFonts w:cstheme="minorHAnsi"/>
        </w:rPr>
      </w:pPr>
      <w:r w:rsidRPr="008B1F4C">
        <w:rPr>
          <w:rFonts w:cstheme="minorHAnsi"/>
        </w:rPr>
        <w:t>Early warning systems in Mongolia are nascent, and while the development of drought and dzud conditions are monitored regularly, response activities continue to rely mainly on rapid assessments for identifying needs and assessing disaster impact. Further strengthening and linking early warning systems and available information is important to enable more effective response, but, above all, timely and targeted preparedness and early action, thereby reducing the level of disaster damage and loss experienced by herders and the national economy.</w:t>
      </w:r>
    </w:p>
    <w:p w14:paraId="32C7558B" w14:textId="5B37C114" w:rsidR="007E6E86" w:rsidRPr="008B1F4C" w:rsidRDefault="007E6E86" w:rsidP="008B1F4C">
      <w:pPr>
        <w:jc w:val="both"/>
        <w:rPr>
          <w:rFonts w:cstheme="minorHAnsi"/>
        </w:rPr>
      </w:pPr>
      <w:r w:rsidRPr="008B1F4C">
        <w:rPr>
          <w:rFonts w:cstheme="minorHAnsi"/>
        </w:rPr>
        <w:t xml:space="preserve">United Nations Platform for Space based Information for Disaster Management and Emergency Response (UN-SPIDER), administered by United Nations Office for Outer Space Affairs, conducted a technical advisory mission (TAM) in Mongolia in 2014 and the submitted the reports to the National Emergency Management Agency (NEMA) of Mongolia in English and Mongolian language. Since then the UN-SPIDER is working with NEMA to provide capacity in using space-based information in disaster management and emergency response. In August 2018, UN-SPIDER conducted the institutional strengthening mission which focused on knowing current usage of space-based and geospatial systems in NEMA, review progress in the context of the recommendations of the report of the UN-SPIDER technical advisory mission, provided ideas to assist NEMA to strengthen its capacity in disaster management and emergency response. </w:t>
      </w:r>
    </w:p>
    <w:p w14:paraId="242986F2" w14:textId="77777777" w:rsidR="007E6E86" w:rsidRPr="008B1F4C" w:rsidRDefault="007E6E86" w:rsidP="008B1F4C">
      <w:pPr>
        <w:ind w:left="360"/>
        <w:jc w:val="both"/>
        <w:rPr>
          <w:rFonts w:cstheme="minorHAnsi"/>
        </w:rPr>
      </w:pPr>
    </w:p>
    <w:p w14:paraId="49A441A5" w14:textId="4B218B4E" w:rsidR="007E6E86" w:rsidRPr="008B1F4C" w:rsidRDefault="007E6E86" w:rsidP="008B1F4C">
      <w:pPr>
        <w:jc w:val="both"/>
        <w:rPr>
          <w:rFonts w:cstheme="minorHAnsi"/>
        </w:rPr>
      </w:pPr>
      <w:r w:rsidRPr="008B1F4C">
        <w:rPr>
          <w:rFonts w:cstheme="minorHAnsi"/>
        </w:rPr>
        <w:t>From April 2019 to May 2020, the United Nations World Food Program (WFP) through its Regional Bureau for Asia and the Pacific, has worked alongside key stakeholders to configure and deploy the Platform for Real-time Impact and Situation Monitoring (</w:t>
      </w:r>
      <w:hyperlink r:id="rId9" w:history="1">
        <w:r w:rsidRPr="008B1F4C">
          <w:rPr>
            <w:rStyle w:val="Hyperlink"/>
            <w:rFonts w:cstheme="minorHAnsi"/>
          </w:rPr>
          <w:t>PRISM</w:t>
        </w:r>
      </w:hyperlink>
      <w:r w:rsidRPr="008B1F4C">
        <w:rPr>
          <w:rFonts w:cstheme="minorHAnsi"/>
        </w:rPr>
        <w:t xml:space="preserve">) to Mongolia. PRISM combines data on socio-economic vulnerability with satellite and other remotely sensed data on hazards and exposure to provide national disaster management agencies with risk and impact analysis products through a web-based dashboard. WFP has collaborated with the NEMA as the primary user of PRISM in Mongolia and with the National </w:t>
      </w:r>
      <w:r w:rsidRPr="008B1F4C">
        <w:rPr>
          <w:rFonts w:cstheme="minorHAnsi"/>
        </w:rPr>
        <w:lastRenderedPageBreak/>
        <w:t xml:space="preserve">Agency for Meteorology and Environment Monitoring (NAMEM) – including the Information and Research Institute of Meteorology, Hydrology and Environment (IRIMHE) – to ensure the satellite products used in the system are validated for use in Mongolia. In addition WFP has partnered with </w:t>
      </w:r>
      <w:hyperlink r:id="rId10" w:history="1">
        <w:r w:rsidRPr="008B1F4C">
          <w:rPr>
            <w:rStyle w:val="Hyperlink"/>
            <w:rFonts w:cstheme="minorHAnsi"/>
          </w:rPr>
          <w:t>eOshpere</w:t>
        </w:r>
      </w:hyperlink>
      <w:r w:rsidRPr="008B1F4C">
        <w:rPr>
          <w:rFonts w:cstheme="minorHAnsi"/>
        </w:rPr>
        <w:t xml:space="preserve">, a UK-based company implementing the </w:t>
      </w:r>
      <w:hyperlink r:id="rId11" w:history="1">
        <w:r w:rsidRPr="008B1F4C">
          <w:rPr>
            <w:rStyle w:val="Hyperlink"/>
            <w:rFonts w:cstheme="minorHAnsi"/>
          </w:rPr>
          <w:t>SIBELIUS</w:t>
        </w:r>
      </w:hyperlink>
      <w:r w:rsidRPr="008B1F4C">
        <w:rPr>
          <w:rFonts w:cstheme="minorHAnsi"/>
        </w:rPr>
        <w:t xml:space="preserve"> project through support from the UK Space Agency International Partnership Programme (</w:t>
      </w:r>
      <w:hyperlink r:id="rId12" w:history="1">
        <w:r w:rsidRPr="008B1F4C">
          <w:rPr>
            <w:rStyle w:val="Hyperlink"/>
            <w:rFonts w:cstheme="minorHAnsi"/>
          </w:rPr>
          <w:t>IPP</w:t>
        </w:r>
      </w:hyperlink>
      <w:r w:rsidRPr="008B1F4C">
        <w:rPr>
          <w:rFonts w:cstheme="minorHAnsi"/>
        </w:rPr>
        <w:t xml:space="preserve">) – which seeks to maximize the use space solutions to solve development challenges and build capacity in developing countries on the use of satellite data. SIBELIUS specifically improves NAMEM’s capacity for distributing new and upgraded environmental products to key stakeholders who are supporting herding communities. </w:t>
      </w:r>
    </w:p>
    <w:p w14:paraId="1E4FB495" w14:textId="02B08249" w:rsidR="007E6E86" w:rsidRPr="008B1F4C" w:rsidRDefault="007E6E86" w:rsidP="008B1F4C">
      <w:pPr>
        <w:jc w:val="both"/>
        <w:rPr>
          <w:rFonts w:cstheme="minorHAnsi"/>
        </w:rPr>
      </w:pPr>
      <w:r w:rsidRPr="008B1F4C">
        <w:rPr>
          <w:rFonts w:cstheme="minorHAnsi"/>
        </w:rPr>
        <w:t xml:space="preserve">With WFP’s engagement in Mongolia coming to a close and the platform delivered to key government agencies, the next phase of work aims to ensure its successful adoption and long-term sustainability through capacity development and the creation of links between monitoring data from satellite sources to actions. </w:t>
      </w:r>
    </w:p>
    <w:p w14:paraId="72CF8A19" w14:textId="399B9F21" w:rsidR="007E6E86" w:rsidRPr="008B1F4C" w:rsidRDefault="007E6E86" w:rsidP="008B1F4C">
      <w:pPr>
        <w:jc w:val="both"/>
        <w:rPr>
          <w:rFonts w:cstheme="minorHAnsi"/>
        </w:rPr>
      </w:pPr>
      <w:r w:rsidRPr="008B1F4C">
        <w:rPr>
          <w:rFonts w:cstheme="minorHAnsi"/>
        </w:rPr>
        <w:t xml:space="preserve">To facilitate this, UN-SPIDER seek to hire a </w:t>
      </w:r>
      <w:r w:rsidR="00F0424F" w:rsidRPr="008B1F4C">
        <w:rPr>
          <w:rFonts w:cstheme="minorHAnsi"/>
          <w:bCs/>
        </w:rPr>
        <w:t xml:space="preserve">Consultant </w:t>
      </w:r>
      <w:r w:rsidRPr="008B1F4C">
        <w:rPr>
          <w:rFonts w:cstheme="minorHAnsi"/>
          <w:bCs/>
        </w:rPr>
        <w:t>based in Ulaanbaatar to work with NEMA and IRIMHE on further utilization of satellite data on drought and dzud hazards for disaster risk reduction.</w:t>
      </w:r>
    </w:p>
    <w:p w14:paraId="7777B9DB" w14:textId="7DAEF12E" w:rsidR="004A5EDC" w:rsidRPr="008B1F4C" w:rsidRDefault="004A5EDC" w:rsidP="002D3F63">
      <w:pPr>
        <w:pStyle w:val="ListParagraph"/>
        <w:numPr>
          <w:ilvl w:val="0"/>
          <w:numId w:val="37"/>
        </w:numPr>
        <w:ind w:left="-86" w:firstLine="144"/>
        <w:rPr>
          <w:rFonts w:cstheme="minorHAnsi"/>
          <w:b/>
          <w:bCs/>
          <w:lang w:val="mn-MN"/>
        </w:rPr>
      </w:pPr>
      <w:r w:rsidRPr="008B1F4C">
        <w:rPr>
          <w:rFonts w:cstheme="minorHAnsi"/>
          <w:b/>
          <w:bCs/>
        </w:rPr>
        <w:t>Objectives</w:t>
      </w:r>
    </w:p>
    <w:p w14:paraId="1BC114B8" w14:textId="53FAD218" w:rsidR="007E6E86" w:rsidRPr="008B1F4C" w:rsidRDefault="004A5EDC" w:rsidP="00DE788E">
      <w:pPr>
        <w:jc w:val="both"/>
        <w:rPr>
          <w:rFonts w:cstheme="minorHAnsi"/>
        </w:rPr>
      </w:pPr>
      <w:r w:rsidRPr="008B1F4C">
        <w:rPr>
          <w:rFonts w:cstheme="minorHAnsi"/>
          <w:lang w:val="mn-MN"/>
        </w:rPr>
        <w:t xml:space="preserve">Under the direct supervision of </w:t>
      </w:r>
      <w:r w:rsidR="009554A7" w:rsidRPr="008B1F4C">
        <w:rPr>
          <w:rFonts w:cstheme="minorHAnsi"/>
        </w:rPr>
        <w:t xml:space="preserve">the </w:t>
      </w:r>
      <w:r w:rsidR="007E6E86" w:rsidRPr="008B1F4C">
        <w:rPr>
          <w:rFonts w:cstheme="minorHAnsi"/>
          <w:lang w:val="mn-MN"/>
        </w:rPr>
        <w:t xml:space="preserve">Head of UN-SPIDER </w:t>
      </w:r>
      <w:r w:rsidR="004B5A58" w:rsidRPr="008B1F4C">
        <w:rPr>
          <w:rFonts w:cstheme="minorHAnsi"/>
          <w:lang w:val="mn-MN"/>
        </w:rPr>
        <w:t>Programme</w:t>
      </w:r>
      <w:r w:rsidR="007E6E86" w:rsidRPr="008B1F4C">
        <w:rPr>
          <w:rFonts w:cstheme="minorHAnsi"/>
          <w:lang w:val="mn-MN"/>
        </w:rPr>
        <w:t xml:space="preserve"> office</w:t>
      </w:r>
      <w:r w:rsidR="004B5A58" w:rsidRPr="008B1F4C">
        <w:rPr>
          <w:rFonts w:cstheme="minorHAnsi"/>
          <w:lang w:val="mn-MN"/>
        </w:rPr>
        <w:t xml:space="preserve"> in Beijing</w:t>
      </w:r>
      <w:r w:rsidRPr="008B1F4C">
        <w:rPr>
          <w:rFonts w:cstheme="minorHAnsi"/>
          <w:lang w:val="mn-MN"/>
        </w:rPr>
        <w:t xml:space="preserve"> </w:t>
      </w:r>
      <w:r w:rsidR="007E6E86" w:rsidRPr="008B1F4C">
        <w:rPr>
          <w:rFonts w:cstheme="minorHAnsi"/>
          <w:lang w:val="mn-MN"/>
        </w:rPr>
        <w:t xml:space="preserve">and </w:t>
      </w:r>
      <w:r w:rsidRPr="008B1F4C">
        <w:rPr>
          <w:rFonts w:cstheme="minorHAnsi"/>
          <w:lang w:val="mn-MN"/>
        </w:rPr>
        <w:t xml:space="preserve">in close collaboration with </w:t>
      </w:r>
      <w:r w:rsidR="004B5A58" w:rsidRPr="008B1F4C">
        <w:rPr>
          <w:rFonts w:cstheme="minorHAnsi"/>
        </w:rPr>
        <w:t>government counterparts in NEMA, NAMEM, and IRIMHE</w:t>
      </w:r>
      <w:r w:rsidR="007E6E86" w:rsidRPr="008B1F4C">
        <w:rPr>
          <w:rFonts w:cstheme="minorHAnsi"/>
          <w:lang w:val="mn-MN"/>
        </w:rPr>
        <w:t>, t</w:t>
      </w:r>
      <w:r w:rsidR="007E6E86" w:rsidRPr="008B1F4C">
        <w:rPr>
          <w:rFonts w:cstheme="minorHAnsi"/>
        </w:rPr>
        <w:t xml:space="preserve">he </w:t>
      </w:r>
      <w:r w:rsidR="00F0424F" w:rsidRPr="008B1F4C">
        <w:rPr>
          <w:rFonts w:cstheme="minorHAnsi"/>
        </w:rPr>
        <w:t>consultant</w:t>
      </w:r>
      <w:r w:rsidR="007E6E86" w:rsidRPr="008B1F4C">
        <w:rPr>
          <w:rFonts w:cstheme="minorHAnsi"/>
        </w:rPr>
        <w:t xml:space="preserve">’s primary role is to further develop national capacity within Mongolian institutions on the use of satellite data for disaster risk reduction, including through outputs produced by PRISM. She/he will coordinate activities with UN-SPIDER’s network of experts, government counterparts, and eOsphere to ensure that data products derived from satellite data are effectively understood and utilized. </w:t>
      </w:r>
    </w:p>
    <w:p w14:paraId="5397F074" w14:textId="6A0E9F85" w:rsidR="003303FC" w:rsidRPr="008B1F4C" w:rsidRDefault="003303FC" w:rsidP="002D3F63">
      <w:pPr>
        <w:pStyle w:val="ListParagraph"/>
        <w:numPr>
          <w:ilvl w:val="0"/>
          <w:numId w:val="37"/>
        </w:numPr>
        <w:autoSpaceDE w:val="0"/>
        <w:autoSpaceDN w:val="0"/>
        <w:spacing w:after="120" w:line="276" w:lineRule="auto"/>
        <w:ind w:left="-86" w:firstLine="144"/>
        <w:jc w:val="both"/>
        <w:rPr>
          <w:rFonts w:cstheme="minorHAnsi"/>
          <w:b/>
        </w:rPr>
      </w:pPr>
      <w:r w:rsidRPr="008B1F4C">
        <w:rPr>
          <w:rFonts w:cstheme="minorHAnsi"/>
          <w:b/>
        </w:rPr>
        <w:t>Scope of Work</w:t>
      </w:r>
    </w:p>
    <w:p w14:paraId="38DF44C4" w14:textId="77777777" w:rsidR="004A5EDC" w:rsidRPr="008B1F4C" w:rsidRDefault="004A5EDC" w:rsidP="004A5EDC">
      <w:pPr>
        <w:autoSpaceDE w:val="0"/>
        <w:autoSpaceDN w:val="0"/>
        <w:spacing w:after="120" w:line="276" w:lineRule="auto"/>
        <w:jc w:val="both"/>
        <w:rPr>
          <w:rFonts w:cstheme="minorHAnsi"/>
          <w:lang w:val="mn-MN"/>
        </w:rPr>
      </w:pPr>
      <w:r w:rsidRPr="008B1F4C">
        <w:rPr>
          <w:rFonts w:cstheme="minorHAnsi"/>
          <w:lang w:val="mn-MN"/>
        </w:rPr>
        <w:t>The key elements of the assessment will include:</w:t>
      </w:r>
    </w:p>
    <w:p w14:paraId="16811C4F" w14:textId="378614EF" w:rsidR="007E6E86" w:rsidRPr="008B1F4C" w:rsidRDefault="007E6E86" w:rsidP="002D3F63">
      <w:pPr>
        <w:pStyle w:val="ListParagraph"/>
        <w:numPr>
          <w:ilvl w:val="0"/>
          <w:numId w:val="20"/>
        </w:numPr>
        <w:spacing w:after="0" w:line="240" w:lineRule="auto"/>
        <w:jc w:val="both"/>
        <w:rPr>
          <w:rFonts w:cstheme="minorHAnsi"/>
        </w:rPr>
      </w:pPr>
      <w:r w:rsidRPr="008B1F4C">
        <w:rPr>
          <w:rFonts w:cstheme="minorHAnsi"/>
        </w:rPr>
        <w:t xml:space="preserve">Develop capacity </w:t>
      </w:r>
      <w:r w:rsidR="005B6D2C" w:rsidRPr="008B1F4C">
        <w:rPr>
          <w:rFonts w:cstheme="minorHAnsi"/>
        </w:rPr>
        <w:t xml:space="preserve">at NEMA </w:t>
      </w:r>
      <w:r w:rsidRPr="008B1F4C">
        <w:rPr>
          <w:rFonts w:cstheme="minorHAnsi"/>
        </w:rPr>
        <w:t>on the utilization of satellite-based approaches for drought and dzud monitoring, including the use of PRISM through training and hands-on exercises</w:t>
      </w:r>
    </w:p>
    <w:p w14:paraId="7227B9C5" w14:textId="5C57489A" w:rsidR="007E6E86" w:rsidRPr="008B1F4C" w:rsidRDefault="007E6E86" w:rsidP="002D3F63">
      <w:pPr>
        <w:pStyle w:val="ListParagraph"/>
        <w:numPr>
          <w:ilvl w:val="0"/>
          <w:numId w:val="20"/>
        </w:numPr>
        <w:spacing w:after="0" w:line="240" w:lineRule="auto"/>
        <w:jc w:val="both"/>
        <w:rPr>
          <w:rFonts w:cstheme="minorHAnsi"/>
        </w:rPr>
      </w:pPr>
      <w:r w:rsidRPr="008B1F4C">
        <w:rPr>
          <w:rFonts w:cstheme="minorHAnsi"/>
        </w:rPr>
        <w:t xml:space="preserve">Facilitate technical working groups consisting of key government and partner stakeholders </w:t>
      </w:r>
      <w:r w:rsidR="004B5A58" w:rsidRPr="008B1F4C">
        <w:rPr>
          <w:rFonts w:cstheme="minorHAnsi"/>
        </w:rPr>
        <w:t xml:space="preserve"> </w:t>
      </w:r>
      <w:r w:rsidRPr="008B1F4C">
        <w:rPr>
          <w:rFonts w:cstheme="minorHAnsi"/>
        </w:rPr>
        <w:t>which contribute to and benefit from monitoring systems related droughts and dzud where satellite data plays a key role</w:t>
      </w:r>
    </w:p>
    <w:p w14:paraId="790EA7CF" w14:textId="64B01119" w:rsidR="007E6E86" w:rsidRPr="008B1F4C" w:rsidRDefault="007E6E86" w:rsidP="002D3F63">
      <w:pPr>
        <w:pStyle w:val="ListParagraph"/>
        <w:numPr>
          <w:ilvl w:val="0"/>
          <w:numId w:val="20"/>
        </w:numPr>
        <w:spacing w:after="0" w:line="240" w:lineRule="auto"/>
        <w:jc w:val="both"/>
        <w:rPr>
          <w:rFonts w:cstheme="minorHAnsi"/>
        </w:rPr>
      </w:pPr>
      <w:r w:rsidRPr="008B1F4C">
        <w:rPr>
          <w:rFonts w:cstheme="minorHAnsi"/>
        </w:rPr>
        <w:t xml:space="preserve">Provide guidance to NEMA, NAMEM, IRIMHE, and the technical working group on the utilization of satellite derived hazard monitoring products including their benefits and limitations </w:t>
      </w:r>
    </w:p>
    <w:p w14:paraId="4248AA1C" w14:textId="65873FF7" w:rsidR="007E6E86" w:rsidRPr="008B1F4C" w:rsidRDefault="007E6E86" w:rsidP="002D3F63">
      <w:pPr>
        <w:pStyle w:val="ListParagraph"/>
        <w:numPr>
          <w:ilvl w:val="0"/>
          <w:numId w:val="20"/>
        </w:numPr>
        <w:spacing w:after="0" w:line="240" w:lineRule="auto"/>
        <w:jc w:val="both"/>
        <w:rPr>
          <w:rFonts w:cstheme="minorHAnsi"/>
        </w:rPr>
      </w:pPr>
      <w:r w:rsidRPr="008B1F4C">
        <w:rPr>
          <w:rFonts w:cstheme="minorHAnsi"/>
        </w:rPr>
        <w:t>Link outputs from hazard monitoring systems including PRISM to early actions protocols by</w:t>
      </w:r>
      <w:r w:rsidR="004B5A58" w:rsidRPr="008B1F4C">
        <w:rPr>
          <w:rFonts w:cstheme="minorHAnsi"/>
        </w:rPr>
        <w:t xml:space="preserve"> </w:t>
      </w:r>
      <w:r w:rsidRPr="008B1F4C">
        <w:rPr>
          <w:rFonts w:cstheme="minorHAnsi"/>
        </w:rPr>
        <w:t>government and partners including UN agencies and international NGOs through consultative processes including workshops and trainings</w:t>
      </w:r>
    </w:p>
    <w:p w14:paraId="78B2BC06" w14:textId="31C3FDD3" w:rsidR="007E6E86" w:rsidRPr="008B1F4C" w:rsidRDefault="007E6E86" w:rsidP="002D3F63">
      <w:pPr>
        <w:pStyle w:val="ListParagraph"/>
        <w:numPr>
          <w:ilvl w:val="0"/>
          <w:numId w:val="20"/>
        </w:numPr>
        <w:spacing w:after="0" w:line="240" w:lineRule="auto"/>
        <w:jc w:val="both"/>
        <w:rPr>
          <w:rFonts w:cstheme="minorHAnsi"/>
        </w:rPr>
      </w:pPr>
      <w:r w:rsidRPr="008B1F4C">
        <w:rPr>
          <w:rFonts w:cstheme="minorHAnsi"/>
        </w:rPr>
        <w:t>Coordinate sub-national rollout of PRISM through additional training to Aimag and Soum staff at NEMA and other relevant government agencies</w:t>
      </w:r>
    </w:p>
    <w:p w14:paraId="7BE439CC" w14:textId="4BA567CF" w:rsidR="007E6E86" w:rsidRPr="008B1F4C" w:rsidRDefault="007E6E86" w:rsidP="002D3F63">
      <w:pPr>
        <w:pStyle w:val="ListParagraph"/>
        <w:numPr>
          <w:ilvl w:val="0"/>
          <w:numId w:val="20"/>
        </w:numPr>
        <w:spacing w:after="0" w:line="240" w:lineRule="auto"/>
        <w:jc w:val="both"/>
        <w:rPr>
          <w:rFonts w:cstheme="minorHAnsi"/>
        </w:rPr>
      </w:pPr>
      <w:r w:rsidRPr="008B1F4C">
        <w:rPr>
          <w:rFonts w:cstheme="minorHAnsi"/>
        </w:rPr>
        <w:t xml:space="preserve">Support NEMA and partners to include additional hazard and vulnerability data sources in PRISM </w:t>
      </w:r>
    </w:p>
    <w:p w14:paraId="7D8A3E9E" w14:textId="29273139" w:rsidR="007E6E86" w:rsidRPr="008B1F4C" w:rsidRDefault="007E6E86" w:rsidP="002D3F63">
      <w:pPr>
        <w:pStyle w:val="ListParagraph"/>
        <w:numPr>
          <w:ilvl w:val="0"/>
          <w:numId w:val="20"/>
        </w:numPr>
        <w:spacing w:after="0" w:line="240" w:lineRule="auto"/>
        <w:jc w:val="both"/>
        <w:rPr>
          <w:rFonts w:cstheme="minorHAnsi"/>
        </w:rPr>
      </w:pPr>
      <w:r w:rsidRPr="008B1F4C">
        <w:rPr>
          <w:rFonts w:cstheme="minorHAnsi"/>
        </w:rPr>
        <w:t>Explore additional opportunities for satellite data to play a role in NEMA’s primary activities</w:t>
      </w:r>
    </w:p>
    <w:p w14:paraId="62ACB5E4" w14:textId="5F982A80" w:rsidR="007E6E86" w:rsidRPr="008B1F4C" w:rsidRDefault="007E6E86" w:rsidP="007E6E86">
      <w:pPr>
        <w:spacing w:after="0" w:line="240" w:lineRule="auto"/>
        <w:rPr>
          <w:rFonts w:cstheme="minorHAnsi"/>
        </w:rPr>
      </w:pPr>
    </w:p>
    <w:p w14:paraId="6C61B5F2" w14:textId="2D29FBF8" w:rsidR="002D3F63" w:rsidRPr="008B1F4C" w:rsidRDefault="002D3F63" w:rsidP="002D3F63">
      <w:pPr>
        <w:pStyle w:val="ListParagraph"/>
        <w:numPr>
          <w:ilvl w:val="0"/>
          <w:numId w:val="37"/>
        </w:numPr>
        <w:spacing w:after="120" w:line="257" w:lineRule="auto"/>
        <w:ind w:left="-86" w:firstLine="144"/>
        <w:rPr>
          <w:rFonts w:cstheme="minorHAnsi"/>
          <w:b/>
          <w:caps/>
          <w:lang w:val="mn-MN"/>
        </w:rPr>
      </w:pPr>
      <w:r w:rsidRPr="008B1F4C">
        <w:rPr>
          <w:rFonts w:cstheme="minorHAnsi"/>
          <w:b/>
          <w:caps/>
          <w:lang w:val="mn-MN"/>
        </w:rPr>
        <w:t>Expected output/deliverables</w:t>
      </w:r>
    </w:p>
    <w:p w14:paraId="6BA365AF" w14:textId="77777777" w:rsidR="002D3F63" w:rsidRPr="008B1F4C" w:rsidRDefault="002D3F63" w:rsidP="007E6E86">
      <w:pPr>
        <w:spacing w:after="0" w:line="240" w:lineRule="auto"/>
        <w:rPr>
          <w:rFonts w:cstheme="minorHAnsi"/>
        </w:rPr>
      </w:pPr>
    </w:p>
    <w:p w14:paraId="29AC1C36" w14:textId="27876425" w:rsidR="00CA3D08" w:rsidRPr="008B1F4C" w:rsidRDefault="00CA3D08" w:rsidP="00CA3D08">
      <w:pPr>
        <w:widowControl w:val="0"/>
        <w:spacing w:after="120" w:line="276" w:lineRule="auto"/>
        <w:jc w:val="both"/>
        <w:rPr>
          <w:rFonts w:cstheme="minorHAnsi"/>
          <w:b/>
          <w:lang w:val="mn-MN"/>
        </w:rPr>
      </w:pPr>
      <w:r w:rsidRPr="008B1F4C">
        <w:rPr>
          <w:rFonts w:cstheme="minorHAnsi"/>
          <w:lang w:val="mn-MN"/>
        </w:rPr>
        <w:t>The</w:t>
      </w:r>
      <w:r w:rsidR="002D3F63" w:rsidRPr="008B1F4C">
        <w:rPr>
          <w:rFonts w:cstheme="minorHAnsi"/>
          <w:lang w:val="mn-MN"/>
        </w:rPr>
        <w:t xml:space="preserve"> national</w:t>
      </w:r>
      <w:r w:rsidRPr="008B1F4C">
        <w:rPr>
          <w:rFonts w:cstheme="minorHAnsi"/>
          <w:lang w:val="mn-MN"/>
        </w:rPr>
        <w:t xml:space="preserve"> Consultant will</w:t>
      </w:r>
      <w:r w:rsidR="002D3F63" w:rsidRPr="008B1F4C">
        <w:rPr>
          <w:rFonts w:cstheme="minorHAnsi"/>
          <w:lang w:val="mn-MN"/>
        </w:rPr>
        <w:t xml:space="preserve"> </w:t>
      </w:r>
      <w:r w:rsidRPr="008B1F4C">
        <w:rPr>
          <w:rFonts w:cstheme="minorHAnsi"/>
          <w:lang w:val="mn-MN"/>
        </w:rPr>
        <w:t>deliver the following outputs:</w:t>
      </w:r>
    </w:p>
    <w:tbl>
      <w:tblPr>
        <w:tblStyle w:val="TableGrid"/>
        <w:tblW w:w="9468" w:type="dxa"/>
        <w:tblLook w:val="04A0" w:firstRow="1" w:lastRow="0" w:firstColumn="1" w:lastColumn="0" w:noHBand="0" w:noVBand="1"/>
      </w:tblPr>
      <w:tblGrid>
        <w:gridCol w:w="4200"/>
        <w:gridCol w:w="1269"/>
        <w:gridCol w:w="1229"/>
        <w:gridCol w:w="2770"/>
      </w:tblGrid>
      <w:tr w:rsidR="00E845F1" w:rsidRPr="008B1F4C" w14:paraId="781F6F06" w14:textId="77777777" w:rsidTr="00367A90">
        <w:tc>
          <w:tcPr>
            <w:tcW w:w="4200" w:type="dxa"/>
          </w:tcPr>
          <w:p w14:paraId="2D04850E" w14:textId="77777777" w:rsidR="00E845F1" w:rsidRPr="008B1F4C" w:rsidRDefault="00E845F1" w:rsidP="006868E1">
            <w:pPr>
              <w:spacing w:before="140"/>
              <w:contextualSpacing/>
              <w:jc w:val="both"/>
              <w:rPr>
                <w:rFonts w:asciiTheme="minorHAnsi" w:hAnsiTheme="minorHAnsi" w:cstheme="minorHAnsi"/>
                <w:b/>
                <w:sz w:val="22"/>
                <w:szCs w:val="22"/>
                <w:lang w:val="mn-MN"/>
              </w:rPr>
            </w:pPr>
            <w:r w:rsidRPr="008B1F4C">
              <w:rPr>
                <w:rFonts w:asciiTheme="minorHAnsi" w:hAnsiTheme="minorHAnsi" w:cstheme="minorHAnsi"/>
                <w:b/>
                <w:sz w:val="22"/>
                <w:szCs w:val="22"/>
                <w:lang w:val="mn-MN"/>
              </w:rPr>
              <w:lastRenderedPageBreak/>
              <w:t>Deliverables/Outputs</w:t>
            </w:r>
          </w:p>
        </w:tc>
        <w:tc>
          <w:tcPr>
            <w:tcW w:w="1269" w:type="dxa"/>
            <w:vAlign w:val="center"/>
          </w:tcPr>
          <w:p w14:paraId="21712355" w14:textId="77777777" w:rsidR="00E845F1" w:rsidRPr="008B1F4C" w:rsidRDefault="00E845F1" w:rsidP="00FB79D6">
            <w:pPr>
              <w:spacing w:before="140"/>
              <w:contextualSpacing/>
              <w:jc w:val="center"/>
              <w:rPr>
                <w:rFonts w:asciiTheme="minorHAnsi" w:hAnsiTheme="minorHAnsi" w:cstheme="minorHAnsi"/>
                <w:b/>
                <w:sz w:val="22"/>
                <w:szCs w:val="22"/>
                <w:lang w:val="mn-MN"/>
              </w:rPr>
            </w:pPr>
            <w:r w:rsidRPr="008B1F4C">
              <w:rPr>
                <w:rFonts w:asciiTheme="minorHAnsi" w:hAnsiTheme="minorHAnsi" w:cstheme="minorHAnsi"/>
                <w:b/>
                <w:sz w:val="22"/>
                <w:szCs w:val="22"/>
                <w:lang w:val="mn-MN"/>
              </w:rPr>
              <w:t>Installment</w:t>
            </w:r>
          </w:p>
        </w:tc>
        <w:tc>
          <w:tcPr>
            <w:tcW w:w="1229" w:type="dxa"/>
            <w:vAlign w:val="center"/>
          </w:tcPr>
          <w:p w14:paraId="0C654508" w14:textId="52ED95D1" w:rsidR="00E845F1" w:rsidRPr="008B1F4C" w:rsidRDefault="00E845F1" w:rsidP="00FB79D6">
            <w:pPr>
              <w:spacing w:before="140"/>
              <w:contextualSpacing/>
              <w:jc w:val="center"/>
              <w:rPr>
                <w:rFonts w:asciiTheme="minorHAnsi" w:hAnsiTheme="minorHAnsi" w:cstheme="minorHAnsi"/>
                <w:b/>
                <w:sz w:val="22"/>
                <w:szCs w:val="22"/>
                <w:lang w:val="mn-MN"/>
              </w:rPr>
            </w:pPr>
            <w:r w:rsidRPr="008B1F4C">
              <w:rPr>
                <w:rFonts w:asciiTheme="minorHAnsi" w:hAnsiTheme="minorHAnsi" w:cstheme="minorHAnsi"/>
                <w:b/>
                <w:sz w:val="22"/>
                <w:szCs w:val="22"/>
                <w:lang w:val="mn-MN"/>
              </w:rPr>
              <w:t>Deadline</w:t>
            </w:r>
          </w:p>
        </w:tc>
        <w:tc>
          <w:tcPr>
            <w:tcW w:w="2770" w:type="dxa"/>
            <w:vAlign w:val="center"/>
          </w:tcPr>
          <w:p w14:paraId="2415EC85" w14:textId="7F996650" w:rsidR="00E845F1" w:rsidRPr="008B1F4C" w:rsidRDefault="00E845F1" w:rsidP="00FB79D6">
            <w:pPr>
              <w:spacing w:before="140"/>
              <w:contextualSpacing/>
              <w:jc w:val="center"/>
              <w:rPr>
                <w:rFonts w:asciiTheme="minorHAnsi" w:hAnsiTheme="minorHAnsi" w:cstheme="minorHAnsi"/>
                <w:b/>
                <w:sz w:val="22"/>
                <w:szCs w:val="22"/>
                <w:lang w:val="mn-MN"/>
              </w:rPr>
            </w:pPr>
            <w:r w:rsidRPr="008B1F4C">
              <w:rPr>
                <w:rFonts w:asciiTheme="minorHAnsi" w:hAnsiTheme="minorHAnsi" w:cstheme="minorHAnsi"/>
                <w:b/>
                <w:sz w:val="22"/>
                <w:szCs w:val="22"/>
                <w:lang w:val="mn-MN"/>
              </w:rPr>
              <w:t>Condition for payment release</w:t>
            </w:r>
          </w:p>
        </w:tc>
      </w:tr>
      <w:tr w:rsidR="00E845F1" w:rsidRPr="008B1F4C" w14:paraId="269C361E" w14:textId="77777777" w:rsidTr="00367A90">
        <w:tc>
          <w:tcPr>
            <w:tcW w:w="4200" w:type="dxa"/>
          </w:tcPr>
          <w:p w14:paraId="68F328AC" w14:textId="77777777" w:rsidR="00E845F1" w:rsidRPr="008B1F4C" w:rsidRDefault="00E845F1" w:rsidP="006868E1">
            <w:pPr>
              <w:spacing w:before="140"/>
              <w:contextualSpacing/>
              <w:jc w:val="both"/>
              <w:rPr>
                <w:rFonts w:asciiTheme="minorHAnsi" w:hAnsiTheme="minorHAnsi" w:cstheme="minorHAnsi"/>
                <w:b/>
                <w:sz w:val="22"/>
                <w:szCs w:val="22"/>
                <w:lang w:val="mn-MN"/>
              </w:rPr>
            </w:pPr>
            <w:r w:rsidRPr="008B1F4C">
              <w:rPr>
                <w:rFonts w:asciiTheme="minorHAnsi" w:hAnsiTheme="minorHAnsi" w:cstheme="minorHAnsi"/>
                <w:b/>
                <w:sz w:val="22"/>
                <w:szCs w:val="22"/>
                <w:lang w:val="mn-MN"/>
              </w:rPr>
              <w:t xml:space="preserve">Inception Report </w:t>
            </w:r>
          </w:p>
          <w:p w14:paraId="2102E466" w14:textId="77777777" w:rsidR="00E845F1" w:rsidRPr="008B1F4C" w:rsidRDefault="00E845F1" w:rsidP="000C3475">
            <w:pPr>
              <w:pStyle w:val="ListParagraph"/>
              <w:numPr>
                <w:ilvl w:val="0"/>
                <w:numId w:val="10"/>
              </w:numPr>
              <w:spacing w:before="140"/>
              <w:ind w:left="337" w:hanging="180"/>
              <w:jc w:val="both"/>
              <w:rPr>
                <w:rFonts w:asciiTheme="minorHAnsi" w:hAnsiTheme="minorHAnsi" w:cstheme="minorHAnsi"/>
                <w:sz w:val="22"/>
                <w:szCs w:val="22"/>
                <w:lang w:val="mn-MN"/>
              </w:rPr>
            </w:pPr>
            <w:r w:rsidRPr="008B1F4C">
              <w:rPr>
                <w:rFonts w:asciiTheme="minorHAnsi" w:hAnsiTheme="minorHAnsi" w:cstheme="minorHAnsi"/>
                <w:sz w:val="22"/>
                <w:szCs w:val="22"/>
                <w:lang w:val="mn-MN"/>
              </w:rPr>
              <w:t>A detailed workplan</w:t>
            </w:r>
            <w:r w:rsidR="00064AD2" w:rsidRPr="008B1F4C">
              <w:rPr>
                <w:rFonts w:asciiTheme="minorHAnsi" w:hAnsiTheme="minorHAnsi" w:cstheme="minorHAnsi"/>
                <w:sz w:val="22"/>
                <w:szCs w:val="22"/>
              </w:rPr>
              <w:t xml:space="preserve"> including Capacity building plan with NEMA, plan to engage with the stakeholder organisations and working groups, utilization of satellite derived products in PRISM, utilization of outputs of PRISM, training plan for NEMA staff in Aimag and Soum</w:t>
            </w:r>
          </w:p>
          <w:p w14:paraId="29532A36" w14:textId="22CCAC83" w:rsidR="000C3475" w:rsidRPr="008B1F4C" w:rsidRDefault="000C3475" w:rsidP="000C3475">
            <w:pPr>
              <w:pStyle w:val="ListParagraph"/>
              <w:spacing w:before="140"/>
              <w:ind w:left="337"/>
              <w:jc w:val="both"/>
              <w:rPr>
                <w:rFonts w:asciiTheme="minorHAnsi" w:hAnsiTheme="minorHAnsi" w:cstheme="minorHAnsi"/>
                <w:sz w:val="22"/>
                <w:szCs w:val="22"/>
                <w:lang w:val="mn-MN"/>
              </w:rPr>
            </w:pPr>
          </w:p>
        </w:tc>
        <w:tc>
          <w:tcPr>
            <w:tcW w:w="1269" w:type="dxa"/>
            <w:vAlign w:val="center"/>
          </w:tcPr>
          <w:p w14:paraId="768718A1" w14:textId="6EB9A11D" w:rsidR="00E845F1" w:rsidRPr="008B1F4C" w:rsidRDefault="005B6D2C" w:rsidP="002B7C2A">
            <w:pPr>
              <w:spacing w:before="140"/>
              <w:contextualSpacing/>
              <w:jc w:val="center"/>
              <w:rPr>
                <w:rFonts w:asciiTheme="minorHAnsi" w:hAnsiTheme="minorHAnsi" w:cstheme="minorHAnsi"/>
                <w:sz w:val="22"/>
                <w:szCs w:val="22"/>
              </w:rPr>
            </w:pPr>
            <w:r w:rsidRPr="008B1F4C">
              <w:rPr>
                <w:rFonts w:asciiTheme="minorHAnsi" w:hAnsiTheme="minorHAnsi" w:cstheme="minorHAnsi"/>
                <w:sz w:val="22"/>
                <w:szCs w:val="22"/>
              </w:rPr>
              <w:t>1</w:t>
            </w:r>
            <w:r w:rsidR="00643F19" w:rsidRPr="008B1F4C">
              <w:rPr>
                <w:rFonts w:asciiTheme="minorHAnsi" w:hAnsiTheme="minorHAnsi" w:cstheme="minorHAnsi"/>
                <w:sz w:val="22"/>
                <w:szCs w:val="22"/>
              </w:rPr>
              <w:t>0%</w:t>
            </w:r>
          </w:p>
        </w:tc>
        <w:tc>
          <w:tcPr>
            <w:tcW w:w="1229" w:type="dxa"/>
            <w:vAlign w:val="center"/>
          </w:tcPr>
          <w:p w14:paraId="37C8CF7A" w14:textId="1D1A114F" w:rsidR="00E845F1" w:rsidRPr="008B1F4C" w:rsidRDefault="005B6D2C" w:rsidP="006868E1">
            <w:pPr>
              <w:spacing w:before="140"/>
              <w:contextualSpacing/>
              <w:jc w:val="center"/>
              <w:rPr>
                <w:rFonts w:asciiTheme="minorHAnsi" w:hAnsiTheme="minorHAnsi" w:cstheme="minorHAnsi"/>
                <w:sz w:val="22"/>
                <w:szCs w:val="22"/>
              </w:rPr>
            </w:pPr>
            <w:r w:rsidRPr="008B1F4C">
              <w:rPr>
                <w:rFonts w:asciiTheme="minorHAnsi" w:hAnsiTheme="minorHAnsi" w:cstheme="minorHAnsi"/>
                <w:sz w:val="22"/>
                <w:szCs w:val="22"/>
              </w:rPr>
              <w:t>1</w:t>
            </w:r>
            <w:r w:rsidR="00312520" w:rsidRPr="008B1F4C">
              <w:rPr>
                <w:rFonts w:asciiTheme="minorHAnsi" w:hAnsiTheme="minorHAnsi" w:cstheme="minorHAnsi"/>
                <w:sz w:val="22"/>
                <w:szCs w:val="22"/>
              </w:rPr>
              <w:t>5</w:t>
            </w:r>
            <w:r w:rsidR="00643F19" w:rsidRPr="008B1F4C">
              <w:rPr>
                <w:rFonts w:asciiTheme="minorHAnsi" w:hAnsiTheme="minorHAnsi" w:cstheme="minorHAnsi"/>
                <w:sz w:val="22"/>
                <w:szCs w:val="22"/>
              </w:rPr>
              <w:t xml:space="preserve"> July 2020</w:t>
            </w:r>
          </w:p>
        </w:tc>
        <w:tc>
          <w:tcPr>
            <w:tcW w:w="2770" w:type="dxa"/>
            <w:vAlign w:val="center"/>
          </w:tcPr>
          <w:p w14:paraId="0FBB7C4C" w14:textId="6FD806A3" w:rsidR="00E845F1" w:rsidRPr="008B1F4C" w:rsidRDefault="004C09DA" w:rsidP="00B173C3">
            <w:pPr>
              <w:pStyle w:val="ListParagraph"/>
              <w:numPr>
                <w:ilvl w:val="0"/>
                <w:numId w:val="10"/>
              </w:numPr>
              <w:spacing w:before="140"/>
              <w:ind w:left="106" w:hanging="106"/>
              <w:rPr>
                <w:rFonts w:asciiTheme="minorHAnsi" w:hAnsiTheme="minorHAnsi" w:cstheme="minorHAnsi"/>
                <w:sz w:val="22"/>
                <w:szCs w:val="22"/>
                <w:lang w:val="mn-MN"/>
              </w:rPr>
            </w:pPr>
            <w:r w:rsidRPr="008B1F4C">
              <w:rPr>
                <w:rFonts w:asciiTheme="minorHAnsi" w:hAnsiTheme="minorHAnsi" w:cstheme="minorHAnsi"/>
                <w:sz w:val="22"/>
                <w:szCs w:val="22"/>
                <w:lang w:val="mn-MN"/>
              </w:rPr>
              <w:t>Upon submission of the report with addressed comments from the UN-</w:t>
            </w:r>
            <w:r w:rsidR="00312520" w:rsidRPr="008B1F4C">
              <w:rPr>
                <w:rFonts w:asciiTheme="minorHAnsi" w:hAnsiTheme="minorHAnsi" w:cstheme="minorHAnsi"/>
                <w:sz w:val="22"/>
                <w:szCs w:val="22"/>
              </w:rPr>
              <w:t xml:space="preserve">SPIDER </w:t>
            </w:r>
          </w:p>
        </w:tc>
      </w:tr>
      <w:tr w:rsidR="00E845F1" w:rsidRPr="008B1F4C" w14:paraId="0B25D069" w14:textId="77777777" w:rsidTr="00367A90">
        <w:tc>
          <w:tcPr>
            <w:tcW w:w="4200" w:type="dxa"/>
          </w:tcPr>
          <w:p w14:paraId="1B6E0DEC" w14:textId="77777777" w:rsidR="00E47A0E" w:rsidRPr="008B1F4C" w:rsidRDefault="00E47A0E" w:rsidP="005B6D2C">
            <w:pPr>
              <w:spacing w:before="140"/>
              <w:rPr>
                <w:rFonts w:asciiTheme="minorHAnsi" w:hAnsiTheme="minorHAnsi" w:cstheme="minorHAnsi"/>
                <w:sz w:val="22"/>
                <w:szCs w:val="22"/>
              </w:rPr>
            </w:pPr>
            <w:r w:rsidRPr="008B1F4C">
              <w:rPr>
                <w:rFonts w:asciiTheme="minorHAnsi" w:hAnsiTheme="minorHAnsi" w:cstheme="minorHAnsi"/>
                <w:sz w:val="22"/>
                <w:szCs w:val="22"/>
              </w:rPr>
              <w:t xml:space="preserve">Monthly report </w:t>
            </w:r>
          </w:p>
          <w:p w14:paraId="51D4F3D1" w14:textId="1B6489AF" w:rsidR="00191271" w:rsidRPr="008B1F4C" w:rsidRDefault="00095553" w:rsidP="00E47A0E">
            <w:pPr>
              <w:pStyle w:val="ListParagraph"/>
              <w:numPr>
                <w:ilvl w:val="0"/>
                <w:numId w:val="10"/>
              </w:numPr>
              <w:spacing w:before="140"/>
              <w:rPr>
                <w:rFonts w:asciiTheme="minorHAnsi" w:hAnsiTheme="minorHAnsi" w:cstheme="minorHAnsi"/>
                <w:sz w:val="22"/>
                <w:szCs w:val="22"/>
              </w:rPr>
            </w:pPr>
            <w:r w:rsidRPr="008B1F4C">
              <w:rPr>
                <w:rFonts w:asciiTheme="minorHAnsi" w:hAnsiTheme="minorHAnsi" w:cstheme="minorHAnsi"/>
                <w:sz w:val="22"/>
                <w:szCs w:val="22"/>
              </w:rPr>
              <w:t xml:space="preserve">Progress of </w:t>
            </w:r>
            <w:r w:rsidR="00E47A0E" w:rsidRPr="008B1F4C">
              <w:rPr>
                <w:rFonts w:asciiTheme="minorHAnsi" w:hAnsiTheme="minorHAnsi" w:cstheme="minorHAnsi"/>
                <w:sz w:val="22"/>
                <w:szCs w:val="22"/>
              </w:rPr>
              <w:t>activities 1 to 7 based on the activities defined in the inception report</w:t>
            </w:r>
          </w:p>
        </w:tc>
        <w:tc>
          <w:tcPr>
            <w:tcW w:w="1269" w:type="dxa"/>
            <w:vAlign w:val="center"/>
          </w:tcPr>
          <w:p w14:paraId="719A675F" w14:textId="6B31C9E3" w:rsidR="00E845F1" w:rsidRPr="008B1F4C" w:rsidRDefault="008E432B" w:rsidP="002B7C2A">
            <w:pPr>
              <w:spacing w:before="140"/>
              <w:contextualSpacing/>
              <w:jc w:val="center"/>
              <w:rPr>
                <w:rFonts w:asciiTheme="minorHAnsi" w:hAnsiTheme="minorHAnsi" w:cstheme="minorHAnsi"/>
                <w:sz w:val="22"/>
                <w:szCs w:val="22"/>
                <w:lang w:val="mn-MN"/>
              </w:rPr>
            </w:pPr>
            <w:r w:rsidRPr="008B1F4C">
              <w:rPr>
                <w:rFonts w:asciiTheme="minorHAnsi" w:hAnsiTheme="minorHAnsi" w:cstheme="minorHAnsi"/>
                <w:sz w:val="22"/>
                <w:szCs w:val="22"/>
              </w:rPr>
              <w:t>2</w:t>
            </w:r>
            <w:r w:rsidR="00E845F1" w:rsidRPr="008B1F4C">
              <w:rPr>
                <w:rFonts w:asciiTheme="minorHAnsi" w:hAnsiTheme="minorHAnsi" w:cstheme="minorHAnsi"/>
                <w:sz w:val="22"/>
                <w:szCs w:val="22"/>
                <w:lang w:val="mn-MN"/>
              </w:rPr>
              <w:t>0%</w:t>
            </w:r>
          </w:p>
        </w:tc>
        <w:tc>
          <w:tcPr>
            <w:tcW w:w="1229" w:type="dxa"/>
            <w:vAlign w:val="center"/>
          </w:tcPr>
          <w:p w14:paraId="4B7CAE88" w14:textId="687303BD" w:rsidR="00E845F1" w:rsidRPr="008B1F4C" w:rsidRDefault="00E47A0E" w:rsidP="006868E1">
            <w:pPr>
              <w:spacing w:before="140"/>
              <w:contextualSpacing/>
              <w:jc w:val="center"/>
              <w:rPr>
                <w:rFonts w:asciiTheme="minorHAnsi" w:hAnsiTheme="minorHAnsi" w:cstheme="minorHAnsi"/>
                <w:sz w:val="22"/>
                <w:szCs w:val="22"/>
              </w:rPr>
            </w:pPr>
            <w:r w:rsidRPr="008B1F4C">
              <w:rPr>
                <w:rFonts w:asciiTheme="minorHAnsi" w:hAnsiTheme="minorHAnsi" w:cstheme="minorHAnsi"/>
                <w:sz w:val="22"/>
                <w:szCs w:val="22"/>
              </w:rPr>
              <w:t>15 August 2020</w:t>
            </w:r>
          </w:p>
        </w:tc>
        <w:tc>
          <w:tcPr>
            <w:tcW w:w="2770" w:type="dxa"/>
            <w:vAlign w:val="center"/>
          </w:tcPr>
          <w:p w14:paraId="0A1CBA5A" w14:textId="1CCEB5B8" w:rsidR="00E845F1" w:rsidRPr="008B1F4C" w:rsidRDefault="00367A90" w:rsidP="00E845F1">
            <w:pPr>
              <w:pStyle w:val="ListParagraph"/>
              <w:numPr>
                <w:ilvl w:val="0"/>
                <w:numId w:val="10"/>
              </w:numPr>
              <w:spacing w:before="140"/>
              <w:ind w:left="106" w:hanging="106"/>
              <w:rPr>
                <w:rFonts w:asciiTheme="minorHAnsi" w:hAnsiTheme="minorHAnsi" w:cstheme="minorHAnsi"/>
                <w:sz w:val="22"/>
                <w:szCs w:val="22"/>
                <w:lang w:val="mn-MN"/>
              </w:rPr>
            </w:pPr>
            <w:r w:rsidRPr="008B1F4C">
              <w:rPr>
                <w:rFonts w:asciiTheme="minorHAnsi" w:hAnsiTheme="minorHAnsi" w:cstheme="minorHAnsi"/>
                <w:sz w:val="22"/>
                <w:szCs w:val="22"/>
                <w:lang w:val="mn-MN"/>
              </w:rPr>
              <w:t>Upon submission of the report with addressed comments from the UN-</w:t>
            </w:r>
            <w:r w:rsidRPr="008B1F4C">
              <w:rPr>
                <w:rFonts w:asciiTheme="minorHAnsi" w:hAnsiTheme="minorHAnsi" w:cstheme="minorHAnsi"/>
                <w:sz w:val="22"/>
                <w:szCs w:val="22"/>
              </w:rPr>
              <w:t>SPIDER</w:t>
            </w:r>
          </w:p>
        </w:tc>
      </w:tr>
      <w:tr w:rsidR="00E47A0E" w:rsidRPr="008B1F4C" w14:paraId="3A895BE4" w14:textId="77777777" w:rsidTr="00367A90">
        <w:tc>
          <w:tcPr>
            <w:tcW w:w="4200" w:type="dxa"/>
          </w:tcPr>
          <w:p w14:paraId="16DE896E" w14:textId="77777777" w:rsidR="00A54470" w:rsidRPr="008B1F4C" w:rsidRDefault="00E47A0E" w:rsidP="00A54470">
            <w:pPr>
              <w:spacing w:before="140"/>
              <w:rPr>
                <w:rFonts w:asciiTheme="minorHAnsi" w:hAnsiTheme="minorHAnsi" w:cstheme="minorHAnsi"/>
                <w:sz w:val="22"/>
                <w:szCs w:val="22"/>
              </w:rPr>
            </w:pPr>
            <w:r w:rsidRPr="008B1F4C">
              <w:rPr>
                <w:rFonts w:asciiTheme="minorHAnsi" w:hAnsiTheme="minorHAnsi" w:cstheme="minorHAnsi"/>
                <w:sz w:val="22"/>
                <w:szCs w:val="22"/>
              </w:rPr>
              <w:t xml:space="preserve">Monthly report </w:t>
            </w:r>
          </w:p>
          <w:p w14:paraId="44B90B16" w14:textId="3DB81175" w:rsidR="00E47A0E" w:rsidRPr="008B1F4C" w:rsidRDefault="00463302" w:rsidP="00A54470">
            <w:pPr>
              <w:pStyle w:val="ListParagraph"/>
              <w:numPr>
                <w:ilvl w:val="0"/>
                <w:numId w:val="10"/>
              </w:numPr>
              <w:spacing w:before="140"/>
              <w:rPr>
                <w:rFonts w:asciiTheme="minorHAnsi" w:hAnsiTheme="minorHAnsi" w:cstheme="minorHAnsi"/>
                <w:sz w:val="22"/>
                <w:szCs w:val="22"/>
                <w:lang w:val="mn-MN"/>
              </w:rPr>
            </w:pPr>
            <w:r w:rsidRPr="008B1F4C">
              <w:rPr>
                <w:rFonts w:asciiTheme="minorHAnsi" w:hAnsiTheme="minorHAnsi" w:cstheme="minorHAnsi"/>
                <w:sz w:val="22"/>
                <w:szCs w:val="22"/>
              </w:rPr>
              <w:t>Progress of activities 1 to 7 based on the activities defined in the inception report</w:t>
            </w:r>
          </w:p>
        </w:tc>
        <w:tc>
          <w:tcPr>
            <w:tcW w:w="1269" w:type="dxa"/>
            <w:vAlign w:val="center"/>
          </w:tcPr>
          <w:p w14:paraId="09EB14A6" w14:textId="2EAD5CE0" w:rsidR="00E47A0E" w:rsidRPr="008B1F4C" w:rsidRDefault="00E47A0E" w:rsidP="00E47A0E">
            <w:pPr>
              <w:spacing w:before="140"/>
              <w:contextualSpacing/>
              <w:jc w:val="center"/>
              <w:rPr>
                <w:rFonts w:asciiTheme="minorHAnsi" w:hAnsiTheme="minorHAnsi" w:cstheme="minorHAnsi"/>
                <w:sz w:val="22"/>
                <w:szCs w:val="22"/>
                <w:lang w:val="mn-MN"/>
              </w:rPr>
            </w:pPr>
            <w:r w:rsidRPr="008B1F4C">
              <w:rPr>
                <w:rFonts w:asciiTheme="minorHAnsi" w:hAnsiTheme="minorHAnsi" w:cstheme="minorHAnsi"/>
                <w:sz w:val="22"/>
                <w:szCs w:val="22"/>
              </w:rPr>
              <w:t>2</w:t>
            </w:r>
            <w:r w:rsidRPr="008B1F4C">
              <w:rPr>
                <w:rFonts w:asciiTheme="minorHAnsi" w:hAnsiTheme="minorHAnsi" w:cstheme="minorHAnsi"/>
                <w:sz w:val="22"/>
                <w:szCs w:val="22"/>
                <w:lang w:val="mn-MN"/>
              </w:rPr>
              <w:t>0%</w:t>
            </w:r>
          </w:p>
        </w:tc>
        <w:tc>
          <w:tcPr>
            <w:tcW w:w="1229" w:type="dxa"/>
            <w:vAlign w:val="center"/>
          </w:tcPr>
          <w:p w14:paraId="1A83ECFD" w14:textId="421317E4" w:rsidR="00E47A0E" w:rsidRPr="008B1F4C" w:rsidRDefault="00E47A0E" w:rsidP="00E47A0E">
            <w:pPr>
              <w:spacing w:before="140"/>
              <w:contextualSpacing/>
              <w:jc w:val="center"/>
              <w:rPr>
                <w:rFonts w:asciiTheme="minorHAnsi" w:hAnsiTheme="minorHAnsi" w:cstheme="minorHAnsi"/>
                <w:sz w:val="22"/>
                <w:szCs w:val="22"/>
                <w:lang w:val="mn-MN"/>
              </w:rPr>
            </w:pPr>
            <w:r w:rsidRPr="008B1F4C">
              <w:rPr>
                <w:rFonts w:asciiTheme="minorHAnsi" w:hAnsiTheme="minorHAnsi" w:cstheme="minorHAnsi"/>
                <w:sz w:val="22"/>
                <w:szCs w:val="22"/>
              </w:rPr>
              <w:t xml:space="preserve">15 </w:t>
            </w:r>
            <w:r w:rsidR="00A54470" w:rsidRPr="008B1F4C">
              <w:rPr>
                <w:rFonts w:asciiTheme="minorHAnsi" w:hAnsiTheme="minorHAnsi" w:cstheme="minorHAnsi"/>
                <w:sz w:val="22"/>
                <w:szCs w:val="22"/>
              </w:rPr>
              <w:t xml:space="preserve">September </w:t>
            </w:r>
            <w:r w:rsidRPr="008B1F4C">
              <w:rPr>
                <w:rFonts w:asciiTheme="minorHAnsi" w:hAnsiTheme="minorHAnsi" w:cstheme="minorHAnsi"/>
                <w:sz w:val="22"/>
                <w:szCs w:val="22"/>
              </w:rPr>
              <w:t>2020</w:t>
            </w:r>
          </w:p>
        </w:tc>
        <w:tc>
          <w:tcPr>
            <w:tcW w:w="2770" w:type="dxa"/>
            <w:vAlign w:val="center"/>
          </w:tcPr>
          <w:p w14:paraId="4BB6AFF6" w14:textId="2D755F7D" w:rsidR="00E47A0E" w:rsidRPr="008B1F4C" w:rsidRDefault="00367A90" w:rsidP="00E47A0E">
            <w:pPr>
              <w:pStyle w:val="ListParagraph"/>
              <w:numPr>
                <w:ilvl w:val="0"/>
                <w:numId w:val="10"/>
              </w:numPr>
              <w:spacing w:before="140"/>
              <w:ind w:left="106" w:hanging="106"/>
              <w:rPr>
                <w:rFonts w:asciiTheme="minorHAnsi" w:hAnsiTheme="minorHAnsi" w:cstheme="minorHAnsi"/>
                <w:sz w:val="22"/>
                <w:szCs w:val="22"/>
                <w:lang w:val="mn-MN"/>
              </w:rPr>
            </w:pPr>
            <w:r w:rsidRPr="008B1F4C">
              <w:rPr>
                <w:rFonts w:asciiTheme="minorHAnsi" w:hAnsiTheme="minorHAnsi" w:cstheme="minorHAnsi"/>
                <w:sz w:val="22"/>
                <w:szCs w:val="22"/>
                <w:lang w:val="mn-MN"/>
              </w:rPr>
              <w:t>Upon submission of the report with addressed comments from the UN-</w:t>
            </w:r>
            <w:r w:rsidRPr="008B1F4C">
              <w:rPr>
                <w:rFonts w:asciiTheme="minorHAnsi" w:hAnsiTheme="minorHAnsi" w:cstheme="minorHAnsi"/>
                <w:sz w:val="22"/>
                <w:szCs w:val="22"/>
              </w:rPr>
              <w:t>SPIDER</w:t>
            </w:r>
          </w:p>
        </w:tc>
      </w:tr>
      <w:tr w:rsidR="00E47A0E" w:rsidRPr="008B1F4C" w14:paraId="381507DF" w14:textId="77777777" w:rsidTr="00367A90">
        <w:tc>
          <w:tcPr>
            <w:tcW w:w="4200" w:type="dxa"/>
          </w:tcPr>
          <w:p w14:paraId="61BA6DCC" w14:textId="77777777" w:rsidR="00A54470" w:rsidRPr="008B1F4C" w:rsidRDefault="00E47A0E" w:rsidP="00A54470">
            <w:pPr>
              <w:spacing w:before="140"/>
              <w:rPr>
                <w:rFonts w:asciiTheme="minorHAnsi" w:hAnsiTheme="minorHAnsi" w:cstheme="minorHAnsi"/>
                <w:sz w:val="22"/>
                <w:szCs w:val="22"/>
              </w:rPr>
            </w:pPr>
            <w:r w:rsidRPr="008B1F4C">
              <w:rPr>
                <w:rFonts w:asciiTheme="minorHAnsi" w:hAnsiTheme="minorHAnsi" w:cstheme="minorHAnsi"/>
                <w:sz w:val="22"/>
                <w:szCs w:val="22"/>
              </w:rPr>
              <w:t xml:space="preserve">Monthly report </w:t>
            </w:r>
          </w:p>
          <w:p w14:paraId="54F5D6E2" w14:textId="01A22A8F" w:rsidR="00E47A0E" w:rsidRPr="008B1F4C" w:rsidRDefault="00463302" w:rsidP="00A54470">
            <w:pPr>
              <w:pStyle w:val="ListParagraph"/>
              <w:numPr>
                <w:ilvl w:val="0"/>
                <w:numId w:val="10"/>
              </w:numPr>
              <w:spacing w:before="140"/>
              <w:rPr>
                <w:rFonts w:asciiTheme="minorHAnsi" w:hAnsiTheme="minorHAnsi" w:cstheme="minorHAnsi"/>
                <w:sz w:val="22"/>
                <w:szCs w:val="22"/>
              </w:rPr>
            </w:pPr>
            <w:r w:rsidRPr="008B1F4C">
              <w:rPr>
                <w:rFonts w:asciiTheme="minorHAnsi" w:hAnsiTheme="minorHAnsi" w:cstheme="minorHAnsi"/>
                <w:sz w:val="22"/>
                <w:szCs w:val="22"/>
              </w:rPr>
              <w:t>Progress of activities 1 to 7 based on the activities defined in the inception report</w:t>
            </w:r>
          </w:p>
        </w:tc>
        <w:tc>
          <w:tcPr>
            <w:tcW w:w="1269" w:type="dxa"/>
            <w:vAlign w:val="center"/>
          </w:tcPr>
          <w:p w14:paraId="76417869" w14:textId="746891C6" w:rsidR="00E47A0E" w:rsidRPr="008B1F4C" w:rsidRDefault="00E47A0E" w:rsidP="00E47A0E">
            <w:pPr>
              <w:spacing w:before="140"/>
              <w:contextualSpacing/>
              <w:jc w:val="center"/>
              <w:rPr>
                <w:rFonts w:asciiTheme="minorHAnsi" w:hAnsiTheme="minorHAnsi" w:cstheme="minorHAnsi"/>
                <w:sz w:val="22"/>
                <w:szCs w:val="22"/>
              </w:rPr>
            </w:pPr>
            <w:r w:rsidRPr="008B1F4C">
              <w:rPr>
                <w:rFonts w:asciiTheme="minorHAnsi" w:hAnsiTheme="minorHAnsi" w:cstheme="minorHAnsi"/>
                <w:sz w:val="22"/>
                <w:szCs w:val="22"/>
              </w:rPr>
              <w:t>2</w:t>
            </w:r>
            <w:r w:rsidRPr="008B1F4C">
              <w:rPr>
                <w:rFonts w:asciiTheme="minorHAnsi" w:hAnsiTheme="minorHAnsi" w:cstheme="minorHAnsi"/>
                <w:sz w:val="22"/>
                <w:szCs w:val="22"/>
                <w:lang w:val="mn-MN"/>
              </w:rPr>
              <w:t>0%</w:t>
            </w:r>
          </w:p>
        </w:tc>
        <w:tc>
          <w:tcPr>
            <w:tcW w:w="1229" w:type="dxa"/>
            <w:vAlign w:val="center"/>
          </w:tcPr>
          <w:p w14:paraId="48B54BF4" w14:textId="739F34D2" w:rsidR="00E47A0E" w:rsidRPr="008B1F4C" w:rsidRDefault="00E47A0E" w:rsidP="00E47A0E">
            <w:pPr>
              <w:spacing w:before="140"/>
              <w:contextualSpacing/>
              <w:jc w:val="center"/>
              <w:rPr>
                <w:rFonts w:asciiTheme="minorHAnsi" w:hAnsiTheme="minorHAnsi" w:cstheme="minorHAnsi"/>
                <w:sz w:val="22"/>
                <w:szCs w:val="22"/>
              </w:rPr>
            </w:pPr>
            <w:r w:rsidRPr="008B1F4C">
              <w:rPr>
                <w:rFonts w:asciiTheme="minorHAnsi" w:hAnsiTheme="minorHAnsi" w:cstheme="minorHAnsi"/>
                <w:sz w:val="22"/>
                <w:szCs w:val="22"/>
              </w:rPr>
              <w:t xml:space="preserve">15 </w:t>
            </w:r>
            <w:r w:rsidR="00A54470" w:rsidRPr="008B1F4C">
              <w:rPr>
                <w:rFonts w:asciiTheme="minorHAnsi" w:hAnsiTheme="minorHAnsi" w:cstheme="minorHAnsi"/>
                <w:sz w:val="22"/>
                <w:szCs w:val="22"/>
              </w:rPr>
              <w:t xml:space="preserve">October </w:t>
            </w:r>
            <w:r w:rsidRPr="008B1F4C">
              <w:rPr>
                <w:rFonts w:asciiTheme="minorHAnsi" w:hAnsiTheme="minorHAnsi" w:cstheme="minorHAnsi"/>
                <w:sz w:val="22"/>
                <w:szCs w:val="22"/>
              </w:rPr>
              <w:t>2020</w:t>
            </w:r>
          </w:p>
        </w:tc>
        <w:tc>
          <w:tcPr>
            <w:tcW w:w="2770" w:type="dxa"/>
            <w:vAlign w:val="center"/>
          </w:tcPr>
          <w:p w14:paraId="6E2FBA90" w14:textId="0ADD10AF" w:rsidR="00E47A0E" w:rsidRPr="008B1F4C" w:rsidRDefault="00367A90" w:rsidP="00E47A0E">
            <w:pPr>
              <w:pStyle w:val="ListParagraph"/>
              <w:numPr>
                <w:ilvl w:val="0"/>
                <w:numId w:val="10"/>
              </w:numPr>
              <w:spacing w:before="140"/>
              <w:ind w:left="106" w:hanging="106"/>
              <w:rPr>
                <w:rFonts w:asciiTheme="minorHAnsi" w:hAnsiTheme="minorHAnsi" w:cstheme="minorHAnsi"/>
                <w:sz w:val="22"/>
                <w:szCs w:val="22"/>
                <w:lang w:val="mn-MN"/>
              </w:rPr>
            </w:pPr>
            <w:r w:rsidRPr="008B1F4C">
              <w:rPr>
                <w:rFonts w:asciiTheme="minorHAnsi" w:hAnsiTheme="minorHAnsi" w:cstheme="minorHAnsi"/>
                <w:sz w:val="22"/>
                <w:szCs w:val="22"/>
                <w:lang w:val="mn-MN"/>
              </w:rPr>
              <w:t>Upon submission of the report with addressed comments from the UN-</w:t>
            </w:r>
            <w:r w:rsidRPr="008B1F4C">
              <w:rPr>
                <w:rFonts w:asciiTheme="minorHAnsi" w:hAnsiTheme="minorHAnsi" w:cstheme="minorHAnsi"/>
                <w:sz w:val="22"/>
                <w:szCs w:val="22"/>
              </w:rPr>
              <w:t>SPIDER</w:t>
            </w:r>
          </w:p>
        </w:tc>
      </w:tr>
      <w:tr w:rsidR="00E47A0E" w:rsidRPr="008B1F4C" w14:paraId="2150CDF8" w14:textId="77777777" w:rsidTr="00367A90">
        <w:tc>
          <w:tcPr>
            <w:tcW w:w="4200" w:type="dxa"/>
          </w:tcPr>
          <w:p w14:paraId="5ADDE9EC" w14:textId="77777777" w:rsidR="00A54470" w:rsidRPr="008B1F4C" w:rsidRDefault="00A54470" w:rsidP="00A54470">
            <w:pPr>
              <w:spacing w:before="140"/>
              <w:rPr>
                <w:rFonts w:asciiTheme="minorHAnsi" w:hAnsiTheme="minorHAnsi" w:cstheme="minorHAnsi"/>
                <w:sz w:val="22"/>
                <w:szCs w:val="22"/>
              </w:rPr>
            </w:pPr>
            <w:r w:rsidRPr="008B1F4C">
              <w:rPr>
                <w:rFonts w:asciiTheme="minorHAnsi" w:hAnsiTheme="minorHAnsi" w:cstheme="minorHAnsi"/>
                <w:sz w:val="22"/>
                <w:szCs w:val="22"/>
              </w:rPr>
              <w:t xml:space="preserve">Monthly report </w:t>
            </w:r>
          </w:p>
          <w:p w14:paraId="5A55D1E0" w14:textId="5C7F3822" w:rsidR="00E47A0E" w:rsidRPr="008B1F4C" w:rsidRDefault="00463302" w:rsidP="00A54470">
            <w:pPr>
              <w:pStyle w:val="ListParagraph"/>
              <w:numPr>
                <w:ilvl w:val="0"/>
                <w:numId w:val="10"/>
              </w:numPr>
              <w:spacing w:before="140"/>
              <w:rPr>
                <w:rFonts w:asciiTheme="minorHAnsi" w:hAnsiTheme="minorHAnsi" w:cstheme="minorHAnsi"/>
                <w:sz w:val="22"/>
                <w:szCs w:val="22"/>
              </w:rPr>
            </w:pPr>
            <w:r w:rsidRPr="008B1F4C">
              <w:rPr>
                <w:rFonts w:asciiTheme="minorHAnsi" w:hAnsiTheme="minorHAnsi" w:cstheme="minorHAnsi"/>
                <w:sz w:val="22"/>
                <w:szCs w:val="22"/>
              </w:rPr>
              <w:t>Progress of activities 1 to 7 based on the activities defined in the inception report</w:t>
            </w:r>
          </w:p>
        </w:tc>
        <w:tc>
          <w:tcPr>
            <w:tcW w:w="1269" w:type="dxa"/>
            <w:vAlign w:val="center"/>
          </w:tcPr>
          <w:p w14:paraId="29617058" w14:textId="7C1B409C" w:rsidR="00E47A0E" w:rsidRPr="008B1F4C" w:rsidRDefault="00E47A0E" w:rsidP="00E47A0E">
            <w:pPr>
              <w:spacing w:before="140"/>
              <w:contextualSpacing/>
              <w:jc w:val="center"/>
              <w:rPr>
                <w:rFonts w:asciiTheme="minorHAnsi" w:hAnsiTheme="minorHAnsi" w:cstheme="minorHAnsi"/>
                <w:sz w:val="22"/>
                <w:szCs w:val="22"/>
              </w:rPr>
            </w:pPr>
            <w:r w:rsidRPr="008B1F4C">
              <w:rPr>
                <w:rFonts w:asciiTheme="minorHAnsi" w:hAnsiTheme="minorHAnsi" w:cstheme="minorHAnsi"/>
                <w:sz w:val="22"/>
                <w:szCs w:val="22"/>
              </w:rPr>
              <w:t>2</w:t>
            </w:r>
            <w:r w:rsidRPr="008B1F4C">
              <w:rPr>
                <w:rFonts w:asciiTheme="minorHAnsi" w:hAnsiTheme="minorHAnsi" w:cstheme="minorHAnsi"/>
                <w:sz w:val="22"/>
                <w:szCs w:val="22"/>
                <w:lang w:val="mn-MN"/>
              </w:rPr>
              <w:t>0%</w:t>
            </w:r>
          </w:p>
        </w:tc>
        <w:tc>
          <w:tcPr>
            <w:tcW w:w="1229" w:type="dxa"/>
            <w:vAlign w:val="center"/>
          </w:tcPr>
          <w:p w14:paraId="1A1F9E03" w14:textId="46A78492" w:rsidR="00E47A0E" w:rsidRPr="008B1F4C" w:rsidRDefault="00E47A0E" w:rsidP="00E47A0E">
            <w:pPr>
              <w:spacing w:before="140"/>
              <w:contextualSpacing/>
              <w:jc w:val="center"/>
              <w:rPr>
                <w:rFonts w:asciiTheme="minorHAnsi" w:hAnsiTheme="minorHAnsi" w:cstheme="minorHAnsi"/>
                <w:sz w:val="22"/>
                <w:szCs w:val="22"/>
              </w:rPr>
            </w:pPr>
            <w:r w:rsidRPr="008B1F4C">
              <w:rPr>
                <w:rFonts w:asciiTheme="minorHAnsi" w:hAnsiTheme="minorHAnsi" w:cstheme="minorHAnsi"/>
                <w:sz w:val="22"/>
                <w:szCs w:val="22"/>
              </w:rPr>
              <w:t xml:space="preserve">15 </w:t>
            </w:r>
            <w:r w:rsidR="00A54470" w:rsidRPr="008B1F4C">
              <w:rPr>
                <w:rFonts w:asciiTheme="minorHAnsi" w:hAnsiTheme="minorHAnsi" w:cstheme="minorHAnsi"/>
                <w:sz w:val="22"/>
                <w:szCs w:val="22"/>
              </w:rPr>
              <w:t>November</w:t>
            </w:r>
            <w:r w:rsidRPr="008B1F4C">
              <w:rPr>
                <w:rFonts w:asciiTheme="minorHAnsi" w:hAnsiTheme="minorHAnsi" w:cstheme="minorHAnsi"/>
                <w:sz w:val="22"/>
                <w:szCs w:val="22"/>
              </w:rPr>
              <w:t xml:space="preserve"> 2020</w:t>
            </w:r>
          </w:p>
        </w:tc>
        <w:tc>
          <w:tcPr>
            <w:tcW w:w="2770" w:type="dxa"/>
            <w:vAlign w:val="center"/>
          </w:tcPr>
          <w:p w14:paraId="49FD9BDA" w14:textId="5DD5CDFB" w:rsidR="00E47A0E" w:rsidRPr="008B1F4C" w:rsidRDefault="00367A90" w:rsidP="00E47A0E">
            <w:pPr>
              <w:pStyle w:val="ListParagraph"/>
              <w:numPr>
                <w:ilvl w:val="0"/>
                <w:numId w:val="10"/>
              </w:numPr>
              <w:spacing w:before="140"/>
              <w:ind w:left="106" w:hanging="106"/>
              <w:rPr>
                <w:rFonts w:asciiTheme="minorHAnsi" w:hAnsiTheme="minorHAnsi" w:cstheme="minorHAnsi"/>
                <w:sz w:val="22"/>
                <w:szCs w:val="22"/>
                <w:lang w:val="mn-MN"/>
              </w:rPr>
            </w:pPr>
            <w:r w:rsidRPr="008B1F4C">
              <w:rPr>
                <w:rFonts w:asciiTheme="minorHAnsi" w:hAnsiTheme="minorHAnsi" w:cstheme="minorHAnsi"/>
                <w:sz w:val="22"/>
                <w:szCs w:val="22"/>
                <w:lang w:val="mn-MN"/>
              </w:rPr>
              <w:t>Upon submission of the report with addressed comments from the UN-</w:t>
            </w:r>
            <w:r w:rsidRPr="008B1F4C">
              <w:rPr>
                <w:rFonts w:asciiTheme="minorHAnsi" w:hAnsiTheme="minorHAnsi" w:cstheme="minorHAnsi"/>
                <w:sz w:val="22"/>
                <w:szCs w:val="22"/>
              </w:rPr>
              <w:t>SPIDER</w:t>
            </w:r>
          </w:p>
        </w:tc>
      </w:tr>
      <w:tr w:rsidR="00A54470" w:rsidRPr="008B1F4C" w14:paraId="55A65762" w14:textId="77777777" w:rsidTr="00367A90">
        <w:tc>
          <w:tcPr>
            <w:tcW w:w="4200" w:type="dxa"/>
          </w:tcPr>
          <w:p w14:paraId="5179B8D3" w14:textId="77777777" w:rsidR="00A54470" w:rsidRPr="008B1F4C" w:rsidRDefault="00291744" w:rsidP="00A54470">
            <w:pPr>
              <w:spacing w:before="140"/>
              <w:rPr>
                <w:rFonts w:asciiTheme="minorHAnsi" w:hAnsiTheme="minorHAnsi" w:cstheme="minorHAnsi"/>
                <w:sz w:val="22"/>
                <w:szCs w:val="22"/>
              </w:rPr>
            </w:pPr>
            <w:r w:rsidRPr="008B1F4C">
              <w:rPr>
                <w:rFonts w:asciiTheme="minorHAnsi" w:hAnsiTheme="minorHAnsi" w:cstheme="minorHAnsi"/>
                <w:sz w:val="22"/>
                <w:szCs w:val="22"/>
              </w:rPr>
              <w:t>Final report</w:t>
            </w:r>
          </w:p>
          <w:p w14:paraId="3E2B289B" w14:textId="661123F6" w:rsidR="00291744" w:rsidRPr="008B1F4C" w:rsidRDefault="00291744" w:rsidP="00291744">
            <w:pPr>
              <w:pStyle w:val="ListParagraph"/>
              <w:numPr>
                <w:ilvl w:val="0"/>
                <w:numId w:val="10"/>
              </w:numPr>
              <w:spacing w:before="140"/>
              <w:rPr>
                <w:rFonts w:asciiTheme="minorHAnsi" w:hAnsiTheme="minorHAnsi" w:cstheme="minorHAnsi"/>
                <w:sz w:val="22"/>
                <w:szCs w:val="22"/>
              </w:rPr>
            </w:pPr>
            <w:r w:rsidRPr="008B1F4C">
              <w:rPr>
                <w:rFonts w:asciiTheme="minorHAnsi" w:hAnsiTheme="minorHAnsi" w:cstheme="minorHAnsi"/>
                <w:sz w:val="22"/>
                <w:szCs w:val="22"/>
              </w:rPr>
              <w:t>Summary of the work and achievements</w:t>
            </w:r>
          </w:p>
          <w:p w14:paraId="169E56A9" w14:textId="70DF50BE" w:rsidR="00291744" w:rsidRPr="008B1F4C" w:rsidRDefault="00291744" w:rsidP="00291744">
            <w:pPr>
              <w:pStyle w:val="ListParagraph"/>
              <w:numPr>
                <w:ilvl w:val="0"/>
                <w:numId w:val="10"/>
              </w:numPr>
              <w:spacing w:before="140"/>
              <w:rPr>
                <w:rFonts w:asciiTheme="minorHAnsi" w:hAnsiTheme="minorHAnsi" w:cstheme="minorHAnsi"/>
                <w:sz w:val="22"/>
                <w:szCs w:val="22"/>
              </w:rPr>
            </w:pPr>
            <w:r w:rsidRPr="008B1F4C">
              <w:rPr>
                <w:rFonts w:asciiTheme="minorHAnsi" w:hAnsiTheme="minorHAnsi" w:cstheme="minorHAnsi"/>
                <w:sz w:val="22"/>
                <w:szCs w:val="22"/>
              </w:rPr>
              <w:t>Thoughts on future activities</w:t>
            </w:r>
          </w:p>
        </w:tc>
        <w:tc>
          <w:tcPr>
            <w:tcW w:w="1269" w:type="dxa"/>
            <w:vAlign w:val="center"/>
          </w:tcPr>
          <w:p w14:paraId="536F4911" w14:textId="203A5B8D" w:rsidR="00A54470" w:rsidRPr="008B1F4C" w:rsidRDefault="00883FA5" w:rsidP="00E47A0E">
            <w:pPr>
              <w:spacing w:before="140"/>
              <w:contextualSpacing/>
              <w:jc w:val="center"/>
              <w:rPr>
                <w:rFonts w:asciiTheme="minorHAnsi" w:hAnsiTheme="minorHAnsi" w:cstheme="minorHAnsi"/>
                <w:sz w:val="22"/>
                <w:szCs w:val="22"/>
              </w:rPr>
            </w:pPr>
            <w:r w:rsidRPr="008B1F4C">
              <w:rPr>
                <w:rFonts w:asciiTheme="minorHAnsi" w:hAnsiTheme="minorHAnsi" w:cstheme="minorHAnsi"/>
                <w:sz w:val="22"/>
                <w:szCs w:val="22"/>
              </w:rPr>
              <w:t>10%</w:t>
            </w:r>
          </w:p>
        </w:tc>
        <w:tc>
          <w:tcPr>
            <w:tcW w:w="1229" w:type="dxa"/>
            <w:vAlign w:val="center"/>
          </w:tcPr>
          <w:p w14:paraId="6F52E970" w14:textId="7D35A445" w:rsidR="00A54470" w:rsidRPr="008B1F4C" w:rsidRDefault="00883FA5" w:rsidP="00E47A0E">
            <w:pPr>
              <w:spacing w:before="140"/>
              <w:contextualSpacing/>
              <w:jc w:val="center"/>
              <w:rPr>
                <w:rFonts w:asciiTheme="minorHAnsi" w:hAnsiTheme="minorHAnsi" w:cstheme="minorHAnsi"/>
                <w:sz w:val="22"/>
                <w:szCs w:val="22"/>
              </w:rPr>
            </w:pPr>
            <w:r w:rsidRPr="008B1F4C">
              <w:rPr>
                <w:rFonts w:asciiTheme="minorHAnsi" w:hAnsiTheme="minorHAnsi" w:cstheme="minorHAnsi"/>
                <w:sz w:val="22"/>
                <w:szCs w:val="22"/>
              </w:rPr>
              <w:t>30 November</w:t>
            </w:r>
          </w:p>
        </w:tc>
        <w:tc>
          <w:tcPr>
            <w:tcW w:w="2770" w:type="dxa"/>
            <w:vAlign w:val="center"/>
          </w:tcPr>
          <w:p w14:paraId="5AD26CD7" w14:textId="6E4C102A" w:rsidR="00A54470" w:rsidRPr="008B1F4C" w:rsidRDefault="00367A90" w:rsidP="00E47A0E">
            <w:pPr>
              <w:pStyle w:val="ListParagraph"/>
              <w:numPr>
                <w:ilvl w:val="0"/>
                <w:numId w:val="10"/>
              </w:numPr>
              <w:spacing w:before="140"/>
              <w:ind w:left="106" w:hanging="106"/>
              <w:rPr>
                <w:rFonts w:asciiTheme="minorHAnsi" w:hAnsiTheme="minorHAnsi" w:cstheme="minorHAnsi"/>
                <w:sz w:val="22"/>
                <w:szCs w:val="22"/>
                <w:lang w:val="mn-MN"/>
              </w:rPr>
            </w:pPr>
            <w:r w:rsidRPr="008B1F4C">
              <w:rPr>
                <w:rFonts w:asciiTheme="minorHAnsi" w:hAnsiTheme="minorHAnsi" w:cstheme="minorHAnsi"/>
                <w:sz w:val="22"/>
                <w:szCs w:val="22"/>
                <w:lang w:val="mn-MN"/>
              </w:rPr>
              <w:t>Upon submission of the report with addressed comments from the UN-</w:t>
            </w:r>
            <w:r w:rsidRPr="008B1F4C">
              <w:rPr>
                <w:rFonts w:asciiTheme="minorHAnsi" w:hAnsiTheme="minorHAnsi" w:cstheme="minorHAnsi"/>
                <w:sz w:val="22"/>
                <w:szCs w:val="22"/>
              </w:rPr>
              <w:t>SPIDER</w:t>
            </w:r>
          </w:p>
        </w:tc>
      </w:tr>
    </w:tbl>
    <w:p w14:paraId="2EF5FB8C" w14:textId="2676FC73" w:rsidR="00191271" w:rsidRPr="008B1F4C" w:rsidRDefault="00BD39E9" w:rsidP="001304CC">
      <w:pPr>
        <w:widowControl w:val="0"/>
        <w:tabs>
          <w:tab w:val="right" w:pos="7938"/>
        </w:tabs>
        <w:spacing w:after="240" w:line="276" w:lineRule="auto"/>
        <w:jc w:val="both"/>
        <w:rPr>
          <w:rFonts w:cstheme="minorHAnsi"/>
        </w:rPr>
      </w:pPr>
      <w:r w:rsidRPr="008B1F4C">
        <w:rPr>
          <w:rFonts w:cstheme="minorHAnsi"/>
          <w:lang w:val="mn-MN"/>
        </w:rPr>
        <w:tab/>
      </w:r>
    </w:p>
    <w:p w14:paraId="3DBF9388" w14:textId="725DEDA3" w:rsidR="003303FC" w:rsidRPr="008B1F4C" w:rsidRDefault="003303FC" w:rsidP="003303FC">
      <w:pPr>
        <w:autoSpaceDE w:val="0"/>
        <w:autoSpaceDN w:val="0"/>
        <w:adjustRightInd w:val="0"/>
        <w:jc w:val="both"/>
        <w:rPr>
          <w:rFonts w:cstheme="minorHAnsi"/>
          <w:iCs/>
          <w:lang w:val="mn-MN"/>
        </w:rPr>
      </w:pPr>
      <w:r w:rsidRPr="008B1F4C">
        <w:rPr>
          <w:rFonts w:cstheme="minorHAnsi"/>
          <w:b/>
          <w:iCs/>
          <w:u w:val="single"/>
          <w:lang w:val="mn-MN"/>
        </w:rPr>
        <w:t>Note:</w:t>
      </w:r>
      <w:r w:rsidRPr="008B1F4C">
        <w:rPr>
          <w:rFonts w:cstheme="minorHAnsi"/>
          <w:iCs/>
          <w:lang w:val="mn-MN"/>
        </w:rPr>
        <w:t xml:space="preserve"> Instalments will be based on invoices on achievement of agreed milestones i.e. upon delivery of the services specified in the TOR and certification by the UNDP. While preparing your submission, please use the “Template for Confirmation of Interest and Submission of Financial Proposals” found on the right side of the procurement webpage for downloading. No costs other than what has been indicated in the financial proposal will be paid or reimbursed to the consultant.</w:t>
      </w:r>
    </w:p>
    <w:p w14:paraId="62F598E6" w14:textId="77777777" w:rsidR="000A4EB5" w:rsidRPr="008B1F4C" w:rsidRDefault="000A4EB5" w:rsidP="008E432B">
      <w:pPr>
        <w:pStyle w:val="ListParagraph"/>
        <w:suppressAutoHyphens/>
        <w:spacing w:after="120" w:line="240" w:lineRule="auto"/>
        <w:ind w:left="360"/>
        <w:contextualSpacing w:val="0"/>
        <w:jc w:val="both"/>
        <w:rPr>
          <w:rFonts w:cstheme="minorHAnsi"/>
          <w:b/>
          <w:caps/>
          <w:lang w:val="mn-MN"/>
        </w:rPr>
      </w:pPr>
    </w:p>
    <w:p w14:paraId="36DD8FAF" w14:textId="3164725F" w:rsidR="00E845F1" w:rsidRPr="008B1F4C" w:rsidRDefault="00E845F1" w:rsidP="002D3F63">
      <w:pPr>
        <w:pStyle w:val="ListParagraph"/>
        <w:numPr>
          <w:ilvl w:val="0"/>
          <w:numId w:val="37"/>
        </w:numPr>
        <w:suppressAutoHyphens/>
        <w:spacing w:after="120" w:line="240" w:lineRule="auto"/>
        <w:ind w:left="-86" w:firstLine="144"/>
        <w:jc w:val="both"/>
        <w:rPr>
          <w:rFonts w:cstheme="minorHAnsi"/>
          <w:b/>
          <w:caps/>
          <w:lang w:val="mn-MN"/>
        </w:rPr>
      </w:pPr>
      <w:r w:rsidRPr="008B1F4C">
        <w:rPr>
          <w:rFonts w:cstheme="minorHAnsi"/>
          <w:b/>
          <w:caps/>
          <w:lang w:val="mn-MN"/>
        </w:rPr>
        <w:t>Institutional arrangements</w:t>
      </w:r>
    </w:p>
    <w:p w14:paraId="04404212" w14:textId="42F8B5E4" w:rsidR="00C22209" w:rsidRPr="008B1F4C" w:rsidRDefault="00E845F1" w:rsidP="00505279">
      <w:pPr>
        <w:autoSpaceDE w:val="0"/>
        <w:autoSpaceDN w:val="0"/>
        <w:spacing w:after="120" w:line="276" w:lineRule="auto"/>
        <w:jc w:val="both"/>
        <w:rPr>
          <w:rFonts w:cstheme="minorHAnsi"/>
        </w:rPr>
      </w:pPr>
      <w:r w:rsidRPr="008B1F4C">
        <w:rPr>
          <w:rFonts w:cstheme="minorHAnsi"/>
          <w:lang w:val="mn-MN"/>
        </w:rPr>
        <w:t xml:space="preserve">The Consultant will </w:t>
      </w:r>
      <w:r w:rsidR="00505279" w:rsidRPr="008B1F4C">
        <w:rPr>
          <w:rFonts w:cstheme="minorHAnsi"/>
        </w:rPr>
        <w:t xml:space="preserve">be based at NEMA and will be supported by the team </w:t>
      </w:r>
      <w:r w:rsidR="00B056A2" w:rsidRPr="008B1F4C">
        <w:rPr>
          <w:rFonts w:cstheme="minorHAnsi"/>
        </w:rPr>
        <w:t>of NEMA engaged with the</w:t>
      </w:r>
      <w:r w:rsidR="00BE2D9F" w:rsidRPr="008B1F4C">
        <w:rPr>
          <w:rFonts w:cstheme="minorHAnsi"/>
        </w:rPr>
        <w:t xml:space="preserve"> UN-SPIDER programme and PRISM project</w:t>
      </w:r>
      <w:r w:rsidR="00F73079" w:rsidRPr="008B1F4C">
        <w:rPr>
          <w:rFonts w:cstheme="minorHAnsi"/>
        </w:rPr>
        <w:t>.</w:t>
      </w:r>
    </w:p>
    <w:p w14:paraId="3D53727F" w14:textId="77777777" w:rsidR="00E845F1" w:rsidRPr="008B1F4C" w:rsidRDefault="00E845F1" w:rsidP="00CA3D08">
      <w:pPr>
        <w:suppressAutoHyphens/>
        <w:spacing w:after="120" w:line="240" w:lineRule="auto"/>
        <w:jc w:val="both"/>
        <w:rPr>
          <w:rFonts w:cstheme="minorHAnsi"/>
          <w:b/>
          <w:smallCaps/>
          <w:lang w:val="mn-MN"/>
        </w:rPr>
      </w:pPr>
      <w:r w:rsidRPr="008B1F4C">
        <w:rPr>
          <w:rFonts w:cstheme="minorHAnsi"/>
          <w:b/>
          <w:smallCaps/>
          <w:lang w:val="mn-MN"/>
        </w:rPr>
        <w:t xml:space="preserve">Duration of the assignment </w:t>
      </w:r>
    </w:p>
    <w:p w14:paraId="017F6020" w14:textId="0D237AC3" w:rsidR="00E845F1" w:rsidRPr="008B1F4C" w:rsidRDefault="00E845F1" w:rsidP="001304CC">
      <w:pPr>
        <w:autoSpaceDE w:val="0"/>
        <w:autoSpaceDN w:val="0"/>
        <w:spacing w:after="240" w:line="276" w:lineRule="auto"/>
        <w:jc w:val="both"/>
        <w:rPr>
          <w:rFonts w:cstheme="minorHAnsi"/>
          <w:lang w:val="mn-MN"/>
        </w:rPr>
      </w:pPr>
      <w:r w:rsidRPr="008B1F4C">
        <w:rPr>
          <w:rFonts w:cstheme="minorHAnsi"/>
          <w:lang w:val="mn-MN"/>
        </w:rPr>
        <w:lastRenderedPageBreak/>
        <w:t>The work will be undertaken over a period of up to</w:t>
      </w:r>
      <w:r w:rsidR="00C22209" w:rsidRPr="008B1F4C">
        <w:rPr>
          <w:rFonts w:cstheme="minorHAnsi"/>
          <w:lang w:val="mn-MN"/>
        </w:rPr>
        <w:t xml:space="preserve"> </w:t>
      </w:r>
      <w:r w:rsidR="00DB7571" w:rsidRPr="008B1F4C">
        <w:rPr>
          <w:rFonts w:cstheme="minorHAnsi"/>
        </w:rPr>
        <w:t>5</w:t>
      </w:r>
      <w:r w:rsidR="00C22209" w:rsidRPr="008B1F4C">
        <w:rPr>
          <w:rFonts w:cstheme="minorHAnsi"/>
          <w:lang w:val="mn-MN"/>
        </w:rPr>
        <w:t xml:space="preserve"> months in </w:t>
      </w:r>
      <w:r w:rsidR="004B5A58" w:rsidRPr="008B1F4C">
        <w:rPr>
          <w:rFonts w:cstheme="minorHAnsi"/>
          <w:lang w:val="mn-MN"/>
        </w:rPr>
        <w:t>July</w:t>
      </w:r>
      <w:r w:rsidR="001A1ECC" w:rsidRPr="008B1F4C">
        <w:rPr>
          <w:rFonts w:cstheme="minorHAnsi"/>
          <w:lang w:val="mn-MN"/>
        </w:rPr>
        <w:t xml:space="preserve"> </w:t>
      </w:r>
      <w:r w:rsidR="00C24AAD" w:rsidRPr="008B1F4C">
        <w:rPr>
          <w:rFonts w:cstheme="minorHAnsi"/>
          <w:lang w:val="mn-MN"/>
        </w:rPr>
        <w:t>to</w:t>
      </w:r>
      <w:r w:rsidR="00AE39AD" w:rsidRPr="008B1F4C">
        <w:rPr>
          <w:rFonts w:cstheme="minorHAnsi"/>
        </w:rPr>
        <w:t xml:space="preserve"> </w:t>
      </w:r>
      <w:r w:rsidR="00DB7571" w:rsidRPr="008B1F4C">
        <w:rPr>
          <w:rFonts w:cstheme="minorHAnsi"/>
        </w:rPr>
        <w:t xml:space="preserve">November </w:t>
      </w:r>
      <w:r w:rsidR="00C22209" w:rsidRPr="008B1F4C">
        <w:rPr>
          <w:rFonts w:cstheme="minorHAnsi"/>
          <w:lang w:val="mn-MN"/>
        </w:rPr>
        <w:t>20</w:t>
      </w:r>
      <w:r w:rsidR="004B5A58" w:rsidRPr="008B1F4C">
        <w:rPr>
          <w:rFonts w:cstheme="minorHAnsi"/>
          <w:lang w:val="mn-MN"/>
        </w:rPr>
        <w:t>20</w:t>
      </w:r>
      <w:r w:rsidR="00C24AAD" w:rsidRPr="008B1F4C">
        <w:rPr>
          <w:rFonts w:cstheme="minorHAnsi"/>
          <w:lang w:val="mn-MN"/>
        </w:rPr>
        <w:t xml:space="preserve"> </w:t>
      </w:r>
      <w:r w:rsidR="004B5A58" w:rsidRPr="008B1F4C">
        <w:rPr>
          <w:rFonts w:cstheme="minorHAnsi"/>
          <w:lang w:val="mn-MN"/>
        </w:rPr>
        <w:t xml:space="preserve">. </w:t>
      </w:r>
    </w:p>
    <w:p w14:paraId="0E9759EF" w14:textId="77777777" w:rsidR="00E845F1" w:rsidRPr="008B1F4C" w:rsidRDefault="00E845F1" w:rsidP="00CA3D08">
      <w:pPr>
        <w:suppressAutoHyphens/>
        <w:spacing w:after="120" w:line="240" w:lineRule="auto"/>
        <w:jc w:val="both"/>
        <w:rPr>
          <w:rFonts w:cstheme="minorHAnsi"/>
          <w:b/>
          <w:smallCaps/>
          <w:lang w:val="mn-MN"/>
        </w:rPr>
      </w:pPr>
      <w:r w:rsidRPr="008B1F4C">
        <w:rPr>
          <w:rFonts w:cstheme="minorHAnsi"/>
          <w:b/>
          <w:smallCaps/>
          <w:lang w:val="mn-MN"/>
        </w:rPr>
        <w:t>Duty station</w:t>
      </w:r>
    </w:p>
    <w:p w14:paraId="155DCD8E" w14:textId="25EDC517" w:rsidR="002D3F63" w:rsidRPr="008B1F4C" w:rsidRDefault="008B1F4C" w:rsidP="001304CC">
      <w:pPr>
        <w:autoSpaceDE w:val="0"/>
        <w:autoSpaceDN w:val="0"/>
        <w:spacing w:after="240" w:line="276" w:lineRule="auto"/>
        <w:jc w:val="both"/>
        <w:rPr>
          <w:rFonts w:cstheme="minorHAnsi"/>
        </w:rPr>
      </w:pPr>
      <w:r w:rsidRPr="008B1F4C">
        <w:rPr>
          <w:rFonts w:cstheme="minorHAnsi"/>
        </w:rPr>
        <w:t xml:space="preserve">The consultant will be based at NEMA, Ulaanbaatar. </w:t>
      </w:r>
    </w:p>
    <w:p w14:paraId="5C9B0AB9" w14:textId="0CFC6865" w:rsidR="00E845F1" w:rsidRPr="008B1F4C" w:rsidRDefault="00E845F1" w:rsidP="00E845F1">
      <w:pPr>
        <w:pStyle w:val="ListParagraph"/>
        <w:numPr>
          <w:ilvl w:val="0"/>
          <w:numId w:val="37"/>
        </w:numPr>
        <w:suppressAutoHyphens/>
        <w:spacing w:after="120" w:line="240" w:lineRule="auto"/>
        <w:ind w:left="-86" w:firstLine="144"/>
        <w:contextualSpacing w:val="0"/>
        <w:jc w:val="both"/>
        <w:rPr>
          <w:rFonts w:eastAsia="Calibri" w:cstheme="minorHAnsi"/>
          <w:b/>
          <w:lang w:val="mn-MN"/>
        </w:rPr>
      </w:pPr>
      <w:r w:rsidRPr="008B1F4C">
        <w:rPr>
          <w:rFonts w:cstheme="minorHAnsi"/>
          <w:b/>
          <w:caps/>
          <w:lang w:val="mn-MN"/>
        </w:rPr>
        <w:t>DEGREE OF EXPERTISE</w:t>
      </w:r>
      <w:r w:rsidR="009E3377" w:rsidRPr="008B1F4C">
        <w:rPr>
          <w:rFonts w:cstheme="minorHAnsi"/>
          <w:b/>
          <w:caps/>
          <w:lang w:val="mn-MN"/>
        </w:rPr>
        <w:t>,</w:t>
      </w:r>
      <w:r w:rsidRPr="008B1F4C">
        <w:rPr>
          <w:rFonts w:cstheme="minorHAnsi"/>
          <w:b/>
          <w:caps/>
          <w:lang w:val="mn-MN"/>
        </w:rPr>
        <w:t xml:space="preserve"> Qualifications </w:t>
      </w:r>
      <w:r w:rsidR="009E3377" w:rsidRPr="008B1F4C">
        <w:rPr>
          <w:rFonts w:cstheme="minorHAnsi"/>
          <w:b/>
          <w:caps/>
          <w:lang w:val="mn-MN"/>
        </w:rPr>
        <w:t xml:space="preserve">and </w:t>
      </w:r>
      <w:r w:rsidRPr="008B1F4C">
        <w:rPr>
          <w:rFonts w:eastAsia="Calibri" w:cstheme="minorHAnsi"/>
          <w:b/>
          <w:lang w:val="mn-MN"/>
        </w:rPr>
        <w:t>COMPETENCIES</w:t>
      </w:r>
    </w:p>
    <w:p w14:paraId="2466D4BE" w14:textId="6B067849" w:rsidR="00E845F1" w:rsidRPr="008B1F4C" w:rsidRDefault="00E845F1" w:rsidP="000C1E13">
      <w:pPr>
        <w:spacing w:after="60"/>
        <w:jc w:val="both"/>
        <w:rPr>
          <w:rFonts w:eastAsia="Calibri" w:cstheme="minorHAnsi"/>
          <w:b/>
          <w:lang w:val="mn-MN"/>
        </w:rPr>
      </w:pPr>
      <w:r w:rsidRPr="008B1F4C">
        <w:rPr>
          <w:rFonts w:eastAsia="Calibri" w:cstheme="minorHAnsi"/>
          <w:b/>
          <w:lang w:val="mn-MN"/>
        </w:rPr>
        <w:t>Q</w:t>
      </w:r>
      <w:r w:rsidR="000C1E13" w:rsidRPr="008B1F4C">
        <w:rPr>
          <w:rFonts w:eastAsia="Calibri" w:cstheme="minorHAnsi"/>
          <w:b/>
          <w:lang w:val="mn-MN"/>
        </w:rPr>
        <w:t>ualifications</w:t>
      </w:r>
      <w:r w:rsidRPr="008B1F4C">
        <w:rPr>
          <w:rFonts w:eastAsia="Calibri" w:cstheme="minorHAnsi"/>
          <w:b/>
          <w:lang w:val="mn-MN"/>
        </w:rPr>
        <w:t xml:space="preserve"> </w:t>
      </w:r>
    </w:p>
    <w:p w14:paraId="406CA953" w14:textId="4893982F" w:rsidR="00683361" w:rsidRPr="008B1F4C" w:rsidRDefault="00683361" w:rsidP="00683361">
      <w:pPr>
        <w:numPr>
          <w:ilvl w:val="0"/>
          <w:numId w:val="16"/>
        </w:numPr>
        <w:spacing w:after="0" w:line="240" w:lineRule="auto"/>
        <w:rPr>
          <w:rFonts w:cstheme="minorHAnsi"/>
          <w:bCs/>
        </w:rPr>
      </w:pPr>
      <w:r w:rsidRPr="008B1F4C">
        <w:rPr>
          <w:rFonts w:cstheme="minorHAnsi"/>
          <w:bCs/>
        </w:rPr>
        <w:t>Advanced degree (master’s degree at minimum</w:t>
      </w:r>
      <w:r w:rsidR="00445270" w:rsidRPr="008B1F4C">
        <w:rPr>
          <w:rFonts w:cstheme="minorHAnsi"/>
          <w:bCs/>
        </w:rPr>
        <w:t xml:space="preserve">) </w:t>
      </w:r>
      <w:r w:rsidRPr="008B1F4C">
        <w:rPr>
          <w:rFonts w:cstheme="minorHAnsi"/>
          <w:bCs/>
        </w:rPr>
        <w:t>in Earth Sciences, Remote Sensing, Computer Science, or similar technical degree</w:t>
      </w:r>
    </w:p>
    <w:p w14:paraId="23A8B630" w14:textId="7392B6B1" w:rsidR="00683361" w:rsidRPr="008B1F4C" w:rsidRDefault="00683361" w:rsidP="00683361">
      <w:pPr>
        <w:numPr>
          <w:ilvl w:val="0"/>
          <w:numId w:val="16"/>
        </w:numPr>
        <w:spacing w:after="0" w:line="240" w:lineRule="auto"/>
        <w:rPr>
          <w:rFonts w:cstheme="minorHAnsi"/>
          <w:bCs/>
        </w:rPr>
      </w:pPr>
      <w:r w:rsidRPr="008B1F4C">
        <w:rPr>
          <w:rFonts w:cstheme="minorHAnsi"/>
          <w:bCs/>
        </w:rPr>
        <w:t xml:space="preserve">At least five years of experience using Earth Observation data for measuring and monitoring natural hazards; specific experience on the use of satellite data for drought and dzud monitoring is a highly </w:t>
      </w:r>
      <w:r w:rsidR="00B64101" w:rsidRPr="008B1F4C">
        <w:rPr>
          <w:rFonts w:cstheme="minorHAnsi"/>
          <w:bCs/>
        </w:rPr>
        <w:t>desired</w:t>
      </w:r>
    </w:p>
    <w:p w14:paraId="1A620B88" w14:textId="17D1FB26" w:rsidR="00683361" w:rsidRPr="008B1F4C" w:rsidRDefault="00683361" w:rsidP="00683361">
      <w:pPr>
        <w:numPr>
          <w:ilvl w:val="0"/>
          <w:numId w:val="16"/>
        </w:numPr>
        <w:spacing w:after="0" w:line="240" w:lineRule="auto"/>
        <w:rPr>
          <w:rFonts w:cstheme="minorHAnsi"/>
          <w:bCs/>
        </w:rPr>
      </w:pPr>
      <w:r w:rsidRPr="008B1F4C">
        <w:rPr>
          <w:rFonts w:cstheme="minorHAnsi"/>
          <w:bCs/>
        </w:rPr>
        <w:t xml:space="preserve">Experience providing training on remote sensing methods is </w:t>
      </w:r>
      <w:r w:rsidR="0037271D" w:rsidRPr="008B1F4C">
        <w:rPr>
          <w:rFonts w:cstheme="minorHAnsi"/>
          <w:bCs/>
        </w:rPr>
        <w:t>desired</w:t>
      </w:r>
    </w:p>
    <w:p w14:paraId="3E612DCF" w14:textId="06F71CF3" w:rsidR="00683361" w:rsidRPr="008B1F4C" w:rsidRDefault="00683361" w:rsidP="00683361">
      <w:pPr>
        <w:numPr>
          <w:ilvl w:val="0"/>
          <w:numId w:val="16"/>
        </w:numPr>
        <w:spacing w:after="0" w:line="240" w:lineRule="auto"/>
        <w:rPr>
          <w:rFonts w:cstheme="minorHAnsi"/>
          <w:bCs/>
        </w:rPr>
      </w:pPr>
      <w:r w:rsidRPr="008B1F4C">
        <w:rPr>
          <w:rFonts w:cstheme="minorHAnsi"/>
          <w:bCs/>
        </w:rPr>
        <w:t xml:space="preserve">Programming experience with Python for geospatial and statistical applications, including spatial and statistical libraries (e.g. ArcPy, numpy, gdal, rasterio and/or pandas) is </w:t>
      </w:r>
      <w:r w:rsidR="00111CE0" w:rsidRPr="008B1F4C">
        <w:rPr>
          <w:rFonts w:cstheme="minorHAnsi"/>
          <w:bCs/>
        </w:rPr>
        <w:t>an advantage</w:t>
      </w:r>
    </w:p>
    <w:p w14:paraId="31272A07" w14:textId="24978284" w:rsidR="00683361" w:rsidRPr="008B1F4C" w:rsidRDefault="0034106F" w:rsidP="002D3F63">
      <w:pPr>
        <w:numPr>
          <w:ilvl w:val="0"/>
          <w:numId w:val="16"/>
        </w:numPr>
        <w:spacing w:after="0" w:line="240" w:lineRule="auto"/>
        <w:ind w:left="504" w:hanging="144"/>
        <w:rPr>
          <w:rFonts w:cstheme="minorHAnsi"/>
          <w:bCs/>
        </w:rPr>
      </w:pPr>
      <w:r w:rsidRPr="008B1F4C">
        <w:rPr>
          <w:rFonts w:cstheme="minorHAnsi"/>
          <w:bCs/>
        </w:rPr>
        <w:t xml:space="preserve">    </w:t>
      </w:r>
      <w:r w:rsidR="00683361" w:rsidRPr="008B1F4C">
        <w:rPr>
          <w:rFonts w:cstheme="minorHAnsi"/>
          <w:bCs/>
        </w:rPr>
        <w:t xml:space="preserve">Excellent communication skills including the ability to explain highly technical subject matter to </w:t>
      </w:r>
      <w:r w:rsidRPr="008B1F4C">
        <w:rPr>
          <w:rFonts w:cstheme="minorHAnsi"/>
          <w:bCs/>
        </w:rPr>
        <w:t xml:space="preserve">  </w:t>
      </w:r>
      <w:r w:rsidR="00683361" w:rsidRPr="008B1F4C">
        <w:rPr>
          <w:rFonts w:cstheme="minorHAnsi"/>
          <w:bCs/>
        </w:rPr>
        <w:t>non-technical audiences</w:t>
      </w:r>
    </w:p>
    <w:p w14:paraId="4684217D" w14:textId="77777777" w:rsidR="00683361" w:rsidRPr="008B1F4C" w:rsidRDefault="00683361" w:rsidP="00683361">
      <w:pPr>
        <w:numPr>
          <w:ilvl w:val="0"/>
          <w:numId w:val="16"/>
        </w:numPr>
        <w:spacing w:after="0" w:line="240" w:lineRule="auto"/>
        <w:rPr>
          <w:rFonts w:cstheme="minorHAnsi"/>
          <w:bCs/>
        </w:rPr>
      </w:pPr>
      <w:r w:rsidRPr="008B1F4C">
        <w:rPr>
          <w:rFonts w:cstheme="minorHAnsi"/>
          <w:bCs/>
        </w:rPr>
        <w:t>Prior experience working with distributed teams on open-source technology projects is desirable</w:t>
      </w:r>
    </w:p>
    <w:p w14:paraId="7D69BAD2" w14:textId="534689B8" w:rsidR="0034106F" w:rsidRPr="008B1F4C" w:rsidRDefault="0034106F" w:rsidP="0034106F">
      <w:pPr>
        <w:pStyle w:val="ListParagraph"/>
        <w:numPr>
          <w:ilvl w:val="0"/>
          <w:numId w:val="16"/>
        </w:numPr>
        <w:rPr>
          <w:rFonts w:cstheme="minorHAnsi"/>
        </w:rPr>
      </w:pPr>
      <w:r w:rsidRPr="008B1F4C">
        <w:rPr>
          <w:rFonts w:cstheme="minorHAnsi"/>
        </w:rPr>
        <w:t xml:space="preserve">Fluency (level C) in English and Mongolian languages are required. </w:t>
      </w:r>
    </w:p>
    <w:p w14:paraId="58F2CFA8" w14:textId="77777777" w:rsidR="00C22209" w:rsidRPr="008B1F4C" w:rsidRDefault="00C22209" w:rsidP="002D3F63">
      <w:pPr>
        <w:jc w:val="both"/>
        <w:rPr>
          <w:rFonts w:cstheme="minorHAnsi"/>
        </w:rPr>
      </w:pPr>
    </w:p>
    <w:p w14:paraId="761542A2" w14:textId="77777777" w:rsidR="00C22209" w:rsidRPr="008B1F4C" w:rsidRDefault="00C22209" w:rsidP="002D3F63">
      <w:pPr>
        <w:pStyle w:val="ListParagraph"/>
        <w:numPr>
          <w:ilvl w:val="0"/>
          <w:numId w:val="37"/>
        </w:numPr>
        <w:suppressAutoHyphens/>
        <w:spacing w:after="120" w:line="240" w:lineRule="auto"/>
        <w:ind w:left="-86" w:firstLine="144"/>
        <w:contextualSpacing w:val="0"/>
        <w:jc w:val="both"/>
        <w:rPr>
          <w:rFonts w:cstheme="minorHAnsi"/>
          <w:b/>
          <w:caps/>
          <w:lang w:val="mn-MN"/>
        </w:rPr>
      </w:pPr>
      <w:r w:rsidRPr="008B1F4C">
        <w:rPr>
          <w:rFonts w:cstheme="minorHAnsi"/>
          <w:b/>
          <w:caps/>
          <w:lang w:val="mn-MN"/>
        </w:rPr>
        <w:t>Recommended Presentation of Offer</w:t>
      </w:r>
    </w:p>
    <w:p w14:paraId="28AA428E" w14:textId="77777777" w:rsidR="00C22209" w:rsidRPr="008B1F4C" w:rsidRDefault="00C22209" w:rsidP="001304CC">
      <w:pPr>
        <w:spacing w:after="120"/>
        <w:jc w:val="both"/>
        <w:rPr>
          <w:rFonts w:cstheme="minorHAnsi"/>
          <w:lang w:val="mn-MN"/>
        </w:rPr>
      </w:pPr>
      <w:r w:rsidRPr="008B1F4C">
        <w:rPr>
          <w:rFonts w:cstheme="minorHAnsi"/>
          <w:lang w:val="mn-MN"/>
        </w:rPr>
        <w:t>The following documents should be provided:</w:t>
      </w:r>
    </w:p>
    <w:p w14:paraId="26C80540" w14:textId="77777777" w:rsidR="00C22209" w:rsidRPr="008B1F4C" w:rsidRDefault="00C22209" w:rsidP="00C22209">
      <w:pPr>
        <w:pStyle w:val="ListParagraph"/>
        <w:numPr>
          <w:ilvl w:val="0"/>
          <w:numId w:val="13"/>
        </w:numPr>
        <w:spacing w:after="0" w:line="240" w:lineRule="auto"/>
        <w:jc w:val="both"/>
        <w:rPr>
          <w:rFonts w:cstheme="minorHAnsi"/>
          <w:lang w:val="mn-MN"/>
        </w:rPr>
      </w:pPr>
      <w:r w:rsidRPr="008B1F4C">
        <w:rPr>
          <w:rFonts w:cstheme="minorHAnsi"/>
          <w:b/>
          <w:lang w:val="mn-MN"/>
        </w:rPr>
        <w:t>Letter of Confirmation of Interest</w:t>
      </w:r>
      <w:r w:rsidRPr="008B1F4C">
        <w:rPr>
          <w:rFonts w:cstheme="minorHAnsi"/>
          <w:lang w:val="mn-MN"/>
        </w:rPr>
        <w:t xml:space="preserve"> to conduct the assignment;</w:t>
      </w:r>
    </w:p>
    <w:p w14:paraId="627E1C8C" w14:textId="77777777" w:rsidR="00C22209" w:rsidRPr="008B1F4C" w:rsidRDefault="00C22209" w:rsidP="00C22209">
      <w:pPr>
        <w:pStyle w:val="ListParagraph"/>
        <w:numPr>
          <w:ilvl w:val="0"/>
          <w:numId w:val="13"/>
        </w:numPr>
        <w:spacing w:after="0" w:line="240" w:lineRule="auto"/>
        <w:jc w:val="both"/>
        <w:rPr>
          <w:rFonts w:cstheme="minorHAnsi"/>
          <w:lang w:val="mn-MN"/>
        </w:rPr>
      </w:pPr>
      <w:r w:rsidRPr="008B1F4C">
        <w:rPr>
          <w:rFonts w:cstheme="minorHAnsi"/>
          <w:b/>
          <w:lang w:val="mn-MN"/>
        </w:rPr>
        <w:t>Personal CV or P11</w:t>
      </w:r>
      <w:r w:rsidRPr="008B1F4C">
        <w:rPr>
          <w:rFonts w:cstheme="minorHAnsi"/>
          <w:lang w:val="mn-MN"/>
        </w:rPr>
        <w:t>, indicating all experience from similar projects, as well as the contact details (email and telephone number) of the Candidate and at least three (3) professional references;</w:t>
      </w:r>
    </w:p>
    <w:p w14:paraId="1B1A1ED2" w14:textId="77777777" w:rsidR="00C22209" w:rsidRPr="008B1F4C" w:rsidRDefault="00C22209" w:rsidP="00C22209">
      <w:pPr>
        <w:pStyle w:val="ListParagraph"/>
        <w:numPr>
          <w:ilvl w:val="0"/>
          <w:numId w:val="13"/>
        </w:numPr>
        <w:spacing w:after="0" w:line="240" w:lineRule="auto"/>
        <w:jc w:val="both"/>
        <w:rPr>
          <w:rFonts w:cstheme="minorHAnsi"/>
          <w:lang w:val="mn-MN"/>
        </w:rPr>
      </w:pPr>
      <w:r w:rsidRPr="008B1F4C">
        <w:rPr>
          <w:rFonts w:cstheme="minorHAnsi"/>
          <w:b/>
          <w:lang w:val="mn-MN"/>
        </w:rPr>
        <w:t>Brief description</w:t>
      </w:r>
      <w:r w:rsidRPr="008B1F4C">
        <w:rPr>
          <w:rFonts w:cstheme="minorHAnsi"/>
          <w:lang w:val="mn-MN"/>
        </w:rPr>
        <w:t xml:space="preserve"> of why the individual considers him/herself as the most suitable for the assignment, and a proposed work plan and methodology on how they will approach and complete the assignment.  </w:t>
      </w:r>
    </w:p>
    <w:p w14:paraId="7642119E" w14:textId="53112858" w:rsidR="00E62B65" w:rsidRPr="008B1F4C" w:rsidRDefault="00C22209" w:rsidP="002D3F63">
      <w:pPr>
        <w:pStyle w:val="ListParagraph"/>
        <w:numPr>
          <w:ilvl w:val="0"/>
          <w:numId w:val="13"/>
        </w:numPr>
        <w:spacing w:after="0" w:line="240" w:lineRule="auto"/>
        <w:jc w:val="both"/>
        <w:rPr>
          <w:rFonts w:cstheme="minorHAnsi"/>
          <w:lang w:val="mn-MN"/>
        </w:rPr>
      </w:pPr>
      <w:r w:rsidRPr="008B1F4C">
        <w:rPr>
          <w:rFonts w:cstheme="minorHAnsi"/>
          <w:b/>
          <w:lang w:val="mn-MN"/>
        </w:rPr>
        <w:t>Financial Proposal</w:t>
      </w:r>
      <w:r w:rsidRPr="008B1F4C">
        <w:rPr>
          <w:rFonts w:cstheme="minorHAnsi"/>
          <w:lang w:val="mn-MN"/>
        </w:rPr>
        <w:t xml:space="preserve"> that indicates the all-inclusive fixed total contract price, supported by a breakdown of costs in </w:t>
      </w:r>
      <w:r w:rsidR="003303FC" w:rsidRPr="008B1F4C">
        <w:rPr>
          <w:rFonts w:cstheme="minorHAnsi"/>
        </w:rPr>
        <w:t>USD</w:t>
      </w:r>
      <w:r w:rsidRPr="008B1F4C">
        <w:rPr>
          <w:rFonts w:cstheme="minorHAnsi"/>
          <w:lang w:val="mn-MN"/>
        </w:rPr>
        <w:t xml:space="preserve">. </w:t>
      </w:r>
    </w:p>
    <w:p w14:paraId="5445A763" w14:textId="77777777" w:rsidR="002D3F63" w:rsidRPr="008B1F4C" w:rsidRDefault="002D3F63" w:rsidP="002D3F63">
      <w:pPr>
        <w:pStyle w:val="ListParagraph"/>
        <w:spacing w:after="0" w:line="240" w:lineRule="auto"/>
        <w:jc w:val="both"/>
        <w:rPr>
          <w:rFonts w:cstheme="minorHAnsi"/>
          <w:lang w:val="mn-MN"/>
        </w:rPr>
      </w:pPr>
    </w:p>
    <w:p w14:paraId="2A36DEDA" w14:textId="4E97F596" w:rsidR="00C22209" w:rsidRPr="008B1F4C" w:rsidRDefault="00C22209" w:rsidP="002D3F63">
      <w:pPr>
        <w:pStyle w:val="ListParagraph"/>
        <w:numPr>
          <w:ilvl w:val="0"/>
          <w:numId w:val="37"/>
        </w:numPr>
        <w:suppressAutoHyphens/>
        <w:spacing w:after="120" w:line="240" w:lineRule="auto"/>
        <w:ind w:left="-86" w:firstLine="144"/>
        <w:contextualSpacing w:val="0"/>
        <w:jc w:val="both"/>
        <w:rPr>
          <w:rFonts w:cstheme="minorHAnsi"/>
          <w:b/>
          <w:caps/>
          <w:lang w:val="mn-MN"/>
        </w:rPr>
      </w:pPr>
      <w:r w:rsidRPr="008B1F4C">
        <w:rPr>
          <w:rFonts w:cstheme="minorHAnsi"/>
          <w:b/>
          <w:caps/>
          <w:lang w:val="mn-MN"/>
        </w:rPr>
        <w:t>Criteria for Selection of the Best Offer</w:t>
      </w:r>
    </w:p>
    <w:p w14:paraId="2459C677" w14:textId="60467442" w:rsidR="00C22209" w:rsidRPr="008B1F4C" w:rsidRDefault="00C22209" w:rsidP="002D3F63">
      <w:pPr>
        <w:jc w:val="both"/>
        <w:rPr>
          <w:rFonts w:cstheme="minorHAnsi"/>
          <w:b/>
          <w:lang w:val="mn-MN"/>
        </w:rPr>
      </w:pPr>
      <w:r w:rsidRPr="008B1F4C">
        <w:rPr>
          <w:rFonts w:cstheme="minorHAnsi"/>
          <w:lang w:val="mn-MN"/>
        </w:rPr>
        <w:t xml:space="preserve">Selection criteria is Combined Scoring method – where the qualifications will be weighted a maximum of 70%, and combined with the price offer which will be weighted a max of 30%. Criteria for technical qualifications is shown in Annex </w:t>
      </w:r>
      <w:r w:rsidR="001A1ECC" w:rsidRPr="008B1F4C">
        <w:rPr>
          <w:rFonts w:cstheme="minorHAnsi"/>
          <w:lang w:val="mn-MN"/>
        </w:rPr>
        <w:t>I</w:t>
      </w:r>
      <w:r w:rsidRPr="008B1F4C">
        <w:rPr>
          <w:rFonts w:cstheme="minorHAnsi"/>
          <w:lang w:val="mn-MN"/>
        </w:rPr>
        <w:t xml:space="preserve">. </w:t>
      </w:r>
    </w:p>
    <w:p w14:paraId="743509E7" w14:textId="0B7FF0D8" w:rsidR="00C22209" w:rsidRPr="008B1F4C" w:rsidRDefault="00C22209" w:rsidP="000C1E13">
      <w:pPr>
        <w:spacing w:after="0"/>
        <w:rPr>
          <w:rFonts w:cstheme="minorHAnsi"/>
          <w:lang w:val="mn-MN"/>
        </w:rPr>
      </w:pPr>
      <w:r w:rsidRPr="008B1F4C">
        <w:rPr>
          <w:rFonts w:cstheme="minorHAnsi"/>
          <w:lang w:val="mn-MN"/>
        </w:rPr>
        <w:tab/>
      </w:r>
      <w:r w:rsidRPr="008B1F4C">
        <w:rPr>
          <w:rFonts w:cstheme="minorHAnsi"/>
          <w:lang w:val="mn-MN"/>
        </w:rPr>
        <w:tab/>
      </w:r>
      <w:r w:rsidRPr="008B1F4C">
        <w:rPr>
          <w:rFonts w:cstheme="minorHAnsi"/>
          <w:lang w:val="mn-MN"/>
        </w:rPr>
        <w:tab/>
      </w:r>
      <w:r w:rsidRPr="008B1F4C">
        <w:rPr>
          <w:rFonts w:cstheme="minorHAnsi"/>
          <w:lang w:val="mn-MN"/>
        </w:rPr>
        <w:tab/>
      </w:r>
    </w:p>
    <w:p w14:paraId="34F0C713" w14:textId="17FA832D" w:rsidR="008B1F4C" w:rsidRDefault="008B1F4C" w:rsidP="00FC314B">
      <w:pPr>
        <w:rPr>
          <w:rFonts w:cstheme="minorHAnsi"/>
          <w:b/>
          <w:caps/>
          <w:lang w:val="mn-MN"/>
        </w:rPr>
      </w:pPr>
    </w:p>
    <w:p w14:paraId="008701DC" w14:textId="565F045A" w:rsidR="008B1F4C" w:rsidRDefault="008B1F4C" w:rsidP="00FC314B">
      <w:pPr>
        <w:rPr>
          <w:rFonts w:cstheme="minorHAnsi"/>
          <w:b/>
          <w:caps/>
          <w:lang w:val="mn-MN"/>
        </w:rPr>
      </w:pPr>
    </w:p>
    <w:p w14:paraId="1636C9B7" w14:textId="4EE52854" w:rsidR="008B1F4C" w:rsidRDefault="008B1F4C" w:rsidP="00FC314B">
      <w:pPr>
        <w:rPr>
          <w:rFonts w:cstheme="minorHAnsi"/>
          <w:b/>
          <w:caps/>
          <w:lang w:val="mn-MN"/>
        </w:rPr>
      </w:pPr>
    </w:p>
    <w:p w14:paraId="4848F6DB" w14:textId="32330F51" w:rsidR="008B1F4C" w:rsidRDefault="008B1F4C" w:rsidP="00FC314B">
      <w:pPr>
        <w:rPr>
          <w:rFonts w:cstheme="minorHAnsi"/>
          <w:b/>
          <w:caps/>
          <w:lang w:val="mn-MN"/>
        </w:rPr>
      </w:pPr>
    </w:p>
    <w:p w14:paraId="6BDF7582" w14:textId="77777777" w:rsidR="008B1F4C" w:rsidRDefault="008B1F4C" w:rsidP="00FC314B">
      <w:pPr>
        <w:rPr>
          <w:rFonts w:cstheme="minorHAnsi"/>
          <w:b/>
          <w:caps/>
          <w:lang w:val="mn-MN"/>
        </w:rPr>
      </w:pPr>
    </w:p>
    <w:p w14:paraId="76C40440" w14:textId="0B87F668" w:rsidR="00F4306B" w:rsidRPr="008B1F4C" w:rsidRDefault="00F4306B" w:rsidP="00FC314B">
      <w:pPr>
        <w:rPr>
          <w:rFonts w:cstheme="minorHAnsi"/>
          <w:lang w:val="mn-MN"/>
        </w:rPr>
      </w:pPr>
      <w:r w:rsidRPr="008B1F4C">
        <w:rPr>
          <w:rFonts w:cstheme="minorHAnsi"/>
          <w:b/>
          <w:caps/>
          <w:lang w:val="mn-MN"/>
        </w:rPr>
        <w:lastRenderedPageBreak/>
        <w:t>Annex – Scoring sheet</w:t>
      </w:r>
    </w:p>
    <w:tbl>
      <w:tblPr>
        <w:tblpPr w:leftFromText="180" w:rightFromText="180" w:vertAnchor="text" w:horzAnchor="margin" w:tblpY="489"/>
        <w:tblW w:w="935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45"/>
        <w:gridCol w:w="6300"/>
        <w:gridCol w:w="990"/>
        <w:gridCol w:w="1616"/>
      </w:tblGrid>
      <w:tr w:rsidR="00F4306B" w:rsidRPr="008B1F4C" w14:paraId="41320E4B" w14:textId="77777777" w:rsidTr="00285C2E">
        <w:trPr>
          <w:trHeight w:val="269"/>
        </w:trPr>
        <w:tc>
          <w:tcPr>
            <w:tcW w:w="445" w:type="dxa"/>
            <w:shd w:val="clear" w:color="auto" w:fill="5B9BD5"/>
          </w:tcPr>
          <w:p w14:paraId="58E40C33" w14:textId="77777777" w:rsidR="00F4306B" w:rsidRPr="008B1F4C" w:rsidRDefault="00F4306B" w:rsidP="00285C2E">
            <w:pPr>
              <w:keepNext/>
              <w:keepLines/>
              <w:spacing w:after="0" w:line="240" w:lineRule="auto"/>
              <w:jc w:val="center"/>
              <w:outlineLvl w:val="1"/>
              <w:rPr>
                <w:rFonts w:eastAsia="Times New Roman" w:cstheme="minorHAnsi"/>
                <w:color w:val="FFFFFF"/>
                <w:lang w:val="mn-MN"/>
              </w:rPr>
            </w:pPr>
          </w:p>
        </w:tc>
        <w:tc>
          <w:tcPr>
            <w:tcW w:w="6300" w:type="dxa"/>
            <w:vMerge w:val="restart"/>
            <w:shd w:val="clear" w:color="auto" w:fill="5B9BD5"/>
            <w:vAlign w:val="center"/>
            <w:hideMark/>
          </w:tcPr>
          <w:p w14:paraId="3FB4F198" w14:textId="77777777" w:rsidR="00F4306B" w:rsidRPr="008B1F4C" w:rsidRDefault="00F4306B" w:rsidP="00285C2E">
            <w:pPr>
              <w:keepNext/>
              <w:keepLines/>
              <w:spacing w:after="0" w:line="240" w:lineRule="auto"/>
              <w:jc w:val="center"/>
              <w:outlineLvl w:val="1"/>
              <w:rPr>
                <w:rFonts w:eastAsia="Times New Roman" w:cstheme="minorHAnsi"/>
                <w:color w:val="FFFFFF"/>
                <w:lang w:val="mn-MN"/>
              </w:rPr>
            </w:pPr>
            <w:r w:rsidRPr="008B1F4C">
              <w:rPr>
                <w:rFonts w:eastAsia="Times New Roman" w:cstheme="minorHAnsi"/>
                <w:color w:val="FFFFFF"/>
                <w:lang w:val="mn-MN"/>
              </w:rPr>
              <w:t>Criteria</w:t>
            </w:r>
          </w:p>
        </w:tc>
        <w:tc>
          <w:tcPr>
            <w:tcW w:w="990" w:type="dxa"/>
            <w:vMerge w:val="restart"/>
            <w:shd w:val="clear" w:color="auto" w:fill="5B9BD5"/>
            <w:vAlign w:val="center"/>
            <w:hideMark/>
          </w:tcPr>
          <w:p w14:paraId="1BA531BB" w14:textId="77777777" w:rsidR="00F4306B" w:rsidRPr="008B1F4C" w:rsidRDefault="00F4306B" w:rsidP="00285C2E">
            <w:pPr>
              <w:keepNext/>
              <w:keepLines/>
              <w:spacing w:after="0" w:line="240" w:lineRule="auto"/>
              <w:jc w:val="center"/>
              <w:outlineLvl w:val="1"/>
              <w:rPr>
                <w:rFonts w:eastAsia="Times New Roman" w:cstheme="minorHAnsi"/>
                <w:color w:val="FFFFFF"/>
                <w:lang w:val="mn-MN"/>
              </w:rPr>
            </w:pPr>
            <w:r w:rsidRPr="008B1F4C">
              <w:rPr>
                <w:rFonts w:eastAsia="Times New Roman" w:cstheme="minorHAnsi"/>
                <w:color w:val="FFFFFF"/>
                <w:lang w:val="mn-MN"/>
              </w:rPr>
              <w:t>Weight</w:t>
            </w:r>
          </w:p>
        </w:tc>
        <w:tc>
          <w:tcPr>
            <w:tcW w:w="1616" w:type="dxa"/>
            <w:vMerge w:val="restart"/>
            <w:shd w:val="clear" w:color="auto" w:fill="5B9BD5"/>
            <w:vAlign w:val="center"/>
            <w:hideMark/>
          </w:tcPr>
          <w:p w14:paraId="2B71A0C9" w14:textId="77777777" w:rsidR="00F4306B" w:rsidRPr="008B1F4C" w:rsidRDefault="00F4306B" w:rsidP="00285C2E">
            <w:pPr>
              <w:keepNext/>
              <w:keepLines/>
              <w:spacing w:after="0" w:line="240" w:lineRule="auto"/>
              <w:jc w:val="center"/>
              <w:outlineLvl w:val="1"/>
              <w:rPr>
                <w:rFonts w:eastAsia="Times New Roman" w:cstheme="minorHAnsi"/>
                <w:color w:val="FFFFFF"/>
                <w:lang w:val="mn-MN"/>
              </w:rPr>
            </w:pPr>
            <w:r w:rsidRPr="008B1F4C">
              <w:rPr>
                <w:rFonts w:eastAsia="Times New Roman" w:cstheme="minorHAnsi"/>
                <w:color w:val="FFFFFF"/>
                <w:lang w:val="mn-MN"/>
              </w:rPr>
              <w:t>Max. point</w:t>
            </w:r>
          </w:p>
        </w:tc>
      </w:tr>
      <w:tr w:rsidR="00F4306B" w:rsidRPr="008B1F4C" w14:paraId="6433AEDE" w14:textId="77777777" w:rsidTr="00285C2E">
        <w:trPr>
          <w:trHeight w:val="423"/>
        </w:trPr>
        <w:tc>
          <w:tcPr>
            <w:tcW w:w="445" w:type="dxa"/>
            <w:shd w:val="clear" w:color="auto" w:fill="5B9BD5"/>
          </w:tcPr>
          <w:p w14:paraId="385B33D4" w14:textId="77777777" w:rsidR="00F4306B" w:rsidRPr="008B1F4C" w:rsidRDefault="00F4306B" w:rsidP="00285C2E">
            <w:pPr>
              <w:spacing w:after="0" w:line="240" w:lineRule="auto"/>
              <w:rPr>
                <w:rFonts w:eastAsia="Times New Roman" w:cstheme="minorHAnsi"/>
                <w:b/>
                <w:lang w:val="mn-MN"/>
              </w:rPr>
            </w:pPr>
          </w:p>
        </w:tc>
        <w:tc>
          <w:tcPr>
            <w:tcW w:w="6300" w:type="dxa"/>
            <w:vMerge/>
            <w:shd w:val="clear" w:color="auto" w:fill="5B9BD5"/>
            <w:vAlign w:val="center"/>
            <w:hideMark/>
          </w:tcPr>
          <w:p w14:paraId="1DE02B07" w14:textId="77777777" w:rsidR="00F4306B" w:rsidRPr="008B1F4C" w:rsidRDefault="00F4306B" w:rsidP="00285C2E">
            <w:pPr>
              <w:spacing w:after="0" w:line="240" w:lineRule="auto"/>
              <w:rPr>
                <w:rFonts w:eastAsia="Times New Roman" w:cstheme="minorHAnsi"/>
                <w:b/>
                <w:lang w:val="mn-MN"/>
              </w:rPr>
            </w:pPr>
          </w:p>
        </w:tc>
        <w:tc>
          <w:tcPr>
            <w:tcW w:w="990" w:type="dxa"/>
            <w:vMerge/>
            <w:shd w:val="clear" w:color="auto" w:fill="5B9BD5"/>
            <w:vAlign w:val="center"/>
            <w:hideMark/>
          </w:tcPr>
          <w:p w14:paraId="3BDF6B4F" w14:textId="77777777" w:rsidR="00F4306B" w:rsidRPr="008B1F4C" w:rsidRDefault="00F4306B" w:rsidP="00285C2E">
            <w:pPr>
              <w:spacing w:after="0" w:line="240" w:lineRule="auto"/>
              <w:rPr>
                <w:rFonts w:eastAsia="Times New Roman" w:cstheme="minorHAnsi"/>
                <w:lang w:val="mn-MN"/>
              </w:rPr>
            </w:pPr>
          </w:p>
        </w:tc>
        <w:tc>
          <w:tcPr>
            <w:tcW w:w="1616" w:type="dxa"/>
            <w:vMerge/>
            <w:shd w:val="clear" w:color="auto" w:fill="5B9BD5"/>
            <w:vAlign w:val="center"/>
            <w:hideMark/>
          </w:tcPr>
          <w:p w14:paraId="05247F48" w14:textId="77777777" w:rsidR="00F4306B" w:rsidRPr="008B1F4C" w:rsidRDefault="00F4306B" w:rsidP="00285C2E">
            <w:pPr>
              <w:spacing w:after="0" w:line="240" w:lineRule="auto"/>
              <w:rPr>
                <w:rFonts w:eastAsia="Times New Roman" w:cstheme="minorHAnsi"/>
                <w:lang w:val="mn-MN"/>
              </w:rPr>
            </w:pPr>
          </w:p>
        </w:tc>
      </w:tr>
      <w:tr w:rsidR="00F4306B" w:rsidRPr="008B1F4C" w14:paraId="34BB7937" w14:textId="77777777" w:rsidTr="00285C2E">
        <w:trPr>
          <w:trHeight w:val="256"/>
        </w:trPr>
        <w:tc>
          <w:tcPr>
            <w:tcW w:w="6745" w:type="dxa"/>
            <w:gridSpan w:val="2"/>
          </w:tcPr>
          <w:p w14:paraId="2DC85FF4" w14:textId="326043AE" w:rsidR="00F4306B" w:rsidRPr="008B1F4C" w:rsidRDefault="00F4306B" w:rsidP="00285C2E">
            <w:pPr>
              <w:spacing w:after="0" w:line="240" w:lineRule="auto"/>
              <w:jc w:val="both"/>
              <w:rPr>
                <w:rFonts w:eastAsia="Times New Roman" w:cstheme="minorHAnsi"/>
                <w:b/>
              </w:rPr>
            </w:pPr>
            <w:r w:rsidRPr="008B1F4C">
              <w:rPr>
                <w:rFonts w:eastAsia="Times New Roman" w:cstheme="minorHAnsi"/>
                <w:b/>
                <w:lang w:val="mn-MN"/>
              </w:rPr>
              <w:t xml:space="preserve">Expertise of the </w:t>
            </w:r>
            <w:r w:rsidR="00FC314B" w:rsidRPr="008B1F4C">
              <w:rPr>
                <w:rFonts w:eastAsia="Times New Roman" w:cstheme="minorHAnsi"/>
                <w:b/>
              </w:rPr>
              <w:t xml:space="preserve">National </w:t>
            </w:r>
            <w:r w:rsidR="00411A21" w:rsidRPr="008B1F4C">
              <w:rPr>
                <w:rFonts w:eastAsia="Times New Roman" w:cstheme="minorHAnsi"/>
                <w:b/>
              </w:rPr>
              <w:t>Consultant</w:t>
            </w:r>
          </w:p>
        </w:tc>
        <w:tc>
          <w:tcPr>
            <w:tcW w:w="990" w:type="dxa"/>
            <w:shd w:val="clear" w:color="auto" w:fill="D9D9D9"/>
            <w:vAlign w:val="center"/>
          </w:tcPr>
          <w:p w14:paraId="7B15DD4B" w14:textId="77777777" w:rsidR="00F4306B" w:rsidRPr="008B1F4C" w:rsidRDefault="00F4306B" w:rsidP="00285C2E">
            <w:pPr>
              <w:keepNext/>
              <w:keepLines/>
              <w:spacing w:after="0" w:line="240" w:lineRule="auto"/>
              <w:jc w:val="center"/>
              <w:outlineLvl w:val="1"/>
              <w:rPr>
                <w:rFonts w:eastAsia="Times New Roman" w:cstheme="minorHAnsi"/>
                <w:lang w:val="mn-MN"/>
              </w:rPr>
            </w:pPr>
          </w:p>
        </w:tc>
        <w:tc>
          <w:tcPr>
            <w:tcW w:w="1616" w:type="dxa"/>
            <w:shd w:val="clear" w:color="auto" w:fill="auto"/>
            <w:vAlign w:val="center"/>
          </w:tcPr>
          <w:p w14:paraId="10D7754B" w14:textId="3211276E" w:rsidR="00F4306B" w:rsidRPr="008B1F4C" w:rsidRDefault="00F4306B" w:rsidP="00285C2E">
            <w:pPr>
              <w:keepNext/>
              <w:keepLines/>
              <w:spacing w:after="0" w:line="240" w:lineRule="auto"/>
              <w:jc w:val="center"/>
              <w:outlineLvl w:val="1"/>
              <w:rPr>
                <w:rFonts w:eastAsia="Times New Roman" w:cstheme="minorHAnsi"/>
                <w:b/>
                <w:i/>
                <w:lang w:val="mn-MN"/>
              </w:rPr>
            </w:pPr>
          </w:p>
        </w:tc>
      </w:tr>
      <w:tr w:rsidR="00F4306B" w:rsidRPr="008B1F4C" w14:paraId="63183BFE" w14:textId="77777777" w:rsidTr="00285C2E">
        <w:trPr>
          <w:trHeight w:val="699"/>
        </w:trPr>
        <w:tc>
          <w:tcPr>
            <w:tcW w:w="445" w:type="dxa"/>
            <w:vAlign w:val="center"/>
          </w:tcPr>
          <w:p w14:paraId="17260AF3" w14:textId="77777777" w:rsidR="00F4306B" w:rsidRPr="008B1F4C" w:rsidRDefault="00F4306B" w:rsidP="00285C2E">
            <w:pPr>
              <w:keepNext/>
              <w:keepLines/>
              <w:spacing w:after="0" w:line="240" w:lineRule="auto"/>
              <w:jc w:val="center"/>
              <w:outlineLvl w:val="1"/>
              <w:rPr>
                <w:rFonts w:eastAsia="Times New Roman" w:cstheme="minorHAnsi"/>
                <w:lang w:val="mn-MN"/>
              </w:rPr>
            </w:pPr>
            <w:r w:rsidRPr="008B1F4C">
              <w:rPr>
                <w:rFonts w:eastAsia="Times New Roman" w:cstheme="minorHAnsi"/>
                <w:lang w:val="mn-MN"/>
              </w:rPr>
              <w:t>a.</w:t>
            </w:r>
          </w:p>
        </w:tc>
        <w:tc>
          <w:tcPr>
            <w:tcW w:w="6300" w:type="dxa"/>
            <w:shd w:val="clear" w:color="auto" w:fill="auto"/>
            <w:vAlign w:val="center"/>
          </w:tcPr>
          <w:p w14:paraId="297EC932" w14:textId="101D4872" w:rsidR="00F4306B" w:rsidRPr="008B1F4C" w:rsidRDefault="00FC314B" w:rsidP="00FC314B">
            <w:pPr>
              <w:spacing w:after="0" w:line="240" w:lineRule="auto"/>
              <w:rPr>
                <w:rFonts w:cstheme="minorHAnsi"/>
                <w:bCs/>
              </w:rPr>
            </w:pPr>
            <w:r w:rsidRPr="008B1F4C">
              <w:rPr>
                <w:rFonts w:cstheme="minorHAnsi"/>
                <w:bCs/>
              </w:rPr>
              <w:t>Advanced degree (master’s degree at minimum, doctorate preferred) in Earth Sciences, Remote Sensing, Computer Science, or similar technical degree</w:t>
            </w:r>
          </w:p>
        </w:tc>
        <w:tc>
          <w:tcPr>
            <w:tcW w:w="990" w:type="dxa"/>
            <w:shd w:val="clear" w:color="auto" w:fill="D9D9D9"/>
            <w:vAlign w:val="center"/>
          </w:tcPr>
          <w:p w14:paraId="7FF9507D" w14:textId="77777777" w:rsidR="00F4306B" w:rsidRPr="008B1F4C" w:rsidRDefault="00F4306B" w:rsidP="00285C2E">
            <w:pPr>
              <w:keepNext/>
              <w:keepLines/>
              <w:spacing w:after="0" w:line="240" w:lineRule="auto"/>
              <w:jc w:val="center"/>
              <w:outlineLvl w:val="1"/>
              <w:rPr>
                <w:rFonts w:eastAsia="Times New Roman" w:cstheme="minorHAnsi"/>
                <w:lang w:val="mn-MN"/>
              </w:rPr>
            </w:pPr>
          </w:p>
        </w:tc>
        <w:tc>
          <w:tcPr>
            <w:tcW w:w="1616" w:type="dxa"/>
            <w:shd w:val="clear" w:color="auto" w:fill="auto"/>
            <w:vAlign w:val="center"/>
          </w:tcPr>
          <w:p w14:paraId="1A91B6A3" w14:textId="0FC20D88" w:rsidR="00F4306B" w:rsidRPr="008B1F4C" w:rsidRDefault="00F4306B" w:rsidP="00285C2E">
            <w:pPr>
              <w:keepNext/>
              <w:keepLines/>
              <w:spacing w:after="0" w:line="240" w:lineRule="auto"/>
              <w:jc w:val="center"/>
              <w:outlineLvl w:val="1"/>
              <w:rPr>
                <w:rFonts w:eastAsia="Times New Roman" w:cstheme="minorHAnsi"/>
                <w:i/>
                <w:lang w:val="mn-MN"/>
              </w:rPr>
            </w:pPr>
            <w:r w:rsidRPr="008B1F4C">
              <w:rPr>
                <w:rFonts w:eastAsia="Times New Roman" w:cstheme="minorHAnsi"/>
                <w:i/>
                <w:lang w:val="mn-MN"/>
              </w:rPr>
              <w:t>[10]</w:t>
            </w:r>
          </w:p>
        </w:tc>
      </w:tr>
      <w:tr w:rsidR="00F4306B" w:rsidRPr="008B1F4C" w14:paraId="47C4923C" w14:textId="77777777" w:rsidTr="00285C2E">
        <w:trPr>
          <w:trHeight w:val="407"/>
        </w:trPr>
        <w:tc>
          <w:tcPr>
            <w:tcW w:w="445" w:type="dxa"/>
            <w:vAlign w:val="center"/>
          </w:tcPr>
          <w:p w14:paraId="33C262A1" w14:textId="77777777" w:rsidR="00F4306B" w:rsidRPr="008B1F4C" w:rsidRDefault="00F4306B" w:rsidP="00285C2E">
            <w:pPr>
              <w:widowControl w:val="0"/>
              <w:spacing w:after="0" w:line="240" w:lineRule="auto"/>
              <w:jc w:val="center"/>
              <w:rPr>
                <w:rFonts w:eastAsia="Times New Roman" w:cstheme="minorHAnsi"/>
                <w:lang w:val="mn-MN"/>
              </w:rPr>
            </w:pPr>
            <w:r w:rsidRPr="008B1F4C">
              <w:rPr>
                <w:rFonts w:eastAsia="Times New Roman" w:cstheme="minorHAnsi"/>
                <w:lang w:val="mn-MN"/>
              </w:rPr>
              <w:t>b.</w:t>
            </w:r>
          </w:p>
        </w:tc>
        <w:tc>
          <w:tcPr>
            <w:tcW w:w="6300" w:type="dxa"/>
            <w:shd w:val="clear" w:color="auto" w:fill="auto"/>
            <w:vAlign w:val="center"/>
          </w:tcPr>
          <w:p w14:paraId="434E8EC8" w14:textId="4BFDB5F6" w:rsidR="00F4306B" w:rsidRPr="008B1F4C" w:rsidRDefault="00FC314B" w:rsidP="00FC314B">
            <w:pPr>
              <w:spacing w:after="0" w:line="240" w:lineRule="auto"/>
              <w:rPr>
                <w:rFonts w:cstheme="minorHAnsi"/>
                <w:bCs/>
              </w:rPr>
            </w:pPr>
            <w:r w:rsidRPr="008B1F4C">
              <w:rPr>
                <w:rFonts w:cstheme="minorHAnsi"/>
                <w:bCs/>
              </w:rPr>
              <w:t>At least five years of experience using Earth Observation data for measuring and monitoring natural hazards; specific experience on the use of satellite data for drought and dzud monitoring is a highly valuable asset</w:t>
            </w:r>
          </w:p>
        </w:tc>
        <w:tc>
          <w:tcPr>
            <w:tcW w:w="990" w:type="dxa"/>
            <w:shd w:val="clear" w:color="auto" w:fill="D9D9D9"/>
            <w:vAlign w:val="center"/>
          </w:tcPr>
          <w:p w14:paraId="37C875C2" w14:textId="77777777" w:rsidR="00F4306B" w:rsidRPr="008B1F4C" w:rsidRDefault="00F4306B" w:rsidP="00285C2E">
            <w:pPr>
              <w:keepNext/>
              <w:keepLines/>
              <w:spacing w:after="0" w:line="240" w:lineRule="auto"/>
              <w:jc w:val="center"/>
              <w:outlineLvl w:val="1"/>
              <w:rPr>
                <w:rFonts w:eastAsia="Times New Roman" w:cstheme="minorHAnsi"/>
                <w:lang w:val="mn-MN"/>
              </w:rPr>
            </w:pPr>
          </w:p>
        </w:tc>
        <w:tc>
          <w:tcPr>
            <w:tcW w:w="1616" w:type="dxa"/>
            <w:shd w:val="clear" w:color="auto" w:fill="auto"/>
            <w:vAlign w:val="center"/>
          </w:tcPr>
          <w:p w14:paraId="205A6AEC" w14:textId="09A4BC55" w:rsidR="00F4306B" w:rsidRPr="008B1F4C" w:rsidRDefault="00F4306B" w:rsidP="00285C2E">
            <w:pPr>
              <w:keepNext/>
              <w:keepLines/>
              <w:spacing w:after="0" w:line="240" w:lineRule="auto"/>
              <w:jc w:val="center"/>
              <w:outlineLvl w:val="1"/>
              <w:rPr>
                <w:rFonts w:eastAsia="Times New Roman" w:cstheme="minorHAnsi"/>
                <w:i/>
                <w:lang w:val="mn-MN"/>
              </w:rPr>
            </w:pPr>
            <w:r w:rsidRPr="008B1F4C">
              <w:rPr>
                <w:rFonts w:eastAsia="Times New Roman" w:cstheme="minorHAnsi"/>
                <w:i/>
                <w:lang w:val="mn-MN"/>
              </w:rPr>
              <w:t>[</w:t>
            </w:r>
            <w:r w:rsidR="00862622" w:rsidRPr="008B1F4C">
              <w:rPr>
                <w:rFonts w:eastAsia="Times New Roman" w:cstheme="minorHAnsi"/>
                <w:i/>
              </w:rPr>
              <w:t>2</w:t>
            </w:r>
            <w:r w:rsidR="00285C2E" w:rsidRPr="008B1F4C">
              <w:rPr>
                <w:rFonts w:eastAsia="Times New Roman" w:cstheme="minorHAnsi"/>
                <w:i/>
              </w:rPr>
              <w:t>0</w:t>
            </w:r>
            <w:r w:rsidRPr="008B1F4C">
              <w:rPr>
                <w:rFonts w:eastAsia="Times New Roman" w:cstheme="minorHAnsi"/>
                <w:i/>
                <w:lang w:val="mn-MN"/>
              </w:rPr>
              <w:t>]</w:t>
            </w:r>
          </w:p>
        </w:tc>
      </w:tr>
      <w:tr w:rsidR="00F4306B" w:rsidRPr="008B1F4C" w14:paraId="28A19D82" w14:textId="77777777" w:rsidTr="00285C2E">
        <w:tc>
          <w:tcPr>
            <w:tcW w:w="445" w:type="dxa"/>
            <w:vAlign w:val="center"/>
          </w:tcPr>
          <w:p w14:paraId="5B2AF1F8" w14:textId="77777777" w:rsidR="00F4306B" w:rsidRPr="008B1F4C" w:rsidRDefault="00F4306B" w:rsidP="00285C2E">
            <w:pPr>
              <w:widowControl w:val="0"/>
              <w:spacing w:after="0" w:line="240" w:lineRule="auto"/>
              <w:jc w:val="center"/>
              <w:rPr>
                <w:rFonts w:eastAsia="Times New Roman" w:cstheme="minorHAnsi"/>
                <w:lang w:val="mn-MN"/>
              </w:rPr>
            </w:pPr>
            <w:r w:rsidRPr="008B1F4C">
              <w:rPr>
                <w:rFonts w:eastAsia="Times New Roman" w:cstheme="minorHAnsi"/>
                <w:lang w:val="mn-MN"/>
              </w:rPr>
              <w:t>c.</w:t>
            </w:r>
          </w:p>
        </w:tc>
        <w:tc>
          <w:tcPr>
            <w:tcW w:w="6300" w:type="dxa"/>
            <w:shd w:val="clear" w:color="auto" w:fill="auto"/>
            <w:vAlign w:val="center"/>
          </w:tcPr>
          <w:p w14:paraId="02A83906" w14:textId="4EE6182D" w:rsidR="00F4306B" w:rsidRPr="008B1F4C" w:rsidRDefault="00FC314B" w:rsidP="00FC314B">
            <w:pPr>
              <w:spacing w:after="0" w:line="240" w:lineRule="auto"/>
              <w:rPr>
                <w:rFonts w:cstheme="minorHAnsi"/>
                <w:bCs/>
              </w:rPr>
            </w:pPr>
            <w:r w:rsidRPr="008B1F4C">
              <w:rPr>
                <w:rFonts w:cstheme="minorHAnsi"/>
                <w:bCs/>
              </w:rPr>
              <w:t>Experience providing training on remote sensing methods is required</w:t>
            </w:r>
          </w:p>
        </w:tc>
        <w:tc>
          <w:tcPr>
            <w:tcW w:w="990" w:type="dxa"/>
            <w:shd w:val="clear" w:color="auto" w:fill="D9D9D9"/>
            <w:vAlign w:val="center"/>
          </w:tcPr>
          <w:p w14:paraId="0AA047FE" w14:textId="77777777" w:rsidR="00F4306B" w:rsidRPr="008B1F4C" w:rsidRDefault="00F4306B" w:rsidP="00285C2E">
            <w:pPr>
              <w:keepNext/>
              <w:keepLines/>
              <w:spacing w:after="0" w:line="240" w:lineRule="auto"/>
              <w:jc w:val="center"/>
              <w:outlineLvl w:val="1"/>
              <w:rPr>
                <w:rFonts w:eastAsia="Times New Roman" w:cstheme="minorHAnsi"/>
                <w:lang w:val="mn-MN"/>
              </w:rPr>
            </w:pPr>
          </w:p>
        </w:tc>
        <w:tc>
          <w:tcPr>
            <w:tcW w:w="1616" w:type="dxa"/>
            <w:shd w:val="clear" w:color="auto" w:fill="auto"/>
            <w:vAlign w:val="center"/>
          </w:tcPr>
          <w:p w14:paraId="41F68037" w14:textId="34E9CD96" w:rsidR="00F4306B" w:rsidRPr="008B1F4C" w:rsidRDefault="00F4306B" w:rsidP="00285C2E">
            <w:pPr>
              <w:keepNext/>
              <w:keepLines/>
              <w:spacing w:after="0" w:line="240" w:lineRule="auto"/>
              <w:jc w:val="center"/>
              <w:outlineLvl w:val="1"/>
              <w:rPr>
                <w:rFonts w:eastAsia="Times New Roman" w:cstheme="minorHAnsi"/>
                <w:i/>
                <w:lang w:val="mn-MN"/>
              </w:rPr>
            </w:pPr>
            <w:r w:rsidRPr="008B1F4C">
              <w:rPr>
                <w:rFonts w:eastAsia="Times New Roman" w:cstheme="minorHAnsi"/>
                <w:i/>
                <w:lang w:val="mn-MN"/>
              </w:rPr>
              <w:t>[1</w:t>
            </w:r>
            <w:r w:rsidR="00285C2E" w:rsidRPr="008B1F4C">
              <w:rPr>
                <w:rFonts w:eastAsia="Times New Roman" w:cstheme="minorHAnsi"/>
                <w:i/>
              </w:rPr>
              <w:t>5</w:t>
            </w:r>
            <w:r w:rsidRPr="008B1F4C">
              <w:rPr>
                <w:rFonts w:eastAsia="Times New Roman" w:cstheme="minorHAnsi"/>
                <w:i/>
                <w:lang w:val="mn-MN"/>
              </w:rPr>
              <w:t>]</w:t>
            </w:r>
          </w:p>
        </w:tc>
      </w:tr>
      <w:tr w:rsidR="00F4306B" w:rsidRPr="008B1F4C" w14:paraId="64528AAF" w14:textId="77777777" w:rsidTr="00285C2E">
        <w:trPr>
          <w:trHeight w:val="362"/>
        </w:trPr>
        <w:tc>
          <w:tcPr>
            <w:tcW w:w="445" w:type="dxa"/>
          </w:tcPr>
          <w:p w14:paraId="5C027E2E" w14:textId="77777777" w:rsidR="00F4306B" w:rsidRPr="008B1F4C" w:rsidRDefault="00F4306B" w:rsidP="00285C2E">
            <w:pPr>
              <w:keepNext/>
              <w:keepLines/>
              <w:spacing w:after="0" w:line="240" w:lineRule="auto"/>
              <w:jc w:val="center"/>
              <w:outlineLvl w:val="1"/>
              <w:rPr>
                <w:rFonts w:eastAsia="Times New Roman" w:cstheme="minorHAnsi"/>
                <w:lang w:val="mn-MN"/>
              </w:rPr>
            </w:pPr>
            <w:r w:rsidRPr="008B1F4C">
              <w:rPr>
                <w:rFonts w:eastAsia="Times New Roman" w:cstheme="minorHAnsi"/>
                <w:lang w:val="mn-MN"/>
              </w:rPr>
              <w:t>d.</w:t>
            </w:r>
          </w:p>
        </w:tc>
        <w:tc>
          <w:tcPr>
            <w:tcW w:w="6300" w:type="dxa"/>
            <w:shd w:val="clear" w:color="auto" w:fill="auto"/>
            <w:vAlign w:val="center"/>
          </w:tcPr>
          <w:p w14:paraId="66AF9661" w14:textId="607CF37A" w:rsidR="00F4306B" w:rsidRPr="008B1F4C" w:rsidRDefault="00FC314B" w:rsidP="00FC314B">
            <w:pPr>
              <w:spacing w:after="0" w:line="240" w:lineRule="auto"/>
              <w:rPr>
                <w:rFonts w:cstheme="minorHAnsi"/>
                <w:bCs/>
              </w:rPr>
            </w:pPr>
            <w:r w:rsidRPr="008B1F4C">
              <w:rPr>
                <w:rFonts w:cstheme="minorHAnsi"/>
                <w:bCs/>
              </w:rPr>
              <w:t xml:space="preserve">Programming experience with Python for geospatial and statistical applications, including spatial and statistical libraries (e.g. ArcPy, numpy, gdal, rasterio and/or pandas) is </w:t>
            </w:r>
            <w:r w:rsidR="00AC5B9A" w:rsidRPr="008B1F4C">
              <w:rPr>
                <w:rFonts w:cstheme="minorHAnsi"/>
                <w:bCs/>
              </w:rPr>
              <w:t>an advantage</w:t>
            </w:r>
          </w:p>
        </w:tc>
        <w:tc>
          <w:tcPr>
            <w:tcW w:w="990" w:type="dxa"/>
            <w:shd w:val="clear" w:color="auto" w:fill="D9D9D9"/>
            <w:vAlign w:val="center"/>
          </w:tcPr>
          <w:p w14:paraId="7929081D" w14:textId="77777777" w:rsidR="00F4306B" w:rsidRPr="008B1F4C" w:rsidRDefault="00F4306B" w:rsidP="00285C2E">
            <w:pPr>
              <w:keepNext/>
              <w:keepLines/>
              <w:spacing w:after="0" w:line="240" w:lineRule="auto"/>
              <w:jc w:val="center"/>
              <w:outlineLvl w:val="1"/>
              <w:rPr>
                <w:rFonts w:eastAsia="Times New Roman" w:cstheme="minorHAnsi"/>
                <w:lang w:val="mn-MN"/>
              </w:rPr>
            </w:pPr>
          </w:p>
        </w:tc>
        <w:tc>
          <w:tcPr>
            <w:tcW w:w="1616" w:type="dxa"/>
            <w:shd w:val="clear" w:color="auto" w:fill="auto"/>
            <w:vAlign w:val="center"/>
          </w:tcPr>
          <w:p w14:paraId="36292A8F" w14:textId="7770FDE7" w:rsidR="00F4306B" w:rsidRPr="008B1F4C" w:rsidRDefault="00F4306B" w:rsidP="00285C2E">
            <w:pPr>
              <w:keepNext/>
              <w:keepLines/>
              <w:spacing w:after="0" w:line="240" w:lineRule="auto"/>
              <w:jc w:val="center"/>
              <w:outlineLvl w:val="1"/>
              <w:rPr>
                <w:rFonts w:eastAsia="Times New Roman" w:cstheme="minorHAnsi"/>
                <w:i/>
                <w:lang w:val="mn-MN"/>
              </w:rPr>
            </w:pPr>
            <w:r w:rsidRPr="008B1F4C">
              <w:rPr>
                <w:rFonts w:eastAsia="Times New Roman" w:cstheme="minorHAnsi"/>
                <w:i/>
                <w:lang w:val="mn-MN"/>
              </w:rPr>
              <w:t>[15]</w:t>
            </w:r>
          </w:p>
        </w:tc>
      </w:tr>
      <w:tr w:rsidR="00285C2E" w:rsidRPr="008B1F4C" w14:paraId="50483A4B" w14:textId="77777777" w:rsidTr="00285C2E">
        <w:trPr>
          <w:trHeight w:val="362"/>
        </w:trPr>
        <w:tc>
          <w:tcPr>
            <w:tcW w:w="445" w:type="dxa"/>
          </w:tcPr>
          <w:p w14:paraId="2E3B30AB" w14:textId="7787B98D" w:rsidR="00285C2E" w:rsidRPr="008B1F4C" w:rsidRDefault="00285C2E" w:rsidP="00285C2E">
            <w:pPr>
              <w:keepNext/>
              <w:keepLines/>
              <w:spacing w:after="0" w:line="240" w:lineRule="auto"/>
              <w:jc w:val="center"/>
              <w:outlineLvl w:val="1"/>
              <w:rPr>
                <w:rFonts w:eastAsia="Times New Roman" w:cstheme="minorHAnsi"/>
              </w:rPr>
            </w:pPr>
            <w:r w:rsidRPr="008B1F4C">
              <w:rPr>
                <w:rFonts w:eastAsia="Times New Roman" w:cstheme="minorHAnsi"/>
              </w:rPr>
              <w:t>e.</w:t>
            </w:r>
          </w:p>
        </w:tc>
        <w:tc>
          <w:tcPr>
            <w:tcW w:w="6300" w:type="dxa"/>
            <w:shd w:val="clear" w:color="auto" w:fill="auto"/>
            <w:vAlign w:val="center"/>
          </w:tcPr>
          <w:p w14:paraId="2FC6E2D8" w14:textId="4565010D" w:rsidR="00285C2E" w:rsidRPr="008B1F4C" w:rsidRDefault="00FC314B" w:rsidP="00285C2E">
            <w:pPr>
              <w:keepNext/>
              <w:keepLines/>
              <w:spacing w:after="0" w:line="240" w:lineRule="auto"/>
              <w:outlineLvl w:val="1"/>
              <w:rPr>
                <w:rFonts w:cstheme="minorHAnsi"/>
                <w:bCs/>
                <w:lang w:val="mn-MN"/>
              </w:rPr>
            </w:pPr>
            <w:r w:rsidRPr="008B1F4C">
              <w:rPr>
                <w:rFonts w:cstheme="minorHAnsi"/>
                <w:bCs/>
              </w:rPr>
              <w:t>Prior experience working with distributed teams on open-source technology projects is desirable</w:t>
            </w:r>
          </w:p>
        </w:tc>
        <w:tc>
          <w:tcPr>
            <w:tcW w:w="990" w:type="dxa"/>
            <w:shd w:val="clear" w:color="auto" w:fill="D9D9D9"/>
            <w:vAlign w:val="center"/>
          </w:tcPr>
          <w:p w14:paraId="7BF94052" w14:textId="77777777" w:rsidR="00285C2E" w:rsidRPr="008B1F4C" w:rsidRDefault="00285C2E" w:rsidP="00285C2E">
            <w:pPr>
              <w:keepNext/>
              <w:keepLines/>
              <w:spacing w:after="0" w:line="240" w:lineRule="auto"/>
              <w:jc w:val="center"/>
              <w:outlineLvl w:val="1"/>
              <w:rPr>
                <w:rFonts w:eastAsia="Times New Roman" w:cstheme="minorHAnsi"/>
                <w:lang w:val="mn-MN"/>
              </w:rPr>
            </w:pPr>
          </w:p>
        </w:tc>
        <w:tc>
          <w:tcPr>
            <w:tcW w:w="1616" w:type="dxa"/>
            <w:shd w:val="clear" w:color="auto" w:fill="auto"/>
            <w:vAlign w:val="center"/>
          </w:tcPr>
          <w:p w14:paraId="24259169" w14:textId="6FEBA744" w:rsidR="00285C2E" w:rsidRPr="008B1F4C" w:rsidRDefault="00285C2E" w:rsidP="00285C2E">
            <w:pPr>
              <w:keepNext/>
              <w:keepLines/>
              <w:spacing w:after="0" w:line="240" w:lineRule="auto"/>
              <w:jc w:val="center"/>
              <w:outlineLvl w:val="1"/>
              <w:rPr>
                <w:rFonts w:eastAsia="Times New Roman" w:cstheme="minorHAnsi"/>
                <w:i/>
              </w:rPr>
            </w:pPr>
            <w:r w:rsidRPr="008B1F4C">
              <w:rPr>
                <w:rFonts w:eastAsia="Times New Roman" w:cstheme="minorHAnsi"/>
                <w:i/>
              </w:rPr>
              <w:t>[10]</w:t>
            </w:r>
          </w:p>
        </w:tc>
      </w:tr>
      <w:tr w:rsidR="00F4306B" w:rsidRPr="008B1F4C" w14:paraId="1E57F963" w14:textId="77777777" w:rsidTr="00285C2E">
        <w:trPr>
          <w:trHeight w:val="425"/>
        </w:trPr>
        <w:tc>
          <w:tcPr>
            <w:tcW w:w="445" w:type="dxa"/>
            <w:vAlign w:val="center"/>
          </w:tcPr>
          <w:p w14:paraId="310CFFF7" w14:textId="17D8E9A2" w:rsidR="00F4306B" w:rsidRPr="008B1F4C" w:rsidRDefault="00285C2E" w:rsidP="00285C2E">
            <w:pPr>
              <w:keepNext/>
              <w:keepLines/>
              <w:spacing w:after="0" w:line="240" w:lineRule="auto"/>
              <w:jc w:val="center"/>
              <w:outlineLvl w:val="1"/>
              <w:rPr>
                <w:rFonts w:eastAsia="Times New Roman" w:cstheme="minorHAnsi"/>
                <w:lang w:val="mn-MN"/>
              </w:rPr>
            </w:pPr>
            <w:r w:rsidRPr="008B1F4C">
              <w:rPr>
                <w:rFonts w:eastAsia="Times New Roman" w:cstheme="minorHAnsi"/>
                <w:lang w:val="mn-MN"/>
              </w:rPr>
              <w:t>f</w:t>
            </w:r>
            <w:r w:rsidR="00F4306B" w:rsidRPr="008B1F4C">
              <w:rPr>
                <w:rFonts w:eastAsia="Times New Roman" w:cstheme="minorHAnsi"/>
                <w:lang w:val="mn-MN"/>
              </w:rPr>
              <w:t>.</w:t>
            </w:r>
          </w:p>
        </w:tc>
        <w:tc>
          <w:tcPr>
            <w:tcW w:w="6300" w:type="dxa"/>
            <w:shd w:val="clear" w:color="auto" w:fill="auto"/>
            <w:vAlign w:val="center"/>
          </w:tcPr>
          <w:p w14:paraId="5AC47EB2" w14:textId="212FC35D" w:rsidR="00F4306B" w:rsidRPr="008B1F4C" w:rsidRDefault="00F4306B" w:rsidP="00285C2E">
            <w:pPr>
              <w:keepNext/>
              <w:keepLines/>
              <w:spacing w:after="0" w:line="240" w:lineRule="auto"/>
              <w:outlineLvl w:val="1"/>
              <w:rPr>
                <w:rFonts w:eastAsia="Times New Roman" w:cstheme="minorHAnsi"/>
                <w:lang w:val="mn-MN"/>
              </w:rPr>
            </w:pPr>
            <w:r w:rsidRPr="008B1F4C">
              <w:rPr>
                <w:rFonts w:eastAsia="Times New Roman" w:cstheme="minorHAnsi"/>
                <w:lang w:val="mn-MN"/>
              </w:rPr>
              <w:t>Excellent proposed methodology and approach</w:t>
            </w:r>
          </w:p>
        </w:tc>
        <w:tc>
          <w:tcPr>
            <w:tcW w:w="990" w:type="dxa"/>
            <w:shd w:val="clear" w:color="auto" w:fill="D9D9D9"/>
            <w:vAlign w:val="center"/>
          </w:tcPr>
          <w:p w14:paraId="3F3D55F2" w14:textId="77777777" w:rsidR="00F4306B" w:rsidRPr="008B1F4C" w:rsidRDefault="00F4306B" w:rsidP="00285C2E">
            <w:pPr>
              <w:keepNext/>
              <w:keepLines/>
              <w:spacing w:after="0" w:line="240" w:lineRule="auto"/>
              <w:jc w:val="center"/>
              <w:outlineLvl w:val="1"/>
              <w:rPr>
                <w:rFonts w:eastAsia="Times New Roman" w:cstheme="minorHAnsi"/>
                <w:lang w:val="mn-MN"/>
              </w:rPr>
            </w:pPr>
          </w:p>
        </w:tc>
        <w:tc>
          <w:tcPr>
            <w:tcW w:w="1616" w:type="dxa"/>
            <w:shd w:val="clear" w:color="auto" w:fill="auto"/>
            <w:vAlign w:val="center"/>
          </w:tcPr>
          <w:p w14:paraId="2F16F23E" w14:textId="031B13AD" w:rsidR="00F4306B" w:rsidRPr="008B1F4C" w:rsidRDefault="0034106F" w:rsidP="0034106F">
            <w:pPr>
              <w:keepNext/>
              <w:keepLines/>
              <w:spacing w:after="0" w:line="240" w:lineRule="auto"/>
              <w:outlineLvl w:val="1"/>
              <w:rPr>
                <w:rFonts w:eastAsia="Times New Roman" w:cstheme="minorHAnsi"/>
                <w:i/>
                <w:lang w:val="mn-MN"/>
              </w:rPr>
            </w:pPr>
            <w:r w:rsidRPr="008B1F4C">
              <w:rPr>
                <w:rFonts w:eastAsia="Times New Roman" w:cstheme="minorHAnsi"/>
                <w:i/>
              </w:rPr>
              <w:t xml:space="preserve">          [20]</w:t>
            </w:r>
          </w:p>
        </w:tc>
      </w:tr>
      <w:tr w:rsidR="0034106F" w:rsidRPr="008B1F4C" w14:paraId="1F049285" w14:textId="77777777" w:rsidTr="00285C2E">
        <w:trPr>
          <w:trHeight w:val="425"/>
        </w:trPr>
        <w:tc>
          <w:tcPr>
            <w:tcW w:w="445" w:type="dxa"/>
            <w:vAlign w:val="center"/>
          </w:tcPr>
          <w:p w14:paraId="789FE9B9" w14:textId="12947A58" w:rsidR="0034106F" w:rsidRPr="008B1F4C" w:rsidRDefault="0034106F" w:rsidP="00285C2E">
            <w:pPr>
              <w:keepNext/>
              <w:keepLines/>
              <w:spacing w:after="0" w:line="240" w:lineRule="auto"/>
              <w:jc w:val="center"/>
              <w:outlineLvl w:val="1"/>
              <w:rPr>
                <w:rFonts w:eastAsia="Times New Roman" w:cstheme="minorHAnsi"/>
                <w:lang w:val="mn-MN"/>
              </w:rPr>
            </w:pPr>
            <w:r w:rsidRPr="008B1F4C">
              <w:rPr>
                <w:rFonts w:eastAsia="Times New Roman" w:cstheme="minorHAnsi"/>
                <w:lang w:val="mn-MN"/>
              </w:rPr>
              <w:t>g.</w:t>
            </w:r>
          </w:p>
        </w:tc>
        <w:tc>
          <w:tcPr>
            <w:tcW w:w="6300" w:type="dxa"/>
            <w:shd w:val="clear" w:color="auto" w:fill="auto"/>
            <w:vAlign w:val="center"/>
          </w:tcPr>
          <w:p w14:paraId="29D66335" w14:textId="5CA2074D" w:rsidR="0034106F" w:rsidRPr="008B1F4C" w:rsidRDefault="0034106F" w:rsidP="0034106F">
            <w:pPr>
              <w:rPr>
                <w:rFonts w:cstheme="minorHAnsi"/>
              </w:rPr>
            </w:pPr>
            <w:r w:rsidRPr="008B1F4C">
              <w:rPr>
                <w:rFonts w:cstheme="minorHAnsi"/>
              </w:rPr>
              <w:t xml:space="preserve">Fluency (level C) in English and Mongolian languages are required. </w:t>
            </w:r>
          </w:p>
        </w:tc>
        <w:tc>
          <w:tcPr>
            <w:tcW w:w="990" w:type="dxa"/>
            <w:shd w:val="clear" w:color="auto" w:fill="D9D9D9"/>
            <w:vAlign w:val="center"/>
          </w:tcPr>
          <w:p w14:paraId="20A8AB9E" w14:textId="77777777" w:rsidR="0034106F" w:rsidRPr="008B1F4C" w:rsidRDefault="0034106F" w:rsidP="00285C2E">
            <w:pPr>
              <w:keepNext/>
              <w:keepLines/>
              <w:spacing w:after="0" w:line="240" w:lineRule="auto"/>
              <w:jc w:val="center"/>
              <w:outlineLvl w:val="1"/>
              <w:rPr>
                <w:rFonts w:eastAsia="Times New Roman" w:cstheme="minorHAnsi"/>
                <w:lang w:val="mn-MN"/>
              </w:rPr>
            </w:pPr>
          </w:p>
        </w:tc>
        <w:tc>
          <w:tcPr>
            <w:tcW w:w="1616" w:type="dxa"/>
            <w:shd w:val="clear" w:color="auto" w:fill="auto"/>
            <w:vAlign w:val="center"/>
          </w:tcPr>
          <w:p w14:paraId="01CC8B31" w14:textId="40CE78DD" w:rsidR="0034106F" w:rsidRPr="008B1F4C" w:rsidRDefault="0034106F" w:rsidP="00285C2E">
            <w:pPr>
              <w:keepNext/>
              <w:keepLines/>
              <w:spacing w:after="0" w:line="240" w:lineRule="auto"/>
              <w:jc w:val="center"/>
              <w:outlineLvl w:val="1"/>
              <w:rPr>
                <w:rFonts w:eastAsia="Times New Roman" w:cstheme="minorHAnsi"/>
                <w:i/>
                <w:lang w:val="mn-MN"/>
              </w:rPr>
            </w:pPr>
            <w:r w:rsidRPr="008B1F4C">
              <w:rPr>
                <w:rFonts w:eastAsia="Times New Roman" w:cstheme="minorHAnsi"/>
                <w:i/>
              </w:rPr>
              <w:t>[10]</w:t>
            </w:r>
          </w:p>
        </w:tc>
      </w:tr>
      <w:tr w:rsidR="00F4306B" w:rsidRPr="008B1F4C" w14:paraId="4633E44E" w14:textId="77777777" w:rsidTr="00285C2E">
        <w:tc>
          <w:tcPr>
            <w:tcW w:w="6745" w:type="dxa"/>
            <w:gridSpan w:val="2"/>
          </w:tcPr>
          <w:p w14:paraId="3006FBAB" w14:textId="77777777" w:rsidR="00F4306B" w:rsidRPr="008B1F4C" w:rsidRDefault="00F4306B" w:rsidP="00285C2E">
            <w:pPr>
              <w:keepNext/>
              <w:keepLines/>
              <w:spacing w:after="0" w:line="240" w:lineRule="auto"/>
              <w:outlineLvl w:val="1"/>
              <w:rPr>
                <w:rFonts w:eastAsia="Times New Roman" w:cstheme="minorHAnsi"/>
                <w:b/>
                <w:lang w:val="mn-MN"/>
              </w:rPr>
            </w:pPr>
            <w:r w:rsidRPr="008B1F4C">
              <w:rPr>
                <w:rFonts w:eastAsia="Times New Roman" w:cstheme="minorHAnsi"/>
                <w:b/>
                <w:lang w:val="mn-MN"/>
              </w:rPr>
              <w:t>Technical Score</w:t>
            </w:r>
          </w:p>
        </w:tc>
        <w:tc>
          <w:tcPr>
            <w:tcW w:w="990" w:type="dxa"/>
            <w:shd w:val="clear" w:color="auto" w:fill="auto"/>
            <w:vAlign w:val="center"/>
            <w:hideMark/>
          </w:tcPr>
          <w:p w14:paraId="16F1AB83" w14:textId="77777777" w:rsidR="00F4306B" w:rsidRPr="008B1F4C" w:rsidRDefault="00F4306B" w:rsidP="00285C2E">
            <w:pPr>
              <w:keepNext/>
              <w:keepLines/>
              <w:spacing w:after="0" w:line="240" w:lineRule="auto"/>
              <w:jc w:val="center"/>
              <w:outlineLvl w:val="1"/>
              <w:rPr>
                <w:rFonts w:eastAsia="Times New Roman" w:cstheme="minorHAnsi"/>
                <w:b/>
                <w:lang w:val="mn-MN"/>
              </w:rPr>
            </w:pPr>
          </w:p>
        </w:tc>
        <w:tc>
          <w:tcPr>
            <w:tcW w:w="1616" w:type="dxa"/>
            <w:shd w:val="clear" w:color="auto" w:fill="auto"/>
            <w:vAlign w:val="center"/>
            <w:hideMark/>
          </w:tcPr>
          <w:p w14:paraId="504D72A4" w14:textId="77777777" w:rsidR="00F4306B" w:rsidRPr="008B1F4C" w:rsidRDefault="00F4306B" w:rsidP="00285C2E">
            <w:pPr>
              <w:keepNext/>
              <w:keepLines/>
              <w:spacing w:after="0" w:line="240" w:lineRule="auto"/>
              <w:jc w:val="center"/>
              <w:outlineLvl w:val="1"/>
              <w:rPr>
                <w:rFonts w:eastAsia="Times New Roman" w:cstheme="minorHAnsi"/>
                <w:b/>
                <w:lang w:val="mn-MN"/>
              </w:rPr>
            </w:pPr>
            <w:r w:rsidRPr="008B1F4C">
              <w:rPr>
                <w:rFonts w:eastAsia="Times New Roman" w:cstheme="minorHAnsi"/>
                <w:b/>
                <w:lang w:val="mn-MN"/>
              </w:rPr>
              <w:t>100</w:t>
            </w:r>
          </w:p>
        </w:tc>
      </w:tr>
    </w:tbl>
    <w:p w14:paraId="30BD0701" w14:textId="0880D2BB" w:rsidR="00F4306B" w:rsidRPr="008B1F4C" w:rsidRDefault="00F4306B" w:rsidP="00F4306B">
      <w:pPr>
        <w:suppressAutoHyphens/>
        <w:spacing w:after="0" w:line="276" w:lineRule="auto"/>
        <w:jc w:val="both"/>
        <w:rPr>
          <w:rFonts w:cstheme="minorHAnsi"/>
          <w:bCs/>
          <w:lang w:val="mn-MN"/>
        </w:rPr>
      </w:pPr>
    </w:p>
    <w:p w14:paraId="4FCA5F4C" w14:textId="0A6E46B5" w:rsidR="00F4306B" w:rsidRPr="008B1F4C" w:rsidRDefault="00F4306B" w:rsidP="00F4306B">
      <w:pPr>
        <w:keepNext/>
        <w:keepLines/>
        <w:spacing w:before="240"/>
        <w:jc w:val="both"/>
        <w:outlineLvl w:val="1"/>
        <w:rPr>
          <w:rFonts w:cstheme="minorHAnsi"/>
          <w:lang w:val="mn-MN"/>
        </w:rPr>
      </w:pPr>
      <w:r w:rsidRPr="008B1F4C">
        <w:rPr>
          <w:rFonts w:cstheme="minorHAnsi"/>
          <w:lang w:val="mn-MN"/>
        </w:rPr>
        <w:t>Selection criteria is Combined Scoring method – where the qualifications will be weighted a maximum of 70%, and combined with the price offer which will be weighted a max of 30%. Candidates who successfully pass the screening process (80% of the technical qualification) will be called for an interview (20% of the technical qualifications).</w:t>
      </w:r>
    </w:p>
    <w:tbl>
      <w:tblPr>
        <w:tblW w:w="890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117"/>
        <w:gridCol w:w="6783"/>
      </w:tblGrid>
      <w:tr w:rsidR="00F4306B" w:rsidRPr="008B1F4C" w14:paraId="7DF2EB90" w14:textId="77777777" w:rsidTr="004A09FB">
        <w:trPr>
          <w:trHeight w:val="315"/>
        </w:trPr>
        <w:tc>
          <w:tcPr>
            <w:tcW w:w="8900" w:type="dxa"/>
            <w:gridSpan w:val="2"/>
            <w:shd w:val="clear" w:color="auto" w:fill="5B9BD5"/>
            <w:noWrap/>
            <w:vAlign w:val="center"/>
            <w:hideMark/>
          </w:tcPr>
          <w:p w14:paraId="21B6D415" w14:textId="77777777" w:rsidR="00F4306B" w:rsidRPr="008B1F4C" w:rsidRDefault="00F4306B" w:rsidP="004A09FB">
            <w:pPr>
              <w:jc w:val="center"/>
              <w:rPr>
                <w:rFonts w:eastAsia="Times New Roman" w:cstheme="minorHAnsi"/>
                <w:b/>
                <w:bCs/>
                <w:i/>
                <w:color w:val="FFFFFF"/>
                <w:lang w:val="mn-MN"/>
              </w:rPr>
            </w:pPr>
            <w:r w:rsidRPr="008B1F4C">
              <w:rPr>
                <w:rFonts w:eastAsia="Times New Roman" w:cstheme="minorHAnsi"/>
                <w:b/>
                <w:bCs/>
                <w:i/>
                <w:color w:val="FFFFFF"/>
                <w:lang w:val="mn-MN"/>
              </w:rPr>
              <w:t>Weight for technical criteria</w:t>
            </w:r>
          </w:p>
        </w:tc>
      </w:tr>
      <w:tr w:rsidR="00F4306B" w:rsidRPr="008B1F4C" w14:paraId="0674FC36" w14:textId="77777777" w:rsidTr="004A09FB">
        <w:trPr>
          <w:trHeight w:val="630"/>
        </w:trPr>
        <w:tc>
          <w:tcPr>
            <w:tcW w:w="2117" w:type="dxa"/>
            <w:noWrap/>
            <w:vAlign w:val="center"/>
            <w:hideMark/>
          </w:tcPr>
          <w:p w14:paraId="6B43ED85" w14:textId="77777777" w:rsidR="00F4306B" w:rsidRPr="008B1F4C" w:rsidRDefault="00F4306B" w:rsidP="004A09FB">
            <w:pPr>
              <w:jc w:val="center"/>
              <w:rPr>
                <w:rFonts w:eastAsia="Times New Roman" w:cstheme="minorHAnsi"/>
                <w:color w:val="000000"/>
                <w:lang w:val="mn-MN"/>
              </w:rPr>
            </w:pPr>
            <w:r w:rsidRPr="008B1F4C">
              <w:rPr>
                <w:rFonts w:eastAsia="Times New Roman" w:cstheme="minorHAnsi"/>
                <w:color w:val="000000"/>
                <w:lang w:val="mn-MN"/>
              </w:rPr>
              <w:t>Weak: below 70%</w:t>
            </w:r>
          </w:p>
        </w:tc>
        <w:tc>
          <w:tcPr>
            <w:tcW w:w="6783" w:type="dxa"/>
            <w:vAlign w:val="center"/>
            <w:hideMark/>
          </w:tcPr>
          <w:p w14:paraId="27FBEB0C" w14:textId="77777777" w:rsidR="00F4306B" w:rsidRPr="008B1F4C" w:rsidRDefault="00F4306B" w:rsidP="004A09FB">
            <w:pPr>
              <w:rPr>
                <w:rFonts w:eastAsia="Times New Roman" w:cstheme="minorHAnsi"/>
                <w:color w:val="000000"/>
                <w:lang w:val="mn-MN"/>
              </w:rPr>
            </w:pPr>
            <w:r w:rsidRPr="008B1F4C">
              <w:rPr>
                <w:rFonts w:eastAsia="Times New Roman" w:cstheme="minorHAnsi"/>
                <w:color w:val="000000"/>
                <w:lang w:val="mn-MN"/>
              </w:rPr>
              <w:t>The individual consultant/contractor has demonstrated a WEAK capacity for the analyzed competence</w:t>
            </w:r>
          </w:p>
        </w:tc>
      </w:tr>
      <w:tr w:rsidR="00F4306B" w:rsidRPr="008B1F4C" w14:paraId="03C99545" w14:textId="77777777" w:rsidTr="004A09FB">
        <w:trPr>
          <w:trHeight w:val="510"/>
        </w:trPr>
        <w:tc>
          <w:tcPr>
            <w:tcW w:w="2117" w:type="dxa"/>
            <w:noWrap/>
            <w:vAlign w:val="center"/>
            <w:hideMark/>
          </w:tcPr>
          <w:p w14:paraId="50FC56B8" w14:textId="77777777" w:rsidR="00F4306B" w:rsidRPr="008B1F4C" w:rsidRDefault="00F4306B" w:rsidP="004A09FB">
            <w:pPr>
              <w:jc w:val="center"/>
              <w:rPr>
                <w:rFonts w:eastAsia="Times New Roman" w:cstheme="minorHAnsi"/>
                <w:color w:val="000000"/>
                <w:lang w:val="mn-MN"/>
              </w:rPr>
            </w:pPr>
            <w:r w:rsidRPr="008B1F4C">
              <w:rPr>
                <w:rFonts w:eastAsia="Times New Roman" w:cstheme="minorHAnsi"/>
                <w:color w:val="000000"/>
                <w:lang w:val="mn-MN"/>
              </w:rPr>
              <w:t>Satisfactory: 70-75%</w:t>
            </w:r>
          </w:p>
        </w:tc>
        <w:tc>
          <w:tcPr>
            <w:tcW w:w="6783" w:type="dxa"/>
            <w:vAlign w:val="bottom"/>
            <w:hideMark/>
          </w:tcPr>
          <w:p w14:paraId="7B97A609" w14:textId="77777777" w:rsidR="00F4306B" w:rsidRPr="008B1F4C" w:rsidRDefault="00F4306B" w:rsidP="004A09FB">
            <w:pPr>
              <w:rPr>
                <w:rFonts w:eastAsia="Times New Roman" w:cstheme="minorHAnsi"/>
                <w:color w:val="000000"/>
                <w:lang w:val="mn-MN"/>
              </w:rPr>
            </w:pPr>
            <w:r w:rsidRPr="008B1F4C">
              <w:rPr>
                <w:rFonts w:eastAsia="Times New Roman" w:cstheme="minorHAnsi"/>
                <w:color w:val="000000"/>
                <w:lang w:val="mn-MN"/>
              </w:rPr>
              <w:t>The individual consultant/contractor has demonstrated a SATISFACTORY capacity for the analyzed competence</w:t>
            </w:r>
          </w:p>
        </w:tc>
      </w:tr>
      <w:tr w:rsidR="00F4306B" w:rsidRPr="008B1F4C" w14:paraId="073EE7B2" w14:textId="77777777" w:rsidTr="004A09FB">
        <w:trPr>
          <w:trHeight w:val="600"/>
        </w:trPr>
        <w:tc>
          <w:tcPr>
            <w:tcW w:w="2117" w:type="dxa"/>
            <w:noWrap/>
            <w:vAlign w:val="center"/>
            <w:hideMark/>
          </w:tcPr>
          <w:p w14:paraId="67701E0E" w14:textId="77777777" w:rsidR="00F4306B" w:rsidRPr="008B1F4C" w:rsidRDefault="00F4306B" w:rsidP="004A09FB">
            <w:pPr>
              <w:jc w:val="center"/>
              <w:rPr>
                <w:rFonts w:eastAsia="Times New Roman" w:cstheme="minorHAnsi"/>
                <w:color w:val="000000"/>
                <w:lang w:val="mn-MN"/>
              </w:rPr>
            </w:pPr>
            <w:r w:rsidRPr="008B1F4C">
              <w:rPr>
                <w:rFonts w:eastAsia="Times New Roman" w:cstheme="minorHAnsi"/>
                <w:color w:val="000000"/>
                <w:lang w:val="mn-MN"/>
              </w:rPr>
              <w:t>Good: 76-85%</w:t>
            </w:r>
          </w:p>
        </w:tc>
        <w:tc>
          <w:tcPr>
            <w:tcW w:w="6783" w:type="dxa"/>
            <w:vAlign w:val="bottom"/>
            <w:hideMark/>
          </w:tcPr>
          <w:p w14:paraId="533DDC72" w14:textId="77777777" w:rsidR="00F4306B" w:rsidRPr="008B1F4C" w:rsidRDefault="00F4306B" w:rsidP="004A09FB">
            <w:pPr>
              <w:rPr>
                <w:rFonts w:eastAsia="Times New Roman" w:cstheme="minorHAnsi"/>
                <w:color w:val="000000"/>
                <w:lang w:val="mn-MN"/>
              </w:rPr>
            </w:pPr>
            <w:r w:rsidRPr="008B1F4C">
              <w:rPr>
                <w:rFonts w:eastAsia="Times New Roman" w:cstheme="minorHAnsi"/>
                <w:color w:val="000000"/>
                <w:lang w:val="mn-MN"/>
              </w:rPr>
              <w:t>The individual consultant/contractor has demonstrated a GOOD capacity for the analyzed competence</w:t>
            </w:r>
          </w:p>
        </w:tc>
      </w:tr>
      <w:tr w:rsidR="00F4306B" w:rsidRPr="008B1F4C" w14:paraId="7BC14D87" w14:textId="77777777" w:rsidTr="004A09FB">
        <w:trPr>
          <w:trHeight w:val="660"/>
        </w:trPr>
        <w:tc>
          <w:tcPr>
            <w:tcW w:w="2117" w:type="dxa"/>
            <w:noWrap/>
            <w:vAlign w:val="center"/>
            <w:hideMark/>
          </w:tcPr>
          <w:p w14:paraId="134B48D2" w14:textId="77777777" w:rsidR="00F4306B" w:rsidRPr="008B1F4C" w:rsidRDefault="00F4306B" w:rsidP="004A09FB">
            <w:pPr>
              <w:jc w:val="center"/>
              <w:rPr>
                <w:rFonts w:eastAsia="Times New Roman" w:cstheme="minorHAnsi"/>
                <w:color w:val="000000"/>
                <w:lang w:val="mn-MN"/>
              </w:rPr>
            </w:pPr>
            <w:r w:rsidRPr="008B1F4C">
              <w:rPr>
                <w:rFonts w:eastAsia="Times New Roman" w:cstheme="minorHAnsi"/>
                <w:color w:val="000000"/>
                <w:lang w:val="mn-MN"/>
              </w:rPr>
              <w:t>Very good: 86-95%</w:t>
            </w:r>
          </w:p>
        </w:tc>
        <w:tc>
          <w:tcPr>
            <w:tcW w:w="6783" w:type="dxa"/>
            <w:vAlign w:val="bottom"/>
            <w:hideMark/>
          </w:tcPr>
          <w:p w14:paraId="4A3559C2" w14:textId="77777777" w:rsidR="00F4306B" w:rsidRPr="008B1F4C" w:rsidRDefault="00F4306B" w:rsidP="004A09FB">
            <w:pPr>
              <w:rPr>
                <w:rFonts w:eastAsia="Times New Roman" w:cstheme="minorHAnsi"/>
                <w:color w:val="000000"/>
                <w:lang w:val="mn-MN"/>
              </w:rPr>
            </w:pPr>
            <w:r w:rsidRPr="008B1F4C">
              <w:rPr>
                <w:rFonts w:eastAsia="Times New Roman" w:cstheme="minorHAnsi"/>
                <w:color w:val="000000"/>
                <w:lang w:val="mn-MN"/>
              </w:rPr>
              <w:t>The individual consultant/contractor has demonstrated a VERY GOOD capacity for the analyzed competence</w:t>
            </w:r>
          </w:p>
        </w:tc>
      </w:tr>
      <w:tr w:rsidR="00F4306B" w:rsidRPr="008B1F4C" w14:paraId="7757BB1A" w14:textId="77777777" w:rsidTr="004A09FB">
        <w:trPr>
          <w:trHeight w:val="645"/>
        </w:trPr>
        <w:tc>
          <w:tcPr>
            <w:tcW w:w="2117" w:type="dxa"/>
            <w:noWrap/>
            <w:vAlign w:val="center"/>
            <w:hideMark/>
          </w:tcPr>
          <w:p w14:paraId="41C81D05" w14:textId="77777777" w:rsidR="00F4306B" w:rsidRPr="008B1F4C" w:rsidRDefault="00F4306B" w:rsidP="004A09FB">
            <w:pPr>
              <w:jc w:val="center"/>
              <w:rPr>
                <w:rFonts w:eastAsia="Times New Roman" w:cstheme="minorHAnsi"/>
                <w:color w:val="000000"/>
                <w:lang w:val="mn-MN"/>
              </w:rPr>
            </w:pPr>
            <w:r w:rsidRPr="008B1F4C">
              <w:rPr>
                <w:rFonts w:eastAsia="Times New Roman" w:cstheme="minorHAnsi"/>
                <w:color w:val="000000"/>
                <w:lang w:val="mn-MN"/>
              </w:rPr>
              <w:t>Outstanding: 96-100%</w:t>
            </w:r>
          </w:p>
        </w:tc>
        <w:tc>
          <w:tcPr>
            <w:tcW w:w="6783" w:type="dxa"/>
            <w:vAlign w:val="bottom"/>
            <w:hideMark/>
          </w:tcPr>
          <w:p w14:paraId="350E0EBA" w14:textId="77777777" w:rsidR="00F4306B" w:rsidRPr="008B1F4C" w:rsidRDefault="00F4306B" w:rsidP="004A09FB">
            <w:pPr>
              <w:rPr>
                <w:rFonts w:eastAsia="Times New Roman" w:cstheme="minorHAnsi"/>
                <w:color w:val="000000"/>
                <w:lang w:val="mn-MN"/>
              </w:rPr>
            </w:pPr>
            <w:r w:rsidRPr="008B1F4C">
              <w:rPr>
                <w:rFonts w:eastAsia="Times New Roman" w:cstheme="minorHAnsi"/>
                <w:color w:val="000000"/>
                <w:lang w:val="mn-MN"/>
              </w:rPr>
              <w:t>The individual consultant/contractor has demonstrated an OUTSTANDING capacity for the analyzed competence</w:t>
            </w:r>
          </w:p>
        </w:tc>
      </w:tr>
    </w:tbl>
    <w:p w14:paraId="011C07C4" w14:textId="77777777" w:rsidR="00AE39AD" w:rsidRPr="008B1F4C" w:rsidRDefault="00AE39AD" w:rsidP="008B1F4C">
      <w:pPr>
        <w:widowControl w:val="0"/>
        <w:spacing w:after="120" w:line="276" w:lineRule="auto"/>
        <w:jc w:val="both"/>
        <w:rPr>
          <w:rFonts w:cstheme="minorHAnsi"/>
          <w:lang w:val="mn-MN"/>
        </w:rPr>
      </w:pPr>
    </w:p>
    <w:sectPr w:rsidR="00AE39AD" w:rsidRPr="008B1F4C" w:rsidSect="008B1F4C">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Whitney-Boo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linga">
    <w:charset w:val="00"/>
    <w:family w:val="swiss"/>
    <w:pitch w:val="variable"/>
    <w:sig w:usb0="0008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72A"/>
    <w:multiLevelType w:val="hybridMultilevel"/>
    <w:tmpl w:val="E866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3B7C"/>
    <w:multiLevelType w:val="hybridMultilevel"/>
    <w:tmpl w:val="6B9A8194"/>
    <w:lvl w:ilvl="0" w:tplc="5ECC44FA">
      <w:start w:val="2015"/>
      <w:numFmt w:val="bullet"/>
      <w:lvlText w:val="-"/>
      <w:lvlJc w:val="left"/>
      <w:pPr>
        <w:ind w:left="720" w:hanging="360"/>
      </w:pPr>
      <w:rPr>
        <w:rFonts w:ascii="Myriad Pro" w:eastAsia="Times New Roman" w:hAnsi="Myriad Pro" w:cs="Whitney-Book"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F43B6"/>
    <w:multiLevelType w:val="hybridMultilevel"/>
    <w:tmpl w:val="B1B4E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9326C"/>
    <w:multiLevelType w:val="hybridMultilevel"/>
    <w:tmpl w:val="C852A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66E1"/>
    <w:multiLevelType w:val="hybridMultilevel"/>
    <w:tmpl w:val="280487C2"/>
    <w:lvl w:ilvl="0" w:tplc="9EA0EE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27CA"/>
    <w:multiLevelType w:val="hybridMultilevel"/>
    <w:tmpl w:val="41222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56233"/>
    <w:multiLevelType w:val="hybridMultilevel"/>
    <w:tmpl w:val="83E0A34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C67C5"/>
    <w:multiLevelType w:val="hybridMultilevel"/>
    <w:tmpl w:val="2B68B61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47EB4"/>
    <w:multiLevelType w:val="hybridMultilevel"/>
    <w:tmpl w:val="9E20DC14"/>
    <w:lvl w:ilvl="0" w:tplc="5EE4BD8E">
      <w:numFmt w:val="bullet"/>
      <w:lvlText w:val="-"/>
      <w:lvlJc w:val="left"/>
      <w:pPr>
        <w:ind w:left="1440" w:hanging="360"/>
      </w:pPr>
      <w:rPr>
        <w:rFonts w:ascii="Calibri" w:eastAsia="MS Mincho" w:hAnsi="Calibri" w:cs="Kaling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F5165"/>
    <w:multiLevelType w:val="multilevel"/>
    <w:tmpl w:val="C042537E"/>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484"/>
    <w:multiLevelType w:val="hybridMultilevel"/>
    <w:tmpl w:val="37DA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0F0962"/>
    <w:multiLevelType w:val="hybridMultilevel"/>
    <w:tmpl w:val="BBC4E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86987"/>
    <w:multiLevelType w:val="hybridMultilevel"/>
    <w:tmpl w:val="8A80DD2A"/>
    <w:lvl w:ilvl="0" w:tplc="98047B52">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741AE"/>
    <w:multiLevelType w:val="hybridMultilevel"/>
    <w:tmpl w:val="EF5C3324"/>
    <w:lvl w:ilvl="0" w:tplc="97922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B18D0"/>
    <w:multiLevelType w:val="hybridMultilevel"/>
    <w:tmpl w:val="0AF48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E00DB"/>
    <w:multiLevelType w:val="hybridMultilevel"/>
    <w:tmpl w:val="FC82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66D82"/>
    <w:multiLevelType w:val="multilevel"/>
    <w:tmpl w:val="D030697E"/>
    <w:lvl w:ilvl="0">
      <w:start w:val="4"/>
      <w:numFmt w:val="upp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8D44EEB"/>
    <w:multiLevelType w:val="hybridMultilevel"/>
    <w:tmpl w:val="077A2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00E67"/>
    <w:multiLevelType w:val="hybridMultilevel"/>
    <w:tmpl w:val="C00ACF88"/>
    <w:lvl w:ilvl="0" w:tplc="09B4A298">
      <w:start w:val="1"/>
      <w:numFmt w:val="decimal"/>
      <w:lvlText w:val="%1."/>
      <w:lvlJc w:val="left"/>
      <w:pPr>
        <w:ind w:left="1080" w:hanging="360"/>
      </w:pPr>
      <w:rPr>
        <w:rFonts w:asciiTheme="minorHAnsi" w:eastAsia="SimSun"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7A2156"/>
    <w:multiLevelType w:val="hybridMultilevel"/>
    <w:tmpl w:val="1EC48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15E19"/>
    <w:multiLevelType w:val="hybridMultilevel"/>
    <w:tmpl w:val="0E006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4B79D6"/>
    <w:multiLevelType w:val="hybridMultilevel"/>
    <w:tmpl w:val="AFB40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43918"/>
    <w:multiLevelType w:val="multilevel"/>
    <w:tmpl w:val="D030697E"/>
    <w:lvl w:ilvl="0">
      <w:start w:val="4"/>
      <w:numFmt w:val="upp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67412A3"/>
    <w:multiLevelType w:val="multilevel"/>
    <w:tmpl w:val="315CE742"/>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F47F93"/>
    <w:multiLevelType w:val="hybridMultilevel"/>
    <w:tmpl w:val="52920C96"/>
    <w:lvl w:ilvl="0" w:tplc="D16CDCEE">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168E3"/>
    <w:multiLevelType w:val="hybridMultilevel"/>
    <w:tmpl w:val="47EA4826"/>
    <w:lvl w:ilvl="0" w:tplc="04090015">
      <w:start w:val="1"/>
      <w:numFmt w:val="upperLetter"/>
      <w:lvlText w:val="%1."/>
      <w:lvlJc w:val="left"/>
      <w:pPr>
        <w:ind w:left="-90" w:firstLine="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743751A"/>
    <w:multiLevelType w:val="hybridMultilevel"/>
    <w:tmpl w:val="66705850"/>
    <w:lvl w:ilvl="0" w:tplc="DBB65522">
      <w:numFmt w:val="bullet"/>
      <w:lvlText w:val="-"/>
      <w:lvlJc w:val="left"/>
      <w:pPr>
        <w:ind w:left="36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2340B"/>
    <w:multiLevelType w:val="hybridMultilevel"/>
    <w:tmpl w:val="7B62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C7284B"/>
    <w:multiLevelType w:val="multilevel"/>
    <w:tmpl w:val="13D0739C"/>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607B0FBC"/>
    <w:multiLevelType w:val="hybridMultilevel"/>
    <w:tmpl w:val="19C2A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32022"/>
    <w:multiLevelType w:val="hybridMultilevel"/>
    <w:tmpl w:val="5F5EF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303DD"/>
    <w:multiLevelType w:val="hybridMultilevel"/>
    <w:tmpl w:val="B5E2173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33" w15:restartNumberingAfterBreak="0">
    <w:nsid w:val="6A9B0B6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6C140564"/>
    <w:multiLevelType w:val="multilevel"/>
    <w:tmpl w:val="C042537E"/>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71673BB1"/>
    <w:multiLevelType w:val="hybridMultilevel"/>
    <w:tmpl w:val="D7904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843AB"/>
    <w:multiLevelType w:val="hybridMultilevel"/>
    <w:tmpl w:val="7EBC8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7389A"/>
    <w:multiLevelType w:val="hybridMultilevel"/>
    <w:tmpl w:val="1CD4428E"/>
    <w:lvl w:ilvl="0" w:tplc="23445CA8">
      <w:start w:val="3"/>
      <w:numFmt w:val="bullet"/>
      <w:lvlText w:val="-"/>
      <w:lvlJc w:val="left"/>
      <w:pPr>
        <w:ind w:left="720" w:hanging="360"/>
      </w:pPr>
      <w:rPr>
        <w:rFonts w:ascii="Arial" w:eastAsia="MS Mincho"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31"/>
  </w:num>
  <w:num w:numId="4">
    <w:abstractNumId w:val="1"/>
  </w:num>
  <w:num w:numId="5">
    <w:abstractNumId w:val="19"/>
  </w:num>
  <w:num w:numId="6">
    <w:abstractNumId w:val="8"/>
  </w:num>
  <w:num w:numId="7">
    <w:abstractNumId w:val="35"/>
  </w:num>
  <w:num w:numId="8">
    <w:abstractNumId w:val="22"/>
  </w:num>
  <w:num w:numId="9">
    <w:abstractNumId w:val="24"/>
  </w:num>
  <w:num w:numId="10">
    <w:abstractNumId w:val="27"/>
  </w:num>
  <w:num w:numId="11">
    <w:abstractNumId w:val="20"/>
  </w:num>
  <w:num w:numId="12">
    <w:abstractNumId w:val="28"/>
  </w:num>
  <w:num w:numId="13">
    <w:abstractNumId w:val="4"/>
  </w:num>
  <w:num w:numId="14">
    <w:abstractNumId w:val="10"/>
  </w:num>
  <w:num w:numId="15">
    <w:abstractNumId w:val="0"/>
  </w:num>
  <w:num w:numId="16">
    <w:abstractNumId w:val="32"/>
  </w:num>
  <w:num w:numId="17">
    <w:abstractNumId w:val="21"/>
  </w:num>
  <w:num w:numId="18">
    <w:abstractNumId w:val="30"/>
  </w:num>
  <w:num w:numId="19">
    <w:abstractNumId w:val="6"/>
  </w:num>
  <w:num w:numId="20">
    <w:abstractNumId w:val="18"/>
  </w:num>
  <w:num w:numId="21">
    <w:abstractNumId w:val="3"/>
  </w:num>
  <w:num w:numId="22">
    <w:abstractNumId w:val="17"/>
  </w:num>
  <w:num w:numId="23">
    <w:abstractNumId w:val="15"/>
  </w:num>
  <w:num w:numId="24">
    <w:abstractNumId w:val="2"/>
  </w:num>
  <w:num w:numId="25">
    <w:abstractNumId w:val="16"/>
  </w:num>
  <w:num w:numId="26">
    <w:abstractNumId w:val="14"/>
  </w:num>
  <w:num w:numId="27">
    <w:abstractNumId w:val="33"/>
  </w:num>
  <w:num w:numId="28">
    <w:abstractNumId w:val="9"/>
  </w:num>
  <w:num w:numId="29">
    <w:abstractNumId w:val="23"/>
  </w:num>
  <w:num w:numId="30">
    <w:abstractNumId w:val="36"/>
  </w:num>
  <w:num w:numId="31">
    <w:abstractNumId w:val="29"/>
  </w:num>
  <w:num w:numId="32">
    <w:abstractNumId w:val="34"/>
  </w:num>
  <w:num w:numId="33">
    <w:abstractNumId w:val="25"/>
  </w:num>
  <w:num w:numId="34">
    <w:abstractNumId w:val="11"/>
  </w:num>
  <w:num w:numId="35">
    <w:abstractNumId w:val="13"/>
  </w:num>
  <w:num w:numId="36">
    <w:abstractNumId w:val="12"/>
  </w:num>
  <w:num w:numId="37">
    <w:abstractNumId w:val="26"/>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N7Q0MDcwMTM3MjJU0lEKTi0uzszPAykwqwUAYaFdFiwAAAA="/>
  </w:docVars>
  <w:rsids>
    <w:rsidRoot w:val="004A5EDC"/>
    <w:rsid w:val="00012EE6"/>
    <w:rsid w:val="000215B2"/>
    <w:rsid w:val="00061472"/>
    <w:rsid w:val="00064AD2"/>
    <w:rsid w:val="00095553"/>
    <w:rsid w:val="000A4EB5"/>
    <w:rsid w:val="000B54D3"/>
    <w:rsid w:val="000C1E13"/>
    <w:rsid w:val="000C3475"/>
    <w:rsid w:val="00111CE0"/>
    <w:rsid w:val="001304CC"/>
    <w:rsid w:val="001907F4"/>
    <w:rsid w:val="00191271"/>
    <w:rsid w:val="00194353"/>
    <w:rsid w:val="001A1ECC"/>
    <w:rsid w:val="001B48A5"/>
    <w:rsid w:val="001D443C"/>
    <w:rsid w:val="001D7002"/>
    <w:rsid w:val="001E1C28"/>
    <w:rsid w:val="001E38F2"/>
    <w:rsid w:val="00232D42"/>
    <w:rsid w:val="00237D57"/>
    <w:rsid w:val="00241BB6"/>
    <w:rsid w:val="00265C6F"/>
    <w:rsid w:val="00280E27"/>
    <w:rsid w:val="00285C2E"/>
    <w:rsid w:val="00291744"/>
    <w:rsid w:val="002B7C2A"/>
    <w:rsid w:val="002D3F63"/>
    <w:rsid w:val="002E2462"/>
    <w:rsid w:val="002F2A1D"/>
    <w:rsid w:val="003035EC"/>
    <w:rsid w:val="00312520"/>
    <w:rsid w:val="003303FC"/>
    <w:rsid w:val="003370BB"/>
    <w:rsid w:val="0034106F"/>
    <w:rsid w:val="003535B1"/>
    <w:rsid w:val="003563A9"/>
    <w:rsid w:val="00360AF7"/>
    <w:rsid w:val="003640A0"/>
    <w:rsid w:val="00367A90"/>
    <w:rsid w:val="00372257"/>
    <w:rsid w:val="0037271D"/>
    <w:rsid w:val="0037736E"/>
    <w:rsid w:val="003C4717"/>
    <w:rsid w:val="003E4643"/>
    <w:rsid w:val="003F507D"/>
    <w:rsid w:val="00411A21"/>
    <w:rsid w:val="00421AF1"/>
    <w:rsid w:val="004220AA"/>
    <w:rsid w:val="00445270"/>
    <w:rsid w:val="004541AD"/>
    <w:rsid w:val="00463302"/>
    <w:rsid w:val="00466EA8"/>
    <w:rsid w:val="00474DF3"/>
    <w:rsid w:val="004A5EDC"/>
    <w:rsid w:val="004B5A58"/>
    <w:rsid w:val="004C09DA"/>
    <w:rsid w:val="004E26D7"/>
    <w:rsid w:val="00505279"/>
    <w:rsid w:val="00561880"/>
    <w:rsid w:val="005B6D2C"/>
    <w:rsid w:val="005E1620"/>
    <w:rsid w:val="005F4CCF"/>
    <w:rsid w:val="006130A8"/>
    <w:rsid w:val="00643F19"/>
    <w:rsid w:val="00683361"/>
    <w:rsid w:val="006C2D00"/>
    <w:rsid w:val="006C6A67"/>
    <w:rsid w:val="006E1779"/>
    <w:rsid w:val="006E6701"/>
    <w:rsid w:val="007568C2"/>
    <w:rsid w:val="00757947"/>
    <w:rsid w:val="007834E7"/>
    <w:rsid w:val="00791FD3"/>
    <w:rsid w:val="00794314"/>
    <w:rsid w:val="007A677C"/>
    <w:rsid w:val="007C2677"/>
    <w:rsid w:val="007D7A9C"/>
    <w:rsid w:val="007E6E86"/>
    <w:rsid w:val="007F3A06"/>
    <w:rsid w:val="00862622"/>
    <w:rsid w:val="00883FA5"/>
    <w:rsid w:val="008B1F4C"/>
    <w:rsid w:val="008D0F53"/>
    <w:rsid w:val="008E18FE"/>
    <w:rsid w:val="008E432B"/>
    <w:rsid w:val="008F2000"/>
    <w:rsid w:val="009037A9"/>
    <w:rsid w:val="0092312B"/>
    <w:rsid w:val="00945991"/>
    <w:rsid w:val="009554A7"/>
    <w:rsid w:val="00985213"/>
    <w:rsid w:val="00990897"/>
    <w:rsid w:val="009C49B5"/>
    <w:rsid w:val="009E3377"/>
    <w:rsid w:val="009E7D43"/>
    <w:rsid w:val="009F2E64"/>
    <w:rsid w:val="00A03543"/>
    <w:rsid w:val="00A46598"/>
    <w:rsid w:val="00A54470"/>
    <w:rsid w:val="00A8523C"/>
    <w:rsid w:val="00A92F13"/>
    <w:rsid w:val="00AB5B68"/>
    <w:rsid w:val="00AC5B9A"/>
    <w:rsid w:val="00AE39AD"/>
    <w:rsid w:val="00AF22B4"/>
    <w:rsid w:val="00B056A2"/>
    <w:rsid w:val="00B173C3"/>
    <w:rsid w:val="00B22618"/>
    <w:rsid w:val="00B257F9"/>
    <w:rsid w:val="00B46D35"/>
    <w:rsid w:val="00B5420D"/>
    <w:rsid w:val="00B64101"/>
    <w:rsid w:val="00B65087"/>
    <w:rsid w:val="00B73FAD"/>
    <w:rsid w:val="00B84AA4"/>
    <w:rsid w:val="00BA2AE1"/>
    <w:rsid w:val="00BD39E9"/>
    <w:rsid w:val="00BE2D9F"/>
    <w:rsid w:val="00BE51A9"/>
    <w:rsid w:val="00C0494D"/>
    <w:rsid w:val="00C16EEA"/>
    <w:rsid w:val="00C22209"/>
    <w:rsid w:val="00C24AAD"/>
    <w:rsid w:val="00C26A7F"/>
    <w:rsid w:val="00C4046F"/>
    <w:rsid w:val="00C44BAA"/>
    <w:rsid w:val="00CA3D08"/>
    <w:rsid w:val="00CA50C8"/>
    <w:rsid w:val="00CA5E3D"/>
    <w:rsid w:val="00CB383A"/>
    <w:rsid w:val="00D023F1"/>
    <w:rsid w:val="00D0549C"/>
    <w:rsid w:val="00D34BAB"/>
    <w:rsid w:val="00D64574"/>
    <w:rsid w:val="00D773D2"/>
    <w:rsid w:val="00DB7571"/>
    <w:rsid w:val="00DE065B"/>
    <w:rsid w:val="00DE788E"/>
    <w:rsid w:val="00DF3AEA"/>
    <w:rsid w:val="00E05EDE"/>
    <w:rsid w:val="00E47A0E"/>
    <w:rsid w:val="00E62B65"/>
    <w:rsid w:val="00E6471E"/>
    <w:rsid w:val="00E845F1"/>
    <w:rsid w:val="00EC68F3"/>
    <w:rsid w:val="00ED3284"/>
    <w:rsid w:val="00F0424F"/>
    <w:rsid w:val="00F21733"/>
    <w:rsid w:val="00F27C0B"/>
    <w:rsid w:val="00F4306B"/>
    <w:rsid w:val="00F46379"/>
    <w:rsid w:val="00F73079"/>
    <w:rsid w:val="00F76C94"/>
    <w:rsid w:val="00F95B7B"/>
    <w:rsid w:val="00FB79D6"/>
    <w:rsid w:val="00FC314B"/>
    <w:rsid w:val="00FF2E9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84EB"/>
  <w15:chartTrackingRefBased/>
  <w15:docId w15:val="{5ADE2437-887F-4D51-A920-5502DD58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5EDC"/>
  </w:style>
  <w:style w:type="paragraph" w:styleId="Heading1">
    <w:name w:val="heading 1"/>
    <w:basedOn w:val="Normal"/>
    <w:next w:val="Normal"/>
    <w:link w:val="Heading1Char"/>
    <w:uiPriority w:val="9"/>
    <w:qFormat/>
    <w:rsid w:val="004B5A58"/>
    <w:pPr>
      <w:keepNext/>
      <w:keepLines/>
      <w:numPr>
        <w:numId w:val="2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A58"/>
    <w:pPr>
      <w:keepNext/>
      <w:keepLines/>
      <w:numPr>
        <w:ilvl w:val="1"/>
        <w:numId w:val="2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2209"/>
    <w:pPr>
      <w:keepNext/>
      <w:keepLines/>
      <w:numPr>
        <w:ilvl w:val="2"/>
        <w:numId w:val="2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B5A58"/>
    <w:pPr>
      <w:keepNext/>
      <w:keepLines/>
      <w:numPr>
        <w:ilvl w:val="3"/>
        <w:numId w:val="2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5A58"/>
    <w:pPr>
      <w:keepNext/>
      <w:keepLines/>
      <w:numPr>
        <w:ilvl w:val="4"/>
        <w:numId w:val="2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5A58"/>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5A58"/>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5A58"/>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5A58"/>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IBL List Paragraph,References,Bullet list,IFCL - List Paragraph,List Paragraph (numbered (a)),Liste couleur - Accent 11,Liste couleur - Accent 111"/>
    <w:basedOn w:val="Normal"/>
    <w:link w:val="ListParagraphChar"/>
    <w:uiPriority w:val="34"/>
    <w:qFormat/>
    <w:rsid w:val="004A5EDC"/>
    <w:pPr>
      <w:ind w:left="720"/>
      <w:contextualSpacing/>
    </w:pPr>
  </w:style>
  <w:style w:type="character" w:customStyle="1" w:styleId="ListParagraphChar">
    <w:name w:val="List Paragraph Char"/>
    <w:aliases w:val="List Paragraph1 Char,IBL List Paragraph Char,References Char,Bullet list Char,IFCL - List Paragraph Char,List Paragraph (numbered (a)) Char,Liste couleur - Accent 11 Char,Liste couleur - Accent 111 Char"/>
    <w:link w:val="ListParagraph"/>
    <w:uiPriority w:val="34"/>
    <w:locked/>
    <w:rsid w:val="004A5EDC"/>
  </w:style>
  <w:style w:type="character" w:styleId="CommentReference">
    <w:name w:val="annotation reference"/>
    <w:rsid w:val="004A5EDC"/>
    <w:rPr>
      <w:sz w:val="16"/>
      <w:szCs w:val="16"/>
    </w:rPr>
  </w:style>
  <w:style w:type="paragraph" w:styleId="CommentText">
    <w:name w:val="annotation text"/>
    <w:basedOn w:val="Normal"/>
    <w:link w:val="CommentTextChar"/>
    <w:uiPriority w:val="99"/>
    <w:rsid w:val="004A5EDC"/>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uiPriority w:val="99"/>
    <w:rsid w:val="004A5EDC"/>
    <w:rPr>
      <w:rFonts w:ascii="Times New Roman" w:eastAsia="Times New Roman" w:hAnsi="Times New Roman" w:cs="Angsana New"/>
      <w:sz w:val="20"/>
      <w:szCs w:val="20"/>
    </w:rPr>
  </w:style>
  <w:style w:type="paragraph" w:styleId="BalloonText">
    <w:name w:val="Balloon Text"/>
    <w:basedOn w:val="Normal"/>
    <w:link w:val="BalloonTextChar"/>
    <w:uiPriority w:val="99"/>
    <w:semiHidden/>
    <w:unhideWhenUsed/>
    <w:rsid w:val="004A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DC"/>
    <w:rPr>
      <w:rFonts w:ascii="Segoe UI" w:hAnsi="Segoe UI" w:cs="Segoe UI"/>
      <w:sz w:val="18"/>
      <w:szCs w:val="18"/>
    </w:rPr>
  </w:style>
  <w:style w:type="table" w:styleId="TableGrid">
    <w:name w:val="Table Grid"/>
    <w:basedOn w:val="TableNormal"/>
    <w:uiPriority w:val="59"/>
    <w:rsid w:val="00E845F1"/>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2220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9C49B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49B5"/>
    <w:rPr>
      <w:rFonts w:ascii="Times New Roman" w:eastAsia="Times New Roman" w:hAnsi="Times New Roman" w:cs="Angsana New"/>
      <w:b/>
      <w:bCs/>
      <w:sz w:val="20"/>
      <w:szCs w:val="20"/>
    </w:rPr>
  </w:style>
  <w:style w:type="character" w:styleId="Hyperlink">
    <w:name w:val="Hyperlink"/>
    <w:basedOn w:val="DefaultParagraphFont"/>
    <w:uiPriority w:val="99"/>
    <w:unhideWhenUsed/>
    <w:rsid w:val="007E6E86"/>
    <w:rPr>
      <w:color w:val="0563C1" w:themeColor="hyperlink"/>
      <w:u w:val="single"/>
    </w:rPr>
  </w:style>
  <w:style w:type="character" w:customStyle="1" w:styleId="Heading1Char">
    <w:name w:val="Heading 1 Char"/>
    <w:basedOn w:val="DefaultParagraphFont"/>
    <w:link w:val="Heading1"/>
    <w:uiPriority w:val="9"/>
    <w:rsid w:val="004B5A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5A5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4B5A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B5A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B5A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B5A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B5A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5A5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international-partnership-program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belius-mongolia.org/" TargetMode="External"/><Relationship Id="rId5" Type="http://schemas.openxmlformats.org/officeDocument/2006/relationships/numbering" Target="numbering.xml"/><Relationship Id="rId10" Type="http://schemas.openxmlformats.org/officeDocument/2006/relationships/hyperlink" Target="http://www.eosphere.co.uk/" TargetMode="External"/><Relationship Id="rId4" Type="http://schemas.openxmlformats.org/officeDocument/2006/relationships/customXml" Target="../customXml/item4.xml"/><Relationship Id="rId9" Type="http://schemas.openxmlformats.org/officeDocument/2006/relationships/hyperlink" Target="https://innovation.wfp.org/project/pr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135625EDE924B8C759341E8045347" ma:contentTypeVersion="12" ma:contentTypeDescription="Create a new document." ma:contentTypeScope="" ma:versionID="aa448052f8765730a2c817ee9fcba4f4">
  <xsd:schema xmlns:xsd="http://www.w3.org/2001/XMLSchema" xmlns:xs="http://www.w3.org/2001/XMLSchema" xmlns:p="http://schemas.microsoft.com/office/2006/metadata/properties" xmlns:ns3="216f5fd1-64b5-46a6-a50d-1afd4873157f" xmlns:ns4="31eeb98e-90e3-4d81-af45-df7da42028c0" targetNamespace="http://schemas.microsoft.com/office/2006/metadata/properties" ma:root="true" ma:fieldsID="d2b6f389588a19b2c9292d9ccf4cedf5" ns3:_="" ns4:_="">
    <xsd:import namespace="216f5fd1-64b5-46a6-a50d-1afd4873157f"/>
    <xsd:import namespace="31eeb98e-90e3-4d81-af45-df7da42028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5fd1-64b5-46a6-a50d-1afd4873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eb98e-90e3-4d81-af45-df7da42028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F213-6EA1-407A-8F34-24739247C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5fd1-64b5-46a6-a50d-1afd4873157f"/>
    <ds:schemaRef ds:uri="31eeb98e-90e3-4d81-af45-df7da4202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1AD29-BA07-448C-B108-0C5E85B3AAE7}">
  <ds:schemaRefs>
    <ds:schemaRef ds:uri="http://schemas.microsoft.com/sharepoint/v3/contenttype/forms"/>
  </ds:schemaRefs>
</ds:datastoreItem>
</file>

<file path=customXml/itemProps3.xml><?xml version="1.0" encoding="utf-8"?>
<ds:datastoreItem xmlns:ds="http://schemas.openxmlformats.org/officeDocument/2006/customXml" ds:itemID="{35C8D8BA-FC6E-4936-BDD2-99029B561976}">
  <ds:schemaRefs>
    <ds:schemaRef ds:uri="http://schemas.microsoft.com/office/2006/metadata/properties"/>
    <ds:schemaRef ds:uri="216f5fd1-64b5-46a6-a50d-1afd4873157f"/>
    <ds:schemaRef ds:uri="http://purl.org/dc/terms/"/>
    <ds:schemaRef ds:uri="http://purl.org/dc/dcmitype/"/>
    <ds:schemaRef ds:uri="http://schemas.microsoft.com/office/infopath/2007/PartnerControls"/>
    <ds:schemaRef ds:uri="31eeb98e-90e3-4d81-af45-df7da42028c0"/>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D3E12F1-CE4D-4C35-B1A3-14D9D1BE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10585</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Dickinson</dc:creator>
  <cp:keywords/>
  <dc:description/>
  <cp:lastModifiedBy>Enkhtuya Tsedendash</cp:lastModifiedBy>
  <cp:revision>3</cp:revision>
  <cp:lastPrinted>2018-08-03T01:16:00Z</cp:lastPrinted>
  <dcterms:created xsi:type="dcterms:W3CDTF">2020-06-23T12:17:00Z</dcterms:created>
  <dcterms:modified xsi:type="dcterms:W3CDTF">2020-06-25T06:20:00Z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0x0101000E6135625EDE924B8C759341E8045347</vt:lpwstr>
  </property>
</Properties>
</file>