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84D4" w14:textId="29A786D0" w:rsidR="00987640" w:rsidRDefault="00987640" w:rsidP="00987640">
      <w:pPr>
        <w:widowControl/>
        <w:overflowPunct/>
        <w:adjustRightInd/>
        <w:jc w:val="center"/>
        <w:rPr>
          <w:rFonts w:asciiTheme="minorHAnsi" w:hAnsiTheme="minorHAnsi" w:cstheme="minorHAnsi"/>
          <w:b/>
          <w:bCs/>
        </w:rPr>
      </w:pPr>
      <w:bookmarkStart w:id="0" w:name="_Toc172357882"/>
      <w:r w:rsidRPr="00D55A54">
        <w:rPr>
          <w:rFonts w:asciiTheme="minorHAnsi" w:hAnsiTheme="minorHAnsi" w:cstheme="minorHAnsi"/>
          <w:b/>
          <w:bCs/>
        </w:rPr>
        <w:t>Terms of Reference</w:t>
      </w:r>
    </w:p>
    <w:p w14:paraId="1AEB9967" w14:textId="17F0FC43" w:rsidR="005F4452" w:rsidRPr="00D55A54" w:rsidRDefault="005F4452" w:rsidP="00987640">
      <w:pPr>
        <w:widowControl/>
        <w:overflowPunct/>
        <w:adjustRightInd/>
        <w:jc w:val="center"/>
        <w:rPr>
          <w:rFonts w:asciiTheme="minorHAnsi" w:hAnsiTheme="minorHAnsi" w:cstheme="minorHAnsi"/>
          <w:b/>
          <w:bCs/>
        </w:rPr>
      </w:pPr>
      <w:r w:rsidRPr="005F4452">
        <w:rPr>
          <w:rFonts w:asciiTheme="minorHAnsi" w:hAnsiTheme="minorHAnsi" w:cstheme="minorHAnsi"/>
          <w:b/>
          <w:bCs/>
        </w:rPr>
        <w:t>International NDC Costing Expert</w:t>
      </w:r>
    </w:p>
    <w:p w14:paraId="2B01D0B3" w14:textId="47BD77CC" w:rsidR="00987640" w:rsidRPr="00D55A54" w:rsidRDefault="00B03E6F" w:rsidP="00B03E6F">
      <w:pPr>
        <w:widowControl/>
        <w:overflowPunct/>
        <w:adjustRightInd/>
        <w:jc w:val="center"/>
        <w:rPr>
          <w:rFonts w:asciiTheme="minorHAnsi" w:eastAsia="Times New Roman" w:hAnsiTheme="minorHAnsi" w:cstheme="minorHAnsi"/>
          <w:b/>
          <w:bCs/>
          <w:kern w:val="0"/>
          <w:sz w:val="22"/>
          <w:szCs w:val="22"/>
          <w:u w:val="single"/>
          <w:lang w:val="en-GB"/>
        </w:rPr>
      </w:pPr>
      <w:r w:rsidRPr="00D55A54">
        <w:rPr>
          <w:rFonts w:asciiTheme="minorHAnsi" w:hAnsiTheme="minorHAnsi" w:cstheme="minorHAnsi"/>
          <w:noProof/>
          <w:lang w:val="en-GB" w:eastAsia="en-GB"/>
        </w:rPr>
        <mc:AlternateContent>
          <mc:Choice Requires="wps">
            <w:drawing>
              <wp:anchor distT="4294967290" distB="4294967290" distL="114300" distR="114300" simplePos="0" relativeHeight="251659264" behindDoc="0" locked="0" layoutInCell="1" allowOverlap="1" wp14:anchorId="6FB35069" wp14:editId="4D20AE13">
                <wp:simplePos x="0" y="0"/>
                <wp:positionH relativeFrom="column">
                  <wp:posOffset>0</wp:posOffset>
                </wp:positionH>
                <wp:positionV relativeFrom="paragraph">
                  <wp:posOffset>24765</wp:posOffset>
                </wp:positionV>
                <wp:extent cx="5677535" cy="0"/>
                <wp:effectExtent l="0" t="25400" r="2222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type w14:anchorId="1C0EBD20" id="_x0000_t32" coordsize="21600,21600" o:spt="32" o:oned="t" path="m,l21600,21600e" filled="f">
                <v:path arrowok="t" fillok="f" o:connecttype="none"/>
                <o:lock v:ext="edit" shapetype="t"/>
              </v:shapetype>
              <v:shape id="AutoShape 2" o:spid="_x0000_s1026" type="#_x0000_t32" style="position:absolute;margin-left:0;margin-top:1.95pt;width:447.05pt;height:0;z-index:251659264;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&#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AHzFjOIAIAADwEAAAOAAAAAAAAAAAAAAAAAC4CAABkcnMvZTJvRG9jLnhtbFBLAQIt&#10;ABQABgAIAAAAIQAH9QWr2gAAAAQBAAAPAAAAAAAAAAAAAAAAAHoEAABkcnMvZG93bnJldi54bWxQ&#10;SwUGAAAAAAQABADzAAAAgQUAAAAA&#10;" strokecolor="blue" strokeweight="4.5pt"/>
            </w:pict>
          </mc:Fallback>
        </mc:AlternateContent>
      </w:r>
    </w:p>
    <w:p w14:paraId="7FB03944" w14:textId="744F79A5" w:rsidR="00987640" w:rsidRPr="00D55A54" w:rsidRDefault="00987640" w:rsidP="00DF68EC">
      <w:pPr>
        <w:widowControl/>
        <w:overflowPunct/>
        <w:adjustRightInd/>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Project Title:</w:t>
      </w:r>
      <w:r w:rsidR="00D62C17"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NDC project</w:t>
      </w:r>
    </w:p>
    <w:p w14:paraId="46926294" w14:textId="24CAB75C" w:rsidR="00987640" w:rsidRPr="00D55A54" w:rsidRDefault="00987640" w:rsidP="00DF68EC">
      <w:pPr>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Duty</w:t>
      </w:r>
      <w:r w:rsidR="00FF1477" w:rsidRPr="00D55A54">
        <w:rPr>
          <w:rFonts w:asciiTheme="minorHAnsi" w:eastAsia="Times New Roman" w:hAnsiTheme="minorHAnsi" w:cstheme="minorHAnsi"/>
          <w:b/>
          <w:bCs/>
          <w:kern w:val="0"/>
          <w:sz w:val="22"/>
          <w:szCs w:val="22"/>
          <w:lang w:val="en-GB"/>
        </w:rPr>
        <w:t xml:space="preserve"> Station</w:t>
      </w:r>
      <w:r w:rsidR="00DF68EC"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Home-based</w:t>
      </w:r>
    </w:p>
    <w:p w14:paraId="78DC91F1" w14:textId="588F70BD" w:rsidR="00987640" w:rsidRPr="00805813" w:rsidRDefault="00987640" w:rsidP="005F4452">
      <w:pPr>
        <w:widowControl/>
        <w:overflowPunct/>
        <w:adjustRightInd/>
        <w:rPr>
          <w:rFonts w:asciiTheme="minorHAnsi" w:eastAsia="Times New Roman" w:hAnsiTheme="minorHAnsi" w:cstheme="minorHAnsi"/>
          <w:b/>
          <w:bCs/>
          <w:kern w:val="0"/>
          <w:sz w:val="22"/>
          <w:szCs w:val="22"/>
          <w:lang w:val="en-GB"/>
        </w:rPr>
      </w:pPr>
      <w:r w:rsidRPr="00D55A54">
        <w:rPr>
          <w:rFonts w:asciiTheme="minorHAnsi" w:eastAsia="Times New Roman" w:hAnsiTheme="minorHAnsi" w:cstheme="minorHAnsi"/>
          <w:b/>
          <w:bCs/>
          <w:kern w:val="0"/>
          <w:sz w:val="22"/>
          <w:szCs w:val="22"/>
          <w:lang w:val="en-GB"/>
        </w:rPr>
        <w:t>Period of assignment/services:</w:t>
      </w:r>
      <w:r w:rsidR="00DF68EC" w:rsidRPr="00D55A54">
        <w:rPr>
          <w:rFonts w:asciiTheme="minorHAnsi" w:eastAsia="Times New Roman" w:hAnsiTheme="minorHAnsi" w:cstheme="minorHAnsi"/>
          <w:b/>
          <w:bCs/>
          <w:kern w:val="0"/>
          <w:sz w:val="22"/>
          <w:szCs w:val="22"/>
          <w:lang w:val="en-GB"/>
        </w:rPr>
        <w:t xml:space="preserve"> </w:t>
      </w:r>
      <w:r w:rsidR="005F4452" w:rsidRPr="005F4452">
        <w:rPr>
          <w:rFonts w:asciiTheme="minorHAnsi" w:eastAsia="Times New Roman" w:hAnsiTheme="minorHAnsi" w:cstheme="minorHAnsi"/>
          <w:b/>
          <w:bCs/>
          <w:kern w:val="0"/>
          <w:sz w:val="22"/>
          <w:szCs w:val="22"/>
          <w:lang w:val="en-GB"/>
        </w:rPr>
        <w:t xml:space="preserve">30 working days spanning over a period </w:t>
      </w:r>
      <w:r w:rsidR="005F4452" w:rsidRPr="00805813">
        <w:rPr>
          <w:rFonts w:asciiTheme="minorHAnsi" w:eastAsia="Times New Roman" w:hAnsiTheme="minorHAnsi" w:cstheme="minorHAnsi"/>
          <w:b/>
          <w:bCs/>
          <w:kern w:val="0"/>
          <w:sz w:val="22"/>
          <w:szCs w:val="22"/>
          <w:lang w:val="en-GB"/>
        </w:rPr>
        <w:t xml:space="preserve">between </w:t>
      </w:r>
      <w:r w:rsidR="00805813" w:rsidRPr="00805813">
        <w:rPr>
          <w:rFonts w:asciiTheme="minorHAnsi" w:eastAsia="Times New Roman" w:hAnsiTheme="minorHAnsi" w:cstheme="minorHAnsi"/>
          <w:b/>
          <w:bCs/>
          <w:kern w:val="0"/>
          <w:sz w:val="22"/>
          <w:szCs w:val="22"/>
          <w:lang w:val="en-GB"/>
        </w:rPr>
        <w:t xml:space="preserve">20 </w:t>
      </w:r>
      <w:r w:rsidR="005F4452" w:rsidRPr="00805813">
        <w:rPr>
          <w:rFonts w:asciiTheme="minorHAnsi" w:eastAsia="Times New Roman" w:hAnsiTheme="minorHAnsi" w:cstheme="minorHAnsi"/>
          <w:b/>
          <w:bCs/>
          <w:kern w:val="0"/>
          <w:sz w:val="22"/>
          <w:szCs w:val="22"/>
          <w:lang w:val="en-GB"/>
        </w:rPr>
        <w:t>July to 30 November 2020</w:t>
      </w:r>
    </w:p>
    <w:p w14:paraId="40D7C403" w14:textId="15CAB7D5" w:rsidR="00987640" w:rsidRPr="00D55A54" w:rsidRDefault="00987640" w:rsidP="00DF68EC">
      <w:pPr>
        <w:widowControl/>
        <w:overflowPunct/>
        <w:adjustRightInd/>
        <w:rPr>
          <w:rFonts w:asciiTheme="minorHAnsi" w:eastAsia="Times New Roman" w:hAnsiTheme="minorHAnsi" w:cstheme="minorHAnsi"/>
          <w:b/>
          <w:bCs/>
          <w:kern w:val="0"/>
          <w:sz w:val="22"/>
          <w:szCs w:val="22"/>
          <w:lang w:val="en-GB"/>
        </w:rPr>
      </w:pPr>
      <w:r w:rsidRPr="00805813">
        <w:rPr>
          <w:rFonts w:asciiTheme="minorHAnsi" w:eastAsia="Times New Roman" w:hAnsiTheme="minorHAnsi" w:cstheme="minorHAnsi"/>
          <w:b/>
          <w:bCs/>
          <w:kern w:val="0"/>
          <w:sz w:val="22"/>
          <w:szCs w:val="22"/>
          <w:lang w:val="en-GB"/>
        </w:rPr>
        <w:t>Estimated Starting Date:</w:t>
      </w:r>
      <w:r w:rsidR="005F4452" w:rsidRPr="00805813">
        <w:rPr>
          <w:rFonts w:asciiTheme="minorHAnsi" w:eastAsia="Times New Roman" w:hAnsiTheme="minorHAnsi" w:cstheme="minorHAnsi"/>
          <w:b/>
          <w:bCs/>
          <w:kern w:val="0"/>
          <w:sz w:val="22"/>
          <w:szCs w:val="22"/>
          <w:lang w:val="en-GB"/>
        </w:rPr>
        <w:t xml:space="preserve"> </w:t>
      </w:r>
      <w:r w:rsidR="00805813" w:rsidRPr="00805813">
        <w:rPr>
          <w:rFonts w:asciiTheme="minorHAnsi" w:eastAsia="Times New Roman" w:hAnsiTheme="minorHAnsi" w:cstheme="minorHAnsi"/>
          <w:b/>
          <w:bCs/>
          <w:kern w:val="0"/>
          <w:sz w:val="22"/>
          <w:szCs w:val="22"/>
          <w:lang w:val="en-GB"/>
        </w:rPr>
        <w:t>20</w:t>
      </w:r>
      <w:r w:rsidR="005F4452" w:rsidRPr="00805813">
        <w:rPr>
          <w:rFonts w:asciiTheme="minorHAnsi" w:eastAsia="Times New Roman" w:hAnsiTheme="minorHAnsi" w:cstheme="minorHAnsi"/>
          <w:b/>
          <w:bCs/>
          <w:kern w:val="0"/>
          <w:sz w:val="22"/>
          <w:szCs w:val="22"/>
          <w:vertAlign w:val="superscript"/>
          <w:lang w:val="en-GB"/>
        </w:rPr>
        <w:t>th</w:t>
      </w:r>
      <w:r w:rsidR="005F4452" w:rsidRPr="00805813">
        <w:rPr>
          <w:rFonts w:asciiTheme="minorHAnsi" w:eastAsia="Times New Roman" w:hAnsiTheme="minorHAnsi" w:cstheme="minorHAnsi"/>
          <w:b/>
          <w:bCs/>
          <w:kern w:val="0"/>
          <w:sz w:val="22"/>
          <w:szCs w:val="22"/>
          <w:lang w:val="en-GB"/>
        </w:rPr>
        <w:t xml:space="preserve"> July 2020</w:t>
      </w:r>
      <w:r w:rsidRPr="00805813">
        <w:rPr>
          <w:rFonts w:asciiTheme="minorHAnsi" w:eastAsia="Times New Roman" w:hAnsiTheme="minorHAnsi" w:cstheme="minorHAnsi"/>
          <w:b/>
          <w:bCs/>
          <w:kern w:val="0"/>
          <w:sz w:val="22"/>
          <w:szCs w:val="22"/>
          <w:lang w:val="en-GB"/>
        </w:rPr>
        <w:tab/>
        <w:t xml:space="preserve">          </w:t>
      </w:r>
    </w:p>
    <w:p w14:paraId="1F6808F0" w14:textId="4AA99976" w:rsidR="00D528E1" w:rsidRPr="00D55A54" w:rsidRDefault="00B03E6F" w:rsidP="00987640">
      <w:pPr>
        <w:widowControl/>
        <w:overflowPunct/>
        <w:adjustRightInd/>
        <w:rPr>
          <w:rFonts w:asciiTheme="minorHAnsi" w:eastAsia="Times New Roman" w:hAnsiTheme="minorHAnsi" w:cstheme="minorHAnsi"/>
          <w:b/>
          <w:kern w:val="0"/>
          <w:sz w:val="22"/>
          <w:szCs w:val="22"/>
        </w:rPr>
      </w:pPr>
      <w:r w:rsidRPr="00D55A54">
        <w:rPr>
          <w:rFonts w:asciiTheme="minorHAnsi" w:hAnsiTheme="minorHAnsi" w:cstheme="minorHAnsi"/>
          <w:noProof/>
          <w:sz w:val="22"/>
          <w:szCs w:val="22"/>
          <w:lang w:val="en-GB" w:eastAsia="en-GB"/>
        </w:rPr>
        <mc:AlternateContent>
          <mc:Choice Requires="wps">
            <w:drawing>
              <wp:anchor distT="4294967290" distB="4294967290" distL="114300" distR="114300" simplePos="0" relativeHeight="251661312" behindDoc="0" locked="0" layoutInCell="1" allowOverlap="1" wp14:anchorId="6771213A" wp14:editId="7A149458">
                <wp:simplePos x="0" y="0"/>
                <wp:positionH relativeFrom="column">
                  <wp:posOffset>0</wp:posOffset>
                </wp:positionH>
                <wp:positionV relativeFrom="paragraph">
                  <wp:posOffset>24765</wp:posOffset>
                </wp:positionV>
                <wp:extent cx="5677535" cy="0"/>
                <wp:effectExtent l="0" t="2540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shape w14:anchorId="369633AB" id="AutoShape 2" o:spid="_x0000_s1026" type="#_x0000_t32" style="position:absolute;margin-left:0;margin-top:1.95pt;width:447.05pt;height:0;z-index:251661312;visibility:visible;mso-wrap-style:square;mso-width-percent:1000;mso-height-percent:0;mso-wrap-distance-left:9pt;mso-wrap-distance-top:-17e-5mm;mso-wrap-distance-right:9pt;mso-wrap-distance-bottom:-17e-5mm;mso-position-horizontal:absolute;mso-position-horizontal-relative:text;mso-position-vertical:absolute;mso-position-vertical-relative:text;mso-width-percent:100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" strokecolor="blue" strokeweight="4.5pt"/>
            </w:pict>
          </mc:Fallback>
        </mc:AlternateContent>
      </w:r>
    </w:p>
    <w:p w14:paraId="1F6808FF" w14:textId="3368EE0D" w:rsidR="00350AC6" w:rsidRPr="00D55A54" w:rsidRDefault="00350AC6" w:rsidP="00FF1477">
      <w:pPr>
        <w:rPr>
          <w:rFonts w:asciiTheme="minorHAnsi" w:hAnsiTheme="minorHAnsi" w:cstheme="minorHAnsi"/>
          <w:bCs/>
          <w:sz w:val="22"/>
          <w:szCs w:val="22"/>
        </w:rPr>
      </w:pPr>
    </w:p>
    <w:p w14:paraId="1F680900" w14:textId="375257CE" w:rsidR="00350AC6" w:rsidRPr="00D92334" w:rsidRDefault="00DF68EC" w:rsidP="00D92334">
      <w:pPr>
        <w:pStyle w:val="Heading5"/>
        <w:rPr>
          <w:bCs/>
        </w:rPr>
      </w:pPr>
      <w:r w:rsidRPr="00D92334">
        <w:t>Project background:</w:t>
      </w:r>
    </w:p>
    <w:p w14:paraId="4D8B9AF1"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Climate change is the world’s largest challenge which poses significant threats to global peace and security and threaten to backtrack progress to achieve Sustainable Development Goals (SDG). The Paris Agreement on Climate Change marks a turning point to an emerging climate regime that brings all the states and the actors together to a new global platform to address the growing risks to peace and development. Actions under current Nationally Determined Contributions (NDCs) are inadequate to achieve Paris Agreement long-term goals of limiting global temperature rise well below 2 degrees °C above pre-industrial levels; and to pursue efforts to limit the increase to 1.5 °C. The Paris Agreement calls upon countries to review their NDCs every five years and raise mitigation and adaptation ambitions to help put the world on track to achieve neutrality by 20250. In response to the SG’s call for raising level of ambition in 2020, UNDP launched a global initiative known as Climate Promise to support 100 countries scale up climate action under the Paris Agreement. </w:t>
      </w:r>
    </w:p>
    <w:p w14:paraId="7FC3F5D3"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Iraq is among the seven Climate Promise countries in the Arab region with UNDP financial and technical support to help enhance NDC and raise adaptation and mitigation ambition on the road to COP26 in Glasgow.  Iraq is a middle-income country with an economy dominated by oil export. Iraq also stands as one of the most climate hotspots and environmentally vulnerable with decades of protracted conflict, fragility, and dramatic escalation of displacement. Recent years have seen an increase in temperatures above 55 degree Celsius in parts of Iraq, and more intense and frequent drought spells, a decrease in the precipitation level by 50 percent, and higher evaporation rates. The recent waves of drought have triggered an increasing trend of rural displacement, and socio-ecological vulnerability. The reduction of water flow of Tigris River, and drought have accelerated land degradation and salinity of agriculture lands while also disrupted the ecosystems of Mesopotamian Marshlands which led to loss of livelihoods, expansion of poverty and social vulnerability. </w:t>
      </w:r>
    </w:p>
    <w:p w14:paraId="1BBA9D89" w14:textId="77777777" w:rsidR="005F4452" w:rsidRPr="005F4452" w:rsidRDefault="005F4452" w:rsidP="005F4452">
      <w:pPr>
        <w:rPr>
          <w:rFonts w:asciiTheme="minorHAnsi" w:hAnsiTheme="minorHAnsi" w:cstheme="minorHAnsi"/>
          <w:sz w:val="22"/>
          <w:szCs w:val="22"/>
        </w:rPr>
      </w:pPr>
    </w:p>
    <w:p w14:paraId="0AC4CC20" w14:textId="143EEC37" w:rsidR="00DF68EC" w:rsidRDefault="005F4452" w:rsidP="005F4452">
      <w:pPr>
        <w:jc w:val="both"/>
        <w:rPr>
          <w:rFonts w:asciiTheme="minorHAnsi" w:hAnsiTheme="minorHAnsi" w:cstheme="minorHAnsi"/>
          <w:sz w:val="22"/>
          <w:szCs w:val="22"/>
        </w:rPr>
      </w:pPr>
      <w:r w:rsidRPr="005F4452">
        <w:rPr>
          <w:rFonts w:asciiTheme="minorHAnsi" w:hAnsiTheme="minorHAnsi" w:cstheme="minorHAnsi"/>
          <w:sz w:val="22"/>
          <w:szCs w:val="22"/>
        </w:rPr>
        <w:t>Iraq is a signatory to the Paris Agreement on climate change, with national climate plans defined in its first Nationally Determined Contribution (NDC 2015), which reflects the country's commitment to address vulnerability to climate risks while taking proactive actions to ensure gradual transition to a low-carbon economy. The first Iraq’s NDC includes BAU and Mitigation Scenarios with 14% GHG reduction target in 2035 including 1% non-conditional and 13% conditional. Sustainable energy actions including renewable energy, energy efficiency and energy access are among the major actions proposed under Iraq’s NDC to achieve commitments under Paris Agreement. The NDC also outlined a set of adaptation actions to help build resilience of the water and agricultural sectors. Despite the emerging developments of COVID-19, Iraq demonstrated firm commitment and momentum to move NDC revision process forward with first NDC inception workshop convened digitally in April 16, 2020. This study also shows momentum by Government of Iraq to proceed with NDC revision despite the challenging situation.</w:t>
      </w:r>
    </w:p>
    <w:p w14:paraId="4CF8BC97" w14:textId="7D67D90C" w:rsidR="005F4452" w:rsidRDefault="005F4452" w:rsidP="005F4452">
      <w:pPr>
        <w:jc w:val="both"/>
        <w:rPr>
          <w:rFonts w:asciiTheme="minorHAnsi" w:hAnsiTheme="minorHAnsi" w:cstheme="minorHAnsi"/>
          <w:sz w:val="22"/>
          <w:szCs w:val="22"/>
        </w:rPr>
      </w:pPr>
    </w:p>
    <w:p w14:paraId="13FEACA7" w14:textId="2C324FEC" w:rsidR="005F4452" w:rsidRDefault="005F4452" w:rsidP="005F4452">
      <w:pPr>
        <w:jc w:val="both"/>
        <w:rPr>
          <w:rFonts w:asciiTheme="minorHAnsi" w:hAnsiTheme="minorHAnsi" w:cstheme="minorHAnsi"/>
          <w:sz w:val="22"/>
          <w:szCs w:val="22"/>
        </w:rPr>
      </w:pPr>
    </w:p>
    <w:p w14:paraId="2130CEA1" w14:textId="77777777" w:rsidR="005F4452" w:rsidRPr="00D55A54" w:rsidRDefault="005F4452" w:rsidP="005F4452">
      <w:pPr>
        <w:jc w:val="both"/>
        <w:rPr>
          <w:rFonts w:asciiTheme="minorHAnsi" w:hAnsiTheme="minorHAnsi" w:cstheme="minorHAnsi"/>
          <w:sz w:val="22"/>
          <w:szCs w:val="22"/>
        </w:rPr>
      </w:pPr>
    </w:p>
    <w:p w14:paraId="60747FC6" w14:textId="77777777" w:rsidR="000C5E14" w:rsidRPr="00D55A54" w:rsidRDefault="000C5E14" w:rsidP="00D92334">
      <w:pPr>
        <w:pStyle w:val="Heading5"/>
      </w:pPr>
      <w:r w:rsidRPr="00D55A54">
        <w:lastRenderedPageBreak/>
        <w:t xml:space="preserve">Objective:      </w:t>
      </w:r>
    </w:p>
    <w:p w14:paraId="44383F18" w14:textId="77777777" w:rsidR="005F4452" w:rsidRPr="005F4452"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 xml:space="preserve">The Government of Iraq with support from UNDP Climate Promise is working with national stakeholders and partners to enhance NDC and raise adaptation and mitigation ambition in 2020.  The NDC revision process will help collect relevant data and conduct stakeholder consultations to update national circumstances, investment needs, review mitigation potential of certain energy sectors, and identify catalytic actions to raise adaptation ambition. The NDC revision process will review priority sectoral actions water and agricultural sectors and assess actions with highest potentials for building resilience that help address major vulnerabilities and raise adaptation ambition while generating mitigation co-benefits and help achieve progress across relevant SDGs. Under the Climate Promise workplan for Iraq, UNDP’s Iraq is planning to hire an international NDC costing expert (home-based) to help Government of Iraq assess costing and investment needs to help achieve NDC mitigation and adaptation actions identified under the NDC revision process. </w:t>
      </w:r>
    </w:p>
    <w:p w14:paraId="2B6464D2" w14:textId="79F33243" w:rsidR="004678F9" w:rsidRDefault="005F4452" w:rsidP="005F4452">
      <w:pPr>
        <w:rPr>
          <w:rFonts w:asciiTheme="minorHAnsi" w:hAnsiTheme="minorHAnsi" w:cstheme="minorHAnsi"/>
          <w:sz w:val="22"/>
          <w:szCs w:val="22"/>
        </w:rPr>
      </w:pPr>
      <w:r w:rsidRPr="005F4452">
        <w:rPr>
          <w:rFonts w:asciiTheme="minorHAnsi" w:hAnsiTheme="minorHAnsi" w:cstheme="minorHAnsi"/>
          <w:sz w:val="22"/>
          <w:szCs w:val="22"/>
        </w:rPr>
        <w:t>This will help Iraq strengthen political buy-in and societal ownership over the current NDC enhancement process. The international NDC costing expert will work remotely (given travel pan and movement restrictions due to concerns over COVID-19 pandemic) and conduct consultations with relevant agencies including Ministry of Finance and Iraq’s national NDC committee and the UNFCCC national focal point to conduct the study.</w:t>
      </w:r>
    </w:p>
    <w:p w14:paraId="01DC3705" w14:textId="77777777" w:rsidR="005F4452" w:rsidRPr="00D55A54" w:rsidRDefault="005F4452" w:rsidP="005F4452">
      <w:pPr>
        <w:rPr>
          <w:rFonts w:asciiTheme="minorHAnsi" w:hAnsiTheme="minorHAnsi" w:cstheme="minorHAnsi"/>
          <w:sz w:val="22"/>
          <w:szCs w:val="22"/>
        </w:rPr>
      </w:pPr>
    </w:p>
    <w:p w14:paraId="57A7D20E" w14:textId="77777777" w:rsidR="00C0775A" w:rsidRPr="00D92334" w:rsidRDefault="00350AC6" w:rsidP="00D92334">
      <w:pPr>
        <w:pStyle w:val="Heading5"/>
      </w:pPr>
      <w:r w:rsidRPr="00D55A54">
        <w:t>S</w:t>
      </w:r>
      <w:r w:rsidR="00C0775A" w:rsidRPr="00D55A54">
        <w:t xml:space="preserve">pecific </w:t>
      </w:r>
      <w:r w:rsidR="00C0775A" w:rsidRPr="00D92334">
        <w:t>Duties and Responsibilities:</w:t>
      </w:r>
    </w:p>
    <w:p w14:paraId="1195F2FE" w14:textId="77777777" w:rsidR="005F4452" w:rsidRPr="005F4452" w:rsidRDefault="005F4452" w:rsidP="005F4452">
      <w:pPr>
        <w:jc w:val="both"/>
        <w:rPr>
          <w:rFonts w:asciiTheme="minorHAnsi" w:hAnsiTheme="minorHAnsi" w:cstheme="minorHAnsi"/>
          <w:sz w:val="22"/>
          <w:szCs w:val="22"/>
        </w:rPr>
      </w:pPr>
      <w:r w:rsidRPr="005F4452">
        <w:rPr>
          <w:rFonts w:asciiTheme="minorHAnsi" w:hAnsiTheme="minorHAnsi" w:cstheme="minorHAnsi"/>
          <w:sz w:val="22"/>
          <w:szCs w:val="22"/>
        </w:rPr>
        <w:t xml:space="preserve">The consultant will carry out review and analysis of the various mitigation initiatives implemented by the Government of Iraq with focus on the transition to combined gas cycle. This includes the following tasks: </w:t>
      </w:r>
    </w:p>
    <w:p w14:paraId="4097B3AB" w14:textId="77777777" w:rsidR="005F4452" w:rsidRPr="005F4452" w:rsidRDefault="005F4452" w:rsidP="005F4452">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F4452">
        <w:rPr>
          <w:rFonts w:asciiTheme="minorHAnsi" w:eastAsia="Times New Roman" w:hAnsiTheme="minorHAnsi" w:cstheme="minorHAnsi"/>
          <w:szCs w:val="22"/>
        </w:rPr>
        <w:t xml:space="preserve">Proposes a detailed methodology and a work plan to conduct of the consultation and estimate costing and overall investment needs to implement NDC mitigation and adaptation actions </w:t>
      </w:r>
    </w:p>
    <w:p w14:paraId="16D48635" w14:textId="6E50A864" w:rsidR="005F4452" w:rsidRPr="005F4452" w:rsidRDefault="005F4452" w:rsidP="005F4452">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F4452">
        <w:rPr>
          <w:rFonts w:asciiTheme="minorHAnsi" w:eastAsia="Times New Roman" w:hAnsiTheme="minorHAnsi" w:cstheme="minorHAnsi"/>
          <w:szCs w:val="22"/>
        </w:rPr>
        <w:t>Propose tools for collecting and analyzing data/information relevant to the study</w:t>
      </w:r>
    </w:p>
    <w:p w14:paraId="722D65FC" w14:textId="77777777" w:rsidR="005F4452" w:rsidRPr="005F4452" w:rsidRDefault="005F4452" w:rsidP="005F4452">
      <w:pPr>
        <w:pStyle w:val="ListParagraph"/>
        <w:widowControl/>
        <w:numPr>
          <w:ilvl w:val="0"/>
          <w:numId w:val="31"/>
        </w:numPr>
        <w:overflowPunct/>
        <w:adjustRightInd/>
        <w:spacing w:line="240" w:lineRule="auto"/>
        <w:contextualSpacing w:val="0"/>
        <w:rPr>
          <w:rFonts w:asciiTheme="minorHAnsi" w:eastAsia="Times New Roman" w:hAnsiTheme="minorHAnsi" w:cstheme="minorHAnsi"/>
          <w:szCs w:val="22"/>
        </w:rPr>
      </w:pPr>
      <w:r w:rsidRPr="005F4452">
        <w:rPr>
          <w:rFonts w:asciiTheme="minorHAnsi" w:eastAsia="Times New Roman" w:hAnsiTheme="minorHAnsi" w:cstheme="minorHAnsi"/>
          <w:szCs w:val="22"/>
        </w:rPr>
        <w:t>Assess costing and investment needs to help Iraq define financing needs to implement NDC adaptation and mitigation actions</w:t>
      </w:r>
    </w:p>
    <w:p w14:paraId="52AE605E" w14:textId="77777777" w:rsidR="005F4452" w:rsidRDefault="005F4452" w:rsidP="005F4452">
      <w:pPr>
        <w:pStyle w:val="ListParagraph"/>
        <w:widowControl/>
        <w:numPr>
          <w:ilvl w:val="0"/>
          <w:numId w:val="31"/>
        </w:numPr>
        <w:overflowPunct/>
        <w:adjustRightInd/>
        <w:spacing w:line="240" w:lineRule="auto"/>
        <w:contextualSpacing w:val="0"/>
        <w:rPr>
          <w:rFonts w:eastAsia="Times New Roman"/>
        </w:rPr>
      </w:pPr>
      <w:r w:rsidRPr="005F4452">
        <w:rPr>
          <w:rFonts w:asciiTheme="minorHAnsi" w:eastAsia="Times New Roman" w:hAnsiTheme="minorHAnsi" w:cstheme="minorHAnsi"/>
          <w:szCs w:val="22"/>
        </w:rPr>
        <w:t>Develop investment plan and financing strategy to help Government of Iraq s scale up implementation of NDC mitigation targets under the NDC revision process</w:t>
      </w:r>
    </w:p>
    <w:p w14:paraId="77A9540D" w14:textId="33F95B04" w:rsidR="0078239A" w:rsidRPr="00D55A54" w:rsidRDefault="0078239A" w:rsidP="00D92334">
      <w:pPr>
        <w:pStyle w:val="Heading5"/>
        <w:numPr>
          <w:ilvl w:val="0"/>
          <w:numId w:val="0"/>
        </w:numPr>
      </w:pPr>
    </w:p>
    <w:p w14:paraId="1A0810ED" w14:textId="0D8BA6BB" w:rsidR="00AC293D" w:rsidRPr="00D55A54" w:rsidRDefault="00350AC6" w:rsidP="00D92334">
      <w:pPr>
        <w:pStyle w:val="Heading5"/>
      </w:pPr>
      <w:r w:rsidRPr="00D55A54">
        <w:t>Expected Outputs</w:t>
      </w:r>
      <w:r w:rsidR="00987640" w:rsidRPr="00D55A54">
        <w:t xml:space="preserve"> and Deliverables:</w:t>
      </w:r>
    </w:p>
    <w:p w14:paraId="15A561F9" w14:textId="3AE332E9" w:rsidR="005F4452" w:rsidRPr="005F4452" w:rsidRDefault="005F4452" w:rsidP="005F4452">
      <w:pPr>
        <w:rPr>
          <w:rFonts w:asciiTheme="minorHAnsi" w:hAnsiTheme="minorHAnsi" w:cstheme="minorHAnsi"/>
          <w:bCs/>
          <w:sz w:val="22"/>
          <w:szCs w:val="22"/>
          <w:lang w:val="en-GB"/>
        </w:rPr>
      </w:pPr>
      <w:r w:rsidRPr="005F4452">
        <w:rPr>
          <w:rFonts w:asciiTheme="minorHAnsi" w:hAnsiTheme="minorHAnsi" w:cstheme="minorHAnsi"/>
          <w:bCs/>
          <w:sz w:val="22"/>
          <w:szCs w:val="22"/>
          <w:lang w:val="en-GB"/>
        </w:rPr>
        <w:t>Following the specific tasks and responsibilities listed under item.4, at the end of the consultancy:</w:t>
      </w:r>
    </w:p>
    <w:p w14:paraId="04AC55B1" w14:textId="77777777" w:rsidR="005F4452" w:rsidRPr="005F4452" w:rsidRDefault="005F4452" w:rsidP="005F4452">
      <w:pPr>
        <w:numPr>
          <w:ilvl w:val="0"/>
          <w:numId w:val="32"/>
        </w:numPr>
        <w:rPr>
          <w:rFonts w:asciiTheme="minorHAnsi" w:hAnsiTheme="minorHAnsi" w:cstheme="minorHAnsi"/>
          <w:bCs/>
          <w:sz w:val="22"/>
          <w:szCs w:val="22"/>
          <w:lang w:val="en-GB"/>
        </w:rPr>
      </w:pPr>
      <w:r w:rsidRPr="005F4452">
        <w:rPr>
          <w:rFonts w:asciiTheme="minorHAnsi" w:hAnsiTheme="minorHAnsi" w:cstheme="minorHAnsi"/>
          <w:bCs/>
          <w:sz w:val="22"/>
          <w:szCs w:val="22"/>
          <w:lang w:val="en-GB"/>
        </w:rPr>
        <w:t>Provide an inception report with Methodology used to conduct the study</w:t>
      </w:r>
    </w:p>
    <w:p w14:paraId="62601EAC" w14:textId="04CB2135" w:rsidR="005F4452" w:rsidRPr="005F4452" w:rsidRDefault="005F4452" w:rsidP="005F4452">
      <w:pPr>
        <w:pStyle w:val="ListParagraph"/>
        <w:numPr>
          <w:ilvl w:val="0"/>
          <w:numId w:val="32"/>
        </w:numPr>
        <w:rPr>
          <w:rFonts w:asciiTheme="minorHAnsi" w:hAnsiTheme="minorHAnsi" w:cstheme="minorHAnsi"/>
          <w:bCs/>
          <w:szCs w:val="22"/>
          <w:lang w:val="en-GB"/>
        </w:rPr>
      </w:pPr>
      <w:r w:rsidRPr="005F4452">
        <w:rPr>
          <w:rFonts w:asciiTheme="minorHAnsi" w:hAnsiTheme="minorHAnsi" w:cstheme="minorHAnsi"/>
          <w:bCs/>
          <w:szCs w:val="22"/>
          <w:lang w:val="en-GB"/>
        </w:rPr>
        <w:t xml:space="preserve">Produce a high-quality report and analysis with estimated costing and overall investment needs to implement NDC mitigation and adaptation actions </w:t>
      </w:r>
    </w:p>
    <w:p w14:paraId="1C858F3E" w14:textId="77777777" w:rsidR="005F4452" w:rsidRPr="005F4452" w:rsidRDefault="005F4452" w:rsidP="005F4452">
      <w:pPr>
        <w:numPr>
          <w:ilvl w:val="0"/>
          <w:numId w:val="32"/>
        </w:numPr>
        <w:rPr>
          <w:rFonts w:asciiTheme="minorHAnsi" w:hAnsiTheme="minorHAnsi" w:cstheme="minorHAnsi"/>
          <w:bCs/>
          <w:sz w:val="22"/>
          <w:szCs w:val="22"/>
          <w:lang w:val="en-GB"/>
        </w:rPr>
      </w:pPr>
      <w:r w:rsidRPr="005F4452">
        <w:rPr>
          <w:rFonts w:asciiTheme="minorHAnsi" w:hAnsiTheme="minorHAnsi" w:cstheme="minorHAnsi"/>
          <w:bCs/>
          <w:sz w:val="22"/>
          <w:szCs w:val="22"/>
          <w:lang w:val="en-GB"/>
        </w:rPr>
        <w:t>Develop an investment plan and financing strategy for Iraq to help accelerate implementation of NDC actions</w:t>
      </w:r>
    </w:p>
    <w:p w14:paraId="4AD5006F" w14:textId="77777777" w:rsidR="005F4452" w:rsidRPr="005F4452" w:rsidRDefault="005F4452" w:rsidP="005F4452">
      <w:pPr>
        <w:numPr>
          <w:ilvl w:val="0"/>
          <w:numId w:val="32"/>
        </w:numPr>
        <w:rPr>
          <w:rFonts w:asciiTheme="minorHAnsi" w:hAnsiTheme="minorHAnsi" w:cstheme="minorHAnsi"/>
          <w:bCs/>
          <w:sz w:val="22"/>
          <w:szCs w:val="22"/>
          <w:lang w:val="en-GB"/>
        </w:rPr>
      </w:pPr>
      <w:r w:rsidRPr="005F4452">
        <w:rPr>
          <w:rFonts w:asciiTheme="minorHAnsi" w:hAnsiTheme="minorHAnsi" w:cstheme="minorHAnsi"/>
          <w:bCs/>
          <w:sz w:val="22"/>
          <w:szCs w:val="22"/>
          <w:lang w:val="en-GB"/>
        </w:rPr>
        <w:t>Provide final report with all findings and final recommendations.</w:t>
      </w:r>
    </w:p>
    <w:p w14:paraId="0B60DE83" w14:textId="77777777" w:rsidR="00C0775A" w:rsidRPr="00D55A54" w:rsidRDefault="00C0775A" w:rsidP="000C5E14">
      <w:pPr>
        <w:rPr>
          <w:rFonts w:asciiTheme="minorHAnsi" w:hAnsiTheme="minorHAnsi" w:cstheme="minorHAnsi"/>
          <w:bCs/>
          <w:sz w:val="22"/>
          <w:szCs w:val="22"/>
        </w:rPr>
      </w:pPr>
    </w:p>
    <w:p w14:paraId="5ADCDC9A" w14:textId="77777777" w:rsidR="00512AC8" w:rsidRDefault="00C0775A" w:rsidP="00512AC8">
      <w:pPr>
        <w:pStyle w:val="ListParagraph"/>
        <w:numPr>
          <w:ilvl w:val="0"/>
          <w:numId w:val="7"/>
        </w:numPr>
        <w:tabs>
          <w:tab w:val="left" w:pos="450"/>
        </w:tabs>
        <w:jc w:val="both"/>
        <w:rPr>
          <w:rFonts w:asciiTheme="minorHAnsi" w:hAnsiTheme="minorHAnsi" w:cstheme="minorHAnsi"/>
          <w:b/>
          <w:bCs/>
          <w:szCs w:val="22"/>
        </w:rPr>
      </w:pPr>
      <w:r w:rsidRPr="00D55A54">
        <w:rPr>
          <w:rFonts w:asciiTheme="minorHAnsi" w:hAnsiTheme="minorHAnsi" w:cstheme="minorHAnsi"/>
          <w:b/>
          <w:bCs/>
          <w:szCs w:val="22"/>
        </w:rPr>
        <w:t>Reporting:</w:t>
      </w:r>
    </w:p>
    <w:p w14:paraId="4C0952B6" w14:textId="1AA8DAC1" w:rsidR="005035BA" w:rsidRPr="00512AC8" w:rsidRDefault="005035BA" w:rsidP="00512AC8">
      <w:pPr>
        <w:tabs>
          <w:tab w:val="left" w:pos="450"/>
        </w:tabs>
        <w:ind w:left="25"/>
        <w:jc w:val="both"/>
        <w:rPr>
          <w:rFonts w:asciiTheme="minorHAnsi" w:hAnsiTheme="minorHAnsi" w:cstheme="minorHAnsi"/>
          <w:b/>
          <w:bCs/>
          <w:szCs w:val="22"/>
        </w:rPr>
      </w:pPr>
      <w:r w:rsidRPr="00512AC8">
        <w:rPr>
          <w:rFonts w:asciiTheme="minorHAnsi" w:hAnsiTheme="minorHAnsi" w:cstheme="minorHAnsi"/>
          <w:bCs/>
          <w:szCs w:val="22"/>
        </w:rPr>
        <w:t xml:space="preserve">The International Consultant will report </w:t>
      </w:r>
      <w:r w:rsidRPr="00512AC8">
        <w:rPr>
          <w:rFonts w:asciiTheme="minorHAnsi" w:hAnsiTheme="minorHAnsi" w:cstheme="minorHAnsi"/>
          <w:szCs w:val="22"/>
        </w:rPr>
        <w:t xml:space="preserve">directly </w:t>
      </w:r>
      <w:r w:rsidRPr="00512AC8">
        <w:rPr>
          <w:rFonts w:asciiTheme="minorHAnsi" w:hAnsiTheme="minorHAnsi" w:cstheme="minorHAnsi"/>
          <w:bCs/>
          <w:szCs w:val="22"/>
        </w:rPr>
        <w:t xml:space="preserve">to </w:t>
      </w:r>
      <w:r w:rsidR="00512AC8" w:rsidRPr="00512AC8">
        <w:rPr>
          <w:rFonts w:asciiTheme="minorHAnsi" w:hAnsiTheme="minorHAnsi" w:cstheme="minorHAnsi"/>
          <w:bCs/>
          <w:szCs w:val="22"/>
        </w:rPr>
        <w:t>UNDP</w:t>
      </w:r>
      <w:r w:rsidRPr="00512AC8">
        <w:rPr>
          <w:rFonts w:asciiTheme="minorHAnsi" w:hAnsiTheme="minorHAnsi" w:cstheme="minorHAnsi"/>
          <w:szCs w:val="22"/>
        </w:rPr>
        <w:t xml:space="preserve"> Project Manager </w:t>
      </w:r>
    </w:p>
    <w:p w14:paraId="7188BF05" w14:textId="77777777" w:rsidR="005035BA" w:rsidRPr="00D55A54" w:rsidRDefault="005035BA" w:rsidP="005035BA">
      <w:pPr>
        <w:tabs>
          <w:tab w:val="left" w:pos="450"/>
        </w:tabs>
        <w:jc w:val="both"/>
        <w:rPr>
          <w:rFonts w:asciiTheme="minorHAnsi" w:hAnsiTheme="minorHAnsi" w:cstheme="minorHAnsi"/>
          <w:b/>
          <w:bCs/>
          <w:szCs w:val="22"/>
        </w:rPr>
      </w:pPr>
    </w:p>
    <w:p w14:paraId="113C25F4" w14:textId="6058E3A9" w:rsidR="003C2DE6" w:rsidRPr="002C1DB8" w:rsidRDefault="000C5E14" w:rsidP="002C1DB8">
      <w:pPr>
        <w:pStyle w:val="Heading5"/>
        <w:rPr>
          <w:rFonts w:eastAsia="Calibri"/>
        </w:rPr>
      </w:pPr>
      <w:r w:rsidRPr="002C1DB8">
        <w:rPr>
          <w:rFonts w:eastAsia="Calibri"/>
        </w:rPr>
        <w:t xml:space="preserve">Payment Method </w:t>
      </w:r>
    </w:p>
    <w:p w14:paraId="69829080" w14:textId="77777777" w:rsidR="00512AC8" w:rsidRPr="00512AC8" w:rsidRDefault="00512AC8" w:rsidP="00512AC8">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 xml:space="preserve">The consultant is expected to discuss with the Project Manager about detail implementation plan within the scope of the work and the listed deliverables within the prescribed timeline explained in the sections above.  </w:t>
      </w:r>
    </w:p>
    <w:p w14:paraId="50EE79AE" w14:textId="77777777" w:rsidR="00512AC8" w:rsidRPr="00512AC8" w:rsidRDefault="00512AC8" w:rsidP="00512AC8">
      <w:pPr>
        <w:autoSpaceDE w:val="0"/>
        <w:autoSpaceDN w:val="0"/>
        <w:jc w:val="both"/>
        <w:rPr>
          <w:rFonts w:asciiTheme="minorHAnsi" w:eastAsia="Calibri" w:hAnsiTheme="minorHAnsi" w:cstheme="minorHAnsi"/>
          <w:sz w:val="22"/>
          <w:szCs w:val="22"/>
        </w:rPr>
      </w:pPr>
    </w:p>
    <w:p w14:paraId="67BEF9BA" w14:textId="77777777" w:rsidR="00512AC8" w:rsidRPr="00512AC8" w:rsidRDefault="00512AC8" w:rsidP="00512AC8">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lastRenderedPageBreak/>
        <w:t>Payments will be made in three instalments based on the satisfactory progress as per agreed implementation plan of the assignments and submission of quality deliverables. The dates and schedules of the payment instalments are:</w:t>
      </w:r>
    </w:p>
    <w:p w14:paraId="247F3588" w14:textId="77777777" w:rsidR="00512AC8" w:rsidRPr="00512AC8" w:rsidRDefault="00512AC8" w:rsidP="00512AC8">
      <w:pPr>
        <w:autoSpaceDE w:val="0"/>
        <w:autoSpaceDN w:val="0"/>
        <w:jc w:val="both"/>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55"/>
        <w:gridCol w:w="5130"/>
        <w:gridCol w:w="1530"/>
        <w:gridCol w:w="2001"/>
      </w:tblGrid>
      <w:tr w:rsidR="00512AC8" w:rsidRPr="00512AC8" w14:paraId="1F82BC32" w14:textId="77777777" w:rsidTr="00685FBE">
        <w:tc>
          <w:tcPr>
            <w:tcW w:w="355" w:type="dxa"/>
          </w:tcPr>
          <w:p w14:paraId="3F355788"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 xml:space="preserve"># </w:t>
            </w:r>
          </w:p>
        </w:tc>
        <w:tc>
          <w:tcPr>
            <w:tcW w:w="5130" w:type="dxa"/>
          </w:tcPr>
          <w:p w14:paraId="7C6BCDED"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Deliverables</w:t>
            </w:r>
          </w:p>
        </w:tc>
        <w:tc>
          <w:tcPr>
            <w:tcW w:w="1530" w:type="dxa"/>
          </w:tcPr>
          <w:p w14:paraId="4EC7EEEA"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Due date</w:t>
            </w:r>
          </w:p>
        </w:tc>
        <w:tc>
          <w:tcPr>
            <w:tcW w:w="2001" w:type="dxa"/>
          </w:tcPr>
          <w:p w14:paraId="67255D8C" w14:textId="77777777" w:rsidR="00512AC8" w:rsidRPr="00512AC8" w:rsidRDefault="00512AC8" w:rsidP="00685FBE">
            <w:pPr>
              <w:autoSpaceDE w:val="0"/>
              <w:autoSpaceDN w:val="0"/>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Percentage of total</w:t>
            </w:r>
          </w:p>
        </w:tc>
      </w:tr>
      <w:tr w:rsidR="00512AC8" w:rsidRPr="00512AC8" w14:paraId="3258A683" w14:textId="77777777" w:rsidTr="00685FBE">
        <w:tc>
          <w:tcPr>
            <w:tcW w:w="355" w:type="dxa"/>
          </w:tcPr>
          <w:p w14:paraId="757A9910"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1</w:t>
            </w:r>
          </w:p>
        </w:tc>
        <w:tc>
          <w:tcPr>
            <w:tcW w:w="5130" w:type="dxa"/>
          </w:tcPr>
          <w:p w14:paraId="7B4EDEEA"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Inception report</w:t>
            </w:r>
          </w:p>
        </w:tc>
        <w:tc>
          <w:tcPr>
            <w:tcW w:w="1530" w:type="dxa"/>
          </w:tcPr>
          <w:p w14:paraId="1BCAAAA0" w14:textId="7D9A51C7" w:rsidR="00512AC8" w:rsidRPr="00805813" w:rsidRDefault="00805813" w:rsidP="00685FBE">
            <w:pPr>
              <w:autoSpaceDE w:val="0"/>
              <w:autoSpaceDN w:val="0"/>
              <w:jc w:val="both"/>
              <w:rPr>
                <w:rFonts w:asciiTheme="minorHAnsi" w:eastAsia="Calibri" w:hAnsiTheme="minorHAnsi" w:cstheme="minorHAnsi"/>
                <w:sz w:val="22"/>
                <w:szCs w:val="22"/>
              </w:rPr>
            </w:pPr>
            <w:r w:rsidRPr="00805813">
              <w:rPr>
                <w:rFonts w:asciiTheme="minorHAnsi" w:eastAsia="Calibri" w:hAnsiTheme="minorHAnsi" w:cstheme="minorHAnsi"/>
                <w:sz w:val="22"/>
                <w:szCs w:val="22"/>
              </w:rPr>
              <w:t>25 July</w:t>
            </w:r>
            <w:r w:rsidR="00512AC8" w:rsidRPr="00805813">
              <w:rPr>
                <w:rFonts w:asciiTheme="minorHAnsi" w:eastAsia="Calibri" w:hAnsiTheme="minorHAnsi" w:cstheme="minorHAnsi"/>
                <w:sz w:val="22"/>
                <w:szCs w:val="22"/>
              </w:rPr>
              <w:t xml:space="preserve"> 2020</w:t>
            </w:r>
          </w:p>
        </w:tc>
        <w:tc>
          <w:tcPr>
            <w:tcW w:w="2001" w:type="dxa"/>
          </w:tcPr>
          <w:p w14:paraId="49007A17"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20%</w:t>
            </w:r>
          </w:p>
        </w:tc>
      </w:tr>
      <w:tr w:rsidR="00512AC8" w:rsidRPr="00512AC8" w14:paraId="29E623E9" w14:textId="77777777" w:rsidTr="00685FBE">
        <w:tc>
          <w:tcPr>
            <w:tcW w:w="355" w:type="dxa"/>
          </w:tcPr>
          <w:p w14:paraId="0DF8C77C"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2</w:t>
            </w:r>
          </w:p>
        </w:tc>
        <w:tc>
          <w:tcPr>
            <w:tcW w:w="5130" w:type="dxa"/>
          </w:tcPr>
          <w:p w14:paraId="1C0995FF"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hAnsiTheme="minorHAnsi" w:cstheme="minorHAnsi"/>
                <w:sz w:val="22"/>
                <w:szCs w:val="22"/>
              </w:rPr>
              <w:t xml:space="preserve">Report and analysis with </w:t>
            </w:r>
            <w:r w:rsidRPr="00512AC8">
              <w:rPr>
                <w:rFonts w:asciiTheme="minorHAnsi" w:eastAsia="Times New Roman" w:hAnsiTheme="minorHAnsi" w:cstheme="minorHAnsi"/>
                <w:sz w:val="22"/>
                <w:szCs w:val="22"/>
              </w:rPr>
              <w:t>estimated costing and overall investment needs to implement NDC mitigation and adaptation actions + investment plan and financing strategy</w:t>
            </w:r>
          </w:p>
        </w:tc>
        <w:tc>
          <w:tcPr>
            <w:tcW w:w="1530" w:type="dxa"/>
          </w:tcPr>
          <w:p w14:paraId="36CC2916" w14:textId="4DF95218" w:rsidR="00512AC8" w:rsidRPr="00805813" w:rsidRDefault="00E84AEF" w:rsidP="00685FBE">
            <w:pPr>
              <w:autoSpaceDE w:val="0"/>
              <w:autoSpaceDN w:val="0"/>
              <w:jc w:val="both"/>
              <w:rPr>
                <w:rFonts w:asciiTheme="minorHAnsi" w:eastAsia="Calibri" w:hAnsiTheme="minorHAnsi" w:cstheme="minorHAnsi"/>
                <w:sz w:val="22"/>
                <w:szCs w:val="22"/>
              </w:rPr>
            </w:pPr>
            <w:r w:rsidRPr="00805813">
              <w:rPr>
                <w:rFonts w:asciiTheme="minorHAnsi" w:eastAsia="Calibri" w:hAnsiTheme="minorHAnsi" w:cstheme="minorHAnsi"/>
                <w:sz w:val="22"/>
                <w:szCs w:val="22"/>
              </w:rPr>
              <w:t xml:space="preserve">15 </w:t>
            </w:r>
            <w:r w:rsidR="00805813" w:rsidRPr="00805813">
              <w:rPr>
                <w:rFonts w:asciiTheme="minorHAnsi" w:eastAsia="Calibri" w:hAnsiTheme="minorHAnsi" w:cstheme="minorHAnsi"/>
                <w:sz w:val="22"/>
                <w:szCs w:val="22"/>
              </w:rPr>
              <w:t>September</w:t>
            </w:r>
            <w:bookmarkStart w:id="1" w:name="_GoBack"/>
            <w:bookmarkEnd w:id="1"/>
            <w:r w:rsidRPr="00805813">
              <w:rPr>
                <w:rFonts w:asciiTheme="minorHAnsi" w:eastAsia="Calibri" w:hAnsiTheme="minorHAnsi" w:cstheme="minorHAnsi"/>
                <w:sz w:val="22"/>
                <w:szCs w:val="22"/>
              </w:rPr>
              <w:t xml:space="preserve"> </w:t>
            </w:r>
            <w:r w:rsidR="00512AC8" w:rsidRPr="00805813">
              <w:rPr>
                <w:rFonts w:asciiTheme="minorHAnsi" w:eastAsia="Calibri" w:hAnsiTheme="minorHAnsi" w:cstheme="minorHAnsi"/>
                <w:sz w:val="22"/>
                <w:szCs w:val="22"/>
              </w:rPr>
              <w:t>August 2020</w:t>
            </w:r>
          </w:p>
        </w:tc>
        <w:tc>
          <w:tcPr>
            <w:tcW w:w="2001" w:type="dxa"/>
          </w:tcPr>
          <w:p w14:paraId="5150F57A"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30%</w:t>
            </w:r>
          </w:p>
        </w:tc>
      </w:tr>
      <w:tr w:rsidR="00512AC8" w:rsidRPr="00512AC8" w14:paraId="3A6284DD" w14:textId="77777777" w:rsidTr="00685FBE">
        <w:tc>
          <w:tcPr>
            <w:tcW w:w="355" w:type="dxa"/>
          </w:tcPr>
          <w:p w14:paraId="7CFC6C45"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3</w:t>
            </w:r>
          </w:p>
        </w:tc>
        <w:tc>
          <w:tcPr>
            <w:tcW w:w="5130" w:type="dxa"/>
          </w:tcPr>
          <w:p w14:paraId="7AD28FF8"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Final report</w:t>
            </w:r>
          </w:p>
        </w:tc>
        <w:tc>
          <w:tcPr>
            <w:tcW w:w="1530" w:type="dxa"/>
          </w:tcPr>
          <w:p w14:paraId="7AEA1580" w14:textId="77777777" w:rsidR="00512AC8" w:rsidRPr="00805813" w:rsidRDefault="00512AC8" w:rsidP="00685FBE">
            <w:pPr>
              <w:autoSpaceDE w:val="0"/>
              <w:autoSpaceDN w:val="0"/>
              <w:jc w:val="both"/>
              <w:rPr>
                <w:rFonts w:asciiTheme="minorHAnsi" w:eastAsia="Calibri" w:hAnsiTheme="minorHAnsi" w:cstheme="minorHAnsi"/>
                <w:sz w:val="22"/>
                <w:szCs w:val="22"/>
              </w:rPr>
            </w:pPr>
            <w:r w:rsidRPr="00805813">
              <w:rPr>
                <w:rFonts w:asciiTheme="minorHAnsi" w:eastAsia="Calibri" w:hAnsiTheme="minorHAnsi" w:cstheme="minorHAnsi"/>
                <w:sz w:val="22"/>
                <w:szCs w:val="22"/>
              </w:rPr>
              <w:t>30 November 2020</w:t>
            </w:r>
          </w:p>
        </w:tc>
        <w:tc>
          <w:tcPr>
            <w:tcW w:w="2001" w:type="dxa"/>
          </w:tcPr>
          <w:p w14:paraId="0147CBCF" w14:textId="77777777" w:rsidR="00512AC8" w:rsidRPr="00512AC8" w:rsidRDefault="00512AC8" w:rsidP="00685FBE">
            <w:pPr>
              <w:autoSpaceDE w:val="0"/>
              <w:autoSpaceDN w:val="0"/>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50%</w:t>
            </w:r>
          </w:p>
        </w:tc>
      </w:tr>
    </w:tbl>
    <w:p w14:paraId="684B54FF" w14:textId="77777777" w:rsidR="003C2DE6" w:rsidRPr="00512AC8" w:rsidRDefault="003C2DE6" w:rsidP="003C2DE6">
      <w:pPr>
        <w:rPr>
          <w:rFonts w:asciiTheme="minorHAnsi" w:hAnsiTheme="minorHAnsi" w:cstheme="minorHAnsi"/>
          <w:sz w:val="22"/>
          <w:szCs w:val="22"/>
        </w:rPr>
      </w:pPr>
    </w:p>
    <w:p w14:paraId="6CA407E6" w14:textId="28A84BE7" w:rsidR="003C2DE6" w:rsidRPr="002C1DB8" w:rsidRDefault="000C5E14" w:rsidP="002C1DB8">
      <w:pPr>
        <w:pStyle w:val="Heading5"/>
        <w:rPr>
          <w:rFonts w:eastAsia="Calibri"/>
        </w:rPr>
      </w:pPr>
      <w:r w:rsidRPr="002C1DB8">
        <w:rPr>
          <w:rFonts w:eastAsia="Calibri"/>
        </w:rPr>
        <w:t>Travel Plan:</w:t>
      </w:r>
    </w:p>
    <w:p w14:paraId="54C7E50A" w14:textId="77777777" w:rsidR="00512AC8" w:rsidRPr="00512AC8" w:rsidRDefault="00512AC8" w:rsidP="00512AC8">
      <w:pPr>
        <w:spacing w:after="200" w:line="276" w:lineRule="auto"/>
        <w:jc w:val="both"/>
        <w:rPr>
          <w:rFonts w:asciiTheme="minorHAnsi" w:eastAsia="Calibri" w:hAnsiTheme="minorHAnsi" w:cstheme="minorHAnsi"/>
          <w:sz w:val="22"/>
          <w:szCs w:val="22"/>
        </w:rPr>
      </w:pPr>
      <w:r w:rsidRPr="00512AC8">
        <w:rPr>
          <w:rFonts w:asciiTheme="minorHAnsi" w:eastAsia="Calibri" w:hAnsiTheme="minorHAnsi" w:cstheme="minorHAnsi"/>
          <w:sz w:val="22"/>
          <w:szCs w:val="22"/>
        </w:rPr>
        <w:t xml:space="preserve">The consultant shall be home-based with a position to undertake travel upon request of the Project Manager with coverage to be undertaken by UNDP as an additional payment. </w:t>
      </w:r>
    </w:p>
    <w:tbl>
      <w:tblPr>
        <w:tblStyle w:val="TableGrid"/>
        <w:tblW w:w="0" w:type="auto"/>
        <w:tblLook w:val="04A0" w:firstRow="1" w:lastRow="0" w:firstColumn="1" w:lastColumn="0" w:noHBand="0" w:noVBand="1"/>
      </w:tblPr>
      <w:tblGrid>
        <w:gridCol w:w="2254"/>
        <w:gridCol w:w="2254"/>
        <w:gridCol w:w="4307"/>
      </w:tblGrid>
      <w:tr w:rsidR="00512AC8" w:rsidRPr="00512AC8" w14:paraId="58B638CF" w14:textId="77777777" w:rsidTr="00685FBE">
        <w:tc>
          <w:tcPr>
            <w:tcW w:w="2254" w:type="dxa"/>
          </w:tcPr>
          <w:p w14:paraId="13AA969D"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Places</w:t>
            </w:r>
          </w:p>
        </w:tc>
        <w:tc>
          <w:tcPr>
            <w:tcW w:w="2254" w:type="dxa"/>
          </w:tcPr>
          <w:p w14:paraId="1260C0AE"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No of Visit</w:t>
            </w:r>
          </w:p>
        </w:tc>
        <w:tc>
          <w:tcPr>
            <w:tcW w:w="4307" w:type="dxa"/>
          </w:tcPr>
          <w:p w14:paraId="24CC9D2B"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Duration on each Visit-days</w:t>
            </w:r>
          </w:p>
        </w:tc>
      </w:tr>
      <w:tr w:rsidR="00512AC8" w:rsidRPr="00512AC8" w14:paraId="35144DF3" w14:textId="77777777" w:rsidTr="00685FBE">
        <w:tc>
          <w:tcPr>
            <w:tcW w:w="2254" w:type="dxa"/>
          </w:tcPr>
          <w:p w14:paraId="61AE5442"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Erbil</w:t>
            </w:r>
          </w:p>
        </w:tc>
        <w:tc>
          <w:tcPr>
            <w:tcW w:w="2254" w:type="dxa"/>
          </w:tcPr>
          <w:p w14:paraId="77E359DD"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1</w:t>
            </w:r>
          </w:p>
        </w:tc>
        <w:tc>
          <w:tcPr>
            <w:tcW w:w="4307" w:type="dxa"/>
          </w:tcPr>
          <w:p w14:paraId="67FB7715" w14:textId="77777777" w:rsidR="00512AC8" w:rsidRPr="00512AC8" w:rsidRDefault="00512AC8" w:rsidP="00685FBE">
            <w:pPr>
              <w:spacing w:line="276" w:lineRule="auto"/>
              <w:jc w:val="both"/>
              <w:rPr>
                <w:rFonts w:asciiTheme="minorHAnsi" w:eastAsia="Calibri" w:hAnsiTheme="minorHAnsi" w:cstheme="minorHAnsi"/>
                <w:b/>
                <w:bCs/>
                <w:sz w:val="22"/>
                <w:szCs w:val="22"/>
              </w:rPr>
            </w:pPr>
            <w:r w:rsidRPr="00512AC8">
              <w:rPr>
                <w:rFonts w:asciiTheme="minorHAnsi" w:eastAsia="Calibri" w:hAnsiTheme="minorHAnsi" w:cstheme="minorHAnsi"/>
                <w:b/>
                <w:bCs/>
                <w:sz w:val="22"/>
                <w:szCs w:val="22"/>
              </w:rPr>
              <w:t>5</w:t>
            </w:r>
          </w:p>
        </w:tc>
      </w:tr>
      <w:tr w:rsidR="00E84AEF" w:rsidRPr="00512AC8" w14:paraId="17E8DA6B" w14:textId="77777777" w:rsidTr="00685FBE">
        <w:tc>
          <w:tcPr>
            <w:tcW w:w="2254" w:type="dxa"/>
          </w:tcPr>
          <w:p w14:paraId="2407EB63" w14:textId="20987C22" w:rsidR="00E84AEF" w:rsidRPr="00512AC8" w:rsidRDefault="00E84AEF"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Baghdad</w:t>
            </w:r>
          </w:p>
        </w:tc>
        <w:tc>
          <w:tcPr>
            <w:tcW w:w="2254" w:type="dxa"/>
          </w:tcPr>
          <w:p w14:paraId="5EDDF51B" w14:textId="14DEDC53" w:rsidR="00E84AEF" w:rsidRPr="00512AC8" w:rsidRDefault="00E84AEF"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1</w:t>
            </w:r>
          </w:p>
        </w:tc>
        <w:tc>
          <w:tcPr>
            <w:tcW w:w="4307" w:type="dxa"/>
          </w:tcPr>
          <w:p w14:paraId="0410E9E0" w14:textId="44B729EE" w:rsidR="00E84AEF" w:rsidRPr="00512AC8" w:rsidRDefault="00E84AEF" w:rsidP="00685FBE">
            <w:pPr>
              <w:spacing w:line="276" w:lineRule="auto"/>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5</w:t>
            </w:r>
          </w:p>
        </w:tc>
      </w:tr>
    </w:tbl>
    <w:p w14:paraId="1D7E7DE1" w14:textId="3DA48C38" w:rsidR="001649C9" w:rsidRPr="00512AC8" w:rsidRDefault="001649C9" w:rsidP="003C2DE6">
      <w:pPr>
        <w:pStyle w:val="Heading5"/>
        <w:numPr>
          <w:ilvl w:val="0"/>
          <w:numId w:val="0"/>
        </w:numPr>
        <w:rPr>
          <w:rFonts w:eastAsia="Calibri"/>
        </w:rPr>
      </w:pPr>
    </w:p>
    <w:p w14:paraId="1F68091A" w14:textId="4ACE8713" w:rsidR="00350AC6" w:rsidRPr="00D55A54" w:rsidRDefault="003B0BAC">
      <w:pPr>
        <w:ind w:left="450" w:hanging="426"/>
        <w:jc w:val="both"/>
        <w:rPr>
          <w:rFonts w:asciiTheme="minorHAnsi" w:hAnsiTheme="minorHAnsi" w:cstheme="minorHAnsi"/>
          <w:b/>
          <w:bCs/>
          <w:sz w:val="22"/>
          <w:szCs w:val="22"/>
        </w:rPr>
      </w:pPr>
      <w:r w:rsidRPr="00D55A54">
        <w:rPr>
          <w:rFonts w:asciiTheme="minorHAnsi" w:hAnsiTheme="minorHAnsi" w:cstheme="minorHAnsi"/>
          <w:b/>
          <w:bCs/>
          <w:sz w:val="22"/>
          <w:szCs w:val="22"/>
        </w:rPr>
        <w:t>6</w:t>
      </w:r>
      <w:r w:rsidR="00350AC6" w:rsidRPr="00D55A54">
        <w:rPr>
          <w:rFonts w:asciiTheme="minorHAnsi" w:hAnsiTheme="minorHAnsi" w:cstheme="minorHAnsi"/>
          <w:b/>
          <w:bCs/>
          <w:sz w:val="22"/>
          <w:szCs w:val="22"/>
        </w:rPr>
        <w:t>.</w:t>
      </w:r>
      <w:r w:rsidR="00350AC6" w:rsidRPr="00D55A54">
        <w:rPr>
          <w:rFonts w:asciiTheme="minorHAnsi" w:hAnsiTheme="minorHAnsi" w:cstheme="minorHAnsi"/>
          <w:b/>
          <w:bCs/>
          <w:sz w:val="22"/>
          <w:szCs w:val="22"/>
        </w:rPr>
        <w:tab/>
        <w:t>Duration of the Work</w:t>
      </w:r>
      <w:r w:rsidR="00366080" w:rsidRPr="00D55A54">
        <w:rPr>
          <w:rFonts w:asciiTheme="minorHAnsi" w:hAnsiTheme="minorHAnsi" w:cstheme="minorHAnsi"/>
          <w:b/>
          <w:bCs/>
          <w:sz w:val="22"/>
          <w:szCs w:val="22"/>
        </w:rPr>
        <w:t>:</w:t>
      </w:r>
      <w:r w:rsidR="00350AC6" w:rsidRPr="00D55A54">
        <w:rPr>
          <w:rFonts w:asciiTheme="minorHAnsi" w:hAnsiTheme="minorHAnsi" w:cstheme="minorHAnsi"/>
          <w:b/>
          <w:bCs/>
          <w:sz w:val="22"/>
          <w:szCs w:val="22"/>
        </w:rPr>
        <w:t xml:space="preserve"> </w:t>
      </w:r>
    </w:p>
    <w:p w14:paraId="24D593CE" w14:textId="08580A46" w:rsidR="00512AC8" w:rsidRPr="00805813" w:rsidRDefault="00512AC8" w:rsidP="00512AC8">
      <w:pPr>
        <w:widowControl/>
        <w:overflowPunct/>
        <w:adjustRightInd/>
        <w:rPr>
          <w:rFonts w:asciiTheme="minorHAnsi" w:eastAsia="Times New Roman" w:hAnsiTheme="minorHAnsi" w:cstheme="minorHAnsi"/>
          <w:kern w:val="0"/>
          <w:sz w:val="22"/>
          <w:szCs w:val="22"/>
          <w:lang w:val="en-GB"/>
        </w:rPr>
      </w:pPr>
      <w:r w:rsidRPr="00512AC8">
        <w:rPr>
          <w:rFonts w:asciiTheme="minorHAnsi" w:eastAsia="Times New Roman" w:hAnsiTheme="minorHAnsi" w:cstheme="minorHAnsi"/>
          <w:kern w:val="0"/>
          <w:sz w:val="22"/>
          <w:szCs w:val="22"/>
          <w:lang w:val="en-GB"/>
        </w:rPr>
        <w:t xml:space="preserve">30 working days spanning over a period </w:t>
      </w:r>
      <w:r w:rsidRPr="00805813">
        <w:rPr>
          <w:rFonts w:asciiTheme="minorHAnsi" w:eastAsia="Times New Roman" w:hAnsiTheme="minorHAnsi" w:cstheme="minorHAnsi"/>
          <w:kern w:val="0"/>
          <w:sz w:val="22"/>
          <w:szCs w:val="22"/>
          <w:lang w:val="en-GB"/>
        </w:rPr>
        <w:t xml:space="preserve">between </w:t>
      </w:r>
      <w:r w:rsidR="00805813" w:rsidRPr="00805813">
        <w:rPr>
          <w:rFonts w:asciiTheme="minorHAnsi" w:eastAsia="Times New Roman" w:hAnsiTheme="minorHAnsi" w:cstheme="minorHAnsi"/>
          <w:kern w:val="0"/>
          <w:sz w:val="22"/>
          <w:szCs w:val="22"/>
          <w:lang w:val="en-GB"/>
        </w:rPr>
        <w:t>20 July</w:t>
      </w:r>
      <w:r w:rsidRPr="00805813">
        <w:rPr>
          <w:rFonts w:asciiTheme="minorHAnsi" w:eastAsia="Times New Roman" w:hAnsiTheme="minorHAnsi" w:cstheme="minorHAnsi"/>
          <w:kern w:val="0"/>
          <w:sz w:val="22"/>
          <w:szCs w:val="22"/>
          <w:lang w:val="en-GB"/>
        </w:rPr>
        <w:t xml:space="preserve"> to 30 November 2020</w:t>
      </w:r>
    </w:p>
    <w:p w14:paraId="12B10F02" w14:textId="77777777" w:rsidR="00BA0271" w:rsidRPr="00805813" w:rsidRDefault="00BA0271" w:rsidP="003B0BAC">
      <w:pPr>
        <w:rPr>
          <w:rFonts w:asciiTheme="minorHAnsi" w:hAnsiTheme="minorHAnsi" w:cstheme="minorHAnsi"/>
          <w:sz w:val="22"/>
          <w:szCs w:val="22"/>
          <w:lang w:val="en-GB"/>
        </w:rPr>
      </w:pPr>
    </w:p>
    <w:p w14:paraId="178BF58C" w14:textId="2575DF79" w:rsidR="00E067CD" w:rsidRPr="00805813" w:rsidRDefault="000757EE" w:rsidP="00E067CD">
      <w:pPr>
        <w:jc w:val="both"/>
        <w:rPr>
          <w:rFonts w:asciiTheme="minorHAnsi" w:eastAsia="DejaVu Sans" w:hAnsiTheme="minorHAnsi" w:cstheme="minorHAnsi"/>
          <w:b/>
          <w:bCs/>
          <w:kern w:val="1"/>
          <w:sz w:val="22"/>
          <w:szCs w:val="22"/>
          <w:lang w:eastAsia="ar-SA"/>
        </w:rPr>
      </w:pPr>
      <w:r w:rsidRPr="00805813">
        <w:rPr>
          <w:rFonts w:asciiTheme="minorHAnsi" w:hAnsiTheme="minorHAnsi" w:cstheme="minorHAnsi"/>
          <w:b/>
          <w:bCs/>
          <w:sz w:val="22"/>
          <w:szCs w:val="22"/>
        </w:rPr>
        <w:t>7</w:t>
      </w:r>
      <w:r w:rsidR="00E067CD" w:rsidRPr="00805813">
        <w:rPr>
          <w:rFonts w:asciiTheme="minorHAnsi" w:hAnsiTheme="minorHAnsi" w:cstheme="minorHAnsi"/>
          <w:sz w:val="22"/>
          <w:szCs w:val="22"/>
        </w:rPr>
        <w:t xml:space="preserve">. </w:t>
      </w:r>
      <w:r w:rsidR="00AC73EB" w:rsidRPr="00805813">
        <w:rPr>
          <w:rFonts w:asciiTheme="minorHAnsi" w:hAnsiTheme="minorHAnsi" w:cstheme="minorHAnsi"/>
          <w:sz w:val="22"/>
          <w:szCs w:val="22"/>
        </w:rPr>
        <w:t xml:space="preserve">    </w:t>
      </w:r>
      <w:r w:rsidR="005035BA" w:rsidRPr="00805813">
        <w:rPr>
          <w:rFonts w:asciiTheme="minorHAnsi" w:eastAsia="DejaVu Sans" w:hAnsiTheme="minorHAnsi" w:cstheme="minorHAnsi"/>
          <w:b/>
          <w:bCs/>
          <w:kern w:val="1"/>
          <w:sz w:val="22"/>
          <w:szCs w:val="22"/>
          <w:lang w:eastAsia="ar-SA"/>
        </w:rPr>
        <w:t>Location:</w:t>
      </w:r>
    </w:p>
    <w:p w14:paraId="38EDCA11" w14:textId="77A89EC9" w:rsidR="005035BA" w:rsidRPr="00805813" w:rsidRDefault="005035BA" w:rsidP="005035BA">
      <w:pPr>
        <w:rPr>
          <w:rFonts w:asciiTheme="minorHAnsi" w:hAnsiTheme="minorHAnsi" w:cstheme="minorHAnsi"/>
          <w:sz w:val="22"/>
          <w:szCs w:val="22"/>
          <w:lang w:val="de-DE"/>
        </w:rPr>
      </w:pPr>
      <w:r w:rsidRPr="00805813">
        <w:rPr>
          <w:rFonts w:asciiTheme="minorHAnsi" w:hAnsiTheme="minorHAnsi" w:cstheme="minorHAnsi"/>
          <w:sz w:val="22"/>
          <w:szCs w:val="22"/>
          <w:lang w:val="de-DE"/>
        </w:rPr>
        <w:t xml:space="preserve">Homebase with travel to </w:t>
      </w:r>
      <w:r w:rsidR="00E84AEF" w:rsidRPr="00805813">
        <w:rPr>
          <w:rFonts w:asciiTheme="minorHAnsi" w:hAnsiTheme="minorHAnsi" w:cstheme="minorHAnsi"/>
          <w:sz w:val="22"/>
          <w:szCs w:val="22"/>
          <w:lang w:val="de-DE"/>
        </w:rPr>
        <w:t xml:space="preserve">Baghdad and </w:t>
      </w:r>
      <w:r w:rsidR="00512AC8" w:rsidRPr="00805813">
        <w:rPr>
          <w:rFonts w:asciiTheme="minorHAnsi" w:hAnsiTheme="minorHAnsi" w:cstheme="minorHAnsi"/>
          <w:sz w:val="22"/>
          <w:szCs w:val="22"/>
          <w:lang w:val="de-DE"/>
        </w:rPr>
        <w:t>Erbil</w:t>
      </w:r>
      <w:r w:rsidRPr="00805813">
        <w:rPr>
          <w:rFonts w:asciiTheme="minorHAnsi" w:hAnsiTheme="minorHAnsi" w:cstheme="minorHAnsi"/>
          <w:sz w:val="22"/>
          <w:szCs w:val="22"/>
          <w:lang w:val="de-DE"/>
        </w:rPr>
        <w:t>, Iraq.</w:t>
      </w:r>
    </w:p>
    <w:p w14:paraId="31E0ACAA" w14:textId="0B777FA4" w:rsidR="003B0BAC" w:rsidRPr="00805813" w:rsidRDefault="003B0BAC" w:rsidP="00366080">
      <w:pPr>
        <w:rPr>
          <w:rFonts w:asciiTheme="minorHAnsi" w:hAnsiTheme="minorHAnsi" w:cstheme="minorHAnsi"/>
          <w:sz w:val="22"/>
          <w:szCs w:val="22"/>
          <w:lang w:val="de-DE"/>
        </w:rPr>
      </w:pPr>
    </w:p>
    <w:p w14:paraId="0268761F" w14:textId="15843A77" w:rsidR="003B0BAC" w:rsidRPr="00805813" w:rsidRDefault="00781D74" w:rsidP="00D92334">
      <w:pPr>
        <w:pStyle w:val="Heading5"/>
      </w:pPr>
      <w:r w:rsidRPr="00805813">
        <w:t xml:space="preserve">Competencies: </w:t>
      </w:r>
    </w:p>
    <w:p w14:paraId="48DECEBC"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Corporate Competencies:</w:t>
      </w:r>
    </w:p>
    <w:p w14:paraId="26ADD47F" w14:textId="77777777" w:rsidR="00805813" w:rsidRPr="00943A80" w:rsidRDefault="00805813" w:rsidP="00805813">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Demonstrates commitment to the UN’s values and ethical standards;</w:t>
      </w:r>
    </w:p>
    <w:p w14:paraId="75BDC993" w14:textId="77777777" w:rsidR="00805813" w:rsidRPr="00943A80" w:rsidRDefault="00805813" w:rsidP="00805813">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Promotes the mission, vision and strategic goals of UNDP;</w:t>
      </w:r>
    </w:p>
    <w:p w14:paraId="0CEB0A83" w14:textId="77777777" w:rsidR="00805813" w:rsidRPr="00943A80" w:rsidRDefault="00805813" w:rsidP="00805813">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Displays cultural, gender, religion, race, nationality and age sensitivity and adaptability;</w:t>
      </w:r>
    </w:p>
    <w:p w14:paraId="2FFEEBAE" w14:textId="77777777" w:rsidR="00805813" w:rsidRPr="00943A80" w:rsidRDefault="00805813" w:rsidP="00805813">
      <w:pPr>
        <w:numPr>
          <w:ilvl w:val="0"/>
          <w:numId w:val="10"/>
        </w:numPr>
        <w:rPr>
          <w:rFonts w:asciiTheme="minorHAnsi" w:hAnsiTheme="minorHAnsi" w:cstheme="minorHAnsi"/>
          <w:sz w:val="22"/>
          <w:szCs w:val="22"/>
        </w:rPr>
      </w:pPr>
      <w:r w:rsidRPr="00943A80">
        <w:rPr>
          <w:rFonts w:asciiTheme="minorHAnsi" w:hAnsiTheme="minorHAnsi" w:cstheme="minorHAnsi"/>
          <w:sz w:val="22"/>
          <w:szCs w:val="22"/>
        </w:rPr>
        <w:t>Treats all people fairly and with impartiality.</w:t>
      </w:r>
    </w:p>
    <w:p w14:paraId="61A42C81"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Functional Competencies:</w:t>
      </w:r>
    </w:p>
    <w:p w14:paraId="724C36D7" w14:textId="77777777" w:rsidR="00805813" w:rsidRPr="00943A80" w:rsidRDefault="00805813" w:rsidP="00805813">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Consistently approaches work with energy and a positive, constructive attitude;</w:t>
      </w:r>
    </w:p>
    <w:p w14:paraId="70E0B81C" w14:textId="77777777" w:rsidR="00805813" w:rsidRPr="00943A80" w:rsidRDefault="00805813" w:rsidP="00805813">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Ability to work under pressure and to meet deadlines;</w:t>
      </w:r>
    </w:p>
    <w:p w14:paraId="7803FA7C" w14:textId="77777777" w:rsidR="00805813" w:rsidRPr="00943A80" w:rsidRDefault="00805813" w:rsidP="00805813">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Demonstrates excellent oral and written communication skills;</w:t>
      </w:r>
    </w:p>
    <w:p w14:paraId="4BAD720A" w14:textId="77777777" w:rsidR="00805813" w:rsidRPr="00943A80" w:rsidRDefault="00805813" w:rsidP="00805813">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Demonstrates openness to change and ability to manage complexities;</w:t>
      </w:r>
    </w:p>
    <w:p w14:paraId="57FCC15F" w14:textId="77777777" w:rsidR="00805813" w:rsidRPr="00943A80" w:rsidRDefault="00805813" w:rsidP="00805813">
      <w:pPr>
        <w:numPr>
          <w:ilvl w:val="0"/>
          <w:numId w:val="11"/>
        </w:numPr>
        <w:rPr>
          <w:rFonts w:asciiTheme="minorHAnsi" w:hAnsiTheme="minorHAnsi" w:cstheme="minorHAnsi"/>
          <w:sz w:val="22"/>
          <w:szCs w:val="22"/>
        </w:rPr>
      </w:pPr>
      <w:r w:rsidRPr="00943A80">
        <w:rPr>
          <w:rFonts w:asciiTheme="minorHAnsi" w:hAnsiTheme="minorHAnsi" w:cstheme="minorHAnsi"/>
          <w:sz w:val="22"/>
          <w:szCs w:val="22"/>
        </w:rPr>
        <w:t>Self-reliant and able to work as a part of a multi-cultural team in a stressful.</w:t>
      </w:r>
    </w:p>
    <w:p w14:paraId="16934E41"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Professionalism:</w:t>
      </w:r>
    </w:p>
    <w:p w14:paraId="2C2DC6F1" w14:textId="77777777" w:rsidR="00805813" w:rsidRPr="00943A80" w:rsidRDefault="00805813" w:rsidP="00805813">
      <w:pPr>
        <w:numPr>
          <w:ilvl w:val="0"/>
          <w:numId w:val="12"/>
        </w:numPr>
        <w:rPr>
          <w:rFonts w:asciiTheme="minorHAnsi" w:hAnsiTheme="minorHAnsi" w:cstheme="minorHAnsi"/>
          <w:sz w:val="22"/>
          <w:szCs w:val="22"/>
        </w:rPr>
      </w:pPr>
      <w:r w:rsidRPr="00943A80">
        <w:rPr>
          <w:rFonts w:asciiTheme="minorHAnsi" w:hAnsiTheme="minorHAnsi" w:cstheme="minorHAnsi"/>
          <w:sz w:val="22"/>
          <w:szCs w:val="22"/>
        </w:rPr>
        <w:t>Shows pride in work and in achievements; is conscientious and efficient in meeting commitments; observing deadlines and achieving results; is motivated by professional rather than personal concerns; Shows persistence when faced with difficult problems or challenges; Remains calm in stressful situations.</w:t>
      </w:r>
    </w:p>
    <w:p w14:paraId="7335CF48"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Communication:</w:t>
      </w:r>
    </w:p>
    <w:p w14:paraId="725E0526" w14:textId="77777777" w:rsidR="00805813" w:rsidRPr="00943A80" w:rsidRDefault="00805813" w:rsidP="00805813">
      <w:pPr>
        <w:numPr>
          <w:ilvl w:val="0"/>
          <w:numId w:val="13"/>
        </w:numPr>
        <w:rPr>
          <w:rFonts w:asciiTheme="minorHAnsi" w:hAnsiTheme="minorHAnsi" w:cstheme="minorHAnsi"/>
          <w:sz w:val="22"/>
          <w:szCs w:val="22"/>
        </w:rPr>
      </w:pPr>
      <w:r w:rsidRPr="00943A80">
        <w:rPr>
          <w:rFonts w:asciiTheme="minorHAnsi" w:hAnsiTheme="minorHAnsi" w:cstheme="minorHAnsi"/>
          <w:sz w:val="22"/>
          <w:szCs w:val="22"/>
        </w:rPr>
        <w:t>Speaks and writes clearly and effectively; Listens to others, correctly interprets messages from others and responds appropriately; Asks questions to clarify and exhibits interest in having two-</w:t>
      </w:r>
      <w:r w:rsidRPr="00943A80">
        <w:rPr>
          <w:rFonts w:asciiTheme="minorHAnsi" w:hAnsiTheme="minorHAnsi" w:cstheme="minorHAnsi"/>
          <w:sz w:val="22"/>
          <w:szCs w:val="22"/>
        </w:rPr>
        <w:lastRenderedPageBreak/>
        <w:t>way communication; Tailors language, tone, style and format to match the audience; Demonstrates openness in sharing information and keeping people informed.</w:t>
      </w:r>
    </w:p>
    <w:p w14:paraId="1BF876B9"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Planning and Organizing:</w:t>
      </w:r>
    </w:p>
    <w:p w14:paraId="25EF4AAF" w14:textId="77777777" w:rsidR="00805813" w:rsidRPr="00943A80" w:rsidRDefault="00805813" w:rsidP="00805813">
      <w:pPr>
        <w:numPr>
          <w:ilvl w:val="0"/>
          <w:numId w:val="14"/>
        </w:numPr>
        <w:rPr>
          <w:rFonts w:asciiTheme="minorHAnsi" w:hAnsiTheme="minorHAnsi" w:cstheme="minorHAnsi"/>
          <w:sz w:val="22"/>
          <w:szCs w:val="22"/>
        </w:rPr>
      </w:pPr>
      <w:r w:rsidRPr="00943A80">
        <w:rPr>
          <w:rFonts w:asciiTheme="minorHAnsi" w:hAnsiTheme="minorHAnsi" w:cstheme="minorHAnsi"/>
          <w:sz w:val="22"/>
          <w:szCs w:val="22"/>
        </w:rPr>
        <w:t>Identifies priority activities and assignments; allocates appropriate amount of time and resources for completing work; foresees risks and allows for contingencies when planning; monitors and adjusts plans and actions as necessary; Uses time efficiently.</w:t>
      </w:r>
    </w:p>
    <w:p w14:paraId="6810ED3E"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Client Orientation:</w:t>
      </w:r>
    </w:p>
    <w:p w14:paraId="6C6A6346" w14:textId="77777777" w:rsidR="00805813" w:rsidRPr="00943A80" w:rsidRDefault="00805813" w:rsidP="00805813">
      <w:pPr>
        <w:numPr>
          <w:ilvl w:val="0"/>
          <w:numId w:val="15"/>
        </w:numPr>
        <w:rPr>
          <w:rFonts w:asciiTheme="minorHAnsi" w:hAnsiTheme="minorHAnsi" w:cstheme="minorHAnsi"/>
          <w:sz w:val="22"/>
          <w:szCs w:val="22"/>
        </w:rPr>
      </w:pPr>
      <w:r w:rsidRPr="00943A80">
        <w:rPr>
          <w:rFonts w:asciiTheme="minorHAnsi" w:hAnsiTheme="minorHAnsi" w:cstheme="minorHAnsi"/>
          <w:sz w:val="22"/>
          <w:szCs w:val="22"/>
        </w:rPr>
        <w:t>Considers all those to whom services are provided to be “clients” and seeks to see things from clients’ point of view; Establishes and maintains productive partnerships with clients by gaining their trust and respect; Meets time line for delivery of product or services to client.</w:t>
      </w:r>
    </w:p>
    <w:p w14:paraId="486F6905"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Teamwork:</w:t>
      </w:r>
    </w:p>
    <w:p w14:paraId="751CB091" w14:textId="77777777" w:rsidR="00805813" w:rsidRPr="00943A80" w:rsidRDefault="00805813" w:rsidP="00805813">
      <w:pPr>
        <w:numPr>
          <w:ilvl w:val="0"/>
          <w:numId w:val="16"/>
        </w:numPr>
        <w:rPr>
          <w:rFonts w:asciiTheme="minorHAnsi" w:hAnsiTheme="minorHAnsi" w:cstheme="minorHAnsi"/>
          <w:sz w:val="22"/>
          <w:szCs w:val="22"/>
        </w:rPr>
      </w:pPr>
      <w:r w:rsidRPr="00943A80">
        <w:rPr>
          <w:rFonts w:asciiTheme="minorHAnsi" w:hAnsiTheme="minorHAnsi" w:cstheme="minorHAnsi"/>
          <w:sz w:val="22"/>
          <w:szCs w:val="22"/>
        </w:rPr>
        <w:t>Works collaboratively with colleagues to achieve organizational goals; Builds consensus for task purpose and direction with team members; Supports and acts in accordance with final group decisions, even when such decisions may not entirely reflect own position.</w:t>
      </w:r>
    </w:p>
    <w:p w14:paraId="68AE9D04" w14:textId="77777777" w:rsidR="00805813" w:rsidRPr="00943A80" w:rsidRDefault="00805813" w:rsidP="00805813">
      <w:pPr>
        <w:rPr>
          <w:rFonts w:asciiTheme="minorHAnsi" w:hAnsiTheme="minorHAnsi" w:cstheme="minorHAnsi"/>
          <w:sz w:val="22"/>
          <w:szCs w:val="22"/>
        </w:rPr>
      </w:pPr>
      <w:r w:rsidRPr="00943A80">
        <w:rPr>
          <w:rFonts w:asciiTheme="minorHAnsi" w:hAnsiTheme="minorHAnsi" w:cstheme="minorHAnsi"/>
          <w:b/>
          <w:bCs/>
          <w:sz w:val="22"/>
          <w:szCs w:val="22"/>
        </w:rPr>
        <w:t>Technological awareness:</w:t>
      </w:r>
    </w:p>
    <w:p w14:paraId="0DCA837D" w14:textId="77777777" w:rsidR="00805813" w:rsidRPr="00943A80" w:rsidRDefault="00805813" w:rsidP="00805813">
      <w:pPr>
        <w:numPr>
          <w:ilvl w:val="0"/>
          <w:numId w:val="17"/>
        </w:numPr>
        <w:rPr>
          <w:rFonts w:asciiTheme="minorHAnsi" w:hAnsiTheme="minorHAnsi" w:cstheme="minorHAnsi"/>
          <w:sz w:val="22"/>
          <w:szCs w:val="22"/>
        </w:rPr>
      </w:pPr>
      <w:r w:rsidRPr="00943A80">
        <w:rPr>
          <w:rFonts w:asciiTheme="minorHAnsi" w:hAnsiTheme="minorHAnsi" w:cstheme="minorHAnsi"/>
          <w:sz w:val="22"/>
          <w:szCs w:val="22"/>
        </w:rPr>
        <w:t>Keeps abreast of available technology; actively seeks to apply technology to appropriate tasks; Shows willingness to learn new technology.</w:t>
      </w:r>
    </w:p>
    <w:p w14:paraId="0CC3A6B3" w14:textId="77777777" w:rsidR="00805813" w:rsidRPr="00805813" w:rsidRDefault="00805813" w:rsidP="00805813">
      <w:pPr>
        <w:rPr>
          <w:highlight w:val="yellow"/>
        </w:rPr>
      </w:pPr>
    </w:p>
    <w:p w14:paraId="4321EC41" w14:textId="77777777" w:rsidR="00781D74" w:rsidRPr="00D55A54" w:rsidRDefault="00781D74" w:rsidP="00366080">
      <w:pPr>
        <w:rPr>
          <w:rFonts w:asciiTheme="minorHAnsi" w:hAnsiTheme="minorHAnsi" w:cstheme="minorHAnsi"/>
          <w:sz w:val="22"/>
          <w:szCs w:val="22"/>
          <w:lang w:val="en-GB"/>
        </w:rPr>
      </w:pPr>
    </w:p>
    <w:p w14:paraId="55F0AD4D" w14:textId="4119F4A6" w:rsidR="002F626B" w:rsidRPr="00D55A54" w:rsidRDefault="000757EE" w:rsidP="00D92334">
      <w:pPr>
        <w:pStyle w:val="Heading5"/>
      </w:pPr>
      <w:r w:rsidRPr="00D55A54">
        <w:t>Qualifications of the Successful Contractor:</w:t>
      </w:r>
    </w:p>
    <w:p w14:paraId="6F66C63E" w14:textId="22E55B40" w:rsidR="00354C8A" w:rsidRPr="00D55A54" w:rsidRDefault="00354C8A" w:rsidP="00354C8A">
      <w:pPr>
        <w:pStyle w:val="p28"/>
        <w:tabs>
          <w:tab w:val="left" w:pos="0"/>
        </w:tabs>
        <w:rPr>
          <w:rFonts w:asciiTheme="minorHAnsi" w:hAnsiTheme="minorHAnsi" w:cstheme="minorHAnsi"/>
          <w:b/>
          <w:bCs/>
          <w:sz w:val="22"/>
          <w:szCs w:val="22"/>
        </w:rPr>
      </w:pPr>
      <w:r w:rsidRPr="00D55A54">
        <w:rPr>
          <w:rFonts w:asciiTheme="minorHAnsi" w:hAnsiTheme="minorHAnsi" w:cstheme="minorHAnsi"/>
          <w:b/>
          <w:bCs/>
          <w:sz w:val="22"/>
          <w:szCs w:val="22"/>
        </w:rPr>
        <w:t>Education:</w:t>
      </w:r>
    </w:p>
    <w:p w14:paraId="4FD5AF14" w14:textId="4282581A" w:rsidR="00354C8A" w:rsidRPr="00D55A54" w:rsidRDefault="00512AC8" w:rsidP="00512AC8">
      <w:pPr>
        <w:pStyle w:val="p28"/>
        <w:numPr>
          <w:ilvl w:val="0"/>
          <w:numId w:val="33"/>
        </w:numPr>
        <w:tabs>
          <w:tab w:val="left" w:pos="0"/>
        </w:tabs>
        <w:rPr>
          <w:rFonts w:asciiTheme="minorHAnsi" w:hAnsiTheme="minorHAnsi" w:cstheme="minorHAnsi"/>
          <w:sz w:val="22"/>
          <w:szCs w:val="22"/>
        </w:rPr>
      </w:pPr>
      <w:r w:rsidRPr="00512AC8">
        <w:rPr>
          <w:rFonts w:asciiTheme="minorHAnsi" w:hAnsiTheme="minorHAnsi" w:cstheme="minorHAnsi"/>
          <w:sz w:val="22"/>
          <w:szCs w:val="22"/>
        </w:rPr>
        <w:t>Master’s degree in economics, finance or equivalent disciplines.</w:t>
      </w:r>
    </w:p>
    <w:p w14:paraId="53AA80B6" w14:textId="42710F81" w:rsidR="00354C8A" w:rsidRPr="00D55A54" w:rsidRDefault="00354C8A" w:rsidP="00354C8A">
      <w:pPr>
        <w:pStyle w:val="p28"/>
        <w:tabs>
          <w:tab w:val="left" w:pos="0"/>
        </w:tabs>
        <w:rPr>
          <w:rFonts w:asciiTheme="minorHAnsi" w:hAnsiTheme="minorHAnsi" w:cstheme="minorHAnsi"/>
          <w:b/>
          <w:bCs/>
          <w:sz w:val="22"/>
          <w:szCs w:val="22"/>
        </w:rPr>
      </w:pPr>
      <w:r w:rsidRPr="00D55A54">
        <w:rPr>
          <w:rFonts w:asciiTheme="minorHAnsi" w:hAnsiTheme="minorHAnsi" w:cstheme="minorHAnsi"/>
          <w:b/>
          <w:bCs/>
          <w:sz w:val="22"/>
          <w:szCs w:val="22"/>
        </w:rPr>
        <w:t>Work Experience</w:t>
      </w:r>
    </w:p>
    <w:p w14:paraId="3F0CA5B9" w14:textId="5BFC172E" w:rsidR="00512AC8" w:rsidRPr="00512AC8" w:rsidRDefault="00512AC8" w:rsidP="00512AC8">
      <w:pPr>
        <w:pStyle w:val="p28"/>
        <w:numPr>
          <w:ilvl w:val="0"/>
          <w:numId w:val="33"/>
        </w:numPr>
        <w:tabs>
          <w:tab w:val="left" w:pos="0"/>
        </w:tabs>
        <w:rPr>
          <w:rFonts w:asciiTheme="minorHAnsi" w:hAnsiTheme="minorHAnsi" w:cstheme="minorHAnsi"/>
          <w:sz w:val="22"/>
          <w:szCs w:val="22"/>
        </w:rPr>
      </w:pPr>
      <w:r w:rsidRPr="00512AC8">
        <w:rPr>
          <w:rFonts w:asciiTheme="minorHAnsi" w:hAnsiTheme="minorHAnsi" w:cstheme="minorHAnsi"/>
          <w:sz w:val="22"/>
          <w:szCs w:val="22"/>
        </w:rPr>
        <w:t>At least 15 years of relevant professional experience in economics, finance, climate finance including experience in costing of NDC adaptation and mitigation actions or any related experience.</w:t>
      </w:r>
    </w:p>
    <w:p w14:paraId="633E8817" w14:textId="62D794F0" w:rsidR="00512AC8" w:rsidRPr="00512AC8" w:rsidRDefault="00512AC8" w:rsidP="00512AC8">
      <w:pPr>
        <w:pStyle w:val="p28"/>
        <w:numPr>
          <w:ilvl w:val="0"/>
          <w:numId w:val="33"/>
        </w:numPr>
        <w:tabs>
          <w:tab w:val="left" w:pos="0"/>
        </w:tabs>
        <w:rPr>
          <w:rFonts w:asciiTheme="minorHAnsi" w:hAnsiTheme="minorHAnsi" w:cstheme="minorHAnsi"/>
          <w:sz w:val="22"/>
          <w:szCs w:val="22"/>
        </w:rPr>
      </w:pPr>
      <w:r w:rsidRPr="00512AC8">
        <w:rPr>
          <w:rFonts w:asciiTheme="minorHAnsi" w:hAnsiTheme="minorHAnsi" w:cstheme="minorHAnsi"/>
          <w:sz w:val="22"/>
          <w:szCs w:val="22"/>
        </w:rPr>
        <w:t>In-depth knowledge of global climate policy process including Paris Agreement on climate change</w:t>
      </w:r>
    </w:p>
    <w:p w14:paraId="70F7CB0C" w14:textId="6E28533E" w:rsidR="00512AC8" w:rsidRPr="00512AC8" w:rsidRDefault="00512AC8" w:rsidP="00512AC8">
      <w:pPr>
        <w:pStyle w:val="p28"/>
        <w:numPr>
          <w:ilvl w:val="0"/>
          <w:numId w:val="33"/>
        </w:numPr>
        <w:tabs>
          <w:tab w:val="left" w:pos="0"/>
        </w:tabs>
        <w:rPr>
          <w:rFonts w:asciiTheme="minorHAnsi" w:hAnsiTheme="minorHAnsi" w:cstheme="minorHAnsi"/>
          <w:sz w:val="22"/>
          <w:szCs w:val="22"/>
        </w:rPr>
      </w:pPr>
      <w:r w:rsidRPr="00512AC8">
        <w:rPr>
          <w:rFonts w:asciiTheme="minorHAnsi" w:hAnsiTheme="minorHAnsi" w:cstheme="minorHAnsi"/>
          <w:sz w:val="22"/>
          <w:szCs w:val="22"/>
        </w:rPr>
        <w:t>Proven experience in climate finance</w:t>
      </w:r>
    </w:p>
    <w:p w14:paraId="5A13026D" w14:textId="6E1A21C0" w:rsidR="00634CE9" w:rsidRPr="00512AC8" w:rsidRDefault="00512AC8" w:rsidP="00512AC8">
      <w:pPr>
        <w:pStyle w:val="p28"/>
        <w:numPr>
          <w:ilvl w:val="0"/>
          <w:numId w:val="33"/>
        </w:numPr>
        <w:tabs>
          <w:tab w:val="left" w:pos="0"/>
        </w:tabs>
        <w:spacing w:line="240" w:lineRule="auto"/>
        <w:jc w:val="both"/>
        <w:rPr>
          <w:rFonts w:asciiTheme="minorHAnsi" w:hAnsiTheme="minorHAnsi" w:cstheme="minorHAnsi"/>
          <w:sz w:val="22"/>
          <w:szCs w:val="22"/>
        </w:rPr>
      </w:pPr>
      <w:r w:rsidRPr="00512AC8">
        <w:rPr>
          <w:rFonts w:asciiTheme="minorHAnsi" w:hAnsiTheme="minorHAnsi" w:cstheme="minorHAnsi"/>
          <w:sz w:val="22"/>
          <w:szCs w:val="22"/>
        </w:rPr>
        <w:t>Related experience in the Arab region and Iraq will be an added asset</w:t>
      </w:r>
    </w:p>
    <w:p w14:paraId="6692ACD7" w14:textId="3A4F8A10" w:rsidR="00354C8A" w:rsidRPr="00D55A54" w:rsidRDefault="00354C8A">
      <w:pPr>
        <w:pStyle w:val="p28"/>
        <w:tabs>
          <w:tab w:val="left" w:pos="0"/>
        </w:tabs>
        <w:spacing w:line="240" w:lineRule="auto"/>
        <w:ind w:left="0" w:firstLine="0"/>
        <w:jc w:val="both"/>
        <w:rPr>
          <w:rFonts w:asciiTheme="minorHAnsi" w:hAnsiTheme="minorHAnsi" w:cstheme="minorHAnsi"/>
          <w:b/>
          <w:bCs/>
          <w:sz w:val="22"/>
          <w:szCs w:val="22"/>
        </w:rPr>
      </w:pPr>
      <w:r w:rsidRPr="00805813">
        <w:rPr>
          <w:rFonts w:asciiTheme="minorHAnsi" w:hAnsiTheme="minorHAnsi" w:cstheme="minorHAnsi"/>
          <w:b/>
          <w:bCs/>
          <w:sz w:val="22"/>
          <w:szCs w:val="22"/>
        </w:rPr>
        <w:t>Language</w:t>
      </w:r>
      <w:r w:rsidRPr="00D55A54">
        <w:rPr>
          <w:rFonts w:asciiTheme="minorHAnsi" w:hAnsiTheme="minorHAnsi" w:cstheme="minorHAnsi"/>
          <w:b/>
          <w:bCs/>
          <w:sz w:val="22"/>
          <w:szCs w:val="22"/>
        </w:rPr>
        <w:t xml:space="preserve">: </w:t>
      </w:r>
    </w:p>
    <w:p w14:paraId="45023F55" w14:textId="77777777" w:rsidR="0021048D" w:rsidRDefault="0021048D" w:rsidP="0021048D">
      <w:pPr>
        <w:pStyle w:val="p28"/>
        <w:tabs>
          <w:tab w:val="left" w:pos="0"/>
        </w:tabs>
        <w:spacing w:line="240" w:lineRule="auto"/>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Fluency in English languages both written and oral.</w:t>
      </w:r>
    </w:p>
    <w:p w14:paraId="6D69808C" w14:textId="77777777" w:rsidR="00354C8A" w:rsidRPr="00805813" w:rsidRDefault="00354C8A" w:rsidP="00354C8A">
      <w:pPr>
        <w:pStyle w:val="p28"/>
        <w:tabs>
          <w:tab w:val="left" w:pos="0"/>
        </w:tabs>
        <w:spacing w:line="240" w:lineRule="auto"/>
        <w:ind w:left="0" w:firstLine="0"/>
        <w:jc w:val="both"/>
        <w:rPr>
          <w:rFonts w:asciiTheme="minorHAnsi" w:hAnsiTheme="minorHAnsi" w:cstheme="minorHAnsi"/>
          <w:sz w:val="22"/>
          <w:szCs w:val="22"/>
          <w:lang w:val="en-GB"/>
        </w:rPr>
      </w:pPr>
    </w:p>
    <w:p w14:paraId="3C4A3AE4" w14:textId="5D1758CB" w:rsidR="00CB20A6" w:rsidRPr="00D55A54" w:rsidRDefault="0064679F" w:rsidP="00CB20A6">
      <w:pPr>
        <w:widowControl/>
        <w:overflowPunct/>
        <w:adjustRightInd/>
        <w:rPr>
          <w:rFonts w:asciiTheme="minorHAnsi" w:hAnsiTheme="minorHAnsi" w:cstheme="minorHAnsi"/>
          <w:b/>
          <w:bCs/>
          <w:sz w:val="22"/>
          <w:szCs w:val="22"/>
        </w:rPr>
      </w:pPr>
      <w:r w:rsidRPr="00D55A54">
        <w:rPr>
          <w:rFonts w:asciiTheme="minorHAnsi" w:hAnsiTheme="minorHAnsi" w:cstheme="minorHAnsi"/>
          <w:b/>
          <w:bCs/>
          <w:sz w:val="22"/>
          <w:szCs w:val="22"/>
        </w:rPr>
        <w:t>1</w:t>
      </w:r>
      <w:r w:rsidR="006435E6" w:rsidRPr="00D55A54">
        <w:rPr>
          <w:rFonts w:asciiTheme="minorHAnsi" w:hAnsiTheme="minorHAnsi" w:cstheme="minorHAnsi"/>
          <w:b/>
          <w:bCs/>
          <w:sz w:val="22"/>
          <w:szCs w:val="22"/>
        </w:rPr>
        <w:t>0</w:t>
      </w:r>
      <w:r w:rsidR="00CB20A6" w:rsidRPr="00D55A54">
        <w:rPr>
          <w:rFonts w:asciiTheme="minorHAnsi" w:hAnsiTheme="minorHAnsi" w:cstheme="minorHAnsi"/>
          <w:b/>
          <w:bCs/>
          <w:sz w:val="22"/>
          <w:szCs w:val="22"/>
        </w:rPr>
        <w:t xml:space="preserve">. </w:t>
      </w:r>
      <w:r w:rsidR="006435E6" w:rsidRPr="00D55A54">
        <w:rPr>
          <w:rFonts w:asciiTheme="minorHAnsi" w:hAnsiTheme="minorHAnsi" w:cstheme="minorHAnsi"/>
          <w:b/>
          <w:bCs/>
          <w:sz w:val="22"/>
          <w:szCs w:val="22"/>
        </w:rPr>
        <w:t xml:space="preserve">   </w:t>
      </w:r>
      <w:r w:rsidR="002F626B" w:rsidRPr="00D55A54">
        <w:rPr>
          <w:rFonts w:asciiTheme="minorHAnsi" w:hAnsiTheme="minorHAnsi" w:cstheme="minorHAnsi"/>
          <w:b/>
          <w:bCs/>
          <w:sz w:val="22"/>
          <w:szCs w:val="22"/>
        </w:rPr>
        <w:t xml:space="preserve">Criteria for Selection </w:t>
      </w:r>
      <w:r w:rsidR="006435E6" w:rsidRPr="00D55A54">
        <w:rPr>
          <w:rFonts w:asciiTheme="minorHAnsi" w:hAnsiTheme="minorHAnsi" w:cstheme="minorHAnsi"/>
          <w:b/>
          <w:bCs/>
          <w:sz w:val="22"/>
          <w:szCs w:val="22"/>
        </w:rPr>
        <w:t>of</w:t>
      </w:r>
      <w:r w:rsidR="002F626B" w:rsidRPr="00D55A54">
        <w:rPr>
          <w:rFonts w:asciiTheme="minorHAnsi" w:hAnsiTheme="minorHAnsi" w:cstheme="minorHAnsi"/>
          <w:b/>
          <w:bCs/>
          <w:sz w:val="22"/>
          <w:szCs w:val="22"/>
        </w:rPr>
        <w:t xml:space="preserve"> The Best Offer</w:t>
      </w:r>
    </w:p>
    <w:p w14:paraId="06C22116" w14:textId="77777777" w:rsidR="00CB20A6" w:rsidRPr="00D55A54" w:rsidRDefault="00CB20A6" w:rsidP="00CB20A6">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 Individual consultants will be evaluated based on the following methodology:</w:t>
      </w:r>
    </w:p>
    <w:p w14:paraId="607BFDD1" w14:textId="77777777" w:rsidR="00CB20A6" w:rsidRPr="00D55A54" w:rsidRDefault="00CB20A6" w:rsidP="00BE1EB5">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Cumulative analysis</w:t>
      </w:r>
    </w:p>
    <w:p w14:paraId="0FC516F1" w14:textId="77777777" w:rsidR="00CB20A6" w:rsidRPr="00D55A54" w:rsidRDefault="00CB20A6" w:rsidP="00BE1EB5">
      <w:pPr>
        <w:widowControl/>
        <w:numPr>
          <w:ilvl w:val="0"/>
          <w:numId w:val="3"/>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When using this weighted scoring method, the award of the contract should be made to the individual consultant whose offer has been evaluated and determined as:</w:t>
      </w:r>
    </w:p>
    <w:p w14:paraId="0FB208F8" w14:textId="03D9328A" w:rsidR="00CB20A6" w:rsidRPr="00D55A54" w:rsidRDefault="00CB20A6" w:rsidP="00BE1EB5">
      <w:pPr>
        <w:pStyle w:val="ListParagraph"/>
        <w:widowControl/>
        <w:numPr>
          <w:ilvl w:val="0"/>
          <w:numId w:val="4"/>
        </w:numPr>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responsive/compliant/acceptable, and</w:t>
      </w:r>
    </w:p>
    <w:p w14:paraId="6FCE85D9" w14:textId="77777777" w:rsidR="00CB20A6" w:rsidRPr="00D55A54" w:rsidRDefault="00CB20A6" w:rsidP="00BE1EB5">
      <w:pPr>
        <w:pStyle w:val="ListParagraph"/>
        <w:widowControl/>
        <w:numPr>
          <w:ilvl w:val="0"/>
          <w:numId w:val="4"/>
        </w:numPr>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Having received the highest score out of a predetermined set of weighted technical and financial criteria specific to the solicitation:</w:t>
      </w:r>
    </w:p>
    <w:p w14:paraId="54ACC9DC" w14:textId="73429C40" w:rsidR="00CB20A6" w:rsidRPr="00D55A54" w:rsidRDefault="00CB20A6" w:rsidP="00CB20A6">
      <w:pPr>
        <w:pStyle w:val="ListParagraph"/>
        <w:widowControl/>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t xml:space="preserve">                     * Technical Criteria weight; [70]</w:t>
      </w:r>
    </w:p>
    <w:p w14:paraId="34B089E8" w14:textId="172DFA50" w:rsidR="002F626B" w:rsidRPr="00D55A54" w:rsidRDefault="00CB20A6" w:rsidP="00354C8A">
      <w:pPr>
        <w:pStyle w:val="ListParagraph"/>
        <w:widowControl/>
        <w:overflowPunct/>
        <w:adjustRightInd/>
        <w:spacing w:before="100" w:beforeAutospacing="1" w:after="100" w:afterAutospacing="1"/>
        <w:rPr>
          <w:rFonts w:asciiTheme="minorHAnsi" w:eastAsia="Times New Roman" w:hAnsiTheme="minorHAnsi" w:cstheme="minorHAnsi"/>
          <w:kern w:val="0"/>
          <w:szCs w:val="22"/>
        </w:rPr>
      </w:pPr>
      <w:r w:rsidRPr="00D55A54">
        <w:rPr>
          <w:rFonts w:asciiTheme="minorHAnsi" w:eastAsia="Times New Roman" w:hAnsiTheme="minorHAnsi" w:cstheme="minorHAnsi"/>
          <w:kern w:val="0"/>
          <w:szCs w:val="22"/>
        </w:rPr>
        <w:lastRenderedPageBreak/>
        <w:t xml:space="preserve">                     * Financial Criteria weight; [30]</w:t>
      </w: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295"/>
        <w:gridCol w:w="1255"/>
        <w:gridCol w:w="990"/>
      </w:tblGrid>
      <w:tr w:rsidR="00354C8A" w:rsidRPr="00D55A54" w14:paraId="763043CA" w14:textId="77777777" w:rsidTr="006E5567">
        <w:trPr>
          <w:trHeight w:val="346"/>
          <w:jc w:val="center"/>
        </w:trPr>
        <w:tc>
          <w:tcPr>
            <w:tcW w:w="7740" w:type="dxa"/>
            <w:gridSpan w:val="2"/>
            <w:shd w:val="clear" w:color="auto" w:fill="D6E3BC" w:themeFill="accent3" w:themeFillTint="66"/>
            <w:vAlign w:val="center"/>
          </w:tcPr>
          <w:p w14:paraId="4872C2F6" w14:textId="77777777" w:rsidR="00354C8A" w:rsidRPr="00D55A54" w:rsidRDefault="00354C8A" w:rsidP="006E5567">
            <w:pPr>
              <w:ind w:left="360"/>
              <w:jc w:val="both"/>
              <w:rPr>
                <w:rFonts w:asciiTheme="minorHAnsi" w:hAnsiTheme="minorHAnsi" w:cstheme="minorHAnsi"/>
                <w:b/>
              </w:rPr>
            </w:pPr>
            <w:r w:rsidRPr="00D55A54">
              <w:rPr>
                <w:rFonts w:asciiTheme="minorHAnsi" w:hAnsiTheme="minorHAnsi" w:cstheme="minorHAnsi"/>
                <w:b/>
              </w:rPr>
              <w:t>Criteria</w:t>
            </w:r>
          </w:p>
        </w:tc>
        <w:tc>
          <w:tcPr>
            <w:tcW w:w="1255" w:type="dxa"/>
            <w:shd w:val="clear" w:color="auto" w:fill="D6E3BC" w:themeFill="accent3" w:themeFillTint="66"/>
            <w:vAlign w:val="center"/>
          </w:tcPr>
          <w:p w14:paraId="75AE2823" w14:textId="77777777" w:rsidR="00354C8A" w:rsidRPr="00D55A54" w:rsidRDefault="00354C8A" w:rsidP="006E5567">
            <w:pPr>
              <w:ind w:left="67"/>
              <w:jc w:val="both"/>
              <w:rPr>
                <w:rFonts w:asciiTheme="minorHAnsi" w:hAnsiTheme="minorHAnsi" w:cstheme="minorHAnsi"/>
                <w:b/>
                <w:iCs/>
              </w:rPr>
            </w:pPr>
            <w:r w:rsidRPr="00D55A54">
              <w:rPr>
                <w:rFonts w:asciiTheme="minorHAnsi" w:hAnsiTheme="minorHAnsi" w:cstheme="minorHAnsi"/>
                <w:b/>
                <w:iCs/>
              </w:rPr>
              <w:t>Max. Point 100</w:t>
            </w:r>
          </w:p>
        </w:tc>
        <w:tc>
          <w:tcPr>
            <w:tcW w:w="990" w:type="dxa"/>
            <w:shd w:val="clear" w:color="auto" w:fill="D6E3BC" w:themeFill="accent3" w:themeFillTint="66"/>
            <w:vAlign w:val="center"/>
          </w:tcPr>
          <w:p w14:paraId="3546BF93" w14:textId="77777777" w:rsidR="00354C8A" w:rsidRPr="00D55A54" w:rsidRDefault="00354C8A" w:rsidP="006E5567">
            <w:pPr>
              <w:jc w:val="both"/>
              <w:rPr>
                <w:rFonts w:asciiTheme="minorHAnsi" w:hAnsiTheme="minorHAnsi" w:cstheme="minorHAnsi"/>
                <w:b/>
                <w:iCs/>
              </w:rPr>
            </w:pPr>
            <w:r w:rsidRPr="00D55A54">
              <w:rPr>
                <w:rFonts w:asciiTheme="minorHAnsi" w:hAnsiTheme="minorHAnsi" w:cstheme="minorHAnsi"/>
                <w:b/>
                <w:iCs/>
              </w:rPr>
              <w:t>Weight</w:t>
            </w:r>
          </w:p>
        </w:tc>
      </w:tr>
      <w:tr w:rsidR="00354C8A" w:rsidRPr="00D55A54" w14:paraId="1A40C291" w14:textId="77777777" w:rsidTr="006E5567">
        <w:trPr>
          <w:trHeight w:val="175"/>
          <w:jc w:val="center"/>
        </w:trPr>
        <w:tc>
          <w:tcPr>
            <w:tcW w:w="445" w:type="dxa"/>
            <w:textDirection w:val="btLr"/>
          </w:tcPr>
          <w:p w14:paraId="34A590F9" w14:textId="77777777" w:rsidR="00354C8A" w:rsidRPr="00D55A54" w:rsidRDefault="00354C8A" w:rsidP="006E5567">
            <w:pPr>
              <w:ind w:left="360"/>
              <w:jc w:val="both"/>
              <w:rPr>
                <w:rFonts w:asciiTheme="minorHAnsi" w:hAnsiTheme="minorHAnsi" w:cstheme="minorHAnsi"/>
                <w:b/>
                <w:bCs/>
                <w:iCs/>
                <w:u w:val="single"/>
              </w:rPr>
            </w:pPr>
            <w:r w:rsidRPr="00D55A54">
              <w:rPr>
                <w:rFonts w:asciiTheme="minorHAnsi" w:hAnsiTheme="minorHAnsi" w:cstheme="minorHAnsi"/>
                <w:b/>
                <w:bCs/>
                <w:iCs/>
                <w:u w:val="single"/>
              </w:rPr>
              <w:t>Technical</w:t>
            </w:r>
          </w:p>
        </w:tc>
        <w:tc>
          <w:tcPr>
            <w:tcW w:w="7295" w:type="dxa"/>
            <w:shd w:val="clear" w:color="auto" w:fill="auto"/>
          </w:tcPr>
          <w:p w14:paraId="63B615BA" w14:textId="77777777" w:rsidR="00512AC8" w:rsidRPr="00805813" w:rsidRDefault="00512AC8" w:rsidP="00512AC8">
            <w:pPr>
              <w:widowControl/>
              <w:overflowPunct/>
              <w:adjustRightInd/>
              <w:jc w:val="both"/>
              <w:rPr>
                <w:rFonts w:asciiTheme="minorHAnsi" w:hAnsiTheme="minorHAnsi" w:cstheme="minorHAnsi"/>
                <w:b/>
                <w:iCs/>
                <w:lang w:val="en-GB"/>
              </w:rPr>
            </w:pPr>
            <w:r w:rsidRPr="00805813">
              <w:rPr>
                <w:rFonts w:asciiTheme="minorHAnsi" w:hAnsiTheme="minorHAnsi" w:cstheme="minorHAnsi"/>
                <w:b/>
                <w:iCs/>
                <w:lang w:val="en-GB"/>
              </w:rPr>
              <w:t>Relevance and responsiveness of candidate’s past experience and qualification based on submitted documents:</w:t>
            </w:r>
          </w:p>
          <w:p w14:paraId="2B33CCB8" w14:textId="77777777" w:rsidR="00805813" w:rsidRDefault="00756F87" w:rsidP="00805813">
            <w:pPr>
              <w:pStyle w:val="p28"/>
              <w:numPr>
                <w:ilvl w:val="0"/>
                <w:numId w:val="6"/>
              </w:numPr>
              <w:tabs>
                <w:tab w:val="left" w:pos="0"/>
              </w:tabs>
              <w:rPr>
                <w:rFonts w:asciiTheme="minorHAnsi" w:hAnsiTheme="minorHAnsi" w:cstheme="minorHAnsi"/>
                <w:sz w:val="22"/>
                <w:szCs w:val="22"/>
              </w:rPr>
            </w:pPr>
            <w:r w:rsidRPr="00805813">
              <w:rPr>
                <w:rFonts w:asciiTheme="minorHAnsi" w:hAnsiTheme="minorHAnsi" w:cstheme="minorHAnsi"/>
                <w:sz w:val="22"/>
                <w:szCs w:val="22"/>
              </w:rPr>
              <w:t>Master’s degree in economics, finance or equivalent disciplines.</w:t>
            </w:r>
          </w:p>
          <w:p w14:paraId="5B6C6DE4" w14:textId="594A0EE9" w:rsidR="00512AC8" w:rsidRPr="00805813" w:rsidRDefault="00805813" w:rsidP="00805813">
            <w:pPr>
              <w:pStyle w:val="p28"/>
              <w:tabs>
                <w:tab w:val="left" w:pos="0"/>
              </w:tabs>
              <w:ind w:left="360" w:firstLine="0"/>
              <w:rPr>
                <w:rFonts w:asciiTheme="minorHAnsi" w:hAnsiTheme="minorHAnsi" w:cstheme="minorHAnsi"/>
                <w:sz w:val="22"/>
                <w:szCs w:val="22"/>
              </w:rPr>
            </w:pPr>
            <w:r>
              <w:rPr>
                <w:rFonts w:asciiTheme="minorHAnsi" w:hAnsiTheme="minorHAnsi" w:cstheme="minorHAnsi"/>
                <w:sz w:val="22"/>
                <w:szCs w:val="22"/>
              </w:rPr>
              <w:t>-</w:t>
            </w:r>
            <w:r w:rsidR="00512AC8" w:rsidRPr="00805813">
              <w:rPr>
                <w:rFonts w:asciiTheme="minorHAnsi" w:hAnsiTheme="minorHAnsi" w:cstheme="minorHAnsi"/>
                <w:b/>
                <w:bCs/>
                <w:iCs/>
                <w:sz w:val="22"/>
                <w:szCs w:val="22"/>
                <w:lang w:val="en-GB"/>
              </w:rPr>
              <w:t>10 Points</w:t>
            </w:r>
          </w:p>
          <w:p w14:paraId="69C09E30" w14:textId="77777777" w:rsidR="00512AC8" w:rsidRPr="00805813" w:rsidRDefault="00512AC8" w:rsidP="00756F87">
            <w:pPr>
              <w:widowControl/>
              <w:numPr>
                <w:ilvl w:val="0"/>
                <w:numId w:val="6"/>
              </w:numPr>
              <w:overflowPunct/>
              <w:adjustRightInd/>
              <w:jc w:val="both"/>
              <w:rPr>
                <w:rFonts w:asciiTheme="minorHAnsi" w:hAnsiTheme="minorHAnsi" w:cstheme="minorHAnsi"/>
                <w:sz w:val="22"/>
                <w:szCs w:val="22"/>
                <w:lang w:val="en-GB"/>
              </w:rPr>
            </w:pPr>
            <w:r w:rsidRPr="00805813">
              <w:rPr>
                <w:rFonts w:asciiTheme="minorHAnsi" w:hAnsiTheme="minorHAnsi" w:cstheme="minorHAnsi"/>
                <w:sz w:val="22"/>
                <w:szCs w:val="22"/>
                <w:lang w:val="en-GB"/>
              </w:rPr>
              <w:t xml:space="preserve">Proven Experience on Climate Policies including climate finance and experience in assessment of costing and investment needs for NDC adaptation and mitigation actions – </w:t>
            </w:r>
            <w:r w:rsidRPr="00805813">
              <w:rPr>
                <w:rFonts w:asciiTheme="minorHAnsi" w:hAnsiTheme="minorHAnsi" w:cstheme="minorHAnsi"/>
                <w:b/>
                <w:bCs/>
                <w:sz w:val="22"/>
                <w:szCs w:val="22"/>
                <w:lang w:val="en-GB"/>
              </w:rPr>
              <w:t>40 points</w:t>
            </w:r>
          </w:p>
          <w:p w14:paraId="1D8199E4" w14:textId="77777777" w:rsidR="00512AC8" w:rsidRPr="00805813" w:rsidRDefault="00512AC8" w:rsidP="00756F87">
            <w:pPr>
              <w:widowControl/>
              <w:numPr>
                <w:ilvl w:val="0"/>
                <w:numId w:val="6"/>
              </w:numPr>
              <w:overflowPunct/>
              <w:adjustRightInd/>
              <w:jc w:val="both"/>
              <w:rPr>
                <w:rFonts w:asciiTheme="minorHAnsi" w:hAnsiTheme="minorHAnsi" w:cstheme="minorHAnsi"/>
                <w:sz w:val="22"/>
                <w:szCs w:val="22"/>
                <w:lang w:val="en-GB"/>
              </w:rPr>
            </w:pPr>
            <w:r w:rsidRPr="00805813">
              <w:rPr>
                <w:rFonts w:asciiTheme="minorHAnsi" w:hAnsiTheme="minorHAnsi" w:cstheme="minorHAnsi"/>
                <w:sz w:val="22"/>
                <w:szCs w:val="22"/>
                <w:lang w:val="en-GB"/>
              </w:rPr>
              <w:t xml:space="preserve">Previous experience working in the Arab region and Iraq - </w:t>
            </w:r>
            <w:r w:rsidRPr="00805813">
              <w:rPr>
                <w:rFonts w:asciiTheme="minorHAnsi" w:hAnsiTheme="minorHAnsi" w:cstheme="minorHAnsi"/>
                <w:b/>
                <w:bCs/>
                <w:sz w:val="22"/>
                <w:szCs w:val="22"/>
                <w:lang w:val="en-GB"/>
              </w:rPr>
              <w:t>10 points</w:t>
            </w:r>
          </w:p>
          <w:p w14:paraId="0FF97C60" w14:textId="77777777" w:rsidR="00512AC8" w:rsidRPr="00805813" w:rsidRDefault="00512AC8" w:rsidP="00756F87">
            <w:pPr>
              <w:widowControl/>
              <w:numPr>
                <w:ilvl w:val="0"/>
                <w:numId w:val="6"/>
              </w:numPr>
              <w:overflowPunct/>
              <w:adjustRightInd/>
              <w:jc w:val="both"/>
              <w:rPr>
                <w:rFonts w:asciiTheme="minorHAnsi" w:hAnsiTheme="minorHAnsi" w:cstheme="minorHAnsi"/>
                <w:b/>
                <w:bCs/>
                <w:sz w:val="22"/>
                <w:szCs w:val="22"/>
                <w:lang w:val="en-GB"/>
              </w:rPr>
            </w:pPr>
            <w:r w:rsidRPr="00805813">
              <w:rPr>
                <w:rFonts w:asciiTheme="minorHAnsi" w:hAnsiTheme="minorHAnsi" w:cstheme="minorHAnsi"/>
                <w:sz w:val="22"/>
                <w:szCs w:val="22"/>
                <w:lang w:val="en-GB"/>
              </w:rPr>
              <w:t xml:space="preserve">Experience in broader stakeholders and engagement relating to national climate polices with focus on mitigation in particular - </w:t>
            </w:r>
            <w:r w:rsidRPr="00805813">
              <w:rPr>
                <w:rFonts w:asciiTheme="minorHAnsi" w:hAnsiTheme="minorHAnsi" w:cstheme="minorHAnsi"/>
                <w:b/>
                <w:bCs/>
                <w:sz w:val="22"/>
                <w:szCs w:val="22"/>
                <w:lang w:val="en-GB"/>
              </w:rPr>
              <w:t>20 points</w:t>
            </w:r>
          </w:p>
          <w:p w14:paraId="7125195B" w14:textId="77777777" w:rsidR="00512AC8" w:rsidRPr="00805813" w:rsidRDefault="00512AC8" w:rsidP="00756F87">
            <w:pPr>
              <w:widowControl/>
              <w:numPr>
                <w:ilvl w:val="0"/>
                <w:numId w:val="6"/>
              </w:numPr>
              <w:overflowPunct/>
              <w:adjustRightInd/>
              <w:jc w:val="both"/>
              <w:rPr>
                <w:rFonts w:asciiTheme="minorHAnsi" w:hAnsiTheme="minorHAnsi" w:cstheme="minorHAnsi"/>
                <w:sz w:val="22"/>
                <w:szCs w:val="22"/>
                <w:lang w:val="en-GB"/>
              </w:rPr>
            </w:pPr>
            <w:r w:rsidRPr="00805813">
              <w:rPr>
                <w:rFonts w:asciiTheme="minorHAnsi" w:hAnsiTheme="minorHAnsi" w:cstheme="minorHAnsi"/>
                <w:sz w:val="22"/>
                <w:szCs w:val="22"/>
                <w:lang w:val="en-GB"/>
              </w:rPr>
              <w:t xml:space="preserve">Excellent communication and reporting skill - </w:t>
            </w:r>
            <w:r w:rsidRPr="00805813">
              <w:rPr>
                <w:rFonts w:asciiTheme="minorHAnsi" w:hAnsiTheme="minorHAnsi" w:cstheme="minorHAnsi"/>
                <w:b/>
                <w:bCs/>
                <w:sz w:val="22"/>
                <w:szCs w:val="22"/>
                <w:lang w:val="en-GB"/>
              </w:rPr>
              <w:t xml:space="preserve">10 points </w:t>
            </w:r>
          </w:p>
          <w:p w14:paraId="28A6ECD6" w14:textId="0629DEDA" w:rsidR="00354C8A" w:rsidRPr="00805813" w:rsidRDefault="00756F87" w:rsidP="00805813">
            <w:pPr>
              <w:pStyle w:val="p28"/>
              <w:tabs>
                <w:tab w:val="left" w:pos="0"/>
              </w:tabs>
              <w:spacing w:line="240" w:lineRule="auto"/>
              <w:ind w:left="0" w:firstLine="0"/>
              <w:jc w:val="both"/>
              <w:rPr>
                <w:rFonts w:asciiTheme="minorHAnsi" w:hAnsiTheme="minorHAnsi" w:cstheme="minorHAnsi"/>
                <w:sz w:val="22"/>
                <w:szCs w:val="22"/>
                <w:lang w:val="en-GB"/>
              </w:rPr>
            </w:pPr>
            <w:r w:rsidRPr="00805813">
              <w:rPr>
                <w:rFonts w:asciiTheme="minorHAnsi" w:hAnsiTheme="minorHAnsi" w:cstheme="minorHAnsi"/>
                <w:sz w:val="22"/>
                <w:szCs w:val="22"/>
                <w:lang w:val="en-GB"/>
              </w:rPr>
              <w:t>Fluency in English languages both written and oral</w:t>
            </w:r>
            <w:r w:rsidR="00805813">
              <w:rPr>
                <w:rFonts w:asciiTheme="minorHAnsi" w:hAnsiTheme="minorHAnsi" w:cstheme="minorHAnsi"/>
                <w:sz w:val="22"/>
                <w:szCs w:val="22"/>
                <w:lang w:val="en-GB"/>
              </w:rPr>
              <w:t xml:space="preserve"> </w:t>
            </w:r>
            <w:r w:rsidR="00512AC8" w:rsidRPr="00805813">
              <w:rPr>
                <w:rFonts w:asciiTheme="minorHAnsi" w:hAnsiTheme="minorHAnsi" w:cstheme="minorHAnsi"/>
                <w:szCs w:val="22"/>
                <w:lang w:val="en-GB"/>
              </w:rPr>
              <w:t xml:space="preserve">- </w:t>
            </w:r>
            <w:r w:rsidR="00512AC8" w:rsidRPr="00805813">
              <w:rPr>
                <w:rFonts w:asciiTheme="minorHAnsi" w:hAnsiTheme="minorHAnsi" w:cstheme="minorHAnsi"/>
                <w:b/>
                <w:bCs/>
                <w:szCs w:val="22"/>
                <w:lang w:val="en-GB"/>
              </w:rPr>
              <w:t>10 Points</w:t>
            </w:r>
          </w:p>
        </w:tc>
        <w:tc>
          <w:tcPr>
            <w:tcW w:w="1255" w:type="dxa"/>
            <w:shd w:val="clear" w:color="auto" w:fill="auto"/>
            <w:vAlign w:val="center"/>
          </w:tcPr>
          <w:p w14:paraId="26D88378" w14:textId="77777777" w:rsidR="00354C8A" w:rsidRPr="00D55A54" w:rsidDel="004E5287" w:rsidRDefault="00354C8A" w:rsidP="006E5567">
            <w:pPr>
              <w:ind w:left="360"/>
              <w:jc w:val="both"/>
              <w:rPr>
                <w:rFonts w:asciiTheme="minorHAnsi" w:hAnsiTheme="minorHAnsi" w:cstheme="minorHAnsi"/>
                <w:b/>
                <w:iCs/>
              </w:rPr>
            </w:pPr>
            <w:r w:rsidRPr="00D55A54">
              <w:rPr>
                <w:rFonts w:asciiTheme="minorHAnsi" w:hAnsiTheme="minorHAnsi" w:cstheme="minorHAnsi"/>
                <w:b/>
                <w:iCs/>
              </w:rPr>
              <w:t>100 Points</w:t>
            </w:r>
          </w:p>
        </w:tc>
        <w:tc>
          <w:tcPr>
            <w:tcW w:w="990" w:type="dxa"/>
            <w:vAlign w:val="center"/>
          </w:tcPr>
          <w:p w14:paraId="5B384F22" w14:textId="77777777" w:rsidR="00354C8A" w:rsidRPr="00D55A54" w:rsidRDefault="00354C8A" w:rsidP="006E5567">
            <w:pPr>
              <w:jc w:val="both"/>
              <w:rPr>
                <w:rFonts w:asciiTheme="minorHAnsi" w:hAnsiTheme="minorHAnsi" w:cstheme="minorHAnsi"/>
                <w:b/>
                <w:iCs/>
              </w:rPr>
            </w:pPr>
            <w:r w:rsidRPr="00D55A54">
              <w:rPr>
                <w:rFonts w:asciiTheme="minorHAnsi" w:hAnsiTheme="minorHAnsi" w:cstheme="minorHAnsi"/>
                <w:b/>
                <w:iCs/>
              </w:rPr>
              <w:t>70%</w:t>
            </w:r>
          </w:p>
        </w:tc>
      </w:tr>
      <w:tr w:rsidR="00354C8A" w:rsidRPr="00D55A54" w14:paraId="0E7BAB5A" w14:textId="77777777" w:rsidTr="006E5567">
        <w:trPr>
          <w:cantSplit/>
          <w:trHeight w:val="1012"/>
          <w:jc w:val="center"/>
        </w:trPr>
        <w:tc>
          <w:tcPr>
            <w:tcW w:w="445" w:type="dxa"/>
            <w:textDirection w:val="btLr"/>
          </w:tcPr>
          <w:p w14:paraId="4174E7C7" w14:textId="77777777" w:rsidR="00354C8A" w:rsidRPr="00D55A54" w:rsidRDefault="00354C8A" w:rsidP="006E5567">
            <w:pPr>
              <w:ind w:left="113"/>
              <w:jc w:val="both"/>
              <w:rPr>
                <w:rFonts w:asciiTheme="minorHAnsi" w:hAnsiTheme="minorHAnsi" w:cstheme="minorHAnsi"/>
                <w:b/>
                <w:bCs/>
                <w:iCs/>
                <w:u w:val="single"/>
              </w:rPr>
            </w:pPr>
            <w:r w:rsidRPr="00D55A54">
              <w:rPr>
                <w:rFonts w:asciiTheme="minorHAnsi" w:hAnsiTheme="minorHAnsi" w:cstheme="minorHAnsi"/>
                <w:b/>
                <w:bCs/>
                <w:iCs/>
                <w:u w:val="single"/>
              </w:rPr>
              <w:t>Financial</w:t>
            </w:r>
          </w:p>
        </w:tc>
        <w:tc>
          <w:tcPr>
            <w:tcW w:w="8550" w:type="dxa"/>
            <w:gridSpan w:val="2"/>
            <w:shd w:val="clear" w:color="auto" w:fill="auto"/>
            <w:vAlign w:val="center"/>
          </w:tcPr>
          <w:p w14:paraId="3CEC927D" w14:textId="77777777" w:rsidR="00354C8A" w:rsidRPr="00D55A54" w:rsidRDefault="00354C8A" w:rsidP="006E5567">
            <w:pPr>
              <w:ind w:left="360"/>
              <w:jc w:val="both"/>
              <w:rPr>
                <w:rFonts w:asciiTheme="minorHAnsi" w:hAnsiTheme="minorHAnsi" w:cstheme="minorHAnsi"/>
                <w:b/>
                <w:bCs/>
                <w:iCs/>
              </w:rPr>
            </w:pPr>
            <w:r w:rsidRPr="00D55A54">
              <w:rPr>
                <w:rFonts w:asciiTheme="minorHAnsi" w:hAnsiTheme="minorHAnsi" w:cstheme="minorHAnsi"/>
                <w:b/>
                <w:bCs/>
                <w:iCs/>
                <w:u w:val="single"/>
              </w:rPr>
              <w:t>Lowest Offer / Offer*100</w:t>
            </w:r>
          </w:p>
        </w:tc>
        <w:tc>
          <w:tcPr>
            <w:tcW w:w="990" w:type="dxa"/>
            <w:vAlign w:val="center"/>
          </w:tcPr>
          <w:p w14:paraId="5ABC8D0A" w14:textId="77777777" w:rsidR="00354C8A" w:rsidRPr="00D55A54" w:rsidRDefault="00354C8A" w:rsidP="006E5567">
            <w:pPr>
              <w:jc w:val="both"/>
              <w:rPr>
                <w:rFonts w:asciiTheme="minorHAnsi" w:hAnsiTheme="minorHAnsi" w:cstheme="minorHAnsi"/>
                <w:b/>
                <w:iCs/>
              </w:rPr>
            </w:pPr>
            <w:r w:rsidRPr="00D55A54">
              <w:rPr>
                <w:rFonts w:asciiTheme="minorHAnsi" w:hAnsiTheme="minorHAnsi" w:cstheme="minorHAnsi"/>
                <w:b/>
                <w:iCs/>
              </w:rPr>
              <w:t>30%</w:t>
            </w:r>
          </w:p>
        </w:tc>
      </w:tr>
      <w:tr w:rsidR="00354C8A" w:rsidRPr="00D55A54" w14:paraId="18963695" w14:textId="77777777" w:rsidTr="006E5567">
        <w:trPr>
          <w:cantSplit/>
          <w:trHeight w:val="451"/>
          <w:jc w:val="center"/>
        </w:trPr>
        <w:tc>
          <w:tcPr>
            <w:tcW w:w="9985" w:type="dxa"/>
            <w:gridSpan w:val="4"/>
            <w:vAlign w:val="center"/>
          </w:tcPr>
          <w:p w14:paraId="396952B2" w14:textId="77777777" w:rsidR="00354C8A" w:rsidRPr="00D55A54" w:rsidRDefault="00354C8A" w:rsidP="006E5567">
            <w:pPr>
              <w:ind w:left="360"/>
              <w:jc w:val="both"/>
              <w:rPr>
                <w:rFonts w:asciiTheme="minorHAnsi" w:hAnsiTheme="minorHAnsi" w:cstheme="minorHAnsi"/>
                <w:b/>
                <w:bCs/>
                <w:iCs/>
              </w:rPr>
            </w:pPr>
            <w:r w:rsidRPr="00D55A54">
              <w:rPr>
                <w:rFonts w:asciiTheme="minorHAnsi" w:hAnsiTheme="minorHAnsi" w:cstheme="minorHAnsi"/>
                <w:b/>
                <w:bCs/>
                <w:iCs/>
              </w:rPr>
              <w:t>Total Score = (Technical Score * 0.7 + Financial Score * 0.3)</w:t>
            </w:r>
          </w:p>
        </w:tc>
      </w:tr>
    </w:tbl>
    <w:p w14:paraId="478D9E35" w14:textId="048D2FEF" w:rsidR="00CB20A6" w:rsidRPr="00D55A54" w:rsidRDefault="00CB20A6" w:rsidP="00CB20A6">
      <w:pPr>
        <w:widowControl/>
        <w:overflowPunct/>
        <w:adjustRightInd/>
        <w:spacing w:before="100" w:beforeAutospacing="1" w:after="100" w:afterAutospacing="1"/>
        <w:rPr>
          <w:rFonts w:asciiTheme="minorHAnsi" w:eastAsia="Times New Roman" w:hAnsiTheme="minorHAnsi" w:cstheme="minorHAnsi"/>
          <w:kern w:val="0"/>
          <w:sz w:val="22"/>
          <w:szCs w:val="22"/>
        </w:rPr>
      </w:pPr>
    </w:p>
    <w:p w14:paraId="11193CE9" w14:textId="77777777" w:rsidR="00642B2B" w:rsidRPr="00D55A54" w:rsidRDefault="00642B2B" w:rsidP="00642B2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Only candidates obtaining a minimum of 70 points of the 100 points in the Technical Evaluation will be considered for the Financial Evaluation.</w:t>
      </w: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gridCol w:w="1110"/>
        <w:gridCol w:w="1305"/>
      </w:tblGrid>
      <w:tr w:rsidR="00642B2B" w:rsidRPr="00D55A54" w14:paraId="7E3C95AB" w14:textId="77777777" w:rsidTr="00EF6FBB">
        <w:trPr>
          <w:trHeight w:val="150"/>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10428193"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Criteria</w:t>
            </w:r>
          </w:p>
        </w:tc>
        <w:tc>
          <w:tcPr>
            <w:tcW w:w="111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6271B074"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Weight</w:t>
            </w:r>
          </w:p>
        </w:tc>
        <w:tc>
          <w:tcPr>
            <w:tcW w:w="1305"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3E8B39FE"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b/>
                <w:kern w:val="0"/>
                <w:sz w:val="22"/>
                <w:szCs w:val="22"/>
              </w:rPr>
            </w:pPr>
            <w:r w:rsidRPr="00D55A54">
              <w:rPr>
                <w:rFonts w:asciiTheme="minorHAnsi" w:eastAsia="Times New Roman" w:hAnsiTheme="minorHAnsi" w:cstheme="minorHAnsi"/>
                <w:b/>
                <w:kern w:val="0"/>
                <w:sz w:val="22"/>
                <w:szCs w:val="22"/>
              </w:rPr>
              <w:t>Max. Point</w:t>
            </w:r>
          </w:p>
        </w:tc>
      </w:tr>
      <w:tr w:rsidR="00642B2B" w:rsidRPr="00D55A54" w14:paraId="7ACFBFBF" w14:textId="77777777" w:rsidTr="00EF6FBB">
        <w:trPr>
          <w:trHeight w:val="285"/>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7546BD80"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Technical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5E0C56C"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70%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B0285B2"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70</w:t>
            </w:r>
          </w:p>
        </w:tc>
      </w:tr>
      <w:tr w:rsidR="00642B2B" w:rsidRPr="00D55A54" w14:paraId="0573DFF0" w14:textId="77777777" w:rsidTr="00EF6FBB">
        <w:trPr>
          <w:trHeight w:val="240"/>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0EFC0A89"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Financial</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62CDEE4"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30%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26FC8B7"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30</w:t>
            </w:r>
          </w:p>
        </w:tc>
      </w:tr>
      <w:tr w:rsidR="00642B2B" w:rsidRPr="00D55A54" w14:paraId="637B56CB" w14:textId="77777777" w:rsidTr="00EF6FBB">
        <w:trPr>
          <w:trHeight w:val="315"/>
          <w:tblCellSpacing w:w="0" w:type="dxa"/>
        </w:trPr>
        <w:tc>
          <w:tcPr>
            <w:tcW w:w="675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62AA4B"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Total</w:t>
            </w:r>
          </w:p>
        </w:tc>
        <w:tc>
          <w:tcPr>
            <w:tcW w:w="111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92BCA3F"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100%</w:t>
            </w:r>
          </w:p>
        </w:tc>
        <w:tc>
          <w:tcPr>
            <w:tcW w:w="130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FFACC45" w14:textId="77777777" w:rsidR="00642B2B" w:rsidRPr="00D55A54" w:rsidRDefault="00642B2B" w:rsidP="00EF6FB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100</w:t>
            </w:r>
          </w:p>
        </w:tc>
      </w:tr>
    </w:tbl>
    <w:p w14:paraId="123C56E6" w14:textId="3C2E05EA" w:rsidR="00642B2B" w:rsidRPr="00D55A54" w:rsidRDefault="00642B2B" w:rsidP="00225259">
      <w:pPr>
        <w:widowControl/>
        <w:overflowPunct/>
        <w:adjustRightInd/>
        <w:spacing w:before="100" w:beforeAutospacing="1" w:after="100" w:afterAutospacing="1"/>
        <w:rPr>
          <w:rFonts w:asciiTheme="minorHAnsi" w:eastAsia="Times New Roman" w:hAnsiTheme="minorHAnsi" w:cstheme="minorHAnsi"/>
          <w:kern w:val="0"/>
          <w:sz w:val="22"/>
          <w:szCs w:val="22"/>
          <w:lang w:val="fr-FR"/>
        </w:rPr>
      </w:pPr>
      <w:r w:rsidRPr="00D55A54">
        <w:rPr>
          <w:rFonts w:asciiTheme="minorHAnsi" w:eastAsia="Times New Roman" w:hAnsiTheme="minorHAnsi" w:cstheme="minorHAnsi"/>
          <w:kern w:val="0"/>
          <w:sz w:val="22"/>
          <w:szCs w:val="22"/>
        </w:rPr>
        <w:t> </w:t>
      </w:r>
    </w:p>
    <w:p w14:paraId="2FDE7CD0" w14:textId="77777777" w:rsidR="00642B2B" w:rsidRPr="00D55A54" w:rsidRDefault="00642B2B" w:rsidP="00642B2B">
      <w:pPr>
        <w:widowControl/>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lang w:val="fr-FR"/>
        </w:rPr>
        <w:t> </w:t>
      </w:r>
      <w:r w:rsidRPr="00D55A54">
        <w:rPr>
          <w:rFonts w:asciiTheme="minorHAnsi" w:eastAsia="Times New Roman" w:hAnsiTheme="minorHAnsi" w:cstheme="minorHAnsi"/>
          <w:b/>
          <w:bCs/>
          <w:kern w:val="0"/>
          <w:sz w:val="22"/>
          <w:szCs w:val="22"/>
        </w:rPr>
        <w:t>Total Score</w:t>
      </w:r>
    </w:p>
    <w:p w14:paraId="05670771"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technical score attained at by each proposal will be used in determining the Total score as follows:</w:t>
      </w:r>
    </w:p>
    <w:p w14:paraId="5C951F4A"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weights given to the technical and financial proposals are: T= 0.7, F=0.3</w:t>
      </w:r>
    </w:p>
    <w:p w14:paraId="5FDE3E49"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The Total score will be calculated by formula: TS = St x 0.7 + Sf x 0.3</w:t>
      </w:r>
    </w:p>
    <w:p w14:paraId="6C085FA4"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TS - Is the total score of the proposal under consideration</w:t>
      </w:r>
    </w:p>
    <w:p w14:paraId="184A10B7"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eastAsia="Times New Roman" w:hAnsiTheme="minorHAnsi" w:cstheme="minorHAnsi"/>
          <w:kern w:val="0"/>
          <w:sz w:val="22"/>
          <w:szCs w:val="22"/>
        </w:rPr>
      </w:pPr>
      <w:r w:rsidRPr="00D55A54">
        <w:rPr>
          <w:rFonts w:asciiTheme="minorHAnsi" w:eastAsia="Times New Roman" w:hAnsiTheme="minorHAnsi" w:cstheme="minorHAnsi"/>
          <w:kern w:val="0"/>
          <w:sz w:val="22"/>
          <w:szCs w:val="22"/>
        </w:rPr>
        <w:t>St - is technical score of the proposal under consideration.</w:t>
      </w:r>
    </w:p>
    <w:p w14:paraId="6C6FF2F3" w14:textId="77777777" w:rsidR="00642B2B" w:rsidRPr="00D55A54" w:rsidRDefault="00642B2B" w:rsidP="00BE1EB5">
      <w:pPr>
        <w:widowControl/>
        <w:numPr>
          <w:ilvl w:val="0"/>
          <w:numId w:val="5"/>
        </w:numPr>
        <w:overflowPunct/>
        <w:adjustRightInd/>
        <w:spacing w:before="100" w:beforeAutospacing="1" w:after="100" w:afterAutospacing="1"/>
        <w:rPr>
          <w:rFonts w:asciiTheme="minorHAnsi" w:hAnsiTheme="minorHAnsi" w:cstheme="minorHAnsi"/>
          <w:sz w:val="22"/>
          <w:szCs w:val="22"/>
        </w:rPr>
      </w:pPr>
      <w:r w:rsidRPr="00D55A54">
        <w:rPr>
          <w:rFonts w:asciiTheme="minorHAnsi" w:eastAsia="Times New Roman" w:hAnsiTheme="minorHAnsi" w:cstheme="minorHAnsi"/>
          <w:kern w:val="0"/>
          <w:sz w:val="22"/>
          <w:szCs w:val="22"/>
        </w:rPr>
        <w:t>Sf - is financial score of the proposal under consideration.</w:t>
      </w:r>
    </w:p>
    <w:bookmarkEnd w:id="0"/>
    <w:p w14:paraId="269F838E" w14:textId="29AB6104" w:rsidR="006C6BCB" w:rsidRPr="00D55A54" w:rsidRDefault="006C6BCB">
      <w:pPr>
        <w:widowControl/>
        <w:overflowPunct/>
        <w:adjustRightInd/>
        <w:rPr>
          <w:rFonts w:asciiTheme="minorHAnsi" w:hAnsiTheme="minorHAnsi" w:cstheme="minorHAnsi"/>
          <w:b/>
          <w:sz w:val="28"/>
        </w:rPr>
      </w:pPr>
    </w:p>
    <w:sectPr w:rsidR="006C6BCB" w:rsidRPr="00D55A54" w:rsidSect="009D25E8">
      <w:pgSz w:w="12240" w:h="15840"/>
      <w:pgMar w:top="1440" w:right="1440" w:bottom="1440" w:left="144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8D5A" w14:textId="77777777" w:rsidR="000C25A3" w:rsidRDefault="000C25A3" w:rsidP="00FD48A2">
      <w:r>
        <w:separator/>
      </w:r>
    </w:p>
  </w:endnote>
  <w:endnote w:type="continuationSeparator" w:id="0">
    <w:p w14:paraId="0C72AE21" w14:textId="77777777" w:rsidR="000C25A3" w:rsidRDefault="000C25A3"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 Sans">
    <w:altName w:val="Arial"/>
    <w:charset w:val="00"/>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28E5" w14:textId="77777777" w:rsidR="000C25A3" w:rsidRDefault="000C25A3" w:rsidP="00FD48A2">
      <w:r>
        <w:separator/>
      </w:r>
    </w:p>
  </w:footnote>
  <w:footnote w:type="continuationSeparator" w:id="0">
    <w:p w14:paraId="12433E55" w14:textId="77777777" w:rsidR="000C25A3" w:rsidRDefault="000C25A3"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397527"/>
    <w:multiLevelType w:val="hybridMultilevel"/>
    <w:tmpl w:val="21669C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ADB2B5C"/>
    <w:multiLevelType w:val="hybridMultilevel"/>
    <w:tmpl w:val="2EE0AED4"/>
    <w:lvl w:ilvl="0" w:tplc="73E8E794">
      <w:start w:val="1"/>
      <w:numFmt w:val="decimal"/>
      <w:pStyle w:val="Heading5"/>
      <w:lvlText w:val="%1."/>
      <w:lvlJc w:val="left"/>
      <w:pPr>
        <w:ind w:left="445" w:hanging="420"/>
      </w:pPr>
      <w:rPr>
        <w:rFonts w:hint="default"/>
        <w:b/>
        <w:bCs w:val="0"/>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 w15:restartNumberingAfterBreak="0">
    <w:nsid w:val="0DBF164C"/>
    <w:multiLevelType w:val="hybridMultilevel"/>
    <w:tmpl w:val="24A40360"/>
    <w:lvl w:ilvl="0" w:tplc="DC589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F0476"/>
    <w:multiLevelType w:val="hybridMultilevel"/>
    <w:tmpl w:val="50EE54A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85E"/>
    <w:multiLevelType w:val="multilevel"/>
    <w:tmpl w:val="1C1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560FB"/>
    <w:multiLevelType w:val="hybridMultilevel"/>
    <w:tmpl w:val="A81A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7A09AA"/>
    <w:multiLevelType w:val="hybridMultilevel"/>
    <w:tmpl w:val="8C5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E3941"/>
    <w:multiLevelType w:val="multilevel"/>
    <w:tmpl w:val="46F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44A90"/>
    <w:multiLevelType w:val="multilevel"/>
    <w:tmpl w:val="5EC65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F2478"/>
    <w:multiLevelType w:val="hybridMultilevel"/>
    <w:tmpl w:val="B64E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A27EA"/>
    <w:multiLevelType w:val="multilevel"/>
    <w:tmpl w:val="E54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52FC5"/>
    <w:multiLevelType w:val="hybridMultilevel"/>
    <w:tmpl w:val="A9DAC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52251"/>
    <w:multiLevelType w:val="multilevel"/>
    <w:tmpl w:val="6DF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10038"/>
    <w:multiLevelType w:val="multilevel"/>
    <w:tmpl w:val="3134F7F6"/>
    <w:lvl w:ilvl="0">
      <w:start w:val="1"/>
      <w:numFmt w:val="decimal"/>
      <w:lvlText w:val="%1."/>
      <w:lvlJc w:val="left"/>
      <w:pPr>
        <w:ind w:left="360" w:hanging="360"/>
      </w:pPr>
      <w:rPr>
        <w:rFonts w:hint="default"/>
      </w:rPr>
    </w:lvl>
    <w:lvl w:ilvl="1">
      <w:start w:val="1"/>
      <w:numFmt w:val="decimal"/>
      <w:lvlText w:val="%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40D743EE"/>
    <w:multiLevelType w:val="multilevel"/>
    <w:tmpl w:val="9914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C7069F"/>
    <w:multiLevelType w:val="multilevel"/>
    <w:tmpl w:val="82B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E6108"/>
    <w:multiLevelType w:val="hybridMultilevel"/>
    <w:tmpl w:val="599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E0F3C"/>
    <w:multiLevelType w:val="hybridMultilevel"/>
    <w:tmpl w:val="2224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A2457C"/>
    <w:multiLevelType w:val="hybridMultilevel"/>
    <w:tmpl w:val="545C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3401FD"/>
    <w:multiLevelType w:val="hybridMultilevel"/>
    <w:tmpl w:val="D4CE6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2" w15:restartNumberingAfterBreak="0">
    <w:nsid w:val="67B14735"/>
    <w:multiLevelType w:val="multilevel"/>
    <w:tmpl w:val="088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441DA1"/>
    <w:multiLevelType w:val="hybridMultilevel"/>
    <w:tmpl w:val="BB54FF9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9320C"/>
    <w:multiLevelType w:val="hybridMultilevel"/>
    <w:tmpl w:val="458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D65EF"/>
    <w:multiLevelType w:val="multilevel"/>
    <w:tmpl w:val="BACC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51987"/>
    <w:multiLevelType w:val="multilevel"/>
    <w:tmpl w:val="E91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F91AF9"/>
    <w:multiLevelType w:val="hybridMultilevel"/>
    <w:tmpl w:val="A81A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AD0059"/>
    <w:multiLevelType w:val="hybridMultilevel"/>
    <w:tmpl w:val="6862E9AC"/>
    <w:lvl w:ilvl="0" w:tplc="2454175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9"/>
  </w:num>
  <w:num w:numId="4">
    <w:abstractNumId w:val="12"/>
  </w:num>
  <w:num w:numId="5">
    <w:abstractNumId w:val="25"/>
  </w:num>
  <w:num w:numId="6">
    <w:abstractNumId w:val="4"/>
  </w:num>
  <w:num w:numId="7">
    <w:abstractNumId w:val="2"/>
  </w:num>
  <w:num w:numId="8">
    <w:abstractNumId w:val="14"/>
  </w:num>
  <w:num w:numId="9">
    <w:abstractNumId w:val="1"/>
  </w:num>
  <w:num w:numId="10">
    <w:abstractNumId w:val="11"/>
  </w:num>
  <w:num w:numId="11">
    <w:abstractNumId w:val="26"/>
  </w:num>
  <w:num w:numId="12">
    <w:abstractNumId w:val="15"/>
  </w:num>
  <w:num w:numId="13">
    <w:abstractNumId w:val="22"/>
  </w:num>
  <w:num w:numId="14">
    <w:abstractNumId w:val="16"/>
  </w:num>
  <w:num w:numId="15">
    <w:abstractNumId w:val="8"/>
  </w:num>
  <w:num w:numId="16">
    <w:abstractNumId w:val="5"/>
  </w:num>
  <w:num w:numId="17">
    <w:abstractNumId w:val="13"/>
  </w:num>
  <w:num w:numId="18">
    <w:abstractNumId w:val="3"/>
  </w:num>
  <w:num w:numId="19">
    <w:abstractNumId w:val="23"/>
  </w:num>
  <w:num w:numId="20">
    <w:abstractNumId w:val="21"/>
  </w:num>
  <w:num w:numId="21">
    <w:abstractNumId w:val="17"/>
  </w:num>
  <w:num w:numId="22">
    <w:abstractNumId w:val="28"/>
  </w:num>
  <w:num w:numId="23">
    <w:abstractNumId w:val="2"/>
  </w:num>
  <w:num w:numId="24">
    <w:abstractNumId w:val="10"/>
  </w:num>
  <w:num w:numId="25">
    <w:abstractNumId w:val="18"/>
  </w:num>
  <w:num w:numId="26">
    <w:abstractNumId w:val="24"/>
  </w:num>
  <w:num w:numId="27">
    <w:abstractNumId w:val="19"/>
  </w:num>
  <w:num w:numId="28">
    <w:abstractNumId w:val="2"/>
  </w:num>
  <w:num w:numId="29">
    <w:abstractNumId w:val="2"/>
  </w:num>
  <w:num w:numId="30">
    <w:abstractNumId w:val="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rQwNjA1sDA1MjdT0lEKTi0uzszPAykwrAUAUyZs6iwAAAA="/>
  </w:docVars>
  <w:rsids>
    <w:rsidRoot w:val="00FD48A2"/>
    <w:rsid w:val="00001C0E"/>
    <w:rsid w:val="0000255A"/>
    <w:rsid w:val="00003DE1"/>
    <w:rsid w:val="00003EA5"/>
    <w:rsid w:val="00005403"/>
    <w:rsid w:val="00005A96"/>
    <w:rsid w:val="00011E93"/>
    <w:rsid w:val="00012098"/>
    <w:rsid w:val="00012DAE"/>
    <w:rsid w:val="00025215"/>
    <w:rsid w:val="00032D14"/>
    <w:rsid w:val="00034942"/>
    <w:rsid w:val="0003522D"/>
    <w:rsid w:val="00037773"/>
    <w:rsid w:val="00042221"/>
    <w:rsid w:val="00045C60"/>
    <w:rsid w:val="000502F9"/>
    <w:rsid w:val="000515D7"/>
    <w:rsid w:val="000544BC"/>
    <w:rsid w:val="00056A51"/>
    <w:rsid w:val="00061FD9"/>
    <w:rsid w:val="00064126"/>
    <w:rsid w:val="0006713F"/>
    <w:rsid w:val="000700B3"/>
    <w:rsid w:val="000757EE"/>
    <w:rsid w:val="00076638"/>
    <w:rsid w:val="000802D0"/>
    <w:rsid w:val="00081D16"/>
    <w:rsid w:val="000824D7"/>
    <w:rsid w:val="00085236"/>
    <w:rsid w:val="00086705"/>
    <w:rsid w:val="00090240"/>
    <w:rsid w:val="000A3F8E"/>
    <w:rsid w:val="000B1895"/>
    <w:rsid w:val="000B1C1D"/>
    <w:rsid w:val="000B5328"/>
    <w:rsid w:val="000B5F2D"/>
    <w:rsid w:val="000C0F87"/>
    <w:rsid w:val="000C25A3"/>
    <w:rsid w:val="000C2CCD"/>
    <w:rsid w:val="000C562F"/>
    <w:rsid w:val="000C5E14"/>
    <w:rsid w:val="000C5F6A"/>
    <w:rsid w:val="000C77AF"/>
    <w:rsid w:val="000D1961"/>
    <w:rsid w:val="000D249A"/>
    <w:rsid w:val="000D2820"/>
    <w:rsid w:val="000D2C89"/>
    <w:rsid w:val="000E4E43"/>
    <w:rsid w:val="000F37D1"/>
    <w:rsid w:val="000F4AF2"/>
    <w:rsid w:val="000F6A8D"/>
    <w:rsid w:val="000F7C8A"/>
    <w:rsid w:val="00105CA9"/>
    <w:rsid w:val="001216E6"/>
    <w:rsid w:val="00124661"/>
    <w:rsid w:val="001247F4"/>
    <w:rsid w:val="00130A96"/>
    <w:rsid w:val="00141D0F"/>
    <w:rsid w:val="001420D5"/>
    <w:rsid w:val="001426BD"/>
    <w:rsid w:val="001451A2"/>
    <w:rsid w:val="00152708"/>
    <w:rsid w:val="00153FD9"/>
    <w:rsid w:val="00162203"/>
    <w:rsid w:val="00163681"/>
    <w:rsid w:val="001649C9"/>
    <w:rsid w:val="0016793F"/>
    <w:rsid w:val="00167996"/>
    <w:rsid w:val="0018030E"/>
    <w:rsid w:val="00180BA0"/>
    <w:rsid w:val="001846EA"/>
    <w:rsid w:val="00184D45"/>
    <w:rsid w:val="00187665"/>
    <w:rsid w:val="001A2F8B"/>
    <w:rsid w:val="001A5210"/>
    <w:rsid w:val="001C0579"/>
    <w:rsid w:val="001C2240"/>
    <w:rsid w:val="001D0750"/>
    <w:rsid w:val="001D08BB"/>
    <w:rsid w:val="001D570A"/>
    <w:rsid w:val="001D7785"/>
    <w:rsid w:val="001E021E"/>
    <w:rsid w:val="001E1BB5"/>
    <w:rsid w:val="001E3537"/>
    <w:rsid w:val="001E51C8"/>
    <w:rsid w:val="001F6C36"/>
    <w:rsid w:val="002002C5"/>
    <w:rsid w:val="00205DC2"/>
    <w:rsid w:val="0021048D"/>
    <w:rsid w:val="00212D09"/>
    <w:rsid w:val="00213637"/>
    <w:rsid w:val="002156FE"/>
    <w:rsid w:val="00220AE4"/>
    <w:rsid w:val="002218F1"/>
    <w:rsid w:val="00221DA7"/>
    <w:rsid w:val="00222AEB"/>
    <w:rsid w:val="00225259"/>
    <w:rsid w:val="002272D0"/>
    <w:rsid w:val="00227344"/>
    <w:rsid w:val="00232A17"/>
    <w:rsid w:val="00232F75"/>
    <w:rsid w:val="00233105"/>
    <w:rsid w:val="00236459"/>
    <w:rsid w:val="00236A69"/>
    <w:rsid w:val="00236DBF"/>
    <w:rsid w:val="00237971"/>
    <w:rsid w:val="0024286B"/>
    <w:rsid w:val="00251B98"/>
    <w:rsid w:val="002545D5"/>
    <w:rsid w:val="00254726"/>
    <w:rsid w:val="002560FE"/>
    <w:rsid w:val="00256F82"/>
    <w:rsid w:val="00261F7E"/>
    <w:rsid w:val="002700A0"/>
    <w:rsid w:val="00272744"/>
    <w:rsid w:val="00280CD3"/>
    <w:rsid w:val="00283363"/>
    <w:rsid w:val="00286137"/>
    <w:rsid w:val="00286596"/>
    <w:rsid w:val="00291CF8"/>
    <w:rsid w:val="00293964"/>
    <w:rsid w:val="00296BB6"/>
    <w:rsid w:val="0029796E"/>
    <w:rsid w:val="002A0089"/>
    <w:rsid w:val="002A0878"/>
    <w:rsid w:val="002A78A5"/>
    <w:rsid w:val="002B17F1"/>
    <w:rsid w:val="002B2A24"/>
    <w:rsid w:val="002B3CC5"/>
    <w:rsid w:val="002C1DB8"/>
    <w:rsid w:val="002C373F"/>
    <w:rsid w:val="002C5F69"/>
    <w:rsid w:val="002D2976"/>
    <w:rsid w:val="002D3B4A"/>
    <w:rsid w:val="002D7C8B"/>
    <w:rsid w:val="002D7E71"/>
    <w:rsid w:val="002E2E02"/>
    <w:rsid w:val="002F626B"/>
    <w:rsid w:val="00306AF6"/>
    <w:rsid w:val="00310733"/>
    <w:rsid w:val="00310DDB"/>
    <w:rsid w:val="00311691"/>
    <w:rsid w:val="0033007A"/>
    <w:rsid w:val="003348A7"/>
    <w:rsid w:val="00334DD1"/>
    <w:rsid w:val="00336432"/>
    <w:rsid w:val="003371DB"/>
    <w:rsid w:val="0034079A"/>
    <w:rsid w:val="00341272"/>
    <w:rsid w:val="003449CA"/>
    <w:rsid w:val="00347D0B"/>
    <w:rsid w:val="00350AC6"/>
    <w:rsid w:val="003516E9"/>
    <w:rsid w:val="00354C8A"/>
    <w:rsid w:val="003575BE"/>
    <w:rsid w:val="003601AC"/>
    <w:rsid w:val="003642EE"/>
    <w:rsid w:val="00364889"/>
    <w:rsid w:val="00366080"/>
    <w:rsid w:val="00370D94"/>
    <w:rsid w:val="003762CC"/>
    <w:rsid w:val="003769FD"/>
    <w:rsid w:val="00383F40"/>
    <w:rsid w:val="00384F06"/>
    <w:rsid w:val="003906AA"/>
    <w:rsid w:val="00394880"/>
    <w:rsid w:val="003A0848"/>
    <w:rsid w:val="003A1BFA"/>
    <w:rsid w:val="003A1C29"/>
    <w:rsid w:val="003A25F2"/>
    <w:rsid w:val="003A2EB6"/>
    <w:rsid w:val="003A75D7"/>
    <w:rsid w:val="003A7F08"/>
    <w:rsid w:val="003B0BAC"/>
    <w:rsid w:val="003B5665"/>
    <w:rsid w:val="003B5E32"/>
    <w:rsid w:val="003B7802"/>
    <w:rsid w:val="003C2498"/>
    <w:rsid w:val="003C2DE6"/>
    <w:rsid w:val="003C4341"/>
    <w:rsid w:val="003C4B2E"/>
    <w:rsid w:val="003D088B"/>
    <w:rsid w:val="003D2087"/>
    <w:rsid w:val="003D7A56"/>
    <w:rsid w:val="003E1080"/>
    <w:rsid w:val="003E2849"/>
    <w:rsid w:val="003E464A"/>
    <w:rsid w:val="003F39B1"/>
    <w:rsid w:val="00400B8B"/>
    <w:rsid w:val="0040341C"/>
    <w:rsid w:val="00404D07"/>
    <w:rsid w:val="00405D32"/>
    <w:rsid w:val="0041252B"/>
    <w:rsid w:val="00412FE4"/>
    <w:rsid w:val="00422B1F"/>
    <w:rsid w:val="0042310F"/>
    <w:rsid w:val="0042587A"/>
    <w:rsid w:val="0043159A"/>
    <w:rsid w:val="0044462C"/>
    <w:rsid w:val="00445C86"/>
    <w:rsid w:val="00452F4B"/>
    <w:rsid w:val="004546FC"/>
    <w:rsid w:val="00455580"/>
    <w:rsid w:val="00457875"/>
    <w:rsid w:val="00457D76"/>
    <w:rsid w:val="00460655"/>
    <w:rsid w:val="00460CA3"/>
    <w:rsid w:val="004657D3"/>
    <w:rsid w:val="0046731E"/>
    <w:rsid w:val="004678F9"/>
    <w:rsid w:val="00484053"/>
    <w:rsid w:val="00485094"/>
    <w:rsid w:val="004B14C9"/>
    <w:rsid w:val="004B5DF1"/>
    <w:rsid w:val="004B6C08"/>
    <w:rsid w:val="004C1DC2"/>
    <w:rsid w:val="004D0CF0"/>
    <w:rsid w:val="004D0D46"/>
    <w:rsid w:val="004D0E87"/>
    <w:rsid w:val="004E56D0"/>
    <w:rsid w:val="004F09FE"/>
    <w:rsid w:val="004F3036"/>
    <w:rsid w:val="004F56BF"/>
    <w:rsid w:val="004F5A99"/>
    <w:rsid w:val="005035BA"/>
    <w:rsid w:val="00503610"/>
    <w:rsid w:val="005040B1"/>
    <w:rsid w:val="00511F5C"/>
    <w:rsid w:val="00512AC8"/>
    <w:rsid w:val="00514341"/>
    <w:rsid w:val="00514954"/>
    <w:rsid w:val="0051615E"/>
    <w:rsid w:val="00522900"/>
    <w:rsid w:val="00523AAE"/>
    <w:rsid w:val="00524814"/>
    <w:rsid w:val="005300B9"/>
    <w:rsid w:val="0053113B"/>
    <w:rsid w:val="005336B5"/>
    <w:rsid w:val="005336E4"/>
    <w:rsid w:val="00541080"/>
    <w:rsid w:val="00543A14"/>
    <w:rsid w:val="00543D8B"/>
    <w:rsid w:val="00552911"/>
    <w:rsid w:val="005569DC"/>
    <w:rsid w:val="00557F8E"/>
    <w:rsid w:val="00564AB4"/>
    <w:rsid w:val="0056702C"/>
    <w:rsid w:val="00580DC6"/>
    <w:rsid w:val="005855A8"/>
    <w:rsid w:val="00585CD2"/>
    <w:rsid w:val="005926E1"/>
    <w:rsid w:val="005932BF"/>
    <w:rsid w:val="00593802"/>
    <w:rsid w:val="005969CB"/>
    <w:rsid w:val="005A1395"/>
    <w:rsid w:val="005A3EEA"/>
    <w:rsid w:val="005A475D"/>
    <w:rsid w:val="005A54AA"/>
    <w:rsid w:val="005B166B"/>
    <w:rsid w:val="005B5796"/>
    <w:rsid w:val="005B595F"/>
    <w:rsid w:val="005B5BC2"/>
    <w:rsid w:val="005B799A"/>
    <w:rsid w:val="005B7AEC"/>
    <w:rsid w:val="005C4D48"/>
    <w:rsid w:val="005C6AFB"/>
    <w:rsid w:val="005D138B"/>
    <w:rsid w:val="005E245B"/>
    <w:rsid w:val="005F13BA"/>
    <w:rsid w:val="005F2ACB"/>
    <w:rsid w:val="005F34F9"/>
    <w:rsid w:val="005F4452"/>
    <w:rsid w:val="005F6A9F"/>
    <w:rsid w:val="005F7A81"/>
    <w:rsid w:val="00600639"/>
    <w:rsid w:val="00606E4A"/>
    <w:rsid w:val="006145A6"/>
    <w:rsid w:val="0061780E"/>
    <w:rsid w:val="00622672"/>
    <w:rsid w:val="00622F40"/>
    <w:rsid w:val="00623B87"/>
    <w:rsid w:val="006305C4"/>
    <w:rsid w:val="00630B52"/>
    <w:rsid w:val="00634CE9"/>
    <w:rsid w:val="00635D96"/>
    <w:rsid w:val="00642B2B"/>
    <w:rsid w:val="006435E6"/>
    <w:rsid w:val="0064679F"/>
    <w:rsid w:val="006538F3"/>
    <w:rsid w:val="00657936"/>
    <w:rsid w:val="00661216"/>
    <w:rsid w:val="00664E92"/>
    <w:rsid w:val="00667928"/>
    <w:rsid w:val="00667A6F"/>
    <w:rsid w:val="00670DE6"/>
    <w:rsid w:val="00673D0E"/>
    <w:rsid w:val="00675CC4"/>
    <w:rsid w:val="00676829"/>
    <w:rsid w:val="006813D3"/>
    <w:rsid w:val="00686E70"/>
    <w:rsid w:val="00687E47"/>
    <w:rsid w:val="006901BE"/>
    <w:rsid w:val="0069221C"/>
    <w:rsid w:val="00696759"/>
    <w:rsid w:val="006A2798"/>
    <w:rsid w:val="006A3E37"/>
    <w:rsid w:val="006B0470"/>
    <w:rsid w:val="006B4151"/>
    <w:rsid w:val="006C6650"/>
    <w:rsid w:val="006C6BCB"/>
    <w:rsid w:val="006D116C"/>
    <w:rsid w:val="006D5612"/>
    <w:rsid w:val="006D5900"/>
    <w:rsid w:val="006E06FA"/>
    <w:rsid w:val="006E0F74"/>
    <w:rsid w:val="006F01BC"/>
    <w:rsid w:val="00704F03"/>
    <w:rsid w:val="00706C9B"/>
    <w:rsid w:val="00712194"/>
    <w:rsid w:val="0071443A"/>
    <w:rsid w:val="00714C25"/>
    <w:rsid w:val="00723DB8"/>
    <w:rsid w:val="00723F29"/>
    <w:rsid w:val="00726395"/>
    <w:rsid w:val="00727001"/>
    <w:rsid w:val="00732388"/>
    <w:rsid w:val="007343D2"/>
    <w:rsid w:val="00734EFF"/>
    <w:rsid w:val="00742A88"/>
    <w:rsid w:val="00742D3E"/>
    <w:rsid w:val="00745C22"/>
    <w:rsid w:val="007462F9"/>
    <w:rsid w:val="00751C0B"/>
    <w:rsid w:val="00754329"/>
    <w:rsid w:val="00756183"/>
    <w:rsid w:val="00756F87"/>
    <w:rsid w:val="0076236B"/>
    <w:rsid w:val="0076535F"/>
    <w:rsid w:val="00765779"/>
    <w:rsid w:val="00765D29"/>
    <w:rsid w:val="00775373"/>
    <w:rsid w:val="007779C0"/>
    <w:rsid w:val="00780FB6"/>
    <w:rsid w:val="00781D74"/>
    <w:rsid w:val="0078239A"/>
    <w:rsid w:val="007835B9"/>
    <w:rsid w:val="0078449B"/>
    <w:rsid w:val="00787C49"/>
    <w:rsid w:val="0079269C"/>
    <w:rsid w:val="0079703A"/>
    <w:rsid w:val="00797B99"/>
    <w:rsid w:val="00797DAE"/>
    <w:rsid w:val="007B00C9"/>
    <w:rsid w:val="007B1CC7"/>
    <w:rsid w:val="007B276E"/>
    <w:rsid w:val="007B3A3F"/>
    <w:rsid w:val="007B3BEC"/>
    <w:rsid w:val="007B6D10"/>
    <w:rsid w:val="007C0AE8"/>
    <w:rsid w:val="007C1C49"/>
    <w:rsid w:val="007C3A0A"/>
    <w:rsid w:val="007C3BD5"/>
    <w:rsid w:val="007C3CC2"/>
    <w:rsid w:val="007C413A"/>
    <w:rsid w:val="007C6F1A"/>
    <w:rsid w:val="007D2395"/>
    <w:rsid w:val="007E36F4"/>
    <w:rsid w:val="007E4E42"/>
    <w:rsid w:val="007F0F5A"/>
    <w:rsid w:val="007F462E"/>
    <w:rsid w:val="007F539A"/>
    <w:rsid w:val="007F66A8"/>
    <w:rsid w:val="007F777E"/>
    <w:rsid w:val="00805813"/>
    <w:rsid w:val="0080789A"/>
    <w:rsid w:val="0081292E"/>
    <w:rsid w:val="00813AF1"/>
    <w:rsid w:val="0082125C"/>
    <w:rsid w:val="0082668F"/>
    <w:rsid w:val="008325A5"/>
    <w:rsid w:val="008336CA"/>
    <w:rsid w:val="008422DF"/>
    <w:rsid w:val="008433B1"/>
    <w:rsid w:val="008436BF"/>
    <w:rsid w:val="00844A24"/>
    <w:rsid w:val="00846248"/>
    <w:rsid w:val="00850B02"/>
    <w:rsid w:val="008557BF"/>
    <w:rsid w:val="00856BEC"/>
    <w:rsid w:val="00860B40"/>
    <w:rsid w:val="00862130"/>
    <w:rsid w:val="008754FB"/>
    <w:rsid w:val="00877C82"/>
    <w:rsid w:val="008821C1"/>
    <w:rsid w:val="008853D4"/>
    <w:rsid w:val="00886777"/>
    <w:rsid w:val="008876D3"/>
    <w:rsid w:val="0089075C"/>
    <w:rsid w:val="008915DD"/>
    <w:rsid w:val="008960F5"/>
    <w:rsid w:val="00897448"/>
    <w:rsid w:val="008A1A89"/>
    <w:rsid w:val="008A6864"/>
    <w:rsid w:val="008B1123"/>
    <w:rsid w:val="008B4B78"/>
    <w:rsid w:val="008C120D"/>
    <w:rsid w:val="008C367C"/>
    <w:rsid w:val="008C59AD"/>
    <w:rsid w:val="008C77B5"/>
    <w:rsid w:val="008D30E6"/>
    <w:rsid w:val="008E4AAD"/>
    <w:rsid w:val="008E4C0B"/>
    <w:rsid w:val="008E6070"/>
    <w:rsid w:val="008E6CD4"/>
    <w:rsid w:val="008F1B3A"/>
    <w:rsid w:val="00900D64"/>
    <w:rsid w:val="00902DB6"/>
    <w:rsid w:val="0091181F"/>
    <w:rsid w:val="00911F9D"/>
    <w:rsid w:val="009124D9"/>
    <w:rsid w:val="00912ACB"/>
    <w:rsid w:val="00914FEE"/>
    <w:rsid w:val="00917CDD"/>
    <w:rsid w:val="0092370C"/>
    <w:rsid w:val="009243F3"/>
    <w:rsid w:val="009272F5"/>
    <w:rsid w:val="00930124"/>
    <w:rsid w:val="00932F74"/>
    <w:rsid w:val="00933B27"/>
    <w:rsid w:val="00935FEB"/>
    <w:rsid w:val="009371F3"/>
    <w:rsid w:val="009375D0"/>
    <w:rsid w:val="009420C0"/>
    <w:rsid w:val="00942F7B"/>
    <w:rsid w:val="00943A80"/>
    <w:rsid w:val="009449C1"/>
    <w:rsid w:val="00950123"/>
    <w:rsid w:val="009505FB"/>
    <w:rsid w:val="00954CD4"/>
    <w:rsid w:val="00964AC6"/>
    <w:rsid w:val="0096593B"/>
    <w:rsid w:val="00967EDF"/>
    <w:rsid w:val="00974C24"/>
    <w:rsid w:val="00975680"/>
    <w:rsid w:val="00987640"/>
    <w:rsid w:val="0099268D"/>
    <w:rsid w:val="00992A8C"/>
    <w:rsid w:val="009932F1"/>
    <w:rsid w:val="00993670"/>
    <w:rsid w:val="009A31D4"/>
    <w:rsid w:val="009A3DC4"/>
    <w:rsid w:val="009B0427"/>
    <w:rsid w:val="009B24AA"/>
    <w:rsid w:val="009B40AA"/>
    <w:rsid w:val="009B74C6"/>
    <w:rsid w:val="009B7F04"/>
    <w:rsid w:val="009C0834"/>
    <w:rsid w:val="009C5723"/>
    <w:rsid w:val="009C75B0"/>
    <w:rsid w:val="009D25E8"/>
    <w:rsid w:val="009D4A52"/>
    <w:rsid w:val="009D6C23"/>
    <w:rsid w:val="009E26D9"/>
    <w:rsid w:val="009E2956"/>
    <w:rsid w:val="009E2BE3"/>
    <w:rsid w:val="009F022D"/>
    <w:rsid w:val="009F3AC3"/>
    <w:rsid w:val="009F4060"/>
    <w:rsid w:val="009F5D18"/>
    <w:rsid w:val="00A043B3"/>
    <w:rsid w:val="00A06D37"/>
    <w:rsid w:val="00A07788"/>
    <w:rsid w:val="00A1055E"/>
    <w:rsid w:val="00A15733"/>
    <w:rsid w:val="00A159C4"/>
    <w:rsid w:val="00A161EA"/>
    <w:rsid w:val="00A17331"/>
    <w:rsid w:val="00A20938"/>
    <w:rsid w:val="00A23A0E"/>
    <w:rsid w:val="00A25993"/>
    <w:rsid w:val="00A26E75"/>
    <w:rsid w:val="00A320CF"/>
    <w:rsid w:val="00A32EC1"/>
    <w:rsid w:val="00A35B53"/>
    <w:rsid w:val="00A413EA"/>
    <w:rsid w:val="00A43200"/>
    <w:rsid w:val="00A446B6"/>
    <w:rsid w:val="00A509BE"/>
    <w:rsid w:val="00A54BC0"/>
    <w:rsid w:val="00A560F1"/>
    <w:rsid w:val="00A569CA"/>
    <w:rsid w:val="00A66521"/>
    <w:rsid w:val="00A73A11"/>
    <w:rsid w:val="00A76D0C"/>
    <w:rsid w:val="00A77458"/>
    <w:rsid w:val="00A93560"/>
    <w:rsid w:val="00A943ED"/>
    <w:rsid w:val="00A945D7"/>
    <w:rsid w:val="00AA3B0A"/>
    <w:rsid w:val="00AA61FC"/>
    <w:rsid w:val="00AA7851"/>
    <w:rsid w:val="00AB0861"/>
    <w:rsid w:val="00AB4D58"/>
    <w:rsid w:val="00AB63E8"/>
    <w:rsid w:val="00AB653C"/>
    <w:rsid w:val="00AC1EFE"/>
    <w:rsid w:val="00AC293D"/>
    <w:rsid w:val="00AC73EB"/>
    <w:rsid w:val="00AC7FE4"/>
    <w:rsid w:val="00AD0B44"/>
    <w:rsid w:val="00AD2390"/>
    <w:rsid w:val="00AD4F19"/>
    <w:rsid w:val="00AD59D1"/>
    <w:rsid w:val="00AE0FE6"/>
    <w:rsid w:val="00AE4F2A"/>
    <w:rsid w:val="00AE5894"/>
    <w:rsid w:val="00AE70DA"/>
    <w:rsid w:val="00AF0063"/>
    <w:rsid w:val="00AF57C9"/>
    <w:rsid w:val="00AF5C9A"/>
    <w:rsid w:val="00AF7BC4"/>
    <w:rsid w:val="00B0023B"/>
    <w:rsid w:val="00B03E6F"/>
    <w:rsid w:val="00B05397"/>
    <w:rsid w:val="00B074B2"/>
    <w:rsid w:val="00B07AE8"/>
    <w:rsid w:val="00B25A66"/>
    <w:rsid w:val="00B2634E"/>
    <w:rsid w:val="00B32A2F"/>
    <w:rsid w:val="00B36D36"/>
    <w:rsid w:val="00B501AD"/>
    <w:rsid w:val="00B50A29"/>
    <w:rsid w:val="00B51645"/>
    <w:rsid w:val="00B518DC"/>
    <w:rsid w:val="00B531CB"/>
    <w:rsid w:val="00B5326E"/>
    <w:rsid w:val="00B60E92"/>
    <w:rsid w:val="00B63B46"/>
    <w:rsid w:val="00B63C0E"/>
    <w:rsid w:val="00B63DAA"/>
    <w:rsid w:val="00B655FF"/>
    <w:rsid w:val="00B659F1"/>
    <w:rsid w:val="00B71E0A"/>
    <w:rsid w:val="00B749EC"/>
    <w:rsid w:val="00B75E9F"/>
    <w:rsid w:val="00B80741"/>
    <w:rsid w:val="00B8097E"/>
    <w:rsid w:val="00B80CB3"/>
    <w:rsid w:val="00B80E6A"/>
    <w:rsid w:val="00B85DEE"/>
    <w:rsid w:val="00B86972"/>
    <w:rsid w:val="00B912B9"/>
    <w:rsid w:val="00B91925"/>
    <w:rsid w:val="00B927A5"/>
    <w:rsid w:val="00BA0271"/>
    <w:rsid w:val="00BA57E4"/>
    <w:rsid w:val="00BA7305"/>
    <w:rsid w:val="00BB630A"/>
    <w:rsid w:val="00BC03B1"/>
    <w:rsid w:val="00BC4942"/>
    <w:rsid w:val="00BC5901"/>
    <w:rsid w:val="00BD1381"/>
    <w:rsid w:val="00BD1525"/>
    <w:rsid w:val="00BE097A"/>
    <w:rsid w:val="00BE1EB5"/>
    <w:rsid w:val="00BE2F6D"/>
    <w:rsid w:val="00BE49C7"/>
    <w:rsid w:val="00BE65E7"/>
    <w:rsid w:val="00BE66E5"/>
    <w:rsid w:val="00BF0163"/>
    <w:rsid w:val="00BF0D30"/>
    <w:rsid w:val="00BF46FA"/>
    <w:rsid w:val="00BF6CC8"/>
    <w:rsid w:val="00BF6D48"/>
    <w:rsid w:val="00C03A9D"/>
    <w:rsid w:val="00C04A53"/>
    <w:rsid w:val="00C0775A"/>
    <w:rsid w:val="00C20518"/>
    <w:rsid w:val="00C3144F"/>
    <w:rsid w:val="00C3363B"/>
    <w:rsid w:val="00C352B4"/>
    <w:rsid w:val="00C404EA"/>
    <w:rsid w:val="00C41F4A"/>
    <w:rsid w:val="00C462F2"/>
    <w:rsid w:val="00C46508"/>
    <w:rsid w:val="00C46B5F"/>
    <w:rsid w:val="00C511C7"/>
    <w:rsid w:val="00C53383"/>
    <w:rsid w:val="00C5395E"/>
    <w:rsid w:val="00C61002"/>
    <w:rsid w:val="00C612B0"/>
    <w:rsid w:val="00C6176F"/>
    <w:rsid w:val="00C66213"/>
    <w:rsid w:val="00C7190E"/>
    <w:rsid w:val="00C83389"/>
    <w:rsid w:val="00C878F0"/>
    <w:rsid w:val="00C91B59"/>
    <w:rsid w:val="00C94E3B"/>
    <w:rsid w:val="00C962AC"/>
    <w:rsid w:val="00C9675A"/>
    <w:rsid w:val="00CA578C"/>
    <w:rsid w:val="00CB1AD9"/>
    <w:rsid w:val="00CB20A6"/>
    <w:rsid w:val="00CB46A6"/>
    <w:rsid w:val="00CB53B5"/>
    <w:rsid w:val="00CB77AD"/>
    <w:rsid w:val="00CC0B0E"/>
    <w:rsid w:val="00CC2353"/>
    <w:rsid w:val="00CC4B19"/>
    <w:rsid w:val="00CC60B9"/>
    <w:rsid w:val="00CC7355"/>
    <w:rsid w:val="00CD3915"/>
    <w:rsid w:val="00CD755B"/>
    <w:rsid w:val="00CE1AFF"/>
    <w:rsid w:val="00CE27C0"/>
    <w:rsid w:val="00CE5330"/>
    <w:rsid w:val="00CE70B9"/>
    <w:rsid w:val="00CE7E0D"/>
    <w:rsid w:val="00CF0401"/>
    <w:rsid w:val="00CF2E33"/>
    <w:rsid w:val="00CF5375"/>
    <w:rsid w:val="00D01A45"/>
    <w:rsid w:val="00D03420"/>
    <w:rsid w:val="00D04228"/>
    <w:rsid w:val="00D043FD"/>
    <w:rsid w:val="00D07E5C"/>
    <w:rsid w:val="00D105C5"/>
    <w:rsid w:val="00D121D5"/>
    <w:rsid w:val="00D165EE"/>
    <w:rsid w:val="00D21221"/>
    <w:rsid w:val="00D23AC2"/>
    <w:rsid w:val="00D242D4"/>
    <w:rsid w:val="00D2453B"/>
    <w:rsid w:val="00D3405A"/>
    <w:rsid w:val="00D34D8C"/>
    <w:rsid w:val="00D3501B"/>
    <w:rsid w:val="00D36492"/>
    <w:rsid w:val="00D42A97"/>
    <w:rsid w:val="00D43197"/>
    <w:rsid w:val="00D456CA"/>
    <w:rsid w:val="00D51352"/>
    <w:rsid w:val="00D528E1"/>
    <w:rsid w:val="00D53478"/>
    <w:rsid w:val="00D55A54"/>
    <w:rsid w:val="00D573E0"/>
    <w:rsid w:val="00D5744A"/>
    <w:rsid w:val="00D61DB0"/>
    <w:rsid w:val="00D62C17"/>
    <w:rsid w:val="00D62F08"/>
    <w:rsid w:val="00D63BA5"/>
    <w:rsid w:val="00D678F2"/>
    <w:rsid w:val="00D700B9"/>
    <w:rsid w:val="00D727D5"/>
    <w:rsid w:val="00D8049F"/>
    <w:rsid w:val="00D80522"/>
    <w:rsid w:val="00D86ECC"/>
    <w:rsid w:val="00D87BF2"/>
    <w:rsid w:val="00D902D4"/>
    <w:rsid w:val="00D92334"/>
    <w:rsid w:val="00D9507C"/>
    <w:rsid w:val="00D9771F"/>
    <w:rsid w:val="00DA503E"/>
    <w:rsid w:val="00DA555F"/>
    <w:rsid w:val="00DB3A0F"/>
    <w:rsid w:val="00DC317B"/>
    <w:rsid w:val="00DC439D"/>
    <w:rsid w:val="00DC4B7A"/>
    <w:rsid w:val="00DC5F1D"/>
    <w:rsid w:val="00DC5FAD"/>
    <w:rsid w:val="00DD0A5F"/>
    <w:rsid w:val="00DD5FB9"/>
    <w:rsid w:val="00DE3442"/>
    <w:rsid w:val="00DE6814"/>
    <w:rsid w:val="00DF0DDB"/>
    <w:rsid w:val="00DF1AF4"/>
    <w:rsid w:val="00DF5D77"/>
    <w:rsid w:val="00DF5F09"/>
    <w:rsid w:val="00DF671A"/>
    <w:rsid w:val="00DF68EC"/>
    <w:rsid w:val="00DF79DD"/>
    <w:rsid w:val="00E0019D"/>
    <w:rsid w:val="00E007EA"/>
    <w:rsid w:val="00E0517F"/>
    <w:rsid w:val="00E0555B"/>
    <w:rsid w:val="00E067CD"/>
    <w:rsid w:val="00E12CE4"/>
    <w:rsid w:val="00E210D5"/>
    <w:rsid w:val="00E25DA9"/>
    <w:rsid w:val="00E350BB"/>
    <w:rsid w:val="00E41CDE"/>
    <w:rsid w:val="00E4502C"/>
    <w:rsid w:val="00E46D11"/>
    <w:rsid w:val="00E52B59"/>
    <w:rsid w:val="00E52F8A"/>
    <w:rsid w:val="00E53BC0"/>
    <w:rsid w:val="00E568E9"/>
    <w:rsid w:val="00E603A0"/>
    <w:rsid w:val="00E63C49"/>
    <w:rsid w:val="00E66487"/>
    <w:rsid w:val="00E66E94"/>
    <w:rsid w:val="00E71854"/>
    <w:rsid w:val="00E762DD"/>
    <w:rsid w:val="00E763F8"/>
    <w:rsid w:val="00E77A17"/>
    <w:rsid w:val="00E838C4"/>
    <w:rsid w:val="00E84AEF"/>
    <w:rsid w:val="00E84B30"/>
    <w:rsid w:val="00E85218"/>
    <w:rsid w:val="00E85645"/>
    <w:rsid w:val="00E87F84"/>
    <w:rsid w:val="00E92FE0"/>
    <w:rsid w:val="00E97939"/>
    <w:rsid w:val="00EA2325"/>
    <w:rsid w:val="00EA58F8"/>
    <w:rsid w:val="00EA6711"/>
    <w:rsid w:val="00EA7A08"/>
    <w:rsid w:val="00EB0511"/>
    <w:rsid w:val="00EB3DC3"/>
    <w:rsid w:val="00EC71E5"/>
    <w:rsid w:val="00ED573D"/>
    <w:rsid w:val="00EE2D27"/>
    <w:rsid w:val="00EF033A"/>
    <w:rsid w:val="00EF2699"/>
    <w:rsid w:val="00F033BB"/>
    <w:rsid w:val="00F07586"/>
    <w:rsid w:val="00F1179C"/>
    <w:rsid w:val="00F13F29"/>
    <w:rsid w:val="00F15921"/>
    <w:rsid w:val="00F203F4"/>
    <w:rsid w:val="00F344ED"/>
    <w:rsid w:val="00F34604"/>
    <w:rsid w:val="00F40760"/>
    <w:rsid w:val="00F4473C"/>
    <w:rsid w:val="00F46229"/>
    <w:rsid w:val="00F475E4"/>
    <w:rsid w:val="00F47E15"/>
    <w:rsid w:val="00F57F1A"/>
    <w:rsid w:val="00F601AD"/>
    <w:rsid w:val="00F60783"/>
    <w:rsid w:val="00F6108D"/>
    <w:rsid w:val="00F6446C"/>
    <w:rsid w:val="00F64662"/>
    <w:rsid w:val="00F84EF8"/>
    <w:rsid w:val="00FA06E0"/>
    <w:rsid w:val="00FA5418"/>
    <w:rsid w:val="00FA6038"/>
    <w:rsid w:val="00FA6229"/>
    <w:rsid w:val="00FB11E5"/>
    <w:rsid w:val="00FB787B"/>
    <w:rsid w:val="00FC2DBD"/>
    <w:rsid w:val="00FC2FBF"/>
    <w:rsid w:val="00FC7615"/>
    <w:rsid w:val="00FD041F"/>
    <w:rsid w:val="00FD05A6"/>
    <w:rsid w:val="00FD3227"/>
    <w:rsid w:val="00FD3EEB"/>
    <w:rsid w:val="00FD48A2"/>
    <w:rsid w:val="00FD5C69"/>
    <w:rsid w:val="00FE4440"/>
    <w:rsid w:val="00FE46E3"/>
    <w:rsid w:val="00FE5A24"/>
    <w:rsid w:val="00FF1477"/>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08F0"/>
  <w15:docId w15:val="{2D20001A-D358-4E0C-B4BD-BBC8AFD2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3B0BAC"/>
    <w:pPr>
      <w:keepNext/>
      <w:widowControl/>
      <w:overflowPunct/>
      <w:adjustRightInd/>
      <w:spacing w:after="120"/>
      <w:jc w:val="both"/>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92334"/>
    <w:pPr>
      <w:numPr>
        <w:numId w:val="7"/>
      </w:numPr>
      <w:jc w:val="both"/>
      <w:outlineLvl w:val="4"/>
    </w:pPr>
    <w:rPr>
      <w:rFonts w:asciiTheme="minorHAnsi" w:hAnsiTheme="minorHAnsi" w:cstheme="minorHAnsi"/>
      <w:b/>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3B0BAC"/>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D92334"/>
    <w:rPr>
      <w:rFonts w:asciiTheme="minorHAnsi" w:eastAsiaTheme="minorEastAsia" w:hAnsiTheme="minorHAnsi" w:cstheme="minorHAnsi"/>
      <w:b/>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Table/Figure Heading,List Paragraph (numbered (a)),Lapis Bulleted List,Dot pt,F5 List Paragraph,List Paragraph1,List Paragraph Char Char Char,Indicator Text,Numbered Para 1,Bullet 1,List Paragraph12,Bullet Points,MAIN CONTENT,WB Par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Table/Figure Heading Char,List Paragraph (numbered (a)) Char,Lapis Bulleted List Char,Dot pt Char,F5 List Paragraph Char,List Paragraph1 Char,List Paragraph Char Char Char Char,Indicator Text Char,Numbered Para 1 Char,Bullet 1 Char"/>
    <w:basedOn w:val="DefaultParagraphFont"/>
    <w:link w:val="ListParagraph"/>
    <w:uiPriority w:val="34"/>
    <w:rsid w:val="00CB20A6"/>
    <w:rPr>
      <w:rFonts w:eastAsiaTheme="minorEastAsia"/>
      <w:kern w:val="28"/>
      <w:sz w:val="22"/>
    </w:rPr>
  </w:style>
  <w:style w:type="paragraph" w:styleId="NoSpacing">
    <w:name w:val="No Spacing"/>
    <w:uiPriority w:val="1"/>
    <w:qFormat/>
    <w:rsid w:val="003E2849"/>
    <w:rPr>
      <w:rFonts w:ascii="Calibri" w:hAnsi="Calibri"/>
      <w:sz w:val="22"/>
      <w:szCs w:val="22"/>
    </w:rPr>
  </w:style>
  <w:style w:type="paragraph" w:customStyle="1" w:styleId="MediumGrid21">
    <w:name w:val="Medium Grid 21"/>
    <w:uiPriority w:val="1"/>
    <w:qFormat/>
    <w:rsid w:val="001649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6499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1410593">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20883710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638053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10190067">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38915625FDE478E81E55C7776537D" ma:contentTypeVersion="10" ma:contentTypeDescription="Create a new document." ma:contentTypeScope="" ma:versionID="84083f07209e01e1a58e377013301b33">
  <xsd:schema xmlns:xsd="http://www.w3.org/2001/XMLSchema" xmlns:xs="http://www.w3.org/2001/XMLSchema" xmlns:p="http://schemas.microsoft.com/office/2006/metadata/properties" xmlns:ns3="7c364e3f-b573-4134-9ae7-cbe9a73b73ad" targetNamespace="http://schemas.microsoft.com/office/2006/metadata/properties" ma:root="true" ma:fieldsID="ae48c3b750f7b678f0ca995935407239" ns3:_="">
    <xsd:import namespace="7c364e3f-b573-4134-9ae7-cbe9a73b7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64e3f-b573-4134-9ae7-cbe9a73b73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4510-099A-4876-860B-AC40997F37C2}">
  <ds:schemaRefs>
    <ds:schemaRef ds:uri="http://schemas.microsoft.com/sharepoint/v3/contenttype/forms"/>
  </ds:schemaRefs>
</ds:datastoreItem>
</file>

<file path=customXml/itemProps2.xml><?xml version="1.0" encoding="utf-8"?>
<ds:datastoreItem xmlns:ds="http://schemas.openxmlformats.org/officeDocument/2006/customXml" ds:itemID="{3D4B9DA4-06F7-4707-AA38-ADFDB1FE1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64e3f-b573-4134-9ae7-cbe9a73b7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68973-1D98-4A99-999C-EFDA86AC5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18BB3-6183-4C49-8B9C-43C1592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1901</Words>
  <Characters>10840</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How to make a TOR</vt:lpstr>
      <vt:lpstr>How to make a TOR</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TOR</dc:title>
  <dc:creator>Aveen.Nouri</dc:creator>
  <cp:lastModifiedBy>Aryan Kanabi Saber</cp:lastModifiedBy>
  <cp:revision>2</cp:revision>
  <cp:lastPrinted>2018-09-25T07:10:00Z</cp:lastPrinted>
  <dcterms:created xsi:type="dcterms:W3CDTF">2020-07-01T14:53:00Z</dcterms:created>
  <dcterms:modified xsi:type="dcterms:W3CDTF">2020-07-01T14:53:00Z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0x010100E1438915625FDE478E81E55C7776537D</vt:lpwstr>
  </property>
  <property fmtid="{D5CDD505-2E9C-101B-9397-08002B2CF9AE}" pid="3" name="_dlc_DocIdItemGuid">
    <vt:lpwstr>0c3aa13a-5100-4b8f-8f2f-579382767c41</vt:lpwstr>
  </property>
</Properties>
</file>