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584D4" w14:textId="29A786D0" w:rsidR="00987640" w:rsidRDefault="00987640" w:rsidP="00987640">
      <w:pPr>
        <w:widowControl/>
        <w:overflowPunct/>
        <w:adjustRightInd/>
        <w:jc w:val="center"/>
        <w:rPr>
          <w:rFonts w:asciiTheme="minorHAnsi" w:hAnsiTheme="minorHAnsi" w:cstheme="minorHAnsi"/>
          <w:b/>
          <w:bCs/>
        </w:rPr>
      </w:pPr>
      <w:bookmarkStart w:id="0" w:name="_Toc172357882"/>
      <w:r w:rsidRPr="00D55A54">
        <w:rPr>
          <w:rFonts w:asciiTheme="minorHAnsi" w:hAnsiTheme="minorHAnsi" w:cstheme="minorHAnsi"/>
          <w:b/>
          <w:bCs/>
        </w:rPr>
        <w:t>Terms of Reference</w:t>
      </w:r>
    </w:p>
    <w:p w14:paraId="5761AFDC" w14:textId="77777777" w:rsidR="0055402E" w:rsidRPr="0055402E" w:rsidRDefault="0055402E" w:rsidP="0055402E">
      <w:pPr>
        <w:widowControl/>
        <w:overflowPunct/>
        <w:adjustRightInd/>
        <w:jc w:val="center"/>
        <w:rPr>
          <w:rFonts w:asciiTheme="minorHAnsi" w:hAnsiTheme="minorHAnsi" w:cstheme="minorHAnsi"/>
          <w:b/>
          <w:bCs/>
          <w:lang w:val="en-GB"/>
        </w:rPr>
      </w:pPr>
      <w:r w:rsidRPr="0055402E">
        <w:rPr>
          <w:rFonts w:asciiTheme="minorHAnsi" w:hAnsiTheme="minorHAnsi" w:cstheme="minorHAnsi"/>
          <w:b/>
          <w:bCs/>
          <w:lang w:val="en-GB"/>
        </w:rPr>
        <w:t>International Climate Mitigation Expert</w:t>
      </w:r>
    </w:p>
    <w:p w14:paraId="2B01D0B3" w14:textId="47BD77CC" w:rsidR="00987640" w:rsidRPr="00D55A54" w:rsidRDefault="00B03E6F" w:rsidP="00B03E6F">
      <w:pPr>
        <w:widowControl/>
        <w:overflowPunct/>
        <w:adjustRightInd/>
        <w:jc w:val="center"/>
        <w:rPr>
          <w:rFonts w:asciiTheme="minorHAnsi" w:eastAsia="Times New Roman" w:hAnsiTheme="minorHAnsi" w:cstheme="minorHAnsi"/>
          <w:b/>
          <w:bCs/>
          <w:kern w:val="0"/>
          <w:sz w:val="22"/>
          <w:szCs w:val="22"/>
          <w:u w:val="single"/>
          <w:lang w:val="en-GB"/>
        </w:rPr>
      </w:pPr>
      <w:r w:rsidRPr="00D55A54">
        <w:rPr>
          <w:rFonts w:asciiTheme="minorHAnsi" w:hAnsiTheme="minorHAnsi" w:cstheme="minorHAnsi"/>
          <w:noProof/>
          <w:lang w:val="en-GB" w:eastAsia="en-GB"/>
        </w:rPr>
        <mc:AlternateContent>
          <mc:Choice Requires="wps">
            <w:drawing>
              <wp:anchor distT="4294967290" distB="4294967290" distL="114300" distR="114300" simplePos="0" relativeHeight="251659264" behindDoc="0" locked="0" layoutInCell="1" allowOverlap="1" wp14:anchorId="6FB35069" wp14:editId="4D20AE13">
                <wp:simplePos x="0" y="0"/>
                <wp:positionH relativeFrom="column">
                  <wp:posOffset>0</wp:posOffset>
                </wp:positionH>
                <wp:positionV relativeFrom="paragraph">
                  <wp:posOffset>24765</wp:posOffset>
                </wp:positionV>
                <wp:extent cx="5677535" cy="0"/>
                <wp:effectExtent l="0" t="25400" r="22225"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753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shapetype w14:anchorId="1C0EBD20" id="_x0000_t32" coordsize="21600,21600" o:spt="32" o:oned="t" path="m,l21600,21600e" filled="f">
                <v:path arrowok="t" fillok="f" o:connecttype="none"/>
                <o:lock v:ext="edit" shapetype="t"/>
              </v:shapetype>
              <v:shape id="AutoShape 2" o:spid="_x0000_s1026" type="#_x0000_t32" style="position:absolute;margin-left:0;margin-top:1.95pt;width:447.05pt;height:0;z-index:251659264;visibility:visible;mso-wrap-style:square;mso-width-percent:1000;mso-height-percent:0;mso-wrap-distance-left:9pt;mso-wrap-distance-top:-17e-5mm;mso-wrap-distance-right:9pt;mso-wrap-distance-bottom:-17e-5mm;mso-position-horizontal:absolute;mso-position-horizontal-relative:text;mso-position-vertical:absolute;mso-position-vertical-relative:text;mso-width-percent:100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" strokecolor="blue" strokeweight="4.5pt"/>
            </w:pict>
          </mc:Fallback>
        </mc:AlternateContent>
      </w:r>
    </w:p>
    <w:p w14:paraId="7FB03944" w14:textId="744F79A5" w:rsidR="00987640" w:rsidRPr="00D55A54" w:rsidRDefault="00987640" w:rsidP="00DF68EC">
      <w:pPr>
        <w:widowControl/>
        <w:overflowPunct/>
        <w:adjustRightInd/>
        <w:rPr>
          <w:rFonts w:asciiTheme="minorHAnsi" w:eastAsia="Times New Roman" w:hAnsiTheme="minorHAnsi" w:cstheme="minorHAnsi"/>
          <w:b/>
          <w:bCs/>
          <w:kern w:val="0"/>
          <w:sz w:val="22"/>
          <w:szCs w:val="22"/>
          <w:lang w:val="en-GB"/>
        </w:rPr>
      </w:pPr>
      <w:r w:rsidRPr="00D55A54">
        <w:rPr>
          <w:rFonts w:asciiTheme="minorHAnsi" w:eastAsia="Times New Roman" w:hAnsiTheme="minorHAnsi" w:cstheme="minorHAnsi"/>
          <w:b/>
          <w:bCs/>
          <w:kern w:val="0"/>
          <w:sz w:val="22"/>
          <w:szCs w:val="22"/>
          <w:lang w:val="en-GB"/>
        </w:rPr>
        <w:t>Project Title:</w:t>
      </w:r>
      <w:r w:rsidR="00D62C17" w:rsidRPr="00D55A54">
        <w:rPr>
          <w:rFonts w:asciiTheme="minorHAnsi" w:eastAsia="Times New Roman" w:hAnsiTheme="minorHAnsi" w:cstheme="minorHAnsi"/>
          <w:b/>
          <w:bCs/>
          <w:kern w:val="0"/>
          <w:sz w:val="22"/>
          <w:szCs w:val="22"/>
          <w:lang w:val="en-GB"/>
        </w:rPr>
        <w:t xml:space="preserve"> </w:t>
      </w:r>
      <w:r w:rsidR="005F4452" w:rsidRPr="005F4452">
        <w:rPr>
          <w:rFonts w:asciiTheme="minorHAnsi" w:eastAsia="Times New Roman" w:hAnsiTheme="minorHAnsi" w:cstheme="minorHAnsi"/>
          <w:b/>
          <w:bCs/>
          <w:kern w:val="0"/>
          <w:sz w:val="22"/>
          <w:szCs w:val="22"/>
          <w:lang w:val="en-GB"/>
        </w:rPr>
        <w:t>NDC project</w:t>
      </w:r>
    </w:p>
    <w:p w14:paraId="46926294" w14:textId="24CAB75C" w:rsidR="00987640" w:rsidRPr="00D55A54" w:rsidRDefault="00987640" w:rsidP="00DF68EC">
      <w:pPr>
        <w:rPr>
          <w:rFonts w:asciiTheme="minorHAnsi" w:eastAsia="Times New Roman" w:hAnsiTheme="minorHAnsi" w:cstheme="minorHAnsi"/>
          <w:b/>
          <w:bCs/>
          <w:kern w:val="0"/>
          <w:sz w:val="22"/>
          <w:szCs w:val="22"/>
          <w:lang w:val="en-GB"/>
        </w:rPr>
      </w:pPr>
      <w:r w:rsidRPr="00D55A54">
        <w:rPr>
          <w:rFonts w:asciiTheme="minorHAnsi" w:eastAsia="Times New Roman" w:hAnsiTheme="minorHAnsi" w:cstheme="minorHAnsi"/>
          <w:b/>
          <w:bCs/>
          <w:kern w:val="0"/>
          <w:sz w:val="22"/>
          <w:szCs w:val="22"/>
          <w:lang w:val="en-GB"/>
        </w:rPr>
        <w:t>Duty</w:t>
      </w:r>
      <w:r w:rsidR="00FF1477" w:rsidRPr="00D55A54">
        <w:rPr>
          <w:rFonts w:asciiTheme="minorHAnsi" w:eastAsia="Times New Roman" w:hAnsiTheme="minorHAnsi" w:cstheme="minorHAnsi"/>
          <w:b/>
          <w:bCs/>
          <w:kern w:val="0"/>
          <w:sz w:val="22"/>
          <w:szCs w:val="22"/>
          <w:lang w:val="en-GB"/>
        </w:rPr>
        <w:t xml:space="preserve"> Station</w:t>
      </w:r>
      <w:r w:rsidR="00DF68EC" w:rsidRPr="00D55A54">
        <w:rPr>
          <w:rFonts w:asciiTheme="minorHAnsi" w:eastAsia="Times New Roman" w:hAnsiTheme="minorHAnsi" w:cstheme="minorHAnsi"/>
          <w:b/>
          <w:bCs/>
          <w:kern w:val="0"/>
          <w:sz w:val="22"/>
          <w:szCs w:val="22"/>
          <w:lang w:val="en-GB"/>
        </w:rPr>
        <w:t xml:space="preserve">: </w:t>
      </w:r>
      <w:r w:rsidR="005F4452" w:rsidRPr="005F4452">
        <w:rPr>
          <w:rFonts w:asciiTheme="minorHAnsi" w:eastAsia="Times New Roman" w:hAnsiTheme="minorHAnsi" w:cstheme="minorHAnsi"/>
          <w:b/>
          <w:bCs/>
          <w:kern w:val="0"/>
          <w:sz w:val="22"/>
          <w:szCs w:val="22"/>
          <w:lang w:val="en-GB"/>
        </w:rPr>
        <w:t>Home-based</w:t>
      </w:r>
    </w:p>
    <w:p w14:paraId="78DC91F1" w14:textId="6AF114EA" w:rsidR="00987640" w:rsidRPr="00485B9E" w:rsidRDefault="00987640" w:rsidP="005F4452">
      <w:pPr>
        <w:widowControl/>
        <w:overflowPunct/>
        <w:adjustRightInd/>
        <w:rPr>
          <w:rFonts w:asciiTheme="minorHAnsi" w:eastAsia="Times New Roman" w:hAnsiTheme="minorHAnsi" w:cstheme="minorHAnsi"/>
          <w:b/>
          <w:bCs/>
          <w:kern w:val="0"/>
          <w:sz w:val="22"/>
          <w:szCs w:val="22"/>
          <w:lang w:val="en-GB"/>
        </w:rPr>
      </w:pPr>
      <w:r w:rsidRPr="00D55A54">
        <w:rPr>
          <w:rFonts w:asciiTheme="minorHAnsi" w:eastAsia="Times New Roman" w:hAnsiTheme="minorHAnsi" w:cstheme="minorHAnsi"/>
          <w:b/>
          <w:bCs/>
          <w:kern w:val="0"/>
          <w:sz w:val="22"/>
          <w:szCs w:val="22"/>
          <w:lang w:val="en-GB"/>
        </w:rPr>
        <w:t>Period of assignment/services:</w:t>
      </w:r>
      <w:r w:rsidR="00DF68EC" w:rsidRPr="00D55A54">
        <w:rPr>
          <w:rFonts w:asciiTheme="minorHAnsi" w:eastAsia="Times New Roman" w:hAnsiTheme="minorHAnsi" w:cstheme="minorHAnsi"/>
          <w:b/>
          <w:bCs/>
          <w:kern w:val="0"/>
          <w:sz w:val="22"/>
          <w:szCs w:val="22"/>
          <w:lang w:val="en-GB"/>
        </w:rPr>
        <w:t xml:space="preserve"> </w:t>
      </w:r>
      <w:r w:rsidR="005F4452" w:rsidRPr="005F4452">
        <w:rPr>
          <w:rFonts w:asciiTheme="minorHAnsi" w:eastAsia="Times New Roman" w:hAnsiTheme="minorHAnsi" w:cstheme="minorHAnsi"/>
          <w:b/>
          <w:bCs/>
          <w:kern w:val="0"/>
          <w:sz w:val="22"/>
          <w:szCs w:val="22"/>
          <w:lang w:val="en-GB"/>
        </w:rPr>
        <w:t xml:space="preserve">30 working days spanning over a period </w:t>
      </w:r>
      <w:r w:rsidR="005F4452" w:rsidRPr="00485B9E">
        <w:rPr>
          <w:rFonts w:asciiTheme="minorHAnsi" w:eastAsia="Times New Roman" w:hAnsiTheme="minorHAnsi" w:cstheme="minorHAnsi"/>
          <w:b/>
          <w:bCs/>
          <w:kern w:val="0"/>
          <w:sz w:val="22"/>
          <w:szCs w:val="22"/>
          <w:lang w:val="en-GB"/>
        </w:rPr>
        <w:t xml:space="preserve">between </w:t>
      </w:r>
      <w:r w:rsidR="00485B9E" w:rsidRPr="00485B9E">
        <w:rPr>
          <w:rFonts w:asciiTheme="minorHAnsi" w:eastAsia="Times New Roman" w:hAnsiTheme="minorHAnsi" w:cstheme="minorHAnsi"/>
          <w:b/>
          <w:bCs/>
          <w:kern w:val="0"/>
          <w:sz w:val="22"/>
          <w:szCs w:val="22"/>
          <w:lang w:val="en-GB"/>
        </w:rPr>
        <w:t>20</w:t>
      </w:r>
      <w:r w:rsidR="005F4452" w:rsidRPr="00485B9E">
        <w:rPr>
          <w:rFonts w:asciiTheme="minorHAnsi" w:eastAsia="Times New Roman" w:hAnsiTheme="minorHAnsi" w:cstheme="minorHAnsi"/>
          <w:b/>
          <w:bCs/>
          <w:kern w:val="0"/>
          <w:sz w:val="22"/>
          <w:szCs w:val="22"/>
          <w:lang w:val="en-GB"/>
        </w:rPr>
        <w:t xml:space="preserve"> July to 30 November 2020</w:t>
      </w:r>
    </w:p>
    <w:p w14:paraId="40D7C403" w14:textId="4AC52228" w:rsidR="00987640" w:rsidRPr="00D55A54" w:rsidRDefault="00987640" w:rsidP="00DF68EC">
      <w:pPr>
        <w:widowControl/>
        <w:overflowPunct/>
        <w:adjustRightInd/>
        <w:rPr>
          <w:rFonts w:asciiTheme="minorHAnsi" w:eastAsia="Times New Roman" w:hAnsiTheme="minorHAnsi" w:cstheme="minorHAnsi"/>
          <w:b/>
          <w:bCs/>
          <w:kern w:val="0"/>
          <w:sz w:val="22"/>
          <w:szCs w:val="22"/>
          <w:lang w:val="en-GB"/>
        </w:rPr>
      </w:pPr>
      <w:r w:rsidRPr="00485B9E">
        <w:rPr>
          <w:rFonts w:asciiTheme="minorHAnsi" w:eastAsia="Times New Roman" w:hAnsiTheme="minorHAnsi" w:cstheme="minorHAnsi"/>
          <w:b/>
          <w:bCs/>
          <w:kern w:val="0"/>
          <w:sz w:val="22"/>
          <w:szCs w:val="22"/>
          <w:lang w:val="en-GB"/>
        </w:rPr>
        <w:t>Estimated Starting Date:</w:t>
      </w:r>
      <w:r w:rsidR="005F4452" w:rsidRPr="00485B9E">
        <w:rPr>
          <w:rFonts w:asciiTheme="minorHAnsi" w:eastAsia="Times New Roman" w:hAnsiTheme="minorHAnsi" w:cstheme="minorHAnsi"/>
          <w:b/>
          <w:bCs/>
          <w:kern w:val="0"/>
          <w:sz w:val="22"/>
          <w:szCs w:val="22"/>
          <w:lang w:val="en-GB"/>
        </w:rPr>
        <w:t xml:space="preserve"> </w:t>
      </w:r>
      <w:r w:rsidR="00485B9E">
        <w:rPr>
          <w:rFonts w:asciiTheme="minorHAnsi" w:eastAsia="Times New Roman" w:hAnsiTheme="minorHAnsi" w:cstheme="minorHAnsi"/>
          <w:b/>
          <w:bCs/>
          <w:kern w:val="0"/>
          <w:sz w:val="22"/>
          <w:szCs w:val="22"/>
          <w:lang w:val="en-GB"/>
        </w:rPr>
        <w:t>20</w:t>
      </w:r>
      <w:r w:rsidR="00485B9E" w:rsidRPr="00485B9E">
        <w:rPr>
          <w:rFonts w:asciiTheme="minorHAnsi" w:eastAsia="Times New Roman" w:hAnsiTheme="minorHAnsi" w:cstheme="minorHAnsi"/>
          <w:b/>
          <w:bCs/>
          <w:kern w:val="0"/>
          <w:sz w:val="22"/>
          <w:szCs w:val="22"/>
          <w:vertAlign w:val="superscript"/>
          <w:lang w:val="en-GB"/>
        </w:rPr>
        <w:t>th</w:t>
      </w:r>
      <w:r w:rsidR="005F4452" w:rsidRPr="00485B9E">
        <w:rPr>
          <w:rFonts w:asciiTheme="minorHAnsi" w:eastAsia="Times New Roman" w:hAnsiTheme="minorHAnsi" w:cstheme="minorHAnsi"/>
          <w:b/>
          <w:bCs/>
          <w:kern w:val="0"/>
          <w:sz w:val="22"/>
          <w:szCs w:val="22"/>
          <w:lang w:val="en-GB"/>
        </w:rPr>
        <w:t xml:space="preserve"> July 2020</w:t>
      </w:r>
      <w:r w:rsidRPr="00485B9E">
        <w:rPr>
          <w:rFonts w:asciiTheme="minorHAnsi" w:eastAsia="Times New Roman" w:hAnsiTheme="minorHAnsi" w:cstheme="minorHAnsi"/>
          <w:b/>
          <w:bCs/>
          <w:kern w:val="0"/>
          <w:sz w:val="22"/>
          <w:szCs w:val="22"/>
          <w:lang w:val="en-GB"/>
        </w:rPr>
        <w:tab/>
        <w:t xml:space="preserve">          </w:t>
      </w:r>
    </w:p>
    <w:p w14:paraId="1F6808F0" w14:textId="4AA99976" w:rsidR="00D528E1" w:rsidRPr="00D55A54" w:rsidRDefault="00B03E6F" w:rsidP="00987640">
      <w:pPr>
        <w:widowControl/>
        <w:overflowPunct/>
        <w:adjustRightInd/>
        <w:rPr>
          <w:rFonts w:asciiTheme="minorHAnsi" w:eastAsia="Times New Roman" w:hAnsiTheme="minorHAnsi" w:cstheme="minorHAnsi"/>
          <w:b/>
          <w:kern w:val="0"/>
          <w:sz w:val="22"/>
          <w:szCs w:val="22"/>
        </w:rPr>
      </w:pPr>
      <w:r w:rsidRPr="00D55A54">
        <w:rPr>
          <w:rFonts w:asciiTheme="minorHAnsi" w:hAnsiTheme="minorHAnsi" w:cstheme="minorHAnsi"/>
          <w:noProof/>
          <w:sz w:val="22"/>
          <w:szCs w:val="22"/>
          <w:lang w:val="en-GB" w:eastAsia="en-GB"/>
        </w:rPr>
        <mc:AlternateContent>
          <mc:Choice Requires="wps">
            <w:drawing>
              <wp:anchor distT="4294967290" distB="4294967290" distL="114300" distR="114300" simplePos="0" relativeHeight="251661312" behindDoc="0" locked="0" layoutInCell="1" allowOverlap="1" wp14:anchorId="6771213A" wp14:editId="7A149458">
                <wp:simplePos x="0" y="0"/>
                <wp:positionH relativeFrom="column">
                  <wp:posOffset>0</wp:posOffset>
                </wp:positionH>
                <wp:positionV relativeFrom="paragraph">
                  <wp:posOffset>24765</wp:posOffset>
                </wp:positionV>
                <wp:extent cx="5677535" cy="0"/>
                <wp:effectExtent l="0" t="25400" r="22225"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753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shape w14:anchorId="369633AB" id="AutoShape 2" o:spid="_x0000_s1026" type="#_x0000_t32" style="position:absolute;margin-left:0;margin-top:1.95pt;width:447.05pt;height:0;z-index:251661312;visibility:visible;mso-wrap-style:square;mso-width-percent:1000;mso-height-percent:0;mso-wrap-distance-left:9pt;mso-wrap-distance-top:-17e-5mm;mso-wrap-distance-right:9pt;mso-wrap-distance-bottom:-17e-5mm;mso-position-horizontal:absolute;mso-position-horizontal-relative:text;mso-position-vertical:absolute;mso-position-vertical-relative:text;mso-width-percent:100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" strokecolor="blue" strokeweight="4.5pt"/>
            </w:pict>
          </mc:Fallback>
        </mc:AlternateContent>
      </w:r>
    </w:p>
    <w:p w14:paraId="1F6808FF" w14:textId="3368EE0D" w:rsidR="00350AC6" w:rsidRPr="00D55A54" w:rsidRDefault="00350AC6" w:rsidP="00FF1477">
      <w:pPr>
        <w:rPr>
          <w:rFonts w:asciiTheme="minorHAnsi" w:hAnsiTheme="minorHAnsi" w:cstheme="minorHAnsi"/>
          <w:bCs/>
          <w:sz w:val="22"/>
          <w:szCs w:val="22"/>
        </w:rPr>
      </w:pPr>
    </w:p>
    <w:p w14:paraId="1F680900" w14:textId="375257CE" w:rsidR="00350AC6" w:rsidRPr="00D92334" w:rsidRDefault="00DF68EC" w:rsidP="00D92334">
      <w:pPr>
        <w:pStyle w:val="Heading5"/>
        <w:rPr>
          <w:bCs/>
        </w:rPr>
      </w:pPr>
      <w:r w:rsidRPr="00D92334">
        <w:t>Project background:</w:t>
      </w:r>
    </w:p>
    <w:p w14:paraId="4D8B9AF1" w14:textId="77777777" w:rsidR="005F4452" w:rsidRPr="005F4452" w:rsidRDefault="005F4452" w:rsidP="005F4452">
      <w:pPr>
        <w:rPr>
          <w:rFonts w:asciiTheme="minorHAnsi" w:hAnsiTheme="minorHAnsi" w:cstheme="minorHAnsi"/>
          <w:sz w:val="22"/>
          <w:szCs w:val="22"/>
        </w:rPr>
      </w:pPr>
      <w:r w:rsidRPr="005F4452">
        <w:rPr>
          <w:rFonts w:asciiTheme="minorHAnsi" w:hAnsiTheme="minorHAnsi" w:cstheme="minorHAnsi"/>
          <w:sz w:val="22"/>
          <w:szCs w:val="22"/>
        </w:rPr>
        <w:t xml:space="preserve">Climate change is the world’s largest challenge which poses significant threats to global peace and security and threaten to backtrack progress to achieve Sustainable Development Goals (SDG). The Paris Agreement on Climate Change marks a turning point to an emerging climate regime that brings all the states and the actors together to a new global platform to address the growing risks to peace and development. Actions under current Nationally Determined Contributions (NDCs) are inadequate to achieve Paris Agreement long-term goals of limiting global temperature rise well below 2 degrees °C above pre-industrial levels; and to pursue efforts to limit the increase to 1.5 °C. The Paris Agreement calls upon countries to review their NDCs every five years and raise mitigation and adaptation ambitions to help put the world on track to achieve neutrality by 20250. In response to the SG’s call for raising level of ambition in 2020, UNDP launched a global initiative known as Climate Promise to support 100 countries scale up climate action under the Paris Agreement. </w:t>
      </w:r>
    </w:p>
    <w:p w14:paraId="7FC3F5D3" w14:textId="77777777" w:rsidR="005F4452" w:rsidRPr="005F4452" w:rsidRDefault="005F4452" w:rsidP="005F4452">
      <w:pPr>
        <w:rPr>
          <w:rFonts w:asciiTheme="minorHAnsi" w:hAnsiTheme="minorHAnsi" w:cstheme="minorHAnsi"/>
          <w:sz w:val="22"/>
          <w:szCs w:val="22"/>
        </w:rPr>
      </w:pPr>
      <w:r w:rsidRPr="005F4452">
        <w:rPr>
          <w:rFonts w:asciiTheme="minorHAnsi" w:hAnsiTheme="minorHAnsi" w:cstheme="minorHAnsi"/>
          <w:sz w:val="22"/>
          <w:szCs w:val="22"/>
        </w:rPr>
        <w:t xml:space="preserve">Iraq is among the seven Climate Promise countries in the Arab region with UNDP financial and technical support to help enhance NDC and raise adaptation and mitigation ambition on the road to COP26 in Glasgow.  Iraq is a middle-income country with an economy dominated by oil export. Iraq also stands as one of the most climate hotspots and environmentally vulnerable with decades of protracted conflict, fragility, and dramatic escalation of displacement. Recent years have seen an increase in temperatures above 55 degree Celsius in parts of Iraq, and more intense and frequent drought spells, a decrease in the precipitation level by 50 percent, and higher evaporation rates. The recent waves of drought have triggered an increasing trend of rural displacement, and socio-ecological vulnerability. The reduction of water flow of Tigris River, and drought have accelerated land degradation and salinity of agriculture lands while also disrupted the ecosystems of Mesopotamian Marshlands which led to loss of livelihoods, expansion of poverty and social vulnerability. </w:t>
      </w:r>
    </w:p>
    <w:p w14:paraId="1BBA9D89" w14:textId="77777777" w:rsidR="005F4452" w:rsidRPr="005F4452" w:rsidRDefault="005F4452" w:rsidP="005F4452">
      <w:pPr>
        <w:rPr>
          <w:rFonts w:asciiTheme="minorHAnsi" w:hAnsiTheme="minorHAnsi" w:cstheme="minorHAnsi"/>
          <w:sz w:val="22"/>
          <w:szCs w:val="22"/>
        </w:rPr>
      </w:pPr>
    </w:p>
    <w:p w14:paraId="0AC4CC20" w14:textId="143EEC37" w:rsidR="00DF68EC" w:rsidRDefault="005F4452" w:rsidP="005F4452">
      <w:pPr>
        <w:jc w:val="both"/>
        <w:rPr>
          <w:rFonts w:asciiTheme="minorHAnsi" w:hAnsiTheme="minorHAnsi" w:cstheme="minorHAnsi"/>
          <w:sz w:val="22"/>
          <w:szCs w:val="22"/>
        </w:rPr>
      </w:pPr>
      <w:r w:rsidRPr="005F4452">
        <w:rPr>
          <w:rFonts w:asciiTheme="minorHAnsi" w:hAnsiTheme="minorHAnsi" w:cstheme="minorHAnsi"/>
          <w:sz w:val="22"/>
          <w:szCs w:val="22"/>
        </w:rPr>
        <w:t>Iraq is a signatory to the Paris Agreement on climate change, with national climate plans defined in its first Nationally Determined Contribution (NDC 2015), which reflects the country's commitment to address vulnerability to climate risks while taking proactive actions to ensure gradual transition to a low-carbon economy. The first Iraq’s NDC includes BAU and Mitigation Scenarios with 14% GHG reduction target in 2035 including 1% non-conditional and 13% conditional. Sustainable energy actions including renewable energy, energy efficiency and energy access are among the major actions proposed under Iraq’s NDC to achieve commitments under Paris Agreement. The NDC also outlined a set of adaptation actions to help build resilience of the water and agricultural sectors. Despite the emerging developments of COVID-19, Iraq demonstrated firm commitment and momentum to move NDC revision process forward with first NDC inception workshop convened digitally in April 16, 2020. This study also shows momentum by Government of Iraq to proceed with NDC revision despite the challenging situation.</w:t>
      </w:r>
    </w:p>
    <w:p w14:paraId="4CF8BC97" w14:textId="7D67D90C" w:rsidR="005F4452" w:rsidRDefault="005F4452" w:rsidP="005F4452">
      <w:pPr>
        <w:jc w:val="both"/>
        <w:rPr>
          <w:rFonts w:asciiTheme="minorHAnsi" w:hAnsiTheme="minorHAnsi" w:cstheme="minorHAnsi"/>
          <w:sz w:val="22"/>
          <w:szCs w:val="22"/>
        </w:rPr>
      </w:pPr>
    </w:p>
    <w:p w14:paraId="13FEACA7" w14:textId="2C324FEC" w:rsidR="005F4452" w:rsidRDefault="005F4452" w:rsidP="005F4452">
      <w:pPr>
        <w:jc w:val="both"/>
        <w:rPr>
          <w:rFonts w:asciiTheme="minorHAnsi" w:hAnsiTheme="minorHAnsi" w:cstheme="minorHAnsi"/>
          <w:sz w:val="22"/>
          <w:szCs w:val="22"/>
        </w:rPr>
      </w:pPr>
    </w:p>
    <w:p w14:paraId="2130CEA1" w14:textId="77777777" w:rsidR="005F4452" w:rsidRPr="00D55A54" w:rsidRDefault="005F4452" w:rsidP="005F4452">
      <w:pPr>
        <w:jc w:val="both"/>
        <w:rPr>
          <w:rFonts w:asciiTheme="minorHAnsi" w:hAnsiTheme="minorHAnsi" w:cstheme="minorHAnsi"/>
          <w:sz w:val="22"/>
          <w:szCs w:val="22"/>
        </w:rPr>
      </w:pPr>
    </w:p>
    <w:p w14:paraId="60747FC6" w14:textId="77777777" w:rsidR="000C5E14" w:rsidRPr="00D55A54" w:rsidRDefault="000C5E14" w:rsidP="00D92334">
      <w:pPr>
        <w:pStyle w:val="Heading5"/>
      </w:pPr>
      <w:r w:rsidRPr="00D55A54">
        <w:lastRenderedPageBreak/>
        <w:t xml:space="preserve">Objective:      </w:t>
      </w:r>
    </w:p>
    <w:p w14:paraId="44383F18" w14:textId="77777777" w:rsidR="005F4452" w:rsidRPr="005F4452" w:rsidRDefault="005F4452" w:rsidP="005F4452">
      <w:pPr>
        <w:rPr>
          <w:rFonts w:asciiTheme="minorHAnsi" w:hAnsiTheme="minorHAnsi" w:cstheme="minorHAnsi"/>
          <w:sz w:val="22"/>
          <w:szCs w:val="22"/>
        </w:rPr>
      </w:pPr>
      <w:r w:rsidRPr="005F4452">
        <w:rPr>
          <w:rFonts w:asciiTheme="minorHAnsi" w:hAnsiTheme="minorHAnsi" w:cstheme="minorHAnsi"/>
          <w:sz w:val="22"/>
          <w:szCs w:val="22"/>
        </w:rPr>
        <w:t xml:space="preserve">The Government of Iraq with support from UNDP Climate Promise is working with national stakeholders and partners to enhance NDC and raise adaptation and mitigation ambition in 2020.  The NDC revision process will help collect relevant data and conduct stakeholder consultations to update national circumstances, investment needs, review mitigation potential of certain energy sectors, and identify catalytic actions to raise adaptation ambition. The NDC revision process will review priority sectoral actions water and agricultural sectors and assess actions with highest potentials for building resilience that help address major vulnerabilities and raise adaptation ambition while generating mitigation co-benefits and help achieve progress across relevant SDGs. Under the Climate Promise workplan for Iraq, UNDP’s Iraq is planning to hire an international NDC costing expert (home-based) to help Government of Iraq assess costing and investment needs to help achieve NDC mitigation and adaptation actions identified under the NDC revision process. </w:t>
      </w:r>
    </w:p>
    <w:p w14:paraId="2B6464D2" w14:textId="79F33243" w:rsidR="004678F9" w:rsidRDefault="005F4452" w:rsidP="005F4452">
      <w:pPr>
        <w:rPr>
          <w:rFonts w:asciiTheme="minorHAnsi" w:hAnsiTheme="minorHAnsi" w:cstheme="minorHAnsi"/>
          <w:sz w:val="22"/>
          <w:szCs w:val="22"/>
        </w:rPr>
      </w:pPr>
      <w:r w:rsidRPr="005F4452">
        <w:rPr>
          <w:rFonts w:asciiTheme="minorHAnsi" w:hAnsiTheme="minorHAnsi" w:cstheme="minorHAnsi"/>
          <w:sz w:val="22"/>
          <w:szCs w:val="22"/>
        </w:rPr>
        <w:t>This will help Iraq strengthen political buy-in and societal ownership over the current NDC enhancement process. The international NDC costing expert will work remotely (given travel pan and movement restrictions due to concerns over COVID-19 pandemic) and conduct consultations with relevant agencies including Ministry of Finance and Iraq’s national NDC committee and the UNFCCC national focal point to conduct the study.</w:t>
      </w:r>
    </w:p>
    <w:p w14:paraId="01DC3705" w14:textId="77777777" w:rsidR="005F4452" w:rsidRPr="00D55A54" w:rsidRDefault="005F4452" w:rsidP="005F4452">
      <w:pPr>
        <w:rPr>
          <w:rFonts w:asciiTheme="minorHAnsi" w:hAnsiTheme="minorHAnsi" w:cstheme="minorHAnsi"/>
          <w:sz w:val="22"/>
          <w:szCs w:val="22"/>
        </w:rPr>
      </w:pPr>
    </w:p>
    <w:p w14:paraId="57A7D20E" w14:textId="77777777" w:rsidR="00C0775A" w:rsidRPr="00D92334" w:rsidRDefault="00350AC6" w:rsidP="00D92334">
      <w:pPr>
        <w:pStyle w:val="Heading5"/>
      </w:pPr>
      <w:r w:rsidRPr="00D55A54">
        <w:t>S</w:t>
      </w:r>
      <w:r w:rsidR="00C0775A" w:rsidRPr="00D55A54">
        <w:t xml:space="preserve">pecific </w:t>
      </w:r>
      <w:r w:rsidR="00C0775A" w:rsidRPr="00D92334">
        <w:t>Duties and Responsibilities:</w:t>
      </w:r>
    </w:p>
    <w:p w14:paraId="08A7632D" w14:textId="77777777" w:rsidR="0055402E" w:rsidRPr="0055402E" w:rsidRDefault="0055402E" w:rsidP="0055402E">
      <w:pPr>
        <w:jc w:val="both"/>
        <w:rPr>
          <w:rFonts w:asciiTheme="minorHAnsi" w:hAnsiTheme="minorHAnsi" w:cstheme="minorHAnsi"/>
          <w:sz w:val="22"/>
          <w:szCs w:val="22"/>
        </w:rPr>
      </w:pPr>
      <w:r w:rsidRPr="0055402E">
        <w:rPr>
          <w:rFonts w:asciiTheme="minorHAnsi" w:hAnsiTheme="minorHAnsi" w:cstheme="minorHAnsi"/>
          <w:sz w:val="22"/>
          <w:szCs w:val="22"/>
        </w:rPr>
        <w:t xml:space="preserve">The consultant will carry out review and analysis of the various mitigation initiatives implemented by the Government of Iraq with focus on the transition to combined gas cycle. This includes the following tasks: </w:t>
      </w:r>
    </w:p>
    <w:p w14:paraId="189467C7" w14:textId="77777777" w:rsidR="0055402E" w:rsidRPr="0055402E" w:rsidRDefault="0055402E" w:rsidP="0055402E">
      <w:pPr>
        <w:pStyle w:val="ListParagraph"/>
        <w:widowControl/>
        <w:numPr>
          <w:ilvl w:val="0"/>
          <w:numId w:val="31"/>
        </w:numPr>
        <w:overflowPunct/>
        <w:adjustRightInd/>
        <w:spacing w:line="240" w:lineRule="auto"/>
        <w:contextualSpacing w:val="0"/>
        <w:rPr>
          <w:rFonts w:asciiTheme="minorHAnsi" w:eastAsia="Times New Roman" w:hAnsiTheme="minorHAnsi" w:cstheme="minorHAnsi"/>
          <w:szCs w:val="22"/>
        </w:rPr>
      </w:pPr>
      <w:r w:rsidRPr="0055402E">
        <w:rPr>
          <w:rFonts w:asciiTheme="minorHAnsi" w:eastAsia="Times New Roman" w:hAnsiTheme="minorHAnsi" w:cstheme="minorHAnsi"/>
          <w:szCs w:val="22"/>
        </w:rPr>
        <w:t>Proposes a detailed methodology and a work plan for the conduct of the consultation </w:t>
      </w:r>
    </w:p>
    <w:p w14:paraId="105DFA23" w14:textId="42638825" w:rsidR="0055402E" w:rsidRPr="0055402E" w:rsidRDefault="0055402E" w:rsidP="0055402E">
      <w:pPr>
        <w:pStyle w:val="ListParagraph"/>
        <w:widowControl/>
        <w:numPr>
          <w:ilvl w:val="0"/>
          <w:numId w:val="31"/>
        </w:numPr>
        <w:overflowPunct/>
        <w:adjustRightInd/>
        <w:spacing w:line="240" w:lineRule="auto"/>
        <w:contextualSpacing w:val="0"/>
        <w:rPr>
          <w:rFonts w:asciiTheme="minorHAnsi" w:eastAsia="Times New Roman" w:hAnsiTheme="minorHAnsi" w:cstheme="minorHAnsi"/>
          <w:szCs w:val="22"/>
        </w:rPr>
      </w:pPr>
      <w:r w:rsidRPr="0055402E">
        <w:rPr>
          <w:rFonts w:asciiTheme="minorHAnsi" w:eastAsia="Times New Roman" w:hAnsiTheme="minorHAnsi" w:cstheme="minorHAnsi"/>
          <w:szCs w:val="22"/>
        </w:rPr>
        <w:t>Propose tools for collecting and analyzing data/information relevant to the study</w:t>
      </w:r>
    </w:p>
    <w:p w14:paraId="0051D714" w14:textId="77777777" w:rsidR="0055402E" w:rsidRPr="0055402E" w:rsidRDefault="0055402E" w:rsidP="0055402E">
      <w:pPr>
        <w:pStyle w:val="ListParagraph"/>
        <w:widowControl/>
        <w:numPr>
          <w:ilvl w:val="0"/>
          <w:numId w:val="31"/>
        </w:numPr>
        <w:overflowPunct/>
        <w:adjustRightInd/>
        <w:spacing w:line="240" w:lineRule="auto"/>
        <w:contextualSpacing w:val="0"/>
        <w:rPr>
          <w:rFonts w:asciiTheme="minorHAnsi" w:eastAsia="Times New Roman" w:hAnsiTheme="minorHAnsi" w:cstheme="minorHAnsi"/>
          <w:szCs w:val="22"/>
        </w:rPr>
      </w:pPr>
      <w:r w:rsidRPr="0055402E">
        <w:rPr>
          <w:rFonts w:asciiTheme="minorHAnsi" w:eastAsia="Times New Roman" w:hAnsiTheme="minorHAnsi" w:cstheme="minorHAnsi"/>
          <w:szCs w:val="22"/>
        </w:rPr>
        <w:t>Map out pipelined and already implemented Government actions which contribute to achieve the NDC</w:t>
      </w:r>
    </w:p>
    <w:p w14:paraId="5EB4BCE2" w14:textId="77777777" w:rsidR="0055402E" w:rsidRPr="0055402E" w:rsidRDefault="0055402E" w:rsidP="0055402E">
      <w:pPr>
        <w:pStyle w:val="ListParagraph"/>
        <w:widowControl/>
        <w:numPr>
          <w:ilvl w:val="0"/>
          <w:numId w:val="31"/>
        </w:numPr>
        <w:overflowPunct/>
        <w:adjustRightInd/>
        <w:spacing w:line="240" w:lineRule="auto"/>
        <w:contextualSpacing w:val="0"/>
        <w:rPr>
          <w:rFonts w:asciiTheme="minorHAnsi" w:eastAsia="Times New Roman" w:hAnsiTheme="minorHAnsi" w:cstheme="minorHAnsi"/>
          <w:szCs w:val="22"/>
        </w:rPr>
      </w:pPr>
      <w:r w:rsidRPr="0055402E">
        <w:rPr>
          <w:rFonts w:asciiTheme="minorHAnsi" w:eastAsia="Times New Roman" w:hAnsiTheme="minorHAnsi" w:cstheme="minorHAnsi"/>
          <w:szCs w:val="22"/>
        </w:rPr>
        <w:t>Identify the most cost-effective actions by the Government which can help raise the NDC mitigation ambition</w:t>
      </w:r>
    </w:p>
    <w:p w14:paraId="56BF00CB" w14:textId="77777777" w:rsidR="0055402E" w:rsidRPr="0055402E" w:rsidRDefault="0055402E" w:rsidP="0055402E">
      <w:pPr>
        <w:pStyle w:val="ListParagraph"/>
        <w:widowControl/>
        <w:numPr>
          <w:ilvl w:val="0"/>
          <w:numId w:val="31"/>
        </w:numPr>
        <w:overflowPunct/>
        <w:adjustRightInd/>
        <w:spacing w:line="240" w:lineRule="auto"/>
        <w:contextualSpacing w:val="0"/>
        <w:jc w:val="both"/>
        <w:rPr>
          <w:rFonts w:asciiTheme="minorHAnsi" w:hAnsiTheme="minorHAnsi" w:cstheme="minorHAnsi"/>
          <w:szCs w:val="22"/>
        </w:rPr>
      </w:pPr>
      <w:r w:rsidRPr="0055402E">
        <w:rPr>
          <w:rFonts w:asciiTheme="minorHAnsi" w:eastAsia="Times New Roman" w:hAnsiTheme="minorHAnsi" w:cstheme="minorHAnsi"/>
          <w:szCs w:val="22"/>
        </w:rPr>
        <w:t>Define the social, economic and environmental co-benefits which Government can generate by raising the NDC mitigation ambition</w:t>
      </w:r>
    </w:p>
    <w:p w14:paraId="788E5A0A" w14:textId="3E582EC2" w:rsidR="0055402E" w:rsidRPr="0055402E" w:rsidRDefault="0055402E" w:rsidP="0055402E">
      <w:pPr>
        <w:pStyle w:val="ListParagraph"/>
        <w:widowControl/>
        <w:numPr>
          <w:ilvl w:val="0"/>
          <w:numId w:val="31"/>
        </w:numPr>
        <w:overflowPunct/>
        <w:adjustRightInd/>
        <w:spacing w:line="240" w:lineRule="auto"/>
        <w:contextualSpacing w:val="0"/>
        <w:jc w:val="both"/>
        <w:rPr>
          <w:rFonts w:asciiTheme="minorHAnsi" w:hAnsiTheme="minorHAnsi" w:cstheme="minorHAnsi"/>
          <w:szCs w:val="22"/>
        </w:rPr>
      </w:pPr>
      <w:r w:rsidRPr="0055402E">
        <w:rPr>
          <w:rFonts w:asciiTheme="minorHAnsi" w:eastAsia="Times New Roman" w:hAnsiTheme="minorHAnsi" w:cstheme="minorHAnsi"/>
          <w:szCs w:val="22"/>
        </w:rPr>
        <w:t>A</w:t>
      </w:r>
      <w:r w:rsidRPr="0055402E">
        <w:rPr>
          <w:rFonts w:asciiTheme="minorHAnsi" w:hAnsiTheme="minorHAnsi" w:cstheme="minorHAnsi"/>
          <w:szCs w:val="22"/>
        </w:rPr>
        <w:t>ssess progress made by Government of Iraq to achieve NDC mitigation targets including through the transition to combined gas cycle along with other mitigation</w:t>
      </w:r>
    </w:p>
    <w:p w14:paraId="58068DEF" w14:textId="77777777" w:rsidR="0055402E" w:rsidRPr="006A4135" w:rsidRDefault="0055402E" w:rsidP="0055402E">
      <w:pPr>
        <w:pStyle w:val="ListParagraph"/>
        <w:widowControl/>
        <w:overflowPunct/>
        <w:adjustRightInd/>
        <w:spacing w:line="240" w:lineRule="auto"/>
        <w:contextualSpacing w:val="0"/>
        <w:jc w:val="both"/>
        <w:rPr>
          <w:rFonts w:cstheme="majorBidi"/>
        </w:rPr>
      </w:pPr>
    </w:p>
    <w:p w14:paraId="1A0810ED" w14:textId="0D8BA6BB" w:rsidR="00AC293D" w:rsidRPr="00D55A54" w:rsidRDefault="00350AC6" w:rsidP="00D92334">
      <w:pPr>
        <w:pStyle w:val="Heading5"/>
      </w:pPr>
      <w:r w:rsidRPr="00D55A54">
        <w:t>Expected Outputs</w:t>
      </w:r>
      <w:r w:rsidR="00987640" w:rsidRPr="00D55A54">
        <w:t xml:space="preserve"> and Deliverables:</w:t>
      </w:r>
    </w:p>
    <w:p w14:paraId="71337FD4" w14:textId="77777777" w:rsidR="0055402E" w:rsidRPr="0055402E" w:rsidRDefault="0055402E" w:rsidP="0055402E">
      <w:pPr>
        <w:rPr>
          <w:rFonts w:asciiTheme="minorHAnsi" w:hAnsiTheme="minorHAnsi" w:cstheme="minorHAnsi"/>
          <w:sz w:val="22"/>
          <w:szCs w:val="22"/>
        </w:rPr>
      </w:pPr>
      <w:r w:rsidRPr="0055402E">
        <w:rPr>
          <w:rFonts w:asciiTheme="minorHAnsi" w:hAnsiTheme="minorHAnsi" w:cstheme="minorHAnsi"/>
          <w:sz w:val="22"/>
          <w:szCs w:val="22"/>
        </w:rPr>
        <w:t>Following the specific tasks and responsibilities listed under item.4, at the end of the consultancy:</w:t>
      </w:r>
    </w:p>
    <w:p w14:paraId="5FBBD363" w14:textId="77777777" w:rsidR="0055402E" w:rsidRPr="0055402E" w:rsidRDefault="0055402E" w:rsidP="0055402E">
      <w:pPr>
        <w:rPr>
          <w:rFonts w:asciiTheme="minorHAnsi" w:hAnsiTheme="minorHAnsi" w:cstheme="minorHAnsi"/>
          <w:sz w:val="22"/>
          <w:szCs w:val="22"/>
        </w:rPr>
      </w:pPr>
    </w:p>
    <w:p w14:paraId="43A9620B" w14:textId="77777777" w:rsidR="0055402E" w:rsidRPr="0055402E" w:rsidRDefault="0055402E" w:rsidP="0055402E">
      <w:pPr>
        <w:pStyle w:val="ListParagraph"/>
        <w:widowControl/>
        <w:numPr>
          <w:ilvl w:val="0"/>
          <w:numId w:val="32"/>
        </w:numPr>
        <w:overflowPunct/>
        <w:adjustRightInd/>
        <w:spacing w:line="240" w:lineRule="auto"/>
        <w:contextualSpacing w:val="0"/>
        <w:rPr>
          <w:rFonts w:asciiTheme="minorHAnsi" w:hAnsiTheme="minorHAnsi" w:cstheme="minorHAnsi"/>
          <w:szCs w:val="22"/>
        </w:rPr>
      </w:pPr>
      <w:r w:rsidRPr="0055402E">
        <w:rPr>
          <w:rFonts w:asciiTheme="minorHAnsi" w:hAnsiTheme="minorHAnsi" w:cstheme="minorHAnsi"/>
          <w:szCs w:val="22"/>
        </w:rPr>
        <w:t>Provide an inception report with Methodology used to conduct the study</w:t>
      </w:r>
    </w:p>
    <w:p w14:paraId="54231B1C" w14:textId="77777777" w:rsidR="0055402E" w:rsidRPr="0055402E" w:rsidRDefault="0055402E" w:rsidP="0055402E">
      <w:pPr>
        <w:pStyle w:val="ListParagraph"/>
        <w:widowControl/>
        <w:numPr>
          <w:ilvl w:val="0"/>
          <w:numId w:val="32"/>
        </w:numPr>
        <w:overflowPunct/>
        <w:adjustRightInd/>
        <w:spacing w:line="240" w:lineRule="auto"/>
        <w:contextualSpacing w:val="0"/>
        <w:rPr>
          <w:rFonts w:asciiTheme="minorHAnsi" w:hAnsiTheme="minorHAnsi" w:cstheme="minorHAnsi"/>
          <w:szCs w:val="22"/>
        </w:rPr>
      </w:pPr>
      <w:r w:rsidRPr="0055402E">
        <w:rPr>
          <w:rFonts w:asciiTheme="minorHAnsi" w:hAnsiTheme="minorHAnsi" w:cstheme="minorHAnsi"/>
          <w:szCs w:val="22"/>
        </w:rPr>
        <w:t>Produce a high-quality report and analysis with most cost-effective actions to help achieve NDC mitigation targets</w:t>
      </w:r>
    </w:p>
    <w:p w14:paraId="61D3D637" w14:textId="77777777" w:rsidR="0055402E" w:rsidRPr="0055402E" w:rsidRDefault="0055402E" w:rsidP="0055402E">
      <w:pPr>
        <w:pStyle w:val="ListParagraph"/>
        <w:widowControl/>
        <w:numPr>
          <w:ilvl w:val="0"/>
          <w:numId w:val="32"/>
        </w:numPr>
        <w:overflowPunct/>
        <w:adjustRightInd/>
        <w:spacing w:line="240" w:lineRule="auto"/>
        <w:contextualSpacing w:val="0"/>
        <w:rPr>
          <w:rFonts w:asciiTheme="minorHAnsi" w:hAnsiTheme="minorHAnsi" w:cstheme="minorHAnsi"/>
          <w:szCs w:val="22"/>
        </w:rPr>
      </w:pPr>
      <w:r w:rsidRPr="0055402E">
        <w:rPr>
          <w:rFonts w:asciiTheme="minorHAnsi" w:hAnsiTheme="minorHAnsi" w:cstheme="minorHAnsi"/>
          <w:szCs w:val="22"/>
        </w:rPr>
        <w:t>Produce a high-quality report and analysis with clear overview of various benefits of raising NDC mitigation ambition</w:t>
      </w:r>
    </w:p>
    <w:p w14:paraId="16CDDC0B" w14:textId="77777777" w:rsidR="0055402E" w:rsidRPr="0055402E" w:rsidRDefault="0055402E" w:rsidP="0055402E">
      <w:pPr>
        <w:pStyle w:val="ListParagraph"/>
        <w:widowControl/>
        <w:numPr>
          <w:ilvl w:val="0"/>
          <w:numId w:val="32"/>
        </w:numPr>
        <w:overflowPunct/>
        <w:adjustRightInd/>
        <w:spacing w:line="240" w:lineRule="auto"/>
        <w:contextualSpacing w:val="0"/>
        <w:rPr>
          <w:rFonts w:asciiTheme="minorHAnsi" w:hAnsiTheme="minorHAnsi" w:cstheme="minorHAnsi"/>
          <w:szCs w:val="22"/>
        </w:rPr>
      </w:pPr>
      <w:r w:rsidRPr="0055402E">
        <w:rPr>
          <w:rFonts w:asciiTheme="minorHAnsi" w:hAnsiTheme="minorHAnsi" w:cstheme="minorHAnsi"/>
          <w:szCs w:val="22"/>
        </w:rPr>
        <w:t>Produce analysis regards extent to which combined gas cycle and other initiatives planned or implemented will help achieve NDC mitigation targets</w:t>
      </w:r>
    </w:p>
    <w:p w14:paraId="0B60DE83" w14:textId="3C31C497" w:rsidR="00C0775A" w:rsidRPr="0055402E" w:rsidRDefault="0055402E" w:rsidP="0055402E">
      <w:pPr>
        <w:pStyle w:val="ListParagraph"/>
        <w:numPr>
          <w:ilvl w:val="0"/>
          <w:numId w:val="32"/>
        </w:numPr>
        <w:rPr>
          <w:rFonts w:asciiTheme="minorHAnsi" w:hAnsiTheme="minorHAnsi" w:cstheme="minorHAnsi"/>
          <w:bCs/>
          <w:szCs w:val="22"/>
        </w:rPr>
      </w:pPr>
      <w:r w:rsidRPr="0055402E">
        <w:rPr>
          <w:rFonts w:asciiTheme="minorHAnsi" w:hAnsiTheme="minorHAnsi" w:cstheme="minorHAnsi"/>
          <w:szCs w:val="22"/>
        </w:rPr>
        <w:t>Provide final report with all findings and final recommendations</w:t>
      </w:r>
      <w:r>
        <w:rPr>
          <w:rFonts w:asciiTheme="minorHAnsi" w:hAnsiTheme="minorHAnsi" w:cstheme="minorHAnsi"/>
          <w:szCs w:val="22"/>
        </w:rPr>
        <w:t>.</w:t>
      </w:r>
    </w:p>
    <w:p w14:paraId="5ADCDC9A" w14:textId="77777777" w:rsidR="00512AC8" w:rsidRDefault="00C0775A" w:rsidP="00512AC8">
      <w:pPr>
        <w:pStyle w:val="ListParagraph"/>
        <w:numPr>
          <w:ilvl w:val="0"/>
          <w:numId w:val="7"/>
        </w:numPr>
        <w:tabs>
          <w:tab w:val="left" w:pos="450"/>
        </w:tabs>
        <w:jc w:val="both"/>
        <w:rPr>
          <w:rFonts w:asciiTheme="minorHAnsi" w:hAnsiTheme="minorHAnsi" w:cstheme="minorHAnsi"/>
          <w:b/>
          <w:bCs/>
          <w:szCs w:val="22"/>
        </w:rPr>
      </w:pPr>
      <w:r w:rsidRPr="00D55A54">
        <w:rPr>
          <w:rFonts w:asciiTheme="minorHAnsi" w:hAnsiTheme="minorHAnsi" w:cstheme="minorHAnsi"/>
          <w:b/>
          <w:bCs/>
          <w:szCs w:val="22"/>
        </w:rPr>
        <w:t>Reporting:</w:t>
      </w:r>
    </w:p>
    <w:p w14:paraId="4C0952B6" w14:textId="1AA8DAC1" w:rsidR="005035BA" w:rsidRPr="00512AC8" w:rsidRDefault="005035BA" w:rsidP="00512AC8">
      <w:pPr>
        <w:tabs>
          <w:tab w:val="left" w:pos="450"/>
        </w:tabs>
        <w:ind w:left="25"/>
        <w:jc w:val="both"/>
        <w:rPr>
          <w:rFonts w:asciiTheme="minorHAnsi" w:hAnsiTheme="minorHAnsi" w:cstheme="minorHAnsi"/>
          <w:b/>
          <w:bCs/>
          <w:szCs w:val="22"/>
        </w:rPr>
      </w:pPr>
      <w:r w:rsidRPr="00512AC8">
        <w:rPr>
          <w:rFonts w:asciiTheme="minorHAnsi" w:hAnsiTheme="minorHAnsi" w:cstheme="minorHAnsi"/>
          <w:bCs/>
          <w:szCs w:val="22"/>
        </w:rPr>
        <w:t xml:space="preserve">The International Consultant will report </w:t>
      </w:r>
      <w:r w:rsidRPr="00512AC8">
        <w:rPr>
          <w:rFonts w:asciiTheme="minorHAnsi" w:hAnsiTheme="minorHAnsi" w:cstheme="minorHAnsi"/>
          <w:szCs w:val="22"/>
        </w:rPr>
        <w:t xml:space="preserve">directly </w:t>
      </w:r>
      <w:r w:rsidRPr="00512AC8">
        <w:rPr>
          <w:rFonts w:asciiTheme="minorHAnsi" w:hAnsiTheme="minorHAnsi" w:cstheme="minorHAnsi"/>
          <w:bCs/>
          <w:szCs w:val="22"/>
        </w:rPr>
        <w:t xml:space="preserve">to </w:t>
      </w:r>
      <w:r w:rsidR="00512AC8" w:rsidRPr="00512AC8">
        <w:rPr>
          <w:rFonts w:asciiTheme="minorHAnsi" w:hAnsiTheme="minorHAnsi" w:cstheme="minorHAnsi"/>
          <w:bCs/>
          <w:szCs w:val="22"/>
        </w:rPr>
        <w:t>UNDP</w:t>
      </w:r>
      <w:r w:rsidRPr="00512AC8">
        <w:rPr>
          <w:rFonts w:asciiTheme="minorHAnsi" w:hAnsiTheme="minorHAnsi" w:cstheme="minorHAnsi"/>
          <w:szCs w:val="22"/>
        </w:rPr>
        <w:t xml:space="preserve"> Project Manager </w:t>
      </w:r>
    </w:p>
    <w:p w14:paraId="7188BF05" w14:textId="5C4FA04F" w:rsidR="005035BA" w:rsidRDefault="005035BA" w:rsidP="005035BA">
      <w:pPr>
        <w:tabs>
          <w:tab w:val="left" w:pos="450"/>
        </w:tabs>
        <w:jc w:val="both"/>
        <w:rPr>
          <w:rFonts w:asciiTheme="minorHAnsi" w:hAnsiTheme="minorHAnsi" w:cstheme="minorHAnsi"/>
          <w:b/>
          <w:bCs/>
          <w:szCs w:val="22"/>
        </w:rPr>
      </w:pPr>
    </w:p>
    <w:p w14:paraId="75C5CD2A" w14:textId="77777777" w:rsidR="0055402E" w:rsidRPr="00D55A54" w:rsidRDefault="0055402E" w:rsidP="005035BA">
      <w:pPr>
        <w:tabs>
          <w:tab w:val="left" w:pos="450"/>
        </w:tabs>
        <w:jc w:val="both"/>
        <w:rPr>
          <w:rFonts w:asciiTheme="minorHAnsi" w:hAnsiTheme="minorHAnsi" w:cstheme="minorHAnsi"/>
          <w:b/>
          <w:bCs/>
          <w:szCs w:val="22"/>
        </w:rPr>
      </w:pPr>
    </w:p>
    <w:p w14:paraId="113C25F4" w14:textId="6058E3A9" w:rsidR="003C2DE6" w:rsidRPr="002C1DB8" w:rsidRDefault="000C5E14" w:rsidP="002C1DB8">
      <w:pPr>
        <w:pStyle w:val="Heading5"/>
        <w:rPr>
          <w:rFonts w:eastAsia="Calibri"/>
        </w:rPr>
      </w:pPr>
      <w:r w:rsidRPr="002C1DB8">
        <w:rPr>
          <w:rFonts w:eastAsia="Calibri"/>
        </w:rPr>
        <w:lastRenderedPageBreak/>
        <w:t xml:space="preserve">Payment Method </w:t>
      </w:r>
    </w:p>
    <w:p w14:paraId="26DB37A4" w14:textId="77777777" w:rsidR="0099726E" w:rsidRPr="0099726E" w:rsidRDefault="0099726E" w:rsidP="0099726E">
      <w:pPr>
        <w:autoSpaceDE w:val="0"/>
        <w:autoSpaceDN w:val="0"/>
        <w:jc w:val="both"/>
        <w:rPr>
          <w:rFonts w:asciiTheme="minorHAnsi" w:eastAsia="Calibri" w:hAnsiTheme="minorHAnsi" w:cstheme="minorHAnsi"/>
          <w:sz w:val="22"/>
          <w:szCs w:val="22"/>
        </w:rPr>
      </w:pPr>
      <w:r w:rsidRPr="0099726E">
        <w:rPr>
          <w:rFonts w:asciiTheme="minorHAnsi" w:eastAsia="Calibri" w:hAnsiTheme="minorHAnsi" w:cstheme="minorHAnsi"/>
          <w:sz w:val="22"/>
          <w:szCs w:val="22"/>
        </w:rPr>
        <w:t xml:space="preserve">The consultant is expected to discuss with the Project Manager about detail implementation plan within the scope of the work and the listed deliverables within the prescribed timeline explained in the sections above.  </w:t>
      </w:r>
    </w:p>
    <w:p w14:paraId="42F25C5B" w14:textId="77777777" w:rsidR="0099726E" w:rsidRPr="0099726E" w:rsidRDefault="0099726E" w:rsidP="0099726E">
      <w:pPr>
        <w:autoSpaceDE w:val="0"/>
        <w:autoSpaceDN w:val="0"/>
        <w:jc w:val="both"/>
        <w:rPr>
          <w:rFonts w:asciiTheme="minorHAnsi" w:eastAsia="Calibri" w:hAnsiTheme="minorHAnsi" w:cstheme="minorHAnsi"/>
          <w:sz w:val="22"/>
          <w:szCs w:val="22"/>
        </w:rPr>
      </w:pPr>
    </w:p>
    <w:p w14:paraId="66CDD75D" w14:textId="77777777" w:rsidR="0099726E" w:rsidRPr="0099726E" w:rsidRDefault="0099726E" w:rsidP="0099726E">
      <w:pPr>
        <w:autoSpaceDE w:val="0"/>
        <w:autoSpaceDN w:val="0"/>
        <w:jc w:val="both"/>
        <w:rPr>
          <w:rFonts w:asciiTheme="minorHAnsi" w:eastAsia="Calibri" w:hAnsiTheme="minorHAnsi" w:cstheme="minorHAnsi"/>
          <w:sz w:val="22"/>
          <w:szCs w:val="22"/>
        </w:rPr>
      </w:pPr>
      <w:r w:rsidRPr="0099726E">
        <w:rPr>
          <w:rFonts w:asciiTheme="minorHAnsi" w:eastAsia="Calibri" w:hAnsiTheme="minorHAnsi" w:cstheme="minorHAnsi"/>
          <w:sz w:val="22"/>
          <w:szCs w:val="22"/>
        </w:rPr>
        <w:t>Payments will be made in three instalments based on the satisfactory progress as per agreed implementation plan of the assignments and submission of quality deliverables. The dates and schedules of the payment instalments are:</w:t>
      </w:r>
    </w:p>
    <w:p w14:paraId="247F3588" w14:textId="77777777" w:rsidR="00512AC8" w:rsidRPr="00512AC8" w:rsidRDefault="00512AC8" w:rsidP="00512AC8">
      <w:pPr>
        <w:autoSpaceDE w:val="0"/>
        <w:autoSpaceDN w:val="0"/>
        <w:jc w:val="both"/>
        <w:rPr>
          <w:rFonts w:asciiTheme="minorHAnsi" w:eastAsia="Calibri" w:hAnsiTheme="minorHAnsi" w:cstheme="minorHAnsi"/>
          <w:sz w:val="22"/>
          <w:szCs w:val="22"/>
        </w:rPr>
      </w:pPr>
    </w:p>
    <w:tbl>
      <w:tblPr>
        <w:tblStyle w:val="TableGrid"/>
        <w:tblW w:w="0" w:type="auto"/>
        <w:tblLook w:val="04A0" w:firstRow="1" w:lastRow="0" w:firstColumn="1" w:lastColumn="0" w:noHBand="0" w:noVBand="1"/>
      </w:tblPr>
      <w:tblGrid>
        <w:gridCol w:w="355"/>
        <w:gridCol w:w="5130"/>
        <w:gridCol w:w="1530"/>
        <w:gridCol w:w="2001"/>
      </w:tblGrid>
      <w:tr w:rsidR="00512AC8" w:rsidRPr="00512AC8" w14:paraId="1F82BC32" w14:textId="77777777" w:rsidTr="00685FBE">
        <w:tc>
          <w:tcPr>
            <w:tcW w:w="355" w:type="dxa"/>
          </w:tcPr>
          <w:p w14:paraId="3F355788" w14:textId="77777777" w:rsidR="00512AC8" w:rsidRPr="00512AC8" w:rsidRDefault="00512AC8" w:rsidP="00685FBE">
            <w:pPr>
              <w:autoSpaceDE w:val="0"/>
              <w:autoSpaceDN w:val="0"/>
              <w:jc w:val="both"/>
              <w:rPr>
                <w:rFonts w:asciiTheme="minorHAnsi" w:eastAsia="Calibri" w:hAnsiTheme="minorHAnsi" w:cstheme="minorHAnsi"/>
                <w:b/>
                <w:bCs/>
                <w:sz w:val="22"/>
                <w:szCs w:val="22"/>
              </w:rPr>
            </w:pPr>
            <w:r w:rsidRPr="00512AC8">
              <w:rPr>
                <w:rFonts w:asciiTheme="minorHAnsi" w:eastAsia="Calibri" w:hAnsiTheme="minorHAnsi" w:cstheme="minorHAnsi"/>
                <w:b/>
                <w:bCs/>
                <w:sz w:val="22"/>
                <w:szCs w:val="22"/>
              </w:rPr>
              <w:t xml:space="preserve"># </w:t>
            </w:r>
          </w:p>
        </w:tc>
        <w:tc>
          <w:tcPr>
            <w:tcW w:w="5130" w:type="dxa"/>
          </w:tcPr>
          <w:p w14:paraId="7C6BCDED" w14:textId="77777777" w:rsidR="00512AC8" w:rsidRPr="00512AC8" w:rsidRDefault="00512AC8" w:rsidP="00685FBE">
            <w:pPr>
              <w:autoSpaceDE w:val="0"/>
              <w:autoSpaceDN w:val="0"/>
              <w:jc w:val="both"/>
              <w:rPr>
                <w:rFonts w:asciiTheme="minorHAnsi" w:eastAsia="Calibri" w:hAnsiTheme="minorHAnsi" w:cstheme="minorHAnsi"/>
                <w:b/>
                <w:bCs/>
                <w:sz w:val="22"/>
                <w:szCs w:val="22"/>
              </w:rPr>
            </w:pPr>
            <w:r w:rsidRPr="00512AC8">
              <w:rPr>
                <w:rFonts w:asciiTheme="minorHAnsi" w:eastAsia="Calibri" w:hAnsiTheme="minorHAnsi" w:cstheme="minorHAnsi"/>
                <w:b/>
                <w:bCs/>
                <w:sz w:val="22"/>
                <w:szCs w:val="22"/>
              </w:rPr>
              <w:t>Deliverables</w:t>
            </w:r>
          </w:p>
        </w:tc>
        <w:tc>
          <w:tcPr>
            <w:tcW w:w="1530" w:type="dxa"/>
          </w:tcPr>
          <w:p w14:paraId="4EC7EEEA" w14:textId="77777777" w:rsidR="00512AC8" w:rsidRPr="00512AC8" w:rsidRDefault="00512AC8" w:rsidP="00685FBE">
            <w:pPr>
              <w:autoSpaceDE w:val="0"/>
              <w:autoSpaceDN w:val="0"/>
              <w:jc w:val="both"/>
              <w:rPr>
                <w:rFonts w:asciiTheme="minorHAnsi" w:eastAsia="Calibri" w:hAnsiTheme="minorHAnsi" w:cstheme="minorHAnsi"/>
                <w:b/>
                <w:bCs/>
                <w:sz w:val="22"/>
                <w:szCs w:val="22"/>
              </w:rPr>
            </w:pPr>
            <w:r w:rsidRPr="00512AC8">
              <w:rPr>
                <w:rFonts w:asciiTheme="minorHAnsi" w:eastAsia="Calibri" w:hAnsiTheme="minorHAnsi" w:cstheme="minorHAnsi"/>
                <w:b/>
                <w:bCs/>
                <w:sz w:val="22"/>
                <w:szCs w:val="22"/>
              </w:rPr>
              <w:t>Due date</w:t>
            </w:r>
          </w:p>
        </w:tc>
        <w:tc>
          <w:tcPr>
            <w:tcW w:w="2001" w:type="dxa"/>
          </w:tcPr>
          <w:p w14:paraId="67255D8C" w14:textId="77777777" w:rsidR="00512AC8" w:rsidRPr="00512AC8" w:rsidRDefault="00512AC8" w:rsidP="00685FBE">
            <w:pPr>
              <w:autoSpaceDE w:val="0"/>
              <w:autoSpaceDN w:val="0"/>
              <w:jc w:val="both"/>
              <w:rPr>
                <w:rFonts w:asciiTheme="minorHAnsi" w:eastAsia="Calibri" w:hAnsiTheme="minorHAnsi" w:cstheme="minorHAnsi"/>
                <w:b/>
                <w:bCs/>
                <w:sz w:val="22"/>
                <w:szCs w:val="22"/>
              </w:rPr>
            </w:pPr>
            <w:r w:rsidRPr="00512AC8">
              <w:rPr>
                <w:rFonts w:asciiTheme="minorHAnsi" w:eastAsia="Calibri" w:hAnsiTheme="minorHAnsi" w:cstheme="minorHAnsi"/>
                <w:b/>
                <w:bCs/>
                <w:sz w:val="22"/>
                <w:szCs w:val="22"/>
              </w:rPr>
              <w:t>Percentage of total</w:t>
            </w:r>
          </w:p>
        </w:tc>
      </w:tr>
      <w:tr w:rsidR="0099726E" w:rsidRPr="0099726E" w14:paraId="3258A683" w14:textId="77777777" w:rsidTr="00685FBE">
        <w:tc>
          <w:tcPr>
            <w:tcW w:w="355" w:type="dxa"/>
          </w:tcPr>
          <w:p w14:paraId="757A9910" w14:textId="77777777" w:rsidR="0099726E" w:rsidRPr="0099726E" w:rsidRDefault="0099726E" w:rsidP="0099726E">
            <w:pPr>
              <w:autoSpaceDE w:val="0"/>
              <w:autoSpaceDN w:val="0"/>
              <w:jc w:val="both"/>
              <w:rPr>
                <w:rFonts w:asciiTheme="minorHAnsi" w:eastAsia="Calibri" w:hAnsiTheme="minorHAnsi" w:cstheme="minorHAnsi"/>
                <w:sz w:val="22"/>
                <w:szCs w:val="22"/>
              </w:rPr>
            </w:pPr>
            <w:r w:rsidRPr="0099726E">
              <w:rPr>
                <w:rFonts w:asciiTheme="minorHAnsi" w:eastAsia="Calibri" w:hAnsiTheme="minorHAnsi" w:cstheme="minorHAnsi"/>
                <w:sz w:val="22"/>
                <w:szCs w:val="22"/>
              </w:rPr>
              <w:t>1</w:t>
            </w:r>
          </w:p>
        </w:tc>
        <w:tc>
          <w:tcPr>
            <w:tcW w:w="5130" w:type="dxa"/>
          </w:tcPr>
          <w:p w14:paraId="7B4EDEEA" w14:textId="123BF686" w:rsidR="0099726E" w:rsidRPr="0099726E" w:rsidRDefault="0099726E" w:rsidP="0099726E">
            <w:pPr>
              <w:autoSpaceDE w:val="0"/>
              <w:autoSpaceDN w:val="0"/>
              <w:jc w:val="both"/>
              <w:rPr>
                <w:rFonts w:asciiTheme="minorHAnsi" w:eastAsia="Calibri" w:hAnsiTheme="minorHAnsi" w:cstheme="minorHAnsi"/>
                <w:sz w:val="22"/>
                <w:szCs w:val="22"/>
              </w:rPr>
            </w:pPr>
            <w:r w:rsidRPr="0099726E">
              <w:rPr>
                <w:rFonts w:asciiTheme="minorHAnsi" w:eastAsia="Calibri" w:hAnsiTheme="minorHAnsi" w:cstheme="minorHAnsi"/>
                <w:sz w:val="22"/>
                <w:szCs w:val="22"/>
              </w:rPr>
              <w:t>Inception report</w:t>
            </w:r>
          </w:p>
        </w:tc>
        <w:tc>
          <w:tcPr>
            <w:tcW w:w="1530" w:type="dxa"/>
          </w:tcPr>
          <w:p w14:paraId="1BCAAAA0" w14:textId="07BC2D94" w:rsidR="0099726E" w:rsidRPr="0099726E" w:rsidRDefault="00526649" w:rsidP="0099726E">
            <w:pPr>
              <w:autoSpaceDE w:val="0"/>
              <w:autoSpaceDN w:val="0"/>
              <w:jc w:val="both"/>
              <w:rPr>
                <w:rFonts w:asciiTheme="minorHAnsi" w:eastAsia="Calibri" w:hAnsiTheme="minorHAnsi" w:cstheme="minorHAnsi"/>
                <w:sz w:val="22"/>
                <w:szCs w:val="22"/>
                <w:highlight w:val="yellow"/>
              </w:rPr>
            </w:pPr>
            <w:r>
              <w:rPr>
                <w:rFonts w:asciiTheme="minorHAnsi" w:eastAsia="Calibri" w:hAnsiTheme="minorHAnsi" w:cstheme="minorHAnsi"/>
                <w:sz w:val="22"/>
                <w:szCs w:val="22"/>
              </w:rPr>
              <w:t xml:space="preserve"> 25 </w:t>
            </w:r>
            <w:r w:rsidR="0099726E" w:rsidRPr="0099726E">
              <w:rPr>
                <w:rFonts w:asciiTheme="minorHAnsi" w:eastAsia="Calibri" w:hAnsiTheme="minorHAnsi" w:cstheme="minorHAnsi"/>
                <w:sz w:val="22"/>
                <w:szCs w:val="22"/>
              </w:rPr>
              <w:t>July 2020</w:t>
            </w:r>
          </w:p>
        </w:tc>
        <w:tc>
          <w:tcPr>
            <w:tcW w:w="2001" w:type="dxa"/>
          </w:tcPr>
          <w:p w14:paraId="49007A17" w14:textId="73521EB8" w:rsidR="0099726E" w:rsidRPr="0099726E" w:rsidRDefault="0099726E" w:rsidP="0099726E">
            <w:pPr>
              <w:autoSpaceDE w:val="0"/>
              <w:autoSpaceDN w:val="0"/>
              <w:jc w:val="both"/>
              <w:rPr>
                <w:rFonts w:asciiTheme="minorHAnsi" w:eastAsia="Calibri" w:hAnsiTheme="minorHAnsi" w:cstheme="minorHAnsi"/>
                <w:sz w:val="22"/>
                <w:szCs w:val="22"/>
              </w:rPr>
            </w:pPr>
            <w:r w:rsidRPr="0099726E">
              <w:rPr>
                <w:rFonts w:asciiTheme="minorHAnsi" w:eastAsia="Calibri" w:hAnsiTheme="minorHAnsi" w:cstheme="minorHAnsi"/>
                <w:sz w:val="22"/>
                <w:szCs w:val="22"/>
              </w:rPr>
              <w:t>20%</w:t>
            </w:r>
          </w:p>
        </w:tc>
      </w:tr>
      <w:tr w:rsidR="0099726E" w:rsidRPr="0099726E" w14:paraId="29E623E9" w14:textId="77777777" w:rsidTr="00685FBE">
        <w:tc>
          <w:tcPr>
            <w:tcW w:w="355" w:type="dxa"/>
          </w:tcPr>
          <w:p w14:paraId="0DF8C77C" w14:textId="77777777" w:rsidR="0099726E" w:rsidRPr="0099726E" w:rsidRDefault="0099726E" w:rsidP="0099726E">
            <w:pPr>
              <w:autoSpaceDE w:val="0"/>
              <w:autoSpaceDN w:val="0"/>
              <w:jc w:val="both"/>
              <w:rPr>
                <w:rFonts w:asciiTheme="minorHAnsi" w:eastAsia="Calibri" w:hAnsiTheme="minorHAnsi" w:cstheme="minorHAnsi"/>
                <w:sz w:val="22"/>
                <w:szCs w:val="22"/>
              </w:rPr>
            </w:pPr>
            <w:r w:rsidRPr="0099726E">
              <w:rPr>
                <w:rFonts w:asciiTheme="minorHAnsi" w:eastAsia="Calibri" w:hAnsiTheme="minorHAnsi" w:cstheme="minorHAnsi"/>
                <w:sz w:val="22"/>
                <w:szCs w:val="22"/>
              </w:rPr>
              <w:t>2</w:t>
            </w:r>
          </w:p>
        </w:tc>
        <w:tc>
          <w:tcPr>
            <w:tcW w:w="5130" w:type="dxa"/>
          </w:tcPr>
          <w:p w14:paraId="1C0995FF" w14:textId="307162B8" w:rsidR="0099726E" w:rsidRPr="0099726E" w:rsidRDefault="0099726E" w:rsidP="0099726E">
            <w:pPr>
              <w:autoSpaceDE w:val="0"/>
              <w:autoSpaceDN w:val="0"/>
              <w:jc w:val="both"/>
              <w:rPr>
                <w:rFonts w:asciiTheme="minorHAnsi" w:eastAsia="Calibri" w:hAnsiTheme="minorHAnsi" w:cstheme="minorHAnsi"/>
                <w:sz w:val="22"/>
                <w:szCs w:val="22"/>
              </w:rPr>
            </w:pPr>
            <w:r w:rsidRPr="0099726E">
              <w:rPr>
                <w:rFonts w:asciiTheme="minorHAnsi" w:eastAsia="Calibri" w:hAnsiTheme="minorHAnsi" w:cstheme="minorHAnsi"/>
                <w:sz w:val="22"/>
                <w:szCs w:val="22"/>
              </w:rPr>
              <w:t>Cost-effectiveness report + combined gas cycle and NDC targets report</w:t>
            </w:r>
          </w:p>
        </w:tc>
        <w:tc>
          <w:tcPr>
            <w:tcW w:w="1530" w:type="dxa"/>
          </w:tcPr>
          <w:p w14:paraId="36CC2916" w14:textId="14F16394" w:rsidR="0099726E" w:rsidRPr="0099726E" w:rsidRDefault="00526649" w:rsidP="0099726E">
            <w:pPr>
              <w:autoSpaceDE w:val="0"/>
              <w:autoSpaceDN w:val="0"/>
              <w:jc w:val="both"/>
              <w:rPr>
                <w:rFonts w:asciiTheme="minorHAnsi" w:eastAsia="Calibri" w:hAnsiTheme="minorHAnsi" w:cstheme="minorHAnsi"/>
                <w:sz w:val="22"/>
                <w:szCs w:val="22"/>
                <w:highlight w:val="yellow"/>
              </w:rPr>
            </w:pPr>
            <w:r>
              <w:rPr>
                <w:rFonts w:asciiTheme="minorHAnsi" w:eastAsia="Calibri" w:hAnsiTheme="minorHAnsi" w:cstheme="minorHAnsi"/>
                <w:sz w:val="22"/>
                <w:szCs w:val="22"/>
              </w:rPr>
              <w:t xml:space="preserve">15 </w:t>
            </w:r>
            <w:r w:rsidR="00485B9E">
              <w:rPr>
                <w:rFonts w:asciiTheme="minorHAnsi" w:eastAsia="Calibri" w:hAnsiTheme="minorHAnsi" w:cstheme="minorHAnsi"/>
                <w:sz w:val="22"/>
                <w:szCs w:val="22"/>
              </w:rPr>
              <w:t xml:space="preserve">September </w:t>
            </w:r>
            <w:r w:rsidR="00485B9E" w:rsidRPr="0099726E">
              <w:rPr>
                <w:rFonts w:asciiTheme="minorHAnsi" w:eastAsia="Calibri" w:hAnsiTheme="minorHAnsi" w:cstheme="minorHAnsi"/>
                <w:sz w:val="22"/>
                <w:szCs w:val="22"/>
              </w:rPr>
              <w:t>August</w:t>
            </w:r>
            <w:r w:rsidR="0099726E" w:rsidRPr="0099726E">
              <w:rPr>
                <w:rFonts w:asciiTheme="minorHAnsi" w:eastAsia="Calibri" w:hAnsiTheme="minorHAnsi" w:cstheme="minorHAnsi"/>
                <w:sz w:val="22"/>
                <w:szCs w:val="22"/>
              </w:rPr>
              <w:t xml:space="preserve"> 2020</w:t>
            </w:r>
          </w:p>
        </w:tc>
        <w:tc>
          <w:tcPr>
            <w:tcW w:w="2001" w:type="dxa"/>
          </w:tcPr>
          <w:p w14:paraId="5150F57A" w14:textId="534A0FBF" w:rsidR="0099726E" w:rsidRPr="0099726E" w:rsidRDefault="0099726E" w:rsidP="0099726E">
            <w:pPr>
              <w:autoSpaceDE w:val="0"/>
              <w:autoSpaceDN w:val="0"/>
              <w:jc w:val="both"/>
              <w:rPr>
                <w:rFonts w:asciiTheme="minorHAnsi" w:eastAsia="Calibri" w:hAnsiTheme="minorHAnsi" w:cstheme="minorHAnsi"/>
                <w:sz w:val="22"/>
                <w:szCs w:val="22"/>
              </w:rPr>
            </w:pPr>
            <w:r w:rsidRPr="0099726E">
              <w:rPr>
                <w:rFonts w:asciiTheme="minorHAnsi" w:eastAsia="Calibri" w:hAnsiTheme="minorHAnsi" w:cstheme="minorHAnsi"/>
                <w:sz w:val="22"/>
                <w:szCs w:val="22"/>
              </w:rPr>
              <w:t>30%</w:t>
            </w:r>
          </w:p>
        </w:tc>
      </w:tr>
      <w:tr w:rsidR="0099726E" w:rsidRPr="0099726E" w14:paraId="3A6284DD" w14:textId="77777777" w:rsidTr="00685FBE">
        <w:tc>
          <w:tcPr>
            <w:tcW w:w="355" w:type="dxa"/>
          </w:tcPr>
          <w:p w14:paraId="7CFC6C45" w14:textId="77777777" w:rsidR="0099726E" w:rsidRPr="0099726E" w:rsidRDefault="0099726E" w:rsidP="0099726E">
            <w:pPr>
              <w:autoSpaceDE w:val="0"/>
              <w:autoSpaceDN w:val="0"/>
              <w:jc w:val="both"/>
              <w:rPr>
                <w:rFonts w:asciiTheme="minorHAnsi" w:eastAsia="Calibri" w:hAnsiTheme="minorHAnsi" w:cstheme="minorHAnsi"/>
                <w:sz w:val="22"/>
                <w:szCs w:val="22"/>
              </w:rPr>
            </w:pPr>
            <w:r w:rsidRPr="0099726E">
              <w:rPr>
                <w:rFonts w:asciiTheme="minorHAnsi" w:eastAsia="Calibri" w:hAnsiTheme="minorHAnsi" w:cstheme="minorHAnsi"/>
                <w:sz w:val="22"/>
                <w:szCs w:val="22"/>
              </w:rPr>
              <w:t>3</w:t>
            </w:r>
          </w:p>
        </w:tc>
        <w:tc>
          <w:tcPr>
            <w:tcW w:w="5130" w:type="dxa"/>
          </w:tcPr>
          <w:p w14:paraId="7AD28FF8" w14:textId="5B4B064D" w:rsidR="0099726E" w:rsidRPr="0099726E" w:rsidRDefault="0099726E" w:rsidP="0099726E">
            <w:pPr>
              <w:autoSpaceDE w:val="0"/>
              <w:autoSpaceDN w:val="0"/>
              <w:jc w:val="both"/>
              <w:rPr>
                <w:rFonts w:asciiTheme="minorHAnsi" w:eastAsia="Calibri" w:hAnsiTheme="minorHAnsi" w:cstheme="minorHAnsi"/>
                <w:sz w:val="22"/>
                <w:szCs w:val="22"/>
              </w:rPr>
            </w:pPr>
            <w:r w:rsidRPr="0099726E">
              <w:rPr>
                <w:rFonts w:asciiTheme="minorHAnsi" w:eastAsia="Calibri" w:hAnsiTheme="minorHAnsi" w:cstheme="minorHAnsi"/>
                <w:sz w:val="22"/>
                <w:szCs w:val="22"/>
              </w:rPr>
              <w:t>Final report</w:t>
            </w:r>
          </w:p>
        </w:tc>
        <w:tc>
          <w:tcPr>
            <w:tcW w:w="1530" w:type="dxa"/>
          </w:tcPr>
          <w:p w14:paraId="7AEA1580" w14:textId="683D91BC" w:rsidR="0099726E" w:rsidRPr="0099726E" w:rsidRDefault="0099726E" w:rsidP="0099726E">
            <w:pPr>
              <w:autoSpaceDE w:val="0"/>
              <w:autoSpaceDN w:val="0"/>
              <w:jc w:val="both"/>
              <w:rPr>
                <w:rFonts w:asciiTheme="minorHAnsi" w:eastAsia="Calibri" w:hAnsiTheme="minorHAnsi" w:cstheme="minorHAnsi"/>
                <w:sz w:val="22"/>
                <w:szCs w:val="22"/>
                <w:highlight w:val="yellow"/>
              </w:rPr>
            </w:pPr>
            <w:r w:rsidRPr="0099726E">
              <w:rPr>
                <w:rFonts w:asciiTheme="minorHAnsi" w:eastAsia="Calibri" w:hAnsiTheme="minorHAnsi" w:cstheme="minorHAnsi"/>
                <w:sz w:val="22"/>
                <w:szCs w:val="22"/>
              </w:rPr>
              <w:t>30 November 2020</w:t>
            </w:r>
          </w:p>
        </w:tc>
        <w:tc>
          <w:tcPr>
            <w:tcW w:w="2001" w:type="dxa"/>
          </w:tcPr>
          <w:p w14:paraId="0147CBCF" w14:textId="1D0CCA5E" w:rsidR="0099726E" w:rsidRPr="0099726E" w:rsidRDefault="0099726E" w:rsidP="0099726E">
            <w:pPr>
              <w:autoSpaceDE w:val="0"/>
              <w:autoSpaceDN w:val="0"/>
              <w:jc w:val="both"/>
              <w:rPr>
                <w:rFonts w:asciiTheme="minorHAnsi" w:eastAsia="Calibri" w:hAnsiTheme="minorHAnsi" w:cstheme="minorHAnsi"/>
                <w:sz w:val="22"/>
                <w:szCs w:val="22"/>
              </w:rPr>
            </w:pPr>
            <w:r w:rsidRPr="0099726E">
              <w:rPr>
                <w:rFonts w:asciiTheme="minorHAnsi" w:eastAsia="Calibri" w:hAnsiTheme="minorHAnsi" w:cstheme="minorHAnsi"/>
                <w:sz w:val="22"/>
                <w:szCs w:val="22"/>
              </w:rPr>
              <w:t>50%</w:t>
            </w:r>
          </w:p>
        </w:tc>
      </w:tr>
    </w:tbl>
    <w:p w14:paraId="684B54FF" w14:textId="77777777" w:rsidR="003C2DE6" w:rsidRPr="0099726E" w:rsidRDefault="003C2DE6" w:rsidP="003C2DE6">
      <w:pPr>
        <w:rPr>
          <w:rFonts w:asciiTheme="minorHAnsi" w:hAnsiTheme="minorHAnsi" w:cstheme="minorHAnsi"/>
          <w:sz w:val="22"/>
          <w:szCs w:val="22"/>
        </w:rPr>
      </w:pPr>
    </w:p>
    <w:p w14:paraId="6CA407E6" w14:textId="28A84BE7" w:rsidR="003C2DE6" w:rsidRPr="002C1DB8" w:rsidRDefault="000C5E14" w:rsidP="002C1DB8">
      <w:pPr>
        <w:pStyle w:val="Heading5"/>
        <w:rPr>
          <w:rFonts w:eastAsia="Calibri"/>
        </w:rPr>
      </w:pPr>
      <w:r w:rsidRPr="002C1DB8">
        <w:rPr>
          <w:rFonts w:eastAsia="Calibri"/>
        </w:rPr>
        <w:t>Travel Plan:</w:t>
      </w:r>
    </w:p>
    <w:p w14:paraId="54C7E50A" w14:textId="77777777" w:rsidR="00512AC8" w:rsidRPr="00512AC8" w:rsidRDefault="00512AC8" w:rsidP="00512AC8">
      <w:pPr>
        <w:spacing w:after="200" w:line="276" w:lineRule="auto"/>
        <w:jc w:val="both"/>
        <w:rPr>
          <w:rFonts w:asciiTheme="minorHAnsi" w:eastAsia="Calibri" w:hAnsiTheme="minorHAnsi" w:cstheme="minorHAnsi"/>
          <w:sz w:val="22"/>
          <w:szCs w:val="22"/>
        </w:rPr>
      </w:pPr>
      <w:r w:rsidRPr="00512AC8">
        <w:rPr>
          <w:rFonts w:asciiTheme="minorHAnsi" w:eastAsia="Calibri" w:hAnsiTheme="minorHAnsi" w:cstheme="minorHAnsi"/>
          <w:sz w:val="22"/>
          <w:szCs w:val="22"/>
        </w:rPr>
        <w:t xml:space="preserve">The consultant shall be home-based with a position to undertake travel upon request of the Project Manager with coverage to be undertaken by UNDP as an additional payment. </w:t>
      </w:r>
    </w:p>
    <w:tbl>
      <w:tblPr>
        <w:tblStyle w:val="TableGrid"/>
        <w:tblW w:w="0" w:type="auto"/>
        <w:tblLook w:val="04A0" w:firstRow="1" w:lastRow="0" w:firstColumn="1" w:lastColumn="0" w:noHBand="0" w:noVBand="1"/>
      </w:tblPr>
      <w:tblGrid>
        <w:gridCol w:w="2254"/>
        <w:gridCol w:w="2254"/>
        <w:gridCol w:w="4307"/>
      </w:tblGrid>
      <w:tr w:rsidR="00512AC8" w:rsidRPr="00512AC8" w14:paraId="58B638CF" w14:textId="77777777" w:rsidTr="00685FBE">
        <w:tc>
          <w:tcPr>
            <w:tcW w:w="2254" w:type="dxa"/>
          </w:tcPr>
          <w:p w14:paraId="13AA969D" w14:textId="77777777" w:rsidR="00512AC8" w:rsidRPr="00512AC8" w:rsidRDefault="00512AC8" w:rsidP="00685FBE">
            <w:pPr>
              <w:spacing w:line="276" w:lineRule="auto"/>
              <w:jc w:val="both"/>
              <w:rPr>
                <w:rFonts w:asciiTheme="minorHAnsi" w:eastAsia="Calibri" w:hAnsiTheme="minorHAnsi" w:cstheme="minorHAnsi"/>
                <w:b/>
                <w:bCs/>
                <w:sz w:val="22"/>
                <w:szCs w:val="22"/>
              </w:rPr>
            </w:pPr>
            <w:r w:rsidRPr="00512AC8">
              <w:rPr>
                <w:rFonts w:asciiTheme="minorHAnsi" w:eastAsia="Calibri" w:hAnsiTheme="minorHAnsi" w:cstheme="minorHAnsi"/>
                <w:b/>
                <w:bCs/>
                <w:sz w:val="22"/>
                <w:szCs w:val="22"/>
              </w:rPr>
              <w:t>Places</w:t>
            </w:r>
          </w:p>
        </w:tc>
        <w:tc>
          <w:tcPr>
            <w:tcW w:w="2254" w:type="dxa"/>
          </w:tcPr>
          <w:p w14:paraId="1260C0AE" w14:textId="77777777" w:rsidR="00512AC8" w:rsidRPr="00512AC8" w:rsidRDefault="00512AC8" w:rsidP="00685FBE">
            <w:pPr>
              <w:spacing w:line="276" w:lineRule="auto"/>
              <w:jc w:val="both"/>
              <w:rPr>
                <w:rFonts w:asciiTheme="minorHAnsi" w:eastAsia="Calibri" w:hAnsiTheme="minorHAnsi" w:cstheme="minorHAnsi"/>
                <w:b/>
                <w:bCs/>
                <w:sz w:val="22"/>
                <w:szCs w:val="22"/>
              </w:rPr>
            </w:pPr>
            <w:r w:rsidRPr="00512AC8">
              <w:rPr>
                <w:rFonts w:asciiTheme="minorHAnsi" w:eastAsia="Calibri" w:hAnsiTheme="minorHAnsi" w:cstheme="minorHAnsi"/>
                <w:b/>
                <w:bCs/>
                <w:sz w:val="22"/>
                <w:szCs w:val="22"/>
              </w:rPr>
              <w:t>No of Visit</w:t>
            </w:r>
          </w:p>
        </w:tc>
        <w:tc>
          <w:tcPr>
            <w:tcW w:w="4307" w:type="dxa"/>
          </w:tcPr>
          <w:p w14:paraId="24CC9D2B" w14:textId="77777777" w:rsidR="00512AC8" w:rsidRPr="00512AC8" w:rsidRDefault="00512AC8" w:rsidP="00685FBE">
            <w:pPr>
              <w:spacing w:line="276" w:lineRule="auto"/>
              <w:jc w:val="both"/>
              <w:rPr>
                <w:rFonts w:asciiTheme="minorHAnsi" w:eastAsia="Calibri" w:hAnsiTheme="minorHAnsi" w:cstheme="minorHAnsi"/>
                <w:b/>
                <w:bCs/>
                <w:sz w:val="22"/>
                <w:szCs w:val="22"/>
              </w:rPr>
            </w:pPr>
            <w:r w:rsidRPr="00512AC8">
              <w:rPr>
                <w:rFonts w:asciiTheme="minorHAnsi" w:eastAsia="Calibri" w:hAnsiTheme="minorHAnsi" w:cstheme="minorHAnsi"/>
                <w:b/>
                <w:bCs/>
                <w:sz w:val="22"/>
                <w:szCs w:val="22"/>
              </w:rPr>
              <w:t>Duration on each Visit-days</w:t>
            </w:r>
          </w:p>
        </w:tc>
      </w:tr>
      <w:tr w:rsidR="00512AC8" w:rsidRPr="00512AC8" w14:paraId="35144DF3" w14:textId="77777777" w:rsidTr="00685FBE">
        <w:tc>
          <w:tcPr>
            <w:tcW w:w="2254" w:type="dxa"/>
          </w:tcPr>
          <w:p w14:paraId="61AE5442" w14:textId="77777777" w:rsidR="00512AC8" w:rsidRPr="00512AC8" w:rsidRDefault="00512AC8" w:rsidP="00685FBE">
            <w:pPr>
              <w:spacing w:line="276" w:lineRule="auto"/>
              <w:jc w:val="both"/>
              <w:rPr>
                <w:rFonts w:asciiTheme="minorHAnsi" w:eastAsia="Calibri" w:hAnsiTheme="minorHAnsi" w:cstheme="minorHAnsi"/>
                <w:b/>
                <w:bCs/>
                <w:sz w:val="22"/>
                <w:szCs w:val="22"/>
              </w:rPr>
            </w:pPr>
            <w:r w:rsidRPr="00512AC8">
              <w:rPr>
                <w:rFonts w:asciiTheme="minorHAnsi" w:eastAsia="Calibri" w:hAnsiTheme="minorHAnsi" w:cstheme="minorHAnsi"/>
                <w:b/>
                <w:bCs/>
                <w:sz w:val="22"/>
                <w:szCs w:val="22"/>
              </w:rPr>
              <w:t>Erbil</w:t>
            </w:r>
          </w:p>
        </w:tc>
        <w:tc>
          <w:tcPr>
            <w:tcW w:w="2254" w:type="dxa"/>
          </w:tcPr>
          <w:p w14:paraId="77E359DD" w14:textId="77777777" w:rsidR="00512AC8" w:rsidRPr="00512AC8" w:rsidRDefault="00512AC8" w:rsidP="00685FBE">
            <w:pPr>
              <w:spacing w:line="276" w:lineRule="auto"/>
              <w:jc w:val="both"/>
              <w:rPr>
                <w:rFonts w:asciiTheme="minorHAnsi" w:eastAsia="Calibri" w:hAnsiTheme="minorHAnsi" w:cstheme="minorHAnsi"/>
                <w:b/>
                <w:bCs/>
                <w:sz w:val="22"/>
                <w:szCs w:val="22"/>
              </w:rPr>
            </w:pPr>
            <w:r w:rsidRPr="00512AC8">
              <w:rPr>
                <w:rFonts w:asciiTheme="minorHAnsi" w:eastAsia="Calibri" w:hAnsiTheme="minorHAnsi" w:cstheme="minorHAnsi"/>
                <w:b/>
                <w:bCs/>
                <w:sz w:val="22"/>
                <w:szCs w:val="22"/>
              </w:rPr>
              <w:t>1</w:t>
            </w:r>
          </w:p>
        </w:tc>
        <w:tc>
          <w:tcPr>
            <w:tcW w:w="4307" w:type="dxa"/>
          </w:tcPr>
          <w:p w14:paraId="67FB7715" w14:textId="77777777" w:rsidR="00512AC8" w:rsidRPr="00512AC8" w:rsidRDefault="00512AC8" w:rsidP="00685FBE">
            <w:pPr>
              <w:spacing w:line="276" w:lineRule="auto"/>
              <w:jc w:val="both"/>
              <w:rPr>
                <w:rFonts w:asciiTheme="minorHAnsi" w:eastAsia="Calibri" w:hAnsiTheme="minorHAnsi" w:cstheme="minorHAnsi"/>
                <w:b/>
                <w:bCs/>
                <w:sz w:val="22"/>
                <w:szCs w:val="22"/>
              </w:rPr>
            </w:pPr>
            <w:r w:rsidRPr="00512AC8">
              <w:rPr>
                <w:rFonts w:asciiTheme="minorHAnsi" w:eastAsia="Calibri" w:hAnsiTheme="minorHAnsi" w:cstheme="minorHAnsi"/>
                <w:b/>
                <w:bCs/>
                <w:sz w:val="22"/>
                <w:szCs w:val="22"/>
              </w:rPr>
              <w:t>5</w:t>
            </w:r>
          </w:p>
        </w:tc>
      </w:tr>
      <w:tr w:rsidR="00737695" w:rsidRPr="00512AC8" w14:paraId="4121B0CA" w14:textId="77777777" w:rsidTr="00685FBE">
        <w:tc>
          <w:tcPr>
            <w:tcW w:w="2254" w:type="dxa"/>
          </w:tcPr>
          <w:p w14:paraId="0347F97E" w14:textId="3BC51656" w:rsidR="00737695" w:rsidRPr="00512AC8" w:rsidRDefault="00737695" w:rsidP="00685FBE">
            <w:pPr>
              <w:spacing w:line="276" w:lineRule="auto"/>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t>Baghdad</w:t>
            </w:r>
          </w:p>
        </w:tc>
        <w:tc>
          <w:tcPr>
            <w:tcW w:w="2254" w:type="dxa"/>
          </w:tcPr>
          <w:p w14:paraId="7B3AFCCC" w14:textId="12F6AD86" w:rsidR="00737695" w:rsidRPr="00512AC8" w:rsidRDefault="00737695" w:rsidP="00685FBE">
            <w:pPr>
              <w:spacing w:line="276" w:lineRule="auto"/>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4307" w:type="dxa"/>
          </w:tcPr>
          <w:p w14:paraId="21011224" w14:textId="1C6B9DB6" w:rsidR="00737695" w:rsidRPr="00512AC8" w:rsidRDefault="00737695" w:rsidP="00685FBE">
            <w:pPr>
              <w:spacing w:line="276" w:lineRule="auto"/>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t>5</w:t>
            </w:r>
          </w:p>
        </w:tc>
      </w:tr>
    </w:tbl>
    <w:p w14:paraId="1D7E7DE1" w14:textId="38BE1271" w:rsidR="001649C9" w:rsidRDefault="001649C9" w:rsidP="003C2DE6">
      <w:pPr>
        <w:pStyle w:val="Heading5"/>
        <w:numPr>
          <w:ilvl w:val="0"/>
          <w:numId w:val="0"/>
        </w:numPr>
        <w:rPr>
          <w:rFonts w:eastAsia="Calibri"/>
        </w:rPr>
      </w:pPr>
    </w:p>
    <w:p w14:paraId="4B6819B9" w14:textId="36EBC3E9" w:rsidR="0099726E" w:rsidRPr="0099726E" w:rsidRDefault="0099726E" w:rsidP="0099726E">
      <w:pPr>
        <w:pStyle w:val="Heading5"/>
      </w:pPr>
      <w:r w:rsidRPr="0099726E">
        <w:t>Institutional Arrangement</w:t>
      </w:r>
    </w:p>
    <w:p w14:paraId="73AFBE12" w14:textId="77777777" w:rsidR="0099726E" w:rsidRPr="0099726E" w:rsidRDefault="0099726E" w:rsidP="0099726E">
      <w:pPr>
        <w:jc w:val="both"/>
        <w:rPr>
          <w:rFonts w:asciiTheme="minorHAnsi" w:hAnsiTheme="minorHAnsi" w:cstheme="minorHAnsi"/>
          <w:sz w:val="22"/>
          <w:szCs w:val="22"/>
        </w:rPr>
      </w:pPr>
      <w:r w:rsidRPr="0099726E">
        <w:rPr>
          <w:rFonts w:asciiTheme="minorHAnsi" w:hAnsiTheme="minorHAnsi" w:cstheme="minorHAnsi"/>
          <w:sz w:val="22"/>
          <w:szCs w:val="22"/>
        </w:rPr>
        <w:t>UNDP Project Manager will directly supervise the work of the Service Provider/Contractor to whom the Service Provider will be directly responsible to reporting to, seeking approval from, and obtaining certificate of acceptance of output.</w:t>
      </w:r>
    </w:p>
    <w:p w14:paraId="381BC003" w14:textId="77777777" w:rsidR="0099726E" w:rsidRPr="0099726E" w:rsidRDefault="0099726E" w:rsidP="0099726E">
      <w:pPr>
        <w:jc w:val="both"/>
        <w:rPr>
          <w:rFonts w:asciiTheme="minorHAnsi" w:hAnsiTheme="minorHAnsi" w:cstheme="minorHAnsi"/>
          <w:sz w:val="22"/>
          <w:szCs w:val="22"/>
        </w:rPr>
      </w:pPr>
      <w:r w:rsidRPr="0099726E">
        <w:rPr>
          <w:rFonts w:asciiTheme="minorHAnsi" w:hAnsiTheme="minorHAnsi" w:cstheme="minorHAnsi"/>
          <w:sz w:val="22"/>
          <w:szCs w:val="22"/>
        </w:rPr>
        <w:t>The service provider will be expected to liaise/interact/collaborate/meet with all relevant government institutions, relevant authorities, local branches of Association, Governorate councils, academic institutions, and civil society organizations (as determined by UNDP).</w:t>
      </w:r>
    </w:p>
    <w:p w14:paraId="1BA1F627" w14:textId="77777777" w:rsidR="0099726E" w:rsidRPr="0099726E" w:rsidRDefault="0099726E" w:rsidP="0099726E">
      <w:pPr>
        <w:jc w:val="both"/>
        <w:rPr>
          <w:rFonts w:asciiTheme="minorHAnsi" w:hAnsiTheme="minorHAnsi" w:cstheme="minorHAnsi"/>
          <w:sz w:val="22"/>
          <w:szCs w:val="22"/>
        </w:rPr>
      </w:pPr>
      <w:r w:rsidRPr="0099726E">
        <w:rPr>
          <w:rFonts w:asciiTheme="minorHAnsi" w:hAnsiTheme="minorHAnsi" w:cstheme="minorHAnsi"/>
          <w:sz w:val="22"/>
          <w:szCs w:val="22"/>
        </w:rPr>
        <w:t xml:space="preserve">UNDP Project Manager will supervise, evaluate and manage the work of the service provider and make any necessary contractual decisions, while other authorities and entities identified above will only have a consultative role.  </w:t>
      </w:r>
    </w:p>
    <w:p w14:paraId="1ECA7073" w14:textId="77777777" w:rsidR="0099726E" w:rsidRPr="0099726E" w:rsidRDefault="0099726E" w:rsidP="0099726E"/>
    <w:p w14:paraId="1F68091A" w14:textId="7E50649C" w:rsidR="00350AC6" w:rsidRPr="0099726E" w:rsidRDefault="00350AC6" w:rsidP="0099726E">
      <w:pPr>
        <w:pStyle w:val="Heading5"/>
      </w:pPr>
      <w:r w:rsidRPr="0099726E">
        <w:t>Duration of the Work</w:t>
      </w:r>
      <w:r w:rsidR="00366080" w:rsidRPr="0099726E">
        <w:t>:</w:t>
      </w:r>
      <w:r w:rsidRPr="0099726E">
        <w:t xml:space="preserve"> </w:t>
      </w:r>
    </w:p>
    <w:p w14:paraId="24D593CE" w14:textId="380EC376" w:rsidR="00512AC8" w:rsidRPr="00512AC8" w:rsidRDefault="00512AC8" w:rsidP="00512AC8">
      <w:pPr>
        <w:widowControl/>
        <w:overflowPunct/>
        <w:adjustRightInd/>
        <w:rPr>
          <w:rFonts w:asciiTheme="minorHAnsi" w:eastAsia="Times New Roman" w:hAnsiTheme="minorHAnsi" w:cstheme="minorHAnsi"/>
          <w:kern w:val="0"/>
          <w:sz w:val="22"/>
          <w:szCs w:val="22"/>
          <w:lang w:val="en-GB"/>
        </w:rPr>
      </w:pPr>
      <w:r w:rsidRPr="00485B9E">
        <w:rPr>
          <w:rFonts w:asciiTheme="minorHAnsi" w:eastAsia="Times New Roman" w:hAnsiTheme="minorHAnsi" w:cstheme="minorHAnsi"/>
          <w:kern w:val="0"/>
          <w:sz w:val="22"/>
          <w:szCs w:val="22"/>
          <w:lang w:val="en-GB"/>
        </w:rPr>
        <w:t xml:space="preserve">30 working days spanning over a period between </w:t>
      </w:r>
      <w:r w:rsidR="0099144A" w:rsidRPr="00485B9E">
        <w:rPr>
          <w:rFonts w:asciiTheme="minorHAnsi" w:eastAsia="Times New Roman" w:hAnsiTheme="minorHAnsi" w:cstheme="minorHAnsi"/>
          <w:kern w:val="0"/>
          <w:sz w:val="22"/>
          <w:szCs w:val="22"/>
          <w:lang w:val="en-GB"/>
        </w:rPr>
        <w:t xml:space="preserve">20 </w:t>
      </w:r>
      <w:r w:rsidRPr="00485B9E">
        <w:rPr>
          <w:rFonts w:asciiTheme="minorHAnsi" w:eastAsia="Times New Roman" w:hAnsiTheme="minorHAnsi" w:cstheme="minorHAnsi"/>
          <w:kern w:val="0"/>
          <w:sz w:val="22"/>
          <w:szCs w:val="22"/>
          <w:lang w:val="en-GB"/>
        </w:rPr>
        <w:t>July to 30 November 2020</w:t>
      </w:r>
    </w:p>
    <w:p w14:paraId="12B10F02" w14:textId="77777777" w:rsidR="00BA0271" w:rsidRPr="00512AC8" w:rsidRDefault="00BA0271" w:rsidP="003B0BAC">
      <w:pPr>
        <w:rPr>
          <w:rFonts w:asciiTheme="minorHAnsi" w:hAnsiTheme="minorHAnsi" w:cstheme="minorHAnsi"/>
          <w:sz w:val="22"/>
          <w:szCs w:val="22"/>
          <w:lang w:val="en-GB"/>
        </w:rPr>
      </w:pPr>
    </w:p>
    <w:p w14:paraId="178BF58C" w14:textId="6ACA24A6" w:rsidR="00E067CD" w:rsidRPr="00D55A54" w:rsidRDefault="005035BA" w:rsidP="0099726E">
      <w:pPr>
        <w:pStyle w:val="Heading5"/>
        <w:rPr>
          <w:rFonts w:eastAsia="DejaVu Sans"/>
          <w:lang w:eastAsia="ar-SA"/>
        </w:rPr>
      </w:pPr>
      <w:r w:rsidRPr="00D55A54">
        <w:rPr>
          <w:rFonts w:eastAsia="DejaVu Sans"/>
          <w:lang w:eastAsia="ar-SA"/>
        </w:rPr>
        <w:t>Location:</w:t>
      </w:r>
    </w:p>
    <w:p w14:paraId="38EDCA11" w14:textId="688A21BD" w:rsidR="005035BA" w:rsidRDefault="005035BA" w:rsidP="005035BA">
      <w:pPr>
        <w:rPr>
          <w:rFonts w:asciiTheme="minorHAnsi" w:hAnsiTheme="minorHAnsi" w:cstheme="minorHAnsi"/>
          <w:sz w:val="22"/>
          <w:szCs w:val="22"/>
          <w:lang w:val="de-DE"/>
        </w:rPr>
      </w:pPr>
      <w:r w:rsidRPr="00485B9E">
        <w:rPr>
          <w:rFonts w:asciiTheme="minorHAnsi" w:hAnsiTheme="minorHAnsi" w:cstheme="minorHAnsi"/>
          <w:sz w:val="22"/>
          <w:szCs w:val="22"/>
          <w:lang w:val="de-DE"/>
        </w:rPr>
        <w:t xml:space="preserve">Homebase with travel to </w:t>
      </w:r>
      <w:r w:rsidR="00737695" w:rsidRPr="00485B9E">
        <w:rPr>
          <w:rFonts w:asciiTheme="minorHAnsi" w:hAnsiTheme="minorHAnsi" w:cstheme="minorHAnsi"/>
          <w:sz w:val="22"/>
          <w:szCs w:val="22"/>
          <w:lang w:val="de-DE"/>
        </w:rPr>
        <w:t xml:space="preserve">Baghdad and </w:t>
      </w:r>
      <w:r w:rsidR="00512AC8" w:rsidRPr="00485B9E">
        <w:rPr>
          <w:rFonts w:asciiTheme="minorHAnsi" w:hAnsiTheme="minorHAnsi" w:cstheme="minorHAnsi"/>
          <w:sz w:val="22"/>
          <w:szCs w:val="22"/>
          <w:lang w:val="de-DE"/>
        </w:rPr>
        <w:t>Erbil</w:t>
      </w:r>
      <w:r w:rsidRPr="00485B9E">
        <w:rPr>
          <w:rFonts w:asciiTheme="minorHAnsi" w:hAnsiTheme="minorHAnsi" w:cstheme="minorHAnsi"/>
          <w:sz w:val="22"/>
          <w:szCs w:val="22"/>
          <w:lang w:val="de-DE"/>
        </w:rPr>
        <w:t>, Iraq.</w:t>
      </w:r>
    </w:p>
    <w:p w14:paraId="163D2B86" w14:textId="43BB81AE" w:rsidR="00485B9E" w:rsidRDefault="00485B9E" w:rsidP="005035BA">
      <w:pPr>
        <w:rPr>
          <w:rFonts w:asciiTheme="minorHAnsi" w:hAnsiTheme="minorHAnsi" w:cstheme="minorHAnsi"/>
          <w:sz w:val="22"/>
          <w:szCs w:val="22"/>
          <w:lang w:val="de-DE"/>
        </w:rPr>
      </w:pPr>
    </w:p>
    <w:p w14:paraId="0B6ACD6D" w14:textId="1B578094" w:rsidR="00485B9E" w:rsidRDefault="00485B9E" w:rsidP="005035BA">
      <w:pPr>
        <w:rPr>
          <w:rFonts w:asciiTheme="minorHAnsi" w:hAnsiTheme="minorHAnsi" w:cstheme="minorHAnsi"/>
          <w:sz w:val="22"/>
          <w:szCs w:val="22"/>
          <w:lang w:val="de-DE"/>
        </w:rPr>
      </w:pPr>
    </w:p>
    <w:p w14:paraId="06EC672A" w14:textId="363E6EFB" w:rsidR="00485B9E" w:rsidRDefault="00485B9E" w:rsidP="005035BA">
      <w:pPr>
        <w:rPr>
          <w:rFonts w:asciiTheme="minorHAnsi" w:hAnsiTheme="minorHAnsi" w:cstheme="minorHAnsi"/>
          <w:sz w:val="22"/>
          <w:szCs w:val="22"/>
          <w:lang w:val="de-DE"/>
        </w:rPr>
      </w:pPr>
    </w:p>
    <w:p w14:paraId="143459EB" w14:textId="376A51D5" w:rsidR="00485B9E" w:rsidRDefault="00485B9E" w:rsidP="005035BA">
      <w:pPr>
        <w:rPr>
          <w:rFonts w:asciiTheme="minorHAnsi" w:hAnsiTheme="minorHAnsi" w:cstheme="minorHAnsi"/>
          <w:sz w:val="22"/>
          <w:szCs w:val="22"/>
          <w:lang w:val="de-DE"/>
        </w:rPr>
      </w:pPr>
    </w:p>
    <w:p w14:paraId="04D21A78" w14:textId="0B4E2904" w:rsidR="00485B9E" w:rsidRDefault="00485B9E" w:rsidP="005035BA">
      <w:pPr>
        <w:rPr>
          <w:rFonts w:asciiTheme="minorHAnsi" w:hAnsiTheme="minorHAnsi" w:cstheme="minorHAnsi"/>
          <w:sz w:val="22"/>
          <w:szCs w:val="22"/>
          <w:lang w:val="de-DE"/>
        </w:rPr>
      </w:pPr>
    </w:p>
    <w:p w14:paraId="50883380" w14:textId="77777777" w:rsidR="00485B9E" w:rsidRPr="005035BA" w:rsidRDefault="00485B9E" w:rsidP="005035BA">
      <w:pPr>
        <w:rPr>
          <w:rFonts w:asciiTheme="minorHAnsi" w:hAnsiTheme="minorHAnsi" w:cstheme="minorHAnsi"/>
          <w:sz w:val="22"/>
          <w:szCs w:val="22"/>
          <w:lang w:val="de-DE"/>
        </w:rPr>
      </w:pPr>
    </w:p>
    <w:p w14:paraId="31E0ACAA" w14:textId="0B777FA4" w:rsidR="003B0BAC" w:rsidRPr="00D55A54" w:rsidRDefault="003B0BAC" w:rsidP="00366080">
      <w:pPr>
        <w:rPr>
          <w:rFonts w:asciiTheme="minorHAnsi" w:hAnsiTheme="minorHAnsi" w:cstheme="minorHAnsi"/>
          <w:sz w:val="22"/>
          <w:szCs w:val="22"/>
          <w:lang w:val="de-DE"/>
        </w:rPr>
      </w:pPr>
    </w:p>
    <w:p w14:paraId="0268761F" w14:textId="2D996C63" w:rsidR="003B0BAC" w:rsidRPr="00485B9E" w:rsidRDefault="00781D74" w:rsidP="00D92334">
      <w:pPr>
        <w:pStyle w:val="Heading5"/>
      </w:pPr>
      <w:r w:rsidRPr="00485B9E">
        <w:lastRenderedPageBreak/>
        <w:t xml:space="preserve">Competencies: </w:t>
      </w:r>
    </w:p>
    <w:p w14:paraId="142CA66C" w14:textId="77777777" w:rsidR="00485B9E" w:rsidRPr="00943A80" w:rsidRDefault="00485B9E" w:rsidP="00485B9E">
      <w:pPr>
        <w:rPr>
          <w:rFonts w:asciiTheme="minorHAnsi" w:hAnsiTheme="minorHAnsi" w:cstheme="minorHAnsi"/>
          <w:sz w:val="22"/>
          <w:szCs w:val="22"/>
        </w:rPr>
      </w:pPr>
      <w:r w:rsidRPr="00943A80">
        <w:rPr>
          <w:rFonts w:asciiTheme="minorHAnsi" w:hAnsiTheme="minorHAnsi" w:cstheme="minorHAnsi"/>
          <w:b/>
          <w:bCs/>
          <w:sz w:val="22"/>
          <w:szCs w:val="22"/>
        </w:rPr>
        <w:t>Corporate Competencies:</w:t>
      </w:r>
    </w:p>
    <w:p w14:paraId="0FF92673" w14:textId="77777777" w:rsidR="00485B9E" w:rsidRPr="00943A80" w:rsidRDefault="00485B9E" w:rsidP="00485B9E">
      <w:pPr>
        <w:numPr>
          <w:ilvl w:val="0"/>
          <w:numId w:val="10"/>
        </w:numPr>
        <w:rPr>
          <w:rFonts w:asciiTheme="minorHAnsi" w:hAnsiTheme="minorHAnsi" w:cstheme="minorHAnsi"/>
          <w:sz w:val="22"/>
          <w:szCs w:val="22"/>
        </w:rPr>
      </w:pPr>
      <w:r w:rsidRPr="00943A80">
        <w:rPr>
          <w:rFonts w:asciiTheme="minorHAnsi" w:hAnsiTheme="minorHAnsi" w:cstheme="minorHAnsi"/>
          <w:sz w:val="22"/>
          <w:szCs w:val="22"/>
        </w:rPr>
        <w:t>Demonstrates commitment to the UN’s values and ethical standards;</w:t>
      </w:r>
    </w:p>
    <w:p w14:paraId="6444B981" w14:textId="77777777" w:rsidR="00485B9E" w:rsidRPr="00943A80" w:rsidRDefault="00485B9E" w:rsidP="00485B9E">
      <w:pPr>
        <w:numPr>
          <w:ilvl w:val="0"/>
          <w:numId w:val="10"/>
        </w:numPr>
        <w:rPr>
          <w:rFonts w:asciiTheme="minorHAnsi" w:hAnsiTheme="minorHAnsi" w:cstheme="minorHAnsi"/>
          <w:sz w:val="22"/>
          <w:szCs w:val="22"/>
        </w:rPr>
      </w:pPr>
      <w:r w:rsidRPr="00943A80">
        <w:rPr>
          <w:rFonts w:asciiTheme="minorHAnsi" w:hAnsiTheme="minorHAnsi" w:cstheme="minorHAnsi"/>
          <w:sz w:val="22"/>
          <w:szCs w:val="22"/>
        </w:rPr>
        <w:t>Promotes the mission, vision and strategic goals of UNDP;</w:t>
      </w:r>
    </w:p>
    <w:p w14:paraId="3B8D7EC1" w14:textId="77777777" w:rsidR="00485B9E" w:rsidRPr="00943A80" w:rsidRDefault="00485B9E" w:rsidP="00485B9E">
      <w:pPr>
        <w:numPr>
          <w:ilvl w:val="0"/>
          <w:numId w:val="10"/>
        </w:numPr>
        <w:rPr>
          <w:rFonts w:asciiTheme="minorHAnsi" w:hAnsiTheme="minorHAnsi" w:cstheme="minorHAnsi"/>
          <w:sz w:val="22"/>
          <w:szCs w:val="22"/>
        </w:rPr>
      </w:pPr>
      <w:r w:rsidRPr="00943A80">
        <w:rPr>
          <w:rFonts w:asciiTheme="minorHAnsi" w:hAnsiTheme="minorHAnsi" w:cstheme="minorHAnsi"/>
          <w:sz w:val="22"/>
          <w:szCs w:val="22"/>
        </w:rPr>
        <w:t>Displays cultural, gender, religion, race, nationality and age sensitivity and adaptability;</w:t>
      </w:r>
    </w:p>
    <w:p w14:paraId="3E447360" w14:textId="77777777" w:rsidR="00485B9E" w:rsidRPr="00943A80" w:rsidRDefault="00485B9E" w:rsidP="00485B9E">
      <w:pPr>
        <w:numPr>
          <w:ilvl w:val="0"/>
          <w:numId w:val="10"/>
        </w:numPr>
        <w:rPr>
          <w:rFonts w:asciiTheme="minorHAnsi" w:hAnsiTheme="minorHAnsi" w:cstheme="minorHAnsi"/>
          <w:sz w:val="22"/>
          <w:szCs w:val="22"/>
        </w:rPr>
      </w:pPr>
      <w:r w:rsidRPr="00943A80">
        <w:rPr>
          <w:rFonts w:asciiTheme="minorHAnsi" w:hAnsiTheme="minorHAnsi" w:cstheme="minorHAnsi"/>
          <w:sz w:val="22"/>
          <w:szCs w:val="22"/>
        </w:rPr>
        <w:t>Treats all people fairly and with impartiality.</w:t>
      </w:r>
    </w:p>
    <w:p w14:paraId="630B0BBB" w14:textId="77777777" w:rsidR="00485B9E" w:rsidRPr="00943A80" w:rsidRDefault="00485B9E" w:rsidP="00485B9E">
      <w:pPr>
        <w:rPr>
          <w:rFonts w:asciiTheme="minorHAnsi" w:hAnsiTheme="minorHAnsi" w:cstheme="minorHAnsi"/>
          <w:sz w:val="22"/>
          <w:szCs w:val="22"/>
        </w:rPr>
      </w:pPr>
      <w:r w:rsidRPr="00943A80">
        <w:rPr>
          <w:rFonts w:asciiTheme="minorHAnsi" w:hAnsiTheme="minorHAnsi" w:cstheme="minorHAnsi"/>
          <w:b/>
          <w:bCs/>
          <w:sz w:val="22"/>
          <w:szCs w:val="22"/>
        </w:rPr>
        <w:t>Functional Competencies:</w:t>
      </w:r>
    </w:p>
    <w:p w14:paraId="39CDE751" w14:textId="77777777" w:rsidR="00485B9E" w:rsidRPr="00943A80" w:rsidRDefault="00485B9E" w:rsidP="00485B9E">
      <w:pPr>
        <w:numPr>
          <w:ilvl w:val="0"/>
          <w:numId w:val="11"/>
        </w:numPr>
        <w:rPr>
          <w:rFonts w:asciiTheme="minorHAnsi" w:hAnsiTheme="minorHAnsi" w:cstheme="minorHAnsi"/>
          <w:sz w:val="22"/>
          <w:szCs w:val="22"/>
        </w:rPr>
      </w:pPr>
      <w:r w:rsidRPr="00943A80">
        <w:rPr>
          <w:rFonts w:asciiTheme="minorHAnsi" w:hAnsiTheme="minorHAnsi" w:cstheme="minorHAnsi"/>
          <w:sz w:val="22"/>
          <w:szCs w:val="22"/>
        </w:rPr>
        <w:t>Consistently approaches work with energy and a positive, constructive attitude;</w:t>
      </w:r>
    </w:p>
    <w:p w14:paraId="2B2FD4DC" w14:textId="77777777" w:rsidR="00485B9E" w:rsidRPr="00943A80" w:rsidRDefault="00485B9E" w:rsidP="00485B9E">
      <w:pPr>
        <w:numPr>
          <w:ilvl w:val="0"/>
          <w:numId w:val="11"/>
        </w:numPr>
        <w:rPr>
          <w:rFonts w:asciiTheme="minorHAnsi" w:hAnsiTheme="minorHAnsi" w:cstheme="minorHAnsi"/>
          <w:sz w:val="22"/>
          <w:szCs w:val="22"/>
        </w:rPr>
      </w:pPr>
      <w:r w:rsidRPr="00943A80">
        <w:rPr>
          <w:rFonts w:asciiTheme="minorHAnsi" w:hAnsiTheme="minorHAnsi" w:cstheme="minorHAnsi"/>
          <w:sz w:val="22"/>
          <w:szCs w:val="22"/>
        </w:rPr>
        <w:t>Ability to work under pressure and to meet deadlines;</w:t>
      </w:r>
    </w:p>
    <w:p w14:paraId="6505CBDE" w14:textId="77777777" w:rsidR="00485B9E" w:rsidRPr="00943A80" w:rsidRDefault="00485B9E" w:rsidP="00485B9E">
      <w:pPr>
        <w:numPr>
          <w:ilvl w:val="0"/>
          <w:numId w:val="11"/>
        </w:numPr>
        <w:rPr>
          <w:rFonts w:asciiTheme="minorHAnsi" w:hAnsiTheme="minorHAnsi" w:cstheme="minorHAnsi"/>
          <w:sz w:val="22"/>
          <w:szCs w:val="22"/>
        </w:rPr>
      </w:pPr>
      <w:r w:rsidRPr="00943A80">
        <w:rPr>
          <w:rFonts w:asciiTheme="minorHAnsi" w:hAnsiTheme="minorHAnsi" w:cstheme="minorHAnsi"/>
          <w:sz w:val="22"/>
          <w:szCs w:val="22"/>
        </w:rPr>
        <w:t>Demonstrates excellent oral and written communication skills;</w:t>
      </w:r>
    </w:p>
    <w:p w14:paraId="2A6AFC96" w14:textId="77777777" w:rsidR="00485B9E" w:rsidRPr="00943A80" w:rsidRDefault="00485B9E" w:rsidP="00485B9E">
      <w:pPr>
        <w:numPr>
          <w:ilvl w:val="0"/>
          <w:numId w:val="11"/>
        </w:numPr>
        <w:rPr>
          <w:rFonts w:asciiTheme="minorHAnsi" w:hAnsiTheme="minorHAnsi" w:cstheme="minorHAnsi"/>
          <w:sz w:val="22"/>
          <w:szCs w:val="22"/>
        </w:rPr>
      </w:pPr>
      <w:r w:rsidRPr="00943A80">
        <w:rPr>
          <w:rFonts w:asciiTheme="minorHAnsi" w:hAnsiTheme="minorHAnsi" w:cstheme="minorHAnsi"/>
          <w:sz w:val="22"/>
          <w:szCs w:val="22"/>
        </w:rPr>
        <w:t>Demonstrates openness to change and ability to manage complexities;</w:t>
      </w:r>
    </w:p>
    <w:p w14:paraId="6568C069" w14:textId="77777777" w:rsidR="00485B9E" w:rsidRPr="00943A80" w:rsidRDefault="00485B9E" w:rsidP="00485B9E">
      <w:pPr>
        <w:numPr>
          <w:ilvl w:val="0"/>
          <w:numId w:val="11"/>
        </w:numPr>
        <w:rPr>
          <w:rFonts w:asciiTheme="minorHAnsi" w:hAnsiTheme="minorHAnsi" w:cstheme="minorHAnsi"/>
          <w:sz w:val="22"/>
          <w:szCs w:val="22"/>
        </w:rPr>
      </w:pPr>
      <w:r w:rsidRPr="00943A80">
        <w:rPr>
          <w:rFonts w:asciiTheme="minorHAnsi" w:hAnsiTheme="minorHAnsi" w:cstheme="minorHAnsi"/>
          <w:sz w:val="22"/>
          <w:szCs w:val="22"/>
        </w:rPr>
        <w:t>Self-reliant and able to work as a part of a multi-cultural team in a stressful.</w:t>
      </w:r>
    </w:p>
    <w:p w14:paraId="7EAA65A4" w14:textId="77777777" w:rsidR="00485B9E" w:rsidRPr="00943A80" w:rsidRDefault="00485B9E" w:rsidP="00485B9E">
      <w:pPr>
        <w:rPr>
          <w:rFonts w:asciiTheme="minorHAnsi" w:hAnsiTheme="minorHAnsi" w:cstheme="minorHAnsi"/>
          <w:sz w:val="22"/>
          <w:szCs w:val="22"/>
        </w:rPr>
      </w:pPr>
      <w:r w:rsidRPr="00943A80">
        <w:rPr>
          <w:rFonts w:asciiTheme="minorHAnsi" w:hAnsiTheme="minorHAnsi" w:cstheme="minorHAnsi"/>
          <w:b/>
          <w:bCs/>
          <w:sz w:val="22"/>
          <w:szCs w:val="22"/>
        </w:rPr>
        <w:t>Professionalism:</w:t>
      </w:r>
    </w:p>
    <w:p w14:paraId="6A0A3B30" w14:textId="77777777" w:rsidR="00485B9E" w:rsidRPr="00943A80" w:rsidRDefault="00485B9E" w:rsidP="00485B9E">
      <w:pPr>
        <w:numPr>
          <w:ilvl w:val="0"/>
          <w:numId w:val="12"/>
        </w:numPr>
        <w:rPr>
          <w:rFonts w:asciiTheme="minorHAnsi" w:hAnsiTheme="minorHAnsi" w:cstheme="minorHAnsi"/>
          <w:sz w:val="22"/>
          <w:szCs w:val="22"/>
        </w:rPr>
      </w:pPr>
      <w:r w:rsidRPr="00943A80">
        <w:rPr>
          <w:rFonts w:asciiTheme="minorHAnsi" w:hAnsiTheme="minorHAnsi" w:cstheme="minorHAnsi"/>
          <w:sz w:val="22"/>
          <w:szCs w:val="22"/>
        </w:rPr>
        <w:t>Shows pride in work and in achievements; is conscientious and efficient in meeting commitments; observing deadlines and achieving results; is motivated by professional rather than personal concerns; Shows persistence when faced with difficult problems or challenges; Remains calm in stressful situations.</w:t>
      </w:r>
    </w:p>
    <w:p w14:paraId="258D8EF5" w14:textId="77777777" w:rsidR="00485B9E" w:rsidRPr="00943A80" w:rsidRDefault="00485B9E" w:rsidP="00485B9E">
      <w:pPr>
        <w:rPr>
          <w:rFonts w:asciiTheme="minorHAnsi" w:hAnsiTheme="minorHAnsi" w:cstheme="minorHAnsi"/>
          <w:sz w:val="22"/>
          <w:szCs w:val="22"/>
        </w:rPr>
      </w:pPr>
      <w:r w:rsidRPr="00943A80">
        <w:rPr>
          <w:rFonts w:asciiTheme="minorHAnsi" w:hAnsiTheme="minorHAnsi" w:cstheme="minorHAnsi"/>
          <w:b/>
          <w:bCs/>
          <w:sz w:val="22"/>
          <w:szCs w:val="22"/>
        </w:rPr>
        <w:t>Communication:</w:t>
      </w:r>
    </w:p>
    <w:p w14:paraId="42B223C5" w14:textId="77777777" w:rsidR="00485B9E" w:rsidRPr="00943A80" w:rsidRDefault="00485B9E" w:rsidP="00485B9E">
      <w:pPr>
        <w:numPr>
          <w:ilvl w:val="0"/>
          <w:numId w:val="13"/>
        </w:numPr>
        <w:rPr>
          <w:rFonts w:asciiTheme="minorHAnsi" w:hAnsiTheme="minorHAnsi" w:cstheme="minorHAnsi"/>
          <w:sz w:val="22"/>
          <w:szCs w:val="22"/>
        </w:rPr>
      </w:pPr>
      <w:r w:rsidRPr="00943A80">
        <w:rPr>
          <w:rFonts w:asciiTheme="minorHAnsi" w:hAnsiTheme="minorHAnsi" w:cstheme="minorHAnsi"/>
          <w:sz w:val="22"/>
          <w:szCs w:val="22"/>
        </w:rPr>
        <w:t>Speaks and writes clearly and effectively; Listens to others, correctly interprets messages from others and responds appropriately; Asks questions to clarify and exhibits interest in having two-way communication; Tailors language, tone, style and format to match the audience; Demonstrates openness in sharing information and keeping people informed.</w:t>
      </w:r>
    </w:p>
    <w:p w14:paraId="47132371" w14:textId="77777777" w:rsidR="00485B9E" w:rsidRPr="00943A80" w:rsidRDefault="00485B9E" w:rsidP="00485B9E">
      <w:pPr>
        <w:rPr>
          <w:rFonts w:asciiTheme="minorHAnsi" w:hAnsiTheme="minorHAnsi" w:cstheme="minorHAnsi"/>
          <w:sz w:val="22"/>
          <w:szCs w:val="22"/>
        </w:rPr>
      </w:pPr>
      <w:r w:rsidRPr="00943A80">
        <w:rPr>
          <w:rFonts w:asciiTheme="minorHAnsi" w:hAnsiTheme="minorHAnsi" w:cstheme="minorHAnsi"/>
          <w:b/>
          <w:bCs/>
          <w:sz w:val="22"/>
          <w:szCs w:val="22"/>
        </w:rPr>
        <w:t>Planning and Organizing:</w:t>
      </w:r>
    </w:p>
    <w:p w14:paraId="44438EF3" w14:textId="77777777" w:rsidR="00485B9E" w:rsidRPr="00943A80" w:rsidRDefault="00485B9E" w:rsidP="00485B9E">
      <w:pPr>
        <w:numPr>
          <w:ilvl w:val="0"/>
          <w:numId w:val="14"/>
        </w:numPr>
        <w:rPr>
          <w:rFonts w:asciiTheme="minorHAnsi" w:hAnsiTheme="minorHAnsi" w:cstheme="minorHAnsi"/>
          <w:sz w:val="22"/>
          <w:szCs w:val="22"/>
        </w:rPr>
      </w:pPr>
      <w:r w:rsidRPr="00943A80">
        <w:rPr>
          <w:rFonts w:asciiTheme="minorHAnsi" w:hAnsiTheme="minorHAnsi" w:cstheme="minorHAnsi"/>
          <w:sz w:val="22"/>
          <w:szCs w:val="22"/>
        </w:rPr>
        <w:t>Identifies priority activities and assignments; allocates appropriate amount of time and resources for completing work; foresees risks and allows for contingencies when planning; monitors and adjusts plans and actions as necessary; Uses time efficiently.</w:t>
      </w:r>
    </w:p>
    <w:p w14:paraId="6ECFE581" w14:textId="77777777" w:rsidR="00485B9E" w:rsidRPr="00943A80" w:rsidRDefault="00485B9E" w:rsidP="00485B9E">
      <w:pPr>
        <w:rPr>
          <w:rFonts w:asciiTheme="minorHAnsi" w:hAnsiTheme="minorHAnsi" w:cstheme="minorHAnsi"/>
          <w:sz w:val="22"/>
          <w:szCs w:val="22"/>
        </w:rPr>
      </w:pPr>
      <w:r w:rsidRPr="00943A80">
        <w:rPr>
          <w:rFonts w:asciiTheme="minorHAnsi" w:hAnsiTheme="minorHAnsi" w:cstheme="minorHAnsi"/>
          <w:b/>
          <w:bCs/>
          <w:sz w:val="22"/>
          <w:szCs w:val="22"/>
        </w:rPr>
        <w:t>Client Orientation:</w:t>
      </w:r>
    </w:p>
    <w:p w14:paraId="38A46EEA" w14:textId="77777777" w:rsidR="00485B9E" w:rsidRPr="00943A80" w:rsidRDefault="00485B9E" w:rsidP="00485B9E">
      <w:pPr>
        <w:numPr>
          <w:ilvl w:val="0"/>
          <w:numId w:val="15"/>
        </w:numPr>
        <w:rPr>
          <w:rFonts w:asciiTheme="minorHAnsi" w:hAnsiTheme="minorHAnsi" w:cstheme="minorHAnsi"/>
          <w:sz w:val="22"/>
          <w:szCs w:val="22"/>
        </w:rPr>
      </w:pPr>
      <w:r w:rsidRPr="00943A80">
        <w:rPr>
          <w:rFonts w:asciiTheme="minorHAnsi" w:hAnsiTheme="minorHAnsi" w:cstheme="minorHAnsi"/>
          <w:sz w:val="22"/>
          <w:szCs w:val="22"/>
        </w:rPr>
        <w:t xml:space="preserve">Considers all those to whom services are provided to be “clients” and seeks to see things from clients’ point of view; Establishes and maintains productive partnerships with clients by gaining their trust and respect; Meets </w:t>
      </w:r>
      <w:proofErr w:type="gramStart"/>
      <w:r w:rsidRPr="00943A80">
        <w:rPr>
          <w:rFonts w:asciiTheme="minorHAnsi" w:hAnsiTheme="minorHAnsi" w:cstheme="minorHAnsi"/>
          <w:sz w:val="22"/>
          <w:szCs w:val="22"/>
        </w:rPr>
        <w:t>time line</w:t>
      </w:r>
      <w:proofErr w:type="gramEnd"/>
      <w:r w:rsidRPr="00943A80">
        <w:rPr>
          <w:rFonts w:asciiTheme="minorHAnsi" w:hAnsiTheme="minorHAnsi" w:cstheme="minorHAnsi"/>
          <w:sz w:val="22"/>
          <w:szCs w:val="22"/>
        </w:rPr>
        <w:t xml:space="preserve"> for delivery of product or services to client.</w:t>
      </w:r>
    </w:p>
    <w:p w14:paraId="173FD3F6" w14:textId="77777777" w:rsidR="00485B9E" w:rsidRPr="00943A80" w:rsidRDefault="00485B9E" w:rsidP="00485B9E">
      <w:pPr>
        <w:rPr>
          <w:rFonts w:asciiTheme="minorHAnsi" w:hAnsiTheme="minorHAnsi" w:cstheme="minorHAnsi"/>
          <w:sz w:val="22"/>
          <w:szCs w:val="22"/>
        </w:rPr>
      </w:pPr>
      <w:r w:rsidRPr="00943A80">
        <w:rPr>
          <w:rFonts w:asciiTheme="minorHAnsi" w:hAnsiTheme="minorHAnsi" w:cstheme="minorHAnsi"/>
          <w:b/>
          <w:bCs/>
          <w:sz w:val="22"/>
          <w:szCs w:val="22"/>
        </w:rPr>
        <w:t>Teamwork:</w:t>
      </w:r>
    </w:p>
    <w:p w14:paraId="06B34CC0" w14:textId="77777777" w:rsidR="00485B9E" w:rsidRPr="00943A80" w:rsidRDefault="00485B9E" w:rsidP="00485B9E">
      <w:pPr>
        <w:numPr>
          <w:ilvl w:val="0"/>
          <w:numId w:val="16"/>
        </w:numPr>
        <w:rPr>
          <w:rFonts w:asciiTheme="minorHAnsi" w:hAnsiTheme="minorHAnsi" w:cstheme="minorHAnsi"/>
          <w:sz w:val="22"/>
          <w:szCs w:val="22"/>
        </w:rPr>
      </w:pPr>
      <w:r w:rsidRPr="00943A80">
        <w:rPr>
          <w:rFonts w:asciiTheme="minorHAnsi" w:hAnsiTheme="minorHAnsi" w:cstheme="minorHAnsi"/>
          <w:sz w:val="22"/>
          <w:szCs w:val="22"/>
        </w:rPr>
        <w:t>Works collaboratively with colleagues to achieve organizational goals; Builds consensus for task purpose and direction with team members; Supports and acts in accordance with final group decisions, even when such decisions may not entirely reflect own position.</w:t>
      </w:r>
    </w:p>
    <w:p w14:paraId="2794270F" w14:textId="77777777" w:rsidR="00485B9E" w:rsidRPr="00943A80" w:rsidRDefault="00485B9E" w:rsidP="00485B9E">
      <w:pPr>
        <w:rPr>
          <w:rFonts w:asciiTheme="minorHAnsi" w:hAnsiTheme="minorHAnsi" w:cstheme="minorHAnsi"/>
          <w:sz w:val="22"/>
          <w:szCs w:val="22"/>
        </w:rPr>
      </w:pPr>
      <w:r w:rsidRPr="00943A80">
        <w:rPr>
          <w:rFonts w:asciiTheme="minorHAnsi" w:hAnsiTheme="minorHAnsi" w:cstheme="minorHAnsi"/>
          <w:b/>
          <w:bCs/>
          <w:sz w:val="22"/>
          <w:szCs w:val="22"/>
        </w:rPr>
        <w:t>Technological awareness:</w:t>
      </w:r>
    </w:p>
    <w:p w14:paraId="79AB44F6" w14:textId="77777777" w:rsidR="00485B9E" w:rsidRPr="00943A80" w:rsidRDefault="00485B9E" w:rsidP="00485B9E">
      <w:pPr>
        <w:numPr>
          <w:ilvl w:val="0"/>
          <w:numId w:val="17"/>
        </w:numPr>
        <w:rPr>
          <w:rFonts w:asciiTheme="minorHAnsi" w:hAnsiTheme="minorHAnsi" w:cstheme="minorHAnsi"/>
          <w:sz w:val="22"/>
          <w:szCs w:val="22"/>
        </w:rPr>
      </w:pPr>
      <w:r w:rsidRPr="00943A80">
        <w:rPr>
          <w:rFonts w:asciiTheme="minorHAnsi" w:hAnsiTheme="minorHAnsi" w:cstheme="minorHAnsi"/>
          <w:sz w:val="22"/>
          <w:szCs w:val="22"/>
        </w:rPr>
        <w:t>Keeps abreast of available technology; actively seeks to apply technology to appropriate tasks; Shows willingness to learn new technology.</w:t>
      </w:r>
    </w:p>
    <w:p w14:paraId="3D780FC7" w14:textId="42021CF6" w:rsidR="0099726E" w:rsidRDefault="0099726E" w:rsidP="00366080">
      <w:pPr>
        <w:rPr>
          <w:rFonts w:asciiTheme="minorHAnsi" w:hAnsiTheme="minorHAnsi" w:cstheme="minorHAnsi"/>
          <w:sz w:val="22"/>
          <w:szCs w:val="22"/>
          <w:lang w:val="en-GB"/>
        </w:rPr>
      </w:pPr>
    </w:p>
    <w:p w14:paraId="661DD0C6" w14:textId="77777777" w:rsidR="0099726E" w:rsidRPr="00D55A54" w:rsidRDefault="0099726E" w:rsidP="00366080">
      <w:pPr>
        <w:rPr>
          <w:rFonts w:asciiTheme="minorHAnsi" w:hAnsiTheme="minorHAnsi" w:cstheme="minorHAnsi"/>
          <w:sz w:val="22"/>
          <w:szCs w:val="22"/>
          <w:lang w:val="en-GB"/>
        </w:rPr>
      </w:pPr>
    </w:p>
    <w:p w14:paraId="55F0AD4D" w14:textId="4119F4A6" w:rsidR="002F626B" w:rsidRPr="00D55A54" w:rsidRDefault="000757EE" w:rsidP="00D92334">
      <w:pPr>
        <w:pStyle w:val="Heading5"/>
      </w:pPr>
      <w:r w:rsidRPr="00D55A54">
        <w:t>Qualifications of the Successful Contractor:</w:t>
      </w:r>
    </w:p>
    <w:p w14:paraId="6F66C63E" w14:textId="22E55B40" w:rsidR="00354C8A" w:rsidRPr="00D55A54" w:rsidRDefault="00354C8A" w:rsidP="00354C8A">
      <w:pPr>
        <w:pStyle w:val="p28"/>
        <w:tabs>
          <w:tab w:val="left" w:pos="0"/>
        </w:tabs>
        <w:rPr>
          <w:rFonts w:asciiTheme="minorHAnsi" w:hAnsiTheme="minorHAnsi" w:cstheme="minorHAnsi"/>
          <w:b/>
          <w:bCs/>
          <w:sz w:val="22"/>
          <w:szCs w:val="22"/>
        </w:rPr>
      </w:pPr>
      <w:r w:rsidRPr="00D55A54">
        <w:rPr>
          <w:rFonts w:asciiTheme="minorHAnsi" w:hAnsiTheme="minorHAnsi" w:cstheme="minorHAnsi"/>
          <w:b/>
          <w:bCs/>
          <w:sz w:val="22"/>
          <w:szCs w:val="22"/>
        </w:rPr>
        <w:t>Education:</w:t>
      </w:r>
    </w:p>
    <w:p w14:paraId="29EB5163" w14:textId="40550460" w:rsidR="0099726E" w:rsidRPr="0099726E" w:rsidRDefault="0099726E" w:rsidP="0099726E">
      <w:pPr>
        <w:pStyle w:val="ListParagraph"/>
        <w:numPr>
          <w:ilvl w:val="0"/>
          <w:numId w:val="37"/>
        </w:numPr>
        <w:jc w:val="both"/>
        <w:rPr>
          <w:rFonts w:asciiTheme="minorHAnsi" w:eastAsia="Calibri" w:hAnsiTheme="minorHAnsi" w:cstheme="minorHAnsi"/>
          <w:szCs w:val="22"/>
        </w:rPr>
      </w:pPr>
      <w:r w:rsidRPr="0099726E">
        <w:rPr>
          <w:rFonts w:asciiTheme="minorHAnsi" w:eastAsia="Calibri" w:hAnsiTheme="minorHAnsi" w:cstheme="minorHAnsi"/>
          <w:szCs w:val="22"/>
        </w:rPr>
        <w:t>Master’s degree in climate change, environmental science, or equivalent disciplines.</w:t>
      </w:r>
    </w:p>
    <w:p w14:paraId="53AA80B6" w14:textId="1895A660" w:rsidR="00354C8A" w:rsidRDefault="00354C8A" w:rsidP="00354C8A">
      <w:pPr>
        <w:pStyle w:val="p28"/>
        <w:tabs>
          <w:tab w:val="left" w:pos="0"/>
        </w:tabs>
        <w:rPr>
          <w:rFonts w:asciiTheme="minorHAnsi" w:hAnsiTheme="minorHAnsi" w:cstheme="minorHAnsi"/>
          <w:b/>
          <w:bCs/>
          <w:sz w:val="22"/>
          <w:szCs w:val="22"/>
        </w:rPr>
      </w:pPr>
      <w:r w:rsidRPr="00D55A54">
        <w:rPr>
          <w:rFonts w:asciiTheme="minorHAnsi" w:hAnsiTheme="minorHAnsi" w:cstheme="minorHAnsi"/>
          <w:b/>
          <w:bCs/>
          <w:sz w:val="22"/>
          <w:szCs w:val="22"/>
        </w:rPr>
        <w:t>Work Experience</w:t>
      </w:r>
    </w:p>
    <w:p w14:paraId="162B5FB8" w14:textId="48B44866" w:rsidR="0099726E" w:rsidRPr="0099726E" w:rsidRDefault="0099726E" w:rsidP="0099726E">
      <w:pPr>
        <w:pStyle w:val="p28"/>
        <w:numPr>
          <w:ilvl w:val="0"/>
          <w:numId w:val="37"/>
        </w:numPr>
        <w:tabs>
          <w:tab w:val="left" w:pos="0"/>
        </w:tabs>
        <w:rPr>
          <w:rFonts w:asciiTheme="minorHAnsi" w:hAnsiTheme="minorHAnsi" w:cstheme="minorHAnsi"/>
          <w:sz w:val="22"/>
          <w:szCs w:val="22"/>
        </w:rPr>
      </w:pPr>
      <w:r w:rsidRPr="0099726E">
        <w:rPr>
          <w:rFonts w:asciiTheme="minorHAnsi" w:hAnsiTheme="minorHAnsi" w:cstheme="minorHAnsi"/>
          <w:sz w:val="22"/>
          <w:szCs w:val="22"/>
        </w:rPr>
        <w:t>At least 15 years of relevant professional experience in climate change mitigation or related experience.</w:t>
      </w:r>
    </w:p>
    <w:p w14:paraId="1903C0EE" w14:textId="3782C2C8" w:rsidR="0099726E" w:rsidRPr="0099726E" w:rsidRDefault="0099726E" w:rsidP="0099726E">
      <w:pPr>
        <w:pStyle w:val="p28"/>
        <w:numPr>
          <w:ilvl w:val="0"/>
          <w:numId w:val="37"/>
        </w:numPr>
        <w:tabs>
          <w:tab w:val="left" w:pos="0"/>
        </w:tabs>
        <w:rPr>
          <w:rFonts w:asciiTheme="minorHAnsi" w:hAnsiTheme="minorHAnsi" w:cstheme="minorHAnsi"/>
          <w:sz w:val="22"/>
          <w:szCs w:val="22"/>
        </w:rPr>
      </w:pPr>
      <w:r w:rsidRPr="0099726E">
        <w:rPr>
          <w:rFonts w:asciiTheme="minorHAnsi" w:hAnsiTheme="minorHAnsi" w:cstheme="minorHAnsi"/>
          <w:sz w:val="22"/>
          <w:szCs w:val="22"/>
        </w:rPr>
        <w:t>Working knowledge supporting implementation of climate polices in oil producing economies is an added value</w:t>
      </w:r>
    </w:p>
    <w:p w14:paraId="400D2EF2" w14:textId="2E774EAB" w:rsidR="0099726E" w:rsidRPr="0099726E" w:rsidRDefault="0099726E" w:rsidP="0099726E">
      <w:pPr>
        <w:pStyle w:val="p28"/>
        <w:numPr>
          <w:ilvl w:val="0"/>
          <w:numId w:val="37"/>
        </w:numPr>
        <w:tabs>
          <w:tab w:val="left" w:pos="0"/>
        </w:tabs>
        <w:rPr>
          <w:rFonts w:asciiTheme="minorHAnsi" w:hAnsiTheme="minorHAnsi" w:cstheme="minorHAnsi"/>
          <w:sz w:val="22"/>
          <w:szCs w:val="22"/>
        </w:rPr>
      </w:pPr>
      <w:r w:rsidRPr="0099726E">
        <w:rPr>
          <w:rFonts w:asciiTheme="minorHAnsi" w:hAnsiTheme="minorHAnsi" w:cstheme="minorHAnsi"/>
          <w:sz w:val="22"/>
          <w:szCs w:val="22"/>
        </w:rPr>
        <w:lastRenderedPageBreak/>
        <w:t>In-depth knowledge of global climate policy process including Paris Agreement on climate change</w:t>
      </w:r>
    </w:p>
    <w:p w14:paraId="401C8000" w14:textId="3211D20F" w:rsidR="0099726E" w:rsidRPr="0099726E" w:rsidRDefault="0099726E" w:rsidP="0099726E">
      <w:pPr>
        <w:pStyle w:val="p28"/>
        <w:numPr>
          <w:ilvl w:val="0"/>
          <w:numId w:val="37"/>
        </w:numPr>
        <w:tabs>
          <w:tab w:val="left" w:pos="0"/>
        </w:tabs>
        <w:rPr>
          <w:rFonts w:asciiTheme="minorHAnsi" w:hAnsiTheme="minorHAnsi" w:cstheme="minorHAnsi"/>
          <w:sz w:val="22"/>
          <w:szCs w:val="22"/>
        </w:rPr>
      </w:pPr>
      <w:r w:rsidRPr="0099726E">
        <w:rPr>
          <w:rFonts w:asciiTheme="minorHAnsi" w:hAnsiTheme="minorHAnsi" w:cstheme="minorHAnsi"/>
          <w:sz w:val="22"/>
          <w:szCs w:val="22"/>
        </w:rPr>
        <w:t>Related experience in the Arab region and Iraq will be an added asset</w:t>
      </w:r>
    </w:p>
    <w:p w14:paraId="36DA6B32" w14:textId="77777777" w:rsidR="0099726E" w:rsidRPr="00D55A54" w:rsidRDefault="0099726E" w:rsidP="00354C8A">
      <w:pPr>
        <w:pStyle w:val="p28"/>
        <w:tabs>
          <w:tab w:val="left" w:pos="0"/>
        </w:tabs>
        <w:rPr>
          <w:rFonts w:asciiTheme="minorHAnsi" w:hAnsiTheme="minorHAnsi" w:cstheme="minorHAnsi"/>
          <w:b/>
          <w:bCs/>
          <w:sz w:val="22"/>
          <w:szCs w:val="22"/>
        </w:rPr>
      </w:pPr>
    </w:p>
    <w:p w14:paraId="6692ACD7" w14:textId="3A4F8A10" w:rsidR="00354C8A" w:rsidRPr="00D55A54" w:rsidRDefault="00354C8A">
      <w:pPr>
        <w:pStyle w:val="p28"/>
        <w:tabs>
          <w:tab w:val="left" w:pos="0"/>
        </w:tabs>
        <w:spacing w:line="240" w:lineRule="auto"/>
        <w:ind w:left="0" w:firstLine="0"/>
        <w:jc w:val="both"/>
        <w:rPr>
          <w:rFonts w:asciiTheme="minorHAnsi" w:hAnsiTheme="minorHAnsi" w:cstheme="minorHAnsi"/>
          <w:b/>
          <w:bCs/>
          <w:sz w:val="22"/>
          <w:szCs w:val="22"/>
        </w:rPr>
      </w:pPr>
      <w:r w:rsidRPr="00485B9E">
        <w:rPr>
          <w:rFonts w:asciiTheme="minorHAnsi" w:hAnsiTheme="minorHAnsi" w:cstheme="minorHAnsi"/>
          <w:b/>
          <w:bCs/>
          <w:sz w:val="22"/>
          <w:szCs w:val="22"/>
        </w:rPr>
        <w:t>Language</w:t>
      </w:r>
      <w:r w:rsidRPr="00D55A54">
        <w:rPr>
          <w:rFonts w:asciiTheme="minorHAnsi" w:hAnsiTheme="minorHAnsi" w:cstheme="minorHAnsi"/>
          <w:b/>
          <w:bCs/>
          <w:sz w:val="22"/>
          <w:szCs w:val="22"/>
        </w:rPr>
        <w:t xml:space="preserve">: </w:t>
      </w:r>
    </w:p>
    <w:p w14:paraId="0BDA065B" w14:textId="04FD0DD0" w:rsidR="00E0389A" w:rsidRDefault="00E0389A" w:rsidP="00E0389A">
      <w:pPr>
        <w:pStyle w:val="p28"/>
        <w:tabs>
          <w:tab w:val="left" w:pos="0"/>
        </w:tabs>
        <w:spacing w:line="240" w:lineRule="auto"/>
        <w:ind w:left="0" w:firstLine="0"/>
        <w:jc w:val="both"/>
        <w:rPr>
          <w:rFonts w:asciiTheme="minorHAnsi" w:hAnsiTheme="minorHAnsi" w:cstheme="minorHAnsi"/>
          <w:sz w:val="22"/>
          <w:szCs w:val="22"/>
          <w:lang w:val="en-GB"/>
        </w:rPr>
      </w:pPr>
      <w:r>
        <w:rPr>
          <w:rFonts w:asciiTheme="minorHAnsi" w:hAnsiTheme="minorHAnsi" w:cstheme="minorHAnsi"/>
          <w:sz w:val="22"/>
          <w:szCs w:val="22"/>
          <w:lang w:val="en-GB"/>
        </w:rPr>
        <w:t>Fluency in English languages both written and oral.</w:t>
      </w:r>
    </w:p>
    <w:p w14:paraId="6D69808C" w14:textId="77777777" w:rsidR="00354C8A" w:rsidRPr="00485B9E" w:rsidRDefault="00354C8A" w:rsidP="00354C8A">
      <w:pPr>
        <w:pStyle w:val="p28"/>
        <w:tabs>
          <w:tab w:val="left" w:pos="0"/>
        </w:tabs>
        <w:spacing w:line="240" w:lineRule="auto"/>
        <w:ind w:left="0" w:firstLine="0"/>
        <w:jc w:val="both"/>
        <w:rPr>
          <w:rFonts w:asciiTheme="minorHAnsi" w:hAnsiTheme="minorHAnsi" w:cstheme="minorHAnsi"/>
          <w:sz w:val="22"/>
          <w:szCs w:val="22"/>
          <w:lang w:val="en-GB"/>
        </w:rPr>
      </w:pPr>
    </w:p>
    <w:p w14:paraId="3C4A3AE4" w14:textId="5D1758CB" w:rsidR="00CB20A6" w:rsidRPr="00D55A54" w:rsidRDefault="0064679F" w:rsidP="00CB20A6">
      <w:pPr>
        <w:widowControl/>
        <w:overflowPunct/>
        <w:adjustRightInd/>
        <w:rPr>
          <w:rFonts w:asciiTheme="minorHAnsi" w:hAnsiTheme="minorHAnsi" w:cstheme="minorHAnsi"/>
          <w:b/>
          <w:bCs/>
          <w:sz w:val="22"/>
          <w:szCs w:val="22"/>
        </w:rPr>
      </w:pPr>
      <w:r w:rsidRPr="00D55A54">
        <w:rPr>
          <w:rFonts w:asciiTheme="minorHAnsi" w:hAnsiTheme="minorHAnsi" w:cstheme="minorHAnsi"/>
          <w:b/>
          <w:bCs/>
          <w:sz w:val="22"/>
          <w:szCs w:val="22"/>
        </w:rPr>
        <w:t>1</w:t>
      </w:r>
      <w:r w:rsidR="006435E6" w:rsidRPr="00D55A54">
        <w:rPr>
          <w:rFonts w:asciiTheme="minorHAnsi" w:hAnsiTheme="minorHAnsi" w:cstheme="minorHAnsi"/>
          <w:b/>
          <w:bCs/>
          <w:sz w:val="22"/>
          <w:szCs w:val="22"/>
        </w:rPr>
        <w:t>0</w:t>
      </w:r>
      <w:r w:rsidR="00CB20A6" w:rsidRPr="00D55A54">
        <w:rPr>
          <w:rFonts w:asciiTheme="minorHAnsi" w:hAnsiTheme="minorHAnsi" w:cstheme="minorHAnsi"/>
          <w:b/>
          <w:bCs/>
          <w:sz w:val="22"/>
          <w:szCs w:val="22"/>
        </w:rPr>
        <w:t xml:space="preserve">. </w:t>
      </w:r>
      <w:r w:rsidR="006435E6" w:rsidRPr="00D55A54">
        <w:rPr>
          <w:rFonts w:asciiTheme="minorHAnsi" w:hAnsiTheme="minorHAnsi" w:cstheme="minorHAnsi"/>
          <w:b/>
          <w:bCs/>
          <w:sz w:val="22"/>
          <w:szCs w:val="22"/>
        </w:rPr>
        <w:t xml:space="preserve">   </w:t>
      </w:r>
      <w:r w:rsidR="002F626B" w:rsidRPr="00D55A54">
        <w:rPr>
          <w:rFonts w:asciiTheme="minorHAnsi" w:hAnsiTheme="minorHAnsi" w:cstheme="minorHAnsi"/>
          <w:b/>
          <w:bCs/>
          <w:sz w:val="22"/>
          <w:szCs w:val="22"/>
        </w:rPr>
        <w:t xml:space="preserve">Criteria for Selection </w:t>
      </w:r>
      <w:r w:rsidR="006435E6" w:rsidRPr="00D55A54">
        <w:rPr>
          <w:rFonts w:asciiTheme="minorHAnsi" w:hAnsiTheme="minorHAnsi" w:cstheme="minorHAnsi"/>
          <w:b/>
          <w:bCs/>
          <w:sz w:val="22"/>
          <w:szCs w:val="22"/>
        </w:rPr>
        <w:t>of</w:t>
      </w:r>
      <w:r w:rsidR="002F626B" w:rsidRPr="00D55A54">
        <w:rPr>
          <w:rFonts w:asciiTheme="minorHAnsi" w:hAnsiTheme="minorHAnsi" w:cstheme="minorHAnsi"/>
          <w:b/>
          <w:bCs/>
          <w:sz w:val="22"/>
          <w:szCs w:val="22"/>
        </w:rPr>
        <w:t xml:space="preserve"> The Best Offer</w:t>
      </w:r>
    </w:p>
    <w:p w14:paraId="06C22116" w14:textId="77777777" w:rsidR="00CB20A6" w:rsidRPr="00D55A54" w:rsidRDefault="00CB20A6" w:rsidP="00CB20A6">
      <w:pPr>
        <w:widowControl/>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 Individual consultants will be evaluated based on the following methodology:</w:t>
      </w:r>
    </w:p>
    <w:p w14:paraId="607BFDD1" w14:textId="77777777" w:rsidR="00CB20A6" w:rsidRPr="00D55A54" w:rsidRDefault="00CB20A6" w:rsidP="00BE1EB5">
      <w:pPr>
        <w:widowControl/>
        <w:numPr>
          <w:ilvl w:val="0"/>
          <w:numId w:val="3"/>
        </w:numPr>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Cumulative analysis</w:t>
      </w:r>
    </w:p>
    <w:p w14:paraId="0FC516F1" w14:textId="77777777" w:rsidR="00CB20A6" w:rsidRPr="00D55A54" w:rsidRDefault="00CB20A6" w:rsidP="00BE1EB5">
      <w:pPr>
        <w:widowControl/>
        <w:numPr>
          <w:ilvl w:val="0"/>
          <w:numId w:val="3"/>
        </w:numPr>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When using this weighted scoring method, the award of the contract should be made to the individual consultant whose offer has been evaluated and determined as:</w:t>
      </w:r>
    </w:p>
    <w:p w14:paraId="0FB208F8" w14:textId="03D9328A" w:rsidR="00CB20A6" w:rsidRPr="00D55A54" w:rsidRDefault="00CB20A6" w:rsidP="00BE1EB5">
      <w:pPr>
        <w:pStyle w:val="ListParagraph"/>
        <w:widowControl/>
        <w:numPr>
          <w:ilvl w:val="0"/>
          <w:numId w:val="4"/>
        </w:numPr>
        <w:overflowPunct/>
        <w:adjustRightInd/>
        <w:spacing w:before="100" w:beforeAutospacing="1" w:after="100" w:afterAutospacing="1"/>
        <w:rPr>
          <w:rFonts w:asciiTheme="minorHAnsi" w:eastAsia="Times New Roman" w:hAnsiTheme="minorHAnsi" w:cstheme="minorHAnsi"/>
          <w:kern w:val="0"/>
          <w:szCs w:val="22"/>
        </w:rPr>
      </w:pPr>
      <w:r w:rsidRPr="00D55A54">
        <w:rPr>
          <w:rFonts w:asciiTheme="minorHAnsi" w:eastAsia="Times New Roman" w:hAnsiTheme="minorHAnsi" w:cstheme="minorHAnsi"/>
          <w:kern w:val="0"/>
          <w:szCs w:val="22"/>
        </w:rPr>
        <w:t>responsive/compliant/acceptable, and</w:t>
      </w:r>
    </w:p>
    <w:p w14:paraId="6FCE85D9" w14:textId="77777777" w:rsidR="00CB20A6" w:rsidRPr="00D55A54" w:rsidRDefault="00CB20A6" w:rsidP="00BE1EB5">
      <w:pPr>
        <w:pStyle w:val="ListParagraph"/>
        <w:widowControl/>
        <w:numPr>
          <w:ilvl w:val="0"/>
          <w:numId w:val="4"/>
        </w:numPr>
        <w:overflowPunct/>
        <w:adjustRightInd/>
        <w:spacing w:before="100" w:beforeAutospacing="1" w:after="100" w:afterAutospacing="1"/>
        <w:rPr>
          <w:rFonts w:asciiTheme="minorHAnsi" w:eastAsia="Times New Roman" w:hAnsiTheme="minorHAnsi" w:cstheme="minorHAnsi"/>
          <w:kern w:val="0"/>
          <w:szCs w:val="22"/>
        </w:rPr>
      </w:pPr>
      <w:r w:rsidRPr="00D55A54">
        <w:rPr>
          <w:rFonts w:asciiTheme="minorHAnsi" w:eastAsia="Times New Roman" w:hAnsiTheme="minorHAnsi" w:cstheme="minorHAnsi"/>
          <w:kern w:val="0"/>
          <w:szCs w:val="22"/>
        </w:rPr>
        <w:t>Having received the highest score out of a predetermined set of weighted technical and financial criteria specific to the solicitation:</w:t>
      </w:r>
    </w:p>
    <w:p w14:paraId="54ACC9DC" w14:textId="73429C40" w:rsidR="00CB20A6" w:rsidRPr="00D55A54" w:rsidRDefault="00CB20A6" w:rsidP="00CB20A6">
      <w:pPr>
        <w:pStyle w:val="ListParagraph"/>
        <w:widowControl/>
        <w:overflowPunct/>
        <w:adjustRightInd/>
        <w:spacing w:before="100" w:beforeAutospacing="1" w:after="100" w:afterAutospacing="1"/>
        <w:rPr>
          <w:rFonts w:asciiTheme="minorHAnsi" w:eastAsia="Times New Roman" w:hAnsiTheme="minorHAnsi" w:cstheme="minorHAnsi"/>
          <w:kern w:val="0"/>
          <w:szCs w:val="22"/>
        </w:rPr>
      </w:pPr>
      <w:r w:rsidRPr="00D55A54">
        <w:rPr>
          <w:rFonts w:asciiTheme="minorHAnsi" w:eastAsia="Times New Roman" w:hAnsiTheme="minorHAnsi" w:cstheme="minorHAnsi"/>
          <w:kern w:val="0"/>
          <w:szCs w:val="22"/>
        </w:rPr>
        <w:t xml:space="preserve">                     * Technical Criteria weight; [70]</w:t>
      </w:r>
    </w:p>
    <w:p w14:paraId="34B089E8" w14:textId="172DFA50" w:rsidR="002F626B" w:rsidRPr="00D55A54" w:rsidRDefault="00CB20A6" w:rsidP="00354C8A">
      <w:pPr>
        <w:pStyle w:val="ListParagraph"/>
        <w:widowControl/>
        <w:overflowPunct/>
        <w:adjustRightInd/>
        <w:spacing w:before="100" w:beforeAutospacing="1" w:after="100" w:afterAutospacing="1"/>
        <w:rPr>
          <w:rFonts w:asciiTheme="minorHAnsi" w:eastAsia="Times New Roman" w:hAnsiTheme="minorHAnsi" w:cstheme="minorHAnsi"/>
          <w:kern w:val="0"/>
          <w:szCs w:val="22"/>
        </w:rPr>
      </w:pPr>
      <w:r w:rsidRPr="00D55A54">
        <w:rPr>
          <w:rFonts w:asciiTheme="minorHAnsi" w:eastAsia="Times New Roman" w:hAnsiTheme="minorHAnsi" w:cstheme="minorHAnsi"/>
          <w:kern w:val="0"/>
          <w:szCs w:val="22"/>
        </w:rPr>
        <w:t xml:space="preserve">                     * Financial Criteria weight; [30]</w:t>
      </w:r>
    </w:p>
    <w:tbl>
      <w:tblPr>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7295"/>
        <w:gridCol w:w="1255"/>
        <w:gridCol w:w="990"/>
      </w:tblGrid>
      <w:tr w:rsidR="00354C8A" w:rsidRPr="00D55A54" w14:paraId="763043CA" w14:textId="77777777" w:rsidTr="006E5567">
        <w:trPr>
          <w:trHeight w:val="346"/>
          <w:jc w:val="center"/>
        </w:trPr>
        <w:tc>
          <w:tcPr>
            <w:tcW w:w="7740" w:type="dxa"/>
            <w:gridSpan w:val="2"/>
            <w:shd w:val="clear" w:color="auto" w:fill="D6E3BC" w:themeFill="accent3" w:themeFillTint="66"/>
            <w:vAlign w:val="center"/>
          </w:tcPr>
          <w:p w14:paraId="4872C2F6" w14:textId="77777777" w:rsidR="00354C8A" w:rsidRPr="00D55A54" w:rsidRDefault="00354C8A" w:rsidP="006E5567">
            <w:pPr>
              <w:ind w:left="360"/>
              <w:jc w:val="both"/>
              <w:rPr>
                <w:rFonts w:asciiTheme="minorHAnsi" w:hAnsiTheme="minorHAnsi" w:cstheme="minorHAnsi"/>
                <w:b/>
              </w:rPr>
            </w:pPr>
            <w:r w:rsidRPr="00D55A54">
              <w:rPr>
                <w:rFonts w:asciiTheme="minorHAnsi" w:hAnsiTheme="minorHAnsi" w:cstheme="minorHAnsi"/>
                <w:b/>
              </w:rPr>
              <w:t>Criteria</w:t>
            </w:r>
          </w:p>
        </w:tc>
        <w:tc>
          <w:tcPr>
            <w:tcW w:w="1255" w:type="dxa"/>
            <w:shd w:val="clear" w:color="auto" w:fill="D6E3BC" w:themeFill="accent3" w:themeFillTint="66"/>
            <w:vAlign w:val="center"/>
          </w:tcPr>
          <w:p w14:paraId="75AE2823" w14:textId="77777777" w:rsidR="00354C8A" w:rsidRPr="00D55A54" w:rsidRDefault="00354C8A" w:rsidP="006E5567">
            <w:pPr>
              <w:ind w:left="67"/>
              <w:jc w:val="both"/>
              <w:rPr>
                <w:rFonts w:asciiTheme="minorHAnsi" w:hAnsiTheme="minorHAnsi" w:cstheme="minorHAnsi"/>
                <w:b/>
                <w:iCs/>
              </w:rPr>
            </w:pPr>
            <w:r w:rsidRPr="00D55A54">
              <w:rPr>
                <w:rFonts w:asciiTheme="minorHAnsi" w:hAnsiTheme="minorHAnsi" w:cstheme="minorHAnsi"/>
                <w:b/>
                <w:iCs/>
              </w:rPr>
              <w:t>Max. Point 100</w:t>
            </w:r>
          </w:p>
        </w:tc>
        <w:tc>
          <w:tcPr>
            <w:tcW w:w="990" w:type="dxa"/>
            <w:shd w:val="clear" w:color="auto" w:fill="D6E3BC" w:themeFill="accent3" w:themeFillTint="66"/>
            <w:vAlign w:val="center"/>
          </w:tcPr>
          <w:p w14:paraId="3546BF93" w14:textId="77777777" w:rsidR="00354C8A" w:rsidRPr="00D55A54" w:rsidRDefault="00354C8A" w:rsidP="006E5567">
            <w:pPr>
              <w:jc w:val="both"/>
              <w:rPr>
                <w:rFonts w:asciiTheme="minorHAnsi" w:hAnsiTheme="minorHAnsi" w:cstheme="minorHAnsi"/>
                <w:b/>
                <w:iCs/>
              </w:rPr>
            </w:pPr>
            <w:r w:rsidRPr="00D55A54">
              <w:rPr>
                <w:rFonts w:asciiTheme="minorHAnsi" w:hAnsiTheme="minorHAnsi" w:cstheme="minorHAnsi"/>
                <w:b/>
                <w:iCs/>
              </w:rPr>
              <w:t>Weight</w:t>
            </w:r>
          </w:p>
        </w:tc>
      </w:tr>
      <w:tr w:rsidR="0099726E" w:rsidRPr="00D55A54" w14:paraId="1A40C291" w14:textId="77777777" w:rsidTr="006E5567">
        <w:trPr>
          <w:trHeight w:val="175"/>
          <w:jc w:val="center"/>
        </w:trPr>
        <w:tc>
          <w:tcPr>
            <w:tcW w:w="445" w:type="dxa"/>
            <w:textDirection w:val="btLr"/>
          </w:tcPr>
          <w:p w14:paraId="34A590F9" w14:textId="77777777" w:rsidR="0099726E" w:rsidRPr="00D55A54" w:rsidRDefault="0099726E" w:rsidP="0099726E">
            <w:pPr>
              <w:ind w:left="360"/>
              <w:jc w:val="both"/>
              <w:rPr>
                <w:rFonts w:asciiTheme="minorHAnsi" w:hAnsiTheme="minorHAnsi" w:cstheme="minorHAnsi"/>
                <w:b/>
                <w:bCs/>
                <w:iCs/>
                <w:u w:val="single"/>
              </w:rPr>
            </w:pPr>
            <w:r w:rsidRPr="00D55A54">
              <w:rPr>
                <w:rFonts w:asciiTheme="minorHAnsi" w:hAnsiTheme="minorHAnsi" w:cstheme="minorHAnsi"/>
                <w:b/>
                <w:bCs/>
                <w:iCs/>
                <w:u w:val="single"/>
              </w:rPr>
              <w:t>Technical</w:t>
            </w:r>
          </w:p>
        </w:tc>
        <w:tc>
          <w:tcPr>
            <w:tcW w:w="7295" w:type="dxa"/>
            <w:shd w:val="clear" w:color="auto" w:fill="auto"/>
          </w:tcPr>
          <w:p w14:paraId="698A8937" w14:textId="77777777" w:rsidR="0099726E" w:rsidRPr="00485B9E" w:rsidRDefault="0099726E" w:rsidP="0099726E">
            <w:pPr>
              <w:ind w:left="13"/>
              <w:jc w:val="both"/>
              <w:rPr>
                <w:rFonts w:asciiTheme="minorHAnsi" w:hAnsiTheme="minorHAnsi" w:cstheme="minorHAnsi"/>
                <w:b/>
                <w:iCs/>
                <w:sz w:val="22"/>
                <w:szCs w:val="22"/>
              </w:rPr>
            </w:pPr>
            <w:r w:rsidRPr="00485B9E">
              <w:rPr>
                <w:rFonts w:asciiTheme="minorHAnsi" w:hAnsiTheme="minorHAnsi" w:cstheme="minorHAnsi"/>
                <w:b/>
                <w:iCs/>
                <w:sz w:val="22"/>
                <w:szCs w:val="22"/>
              </w:rPr>
              <w:t xml:space="preserve">Relevance and responsiveness of candidate’s </w:t>
            </w:r>
            <w:proofErr w:type="gramStart"/>
            <w:r w:rsidRPr="00485B9E">
              <w:rPr>
                <w:rFonts w:asciiTheme="minorHAnsi" w:hAnsiTheme="minorHAnsi" w:cstheme="minorHAnsi"/>
                <w:b/>
                <w:iCs/>
                <w:sz w:val="22"/>
                <w:szCs w:val="22"/>
              </w:rPr>
              <w:t>past experience</w:t>
            </w:r>
            <w:proofErr w:type="gramEnd"/>
            <w:r w:rsidRPr="00485B9E">
              <w:rPr>
                <w:rFonts w:asciiTheme="minorHAnsi" w:hAnsiTheme="minorHAnsi" w:cstheme="minorHAnsi"/>
                <w:b/>
                <w:iCs/>
                <w:sz w:val="22"/>
                <w:szCs w:val="22"/>
              </w:rPr>
              <w:t xml:space="preserve"> and qualification based on submitted documents:</w:t>
            </w:r>
            <w:bookmarkStart w:id="1" w:name="_GoBack"/>
            <w:bookmarkEnd w:id="1"/>
          </w:p>
          <w:p w14:paraId="02BF00A4" w14:textId="45B55AA9" w:rsidR="0099726E" w:rsidRPr="00485B9E" w:rsidRDefault="003142F8" w:rsidP="00485B9E">
            <w:pPr>
              <w:pStyle w:val="ListParagraph"/>
              <w:numPr>
                <w:ilvl w:val="0"/>
                <w:numId w:val="6"/>
              </w:numPr>
              <w:jc w:val="both"/>
              <w:rPr>
                <w:rFonts w:asciiTheme="minorHAnsi" w:eastAsia="Calibri" w:hAnsiTheme="minorHAnsi" w:cstheme="minorHAnsi"/>
                <w:szCs w:val="22"/>
              </w:rPr>
            </w:pPr>
            <w:r w:rsidRPr="00485B9E">
              <w:rPr>
                <w:rFonts w:asciiTheme="minorHAnsi" w:eastAsia="Calibri" w:hAnsiTheme="minorHAnsi" w:cstheme="minorHAnsi"/>
                <w:szCs w:val="22"/>
              </w:rPr>
              <w:t>Master’s degree in climate change, environmental science, or</w:t>
            </w:r>
            <w:r w:rsidR="00485B9E">
              <w:rPr>
                <w:rFonts w:asciiTheme="minorHAnsi" w:eastAsia="Calibri" w:hAnsiTheme="minorHAnsi" w:cstheme="minorHAnsi"/>
                <w:szCs w:val="22"/>
              </w:rPr>
              <w:t xml:space="preserve"> </w:t>
            </w:r>
            <w:r w:rsidRPr="00485B9E">
              <w:rPr>
                <w:rFonts w:asciiTheme="minorHAnsi" w:eastAsia="Calibri" w:hAnsiTheme="minorHAnsi" w:cstheme="minorHAnsi"/>
                <w:szCs w:val="22"/>
              </w:rPr>
              <w:t>equivalent disciplines</w:t>
            </w:r>
            <w:r w:rsidR="00485B9E">
              <w:rPr>
                <w:rFonts w:asciiTheme="minorHAnsi" w:eastAsia="Calibri" w:hAnsiTheme="minorHAnsi" w:cstheme="minorHAnsi"/>
                <w:szCs w:val="22"/>
              </w:rPr>
              <w:t>-</w:t>
            </w:r>
            <w:r w:rsidR="0099726E" w:rsidRPr="00485B9E">
              <w:rPr>
                <w:rFonts w:asciiTheme="minorHAnsi" w:hAnsiTheme="minorHAnsi" w:cstheme="minorHAnsi"/>
                <w:szCs w:val="22"/>
              </w:rPr>
              <w:t xml:space="preserve"> </w:t>
            </w:r>
            <w:r w:rsidR="0099726E" w:rsidRPr="00485B9E">
              <w:rPr>
                <w:rFonts w:asciiTheme="minorHAnsi" w:hAnsiTheme="minorHAnsi" w:cstheme="minorHAnsi"/>
                <w:b/>
                <w:bCs/>
                <w:iCs/>
                <w:szCs w:val="22"/>
              </w:rPr>
              <w:t>10 Points</w:t>
            </w:r>
          </w:p>
          <w:p w14:paraId="74884F25" w14:textId="77777777" w:rsidR="0099726E" w:rsidRPr="00485B9E" w:rsidRDefault="0099726E" w:rsidP="003142F8">
            <w:pPr>
              <w:pStyle w:val="ListParagraph"/>
              <w:widowControl/>
              <w:numPr>
                <w:ilvl w:val="0"/>
                <w:numId w:val="6"/>
              </w:numPr>
              <w:overflowPunct/>
              <w:adjustRightInd/>
              <w:spacing w:line="240" w:lineRule="auto"/>
              <w:contextualSpacing w:val="0"/>
              <w:jc w:val="both"/>
              <w:rPr>
                <w:rFonts w:asciiTheme="minorHAnsi" w:hAnsiTheme="minorHAnsi" w:cstheme="minorHAnsi"/>
                <w:szCs w:val="22"/>
              </w:rPr>
            </w:pPr>
            <w:r w:rsidRPr="00485B9E">
              <w:rPr>
                <w:rFonts w:asciiTheme="minorHAnsi" w:hAnsiTheme="minorHAnsi" w:cstheme="minorHAnsi"/>
                <w:szCs w:val="22"/>
              </w:rPr>
              <w:t xml:space="preserve">Proven Experience on Climate Change Mitigation and Climate Policies – </w:t>
            </w:r>
            <w:r w:rsidRPr="00485B9E">
              <w:rPr>
                <w:rFonts w:asciiTheme="minorHAnsi" w:hAnsiTheme="minorHAnsi" w:cstheme="minorHAnsi"/>
                <w:b/>
                <w:bCs/>
                <w:szCs w:val="22"/>
              </w:rPr>
              <w:t>40 points</w:t>
            </w:r>
          </w:p>
          <w:p w14:paraId="2C5127CB" w14:textId="77777777" w:rsidR="0099726E" w:rsidRPr="00485B9E" w:rsidRDefault="0099726E" w:rsidP="003142F8">
            <w:pPr>
              <w:pStyle w:val="ListParagraph"/>
              <w:widowControl/>
              <w:numPr>
                <w:ilvl w:val="0"/>
                <w:numId w:val="6"/>
              </w:numPr>
              <w:overflowPunct/>
              <w:adjustRightInd/>
              <w:spacing w:line="240" w:lineRule="auto"/>
              <w:contextualSpacing w:val="0"/>
              <w:jc w:val="both"/>
              <w:rPr>
                <w:rFonts w:asciiTheme="minorHAnsi" w:hAnsiTheme="minorHAnsi" w:cstheme="minorHAnsi"/>
                <w:szCs w:val="22"/>
              </w:rPr>
            </w:pPr>
            <w:r w:rsidRPr="00485B9E">
              <w:rPr>
                <w:rFonts w:asciiTheme="minorHAnsi" w:hAnsiTheme="minorHAnsi" w:cstheme="minorHAnsi"/>
                <w:szCs w:val="22"/>
              </w:rPr>
              <w:t xml:space="preserve">Previous experience working in the Arab region and Iraq - </w:t>
            </w:r>
            <w:r w:rsidRPr="00485B9E">
              <w:rPr>
                <w:rFonts w:asciiTheme="minorHAnsi" w:hAnsiTheme="minorHAnsi" w:cstheme="minorHAnsi"/>
                <w:b/>
                <w:bCs/>
                <w:szCs w:val="22"/>
              </w:rPr>
              <w:t>10 points</w:t>
            </w:r>
          </w:p>
          <w:p w14:paraId="40707023" w14:textId="77777777" w:rsidR="0099726E" w:rsidRPr="00485B9E" w:rsidRDefault="0099726E" w:rsidP="003142F8">
            <w:pPr>
              <w:pStyle w:val="ListParagraph"/>
              <w:widowControl/>
              <w:numPr>
                <w:ilvl w:val="0"/>
                <w:numId w:val="6"/>
              </w:numPr>
              <w:overflowPunct/>
              <w:adjustRightInd/>
              <w:spacing w:line="240" w:lineRule="auto"/>
              <w:contextualSpacing w:val="0"/>
              <w:jc w:val="both"/>
              <w:rPr>
                <w:rFonts w:asciiTheme="minorHAnsi" w:hAnsiTheme="minorHAnsi" w:cstheme="minorHAnsi"/>
                <w:b/>
                <w:bCs/>
                <w:szCs w:val="22"/>
              </w:rPr>
            </w:pPr>
            <w:r w:rsidRPr="00485B9E">
              <w:rPr>
                <w:rFonts w:asciiTheme="minorHAnsi" w:hAnsiTheme="minorHAnsi" w:cstheme="minorHAnsi"/>
                <w:szCs w:val="22"/>
              </w:rPr>
              <w:t xml:space="preserve">Experience in broader stakeholders and engagement relating to national climate polices with focus on mitigation in particular - </w:t>
            </w:r>
            <w:r w:rsidRPr="00485B9E">
              <w:rPr>
                <w:rFonts w:asciiTheme="minorHAnsi" w:hAnsiTheme="minorHAnsi" w:cstheme="minorHAnsi"/>
                <w:b/>
                <w:bCs/>
                <w:szCs w:val="22"/>
              </w:rPr>
              <w:t>20 points</w:t>
            </w:r>
          </w:p>
          <w:p w14:paraId="348ABCF1" w14:textId="77777777" w:rsidR="0099726E" w:rsidRPr="00485B9E" w:rsidRDefault="0099726E" w:rsidP="003142F8">
            <w:pPr>
              <w:pStyle w:val="ListParagraph"/>
              <w:widowControl/>
              <w:numPr>
                <w:ilvl w:val="0"/>
                <w:numId w:val="6"/>
              </w:numPr>
              <w:overflowPunct/>
              <w:adjustRightInd/>
              <w:spacing w:line="240" w:lineRule="auto"/>
              <w:contextualSpacing w:val="0"/>
              <w:jc w:val="both"/>
              <w:rPr>
                <w:rFonts w:asciiTheme="minorHAnsi" w:hAnsiTheme="minorHAnsi" w:cstheme="minorHAnsi"/>
                <w:szCs w:val="22"/>
              </w:rPr>
            </w:pPr>
            <w:r w:rsidRPr="00485B9E">
              <w:rPr>
                <w:rFonts w:asciiTheme="minorHAnsi" w:hAnsiTheme="minorHAnsi" w:cstheme="minorHAnsi"/>
                <w:szCs w:val="22"/>
              </w:rPr>
              <w:t xml:space="preserve">Excellent communication and reporting skill - </w:t>
            </w:r>
            <w:r w:rsidRPr="00485B9E">
              <w:rPr>
                <w:rFonts w:asciiTheme="minorHAnsi" w:hAnsiTheme="minorHAnsi" w:cstheme="minorHAnsi"/>
                <w:b/>
                <w:bCs/>
                <w:szCs w:val="22"/>
              </w:rPr>
              <w:t xml:space="preserve">10 points </w:t>
            </w:r>
          </w:p>
          <w:p w14:paraId="28A6ECD6" w14:textId="7F1217F3" w:rsidR="0099726E" w:rsidRPr="00485B9E" w:rsidRDefault="00AA0316" w:rsidP="00485B9E">
            <w:pPr>
              <w:pStyle w:val="p28"/>
              <w:tabs>
                <w:tab w:val="left" w:pos="0"/>
              </w:tabs>
              <w:spacing w:line="240" w:lineRule="auto"/>
              <w:ind w:left="0" w:firstLine="0"/>
              <w:jc w:val="both"/>
              <w:rPr>
                <w:rFonts w:asciiTheme="minorHAnsi" w:hAnsiTheme="minorHAnsi" w:cstheme="minorHAnsi"/>
                <w:sz w:val="22"/>
                <w:szCs w:val="22"/>
                <w:lang w:val="en-GB"/>
              </w:rPr>
            </w:pPr>
            <w:r w:rsidRPr="00485B9E">
              <w:rPr>
                <w:rFonts w:asciiTheme="minorHAnsi" w:hAnsiTheme="minorHAnsi" w:cstheme="minorHAnsi"/>
                <w:sz w:val="22"/>
                <w:szCs w:val="22"/>
                <w:lang w:val="en-GB"/>
              </w:rPr>
              <w:t>Fluency in English languages both written and oral</w:t>
            </w:r>
            <w:r w:rsidR="00485B9E">
              <w:rPr>
                <w:rFonts w:asciiTheme="minorHAnsi" w:hAnsiTheme="minorHAnsi" w:cstheme="minorHAnsi"/>
                <w:sz w:val="22"/>
                <w:szCs w:val="22"/>
                <w:lang w:val="en-GB"/>
              </w:rPr>
              <w:t xml:space="preserve">- </w:t>
            </w:r>
            <w:r w:rsidR="0099726E" w:rsidRPr="00485B9E">
              <w:rPr>
                <w:rFonts w:asciiTheme="minorHAnsi" w:hAnsiTheme="minorHAnsi" w:cstheme="minorHAnsi"/>
                <w:b/>
                <w:bCs/>
                <w:sz w:val="22"/>
                <w:szCs w:val="22"/>
              </w:rPr>
              <w:t>10 Points</w:t>
            </w:r>
          </w:p>
        </w:tc>
        <w:tc>
          <w:tcPr>
            <w:tcW w:w="1255" w:type="dxa"/>
            <w:shd w:val="clear" w:color="auto" w:fill="auto"/>
            <w:vAlign w:val="center"/>
          </w:tcPr>
          <w:p w14:paraId="26D88378" w14:textId="77777777" w:rsidR="0099726E" w:rsidRPr="00D55A54" w:rsidDel="004E5287" w:rsidRDefault="0099726E" w:rsidP="0099726E">
            <w:pPr>
              <w:ind w:left="360"/>
              <w:jc w:val="both"/>
              <w:rPr>
                <w:rFonts w:asciiTheme="minorHAnsi" w:hAnsiTheme="minorHAnsi" w:cstheme="minorHAnsi"/>
                <w:b/>
                <w:iCs/>
              </w:rPr>
            </w:pPr>
            <w:r w:rsidRPr="00D55A54">
              <w:rPr>
                <w:rFonts w:asciiTheme="minorHAnsi" w:hAnsiTheme="minorHAnsi" w:cstheme="minorHAnsi"/>
                <w:b/>
                <w:iCs/>
              </w:rPr>
              <w:t>100 Points</w:t>
            </w:r>
          </w:p>
        </w:tc>
        <w:tc>
          <w:tcPr>
            <w:tcW w:w="990" w:type="dxa"/>
            <w:vAlign w:val="center"/>
          </w:tcPr>
          <w:p w14:paraId="5B384F22" w14:textId="77777777" w:rsidR="0099726E" w:rsidRPr="00D55A54" w:rsidRDefault="0099726E" w:rsidP="0099726E">
            <w:pPr>
              <w:jc w:val="both"/>
              <w:rPr>
                <w:rFonts w:asciiTheme="minorHAnsi" w:hAnsiTheme="minorHAnsi" w:cstheme="minorHAnsi"/>
                <w:b/>
                <w:iCs/>
              </w:rPr>
            </w:pPr>
            <w:r w:rsidRPr="00D55A54">
              <w:rPr>
                <w:rFonts w:asciiTheme="minorHAnsi" w:hAnsiTheme="minorHAnsi" w:cstheme="minorHAnsi"/>
                <w:b/>
                <w:iCs/>
              </w:rPr>
              <w:t>70%</w:t>
            </w:r>
          </w:p>
        </w:tc>
      </w:tr>
      <w:tr w:rsidR="0099726E" w:rsidRPr="00D55A54" w14:paraId="0E7BAB5A" w14:textId="77777777" w:rsidTr="006E5567">
        <w:trPr>
          <w:cantSplit/>
          <w:trHeight w:val="1012"/>
          <w:jc w:val="center"/>
        </w:trPr>
        <w:tc>
          <w:tcPr>
            <w:tcW w:w="445" w:type="dxa"/>
            <w:textDirection w:val="btLr"/>
          </w:tcPr>
          <w:p w14:paraId="4174E7C7" w14:textId="77777777" w:rsidR="0099726E" w:rsidRPr="00D55A54" w:rsidRDefault="0099726E" w:rsidP="0099726E">
            <w:pPr>
              <w:ind w:left="113"/>
              <w:jc w:val="both"/>
              <w:rPr>
                <w:rFonts w:asciiTheme="minorHAnsi" w:hAnsiTheme="minorHAnsi" w:cstheme="minorHAnsi"/>
                <w:b/>
                <w:bCs/>
                <w:iCs/>
                <w:u w:val="single"/>
              </w:rPr>
            </w:pPr>
            <w:r w:rsidRPr="00D55A54">
              <w:rPr>
                <w:rFonts w:asciiTheme="minorHAnsi" w:hAnsiTheme="minorHAnsi" w:cstheme="minorHAnsi"/>
                <w:b/>
                <w:bCs/>
                <w:iCs/>
                <w:u w:val="single"/>
              </w:rPr>
              <w:t>Financial</w:t>
            </w:r>
          </w:p>
        </w:tc>
        <w:tc>
          <w:tcPr>
            <w:tcW w:w="8550" w:type="dxa"/>
            <w:gridSpan w:val="2"/>
            <w:shd w:val="clear" w:color="auto" w:fill="auto"/>
            <w:vAlign w:val="center"/>
          </w:tcPr>
          <w:p w14:paraId="3CEC927D" w14:textId="77777777" w:rsidR="0099726E" w:rsidRPr="00D55A54" w:rsidRDefault="0099726E" w:rsidP="0099726E">
            <w:pPr>
              <w:ind w:left="360"/>
              <w:jc w:val="both"/>
              <w:rPr>
                <w:rFonts w:asciiTheme="minorHAnsi" w:hAnsiTheme="minorHAnsi" w:cstheme="minorHAnsi"/>
                <w:b/>
                <w:bCs/>
                <w:iCs/>
              </w:rPr>
            </w:pPr>
            <w:r w:rsidRPr="00D55A54">
              <w:rPr>
                <w:rFonts w:asciiTheme="minorHAnsi" w:hAnsiTheme="minorHAnsi" w:cstheme="minorHAnsi"/>
                <w:b/>
                <w:bCs/>
                <w:iCs/>
                <w:u w:val="single"/>
              </w:rPr>
              <w:t>Lowest Offer / Offer*100</w:t>
            </w:r>
          </w:p>
        </w:tc>
        <w:tc>
          <w:tcPr>
            <w:tcW w:w="990" w:type="dxa"/>
            <w:vAlign w:val="center"/>
          </w:tcPr>
          <w:p w14:paraId="5ABC8D0A" w14:textId="77777777" w:rsidR="0099726E" w:rsidRPr="00D55A54" w:rsidRDefault="0099726E" w:rsidP="0099726E">
            <w:pPr>
              <w:jc w:val="both"/>
              <w:rPr>
                <w:rFonts w:asciiTheme="minorHAnsi" w:hAnsiTheme="minorHAnsi" w:cstheme="minorHAnsi"/>
                <w:b/>
                <w:iCs/>
              </w:rPr>
            </w:pPr>
            <w:r w:rsidRPr="00D55A54">
              <w:rPr>
                <w:rFonts w:asciiTheme="minorHAnsi" w:hAnsiTheme="minorHAnsi" w:cstheme="minorHAnsi"/>
                <w:b/>
                <w:iCs/>
              </w:rPr>
              <w:t>30%</w:t>
            </w:r>
          </w:p>
        </w:tc>
      </w:tr>
      <w:tr w:rsidR="0099726E" w:rsidRPr="00D55A54" w14:paraId="18963695" w14:textId="77777777" w:rsidTr="006E5567">
        <w:trPr>
          <w:cantSplit/>
          <w:trHeight w:val="451"/>
          <w:jc w:val="center"/>
        </w:trPr>
        <w:tc>
          <w:tcPr>
            <w:tcW w:w="9985" w:type="dxa"/>
            <w:gridSpan w:val="4"/>
            <w:vAlign w:val="center"/>
          </w:tcPr>
          <w:p w14:paraId="396952B2" w14:textId="77777777" w:rsidR="0099726E" w:rsidRPr="00D55A54" w:rsidRDefault="0099726E" w:rsidP="0099726E">
            <w:pPr>
              <w:ind w:left="360"/>
              <w:jc w:val="both"/>
              <w:rPr>
                <w:rFonts w:asciiTheme="minorHAnsi" w:hAnsiTheme="minorHAnsi" w:cstheme="minorHAnsi"/>
                <w:b/>
                <w:bCs/>
                <w:iCs/>
              </w:rPr>
            </w:pPr>
            <w:r w:rsidRPr="00D55A54">
              <w:rPr>
                <w:rFonts w:asciiTheme="minorHAnsi" w:hAnsiTheme="minorHAnsi" w:cstheme="minorHAnsi"/>
                <w:b/>
                <w:bCs/>
                <w:iCs/>
              </w:rPr>
              <w:t>Total Score = (Technical Score * 0.7 + Financial Score * 0.3)</w:t>
            </w:r>
          </w:p>
        </w:tc>
      </w:tr>
    </w:tbl>
    <w:p w14:paraId="478D9E35" w14:textId="048D2FEF" w:rsidR="00CB20A6" w:rsidRPr="00D55A54" w:rsidRDefault="00CB20A6" w:rsidP="00CB20A6">
      <w:pPr>
        <w:widowControl/>
        <w:overflowPunct/>
        <w:adjustRightInd/>
        <w:spacing w:before="100" w:beforeAutospacing="1" w:after="100" w:afterAutospacing="1"/>
        <w:rPr>
          <w:rFonts w:asciiTheme="minorHAnsi" w:eastAsia="Times New Roman" w:hAnsiTheme="minorHAnsi" w:cstheme="minorHAnsi"/>
          <w:kern w:val="0"/>
          <w:sz w:val="22"/>
          <w:szCs w:val="22"/>
        </w:rPr>
      </w:pPr>
    </w:p>
    <w:p w14:paraId="11193CE9" w14:textId="77777777" w:rsidR="00642B2B" w:rsidRPr="00D55A54" w:rsidRDefault="00642B2B" w:rsidP="00642B2B">
      <w:pPr>
        <w:widowControl/>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lastRenderedPageBreak/>
        <w:t>Only candidates obtaining a minimum of 70 points of the 100 points in the Technical Evaluation will be considered for the Financial Evaluation.</w:t>
      </w:r>
    </w:p>
    <w:tbl>
      <w:tblPr>
        <w:tblW w:w="91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0"/>
        <w:gridCol w:w="1110"/>
        <w:gridCol w:w="1305"/>
      </w:tblGrid>
      <w:tr w:rsidR="00642B2B" w:rsidRPr="00D55A54" w14:paraId="7E3C95AB" w14:textId="77777777" w:rsidTr="00EF6FBB">
        <w:trPr>
          <w:trHeight w:val="150"/>
          <w:tblCellSpacing w:w="0" w:type="dxa"/>
        </w:trPr>
        <w:tc>
          <w:tcPr>
            <w:tcW w:w="6750"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14:paraId="10428193" w14:textId="77777777" w:rsidR="00642B2B" w:rsidRPr="00D55A54" w:rsidRDefault="00642B2B" w:rsidP="00EF6FBB">
            <w:pPr>
              <w:widowControl/>
              <w:overflowPunct/>
              <w:adjustRightInd/>
              <w:spacing w:before="100" w:beforeAutospacing="1" w:after="100" w:afterAutospacing="1"/>
              <w:rPr>
                <w:rFonts w:asciiTheme="minorHAnsi" w:eastAsia="Times New Roman" w:hAnsiTheme="minorHAnsi" w:cstheme="minorHAnsi"/>
                <w:b/>
                <w:kern w:val="0"/>
                <w:sz w:val="22"/>
                <w:szCs w:val="22"/>
              </w:rPr>
            </w:pPr>
            <w:r w:rsidRPr="00D55A54">
              <w:rPr>
                <w:rFonts w:asciiTheme="minorHAnsi" w:eastAsia="Times New Roman" w:hAnsiTheme="minorHAnsi" w:cstheme="minorHAnsi"/>
                <w:b/>
                <w:kern w:val="0"/>
                <w:sz w:val="22"/>
                <w:szCs w:val="22"/>
              </w:rPr>
              <w:t>Criteria</w:t>
            </w:r>
          </w:p>
        </w:tc>
        <w:tc>
          <w:tcPr>
            <w:tcW w:w="1110"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14:paraId="6271B074" w14:textId="77777777" w:rsidR="00642B2B" w:rsidRPr="00D55A54" w:rsidRDefault="00642B2B" w:rsidP="00EF6FBB">
            <w:pPr>
              <w:widowControl/>
              <w:overflowPunct/>
              <w:adjustRightInd/>
              <w:spacing w:before="100" w:beforeAutospacing="1" w:after="100" w:afterAutospacing="1"/>
              <w:rPr>
                <w:rFonts w:asciiTheme="minorHAnsi" w:eastAsia="Times New Roman" w:hAnsiTheme="minorHAnsi" w:cstheme="minorHAnsi"/>
                <w:b/>
                <w:kern w:val="0"/>
                <w:sz w:val="22"/>
                <w:szCs w:val="22"/>
              </w:rPr>
            </w:pPr>
            <w:r w:rsidRPr="00D55A54">
              <w:rPr>
                <w:rFonts w:asciiTheme="minorHAnsi" w:eastAsia="Times New Roman" w:hAnsiTheme="minorHAnsi" w:cstheme="minorHAnsi"/>
                <w:b/>
                <w:kern w:val="0"/>
                <w:sz w:val="22"/>
                <w:szCs w:val="22"/>
              </w:rPr>
              <w:t>Weight</w:t>
            </w:r>
          </w:p>
        </w:tc>
        <w:tc>
          <w:tcPr>
            <w:tcW w:w="1305"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14:paraId="3E8B39FE" w14:textId="77777777" w:rsidR="00642B2B" w:rsidRPr="00D55A54" w:rsidRDefault="00642B2B" w:rsidP="00EF6FBB">
            <w:pPr>
              <w:widowControl/>
              <w:overflowPunct/>
              <w:adjustRightInd/>
              <w:spacing w:before="100" w:beforeAutospacing="1" w:after="100" w:afterAutospacing="1"/>
              <w:rPr>
                <w:rFonts w:asciiTheme="minorHAnsi" w:eastAsia="Times New Roman" w:hAnsiTheme="minorHAnsi" w:cstheme="minorHAnsi"/>
                <w:b/>
                <w:kern w:val="0"/>
                <w:sz w:val="22"/>
                <w:szCs w:val="22"/>
              </w:rPr>
            </w:pPr>
            <w:r w:rsidRPr="00D55A54">
              <w:rPr>
                <w:rFonts w:asciiTheme="minorHAnsi" w:eastAsia="Times New Roman" w:hAnsiTheme="minorHAnsi" w:cstheme="minorHAnsi"/>
                <w:b/>
                <w:kern w:val="0"/>
                <w:sz w:val="22"/>
                <w:szCs w:val="22"/>
              </w:rPr>
              <w:t>Max. Point</w:t>
            </w:r>
          </w:p>
        </w:tc>
      </w:tr>
      <w:tr w:rsidR="00642B2B" w:rsidRPr="00D55A54" w14:paraId="7ACFBFBF" w14:textId="77777777" w:rsidTr="00EF6FBB">
        <w:trPr>
          <w:trHeight w:val="285"/>
          <w:tblCellSpacing w:w="0" w:type="dxa"/>
        </w:trPr>
        <w:tc>
          <w:tcPr>
            <w:tcW w:w="6750" w:type="dxa"/>
            <w:tcBorders>
              <w:top w:val="outset" w:sz="6" w:space="0" w:color="auto"/>
              <w:left w:val="outset" w:sz="6" w:space="0" w:color="auto"/>
              <w:bottom w:val="outset" w:sz="6" w:space="0" w:color="auto"/>
              <w:right w:val="outset" w:sz="6" w:space="0" w:color="auto"/>
            </w:tcBorders>
            <w:vAlign w:val="center"/>
            <w:hideMark/>
          </w:tcPr>
          <w:p w14:paraId="7546BD80" w14:textId="77777777" w:rsidR="00642B2B" w:rsidRPr="00D55A54" w:rsidRDefault="00642B2B" w:rsidP="00EF6FBB">
            <w:pPr>
              <w:widowControl/>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Technical</w:t>
            </w:r>
          </w:p>
        </w:tc>
        <w:tc>
          <w:tcPr>
            <w:tcW w:w="1110" w:type="dxa"/>
            <w:tcBorders>
              <w:top w:val="outset" w:sz="6" w:space="0" w:color="auto"/>
              <w:left w:val="outset" w:sz="6" w:space="0" w:color="auto"/>
              <w:bottom w:val="outset" w:sz="6" w:space="0" w:color="auto"/>
              <w:right w:val="outset" w:sz="6" w:space="0" w:color="auto"/>
            </w:tcBorders>
            <w:vAlign w:val="center"/>
            <w:hideMark/>
          </w:tcPr>
          <w:p w14:paraId="35E0C56C" w14:textId="77777777" w:rsidR="00642B2B" w:rsidRPr="00D55A54" w:rsidRDefault="00642B2B" w:rsidP="00EF6FBB">
            <w:pPr>
              <w:widowControl/>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70%</w:t>
            </w:r>
          </w:p>
        </w:tc>
        <w:tc>
          <w:tcPr>
            <w:tcW w:w="1305" w:type="dxa"/>
            <w:tcBorders>
              <w:top w:val="outset" w:sz="6" w:space="0" w:color="auto"/>
              <w:left w:val="outset" w:sz="6" w:space="0" w:color="auto"/>
              <w:bottom w:val="outset" w:sz="6" w:space="0" w:color="auto"/>
              <w:right w:val="outset" w:sz="6" w:space="0" w:color="auto"/>
            </w:tcBorders>
            <w:vAlign w:val="center"/>
            <w:hideMark/>
          </w:tcPr>
          <w:p w14:paraId="0B0285B2" w14:textId="77777777" w:rsidR="00642B2B" w:rsidRPr="00D55A54" w:rsidRDefault="00642B2B" w:rsidP="00EF6FBB">
            <w:pPr>
              <w:widowControl/>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70</w:t>
            </w:r>
          </w:p>
        </w:tc>
      </w:tr>
      <w:tr w:rsidR="00642B2B" w:rsidRPr="00D55A54" w14:paraId="0573DFF0" w14:textId="77777777" w:rsidTr="00EF6FBB">
        <w:trPr>
          <w:trHeight w:val="240"/>
          <w:tblCellSpacing w:w="0" w:type="dxa"/>
        </w:trPr>
        <w:tc>
          <w:tcPr>
            <w:tcW w:w="6750" w:type="dxa"/>
            <w:tcBorders>
              <w:top w:val="outset" w:sz="6" w:space="0" w:color="auto"/>
              <w:left w:val="outset" w:sz="6" w:space="0" w:color="auto"/>
              <w:bottom w:val="outset" w:sz="6" w:space="0" w:color="auto"/>
              <w:right w:val="outset" w:sz="6" w:space="0" w:color="auto"/>
            </w:tcBorders>
            <w:vAlign w:val="center"/>
            <w:hideMark/>
          </w:tcPr>
          <w:p w14:paraId="0EFC0A89" w14:textId="77777777" w:rsidR="00642B2B" w:rsidRPr="00D55A54" w:rsidRDefault="00642B2B" w:rsidP="00EF6FBB">
            <w:pPr>
              <w:widowControl/>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Financial</w:t>
            </w:r>
          </w:p>
        </w:tc>
        <w:tc>
          <w:tcPr>
            <w:tcW w:w="1110" w:type="dxa"/>
            <w:tcBorders>
              <w:top w:val="outset" w:sz="6" w:space="0" w:color="auto"/>
              <w:left w:val="outset" w:sz="6" w:space="0" w:color="auto"/>
              <w:bottom w:val="outset" w:sz="6" w:space="0" w:color="auto"/>
              <w:right w:val="outset" w:sz="6" w:space="0" w:color="auto"/>
            </w:tcBorders>
            <w:vAlign w:val="center"/>
            <w:hideMark/>
          </w:tcPr>
          <w:p w14:paraId="762CDEE4" w14:textId="77777777" w:rsidR="00642B2B" w:rsidRPr="00D55A54" w:rsidRDefault="00642B2B" w:rsidP="00EF6FBB">
            <w:pPr>
              <w:widowControl/>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30%</w:t>
            </w:r>
          </w:p>
        </w:tc>
        <w:tc>
          <w:tcPr>
            <w:tcW w:w="1305" w:type="dxa"/>
            <w:tcBorders>
              <w:top w:val="outset" w:sz="6" w:space="0" w:color="auto"/>
              <w:left w:val="outset" w:sz="6" w:space="0" w:color="auto"/>
              <w:bottom w:val="outset" w:sz="6" w:space="0" w:color="auto"/>
              <w:right w:val="outset" w:sz="6" w:space="0" w:color="auto"/>
            </w:tcBorders>
            <w:vAlign w:val="center"/>
            <w:hideMark/>
          </w:tcPr>
          <w:p w14:paraId="326FC8B7" w14:textId="77777777" w:rsidR="00642B2B" w:rsidRPr="00D55A54" w:rsidRDefault="00642B2B" w:rsidP="00EF6FBB">
            <w:pPr>
              <w:widowControl/>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30</w:t>
            </w:r>
          </w:p>
        </w:tc>
      </w:tr>
      <w:tr w:rsidR="00642B2B" w:rsidRPr="00D55A54" w14:paraId="637B56CB" w14:textId="77777777" w:rsidTr="00EF6FBB">
        <w:trPr>
          <w:trHeight w:val="315"/>
          <w:tblCellSpacing w:w="0" w:type="dxa"/>
        </w:trPr>
        <w:tc>
          <w:tcPr>
            <w:tcW w:w="675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962AA4B" w14:textId="77777777" w:rsidR="00642B2B" w:rsidRPr="00D55A54" w:rsidRDefault="00642B2B" w:rsidP="00EF6FBB">
            <w:pPr>
              <w:widowControl/>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Total</w:t>
            </w:r>
          </w:p>
        </w:tc>
        <w:tc>
          <w:tcPr>
            <w:tcW w:w="111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92BCA3F" w14:textId="77777777" w:rsidR="00642B2B" w:rsidRPr="00D55A54" w:rsidRDefault="00642B2B" w:rsidP="00EF6FBB">
            <w:pPr>
              <w:widowControl/>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100%</w:t>
            </w:r>
          </w:p>
        </w:tc>
        <w:tc>
          <w:tcPr>
            <w:tcW w:w="130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FFACC45" w14:textId="77777777" w:rsidR="00642B2B" w:rsidRPr="00D55A54" w:rsidRDefault="00642B2B" w:rsidP="00EF6FBB">
            <w:pPr>
              <w:widowControl/>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100</w:t>
            </w:r>
          </w:p>
        </w:tc>
      </w:tr>
    </w:tbl>
    <w:p w14:paraId="123C56E6" w14:textId="3C2E05EA" w:rsidR="00642B2B" w:rsidRPr="00D55A54" w:rsidRDefault="00642B2B" w:rsidP="00225259">
      <w:pPr>
        <w:widowControl/>
        <w:overflowPunct/>
        <w:adjustRightInd/>
        <w:spacing w:before="100" w:beforeAutospacing="1" w:after="100" w:afterAutospacing="1"/>
        <w:rPr>
          <w:rFonts w:asciiTheme="minorHAnsi" w:eastAsia="Times New Roman" w:hAnsiTheme="minorHAnsi" w:cstheme="minorHAnsi"/>
          <w:kern w:val="0"/>
          <w:sz w:val="22"/>
          <w:szCs w:val="22"/>
          <w:lang w:val="fr-FR"/>
        </w:rPr>
      </w:pPr>
      <w:r w:rsidRPr="00D55A54">
        <w:rPr>
          <w:rFonts w:asciiTheme="minorHAnsi" w:eastAsia="Times New Roman" w:hAnsiTheme="minorHAnsi" w:cstheme="minorHAnsi"/>
          <w:kern w:val="0"/>
          <w:sz w:val="22"/>
          <w:szCs w:val="22"/>
        </w:rPr>
        <w:t> </w:t>
      </w:r>
    </w:p>
    <w:p w14:paraId="2FDE7CD0" w14:textId="77777777" w:rsidR="00642B2B" w:rsidRPr="00D55A54" w:rsidRDefault="00642B2B" w:rsidP="00642B2B">
      <w:pPr>
        <w:widowControl/>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lang w:val="fr-FR"/>
        </w:rPr>
        <w:t> </w:t>
      </w:r>
      <w:r w:rsidRPr="00D55A54">
        <w:rPr>
          <w:rFonts w:asciiTheme="minorHAnsi" w:eastAsia="Times New Roman" w:hAnsiTheme="minorHAnsi" w:cstheme="minorHAnsi"/>
          <w:b/>
          <w:bCs/>
          <w:kern w:val="0"/>
          <w:sz w:val="22"/>
          <w:szCs w:val="22"/>
        </w:rPr>
        <w:t>Total Score</w:t>
      </w:r>
    </w:p>
    <w:p w14:paraId="05670771" w14:textId="77777777" w:rsidR="00642B2B" w:rsidRPr="00D55A54" w:rsidRDefault="00642B2B" w:rsidP="00BE1EB5">
      <w:pPr>
        <w:widowControl/>
        <w:numPr>
          <w:ilvl w:val="0"/>
          <w:numId w:val="5"/>
        </w:numPr>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The technical score attained at by each proposal will be used in determining the Total score as follows:</w:t>
      </w:r>
    </w:p>
    <w:p w14:paraId="5C951F4A" w14:textId="77777777" w:rsidR="00642B2B" w:rsidRPr="00D55A54" w:rsidRDefault="00642B2B" w:rsidP="00BE1EB5">
      <w:pPr>
        <w:widowControl/>
        <w:numPr>
          <w:ilvl w:val="0"/>
          <w:numId w:val="5"/>
        </w:numPr>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The weights given to the technical and financial proposals are: T= 0.7, F=0.3</w:t>
      </w:r>
    </w:p>
    <w:p w14:paraId="5FDE3E49" w14:textId="77777777" w:rsidR="00642B2B" w:rsidRPr="00D55A54" w:rsidRDefault="00642B2B" w:rsidP="00BE1EB5">
      <w:pPr>
        <w:widowControl/>
        <w:numPr>
          <w:ilvl w:val="0"/>
          <w:numId w:val="5"/>
        </w:numPr>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The Total score will be calculated by formula: TS = St x 0.7 + Sf x 0.3</w:t>
      </w:r>
    </w:p>
    <w:p w14:paraId="6C085FA4" w14:textId="77777777" w:rsidR="00642B2B" w:rsidRPr="00D55A54" w:rsidRDefault="00642B2B" w:rsidP="00BE1EB5">
      <w:pPr>
        <w:widowControl/>
        <w:numPr>
          <w:ilvl w:val="0"/>
          <w:numId w:val="5"/>
        </w:numPr>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TS - Is the total score of the proposal under consideration</w:t>
      </w:r>
    </w:p>
    <w:p w14:paraId="184A10B7" w14:textId="77777777" w:rsidR="00642B2B" w:rsidRPr="00D55A54" w:rsidRDefault="00642B2B" w:rsidP="00BE1EB5">
      <w:pPr>
        <w:widowControl/>
        <w:numPr>
          <w:ilvl w:val="0"/>
          <w:numId w:val="5"/>
        </w:numPr>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St - is technical score of the proposal under consideration.</w:t>
      </w:r>
    </w:p>
    <w:p w14:paraId="6C6FF2F3" w14:textId="77777777" w:rsidR="00642B2B" w:rsidRPr="00D55A54" w:rsidRDefault="00642B2B" w:rsidP="00BE1EB5">
      <w:pPr>
        <w:widowControl/>
        <w:numPr>
          <w:ilvl w:val="0"/>
          <w:numId w:val="5"/>
        </w:numPr>
        <w:overflowPunct/>
        <w:adjustRightInd/>
        <w:spacing w:before="100" w:beforeAutospacing="1" w:after="100" w:afterAutospacing="1"/>
        <w:rPr>
          <w:rFonts w:asciiTheme="minorHAnsi" w:hAnsiTheme="minorHAnsi" w:cstheme="minorHAnsi"/>
          <w:sz w:val="22"/>
          <w:szCs w:val="22"/>
        </w:rPr>
      </w:pPr>
      <w:r w:rsidRPr="00D55A54">
        <w:rPr>
          <w:rFonts w:asciiTheme="minorHAnsi" w:eastAsia="Times New Roman" w:hAnsiTheme="minorHAnsi" w:cstheme="minorHAnsi"/>
          <w:kern w:val="0"/>
          <w:sz w:val="22"/>
          <w:szCs w:val="22"/>
        </w:rPr>
        <w:t>Sf - is financial score of the proposal under consideration.</w:t>
      </w:r>
    </w:p>
    <w:p w14:paraId="3774A636" w14:textId="77777777" w:rsidR="00642B2B" w:rsidRPr="00D55A54" w:rsidRDefault="00642B2B" w:rsidP="00CB20A6">
      <w:pPr>
        <w:widowControl/>
        <w:overflowPunct/>
        <w:adjustRightInd/>
        <w:spacing w:before="100" w:beforeAutospacing="1" w:after="100" w:afterAutospacing="1"/>
        <w:rPr>
          <w:rFonts w:asciiTheme="minorHAnsi" w:eastAsia="Times New Roman" w:hAnsiTheme="minorHAnsi" w:cstheme="minorHAnsi"/>
          <w:kern w:val="0"/>
          <w:sz w:val="22"/>
          <w:szCs w:val="22"/>
        </w:rPr>
      </w:pPr>
    </w:p>
    <w:p w14:paraId="609481F3" w14:textId="77777777" w:rsidR="00CB20A6" w:rsidRPr="00D55A54" w:rsidRDefault="00CB20A6">
      <w:pPr>
        <w:pStyle w:val="p28"/>
        <w:tabs>
          <w:tab w:val="left" w:pos="0"/>
        </w:tabs>
        <w:spacing w:line="240" w:lineRule="auto"/>
        <w:ind w:left="0" w:firstLine="0"/>
        <w:jc w:val="both"/>
        <w:rPr>
          <w:rFonts w:asciiTheme="minorHAnsi" w:hAnsiTheme="minorHAnsi" w:cstheme="minorHAnsi"/>
          <w:sz w:val="22"/>
          <w:szCs w:val="22"/>
        </w:rPr>
      </w:pPr>
    </w:p>
    <w:bookmarkEnd w:id="0"/>
    <w:p w14:paraId="269F838E" w14:textId="29AB6104" w:rsidR="006C6BCB" w:rsidRPr="00D55A54" w:rsidRDefault="006C6BCB">
      <w:pPr>
        <w:widowControl/>
        <w:overflowPunct/>
        <w:adjustRightInd/>
        <w:rPr>
          <w:rFonts w:asciiTheme="minorHAnsi" w:hAnsiTheme="minorHAnsi" w:cstheme="minorHAnsi"/>
          <w:b/>
          <w:sz w:val="28"/>
        </w:rPr>
      </w:pPr>
    </w:p>
    <w:sectPr w:rsidR="006C6BCB" w:rsidRPr="00D55A54" w:rsidSect="009D25E8">
      <w:pgSz w:w="12240" w:h="15840"/>
      <w:pgMar w:top="1440" w:right="1440" w:bottom="1440" w:left="1440" w:header="720" w:footer="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8E95A" w14:textId="77777777" w:rsidR="00270780" w:rsidRDefault="00270780" w:rsidP="00FD48A2">
      <w:r>
        <w:separator/>
      </w:r>
    </w:p>
  </w:endnote>
  <w:endnote w:type="continuationSeparator" w:id="0">
    <w:p w14:paraId="47DEABCA" w14:textId="77777777" w:rsidR="00270780" w:rsidRDefault="00270780"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ejaVu Sans">
    <w:altName w:val="Arial"/>
    <w:charset w:val="00"/>
    <w:family w:val="swiss"/>
    <w:pitch w:val="variable"/>
    <w:sig w:usb0="00000000" w:usb1="D200FDFF" w:usb2="0A0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CCBCE" w14:textId="77777777" w:rsidR="00270780" w:rsidRDefault="00270780" w:rsidP="00FD48A2">
      <w:r>
        <w:separator/>
      </w:r>
    </w:p>
  </w:footnote>
  <w:footnote w:type="continuationSeparator" w:id="0">
    <w:p w14:paraId="3F2CFDDD" w14:textId="77777777" w:rsidR="00270780" w:rsidRDefault="00270780" w:rsidP="00FD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397527"/>
    <w:multiLevelType w:val="hybridMultilevel"/>
    <w:tmpl w:val="21669CD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0ADB2B5C"/>
    <w:multiLevelType w:val="hybridMultilevel"/>
    <w:tmpl w:val="57723A76"/>
    <w:lvl w:ilvl="0" w:tplc="73E8E794">
      <w:start w:val="1"/>
      <w:numFmt w:val="decimal"/>
      <w:pStyle w:val="Heading5"/>
      <w:lvlText w:val="%1."/>
      <w:lvlJc w:val="left"/>
      <w:pPr>
        <w:ind w:left="445" w:hanging="420"/>
      </w:pPr>
      <w:rPr>
        <w:rFonts w:hint="default"/>
        <w:b/>
        <w:bCs w:val="0"/>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3" w15:restartNumberingAfterBreak="0">
    <w:nsid w:val="0DBF164C"/>
    <w:multiLevelType w:val="hybridMultilevel"/>
    <w:tmpl w:val="24A40360"/>
    <w:lvl w:ilvl="0" w:tplc="DC5899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F0476"/>
    <w:multiLevelType w:val="hybridMultilevel"/>
    <w:tmpl w:val="50EE54AE"/>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7185E"/>
    <w:multiLevelType w:val="multilevel"/>
    <w:tmpl w:val="1C1E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4560FB"/>
    <w:multiLevelType w:val="hybridMultilevel"/>
    <w:tmpl w:val="A81A8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7A09AA"/>
    <w:multiLevelType w:val="hybridMultilevel"/>
    <w:tmpl w:val="8C54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07D73"/>
    <w:multiLevelType w:val="hybridMultilevel"/>
    <w:tmpl w:val="00E81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E3941"/>
    <w:multiLevelType w:val="multilevel"/>
    <w:tmpl w:val="46F0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344A90"/>
    <w:multiLevelType w:val="multilevel"/>
    <w:tmpl w:val="5EC65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982ED8"/>
    <w:multiLevelType w:val="hybridMultilevel"/>
    <w:tmpl w:val="9A1A6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F2478"/>
    <w:multiLevelType w:val="hybridMultilevel"/>
    <w:tmpl w:val="B64E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D45CD"/>
    <w:multiLevelType w:val="hybridMultilevel"/>
    <w:tmpl w:val="033096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8A27EA"/>
    <w:multiLevelType w:val="multilevel"/>
    <w:tmpl w:val="E540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52FC5"/>
    <w:multiLevelType w:val="hybridMultilevel"/>
    <w:tmpl w:val="A9DAC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52251"/>
    <w:multiLevelType w:val="multilevel"/>
    <w:tmpl w:val="6DF8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B10038"/>
    <w:multiLevelType w:val="multilevel"/>
    <w:tmpl w:val="3134F7F6"/>
    <w:lvl w:ilvl="0">
      <w:start w:val="1"/>
      <w:numFmt w:val="decimal"/>
      <w:lvlText w:val="%1."/>
      <w:lvlJc w:val="left"/>
      <w:pPr>
        <w:ind w:left="360" w:hanging="360"/>
      </w:pPr>
      <w:rPr>
        <w:rFonts w:hint="default"/>
      </w:rPr>
    </w:lvl>
    <w:lvl w:ilvl="1">
      <w:start w:val="1"/>
      <w:numFmt w:val="decimal"/>
      <w:lvlText w:val="%2."/>
      <w:lvlJc w:val="left"/>
      <w:pPr>
        <w:ind w:left="79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15:restartNumberingAfterBreak="0">
    <w:nsid w:val="40D743EE"/>
    <w:multiLevelType w:val="multilevel"/>
    <w:tmpl w:val="9914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C7069F"/>
    <w:multiLevelType w:val="multilevel"/>
    <w:tmpl w:val="82B0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BE6108"/>
    <w:multiLevelType w:val="hybridMultilevel"/>
    <w:tmpl w:val="5998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E0F3C"/>
    <w:multiLevelType w:val="hybridMultilevel"/>
    <w:tmpl w:val="22240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A2457C"/>
    <w:multiLevelType w:val="hybridMultilevel"/>
    <w:tmpl w:val="545C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3401FD"/>
    <w:multiLevelType w:val="hybridMultilevel"/>
    <w:tmpl w:val="D4CE645A"/>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25" w15:restartNumberingAfterBreak="0">
    <w:nsid w:val="67B14735"/>
    <w:multiLevelType w:val="multilevel"/>
    <w:tmpl w:val="0882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441DA1"/>
    <w:multiLevelType w:val="hybridMultilevel"/>
    <w:tmpl w:val="BB54FF9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29320C"/>
    <w:multiLevelType w:val="hybridMultilevel"/>
    <w:tmpl w:val="4588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4D65EF"/>
    <w:multiLevelType w:val="multilevel"/>
    <w:tmpl w:val="BACC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F51987"/>
    <w:multiLevelType w:val="multilevel"/>
    <w:tmpl w:val="E912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F91AF9"/>
    <w:multiLevelType w:val="hybridMultilevel"/>
    <w:tmpl w:val="F98E5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DFE4514"/>
    <w:multiLevelType w:val="hybridMultilevel"/>
    <w:tmpl w:val="E166A52C"/>
    <w:lvl w:ilvl="0" w:tplc="04090001">
      <w:start w:val="1"/>
      <w:numFmt w:val="bullet"/>
      <w:lvlText w:val=""/>
      <w:lvlJc w:val="left"/>
      <w:pPr>
        <w:ind w:left="720" w:hanging="360"/>
      </w:pPr>
      <w:rPr>
        <w:rFonts w:ascii="Symbol" w:hAnsi="Symbol" w:hint="default"/>
      </w:rPr>
    </w:lvl>
    <w:lvl w:ilvl="1" w:tplc="3C4CB4B8">
      <w:start w:val="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AD0059"/>
    <w:multiLevelType w:val="hybridMultilevel"/>
    <w:tmpl w:val="6862E9AC"/>
    <w:lvl w:ilvl="0" w:tplc="2454175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10"/>
  </w:num>
  <w:num w:numId="4">
    <w:abstractNumId w:val="15"/>
  </w:num>
  <w:num w:numId="5">
    <w:abstractNumId w:val="28"/>
  </w:num>
  <w:num w:numId="6">
    <w:abstractNumId w:val="4"/>
  </w:num>
  <w:num w:numId="7">
    <w:abstractNumId w:val="2"/>
  </w:num>
  <w:num w:numId="8">
    <w:abstractNumId w:val="17"/>
  </w:num>
  <w:num w:numId="9">
    <w:abstractNumId w:val="1"/>
  </w:num>
  <w:num w:numId="10">
    <w:abstractNumId w:val="14"/>
  </w:num>
  <w:num w:numId="11">
    <w:abstractNumId w:val="29"/>
  </w:num>
  <w:num w:numId="12">
    <w:abstractNumId w:val="18"/>
  </w:num>
  <w:num w:numId="13">
    <w:abstractNumId w:val="25"/>
  </w:num>
  <w:num w:numId="14">
    <w:abstractNumId w:val="19"/>
  </w:num>
  <w:num w:numId="15">
    <w:abstractNumId w:val="9"/>
  </w:num>
  <w:num w:numId="16">
    <w:abstractNumId w:val="5"/>
  </w:num>
  <w:num w:numId="17">
    <w:abstractNumId w:val="16"/>
  </w:num>
  <w:num w:numId="18">
    <w:abstractNumId w:val="3"/>
  </w:num>
  <w:num w:numId="19">
    <w:abstractNumId w:val="26"/>
  </w:num>
  <w:num w:numId="20">
    <w:abstractNumId w:val="24"/>
  </w:num>
  <w:num w:numId="21">
    <w:abstractNumId w:val="20"/>
  </w:num>
  <w:num w:numId="22">
    <w:abstractNumId w:val="32"/>
  </w:num>
  <w:num w:numId="23">
    <w:abstractNumId w:val="2"/>
  </w:num>
  <w:num w:numId="24">
    <w:abstractNumId w:val="12"/>
  </w:num>
  <w:num w:numId="25">
    <w:abstractNumId w:val="21"/>
  </w:num>
  <w:num w:numId="26">
    <w:abstractNumId w:val="27"/>
  </w:num>
  <w:num w:numId="27">
    <w:abstractNumId w:val="22"/>
  </w:num>
  <w:num w:numId="28">
    <w:abstractNumId w:val="2"/>
  </w:num>
  <w:num w:numId="29">
    <w:abstractNumId w:val="2"/>
  </w:num>
  <w:num w:numId="30">
    <w:abstractNumId w:val="2"/>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7"/>
  </w:num>
  <w:num w:numId="34">
    <w:abstractNumId w:val="11"/>
  </w:num>
  <w:num w:numId="35">
    <w:abstractNumId w:val="13"/>
  </w:num>
  <w:num w:numId="36">
    <w:abstractNumId w:val="8"/>
  </w:num>
  <w:num w:numId="37">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2NrQwNjA1sDA1MjdT0lEKTi0uzszPAykwrAUAUyZs6iwAAAA="/>
  </w:docVars>
  <w:rsids>
    <w:rsidRoot w:val="00FD48A2"/>
    <w:rsid w:val="00001C0E"/>
    <w:rsid w:val="0000255A"/>
    <w:rsid w:val="00003DE1"/>
    <w:rsid w:val="00003EA5"/>
    <w:rsid w:val="00005403"/>
    <w:rsid w:val="00005A96"/>
    <w:rsid w:val="00011E93"/>
    <w:rsid w:val="00012098"/>
    <w:rsid w:val="00012DAE"/>
    <w:rsid w:val="00025215"/>
    <w:rsid w:val="00032D14"/>
    <w:rsid w:val="00034942"/>
    <w:rsid w:val="0003522D"/>
    <w:rsid w:val="00037773"/>
    <w:rsid w:val="00042221"/>
    <w:rsid w:val="00045C60"/>
    <w:rsid w:val="000502F9"/>
    <w:rsid w:val="000515D7"/>
    <w:rsid w:val="000544BC"/>
    <w:rsid w:val="00056A51"/>
    <w:rsid w:val="00061FD9"/>
    <w:rsid w:val="00064126"/>
    <w:rsid w:val="0006713F"/>
    <w:rsid w:val="000700B3"/>
    <w:rsid w:val="000757EE"/>
    <w:rsid w:val="00076638"/>
    <w:rsid w:val="000802D0"/>
    <w:rsid w:val="00081D16"/>
    <w:rsid w:val="000824D7"/>
    <w:rsid w:val="00085236"/>
    <w:rsid w:val="00086705"/>
    <w:rsid w:val="00090240"/>
    <w:rsid w:val="000A3F8E"/>
    <w:rsid w:val="000B1895"/>
    <w:rsid w:val="000B1C1D"/>
    <w:rsid w:val="000B5328"/>
    <w:rsid w:val="000B5F2D"/>
    <w:rsid w:val="000C0F87"/>
    <w:rsid w:val="000C2CCD"/>
    <w:rsid w:val="000C562F"/>
    <w:rsid w:val="000C5E14"/>
    <w:rsid w:val="000C5F6A"/>
    <w:rsid w:val="000C77AF"/>
    <w:rsid w:val="000D1961"/>
    <w:rsid w:val="000D249A"/>
    <w:rsid w:val="000D2820"/>
    <w:rsid w:val="000D2C89"/>
    <w:rsid w:val="000E4E43"/>
    <w:rsid w:val="000E6F88"/>
    <w:rsid w:val="000F37D1"/>
    <w:rsid w:val="000F4AF2"/>
    <w:rsid w:val="000F6A8D"/>
    <w:rsid w:val="000F7C8A"/>
    <w:rsid w:val="00105CA9"/>
    <w:rsid w:val="001216E6"/>
    <w:rsid w:val="00124661"/>
    <w:rsid w:val="001247F4"/>
    <w:rsid w:val="00130A96"/>
    <w:rsid w:val="00141D0F"/>
    <w:rsid w:val="001420D5"/>
    <w:rsid w:val="001426BD"/>
    <w:rsid w:val="001451A2"/>
    <w:rsid w:val="00152708"/>
    <w:rsid w:val="00153FD9"/>
    <w:rsid w:val="00162203"/>
    <w:rsid w:val="00163681"/>
    <w:rsid w:val="001649C9"/>
    <w:rsid w:val="0016793F"/>
    <w:rsid w:val="00167996"/>
    <w:rsid w:val="0018030E"/>
    <w:rsid w:val="00180BA0"/>
    <w:rsid w:val="001846EA"/>
    <w:rsid w:val="00184D45"/>
    <w:rsid w:val="00187665"/>
    <w:rsid w:val="001A2F8B"/>
    <w:rsid w:val="001A5210"/>
    <w:rsid w:val="001C0579"/>
    <w:rsid w:val="001C2240"/>
    <w:rsid w:val="001D0750"/>
    <w:rsid w:val="001D08BB"/>
    <w:rsid w:val="001D570A"/>
    <w:rsid w:val="001D7785"/>
    <w:rsid w:val="001E021E"/>
    <w:rsid w:val="001E1BB5"/>
    <w:rsid w:val="001E3537"/>
    <w:rsid w:val="001E51C8"/>
    <w:rsid w:val="001F6C36"/>
    <w:rsid w:val="002002C5"/>
    <w:rsid w:val="00205DC2"/>
    <w:rsid w:val="00212D09"/>
    <w:rsid w:val="00213637"/>
    <w:rsid w:val="002156FE"/>
    <w:rsid w:val="00220AE4"/>
    <w:rsid w:val="002218F1"/>
    <w:rsid w:val="00221DA7"/>
    <w:rsid w:val="00222AEB"/>
    <w:rsid w:val="00225259"/>
    <w:rsid w:val="002272D0"/>
    <w:rsid w:val="00227344"/>
    <w:rsid w:val="00232A17"/>
    <w:rsid w:val="00232F75"/>
    <w:rsid w:val="00233105"/>
    <w:rsid w:val="00236459"/>
    <w:rsid w:val="00236A69"/>
    <w:rsid w:val="00236DBF"/>
    <w:rsid w:val="00237971"/>
    <w:rsid w:val="0024286B"/>
    <w:rsid w:val="00251B98"/>
    <w:rsid w:val="002545D5"/>
    <w:rsid w:val="00254726"/>
    <w:rsid w:val="002560FE"/>
    <w:rsid w:val="00256F82"/>
    <w:rsid w:val="00261F7E"/>
    <w:rsid w:val="002700A0"/>
    <w:rsid w:val="00270780"/>
    <w:rsid w:val="00272744"/>
    <w:rsid w:val="00280CD3"/>
    <w:rsid w:val="00283363"/>
    <w:rsid w:val="00286137"/>
    <w:rsid w:val="00286596"/>
    <w:rsid w:val="00291CF8"/>
    <w:rsid w:val="00293964"/>
    <w:rsid w:val="00296BB6"/>
    <w:rsid w:val="0029796E"/>
    <w:rsid w:val="002A0089"/>
    <w:rsid w:val="002A0878"/>
    <w:rsid w:val="002A78A5"/>
    <w:rsid w:val="002B17F1"/>
    <w:rsid w:val="002B2A24"/>
    <w:rsid w:val="002B3CC5"/>
    <w:rsid w:val="002C1DB8"/>
    <w:rsid w:val="002C373F"/>
    <w:rsid w:val="002C4CBA"/>
    <w:rsid w:val="002C5F69"/>
    <w:rsid w:val="002D2976"/>
    <w:rsid w:val="002D3B4A"/>
    <w:rsid w:val="002D7C8B"/>
    <w:rsid w:val="002D7E71"/>
    <w:rsid w:val="002E2E02"/>
    <w:rsid w:val="002F626B"/>
    <w:rsid w:val="00306AF6"/>
    <w:rsid w:val="00310733"/>
    <w:rsid w:val="00310DDB"/>
    <w:rsid w:val="00311691"/>
    <w:rsid w:val="003142F8"/>
    <w:rsid w:val="0033007A"/>
    <w:rsid w:val="003348A7"/>
    <w:rsid w:val="00334DD1"/>
    <w:rsid w:val="00336432"/>
    <w:rsid w:val="003371DB"/>
    <w:rsid w:val="0034079A"/>
    <w:rsid w:val="00341272"/>
    <w:rsid w:val="003449CA"/>
    <w:rsid w:val="00347D0B"/>
    <w:rsid w:val="00350AC6"/>
    <w:rsid w:val="003516E9"/>
    <w:rsid w:val="00354C8A"/>
    <w:rsid w:val="003575BE"/>
    <w:rsid w:val="003601AC"/>
    <w:rsid w:val="003642EE"/>
    <w:rsid w:val="00364889"/>
    <w:rsid w:val="00366080"/>
    <w:rsid w:val="00370D94"/>
    <w:rsid w:val="003762CC"/>
    <w:rsid w:val="003769FD"/>
    <w:rsid w:val="00383F40"/>
    <w:rsid w:val="00384F06"/>
    <w:rsid w:val="003906AA"/>
    <w:rsid w:val="00394880"/>
    <w:rsid w:val="003A0848"/>
    <w:rsid w:val="003A0FA9"/>
    <w:rsid w:val="003A1BFA"/>
    <w:rsid w:val="003A1C29"/>
    <w:rsid w:val="003A25F2"/>
    <w:rsid w:val="003A2EB6"/>
    <w:rsid w:val="003A75D7"/>
    <w:rsid w:val="003A7F08"/>
    <w:rsid w:val="003B0BAC"/>
    <w:rsid w:val="003B5665"/>
    <w:rsid w:val="003B5E32"/>
    <w:rsid w:val="003B7802"/>
    <w:rsid w:val="003C2498"/>
    <w:rsid w:val="003C2DE6"/>
    <w:rsid w:val="003C4341"/>
    <w:rsid w:val="003C4B2E"/>
    <w:rsid w:val="003D088B"/>
    <w:rsid w:val="003D2087"/>
    <w:rsid w:val="003D7A56"/>
    <w:rsid w:val="003E1080"/>
    <w:rsid w:val="003E2849"/>
    <w:rsid w:val="003E464A"/>
    <w:rsid w:val="003F39B1"/>
    <w:rsid w:val="00400B8B"/>
    <w:rsid w:val="0040341C"/>
    <w:rsid w:val="00404D07"/>
    <w:rsid w:val="00405D32"/>
    <w:rsid w:val="0041252B"/>
    <w:rsid w:val="00412FE4"/>
    <w:rsid w:val="00422B1F"/>
    <w:rsid w:val="0042310F"/>
    <w:rsid w:val="0042587A"/>
    <w:rsid w:val="0043159A"/>
    <w:rsid w:val="0044462C"/>
    <w:rsid w:val="00445C86"/>
    <w:rsid w:val="00452F4B"/>
    <w:rsid w:val="004546FC"/>
    <w:rsid w:val="00455580"/>
    <w:rsid w:val="00457875"/>
    <w:rsid w:val="00457D76"/>
    <w:rsid w:val="00460655"/>
    <w:rsid w:val="00460CA3"/>
    <w:rsid w:val="00463D7B"/>
    <w:rsid w:val="004657D3"/>
    <w:rsid w:val="0046731E"/>
    <w:rsid w:val="004678F9"/>
    <w:rsid w:val="00484053"/>
    <w:rsid w:val="00485094"/>
    <w:rsid w:val="00485B9E"/>
    <w:rsid w:val="004B14C9"/>
    <w:rsid w:val="004B5DF1"/>
    <w:rsid w:val="004B6C08"/>
    <w:rsid w:val="004C1DC2"/>
    <w:rsid w:val="004D0CF0"/>
    <w:rsid w:val="004D0D46"/>
    <w:rsid w:val="004D0E87"/>
    <w:rsid w:val="004E56D0"/>
    <w:rsid w:val="004F09FE"/>
    <w:rsid w:val="004F3036"/>
    <w:rsid w:val="004F56BF"/>
    <w:rsid w:val="004F5A99"/>
    <w:rsid w:val="005035BA"/>
    <w:rsid w:val="00503610"/>
    <w:rsid w:val="005040B1"/>
    <w:rsid w:val="00511F5C"/>
    <w:rsid w:val="00512AC8"/>
    <w:rsid w:val="00514341"/>
    <w:rsid w:val="00514954"/>
    <w:rsid w:val="0051615E"/>
    <w:rsid w:val="00522900"/>
    <w:rsid w:val="00523AAE"/>
    <w:rsid w:val="00524814"/>
    <w:rsid w:val="00526649"/>
    <w:rsid w:val="005300B9"/>
    <w:rsid w:val="0053113B"/>
    <w:rsid w:val="005336B5"/>
    <w:rsid w:val="005336E4"/>
    <w:rsid w:val="00541080"/>
    <w:rsid w:val="00543A14"/>
    <w:rsid w:val="00543D8B"/>
    <w:rsid w:val="00552911"/>
    <w:rsid w:val="0055402E"/>
    <w:rsid w:val="005569DC"/>
    <w:rsid w:val="00557F8E"/>
    <w:rsid w:val="00564AB4"/>
    <w:rsid w:val="0056702C"/>
    <w:rsid w:val="00580DC6"/>
    <w:rsid w:val="005855A8"/>
    <w:rsid w:val="00585CD2"/>
    <w:rsid w:val="005926E1"/>
    <w:rsid w:val="005932BF"/>
    <w:rsid w:val="00593802"/>
    <w:rsid w:val="005969CB"/>
    <w:rsid w:val="005A1395"/>
    <w:rsid w:val="005A3EEA"/>
    <w:rsid w:val="005A475D"/>
    <w:rsid w:val="005A54AA"/>
    <w:rsid w:val="005B166B"/>
    <w:rsid w:val="005B5796"/>
    <w:rsid w:val="005B595F"/>
    <w:rsid w:val="005B5BC2"/>
    <w:rsid w:val="005B799A"/>
    <w:rsid w:val="005B7AEC"/>
    <w:rsid w:val="005C4D48"/>
    <w:rsid w:val="005C6AFB"/>
    <w:rsid w:val="005D138B"/>
    <w:rsid w:val="005E245B"/>
    <w:rsid w:val="005F13BA"/>
    <w:rsid w:val="005F2ACB"/>
    <w:rsid w:val="005F34F9"/>
    <w:rsid w:val="005F4452"/>
    <w:rsid w:val="005F6A9F"/>
    <w:rsid w:val="005F7A81"/>
    <w:rsid w:val="00600639"/>
    <w:rsid w:val="00606E4A"/>
    <w:rsid w:val="006145A6"/>
    <w:rsid w:val="0061780E"/>
    <w:rsid w:val="00622672"/>
    <w:rsid w:val="00622F40"/>
    <w:rsid w:val="00623B87"/>
    <w:rsid w:val="006305C4"/>
    <w:rsid w:val="00630B52"/>
    <w:rsid w:val="00632355"/>
    <w:rsid w:val="00634CE9"/>
    <w:rsid w:val="00635D96"/>
    <w:rsid w:val="00642B2B"/>
    <w:rsid w:val="006435E6"/>
    <w:rsid w:val="0064679F"/>
    <w:rsid w:val="006538F3"/>
    <w:rsid w:val="00657936"/>
    <w:rsid w:val="00661216"/>
    <w:rsid w:val="00664E92"/>
    <w:rsid w:val="00667928"/>
    <w:rsid w:val="00667A6F"/>
    <w:rsid w:val="00670DE6"/>
    <w:rsid w:val="00673D0E"/>
    <w:rsid w:val="00675CC4"/>
    <w:rsid w:val="00676829"/>
    <w:rsid w:val="006813D3"/>
    <w:rsid w:val="00686E70"/>
    <w:rsid w:val="00687E47"/>
    <w:rsid w:val="006901BE"/>
    <w:rsid w:val="0069221C"/>
    <w:rsid w:val="00696759"/>
    <w:rsid w:val="006A2798"/>
    <w:rsid w:val="006A3E37"/>
    <w:rsid w:val="006B0470"/>
    <w:rsid w:val="006B4151"/>
    <w:rsid w:val="006C6650"/>
    <w:rsid w:val="006C6BCB"/>
    <w:rsid w:val="006D116C"/>
    <w:rsid w:val="006D5612"/>
    <w:rsid w:val="006D5900"/>
    <w:rsid w:val="006E06FA"/>
    <w:rsid w:val="006E0F74"/>
    <w:rsid w:val="006F01BC"/>
    <w:rsid w:val="00704F03"/>
    <w:rsid w:val="00706C9B"/>
    <w:rsid w:val="00712194"/>
    <w:rsid w:val="0071443A"/>
    <w:rsid w:val="00714C25"/>
    <w:rsid w:val="00723DB8"/>
    <w:rsid w:val="00723F29"/>
    <w:rsid w:val="00726395"/>
    <w:rsid w:val="00727001"/>
    <w:rsid w:val="00732388"/>
    <w:rsid w:val="007343D2"/>
    <w:rsid w:val="00734EFF"/>
    <w:rsid w:val="00737695"/>
    <w:rsid w:val="00742A88"/>
    <w:rsid w:val="00742D3E"/>
    <w:rsid w:val="00745C22"/>
    <w:rsid w:val="007462F9"/>
    <w:rsid w:val="00751C0B"/>
    <w:rsid w:val="00754329"/>
    <w:rsid w:val="00756183"/>
    <w:rsid w:val="0076236B"/>
    <w:rsid w:val="0076535F"/>
    <w:rsid w:val="00765779"/>
    <w:rsid w:val="00765D29"/>
    <w:rsid w:val="00775373"/>
    <w:rsid w:val="007779C0"/>
    <w:rsid w:val="00780FB6"/>
    <w:rsid w:val="00781D74"/>
    <w:rsid w:val="0078239A"/>
    <w:rsid w:val="007835B9"/>
    <w:rsid w:val="0078449B"/>
    <w:rsid w:val="00787C49"/>
    <w:rsid w:val="0079269C"/>
    <w:rsid w:val="0079703A"/>
    <w:rsid w:val="00797B99"/>
    <w:rsid w:val="00797DAE"/>
    <w:rsid w:val="007B00C9"/>
    <w:rsid w:val="007B1CC7"/>
    <w:rsid w:val="007B276E"/>
    <w:rsid w:val="007B3A3F"/>
    <w:rsid w:val="007B3BEC"/>
    <w:rsid w:val="007B6D10"/>
    <w:rsid w:val="007C0AE8"/>
    <w:rsid w:val="007C1C49"/>
    <w:rsid w:val="007C3A0A"/>
    <w:rsid w:val="007C3BD5"/>
    <w:rsid w:val="007C3CC2"/>
    <w:rsid w:val="007C413A"/>
    <w:rsid w:val="007C6F1A"/>
    <w:rsid w:val="007D2395"/>
    <w:rsid w:val="007E36F4"/>
    <w:rsid w:val="007E4E42"/>
    <w:rsid w:val="007F0F5A"/>
    <w:rsid w:val="007F462E"/>
    <w:rsid w:val="007F539A"/>
    <w:rsid w:val="007F66A8"/>
    <w:rsid w:val="007F777E"/>
    <w:rsid w:val="0080789A"/>
    <w:rsid w:val="0081292E"/>
    <w:rsid w:val="00813AF1"/>
    <w:rsid w:val="0082125C"/>
    <w:rsid w:val="0082668F"/>
    <w:rsid w:val="008325A5"/>
    <w:rsid w:val="008336CA"/>
    <w:rsid w:val="008422DF"/>
    <w:rsid w:val="008433B1"/>
    <w:rsid w:val="008436BF"/>
    <w:rsid w:val="00844A24"/>
    <w:rsid w:val="00846248"/>
    <w:rsid w:val="00850B02"/>
    <w:rsid w:val="00851E32"/>
    <w:rsid w:val="008557BF"/>
    <w:rsid w:val="00856BEC"/>
    <w:rsid w:val="00860B40"/>
    <w:rsid w:val="00862130"/>
    <w:rsid w:val="008754FB"/>
    <w:rsid w:val="00877C82"/>
    <w:rsid w:val="008821C1"/>
    <w:rsid w:val="008853D4"/>
    <w:rsid w:val="00886777"/>
    <w:rsid w:val="008876D3"/>
    <w:rsid w:val="0089075C"/>
    <w:rsid w:val="008915DD"/>
    <w:rsid w:val="00894860"/>
    <w:rsid w:val="008960F5"/>
    <w:rsid w:val="00897448"/>
    <w:rsid w:val="008A1A89"/>
    <w:rsid w:val="008A6864"/>
    <w:rsid w:val="008B1123"/>
    <w:rsid w:val="008B4B78"/>
    <w:rsid w:val="008C120D"/>
    <w:rsid w:val="008C367C"/>
    <w:rsid w:val="008C59AD"/>
    <w:rsid w:val="008C77B5"/>
    <w:rsid w:val="008D30E6"/>
    <w:rsid w:val="008D6A85"/>
    <w:rsid w:val="008E4AAD"/>
    <w:rsid w:val="008E4C0B"/>
    <w:rsid w:val="008E6070"/>
    <w:rsid w:val="008E6CD4"/>
    <w:rsid w:val="008F1B3A"/>
    <w:rsid w:val="00900D64"/>
    <w:rsid w:val="00902DB6"/>
    <w:rsid w:val="0091181F"/>
    <w:rsid w:val="00911F9D"/>
    <w:rsid w:val="009124D9"/>
    <w:rsid w:val="00912ACB"/>
    <w:rsid w:val="00914FEE"/>
    <w:rsid w:val="00917CDD"/>
    <w:rsid w:val="0092370C"/>
    <w:rsid w:val="009243F3"/>
    <w:rsid w:val="009272F5"/>
    <w:rsid w:val="00930124"/>
    <w:rsid w:val="00932F74"/>
    <w:rsid w:val="00933B27"/>
    <w:rsid w:val="00935FEB"/>
    <w:rsid w:val="009371F3"/>
    <w:rsid w:val="009375D0"/>
    <w:rsid w:val="009420C0"/>
    <w:rsid w:val="00942F7B"/>
    <w:rsid w:val="00943A80"/>
    <w:rsid w:val="009449C1"/>
    <w:rsid w:val="00950123"/>
    <w:rsid w:val="009505FB"/>
    <w:rsid w:val="00954CD4"/>
    <w:rsid w:val="00964AC6"/>
    <w:rsid w:val="0096593B"/>
    <w:rsid w:val="00967EDF"/>
    <w:rsid w:val="00974C24"/>
    <w:rsid w:val="00975680"/>
    <w:rsid w:val="00987640"/>
    <w:rsid w:val="0099144A"/>
    <w:rsid w:val="0099268D"/>
    <w:rsid w:val="00992A8C"/>
    <w:rsid w:val="009932F1"/>
    <w:rsid w:val="00993670"/>
    <w:rsid w:val="0099726E"/>
    <w:rsid w:val="009A31D4"/>
    <w:rsid w:val="009A3DC4"/>
    <w:rsid w:val="009B0427"/>
    <w:rsid w:val="009B24AA"/>
    <w:rsid w:val="009B40AA"/>
    <w:rsid w:val="009B74C6"/>
    <w:rsid w:val="009B7F04"/>
    <w:rsid w:val="009C0834"/>
    <w:rsid w:val="009C5723"/>
    <w:rsid w:val="009C75B0"/>
    <w:rsid w:val="009D25E8"/>
    <w:rsid w:val="009D4A52"/>
    <w:rsid w:val="009D6C23"/>
    <w:rsid w:val="009E26D9"/>
    <w:rsid w:val="009E2956"/>
    <w:rsid w:val="009E2BE3"/>
    <w:rsid w:val="009F022D"/>
    <w:rsid w:val="009F3AC3"/>
    <w:rsid w:val="009F4060"/>
    <w:rsid w:val="009F5D18"/>
    <w:rsid w:val="00A06D37"/>
    <w:rsid w:val="00A07788"/>
    <w:rsid w:val="00A1055E"/>
    <w:rsid w:val="00A15733"/>
    <w:rsid w:val="00A159C4"/>
    <w:rsid w:val="00A161EA"/>
    <w:rsid w:val="00A17331"/>
    <w:rsid w:val="00A20938"/>
    <w:rsid w:val="00A23A0E"/>
    <w:rsid w:val="00A25993"/>
    <w:rsid w:val="00A26E75"/>
    <w:rsid w:val="00A320CF"/>
    <w:rsid w:val="00A32EC1"/>
    <w:rsid w:val="00A35B53"/>
    <w:rsid w:val="00A413EA"/>
    <w:rsid w:val="00A43200"/>
    <w:rsid w:val="00A446B6"/>
    <w:rsid w:val="00A509BE"/>
    <w:rsid w:val="00A54BC0"/>
    <w:rsid w:val="00A560F1"/>
    <w:rsid w:val="00A569CA"/>
    <w:rsid w:val="00A63AA3"/>
    <w:rsid w:val="00A66521"/>
    <w:rsid w:val="00A73A11"/>
    <w:rsid w:val="00A76D0C"/>
    <w:rsid w:val="00A77458"/>
    <w:rsid w:val="00A93560"/>
    <w:rsid w:val="00A943ED"/>
    <w:rsid w:val="00A945D7"/>
    <w:rsid w:val="00AA0316"/>
    <w:rsid w:val="00AA3B0A"/>
    <w:rsid w:val="00AA61FC"/>
    <w:rsid w:val="00AA7851"/>
    <w:rsid w:val="00AB0861"/>
    <w:rsid w:val="00AB4D58"/>
    <w:rsid w:val="00AB63E8"/>
    <w:rsid w:val="00AB653C"/>
    <w:rsid w:val="00AC1EFE"/>
    <w:rsid w:val="00AC293D"/>
    <w:rsid w:val="00AC73EB"/>
    <w:rsid w:val="00AC7FE4"/>
    <w:rsid w:val="00AD0B44"/>
    <w:rsid w:val="00AD2390"/>
    <w:rsid w:val="00AD4F19"/>
    <w:rsid w:val="00AD59D1"/>
    <w:rsid w:val="00AE0FE6"/>
    <w:rsid w:val="00AE4F2A"/>
    <w:rsid w:val="00AE5894"/>
    <w:rsid w:val="00AE70DA"/>
    <w:rsid w:val="00AF0063"/>
    <w:rsid w:val="00AF57C9"/>
    <w:rsid w:val="00AF5C9A"/>
    <w:rsid w:val="00AF7BC4"/>
    <w:rsid w:val="00B0023B"/>
    <w:rsid w:val="00B03E6F"/>
    <w:rsid w:val="00B05397"/>
    <w:rsid w:val="00B074B2"/>
    <w:rsid w:val="00B07AE8"/>
    <w:rsid w:val="00B25A66"/>
    <w:rsid w:val="00B2634E"/>
    <w:rsid w:val="00B32A2F"/>
    <w:rsid w:val="00B36D36"/>
    <w:rsid w:val="00B501AD"/>
    <w:rsid w:val="00B50A29"/>
    <w:rsid w:val="00B51645"/>
    <w:rsid w:val="00B518DC"/>
    <w:rsid w:val="00B531CB"/>
    <w:rsid w:val="00B5326E"/>
    <w:rsid w:val="00B60E92"/>
    <w:rsid w:val="00B63B46"/>
    <w:rsid w:val="00B63C0E"/>
    <w:rsid w:val="00B63DAA"/>
    <w:rsid w:val="00B655FF"/>
    <w:rsid w:val="00B659F1"/>
    <w:rsid w:val="00B71E0A"/>
    <w:rsid w:val="00B749EC"/>
    <w:rsid w:val="00B75E9F"/>
    <w:rsid w:val="00B80741"/>
    <w:rsid w:val="00B8097E"/>
    <w:rsid w:val="00B80CB3"/>
    <w:rsid w:val="00B80E6A"/>
    <w:rsid w:val="00B85DEE"/>
    <w:rsid w:val="00B86972"/>
    <w:rsid w:val="00B912B9"/>
    <w:rsid w:val="00B91925"/>
    <w:rsid w:val="00B927A5"/>
    <w:rsid w:val="00BA0271"/>
    <w:rsid w:val="00BA57E4"/>
    <w:rsid w:val="00BA7305"/>
    <w:rsid w:val="00BB630A"/>
    <w:rsid w:val="00BC03B1"/>
    <w:rsid w:val="00BC11BE"/>
    <w:rsid w:val="00BC4942"/>
    <w:rsid w:val="00BC5901"/>
    <w:rsid w:val="00BD1381"/>
    <w:rsid w:val="00BD1525"/>
    <w:rsid w:val="00BE097A"/>
    <w:rsid w:val="00BE1EB5"/>
    <w:rsid w:val="00BE2F6D"/>
    <w:rsid w:val="00BE49C7"/>
    <w:rsid w:val="00BE65E7"/>
    <w:rsid w:val="00BE66E5"/>
    <w:rsid w:val="00BF0163"/>
    <w:rsid w:val="00BF0D30"/>
    <w:rsid w:val="00BF46FA"/>
    <w:rsid w:val="00BF6CC8"/>
    <w:rsid w:val="00BF6D48"/>
    <w:rsid w:val="00C03A9D"/>
    <w:rsid w:val="00C04A53"/>
    <w:rsid w:val="00C0775A"/>
    <w:rsid w:val="00C20518"/>
    <w:rsid w:val="00C3144F"/>
    <w:rsid w:val="00C3363B"/>
    <w:rsid w:val="00C352B4"/>
    <w:rsid w:val="00C404EA"/>
    <w:rsid w:val="00C41F4A"/>
    <w:rsid w:val="00C462F2"/>
    <w:rsid w:val="00C46508"/>
    <w:rsid w:val="00C46B5F"/>
    <w:rsid w:val="00C511C7"/>
    <w:rsid w:val="00C53383"/>
    <w:rsid w:val="00C5395E"/>
    <w:rsid w:val="00C61002"/>
    <w:rsid w:val="00C612B0"/>
    <w:rsid w:val="00C6176F"/>
    <w:rsid w:val="00C66213"/>
    <w:rsid w:val="00C7190E"/>
    <w:rsid w:val="00C83389"/>
    <w:rsid w:val="00C878F0"/>
    <w:rsid w:val="00C91B59"/>
    <w:rsid w:val="00C94E3B"/>
    <w:rsid w:val="00C962AC"/>
    <w:rsid w:val="00C9675A"/>
    <w:rsid w:val="00CA578C"/>
    <w:rsid w:val="00CB1AD9"/>
    <w:rsid w:val="00CB20A6"/>
    <w:rsid w:val="00CB46A6"/>
    <w:rsid w:val="00CB53B5"/>
    <w:rsid w:val="00CB77AD"/>
    <w:rsid w:val="00CC0B0E"/>
    <w:rsid w:val="00CC2353"/>
    <w:rsid w:val="00CC4B19"/>
    <w:rsid w:val="00CC60B9"/>
    <w:rsid w:val="00CC7355"/>
    <w:rsid w:val="00CD3915"/>
    <w:rsid w:val="00CD755B"/>
    <w:rsid w:val="00CE1AFF"/>
    <w:rsid w:val="00CE27C0"/>
    <w:rsid w:val="00CE5330"/>
    <w:rsid w:val="00CE70B9"/>
    <w:rsid w:val="00CE7E0D"/>
    <w:rsid w:val="00CF0401"/>
    <w:rsid w:val="00CF2E33"/>
    <w:rsid w:val="00CF5375"/>
    <w:rsid w:val="00D01A45"/>
    <w:rsid w:val="00D03420"/>
    <w:rsid w:val="00D04228"/>
    <w:rsid w:val="00D043FD"/>
    <w:rsid w:val="00D07E5C"/>
    <w:rsid w:val="00D105C5"/>
    <w:rsid w:val="00D121D5"/>
    <w:rsid w:val="00D165EE"/>
    <w:rsid w:val="00D21221"/>
    <w:rsid w:val="00D23AC2"/>
    <w:rsid w:val="00D242D4"/>
    <w:rsid w:val="00D2453B"/>
    <w:rsid w:val="00D3405A"/>
    <w:rsid w:val="00D34D8C"/>
    <w:rsid w:val="00D3501B"/>
    <w:rsid w:val="00D36492"/>
    <w:rsid w:val="00D42A97"/>
    <w:rsid w:val="00D43197"/>
    <w:rsid w:val="00D456CA"/>
    <w:rsid w:val="00D51352"/>
    <w:rsid w:val="00D528E1"/>
    <w:rsid w:val="00D53478"/>
    <w:rsid w:val="00D55A54"/>
    <w:rsid w:val="00D573E0"/>
    <w:rsid w:val="00D5744A"/>
    <w:rsid w:val="00D61DB0"/>
    <w:rsid w:val="00D62C17"/>
    <w:rsid w:val="00D62F08"/>
    <w:rsid w:val="00D63BA5"/>
    <w:rsid w:val="00D678F2"/>
    <w:rsid w:val="00D700B9"/>
    <w:rsid w:val="00D727D5"/>
    <w:rsid w:val="00D8049F"/>
    <w:rsid w:val="00D80522"/>
    <w:rsid w:val="00D86ECC"/>
    <w:rsid w:val="00D87BF2"/>
    <w:rsid w:val="00D902D4"/>
    <w:rsid w:val="00D92334"/>
    <w:rsid w:val="00D9507C"/>
    <w:rsid w:val="00D9771F"/>
    <w:rsid w:val="00DA503E"/>
    <w:rsid w:val="00DA555F"/>
    <w:rsid w:val="00DB3A0F"/>
    <w:rsid w:val="00DC317B"/>
    <w:rsid w:val="00DC439D"/>
    <w:rsid w:val="00DC4B7A"/>
    <w:rsid w:val="00DC5F1D"/>
    <w:rsid w:val="00DC5FAD"/>
    <w:rsid w:val="00DD0A5F"/>
    <w:rsid w:val="00DD5FB9"/>
    <w:rsid w:val="00DE3442"/>
    <w:rsid w:val="00DE6814"/>
    <w:rsid w:val="00DF0DDB"/>
    <w:rsid w:val="00DF1AF4"/>
    <w:rsid w:val="00DF5D77"/>
    <w:rsid w:val="00DF5F09"/>
    <w:rsid w:val="00DF671A"/>
    <w:rsid w:val="00DF68EC"/>
    <w:rsid w:val="00DF79DD"/>
    <w:rsid w:val="00E0019D"/>
    <w:rsid w:val="00E007EA"/>
    <w:rsid w:val="00E0389A"/>
    <w:rsid w:val="00E0517F"/>
    <w:rsid w:val="00E0555B"/>
    <w:rsid w:val="00E067CD"/>
    <w:rsid w:val="00E12CE4"/>
    <w:rsid w:val="00E210D5"/>
    <w:rsid w:val="00E25DA9"/>
    <w:rsid w:val="00E350BB"/>
    <w:rsid w:val="00E41CDE"/>
    <w:rsid w:val="00E4502C"/>
    <w:rsid w:val="00E46D11"/>
    <w:rsid w:val="00E46F09"/>
    <w:rsid w:val="00E52B59"/>
    <w:rsid w:val="00E52F8A"/>
    <w:rsid w:val="00E53BC0"/>
    <w:rsid w:val="00E568E9"/>
    <w:rsid w:val="00E603A0"/>
    <w:rsid w:val="00E63C49"/>
    <w:rsid w:val="00E66487"/>
    <w:rsid w:val="00E66E94"/>
    <w:rsid w:val="00E71854"/>
    <w:rsid w:val="00E762DD"/>
    <w:rsid w:val="00E763F8"/>
    <w:rsid w:val="00E77A17"/>
    <w:rsid w:val="00E838C4"/>
    <w:rsid w:val="00E84B30"/>
    <w:rsid w:val="00E85218"/>
    <w:rsid w:val="00E85645"/>
    <w:rsid w:val="00E87F84"/>
    <w:rsid w:val="00E92FE0"/>
    <w:rsid w:val="00E97939"/>
    <w:rsid w:val="00EA2325"/>
    <w:rsid w:val="00EA58F8"/>
    <w:rsid w:val="00EA6711"/>
    <w:rsid w:val="00EA7A08"/>
    <w:rsid w:val="00EB0511"/>
    <w:rsid w:val="00EB3DC3"/>
    <w:rsid w:val="00EC71E5"/>
    <w:rsid w:val="00ED573D"/>
    <w:rsid w:val="00EE2D27"/>
    <w:rsid w:val="00EF033A"/>
    <w:rsid w:val="00EF2699"/>
    <w:rsid w:val="00F033BB"/>
    <w:rsid w:val="00F07586"/>
    <w:rsid w:val="00F1179C"/>
    <w:rsid w:val="00F13F29"/>
    <w:rsid w:val="00F15921"/>
    <w:rsid w:val="00F203F4"/>
    <w:rsid w:val="00F344ED"/>
    <w:rsid w:val="00F34604"/>
    <w:rsid w:val="00F40760"/>
    <w:rsid w:val="00F4473C"/>
    <w:rsid w:val="00F46229"/>
    <w:rsid w:val="00F475E4"/>
    <w:rsid w:val="00F47E15"/>
    <w:rsid w:val="00F57F1A"/>
    <w:rsid w:val="00F601AD"/>
    <w:rsid w:val="00F60783"/>
    <w:rsid w:val="00F6108D"/>
    <w:rsid w:val="00F6446C"/>
    <w:rsid w:val="00F64662"/>
    <w:rsid w:val="00F74B9F"/>
    <w:rsid w:val="00F84EF8"/>
    <w:rsid w:val="00FA06E0"/>
    <w:rsid w:val="00FA5418"/>
    <w:rsid w:val="00FA6038"/>
    <w:rsid w:val="00FA6229"/>
    <w:rsid w:val="00FB11E5"/>
    <w:rsid w:val="00FC2DBD"/>
    <w:rsid w:val="00FC2FBF"/>
    <w:rsid w:val="00FC7615"/>
    <w:rsid w:val="00FD041F"/>
    <w:rsid w:val="00FD05A6"/>
    <w:rsid w:val="00FD3227"/>
    <w:rsid w:val="00FD3EEB"/>
    <w:rsid w:val="00FD48A2"/>
    <w:rsid w:val="00FD5C69"/>
    <w:rsid w:val="00FE4440"/>
    <w:rsid w:val="00FE46E3"/>
    <w:rsid w:val="00FE5A24"/>
    <w:rsid w:val="00FF1477"/>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08F0"/>
  <w15:docId w15:val="{2D20001A-D358-4E0C-B4BD-BBC8AFD2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3B0BAC"/>
    <w:pPr>
      <w:keepNext/>
      <w:widowControl/>
      <w:overflowPunct/>
      <w:adjustRightInd/>
      <w:spacing w:after="120"/>
      <w:jc w:val="both"/>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C61002"/>
    <w:pPr>
      <w:widowControl/>
      <w:tabs>
        <w:tab w:val="left" w:pos="1620"/>
      </w:tabs>
      <w:overflowPunct/>
      <w:adjustRightInd/>
      <w:ind w:left="450" w:hanging="426"/>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D92334"/>
    <w:pPr>
      <w:numPr>
        <w:numId w:val="7"/>
      </w:numPr>
      <w:jc w:val="both"/>
      <w:outlineLvl w:val="4"/>
    </w:pPr>
    <w:rPr>
      <w:rFonts w:asciiTheme="minorHAnsi" w:hAnsiTheme="minorHAnsi" w:cstheme="minorHAnsi"/>
      <w:b/>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3B0BAC"/>
    <w:rPr>
      <w:rFonts w:ascii="Gill Sans MT" w:eastAsiaTheme="minorEastAsia" w:hAnsi="Gill Sans MT" w:cs="Arial"/>
      <w:bCs/>
      <w:iCs/>
      <w:caps/>
      <w:noProof/>
      <w:color w:val="0070C0"/>
      <w:kern w:val="28"/>
      <w:sz w:val="28"/>
      <w:szCs w:val="20"/>
    </w:rPr>
  </w:style>
  <w:style w:type="character" w:customStyle="1" w:styleId="Heading3Char">
    <w:name w:val="Heading 3 Char"/>
    <w:basedOn w:val="DefaultParagraphFont"/>
    <w:link w:val="Heading3"/>
    <w:rsid w:val="00C61002"/>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D92334"/>
    <w:rPr>
      <w:rFonts w:asciiTheme="minorHAnsi" w:eastAsiaTheme="minorEastAsia" w:hAnsiTheme="minorHAnsi" w:cstheme="minorHAnsi"/>
      <w:b/>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uiPriority w:val="20"/>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Table/Figure Heading,List Paragraph (numbered (a)),Lapis Bulleted List,Dot pt,F5 List Paragraph,List Paragraph1,List Paragraph Char Char Char,Indicator Text,Numbered Para 1,Bullet 1,List Paragraph12,Bullet Points,MAIN CONTENT,WB Para"/>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character" w:customStyle="1" w:styleId="ListParagraphChar">
    <w:name w:val="List Paragraph Char"/>
    <w:aliases w:val="Table/Figure Heading Char,List Paragraph (numbered (a)) Char,Lapis Bulleted List Char,Dot pt Char,F5 List Paragraph Char,List Paragraph1 Char,List Paragraph Char Char Char Char,Indicator Text Char,Numbered Para 1 Char,Bullet 1 Char"/>
    <w:basedOn w:val="DefaultParagraphFont"/>
    <w:link w:val="ListParagraph"/>
    <w:uiPriority w:val="34"/>
    <w:rsid w:val="00CB20A6"/>
    <w:rPr>
      <w:rFonts w:eastAsiaTheme="minorEastAsia"/>
      <w:kern w:val="28"/>
      <w:sz w:val="22"/>
    </w:rPr>
  </w:style>
  <w:style w:type="paragraph" w:styleId="NoSpacing">
    <w:name w:val="No Spacing"/>
    <w:uiPriority w:val="1"/>
    <w:qFormat/>
    <w:rsid w:val="003E2849"/>
    <w:rPr>
      <w:rFonts w:ascii="Calibri" w:hAnsi="Calibri"/>
      <w:sz w:val="22"/>
      <w:szCs w:val="22"/>
    </w:rPr>
  </w:style>
  <w:style w:type="paragraph" w:customStyle="1" w:styleId="MediumGrid21">
    <w:name w:val="Medium Grid 21"/>
    <w:uiPriority w:val="1"/>
    <w:qFormat/>
    <w:rsid w:val="001649C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64999">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61410593">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208837101">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6638053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53632558">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910190067">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438915625FDE478E81E55C7776537D" ma:contentTypeVersion="10" ma:contentTypeDescription="Create a new document." ma:contentTypeScope="" ma:versionID="84083f07209e01e1a58e377013301b33">
  <xsd:schema xmlns:xsd="http://www.w3.org/2001/XMLSchema" xmlns:xs="http://www.w3.org/2001/XMLSchema" xmlns:p="http://schemas.microsoft.com/office/2006/metadata/properties" xmlns:ns3="7c364e3f-b573-4134-9ae7-cbe9a73b73ad" targetNamespace="http://schemas.microsoft.com/office/2006/metadata/properties" ma:root="true" ma:fieldsID="ae48c3b750f7b678f0ca995935407239" ns3:_="">
    <xsd:import namespace="7c364e3f-b573-4134-9ae7-cbe9a73b73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64e3f-b573-4134-9ae7-cbe9a73b73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54510-099A-4876-860B-AC40997F37C2}">
  <ds:schemaRefs>
    <ds:schemaRef ds:uri="http://schemas.microsoft.com/sharepoint/v3/contenttype/forms"/>
  </ds:schemaRefs>
</ds:datastoreItem>
</file>

<file path=customXml/itemProps2.xml><?xml version="1.0" encoding="utf-8"?>
<ds:datastoreItem xmlns:ds="http://schemas.openxmlformats.org/officeDocument/2006/customXml" ds:itemID="{5E068973-1D98-4A99-999C-EFDA86AC55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4B9DA4-06F7-4707-AA38-ADFDB1FE1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64e3f-b573-4134-9ae7-cbe9a73b7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36E357-AC2B-439E-AABD-2EBF7C39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2027</Words>
  <Characters>11556</Characters>
  <Application>Microsoft Office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How to make a TOR</vt:lpstr>
      <vt:lpstr>How to make a TOR</vt:lpstr>
    </vt:vector>
  </TitlesOfParts>
  <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a TOR</dc:title>
  <dc:creator>Aveen.Nouri</dc:creator>
  <cp:lastModifiedBy>Aryan Kanabi Saber</cp:lastModifiedBy>
  <cp:revision>2</cp:revision>
  <cp:lastPrinted>2018-09-25T07:10:00Z</cp:lastPrinted>
  <dcterms:created xsi:type="dcterms:W3CDTF">2020-07-01T14:59:00Z</dcterms:created>
  <dcterms:modified xsi:type="dcterms:W3CDTF">2020-07-01T14:59:00Z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0x010100E1438915625FDE478E81E55C7776537D</vt:lpwstr>
  </property>
  <property fmtid="{D5CDD505-2E9C-101B-9397-08002B2CF9AE}" pid="3" name="_dlc_DocIdItemGuid">
    <vt:lpwstr>0c3aa13a-5100-4b8f-8f2f-579382767c41</vt:lpwstr>
  </property>
</Properties>
</file>