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BFEF" w14:textId="08B06593" w:rsidR="00904CF7" w:rsidRPr="00D81500" w:rsidRDefault="00904CF7" w:rsidP="00904CF7">
      <w:pPr>
        <w:jc w:val="right"/>
        <w:rPr>
          <w:sz w:val="24"/>
          <w:szCs w:val="24"/>
          <w:lang w:val="fr-FR"/>
        </w:rPr>
      </w:pPr>
    </w:p>
    <w:p w14:paraId="1C5FE86D" w14:textId="77777777" w:rsidR="00904CF7" w:rsidRPr="00D244B2" w:rsidRDefault="00E146C2" w:rsidP="00904CF7">
      <w:pPr>
        <w:jc w:val="center"/>
        <w:rPr>
          <w:b/>
          <w:sz w:val="28"/>
          <w:szCs w:val="28"/>
          <w:lang w:val="fr-FR"/>
        </w:rPr>
      </w:pPr>
      <w:r w:rsidRPr="00D244B2">
        <w:rPr>
          <w:b/>
          <w:sz w:val="28"/>
          <w:szCs w:val="28"/>
          <w:highlight w:val="yellow"/>
          <w:lang w:val="fr-FR"/>
        </w:rPr>
        <w:t>INVITATION A SOUMISSIONNER</w:t>
      </w:r>
      <w:r w:rsidR="00904CF7" w:rsidRPr="00D244B2">
        <w:rPr>
          <w:b/>
          <w:sz w:val="28"/>
          <w:szCs w:val="28"/>
          <w:highlight w:val="yellow"/>
          <w:lang w:val="fr-FR"/>
        </w:rPr>
        <w:t xml:space="preserve"> (RFP)</w:t>
      </w:r>
      <w:r w:rsidR="00904CF7" w:rsidRPr="00D244B2">
        <w:rPr>
          <w:b/>
          <w:sz w:val="28"/>
          <w:szCs w:val="28"/>
          <w:lang w:val="fr-FR"/>
        </w:rPr>
        <w:t xml:space="preserve"> </w:t>
      </w:r>
    </w:p>
    <w:p w14:paraId="266464B5" w14:textId="7BAEE377" w:rsidR="00904CF7" w:rsidRDefault="00904CF7" w:rsidP="00904CF7">
      <w:pPr>
        <w:jc w:val="center"/>
        <w:rPr>
          <w:sz w:val="24"/>
          <w:szCs w:val="24"/>
          <w:lang w:val="fr-FR"/>
        </w:rPr>
      </w:pPr>
    </w:p>
    <w:p w14:paraId="7F593EDE" w14:textId="77777777" w:rsidR="00D244B2" w:rsidRPr="00D81500" w:rsidRDefault="00D244B2" w:rsidP="00904CF7">
      <w:pPr>
        <w:jc w:val="center"/>
        <w:rPr>
          <w:sz w:val="24"/>
          <w:szCs w:val="24"/>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79"/>
      </w:tblGrid>
      <w:tr w:rsidR="003D7054" w:rsidRPr="00D81500" w14:paraId="11586EC3" w14:textId="77777777" w:rsidTr="00D244B2">
        <w:trPr>
          <w:cantSplit/>
        </w:trPr>
        <w:tc>
          <w:tcPr>
            <w:tcW w:w="1560" w:type="dxa"/>
            <w:vMerge w:val="restart"/>
          </w:tcPr>
          <w:p w14:paraId="42B09B25" w14:textId="231870DF" w:rsidR="003674D9" w:rsidRPr="00D81500" w:rsidRDefault="003674D9" w:rsidP="00885B88">
            <w:pPr>
              <w:rPr>
                <w:sz w:val="24"/>
                <w:szCs w:val="24"/>
                <w:lang w:val="fr-FR"/>
              </w:rPr>
            </w:pPr>
          </w:p>
        </w:tc>
        <w:tc>
          <w:tcPr>
            <w:tcW w:w="8079" w:type="dxa"/>
          </w:tcPr>
          <w:p w14:paraId="0C3CBE2D" w14:textId="255AAFD6" w:rsidR="002339E8" w:rsidRPr="00D81500" w:rsidRDefault="002339E8" w:rsidP="000642E5">
            <w:pPr>
              <w:rPr>
                <w:sz w:val="24"/>
                <w:szCs w:val="24"/>
                <w:lang w:val="fr-FR"/>
              </w:rPr>
            </w:pPr>
            <w:r w:rsidRPr="00D81500">
              <w:rPr>
                <w:sz w:val="24"/>
                <w:szCs w:val="24"/>
                <w:lang w:val="fr-FR"/>
              </w:rPr>
              <w:t>DATE :</w:t>
            </w:r>
            <w:r w:rsidR="003674D9" w:rsidRPr="00D81500">
              <w:rPr>
                <w:b/>
                <w:sz w:val="24"/>
                <w:szCs w:val="24"/>
                <w:lang w:val="fr-FR"/>
              </w:rPr>
              <w:t xml:space="preserve"> </w:t>
            </w:r>
            <w:r w:rsidR="00D244B2" w:rsidRPr="00D244B2">
              <w:rPr>
                <w:b/>
                <w:sz w:val="24"/>
                <w:szCs w:val="24"/>
                <w:highlight w:val="yellow"/>
                <w:lang w:val="fr-FR"/>
              </w:rPr>
              <w:t>30 JUIN</w:t>
            </w:r>
            <w:r w:rsidR="002C0C16" w:rsidRPr="00D244B2">
              <w:rPr>
                <w:b/>
                <w:sz w:val="24"/>
                <w:szCs w:val="24"/>
                <w:highlight w:val="yellow"/>
                <w:lang w:val="fr-FR"/>
              </w:rPr>
              <w:t xml:space="preserve"> 2020</w:t>
            </w:r>
          </w:p>
        </w:tc>
      </w:tr>
      <w:tr w:rsidR="003D7054" w:rsidRPr="00D244B2" w14:paraId="625B822F" w14:textId="77777777" w:rsidTr="00D244B2">
        <w:trPr>
          <w:cantSplit/>
          <w:trHeight w:val="1255"/>
        </w:trPr>
        <w:tc>
          <w:tcPr>
            <w:tcW w:w="1560" w:type="dxa"/>
            <w:vMerge/>
          </w:tcPr>
          <w:p w14:paraId="089DDAFA" w14:textId="77777777" w:rsidR="00904CF7" w:rsidRPr="00D81500" w:rsidRDefault="00904CF7" w:rsidP="00EF0762">
            <w:pPr>
              <w:rPr>
                <w:sz w:val="24"/>
                <w:szCs w:val="24"/>
                <w:lang w:val="fr-FR"/>
              </w:rPr>
            </w:pPr>
          </w:p>
        </w:tc>
        <w:tc>
          <w:tcPr>
            <w:tcW w:w="8079" w:type="dxa"/>
            <w:tcBorders>
              <w:bottom w:val="single" w:sz="4" w:space="0" w:color="auto"/>
            </w:tcBorders>
          </w:tcPr>
          <w:p w14:paraId="5857DB45" w14:textId="0DFADDEB" w:rsidR="00795A38" w:rsidRPr="00D81500" w:rsidRDefault="00904CF7" w:rsidP="001233DA">
            <w:pPr>
              <w:rPr>
                <w:sz w:val="24"/>
                <w:szCs w:val="24"/>
                <w:lang w:val="fr-FR"/>
              </w:rPr>
            </w:pPr>
            <w:r w:rsidRPr="00D81500">
              <w:rPr>
                <w:sz w:val="24"/>
                <w:szCs w:val="24"/>
                <w:lang w:val="fr-FR"/>
              </w:rPr>
              <w:t>REFERENCE</w:t>
            </w:r>
            <w:r w:rsidR="002339E8" w:rsidRPr="00D81500">
              <w:rPr>
                <w:sz w:val="24"/>
                <w:szCs w:val="24"/>
                <w:lang w:val="fr-FR"/>
              </w:rPr>
              <w:t> :</w:t>
            </w:r>
            <w:r w:rsidRPr="00D81500">
              <w:rPr>
                <w:sz w:val="24"/>
                <w:szCs w:val="24"/>
                <w:lang w:val="fr-FR"/>
              </w:rPr>
              <w:t xml:space="preserve"> </w:t>
            </w:r>
          </w:p>
          <w:p w14:paraId="2AE65BC6" w14:textId="24198D9A" w:rsidR="00795A38" w:rsidRPr="00D81500" w:rsidRDefault="007E2F88" w:rsidP="001233DA">
            <w:pPr>
              <w:rPr>
                <w:sz w:val="24"/>
                <w:szCs w:val="24"/>
                <w:lang w:val="fr-FR"/>
              </w:rPr>
            </w:pPr>
            <w:r>
              <w:rPr>
                <w:b/>
                <w:sz w:val="22"/>
                <w:szCs w:val="22"/>
                <w:lang w:val="fr-FR"/>
              </w:rPr>
              <w:t>S</w:t>
            </w:r>
            <w:r w:rsidRPr="009C5038">
              <w:rPr>
                <w:b/>
                <w:sz w:val="22"/>
                <w:szCs w:val="22"/>
                <w:lang w:val="fr-FR"/>
              </w:rPr>
              <w:t xml:space="preserve">élection </w:t>
            </w:r>
            <w:r>
              <w:rPr>
                <w:b/>
                <w:sz w:val="22"/>
                <w:szCs w:val="22"/>
                <w:lang w:val="fr-FR"/>
              </w:rPr>
              <w:t xml:space="preserve">d’un </w:t>
            </w:r>
            <w:r w:rsidR="009C7A8B">
              <w:rPr>
                <w:b/>
                <w:sz w:val="22"/>
                <w:szCs w:val="22"/>
                <w:lang w:val="fr-FR"/>
              </w:rPr>
              <w:t>cabinet d’étude</w:t>
            </w:r>
            <w:r w:rsidRPr="009C5038">
              <w:rPr>
                <w:b/>
                <w:sz w:val="22"/>
                <w:szCs w:val="22"/>
                <w:lang w:val="fr-FR"/>
              </w:rPr>
              <w:t xml:space="preserve"> pour </w:t>
            </w:r>
            <w:r>
              <w:rPr>
                <w:b/>
                <w:sz w:val="22"/>
                <w:szCs w:val="22"/>
                <w:lang w:val="fr-FR"/>
              </w:rPr>
              <w:t xml:space="preserve">la réalisation d’une </w:t>
            </w:r>
            <w:r w:rsidRPr="007E2F88">
              <w:rPr>
                <w:b/>
                <w:sz w:val="22"/>
                <w:szCs w:val="22"/>
                <w:lang w:val="fr-FR"/>
              </w:rPr>
              <w:t>étude sur le code pastoral de</w:t>
            </w:r>
            <w:r>
              <w:rPr>
                <w:b/>
                <w:sz w:val="22"/>
                <w:szCs w:val="22"/>
                <w:lang w:val="fr-FR"/>
              </w:rPr>
              <w:t xml:space="preserve"> </w:t>
            </w:r>
            <w:r w:rsidRPr="007E2F88">
              <w:rPr>
                <w:b/>
                <w:sz w:val="22"/>
                <w:szCs w:val="22"/>
                <w:lang w:val="fr-FR"/>
              </w:rPr>
              <w:t xml:space="preserve">la </w:t>
            </w:r>
            <w:proofErr w:type="spellStart"/>
            <w:r>
              <w:rPr>
                <w:b/>
                <w:sz w:val="22"/>
                <w:szCs w:val="22"/>
                <w:lang w:val="fr-FR"/>
              </w:rPr>
              <w:t>D</w:t>
            </w:r>
            <w:r w:rsidRPr="007E2F88">
              <w:rPr>
                <w:b/>
                <w:sz w:val="22"/>
                <w:szCs w:val="22"/>
                <w:lang w:val="fr-FR"/>
              </w:rPr>
              <w:t>iina</w:t>
            </w:r>
            <w:proofErr w:type="spellEnd"/>
            <w:r w:rsidRPr="007E2F88">
              <w:rPr>
                <w:b/>
                <w:sz w:val="22"/>
                <w:szCs w:val="22"/>
                <w:lang w:val="fr-FR"/>
              </w:rPr>
              <w:t xml:space="preserve"> de </w:t>
            </w:r>
            <w:r>
              <w:rPr>
                <w:b/>
                <w:sz w:val="22"/>
                <w:szCs w:val="22"/>
                <w:lang w:val="fr-FR"/>
              </w:rPr>
              <w:t>S</w:t>
            </w:r>
            <w:r w:rsidRPr="007E2F88">
              <w:rPr>
                <w:b/>
                <w:sz w:val="22"/>
                <w:szCs w:val="22"/>
                <w:lang w:val="fr-FR"/>
              </w:rPr>
              <w:t xml:space="preserve">ekou amadou du </w:t>
            </w:r>
            <w:r>
              <w:rPr>
                <w:b/>
                <w:sz w:val="22"/>
                <w:szCs w:val="22"/>
                <w:lang w:val="fr-FR"/>
              </w:rPr>
              <w:t xml:space="preserve">XIXème </w:t>
            </w:r>
            <w:r w:rsidR="00D244B2" w:rsidRPr="007E2F88">
              <w:rPr>
                <w:b/>
                <w:sz w:val="22"/>
                <w:szCs w:val="22"/>
                <w:lang w:val="fr-FR"/>
              </w:rPr>
              <w:t>siècle</w:t>
            </w:r>
            <w:r w:rsidRPr="007E2F88">
              <w:rPr>
                <w:b/>
                <w:sz w:val="22"/>
                <w:szCs w:val="22"/>
                <w:lang w:val="fr-FR"/>
              </w:rPr>
              <w:t xml:space="preserve"> </w:t>
            </w:r>
            <w:r>
              <w:rPr>
                <w:b/>
                <w:sz w:val="22"/>
                <w:szCs w:val="22"/>
                <w:lang w:val="fr-FR"/>
              </w:rPr>
              <w:t>et son impact sur la consolidation de la paix dans les régions du centre.</w:t>
            </w:r>
          </w:p>
        </w:tc>
      </w:tr>
    </w:tbl>
    <w:p w14:paraId="39E5D598" w14:textId="77777777" w:rsidR="00D244B2" w:rsidRPr="00D81500" w:rsidRDefault="00D244B2" w:rsidP="00904CF7">
      <w:pPr>
        <w:rPr>
          <w:sz w:val="24"/>
          <w:szCs w:val="24"/>
          <w:lang w:val="fr-FR"/>
        </w:rPr>
      </w:pPr>
    </w:p>
    <w:p w14:paraId="305637AB" w14:textId="77777777" w:rsidR="002339E8" w:rsidRPr="00D81500" w:rsidRDefault="002339E8" w:rsidP="002339E8">
      <w:pPr>
        <w:rPr>
          <w:sz w:val="24"/>
          <w:szCs w:val="24"/>
          <w:lang w:val="fr-FR"/>
        </w:rPr>
      </w:pPr>
      <w:r w:rsidRPr="00D81500">
        <w:rPr>
          <w:sz w:val="24"/>
          <w:szCs w:val="24"/>
          <w:lang w:val="fr-FR"/>
        </w:rPr>
        <w:t>Chère Madame/Cher Monsieur,</w:t>
      </w:r>
    </w:p>
    <w:p w14:paraId="76A2593C" w14:textId="77777777" w:rsidR="002339E8" w:rsidRPr="00D81500" w:rsidRDefault="002339E8" w:rsidP="002339E8">
      <w:pPr>
        <w:rPr>
          <w:sz w:val="24"/>
          <w:szCs w:val="24"/>
          <w:lang w:val="fr-FR"/>
        </w:rPr>
      </w:pPr>
    </w:p>
    <w:p w14:paraId="1B80F47B" w14:textId="4E96122C" w:rsidR="005817DE" w:rsidRDefault="002339E8" w:rsidP="002C0C16">
      <w:pPr>
        <w:rPr>
          <w:b/>
          <w:sz w:val="22"/>
          <w:szCs w:val="22"/>
          <w:lang w:val="fr-FR"/>
        </w:rPr>
      </w:pPr>
      <w:r w:rsidRPr="00D81500">
        <w:rPr>
          <w:sz w:val="24"/>
          <w:szCs w:val="24"/>
          <w:lang w:val="fr-FR"/>
        </w:rPr>
        <w:t xml:space="preserve">Nous vous demandons de bien vouloir nous adresser votre soumission au titre </w:t>
      </w:r>
      <w:r w:rsidR="002C0C16" w:rsidRPr="00D81500">
        <w:rPr>
          <w:sz w:val="24"/>
          <w:szCs w:val="24"/>
          <w:lang w:val="fr-FR"/>
        </w:rPr>
        <w:t>de</w:t>
      </w:r>
      <w:r w:rsidR="007E2F88">
        <w:rPr>
          <w:sz w:val="24"/>
          <w:szCs w:val="24"/>
          <w:lang w:val="fr-FR"/>
        </w:rPr>
        <w:t xml:space="preserve"> </w:t>
      </w:r>
      <w:r w:rsidR="007E2F88" w:rsidRPr="007E2F88">
        <w:rPr>
          <w:b/>
          <w:bCs/>
          <w:sz w:val="24"/>
          <w:szCs w:val="24"/>
          <w:lang w:val="fr-FR"/>
        </w:rPr>
        <w:t>« </w:t>
      </w:r>
      <w:r w:rsidR="007E2F88" w:rsidRPr="007E2F88">
        <w:rPr>
          <w:b/>
          <w:bCs/>
          <w:lang w:val="fr-ML"/>
        </w:rPr>
        <w:t>sélection</w:t>
      </w:r>
      <w:r w:rsidR="007E2F88" w:rsidRPr="007E2F88">
        <w:rPr>
          <w:b/>
          <w:bCs/>
          <w:sz w:val="24"/>
          <w:szCs w:val="24"/>
          <w:lang w:val="fr-FR"/>
        </w:rPr>
        <w:t xml:space="preserve"> d’un consultant pour la réalisation d’une étud</w:t>
      </w:r>
      <w:bookmarkStart w:id="0" w:name="_GoBack"/>
      <w:bookmarkEnd w:id="0"/>
      <w:r w:rsidR="007E2F88" w:rsidRPr="007E2F88">
        <w:rPr>
          <w:b/>
          <w:bCs/>
          <w:sz w:val="24"/>
          <w:szCs w:val="24"/>
          <w:lang w:val="fr-FR"/>
        </w:rPr>
        <w:t xml:space="preserve">e sur le code pastoral de la </w:t>
      </w:r>
      <w:proofErr w:type="spellStart"/>
      <w:r w:rsidR="007E2F88" w:rsidRPr="007E2F88">
        <w:rPr>
          <w:b/>
          <w:bCs/>
          <w:sz w:val="24"/>
          <w:szCs w:val="24"/>
          <w:lang w:val="fr-FR"/>
        </w:rPr>
        <w:t>Diina</w:t>
      </w:r>
      <w:proofErr w:type="spellEnd"/>
      <w:r w:rsidR="007E2F88" w:rsidRPr="007E2F88">
        <w:rPr>
          <w:b/>
          <w:bCs/>
          <w:sz w:val="24"/>
          <w:szCs w:val="24"/>
          <w:lang w:val="fr-FR"/>
        </w:rPr>
        <w:t xml:space="preserve"> de Sekou amadou du XIXème siècle et son impact sur la consolidation de la paix dans les régions du centre</w:t>
      </w:r>
      <w:r w:rsidR="007E2F88">
        <w:rPr>
          <w:b/>
          <w:bCs/>
          <w:sz w:val="24"/>
          <w:szCs w:val="24"/>
          <w:lang w:val="fr-FR"/>
        </w:rPr>
        <w:t> »</w:t>
      </w:r>
      <w:r w:rsidR="007E2F88" w:rsidRPr="007E2F88">
        <w:rPr>
          <w:sz w:val="24"/>
          <w:szCs w:val="24"/>
          <w:lang w:val="fr-FR"/>
        </w:rPr>
        <w:t>.</w:t>
      </w:r>
      <w:r w:rsidR="007E2F88" w:rsidRPr="007E2F88">
        <w:rPr>
          <w:b/>
          <w:sz w:val="22"/>
          <w:szCs w:val="22"/>
          <w:lang w:val="fr-FR"/>
        </w:rPr>
        <w:t xml:space="preserve"> </w:t>
      </w:r>
    </w:p>
    <w:p w14:paraId="7DECE1C0" w14:textId="77777777" w:rsidR="007E2F88" w:rsidRPr="00D81500" w:rsidRDefault="007E2F88" w:rsidP="002C0C16">
      <w:pPr>
        <w:rPr>
          <w:b/>
          <w:sz w:val="24"/>
          <w:szCs w:val="24"/>
          <w:u w:val="single"/>
          <w:lang w:val="fr-FR"/>
        </w:rPr>
      </w:pPr>
    </w:p>
    <w:p w14:paraId="3D2FC962" w14:textId="77777777" w:rsidR="00904CF7" w:rsidRPr="00D81500" w:rsidRDefault="002339E8" w:rsidP="007E2F88">
      <w:pPr>
        <w:outlineLvl w:val="0"/>
        <w:rPr>
          <w:sz w:val="24"/>
          <w:szCs w:val="24"/>
          <w:lang w:val="fr-FR"/>
        </w:rPr>
      </w:pPr>
      <w:r w:rsidRPr="00D81500">
        <w:rPr>
          <w:sz w:val="24"/>
          <w:szCs w:val="24"/>
          <w:lang w:val="fr-FR"/>
        </w:rPr>
        <w:t>Veuillez utiliser le formulaire figurant dans l’annexe 2 jointe aux présentes pour les besoins de la préparation de votre soumission.</w:t>
      </w:r>
    </w:p>
    <w:p w14:paraId="6D4D7F01" w14:textId="77777777" w:rsidR="00904CF7" w:rsidRPr="00D81500" w:rsidRDefault="00904CF7" w:rsidP="00904CF7">
      <w:pPr>
        <w:ind w:firstLine="720"/>
        <w:outlineLvl w:val="0"/>
        <w:rPr>
          <w:sz w:val="24"/>
          <w:szCs w:val="24"/>
          <w:lang w:val="fr-FR"/>
        </w:rPr>
      </w:pPr>
    </w:p>
    <w:p w14:paraId="510E315D" w14:textId="4C24D5BB" w:rsidR="00CC6247" w:rsidRPr="00D81500" w:rsidRDefault="00CC6247" w:rsidP="007E2F88">
      <w:pPr>
        <w:jc w:val="both"/>
        <w:outlineLvl w:val="0"/>
        <w:rPr>
          <w:sz w:val="24"/>
          <w:szCs w:val="24"/>
          <w:lang w:val="fr-FR"/>
        </w:rPr>
      </w:pPr>
      <w:r w:rsidRPr="00D81500">
        <w:rPr>
          <w:sz w:val="24"/>
          <w:szCs w:val="24"/>
          <w:lang w:val="fr-FR"/>
        </w:rPr>
        <w:t>Les soumissions peuvent être déposées jusqu’au</w:t>
      </w:r>
      <w:r w:rsidR="002C0C16" w:rsidRPr="00D81500">
        <w:rPr>
          <w:sz w:val="24"/>
          <w:szCs w:val="24"/>
          <w:lang w:val="fr-FR"/>
        </w:rPr>
        <w:t xml:space="preserve"> </w:t>
      </w:r>
      <w:r w:rsidR="00D244B2" w:rsidRPr="00D244B2">
        <w:rPr>
          <w:b/>
          <w:bCs/>
          <w:sz w:val="24"/>
          <w:szCs w:val="24"/>
          <w:highlight w:val="yellow"/>
          <w:lang w:val="fr-FR"/>
        </w:rPr>
        <w:t>15 juillet 2020</w:t>
      </w:r>
      <w:r w:rsidR="00D244B2">
        <w:rPr>
          <w:sz w:val="24"/>
          <w:szCs w:val="24"/>
          <w:lang w:val="fr-FR"/>
        </w:rPr>
        <w:t xml:space="preserve"> </w:t>
      </w:r>
      <w:r w:rsidRPr="00D81500">
        <w:rPr>
          <w:sz w:val="24"/>
          <w:szCs w:val="24"/>
          <w:lang w:val="fr-FR"/>
        </w:rPr>
        <w:t>par messager</w:t>
      </w:r>
      <w:r w:rsidR="00C95777" w:rsidRPr="00D81500">
        <w:rPr>
          <w:sz w:val="24"/>
          <w:szCs w:val="24"/>
          <w:lang w:val="fr-FR"/>
        </w:rPr>
        <w:t>ie électronique</w:t>
      </w:r>
      <w:r w:rsidRPr="00D81500">
        <w:rPr>
          <w:sz w:val="24"/>
          <w:szCs w:val="24"/>
          <w:lang w:val="fr-FR"/>
        </w:rPr>
        <w:t xml:space="preserve"> à l’adresse suivante : </w:t>
      </w:r>
      <w:hyperlink r:id="rId12" w:history="1">
        <w:r w:rsidR="005A51F9" w:rsidRPr="00D81500">
          <w:rPr>
            <w:rStyle w:val="Lienhypertexte"/>
            <w:color w:val="auto"/>
            <w:sz w:val="24"/>
            <w:szCs w:val="24"/>
            <w:lang w:val="fr-FR"/>
          </w:rPr>
          <w:t>mali.procurement@undp.org</w:t>
        </w:r>
      </w:hyperlink>
      <w:r w:rsidR="005A51F9" w:rsidRPr="00D81500">
        <w:rPr>
          <w:sz w:val="24"/>
          <w:szCs w:val="24"/>
          <w:lang w:val="fr-FR"/>
        </w:rPr>
        <w:t xml:space="preserve">; </w:t>
      </w:r>
      <w:r w:rsidRPr="00D81500">
        <w:rPr>
          <w:sz w:val="24"/>
          <w:szCs w:val="24"/>
          <w:lang w:val="fr-FR"/>
        </w:rPr>
        <w:t xml:space="preserve"> ou par courrier physique </w:t>
      </w:r>
      <w:r w:rsidR="00EB3665" w:rsidRPr="00D81500">
        <w:rPr>
          <w:sz w:val="24"/>
          <w:szCs w:val="24"/>
          <w:lang w:val="fr-FR"/>
        </w:rPr>
        <w:t>au</w:t>
      </w:r>
      <w:r w:rsidRPr="00D81500">
        <w:rPr>
          <w:sz w:val="24"/>
          <w:szCs w:val="24"/>
          <w:lang w:val="fr-FR"/>
        </w:rPr>
        <w:t> :</w:t>
      </w:r>
      <w:r w:rsidR="00EB3665" w:rsidRPr="00D81500">
        <w:rPr>
          <w:sz w:val="24"/>
          <w:szCs w:val="24"/>
          <w:lang w:val="fr-FR"/>
        </w:rPr>
        <w:t xml:space="preserve"> </w:t>
      </w:r>
    </w:p>
    <w:p w14:paraId="28889B1F" w14:textId="77777777" w:rsidR="00CC6247" w:rsidRPr="00D81500" w:rsidRDefault="00CC6247" w:rsidP="00CC6247">
      <w:pPr>
        <w:ind w:firstLine="720"/>
        <w:outlineLvl w:val="0"/>
        <w:rPr>
          <w:sz w:val="24"/>
          <w:szCs w:val="24"/>
          <w:lang w:val="fr-FR"/>
        </w:rPr>
      </w:pPr>
    </w:p>
    <w:p w14:paraId="1BB3C20A" w14:textId="77777777" w:rsidR="00CC6247" w:rsidRPr="00D81500" w:rsidRDefault="00CC6247" w:rsidP="00EB3665">
      <w:pPr>
        <w:jc w:val="center"/>
        <w:rPr>
          <w:b/>
          <w:sz w:val="24"/>
          <w:szCs w:val="24"/>
          <w:lang w:val="fr-FR"/>
        </w:rPr>
      </w:pPr>
      <w:r w:rsidRPr="00D81500">
        <w:rPr>
          <w:b/>
          <w:sz w:val="24"/>
          <w:szCs w:val="24"/>
          <w:lang w:val="fr-FR"/>
        </w:rPr>
        <w:t xml:space="preserve">Représentant Résident du PNUD </w:t>
      </w:r>
      <w:r w:rsidR="00620CBD" w:rsidRPr="00D81500">
        <w:rPr>
          <w:b/>
          <w:sz w:val="24"/>
          <w:szCs w:val="24"/>
          <w:lang w:val="fr-FR"/>
        </w:rPr>
        <w:t>au Mali</w:t>
      </w:r>
    </w:p>
    <w:p w14:paraId="5A27C1F0" w14:textId="58496AA5" w:rsidR="005A51F9" w:rsidRPr="00D81500" w:rsidRDefault="005A51F9" w:rsidP="00EB3665">
      <w:pPr>
        <w:jc w:val="center"/>
        <w:rPr>
          <w:b/>
          <w:sz w:val="24"/>
          <w:szCs w:val="24"/>
          <w:lang w:val="fr-FR"/>
        </w:rPr>
      </w:pPr>
      <w:r w:rsidRPr="00D81500">
        <w:rPr>
          <w:b/>
          <w:sz w:val="24"/>
          <w:szCs w:val="24"/>
          <w:lang w:val="fr-FR"/>
        </w:rPr>
        <w:t xml:space="preserve">Attention : </w:t>
      </w:r>
      <w:r w:rsidR="00E82F4D" w:rsidRPr="00D81500">
        <w:rPr>
          <w:b/>
          <w:sz w:val="24"/>
          <w:szCs w:val="24"/>
          <w:lang w:val="fr-FR"/>
        </w:rPr>
        <w:t>Représentante Résident</w:t>
      </w:r>
      <w:r w:rsidR="00DA5E9F" w:rsidRPr="00D81500">
        <w:rPr>
          <w:b/>
          <w:sz w:val="24"/>
          <w:szCs w:val="24"/>
          <w:lang w:val="fr-FR"/>
        </w:rPr>
        <w:t xml:space="preserve"> Adjoint/Opérations </w:t>
      </w:r>
    </w:p>
    <w:p w14:paraId="4247F8E4" w14:textId="2C559487" w:rsidR="00620CBD" w:rsidRPr="00D81500" w:rsidRDefault="00E82F4D" w:rsidP="00620CBD">
      <w:pPr>
        <w:jc w:val="center"/>
        <w:rPr>
          <w:b/>
          <w:sz w:val="24"/>
          <w:szCs w:val="24"/>
          <w:lang w:val="fr-FR"/>
        </w:rPr>
      </w:pPr>
      <w:r w:rsidRPr="00D81500">
        <w:rPr>
          <w:b/>
          <w:sz w:val="24"/>
          <w:szCs w:val="24"/>
          <w:lang w:val="fr-FR"/>
        </w:rPr>
        <w:t>Maison commune des nations unies</w:t>
      </w:r>
      <w:r w:rsidR="00DA5E9F" w:rsidRPr="00D81500">
        <w:rPr>
          <w:b/>
          <w:sz w:val="24"/>
          <w:szCs w:val="24"/>
          <w:lang w:val="fr-FR"/>
        </w:rPr>
        <w:t xml:space="preserve">, </w:t>
      </w:r>
      <w:r w:rsidR="00620CBD" w:rsidRPr="00D81500">
        <w:rPr>
          <w:b/>
          <w:sz w:val="24"/>
          <w:szCs w:val="24"/>
          <w:lang w:val="fr-FR"/>
        </w:rPr>
        <w:t>Bamako</w:t>
      </w:r>
      <w:r w:rsidR="00DA5E9F" w:rsidRPr="00D81500">
        <w:rPr>
          <w:b/>
          <w:sz w:val="24"/>
          <w:szCs w:val="24"/>
          <w:lang w:val="fr-FR"/>
        </w:rPr>
        <w:t>-Mali</w:t>
      </w:r>
    </w:p>
    <w:p w14:paraId="72BA1D10" w14:textId="77777777" w:rsidR="00E36208" w:rsidRPr="00D81500" w:rsidRDefault="00E36208" w:rsidP="00E36208">
      <w:pPr>
        <w:jc w:val="center"/>
        <w:rPr>
          <w:b/>
          <w:sz w:val="24"/>
          <w:szCs w:val="24"/>
          <w:lang w:val="fr-FR"/>
        </w:rPr>
      </w:pPr>
      <w:r w:rsidRPr="00D81500">
        <w:rPr>
          <w:b/>
          <w:sz w:val="24"/>
          <w:szCs w:val="24"/>
          <w:lang w:val="fr-FR"/>
        </w:rPr>
        <w:t>BP 120 Bamako – Mali</w:t>
      </w:r>
    </w:p>
    <w:p w14:paraId="68F9DF47" w14:textId="449210FF" w:rsidR="00E36208" w:rsidRPr="00D81500" w:rsidRDefault="00E36208" w:rsidP="00E36208">
      <w:pPr>
        <w:jc w:val="center"/>
        <w:rPr>
          <w:sz w:val="24"/>
          <w:szCs w:val="24"/>
          <w:lang w:val="fr-FR"/>
        </w:rPr>
      </w:pPr>
      <w:r w:rsidRPr="00D81500">
        <w:rPr>
          <w:b/>
          <w:sz w:val="24"/>
          <w:szCs w:val="24"/>
          <w:lang w:val="fr-FR"/>
        </w:rPr>
        <w:tab/>
      </w:r>
      <w:proofErr w:type="gramStart"/>
      <w:r w:rsidRPr="00D81500">
        <w:rPr>
          <w:b/>
          <w:sz w:val="24"/>
          <w:szCs w:val="24"/>
          <w:lang w:val="fr-FR"/>
        </w:rPr>
        <w:t>Tél:</w:t>
      </w:r>
      <w:proofErr w:type="gramEnd"/>
      <w:r w:rsidRPr="00D81500">
        <w:rPr>
          <w:b/>
          <w:sz w:val="24"/>
          <w:szCs w:val="24"/>
          <w:lang w:val="fr-FR"/>
        </w:rPr>
        <w:t xml:space="preserve"> +223 44 98 03 00 – Email: registry.ml@undp.org – Site web: </w:t>
      </w:r>
      <w:hyperlink r:id="rId13" w:history="1">
        <w:r w:rsidRPr="00D81500">
          <w:rPr>
            <w:rStyle w:val="Lienhypertexte"/>
            <w:b/>
            <w:sz w:val="24"/>
            <w:szCs w:val="24"/>
            <w:lang w:val="fr-FR"/>
          </w:rPr>
          <w:t>www.ml.undp.org</w:t>
        </w:r>
      </w:hyperlink>
    </w:p>
    <w:p w14:paraId="5E242176" w14:textId="77777777" w:rsidR="00CC6247" w:rsidRPr="00D81500" w:rsidRDefault="00CC6247" w:rsidP="00CC6247">
      <w:pPr>
        <w:rPr>
          <w:b/>
          <w:sz w:val="24"/>
          <w:szCs w:val="24"/>
          <w:lang w:val="fr-FR"/>
        </w:rPr>
      </w:pPr>
    </w:p>
    <w:p w14:paraId="2B249585" w14:textId="77777777" w:rsidR="00904CF7" w:rsidRPr="00D81500" w:rsidRDefault="00CC6247" w:rsidP="007E2F88">
      <w:pPr>
        <w:rPr>
          <w:sz w:val="24"/>
          <w:szCs w:val="24"/>
          <w:lang w:val="fr-FR"/>
        </w:rPr>
      </w:pPr>
      <w:r w:rsidRPr="00D81500">
        <w:rPr>
          <w:sz w:val="24"/>
          <w:szCs w:val="24"/>
          <w:lang w:val="fr-FR"/>
        </w:rPr>
        <w:t xml:space="preserve">Les offres de prix soumises par courrier électronique devront être exemptes de virus ou contenu corrompu, à défaut de quoi elles seront rejetées.  </w:t>
      </w:r>
    </w:p>
    <w:p w14:paraId="3353D329" w14:textId="77777777" w:rsidR="007E2F88" w:rsidRDefault="007E2F88" w:rsidP="00904CF7">
      <w:pPr>
        <w:jc w:val="both"/>
        <w:rPr>
          <w:sz w:val="24"/>
          <w:szCs w:val="24"/>
          <w:lang w:val="fr-FR"/>
        </w:rPr>
      </w:pPr>
    </w:p>
    <w:p w14:paraId="5B4C6FEA" w14:textId="25F7ED35" w:rsidR="00904CF7" w:rsidRPr="00D81500" w:rsidRDefault="00F70D90" w:rsidP="00904CF7">
      <w:pPr>
        <w:jc w:val="both"/>
        <w:rPr>
          <w:sz w:val="24"/>
          <w:szCs w:val="24"/>
          <w:lang w:val="fr-FR"/>
        </w:rPr>
      </w:pPr>
      <w:r w:rsidRPr="00D81500">
        <w:rPr>
          <w:sz w:val="24"/>
          <w:szCs w:val="24"/>
          <w:lang w:val="fr-FR"/>
        </w:rPr>
        <w:t xml:space="preserve">Votre soumission doit être rédigée en </w:t>
      </w:r>
      <w:r w:rsidR="003674D9" w:rsidRPr="00D81500">
        <w:rPr>
          <w:b/>
          <w:sz w:val="24"/>
          <w:szCs w:val="24"/>
          <w:lang w:val="fr-FR"/>
        </w:rPr>
        <w:t>français</w:t>
      </w:r>
      <w:r w:rsidR="00904CF7" w:rsidRPr="00D81500">
        <w:rPr>
          <w:sz w:val="24"/>
          <w:szCs w:val="24"/>
          <w:lang w:val="fr-FR"/>
        </w:rPr>
        <w:t xml:space="preserve"> </w:t>
      </w:r>
      <w:r w:rsidR="00A76EB2" w:rsidRPr="00D81500">
        <w:rPr>
          <w:sz w:val="24"/>
          <w:szCs w:val="24"/>
          <w:lang w:val="fr-FR"/>
        </w:rPr>
        <w:t xml:space="preserve">et assortie d’une durée de validité minimum de </w:t>
      </w:r>
      <w:r w:rsidR="000642E5" w:rsidRPr="00D81500">
        <w:rPr>
          <w:b/>
          <w:i/>
          <w:sz w:val="24"/>
          <w:szCs w:val="24"/>
          <w:highlight w:val="yellow"/>
          <w:lang w:val="fr-FR"/>
        </w:rPr>
        <w:t>6</w:t>
      </w:r>
      <w:r w:rsidR="003674D9" w:rsidRPr="00D81500">
        <w:rPr>
          <w:b/>
          <w:i/>
          <w:sz w:val="24"/>
          <w:szCs w:val="24"/>
          <w:highlight w:val="yellow"/>
          <w:lang w:val="fr-FR"/>
        </w:rPr>
        <w:t>0 jours.</w:t>
      </w:r>
    </w:p>
    <w:p w14:paraId="5DD6E06D" w14:textId="77777777" w:rsidR="007E2F88" w:rsidRDefault="007E2F88" w:rsidP="007E2F88">
      <w:pPr>
        <w:jc w:val="both"/>
        <w:rPr>
          <w:sz w:val="24"/>
          <w:szCs w:val="24"/>
          <w:lang w:val="fr-FR"/>
        </w:rPr>
      </w:pPr>
    </w:p>
    <w:p w14:paraId="1E6E5AEC" w14:textId="31D89B9F" w:rsidR="00123550" w:rsidRPr="00D81500" w:rsidRDefault="00123550" w:rsidP="007E2F88">
      <w:pPr>
        <w:jc w:val="both"/>
        <w:rPr>
          <w:sz w:val="24"/>
          <w:szCs w:val="24"/>
          <w:lang w:val="fr-FR"/>
        </w:rPr>
      </w:pPr>
      <w:r w:rsidRPr="00D81500">
        <w:rPr>
          <w:sz w:val="24"/>
          <w:szCs w:val="24"/>
          <w:lang w:val="fr-FR"/>
        </w:rPr>
        <w:t>Dans le cadre de la préparation de votre soumission, il vous appartiendra de vous assurer qu</w:t>
      </w:r>
      <w:r w:rsidR="00B019A9" w:rsidRPr="00D81500">
        <w:rPr>
          <w:sz w:val="24"/>
          <w:szCs w:val="24"/>
          <w:lang w:val="fr-FR"/>
        </w:rPr>
        <w:t>’elle</w:t>
      </w:r>
      <w:r w:rsidRPr="00D81500">
        <w:rPr>
          <w:sz w:val="24"/>
          <w:szCs w:val="24"/>
          <w:lang w:val="fr-FR"/>
        </w:rPr>
        <w:t xml:space="preserve"> parviendra à l’adresse indiquée ci-dessus au plus tard à la date-limite. Les </w:t>
      </w:r>
      <w:r w:rsidR="00B73667" w:rsidRPr="00D81500">
        <w:rPr>
          <w:sz w:val="24"/>
          <w:szCs w:val="24"/>
          <w:lang w:val="fr-FR"/>
        </w:rPr>
        <w:t xml:space="preserve">soumissions </w:t>
      </w:r>
      <w:r w:rsidRPr="00D81500">
        <w:rPr>
          <w:sz w:val="24"/>
          <w:szCs w:val="24"/>
          <w:lang w:val="fr-FR"/>
        </w:rPr>
        <w:t xml:space="preserve">qui seront reçues par le PNUD postérieurement à la date-limite indiquée ci-dessus, pour quelque raison que ce soit, ne seront pas prises en compte. </w:t>
      </w:r>
      <w:r w:rsidR="00EA7309" w:rsidRPr="00D81500">
        <w:rPr>
          <w:sz w:val="24"/>
          <w:szCs w:val="24"/>
          <w:lang w:val="fr-FR"/>
        </w:rPr>
        <w:t>Si vous transmettez votre soumission</w:t>
      </w:r>
      <w:r w:rsidRPr="00D81500">
        <w:rPr>
          <w:sz w:val="24"/>
          <w:szCs w:val="24"/>
          <w:lang w:val="fr-FR"/>
        </w:rPr>
        <w:t xml:space="preserve"> par courrier électronique, </w:t>
      </w:r>
      <w:r w:rsidR="002D2226" w:rsidRPr="00D81500">
        <w:rPr>
          <w:sz w:val="24"/>
          <w:szCs w:val="24"/>
          <w:lang w:val="fr-FR"/>
        </w:rPr>
        <w:t>veuillez-vous</w:t>
      </w:r>
      <w:r w:rsidRPr="00D81500">
        <w:rPr>
          <w:sz w:val="24"/>
          <w:szCs w:val="24"/>
          <w:lang w:val="fr-FR"/>
        </w:rPr>
        <w:t xml:space="preserve"> assurer qu’elle est signée, en format .</w:t>
      </w:r>
      <w:proofErr w:type="spellStart"/>
      <w:r w:rsidRPr="00D81500">
        <w:rPr>
          <w:sz w:val="24"/>
          <w:szCs w:val="24"/>
          <w:lang w:val="fr-FR"/>
        </w:rPr>
        <w:t>pdf</w:t>
      </w:r>
      <w:proofErr w:type="spellEnd"/>
      <w:r w:rsidRPr="00D81500">
        <w:rPr>
          <w:sz w:val="24"/>
          <w:szCs w:val="24"/>
          <w:lang w:val="fr-FR"/>
        </w:rPr>
        <w:t xml:space="preserve"> et exempte de virus ou fichiers corrompus.</w:t>
      </w:r>
    </w:p>
    <w:p w14:paraId="3D990CE6" w14:textId="77777777" w:rsidR="007E2F88" w:rsidRDefault="007E2F88" w:rsidP="007E2F88">
      <w:pPr>
        <w:jc w:val="both"/>
        <w:rPr>
          <w:sz w:val="24"/>
          <w:szCs w:val="24"/>
          <w:lang w:val="fr-FR"/>
        </w:rPr>
      </w:pPr>
    </w:p>
    <w:p w14:paraId="0AA2CD54" w14:textId="176CA23F" w:rsidR="00DA5E9F" w:rsidRPr="00D81500" w:rsidRDefault="00785CEA" w:rsidP="007E2F88">
      <w:pPr>
        <w:jc w:val="both"/>
        <w:rPr>
          <w:sz w:val="24"/>
          <w:szCs w:val="24"/>
          <w:lang w:val="fr-FR"/>
        </w:rPr>
      </w:pPr>
      <w:r w:rsidRPr="00D81500">
        <w:rPr>
          <w:sz w:val="24"/>
          <w:szCs w:val="24"/>
          <w:lang w:val="fr-FR"/>
        </w:rPr>
        <w:t>Les services proposés seront examinés et évalués en fonction de l’exhaustivité et de la conformité de la soumission</w:t>
      </w:r>
      <w:r w:rsidR="00461C99" w:rsidRPr="00D81500">
        <w:rPr>
          <w:sz w:val="24"/>
          <w:szCs w:val="24"/>
          <w:lang w:val="fr-FR"/>
        </w:rPr>
        <w:t xml:space="preserve"> et</w:t>
      </w:r>
      <w:r w:rsidRPr="00D81500">
        <w:rPr>
          <w:sz w:val="24"/>
          <w:szCs w:val="24"/>
          <w:lang w:val="fr-FR"/>
        </w:rPr>
        <w:t xml:space="preserve"> du respect des exigences indiqué</w:t>
      </w:r>
      <w:r w:rsidR="00461C99" w:rsidRPr="00D81500">
        <w:rPr>
          <w:sz w:val="24"/>
          <w:szCs w:val="24"/>
          <w:lang w:val="fr-FR"/>
        </w:rPr>
        <w:t>e</w:t>
      </w:r>
      <w:r w:rsidRPr="00D81500">
        <w:rPr>
          <w:sz w:val="24"/>
          <w:szCs w:val="24"/>
          <w:lang w:val="fr-FR"/>
        </w:rPr>
        <w:t xml:space="preserve">s dans la RFP et </w:t>
      </w:r>
      <w:r w:rsidR="00461C99" w:rsidRPr="00D81500">
        <w:rPr>
          <w:sz w:val="24"/>
          <w:szCs w:val="24"/>
          <w:lang w:val="fr-FR"/>
        </w:rPr>
        <w:t xml:space="preserve">dans </w:t>
      </w:r>
      <w:r w:rsidRPr="00D81500">
        <w:rPr>
          <w:sz w:val="24"/>
          <w:szCs w:val="24"/>
          <w:lang w:val="fr-FR"/>
        </w:rPr>
        <w:t>l’ensemble des autres annexes fournissant des détails sur les exigences du PNUD.</w:t>
      </w:r>
      <w:r w:rsidR="00904CF7" w:rsidRPr="00D81500">
        <w:rPr>
          <w:sz w:val="24"/>
          <w:szCs w:val="24"/>
          <w:lang w:val="fr-FR"/>
        </w:rPr>
        <w:t xml:space="preserve"> </w:t>
      </w:r>
    </w:p>
    <w:p w14:paraId="507E2BAE" w14:textId="77777777" w:rsidR="007E2F88" w:rsidRDefault="007E2F88" w:rsidP="007E2F88">
      <w:pPr>
        <w:jc w:val="both"/>
        <w:rPr>
          <w:sz w:val="24"/>
          <w:szCs w:val="24"/>
          <w:lang w:val="fr-FR"/>
        </w:rPr>
      </w:pPr>
    </w:p>
    <w:p w14:paraId="22ABCED5" w14:textId="3390AE5E" w:rsidR="00461C99" w:rsidRPr="00D81500" w:rsidRDefault="00461C99" w:rsidP="007E2F88">
      <w:pPr>
        <w:jc w:val="both"/>
        <w:rPr>
          <w:sz w:val="24"/>
          <w:szCs w:val="24"/>
          <w:lang w:val="fr-FR"/>
        </w:rPr>
      </w:pPr>
      <w:r w:rsidRPr="00D81500">
        <w:rPr>
          <w:sz w:val="24"/>
          <w:szCs w:val="24"/>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D81500">
        <w:rPr>
          <w:sz w:val="24"/>
          <w:szCs w:val="24"/>
          <w:lang w:val="fr-FR"/>
        </w:rPr>
        <w:t>Toute offre qui ne répondra pas aux exigences sera rejetée.</w:t>
      </w:r>
    </w:p>
    <w:p w14:paraId="30969936" w14:textId="77777777" w:rsidR="007E2F88" w:rsidRDefault="007E2F88" w:rsidP="007E2F88">
      <w:pPr>
        <w:jc w:val="both"/>
        <w:rPr>
          <w:sz w:val="24"/>
          <w:szCs w:val="24"/>
          <w:lang w:val="fr-FR"/>
        </w:rPr>
      </w:pPr>
    </w:p>
    <w:p w14:paraId="342A8783" w14:textId="135EA2C2" w:rsidR="00904CF7" w:rsidRPr="00D81500" w:rsidRDefault="00D37955" w:rsidP="007E2F88">
      <w:pPr>
        <w:jc w:val="both"/>
        <w:rPr>
          <w:sz w:val="24"/>
          <w:szCs w:val="24"/>
          <w:lang w:val="fr-FR"/>
        </w:rPr>
      </w:pPr>
      <w:r w:rsidRPr="00D81500">
        <w:rPr>
          <w:sz w:val="24"/>
          <w:szCs w:val="24"/>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D81500">
        <w:rPr>
          <w:sz w:val="24"/>
          <w:szCs w:val="24"/>
          <w:lang w:val="fr-FR"/>
        </w:rPr>
        <w:t>sa soumission</w:t>
      </w:r>
      <w:r w:rsidRPr="00D81500">
        <w:rPr>
          <w:sz w:val="24"/>
          <w:szCs w:val="24"/>
          <w:lang w:val="fr-FR"/>
        </w:rPr>
        <w:t xml:space="preserve"> sera rejetée.</w:t>
      </w:r>
    </w:p>
    <w:p w14:paraId="699C59B0" w14:textId="77777777" w:rsidR="007E2F88" w:rsidRDefault="007E2F88" w:rsidP="007E2F88">
      <w:pPr>
        <w:pStyle w:val="Paragraphedeliste"/>
        <w:tabs>
          <w:tab w:val="left" w:pos="0"/>
        </w:tabs>
        <w:spacing w:line="240" w:lineRule="auto"/>
        <w:ind w:left="0"/>
        <w:jc w:val="both"/>
        <w:rPr>
          <w:bCs/>
          <w:sz w:val="24"/>
          <w:lang w:val="fr-FR"/>
        </w:rPr>
      </w:pPr>
    </w:p>
    <w:p w14:paraId="5C51FA99" w14:textId="135CC91F" w:rsidR="0087570F" w:rsidRPr="00D81500" w:rsidRDefault="001618E3" w:rsidP="007E2F88">
      <w:pPr>
        <w:pStyle w:val="Paragraphedeliste"/>
        <w:tabs>
          <w:tab w:val="left" w:pos="0"/>
        </w:tabs>
        <w:spacing w:line="240" w:lineRule="auto"/>
        <w:ind w:left="0"/>
        <w:jc w:val="both"/>
        <w:rPr>
          <w:bCs/>
          <w:sz w:val="24"/>
          <w:lang w:val="fr-FR"/>
        </w:rPr>
      </w:pPr>
      <w:r w:rsidRPr="00D81500">
        <w:rPr>
          <w:bCs/>
          <w:sz w:val="24"/>
          <w:lang w:val="fr-FR"/>
        </w:rPr>
        <w:t>A</w:t>
      </w:r>
      <w:r w:rsidR="0087570F" w:rsidRPr="00D81500">
        <w:rPr>
          <w:bCs/>
          <w:sz w:val="24"/>
          <w:lang w:val="fr-FR"/>
        </w:rPr>
        <w:t>ucune</w:t>
      </w:r>
      <w:r w:rsidRPr="00D81500">
        <w:rPr>
          <w:bCs/>
          <w:sz w:val="24"/>
          <w:lang w:val="fr-FR"/>
        </w:rPr>
        <w:t xml:space="preserve"> </w:t>
      </w:r>
      <w:r w:rsidR="0087570F" w:rsidRPr="00D81500">
        <w:rPr>
          <w:bCs/>
          <w:sz w:val="24"/>
          <w:lang w:val="fr-FR"/>
        </w:rPr>
        <w:t>modification du prix résultant de la hausse des coûts, de l’inflation, de la fluctuation des taux de change ou de tout autre facteur de marché ne sera acceptée par le PNUD après réception de l</w:t>
      </w:r>
      <w:r w:rsidRPr="00D81500">
        <w:rPr>
          <w:bCs/>
          <w:sz w:val="24"/>
          <w:lang w:val="fr-FR"/>
        </w:rPr>
        <w:t>a soumission</w:t>
      </w:r>
      <w:r w:rsidR="0087570F" w:rsidRPr="00D81500">
        <w:rPr>
          <w:bCs/>
          <w:sz w:val="24"/>
          <w:lang w:val="fr-FR"/>
        </w:rPr>
        <w:t xml:space="preserve">. Lors de l’attribution du contrat ou du bon de commande, le PNUD se réserve le droit de modifier (à la hausse ou à la baisse) la quantité des services et/ou </w:t>
      </w:r>
      <w:r w:rsidR="00B019A9" w:rsidRPr="00D81500">
        <w:rPr>
          <w:bCs/>
          <w:sz w:val="24"/>
          <w:lang w:val="fr-FR"/>
        </w:rPr>
        <w:t xml:space="preserve">des </w:t>
      </w:r>
      <w:r w:rsidR="0087570F" w:rsidRPr="00D81500">
        <w:rPr>
          <w:bCs/>
          <w:sz w:val="24"/>
          <w:lang w:val="fr-FR"/>
        </w:rPr>
        <w:t>biens, dans la limite de vingt-cinq pour cent (25 %) du montant total de l’offre, sans modification du prix unitaire ou des autres conditions.</w:t>
      </w:r>
    </w:p>
    <w:p w14:paraId="10F7592D" w14:textId="77777777" w:rsidR="007E2F88" w:rsidRDefault="007E2F88" w:rsidP="007E2F88">
      <w:pPr>
        <w:jc w:val="both"/>
        <w:rPr>
          <w:rStyle w:val="lev"/>
          <w:b w:val="0"/>
          <w:iCs/>
          <w:sz w:val="24"/>
          <w:szCs w:val="24"/>
          <w:lang w:val="fr-FR"/>
        </w:rPr>
      </w:pPr>
    </w:p>
    <w:p w14:paraId="4F534D5F" w14:textId="2E29B451" w:rsidR="0087570F" w:rsidRPr="00D81500" w:rsidRDefault="0087570F" w:rsidP="007E2F88">
      <w:pPr>
        <w:jc w:val="both"/>
        <w:rPr>
          <w:sz w:val="24"/>
          <w:szCs w:val="24"/>
          <w:lang w:val="fr-FR"/>
        </w:rPr>
      </w:pPr>
      <w:r w:rsidRPr="00D81500">
        <w:rPr>
          <w:sz w:val="24"/>
          <w:szCs w:val="24"/>
          <w:lang w:val="fr-FR"/>
        </w:rPr>
        <w:t xml:space="preserve">Tout </w:t>
      </w:r>
      <w:r w:rsidR="009E2DE2" w:rsidRPr="00D81500">
        <w:rPr>
          <w:sz w:val="24"/>
          <w:szCs w:val="24"/>
          <w:lang w:val="fr-FR"/>
        </w:rPr>
        <w:t xml:space="preserve">contrat ou </w:t>
      </w:r>
      <w:r w:rsidRPr="00D81500">
        <w:rPr>
          <w:sz w:val="24"/>
          <w:szCs w:val="24"/>
          <w:lang w:val="fr-FR"/>
        </w:rPr>
        <w:t xml:space="preserve">bon de commande qui sera </w:t>
      </w:r>
      <w:r w:rsidR="00966760" w:rsidRPr="00D81500">
        <w:rPr>
          <w:sz w:val="24"/>
          <w:szCs w:val="24"/>
          <w:lang w:val="fr-FR"/>
        </w:rPr>
        <w:t>délivré</w:t>
      </w:r>
      <w:r w:rsidRPr="00D81500">
        <w:rPr>
          <w:sz w:val="24"/>
          <w:szCs w:val="24"/>
          <w:lang w:val="fr-FR"/>
        </w:rPr>
        <w:t xml:space="preserve"> au titre de la présente RF</w:t>
      </w:r>
      <w:r w:rsidR="00966760" w:rsidRPr="00D81500">
        <w:rPr>
          <w:sz w:val="24"/>
          <w:szCs w:val="24"/>
          <w:lang w:val="fr-FR"/>
        </w:rPr>
        <w:t>P</w:t>
      </w:r>
      <w:r w:rsidRPr="00D81500">
        <w:rPr>
          <w:sz w:val="24"/>
          <w:szCs w:val="24"/>
          <w:lang w:val="fr-FR"/>
        </w:rPr>
        <w:t xml:space="preserve"> sera soumis aux conditions gén</w:t>
      </w:r>
      <w:r w:rsidR="00B019A9" w:rsidRPr="00D81500">
        <w:rPr>
          <w:sz w:val="24"/>
          <w:szCs w:val="24"/>
          <w:lang w:val="fr-FR"/>
        </w:rPr>
        <w:t>érales jointes aux présentes. Le</w:t>
      </w:r>
      <w:r w:rsidRPr="00D81500">
        <w:rPr>
          <w:sz w:val="24"/>
          <w:szCs w:val="24"/>
          <w:lang w:val="fr-FR"/>
        </w:rPr>
        <w:t xml:space="preserve"> simple </w:t>
      </w:r>
      <w:r w:rsidR="00B019A9" w:rsidRPr="00D81500">
        <w:rPr>
          <w:sz w:val="24"/>
          <w:szCs w:val="24"/>
          <w:lang w:val="fr-FR"/>
        </w:rPr>
        <w:t xml:space="preserve">dépôt </w:t>
      </w:r>
      <w:r w:rsidRPr="00D81500">
        <w:rPr>
          <w:sz w:val="24"/>
          <w:szCs w:val="24"/>
          <w:lang w:val="fr-FR"/>
        </w:rPr>
        <w:t xml:space="preserve">d’une </w:t>
      </w:r>
      <w:r w:rsidR="00966760" w:rsidRPr="00D81500">
        <w:rPr>
          <w:sz w:val="24"/>
          <w:szCs w:val="24"/>
          <w:lang w:val="fr-FR"/>
        </w:rPr>
        <w:t xml:space="preserve">soumission </w:t>
      </w:r>
      <w:r w:rsidRPr="00D81500">
        <w:rPr>
          <w:sz w:val="24"/>
          <w:szCs w:val="24"/>
          <w:lang w:val="fr-FR"/>
        </w:rPr>
        <w:t>emporte acceptation sans r</w:t>
      </w:r>
      <w:r w:rsidR="0011703D" w:rsidRPr="00D81500">
        <w:rPr>
          <w:sz w:val="24"/>
          <w:szCs w:val="24"/>
          <w:lang w:val="fr-FR"/>
        </w:rPr>
        <w:t>éserve</w:t>
      </w:r>
      <w:r w:rsidRPr="00D81500">
        <w:rPr>
          <w:sz w:val="24"/>
          <w:szCs w:val="24"/>
          <w:lang w:val="fr-FR"/>
        </w:rPr>
        <w:t xml:space="preserve"> par le </w:t>
      </w:r>
      <w:r w:rsidR="00552A39" w:rsidRPr="00D81500">
        <w:rPr>
          <w:sz w:val="24"/>
          <w:szCs w:val="24"/>
          <w:lang w:val="fr-FR"/>
        </w:rPr>
        <w:t xml:space="preserve">prestataire de services </w:t>
      </w:r>
      <w:r w:rsidRPr="00D81500">
        <w:rPr>
          <w:sz w:val="24"/>
          <w:szCs w:val="24"/>
          <w:lang w:val="fr-FR"/>
        </w:rPr>
        <w:t>des conditions générales du PNUD figurant à l’annexe 3 des présentes.</w:t>
      </w:r>
    </w:p>
    <w:p w14:paraId="6115173B" w14:textId="77777777" w:rsidR="007E2F88" w:rsidRDefault="007E2F88" w:rsidP="007E2F88">
      <w:pPr>
        <w:jc w:val="both"/>
        <w:rPr>
          <w:sz w:val="24"/>
          <w:szCs w:val="24"/>
          <w:lang w:val="fr-FR"/>
        </w:rPr>
      </w:pPr>
    </w:p>
    <w:p w14:paraId="33E04818" w14:textId="65D96C1A" w:rsidR="0087570F" w:rsidRPr="00D81500" w:rsidRDefault="006910DB" w:rsidP="007E2F88">
      <w:pPr>
        <w:jc w:val="both"/>
        <w:rPr>
          <w:sz w:val="24"/>
          <w:szCs w:val="24"/>
          <w:lang w:val="fr-FR"/>
        </w:rPr>
      </w:pPr>
      <w:r w:rsidRPr="00D81500">
        <w:rPr>
          <w:snapToGrid w:val="0"/>
          <w:sz w:val="24"/>
          <w:szCs w:val="24"/>
          <w:lang w:val="fr-FR"/>
        </w:rPr>
        <w:t>Veuillez noter que l</w:t>
      </w:r>
      <w:r w:rsidR="0087570F" w:rsidRPr="00D81500">
        <w:rPr>
          <w:snapToGrid w:val="0"/>
          <w:sz w:val="24"/>
          <w:szCs w:val="24"/>
          <w:lang w:val="fr-FR"/>
        </w:rPr>
        <w:t xml:space="preserve">e PNUD n’est pas tenu d’accepter une quelconque </w:t>
      </w:r>
      <w:r w:rsidR="00554973" w:rsidRPr="00D81500">
        <w:rPr>
          <w:snapToGrid w:val="0"/>
          <w:sz w:val="24"/>
          <w:szCs w:val="24"/>
          <w:lang w:val="fr-FR"/>
        </w:rPr>
        <w:t xml:space="preserve">soumission </w:t>
      </w:r>
      <w:r w:rsidR="0087570F" w:rsidRPr="00D81500">
        <w:rPr>
          <w:snapToGrid w:val="0"/>
          <w:sz w:val="24"/>
          <w:szCs w:val="24"/>
          <w:lang w:val="fr-FR"/>
        </w:rPr>
        <w:t xml:space="preserve">ou d’attribuer un contrat/bon de commande et n’est pas responsable des coûts liés à la préparation et </w:t>
      </w:r>
      <w:r w:rsidR="002D50EB" w:rsidRPr="00D81500">
        <w:rPr>
          <w:snapToGrid w:val="0"/>
          <w:sz w:val="24"/>
          <w:szCs w:val="24"/>
          <w:lang w:val="fr-FR"/>
        </w:rPr>
        <w:t>au dépôt</w:t>
      </w:r>
      <w:r w:rsidR="0087570F" w:rsidRPr="00D81500">
        <w:rPr>
          <w:snapToGrid w:val="0"/>
          <w:sz w:val="24"/>
          <w:szCs w:val="24"/>
          <w:lang w:val="fr-FR"/>
        </w:rPr>
        <w:t xml:space="preserve"> </w:t>
      </w:r>
      <w:r w:rsidR="008C6EBB" w:rsidRPr="00D81500">
        <w:rPr>
          <w:snapToGrid w:val="0"/>
          <w:sz w:val="24"/>
          <w:szCs w:val="24"/>
          <w:lang w:val="fr-FR"/>
        </w:rPr>
        <w:t xml:space="preserve">d’une soumission </w:t>
      </w:r>
      <w:r w:rsidR="0087570F" w:rsidRPr="00D81500">
        <w:rPr>
          <w:snapToGrid w:val="0"/>
          <w:sz w:val="24"/>
          <w:szCs w:val="24"/>
          <w:lang w:val="fr-FR"/>
        </w:rPr>
        <w:t xml:space="preserve">par le </w:t>
      </w:r>
      <w:r w:rsidR="000F622B" w:rsidRPr="00D81500">
        <w:rPr>
          <w:snapToGrid w:val="0"/>
          <w:sz w:val="24"/>
          <w:szCs w:val="24"/>
          <w:lang w:val="fr-FR"/>
        </w:rPr>
        <w:t>prestataire de services</w:t>
      </w:r>
      <w:r w:rsidR="0087570F" w:rsidRPr="00D81500">
        <w:rPr>
          <w:snapToGrid w:val="0"/>
          <w:sz w:val="24"/>
          <w:szCs w:val="24"/>
          <w:lang w:val="fr-FR"/>
        </w:rPr>
        <w:t>, quels que soient le résultat ou les modalités du processus de sélection.</w:t>
      </w:r>
    </w:p>
    <w:p w14:paraId="3E3A8A39" w14:textId="77777777" w:rsidR="0087570F" w:rsidRPr="00D81500" w:rsidRDefault="0087570F" w:rsidP="0087570F">
      <w:pPr>
        <w:ind w:firstLine="720"/>
        <w:jc w:val="both"/>
        <w:rPr>
          <w:sz w:val="24"/>
          <w:szCs w:val="24"/>
          <w:lang w:val="fr-FR"/>
        </w:rPr>
      </w:pPr>
    </w:p>
    <w:p w14:paraId="66D58DD0" w14:textId="012920F5" w:rsidR="00B26DD5" w:rsidRPr="00D81500" w:rsidRDefault="005439BE" w:rsidP="0087570F">
      <w:pPr>
        <w:jc w:val="both"/>
        <w:rPr>
          <w:iCs/>
          <w:sz w:val="24"/>
          <w:szCs w:val="24"/>
          <w:lang w:val="fr-FR"/>
        </w:rPr>
      </w:pPr>
      <w:r w:rsidRPr="00D81500">
        <w:rPr>
          <w:iCs/>
          <w:sz w:val="24"/>
          <w:szCs w:val="24"/>
          <w:lang w:val="fr-FR"/>
        </w:rPr>
        <w:t>L</w:t>
      </w:r>
      <w:r w:rsidR="0087570F" w:rsidRPr="00D81500">
        <w:rPr>
          <w:iCs/>
          <w:sz w:val="24"/>
          <w:szCs w:val="24"/>
          <w:lang w:val="fr-FR"/>
        </w:rPr>
        <w:t xml:space="preserve">a procédure de contestation </w:t>
      </w:r>
      <w:r w:rsidR="00770875" w:rsidRPr="00D81500">
        <w:rPr>
          <w:iCs/>
          <w:sz w:val="24"/>
          <w:szCs w:val="24"/>
          <w:lang w:val="fr-FR"/>
        </w:rPr>
        <w:t>que le</w:t>
      </w:r>
      <w:r w:rsidR="0087570F" w:rsidRPr="00D81500">
        <w:rPr>
          <w:iCs/>
          <w:sz w:val="24"/>
          <w:szCs w:val="24"/>
          <w:lang w:val="fr-FR"/>
        </w:rPr>
        <w:t xml:space="preserve"> PNUD </w:t>
      </w:r>
      <w:r w:rsidR="00770875" w:rsidRPr="00D81500">
        <w:rPr>
          <w:iCs/>
          <w:sz w:val="24"/>
          <w:szCs w:val="24"/>
          <w:lang w:val="fr-FR"/>
        </w:rPr>
        <w:t>met à la disposition des</w:t>
      </w:r>
      <w:r w:rsidR="0087570F" w:rsidRPr="00D81500">
        <w:rPr>
          <w:iCs/>
          <w:sz w:val="24"/>
          <w:szCs w:val="24"/>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Pr="00D81500">
        <w:rPr>
          <w:iCs/>
          <w:sz w:val="24"/>
          <w:szCs w:val="24"/>
          <w:lang w:val="fr-FR"/>
        </w:rPr>
        <w:t xml:space="preserve">détaillées </w:t>
      </w:r>
      <w:r w:rsidR="0087570F" w:rsidRPr="00D81500">
        <w:rPr>
          <w:iCs/>
          <w:sz w:val="24"/>
          <w:szCs w:val="24"/>
          <w:lang w:val="fr-FR"/>
        </w:rPr>
        <w:t>sur les procédures de contestation ouvertes aux fournisseurs à l’adresse suivante :</w:t>
      </w:r>
    </w:p>
    <w:p w14:paraId="29AE4DFD" w14:textId="77777777" w:rsidR="00B26DD5" w:rsidRPr="00D81500" w:rsidRDefault="00674289" w:rsidP="0087570F">
      <w:pPr>
        <w:jc w:val="both"/>
        <w:rPr>
          <w:sz w:val="24"/>
          <w:szCs w:val="24"/>
          <w:lang w:val="fr-FR"/>
        </w:rPr>
      </w:pPr>
      <w:hyperlink r:id="rId14" w:history="1">
        <w:r w:rsidR="00B26DD5" w:rsidRPr="00D81500">
          <w:rPr>
            <w:rStyle w:val="Lienhypertexte"/>
            <w:color w:val="auto"/>
            <w:sz w:val="24"/>
            <w:szCs w:val="24"/>
            <w:lang w:val="fr-FR"/>
          </w:rPr>
          <w:t>http://www.undp.org/content/undp/en/home/operations/procurement/protestandsanctions/</w:t>
        </w:r>
      </w:hyperlink>
      <w:r w:rsidR="00B26DD5" w:rsidRPr="00D81500">
        <w:rPr>
          <w:sz w:val="24"/>
          <w:szCs w:val="24"/>
          <w:lang w:val="fr-FR"/>
        </w:rPr>
        <w:t>.</w:t>
      </w:r>
    </w:p>
    <w:p w14:paraId="1EF2AC31" w14:textId="77777777" w:rsidR="0087570F" w:rsidRPr="00D81500" w:rsidRDefault="0087570F" w:rsidP="0087570F">
      <w:pPr>
        <w:jc w:val="both"/>
        <w:rPr>
          <w:rStyle w:val="lev"/>
          <w:b w:val="0"/>
          <w:iCs/>
          <w:sz w:val="24"/>
          <w:szCs w:val="24"/>
          <w:lang w:val="fr-FR"/>
        </w:rPr>
      </w:pPr>
      <w:r w:rsidRPr="00D81500">
        <w:rPr>
          <w:rStyle w:val="lev"/>
          <w:b w:val="0"/>
          <w:iCs/>
          <w:sz w:val="24"/>
          <w:szCs w:val="24"/>
          <w:lang w:val="fr-FR"/>
        </w:rPr>
        <w:tab/>
      </w:r>
    </w:p>
    <w:p w14:paraId="5EC4A000" w14:textId="4B85F873" w:rsidR="0087570F" w:rsidRPr="00D81500" w:rsidRDefault="0087570F" w:rsidP="007E2F88">
      <w:pPr>
        <w:jc w:val="both"/>
        <w:rPr>
          <w:rStyle w:val="lev"/>
          <w:b w:val="0"/>
          <w:iCs/>
          <w:sz w:val="24"/>
          <w:szCs w:val="24"/>
          <w:lang w:val="fr-FR"/>
        </w:rPr>
      </w:pPr>
      <w:r w:rsidRPr="00D81500">
        <w:rPr>
          <w:rStyle w:val="lev"/>
          <w:b w:val="0"/>
          <w:iCs/>
          <w:sz w:val="24"/>
          <w:szCs w:val="24"/>
          <w:lang w:val="fr-FR"/>
        </w:rPr>
        <w:t xml:space="preserve">Le PNUD encourage chaque </w:t>
      </w:r>
      <w:r w:rsidR="00525DBB" w:rsidRPr="00D81500">
        <w:rPr>
          <w:rStyle w:val="lev"/>
          <w:b w:val="0"/>
          <w:iCs/>
          <w:sz w:val="24"/>
          <w:szCs w:val="24"/>
          <w:lang w:val="fr-FR"/>
        </w:rPr>
        <w:t xml:space="preserve">prestataire de services </w:t>
      </w:r>
      <w:r w:rsidRPr="00D81500">
        <w:rPr>
          <w:rStyle w:val="lev"/>
          <w:b w:val="0"/>
          <w:iCs/>
          <w:sz w:val="24"/>
          <w:szCs w:val="24"/>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D81500">
        <w:rPr>
          <w:rStyle w:val="lev"/>
          <w:b w:val="0"/>
          <w:iCs/>
          <w:sz w:val="24"/>
          <w:szCs w:val="24"/>
          <w:lang w:val="fr-FR"/>
        </w:rPr>
        <w:t>P</w:t>
      </w:r>
      <w:r w:rsidRPr="00D81500">
        <w:rPr>
          <w:rStyle w:val="lev"/>
          <w:b w:val="0"/>
          <w:iCs/>
          <w:sz w:val="24"/>
          <w:szCs w:val="24"/>
          <w:lang w:val="fr-FR"/>
        </w:rPr>
        <w:t>.</w:t>
      </w:r>
    </w:p>
    <w:p w14:paraId="6D9931E3" w14:textId="291BB0B3" w:rsidR="002D0C76" w:rsidRPr="00D81500" w:rsidRDefault="002D0C76" w:rsidP="0087570F">
      <w:pPr>
        <w:ind w:firstLine="720"/>
        <w:jc w:val="both"/>
        <w:rPr>
          <w:rStyle w:val="lev"/>
          <w:b w:val="0"/>
          <w:iCs/>
          <w:sz w:val="24"/>
          <w:szCs w:val="24"/>
          <w:lang w:val="fr-FR"/>
        </w:rPr>
      </w:pPr>
    </w:p>
    <w:p w14:paraId="4DBFAE8A" w14:textId="77777777" w:rsidR="0087570F" w:rsidRPr="00D81500" w:rsidRDefault="0087570F" w:rsidP="007E2F88">
      <w:pPr>
        <w:jc w:val="both"/>
        <w:rPr>
          <w:sz w:val="24"/>
          <w:szCs w:val="24"/>
          <w:lang w:val="fr-FR"/>
        </w:rPr>
      </w:pPr>
      <w:r w:rsidRPr="00D81500">
        <w:rPr>
          <w:sz w:val="24"/>
          <w:szCs w:val="24"/>
          <w:lang w:val="fr-FR"/>
        </w:rPr>
        <w:t xml:space="preserve">Le PNUD applique une politique de tolérance zéro vis-à-vis des fraudes et autres pratiques interdites et s’est engagé à </w:t>
      </w:r>
      <w:r w:rsidR="0051308D" w:rsidRPr="00D81500">
        <w:rPr>
          <w:sz w:val="24"/>
          <w:szCs w:val="24"/>
          <w:lang w:val="fr-FR"/>
        </w:rPr>
        <w:t xml:space="preserve">prévenir, </w:t>
      </w:r>
      <w:r w:rsidRPr="00D81500">
        <w:rPr>
          <w:sz w:val="24"/>
          <w:szCs w:val="24"/>
          <w:lang w:val="fr-FR"/>
        </w:rPr>
        <w:t xml:space="preserve">identifier et </w:t>
      </w:r>
      <w:r w:rsidR="00563777" w:rsidRPr="00D81500">
        <w:rPr>
          <w:sz w:val="24"/>
          <w:szCs w:val="24"/>
          <w:lang w:val="fr-FR"/>
        </w:rPr>
        <w:t>sanctionner</w:t>
      </w:r>
      <w:r w:rsidRPr="00D81500">
        <w:rPr>
          <w:sz w:val="24"/>
          <w:szCs w:val="24"/>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5" w:history="1">
        <w:r w:rsidRPr="00D81500">
          <w:rPr>
            <w:rStyle w:val="Lienhypertexte"/>
            <w:color w:val="auto"/>
            <w:sz w:val="24"/>
            <w:szCs w:val="24"/>
            <w:lang w:val="fr-FR"/>
          </w:rPr>
          <w:t>http://www.un.org/depts/ptd/pdf/conduct_english.pdf</w:t>
        </w:r>
      </w:hyperlink>
      <w:r w:rsidRPr="00D81500">
        <w:rPr>
          <w:sz w:val="24"/>
          <w:szCs w:val="24"/>
          <w:lang w:val="fr-FR"/>
        </w:rPr>
        <w:t xml:space="preserve"> </w:t>
      </w:r>
    </w:p>
    <w:p w14:paraId="774307A8" w14:textId="77777777" w:rsidR="007E2F88" w:rsidRDefault="007E2F88" w:rsidP="007E2F88">
      <w:pPr>
        <w:rPr>
          <w:rStyle w:val="lev"/>
          <w:b w:val="0"/>
          <w:iCs/>
          <w:sz w:val="24"/>
          <w:szCs w:val="24"/>
          <w:lang w:val="fr-FR"/>
        </w:rPr>
      </w:pPr>
    </w:p>
    <w:p w14:paraId="50E9F06E" w14:textId="21E20769" w:rsidR="0087570F" w:rsidRPr="00D81500" w:rsidRDefault="0087570F" w:rsidP="007E2F88">
      <w:pPr>
        <w:rPr>
          <w:rStyle w:val="lev"/>
          <w:b w:val="0"/>
          <w:iCs/>
          <w:sz w:val="24"/>
          <w:szCs w:val="24"/>
          <w:lang w:val="fr-FR"/>
        </w:rPr>
      </w:pPr>
      <w:r w:rsidRPr="00D81500">
        <w:rPr>
          <w:rStyle w:val="lev"/>
          <w:b w:val="0"/>
          <w:iCs/>
          <w:sz w:val="24"/>
          <w:szCs w:val="24"/>
          <w:lang w:val="fr-FR"/>
        </w:rPr>
        <w:t>Nous vous remercions et attendons avec intérêt votre</w:t>
      </w:r>
      <w:r w:rsidR="00692233" w:rsidRPr="00D81500">
        <w:rPr>
          <w:rStyle w:val="lev"/>
          <w:b w:val="0"/>
          <w:iCs/>
          <w:sz w:val="24"/>
          <w:szCs w:val="24"/>
          <w:lang w:val="fr-FR"/>
        </w:rPr>
        <w:t xml:space="preserve"> soumission</w:t>
      </w:r>
      <w:r w:rsidRPr="00D81500">
        <w:rPr>
          <w:rStyle w:val="lev"/>
          <w:b w:val="0"/>
          <w:iCs/>
          <w:sz w:val="24"/>
          <w:szCs w:val="24"/>
          <w:lang w:val="fr-FR"/>
        </w:rPr>
        <w:t>.</w:t>
      </w:r>
    </w:p>
    <w:p w14:paraId="39B994DC" w14:textId="77777777" w:rsidR="003674D9" w:rsidRPr="00D81500" w:rsidRDefault="003674D9" w:rsidP="00D244B2">
      <w:pPr>
        <w:ind w:left="5664"/>
        <w:rPr>
          <w:rStyle w:val="lev"/>
          <w:b w:val="0"/>
          <w:iCs/>
          <w:sz w:val="24"/>
          <w:szCs w:val="24"/>
          <w:lang w:val="fr-FR"/>
        </w:rPr>
      </w:pPr>
    </w:p>
    <w:p w14:paraId="1F90A127" w14:textId="3C2844AB" w:rsidR="0087570F" w:rsidRPr="00D81500" w:rsidRDefault="0087570F" w:rsidP="00D244B2">
      <w:pPr>
        <w:ind w:left="4944"/>
        <w:jc w:val="both"/>
        <w:rPr>
          <w:iCs/>
          <w:snapToGrid w:val="0"/>
          <w:sz w:val="24"/>
          <w:szCs w:val="24"/>
          <w:lang w:val="fr-FR"/>
        </w:rPr>
      </w:pPr>
      <w:r w:rsidRPr="00D81500">
        <w:rPr>
          <w:rStyle w:val="lev"/>
          <w:b w:val="0"/>
          <w:iCs/>
          <w:sz w:val="24"/>
          <w:szCs w:val="24"/>
          <w:lang w:val="fr-FR"/>
        </w:rPr>
        <w:t>Cordialement,</w:t>
      </w:r>
    </w:p>
    <w:p w14:paraId="0A8317DC" w14:textId="6FDF36E0" w:rsidR="00DA7672" w:rsidRPr="00D81500" w:rsidRDefault="006F3CB6" w:rsidP="00D244B2">
      <w:pPr>
        <w:ind w:left="4944"/>
        <w:jc w:val="both"/>
        <w:rPr>
          <w:sz w:val="24"/>
          <w:szCs w:val="24"/>
          <w:lang w:val="fr-FR"/>
        </w:rPr>
      </w:pPr>
      <w:r w:rsidRPr="00D81500">
        <w:rPr>
          <w:b/>
          <w:iCs/>
          <w:snapToGrid w:val="0"/>
          <w:sz w:val="24"/>
          <w:szCs w:val="24"/>
          <w:lang w:val="fr-FR"/>
        </w:rPr>
        <w:t xml:space="preserve">Alfredo Teixeira </w:t>
      </w:r>
    </w:p>
    <w:p w14:paraId="6236F95C" w14:textId="37BDE0C6" w:rsidR="00620CBD" w:rsidRPr="00D81500" w:rsidRDefault="00E82F4D" w:rsidP="00D244B2">
      <w:pPr>
        <w:ind w:left="4944"/>
        <w:rPr>
          <w:sz w:val="24"/>
          <w:szCs w:val="24"/>
          <w:lang w:val="fr-FR"/>
        </w:rPr>
      </w:pPr>
      <w:r w:rsidRPr="00D81500">
        <w:rPr>
          <w:b/>
          <w:sz w:val="24"/>
          <w:szCs w:val="24"/>
          <w:lang w:val="fr-FR"/>
        </w:rPr>
        <w:t>Représentant Résident Adjoint/</w:t>
      </w:r>
      <w:r w:rsidR="006F3CB6" w:rsidRPr="00D81500">
        <w:rPr>
          <w:b/>
          <w:sz w:val="24"/>
          <w:szCs w:val="24"/>
          <w:lang w:val="fr-FR"/>
        </w:rPr>
        <w:t>Programme</w:t>
      </w:r>
    </w:p>
    <w:p w14:paraId="089D6FB6" w14:textId="77777777" w:rsidR="00D244B2" w:rsidRDefault="00D244B2" w:rsidP="00D244B2">
      <w:pPr>
        <w:rPr>
          <w:b/>
          <w:sz w:val="24"/>
          <w:szCs w:val="24"/>
          <w:lang w:val="fr-FR"/>
        </w:rPr>
      </w:pPr>
    </w:p>
    <w:p w14:paraId="1DDA7674" w14:textId="0A64D31D" w:rsidR="00904CF7" w:rsidRPr="00D81500" w:rsidRDefault="00904CF7" w:rsidP="00D244B2">
      <w:pPr>
        <w:jc w:val="center"/>
        <w:rPr>
          <w:b/>
          <w:sz w:val="24"/>
          <w:szCs w:val="24"/>
          <w:lang w:val="fr-FR"/>
        </w:rPr>
      </w:pPr>
      <w:r w:rsidRPr="00D81500">
        <w:rPr>
          <w:b/>
          <w:sz w:val="24"/>
          <w:szCs w:val="24"/>
          <w:lang w:val="fr-FR"/>
        </w:rPr>
        <w:t>Annex</w:t>
      </w:r>
      <w:r w:rsidR="00B043BB" w:rsidRPr="00D81500">
        <w:rPr>
          <w:b/>
          <w:sz w:val="24"/>
          <w:szCs w:val="24"/>
          <w:lang w:val="fr-FR"/>
        </w:rPr>
        <w:t>e</w:t>
      </w:r>
      <w:r w:rsidRPr="00D81500">
        <w:rPr>
          <w:b/>
          <w:sz w:val="24"/>
          <w:szCs w:val="24"/>
          <w:lang w:val="fr-FR"/>
        </w:rPr>
        <w:t xml:space="preserve"> 1</w:t>
      </w:r>
    </w:p>
    <w:p w14:paraId="60FF0E5D" w14:textId="77777777" w:rsidR="00904CF7" w:rsidRPr="00D81500" w:rsidRDefault="00904CF7" w:rsidP="00904CF7">
      <w:pPr>
        <w:jc w:val="right"/>
        <w:rPr>
          <w:b/>
          <w:sz w:val="24"/>
          <w:szCs w:val="24"/>
          <w:lang w:val="fr-FR"/>
        </w:rPr>
      </w:pPr>
    </w:p>
    <w:p w14:paraId="33D6F7E7" w14:textId="77777777" w:rsidR="00904CF7" w:rsidRPr="00D81500" w:rsidRDefault="00904CF7" w:rsidP="00904CF7">
      <w:pPr>
        <w:jc w:val="center"/>
        <w:rPr>
          <w:b/>
          <w:sz w:val="24"/>
          <w:szCs w:val="24"/>
          <w:lang w:val="fr-FR"/>
        </w:rPr>
      </w:pPr>
      <w:r w:rsidRPr="00D81500">
        <w:rPr>
          <w:b/>
          <w:sz w:val="24"/>
          <w:szCs w:val="24"/>
          <w:lang w:val="fr-FR"/>
        </w:rPr>
        <w:t xml:space="preserve">Description </w:t>
      </w:r>
      <w:r w:rsidR="00B043BB" w:rsidRPr="00D81500">
        <w:rPr>
          <w:b/>
          <w:sz w:val="24"/>
          <w:szCs w:val="24"/>
          <w:lang w:val="fr-FR"/>
        </w:rPr>
        <w:t>des exigences</w:t>
      </w:r>
      <w:r w:rsidRPr="00D81500">
        <w:rPr>
          <w:b/>
          <w:sz w:val="24"/>
          <w:szCs w:val="24"/>
          <w:lang w:val="fr-FR"/>
        </w:rPr>
        <w:t xml:space="preserve"> </w:t>
      </w:r>
    </w:p>
    <w:p w14:paraId="58F124E5" w14:textId="77777777" w:rsidR="00904CF7" w:rsidRPr="00D81500" w:rsidRDefault="00904CF7" w:rsidP="00904CF7">
      <w:pPr>
        <w:jc w:val="both"/>
        <w:rPr>
          <w:bCs/>
          <w:sz w:val="24"/>
          <w:szCs w:val="24"/>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363"/>
      </w:tblGrid>
      <w:tr w:rsidR="003D7054" w:rsidRPr="00D244B2" w14:paraId="52F16354" w14:textId="77777777" w:rsidTr="005D4BB3">
        <w:trPr>
          <w:trHeight w:val="841"/>
        </w:trPr>
        <w:tc>
          <w:tcPr>
            <w:tcW w:w="1838" w:type="dxa"/>
            <w:shd w:val="clear" w:color="auto" w:fill="auto"/>
          </w:tcPr>
          <w:p w14:paraId="36214613" w14:textId="77777777" w:rsidR="00904CF7" w:rsidRPr="00D81500" w:rsidRDefault="001B50C4" w:rsidP="001B50C4">
            <w:pPr>
              <w:rPr>
                <w:bCs/>
                <w:sz w:val="24"/>
                <w:szCs w:val="24"/>
                <w:lang w:val="fr-FR"/>
              </w:rPr>
            </w:pPr>
            <w:r w:rsidRPr="00D81500">
              <w:rPr>
                <w:bCs/>
                <w:sz w:val="24"/>
                <w:szCs w:val="24"/>
                <w:lang w:val="fr-FR"/>
              </w:rPr>
              <w:t>Contexte</w:t>
            </w:r>
          </w:p>
        </w:tc>
        <w:tc>
          <w:tcPr>
            <w:tcW w:w="8363" w:type="dxa"/>
            <w:shd w:val="clear" w:color="auto" w:fill="auto"/>
          </w:tcPr>
          <w:p w14:paraId="192FEF55" w14:textId="4D774964" w:rsidR="008E5272" w:rsidRPr="008E5272" w:rsidRDefault="00CA2317" w:rsidP="008E5272">
            <w:pPr>
              <w:ind w:right="-7"/>
              <w:jc w:val="both"/>
              <w:rPr>
                <w:iCs/>
                <w:sz w:val="24"/>
                <w:szCs w:val="24"/>
                <w:lang w:val="fr-ML"/>
              </w:rPr>
            </w:pPr>
            <w:r>
              <w:rPr>
                <w:iCs/>
                <w:sz w:val="24"/>
                <w:szCs w:val="24"/>
                <w:lang w:val="fr-ML"/>
              </w:rPr>
              <w:t>Face</w:t>
            </w:r>
            <w:r w:rsidR="008E5272" w:rsidRPr="008E5272">
              <w:rPr>
                <w:iCs/>
                <w:sz w:val="24"/>
                <w:szCs w:val="24"/>
                <w:lang w:val="fr-ML"/>
              </w:rPr>
              <w:t xml:space="preserve"> à la recrudescence de cette insécurité</w:t>
            </w:r>
            <w:r>
              <w:rPr>
                <w:iCs/>
                <w:sz w:val="24"/>
                <w:szCs w:val="24"/>
                <w:lang w:val="fr-ML"/>
              </w:rPr>
              <w:t>,</w:t>
            </w:r>
            <w:r w:rsidR="008E5272" w:rsidRPr="008E5272">
              <w:rPr>
                <w:iCs/>
                <w:sz w:val="24"/>
                <w:szCs w:val="24"/>
                <w:lang w:val="fr-ML"/>
              </w:rPr>
              <w:t xml:space="preserve"> le Gouvernement du Mali a élaboré en 2019 une nouvelle stratégie de gestion de la crise en instituant un « Cadre Politique de Gestion de la Crise du Centre » placé sous la responsabilité du Premier Ministre par le décret n° 2019- 423/PM-RM du 19 juin </w:t>
            </w:r>
            <w:proofErr w:type="gramStart"/>
            <w:r w:rsidR="008E5272" w:rsidRPr="008E5272">
              <w:rPr>
                <w:iCs/>
                <w:sz w:val="24"/>
                <w:szCs w:val="24"/>
                <w:lang w:val="fr-ML"/>
              </w:rPr>
              <w:t>2019..</w:t>
            </w:r>
            <w:proofErr w:type="gramEnd"/>
            <w:r w:rsidR="008E5272" w:rsidRPr="008E5272">
              <w:rPr>
                <w:iCs/>
                <w:sz w:val="24"/>
                <w:szCs w:val="24"/>
                <w:lang w:val="fr-ML"/>
              </w:rPr>
              <w:t xml:space="preserve"> </w:t>
            </w:r>
          </w:p>
          <w:p w14:paraId="1B714C6D" w14:textId="27B8A24F" w:rsidR="008E5272" w:rsidRDefault="008E5272" w:rsidP="00994FA1">
            <w:pPr>
              <w:ind w:right="-7"/>
              <w:jc w:val="both"/>
              <w:rPr>
                <w:iCs/>
                <w:sz w:val="24"/>
                <w:szCs w:val="24"/>
                <w:lang w:val="fr-ML"/>
              </w:rPr>
            </w:pPr>
            <w:r w:rsidRPr="008E5272">
              <w:rPr>
                <w:iCs/>
                <w:sz w:val="24"/>
                <w:szCs w:val="24"/>
                <w:lang w:val="fr-ML"/>
              </w:rPr>
              <w:t xml:space="preserve">Aux termes de l’article 2 dudit décret « </w:t>
            </w:r>
            <w:r w:rsidRPr="008E5272">
              <w:rPr>
                <w:i/>
                <w:sz w:val="24"/>
                <w:szCs w:val="24"/>
                <w:lang w:val="fr-ML"/>
              </w:rPr>
              <w:t xml:space="preserve">la mission du Cadre Politique est d’assurer la coordination aux niveaux stratégique et politique de l’ensemble des efforts de stabilisation du Centre. Le Cadre politique suit l’évolution de la situation sécuritaire et humanitaire, jauge les indicateurs de stabilité pour en déduire la dynamique d’ensemble et le chemin parcouru. Il émet des orientations pour la suite de l’action de l’Etat </w:t>
            </w:r>
            <w:r w:rsidRPr="008E5272">
              <w:rPr>
                <w:iCs/>
                <w:sz w:val="24"/>
                <w:szCs w:val="24"/>
                <w:lang w:val="fr-ML"/>
              </w:rPr>
              <w:t>».</w:t>
            </w:r>
          </w:p>
          <w:p w14:paraId="5D6FC4E3" w14:textId="6DE59425" w:rsidR="00994FA1" w:rsidRPr="00E847EE" w:rsidRDefault="00994FA1" w:rsidP="00994FA1">
            <w:pPr>
              <w:ind w:right="-7"/>
              <w:jc w:val="both"/>
              <w:rPr>
                <w:b/>
                <w:bCs/>
                <w:sz w:val="24"/>
                <w:szCs w:val="24"/>
                <w:lang w:val="fr-ML"/>
              </w:rPr>
            </w:pPr>
            <w:r w:rsidRPr="00E847EE">
              <w:rPr>
                <w:iCs/>
                <w:sz w:val="24"/>
                <w:szCs w:val="24"/>
                <w:lang w:val="fr-ML"/>
              </w:rPr>
              <w:t xml:space="preserve">En appui au Gouvernement du Mali, le Programme des Nations Unies en collaboration avec le </w:t>
            </w:r>
            <w:r w:rsidRPr="00E847EE">
              <w:rPr>
                <w:sz w:val="24"/>
                <w:szCs w:val="24"/>
                <w:lang w:val="fr-ML"/>
              </w:rPr>
              <w:t>Secrétariat permanent du cadre politique de gestion de la crise</w:t>
            </w:r>
            <w:r w:rsidRPr="00E847EE">
              <w:rPr>
                <w:b/>
                <w:bCs/>
                <w:sz w:val="24"/>
                <w:szCs w:val="24"/>
                <w:lang w:val="fr-ML"/>
              </w:rPr>
              <w:t xml:space="preserve"> </w:t>
            </w:r>
            <w:r w:rsidRPr="00E847EE">
              <w:rPr>
                <w:bCs/>
                <w:sz w:val="24"/>
                <w:szCs w:val="24"/>
                <w:lang w:val="fr-ML"/>
              </w:rPr>
              <w:t xml:space="preserve">au Centre du Mali avec le financement du Fonds des Nations Unies pour la Consolidation de la Paix </w:t>
            </w:r>
            <w:proofErr w:type="gramStart"/>
            <w:r w:rsidR="007E2F88">
              <w:rPr>
                <w:bCs/>
                <w:sz w:val="24"/>
                <w:szCs w:val="24"/>
                <w:lang w:val="fr-ML"/>
              </w:rPr>
              <w:t>exécutent</w:t>
            </w:r>
            <w:proofErr w:type="gramEnd"/>
            <w:r w:rsidRPr="00E847EE">
              <w:rPr>
                <w:bCs/>
                <w:sz w:val="24"/>
                <w:szCs w:val="24"/>
                <w:lang w:val="fr-ML"/>
              </w:rPr>
              <w:t xml:space="preserve"> le projet </w:t>
            </w:r>
            <w:r w:rsidRPr="00E847EE">
              <w:rPr>
                <w:b/>
                <w:bCs/>
                <w:sz w:val="24"/>
                <w:szCs w:val="24"/>
                <w:lang w:val="fr-ML"/>
              </w:rPr>
              <w:t>« </w:t>
            </w:r>
            <w:r w:rsidRPr="00E847EE">
              <w:rPr>
                <w:b/>
                <w:sz w:val="24"/>
                <w:szCs w:val="24"/>
                <w:lang w:val="fr-ML"/>
              </w:rPr>
              <w:t>Appui au Cadre politique de gestion de la crise du centre du Mali (Mopti et Ségou) »</w:t>
            </w:r>
          </w:p>
          <w:p w14:paraId="452A146D" w14:textId="77777777" w:rsidR="00994FA1" w:rsidRPr="00E847EE" w:rsidRDefault="00994FA1" w:rsidP="00994FA1">
            <w:pPr>
              <w:jc w:val="both"/>
              <w:rPr>
                <w:sz w:val="24"/>
                <w:szCs w:val="24"/>
                <w:lang w:val="fr-ML"/>
              </w:rPr>
            </w:pPr>
            <w:r w:rsidRPr="00E847EE">
              <w:rPr>
                <w:sz w:val="24"/>
                <w:szCs w:val="24"/>
                <w:lang w:val="fr-ML"/>
              </w:rPr>
              <w:t xml:space="preserve">Le projet est une </w:t>
            </w:r>
            <w:r w:rsidRPr="00E847EE">
              <w:rPr>
                <w:b/>
                <w:bCs/>
                <w:sz w:val="24"/>
                <w:szCs w:val="24"/>
                <w:lang w:val="fr-ML"/>
              </w:rPr>
              <w:t>initiative conjointe du PNUD et de la MINUSMA</w:t>
            </w:r>
            <w:r w:rsidRPr="00E847EE">
              <w:rPr>
                <w:sz w:val="24"/>
                <w:szCs w:val="24"/>
                <w:lang w:val="fr-ML"/>
              </w:rPr>
              <w:t xml:space="preserve"> (division des affaires politiques et division des affaires civiles) et contribue ainsi à la mise en œuvre de la résolution 2480 (MINUSMA) qui donne la priorité au renforcement des efforts de l’Etat Malien pour la stabilisation du Centre.</w:t>
            </w:r>
          </w:p>
          <w:p w14:paraId="7A5E662C" w14:textId="77777777" w:rsidR="00994FA1" w:rsidRPr="00E847EE" w:rsidRDefault="00994FA1" w:rsidP="00994FA1">
            <w:pPr>
              <w:jc w:val="both"/>
              <w:rPr>
                <w:sz w:val="24"/>
                <w:szCs w:val="24"/>
                <w:lang w:val="fr-ML"/>
              </w:rPr>
            </w:pPr>
            <w:r w:rsidRPr="00E847EE">
              <w:rPr>
                <w:sz w:val="24"/>
                <w:szCs w:val="24"/>
                <w:lang w:val="fr-ML"/>
              </w:rPr>
              <w:t xml:space="preserve">La théorie de changement articulée considère l’appropriation nationale effective des actions de consolidation de la paix, l’adhésion et l’implication de toutes les couches sociales dans les initiatives pacifiques et la nécessité de redevabilité étant une expression de l’engagement effectif de l’Etat comme </w:t>
            </w:r>
            <w:r w:rsidRPr="00E847EE">
              <w:rPr>
                <w:b/>
                <w:bCs/>
                <w:sz w:val="24"/>
                <w:szCs w:val="24"/>
                <w:lang w:val="fr-ML"/>
              </w:rPr>
              <w:t>gage pour une paix durable au centre du Mali</w:t>
            </w:r>
            <w:r w:rsidRPr="00E847EE">
              <w:rPr>
                <w:sz w:val="24"/>
                <w:szCs w:val="24"/>
                <w:lang w:val="fr-ML"/>
              </w:rPr>
              <w:t>.</w:t>
            </w:r>
          </w:p>
          <w:p w14:paraId="7CAE9623" w14:textId="3FC3E956" w:rsidR="00994FA1" w:rsidRPr="00E847EE" w:rsidRDefault="00994FA1" w:rsidP="00994FA1">
            <w:pPr>
              <w:jc w:val="both"/>
              <w:rPr>
                <w:sz w:val="24"/>
                <w:szCs w:val="24"/>
                <w:lang w:val="fr-ML"/>
              </w:rPr>
            </w:pPr>
            <w:r w:rsidRPr="00E847EE">
              <w:rPr>
                <w:sz w:val="24"/>
                <w:szCs w:val="24"/>
                <w:lang w:val="fr-ML"/>
              </w:rPr>
              <w:t>Le projet vise à renforcer la coordination de l’action gouvernementale dans la résolution de la crise au centre et dont les limites rétrécissent les avancées dans consolidation de la paix. Pour atteindre cet objectif, le projet réalisera les résultats spécifiques suivants :</w:t>
            </w:r>
          </w:p>
          <w:p w14:paraId="50C2C7C8" w14:textId="77777777" w:rsidR="00994FA1" w:rsidRPr="00E847EE" w:rsidRDefault="00994FA1" w:rsidP="00EF06DB">
            <w:pPr>
              <w:pStyle w:val="Paragraphedeliste"/>
              <w:widowControl/>
              <w:numPr>
                <w:ilvl w:val="0"/>
                <w:numId w:val="18"/>
              </w:numPr>
              <w:overflowPunct/>
              <w:adjustRightInd/>
              <w:spacing w:line="240" w:lineRule="auto"/>
              <w:jc w:val="both"/>
              <w:rPr>
                <w:sz w:val="24"/>
                <w:lang w:val="fr-ML"/>
              </w:rPr>
            </w:pPr>
            <w:r w:rsidRPr="00E847EE">
              <w:rPr>
                <w:sz w:val="24"/>
                <w:lang w:val="fr-ML"/>
              </w:rPr>
              <w:t>Les instances d’orientation politique, de pilotage et de coordination des actions en matière de consolidation de la paix au niveau central et régional sensibles aux besoins des femmes et des jeunes sont fonctionnelles et fournissent une réponse politique et programmatique coordonnée ;</w:t>
            </w:r>
          </w:p>
          <w:p w14:paraId="5B77224A" w14:textId="77777777" w:rsidR="00994FA1" w:rsidRPr="00E847EE" w:rsidRDefault="00994FA1" w:rsidP="00EF06DB">
            <w:pPr>
              <w:pStyle w:val="Paragraphedeliste"/>
              <w:widowControl/>
              <w:numPr>
                <w:ilvl w:val="0"/>
                <w:numId w:val="18"/>
              </w:numPr>
              <w:overflowPunct/>
              <w:adjustRightInd/>
              <w:spacing w:line="240" w:lineRule="auto"/>
              <w:rPr>
                <w:sz w:val="24"/>
                <w:lang w:val="fr-ML"/>
              </w:rPr>
            </w:pPr>
            <w:r w:rsidRPr="00E847EE">
              <w:rPr>
                <w:sz w:val="24"/>
                <w:lang w:val="fr-ML"/>
              </w:rPr>
              <w:t>Les citoyens adhèrent aux mécanismes et les perceptions négatives (rumeurs et stéréotypes) sont réduites grâce à une campagne de communication sur le Cadre, un plus grand accès à l’information sur la gestion de la crise et un meilleur partage de l’information entre les niveaux central, régional et local.</w:t>
            </w:r>
          </w:p>
          <w:p w14:paraId="2EA5B446" w14:textId="203FF950" w:rsidR="001561CB" w:rsidRDefault="00994FA1" w:rsidP="00EF06DB">
            <w:pPr>
              <w:pStyle w:val="Paragraphedeliste"/>
              <w:widowControl/>
              <w:numPr>
                <w:ilvl w:val="0"/>
                <w:numId w:val="18"/>
              </w:numPr>
              <w:overflowPunct/>
              <w:adjustRightInd/>
              <w:spacing w:line="240" w:lineRule="auto"/>
              <w:jc w:val="both"/>
              <w:rPr>
                <w:sz w:val="24"/>
                <w:lang w:val="fr-ML"/>
              </w:rPr>
            </w:pPr>
            <w:r w:rsidRPr="00E847EE">
              <w:rPr>
                <w:sz w:val="24"/>
                <w:lang w:val="fr-ML"/>
              </w:rPr>
              <w:t>Les cadres de redevabilité incluant les femmes et les jeunes sont créés et renforcés au niveau central et régional pour assurer un suivi citoyen de la mise en œuvre du plan opérationnel du cadre politique de gestion de la crise ;</w:t>
            </w:r>
          </w:p>
          <w:p w14:paraId="514C45FB" w14:textId="77777777" w:rsidR="005D4BB3" w:rsidRDefault="005D4BB3" w:rsidP="005D4BB3">
            <w:pPr>
              <w:pStyle w:val="Paragraphedeliste"/>
              <w:widowControl/>
              <w:overflowPunct/>
              <w:adjustRightInd/>
              <w:spacing w:line="240" w:lineRule="auto"/>
              <w:ind w:left="1080"/>
              <w:jc w:val="both"/>
              <w:rPr>
                <w:sz w:val="24"/>
                <w:lang w:val="fr-ML"/>
              </w:rPr>
            </w:pPr>
          </w:p>
          <w:p w14:paraId="01CC7412" w14:textId="762598CE" w:rsidR="005D4BB3" w:rsidRPr="005D4BB3" w:rsidRDefault="005D4BB3" w:rsidP="005D4BB3">
            <w:pPr>
              <w:jc w:val="both"/>
              <w:rPr>
                <w:sz w:val="24"/>
                <w:lang w:val="fr-ML"/>
              </w:rPr>
            </w:pPr>
            <w:r>
              <w:rPr>
                <w:sz w:val="24"/>
                <w:lang w:val="fr-ML"/>
              </w:rPr>
              <w:t>Au</w:t>
            </w:r>
            <w:r w:rsidRPr="005D4BB3">
              <w:rPr>
                <w:sz w:val="24"/>
                <w:lang w:val="fr-ML"/>
              </w:rPr>
              <w:t xml:space="preserve"> regard de la mission du Cadre Politique sus-indiquée, et la résolution n° 3 du Dialogue National Inclusif portant sur la sécurité et le retour de l’Administration  en ce qu’elle concerne, une législation pertinente au cours de l’année 2020 sur le rôle des légitimités traditionnelles dans la prévention et la gestion des conflits, le Secrétariat Permanent envisage de faire une étude sur le Code pastoral de la </w:t>
            </w:r>
            <w:proofErr w:type="spellStart"/>
            <w:r w:rsidRPr="005D4BB3">
              <w:rPr>
                <w:sz w:val="24"/>
                <w:lang w:val="fr-ML"/>
              </w:rPr>
              <w:t>Diina</w:t>
            </w:r>
            <w:proofErr w:type="spellEnd"/>
            <w:r w:rsidRPr="005D4BB3">
              <w:rPr>
                <w:sz w:val="24"/>
                <w:lang w:val="fr-ML"/>
              </w:rPr>
              <w:t xml:space="preserve"> de Sékou Amadou qui a, de 1821 à nos jours, marqué de façon indélébile l’histoire du Centre du Mali</w:t>
            </w:r>
            <w:r>
              <w:rPr>
                <w:sz w:val="24"/>
                <w:lang w:val="fr-ML"/>
              </w:rPr>
              <w:t>.</w:t>
            </w:r>
          </w:p>
          <w:p w14:paraId="28B56BB2" w14:textId="275CD009" w:rsidR="005D4BB3" w:rsidRPr="005D4BB3" w:rsidRDefault="005D4BB3" w:rsidP="005D4BB3">
            <w:pPr>
              <w:jc w:val="both"/>
              <w:rPr>
                <w:sz w:val="24"/>
                <w:lang w:val="fr-ML"/>
              </w:rPr>
            </w:pPr>
          </w:p>
        </w:tc>
      </w:tr>
      <w:tr w:rsidR="003D7054" w:rsidRPr="00D244B2" w14:paraId="3FA6AE63" w14:textId="77777777" w:rsidTr="005D4BB3">
        <w:tc>
          <w:tcPr>
            <w:tcW w:w="1838" w:type="dxa"/>
            <w:shd w:val="clear" w:color="auto" w:fill="auto"/>
          </w:tcPr>
          <w:p w14:paraId="117C7B4A" w14:textId="77777777" w:rsidR="00904CF7" w:rsidRPr="00D81500" w:rsidRDefault="006A5D93" w:rsidP="006A5D93">
            <w:pPr>
              <w:rPr>
                <w:bCs/>
                <w:sz w:val="24"/>
                <w:szCs w:val="24"/>
                <w:lang w:val="fr-FR"/>
              </w:rPr>
            </w:pPr>
            <w:r w:rsidRPr="00D81500">
              <w:rPr>
                <w:bCs/>
                <w:sz w:val="24"/>
                <w:szCs w:val="24"/>
                <w:lang w:val="fr-FR"/>
              </w:rPr>
              <w:t>Partenaire de réalisation du PNUD</w:t>
            </w:r>
          </w:p>
        </w:tc>
        <w:tc>
          <w:tcPr>
            <w:tcW w:w="8363" w:type="dxa"/>
            <w:shd w:val="clear" w:color="auto" w:fill="auto"/>
          </w:tcPr>
          <w:p w14:paraId="25C3CD22" w14:textId="77777777" w:rsidR="00495C73" w:rsidRPr="00994FA1" w:rsidRDefault="00495C73" w:rsidP="00495C73">
            <w:pPr>
              <w:rPr>
                <w:sz w:val="24"/>
                <w:szCs w:val="28"/>
                <w:lang w:val="fr-FR"/>
              </w:rPr>
            </w:pPr>
            <w:r w:rsidRPr="00994FA1">
              <w:rPr>
                <w:sz w:val="24"/>
                <w:szCs w:val="28"/>
                <w:lang w:val="fr-FR"/>
              </w:rPr>
              <w:t>Secrétariat Permanent</w:t>
            </w:r>
          </w:p>
          <w:p w14:paraId="63A14CC5" w14:textId="77777777" w:rsidR="00495C73" w:rsidRPr="00D81500" w:rsidRDefault="00495C73" w:rsidP="00495C73">
            <w:pPr>
              <w:rPr>
                <w:sz w:val="24"/>
                <w:szCs w:val="28"/>
                <w:lang w:val="fr-FR"/>
              </w:rPr>
            </w:pPr>
            <w:r w:rsidRPr="00994FA1">
              <w:rPr>
                <w:sz w:val="24"/>
                <w:szCs w:val="28"/>
                <w:lang w:val="fr-FR"/>
              </w:rPr>
              <w:t>Du cadre Politique de Gestion de la Crise du Centre</w:t>
            </w:r>
          </w:p>
          <w:p w14:paraId="61DEE93D" w14:textId="0E7AEBED" w:rsidR="002C096D" w:rsidRPr="00D81500" w:rsidRDefault="002C096D" w:rsidP="00620CBD">
            <w:pPr>
              <w:rPr>
                <w:bCs/>
                <w:sz w:val="24"/>
                <w:szCs w:val="24"/>
                <w:lang w:val="fr-FR"/>
              </w:rPr>
            </w:pPr>
          </w:p>
        </w:tc>
      </w:tr>
      <w:tr w:rsidR="003D7054" w:rsidRPr="00D244B2" w14:paraId="727721BA" w14:textId="77777777" w:rsidTr="005D4BB3">
        <w:tc>
          <w:tcPr>
            <w:tcW w:w="1838" w:type="dxa"/>
            <w:shd w:val="clear" w:color="auto" w:fill="auto"/>
          </w:tcPr>
          <w:p w14:paraId="787CF503" w14:textId="77777777" w:rsidR="00904CF7" w:rsidRPr="00D81500" w:rsidRDefault="001A10DE" w:rsidP="001A10DE">
            <w:pPr>
              <w:rPr>
                <w:bCs/>
                <w:sz w:val="24"/>
                <w:szCs w:val="24"/>
                <w:lang w:val="fr-FR"/>
              </w:rPr>
            </w:pPr>
            <w:r w:rsidRPr="00D81500">
              <w:rPr>
                <w:bCs/>
                <w:sz w:val="24"/>
                <w:szCs w:val="24"/>
                <w:lang w:val="fr-FR"/>
              </w:rPr>
              <w:t>Brève description des services requis</w:t>
            </w:r>
            <w:r w:rsidR="00904CF7" w:rsidRPr="00D81500">
              <w:rPr>
                <w:rStyle w:val="Appelnotedebasdep"/>
                <w:bCs/>
                <w:sz w:val="24"/>
                <w:szCs w:val="24"/>
                <w:lang w:val="fr-FR"/>
              </w:rPr>
              <w:footnoteReference w:id="1"/>
            </w:r>
          </w:p>
        </w:tc>
        <w:tc>
          <w:tcPr>
            <w:tcW w:w="8363" w:type="dxa"/>
            <w:shd w:val="clear" w:color="auto" w:fill="auto"/>
          </w:tcPr>
          <w:p w14:paraId="12160980" w14:textId="14FF61C4" w:rsidR="00396B39" w:rsidRPr="00651F8D" w:rsidRDefault="005D4BB3" w:rsidP="00651F8D">
            <w:pPr>
              <w:rPr>
                <w:b/>
                <w:sz w:val="24"/>
                <w:szCs w:val="24"/>
                <w:u w:val="single"/>
                <w:lang w:val="fr-FR"/>
              </w:rPr>
            </w:pPr>
            <w:r w:rsidRPr="005D4BB3">
              <w:rPr>
                <w:b/>
                <w:sz w:val="22"/>
                <w:szCs w:val="22"/>
                <w:lang w:val="fr-FR"/>
              </w:rPr>
              <w:t xml:space="preserve">Sélection d’un consultant pour la réalisation d’une étude sur le code pastoral de la </w:t>
            </w:r>
            <w:proofErr w:type="spellStart"/>
            <w:r w:rsidRPr="005D4BB3">
              <w:rPr>
                <w:b/>
                <w:sz w:val="22"/>
                <w:szCs w:val="22"/>
                <w:lang w:val="fr-FR"/>
              </w:rPr>
              <w:t>Diina</w:t>
            </w:r>
            <w:proofErr w:type="spellEnd"/>
            <w:r w:rsidRPr="005D4BB3">
              <w:rPr>
                <w:b/>
                <w:sz w:val="22"/>
                <w:szCs w:val="22"/>
                <w:lang w:val="fr-FR"/>
              </w:rPr>
              <w:t xml:space="preserve"> de Sekou amadou du XIXème </w:t>
            </w:r>
            <w:r w:rsidR="00674289" w:rsidRPr="005D4BB3">
              <w:rPr>
                <w:b/>
                <w:sz w:val="22"/>
                <w:szCs w:val="22"/>
                <w:lang w:val="fr-FR"/>
              </w:rPr>
              <w:t>siècle</w:t>
            </w:r>
            <w:r w:rsidRPr="005D4BB3">
              <w:rPr>
                <w:b/>
                <w:sz w:val="22"/>
                <w:szCs w:val="22"/>
                <w:lang w:val="fr-FR"/>
              </w:rPr>
              <w:t xml:space="preserve"> et son impact sur la consolidation de la paix dans les régions du centre.</w:t>
            </w:r>
          </w:p>
        </w:tc>
      </w:tr>
      <w:tr w:rsidR="00495C73" w:rsidRPr="00D244B2" w14:paraId="35050EE4" w14:textId="77777777" w:rsidTr="005D4BB3">
        <w:trPr>
          <w:trHeight w:val="983"/>
        </w:trPr>
        <w:tc>
          <w:tcPr>
            <w:tcW w:w="1838" w:type="dxa"/>
            <w:shd w:val="clear" w:color="auto" w:fill="auto"/>
          </w:tcPr>
          <w:p w14:paraId="5F55DF8B" w14:textId="0FBF167F" w:rsidR="00495C73" w:rsidRPr="00D81500" w:rsidRDefault="00495C73" w:rsidP="00495C73">
            <w:pPr>
              <w:rPr>
                <w:bCs/>
                <w:sz w:val="24"/>
                <w:szCs w:val="24"/>
                <w:lang w:val="fr-FR"/>
              </w:rPr>
            </w:pPr>
            <w:r w:rsidRPr="00D81500">
              <w:rPr>
                <w:bCs/>
                <w:sz w:val="24"/>
                <w:szCs w:val="24"/>
                <w:lang w:val="fr-FR"/>
              </w:rPr>
              <w:t>Liste et description des prestations attendues</w:t>
            </w:r>
          </w:p>
        </w:tc>
        <w:tc>
          <w:tcPr>
            <w:tcW w:w="8363" w:type="dxa"/>
            <w:shd w:val="clear" w:color="auto" w:fill="auto"/>
          </w:tcPr>
          <w:p w14:paraId="531B93C9" w14:textId="217D3261" w:rsidR="005D4BB3" w:rsidRDefault="005D4BB3" w:rsidP="006C7983">
            <w:pPr>
              <w:spacing w:after="160" w:line="259" w:lineRule="auto"/>
              <w:rPr>
                <w:sz w:val="24"/>
                <w:szCs w:val="24"/>
                <w:lang w:val="fr-FR"/>
              </w:rPr>
            </w:pPr>
            <w:r w:rsidRPr="005D4BB3">
              <w:rPr>
                <w:sz w:val="24"/>
                <w:szCs w:val="24"/>
                <w:lang w:val="fr-FR"/>
              </w:rPr>
              <w:t xml:space="preserve">Contribuer à l’amélioration des connaissances et la compréhension du Code pastoral de la </w:t>
            </w:r>
            <w:proofErr w:type="spellStart"/>
            <w:r w:rsidRPr="005D4BB3">
              <w:rPr>
                <w:sz w:val="24"/>
                <w:szCs w:val="24"/>
                <w:lang w:val="fr-FR"/>
              </w:rPr>
              <w:t>Diina</w:t>
            </w:r>
            <w:proofErr w:type="spellEnd"/>
            <w:r w:rsidRPr="005D4BB3">
              <w:rPr>
                <w:sz w:val="24"/>
                <w:szCs w:val="24"/>
                <w:lang w:val="fr-FR"/>
              </w:rPr>
              <w:t xml:space="preserve"> de Sékou Amadou du </w:t>
            </w:r>
            <w:proofErr w:type="spellStart"/>
            <w:r w:rsidRPr="005D4BB3">
              <w:rPr>
                <w:sz w:val="24"/>
                <w:szCs w:val="24"/>
                <w:lang w:val="fr-FR"/>
              </w:rPr>
              <w:t>xixème</w:t>
            </w:r>
            <w:proofErr w:type="spellEnd"/>
            <w:r w:rsidR="00674289">
              <w:rPr>
                <w:sz w:val="24"/>
                <w:szCs w:val="24"/>
                <w:lang w:val="fr-FR"/>
              </w:rPr>
              <w:t xml:space="preserve"> </w:t>
            </w:r>
            <w:r w:rsidRPr="005D4BB3">
              <w:rPr>
                <w:sz w:val="24"/>
                <w:szCs w:val="24"/>
                <w:lang w:val="fr-FR"/>
              </w:rPr>
              <w:t xml:space="preserve">siècle dont les valeurs référentielles de cohésion sociale, de citoyenneté active, de bon vivre ensemble peuvent inspirer pour les solutions de sortie de crise. </w:t>
            </w:r>
          </w:p>
          <w:p w14:paraId="537015F3" w14:textId="131CCE1B" w:rsidR="006C7983" w:rsidRPr="00994FA1" w:rsidRDefault="006C7983" w:rsidP="006C7983">
            <w:pPr>
              <w:spacing w:after="160" w:line="259" w:lineRule="auto"/>
              <w:rPr>
                <w:sz w:val="24"/>
                <w:lang w:val="fr-FR"/>
              </w:rPr>
            </w:pPr>
            <w:r w:rsidRPr="00994FA1">
              <w:rPr>
                <w:sz w:val="24"/>
                <w:lang w:val="fr-FR"/>
              </w:rPr>
              <w:t>Spécifiquement il s’agit </w:t>
            </w:r>
            <w:proofErr w:type="gramStart"/>
            <w:r w:rsidRPr="00994FA1">
              <w:rPr>
                <w:sz w:val="24"/>
                <w:lang w:val="fr-FR"/>
              </w:rPr>
              <w:t>de:</w:t>
            </w:r>
            <w:proofErr w:type="gramEnd"/>
          </w:p>
          <w:p w14:paraId="5690B774" w14:textId="7A3740D0" w:rsidR="005D4BB3" w:rsidRPr="005D4BB3" w:rsidRDefault="005D4BB3" w:rsidP="00EF06DB">
            <w:pPr>
              <w:pStyle w:val="Paragraphedeliste"/>
              <w:numPr>
                <w:ilvl w:val="0"/>
                <w:numId w:val="15"/>
              </w:numPr>
              <w:spacing w:after="160" w:line="259" w:lineRule="auto"/>
              <w:rPr>
                <w:sz w:val="24"/>
                <w:lang w:val="fr-FR"/>
              </w:rPr>
            </w:pPr>
            <w:r>
              <w:rPr>
                <w:sz w:val="24"/>
                <w:lang w:val="fr-FR"/>
              </w:rPr>
              <w:t>R</w:t>
            </w:r>
            <w:r w:rsidRPr="005D4BB3">
              <w:rPr>
                <w:sz w:val="24"/>
                <w:lang w:val="fr-FR"/>
              </w:rPr>
              <w:t xml:space="preserve">evisiter le Code pastoral de la </w:t>
            </w:r>
            <w:proofErr w:type="spellStart"/>
            <w:r w:rsidRPr="005D4BB3">
              <w:rPr>
                <w:sz w:val="24"/>
                <w:lang w:val="fr-FR"/>
              </w:rPr>
              <w:t>Diina</w:t>
            </w:r>
            <w:proofErr w:type="spellEnd"/>
            <w:r w:rsidRPr="005D4BB3">
              <w:rPr>
                <w:sz w:val="24"/>
                <w:lang w:val="fr-FR"/>
              </w:rPr>
              <w:t xml:space="preserve"> de Sékou Amadou BARRY à la lumière des différentes approches méthodologiques et théoriques et de proposer des nouvelles pistes de recherche ;</w:t>
            </w:r>
          </w:p>
          <w:p w14:paraId="08DAB76F" w14:textId="0536B29D" w:rsidR="005D4BB3" w:rsidRPr="005D4BB3" w:rsidRDefault="005D4BB3" w:rsidP="00EF06DB">
            <w:pPr>
              <w:pStyle w:val="Paragraphedeliste"/>
              <w:numPr>
                <w:ilvl w:val="0"/>
                <w:numId w:val="15"/>
              </w:numPr>
              <w:spacing w:after="160" w:line="259" w:lineRule="auto"/>
              <w:rPr>
                <w:sz w:val="24"/>
                <w:lang w:val="fr-FR"/>
              </w:rPr>
            </w:pPr>
            <w:r>
              <w:rPr>
                <w:sz w:val="24"/>
                <w:lang w:val="fr-FR"/>
              </w:rPr>
              <w:t>P</w:t>
            </w:r>
            <w:r w:rsidRPr="005D4BB3">
              <w:rPr>
                <w:sz w:val="24"/>
                <w:lang w:val="fr-FR"/>
              </w:rPr>
              <w:t>rocéder à une revue comparative de l’ensemble des textes législatifs et règlementaires en République du Mali sur la pastorale en générale ;</w:t>
            </w:r>
          </w:p>
          <w:p w14:paraId="49BBCC14" w14:textId="1F04E9FB" w:rsidR="005D4BB3" w:rsidRPr="005D4BB3" w:rsidRDefault="005D4BB3" w:rsidP="00EF06DB">
            <w:pPr>
              <w:pStyle w:val="Paragraphedeliste"/>
              <w:numPr>
                <w:ilvl w:val="0"/>
                <w:numId w:val="15"/>
              </w:numPr>
              <w:spacing w:after="160" w:line="259" w:lineRule="auto"/>
              <w:rPr>
                <w:sz w:val="24"/>
                <w:lang w:val="fr-FR"/>
              </w:rPr>
            </w:pPr>
            <w:r>
              <w:rPr>
                <w:sz w:val="24"/>
                <w:lang w:val="fr-FR"/>
              </w:rPr>
              <w:t>E</w:t>
            </w:r>
            <w:r w:rsidRPr="005D4BB3">
              <w:rPr>
                <w:sz w:val="24"/>
                <w:lang w:val="fr-FR"/>
              </w:rPr>
              <w:t xml:space="preserve">nrichir la documentation existante à travers des enquêtes poussées sur les vestiges d’une quarantaine de centres coraniques qui avaient flamboyé au </w:t>
            </w:r>
            <w:proofErr w:type="spellStart"/>
            <w:r w:rsidRPr="005D4BB3">
              <w:rPr>
                <w:sz w:val="24"/>
                <w:lang w:val="fr-FR"/>
              </w:rPr>
              <w:t>xixè</w:t>
            </w:r>
            <w:proofErr w:type="spellEnd"/>
            <w:r w:rsidRPr="005D4BB3">
              <w:rPr>
                <w:sz w:val="24"/>
                <w:lang w:val="fr-FR"/>
              </w:rPr>
              <w:t xml:space="preserve"> s entre Tombouctou et Djenné en tenant en compte l’incendie du patrimoine de </w:t>
            </w:r>
            <w:proofErr w:type="spellStart"/>
            <w:r w:rsidRPr="005D4BB3">
              <w:rPr>
                <w:sz w:val="24"/>
                <w:lang w:val="fr-FR"/>
              </w:rPr>
              <w:t>Hamdallahi</w:t>
            </w:r>
            <w:proofErr w:type="spellEnd"/>
            <w:r w:rsidRPr="005D4BB3">
              <w:rPr>
                <w:sz w:val="24"/>
                <w:lang w:val="fr-FR"/>
              </w:rPr>
              <w:t xml:space="preserve">, la capitale le 7 février 1864 </w:t>
            </w:r>
          </w:p>
          <w:p w14:paraId="4491024B" w14:textId="479475E7" w:rsidR="005D4BB3" w:rsidRPr="005D4BB3" w:rsidRDefault="005D4BB3" w:rsidP="00EF06DB">
            <w:pPr>
              <w:pStyle w:val="Paragraphedeliste"/>
              <w:numPr>
                <w:ilvl w:val="0"/>
                <w:numId w:val="15"/>
              </w:numPr>
              <w:spacing w:after="160" w:line="259" w:lineRule="auto"/>
              <w:rPr>
                <w:sz w:val="24"/>
                <w:lang w:val="fr-FR"/>
              </w:rPr>
            </w:pPr>
            <w:r>
              <w:rPr>
                <w:sz w:val="24"/>
                <w:lang w:val="fr-FR"/>
              </w:rPr>
              <w:t>F</w:t>
            </w:r>
            <w:r w:rsidRPr="005D4BB3">
              <w:rPr>
                <w:sz w:val="24"/>
                <w:lang w:val="fr-FR"/>
              </w:rPr>
              <w:t xml:space="preserve">aire une analyse et une comparaison entre la </w:t>
            </w:r>
            <w:proofErr w:type="spellStart"/>
            <w:r w:rsidRPr="005D4BB3">
              <w:rPr>
                <w:sz w:val="24"/>
                <w:lang w:val="fr-FR"/>
              </w:rPr>
              <w:t>Diina</w:t>
            </w:r>
            <w:proofErr w:type="spellEnd"/>
            <w:r w:rsidRPr="005D4BB3">
              <w:rPr>
                <w:sz w:val="24"/>
                <w:lang w:val="fr-FR"/>
              </w:rPr>
              <w:t xml:space="preserve"> du 19ème siècle et ce qui se passe aujourd’hui dans le Centre du Mali ;</w:t>
            </w:r>
          </w:p>
          <w:p w14:paraId="165E82FF" w14:textId="1D7C3940" w:rsidR="00435381" w:rsidRPr="00651F8D" w:rsidRDefault="005D4BB3" w:rsidP="00EF06DB">
            <w:pPr>
              <w:pStyle w:val="Paragraphedeliste"/>
              <w:widowControl/>
              <w:numPr>
                <w:ilvl w:val="0"/>
                <w:numId w:val="15"/>
              </w:numPr>
              <w:overflowPunct/>
              <w:adjustRightInd/>
              <w:spacing w:after="160" w:line="259" w:lineRule="auto"/>
              <w:rPr>
                <w:sz w:val="24"/>
                <w:lang w:val="fr-FR"/>
              </w:rPr>
            </w:pPr>
            <w:r>
              <w:rPr>
                <w:sz w:val="24"/>
                <w:lang w:val="fr-FR"/>
              </w:rPr>
              <w:t>I</w:t>
            </w:r>
            <w:r w:rsidRPr="005D4BB3">
              <w:rPr>
                <w:sz w:val="24"/>
                <w:lang w:val="fr-FR"/>
              </w:rPr>
              <w:t>dentifier des solutions possibles de paix dans le Centre du pays et le Mali en général</w:t>
            </w:r>
          </w:p>
        </w:tc>
      </w:tr>
      <w:tr w:rsidR="00495C73" w:rsidRPr="00D244B2" w14:paraId="0D76C31C" w14:textId="77777777" w:rsidTr="005D4BB3">
        <w:tc>
          <w:tcPr>
            <w:tcW w:w="1838" w:type="dxa"/>
            <w:shd w:val="clear" w:color="auto" w:fill="auto"/>
          </w:tcPr>
          <w:p w14:paraId="1E191E1E" w14:textId="5851E888" w:rsidR="00495C73" w:rsidRPr="00D81500" w:rsidRDefault="00495C73" w:rsidP="00495C73">
            <w:pPr>
              <w:rPr>
                <w:bCs/>
                <w:sz w:val="24"/>
                <w:szCs w:val="24"/>
                <w:lang w:val="fr-FR"/>
              </w:rPr>
            </w:pPr>
            <w:r w:rsidRPr="00D81500">
              <w:rPr>
                <w:bCs/>
                <w:sz w:val="24"/>
                <w:szCs w:val="24"/>
                <w:highlight w:val="yellow"/>
                <w:lang w:val="fr-FR"/>
              </w:rPr>
              <w:t>Résultats attendus</w:t>
            </w:r>
          </w:p>
        </w:tc>
        <w:tc>
          <w:tcPr>
            <w:tcW w:w="8363" w:type="dxa"/>
            <w:shd w:val="clear" w:color="auto" w:fill="auto"/>
          </w:tcPr>
          <w:p w14:paraId="456475EF" w14:textId="5A1F24F5" w:rsidR="005D4BB3" w:rsidRPr="005D4BB3" w:rsidRDefault="005D4BB3" w:rsidP="005D4BB3">
            <w:pPr>
              <w:spacing w:after="160" w:line="259" w:lineRule="auto"/>
              <w:rPr>
                <w:rFonts w:cs="Arial"/>
                <w:sz w:val="24"/>
                <w:lang w:val="fr-FR"/>
              </w:rPr>
            </w:pPr>
            <w:r w:rsidRPr="005D4BB3">
              <w:rPr>
                <w:rFonts w:cs="Arial"/>
                <w:sz w:val="24"/>
                <w:lang w:val="fr-FR"/>
              </w:rPr>
              <w:t xml:space="preserve">Au terme de l’intervention du </w:t>
            </w:r>
            <w:r>
              <w:rPr>
                <w:rFonts w:cs="Arial"/>
                <w:sz w:val="24"/>
                <w:lang w:val="fr-FR"/>
              </w:rPr>
              <w:t>c</w:t>
            </w:r>
            <w:r w:rsidRPr="005D4BB3">
              <w:rPr>
                <w:rFonts w:cs="Arial"/>
                <w:sz w:val="24"/>
                <w:lang w:val="fr-FR"/>
              </w:rPr>
              <w:t xml:space="preserve">onsultant, le Secrétariat Permanent du Cadre Politique devra disposer de renseignements suffisamment probants sur l’organisation, les mécanismes de fonctionnement et les procédures d’intervention du Code pastoral de la </w:t>
            </w:r>
            <w:proofErr w:type="spellStart"/>
            <w:r w:rsidRPr="005D4BB3">
              <w:rPr>
                <w:rFonts w:cs="Arial"/>
                <w:sz w:val="24"/>
                <w:lang w:val="fr-FR"/>
              </w:rPr>
              <w:t>Diina</w:t>
            </w:r>
            <w:proofErr w:type="spellEnd"/>
            <w:r w:rsidRPr="005D4BB3">
              <w:rPr>
                <w:rFonts w:cs="Arial"/>
                <w:sz w:val="24"/>
                <w:lang w:val="fr-FR"/>
              </w:rPr>
              <w:t xml:space="preserve"> qui ont donné à cette réglementation une si longue durée, une résistance fascinante face aux vicissitudes et changements historiques</w:t>
            </w:r>
          </w:p>
          <w:p w14:paraId="269E86F1" w14:textId="5CC263DE" w:rsidR="005D4BB3" w:rsidRPr="005D4BB3" w:rsidRDefault="005D4BB3" w:rsidP="005D4BB3">
            <w:pPr>
              <w:spacing w:after="160" w:line="259" w:lineRule="auto"/>
              <w:rPr>
                <w:rFonts w:cs="Arial"/>
                <w:sz w:val="24"/>
                <w:lang w:val="fr-FR"/>
              </w:rPr>
            </w:pPr>
            <w:r w:rsidRPr="005D4BB3">
              <w:rPr>
                <w:rFonts w:cs="Arial"/>
                <w:sz w:val="24"/>
                <w:lang w:val="fr-FR"/>
              </w:rPr>
              <w:t>Les résultats attendus sont :</w:t>
            </w:r>
          </w:p>
          <w:p w14:paraId="2AAB8266" w14:textId="77777777" w:rsidR="005D4BB3" w:rsidRPr="005D4BB3" w:rsidRDefault="005D4BB3" w:rsidP="00EF06DB">
            <w:pPr>
              <w:pStyle w:val="Paragraphedeliste"/>
              <w:numPr>
                <w:ilvl w:val="0"/>
                <w:numId w:val="15"/>
              </w:numPr>
              <w:spacing w:after="160" w:line="259" w:lineRule="auto"/>
              <w:rPr>
                <w:rFonts w:cs="Arial"/>
                <w:sz w:val="24"/>
                <w:lang w:val="fr-FR"/>
              </w:rPr>
            </w:pPr>
            <w:r w:rsidRPr="005D4BB3">
              <w:rPr>
                <w:rFonts w:cs="Arial"/>
                <w:sz w:val="24"/>
                <w:lang w:val="fr-FR"/>
              </w:rPr>
              <w:t xml:space="preserve">L’organisation de la transhumance par le Code pastoral de la </w:t>
            </w:r>
            <w:proofErr w:type="spellStart"/>
            <w:r w:rsidRPr="005D4BB3">
              <w:rPr>
                <w:rFonts w:cs="Arial"/>
                <w:sz w:val="24"/>
                <w:lang w:val="fr-FR"/>
              </w:rPr>
              <w:t>Diina</w:t>
            </w:r>
            <w:proofErr w:type="spellEnd"/>
            <w:r w:rsidRPr="005D4BB3">
              <w:rPr>
                <w:rFonts w:cs="Arial"/>
                <w:sz w:val="24"/>
                <w:lang w:val="fr-FR"/>
              </w:rPr>
              <w:t xml:space="preserve"> est présentée et documentée ; </w:t>
            </w:r>
          </w:p>
          <w:p w14:paraId="44A51DD8" w14:textId="5371BD12" w:rsidR="00435381" w:rsidRPr="005D4BB3" w:rsidRDefault="005D4BB3" w:rsidP="00EF06DB">
            <w:pPr>
              <w:pStyle w:val="Paragraphedeliste"/>
              <w:numPr>
                <w:ilvl w:val="0"/>
                <w:numId w:val="15"/>
              </w:numPr>
              <w:spacing w:after="160" w:line="259" w:lineRule="auto"/>
              <w:rPr>
                <w:rFonts w:cs="Arial"/>
                <w:sz w:val="24"/>
                <w:lang w:val="fr-FR"/>
              </w:rPr>
            </w:pPr>
            <w:r w:rsidRPr="005D4BB3">
              <w:rPr>
                <w:rFonts w:cs="Arial"/>
                <w:sz w:val="24"/>
                <w:lang w:val="fr-FR"/>
              </w:rPr>
              <w:t>Les enjeux actuels sont analysés et des solutions appropriées sont proposées pour la sortie de crise</w:t>
            </w:r>
          </w:p>
        </w:tc>
      </w:tr>
      <w:tr w:rsidR="00495C73" w:rsidRPr="00D244B2" w14:paraId="37C93F03" w14:textId="77777777" w:rsidTr="005D4BB3">
        <w:tc>
          <w:tcPr>
            <w:tcW w:w="1838" w:type="dxa"/>
            <w:shd w:val="clear" w:color="auto" w:fill="auto"/>
          </w:tcPr>
          <w:p w14:paraId="2027C245" w14:textId="77777777" w:rsidR="00495C73" w:rsidRPr="00D81500" w:rsidRDefault="00495C73" w:rsidP="00495C73">
            <w:pPr>
              <w:rPr>
                <w:bCs/>
                <w:sz w:val="24"/>
                <w:szCs w:val="24"/>
                <w:lang w:val="fr-FR"/>
              </w:rPr>
            </w:pPr>
            <w:r w:rsidRPr="00D81500">
              <w:rPr>
                <w:bCs/>
                <w:sz w:val="24"/>
                <w:szCs w:val="24"/>
                <w:highlight w:val="yellow"/>
                <w:lang w:val="fr-FR"/>
              </w:rPr>
              <w:t>Méthodologie</w:t>
            </w:r>
          </w:p>
        </w:tc>
        <w:tc>
          <w:tcPr>
            <w:tcW w:w="8363" w:type="dxa"/>
            <w:shd w:val="clear" w:color="auto" w:fill="auto"/>
          </w:tcPr>
          <w:p w14:paraId="33BC8120" w14:textId="77777777" w:rsidR="005D4BB3" w:rsidRDefault="007B4CEA" w:rsidP="005D4BB3">
            <w:pPr>
              <w:jc w:val="both"/>
              <w:rPr>
                <w:rFonts w:cs="Arial"/>
                <w:sz w:val="24"/>
                <w:szCs w:val="24"/>
                <w:lang w:val="fr-FR"/>
              </w:rPr>
            </w:pPr>
            <w:r w:rsidRPr="0067050B">
              <w:rPr>
                <w:sz w:val="24"/>
                <w:szCs w:val="24"/>
                <w:lang w:val="fr-FR"/>
              </w:rPr>
              <w:t>La méthodologie reposera essentiellement sur des enquêtes de terrain qualitatives et quantitatives, des entretiens individuels et de groupe sur l’étendue</w:t>
            </w:r>
            <w:r>
              <w:rPr>
                <w:sz w:val="24"/>
                <w:szCs w:val="24"/>
                <w:lang w:val="fr-FR"/>
              </w:rPr>
              <w:t xml:space="preserve"> de la zone d’intervention du projet.</w:t>
            </w:r>
            <w:r w:rsidRPr="0067050B">
              <w:rPr>
                <w:sz w:val="24"/>
                <w:szCs w:val="24"/>
                <w:lang w:val="fr-FR"/>
              </w:rPr>
              <w:t xml:space="preserve"> </w:t>
            </w:r>
            <w:r w:rsidR="00435381" w:rsidRPr="006C7983">
              <w:rPr>
                <w:rFonts w:cs="Arial"/>
                <w:sz w:val="24"/>
                <w:szCs w:val="24"/>
                <w:lang w:val="fr-FR"/>
              </w:rPr>
              <w:t xml:space="preserve">Le </w:t>
            </w:r>
            <w:r w:rsidR="005D4BB3">
              <w:rPr>
                <w:rFonts w:cs="Arial"/>
                <w:sz w:val="24"/>
                <w:szCs w:val="24"/>
                <w:lang w:val="fr-FR"/>
              </w:rPr>
              <w:t xml:space="preserve">consultant </w:t>
            </w:r>
            <w:r w:rsidR="00435381" w:rsidRPr="006C7983">
              <w:rPr>
                <w:rFonts w:cs="Arial"/>
                <w:sz w:val="24"/>
                <w:szCs w:val="24"/>
                <w:lang w:val="fr-FR"/>
              </w:rPr>
              <w:t>proposer</w:t>
            </w:r>
            <w:r>
              <w:rPr>
                <w:rFonts w:cs="Arial"/>
                <w:sz w:val="24"/>
                <w:szCs w:val="24"/>
                <w:lang w:val="fr-FR"/>
              </w:rPr>
              <w:t>a</w:t>
            </w:r>
            <w:r w:rsidR="00435381" w:rsidRPr="006C7983">
              <w:rPr>
                <w:rFonts w:cs="Arial"/>
                <w:sz w:val="24"/>
                <w:szCs w:val="24"/>
                <w:lang w:val="fr-FR"/>
              </w:rPr>
              <w:t xml:space="preserve"> une démarche </w:t>
            </w:r>
            <w:r>
              <w:rPr>
                <w:rFonts w:cs="Arial"/>
                <w:sz w:val="24"/>
                <w:szCs w:val="24"/>
                <w:lang w:val="fr-FR"/>
              </w:rPr>
              <w:t xml:space="preserve">pertinente de mise en œuvre décrivant les moyens techniques et humains ainsi qu’un calendrier de mise en œuvre. La démarche </w:t>
            </w:r>
            <w:r w:rsidR="00435381" w:rsidRPr="006C7983">
              <w:rPr>
                <w:rFonts w:cs="Arial"/>
                <w:sz w:val="24"/>
                <w:szCs w:val="24"/>
                <w:lang w:val="fr-FR"/>
              </w:rPr>
              <w:t xml:space="preserve">inclut l’approche (quantitative et/ou qualitative) la plus appropriée dans le cadre de cette étude. Il présentera un diagnostic à partir de 2016 des deux régions du centre à savoir la région de Mopti et Ségou. </w:t>
            </w:r>
          </w:p>
          <w:p w14:paraId="25427A4F" w14:textId="7E4D5C70" w:rsidR="00435381" w:rsidRPr="006C7983" w:rsidRDefault="00435381" w:rsidP="005D4BB3">
            <w:pPr>
              <w:jc w:val="both"/>
              <w:rPr>
                <w:rFonts w:cs="Arial"/>
                <w:sz w:val="24"/>
                <w:szCs w:val="24"/>
                <w:lang w:val="fr-FR"/>
              </w:rPr>
            </w:pPr>
            <w:r w:rsidRPr="006C7983">
              <w:rPr>
                <w:rFonts w:cs="Arial"/>
                <w:sz w:val="24"/>
                <w:szCs w:val="24"/>
                <w:lang w:val="fr-FR"/>
              </w:rPr>
              <w:t>Plus spécifiquement il collectera des données auprès de toutes les communes du centre. Ainsi, devra-t-il présenter une méthodologie détaillée qui sera composée des éléments</w:t>
            </w:r>
            <w:r w:rsidR="005D4BB3">
              <w:rPr>
                <w:rFonts w:cs="Arial"/>
                <w:sz w:val="24"/>
                <w:szCs w:val="24"/>
                <w:lang w:val="fr-FR"/>
              </w:rPr>
              <w:t xml:space="preserve"> s</w:t>
            </w:r>
            <w:r w:rsidR="005D4BB3" w:rsidRPr="006C7983">
              <w:rPr>
                <w:rFonts w:cs="Arial"/>
                <w:sz w:val="24"/>
                <w:szCs w:val="24"/>
                <w:lang w:val="fr-FR"/>
              </w:rPr>
              <w:t>uivants :</w:t>
            </w:r>
          </w:p>
          <w:p w14:paraId="025ADF40" w14:textId="77777777" w:rsidR="00435381" w:rsidRPr="006C7983" w:rsidRDefault="00435381"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Une revue documentaire ;</w:t>
            </w:r>
          </w:p>
          <w:p w14:paraId="733356B7" w14:textId="77777777" w:rsidR="00435381" w:rsidRPr="006C7983" w:rsidRDefault="00435381"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Une ébauche de l’élaboration d’outils de collecte d’informations ;</w:t>
            </w:r>
          </w:p>
          <w:p w14:paraId="13929ABA" w14:textId="60315F8A" w:rsidR="00435381" w:rsidRPr="006C7983" w:rsidRDefault="00435381"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 xml:space="preserve">Un échantillon représentatif de chaque catégorie d’acteurs pour l’analyse des </w:t>
            </w:r>
            <w:r w:rsidR="00D81500" w:rsidRPr="006C7983">
              <w:rPr>
                <w:rFonts w:cs="Arial"/>
                <w:sz w:val="24"/>
                <w:lang w:val="fr-FR"/>
              </w:rPr>
              <w:t>données ;</w:t>
            </w:r>
          </w:p>
          <w:p w14:paraId="7A469FDE" w14:textId="78E02B12" w:rsidR="00435381" w:rsidRPr="006C7983" w:rsidRDefault="00435381"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Un plan de collecte de données sur le terrain (collecte de données auprès des cibles</w:t>
            </w:r>
            <w:proofErr w:type="gramStart"/>
            <w:r w:rsidRPr="006C7983">
              <w:rPr>
                <w:rFonts w:cs="Arial"/>
                <w:sz w:val="24"/>
                <w:lang w:val="fr-FR"/>
              </w:rPr>
              <w:t>);</w:t>
            </w:r>
            <w:proofErr w:type="gramEnd"/>
            <w:r w:rsidR="005D4BB3">
              <w:rPr>
                <w:rFonts w:cs="Arial"/>
                <w:sz w:val="24"/>
                <w:lang w:val="fr-FR"/>
              </w:rPr>
              <w:t xml:space="preserve"> </w:t>
            </w:r>
          </w:p>
          <w:p w14:paraId="30549447" w14:textId="10C72EB1" w:rsidR="00495C73" w:rsidRPr="00651F8D" w:rsidRDefault="00435381"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Les outils pour le traitement et l’analyse des données</w:t>
            </w:r>
          </w:p>
        </w:tc>
      </w:tr>
      <w:tr w:rsidR="00495C73" w:rsidRPr="00D244B2" w14:paraId="65791CAA" w14:textId="77777777" w:rsidTr="005D4BB3">
        <w:tc>
          <w:tcPr>
            <w:tcW w:w="1838" w:type="dxa"/>
            <w:shd w:val="clear" w:color="auto" w:fill="auto"/>
          </w:tcPr>
          <w:p w14:paraId="3E831A0D" w14:textId="77777777" w:rsidR="00495C73" w:rsidRPr="00D81500" w:rsidRDefault="00495C73" w:rsidP="00495C73">
            <w:pPr>
              <w:rPr>
                <w:bCs/>
                <w:sz w:val="24"/>
                <w:szCs w:val="24"/>
                <w:lang w:val="fr-FR"/>
              </w:rPr>
            </w:pPr>
            <w:r w:rsidRPr="00D81500">
              <w:rPr>
                <w:bCs/>
                <w:sz w:val="24"/>
                <w:szCs w:val="24"/>
                <w:highlight w:val="yellow"/>
                <w:lang w:val="fr-FR"/>
              </w:rPr>
              <w:t>Qualifications</w:t>
            </w:r>
          </w:p>
        </w:tc>
        <w:tc>
          <w:tcPr>
            <w:tcW w:w="8363" w:type="dxa"/>
            <w:shd w:val="clear" w:color="auto" w:fill="auto"/>
          </w:tcPr>
          <w:p w14:paraId="1D016952" w14:textId="63417B4A" w:rsidR="009C7A8B" w:rsidRPr="009C7A8B" w:rsidRDefault="009C7A8B" w:rsidP="009C7A8B">
            <w:pPr>
              <w:suppressAutoHyphens/>
              <w:spacing w:before="120" w:after="120"/>
              <w:jc w:val="both"/>
              <w:rPr>
                <w:color w:val="000000"/>
                <w:sz w:val="24"/>
                <w:lang w:val="fr-FR"/>
              </w:rPr>
            </w:pPr>
            <w:r>
              <w:rPr>
                <w:color w:val="000000"/>
                <w:sz w:val="24"/>
                <w:lang w:val="fr-FR"/>
              </w:rPr>
              <w:t>Le cabinet d’étude devra avoir</w:t>
            </w:r>
            <w:r w:rsidRPr="009C7A8B">
              <w:rPr>
                <w:color w:val="000000"/>
                <w:sz w:val="24"/>
                <w:lang w:val="fr-FR"/>
              </w:rPr>
              <w:t xml:space="preserve"> une bonne connaissance du mode d’organisation et de fonctionnement de la </w:t>
            </w:r>
            <w:proofErr w:type="spellStart"/>
            <w:r w:rsidRPr="009C7A8B">
              <w:rPr>
                <w:color w:val="000000"/>
                <w:sz w:val="24"/>
                <w:lang w:val="fr-FR"/>
              </w:rPr>
              <w:t>Diina</w:t>
            </w:r>
            <w:proofErr w:type="spellEnd"/>
            <w:r w:rsidRPr="009C7A8B">
              <w:rPr>
                <w:color w:val="000000"/>
                <w:sz w:val="24"/>
                <w:lang w:val="fr-FR"/>
              </w:rPr>
              <w:t xml:space="preserve"> en général et </w:t>
            </w:r>
            <w:proofErr w:type="gramStart"/>
            <w:r w:rsidRPr="009C7A8B">
              <w:rPr>
                <w:color w:val="000000"/>
                <w:sz w:val="24"/>
                <w:lang w:val="fr-FR"/>
              </w:rPr>
              <w:t>du  pastoralisme</w:t>
            </w:r>
            <w:proofErr w:type="gramEnd"/>
            <w:r w:rsidRPr="009C7A8B">
              <w:rPr>
                <w:color w:val="000000"/>
                <w:sz w:val="24"/>
                <w:lang w:val="fr-FR"/>
              </w:rPr>
              <w:t xml:space="preserve">  au centre du Mali en particulier.</w:t>
            </w:r>
          </w:p>
          <w:p w14:paraId="3BC6D1D9" w14:textId="7545318D" w:rsidR="009C7A8B" w:rsidRDefault="009C7A8B" w:rsidP="009C7A8B">
            <w:pPr>
              <w:pStyle w:val="Paragraphedeliste"/>
              <w:suppressAutoHyphens/>
              <w:spacing w:before="120" w:after="120" w:line="240" w:lineRule="auto"/>
              <w:ind w:left="0"/>
              <w:contextualSpacing w:val="0"/>
              <w:jc w:val="both"/>
              <w:rPr>
                <w:color w:val="000000"/>
                <w:sz w:val="24"/>
                <w:lang w:val="fr-FR"/>
              </w:rPr>
            </w:pPr>
            <w:r>
              <w:rPr>
                <w:color w:val="000000"/>
                <w:sz w:val="24"/>
                <w:lang w:val="fr-FR"/>
              </w:rPr>
              <w:t>La cabinet</w:t>
            </w:r>
            <w:r w:rsidRPr="009C7A8B">
              <w:rPr>
                <w:color w:val="000000"/>
                <w:sz w:val="24"/>
                <w:lang w:val="fr-FR"/>
              </w:rPr>
              <w:t xml:space="preserve"> devra préciser la </w:t>
            </w:r>
            <w:proofErr w:type="gramStart"/>
            <w:r w:rsidRPr="009C7A8B">
              <w:rPr>
                <w:color w:val="000000"/>
                <w:sz w:val="24"/>
                <w:lang w:val="fr-FR"/>
              </w:rPr>
              <w:t>composition ,</w:t>
            </w:r>
            <w:proofErr w:type="gramEnd"/>
            <w:r w:rsidRPr="009C7A8B">
              <w:rPr>
                <w:color w:val="000000"/>
                <w:sz w:val="24"/>
                <w:lang w:val="fr-FR"/>
              </w:rPr>
              <w:t xml:space="preserve"> le profil et la période d’intervention de chaque membre de l’équipe. </w:t>
            </w:r>
          </w:p>
          <w:p w14:paraId="468B34E5" w14:textId="67803038" w:rsidR="00F6755E" w:rsidRPr="00F6755E" w:rsidRDefault="009C7A8B" w:rsidP="009C7A8B">
            <w:pPr>
              <w:pStyle w:val="Paragraphedeliste"/>
              <w:suppressAutoHyphens/>
              <w:spacing w:before="120" w:after="120" w:line="240" w:lineRule="auto"/>
              <w:ind w:left="0"/>
              <w:contextualSpacing w:val="0"/>
              <w:jc w:val="both"/>
              <w:rPr>
                <w:color w:val="000000"/>
                <w:sz w:val="24"/>
                <w:lang w:val="fr-FR"/>
              </w:rPr>
            </w:pPr>
            <w:r w:rsidRPr="009C7A8B">
              <w:rPr>
                <w:color w:val="000000"/>
                <w:sz w:val="24"/>
                <w:lang w:val="fr-FR"/>
              </w:rPr>
              <w:t>Chaque membre de l’équipe devra justifier d’un niveau universitaire (BAC+4 ou plus) dans les domaines de la gestion et l’histoire des organisations, des sciences économiques et du droit. Il devra avoir une expérience pertinente et confirmée d’au moins dix (10) ans</w:t>
            </w:r>
          </w:p>
        </w:tc>
      </w:tr>
      <w:tr w:rsidR="00495C73" w:rsidRPr="00D244B2" w14:paraId="0121CBBD" w14:textId="77777777" w:rsidTr="005D4BB3">
        <w:tc>
          <w:tcPr>
            <w:tcW w:w="1838" w:type="dxa"/>
            <w:shd w:val="clear" w:color="auto" w:fill="auto"/>
          </w:tcPr>
          <w:p w14:paraId="724DA00A" w14:textId="77777777" w:rsidR="00495C73" w:rsidRPr="00D81500" w:rsidRDefault="00495C73" w:rsidP="00495C73">
            <w:pPr>
              <w:rPr>
                <w:bCs/>
                <w:sz w:val="24"/>
                <w:szCs w:val="24"/>
                <w:lang w:val="fr-FR"/>
              </w:rPr>
            </w:pPr>
            <w:r w:rsidRPr="00D81500">
              <w:rPr>
                <w:bCs/>
                <w:sz w:val="24"/>
                <w:szCs w:val="24"/>
                <w:lang w:val="fr-FR"/>
              </w:rPr>
              <w:t>Personne devant superviser le travail/les prestations du prestataire de services</w:t>
            </w:r>
          </w:p>
        </w:tc>
        <w:tc>
          <w:tcPr>
            <w:tcW w:w="8363" w:type="dxa"/>
            <w:shd w:val="clear" w:color="auto" w:fill="auto"/>
          </w:tcPr>
          <w:p w14:paraId="468F060B" w14:textId="40FE384A" w:rsidR="00435381" w:rsidRPr="007B4CEA" w:rsidRDefault="007B4CEA" w:rsidP="00435381">
            <w:pPr>
              <w:rPr>
                <w:sz w:val="24"/>
                <w:szCs w:val="28"/>
                <w:lang w:val="fr-FR"/>
              </w:rPr>
            </w:pPr>
            <w:r w:rsidRPr="007B4CEA">
              <w:rPr>
                <w:bCs/>
                <w:sz w:val="24"/>
                <w:szCs w:val="24"/>
                <w:lang w:val="fr-FR"/>
              </w:rPr>
              <w:t>Le Gestionnaire du Projet au PNUD et l</w:t>
            </w:r>
            <w:r w:rsidR="00435381" w:rsidRPr="007B4CEA">
              <w:rPr>
                <w:bCs/>
                <w:sz w:val="24"/>
                <w:szCs w:val="24"/>
                <w:lang w:val="fr-FR"/>
              </w:rPr>
              <w:t xml:space="preserve">e point focal </w:t>
            </w:r>
            <w:r w:rsidR="00D81500" w:rsidRPr="007B4CEA">
              <w:rPr>
                <w:bCs/>
                <w:sz w:val="24"/>
                <w:szCs w:val="24"/>
                <w:lang w:val="fr-FR"/>
              </w:rPr>
              <w:t xml:space="preserve">du projet au niveau </w:t>
            </w:r>
            <w:r w:rsidR="00435381" w:rsidRPr="007B4CEA">
              <w:rPr>
                <w:bCs/>
                <w:sz w:val="24"/>
                <w:szCs w:val="24"/>
                <w:lang w:val="fr-FR"/>
              </w:rPr>
              <w:t xml:space="preserve">du </w:t>
            </w:r>
            <w:r w:rsidR="00435381" w:rsidRPr="007B4CEA">
              <w:rPr>
                <w:sz w:val="24"/>
                <w:szCs w:val="28"/>
                <w:lang w:val="fr-FR"/>
              </w:rPr>
              <w:t>Secrétariat Permanent</w:t>
            </w:r>
            <w:r w:rsidR="005D4BB3">
              <w:rPr>
                <w:sz w:val="24"/>
                <w:szCs w:val="28"/>
                <w:lang w:val="fr-FR"/>
              </w:rPr>
              <w:t xml:space="preserve"> </w:t>
            </w:r>
            <w:r w:rsidR="00435381" w:rsidRPr="007B4CEA">
              <w:rPr>
                <w:sz w:val="24"/>
                <w:szCs w:val="28"/>
                <w:lang w:val="fr-FR"/>
              </w:rPr>
              <w:t>Du cadre Politique de Gestion de la Crise du Centre</w:t>
            </w:r>
          </w:p>
          <w:p w14:paraId="27018A42" w14:textId="10B4905D" w:rsidR="00495C73" w:rsidRPr="00D81500" w:rsidRDefault="00495C73" w:rsidP="00495C73">
            <w:pPr>
              <w:rPr>
                <w:bCs/>
                <w:sz w:val="24"/>
                <w:szCs w:val="24"/>
                <w:highlight w:val="yellow"/>
                <w:lang w:val="fr-FR"/>
              </w:rPr>
            </w:pPr>
          </w:p>
        </w:tc>
      </w:tr>
      <w:tr w:rsidR="00495C73" w:rsidRPr="00D244B2" w14:paraId="6AAAFC32" w14:textId="77777777" w:rsidTr="005D4BB3">
        <w:tc>
          <w:tcPr>
            <w:tcW w:w="1838" w:type="dxa"/>
            <w:shd w:val="clear" w:color="auto" w:fill="auto"/>
          </w:tcPr>
          <w:p w14:paraId="0891C943" w14:textId="77777777" w:rsidR="00495C73" w:rsidRPr="00D81500" w:rsidRDefault="00495C73" w:rsidP="00495C73">
            <w:pPr>
              <w:rPr>
                <w:bCs/>
                <w:sz w:val="24"/>
                <w:szCs w:val="24"/>
                <w:lang w:val="fr-FR"/>
              </w:rPr>
            </w:pPr>
            <w:r w:rsidRPr="00D81500">
              <w:rPr>
                <w:bCs/>
                <w:sz w:val="24"/>
                <w:szCs w:val="24"/>
                <w:lang w:val="fr-FR"/>
              </w:rPr>
              <w:t>Fréquence des rapports</w:t>
            </w:r>
          </w:p>
        </w:tc>
        <w:tc>
          <w:tcPr>
            <w:tcW w:w="8363" w:type="dxa"/>
            <w:shd w:val="clear" w:color="auto" w:fill="auto"/>
          </w:tcPr>
          <w:p w14:paraId="79FFE4D9" w14:textId="7DCCA58C" w:rsidR="00F6755E" w:rsidRPr="0067050B" w:rsidRDefault="00F6755E" w:rsidP="00EF06DB">
            <w:pPr>
              <w:numPr>
                <w:ilvl w:val="0"/>
                <w:numId w:val="10"/>
              </w:numPr>
              <w:spacing w:after="80" w:line="360" w:lineRule="auto"/>
              <w:ind w:left="374"/>
              <w:jc w:val="both"/>
              <w:rPr>
                <w:snapToGrid w:val="0"/>
                <w:sz w:val="24"/>
                <w:szCs w:val="24"/>
                <w:lang w:val="fr-FR"/>
              </w:rPr>
            </w:pPr>
            <w:r w:rsidRPr="0067050B">
              <w:rPr>
                <w:snapToGrid w:val="0"/>
                <w:sz w:val="24"/>
                <w:szCs w:val="24"/>
                <w:lang w:val="fr-FR"/>
              </w:rPr>
              <w:t xml:space="preserve">Rapport </w:t>
            </w:r>
            <w:r>
              <w:rPr>
                <w:snapToGrid w:val="0"/>
                <w:sz w:val="24"/>
                <w:szCs w:val="24"/>
                <w:lang w:val="fr-FR"/>
              </w:rPr>
              <w:t xml:space="preserve">de </w:t>
            </w:r>
            <w:proofErr w:type="gramStart"/>
            <w:r>
              <w:rPr>
                <w:snapToGrid w:val="0"/>
                <w:sz w:val="24"/>
                <w:szCs w:val="24"/>
                <w:lang w:val="fr-FR"/>
              </w:rPr>
              <w:t>démarrage</w:t>
            </w:r>
            <w:r w:rsidR="009C7A8B">
              <w:rPr>
                <w:snapToGrid w:val="0"/>
                <w:sz w:val="24"/>
                <w:szCs w:val="24"/>
                <w:lang w:val="fr-FR"/>
              </w:rPr>
              <w:t>( méthodologie</w:t>
            </w:r>
            <w:proofErr w:type="gramEnd"/>
            <w:r w:rsidR="009C7A8B">
              <w:rPr>
                <w:snapToGrid w:val="0"/>
                <w:sz w:val="24"/>
                <w:szCs w:val="24"/>
                <w:lang w:val="fr-FR"/>
              </w:rPr>
              <w:t>)</w:t>
            </w:r>
            <w:r w:rsidRPr="0067050B">
              <w:rPr>
                <w:snapToGrid w:val="0"/>
                <w:sz w:val="24"/>
                <w:szCs w:val="24"/>
                <w:lang w:val="fr-FR"/>
              </w:rPr>
              <w:t xml:space="preserve"> en deux (02) exemplaires dont un (01) original, y compris la version électronique ; </w:t>
            </w:r>
          </w:p>
          <w:p w14:paraId="4AF66C71" w14:textId="7C9BEC93" w:rsidR="00495C73" w:rsidRPr="00F6755E" w:rsidRDefault="00F6755E" w:rsidP="00EF06DB">
            <w:pPr>
              <w:numPr>
                <w:ilvl w:val="0"/>
                <w:numId w:val="10"/>
              </w:numPr>
              <w:spacing w:after="80" w:line="360" w:lineRule="auto"/>
              <w:ind w:left="374"/>
              <w:jc w:val="both"/>
              <w:rPr>
                <w:snapToGrid w:val="0"/>
                <w:sz w:val="24"/>
                <w:szCs w:val="24"/>
                <w:lang w:val="fr-FR"/>
              </w:rPr>
            </w:pPr>
            <w:r w:rsidRPr="0067050B">
              <w:rPr>
                <w:snapToGrid w:val="0"/>
                <w:sz w:val="24"/>
                <w:szCs w:val="24"/>
                <w:lang w:val="fr-FR"/>
              </w:rPr>
              <w:t xml:space="preserve">Rapport final, comprenant </w:t>
            </w:r>
            <w:r w:rsidRPr="0067050B">
              <w:rPr>
                <w:sz w:val="24"/>
                <w:szCs w:val="24"/>
                <w:lang w:val="fr-FR" w:eastAsia="fr-FR"/>
              </w:rPr>
              <w:t xml:space="preserve">la description des produits développés et leurs caractéristiques et accompagné des livrables, </w:t>
            </w:r>
            <w:r w:rsidRPr="0067050B">
              <w:rPr>
                <w:snapToGrid w:val="0"/>
                <w:sz w:val="24"/>
                <w:szCs w:val="24"/>
                <w:lang w:val="fr-FR"/>
              </w:rPr>
              <w:t xml:space="preserve">en deux (02) exemplaires dont un (01) original, y compris la version électronique ; incluant le feedback du </w:t>
            </w:r>
            <w:r>
              <w:rPr>
                <w:snapToGrid w:val="0"/>
                <w:sz w:val="24"/>
                <w:szCs w:val="24"/>
                <w:lang w:val="fr-FR"/>
              </w:rPr>
              <w:t xml:space="preserve">Secrétariat Permanent et du </w:t>
            </w:r>
            <w:r w:rsidRPr="0067050B">
              <w:rPr>
                <w:snapToGrid w:val="0"/>
                <w:sz w:val="24"/>
                <w:szCs w:val="24"/>
                <w:lang w:val="fr-FR"/>
              </w:rPr>
              <w:t>PNUD sur la version provisoire du rapport</w:t>
            </w:r>
            <w:r>
              <w:rPr>
                <w:snapToGrid w:val="0"/>
                <w:sz w:val="24"/>
                <w:szCs w:val="24"/>
                <w:lang w:val="fr-FR"/>
              </w:rPr>
              <w:t xml:space="preserve"> </w:t>
            </w:r>
            <w:r w:rsidRPr="0067050B">
              <w:rPr>
                <w:snapToGrid w:val="0"/>
                <w:sz w:val="24"/>
                <w:szCs w:val="24"/>
                <w:lang w:val="fr-FR"/>
              </w:rPr>
              <w:t>et présentation PowerPoint qui en fait la synthèse</w:t>
            </w:r>
          </w:p>
        </w:tc>
      </w:tr>
      <w:tr w:rsidR="00495C73" w:rsidRPr="00D244B2" w14:paraId="7F8CB0BE" w14:textId="77777777" w:rsidTr="005D4BB3">
        <w:tc>
          <w:tcPr>
            <w:tcW w:w="1838" w:type="dxa"/>
            <w:shd w:val="clear" w:color="auto" w:fill="auto"/>
          </w:tcPr>
          <w:p w14:paraId="3C99FF81" w14:textId="77777777" w:rsidR="00495C73" w:rsidRPr="00D81500" w:rsidRDefault="00495C73" w:rsidP="00495C73">
            <w:pPr>
              <w:rPr>
                <w:bCs/>
                <w:sz w:val="24"/>
                <w:szCs w:val="24"/>
                <w:lang w:val="fr-FR"/>
              </w:rPr>
            </w:pPr>
            <w:r w:rsidRPr="00D81500">
              <w:rPr>
                <w:bCs/>
                <w:sz w:val="24"/>
                <w:szCs w:val="24"/>
                <w:lang w:val="fr-FR"/>
              </w:rPr>
              <w:t>Livrables</w:t>
            </w:r>
          </w:p>
        </w:tc>
        <w:tc>
          <w:tcPr>
            <w:tcW w:w="8363" w:type="dxa"/>
            <w:shd w:val="clear" w:color="auto" w:fill="auto"/>
          </w:tcPr>
          <w:p w14:paraId="2A338D23" w14:textId="5B0E4859" w:rsidR="00E847EE" w:rsidRDefault="009C7A8B" w:rsidP="00E847EE">
            <w:pPr>
              <w:rPr>
                <w:rFonts w:cs="Arial"/>
                <w:sz w:val="24"/>
                <w:szCs w:val="24"/>
                <w:lang w:val="fr-FR"/>
              </w:rPr>
            </w:pPr>
            <w:r>
              <w:rPr>
                <w:rFonts w:cs="Arial"/>
                <w:sz w:val="24"/>
                <w:szCs w:val="24"/>
                <w:lang w:val="fr-FR"/>
              </w:rPr>
              <w:t xml:space="preserve">1) </w:t>
            </w:r>
            <w:r w:rsidR="00E847EE" w:rsidRPr="00E847EE">
              <w:rPr>
                <w:rFonts w:cs="Arial"/>
                <w:sz w:val="24"/>
                <w:szCs w:val="24"/>
                <w:lang w:val="fr-FR"/>
              </w:rPr>
              <w:t>Conceptualisation méthodologique pour</w:t>
            </w:r>
            <w:r w:rsidR="00E847EE">
              <w:rPr>
                <w:rFonts w:cs="Arial"/>
                <w:sz w:val="24"/>
                <w:szCs w:val="24"/>
                <w:lang w:val="fr-FR"/>
              </w:rPr>
              <w:t xml:space="preserve"> l’étude</w:t>
            </w:r>
            <w:r w:rsidR="00E847EE" w:rsidRPr="00E847EE">
              <w:rPr>
                <w:rFonts w:cs="Arial"/>
                <w:sz w:val="24"/>
                <w:szCs w:val="24"/>
                <w:lang w:val="fr-FR"/>
              </w:rPr>
              <w:t xml:space="preserve"> : Document décrivant l'approche de l’équipe ainsi que la méthodologie spécifique à </w:t>
            </w:r>
            <w:r w:rsidR="00E847EE">
              <w:rPr>
                <w:rFonts w:cs="Arial"/>
                <w:sz w:val="24"/>
                <w:szCs w:val="24"/>
                <w:lang w:val="fr-FR"/>
              </w:rPr>
              <w:t>l’étude</w:t>
            </w:r>
            <w:r w:rsidR="00E847EE" w:rsidRPr="00E847EE">
              <w:rPr>
                <w:rFonts w:cs="Arial"/>
                <w:sz w:val="24"/>
                <w:szCs w:val="24"/>
                <w:lang w:val="fr-FR"/>
              </w:rPr>
              <w:t xml:space="preserve"> y compris le cadre analytique qui sera utilisé pour réaliser les analyses. Ce document devra aussi indiquer la méthode retenue par </w:t>
            </w:r>
            <w:r>
              <w:rPr>
                <w:rFonts w:cs="Arial"/>
                <w:sz w:val="24"/>
                <w:szCs w:val="24"/>
                <w:lang w:val="fr-FR"/>
              </w:rPr>
              <w:t>le consultant</w:t>
            </w:r>
            <w:r w:rsidR="00E847EE" w:rsidRPr="00E847EE">
              <w:rPr>
                <w:rFonts w:cs="Arial"/>
                <w:sz w:val="24"/>
                <w:szCs w:val="24"/>
                <w:lang w:val="fr-FR"/>
              </w:rPr>
              <w:t xml:space="preserve"> pour conduire l’analyse prospective indiquée dans les objectifs de la présente évaluation. De même, les outils d’analyse et de collecte des données complémentaires devraient être inclus comme annexe de ce document (Produit N° 1) ;</w:t>
            </w:r>
          </w:p>
          <w:p w14:paraId="16F687D5" w14:textId="7BDB7C67" w:rsidR="00E847EE" w:rsidRDefault="009C7A8B" w:rsidP="00E847EE">
            <w:pPr>
              <w:rPr>
                <w:rFonts w:cs="Arial"/>
                <w:sz w:val="24"/>
                <w:szCs w:val="24"/>
                <w:lang w:val="fr-FR"/>
              </w:rPr>
            </w:pPr>
            <w:r>
              <w:rPr>
                <w:rFonts w:cs="Arial"/>
                <w:sz w:val="24"/>
                <w:szCs w:val="24"/>
                <w:lang w:val="fr-FR"/>
              </w:rPr>
              <w:t xml:space="preserve">2) </w:t>
            </w:r>
            <w:r w:rsidR="00E847EE" w:rsidRPr="00E847EE">
              <w:rPr>
                <w:rFonts w:cs="Arial"/>
                <w:sz w:val="24"/>
                <w:szCs w:val="24"/>
                <w:lang w:val="fr-FR"/>
              </w:rPr>
              <w:t>Draft du rapport d'</w:t>
            </w:r>
            <w:r w:rsidR="00E847EE">
              <w:rPr>
                <w:rFonts w:cs="Arial"/>
                <w:sz w:val="24"/>
                <w:szCs w:val="24"/>
                <w:lang w:val="fr-FR"/>
              </w:rPr>
              <w:t>étude</w:t>
            </w:r>
            <w:r w:rsidR="00E847EE" w:rsidRPr="00E847EE">
              <w:rPr>
                <w:rFonts w:cs="Arial"/>
                <w:sz w:val="24"/>
                <w:szCs w:val="24"/>
                <w:lang w:val="fr-FR"/>
              </w:rPr>
              <w:t xml:space="preserve"> (</w:t>
            </w:r>
            <w:r w:rsidR="00E847EE">
              <w:rPr>
                <w:rFonts w:cs="Arial"/>
                <w:sz w:val="24"/>
                <w:szCs w:val="24"/>
                <w:lang w:val="fr-FR"/>
              </w:rPr>
              <w:t xml:space="preserve">avec un </w:t>
            </w:r>
            <w:r w:rsidR="00E847EE" w:rsidRPr="00E847EE">
              <w:rPr>
                <w:rFonts w:cs="Arial"/>
                <w:sz w:val="24"/>
                <w:szCs w:val="24"/>
                <w:lang w:val="fr-FR"/>
              </w:rPr>
              <w:t>résumé exécutif et des annexes) en français (produit N° 2)</w:t>
            </w:r>
            <w:r>
              <w:rPr>
                <w:rFonts w:cs="Arial"/>
                <w:sz w:val="24"/>
                <w:szCs w:val="24"/>
                <w:lang w:val="fr-FR"/>
              </w:rPr>
              <w:t>. Ce rapport comprendra notamment :</w:t>
            </w:r>
          </w:p>
          <w:p w14:paraId="4D806854" w14:textId="77777777" w:rsidR="009C7A8B" w:rsidRDefault="009C7A8B" w:rsidP="00EF06DB">
            <w:pPr>
              <w:pStyle w:val="Paragraphedeliste"/>
              <w:numPr>
                <w:ilvl w:val="0"/>
                <w:numId w:val="19"/>
              </w:numPr>
              <w:rPr>
                <w:rFonts w:cs="Arial"/>
                <w:sz w:val="24"/>
                <w:lang w:val="fr-FR"/>
              </w:rPr>
            </w:pPr>
            <w:r w:rsidRPr="009C7A8B">
              <w:rPr>
                <w:rFonts w:cs="Arial"/>
                <w:sz w:val="24"/>
                <w:lang w:val="fr-FR"/>
              </w:rPr>
              <w:t xml:space="preserve">Bref aperçu sur l’histoire de la </w:t>
            </w:r>
            <w:proofErr w:type="spellStart"/>
            <w:r w:rsidRPr="009C7A8B">
              <w:rPr>
                <w:rFonts w:cs="Arial"/>
                <w:sz w:val="24"/>
                <w:lang w:val="fr-FR"/>
              </w:rPr>
              <w:t>Diina</w:t>
            </w:r>
            <w:proofErr w:type="spellEnd"/>
            <w:r w:rsidRPr="009C7A8B">
              <w:rPr>
                <w:rFonts w:cs="Arial"/>
                <w:sz w:val="24"/>
                <w:lang w:val="fr-FR"/>
              </w:rPr>
              <w:t xml:space="preserve"> de Sékou Ahmadou</w:t>
            </w:r>
          </w:p>
          <w:p w14:paraId="70959D5A" w14:textId="77777777" w:rsidR="009C7A8B" w:rsidRDefault="009C7A8B" w:rsidP="00EF06DB">
            <w:pPr>
              <w:pStyle w:val="Paragraphedeliste"/>
              <w:numPr>
                <w:ilvl w:val="0"/>
                <w:numId w:val="19"/>
              </w:numPr>
              <w:rPr>
                <w:rFonts w:cs="Arial"/>
                <w:sz w:val="24"/>
                <w:lang w:val="fr-FR"/>
              </w:rPr>
            </w:pPr>
            <w:r w:rsidRPr="009C7A8B">
              <w:rPr>
                <w:rFonts w:cs="Arial"/>
                <w:sz w:val="24"/>
                <w:lang w:val="fr-FR"/>
              </w:rPr>
              <w:t xml:space="preserve">Organisation politique, administrative et sociale de la </w:t>
            </w:r>
            <w:proofErr w:type="spellStart"/>
            <w:r w:rsidRPr="009C7A8B">
              <w:rPr>
                <w:rFonts w:cs="Arial"/>
                <w:sz w:val="24"/>
                <w:lang w:val="fr-FR"/>
              </w:rPr>
              <w:t>Diina</w:t>
            </w:r>
            <w:proofErr w:type="spellEnd"/>
            <w:r w:rsidRPr="009C7A8B">
              <w:rPr>
                <w:rFonts w:cs="Arial"/>
                <w:sz w:val="24"/>
                <w:lang w:val="fr-FR"/>
              </w:rPr>
              <w:t xml:space="preserve"> </w:t>
            </w:r>
          </w:p>
          <w:p w14:paraId="15A3E466" w14:textId="6C6EC557" w:rsidR="009C7A8B" w:rsidRPr="009C7A8B" w:rsidRDefault="009C7A8B" w:rsidP="00EF06DB">
            <w:pPr>
              <w:pStyle w:val="Paragraphedeliste"/>
              <w:numPr>
                <w:ilvl w:val="0"/>
                <w:numId w:val="19"/>
              </w:numPr>
              <w:rPr>
                <w:rFonts w:cs="Arial"/>
                <w:sz w:val="24"/>
                <w:lang w:val="fr-FR"/>
              </w:rPr>
            </w:pPr>
            <w:r w:rsidRPr="009C7A8B">
              <w:rPr>
                <w:rFonts w:cs="Arial"/>
                <w:sz w:val="24"/>
                <w:lang w:val="fr-FR"/>
              </w:rPr>
              <w:t xml:space="preserve">Description du Code </w:t>
            </w:r>
            <w:proofErr w:type="gramStart"/>
            <w:r w:rsidRPr="009C7A8B">
              <w:rPr>
                <w:rFonts w:cs="Arial"/>
                <w:sz w:val="24"/>
                <w:lang w:val="fr-FR"/>
              </w:rPr>
              <w:t>pastoral,  organisation</w:t>
            </w:r>
            <w:proofErr w:type="gramEnd"/>
            <w:r w:rsidRPr="009C7A8B">
              <w:rPr>
                <w:rFonts w:cs="Arial"/>
                <w:sz w:val="24"/>
                <w:lang w:val="fr-FR"/>
              </w:rPr>
              <w:t xml:space="preserve"> des cycles de transhumance</w:t>
            </w:r>
          </w:p>
          <w:p w14:paraId="1FC2E0B2" w14:textId="77777777" w:rsidR="009C7A8B" w:rsidRDefault="009C7A8B" w:rsidP="00EF06DB">
            <w:pPr>
              <w:pStyle w:val="Paragraphedeliste"/>
              <w:numPr>
                <w:ilvl w:val="0"/>
                <w:numId w:val="15"/>
              </w:numPr>
              <w:rPr>
                <w:rFonts w:cs="Arial"/>
                <w:sz w:val="24"/>
                <w:lang w:val="fr-FR"/>
              </w:rPr>
            </w:pPr>
            <w:r w:rsidRPr="009C7A8B">
              <w:rPr>
                <w:rFonts w:cs="Arial"/>
                <w:sz w:val="24"/>
                <w:lang w:val="fr-FR"/>
              </w:rPr>
              <w:t xml:space="preserve">Cycles saisonniers et expressions culturelles              </w:t>
            </w:r>
            <w:proofErr w:type="gramStart"/>
            <w:r w:rsidRPr="009C7A8B">
              <w:rPr>
                <w:rFonts w:cs="Arial"/>
                <w:sz w:val="24"/>
                <w:lang w:val="fr-FR"/>
              </w:rPr>
              <w:t xml:space="preserve">   (</w:t>
            </w:r>
            <w:proofErr w:type="gramEnd"/>
            <w:r w:rsidRPr="009C7A8B">
              <w:rPr>
                <w:rFonts w:cs="Arial"/>
                <w:sz w:val="24"/>
                <w:lang w:val="fr-FR"/>
              </w:rPr>
              <w:t>4)</w:t>
            </w:r>
          </w:p>
          <w:p w14:paraId="11C2FAC0" w14:textId="77777777" w:rsidR="009C7A8B" w:rsidRDefault="009C7A8B" w:rsidP="00EF06DB">
            <w:pPr>
              <w:pStyle w:val="Paragraphedeliste"/>
              <w:numPr>
                <w:ilvl w:val="0"/>
                <w:numId w:val="15"/>
              </w:numPr>
              <w:rPr>
                <w:rFonts w:cs="Arial"/>
                <w:sz w:val="24"/>
                <w:lang w:val="fr-FR"/>
              </w:rPr>
            </w:pPr>
            <w:r w:rsidRPr="009C7A8B">
              <w:rPr>
                <w:rFonts w:cs="Arial"/>
                <w:sz w:val="24"/>
                <w:lang w:val="fr-FR"/>
              </w:rPr>
              <w:t xml:space="preserve">Champs d’application :   zones de pâture :                 </w:t>
            </w:r>
            <w:proofErr w:type="gramStart"/>
            <w:r w:rsidRPr="009C7A8B">
              <w:rPr>
                <w:rFonts w:cs="Arial"/>
                <w:sz w:val="24"/>
                <w:lang w:val="fr-FR"/>
              </w:rPr>
              <w:t xml:space="preserve">   (</w:t>
            </w:r>
            <w:proofErr w:type="gramEnd"/>
            <w:r w:rsidRPr="009C7A8B">
              <w:rPr>
                <w:rFonts w:cs="Arial"/>
                <w:sz w:val="24"/>
                <w:lang w:val="fr-FR"/>
              </w:rPr>
              <w:t>2)</w:t>
            </w:r>
          </w:p>
          <w:p w14:paraId="317CF5D1" w14:textId="77777777" w:rsidR="009C7A8B" w:rsidRDefault="009C7A8B" w:rsidP="00EF06DB">
            <w:pPr>
              <w:pStyle w:val="Paragraphedeliste"/>
              <w:numPr>
                <w:ilvl w:val="0"/>
                <w:numId w:val="15"/>
              </w:numPr>
              <w:rPr>
                <w:rFonts w:cs="Arial"/>
                <w:sz w:val="24"/>
                <w:lang w:val="fr-FR"/>
              </w:rPr>
            </w:pPr>
            <w:r w:rsidRPr="009C7A8B">
              <w:rPr>
                <w:rFonts w:cs="Arial"/>
                <w:sz w:val="24"/>
                <w:lang w:val="fr-FR"/>
              </w:rPr>
              <w:t xml:space="preserve">Modes d’accès aux pâturages secs et humides :        </w:t>
            </w:r>
            <w:proofErr w:type="gramStart"/>
            <w:r w:rsidRPr="009C7A8B">
              <w:rPr>
                <w:rFonts w:cs="Arial"/>
                <w:sz w:val="24"/>
                <w:lang w:val="fr-FR"/>
              </w:rPr>
              <w:t xml:space="preserve">   (</w:t>
            </w:r>
            <w:proofErr w:type="gramEnd"/>
            <w:r w:rsidRPr="009C7A8B">
              <w:rPr>
                <w:rFonts w:cs="Arial"/>
                <w:sz w:val="24"/>
                <w:lang w:val="fr-FR"/>
              </w:rPr>
              <w:t xml:space="preserve"> 3)</w:t>
            </w:r>
          </w:p>
          <w:p w14:paraId="156D04AD" w14:textId="77777777" w:rsidR="009C7A8B" w:rsidRDefault="009C7A8B" w:rsidP="00EF06DB">
            <w:pPr>
              <w:pStyle w:val="Paragraphedeliste"/>
              <w:numPr>
                <w:ilvl w:val="0"/>
                <w:numId w:val="15"/>
              </w:numPr>
              <w:rPr>
                <w:rFonts w:cs="Arial"/>
                <w:sz w:val="24"/>
                <w:lang w:val="fr-FR"/>
              </w:rPr>
            </w:pPr>
            <w:r w:rsidRPr="009C7A8B">
              <w:rPr>
                <w:rFonts w:cs="Arial"/>
                <w:sz w:val="24"/>
                <w:lang w:val="fr-FR"/>
              </w:rPr>
              <w:t xml:space="preserve">Modes de gestion des bourgoutières ; </w:t>
            </w:r>
            <w:r w:rsidRPr="009C7A8B">
              <w:rPr>
                <w:rFonts w:cs="Arial"/>
                <w:sz w:val="24"/>
                <w:lang w:val="fr-FR"/>
              </w:rPr>
              <w:tab/>
            </w:r>
            <w:r w:rsidRPr="009C7A8B">
              <w:rPr>
                <w:rFonts w:cs="Arial"/>
                <w:sz w:val="24"/>
                <w:lang w:val="fr-FR"/>
              </w:rPr>
              <w:tab/>
              <w:t xml:space="preserve">               </w:t>
            </w:r>
            <w:proofErr w:type="gramStart"/>
            <w:r w:rsidRPr="009C7A8B">
              <w:rPr>
                <w:rFonts w:cs="Arial"/>
                <w:sz w:val="24"/>
                <w:lang w:val="fr-FR"/>
              </w:rPr>
              <w:t xml:space="preserve">   (</w:t>
            </w:r>
            <w:proofErr w:type="gramEnd"/>
            <w:r w:rsidRPr="009C7A8B">
              <w:rPr>
                <w:rFonts w:cs="Arial"/>
                <w:sz w:val="24"/>
                <w:lang w:val="fr-FR"/>
              </w:rPr>
              <w:t>3)</w:t>
            </w:r>
          </w:p>
          <w:p w14:paraId="06E3310C" w14:textId="1A499F32" w:rsidR="009C7A8B" w:rsidRPr="009C7A8B" w:rsidRDefault="009C7A8B" w:rsidP="00EF06DB">
            <w:pPr>
              <w:pStyle w:val="Paragraphedeliste"/>
              <w:numPr>
                <w:ilvl w:val="0"/>
                <w:numId w:val="15"/>
              </w:numPr>
              <w:rPr>
                <w:rFonts w:cs="Arial"/>
                <w:sz w:val="24"/>
                <w:lang w:val="fr-FR"/>
              </w:rPr>
            </w:pPr>
            <w:r w:rsidRPr="009C7A8B">
              <w:rPr>
                <w:rFonts w:cs="Arial"/>
                <w:sz w:val="24"/>
                <w:lang w:val="fr-FR"/>
              </w:rPr>
              <w:t>Principes limnologiques (techniques de déplacement</w:t>
            </w:r>
            <w:proofErr w:type="gramStart"/>
            <w:r w:rsidRPr="009C7A8B">
              <w:rPr>
                <w:rFonts w:cs="Arial"/>
                <w:sz w:val="24"/>
                <w:lang w:val="fr-FR"/>
              </w:rPr>
              <w:t>):</w:t>
            </w:r>
            <w:proofErr w:type="gramEnd"/>
            <w:r w:rsidRPr="009C7A8B">
              <w:rPr>
                <w:rFonts w:cs="Arial"/>
                <w:sz w:val="24"/>
                <w:lang w:val="fr-FR"/>
              </w:rPr>
              <w:t xml:space="preserve">  (3)</w:t>
            </w:r>
          </w:p>
          <w:p w14:paraId="4880F6AE" w14:textId="1AA8B404" w:rsidR="009C7A8B" w:rsidRDefault="009C7A8B" w:rsidP="00EF06DB">
            <w:pPr>
              <w:pStyle w:val="Paragraphedeliste"/>
              <w:numPr>
                <w:ilvl w:val="0"/>
                <w:numId w:val="20"/>
              </w:numPr>
              <w:rPr>
                <w:rFonts w:cs="Arial"/>
                <w:sz w:val="24"/>
                <w:lang w:val="fr-FR"/>
              </w:rPr>
            </w:pPr>
            <w:r>
              <w:rPr>
                <w:rFonts w:cs="Arial"/>
                <w:sz w:val="24"/>
                <w:lang w:val="fr-FR"/>
              </w:rPr>
              <w:t>G</w:t>
            </w:r>
            <w:r w:rsidRPr="009C7A8B">
              <w:rPr>
                <w:rFonts w:cs="Arial"/>
                <w:sz w:val="24"/>
                <w:lang w:val="fr-FR"/>
              </w:rPr>
              <w:t>estion coutumière des litiges de droit commun et /ou de droit public ;</w:t>
            </w:r>
          </w:p>
          <w:p w14:paraId="30A014DE" w14:textId="77777777" w:rsidR="009C7A8B" w:rsidRDefault="009C7A8B" w:rsidP="00EF06DB">
            <w:pPr>
              <w:pStyle w:val="Paragraphedeliste"/>
              <w:numPr>
                <w:ilvl w:val="0"/>
                <w:numId w:val="20"/>
              </w:numPr>
              <w:rPr>
                <w:rFonts w:cs="Arial"/>
                <w:sz w:val="24"/>
                <w:lang w:val="fr-FR"/>
              </w:rPr>
            </w:pPr>
            <w:r w:rsidRPr="009C7A8B">
              <w:rPr>
                <w:rFonts w:cs="Arial"/>
                <w:sz w:val="24"/>
                <w:lang w:val="fr-FR"/>
              </w:rPr>
              <w:t xml:space="preserve">L’expansion des groupements armés dont le « FLM/ Katiba Macina » </w:t>
            </w:r>
          </w:p>
          <w:p w14:paraId="62326A7A" w14:textId="7F53102A" w:rsidR="009C7A8B" w:rsidRPr="009C7A8B" w:rsidRDefault="009C7A8B" w:rsidP="00EF06DB">
            <w:pPr>
              <w:pStyle w:val="Paragraphedeliste"/>
              <w:numPr>
                <w:ilvl w:val="0"/>
                <w:numId w:val="20"/>
              </w:numPr>
              <w:rPr>
                <w:rFonts w:cs="Arial"/>
                <w:sz w:val="24"/>
                <w:lang w:val="fr-FR"/>
              </w:rPr>
            </w:pPr>
            <w:r w:rsidRPr="009C7A8B">
              <w:rPr>
                <w:rFonts w:cs="Arial"/>
                <w:sz w:val="24"/>
                <w:lang w:val="fr-FR"/>
              </w:rPr>
              <w:t xml:space="preserve">Nouvelles pistes de </w:t>
            </w:r>
            <w:proofErr w:type="gramStart"/>
            <w:r w:rsidRPr="009C7A8B">
              <w:rPr>
                <w:rFonts w:cs="Arial"/>
                <w:sz w:val="24"/>
                <w:lang w:val="fr-FR"/>
              </w:rPr>
              <w:t>réflexion;</w:t>
            </w:r>
            <w:proofErr w:type="gramEnd"/>
          </w:p>
          <w:p w14:paraId="7A77FC14" w14:textId="77777777" w:rsidR="009C7A8B" w:rsidRPr="00E847EE" w:rsidRDefault="009C7A8B" w:rsidP="00E847EE">
            <w:pPr>
              <w:rPr>
                <w:rFonts w:cs="Arial"/>
                <w:sz w:val="24"/>
                <w:szCs w:val="24"/>
                <w:lang w:val="fr-FR"/>
              </w:rPr>
            </w:pPr>
          </w:p>
          <w:p w14:paraId="0AC5A5F6" w14:textId="352ACE7D" w:rsidR="00E847EE" w:rsidRPr="00E847EE" w:rsidRDefault="009C7A8B" w:rsidP="00E847EE">
            <w:pPr>
              <w:rPr>
                <w:rFonts w:cs="Arial"/>
                <w:sz w:val="24"/>
                <w:szCs w:val="24"/>
                <w:lang w:val="fr-FR"/>
              </w:rPr>
            </w:pPr>
            <w:r>
              <w:rPr>
                <w:rFonts w:cs="Arial"/>
                <w:sz w:val="24"/>
                <w:szCs w:val="24"/>
                <w:lang w:val="fr-FR"/>
              </w:rPr>
              <w:t xml:space="preserve">3) </w:t>
            </w:r>
            <w:r w:rsidR="00E847EE" w:rsidRPr="00E847EE">
              <w:rPr>
                <w:rFonts w:cs="Arial"/>
                <w:sz w:val="24"/>
                <w:szCs w:val="24"/>
                <w:lang w:val="fr-FR"/>
              </w:rPr>
              <w:t>Présentation des principales conclusions et recommandations</w:t>
            </w:r>
            <w:r w:rsidR="00E847EE">
              <w:rPr>
                <w:rFonts w:cs="Arial"/>
                <w:sz w:val="24"/>
                <w:szCs w:val="24"/>
                <w:lang w:val="fr-FR"/>
              </w:rPr>
              <w:t xml:space="preserve"> de l’étude</w:t>
            </w:r>
            <w:r w:rsidR="00E847EE" w:rsidRPr="00E847EE">
              <w:rPr>
                <w:rFonts w:cs="Arial"/>
                <w:sz w:val="24"/>
                <w:szCs w:val="24"/>
                <w:lang w:val="fr-FR"/>
              </w:rPr>
              <w:t xml:space="preserve"> à la réunion des parties prenantes à </w:t>
            </w:r>
            <w:r w:rsidR="00E847EE">
              <w:rPr>
                <w:rFonts w:cs="Arial"/>
                <w:sz w:val="24"/>
                <w:szCs w:val="24"/>
                <w:lang w:val="fr-FR"/>
              </w:rPr>
              <w:t>Bamako et dans les régions de Mopti et Ségou</w:t>
            </w:r>
            <w:r w:rsidR="00E847EE" w:rsidRPr="00E847EE">
              <w:rPr>
                <w:rFonts w:cs="Arial"/>
                <w:sz w:val="24"/>
                <w:szCs w:val="24"/>
                <w:lang w:val="fr-FR"/>
              </w:rPr>
              <w:t xml:space="preserve"> et la facilitation de l’atelier en utilisant des méthodes participatives (Produit N°3</w:t>
            </w:r>
            <w:proofErr w:type="gramStart"/>
            <w:r w:rsidR="00E847EE" w:rsidRPr="00E847EE">
              <w:rPr>
                <w:rFonts w:cs="Arial"/>
                <w:sz w:val="24"/>
                <w:szCs w:val="24"/>
                <w:lang w:val="fr-FR"/>
              </w:rPr>
              <w:t>);</w:t>
            </w:r>
            <w:proofErr w:type="gramEnd"/>
          </w:p>
          <w:p w14:paraId="0640981F" w14:textId="51CC12DD" w:rsidR="00E847EE" w:rsidRDefault="009C7A8B" w:rsidP="00E847EE">
            <w:pPr>
              <w:rPr>
                <w:rFonts w:cs="Arial"/>
                <w:sz w:val="24"/>
                <w:szCs w:val="24"/>
                <w:lang w:val="fr-FR"/>
              </w:rPr>
            </w:pPr>
            <w:r>
              <w:rPr>
                <w:rFonts w:cs="Arial"/>
                <w:sz w:val="24"/>
                <w:szCs w:val="24"/>
                <w:lang w:val="fr-FR"/>
              </w:rPr>
              <w:t xml:space="preserve">4) </w:t>
            </w:r>
            <w:r w:rsidR="00E847EE" w:rsidRPr="00E847EE">
              <w:rPr>
                <w:rFonts w:cs="Arial"/>
                <w:sz w:val="24"/>
                <w:szCs w:val="24"/>
                <w:lang w:val="fr-FR"/>
              </w:rPr>
              <w:t xml:space="preserve">Une annexe portant sur les axes stratégiques </w:t>
            </w:r>
            <w:r w:rsidR="00E847EE">
              <w:rPr>
                <w:rFonts w:cs="Arial"/>
                <w:sz w:val="24"/>
                <w:szCs w:val="24"/>
                <w:lang w:val="fr-FR"/>
              </w:rPr>
              <w:t>d’interventions prioritaires dans les régions du centre</w:t>
            </w:r>
            <w:r w:rsidR="00E847EE" w:rsidRPr="00E847EE">
              <w:rPr>
                <w:rFonts w:cs="Arial"/>
                <w:sz w:val="24"/>
                <w:szCs w:val="24"/>
                <w:lang w:val="fr-FR"/>
              </w:rPr>
              <w:t xml:space="preserve"> (en français et anglais), (Produit 4)</w:t>
            </w:r>
          </w:p>
          <w:p w14:paraId="5B7C8EF4" w14:textId="20A67B60" w:rsidR="00E847EE" w:rsidRPr="00E847EE" w:rsidRDefault="00E847EE" w:rsidP="00E847EE">
            <w:pPr>
              <w:rPr>
                <w:rFonts w:cs="Arial"/>
                <w:sz w:val="24"/>
                <w:szCs w:val="24"/>
                <w:lang w:val="fr-FR"/>
              </w:rPr>
            </w:pPr>
            <w:r w:rsidRPr="00E847EE">
              <w:rPr>
                <w:rFonts w:cs="Arial"/>
                <w:sz w:val="24"/>
                <w:szCs w:val="24"/>
                <w:lang w:val="fr-FR"/>
              </w:rPr>
              <w:t>L’équipe de l’évaluation est responsable de la traduction du document final en anglais et en français.</w:t>
            </w:r>
          </w:p>
          <w:p w14:paraId="1F54E0A3" w14:textId="786032BA" w:rsidR="00E847EE" w:rsidRPr="00F6755E" w:rsidRDefault="009C7A8B" w:rsidP="00E847EE">
            <w:pPr>
              <w:rPr>
                <w:rFonts w:cs="Arial"/>
                <w:sz w:val="24"/>
                <w:szCs w:val="24"/>
                <w:lang w:val="fr-FR"/>
              </w:rPr>
            </w:pPr>
            <w:r>
              <w:rPr>
                <w:rFonts w:cs="Arial"/>
                <w:sz w:val="24"/>
                <w:szCs w:val="24"/>
                <w:lang w:val="fr-FR"/>
              </w:rPr>
              <w:t xml:space="preserve">5) </w:t>
            </w:r>
            <w:r w:rsidR="00E847EE" w:rsidRPr="00E847EE">
              <w:rPr>
                <w:rFonts w:cs="Arial"/>
                <w:sz w:val="24"/>
                <w:szCs w:val="24"/>
                <w:lang w:val="fr-FR"/>
              </w:rPr>
              <w:t>Rapport final d’évaluation (</w:t>
            </w:r>
            <w:r w:rsidR="00E847EE">
              <w:rPr>
                <w:rFonts w:cs="Arial"/>
                <w:sz w:val="24"/>
                <w:szCs w:val="24"/>
                <w:lang w:val="fr-FR"/>
              </w:rPr>
              <w:t>avec</w:t>
            </w:r>
            <w:r w:rsidR="00E847EE" w:rsidRPr="00E847EE">
              <w:rPr>
                <w:rFonts w:cs="Arial"/>
                <w:sz w:val="24"/>
                <w:szCs w:val="24"/>
                <w:lang w:val="fr-FR"/>
              </w:rPr>
              <w:t xml:space="preserve"> résumé exécutif et des annexes) en français (Produit N° 5).</w:t>
            </w:r>
          </w:p>
          <w:p w14:paraId="1DE89AF0" w14:textId="3FED157E" w:rsidR="00495C73" w:rsidRPr="00D81500" w:rsidRDefault="00495C73" w:rsidP="002A44C2">
            <w:pPr>
              <w:rPr>
                <w:sz w:val="24"/>
                <w:szCs w:val="24"/>
                <w:highlight w:val="yellow"/>
                <w:lang w:val="fr-FR" w:eastAsia="fr-FR"/>
              </w:rPr>
            </w:pPr>
          </w:p>
        </w:tc>
      </w:tr>
      <w:tr w:rsidR="00495C73" w:rsidRPr="00D244B2" w14:paraId="3A58D101" w14:textId="77777777" w:rsidTr="005D4BB3">
        <w:tc>
          <w:tcPr>
            <w:tcW w:w="1838" w:type="dxa"/>
            <w:shd w:val="clear" w:color="auto" w:fill="auto"/>
          </w:tcPr>
          <w:p w14:paraId="536554C5" w14:textId="77777777" w:rsidR="00495C73" w:rsidRPr="00D81500" w:rsidRDefault="00495C73" w:rsidP="00495C73">
            <w:pPr>
              <w:rPr>
                <w:bCs/>
                <w:sz w:val="24"/>
                <w:szCs w:val="24"/>
                <w:lang w:val="fr-FR"/>
              </w:rPr>
            </w:pPr>
            <w:r w:rsidRPr="00D81500">
              <w:rPr>
                <w:bCs/>
                <w:sz w:val="24"/>
                <w:szCs w:val="24"/>
                <w:lang w:val="fr-FR"/>
              </w:rPr>
              <w:t>Exigences en matière de rapport d’avancement</w:t>
            </w:r>
          </w:p>
        </w:tc>
        <w:tc>
          <w:tcPr>
            <w:tcW w:w="8363" w:type="dxa"/>
            <w:shd w:val="clear" w:color="auto" w:fill="auto"/>
          </w:tcPr>
          <w:p w14:paraId="7171EB32" w14:textId="4AAD288F" w:rsidR="00495C73" w:rsidRPr="00D81500" w:rsidRDefault="00F6755E" w:rsidP="00495C73">
            <w:pPr>
              <w:rPr>
                <w:bCs/>
                <w:sz w:val="24"/>
                <w:szCs w:val="24"/>
                <w:highlight w:val="yellow"/>
                <w:lang w:val="fr-FR"/>
              </w:rPr>
            </w:pPr>
            <w:r w:rsidRPr="0067050B">
              <w:rPr>
                <w:bCs/>
                <w:sz w:val="24"/>
                <w:szCs w:val="24"/>
                <w:lang w:val="fr-FR"/>
              </w:rPr>
              <w:t xml:space="preserve">Calendrier de soumission de rapports d’étapes à élaborer une fois le cabinet identifié </w:t>
            </w:r>
            <w:r>
              <w:rPr>
                <w:bCs/>
                <w:sz w:val="24"/>
                <w:szCs w:val="24"/>
                <w:lang w:val="fr-FR"/>
              </w:rPr>
              <w:t xml:space="preserve">de commun accord avec </w:t>
            </w:r>
            <w:r w:rsidRPr="0067050B">
              <w:rPr>
                <w:bCs/>
                <w:sz w:val="24"/>
                <w:szCs w:val="24"/>
                <w:lang w:val="fr-FR"/>
              </w:rPr>
              <w:t>le point focal</w:t>
            </w:r>
            <w:r w:rsidR="009C7A8B">
              <w:rPr>
                <w:bCs/>
                <w:sz w:val="24"/>
                <w:szCs w:val="24"/>
                <w:lang w:val="fr-FR"/>
              </w:rPr>
              <w:t xml:space="preserve"> cadre politique et le PNUD</w:t>
            </w:r>
            <w:r>
              <w:rPr>
                <w:bCs/>
                <w:sz w:val="24"/>
                <w:szCs w:val="24"/>
                <w:lang w:val="fr-FR"/>
              </w:rPr>
              <w:t xml:space="preserve"> et le PNUD</w:t>
            </w:r>
          </w:p>
        </w:tc>
      </w:tr>
      <w:tr w:rsidR="00495C73" w:rsidRPr="00D244B2" w14:paraId="7FB220E8" w14:textId="77777777" w:rsidTr="005D4BB3">
        <w:tc>
          <w:tcPr>
            <w:tcW w:w="1838" w:type="dxa"/>
            <w:shd w:val="clear" w:color="auto" w:fill="auto"/>
          </w:tcPr>
          <w:p w14:paraId="7C56E64E" w14:textId="77777777" w:rsidR="00495C73" w:rsidRPr="00D81500" w:rsidRDefault="00495C73" w:rsidP="00495C73">
            <w:pPr>
              <w:rPr>
                <w:bCs/>
                <w:sz w:val="24"/>
                <w:szCs w:val="24"/>
                <w:lang w:val="fr-FR"/>
              </w:rPr>
            </w:pPr>
            <w:r w:rsidRPr="00D81500">
              <w:rPr>
                <w:bCs/>
                <w:sz w:val="24"/>
                <w:szCs w:val="24"/>
                <w:lang w:val="fr-FR"/>
              </w:rPr>
              <w:t>Lieu des prestations</w:t>
            </w:r>
          </w:p>
        </w:tc>
        <w:tc>
          <w:tcPr>
            <w:tcW w:w="8363" w:type="dxa"/>
            <w:shd w:val="clear" w:color="auto" w:fill="auto"/>
          </w:tcPr>
          <w:p w14:paraId="2CCE4176" w14:textId="781196F2" w:rsidR="00495C73" w:rsidRPr="00D81500" w:rsidRDefault="009C7A8B" w:rsidP="00495C73">
            <w:pPr>
              <w:pStyle w:val="BankNormal"/>
              <w:spacing w:after="0"/>
              <w:rPr>
                <w:snapToGrid w:val="0"/>
                <w:szCs w:val="24"/>
                <w:lang w:val="fr-FR"/>
              </w:rPr>
            </w:pPr>
            <w:r>
              <w:rPr>
                <w:snapToGrid w:val="0"/>
                <w:szCs w:val="24"/>
                <w:lang w:val="fr-FR"/>
              </w:rPr>
              <w:t xml:space="preserve">Bamako, </w:t>
            </w:r>
            <w:r w:rsidR="004263A1" w:rsidRPr="00D81500">
              <w:rPr>
                <w:snapToGrid w:val="0"/>
                <w:szCs w:val="24"/>
                <w:lang w:val="fr-FR"/>
              </w:rPr>
              <w:t>Région</w:t>
            </w:r>
            <w:r>
              <w:rPr>
                <w:snapToGrid w:val="0"/>
                <w:szCs w:val="24"/>
                <w:lang w:val="fr-FR"/>
              </w:rPr>
              <w:t>s</w:t>
            </w:r>
            <w:r w:rsidR="004263A1" w:rsidRPr="00D81500">
              <w:rPr>
                <w:snapToGrid w:val="0"/>
                <w:szCs w:val="24"/>
                <w:lang w:val="fr-FR"/>
              </w:rPr>
              <w:t xml:space="preserve"> de Mopti et Ségou </w:t>
            </w:r>
          </w:p>
        </w:tc>
      </w:tr>
      <w:tr w:rsidR="00495C73" w:rsidRPr="00D81500" w14:paraId="4B6AC681" w14:textId="77777777" w:rsidTr="005D4BB3">
        <w:tc>
          <w:tcPr>
            <w:tcW w:w="1838" w:type="dxa"/>
            <w:shd w:val="clear" w:color="auto" w:fill="auto"/>
          </w:tcPr>
          <w:p w14:paraId="6FA56AB3" w14:textId="77777777" w:rsidR="00495C73" w:rsidRPr="00D81500" w:rsidRDefault="00495C73" w:rsidP="00495C73">
            <w:pPr>
              <w:rPr>
                <w:bCs/>
                <w:sz w:val="24"/>
                <w:szCs w:val="24"/>
                <w:lang w:val="fr-FR"/>
              </w:rPr>
            </w:pPr>
            <w:r w:rsidRPr="00D81500">
              <w:rPr>
                <w:bCs/>
                <w:sz w:val="24"/>
                <w:szCs w:val="24"/>
                <w:lang w:val="fr-FR"/>
              </w:rPr>
              <w:t>Durée prévue des prestations</w:t>
            </w:r>
          </w:p>
        </w:tc>
        <w:tc>
          <w:tcPr>
            <w:tcW w:w="8363" w:type="dxa"/>
            <w:shd w:val="clear" w:color="auto" w:fill="auto"/>
          </w:tcPr>
          <w:p w14:paraId="3F3E12FA" w14:textId="165F3CFD" w:rsidR="00495C73" w:rsidRPr="00D81500" w:rsidRDefault="00495C73" w:rsidP="000642E5">
            <w:pPr>
              <w:spacing w:after="120" w:line="360" w:lineRule="auto"/>
              <w:rPr>
                <w:bCs/>
                <w:sz w:val="24"/>
                <w:szCs w:val="24"/>
                <w:lang w:val="fr-FR"/>
              </w:rPr>
            </w:pPr>
            <w:r w:rsidRPr="00D81500">
              <w:rPr>
                <w:bCs/>
                <w:sz w:val="24"/>
                <w:szCs w:val="24"/>
                <w:lang w:val="fr-FR"/>
              </w:rPr>
              <w:t xml:space="preserve"> </w:t>
            </w:r>
            <w:r w:rsidR="00CA2317">
              <w:rPr>
                <w:bCs/>
                <w:sz w:val="24"/>
                <w:szCs w:val="24"/>
                <w:lang w:val="fr-FR"/>
              </w:rPr>
              <w:t>60</w:t>
            </w:r>
            <w:r w:rsidR="004263A1" w:rsidRPr="00D81500">
              <w:rPr>
                <w:bCs/>
                <w:sz w:val="24"/>
                <w:szCs w:val="24"/>
                <w:lang w:val="fr-FR"/>
              </w:rPr>
              <w:t xml:space="preserve"> jours </w:t>
            </w:r>
          </w:p>
        </w:tc>
      </w:tr>
      <w:tr w:rsidR="00495C73" w:rsidRPr="00D244B2" w14:paraId="7832425B" w14:textId="77777777" w:rsidTr="005D4BB3">
        <w:tc>
          <w:tcPr>
            <w:tcW w:w="1838" w:type="dxa"/>
            <w:shd w:val="clear" w:color="auto" w:fill="auto"/>
          </w:tcPr>
          <w:p w14:paraId="5A4E19DB" w14:textId="77777777" w:rsidR="00495C73" w:rsidRPr="00D81500" w:rsidRDefault="00495C73" w:rsidP="00495C73">
            <w:pPr>
              <w:rPr>
                <w:bCs/>
                <w:sz w:val="24"/>
                <w:szCs w:val="24"/>
                <w:lang w:val="fr-FR"/>
              </w:rPr>
            </w:pPr>
            <w:r w:rsidRPr="00D81500">
              <w:rPr>
                <w:bCs/>
                <w:sz w:val="24"/>
                <w:szCs w:val="24"/>
                <w:highlight w:val="yellow"/>
                <w:lang w:val="fr-FR"/>
              </w:rPr>
              <w:t>Date de commencement prévue</w:t>
            </w:r>
          </w:p>
        </w:tc>
        <w:tc>
          <w:tcPr>
            <w:tcW w:w="8363" w:type="dxa"/>
            <w:shd w:val="clear" w:color="auto" w:fill="auto"/>
          </w:tcPr>
          <w:p w14:paraId="0142BBFB" w14:textId="7B222E8F" w:rsidR="00495C73" w:rsidRPr="00D81500" w:rsidRDefault="003428C5" w:rsidP="00495C73">
            <w:pPr>
              <w:rPr>
                <w:bCs/>
                <w:sz w:val="24"/>
                <w:szCs w:val="24"/>
                <w:lang w:val="fr-FR"/>
              </w:rPr>
            </w:pPr>
            <w:r>
              <w:rPr>
                <w:bCs/>
                <w:sz w:val="24"/>
                <w:szCs w:val="24"/>
                <w:lang w:val="fr-FR"/>
              </w:rPr>
              <w:t>Quinze</w:t>
            </w:r>
            <w:r w:rsidRPr="003715BC">
              <w:rPr>
                <w:bCs/>
                <w:sz w:val="24"/>
                <w:szCs w:val="24"/>
                <w:lang w:val="fr-FR"/>
              </w:rPr>
              <w:t xml:space="preserve"> (15) jours après la signature du contrat</w:t>
            </w:r>
          </w:p>
        </w:tc>
      </w:tr>
      <w:tr w:rsidR="00495C73" w:rsidRPr="00D81500" w14:paraId="4DA57549" w14:textId="77777777" w:rsidTr="005D4BB3">
        <w:tc>
          <w:tcPr>
            <w:tcW w:w="1838" w:type="dxa"/>
            <w:shd w:val="clear" w:color="auto" w:fill="auto"/>
          </w:tcPr>
          <w:p w14:paraId="3B28836A" w14:textId="77777777" w:rsidR="00495C73" w:rsidRPr="00D81500" w:rsidRDefault="00495C73" w:rsidP="00495C73">
            <w:pPr>
              <w:rPr>
                <w:bCs/>
                <w:sz w:val="24"/>
                <w:szCs w:val="24"/>
                <w:lang w:val="fr-FR"/>
              </w:rPr>
            </w:pPr>
            <w:r w:rsidRPr="00D81500">
              <w:rPr>
                <w:bCs/>
                <w:sz w:val="24"/>
                <w:szCs w:val="24"/>
                <w:highlight w:val="yellow"/>
                <w:lang w:val="fr-FR"/>
              </w:rPr>
              <w:t>Date-limite d’achèvement</w:t>
            </w:r>
          </w:p>
        </w:tc>
        <w:tc>
          <w:tcPr>
            <w:tcW w:w="8363" w:type="dxa"/>
            <w:shd w:val="clear" w:color="auto" w:fill="auto"/>
          </w:tcPr>
          <w:p w14:paraId="1C463D2C" w14:textId="31718015" w:rsidR="00495C73" w:rsidRPr="00D81500" w:rsidRDefault="003428C5" w:rsidP="00495C73">
            <w:pPr>
              <w:rPr>
                <w:bCs/>
                <w:sz w:val="24"/>
                <w:szCs w:val="24"/>
                <w:lang w:val="fr-FR"/>
              </w:rPr>
            </w:pPr>
            <w:r>
              <w:rPr>
                <w:bCs/>
                <w:sz w:val="24"/>
                <w:szCs w:val="24"/>
                <w:lang w:val="fr-FR"/>
              </w:rPr>
              <w:t>Soixante</w:t>
            </w:r>
            <w:r w:rsidRPr="003715BC">
              <w:rPr>
                <w:bCs/>
                <w:sz w:val="24"/>
                <w:szCs w:val="24"/>
                <w:lang w:val="fr-FR"/>
              </w:rPr>
              <w:t xml:space="preserve"> (60) jours maximum</w:t>
            </w:r>
          </w:p>
        </w:tc>
      </w:tr>
      <w:tr w:rsidR="00495C73" w:rsidRPr="00D81500" w14:paraId="1771CE4E" w14:textId="77777777" w:rsidTr="005D4BB3">
        <w:tc>
          <w:tcPr>
            <w:tcW w:w="1838" w:type="dxa"/>
            <w:shd w:val="clear" w:color="auto" w:fill="auto"/>
          </w:tcPr>
          <w:p w14:paraId="5F91431D" w14:textId="77777777" w:rsidR="00495C73" w:rsidRPr="00D81500" w:rsidRDefault="00495C73" w:rsidP="00495C73">
            <w:pPr>
              <w:rPr>
                <w:bCs/>
                <w:sz w:val="24"/>
                <w:szCs w:val="24"/>
                <w:lang w:val="fr-FR"/>
              </w:rPr>
            </w:pPr>
            <w:r w:rsidRPr="00D81500">
              <w:rPr>
                <w:bCs/>
                <w:sz w:val="24"/>
                <w:szCs w:val="24"/>
                <w:highlight w:val="yellow"/>
                <w:lang w:val="fr-FR"/>
              </w:rPr>
              <w:t>Déplacements prévus</w:t>
            </w:r>
            <w:r w:rsidRPr="00D81500">
              <w:rPr>
                <w:bCs/>
                <w:sz w:val="24"/>
                <w:szCs w:val="24"/>
                <w:lang w:val="fr-FR"/>
              </w:rPr>
              <w:t xml:space="preserve"> </w:t>
            </w:r>
          </w:p>
        </w:tc>
        <w:tc>
          <w:tcPr>
            <w:tcW w:w="8363" w:type="dxa"/>
            <w:shd w:val="clear" w:color="auto" w:fill="auto"/>
          </w:tcPr>
          <w:p w14:paraId="1EA768F2" w14:textId="5EC703D6" w:rsidR="00495C73" w:rsidRPr="00D81500" w:rsidRDefault="000642E5" w:rsidP="00495C73">
            <w:pPr>
              <w:rPr>
                <w:bCs/>
                <w:sz w:val="24"/>
                <w:szCs w:val="24"/>
                <w:lang w:val="fr-FR"/>
              </w:rPr>
            </w:pPr>
            <w:r w:rsidRPr="00D81500">
              <w:rPr>
                <w:bCs/>
                <w:sz w:val="24"/>
                <w:szCs w:val="24"/>
                <w:lang w:val="fr-FR"/>
              </w:rPr>
              <w:t>Ségou et Mopti</w:t>
            </w:r>
          </w:p>
        </w:tc>
      </w:tr>
      <w:tr w:rsidR="00495C73" w:rsidRPr="00D81500" w14:paraId="28AA70E8" w14:textId="77777777" w:rsidTr="005D4BB3">
        <w:tblPrEx>
          <w:tblLook w:val="0000" w:firstRow="0" w:lastRow="0" w:firstColumn="0" w:lastColumn="0" w:noHBand="0" w:noVBand="0"/>
        </w:tblPrEx>
        <w:tc>
          <w:tcPr>
            <w:tcW w:w="1838" w:type="dxa"/>
          </w:tcPr>
          <w:p w14:paraId="04043745" w14:textId="77777777" w:rsidR="00495C73" w:rsidRPr="00D81500" w:rsidRDefault="00495C73" w:rsidP="00495C73">
            <w:pPr>
              <w:rPr>
                <w:sz w:val="24"/>
                <w:szCs w:val="24"/>
                <w:lang w:val="fr-FR"/>
              </w:rPr>
            </w:pPr>
            <w:r w:rsidRPr="00D81500">
              <w:rPr>
                <w:sz w:val="24"/>
                <w:szCs w:val="24"/>
                <w:lang w:val="fr-FR"/>
              </w:rPr>
              <w:t xml:space="preserve">Exigences particulières en matière de sécurité </w:t>
            </w:r>
          </w:p>
        </w:tc>
        <w:tc>
          <w:tcPr>
            <w:tcW w:w="8363" w:type="dxa"/>
          </w:tcPr>
          <w:p w14:paraId="30C8F6A2" w14:textId="13EB0A9A" w:rsidR="00495C73" w:rsidRPr="00D81500" w:rsidRDefault="000642E5" w:rsidP="000642E5">
            <w:pPr>
              <w:rPr>
                <w:sz w:val="24"/>
                <w:szCs w:val="24"/>
                <w:lang w:val="fr-FR"/>
              </w:rPr>
            </w:pPr>
            <w:r w:rsidRPr="00D81500">
              <w:rPr>
                <w:sz w:val="24"/>
                <w:szCs w:val="24"/>
                <w:lang w:val="fr-FR"/>
              </w:rPr>
              <w:t xml:space="preserve">Escorte au besoin </w:t>
            </w:r>
          </w:p>
        </w:tc>
      </w:tr>
      <w:tr w:rsidR="00495C73" w:rsidRPr="00D244B2" w14:paraId="2D8557C0" w14:textId="77777777" w:rsidTr="005D4BB3">
        <w:tblPrEx>
          <w:tblLook w:val="0000" w:firstRow="0" w:lastRow="0" w:firstColumn="0" w:lastColumn="0" w:noHBand="0" w:noVBand="0"/>
        </w:tblPrEx>
        <w:tc>
          <w:tcPr>
            <w:tcW w:w="1838" w:type="dxa"/>
          </w:tcPr>
          <w:p w14:paraId="2DBA35C5" w14:textId="77777777" w:rsidR="00495C73" w:rsidRPr="00D81500" w:rsidRDefault="00495C73" w:rsidP="00495C73">
            <w:pPr>
              <w:rPr>
                <w:sz w:val="24"/>
                <w:szCs w:val="24"/>
                <w:lang w:val="fr-FR"/>
              </w:rPr>
            </w:pPr>
            <w:r w:rsidRPr="00D81500">
              <w:rPr>
                <w:sz w:val="24"/>
                <w:szCs w:val="24"/>
                <w:lang w:val="fr-FR"/>
              </w:rPr>
              <w:t>Equipements à fournir par le PNUD (doivent être exclus du prix offert)</w:t>
            </w:r>
          </w:p>
        </w:tc>
        <w:tc>
          <w:tcPr>
            <w:tcW w:w="8363" w:type="dxa"/>
          </w:tcPr>
          <w:p w14:paraId="5BAD96F7" w14:textId="08FB83D8" w:rsidR="00495C73" w:rsidRPr="00D81500" w:rsidRDefault="00495C73" w:rsidP="009C7A8B">
            <w:pPr>
              <w:rPr>
                <w:sz w:val="24"/>
                <w:szCs w:val="24"/>
                <w:lang w:val="fr-FR"/>
              </w:rPr>
            </w:pPr>
            <w:r w:rsidRPr="00D81500">
              <w:rPr>
                <w:i/>
                <w:sz w:val="24"/>
                <w:szCs w:val="24"/>
                <w:lang w:val="fr-FR"/>
              </w:rPr>
              <w:t xml:space="preserve">Documentation si nécessaire/requise </w:t>
            </w:r>
            <w:r w:rsidR="003428C5">
              <w:rPr>
                <w:i/>
                <w:sz w:val="24"/>
                <w:szCs w:val="24"/>
                <w:lang w:val="fr-FR"/>
              </w:rPr>
              <w:t>avec l’appui du Secrétariat Permanent</w:t>
            </w:r>
          </w:p>
        </w:tc>
      </w:tr>
      <w:tr w:rsidR="00495C73" w:rsidRPr="00D244B2" w14:paraId="307A72B9" w14:textId="77777777" w:rsidTr="005D4BB3">
        <w:tblPrEx>
          <w:tblLook w:val="0000" w:firstRow="0" w:lastRow="0" w:firstColumn="0" w:lastColumn="0" w:noHBand="0" w:noVBand="0"/>
        </w:tblPrEx>
        <w:tc>
          <w:tcPr>
            <w:tcW w:w="1838" w:type="dxa"/>
          </w:tcPr>
          <w:p w14:paraId="6F84284E" w14:textId="77777777" w:rsidR="00495C73" w:rsidRPr="00D81500" w:rsidRDefault="00495C73" w:rsidP="00495C73">
            <w:pPr>
              <w:rPr>
                <w:sz w:val="24"/>
                <w:szCs w:val="24"/>
                <w:lang w:val="fr-FR"/>
              </w:rPr>
            </w:pPr>
            <w:r w:rsidRPr="00D81500">
              <w:rPr>
                <w:sz w:val="24"/>
                <w:szCs w:val="24"/>
                <w:lang w:val="fr-FR"/>
              </w:rPr>
              <w:t>Calendrier d’exécution indiquant la composition et la chronologie des activités/sous-activités</w:t>
            </w:r>
          </w:p>
        </w:tc>
        <w:tc>
          <w:tcPr>
            <w:tcW w:w="8363" w:type="dxa"/>
          </w:tcPr>
          <w:p w14:paraId="3C0B2415" w14:textId="77777777" w:rsidR="00495C73" w:rsidRPr="00D81500" w:rsidRDefault="00495C73" w:rsidP="00495C73">
            <w:pPr>
              <w:pStyle w:val="Paragraphedeliste"/>
              <w:numPr>
                <w:ilvl w:val="0"/>
                <w:numId w:val="9"/>
              </w:numPr>
              <w:ind w:left="417"/>
              <w:rPr>
                <w:sz w:val="24"/>
                <w:lang w:val="fr-FR"/>
              </w:rPr>
            </w:pPr>
            <w:r w:rsidRPr="00D81500">
              <w:rPr>
                <w:sz w:val="24"/>
                <w:lang w:val="fr-FR"/>
              </w:rPr>
              <w:t>Requis</w:t>
            </w:r>
          </w:p>
          <w:p w14:paraId="0B46A6D2" w14:textId="0ACB74C1" w:rsidR="00495C73" w:rsidRPr="00D81500" w:rsidRDefault="00495C73" w:rsidP="00495C73">
            <w:pPr>
              <w:pStyle w:val="Paragraphedeliste"/>
              <w:numPr>
                <w:ilvl w:val="0"/>
                <w:numId w:val="9"/>
              </w:numPr>
              <w:ind w:left="417"/>
              <w:rPr>
                <w:sz w:val="24"/>
                <w:lang w:val="fr-FR"/>
              </w:rPr>
            </w:pPr>
            <w:r w:rsidRPr="00D81500">
              <w:rPr>
                <w:sz w:val="24"/>
                <w:lang w:val="fr-FR"/>
              </w:rPr>
              <w:t xml:space="preserve">A fournir par le prestataire dans la soumission ou après signature du contrat en consultation avec le Coordonnateur </w:t>
            </w:r>
          </w:p>
        </w:tc>
      </w:tr>
      <w:tr w:rsidR="00495C73" w:rsidRPr="00D81500" w14:paraId="06C07F08" w14:textId="77777777" w:rsidTr="005D4BB3">
        <w:tblPrEx>
          <w:tblLook w:val="0000" w:firstRow="0" w:lastRow="0" w:firstColumn="0" w:lastColumn="0" w:noHBand="0" w:noVBand="0"/>
        </w:tblPrEx>
        <w:tc>
          <w:tcPr>
            <w:tcW w:w="1838" w:type="dxa"/>
          </w:tcPr>
          <w:p w14:paraId="648FF208" w14:textId="77777777" w:rsidR="00495C73" w:rsidRPr="00D81500" w:rsidRDefault="00495C73" w:rsidP="00495C73">
            <w:pPr>
              <w:rPr>
                <w:sz w:val="24"/>
                <w:szCs w:val="24"/>
                <w:lang w:val="fr-FR"/>
              </w:rPr>
            </w:pPr>
            <w:r w:rsidRPr="00D81500">
              <w:rPr>
                <w:sz w:val="24"/>
                <w:szCs w:val="24"/>
                <w:lang w:val="fr-FR"/>
              </w:rPr>
              <w:t>Noms et curriculum vitae des personnes qui participeront à la fourniture des services</w:t>
            </w:r>
          </w:p>
        </w:tc>
        <w:tc>
          <w:tcPr>
            <w:tcW w:w="8363" w:type="dxa"/>
          </w:tcPr>
          <w:p w14:paraId="0144FA0C" w14:textId="77777777" w:rsidR="00495C73" w:rsidRPr="00D81500" w:rsidRDefault="00495C73" w:rsidP="00495C73">
            <w:pPr>
              <w:pStyle w:val="Paragraphedeliste"/>
              <w:numPr>
                <w:ilvl w:val="0"/>
                <w:numId w:val="9"/>
              </w:numPr>
              <w:ind w:left="417"/>
              <w:rPr>
                <w:sz w:val="24"/>
                <w:lang w:val="fr-FR"/>
              </w:rPr>
            </w:pPr>
            <w:r w:rsidRPr="00D81500">
              <w:rPr>
                <w:sz w:val="24"/>
                <w:lang w:val="fr-FR"/>
              </w:rPr>
              <w:t>Requis</w:t>
            </w:r>
          </w:p>
          <w:p w14:paraId="4E39495E" w14:textId="77777777" w:rsidR="00495C73" w:rsidRPr="00D81500" w:rsidRDefault="00495C73" w:rsidP="00495C73">
            <w:pPr>
              <w:rPr>
                <w:sz w:val="24"/>
                <w:szCs w:val="24"/>
                <w:lang w:val="fr-FR"/>
              </w:rPr>
            </w:pPr>
          </w:p>
        </w:tc>
      </w:tr>
      <w:tr w:rsidR="00495C73" w:rsidRPr="00D81500" w14:paraId="3DE370FC" w14:textId="77777777" w:rsidTr="005D4BB3">
        <w:tc>
          <w:tcPr>
            <w:tcW w:w="1838" w:type="dxa"/>
            <w:shd w:val="clear" w:color="auto" w:fill="auto"/>
          </w:tcPr>
          <w:p w14:paraId="21D619B8" w14:textId="77777777" w:rsidR="00495C73" w:rsidRPr="00D81500" w:rsidRDefault="00495C73" w:rsidP="00495C73">
            <w:pPr>
              <w:rPr>
                <w:bCs/>
                <w:sz w:val="24"/>
                <w:szCs w:val="24"/>
                <w:lang w:val="fr-FR"/>
              </w:rPr>
            </w:pPr>
            <w:r w:rsidRPr="00D81500">
              <w:rPr>
                <w:bCs/>
                <w:sz w:val="24"/>
                <w:szCs w:val="24"/>
                <w:lang w:val="fr-FR"/>
              </w:rPr>
              <w:t>Devise de la soumission</w:t>
            </w:r>
          </w:p>
        </w:tc>
        <w:tc>
          <w:tcPr>
            <w:tcW w:w="8363" w:type="dxa"/>
            <w:shd w:val="clear" w:color="auto" w:fill="auto"/>
          </w:tcPr>
          <w:p w14:paraId="2DA56A15" w14:textId="77777777" w:rsidR="00495C73" w:rsidRPr="00D81500" w:rsidRDefault="00495C73" w:rsidP="00495C73">
            <w:pPr>
              <w:pStyle w:val="BankNormal"/>
              <w:numPr>
                <w:ilvl w:val="2"/>
                <w:numId w:val="3"/>
              </w:numPr>
              <w:spacing w:after="0"/>
              <w:ind w:left="342" w:hanging="342"/>
              <w:rPr>
                <w:snapToGrid w:val="0"/>
                <w:szCs w:val="24"/>
                <w:lang w:val="fr-FR"/>
              </w:rPr>
            </w:pPr>
            <w:r w:rsidRPr="00D81500">
              <w:rPr>
                <w:snapToGrid w:val="0"/>
                <w:szCs w:val="24"/>
                <w:lang w:val="fr-FR"/>
              </w:rPr>
              <w:t>Devise locale (CFA)</w:t>
            </w:r>
          </w:p>
        </w:tc>
      </w:tr>
      <w:tr w:rsidR="00495C73" w:rsidRPr="00D244B2" w14:paraId="49179656" w14:textId="77777777" w:rsidTr="005D4BB3">
        <w:tblPrEx>
          <w:tblLook w:val="0000" w:firstRow="0" w:lastRow="0" w:firstColumn="0" w:lastColumn="0" w:noHBand="0" w:noVBand="0"/>
        </w:tblPrEx>
        <w:tc>
          <w:tcPr>
            <w:tcW w:w="1838" w:type="dxa"/>
          </w:tcPr>
          <w:p w14:paraId="597246B7" w14:textId="77777777" w:rsidR="00495C73" w:rsidRPr="00D81500" w:rsidRDefault="00495C73" w:rsidP="00495C73">
            <w:pPr>
              <w:rPr>
                <w:sz w:val="24"/>
                <w:szCs w:val="24"/>
                <w:lang w:val="fr-FR"/>
              </w:rPr>
            </w:pPr>
            <w:r w:rsidRPr="00D81500">
              <w:rPr>
                <w:sz w:val="24"/>
                <w:szCs w:val="24"/>
                <w:lang w:val="fr-FR"/>
              </w:rPr>
              <w:t>Taxe sur la valeur ajoutée applicable au prix offert</w:t>
            </w:r>
            <w:r w:rsidRPr="00D81500">
              <w:rPr>
                <w:rStyle w:val="Appelnotedebasdep"/>
                <w:sz w:val="24"/>
                <w:szCs w:val="24"/>
                <w:lang w:val="fr-FR"/>
              </w:rPr>
              <w:footnoteReference w:id="2"/>
            </w:r>
          </w:p>
        </w:tc>
        <w:tc>
          <w:tcPr>
            <w:tcW w:w="8363" w:type="dxa"/>
          </w:tcPr>
          <w:p w14:paraId="100FCC26" w14:textId="77777777" w:rsidR="00495C73" w:rsidRPr="00D81500" w:rsidRDefault="00495C73" w:rsidP="00495C73">
            <w:pPr>
              <w:pStyle w:val="Paragraphedeliste"/>
              <w:numPr>
                <w:ilvl w:val="0"/>
                <w:numId w:val="9"/>
              </w:numPr>
              <w:ind w:left="417"/>
              <w:jc w:val="both"/>
              <w:rPr>
                <w:sz w:val="24"/>
                <w:lang w:val="fr-FR"/>
              </w:rPr>
            </w:pPr>
            <w:r w:rsidRPr="00D81500">
              <w:rPr>
                <w:sz w:val="24"/>
                <w:lang w:val="fr-FR"/>
              </w:rPr>
              <w:t>Doit exclure la TVA et autres impôts indirects applicables</w:t>
            </w:r>
          </w:p>
        </w:tc>
      </w:tr>
      <w:tr w:rsidR="00495C73" w:rsidRPr="00D244B2" w14:paraId="6A41D53D" w14:textId="77777777" w:rsidTr="005D4BB3">
        <w:tc>
          <w:tcPr>
            <w:tcW w:w="1838" w:type="dxa"/>
            <w:shd w:val="clear" w:color="auto" w:fill="auto"/>
          </w:tcPr>
          <w:p w14:paraId="28EF347D" w14:textId="77777777" w:rsidR="00495C73" w:rsidRPr="00D81500" w:rsidRDefault="00495C73" w:rsidP="00495C73">
            <w:pPr>
              <w:rPr>
                <w:sz w:val="24"/>
                <w:szCs w:val="24"/>
                <w:lang w:val="fr-FR"/>
              </w:rPr>
            </w:pPr>
          </w:p>
          <w:p w14:paraId="7BBD71AE" w14:textId="77777777" w:rsidR="00495C73" w:rsidRPr="00D81500" w:rsidRDefault="00495C73" w:rsidP="00495C73">
            <w:pPr>
              <w:rPr>
                <w:sz w:val="24"/>
                <w:szCs w:val="24"/>
                <w:lang w:val="fr-FR"/>
              </w:rPr>
            </w:pPr>
            <w:r w:rsidRPr="00D81500">
              <w:rPr>
                <w:sz w:val="24"/>
                <w:szCs w:val="24"/>
                <w:lang w:val="fr-FR"/>
              </w:rPr>
              <w:t>Durée de validité des soumissions (à compter du dernier jour de dépôt des soumissions)</w:t>
            </w:r>
          </w:p>
        </w:tc>
        <w:tc>
          <w:tcPr>
            <w:tcW w:w="8363" w:type="dxa"/>
            <w:shd w:val="clear" w:color="auto" w:fill="auto"/>
          </w:tcPr>
          <w:p w14:paraId="2DBF0AFC" w14:textId="233ED4FF" w:rsidR="00495C73" w:rsidRPr="003428C5" w:rsidRDefault="000642E5" w:rsidP="00495C73">
            <w:pPr>
              <w:pStyle w:val="Paragraphedeliste"/>
              <w:numPr>
                <w:ilvl w:val="0"/>
                <w:numId w:val="5"/>
              </w:numPr>
              <w:tabs>
                <w:tab w:val="left" w:pos="940"/>
              </w:tabs>
              <w:rPr>
                <w:sz w:val="24"/>
                <w:lang w:val="fr-FR"/>
              </w:rPr>
            </w:pPr>
            <w:r w:rsidRPr="003428C5">
              <w:rPr>
                <w:sz w:val="24"/>
                <w:lang w:val="fr-FR"/>
              </w:rPr>
              <w:t>6</w:t>
            </w:r>
            <w:r w:rsidR="003428C5">
              <w:rPr>
                <w:sz w:val="24"/>
                <w:lang w:val="fr-FR"/>
              </w:rPr>
              <w:t>0</w:t>
            </w:r>
            <w:r w:rsidRPr="003428C5">
              <w:rPr>
                <w:sz w:val="24"/>
                <w:lang w:val="fr-FR"/>
              </w:rPr>
              <w:t xml:space="preserve"> </w:t>
            </w:r>
            <w:r w:rsidR="00495C73" w:rsidRPr="003428C5">
              <w:rPr>
                <w:sz w:val="24"/>
                <w:lang w:val="fr-FR"/>
              </w:rPr>
              <w:t>jours</w:t>
            </w:r>
          </w:p>
          <w:p w14:paraId="1515393F" w14:textId="77777777" w:rsidR="00495C73" w:rsidRPr="00D81500" w:rsidRDefault="00495C73" w:rsidP="00495C73">
            <w:pPr>
              <w:tabs>
                <w:tab w:val="left" w:pos="940"/>
              </w:tabs>
              <w:rPr>
                <w:sz w:val="24"/>
                <w:szCs w:val="24"/>
                <w:lang w:val="fr-FR"/>
              </w:rPr>
            </w:pPr>
            <w:r w:rsidRPr="00D81500">
              <w:rPr>
                <w:iCs/>
                <w:sz w:val="24"/>
                <w:szCs w:val="24"/>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495C73" w:rsidRPr="00D81500" w14:paraId="40BCF008" w14:textId="77777777" w:rsidTr="005D4BB3">
        <w:tblPrEx>
          <w:tblLook w:val="0000" w:firstRow="0" w:lastRow="0" w:firstColumn="0" w:lastColumn="0" w:noHBand="0" w:noVBand="0"/>
        </w:tblPrEx>
        <w:tc>
          <w:tcPr>
            <w:tcW w:w="1838" w:type="dxa"/>
            <w:tcBorders>
              <w:top w:val="single" w:sz="4" w:space="0" w:color="auto"/>
              <w:left w:val="single" w:sz="4" w:space="0" w:color="auto"/>
              <w:bottom w:val="single" w:sz="4" w:space="0" w:color="auto"/>
              <w:right w:val="single" w:sz="4" w:space="0" w:color="auto"/>
            </w:tcBorders>
          </w:tcPr>
          <w:p w14:paraId="7A9E7D91" w14:textId="77777777" w:rsidR="00495C73" w:rsidRPr="00D81500" w:rsidRDefault="00495C73" w:rsidP="00495C73">
            <w:pPr>
              <w:rPr>
                <w:sz w:val="24"/>
                <w:szCs w:val="24"/>
                <w:lang w:val="fr-FR"/>
              </w:rPr>
            </w:pPr>
          </w:p>
          <w:p w14:paraId="2D441FE9" w14:textId="77777777" w:rsidR="00495C73" w:rsidRPr="00D81500" w:rsidRDefault="00495C73" w:rsidP="00495C73">
            <w:pPr>
              <w:rPr>
                <w:sz w:val="24"/>
                <w:szCs w:val="24"/>
                <w:lang w:val="fr-FR"/>
              </w:rPr>
            </w:pPr>
            <w:r w:rsidRPr="00D81500">
              <w:rPr>
                <w:sz w:val="24"/>
                <w:szCs w:val="24"/>
                <w:lang w:val="fr-FR"/>
              </w:rPr>
              <w:t>Soumissions partielles</w:t>
            </w:r>
          </w:p>
        </w:tc>
        <w:tc>
          <w:tcPr>
            <w:tcW w:w="8363" w:type="dxa"/>
            <w:tcBorders>
              <w:top w:val="single" w:sz="4" w:space="0" w:color="auto"/>
              <w:left w:val="single" w:sz="4" w:space="0" w:color="auto"/>
              <w:bottom w:val="single" w:sz="4" w:space="0" w:color="auto"/>
              <w:right w:val="single" w:sz="4" w:space="0" w:color="auto"/>
            </w:tcBorders>
          </w:tcPr>
          <w:p w14:paraId="2988E76A" w14:textId="77777777" w:rsidR="00495C73" w:rsidRPr="00D81500" w:rsidRDefault="00495C73" w:rsidP="00495C73">
            <w:pPr>
              <w:pStyle w:val="Paragraphedeliste"/>
              <w:numPr>
                <w:ilvl w:val="0"/>
                <w:numId w:val="5"/>
              </w:numPr>
              <w:rPr>
                <w:sz w:val="24"/>
                <w:lang w:val="fr-FR"/>
              </w:rPr>
            </w:pPr>
            <w:r w:rsidRPr="00D81500">
              <w:rPr>
                <w:sz w:val="24"/>
                <w:lang w:val="fr-FR"/>
              </w:rPr>
              <w:t>Interdites</w:t>
            </w:r>
          </w:p>
          <w:p w14:paraId="0422A913" w14:textId="77777777" w:rsidR="00495C73" w:rsidRPr="00D81500" w:rsidRDefault="00495C73" w:rsidP="00495C73">
            <w:pPr>
              <w:rPr>
                <w:sz w:val="24"/>
                <w:szCs w:val="24"/>
                <w:lang w:val="fr-FR"/>
              </w:rPr>
            </w:pPr>
          </w:p>
        </w:tc>
      </w:tr>
      <w:tr w:rsidR="00495C73" w:rsidRPr="00D244B2" w14:paraId="568C3E6F" w14:textId="77777777" w:rsidTr="005D4BB3">
        <w:tc>
          <w:tcPr>
            <w:tcW w:w="1838" w:type="dxa"/>
            <w:shd w:val="clear" w:color="auto" w:fill="auto"/>
          </w:tcPr>
          <w:p w14:paraId="2B512A3D" w14:textId="77777777" w:rsidR="00495C73" w:rsidRPr="00D81500" w:rsidRDefault="00495C73" w:rsidP="00495C73">
            <w:pPr>
              <w:rPr>
                <w:bCs/>
                <w:sz w:val="24"/>
                <w:szCs w:val="24"/>
                <w:lang w:val="fr-FR"/>
              </w:rPr>
            </w:pPr>
            <w:r w:rsidRPr="00D81500">
              <w:rPr>
                <w:bCs/>
                <w:sz w:val="24"/>
                <w:szCs w:val="24"/>
                <w:highlight w:val="yellow"/>
                <w:lang w:val="fr-FR"/>
              </w:rPr>
              <w:t>Conditions de paiement</w:t>
            </w:r>
            <w:r w:rsidRPr="00D81500">
              <w:rPr>
                <w:rStyle w:val="Appelnotedebasdep"/>
                <w:bCs/>
                <w:sz w:val="24"/>
                <w:szCs w:val="24"/>
                <w:highlight w:val="yellow"/>
                <w:lang w:val="fr-FR"/>
              </w:rPr>
              <w:footnoteReference w:id="3"/>
            </w:r>
          </w:p>
        </w:tc>
        <w:tc>
          <w:tcPr>
            <w:tcW w:w="836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62"/>
              <w:gridCol w:w="1318"/>
              <w:gridCol w:w="2157"/>
            </w:tblGrid>
            <w:tr w:rsidR="00495C73" w:rsidRPr="00D244B2" w14:paraId="0E57C7E3" w14:textId="77777777" w:rsidTr="005D4BB3">
              <w:tc>
                <w:tcPr>
                  <w:tcW w:w="1328" w:type="dxa"/>
                </w:tcPr>
                <w:p w14:paraId="63CE3D00" w14:textId="77777777" w:rsidR="00495C73" w:rsidRPr="00D81500" w:rsidRDefault="00495C73" w:rsidP="00495C73">
                  <w:pPr>
                    <w:jc w:val="center"/>
                    <w:rPr>
                      <w:bCs/>
                      <w:sz w:val="24"/>
                      <w:szCs w:val="24"/>
                      <w:lang w:val="fr-FR"/>
                    </w:rPr>
                  </w:pPr>
                  <w:r w:rsidRPr="00D81500">
                    <w:rPr>
                      <w:bCs/>
                      <w:sz w:val="24"/>
                      <w:szCs w:val="24"/>
                      <w:lang w:val="fr-FR"/>
                    </w:rPr>
                    <w:t>Prestations</w:t>
                  </w:r>
                </w:p>
              </w:tc>
              <w:tc>
                <w:tcPr>
                  <w:tcW w:w="1562" w:type="dxa"/>
                  <w:shd w:val="clear" w:color="auto" w:fill="auto"/>
                </w:tcPr>
                <w:p w14:paraId="7A0716D7" w14:textId="77777777" w:rsidR="00495C73" w:rsidRPr="00D81500" w:rsidRDefault="00495C73" w:rsidP="00495C73">
                  <w:pPr>
                    <w:jc w:val="center"/>
                    <w:rPr>
                      <w:bCs/>
                      <w:sz w:val="24"/>
                      <w:szCs w:val="24"/>
                      <w:lang w:val="fr-FR"/>
                    </w:rPr>
                  </w:pPr>
                  <w:r w:rsidRPr="00D81500">
                    <w:rPr>
                      <w:bCs/>
                      <w:sz w:val="24"/>
                      <w:szCs w:val="24"/>
                      <w:lang w:val="fr-FR"/>
                    </w:rPr>
                    <w:t>Pourcentage</w:t>
                  </w:r>
                </w:p>
              </w:tc>
              <w:tc>
                <w:tcPr>
                  <w:tcW w:w="1318" w:type="dxa"/>
                  <w:shd w:val="clear" w:color="auto" w:fill="auto"/>
                </w:tcPr>
                <w:p w14:paraId="7D04413E" w14:textId="77777777" w:rsidR="00495C73" w:rsidRPr="00D81500" w:rsidRDefault="00495C73" w:rsidP="00495C73">
                  <w:pPr>
                    <w:jc w:val="center"/>
                    <w:rPr>
                      <w:bCs/>
                      <w:sz w:val="24"/>
                      <w:szCs w:val="24"/>
                      <w:lang w:val="fr-FR"/>
                    </w:rPr>
                  </w:pPr>
                  <w:r w:rsidRPr="00D81500">
                    <w:rPr>
                      <w:bCs/>
                      <w:sz w:val="24"/>
                      <w:szCs w:val="24"/>
                      <w:lang w:val="fr-FR"/>
                    </w:rPr>
                    <w:t>Calendrier</w:t>
                  </w:r>
                </w:p>
              </w:tc>
              <w:tc>
                <w:tcPr>
                  <w:tcW w:w="2157" w:type="dxa"/>
                  <w:shd w:val="clear" w:color="auto" w:fill="auto"/>
                </w:tcPr>
                <w:p w14:paraId="2747F391" w14:textId="77777777" w:rsidR="00495C73" w:rsidRPr="00D81500" w:rsidRDefault="00495C73" w:rsidP="00495C73">
                  <w:pPr>
                    <w:jc w:val="center"/>
                    <w:rPr>
                      <w:bCs/>
                      <w:sz w:val="24"/>
                      <w:szCs w:val="24"/>
                      <w:lang w:val="fr-FR"/>
                    </w:rPr>
                  </w:pPr>
                  <w:r w:rsidRPr="00D81500">
                    <w:rPr>
                      <w:bCs/>
                      <w:sz w:val="24"/>
                      <w:szCs w:val="24"/>
                      <w:lang w:val="fr-FR"/>
                    </w:rPr>
                    <w:t>Condition de versement du paiement</w:t>
                  </w:r>
                </w:p>
              </w:tc>
            </w:tr>
            <w:tr w:rsidR="00495C73" w:rsidRPr="00D244B2" w14:paraId="71286C3D" w14:textId="77777777" w:rsidTr="005D4BB3">
              <w:tc>
                <w:tcPr>
                  <w:tcW w:w="1328" w:type="dxa"/>
                </w:tcPr>
                <w:p w14:paraId="589C0A82" w14:textId="77777777" w:rsidR="00495C73" w:rsidRPr="00D81500" w:rsidRDefault="00495C73" w:rsidP="00495C73">
                  <w:pPr>
                    <w:rPr>
                      <w:bCs/>
                      <w:sz w:val="24"/>
                      <w:szCs w:val="24"/>
                      <w:lang w:val="fr-FR"/>
                    </w:rPr>
                  </w:pPr>
                  <w:r w:rsidRPr="00D81500">
                    <w:rPr>
                      <w:bCs/>
                      <w:sz w:val="24"/>
                      <w:szCs w:val="24"/>
                      <w:lang w:val="fr-FR"/>
                    </w:rPr>
                    <w:t>Dépôt du rapport provisoire</w:t>
                  </w:r>
                </w:p>
              </w:tc>
              <w:tc>
                <w:tcPr>
                  <w:tcW w:w="1562" w:type="dxa"/>
                  <w:shd w:val="clear" w:color="auto" w:fill="auto"/>
                </w:tcPr>
                <w:p w14:paraId="754BFC28" w14:textId="77777777" w:rsidR="00495C73" w:rsidRPr="00D81500" w:rsidRDefault="00495C73" w:rsidP="00495C73">
                  <w:pPr>
                    <w:rPr>
                      <w:bCs/>
                      <w:sz w:val="24"/>
                      <w:szCs w:val="24"/>
                      <w:lang w:val="fr-FR"/>
                    </w:rPr>
                  </w:pPr>
                  <w:r w:rsidRPr="00D81500">
                    <w:rPr>
                      <w:bCs/>
                      <w:sz w:val="24"/>
                      <w:szCs w:val="24"/>
                      <w:lang w:val="fr-FR"/>
                    </w:rPr>
                    <w:t>50%</w:t>
                  </w:r>
                </w:p>
              </w:tc>
              <w:tc>
                <w:tcPr>
                  <w:tcW w:w="1318" w:type="dxa"/>
                  <w:shd w:val="clear" w:color="auto" w:fill="auto"/>
                </w:tcPr>
                <w:p w14:paraId="7F15900D" w14:textId="77777777" w:rsidR="00495C73" w:rsidRPr="00D81500" w:rsidRDefault="00495C73" w:rsidP="00495C73">
                  <w:pPr>
                    <w:rPr>
                      <w:bCs/>
                      <w:sz w:val="24"/>
                      <w:szCs w:val="24"/>
                      <w:lang w:val="fr-FR"/>
                    </w:rPr>
                  </w:pPr>
                  <w:r w:rsidRPr="00D81500">
                    <w:rPr>
                      <w:bCs/>
                      <w:sz w:val="24"/>
                      <w:szCs w:val="24"/>
                      <w:lang w:val="fr-FR"/>
                    </w:rPr>
                    <w:t>Après certification du rapport provisoire</w:t>
                  </w:r>
                </w:p>
                <w:p w14:paraId="794436EF" w14:textId="77777777" w:rsidR="00495C73" w:rsidRPr="00D81500" w:rsidRDefault="00495C73" w:rsidP="00495C73">
                  <w:pPr>
                    <w:rPr>
                      <w:bCs/>
                      <w:sz w:val="24"/>
                      <w:szCs w:val="24"/>
                      <w:lang w:val="fr-FR"/>
                    </w:rPr>
                  </w:pPr>
                </w:p>
              </w:tc>
              <w:tc>
                <w:tcPr>
                  <w:tcW w:w="2157" w:type="dxa"/>
                  <w:vMerge w:val="restart"/>
                  <w:shd w:val="clear" w:color="auto" w:fill="auto"/>
                </w:tcPr>
                <w:p w14:paraId="48FC6489" w14:textId="7D49F357" w:rsidR="00495C73" w:rsidRPr="00D81500" w:rsidRDefault="00495C73" w:rsidP="00495C73">
                  <w:pPr>
                    <w:rPr>
                      <w:bCs/>
                      <w:sz w:val="24"/>
                      <w:szCs w:val="24"/>
                      <w:lang w:val="fr-FR"/>
                    </w:rPr>
                  </w:pPr>
                  <w:r w:rsidRPr="00D81500">
                    <w:rPr>
                      <w:bCs/>
                      <w:sz w:val="24"/>
                      <w:szCs w:val="24"/>
                      <w:lang w:val="fr-FR"/>
                    </w:rPr>
                    <w:t>Sous 20 jours à compter de la date à laquelle les conditions suivantes seront respectées :</w:t>
                  </w:r>
                </w:p>
                <w:p w14:paraId="15A9C366" w14:textId="579AF2B1" w:rsidR="00495C73" w:rsidRPr="00D81500" w:rsidRDefault="00495C73" w:rsidP="00495C73">
                  <w:pPr>
                    <w:numPr>
                      <w:ilvl w:val="0"/>
                      <w:numId w:val="7"/>
                    </w:numPr>
                    <w:ind w:left="381"/>
                    <w:rPr>
                      <w:bCs/>
                      <w:sz w:val="24"/>
                      <w:szCs w:val="24"/>
                      <w:lang w:val="fr-FR"/>
                    </w:rPr>
                  </w:pPr>
                  <w:proofErr w:type="gramStart"/>
                  <w:r w:rsidRPr="00D81500">
                    <w:rPr>
                      <w:bCs/>
                      <w:sz w:val="24"/>
                      <w:szCs w:val="24"/>
                      <w:lang w:val="fr-FR"/>
                    </w:rPr>
                    <w:t>l’acceptation</w:t>
                  </w:r>
                  <w:proofErr w:type="gramEnd"/>
                  <w:r w:rsidRPr="00D81500">
                    <w:rPr>
                      <w:bCs/>
                      <w:sz w:val="24"/>
                      <w:szCs w:val="24"/>
                      <w:lang w:val="fr-FR"/>
                    </w:rPr>
                    <w:t xml:space="preserve"> écrite par le PNUD  de la qualité des prestations (et non pas leur simple réception) ; et </w:t>
                  </w:r>
                </w:p>
                <w:p w14:paraId="2CB9DB8D" w14:textId="77777777" w:rsidR="00495C73" w:rsidRPr="00D81500" w:rsidRDefault="00495C73" w:rsidP="00495C73">
                  <w:pPr>
                    <w:numPr>
                      <w:ilvl w:val="0"/>
                      <w:numId w:val="7"/>
                    </w:numPr>
                    <w:ind w:left="381"/>
                    <w:rPr>
                      <w:bCs/>
                      <w:sz w:val="24"/>
                      <w:szCs w:val="24"/>
                      <w:lang w:val="fr-FR"/>
                    </w:rPr>
                  </w:pPr>
                  <w:proofErr w:type="gramStart"/>
                  <w:r w:rsidRPr="00D81500">
                    <w:rPr>
                      <w:bCs/>
                      <w:sz w:val="24"/>
                      <w:szCs w:val="24"/>
                      <w:lang w:val="fr-FR"/>
                    </w:rPr>
                    <w:t>la</w:t>
                  </w:r>
                  <w:proofErr w:type="gramEnd"/>
                  <w:r w:rsidRPr="00D81500">
                    <w:rPr>
                      <w:bCs/>
                      <w:sz w:val="24"/>
                      <w:szCs w:val="24"/>
                      <w:lang w:val="fr-FR"/>
                    </w:rPr>
                    <w:t xml:space="preserve"> réception de la facture du prestataire de services.</w:t>
                  </w:r>
                </w:p>
              </w:tc>
            </w:tr>
            <w:tr w:rsidR="00495C73" w:rsidRPr="00D244B2" w14:paraId="3D3140CC" w14:textId="77777777" w:rsidTr="005D4BB3">
              <w:trPr>
                <w:trHeight w:val="593"/>
              </w:trPr>
              <w:tc>
                <w:tcPr>
                  <w:tcW w:w="1328" w:type="dxa"/>
                </w:tcPr>
                <w:p w14:paraId="36CD4CF5" w14:textId="77777777" w:rsidR="00495C73" w:rsidRPr="00D81500" w:rsidRDefault="00495C73" w:rsidP="00495C73">
                  <w:pPr>
                    <w:rPr>
                      <w:bCs/>
                      <w:sz w:val="24"/>
                      <w:szCs w:val="24"/>
                      <w:lang w:val="fr-FR"/>
                    </w:rPr>
                  </w:pPr>
                  <w:r w:rsidRPr="00D81500">
                    <w:rPr>
                      <w:bCs/>
                      <w:sz w:val="24"/>
                      <w:szCs w:val="24"/>
                      <w:lang w:val="fr-FR"/>
                    </w:rPr>
                    <w:t>Dépôt rapport final</w:t>
                  </w:r>
                </w:p>
              </w:tc>
              <w:tc>
                <w:tcPr>
                  <w:tcW w:w="1562" w:type="dxa"/>
                  <w:shd w:val="clear" w:color="auto" w:fill="auto"/>
                </w:tcPr>
                <w:p w14:paraId="7D0E22F3" w14:textId="77777777" w:rsidR="00495C73" w:rsidRPr="00D81500" w:rsidRDefault="00495C73" w:rsidP="00495C73">
                  <w:pPr>
                    <w:rPr>
                      <w:bCs/>
                      <w:sz w:val="24"/>
                      <w:szCs w:val="24"/>
                      <w:lang w:val="fr-FR"/>
                    </w:rPr>
                  </w:pPr>
                  <w:r w:rsidRPr="00D81500">
                    <w:rPr>
                      <w:bCs/>
                      <w:sz w:val="24"/>
                      <w:szCs w:val="24"/>
                      <w:lang w:val="fr-FR"/>
                    </w:rPr>
                    <w:t>50%</w:t>
                  </w:r>
                </w:p>
              </w:tc>
              <w:tc>
                <w:tcPr>
                  <w:tcW w:w="1318" w:type="dxa"/>
                  <w:shd w:val="clear" w:color="auto" w:fill="auto"/>
                </w:tcPr>
                <w:p w14:paraId="225FBD37" w14:textId="77777777" w:rsidR="00495C73" w:rsidRPr="00D81500" w:rsidRDefault="00495C73" w:rsidP="00495C73">
                  <w:pPr>
                    <w:rPr>
                      <w:bCs/>
                      <w:sz w:val="24"/>
                      <w:szCs w:val="24"/>
                      <w:lang w:val="fr-FR"/>
                    </w:rPr>
                  </w:pPr>
                  <w:r w:rsidRPr="00D81500">
                    <w:rPr>
                      <w:bCs/>
                      <w:sz w:val="24"/>
                      <w:szCs w:val="24"/>
                      <w:lang w:val="fr-FR"/>
                    </w:rPr>
                    <w:t xml:space="preserve">Après certification du </w:t>
                  </w:r>
                  <w:proofErr w:type="gramStart"/>
                  <w:r w:rsidRPr="00D81500">
                    <w:rPr>
                      <w:bCs/>
                      <w:sz w:val="24"/>
                      <w:szCs w:val="24"/>
                      <w:lang w:val="fr-FR"/>
                    </w:rPr>
                    <w:t>rapport  final</w:t>
                  </w:r>
                  <w:proofErr w:type="gramEnd"/>
                </w:p>
              </w:tc>
              <w:tc>
                <w:tcPr>
                  <w:tcW w:w="2157" w:type="dxa"/>
                  <w:vMerge/>
                  <w:shd w:val="clear" w:color="auto" w:fill="auto"/>
                </w:tcPr>
                <w:p w14:paraId="4DEAA10D" w14:textId="77777777" w:rsidR="00495C73" w:rsidRPr="00D81500" w:rsidRDefault="00495C73" w:rsidP="00495C73">
                  <w:pPr>
                    <w:rPr>
                      <w:bCs/>
                      <w:sz w:val="24"/>
                      <w:szCs w:val="24"/>
                      <w:lang w:val="fr-FR"/>
                    </w:rPr>
                  </w:pPr>
                </w:p>
              </w:tc>
            </w:tr>
            <w:tr w:rsidR="00495C73" w:rsidRPr="00D244B2" w14:paraId="68BC653C" w14:textId="77777777" w:rsidTr="005D4BB3">
              <w:trPr>
                <w:trHeight w:val="405"/>
              </w:trPr>
              <w:tc>
                <w:tcPr>
                  <w:tcW w:w="1328" w:type="dxa"/>
                </w:tcPr>
                <w:p w14:paraId="258F9A1E" w14:textId="77777777" w:rsidR="00495C73" w:rsidRPr="00D81500" w:rsidRDefault="00495C73" w:rsidP="00495C73">
                  <w:pPr>
                    <w:rPr>
                      <w:bCs/>
                      <w:sz w:val="24"/>
                      <w:szCs w:val="24"/>
                      <w:lang w:val="fr-FR"/>
                    </w:rPr>
                  </w:pPr>
                </w:p>
              </w:tc>
              <w:tc>
                <w:tcPr>
                  <w:tcW w:w="1562" w:type="dxa"/>
                  <w:shd w:val="clear" w:color="auto" w:fill="auto"/>
                </w:tcPr>
                <w:p w14:paraId="111839BB" w14:textId="77777777" w:rsidR="00495C73" w:rsidRPr="00D81500" w:rsidRDefault="00495C73" w:rsidP="00495C73">
                  <w:pPr>
                    <w:rPr>
                      <w:bCs/>
                      <w:sz w:val="24"/>
                      <w:szCs w:val="24"/>
                      <w:lang w:val="fr-FR"/>
                    </w:rPr>
                  </w:pPr>
                </w:p>
                <w:p w14:paraId="696B83B0" w14:textId="77777777" w:rsidR="00495C73" w:rsidRPr="00D81500" w:rsidRDefault="00495C73" w:rsidP="00495C73">
                  <w:pPr>
                    <w:rPr>
                      <w:bCs/>
                      <w:sz w:val="24"/>
                      <w:szCs w:val="24"/>
                      <w:lang w:val="fr-FR"/>
                    </w:rPr>
                  </w:pPr>
                </w:p>
              </w:tc>
              <w:tc>
                <w:tcPr>
                  <w:tcW w:w="1318" w:type="dxa"/>
                  <w:shd w:val="clear" w:color="auto" w:fill="auto"/>
                </w:tcPr>
                <w:p w14:paraId="5CA7DF16" w14:textId="77777777" w:rsidR="00495C73" w:rsidRPr="00D81500" w:rsidRDefault="00495C73" w:rsidP="00495C73">
                  <w:pPr>
                    <w:rPr>
                      <w:bCs/>
                      <w:sz w:val="24"/>
                      <w:szCs w:val="24"/>
                      <w:lang w:val="fr-FR"/>
                    </w:rPr>
                  </w:pPr>
                </w:p>
              </w:tc>
              <w:tc>
                <w:tcPr>
                  <w:tcW w:w="2157" w:type="dxa"/>
                  <w:vMerge/>
                  <w:shd w:val="clear" w:color="auto" w:fill="auto"/>
                </w:tcPr>
                <w:p w14:paraId="2F263B44" w14:textId="77777777" w:rsidR="00495C73" w:rsidRPr="00D81500" w:rsidRDefault="00495C73" w:rsidP="00495C73">
                  <w:pPr>
                    <w:rPr>
                      <w:bCs/>
                      <w:sz w:val="24"/>
                      <w:szCs w:val="24"/>
                      <w:lang w:val="fr-FR"/>
                    </w:rPr>
                  </w:pPr>
                </w:p>
              </w:tc>
            </w:tr>
            <w:tr w:rsidR="00495C73" w:rsidRPr="00D244B2" w14:paraId="0053BB0C" w14:textId="77777777" w:rsidTr="005D4BB3">
              <w:trPr>
                <w:trHeight w:val="668"/>
              </w:trPr>
              <w:tc>
                <w:tcPr>
                  <w:tcW w:w="1328" w:type="dxa"/>
                </w:tcPr>
                <w:p w14:paraId="1E849E38" w14:textId="77777777" w:rsidR="00495C73" w:rsidRPr="00D81500" w:rsidRDefault="00495C73" w:rsidP="00495C73">
                  <w:pPr>
                    <w:rPr>
                      <w:bCs/>
                      <w:sz w:val="24"/>
                      <w:szCs w:val="24"/>
                      <w:lang w:val="fr-FR"/>
                    </w:rPr>
                  </w:pPr>
                </w:p>
              </w:tc>
              <w:tc>
                <w:tcPr>
                  <w:tcW w:w="1562" w:type="dxa"/>
                  <w:shd w:val="clear" w:color="auto" w:fill="auto"/>
                </w:tcPr>
                <w:p w14:paraId="60B681A4" w14:textId="77777777" w:rsidR="00495C73" w:rsidRPr="00D81500" w:rsidRDefault="00495C73" w:rsidP="00495C73">
                  <w:pPr>
                    <w:rPr>
                      <w:bCs/>
                      <w:sz w:val="24"/>
                      <w:szCs w:val="24"/>
                      <w:lang w:val="fr-FR"/>
                    </w:rPr>
                  </w:pPr>
                </w:p>
              </w:tc>
              <w:tc>
                <w:tcPr>
                  <w:tcW w:w="1318" w:type="dxa"/>
                  <w:shd w:val="clear" w:color="auto" w:fill="auto"/>
                </w:tcPr>
                <w:p w14:paraId="54984C5D" w14:textId="77777777" w:rsidR="00495C73" w:rsidRPr="00D81500" w:rsidRDefault="00495C73" w:rsidP="00495C73">
                  <w:pPr>
                    <w:rPr>
                      <w:bCs/>
                      <w:sz w:val="24"/>
                      <w:szCs w:val="24"/>
                      <w:lang w:val="fr-FR"/>
                    </w:rPr>
                  </w:pPr>
                </w:p>
              </w:tc>
              <w:tc>
                <w:tcPr>
                  <w:tcW w:w="2157" w:type="dxa"/>
                  <w:vMerge/>
                  <w:shd w:val="clear" w:color="auto" w:fill="auto"/>
                </w:tcPr>
                <w:p w14:paraId="71B6792E" w14:textId="77777777" w:rsidR="00495C73" w:rsidRPr="00D81500" w:rsidRDefault="00495C73" w:rsidP="00495C73">
                  <w:pPr>
                    <w:rPr>
                      <w:bCs/>
                      <w:sz w:val="24"/>
                      <w:szCs w:val="24"/>
                      <w:lang w:val="fr-FR"/>
                    </w:rPr>
                  </w:pPr>
                </w:p>
              </w:tc>
            </w:tr>
            <w:tr w:rsidR="00495C73" w:rsidRPr="00D244B2" w14:paraId="7CED1F8F" w14:textId="77777777" w:rsidTr="005D4BB3">
              <w:trPr>
                <w:trHeight w:val="667"/>
              </w:trPr>
              <w:tc>
                <w:tcPr>
                  <w:tcW w:w="1328" w:type="dxa"/>
                </w:tcPr>
                <w:p w14:paraId="273B6D0A" w14:textId="77777777" w:rsidR="00495C73" w:rsidRPr="00D81500" w:rsidRDefault="00495C73" w:rsidP="00495C73">
                  <w:pPr>
                    <w:rPr>
                      <w:bCs/>
                      <w:sz w:val="24"/>
                      <w:szCs w:val="24"/>
                      <w:lang w:val="fr-FR"/>
                    </w:rPr>
                  </w:pPr>
                </w:p>
              </w:tc>
              <w:tc>
                <w:tcPr>
                  <w:tcW w:w="1562" w:type="dxa"/>
                  <w:shd w:val="clear" w:color="auto" w:fill="auto"/>
                </w:tcPr>
                <w:p w14:paraId="2DD2DC85" w14:textId="77777777" w:rsidR="00495C73" w:rsidRPr="00D81500" w:rsidRDefault="00495C73" w:rsidP="00495C73">
                  <w:pPr>
                    <w:rPr>
                      <w:bCs/>
                      <w:sz w:val="24"/>
                      <w:szCs w:val="24"/>
                      <w:lang w:val="fr-FR"/>
                    </w:rPr>
                  </w:pPr>
                </w:p>
              </w:tc>
              <w:tc>
                <w:tcPr>
                  <w:tcW w:w="1318" w:type="dxa"/>
                  <w:shd w:val="clear" w:color="auto" w:fill="auto"/>
                </w:tcPr>
                <w:p w14:paraId="0D62B1E9" w14:textId="77777777" w:rsidR="00495C73" w:rsidRPr="00D81500" w:rsidRDefault="00495C73" w:rsidP="00495C73">
                  <w:pPr>
                    <w:rPr>
                      <w:bCs/>
                      <w:sz w:val="24"/>
                      <w:szCs w:val="24"/>
                      <w:lang w:val="fr-FR"/>
                    </w:rPr>
                  </w:pPr>
                </w:p>
              </w:tc>
              <w:tc>
                <w:tcPr>
                  <w:tcW w:w="2157" w:type="dxa"/>
                  <w:vMerge/>
                  <w:shd w:val="clear" w:color="auto" w:fill="auto"/>
                </w:tcPr>
                <w:p w14:paraId="1E4FF816" w14:textId="77777777" w:rsidR="00495C73" w:rsidRPr="00D81500" w:rsidRDefault="00495C73" w:rsidP="00495C73">
                  <w:pPr>
                    <w:rPr>
                      <w:bCs/>
                      <w:sz w:val="24"/>
                      <w:szCs w:val="24"/>
                      <w:lang w:val="fr-FR"/>
                    </w:rPr>
                  </w:pPr>
                </w:p>
              </w:tc>
            </w:tr>
          </w:tbl>
          <w:p w14:paraId="2FE09A4D" w14:textId="77777777" w:rsidR="00495C73" w:rsidRPr="00D81500" w:rsidRDefault="00495C73" w:rsidP="00495C73">
            <w:pPr>
              <w:rPr>
                <w:bCs/>
                <w:sz w:val="24"/>
                <w:szCs w:val="24"/>
                <w:lang w:val="fr-FR"/>
              </w:rPr>
            </w:pPr>
          </w:p>
        </w:tc>
      </w:tr>
      <w:tr w:rsidR="00495C73" w:rsidRPr="00D81500" w14:paraId="1F63A967" w14:textId="77777777" w:rsidTr="005D4BB3">
        <w:tc>
          <w:tcPr>
            <w:tcW w:w="1838" w:type="dxa"/>
            <w:shd w:val="clear" w:color="auto" w:fill="auto"/>
          </w:tcPr>
          <w:p w14:paraId="5D440695" w14:textId="77777777" w:rsidR="00495C73" w:rsidRPr="00D81500" w:rsidRDefault="00495C73" w:rsidP="00495C73">
            <w:pPr>
              <w:rPr>
                <w:bCs/>
                <w:sz w:val="24"/>
                <w:szCs w:val="24"/>
                <w:lang w:val="fr-FR"/>
              </w:rPr>
            </w:pPr>
            <w:r w:rsidRPr="00D81500">
              <w:rPr>
                <w:bCs/>
                <w:sz w:val="24"/>
                <w:szCs w:val="24"/>
                <w:lang w:val="fr-FR"/>
              </w:rPr>
              <w:t>Personne(s) devant examiner/inspecter/approuver les prestations/les services achevés et autoriser le versement du paiement</w:t>
            </w:r>
          </w:p>
        </w:tc>
        <w:tc>
          <w:tcPr>
            <w:tcW w:w="8363" w:type="dxa"/>
            <w:shd w:val="clear" w:color="auto" w:fill="auto"/>
          </w:tcPr>
          <w:p w14:paraId="0910A567" w14:textId="2E35639E" w:rsidR="00495C73" w:rsidRPr="003428C5" w:rsidRDefault="00D81500" w:rsidP="00495C73">
            <w:pPr>
              <w:spacing w:after="120" w:line="360" w:lineRule="auto"/>
              <w:jc w:val="both"/>
              <w:rPr>
                <w:sz w:val="24"/>
                <w:szCs w:val="24"/>
                <w:lang w:val="fr-FR" w:eastAsia="fr-FR"/>
              </w:rPr>
            </w:pPr>
            <w:r>
              <w:rPr>
                <w:bCs/>
                <w:sz w:val="24"/>
                <w:szCs w:val="24"/>
                <w:lang w:val="fr-FR"/>
              </w:rPr>
              <w:t>Equipe de projet (</w:t>
            </w:r>
            <w:r w:rsidR="00495C73" w:rsidRPr="00D81500">
              <w:rPr>
                <w:bCs/>
                <w:sz w:val="24"/>
                <w:szCs w:val="24"/>
                <w:lang w:val="fr-FR"/>
              </w:rPr>
              <w:t>Point Focal</w:t>
            </w:r>
            <w:r>
              <w:rPr>
                <w:bCs/>
                <w:sz w:val="24"/>
                <w:szCs w:val="24"/>
                <w:lang w:val="fr-FR"/>
              </w:rPr>
              <w:t xml:space="preserve"> + </w:t>
            </w:r>
            <w:r w:rsidR="003428C5">
              <w:rPr>
                <w:bCs/>
                <w:sz w:val="24"/>
                <w:szCs w:val="24"/>
                <w:lang w:val="fr-FR"/>
              </w:rPr>
              <w:t>Equipe du PNUD) pour approuver les prestations</w:t>
            </w:r>
            <w:r w:rsidR="00495C73" w:rsidRPr="00D81500">
              <w:rPr>
                <w:b/>
                <w:bCs/>
                <w:sz w:val="24"/>
                <w:szCs w:val="24"/>
                <w:lang w:val="fr-FR" w:eastAsia="fr-FR"/>
              </w:rPr>
              <w:t xml:space="preserve">. </w:t>
            </w:r>
            <w:r w:rsidR="003428C5" w:rsidRPr="003428C5">
              <w:rPr>
                <w:sz w:val="24"/>
                <w:szCs w:val="24"/>
                <w:lang w:val="fr-FR" w:eastAsia="fr-FR"/>
              </w:rPr>
              <w:t>Le gestionnaire du Projet au PNUD autorise les paiements</w:t>
            </w:r>
          </w:p>
          <w:p w14:paraId="15BD6F4D" w14:textId="23B23682" w:rsidR="000642E5" w:rsidRPr="00D81500" w:rsidRDefault="000642E5" w:rsidP="003428C5">
            <w:pPr>
              <w:jc w:val="center"/>
              <w:rPr>
                <w:bCs/>
                <w:sz w:val="24"/>
                <w:szCs w:val="24"/>
                <w:lang w:val="fr-FR" w:eastAsia="fr-FR"/>
              </w:rPr>
            </w:pPr>
          </w:p>
        </w:tc>
      </w:tr>
      <w:tr w:rsidR="00495C73" w:rsidRPr="00D81500" w14:paraId="7ED3A788" w14:textId="77777777" w:rsidTr="005D4BB3">
        <w:tc>
          <w:tcPr>
            <w:tcW w:w="1838" w:type="dxa"/>
            <w:shd w:val="clear" w:color="auto" w:fill="auto"/>
          </w:tcPr>
          <w:p w14:paraId="4D669262" w14:textId="77777777" w:rsidR="00495C73" w:rsidRPr="00D81500" w:rsidRDefault="00495C73" w:rsidP="00495C73">
            <w:pPr>
              <w:rPr>
                <w:bCs/>
                <w:sz w:val="24"/>
                <w:szCs w:val="24"/>
                <w:lang w:val="fr-FR"/>
              </w:rPr>
            </w:pPr>
            <w:r w:rsidRPr="00D81500">
              <w:rPr>
                <w:bCs/>
                <w:sz w:val="24"/>
                <w:szCs w:val="24"/>
                <w:lang w:val="fr-FR"/>
              </w:rPr>
              <w:t>Type de contrat devant être signé</w:t>
            </w:r>
          </w:p>
        </w:tc>
        <w:tc>
          <w:tcPr>
            <w:tcW w:w="8363" w:type="dxa"/>
            <w:shd w:val="clear" w:color="auto" w:fill="auto"/>
          </w:tcPr>
          <w:p w14:paraId="7906395D" w14:textId="6060F37C" w:rsidR="00495C73" w:rsidRPr="00D81500" w:rsidRDefault="00495C73" w:rsidP="00495C73">
            <w:pPr>
              <w:pStyle w:val="BankNormal"/>
              <w:numPr>
                <w:ilvl w:val="2"/>
                <w:numId w:val="3"/>
              </w:numPr>
              <w:spacing w:after="0"/>
              <w:ind w:left="342" w:hanging="342"/>
              <w:rPr>
                <w:snapToGrid w:val="0"/>
                <w:szCs w:val="24"/>
                <w:lang w:val="fr-FR"/>
              </w:rPr>
            </w:pPr>
            <w:r w:rsidRPr="00D81500">
              <w:rPr>
                <w:snapToGrid w:val="0"/>
                <w:szCs w:val="24"/>
                <w:lang w:val="fr-FR"/>
              </w:rPr>
              <w:t xml:space="preserve">Contrat de services professionnels </w:t>
            </w:r>
          </w:p>
        </w:tc>
      </w:tr>
      <w:tr w:rsidR="00495C73" w:rsidRPr="00D244B2" w14:paraId="7B8F20E2" w14:textId="77777777" w:rsidTr="005D4BB3">
        <w:tc>
          <w:tcPr>
            <w:tcW w:w="1838" w:type="dxa"/>
            <w:shd w:val="clear" w:color="auto" w:fill="auto"/>
          </w:tcPr>
          <w:p w14:paraId="18CF0B43" w14:textId="77777777" w:rsidR="00495C73" w:rsidRPr="00D81500" w:rsidRDefault="00495C73" w:rsidP="00495C73">
            <w:pPr>
              <w:rPr>
                <w:bCs/>
                <w:sz w:val="24"/>
                <w:szCs w:val="24"/>
                <w:lang w:val="fr-FR"/>
              </w:rPr>
            </w:pPr>
            <w:r w:rsidRPr="00D81500">
              <w:rPr>
                <w:bCs/>
                <w:sz w:val="24"/>
                <w:szCs w:val="24"/>
                <w:highlight w:val="yellow"/>
                <w:lang w:val="fr-FR"/>
              </w:rPr>
              <w:t>Critère d’attribution du contrat</w:t>
            </w:r>
          </w:p>
        </w:tc>
        <w:tc>
          <w:tcPr>
            <w:tcW w:w="8363" w:type="dxa"/>
            <w:shd w:val="clear" w:color="auto" w:fill="auto"/>
          </w:tcPr>
          <w:p w14:paraId="59EFD0BF" w14:textId="0979D1DB" w:rsidR="00495C73" w:rsidRPr="00D81500" w:rsidRDefault="00495C73" w:rsidP="00495C73">
            <w:pPr>
              <w:pStyle w:val="BankNormal"/>
              <w:numPr>
                <w:ilvl w:val="2"/>
                <w:numId w:val="3"/>
              </w:numPr>
              <w:spacing w:after="0"/>
              <w:ind w:left="342" w:hanging="342"/>
              <w:rPr>
                <w:snapToGrid w:val="0"/>
                <w:szCs w:val="24"/>
                <w:lang w:val="fr-FR"/>
              </w:rPr>
            </w:pPr>
            <w:r w:rsidRPr="00D81500">
              <w:rPr>
                <w:snapToGrid w:val="0"/>
                <w:szCs w:val="24"/>
                <w:lang w:val="fr-FR"/>
              </w:rPr>
              <w:t>Prix offert le plus bas parmi les offres recevables au plan technique</w:t>
            </w:r>
          </w:p>
          <w:p w14:paraId="60280D32" w14:textId="77777777" w:rsidR="00495C73" w:rsidRPr="00D81500" w:rsidRDefault="00495C73" w:rsidP="00495C73">
            <w:pPr>
              <w:pStyle w:val="BankNormal"/>
              <w:numPr>
                <w:ilvl w:val="2"/>
                <w:numId w:val="3"/>
              </w:numPr>
              <w:spacing w:after="0"/>
              <w:ind w:left="342" w:hanging="342"/>
              <w:rPr>
                <w:snapToGrid w:val="0"/>
                <w:szCs w:val="24"/>
                <w:lang w:val="fr-FR"/>
              </w:rPr>
            </w:pPr>
            <w:r w:rsidRPr="00D81500">
              <w:rPr>
                <w:szCs w:val="24"/>
                <w:lang w:val="fr-FR"/>
              </w:rPr>
              <w:t>Acceptation sans réserve des conditions générales du contrat du PNUD (CGC). Il s’agit d’un critère obligatoire qui ne peut pas être supprimé, quelle que soit la nature des services demandés. La non-acceptation des CGC peut constituer un motif de rejet de la soumission.</w:t>
            </w:r>
          </w:p>
        </w:tc>
      </w:tr>
      <w:tr w:rsidR="00495C73" w:rsidRPr="00D244B2" w14:paraId="41546550" w14:textId="77777777" w:rsidTr="005D4BB3">
        <w:trPr>
          <w:trHeight w:val="3918"/>
        </w:trPr>
        <w:tc>
          <w:tcPr>
            <w:tcW w:w="1838" w:type="dxa"/>
            <w:shd w:val="clear" w:color="auto" w:fill="auto"/>
          </w:tcPr>
          <w:p w14:paraId="3CED899E" w14:textId="77777777" w:rsidR="00495C73" w:rsidRPr="00D81500" w:rsidRDefault="00495C73" w:rsidP="00495C73">
            <w:pPr>
              <w:rPr>
                <w:bCs/>
                <w:sz w:val="24"/>
                <w:szCs w:val="24"/>
                <w:lang w:val="fr-FR"/>
              </w:rPr>
            </w:pPr>
            <w:r w:rsidRPr="00D81500">
              <w:rPr>
                <w:bCs/>
                <w:sz w:val="24"/>
                <w:szCs w:val="24"/>
                <w:lang w:val="fr-FR"/>
              </w:rPr>
              <w:t xml:space="preserve">Critère d’évaluation de la soumission </w:t>
            </w:r>
          </w:p>
        </w:tc>
        <w:tc>
          <w:tcPr>
            <w:tcW w:w="8363" w:type="dxa"/>
            <w:shd w:val="clear" w:color="auto" w:fill="auto"/>
          </w:tcPr>
          <w:p w14:paraId="7FC554A0" w14:textId="77777777" w:rsidR="00495C73" w:rsidRPr="00D81500" w:rsidRDefault="00495C73" w:rsidP="00495C73">
            <w:pPr>
              <w:pStyle w:val="BankNormal"/>
              <w:spacing w:after="0"/>
              <w:rPr>
                <w:b/>
                <w:snapToGrid w:val="0"/>
                <w:szCs w:val="24"/>
                <w:u w:val="single"/>
                <w:lang w:val="fr-FR"/>
              </w:rPr>
            </w:pPr>
            <w:r w:rsidRPr="00D81500">
              <w:rPr>
                <w:b/>
                <w:snapToGrid w:val="0"/>
                <w:szCs w:val="24"/>
                <w:u w:val="single"/>
                <w:lang w:val="fr-FR"/>
              </w:rPr>
              <w:t>Soumission technique (70 %)</w:t>
            </w:r>
          </w:p>
          <w:p w14:paraId="504C8359" w14:textId="77777777" w:rsidR="00495C73" w:rsidRPr="00D81500" w:rsidRDefault="00495C73" w:rsidP="00495C73">
            <w:pPr>
              <w:pStyle w:val="BankNormal"/>
              <w:numPr>
                <w:ilvl w:val="2"/>
                <w:numId w:val="3"/>
              </w:numPr>
              <w:spacing w:after="0"/>
              <w:rPr>
                <w:snapToGrid w:val="0"/>
                <w:szCs w:val="24"/>
                <w:lang w:val="fr-FR"/>
              </w:rPr>
            </w:pPr>
            <w:r w:rsidRPr="00D81500">
              <w:rPr>
                <w:snapToGrid w:val="0"/>
                <w:szCs w:val="24"/>
                <w:lang w:val="fr-FR"/>
              </w:rPr>
              <w:t>Qualifications de l’équipe : 30 %</w:t>
            </w:r>
          </w:p>
          <w:p w14:paraId="2257C5AD" w14:textId="41E83A6B" w:rsidR="00495C73" w:rsidRPr="00D81500" w:rsidRDefault="00495C73" w:rsidP="00495C73">
            <w:pPr>
              <w:pStyle w:val="BankNormal"/>
              <w:numPr>
                <w:ilvl w:val="2"/>
                <w:numId w:val="3"/>
              </w:numPr>
              <w:spacing w:after="0"/>
              <w:rPr>
                <w:snapToGrid w:val="0"/>
                <w:szCs w:val="24"/>
                <w:lang w:val="fr-FR"/>
              </w:rPr>
            </w:pPr>
            <w:r w:rsidRPr="00D81500">
              <w:rPr>
                <w:snapToGrid w:val="0"/>
                <w:szCs w:val="24"/>
                <w:lang w:val="fr-FR"/>
              </w:rPr>
              <w:t>Qualité de l’équipement du prestataire et disponibilité du personnel pour opérer : 20 %</w:t>
            </w:r>
          </w:p>
          <w:p w14:paraId="1C47373F" w14:textId="0515F6F6" w:rsidR="00495C73" w:rsidRPr="00D81500" w:rsidRDefault="00495C73" w:rsidP="00495C73">
            <w:pPr>
              <w:pStyle w:val="BankNormal"/>
              <w:numPr>
                <w:ilvl w:val="2"/>
                <w:numId w:val="3"/>
              </w:numPr>
              <w:spacing w:after="0"/>
              <w:rPr>
                <w:snapToGrid w:val="0"/>
                <w:szCs w:val="24"/>
                <w:lang w:val="fr-FR"/>
              </w:rPr>
            </w:pPr>
            <w:r w:rsidRPr="00D81500">
              <w:rPr>
                <w:snapToGrid w:val="0"/>
                <w:szCs w:val="24"/>
                <w:lang w:val="fr-FR"/>
              </w:rPr>
              <w:t>Note conceptuelle sur l'approche de la mission : 20%</w:t>
            </w:r>
          </w:p>
          <w:p w14:paraId="0CCC3B68" w14:textId="77777777" w:rsidR="00495C73" w:rsidRPr="00D81500" w:rsidRDefault="00495C73" w:rsidP="00495C73">
            <w:pPr>
              <w:pStyle w:val="BankNormal"/>
              <w:spacing w:after="0"/>
              <w:rPr>
                <w:snapToGrid w:val="0"/>
                <w:szCs w:val="24"/>
                <w:lang w:val="fr-FR"/>
              </w:rPr>
            </w:pPr>
          </w:p>
          <w:p w14:paraId="0660958F" w14:textId="34494FEB" w:rsidR="00495C73" w:rsidRPr="00D81500" w:rsidRDefault="00495C73" w:rsidP="00495C73">
            <w:pPr>
              <w:pStyle w:val="BankNormal"/>
              <w:spacing w:after="0"/>
              <w:rPr>
                <w:b/>
                <w:snapToGrid w:val="0"/>
                <w:szCs w:val="24"/>
                <w:u w:val="single"/>
                <w:lang w:val="fr-FR"/>
              </w:rPr>
            </w:pPr>
            <w:r w:rsidRPr="00D81500">
              <w:rPr>
                <w:b/>
                <w:snapToGrid w:val="0"/>
                <w:szCs w:val="24"/>
                <w:u w:val="single"/>
                <w:lang w:val="fr-FR"/>
              </w:rPr>
              <w:t xml:space="preserve">Soumission financière la plus basse des offres techniques ayant obtenu plus de </w:t>
            </w:r>
            <w:r w:rsidR="00CA2317">
              <w:rPr>
                <w:b/>
                <w:snapToGrid w:val="0"/>
                <w:szCs w:val="24"/>
                <w:u w:val="single"/>
                <w:lang w:val="fr-FR"/>
              </w:rPr>
              <w:t>7</w:t>
            </w:r>
            <w:r w:rsidRPr="00D81500">
              <w:rPr>
                <w:b/>
                <w:snapToGrid w:val="0"/>
                <w:szCs w:val="24"/>
                <w:u w:val="single"/>
                <w:lang w:val="fr-FR"/>
              </w:rPr>
              <w:t>0% des points.</w:t>
            </w:r>
          </w:p>
          <w:p w14:paraId="036733F4" w14:textId="77777777" w:rsidR="00495C73" w:rsidRPr="00D81500" w:rsidRDefault="00495C73" w:rsidP="00EF06DB">
            <w:pPr>
              <w:pStyle w:val="Paragraphedeliste"/>
              <w:keepNext/>
              <w:keepLines/>
              <w:numPr>
                <w:ilvl w:val="0"/>
                <w:numId w:val="11"/>
              </w:numPr>
              <w:spacing w:before="480"/>
              <w:jc w:val="both"/>
              <w:outlineLvl w:val="0"/>
              <w:rPr>
                <w:rFonts w:eastAsia="MS Gothic"/>
                <w:b/>
                <w:bCs/>
                <w:spacing w:val="-4"/>
                <w:sz w:val="24"/>
                <w:u w:val="single"/>
                <w:lang w:val="fr-FR" w:eastAsia="ja-JP"/>
              </w:rPr>
            </w:pPr>
            <w:r w:rsidRPr="00D81500">
              <w:rPr>
                <w:rFonts w:eastAsia="MS Gothic"/>
                <w:b/>
                <w:bCs/>
                <w:spacing w:val="-4"/>
                <w:sz w:val="24"/>
                <w:u w:val="single"/>
                <w:lang w:val="fr-FR" w:eastAsia="ja-JP"/>
              </w:rPr>
              <w:t xml:space="preserve">Ressources humaines </w:t>
            </w:r>
          </w:p>
          <w:p w14:paraId="5C0184E6" w14:textId="2F95EAB1" w:rsidR="00495C73" w:rsidRPr="00D81500" w:rsidRDefault="00495C73" w:rsidP="004D253A">
            <w:pPr>
              <w:spacing w:line="360" w:lineRule="auto"/>
              <w:jc w:val="both"/>
              <w:rPr>
                <w:snapToGrid w:val="0"/>
                <w:sz w:val="24"/>
                <w:szCs w:val="24"/>
                <w:lang w:val="fr-FR"/>
              </w:rPr>
            </w:pPr>
            <w:r w:rsidRPr="00D81500">
              <w:rPr>
                <w:snapToGrid w:val="0"/>
                <w:sz w:val="24"/>
                <w:szCs w:val="24"/>
                <w:lang w:val="fr-FR"/>
              </w:rPr>
              <w:t xml:space="preserve">Le </w:t>
            </w:r>
            <w:r w:rsidR="00651F8D">
              <w:rPr>
                <w:snapToGrid w:val="0"/>
                <w:sz w:val="24"/>
                <w:szCs w:val="24"/>
                <w:lang w:val="fr-FR"/>
              </w:rPr>
              <w:t>cabinet</w:t>
            </w:r>
            <w:r w:rsidRPr="00D81500">
              <w:rPr>
                <w:snapToGrid w:val="0"/>
                <w:sz w:val="24"/>
                <w:szCs w:val="24"/>
                <w:lang w:val="fr-FR"/>
              </w:rPr>
              <w:t xml:space="preserve"> proposera une équipe </w:t>
            </w:r>
            <w:r w:rsidR="00651F8D">
              <w:rPr>
                <w:snapToGrid w:val="0"/>
                <w:sz w:val="24"/>
                <w:szCs w:val="24"/>
                <w:lang w:val="fr-FR"/>
              </w:rPr>
              <w:t>dont le profil est en lien avec les résultats attendus de l’étude.</w:t>
            </w:r>
          </w:p>
        </w:tc>
      </w:tr>
      <w:tr w:rsidR="00495C73" w:rsidRPr="00D244B2" w14:paraId="5E45F4F3" w14:textId="77777777" w:rsidTr="005D4BB3">
        <w:tc>
          <w:tcPr>
            <w:tcW w:w="1838" w:type="dxa"/>
            <w:shd w:val="clear" w:color="auto" w:fill="auto"/>
          </w:tcPr>
          <w:p w14:paraId="5DBF8E45" w14:textId="77777777" w:rsidR="00495C73" w:rsidRPr="00D81500" w:rsidRDefault="00495C73" w:rsidP="00495C73">
            <w:pPr>
              <w:pStyle w:val="BankNormal"/>
              <w:tabs>
                <w:tab w:val="left" w:pos="5686"/>
                <w:tab w:val="right" w:pos="7218"/>
              </w:tabs>
              <w:spacing w:after="0"/>
              <w:rPr>
                <w:bCs/>
                <w:szCs w:val="24"/>
                <w:lang w:val="fr-FR"/>
              </w:rPr>
            </w:pPr>
            <w:r w:rsidRPr="00D81500">
              <w:rPr>
                <w:bCs/>
                <w:szCs w:val="24"/>
                <w:lang w:val="fr-FR"/>
              </w:rPr>
              <w:t>Le PNUD attribuera le contrat à :</w:t>
            </w:r>
          </w:p>
        </w:tc>
        <w:tc>
          <w:tcPr>
            <w:tcW w:w="8363" w:type="dxa"/>
            <w:shd w:val="clear" w:color="auto" w:fill="auto"/>
          </w:tcPr>
          <w:p w14:paraId="18C1CF9A" w14:textId="394E6E3F" w:rsidR="00495C73" w:rsidRPr="00D81500" w:rsidRDefault="00495C73" w:rsidP="00495C73">
            <w:pPr>
              <w:pStyle w:val="BankNormal"/>
              <w:numPr>
                <w:ilvl w:val="0"/>
                <w:numId w:val="6"/>
              </w:numPr>
              <w:tabs>
                <w:tab w:val="left" w:pos="342"/>
                <w:tab w:val="right" w:pos="7218"/>
              </w:tabs>
              <w:spacing w:after="0"/>
              <w:ind w:left="378"/>
              <w:rPr>
                <w:bCs/>
                <w:szCs w:val="24"/>
                <w:lang w:val="fr-FR"/>
              </w:rPr>
            </w:pPr>
            <w:r w:rsidRPr="00D81500">
              <w:rPr>
                <w:szCs w:val="24"/>
                <w:lang w:val="fr-FR"/>
              </w:rPr>
              <w:t xml:space="preserve"> Un seul et unique prestataire de services qui doit être un cabinet de prestation de service/structure</w:t>
            </w:r>
          </w:p>
        </w:tc>
      </w:tr>
      <w:tr w:rsidR="00495C73" w:rsidRPr="00D81500" w14:paraId="044B06D3" w14:textId="77777777" w:rsidTr="005D4BB3">
        <w:tblPrEx>
          <w:tblLook w:val="0000" w:firstRow="0" w:lastRow="0" w:firstColumn="0" w:lastColumn="0" w:noHBand="0" w:noVBand="0"/>
        </w:tblPrEx>
        <w:trPr>
          <w:cantSplit/>
          <w:trHeight w:val="460"/>
        </w:trPr>
        <w:tc>
          <w:tcPr>
            <w:tcW w:w="1838" w:type="dxa"/>
          </w:tcPr>
          <w:p w14:paraId="3CD2FC59" w14:textId="77777777" w:rsidR="00495C73" w:rsidRPr="00D81500" w:rsidRDefault="00495C73" w:rsidP="00495C73">
            <w:pPr>
              <w:rPr>
                <w:sz w:val="24"/>
                <w:szCs w:val="24"/>
                <w:lang w:val="fr-FR"/>
              </w:rPr>
            </w:pPr>
            <w:r w:rsidRPr="00D81500">
              <w:rPr>
                <w:sz w:val="24"/>
                <w:szCs w:val="24"/>
                <w:lang w:val="fr-FR"/>
              </w:rPr>
              <w:t>Annexes de la présente RFP</w:t>
            </w:r>
            <w:r w:rsidRPr="00D81500">
              <w:rPr>
                <w:rStyle w:val="Appelnotedebasdep"/>
                <w:sz w:val="24"/>
                <w:szCs w:val="24"/>
                <w:lang w:val="fr-FR"/>
              </w:rPr>
              <w:footnoteReference w:id="4"/>
            </w:r>
          </w:p>
        </w:tc>
        <w:tc>
          <w:tcPr>
            <w:tcW w:w="8363" w:type="dxa"/>
          </w:tcPr>
          <w:p w14:paraId="0527B5A8" w14:textId="77777777" w:rsidR="00495C73" w:rsidRPr="00D81500" w:rsidRDefault="00495C73" w:rsidP="00495C73">
            <w:pPr>
              <w:numPr>
                <w:ilvl w:val="0"/>
                <w:numId w:val="4"/>
              </w:numPr>
              <w:ind w:left="342"/>
              <w:rPr>
                <w:sz w:val="24"/>
                <w:szCs w:val="24"/>
                <w:lang w:val="fr-FR"/>
              </w:rPr>
            </w:pPr>
            <w:r w:rsidRPr="00D81500">
              <w:rPr>
                <w:sz w:val="24"/>
                <w:szCs w:val="24"/>
                <w:lang w:val="fr-FR"/>
              </w:rPr>
              <w:t>Formulaire de présentation de la soumission (annexe 2)</w:t>
            </w:r>
          </w:p>
          <w:p w14:paraId="5F70A0E8" w14:textId="77777777" w:rsidR="00495C73" w:rsidRPr="00D81500" w:rsidRDefault="00495C73" w:rsidP="00495C73">
            <w:pPr>
              <w:numPr>
                <w:ilvl w:val="0"/>
                <w:numId w:val="4"/>
              </w:numPr>
              <w:ind w:left="342"/>
              <w:rPr>
                <w:sz w:val="24"/>
                <w:szCs w:val="24"/>
                <w:lang w:val="fr-FR"/>
              </w:rPr>
            </w:pPr>
            <w:r w:rsidRPr="00D81500">
              <w:rPr>
                <w:sz w:val="24"/>
                <w:szCs w:val="24"/>
                <w:lang w:val="fr-FR"/>
              </w:rPr>
              <w:t>Conditions générales / Conditions particulières (annexe 3)</w:t>
            </w:r>
            <w:r w:rsidRPr="00D81500">
              <w:rPr>
                <w:rStyle w:val="Appelnotedebasdep"/>
                <w:sz w:val="24"/>
                <w:szCs w:val="24"/>
                <w:lang w:val="fr-FR"/>
              </w:rPr>
              <w:footnoteReference w:id="5"/>
            </w:r>
          </w:p>
          <w:p w14:paraId="7ED9CAEE" w14:textId="77777777" w:rsidR="00495C73" w:rsidRPr="00D81500" w:rsidRDefault="00495C73" w:rsidP="00495C73">
            <w:pPr>
              <w:numPr>
                <w:ilvl w:val="0"/>
                <w:numId w:val="4"/>
              </w:numPr>
              <w:ind w:left="342"/>
              <w:rPr>
                <w:sz w:val="24"/>
                <w:szCs w:val="24"/>
                <w:lang w:val="fr-FR"/>
              </w:rPr>
            </w:pPr>
            <w:r w:rsidRPr="00D81500">
              <w:rPr>
                <w:sz w:val="24"/>
                <w:szCs w:val="24"/>
                <w:lang w:val="fr-FR"/>
              </w:rPr>
              <w:t xml:space="preserve">TOR détaillés </w:t>
            </w:r>
          </w:p>
        </w:tc>
      </w:tr>
      <w:tr w:rsidR="00495C73" w:rsidRPr="00D244B2" w14:paraId="3127FB0E" w14:textId="77777777" w:rsidTr="005D4BB3">
        <w:tblPrEx>
          <w:tblLook w:val="0000" w:firstRow="0" w:lastRow="0" w:firstColumn="0" w:lastColumn="0" w:noHBand="0" w:noVBand="0"/>
        </w:tblPrEx>
        <w:trPr>
          <w:cantSplit/>
          <w:trHeight w:val="460"/>
        </w:trPr>
        <w:tc>
          <w:tcPr>
            <w:tcW w:w="1838" w:type="dxa"/>
          </w:tcPr>
          <w:p w14:paraId="4D517197" w14:textId="77777777" w:rsidR="00495C73" w:rsidRPr="00D81500" w:rsidRDefault="00495C73" w:rsidP="00495C73">
            <w:pPr>
              <w:rPr>
                <w:sz w:val="24"/>
                <w:szCs w:val="24"/>
                <w:lang w:val="fr-FR"/>
              </w:rPr>
            </w:pPr>
            <w:r w:rsidRPr="00D81500">
              <w:rPr>
                <w:sz w:val="24"/>
                <w:szCs w:val="24"/>
                <w:lang w:val="fr-FR"/>
              </w:rPr>
              <w:t>Personnes à contacter pour les demandes de renseignements</w:t>
            </w:r>
          </w:p>
          <w:p w14:paraId="487F9CC0" w14:textId="77777777" w:rsidR="00495C73" w:rsidRPr="00D81500" w:rsidRDefault="00495C73" w:rsidP="00495C73">
            <w:pPr>
              <w:rPr>
                <w:sz w:val="24"/>
                <w:szCs w:val="24"/>
                <w:lang w:val="fr-FR"/>
              </w:rPr>
            </w:pPr>
            <w:r w:rsidRPr="00D81500">
              <w:rPr>
                <w:sz w:val="24"/>
                <w:szCs w:val="24"/>
                <w:lang w:val="fr-FR"/>
              </w:rPr>
              <w:t>(Demandes de renseignements écrites uniquement)</w:t>
            </w:r>
            <w:r w:rsidRPr="00D81500">
              <w:rPr>
                <w:rStyle w:val="Appelnotedebasdep"/>
                <w:sz w:val="24"/>
                <w:szCs w:val="24"/>
                <w:lang w:val="fr-FR"/>
              </w:rPr>
              <w:footnoteReference w:id="6"/>
            </w:r>
          </w:p>
        </w:tc>
        <w:tc>
          <w:tcPr>
            <w:tcW w:w="8363" w:type="dxa"/>
          </w:tcPr>
          <w:p w14:paraId="62AD44FE" w14:textId="77777777" w:rsidR="00495C73" w:rsidRPr="00D81500" w:rsidRDefault="00674289" w:rsidP="00495C73">
            <w:pPr>
              <w:rPr>
                <w:sz w:val="24"/>
                <w:szCs w:val="24"/>
                <w:lang w:val="fr-FR"/>
              </w:rPr>
            </w:pPr>
            <w:hyperlink r:id="rId16" w:history="1">
              <w:r w:rsidR="00495C73" w:rsidRPr="00D81500">
                <w:rPr>
                  <w:rStyle w:val="Lienhypertexte"/>
                  <w:color w:val="auto"/>
                  <w:sz w:val="24"/>
                  <w:szCs w:val="24"/>
                  <w:highlight w:val="yellow"/>
                  <w:lang w:val="fr-FR"/>
                </w:rPr>
                <w:t>mali.procurement@undp.org</w:t>
              </w:r>
            </w:hyperlink>
            <w:r w:rsidR="00495C73" w:rsidRPr="00D81500">
              <w:rPr>
                <w:sz w:val="24"/>
                <w:szCs w:val="24"/>
                <w:highlight w:val="yellow"/>
                <w:lang w:val="fr-FR"/>
              </w:rPr>
              <w:t>;</w:t>
            </w:r>
            <w:r w:rsidR="00495C73" w:rsidRPr="00D81500">
              <w:rPr>
                <w:sz w:val="24"/>
                <w:szCs w:val="24"/>
                <w:lang w:val="fr-FR"/>
              </w:rPr>
              <w:t xml:space="preserve"> </w:t>
            </w:r>
          </w:p>
          <w:p w14:paraId="2C3CBCE9" w14:textId="77777777" w:rsidR="00495C73" w:rsidRPr="00D81500" w:rsidRDefault="00495C73" w:rsidP="00495C73">
            <w:pPr>
              <w:rPr>
                <w:sz w:val="24"/>
                <w:szCs w:val="24"/>
                <w:highlight w:val="yellow"/>
                <w:lang w:val="fr-FR"/>
              </w:rPr>
            </w:pPr>
            <w:r w:rsidRPr="00D81500">
              <w:rPr>
                <w:snapToGrid w:val="0"/>
                <w:sz w:val="24"/>
                <w:szCs w:val="24"/>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495C73" w:rsidRPr="00D244B2" w14:paraId="4FC8D408" w14:textId="77777777" w:rsidTr="005D4BB3">
        <w:tblPrEx>
          <w:tblLook w:val="0000" w:firstRow="0" w:lastRow="0" w:firstColumn="0" w:lastColumn="0" w:noHBand="0" w:noVBand="0"/>
        </w:tblPrEx>
        <w:trPr>
          <w:cantSplit/>
          <w:trHeight w:val="460"/>
        </w:trPr>
        <w:tc>
          <w:tcPr>
            <w:tcW w:w="1838" w:type="dxa"/>
          </w:tcPr>
          <w:p w14:paraId="65D71BB4" w14:textId="77777777" w:rsidR="00495C73" w:rsidRPr="00D81500" w:rsidRDefault="00495C73" w:rsidP="00495C73">
            <w:pPr>
              <w:rPr>
                <w:sz w:val="24"/>
                <w:szCs w:val="24"/>
                <w:lang w:val="fr-FR"/>
              </w:rPr>
            </w:pPr>
            <w:r w:rsidRPr="00D81500">
              <w:rPr>
                <w:sz w:val="24"/>
                <w:szCs w:val="24"/>
                <w:lang w:val="fr-FR"/>
              </w:rPr>
              <w:t xml:space="preserve">Autres informations </w:t>
            </w:r>
          </w:p>
        </w:tc>
        <w:tc>
          <w:tcPr>
            <w:tcW w:w="8363" w:type="dxa"/>
          </w:tcPr>
          <w:p w14:paraId="084EBD82" w14:textId="77777777" w:rsidR="00495C73" w:rsidRPr="00D81500" w:rsidRDefault="00495C73" w:rsidP="00495C73">
            <w:pPr>
              <w:rPr>
                <w:sz w:val="24"/>
                <w:szCs w:val="24"/>
                <w:highlight w:val="yellow"/>
                <w:lang w:val="fr-FR"/>
              </w:rPr>
            </w:pPr>
            <w:r w:rsidRPr="00D81500">
              <w:rPr>
                <w:sz w:val="24"/>
                <w:szCs w:val="24"/>
                <w:lang w:val="fr-FR"/>
              </w:rPr>
              <w:t>La qualité du travail et le respect des délais de remise des rapports sont d’une importance capitale.</w:t>
            </w:r>
          </w:p>
        </w:tc>
      </w:tr>
    </w:tbl>
    <w:p w14:paraId="667B0C66" w14:textId="77777777" w:rsidR="00904CF7" w:rsidRPr="00D81500" w:rsidRDefault="00904CF7" w:rsidP="00AF75F2">
      <w:pPr>
        <w:rPr>
          <w:b/>
          <w:sz w:val="24"/>
          <w:szCs w:val="24"/>
          <w:lang w:val="fr-FR"/>
        </w:rPr>
      </w:pPr>
      <w:r w:rsidRPr="00D81500">
        <w:rPr>
          <w:sz w:val="24"/>
          <w:szCs w:val="24"/>
          <w:lang w:val="fr-FR"/>
        </w:rPr>
        <w:br w:type="page"/>
      </w:r>
      <w:r w:rsidR="002D2226" w:rsidRPr="00D81500">
        <w:rPr>
          <w:sz w:val="24"/>
          <w:szCs w:val="24"/>
          <w:lang w:val="fr-FR"/>
        </w:rPr>
        <w:t xml:space="preserve"> </w:t>
      </w:r>
      <w:r w:rsidRPr="00D81500">
        <w:rPr>
          <w:b/>
          <w:sz w:val="24"/>
          <w:szCs w:val="24"/>
          <w:lang w:val="fr-FR"/>
        </w:rPr>
        <w:t>Annex</w:t>
      </w:r>
      <w:r w:rsidR="002E472D" w:rsidRPr="00D81500">
        <w:rPr>
          <w:b/>
          <w:sz w:val="24"/>
          <w:szCs w:val="24"/>
          <w:lang w:val="fr-FR"/>
        </w:rPr>
        <w:t>e</w:t>
      </w:r>
      <w:r w:rsidRPr="00D81500">
        <w:rPr>
          <w:b/>
          <w:sz w:val="24"/>
          <w:szCs w:val="24"/>
          <w:lang w:val="fr-FR"/>
        </w:rPr>
        <w:t xml:space="preserve"> 2</w:t>
      </w:r>
    </w:p>
    <w:p w14:paraId="19978890" w14:textId="77777777" w:rsidR="00904CF7" w:rsidRPr="00D81500" w:rsidRDefault="00904CF7" w:rsidP="00904CF7">
      <w:pPr>
        <w:jc w:val="right"/>
        <w:rPr>
          <w:sz w:val="24"/>
          <w:szCs w:val="24"/>
          <w:lang w:val="fr-FR"/>
        </w:rPr>
      </w:pPr>
    </w:p>
    <w:p w14:paraId="655EB82E" w14:textId="77777777" w:rsidR="00904CF7" w:rsidRPr="00D81500" w:rsidRDefault="00904CF7" w:rsidP="00904CF7">
      <w:pPr>
        <w:jc w:val="center"/>
        <w:rPr>
          <w:b/>
          <w:sz w:val="24"/>
          <w:szCs w:val="24"/>
          <w:lang w:val="fr-FR"/>
        </w:rPr>
      </w:pPr>
      <w:r w:rsidRPr="00D81500">
        <w:rPr>
          <w:b/>
          <w:sz w:val="24"/>
          <w:szCs w:val="24"/>
          <w:lang w:val="fr-FR"/>
        </w:rPr>
        <w:t>FORM</w:t>
      </w:r>
      <w:r w:rsidR="002E472D" w:rsidRPr="00D81500">
        <w:rPr>
          <w:b/>
          <w:sz w:val="24"/>
          <w:szCs w:val="24"/>
          <w:lang w:val="fr-FR"/>
        </w:rPr>
        <w:t>ULAIRE DE</w:t>
      </w:r>
      <w:r w:rsidR="0044148F" w:rsidRPr="00D81500">
        <w:rPr>
          <w:b/>
          <w:sz w:val="24"/>
          <w:szCs w:val="24"/>
          <w:lang w:val="fr-FR"/>
        </w:rPr>
        <w:t xml:space="preserve"> PRESENTATION</w:t>
      </w:r>
      <w:r w:rsidR="002E472D" w:rsidRPr="00D81500">
        <w:rPr>
          <w:b/>
          <w:sz w:val="24"/>
          <w:szCs w:val="24"/>
          <w:lang w:val="fr-FR"/>
        </w:rPr>
        <w:t xml:space="preserve"> DE LA SOUMISSION DU PRESTATAIRE DE SERVICES</w:t>
      </w:r>
      <w:r w:rsidRPr="00D81500">
        <w:rPr>
          <w:rStyle w:val="Appelnotedebasdep"/>
          <w:b/>
          <w:sz w:val="24"/>
          <w:szCs w:val="24"/>
          <w:lang w:val="fr-FR"/>
        </w:rPr>
        <w:footnoteReference w:id="7"/>
      </w:r>
    </w:p>
    <w:p w14:paraId="7DCC9B91" w14:textId="77777777" w:rsidR="00904CF7" w:rsidRPr="00D81500" w:rsidRDefault="00904CF7" w:rsidP="00904CF7">
      <w:pPr>
        <w:jc w:val="center"/>
        <w:rPr>
          <w:b/>
          <w:i/>
          <w:sz w:val="24"/>
          <w:szCs w:val="24"/>
          <w:lang w:val="fr-FR"/>
        </w:rPr>
      </w:pPr>
    </w:p>
    <w:p w14:paraId="2D79083B" w14:textId="77777777" w:rsidR="00904CF7" w:rsidRPr="00D81500" w:rsidRDefault="00904CF7" w:rsidP="00904CF7">
      <w:pPr>
        <w:jc w:val="center"/>
        <w:rPr>
          <w:b/>
          <w:i/>
          <w:sz w:val="24"/>
          <w:szCs w:val="24"/>
          <w:lang w:val="fr-FR"/>
        </w:rPr>
      </w:pPr>
      <w:r w:rsidRPr="00D81500">
        <w:rPr>
          <w:b/>
          <w:i/>
          <w:sz w:val="24"/>
          <w:szCs w:val="24"/>
          <w:lang w:val="fr-FR"/>
        </w:rPr>
        <w:t>(</w:t>
      </w:r>
      <w:r w:rsidR="0044148F" w:rsidRPr="00D81500">
        <w:rPr>
          <w:b/>
          <w:i/>
          <w:sz w:val="24"/>
          <w:szCs w:val="24"/>
          <w:lang w:val="fr-FR"/>
        </w:rPr>
        <w:t>Le présent formulaire doit être soumis uniquement sur le papier à en-tête officiel du prestataire de services</w:t>
      </w:r>
      <w:r w:rsidRPr="00D81500">
        <w:rPr>
          <w:rStyle w:val="Appelnotedebasdep"/>
          <w:b/>
          <w:i/>
          <w:sz w:val="24"/>
          <w:szCs w:val="24"/>
          <w:lang w:val="fr-FR"/>
        </w:rPr>
        <w:footnoteReference w:id="8"/>
      </w:r>
      <w:r w:rsidRPr="00D81500">
        <w:rPr>
          <w:b/>
          <w:i/>
          <w:sz w:val="24"/>
          <w:szCs w:val="24"/>
          <w:lang w:val="fr-FR"/>
        </w:rPr>
        <w:t>)</w:t>
      </w:r>
    </w:p>
    <w:p w14:paraId="173D9155" w14:textId="77777777" w:rsidR="00904CF7" w:rsidRPr="00D81500" w:rsidRDefault="00904CF7" w:rsidP="00904CF7">
      <w:pPr>
        <w:pBdr>
          <w:bottom w:val="single" w:sz="6" w:space="1" w:color="auto"/>
        </w:pBdr>
        <w:jc w:val="center"/>
        <w:rPr>
          <w:b/>
          <w:sz w:val="24"/>
          <w:szCs w:val="24"/>
          <w:lang w:val="fr-FR"/>
        </w:rPr>
      </w:pPr>
    </w:p>
    <w:p w14:paraId="2FFD31D0" w14:textId="77777777" w:rsidR="00904CF7" w:rsidRPr="00D81500" w:rsidRDefault="00904CF7" w:rsidP="00904CF7">
      <w:pPr>
        <w:jc w:val="center"/>
        <w:rPr>
          <w:b/>
          <w:sz w:val="24"/>
          <w:szCs w:val="24"/>
          <w:lang w:val="fr-FR"/>
        </w:rPr>
      </w:pPr>
    </w:p>
    <w:p w14:paraId="1F6CBA6D" w14:textId="47ABFDDB" w:rsidR="00904CF7" w:rsidRPr="00D81500" w:rsidRDefault="00904CF7" w:rsidP="00904CF7">
      <w:pPr>
        <w:jc w:val="right"/>
        <w:rPr>
          <w:sz w:val="24"/>
          <w:szCs w:val="24"/>
          <w:lang w:val="fr-FR"/>
        </w:rPr>
      </w:pPr>
      <w:r w:rsidRPr="00D81500">
        <w:rPr>
          <w:sz w:val="24"/>
          <w:szCs w:val="24"/>
          <w:lang w:val="fr-FR"/>
        </w:rPr>
        <w:t>[</w:t>
      </w:r>
      <w:r w:rsidR="00D31787" w:rsidRPr="00D81500">
        <w:rPr>
          <w:sz w:val="24"/>
          <w:szCs w:val="24"/>
          <w:highlight w:val="yellow"/>
          <w:lang w:val="fr-FR"/>
        </w:rPr>
        <w:t xml:space="preserve">Bamako le </w:t>
      </w:r>
      <w:r w:rsidR="00CE2C1E">
        <w:rPr>
          <w:sz w:val="24"/>
          <w:szCs w:val="24"/>
          <w:highlight w:val="yellow"/>
          <w:lang w:val="fr-FR"/>
        </w:rPr>
        <w:t>-----------</w:t>
      </w:r>
      <w:r w:rsidR="00D31787" w:rsidRPr="00D81500">
        <w:rPr>
          <w:sz w:val="24"/>
          <w:szCs w:val="24"/>
          <w:highlight w:val="yellow"/>
          <w:lang w:val="fr-FR"/>
        </w:rPr>
        <w:t xml:space="preserve"> 2020</w:t>
      </w:r>
      <w:r w:rsidRPr="00D81500">
        <w:rPr>
          <w:sz w:val="24"/>
          <w:szCs w:val="24"/>
          <w:highlight w:val="yellow"/>
          <w:lang w:val="fr-FR"/>
        </w:rPr>
        <w:t>]</w:t>
      </w:r>
    </w:p>
    <w:p w14:paraId="6D734F74" w14:textId="305850D9" w:rsidR="00D31787" w:rsidRPr="00D81500" w:rsidRDefault="00F41385" w:rsidP="00904CF7">
      <w:pPr>
        <w:rPr>
          <w:i/>
          <w:sz w:val="24"/>
          <w:szCs w:val="24"/>
          <w:highlight w:val="yellow"/>
          <w:lang w:val="fr-FR"/>
        </w:rPr>
      </w:pPr>
      <w:r w:rsidRPr="00D81500">
        <w:rPr>
          <w:sz w:val="24"/>
          <w:szCs w:val="24"/>
          <w:lang w:val="fr-FR"/>
        </w:rPr>
        <w:t>A :</w:t>
      </w:r>
      <w:r w:rsidR="00904CF7" w:rsidRPr="00D81500">
        <w:rPr>
          <w:sz w:val="24"/>
          <w:szCs w:val="24"/>
          <w:lang w:val="fr-FR"/>
        </w:rPr>
        <w:tab/>
        <w:t>[</w:t>
      </w:r>
      <w:r w:rsidR="00D31787" w:rsidRPr="00D81500">
        <w:rPr>
          <w:sz w:val="24"/>
          <w:szCs w:val="24"/>
          <w:highlight w:val="yellow"/>
          <w:lang w:val="fr-FR"/>
        </w:rPr>
        <w:t xml:space="preserve">Monsieur le </w:t>
      </w:r>
      <w:r w:rsidR="00D31787" w:rsidRPr="00D81500">
        <w:rPr>
          <w:i/>
          <w:sz w:val="24"/>
          <w:szCs w:val="24"/>
          <w:highlight w:val="yellow"/>
          <w:lang w:val="fr-FR"/>
        </w:rPr>
        <w:t>coordonnateur</w:t>
      </w:r>
      <w:r w:rsidRPr="00D81500">
        <w:rPr>
          <w:i/>
          <w:sz w:val="24"/>
          <w:szCs w:val="24"/>
          <w:highlight w:val="yellow"/>
          <w:lang w:val="fr-FR"/>
        </w:rPr>
        <w:t xml:space="preserve"> du PNUD</w:t>
      </w:r>
      <w:r w:rsidR="00D31787" w:rsidRPr="00D81500">
        <w:rPr>
          <w:i/>
          <w:sz w:val="24"/>
          <w:szCs w:val="24"/>
          <w:highlight w:val="yellow"/>
          <w:lang w:val="fr-FR"/>
        </w:rPr>
        <w:t xml:space="preserve"> </w:t>
      </w:r>
    </w:p>
    <w:p w14:paraId="2938B47A" w14:textId="771EBEA6" w:rsidR="00904CF7" w:rsidRPr="00D81500" w:rsidRDefault="00D31787" w:rsidP="00904CF7">
      <w:pPr>
        <w:rPr>
          <w:sz w:val="24"/>
          <w:szCs w:val="24"/>
          <w:lang w:val="fr-FR"/>
        </w:rPr>
      </w:pPr>
      <w:r w:rsidRPr="00D81500">
        <w:rPr>
          <w:i/>
          <w:sz w:val="24"/>
          <w:szCs w:val="24"/>
          <w:highlight w:val="yellow"/>
          <w:lang w:val="fr-FR"/>
        </w:rPr>
        <w:t>Bamako- Mali</w:t>
      </w:r>
      <w:r w:rsidR="00904CF7" w:rsidRPr="00D81500">
        <w:rPr>
          <w:i/>
          <w:sz w:val="24"/>
          <w:szCs w:val="24"/>
          <w:highlight w:val="yellow"/>
          <w:lang w:val="fr-FR"/>
        </w:rPr>
        <w:t>]</w:t>
      </w:r>
    </w:p>
    <w:p w14:paraId="7F706DBB" w14:textId="77777777" w:rsidR="00904CF7" w:rsidRPr="00D81500" w:rsidRDefault="00904CF7" w:rsidP="00904CF7">
      <w:pPr>
        <w:rPr>
          <w:sz w:val="24"/>
          <w:szCs w:val="24"/>
          <w:lang w:val="fr-FR"/>
        </w:rPr>
      </w:pPr>
    </w:p>
    <w:p w14:paraId="172E8EBB" w14:textId="77777777" w:rsidR="00904CF7" w:rsidRPr="00D81500" w:rsidRDefault="005470EB" w:rsidP="00904CF7">
      <w:pPr>
        <w:rPr>
          <w:sz w:val="24"/>
          <w:szCs w:val="24"/>
          <w:lang w:val="fr-FR"/>
        </w:rPr>
      </w:pPr>
      <w:r w:rsidRPr="00D81500">
        <w:rPr>
          <w:sz w:val="24"/>
          <w:szCs w:val="24"/>
          <w:lang w:val="fr-FR"/>
        </w:rPr>
        <w:t>Chère Madame/Cher Monsieur,</w:t>
      </w:r>
    </w:p>
    <w:p w14:paraId="70264FB5" w14:textId="77777777" w:rsidR="00904CF7" w:rsidRPr="00D81500" w:rsidRDefault="00904CF7" w:rsidP="00904CF7">
      <w:pPr>
        <w:rPr>
          <w:sz w:val="24"/>
          <w:szCs w:val="24"/>
          <w:lang w:val="fr-FR"/>
        </w:rPr>
      </w:pPr>
    </w:p>
    <w:p w14:paraId="08CCC04E" w14:textId="5D222910" w:rsidR="00904CF7" w:rsidRPr="00D81500" w:rsidRDefault="00DA4662" w:rsidP="00DA4662">
      <w:pPr>
        <w:spacing w:before="120"/>
        <w:ind w:right="630" w:firstLine="720"/>
        <w:jc w:val="both"/>
        <w:rPr>
          <w:snapToGrid w:val="0"/>
          <w:sz w:val="24"/>
          <w:szCs w:val="24"/>
          <w:lang w:val="fr-FR"/>
        </w:rPr>
      </w:pPr>
      <w:r w:rsidRPr="00D81500">
        <w:rPr>
          <w:snapToGrid w:val="0"/>
          <w:sz w:val="24"/>
          <w:szCs w:val="24"/>
          <w:lang w:val="fr-FR"/>
        </w:rPr>
        <w:t xml:space="preserve">Le prestataire de services soussigné accepte par les présentes de fournir les prestations suivantes au PNUD conformément aux exigences définies dans la RFP en date du </w:t>
      </w:r>
      <w:r w:rsidR="00D31787" w:rsidRPr="00D81500">
        <w:rPr>
          <w:snapToGrid w:val="0"/>
          <w:sz w:val="24"/>
          <w:szCs w:val="24"/>
          <w:lang w:val="fr-FR"/>
        </w:rPr>
        <w:t>17 février 2020</w:t>
      </w:r>
      <w:r w:rsidR="00904CF7" w:rsidRPr="00D81500">
        <w:rPr>
          <w:snapToGrid w:val="0"/>
          <w:sz w:val="24"/>
          <w:szCs w:val="24"/>
          <w:lang w:val="fr-FR"/>
        </w:rPr>
        <w:t xml:space="preserve"> </w:t>
      </w:r>
      <w:r w:rsidR="00A07ADB" w:rsidRPr="00D81500">
        <w:rPr>
          <w:snapToGrid w:val="0"/>
          <w:sz w:val="24"/>
          <w:szCs w:val="24"/>
          <w:lang w:val="fr-FR"/>
        </w:rPr>
        <w:t>et dans</w:t>
      </w:r>
      <w:r w:rsidR="00B039BC" w:rsidRPr="00D81500">
        <w:rPr>
          <w:snapToGrid w:val="0"/>
          <w:sz w:val="24"/>
          <w:szCs w:val="24"/>
          <w:lang w:val="fr-FR"/>
        </w:rPr>
        <w:t xml:space="preserve"> l’ensemble de ses annexes</w:t>
      </w:r>
      <w:r w:rsidR="00904CF7" w:rsidRPr="00D81500">
        <w:rPr>
          <w:snapToGrid w:val="0"/>
          <w:sz w:val="24"/>
          <w:szCs w:val="24"/>
          <w:lang w:val="fr-FR"/>
        </w:rPr>
        <w:t xml:space="preserve">, </w:t>
      </w:r>
      <w:r w:rsidR="00B039BC" w:rsidRPr="00D81500">
        <w:rPr>
          <w:snapToGrid w:val="0"/>
          <w:sz w:val="24"/>
          <w:szCs w:val="24"/>
          <w:lang w:val="fr-FR"/>
        </w:rPr>
        <w:t xml:space="preserve">ainsi qu’aux dispositions des conditions </w:t>
      </w:r>
      <w:r w:rsidR="00D60D6D" w:rsidRPr="00D81500">
        <w:rPr>
          <w:snapToGrid w:val="0"/>
          <w:sz w:val="24"/>
          <w:szCs w:val="24"/>
          <w:lang w:val="fr-FR"/>
        </w:rPr>
        <w:t xml:space="preserve">contractuelles </w:t>
      </w:r>
      <w:r w:rsidR="00B039BC" w:rsidRPr="00D81500">
        <w:rPr>
          <w:snapToGrid w:val="0"/>
          <w:sz w:val="24"/>
          <w:szCs w:val="24"/>
          <w:lang w:val="fr-FR"/>
        </w:rPr>
        <w:t>générales du PNUD.</w:t>
      </w:r>
    </w:p>
    <w:p w14:paraId="31FA1307" w14:textId="77777777" w:rsidR="00904CF7" w:rsidRPr="00D81500" w:rsidRDefault="00904CF7" w:rsidP="00904CF7">
      <w:pPr>
        <w:spacing w:before="120"/>
        <w:ind w:right="630" w:firstLine="720"/>
        <w:jc w:val="both"/>
        <w:rPr>
          <w:snapToGrid w:val="0"/>
          <w:sz w:val="24"/>
          <w:szCs w:val="24"/>
          <w:lang w:val="fr-FR"/>
        </w:rPr>
      </w:pPr>
    </w:p>
    <w:p w14:paraId="61B8D134" w14:textId="77777777" w:rsidR="00904CF7" w:rsidRPr="00D81500" w:rsidRDefault="00904CF7" w:rsidP="008C4A85">
      <w:pPr>
        <w:pStyle w:val="Paragraphedeliste"/>
        <w:numPr>
          <w:ilvl w:val="0"/>
          <w:numId w:val="1"/>
        </w:numPr>
        <w:spacing w:line="240" w:lineRule="auto"/>
        <w:ind w:left="540" w:hanging="540"/>
        <w:rPr>
          <w:b/>
          <w:snapToGrid w:val="0"/>
          <w:sz w:val="24"/>
          <w:lang w:val="fr-FR"/>
        </w:rPr>
      </w:pPr>
      <w:r w:rsidRPr="00D81500">
        <w:rPr>
          <w:b/>
          <w:snapToGrid w:val="0"/>
          <w:sz w:val="24"/>
          <w:lang w:val="fr-FR"/>
        </w:rPr>
        <w:t xml:space="preserve">Qualifications </w:t>
      </w:r>
      <w:r w:rsidR="00D60D6D" w:rsidRPr="00D81500">
        <w:rPr>
          <w:b/>
          <w:snapToGrid w:val="0"/>
          <w:sz w:val="24"/>
          <w:lang w:val="fr-FR"/>
        </w:rPr>
        <w:t>du prestataire de services</w:t>
      </w:r>
    </w:p>
    <w:p w14:paraId="0A3E93AE" w14:textId="77777777" w:rsidR="00904CF7" w:rsidRPr="00D81500" w:rsidRDefault="00904CF7" w:rsidP="00904CF7">
      <w:pPr>
        <w:pStyle w:val="Paragraphedeliste"/>
        <w:spacing w:line="240" w:lineRule="auto"/>
        <w:ind w:left="630"/>
        <w:rPr>
          <w:b/>
          <w:snapToGrid w:val="0"/>
          <w:sz w:val="24"/>
          <w:lang w:val="fr-FR"/>
        </w:rPr>
      </w:pPr>
    </w:p>
    <w:p w14:paraId="1DB4413F" w14:textId="77777777" w:rsidR="00904CF7" w:rsidRPr="00D81500"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b/>
          <w:snapToGrid w:val="0"/>
          <w:sz w:val="24"/>
          <w:lang w:val="fr-FR"/>
        </w:rPr>
      </w:pPr>
    </w:p>
    <w:p w14:paraId="2737C8DB" w14:textId="77777777" w:rsidR="00904CF7" w:rsidRPr="00D81500"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 w:val="24"/>
          <w:lang w:val="fr-FR"/>
        </w:rPr>
      </w:pPr>
      <w:r w:rsidRPr="00D81500">
        <w:rPr>
          <w:i/>
          <w:snapToGrid w:val="0"/>
          <w:sz w:val="24"/>
          <w:lang w:val="fr-FR"/>
        </w:rPr>
        <w:t>Le prestataire de services doit décrire et expliquer les raisons pour lesquelles il est le mieux à même de répondre aux exigences du PNUD en indiquant ce qui suit :</w:t>
      </w:r>
    </w:p>
    <w:p w14:paraId="22215187" w14:textId="77777777" w:rsidR="00904CF7" w:rsidRPr="00D81500"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 w:val="24"/>
          <w:lang w:val="fr-FR"/>
        </w:rPr>
      </w:pPr>
    </w:p>
    <w:p w14:paraId="734164F5" w14:textId="77777777" w:rsidR="00904CF7" w:rsidRPr="00D81500" w:rsidRDefault="00904CF7" w:rsidP="008C4A85">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4"/>
          <w:lang w:val="fr-FR"/>
        </w:rPr>
      </w:pPr>
      <w:r w:rsidRPr="00D81500">
        <w:rPr>
          <w:i/>
          <w:snapToGrid w:val="0"/>
          <w:sz w:val="24"/>
          <w:lang w:val="fr-FR"/>
        </w:rPr>
        <w:t>Profil– d</w:t>
      </w:r>
      <w:r w:rsidR="00334B24" w:rsidRPr="00D81500">
        <w:rPr>
          <w:i/>
          <w:snapToGrid w:val="0"/>
          <w:sz w:val="24"/>
          <w:lang w:val="fr-FR"/>
        </w:rPr>
        <w:t>écrivant la nature de l’activité, le domaine d’expertise, les licences, certifications, accréditation</w:t>
      </w:r>
      <w:r w:rsidR="00A07ADB" w:rsidRPr="00D81500">
        <w:rPr>
          <w:i/>
          <w:snapToGrid w:val="0"/>
          <w:sz w:val="24"/>
          <w:lang w:val="fr-FR"/>
        </w:rPr>
        <w:t>s</w:t>
      </w:r>
      <w:r w:rsidR="00334B24" w:rsidRPr="00D81500">
        <w:rPr>
          <w:i/>
          <w:snapToGrid w:val="0"/>
          <w:sz w:val="24"/>
          <w:lang w:val="fr-FR"/>
        </w:rPr>
        <w:t> ;</w:t>
      </w:r>
    </w:p>
    <w:p w14:paraId="2ECAFEB2" w14:textId="77777777" w:rsidR="00904CF7" w:rsidRPr="00D81500" w:rsidRDefault="00334B24" w:rsidP="008C4A85">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4"/>
          <w:lang w:val="fr-FR"/>
        </w:rPr>
      </w:pPr>
      <w:r w:rsidRPr="00D81500">
        <w:rPr>
          <w:i/>
          <w:snapToGrid w:val="0"/>
          <w:sz w:val="24"/>
          <w:lang w:val="fr-FR"/>
        </w:rPr>
        <w:t>Licences commerciales – documents d’immatriculation, attestation du paiement des impôts, etc. ;</w:t>
      </w:r>
    </w:p>
    <w:p w14:paraId="3C99B786" w14:textId="77777777" w:rsidR="00904CF7" w:rsidRPr="00D81500" w:rsidRDefault="00334B24" w:rsidP="008C4A85">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4"/>
          <w:lang w:val="fr-FR"/>
        </w:rPr>
      </w:pPr>
      <w:r w:rsidRPr="00D81500">
        <w:rPr>
          <w:i/>
          <w:snapToGrid w:val="0"/>
          <w:sz w:val="24"/>
          <w:lang w:val="fr-FR"/>
        </w:rPr>
        <w:t>Etats financiers vérifiés les plus récents – état des résultat et bilan pour témoigner de sa stabilité financière, de s</w:t>
      </w:r>
      <w:r w:rsidR="00465C5F" w:rsidRPr="00D81500">
        <w:rPr>
          <w:i/>
          <w:snapToGrid w:val="0"/>
          <w:sz w:val="24"/>
          <w:lang w:val="fr-FR"/>
        </w:rPr>
        <w:t>a</w:t>
      </w:r>
      <w:r w:rsidRPr="00D81500">
        <w:rPr>
          <w:i/>
          <w:snapToGrid w:val="0"/>
          <w:sz w:val="24"/>
          <w:lang w:val="fr-FR"/>
        </w:rPr>
        <w:t xml:space="preserve"> liquidité, de sa solvabilité et de sa réputation sur le marché, etc. ;</w:t>
      </w:r>
    </w:p>
    <w:p w14:paraId="702266BE" w14:textId="77777777" w:rsidR="00904CF7" w:rsidRPr="00D81500" w:rsidRDefault="00465C5F" w:rsidP="008C4A85">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4"/>
          <w:lang w:val="fr-FR"/>
        </w:rPr>
      </w:pPr>
      <w:r w:rsidRPr="00D81500">
        <w:rPr>
          <w:i/>
          <w:snapToGrid w:val="0"/>
          <w:sz w:val="24"/>
          <w:lang w:val="fr-FR"/>
        </w:rPr>
        <w:t>Antécédents</w:t>
      </w:r>
      <w:r w:rsidR="00904CF7" w:rsidRPr="00D81500">
        <w:rPr>
          <w:i/>
          <w:snapToGrid w:val="0"/>
          <w:sz w:val="24"/>
          <w:lang w:val="fr-FR"/>
        </w:rPr>
        <w:t xml:space="preserve"> – list</w:t>
      </w:r>
      <w:r w:rsidRPr="00D81500">
        <w:rPr>
          <w:i/>
          <w:snapToGrid w:val="0"/>
          <w:sz w:val="24"/>
          <w:lang w:val="fr-FR"/>
        </w:rPr>
        <w:t>e des clients ayant bénéficié de prestations similaire</w:t>
      </w:r>
      <w:r w:rsidR="00A07ADB" w:rsidRPr="00D81500">
        <w:rPr>
          <w:i/>
          <w:snapToGrid w:val="0"/>
          <w:sz w:val="24"/>
          <w:lang w:val="fr-FR"/>
        </w:rPr>
        <w:t>s</w:t>
      </w:r>
      <w:r w:rsidRPr="00D81500">
        <w:rPr>
          <w:i/>
          <w:snapToGrid w:val="0"/>
          <w:sz w:val="24"/>
          <w:lang w:val="fr-FR"/>
        </w:rPr>
        <w:t xml:space="preserve"> à celles que demande le PNUD</w:t>
      </w:r>
      <w:r w:rsidR="00904CF7" w:rsidRPr="00D81500">
        <w:rPr>
          <w:i/>
          <w:snapToGrid w:val="0"/>
          <w:sz w:val="24"/>
          <w:lang w:val="fr-FR"/>
        </w:rPr>
        <w:t xml:space="preserve">, </w:t>
      </w:r>
      <w:r w:rsidRPr="00D81500">
        <w:rPr>
          <w:i/>
          <w:snapToGrid w:val="0"/>
          <w:sz w:val="24"/>
          <w:lang w:val="fr-FR"/>
        </w:rPr>
        <w:t>contenant une description de l’objet du contrat, de la durée du contrat, de la valeur du contrat</w:t>
      </w:r>
      <w:r w:rsidR="00C92523" w:rsidRPr="00D81500">
        <w:rPr>
          <w:i/>
          <w:snapToGrid w:val="0"/>
          <w:sz w:val="24"/>
          <w:lang w:val="fr-FR"/>
        </w:rPr>
        <w:t xml:space="preserve"> et</w:t>
      </w:r>
      <w:r w:rsidR="00EF0762" w:rsidRPr="00D81500">
        <w:rPr>
          <w:i/>
          <w:snapToGrid w:val="0"/>
          <w:sz w:val="24"/>
          <w:lang w:val="fr-FR"/>
        </w:rPr>
        <w:t xml:space="preserve"> </w:t>
      </w:r>
      <w:r w:rsidR="002C4A8D" w:rsidRPr="00D81500">
        <w:rPr>
          <w:i/>
          <w:snapToGrid w:val="0"/>
          <w:sz w:val="24"/>
          <w:lang w:val="fr-FR"/>
        </w:rPr>
        <w:t>des références à contacter ;</w:t>
      </w:r>
    </w:p>
    <w:p w14:paraId="72CC89C5" w14:textId="77777777" w:rsidR="00904CF7" w:rsidRPr="00D81500" w:rsidRDefault="00904CF7" w:rsidP="008C4A85">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4"/>
          <w:lang w:val="fr-FR"/>
        </w:rPr>
      </w:pPr>
      <w:r w:rsidRPr="00D81500">
        <w:rPr>
          <w:i/>
          <w:snapToGrid w:val="0"/>
          <w:sz w:val="24"/>
          <w:lang w:val="fr-FR"/>
        </w:rPr>
        <w:t xml:space="preserve">Certificats </w:t>
      </w:r>
      <w:r w:rsidR="002C4A8D" w:rsidRPr="00D81500">
        <w:rPr>
          <w:i/>
          <w:snapToGrid w:val="0"/>
          <w:sz w:val="24"/>
          <w:lang w:val="fr-FR"/>
        </w:rPr>
        <w:t>et</w:t>
      </w:r>
      <w:r w:rsidRPr="00D81500">
        <w:rPr>
          <w:i/>
          <w:snapToGrid w:val="0"/>
          <w:sz w:val="24"/>
          <w:lang w:val="fr-FR"/>
        </w:rPr>
        <w:t xml:space="preserve"> </w:t>
      </w:r>
      <w:r w:rsidR="002C4A8D" w:rsidRPr="00D81500">
        <w:rPr>
          <w:i/>
          <w:snapToGrid w:val="0"/>
          <w:sz w:val="24"/>
          <w:lang w:val="fr-FR"/>
        </w:rPr>
        <w:t>a</w:t>
      </w:r>
      <w:r w:rsidRPr="00D81500">
        <w:rPr>
          <w:i/>
          <w:snapToGrid w:val="0"/>
          <w:sz w:val="24"/>
          <w:lang w:val="fr-FR"/>
        </w:rPr>
        <w:t>ccr</w:t>
      </w:r>
      <w:r w:rsidR="002C4A8D" w:rsidRPr="00D81500">
        <w:rPr>
          <w:i/>
          <w:snapToGrid w:val="0"/>
          <w:sz w:val="24"/>
          <w:lang w:val="fr-FR"/>
        </w:rPr>
        <w:t>é</w:t>
      </w:r>
      <w:r w:rsidRPr="00D81500">
        <w:rPr>
          <w:i/>
          <w:snapToGrid w:val="0"/>
          <w:sz w:val="24"/>
          <w:lang w:val="fr-FR"/>
        </w:rPr>
        <w:t>ditation</w:t>
      </w:r>
      <w:r w:rsidR="00E35304" w:rsidRPr="00D81500">
        <w:rPr>
          <w:i/>
          <w:snapToGrid w:val="0"/>
          <w:sz w:val="24"/>
          <w:lang w:val="fr-FR"/>
        </w:rPr>
        <w:t>s</w:t>
      </w:r>
      <w:r w:rsidRPr="00D81500">
        <w:rPr>
          <w:i/>
          <w:snapToGrid w:val="0"/>
          <w:sz w:val="24"/>
          <w:lang w:val="fr-FR"/>
        </w:rPr>
        <w:t xml:space="preserve"> – </w:t>
      </w:r>
      <w:r w:rsidR="002C4A8D" w:rsidRPr="00D81500">
        <w:rPr>
          <w:i/>
          <w:snapToGrid w:val="0"/>
          <w:sz w:val="24"/>
          <w:lang w:val="fr-FR"/>
        </w:rPr>
        <w:t xml:space="preserve">y compris les certificats de qualité, les </w:t>
      </w:r>
      <w:r w:rsidR="000C486D" w:rsidRPr="00D81500">
        <w:rPr>
          <w:i/>
          <w:snapToGrid w:val="0"/>
          <w:sz w:val="24"/>
          <w:lang w:val="fr-FR"/>
        </w:rPr>
        <w:t xml:space="preserve">enregistrements </w:t>
      </w:r>
      <w:r w:rsidR="002C4A8D" w:rsidRPr="00D81500">
        <w:rPr>
          <w:i/>
          <w:snapToGrid w:val="0"/>
          <w:sz w:val="24"/>
          <w:lang w:val="fr-FR"/>
        </w:rPr>
        <w:t>de brevets, les certificats de viabilité environnementale</w:t>
      </w:r>
      <w:r w:rsidRPr="00D81500">
        <w:rPr>
          <w:i/>
          <w:snapToGrid w:val="0"/>
          <w:sz w:val="24"/>
          <w:lang w:val="fr-FR"/>
        </w:rPr>
        <w:t xml:space="preserve">, etc.  </w:t>
      </w:r>
    </w:p>
    <w:p w14:paraId="2BCE496C" w14:textId="77777777" w:rsidR="00904CF7" w:rsidRPr="00D81500" w:rsidRDefault="00294697" w:rsidP="008C4A85">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4"/>
          <w:lang w:val="fr-FR"/>
        </w:rPr>
      </w:pPr>
      <w:r w:rsidRPr="00D81500">
        <w:rPr>
          <w:i/>
          <w:snapToGrid w:val="0"/>
          <w:sz w:val="24"/>
          <w:lang w:val="fr-FR"/>
        </w:rPr>
        <w:t xml:space="preserve">Déclaration écrite </w:t>
      </w:r>
      <w:r w:rsidRPr="00D81500">
        <w:rPr>
          <w:i/>
          <w:sz w:val="24"/>
          <w:lang w:val="fr-FR"/>
        </w:rPr>
        <w:t>de non-inscription sur la liste 1267/1989 du Conseil de sécurité de l’ONU, sur la liste de la division des achats de l’ONU ou sur toute autre liste d’exclusion de l’ONU.</w:t>
      </w:r>
    </w:p>
    <w:p w14:paraId="23E37BA5" w14:textId="77777777" w:rsidR="00904CF7" w:rsidRPr="00D81500"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 w:val="24"/>
          <w:lang w:val="fr-FR"/>
        </w:rPr>
      </w:pPr>
    </w:p>
    <w:p w14:paraId="690B2063" w14:textId="77777777" w:rsidR="00904CF7" w:rsidRPr="00D81500" w:rsidRDefault="00904CF7" w:rsidP="00904CF7">
      <w:pPr>
        <w:pStyle w:val="Paragraphedeliste"/>
        <w:tabs>
          <w:tab w:val="left" w:pos="990"/>
        </w:tabs>
        <w:spacing w:line="240" w:lineRule="auto"/>
        <w:ind w:left="990" w:hanging="450"/>
        <w:rPr>
          <w:b/>
          <w:snapToGrid w:val="0"/>
          <w:sz w:val="24"/>
          <w:lang w:val="fr-FR"/>
        </w:rPr>
      </w:pPr>
    </w:p>
    <w:p w14:paraId="6AE65FB0" w14:textId="77777777" w:rsidR="00885B88" w:rsidRPr="00D81500" w:rsidRDefault="00885B88" w:rsidP="00904CF7">
      <w:pPr>
        <w:pStyle w:val="Paragraphedeliste"/>
        <w:tabs>
          <w:tab w:val="left" w:pos="990"/>
        </w:tabs>
        <w:spacing w:line="240" w:lineRule="auto"/>
        <w:ind w:left="990" w:hanging="450"/>
        <w:rPr>
          <w:b/>
          <w:snapToGrid w:val="0"/>
          <w:sz w:val="24"/>
          <w:lang w:val="fr-FR"/>
        </w:rPr>
      </w:pPr>
    </w:p>
    <w:p w14:paraId="22F1C818" w14:textId="77777777" w:rsidR="00904CF7" w:rsidRPr="00D81500" w:rsidRDefault="00904CF7" w:rsidP="008C4A85">
      <w:pPr>
        <w:pStyle w:val="Paragraphedeliste"/>
        <w:numPr>
          <w:ilvl w:val="0"/>
          <w:numId w:val="1"/>
        </w:numPr>
        <w:spacing w:line="240" w:lineRule="auto"/>
        <w:ind w:left="540" w:hanging="540"/>
        <w:rPr>
          <w:b/>
          <w:snapToGrid w:val="0"/>
          <w:sz w:val="24"/>
          <w:lang w:val="fr-FR"/>
        </w:rPr>
      </w:pPr>
      <w:r w:rsidRPr="00D81500">
        <w:rPr>
          <w:b/>
          <w:snapToGrid w:val="0"/>
          <w:sz w:val="24"/>
          <w:lang w:val="fr-FR"/>
        </w:rPr>
        <w:t>M</w:t>
      </w:r>
      <w:r w:rsidR="00ED2240" w:rsidRPr="00D81500">
        <w:rPr>
          <w:b/>
          <w:snapToGrid w:val="0"/>
          <w:sz w:val="24"/>
          <w:lang w:val="fr-FR"/>
        </w:rPr>
        <w:t>é</w:t>
      </w:r>
      <w:r w:rsidRPr="00D81500">
        <w:rPr>
          <w:b/>
          <w:snapToGrid w:val="0"/>
          <w:sz w:val="24"/>
          <w:lang w:val="fr-FR"/>
        </w:rPr>
        <w:t>thodolog</w:t>
      </w:r>
      <w:r w:rsidR="00ED2240" w:rsidRPr="00D81500">
        <w:rPr>
          <w:b/>
          <w:snapToGrid w:val="0"/>
          <w:sz w:val="24"/>
          <w:lang w:val="fr-FR"/>
        </w:rPr>
        <w:t>ie proposée pour la fourniture des services</w:t>
      </w:r>
    </w:p>
    <w:p w14:paraId="3095FC96" w14:textId="77777777" w:rsidR="00904CF7" w:rsidRPr="00D81500" w:rsidRDefault="00904CF7" w:rsidP="00904CF7">
      <w:pPr>
        <w:spacing w:before="120"/>
        <w:ind w:right="630" w:firstLine="720"/>
        <w:jc w:val="both"/>
        <w:rPr>
          <w:snapToGrid w:val="0"/>
          <w:sz w:val="24"/>
          <w:szCs w:val="24"/>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3D7054" w:rsidRPr="00D244B2" w14:paraId="559F02D8" w14:textId="77777777" w:rsidTr="00EF0762">
        <w:tc>
          <w:tcPr>
            <w:tcW w:w="8910" w:type="dxa"/>
            <w:tcBorders>
              <w:top w:val="single" w:sz="4" w:space="0" w:color="auto"/>
              <w:bottom w:val="single" w:sz="4" w:space="0" w:color="auto"/>
            </w:tcBorders>
          </w:tcPr>
          <w:p w14:paraId="0507E55B" w14:textId="77777777" w:rsidR="00904CF7" w:rsidRPr="00D81500" w:rsidRDefault="00904CF7" w:rsidP="00EF0762">
            <w:pPr>
              <w:rPr>
                <w:b/>
                <w:bCs/>
                <w:sz w:val="24"/>
                <w:szCs w:val="24"/>
                <w:lang w:val="fr-FR"/>
              </w:rPr>
            </w:pPr>
          </w:p>
          <w:p w14:paraId="1AF685E3" w14:textId="77777777" w:rsidR="00904CF7" w:rsidRPr="00D81500" w:rsidRDefault="00ED2240" w:rsidP="00C24AE0">
            <w:pPr>
              <w:pStyle w:val="Corpsdetexte2"/>
              <w:spacing w:after="0" w:line="240" w:lineRule="auto"/>
              <w:rPr>
                <w:i/>
                <w:iCs/>
                <w:lang w:val="fr-FR"/>
              </w:rPr>
            </w:pPr>
            <w:r w:rsidRPr="00D81500">
              <w:rPr>
                <w:i/>
                <w:iCs/>
                <w:lang w:val="fr-FR"/>
              </w:rPr>
              <w:t xml:space="preserve">Le prestataire de services </w:t>
            </w:r>
            <w:r w:rsidR="00417606" w:rsidRPr="00D81500">
              <w:rPr>
                <w:i/>
                <w:iCs/>
                <w:lang w:val="fr-FR"/>
              </w:rPr>
              <w:t>doit décrire la manière dont il entend répondre aux exigences du PNUD</w:t>
            </w:r>
            <w:r w:rsidR="002A7DF4" w:rsidRPr="00D81500">
              <w:rPr>
                <w:i/>
                <w:iCs/>
                <w:lang w:val="fr-FR"/>
              </w:rPr>
              <w:t xml:space="preserve"> en fournissant une description détaillée </w:t>
            </w:r>
            <w:r w:rsidR="00F02F23" w:rsidRPr="00D81500">
              <w:rPr>
                <w:i/>
                <w:iCs/>
                <w:lang w:val="fr-FR"/>
              </w:rPr>
              <w:t xml:space="preserve">des </w:t>
            </w:r>
            <w:r w:rsidR="00396AE4" w:rsidRPr="00D81500">
              <w:rPr>
                <w:i/>
                <w:iCs/>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D81500">
              <w:rPr>
                <w:i/>
                <w:iCs/>
                <w:lang w:val="fr-FR"/>
              </w:rPr>
              <w:t xml:space="preserve"> prestations</w:t>
            </w:r>
            <w:r w:rsidR="00396AE4" w:rsidRPr="00D81500">
              <w:rPr>
                <w:i/>
                <w:iCs/>
                <w:lang w:val="fr-FR"/>
              </w:rPr>
              <w:t>.</w:t>
            </w:r>
          </w:p>
          <w:p w14:paraId="7E7B2748" w14:textId="77777777" w:rsidR="00C24AE0" w:rsidRPr="00D81500" w:rsidRDefault="00C24AE0" w:rsidP="00C24AE0">
            <w:pPr>
              <w:pStyle w:val="Corpsdetexte2"/>
              <w:spacing w:after="0" w:line="240" w:lineRule="auto"/>
              <w:rPr>
                <w:b/>
                <w:bCs/>
                <w:lang w:val="fr-FR"/>
              </w:rPr>
            </w:pPr>
          </w:p>
        </w:tc>
      </w:tr>
    </w:tbl>
    <w:p w14:paraId="503D04E4" w14:textId="77777777" w:rsidR="00904CF7" w:rsidRPr="00D81500" w:rsidRDefault="00904CF7" w:rsidP="008C4A85">
      <w:pPr>
        <w:pStyle w:val="Corpsdetexte2"/>
        <w:numPr>
          <w:ilvl w:val="0"/>
          <w:numId w:val="1"/>
        </w:numPr>
        <w:spacing w:after="0" w:line="240" w:lineRule="auto"/>
        <w:ind w:left="540" w:hanging="540"/>
        <w:rPr>
          <w:b/>
          <w:lang w:val="fr-FR"/>
        </w:rPr>
      </w:pPr>
      <w:r w:rsidRPr="00D81500">
        <w:rPr>
          <w:b/>
          <w:lang w:val="fr-FR"/>
        </w:rPr>
        <w:t xml:space="preserve">Qualifications </w:t>
      </w:r>
      <w:r w:rsidR="000823F1" w:rsidRPr="00D81500">
        <w:rPr>
          <w:b/>
          <w:lang w:val="fr-FR"/>
        </w:rPr>
        <w:t>du personnel clé</w:t>
      </w:r>
    </w:p>
    <w:p w14:paraId="4FF1724C" w14:textId="77777777" w:rsidR="00904CF7" w:rsidRPr="00D81500" w:rsidRDefault="00904CF7" w:rsidP="00904CF7">
      <w:pPr>
        <w:pStyle w:val="Corpsdetexte2"/>
        <w:spacing w:after="0" w:line="240" w:lineRule="auto"/>
        <w:ind w:left="540"/>
        <w:rPr>
          <w:b/>
          <w:lang w:val="fr-FR"/>
        </w:rPr>
      </w:pPr>
    </w:p>
    <w:p w14:paraId="7CBAB4C8" w14:textId="77777777" w:rsidR="00904CF7" w:rsidRPr="00D81500"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lang w:val="fr-FR"/>
        </w:rPr>
      </w:pPr>
    </w:p>
    <w:p w14:paraId="21B6616E" w14:textId="77777777" w:rsidR="00904CF7" w:rsidRPr="00D81500"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i/>
          <w:lang w:val="fr-FR"/>
        </w:rPr>
      </w:pPr>
      <w:r w:rsidRPr="00D81500">
        <w:rPr>
          <w:i/>
          <w:lang w:val="fr-FR"/>
        </w:rPr>
        <w:t>Si la R</w:t>
      </w:r>
      <w:r w:rsidR="00E30D8A" w:rsidRPr="00D81500">
        <w:rPr>
          <w:i/>
          <w:lang w:val="fr-FR"/>
        </w:rPr>
        <w:t>FP en fait la demande, le prestataire de services doit fournir :</w:t>
      </w:r>
    </w:p>
    <w:p w14:paraId="6CC48DB4" w14:textId="77777777" w:rsidR="00904CF7" w:rsidRPr="00D81500"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i/>
          <w:lang w:val="fr-FR"/>
        </w:rPr>
      </w:pPr>
    </w:p>
    <w:p w14:paraId="4B7D1CF0" w14:textId="77777777" w:rsidR="00904CF7" w:rsidRPr="00D81500" w:rsidRDefault="00007B9F" w:rsidP="008C4A85">
      <w:pPr>
        <w:pStyle w:val="Corpsdetexte2"/>
        <w:numPr>
          <w:ilvl w:val="0"/>
          <w:numId w:val="8"/>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lang w:val="fr-FR"/>
        </w:rPr>
      </w:pPr>
      <w:proofErr w:type="gramStart"/>
      <w:r w:rsidRPr="00D81500">
        <w:rPr>
          <w:i/>
          <w:lang w:val="fr-FR"/>
        </w:rPr>
        <w:t>l</w:t>
      </w:r>
      <w:r w:rsidR="007539D6" w:rsidRPr="00D81500">
        <w:rPr>
          <w:i/>
          <w:lang w:val="fr-FR"/>
        </w:rPr>
        <w:t>es</w:t>
      </w:r>
      <w:proofErr w:type="gramEnd"/>
      <w:r w:rsidR="007539D6" w:rsidRPr="00D81500">
        <w:rPr>
          <w:i/>
          <w:lang w:val="fr-FR"/>
        </w:rPr>
        <w:t xml:space="preserve"> noms et qualifications des membres du personnel clé qui fourniront les services, en indiquant qui assumera les fonctions de chef d’équipe, qui aura un rôle de soutien, etc. ;</w:t>
      </w:r>
    </w:p>
    <w:p w14:paraId="19CC086B" w14:textId="77777777" w:rsidR="00904CF7" w:rsidRPr="00D81500" w:rsidRDefault="00007B9F" w:rsidP="008C4A85">
      <w:pPr>
        <w:pStyle w:val="Corpsdetexte2"/>
        <w:numPr>
          <w:ilvl w:val="0"/>
          <w:numId w:val="8"/>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lang w:val="fr-FR"/>
        </w:rPr>
      </w:pPr>
      <w:proofErr w:type="gramStart"/>
      <w:r w:rsidRPr="00D81500">
        <w:rPr>
          <w:i/>
          <w:iCs/>
          <w:lang w:val="fr-FR"/>
        </w:rPr>
        <w:t>des</w:t>
      </w:r>
      <w:proofErr w:type="gramEnd"/>
      <w:r w:rsidRPr="00D81500">
        <w:rPr>
          <w:i/>
          <w:iCs/>
          <w:lang w:val="fr-FR"/>
        </w:rPr>
        <w:t xml:space="preserve"> </w:t>
      </w:r>
      <w:r w:rsidR="00904CF7" w:rsidRPr="00D81500">
        <w:rPr>
          <w:i/>
          <w:iCs/>
          <w:lang w:val="fr-FR"/>
        </w:rPr>
        <w:t xml:space="preserve">CV </w:t>
      </w:r>
      <w:r w:rsidRPr="00D81500">
        <w:rPr>
          <w:i/>
          <w:iCs/>
          <w:lang w:val="fr-FR"/>
        </w:rPr>
        <w:t>témoignant des qualifications des intéressés</w:t>
      </w:r>
      <w:r w:rsidR="008B6382" w:rsidRPr="00D81500">
        <w:rPr>
          <w:i/>
          <w:iCs/>
          <w:lang w:val="fr-FR"/>
        </w:rPr>
        <w:t xml:space="preserve"> doivent être fournis</w:t>
      </w:r>
      <w:r w:rsidRPr="00D81500">
        <w:rPr>
          <w:i/>
          <w:iCs/>
          <w:lang w:val="fr-FR"/>
        </w:rPr>
        <w:t xml:space="preserve"> si la RFP en fait la demande</w:t>
      </w:r>
      <w:r w:rsidR="0098034F" w:rsidRPr="00D81500">
        <w:rPr>
          <w:i/>
          <w:iCs/>
          <w:lang w:val="fr-FR"/>
        </w:rPr>
        <w:t> ; et</w:t>
      </w:r>
      <w:r w:rsidR="00904CF7" w:rsidRPr="00D81500">
        <w:rPr>
          <w:i/>
          <w:iCs/>
          <w:lang w:val="fr-FR"/>
        </w:rPr>
        <w:t xml:space="preserve"> </w:t>
      </w:r>
    </w:p>
    <w:p w14:paraId="436BB38F" w14:textId="77777777" w:rsidR="00904CF7" w:rsidRPr="00D81500" w:rsidRDefault="008B6382" w:rsidP="008C4A85">
      <w:pPr>
        <w:pStyle w:val="Corpsdetexte2"/>
        <w:numPr>
          <w:ilvl w:val="0"/>
          <w:numId w:val="8"/>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lang w:val="fr-FR"/>
        </w:rPr>
      </w:pPr>
      <w:proofErr w:type="gramStart"/>
      <w:r w:rsidRPr="00D81500">
        <w:rPr>
          <w:i/>
          <w:iCs/>
          <w:lang w:val="fr-FR"/>
        </w:rPr>
        <w:t>la</w:t>
      </w:r>
      <w:proofErr w:type="gramEnd"/>
      <w:r w:rsidRPr="00D81500">
        <w:rPr>
          <w:i/>
          <w:iCs/>
          <w:lang w:val="fr-FR"/>
        </w:rPr>
        <w:t xml:space="preserve"> confirmation écrite par chaque membre du personnel qu’il sera disponible pendant toute la durée du contrat.</w:t>
      </w:r>
    </w:p>
    <w:p w14:paraId="15D441C1" w14:textId="77777777" w:rsidR="00904CF7" w:rsidRPr="00D81500" w:rsidRDefault="00904CF7" w:rsidP="00904CF7">
      <w:pPr>
        <w:pBdr>
          <w:top w:val="single" w:sz="4" w:space="1" w:color="auto"/>
          <w:left w:val="single" w:sz="4" w:space="4" w:color="auto"/>
          <w:bottom w:val="single" w:sz="4" w:space="1" w:color="auto"/>
          <w:right w:val="single" w:sz="4" w:space="4" w:color="auto"/>
        </w:pBdr>
        <w:ind w:left="540"/>
        <w:rPr>
          <w:b/>
          <w:sz w:val="24"/>
          <w:szCs w:val="24"/>
          <w:lang w:val="fr-FR"/>
        </w:rPr>
      </w:pPr>
    </w:p>
    <w:p w14:paraId="0AEB4390" w14:textId="061AAA1F" w:rsidR="00AF75F2" w:rsidRPr="00D81500" w:rsidRDefault="00AF75F2" w:rsidP="00AF75F2">
      <w:pPr>
        <w:tabs>
          <w:tab w:val="left" w:pos="1440"/>
        </w:tabs>
        <w:jc w:val="center"/>
        <w:rPr>
          <w:b/>
          <w:sz w:val="24"/>
          <w:szCs w:val="24"/>
          <w:lang w:val="fr-FR"/>
        </w:rPr>
      </w:pPr>
    </w:p>
    <w:p w14:paraId="47FD11D2" w14:textId="52A185B9" w:rsidR="002D0C76" w:rsidRPr="00D81500" w:rsidRDefault="002D0C76" w:rsidP="00AF75F2">
      <w:pPr>
        <w:tabs>
          <w:tab w:val="left" w:pos="1440"/>
        </w:tabs>
        <w:jc w:val="center"/>
        <w:rPr>
          <w:b/>
          <w:sz w:val="24"/>
          <w:szCs w:val="24"/>
          <w:lang w:val="fr-FR"/>
        </w:rPr>
      </w:pPr>
    </w:p>
    <w:p w14:paraId="1993DB48" w14:textId="58502129" w:rsidR="002D0C76" w:rsidRPr="00D81500" w:rsidRDefault="002D0C76" w:rsidP="00AF75F2">
      <w:pPr>
        <w:tabs>
          <w:tab w:val="left" w:pos="1440"/>
        </w:tabs>
        <w:jc w:val="center"/>
        <w:rPr>
          <w:b/>
          <w:sz w:val="24"/>
          <w:szCs w:val="24"/>
          <w:lang w:val="fr-FR"/>
        </w:rPr>
      </w:pPr>
    </w:p>
    <w:p w14:paraId="15151117" w14:textId="643D681C" w:rsidR="002D0C76" w:rsidRPr="00D81500" w:rsidRDefault="002D0C76" w:rsidP="00AF75F2">
      <w:pPr>
        <w:tabs>
          <w:tab w:val="left" w:pos="1440"/>
        </w:tabs>
        <w:jc w:val="center"/>
        <w:rPr>
          <w:b/>
          <w:sz w:val="24"/>
          <w:szCs w:val="24"/>
          <w:lang w:val="fr-FR"/>
        </w:rPr>
      </w:pPr>
    </w:p>
    <w:p w14:paraId="22CFE253" w14:textId="1C2A5010" w:rsidR="002D0C76" w:rsidRPr="00D81500" w:rsidRDefault="002D0C76" w:rsidP="00AF75F2">
      <w:pPr>
        <w:tabs>
          <w:tab w:val="left" w:pos="1440"/>
        </w:tabs>
        <w:jc w:val="center"/>
        <w:rPr>
          <w:b/>
          <w:sz w:val="24"/>
          <w:szCs w:val="24"/>
          <w:lang w:val="fr-FR"/>
        </w:rPr>
      </w:pPr>
    </w:p>
    <w:p w14:paraId="1E4E3B59" w14:textId="3A478E63" w:rsidR="002D0C76" w:rsidRPr="00D81500" w:rsidRDefault="002D0C76" w:rsidP="00AF75F2">
      <w:pPr>
        <w:tabs>
          <w:tab w:val="left" w:pos="1440"/>
        </w:tabs>
        <w:jc w:val="center"/>
        <w:rPr>
          <w:b/>
          <w:sz w:val="24"/>
          <w:szCs w:val="24"/>
          <w:lang w:val="fr-FR"/>
        </w:rPr>
      </w:pPr>
    </w:p>
    <w:p w14:paraId="662E49A0" w14:textId="18CB5AEA" w:rsidR="002D0C76" w:rsidRPr="00D81500" w:rsidRDefault="002D0C76" w:rsidP="00AF75F2">
      <w:pPr>
        <w:tabs>
          <w:tab w:val="left" w:pos="1440"/>
        </w:tabs>
        <w:jc w:val="center"/>
        <w:rPr>
          <w:b/>
          <w:sz w:val="24"/>
          <w:szCs w:val="24"/>
          <w:lang w:val="fr-FR"/>
        </w:rPr>
      </w:pPr>
    </w:p>
    <w:p w14:paraId="4C6B8A0A" w14:textId="549B82F7" w:rsidR="002D0C76" w:rsidRPr="00D81500" w:rsidRDefault="002D0C76" w:rsidP="00AF75F2">
      <w:pPr>
        <w:tabs>
          <w:tab w:val="left" w:pos="1440"/>
        </w:tabs>
        <w:jc w:val="center"/>
        <w:rPr>
          <w:b/>
          <w:sz w:val="24"/>
          <w:szCs w:val="24"/>
          <w:lang w:val="fr-FR"/>
        </w:rPr>
      </w:pPr>
    </w:p>
    <w:p w14:paraId="6CFC15B2" w14:textId="1DD930F2" w:rsidR="002D0C76" w:rsidRPr="00D81500" w:rsidRDefault="002D0C76" w:rsidP="00AF75F2">
      <w:pPr>
        <w:tabs>
          <w:tab w:val="left" w:pos="1440"/>
        </w:tabs>
        <w:jc w:val="center"/>
        <w:rPr>
          <w:b/>
          <w:sz w:val="24"/>
          <w:szCs w:val="24"/>
          <w:lang w:val="fr-FR"/>
        </w:rPr>
      </w:pPr>
    </w:p>
    <w:p w14:paraId="30378151" w14:textId="5C68CC40" w:rsidR="002D0C76" w:rsidRPr="00D81500" w:rsidRDefault="002D0C76" w:rsidP="00AF75F2">
      <w:pPr>
        <w:tabs>
          <w:tab w:val="left" w:pos="1440"/>
        </w:tabs>
        <w:jc w:val="center"/>
        <w:rPr>
          <w:b/>
          <w:sz w:val="24"/>
          <w:szCs w:val="24"/>
          <w:lang w:val="fr-FR"/>
        </w:rPr>
      </w:pPr>
    </w:p>
    <w:p w14:paraId="3B70AC8F" w14:textId="6C98C6B5" w:rsidR="002D0C76" w:rsidRPr="00D81500" w:rsidRDefault="002D0C76" w:rsidP="00AF75F2">
      <w:pPr>
        <w:tabs>
          <w:tab w:val="left" w:pos="1440"/>
        </w:tabs>
        <w:jc w:val="center"/>
        <w:rPr>
          <w:b/>
          <w:sz w:val="24"/>
          <w:szCs w:val="24"/>
          <w:lang w:val="fr-FR"/>
        </w:rPr>
      </w:pPr>
    </w:p>
    <w:p w14:paraId="3C0C0903" w14:textId="34C28A4A" w:rsidR="002D0C76" w:rsidRPr="00D81500" w:rsidRDefault="002D0C76" w:rsidP="00AF75F2">
      <w:pPr>
        <w:tabs>
          <w:tab w:val="left" w:pos="1440"/>
        </w:tabs>
        <w:jc w:val="center"/>
        <w:rPr>
          <w:b/>
          <w:sz w:val="24"/>
          <w:szCs w:val="24"/>
          <w:lang w:val="fr-FR"/>
        </w:rPr>
      </w:pPr>
    </w:p>
    <w:p w14:paraId="263FF653" w14:textId="7ED9A5E4" w:rsidR="002D0C76" w:rsidRPr="00D81500" w:rsidRDefault="002D0C76" w:rsidP="00AF75F2">
      <w:pPr>
        <w:tabs>
          <w:tab w:val="left" w:pos="1440"/>
        </w:tabs>
        <w:jc w:val="center"/>
        <w:rPr>
          <w:b/>
          <w:sz w:val="24"/>
          <w:szCs w:val="24"/>
          <w:lang w:val="fr-FR"/>
        </w:rPr>
      </w:pPr>
    </w:p>
    <w:p w14:paraId="7EBE1090" w14:textId="5C8E6483" w:rsidR="002D0C76" w:rsidRPr="00D81500" w:rsidRDefault="002D0C76" w:rsidP="00AF75F2">
      <w:pPr>
        <w:tabs>
          <w:tab w:val="left" w:pos="1440"/>
        </w:tabs>
        <w:jc w:val="center"/>
        <w:rPr>
          <w:b/>
          <w:sz w:val="24"/>
          <w:szCs w:val="24"/>
          <w:lang w:val="fr-FR"/>
        </w:rPr>
      </w:pPr>
    </w:p>
    <w:p w14:paraId="5DB2EDB3" w14:textId="3455CC63" w:rsidR="002D0C76" w:rsidRPr="00D81500" w:rsidRDefault="002D0C76" w:rsidP="00AF75F2">
      <w:pPr>
        <w:tabs>
          <w:tab w:val="left" w:pos="1440"/>
        </w:tabs>
        <w:jc w:val="center"/>
        <w:rPr>
          <w:b/>
          <w:sz w:val="24"/>
          <w:szCs w:val="24"/>
          <w:lang w:val="fr-FR"/>
        </w:rPr>
      </w:pPr>
    </w:p>
    <w:p w14:paraId="5A8EBC11" w14:textId="30D1CAAB" w:rsidR="002D0C76" w:rsidRPr="00D81500" w:rsidRDefault="002D0C76" w:rsidP="00AF75F2">
      <w:pPr>
        <w:tabs>
          <w:tab w:val="left" w:pos="1440"/>
        </w:tabs>
        <w:jc w:val="center"/>
        <w:rPr>
          <w:b/>
          <w:sz w:val="24"/>
          <w:szCs w:val="24"/>
          <w:lang w:val="fr-FR"/>
        </w:rPr>
      </w:pPr>
    </w:p>
    <w:p w14:paraId="7B58CA93" w14:textId="18605C0C" w:rsidR="002D0C76" w:rsidRPr="00D81500" w:rsidRDefault="002D0C76" w:rsidP="00AF75F2">
      <w:pPr>
        <w:tabs>
          <w:tab w:val="left" w:pos="1440"/>
        </w:tabs>
        <w:jc w:val="center"/>
        <w:rPr>
          <w:b/>
          <w:sz w:val="24"/>
          <w:szCs w:val="24"/>
          <w:lang w:val="fr-FR"/>
        </w:rPr>
      </w:pPr>
    </w:p>
    <w:p w14:paraId="43B7E88A" w14:textId="0160C81C" w:rsidR="002D0C76" w:rsidRPr="00D81500" w:rsidRDefault="002D0C76" w:rsidP="00AF75F2">
      <w:pPr>
        <w:tabs>
          <w:tab w:val="left" w:pos="1440"/>
        </w:tabs>
        <w:jc w:val="center"/>
        <w:rPr>
          <w:b/>
          <w:sz w:val="24"/>
          <w:szCs w:val="24"/>
          <w:lang w:val="fr-FR"/>
        </w:rPr>
      </w:pPr>
    </w:p>
    <w:p w14:paraId="78E982B4" w14:textId="31483DDC" w:rsidR="002D0C76" w:rsidRPr="00D81500" w:rsidRDefault="002D0C76" w:rsidP="00AF75F2">
      <w:pPr>
        <w:tabs>
          <w:tab w:val="left" w:pos="1440"/>
        </w:tabs>
        <w:jc w:val="center"/>
        <w:rPr>
          <w:b/>
          <w:sz w:val="24"/>
          <w:szCs w:val="24"/>
          <w:lang w:val="fr-FR"/>
        </w:rPr>
      </w:pPr>
    </w:p>
    <w:p w14:paraId="3B79F9B6" w14:textId="516D9E52" w:rsidR="002D0C76" w:rsidRPr="00D81500" w:rsidRDefault="002D0C76" w:rsidP="00AF75F2">
      <w:pPr>
        <w:tabs>
          <w:tab w:val="left" w:pos="1440"/>
        </w:tabs>
        <w:jc w:val="center"/>
        <w:rPr>
          <w:b/>
          <w:sz w:val="24"/>
          <w:szCs w:val="24"/>
          <w:lang w:val="fr-FR"/>
        </w:rPr>
      </w:pPr>
    </w:p>
    <w:p w14:paraId="755F9C82" w14:textId="70041691" w:rsidR="002D0C76" w:rsidRPr="00D81500" w:rsidRDefault="002D0C76" w:rsidP="00AF75F2">
      <w:pPr>
        <w:tabs>
          <w:tab w:val="left" w:pos="1440"/>
        </w:tabs>
        <w:jc w:val="center"/>
        <w:rPr>
          <w:b/>
          <w:sz w:val="24"/>
          <w:szCs w:val="24"/>
          <w:lang w:val="fr-FR"/>
        </w:rPr>
      </w:pPr>
    </w:p>
    <w:p w14:paraId="67E2B5E1" w14:textId="7F6866A8" w:rsidR="002D0C76" w:rsidRPr="00D81500" w:rsidRDefault="002D0C76" w:rsidP="00AF75F2">
      <w:pPr>
        <w:tabs>
          <w:tab w:val="left" w:pos="1440"/>
        </w:tabs>
        <w:jc w:val="center"/>
        <w:rPr>
          <w:b/>
          <w:sz w:val="24"/>
          <w:szCs w:val="24"/>
          <w:lang w:val="fr-FR"/>
        </w:rPr>
      </w:pPr>
    </w:p>
    <w:p w14:paraId="633726C7" w14:textId="55D781EC" w:rsidR="002D0C76" w:rsidRPr="00D81500" w:rsidRDefault="002D0C76" w:rsidP="00AF75F2">
      <w:pPr>
        <w:tabs>
          <w:tab w:val="left" w:pos="1440"/>
        </w:tabs>
        <w:jc w:val="center"/>
        <w:rPr>
          <w:b/>
          <w:sz w:val="24"/>
          <w:szCs w:val="24"/>
          <w:lang w:val="fr-FR"/>
        </w:rPr>
      </w:pPr>
    </w:p>
    <w:p w14:paraId="47A02E93" w14:textId="67279032" w:rsidR="002D0C76" w:rsidRPr="00D81500" w:rsidRDefault="002D0C76" w:rsidP="00AF75F2">
      <w:pPr>
        <w:tabs>
          <w:tab w:val="left" w:pos="1440"/>
        </w:tabs>
        <w:jc w:val="center"/>
        <w:rPr>
          <w:b/>
          <w:sz w:val="24"/>
          <w:szCs w:val="24"/>
          <w:lang w:val="fr-FR"/>
        </w:rPr>
      </w:pPr>
    </w:p>
    <w:p w14:paraId="73D3C359" w14:textId="1DFA30D5" w:rsidR="002D0C76" w:rsidRPr="00D81500" w:rsidRDefault="002D0C76" w:rsidP="00AF75F2">
      <w:pPr>
        <w:tabs>
          <w:tab w:val="left" w:pos="1440"/>
        </w:tabs>
        <w:jc w:val="center"/>
        <w:rPr>
          <w:b/>
          <w:sz w:val="24"/>
          <w:szCs w:val="24"/>
          <w:lang w:val="fr-FR"/>
        </w:rPr>
      </w:pPr>
    </w:p>
    <w:p w14:paraId="22302CD4" w14:textId="77777777" w:rsidR="002D0C76" w:rsidRPr="00D81500" w:rsidRDefault="002D0C76" w:rsidP="00AF75F2">
      <w:pPr>
        <w:tabs>
          <w:tab w:val="left" w:pos="1440"/>
        </w:tabs>
        <w:jc w:val="center"/>
        <w:rPr>
          <w:b/>
          <w:sz w:val="24"/>
          <w:szCs w:val="24"/>
          <w:lang w:val="fr-FR"/>
        </w:rPr>
      </w:pPr>
    </w:p>
    <w:p w14:paraId="4B801244" w14:textId="77777777" w:rsidR="00AF75F2" w:rsidRPr="00D81500" w:rsidRDefault="00DA5E9F" w:rsidP="00DA5E9F">
      <w:pPr>
        <w:tabs>
          <w:tab w:val="left" w:pos="1440"/>
          <w:tab w:val="left" w:pos="2052"/>
        </w:tabs>
        <w:rPr>
          <w:b/>
          <w:sz w:val="24"/>
          <w:szCs w:val="24"/>
          <w:lang w:val="fr-FR"/>
        </w:rPr>
      </w:pPr>
      <w:r w:rsidRPr="00D81500">
        <w:rPr>
          <w:b/>
          <w:sz w:val="24"/>
          <w:szCs w:val="24"/>
          <w:lang w:val="fr-FR"/>
        </w:rPr>
        <w:tab/>
      </w:r>
      <w:r w:rsidRPr="00D81500">
        <w:rPr>
          <w:b/>
          <w:sz w:val="24"/>
          <w:szCs w:val="24"/>
          <w:lang w:val="fr-FR"/>
        </w:rPr>
        <w:tab/>
      </w:r>
    </w:p>
    <w:p w14:paraId="0B49858F" w14:textId="77777777" w:rsidR="00AF75F2" w:rsidRPr="00D81500" w:rsidRDefault="00AF75F2" w:rsidP="00AF75F2">
      <w:pPr>
        <w:tabs>
          <w:tab w:val="left" w:pos="1440"/>
        </w:tabs>
        <w:rPr>
          <w:b/>
          <w:sz w:val="24"/>
          <w:szCs w:val="24"/>
          <w:lang w:val="fr-FR"/>
        </w:rPr>
      </w:pPr>
      <w:r w:rsidRPr="00D81500">
        <w:rPr>
          <w:b/>
          <w:sz w:val="24"/>
          <w:szCs w:val="24"/>
          <w:lang w:val="fr-FR"/>
        </w:rPr>
        <w:t>Annexe 3</w:t>
      </w:r>
    </w:p>
    <w:p w14:paraId="1E958409" w14:textId="77777777" w:rsidR="00AF75F2" w:rsidRPr="00D81500" w:rsidRDefault="00AF75F2" w:rsidP="00AF75F2">
      <w:pPr>
        <w:tabs>
          <w:tab w:val="left" w:pos="1440"/>
        </w:tabs>
        <w:jc w:val="center"/>
        <w:rPr>
          <w:b/>
          <w:sz w:val="24"/>
          <w:szCs w:val="24"/>
          <w:lang w:val="fr-FR"/>
        </w:rPr>
      </w:pPr>
      <w:r w:rsidRPr="00D81500">
        <w:rPr>
          <w:b/>
          <w:sz w:val="24"/>
          <w:szCs w:val="24"/>
          <w:highlight w:val="yellow"/>
          <w:lang w:val="fr-FR"/>
        </w:rPr>
        <w:t>TABLEAU DES COUTS</w:t>
      </w:r>
    </w:p>
    <w:p w14:paraId="68F712E0" w14:textId="77777777" w:rsidR="00AF75F2" w:rsidRPr="00D81500" w:rsidRDefault="00AF75F2" w:rsidP="00AF75F2">
      <w:pPr>
        <w:tabs>
          <w:tab w:val="left" w:pos="1440"/>
        </w:tabs>
        <w:jc w:val="center"/>
        <w:rPr>
          <w:b/>
          <w:sz w:val="24"/>
          <w:szCs w:val="24"/>
          <w:lang w:val="fr-FR"/>
        </w:rPr>
      </w:pPr>
    </w:p>
    <w:p w14:paraId="699C11C2" w14:textId="77777777" w:rsidR="00AF75F2" w:rsidRPr="00D81500" w:rsidRDefault="00AF75F2" w:rsidP="00AF75F2">
      <w:pPr>
        <w:tabs>
          <w:tab w:val="left" w:pos="1440"/>
        </w:tabs>
        <w:spacing w:after="120"/>
        <w:jc w:val="both"/>
        <w:rPr>
          <w:sz w:val="24"/>
          <w:szCs w:val="24"/>
          <w:lang w:val="fr-FR"/>
        </w:rPr>
      </w:pPr>
      <w:r w:rsidRPr="00D81500">
        <w:rPr>
          <w:sz w:val="24"/>
          <w:szCs w:val="24"/>
          <w:lang w:val="fr-FR"/>
        </w:rPr>
        <w:t xml:space="preserve">Il est demandé à chaque cabinet soumissionnaire de présenter son enveloppe financière sur la base d’une estimation de temps requis pour faire l’audit d’un projet et les catégories et nombre de personnels qui seront mobilisés pour la mission d’audit. </w:t>
      </w:r>
    </w:p>
    <w:p w14:paraId="23623F62" w14:textId="77777777" w:rsidR="00AF75F2" w:rsidRPr="00D81500" w:rsidRDefault="00AF75F2" w:rsidP="00AF75F2">
      <w:pPr>
        <w:tabs>
          <w:tab w:val="left" w:pos="1440"/>
        </w:tabs>
        <w:spacing w:after="120"/>
        <w:jc w:val="both"/>
        <w:rPr>
          <w:sz w:val="24"/>
          <w:szCs w:val="24"/>
          <w:lang w:val="fr-FR"/>
        </w:rPr>
      </w:pPr>
      <w:r w:rsidRPr="00D81500">
        <w:rPr>
          <w:sz w:val="24"/>
          <w:szCs w:val="24"/>
          <w:lang w:val="fr-FR"/>
        </w:rPr>
        <w:t>Le Cabinet soumissionnaire présentera son budget horaire conformément au tableau ci-dessous :</w:t>
      </w:r>
    </w:p>
    <w:p w14:paraId="0B264867" w14:textId="77777777" w:rsidR="00AF75F2" w:rsidRPr="00D81500" w:rsidRDefault="00AF75F2" w:rsidP="00A34B12">
      <w:pPr>
        <w:tabs>
          <w:tab w:val="left" w:pos="1440"/>
        </w:tabs>
        <w:spacing w:after="120"/>
        <w:jc w:val="both"/>
        <w:rPr>
          <w:b/>
          <w:sz w:val="24"/>
          <w:szCs w:val="24"/>
          <w:lang w:val="fr-FR"/>
        </w:rPr>
      </w:pPr>
      <w:r w:rsidRPr="00D81500">
        <w:rPr>
          <w:b/>
          <w:sz w:val="24"/>
          <w:szCs w:val="24"/>
          <w:lang w:val="fr-FR"/>
        </w:rPr>
        <w:t>Budget horaire par catégorie de personnel et par montant des dépenses</w:t>
      </w:r>
      <w:r w:rsidR="00A34B12" w:rsidRPr="00D81500">
        <w:rPr>
          <w:b/>
          <w:sz w:val="24"/>
          <w:szCs w:val="24"/>
          <w:lang w:val="fr-FR"/>
        </w:rPr>
        <w:t xml:space="preserve"> de </w:t>
      </w:r>
      <w:r w:rsidR="00C74525" w:rsidRPr="00D81500">
        <w:rPr>
          <w:b/>
          <w:sz w:val="24"/>
          <w:szCs w:val="24"/>
          <w:lang w:val="fr-FR"/>
        </w:rPr>
        <w:t>l’offre globale.</w:t>
      </w:r>
    </w:p>
    <w:p w14:paraId="56B45AED" w14:textId="77777777" w:rsidR="00A34B12" w:rsidRPr="00D81500" w:rsidRDefault="00A34B12" w:rsidP="00A34B12">
      <w:pPr>
        <w:tabs>
          <w:tab w:val="left" w:pos="1440"/>
        </w:tabs>
        <w:spacing w:after="120"/>
        <w:jc w:val="both"/>
        <w:rPr>
          <w:b/>
          <w:sz w:val="24"/>
          <w:szCs w:val="24"/>
          <w:lang w:val="fr-FR"/>
        </w:rPr>
      </w:pPr>
    </w:p>
    <w:tbl>
      <w:tblPr>
        <w:tblStyle w:val="Grilledutableau"/>
        <w:tblW w:w="0" w:type="auto"/>
        <w:tblInd w:w="562" w:type="dxa"/>
        <w:tblLook w:val="04A0" w:firstRow="1" w:lastRow="0" w:firstColumn="1" w:lastColumn="0" w:noHBand="0" w:noVBand="1"/>
      </w:tblPr>
      <w:tblGrid>
        <w:gridCol w:w="538"/>
        <w:gridCol w:w="2938"/>
        <w:gridCol w:w="1986"/>
        <w:gridCol w:w="2132"/>
        <w:gridCol w:w="1914"/>
      </w:tblGrid>
      <w:tr w:rsidR="00D31787" w:rsidRPr="00D81500" w14:paraId="689A09A9" w14:textId="77777777" w:rsidTr="007D312B">
        <w:tc>
          <w:tcPr>
            <w:tcW w:w="538" w:type="dxa"/>
          </w:tcPr>
          <w:p w14:paraId="60112930"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N°</w:t>
            </w:r>
          </w:p>
        </w:tc>
        <w:tc>
          <w:tcPr>
            <w:tcW w:w="2938" w:type="dxa"/>
          </w:tcPr>
          <w:p w14:paraId="0D65F048"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Désignation</w:t>
            </w:r>
          </w:p>
        </w:tc>
        <w:tc>
          <w:tcPr>
            <w:tcW w:w="1986" w:type="dxa"/>
          </w:tcPr>
          <w:p w14:paraId="1ABFA578"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Unité</w:t>
            </w:r>
          </w:p>
        </w:tc>
        <w:tc>
          <w:tcPr>
            <w:tcW w:w="2132" w:type="dxa"/>
          </w:tcPr>
          <w:p w14:paraId="453B9F9F"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Prix Unitaires</w:t>
            </w:r>
          </w:p>
        </w:tc>
        <w:tc>
          <w:tcPr>
            <w:tcW w:w="1914" w:type="dxa"/>
          </w:tcPr>
          <w:p w14:paraId="1B6764FD"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Montants</w:t>
            </w:r>
          </w:p>
        </w:tc>
      </w:tr>
      <w:tr w:rsidR="00D31787" w:rsidRPr="00D81500" w14:paraId="0CFA8D3D" w14:textId="77777777" w:rsidTr="007D312B">
        <w:tc>
          <w:tcPr>
            <w:tcW w:w="538" w:type="dxa"/>
          </w:tcPr>
          <w:p w14:paraId="78718ABB" w14:textId="77777777" w:rsidR="007D312B" w:rsidRPr="00D81500" w:rsidRDefault="007D312B" w:rsidP="00A34B12">
            <w:pPr>
              <w:tabs>
                <w:tab w:val="left" w:pos="1440"/>
              </w:tabs>
              <w:spacing w:after="120"/>
              <w:jc w:val="both"/>
              <w:rPr>
                <w:color w:val="000000" w:themeColor="text1"/>
                <w:sz w:val="24"/>
                <w:szCs w:val="24"/>
                <w:lang w:val="fr-FR"/>
              </w:rPr>
            </w:pPr>
          </w:p>
        </w:tc>
        <w:tc>
          <w:tcPr>
            <w:tcW w:w="2938" w:type="dxa"/>
          </w:tcPr>
          <w:p w14:paraId="36E42F2E" w14:textId="43AD2359" w:rsidR="007D312B" w:rsidRPr="00D81500" w:rsidRDefault="001233DA"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C</w:t>
            </w:r>
            <w:r w:rsidR="007D312B" w:rsidRPr="00D81500">
              <w:rPr>
                <w:color w:val="000000" w:themeColor="text1"/>
                <w:sz w:val="24"/>
                <w:szCs w:val="24"/>
                <w:lang w:val="fr-FR"/>
              </w:rPr>
              <w:t>hef de mission</w:t>
            </w:r>
          </w:p>
        </w:tc>
        <w:tc>
          <w:tcPr>
            <w:tcW w:w="1986" w:type="dxa"/>
          </w:tcPr>
          <w:p w14:paraId="6AF2CC4D"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Homme/mois</w:t>
            </w:r>
          </w:p>
        </w:tc>
        <w:tc>
          <w:tcPr>
            <w:tcW w:w="2132" w:type="dxa"/>
          </w:tcPr>
          <w:p w14:paraId="7F94A8F2" w14:textId="5B1095E3" w:rsidR="007D312B" w:rsidRPr="00D81500" w:rsidRDefault="007D312B" w:rsidP="00A34B12">
            <w:pPr>
              <w:tabs>
                <w:tab w:val="left" w:pos="1440"/>
              </w:tabs>
              <w:spacing w:after="120"/>
              <w:jc w:val="both"/>
              <w:rPr>
                <w:color w:val="000000" w:themeColor="text1"/>
                <w:sz w:val="24"/>
                <w:szCs w:val="24"/>
                <w:lang w:val="fr-FR"/>
              </w:rPr>
            </w:pPr>
          </w:p>
        </w:tc>
        <w:tc>
          <w:tcPr>
            <w:tcW w:w="1914" w:type="dxa"/>
          </w:tcPr>
          <w:p w14:paraId="0522393D" w14:textId="07FEF52E" w:rsidR="007D312B" w:rsidRPr="00D81500" w:rsidRDefault="007D312B" w:rsidP="00A34B12">
            <w:pPr>
              <w:tabs>
                <w:tab w:val="left" w:pos="1440"/>
              </w:tabs>
              <w:spacing w:after="120"/>
              <w:jc w:val="both"/>
              <w:rPr>
                <w:color w:val="000000" w:themeColor="text1"/>
                <w:sz w:val="24"/>
                <w:szCs w:val="24"/>
                <w:lang w:val="fr-FR"/>
              </w:rPr>
            </w:pPr>
          </w:p>
        </w:tc>
      </w:tr>
      <w:tr w:rsidR="00D31787" w:rsidRPr="00D81500" w14:paraId="0E5AF194" w14:textId="77777777" w:rsidTr="007D312B">
        <w:tc>
          <w:tcPr>
            <w:tcW w:w="538" w:type="dxa"/>
          </w:tcPr>
          <w:p w14:paraId="030919DB" w14:textId="77777777" w:rsidR="007D312B" w:rsidRPr="00D81500" w:rsidRDefault="007D312B" w:rsidP="00A34B12">
            <w:pPr>
              <w:tabs>
                <w:tab w:val="left" w:pos="1440"/>
              </w:tabs>
              <w:spacing w:after="120"/>
              <w:jc w:val="both"/>
              <w:rPr>
                <w:color w:val="000000" w:themeColor="text1"/>
                <w:sz w:val="24"/>
                <w:szCs w:val="24"/>
                <w:lang w:val="fr-FR"/>
              </w:rPr>
            </w:pPr>
          </w:p>
        </w:tc>
        <w:tc>
          <w:tcPr>
            <w:tcW w:w="2938" w:type="dxa"/>
          </w:tcPr>
          <w:p w14:paraId="0F319EFC" w14:textId="77777777" w:rsidR="007D312B" w:rsidRPr="00D81500" w:rsidRDefault="007D312B" w:rsidP="007D312B">
            <w:pPr>
              <w:tabs>
                <w:tab w:val="left" w:pos="1440"/>
              </w:tabs>
              <w:spacing w:after="120"/>
              <w:jc w:val="both"/>
              <w:rPr>
                <w:color w:val="000000" w:themeColor="text1"/>
                <w:sz w:val="24"/>
                <w:szCs w:val="24"/>
                <w:lang w:val="fr-FR"/>
              </w:rPr>
            </w:pPr>
            <w:r w:rsidRPr="00D81500">
              <w:rPr>
                <w:color w:val="000000" w:themeColor="text1"/>
                <w:sz w:val="24"/>
                <w:szCs w:val="24"/>
                <w:lang w:val="fr-FR"/>
              </w:rPr>
              <w:t>Equipe pluridisciplinaire</w:t>
            </w:r>
          </w:p>
        </w:tc>
        <w:tc>
          <w:tcPr>
            <w:tcW w:w="1986" w:type="dxa"/>
          </w:tcPr>
          <w:p w14:paraId="7DACD468"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Forfait</w:t>
            </w:r>
          </w:p>
        </w:tc>
        <w:tc>
          <w:tcPr>
            <w:tcW w:w="2132" w:type="dxa"/>
          </w:tcPr>
          <w:p w14:paraId="6A5D86BA" w14:textId="5DAB105F" w:rsidR="007D312B" w:rsidRPr="00D81500" w:rsidRDefault="007D312B" w:rsidP="00A34B12">
            <w:pPr>
              <w:tabs>
                <w:tab w:val="left" w:pos="1440"/>
              </w:tabs>
              <w:spacing w:after="120"/>
              <w:jc w:val="both"/>
              <w:rPr>
                <w:color w:val="000000" w:themeColor="text1"/>
                <w:sz w:val="24"/>
                <w:szCs w:val="24"/>
                <w:lang w:val="fr-FR"/>
              </w:rPr>
            </w:pPr>
          </w:p>
        </w:tc>
        <w:tc>
          <w:tcPr>
            <w:tcW w:w="1914" w:type="dxa"/>
          </w:tcPr>
          <w:p w14:paraId="21066B9C" w14:textId="26531DCD" w:rsidR="007D312B" w:rsidRPr="00D81500" w:rsidRDefault="007D312B" w:rsidP="00A34B12">
            <w:pPr>
              <w:tabs>
                <w:tab w:val="left" w:pos="1440"/>
              </w:tabs>
              <w:spacing w:after="120"/>
              <w:jc w:val="both"/>
              <w:rPr>
                <w:color w:val="000000" w:themeColor="text1"/>
                <w:sz w:val="24"/>
                <w:szCs w:val="24"/>
                <w:lang w:val="fr-FR"/>
              </w:rPr>
            </w:pPr>
          </w:p>
        </w:tc>
      </w:tr>
      <w:tr w:rsidR="00D31787" w:rsidRPr="00D81500" w14:paraId="7A4DE3C9" w14:textId="77777777" w:rsidTr="007D312B">
        <w:tc>
          <w:tcPr>
            <w:tcW w:w="538" w:type="dxa"/>
          </w:tcPr>
          <w:p w14:paraId="51F26D31" w14:textId="77777777" w:rsidR="007D312B" w:rsidRPr="00D81500" w:rsidRDefault="007D312B" w:rsidP="00A34B12">
            <w:pPr>
              <w:tabs>
                <w:tab w:val="left" w:pos="1440"/>
              </w:tabs>
              <w:spacing w:after="120"/>
              <w:jc w:val="both"/>
              <w:rPr>
                <w:color w:val="000000" w:themeColor="text1"/>
                <w:sz w:val="24"/>
                <w:szCs w:val="24"/>
                <w:lang w:val="fr-FR"/>
              </w:rPr>
            </w:pPr>
          </w:p>
        </w:tc>
        <w:tc>
          <w:tcPr>
            <w:tcW w:w="2938" w:type="dxa"/>
          </w:tcPr>
          <w:p w14:paraId="5C53D401"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 xml:space="preserve">Equipements/Matériels </w:t>
            </w:r>
          </w:p>
        </w:tc>
        <w:tc>
          <w:tcPr>
            <w:tcW w:w="1986" w:type="dxa"/>
          </w:tcPr>
          <w:p w14:paraId="16F91716"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Forfait</w:t>
            </w:r>
          </w:p>
        </w:tc>
        <w:tc>
          <w:tcPr>
            <w:tcW w:w="2132" w:type="dxa"/>
          </w:tcPr>
          <w:p w14:paraId="6CF76FF8" w14:textId="40DEAAA6" w:rsidR="007D312B" w:rsidRPr="00D81500" w:rsidRDefault="007D312B" w:rsidP="00A34B12">
            <w:pPr>
              <w:tabs>
                <w:tab w:val="left" w:pos="1440"/>
              </w:tabs>
              <w:spacing w:after="120"/>
              <w:jc w:val="both"/>
              <w:rPr>
                <w:color w:val="000000" w:themeColor="text1"/>
                <w:sz w:val="24"/>
                <w:szCs w:val="24"/>
                <w:lang w:val="fr-FR"/>
              </w:rPr>
            </w:pPr>
          </w:p>
        </w:tc>
        <w:tc>
          <w:tcPr>
            <w:tcW w:w="1914" w:type="dxa"/>
          </w:tcPr>
          <w:p w14:paraId="6B8F7A26" w14:textId="069FF09F" w:rsidR="007D312B" w:rsidRPr="00D81500" w:rsidRDefault="007D312B" w:rsidP="00A34B12">
            <w:pPr>
              <w:tabs>
                <w:tab w:val="left" w:pos="1440"/>
              </w:tabs>
              <w:spacing w:after="120"/>
              <w:jc w:val="both"/>
              <w:rPr>
                <w:color w:val="000000" w:themeColor="text1"/>
                <w:sz w:val="24"/>
                <w:szCs w:val="24"/>
                <w:lang w:val="fr-FR"/>
              </w:rPr>
            </w:pPr>
          </w:p>
        </w:tc>
      </w:tr>
      <w:tr w:rsidR="00D31787" w:rsidRPr="00D81500" w14:paraId="3FEC442C" w14:textId="77777777" w:rsidTr="007D312B">
        <w:tc>
          <w:tcPr>
            <w:tcW w:w="538" w:type="dxa"/>
          </w:tcPr>
          <w:p w14:paraId="19288A16" w14:textId="77777777" w:rsidR="007D312B" w:rsidRPr="00D81500" w:rsidRDefault="007D312B" w:rsidP="00A34B12">
            <w:pPr>
              <w:tabs>
                <w:tab w:val="left" w:pos="1440"/>
              </w:tabs>
              <w:spacing w:after="120"/>
              <w:jc w:val="both"/>
              <w:rPr>
                <w:color w:val="000000" w:themeColor="text1"/>
                <w:sz w:val="24"/>
                <w:szCs w:val="24"/>
                <w:lang w:val="fr-FR"/>
              </w:rPr>
            </w:pPr>
          </w:p>
        </w:tc>
        <w:tc>
          <w:tcPr>
            <w:tcW w:w="2938" w:type="dxa"/>
          </w:tcPr>
          <w:p w14:paraId="43462F68"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Edition de rapports et frais divers pour l’exécution de la mission</w:t>
            </w:r>
          </w:p>
        </w:tc>
        <w:tc>
          <w:tcPr>
            <w:tcW w:w="1986" w:type="dxa"/>
          </w:tcPr>
          <w:p w14:paraId="76957235"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Forfait</w:t>
            </w:r>
          </w:p>
        </w:tc>
        <w:tc>
          <w:tcPr>
            <w:tcW w:w="2132" w:type="dxa"/>
          </w:tcPr>
          <w:p w14:paraId="5E4B5BC1" w14:textId="3B47F723" w:rsidR="007D312B" w:rsidRPr="00D81500" w:rsidRDefault="007D312B" w:rsidP="00A34B12">
            <w:pPr>
              <w:tabs>
                <w:tab w:val="left" w:pos="1440"/>
              </w:tabs>
              <w:spacing w:after="120"/>
              <w:jc w:val="both"/>
              <w:rPr>
                <w:color w:val="000000" w:themeColor="text1"/>
                <w:sz w:val="24"/>
                <w:szCs w:val="24"/>
                <w:lang w:val="fr-FR"/>
              </w:rPr>
            </w:pPr>
          </w:p>
        </w:tc>
        <w:tc>
          <w:tcPr>
            <w:tcW w:w="1914" w:type="dxa"/>
            <w:tcBorders>
              <w:bottom w:val="single" w:sz="4" w:space="0" w:color="auto"/>
            </w:tcBorders>
          </w:tcPr>
          <w:p w14:paraId="0C0BE8BD" w14:textId="3945868F" w:rsidR="007D312B" w:rsidRPr="00D81500" w:rsidRDefault="007D312B" w:rsidP="00A34B12">
            <w:pPr>
              <w:tabs>
                <w:tab w:val="left" w:pos="1440"/>
              </w:tabs>
              <w:spacing w:after="120"/>
              <w:jc w:val="both"/>
              <w:rPr>
                <w:color w:val="000000" w:themeColor="text1"/>
                <w:sz w:val="24"/>
                <w:szCs w:val="24"/>
                <w:lang w:val="fr-FR"/>
              </w:rPr>
            </w:pPr>
          </w:p>
        </w:tc>
      </w:tr>
      <w:tr w:rsidR="00D31787" w:rsidRPr="00D81500" w14:paraId="10004A33" w14:textId="77777777" w:rsidTr="001C3AF5">
        <w:tc>
          <w:tcPr>
            <w:tcW w:w="538" w:type="dxa"/>
          </w:tcPr>
          <w:p w14:paraId="66001796" w14:textId="77777777" w:rsidR="007D312B" w:rsidRPr="00D81500" w:rsidRDefault="007D312B" w:rsidP="00A34B12">
            <w:pPr>
              <w:tabs>
                <w:tab w:val="left" w:pos="1440"/>
              </w:tabs>
              <w:spacing w:after="120"/>
              <w:jc w:val="both"/>
              <w:rPr>
                <w:color w:val="000000" w:themeColor="text1"/>
                <w:sz w:val="24"/>
                <w:szCs w:val="24"/>
                <w:lang w:val="fr-FR"/>
              </w:rPr>
            </w:pPr>
          </w:p>
        </w:tc>
        <w:tc>
          <w:tcPr>
            <w:tcW w:w="7056" w:type="dxa"/>
            <w:gridSpan w:val="3"/>
          </w:tcPr>
          <w:p w14:paraId="2C95B9E6" w14:textId="77777777" w:rsidR="007D312B" w:rsidRPr="00D81500" w:rsidRDefault="007D312B" w:rsidP="00A34B12">
            <w:pPr>
              <w:tabs>
                <w:tab w:val="left" w:pos="1440"/>
              </w:tabs>
              <w:spacing w:after="120"/>
              <w:jc w:val="both"/>
              <w:rPr>
                <w:color w:val="000000" w:themeColor="text1"/>
                <w:sz w:val="24"/>
                <w:szCs w:val="24"/>
                <w:lang w:val="fr-FR"/>
              </w:rPr>
            </w:pPr>
            <w:r w:rsidRPr="00D81500">
              <w:rPr>
                <w:color w:val="000000" w:themeColor="text1"/>
                <w:sz w:val="24"/>
                <w:szCs w:val="24"/>
                <w:lang w:val="fr-FR"/>
              </w:rPr>
              <w:t>Montant Total</w:t>
            </w:r>
          </w:p>
        </w:tc>
        <w:tc>
          <w:tcPr>
            <w:tcW w:w="1914" w:type="dxa"/>
          </w:tcPr>
          <w:p w14:paraId="07096F52" w14:textId="52E0D5BA" w:rsidR="007D312B" w:rsidRPr="00D81500" w:rsidRDefault="007D312B" w:rsidP="00A34B12">
            <w:pPr>
              <w:tabs>
                <w:tab w:val="left" w:pos="1440"/>
              </w:tabs>
              <w:spacing w:after="120"/>
              <w:jc w:val="both"/>
              <w:rPr>
                <w:color w:val="000000" w:themeColor="text1"/>
                <w:sz w:val="24"/>
                <w:szCs w:val="24"/>
                <w:lang w:val="fr-FR"/>
              </w:rPr>
            </w:pPr>
          </w:p>
        </w:tc>
      </w:tr>
    </w:tbl>
    <w:p w14:paraId="762B3CD9" w14:textId="77777777" w:rsidR="00A34B12" w:rsidRPr="00D81500" w:rsidRDefault="00A34B12" w:rsidP="00A34B12">
      <w:pPr>
        <w:tabs>
          <w:tab w:val="left" w:pos="1440"/>
        </w:tabs>
        <w:spacing w:after="120"/>
        <w:jc w:val="both"/>
        <w:rPr>
          <w:b/>
          <w:sz w:val="24"/>
          <w:szCs w:val="24"/>
          <w:lang w:val="fr-FR"/>
        </w:rPr>
      </w:pPr>
    </w:p>
    <w:p w14:paraId="427D0D66" w14:textId="77777777" w:rsidR="00A34B12" w:rsidRPr="00D81500" w:rsidRDefault="00A34B12" w:rsidP="00AF75F2">
      <w:pPr>
        <w:tabs>
          <w:tab w:val="left" w:pos="1440"/>
        </w:tabs>
        <w:spacing w:line="360" w:lineRule="auto"/>
        <w:rPr>
          <w:b/>
          <w:sz w:val="24"/>
          <w:szCs w:val="24"/>
          <w:lang w:val="fr-FR"/>
        </w:rPr>
      </w:pPr>
    </w:p>
    <w:p w14:paraId="5277E868" w14:textId="77777777" w:rsidR="00A34B12" w:rsidRPr="00D81500" w:rsidRDefault="00A34B12" w:rsidP="00AF75F2">
      <w:pPr>
        <w:tabs>
          <w:tab w:val="left" w:pos="1440"/>
        </w:tabs>
        <w:spacing w:line="360" w:lineRule="auto"/>
        <w:rPr>
          <w:b/>
          <w:sz w:val="24"/>
          <w:szCs w:val="24"/>
          <w:lang w:val="fr-FR"/>
        </w:rPr>
      </w:pPr>
    </w:p>
    <w:p w14:paraId="36D6C0F0" w14:textId="16741C83" w:rsidR="00904CF7" w:rsidRPr="00D81500" w:rsidRDefault="00C74525" w:rsidP="004A1579">
      <w:pPr>
        <w:ind w:left="4320"/>
        <w:rPr>
          <w:i/>
          <w:sz w:val="24"/>
          <w:szCs w:val="24"/>
          <w:lang w:val="fr-FR"/>
        </w:rPr>
      </w:pPr>
      <w:r w:rsidRPr="00D81500">
        <w:rPr>
          <w:i/>
          <w:sz w:val="24"/>
          <w:szCs w:val="24"/>
          <w:lang w:val="fr-FR"/>
        </w:rPr>
        <w:t xml:space="preserve"> </w:t>
      </w:r>
    </w:p>
    <w:p w14:paraId="67B47646" w14:textId="77777777" w:rsidR="009E091A" w:rsidRPr="00D81500" w:rsidRDefault="009E091A" w:rsidP="00AF75F2">
      <w:pPr>
        <w:rPr>
          <w:b/>
          <w:sz w:val="24"/>
          <w:szCs w:val="24"/>
          <w:lang w:val="fr-FR"/>
        </w:rPr>
      </w:pPr>
    </w:p>
    <w:p w14:paraId="112A5963" w14:textId="77777777" w:rsidR="009E091A" w:rsidRPr="00D81500" w:rsidRDefault="009E091A" w:rsidP="00AF75F2">
      <w:pPr>
        <w:rPr>
          <w:b/>
          <w:sz w:val="24"/>
          <w:szCs w:val="24"/>
          <w:lang w:val="fr-FR"/>
        </w:rPr>
      </w:pPr>
    </w:p>
    <w:p w14:paraId="20B3EB68" w14:textId="77777777" w:rsidR="009E091A" w:rsidRPr="00D81500" w:rsidRDefault="009E091A" w:rsidP="00AF75F2">
      <w:pPr>
        <w:rPr>
          <w:b/>
          <w:sz w:val="24"/>
          <w:szCs w:val="24"/>
          <w:lang w:val="fr-FR"/>
        </w:rPr>
      </w:pPr>
    </w:p>
    <w:p w14:paraId="315AB05A" w14:textId="3676EEFC" w:rsidR="009E091A" w:rsidRPr="00D81500" w:rsidRDefault="009E091A" w:rsidP="00AF75F2">
      <w:pPr>
        <w:rPr>
          <w:b/>
          <w:sz w:val="24"/>
          <w:szCs w:val="24"/>
          <w:lang w:val="fr-FR"/>
        </w:rPr>
      </w:pPr>
    </w:p>
    <w:p w14:paraId="0BBB1018" w14:textId="22651454" w:rsidR="002D0C76" w:rsidRPr="00D81500" w:rsidRDefault="002D0C76" w:rsidP="00AF75F2">
      <w:pPr>
        <w:rPr>
          <w:b/>
          <w:sz w:val="24"/>
          <w:szCs w:val="24"/>
          <w:lang w:val="fr-FR"/>
        </w:rPr>
      </w:pPr>
    </w:p>
    <w:p w14:paraId="1AC9A96B" w14:textId="45752B9D" w:rsidR="002D0C76" w:rsidRPr="00D81500" w:rsidRDefault="002D0C76" w:rsidP="00AF75F2">
      <w:pPr>
        <w:rPr>
          <w:b/>
          <w:sz w:val="24"/>
          <w:szCs w:val="24"/>
          <w:lang w:val="fr-FR"/>
        </w:rPr>
      </w:pPr>
    </w:p>
    <w:p w14:paraId="3B16F349" w14:textId="7A801BC5" w:rsidR="002D0C76" w:rsidRPr="00D81500" w:rsidRDefault="002D0C76" w:rsidP="00AF75F2">
      <w:pPr>
        <w:rPr>
          <w:b/>
          <w:sz w:val="24"/>
          <w:szCs w:val="24"/>
          <w:lang w:val="fr-FR"/>
        </w:rPr>
      </w:pPr>
    </w:p>
    <w:p w14:paraId="1FB6561F" w14:textId="311298FD" w:rsidR="002D0C76" w:rsidRPr="00D81500" w:rsidRDefault="002D0C76" w:rsidP="00AF75F2">
      <w:pPr>
        <w:rPr>
          <w:b/>
          <w:sz w:val="24"/>
          <w:szCs w:val="24"/>
          <w:lang w:val="fr-FR"/>
        </w:rPr>
      </w:pPr>
    </w:p>
    <w:p w14:paraId="3183DE74" w14:textId="77777777" w:rsidR="002D0C76" w:rsidRPr="00D81500" w:rsidRDefault="002D0C76" w:rsidP="00AF75F2">
      <w:pPr>
        <w:rPr>
          <w:b/>
          <w:sz w:val="24"/>
          <w:szCs w:val="24"/>
          <w:lang w:val="fr-FR"/>
        </w:rPr>
      </w:pPr>
    </w:p>
    <w:p w14:paraId="7F2C2FAD" w14:textId="77777777" w:rsidR="009E091A" w:rsidRPr="00D81500" w:rsidRDefault="009E091A" w:rsidP="00AF75F2">
      <w:pPr>
        <w:rPr>
          <w:b/>
          <w:sz w:val="24"/>
          <w:szCs w:val="24"/>
          <w:lang w:val="fr-FR"/>
        </w:rPr>
      </w:pPr>
    </w:p>
    <w:p w14:paraId="5D2E0EE2" w14:textId="77777777" w:rsidR="009E091A" w:rsidRPr="00D81500" w:rsidRDefault="009E091A" w:rsidP="00AF75F2">
      <w:pPr>
        <w:rPr>
          <w:b/>
          <w:sz w:val="24"/>
          <w:szCs w:val="24"/>
          <w:lang w:val="fr-FR"/>
        </w:rPr>
      </w:pPr>
    </w:p>
    <w:p w14:paraId="4AFDEADD" w14:textId="77777777" w:rsidR="009E091A" w:rsidRPr="00D81500" w:rsidRDefault="009E091A" w:rsidP="00AF75F2">
      <w:pPr>
        <w:rPr>
          <w:b/>
          <w:sz w:val="24"/>
          <w:szCs w:val="24"/>
          <w:lang w:val="fr-FR"/>
        </w:rPr>
      </w:pPr>
    </w:p>
    <w:p w14:paraId="7F767C31" w14:textId="77777777" w:rsidR="004A1579" w:rsidRPr="00D81500" w:rsidRDefault="004A1579" w:rsidP="00AF75F2">
      <w:pPr>
        <w:rPr>
          <w:b/>
          <w:sz w:val="24"/>
          <w:szCs w:val="24"/>
          <w:lang w:val="fr-FR"/>
        </w:rPr>
      </w:pPr>
    </w:p>
    <w:p w14:paraId="7F876340" w14:textId="77777777" w:rsidR="004A1579" w:rsidRPr="00D81500" w:rsidRDefault="004A1579" w:rsidP="00AF75F2">
      <w:pPr>
        <w:rPr>
          <w:b/>
          <w:sz w:val="24"/>
          <w:szCs w:val="24"/>
          <w:lang w:val="fr-FR"/>
        </w:rPr>
      </w:pPr>
    </w:p>
    <w:p w14:paraId="0A27F64E" w14:textId="77777777" w:rsidR="009E091A" w:rsidRPr="00D81500" w:rsidRDefault="009E091A" w:rsidP="00AF75F2">
      <w:pPr>
        <w:rPr>
          <w:b/>
          <w:sz w:val="24"/>
          <w:szCs w:val="24"/>
          <w:lang w:val="fr-FR"/>
        </w:rPr>
      </w:pPr>
    </w:p>
    <w:p w14:paraId="3A20D5E5" w14:textId="77777777" w:rsidR="009E091A" w:rsidRPr="00D81500" w:rsidRDefault="009E091A" w:rsidP="00AF75F2">
      <w:pPr>
        <w:rPr>
          <w:b/>
          <w:sz w:val="24"/>
          <w:szCs w:val="24"/>
          <w:lang w:val="fr-FR"/>
        </w:rPr>
      </w:pPr>
    </w:p>
    <w:p w14:paraId="18BA7794" w14:textId="64F1A9E6" w:rsidR="009E091A" w:rsidRPr="00D81500" w:rsidRDefault="009E091A" w:rsidP="00AF75F2">
      <w:pPr>
        <w:rPr>
          <w:b/>
          <w:sz w:val="24"/>
          <w:szCs w:val="24"/>
          <w:lang w:val="fr-FR"/>
        </w:rPr>
      </w:pPr>
    </w:p>
    <w:p w14:paraId="0D60B547" w14:textId="17566417" w:rsidR="00D97D57" w:rsidRPr="00D81500" w:rsidRDefault="00D97D57" w:rsidP="00D97D57">
      <w:pPr>
        <w:tabs>
          <w:tab w:val="center" w:pos="4680"/>
        </w:tabs>
        <w:suppressAutoHyphens/>
        <w:jc w:val="center"/>
        <w:rPr>
          <w:b/>
          <w:sz w:val="24"/>
          <w:szCs w:val="24"/>
          <w:lang w:val="fr-FR" w:eastAsia="fr-FR"/>
        </w:rPr>
      </w:pPr>
      <w:r w:rsidRPr="00D81500">
        <w:rPr>
          <w:b/>
          <w:sz w:val="24"/>
          <w:szCs w:val="24"/>
          <w:lang w:val="fr-FR" w:eastAsia="fr-FR"/>
        </w:rPr>
        <w:t xml:space="preserve">Contrat de fourniture de biens et/ou services </w:t>
      </w:r>
      <w:r w:rsidRPr="00D81500">
        <w:rPr>
          <w:b/>
          <w:sz w:val="24"/>
          <w:szCs w:val="24"/>
          <w:lang w:val="fr-FR" w:eastAsia="fr-FR"/>
        </w:rPr>
        <w:fldChar w:fldCharType="begin"/>
      </w:r>
      <w:r w:rsidRPr="00D81500">
        <w:rPr>
          <w:b/>
          <w:sz w:val="24"/>
          <w:szCs w:val="24"/>
          <w:lang w:val="fr-FR" w:eastAsia="fr-FR"/>
        </w:rPr>
        <w:instrText>PRIVE</w:instrText>
      </w:r>
      <w:r w:rsidRPr="00D81500">
        <w:rPr>
          <w:b/>
          <w:sz w:val="24"/>
          <w:szCs w:val="24"/>
          <w:lang w:val="fr-FR" w:eastAsia="fr-FR"/>
        </w:rPr>
        <w:fldChar w:fldCharType="separate"/>
      </w:r>
      <w:r w:rsidR="005A695D" w:rsidRPr="00D81500">
        <w:rPr>
          <w:bCs/>
          <w:sz w:val="24"/>
          <w:szCs w:val="24"/>
          <w:lang w:val="fr-FR" w:eastAsia="fr-FR"/>
        </w:rPr>
        <w:t>Erreur ! Signet non défini.</w:t>
      </w:r>
      <w:r w:rsidRPr="00D81500">
        <w:rPr>
          <w:b/>
          <w:sz w:val="24"/>
          <w:szCs w:val="24"/>
          <w:lang w:val="fr-FR" w:eastAsia="fr-FR"/>
        </w:rPr>
        <w:fldChar w:fldCharType="end"/>
      </w:r>
    </w:p>
    <w:p w14:paraId="52172335" w14:textId="77777777" w:rsidR="00D97D57" w:rsidRPr="00D81500" w:rsidRDefault="00D97D57" w:rsidP="00D97D57">
      <w:pPr>
        <w:tabs>
          <w:tab w:val="center" w:pos="4680"/>
        </w:tabs>
        <w:suppressAutoHyphens/>
        <w:jc w:val="center"/>
        <w:rPr>
          <w:sz w:val="24"/>
          <w:szCs w:val="24"/>
          <w:lang w:val="fr-FR" w:eastAsia="fr-FR"/>
        </w:rPr>
      </w:pPr>
      <w:proofErr w:type="gramStart"/>
      <w:r w:rsidRPr="00D81500">
        <w:rPr>
          <w:b/>
          <w:sz w:val="24"/>
          <w:szCs w:val="24"/>
          <w:lang w:val="fr-FR" w:eastAsia="fr-FR"/>
        </w:rPr>
        <w:t>entre</w:t>
      </w:r>
      <w:proofErr w:type="gramEnd"/>
      <w:r w:rsidRPr="00D81500">
        <w:rPr>
          <w:b/>
          <w:sz w:val="24"/>
          <w:szCs w:val="24"/>
          <w:lang w:val="fr-FR" w:eastAsia="fr-FR"/>
        </w:rPr>
        <w:t xml:space="preserve"> le Programme des Nations Unies pour le développement et </w:t>
      </w:r>
      <w:r w:rsidRPr="00D81500">
        <w:rPr>
          <w:sz w:val="24"/>
          <w:szCs w:val="24"/>
          <w:lang w:val="fr-FR" w:eastAsia="fr-FR"/>
        </w:rPr>
        <w:t>…………………</w:t>
      </w:r>
    </w:p>
    <w:p w14:paraId="5CAE8DDB" w14:textId="77777777" w:rsidR="00D97D57" w:rsidRPr="00D81500" w:rsidRDefault="00D97D57" w:rsidP="00D97D57">
      <w:pPr>
        <w:tabs>
          <w:tab w:val="center" w:pos="4680"/>
        </w:tabs>
        <w:suppressAutoHyphens/>
        <w:jc w:val="center"/>
        <w:rPr>
          <w:b/>
          <w:sz w:val="24"/>
          <w:szCs w:val="24"/>
          <w:lang w:val="fr-FR" w:eastAsia="fr-F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328"/>
      </w:tblGrid>
      <w:tr w:rsidR="00D97D57" w:rsidRPr="00D244B2" w14:paraId="5ACDB5E7" w14:textId="77777777" w:rsidTr="005A695D">
        <w:tc>
          <w:tcPr>
            <w:tcW w:w="10440" w:type="dxa"/>
            <w:gridSpan w:val="2"/>
          </w:tcPr>
          <w:p w14:paraId="19FB5A8E" w14:textId="26174E87" w:rsidR="00D97D57" w:rsidRPr="00D81500" w:rsidRDefault="00D97D57" w:rsidP="00EF06DB">
            <w:pPr>
              <w:numPr>
                <w:ilvl w:val="0"/>
                <w:numId w:val="12"/>
              </w:numPr>
              <w:tabs>
                <w:tab w:val="left" w:pos="-720"/>
                <w:tab w:val="left" w:pos="284"/>
                <w:tab w:val="left" w:pos="720"/>
              </w:tabs>
              <w:suppressAutoHyphens/>
              <w:ind w:left="0"/>
              <w:jc w:val="both"/>
              <w:rPr>
                <w:spacing w:val="-3"/>
                <w:sz w:val="24"/>
                <w:szCs w:val="24"/>
                <w:lang w:val="fr-FR" w:eastAsia="fr-FR"/>
              </w:rPr>
            </w:pPr>
            <w:r w:rsidRPr="00D81500">
              <w:rPr>
                <w:b/>
                <w:spacing w:val="-3"/>
                <w:sz w:val="24"/>
                <w:szCs w:val="24"/>
                <w:lang w:val="fr-FR" w:eastAsia="fr-FR"/>
              </w:rPr>
              <w:t>Pays dans lequel les biens seront livrés et/ou les services seront fournis :</w:t>
            </w:r>
          </w:p>
        </w:tc>
      </w:tr>
      <w:tr w:rsidR="00D97D57" w:rsidRPr="00D244B2" w14:paraId="3B034E4D" w14:textId="77777777" w:rsidTr="005A695D">
        <w:tc>
          <w:tcPr>
            <w:tcW w:w="10440" w:type="dxa"/>
            <w:gridSpan w:val="2"/>
          </w:tcPr>
          <w:p w14:paraId="34C314D7" w14:textId="28E00D65" w:rsidR="00D97D57" w:rsidRPr="00D81500" w:rsidRDefault="00D97D57" w:rsidP="00EB5163">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2.  </w:t>
            </w:r>
            <w:r w:rsidRPr="00D81500">
              <w:rPr>
                <w:b/>
                <w:spacing w:val="-3"/>
                <w:sz w:val="24"/>
                <w:szCs w:val="24"/>
                <w:lang w:val="fr-FR" w:eastAsia="fr-FR"/>
              </w:rPr>
              <w:t xml:space="preserve">PNUD </w:t>
            </w:r>
            <w:proofErr w:type="gramStart"/>
            <w:r w:rsidRPr="00D81500">
              <w:rPr>
                <w:spacing w:val="-3"/>
                <w:sz w:val="24"/>
                <w:szCs w:val="24"/>
                <w:lang w:val="fr-FR" w:eastAsia="fr-FR"/>
              </w:rPr>
              <w:t>[  ]</w:t>
            </w:r>
            <w:proofErr w:type="gramEnd"/>
            <w:r w:rsidRPr="00D81500">
              <w:rPr>
                <w:b/>
                <w:spacing w:val="-3"/>
                <w:sz w:val="24"/>
                <w:szCs w:val="24"/>
                <w:lang w:val="fr-FR" w:eastAsia="fr-FR"/>
              </w:rPr>
              <w:t xml:space="preserve">  </w:t>
            </w:r>
            <w:r w:rsidRPr="00D81500">
              <w:rPr>
                <w:spacing w:val="-3"/>
                <w:sz w:val="24"/>
                <w:szCs w:val="24"/>
                <w:lang w:val="fr-FR" w:eastAsia="fr-FR"/>
              </w:rPr>
              <w:t>Demande de prix</w:t>
            </w:r>
            <w:r w:rsidRPr="00D81500">
              <w:rPr>
                <w:b/>
                <w:spacing w:val="-3"/>
                <w:sz w:val="24"/>
                <w:szCs w:val="24"/>
                <w:lang w:val="fr-FR" w:eastAsia="fr-FR"/>
              </w:rPr>
              <w:t xml:space="preserve">  </w:t>
            </w:r>
            <w:r w:rsidRPr="00D81500">
              <w:rPr>
                <w:spacing w:val="-3"/>
                <w:sz w:val="24"/>
                <w:szCs w:val="24"/>
                <w:lang w:val="fr-FR" w:eastAsia="fr-FR"/>
              </w:rPr>
              <w:t>[  ]</w:t>
            </w:r>
            <w:r w:rsidRPr="00D81500">
              <w:rPr>
                <w:b/>
                <w:spacing w:val="-3"/>
                <w:sz w:val="24"/>
                <w:szCs w:val="24"/>
                <w:lang w:val="fr-FR" w:eastAsia="fr-FR"/>
              </w:rPr>
              <w:t xml:space="preserve"> </w:t>
            </w:r>
            <w:r w:rsidRPr="00D81500">
              <w:rPr>
                <w:spacing w:val="-3"/>
                <w:sz w:val="24"/>
                <w:szCs w:val="24"/>
                <w:lang w:val="fr-FR" w:eastAsia="fr-FR"/>
              </w:rPr>
              <w:t>Demande de proposition</w:t>
            </w:r>
            <w:r w:rsidRPr="00D81500">
              <w:rPr>
                <w:b/>
                <w:spacing w:val="-3"/>
                <w:sz w:val="24"/>
                <w:szCs w:val="24"/>
                <w:lang w:val="fr-FR" w:eastAsia="fr-FR"/>
              </w:rPr>
              <w:t xml:space="preserve">   </w:t>
            </w:r>
            <w:r w:rsidRPr="00D81500">
              <w:rPr>
                <w:spacing w:val="-3"/>
                <w:sz w:val="24"/>
                <w:szCs w:val="24"/>
                <w:lang w:val="fr-FR" w:eastAsia="fr-FR"/>
              </w:rPr>
              <w:t>[  ]</w:t>
            </w:r>
            <w:r w:rsidRPr="00D81500">
              <w:rPr>
                <w:b/>
                <w:spacing w:val="-3"/>
                <w:sz w:val="24"/>
                <w:szCs w:val="24"/>
                <w:lang w:val="fr-FR" w:eastAsia="fr-FR"/>
              </w:rPr>
              <w:t xml:space="preserve"> </w:t>
            </w:r>
            <w:r w:rsidRPr="00D81500">
              <w:rPr>
                <w:spacing w:val="-3"/>
                <w:sz w:val="24"/>
                <w:szCs w:val="24"/>
                <w:lang w:val="fr-FR" w:eastAsia="fr-FR"/>
              </w:rPr>
              <w:t>Appel d’offres  [  ] Contrat de gré à gré     Numéro et date :</w:t>
            </w:r>
          </w:p>
        </w:tc>
      </w:tr>
      <w:tr w:rsidR="00D97D57" w:rsidRPr="00D244B2" w14:paraId="767104A4" w14:textId="77777777" w:rsidTr="005A695D">
        <w:tc>
          <w:tcPr>
            <w:tcW w:w="10440" w:type="dxa"/>
            <w:gridSpan w:val="2"/>
          </w:tcPr>
          <w:p w14:paraId="0B66810A" w14:textId="366EA2B9" w:rsidR="00D97D57" w:rsidRPr="00D81500" w:rsidRDefault="00D97D57" w:rsidP="002D0C76">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3.</w:t>
            </w:r>
            <w:r w:rsidRPr="00D81500">
              <w:rPr>
                <w:b/>
                <w:spacing w:val="-3"/>
                <w:sz w:val="24"/>
                <w:szCs w:val="24"/>
                <w:lang w:val="fr-FR" w:eastAsia="fr-FR"/>
              </w:rPr>
              <w:t xml:space="preserve">  Référence du contrat (par ex., numéro d’attribution du contrat) :</w:t>
            </w:r>
          </w:p>
        </w:tc>
      </w:tr>
      <w:tr w:rsidR="00D97D57" w:rsidRPr="00D244B2" w14:paraId="764D95A9" w14:textId="77777777" w:rsidTr="005A695D">
        <w:tc>
          <w:tcPr>
            <w:tcW w:w="10440" w:type="dxa"/>
            <w:gridSpan w:val="2"/>
          </w:tcPr>
          <w:p w14:paraId="68CC07A1"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4.  </w:t>
            </w:r>
            <w:r w:rsidRPr="00D81500">
              <w:rPr>
                <w:b/>
                <w:spacing w:val="-3"/>
                <w:sz w:val="24"/>
                <w:szCs w:val="24"/>
                <w:lang w:val="fr-FR" w:eastAsia="fr-FR"/>
              </w:rPr>
              <w:t>Contrat à long terme (« LTA »</w:t>
            </w:r>
            <w:proofErr w:type="gramStart"/>
            <w:r w:rsidRPr="00D81500">
              <w:rPr>
                <w:b/>
                <w:spacing w:val="-3"/>
                <w:sz w:val="24"/>
                <w:szCs w:val="24"/>
                <w:lang w:val="fr-FR" w:eastAsia="fr-FR"/>
              </w:rPr>
              <w:t>):</w:t>
            </w:r>
            <w:proofErr w:type="gramEnd"/>
            <w:r w:rsidRPr="00D81500">
              <w:rPr>
                <w:spacing w:val="-3"/>
                <w:sz w:val="24"/>
                <w:szCs w:val="24"/>
                <w:lang w:val="fr-FR" w:eastAsia="fr-FR"/>
              </w:rPr>
              <w:t xml:space="preserve">  [Oui]  [Non] …………………..</w:t>
            </w:r>
          </w:p>
        </w:tc>
      </w:tr>
      <w:tr w:rsidR="00D97D57" w:rsidRPr="00D244B2" w14:paraId="79C36BFD" w14:textId="77777777" w:rsidTr="005A695D">
        <w:tc>
          <w:tcPr>
            <w:tcW w:w="10440" w:type="dxa"/>
            <w:gridSpan w:val="2"/>
          </w:tcPr>
          <w:p w14:paraId="19735CFF" w14:textId="77777777" w:rsidR="00D97D57" w:rsidRPr="00D81500" w:rsidRDefault="00D97D57" w:rsidP="00D97D57">
            <w:pPr>
              <w:tabs>
                <w:tab w:val="left" w:pos="-720"/>
                <w:tab w:val="left" w:pos="720"/>
                <w:tab w:val="left" w:pos="1080"/>
                <w:tab w:val="left" w:pos="3312"/>
              </w:tabs>
              <w:suppressAutoHyphens/>
              <w:jc w:val="both"/>
              <w:rPr>
                <w:spacing w:val="-3"/>
                <w:sz w:val="24"/>
                <w:szCs w:val="24"/>
                <w:lang w:val="fr-FR" w:eastAsia="fr-FR"/>
              </w:rPr>
            </w:pPr>
            <w:r w:rsidRPr="00D81500">
              <w:rPr>
                <w:spacing w:val="-3"/>
                <w:sz w:val="24"/>
                <w:szCs w:val="24"/>
                <w:lang w:val="fr-FR" w:eastAsia="fr-FR"/>
              </w:rPr>
              <w:t>5.</w:t>
            </w:r>
            <w:r w:rsidRPr="00D81500">
              <w:rPr>
                <w:b/>
                <w:spacing w:val="-3"/>
                <w:sz w:val="24"/>
                <w:szCs w:val="24"/>
                <w:lang w:val="fr-FR" w:eastAsia="fr-FR"/>
              </w:rPr>
              <w:t xml:space="preserve">  Objet du contrat </w:t>
            </w:r>
            <w:proofErr w:type="gramStart"/>
            <w:r w:rsidRPr="00D81500">
              <w:rPr>
                <w:b/>
                <w:spacing w:val="-3"/>
                <w:sz w:val="24"/>
                <w:szCs w:val="24"/>
                <w:lang w:val="fr-FR" w:eastAsia="fr-FR"/>
              </w:rPr>
              <w:t>:</w:t>
            </w:r>
            <w:r w:rsidRPr="00D81500">
              <w:rPr>
                <w:spacing w:val="-3"/>
                <w:sz w:val="24"/>
                <w:szCs w:val="24"/>
                <w:lang w:val="fr-FR" w:eastAsia="fr-FR"/>
              </w:rPr>
              <w:t xml:space="preserve">  [</w:t>
            </w:r>
            <w:proofErr w:type="gramEnd"/>
            <w:r w:rsidRPr="00D81500">
              <w:rPr>
                <w:spacing w:val="-3"/>
                <w:sz w:val="24"/>
                <w:szCs w:val="24"/>
                <w:lang w:val="fr-FR" w:eastAsia="fr-FR"/>
              </w:rPr>
              <w:t xml:space="preserve">  ] biens              [  ] services            [  ] biens </w:t>
            </w:r>
            <w:r w:rsidRPr="00D81500">
              <w:rPr>
                <w:i/>
                <w:spacing w:val="-3"/>
                <w:sz w:val="24"/>
                <w:szCs w:val="24"/>
                <w:lang w:val="fr-FR" w:eastAsia="fr-FR"/>
              </w:rPr>
              <w:t>et</w:t>
            </w:r>
            <w:r w:rsidRPr="00D81500">
              <w:rPr>
                <w:spacing w:val="-3"/>
                <w:sz w:val="24"/>
                <w:szCs w:val="24"/>
                <w:lang w:val="fr-FR" w:eastAsia="fr-FR"/>
              </w:rPr>
              <w:t xml:space="preserve"> services</w:t>
            </w:r>
          </w:p>
        </w:tc>
      </w:tr>
      <w:tr w:rsidR="00D97D57" w:rsidRPr="00D81500" w14:paraId="6B3CCD1D" w14:textId="77777777" w:rsidTr="005A695D">
        <w:tc>
          <w:tcPr>
            <w:tcW w:w="10440" w:type="dxa"/>
            <w:gridSpan w:val="2"/>
          </w:tcPr>
          <w:p w14:paraId="5912C271" w14:textId="77777777" w:rsidR="00D97D57" w:rsidRPr="00D81500" w:rsidRDefault="00D97D57" w:rsidP="00D97D57">
            <w:pPr>
              <w:tabs>
                <w:tab w:val="left" w:pos="-720"/>
                <w:tab w:val="left" w:pos="720"/>
                <w:tab w:val="left" w:pos="1080"/>
              </w:tabs>
              <w:suppressAutoHyphens/>
              <w:jc w:val="both"/>
              <w:rPr>
                <w:b/>
                <w:spacing w:val="-3"/>
                <w:sz w:val="24"/>
                <w:szCs w:val="24"/>
                <w:lang w:val="fr-FR" w:eastAsia="fr-FR"/>
              </w:rPr>
            </w:pPr>
            <w:r w:rsidRPr="00D81500">
              <w:rPr>
                <w:spacing w:val="-3"/>
                <w:sz w:val="24"/>
                <w:szCs w:val="24"/>
                <w:lang w:val="fr-FR" w:eastAsia="fr-FR"/>
              </w:rPr>
              <w:t xml:space="preserve">6.  </w:t>
            </w:r>
            <w:r w:rsidRPr="00D81500">
              <w:rPr>
                <w:b/>
                <w:spacing w:val="-3"/>
                <w:sz w:val="24"/>
                <w:szCs w:val="24"/>
                <w:lang w:val="fr-FR" w:eastAsia="fr-FR"/>
              </w:rPr>
              <w:t>Type de services :</w:t>
            </w:r>
            <w:r w:rsidRPr="00D81500">
              <w:rPr>
                <w:spacing w:val="-3"/>
                <w:sz w:val="24"/>
                <w:szCs w:val="24"/>
                <w:lang w:val="fr-FR" w:eastAsia="fr-FR"/>
              </w:rPr>
              <w:t xml:space="preserve"> </w:t>
            </w:r>
            <w:r w:rsidRPr="00D81500">
              <w:rPr>
                <w:spacing w:val="-3"/>
                <w:sz w:val="24"/>
                <w:szCs w:val="24"/>
                <w:vertAlign w:val="superscript"/>
                <w:lang w:val="fr-FR" w:eastAsia="fr-FR"/>
              </w:rPr>
              <w:t xml:space="preserve"> </w:t>
            </w:r>
          </w:p>
          <w:p w14:paraId="3FBA5ADE"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p>
        </w:tc>
      </w:tr>
      <w:tr w:rsidR="00D97D57" w:rsidRPr="00D81500" w14:paraId="0FDEBCCA" w14:textId="77777777" w:rsidTr="00534863">
        <w:trPr>
          <w:trHeight w:val="471"/>
        </w:trPr>
        <w:tc>
          <w:tcPr>
            <w:tcW w:w="5112" w:type="dxa"/>
          </w:tcPr>
          <w:p w14:paraId="1695C2E8"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7.  </w:t>
            </w:r>
            <w:r w:rsidRPr="00D81500">
              <w:rPr>
                <w:b/>
                <w:spacing w:val="-3"/>
                <w:sz w:val="24"/>
                <w:szCs w:val="24"/>
                <w:lang w:val="fr-FR" w:eastAsia="fr-FR"/>
              </w:rPr>
              <w:t>Date d’entrée en vigueur du contrat :</w:t>
            </w:r>
            <w:r w:rsidRPr="00D81500">
              <w:rPr>
                <w:spacing w:val="-3"/>
                <w:sz w:val="24"/>
                <w:szCs w:val="24"/>
                <w:lang w:val="fr-FR" w:eastAsia="fr-FR"/>
              </w:rPr>
              <w:t xml:space="preserve">  </w:t>
            </w:r>
          </w:p>
        </w:tc>
        <w:tc>
          <w:tcPr>
            <w:tcW w:w="5328" w:type="dxa"/>
          </w:tcPr>
          <w:p w14:paraId="0A62EB04"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8.  </w:t>
            </w:r>
            <w:r w:rsidRPr="00D81500">
              <w:rPr>
                <w:b/>
                <w:spacing w:val="-3"/>
                <w:sz w:val="24"/>
                <w:szCs w:val="24"/>
                <w:lang w:val="fr-FR" w:eastAsia="fr-FR"/>
              </w:rPr>
              <w:t>Date d’expiration du contrat :</w:t>
            </w:r>
          </w:p>
        </w:tc>
      </w:tr>
      <w:tr w:rsidR="00D97D57" w:rsidRPr="00D81500" w14:paraId="446E77C5" w14:textId="77777777" w:rsidTr="005A695D">
        <w:tc>
          <w:tcPr>
            <w:tcW w:w="10440" w:type="dxa"/>
            <w:gridSpan w:val="2"/>
          </w:tcPr>
          <w:p w14:paraId="6EFD5E08"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9.  </w:t>
            </w:r>
            <w:r w:rsidRPr="00D81500">
              <w:rPr>
                <w:b/>
                <w:spacing w:val="-3"/>
                <w:sz w:val="24"/>
                <w:szCs w:val="24"/>
                <w:lang w:val="fr-FR" w:eastAsia="fr-FR"/>
              </w:rPr>
              <w:t>Montant total du contrat :</w:t>
            </w:r>
            <w:r w:rsidRPr="00D81500">
              <w:rPr>
                <w:spacing w:val="-3"/>
                <w:sz w:val="24"/>
                <w:szCs w:val="24"/>
                <w:lang w:val="fr-FR" w:eastAsia="fr-FR"/>
              </w:rPr>
              <w:t xml:space="preserve"> ………………</w:t>
            </w:r>
            <w:proofErr w:type="gramStart"/>
            <w:r w:rsidRPr="00D81500">
              <w:rPr>
                <w:spacing w:val="-3"/>
                <w:sz w:val="24"/>
                <w:szCs w:val="24"/>
                <w:lang w:val="fr-FR" w:eastAsia="fr-FR"/>
              </w:rPr>
              <w:t>…….</w:t>
            </w:r>
            <w:proofErr w:type="gramEnd"/>
            <w:r w:rsidRPr="00D81500">
              <w:rPr>
                <w:spacing w:val="-3"/>
                <w:sz w:val="24"/>
                <w:szCs w:val="24"/>
                <w:lang w:val="fr-FR" w:eastAsia="fr-FR"/>
              </w:rPr>
              <w:t xml:space="preserve">9a.  </w:t>
            </w:r>
          </w:p>
          <w:p w14:paraId="5F150505" w14:textId="4D65748A" w:rsidR="00D97D57" w:rsidRPr="00D81500" w:rsidRDefault="00D97D57" w:rsidP="002D0C76">
            <w:pPr>
              <w:tabs>
                <w:tab w:val="left" w:pos="-720"/>
                <w:tab w:val="left" w:pos="720"/>
                <w:tab w:val="left" w:pos="1080"/>
              </w:tabs>
              <w:suppressAutoHyphens/>
              <w:jc w:val="both"/>
              <w:rPr>
                <w:spacing w:val="-3"/>
                <w:sz w:val="24"/>
                <w:szCs w:val="24"/>
                <w:lang w:val="fr-FR" w:eastAsia="fr-FR"/>
              </w:rPr>
            </w:pPr>
            <w:r w:rsidRPr="00D81500">
              <w:rPr>
                <w:b/>
                <w:spacing w:val="-3"/>
                <w:sz w:val="24"/>
                <w:szCs w:val="24"/>
                <w:lang w:val="fr-FR" w:eastAsia="fr-FR"/>
              </w:rPr>
              <w:t>Acompte</w:t>
            </w:r>
            <w:r w:rsidRPr="00D81500">
              <w:rPr>
                <w:spacing w:val="-3"/>
                <w:sz w:val="24"/>
                <w:szCs w:val="24"/>
                <w:lang w:val="fr-FR" w:eastAsia="fr-FR"/>
              </w:rPr>
              <w:t> </w:t>
            </w:r>
            <w:r w:rsidRPr="00D81500">
              <w:rPr>
                <w:b/>
                <w:spacing w:val="-3"/>
                <w:sz w:val="24"/>
                <w:szCs w:val="24"/>
                <w:lang w:val="fr-FR" w:eastAsia="fr-FR"/>
              </w:rPr>
              <w:t>:</w:t>
            </w:r>
            <w:r w:rsidRPr="00D81500">
              <w:rPr>
                <w:spacing w:val="-3"/>
                <w:sz w:val="24"/>
                <w:szCs w:val="24"/>
                <w:lang w:val="fr-FR" w:eastAsia="fr-FR"/>
              </w:rPr>
              <w:t xml:space="preserve"> </w:t>
            </w:r>
          </w:p>
        </w:tc>
      </w:tr>
      <w:tr w:rsidR="00D97D57" w:rsidRPr="00D244B2" w14:paraId="7DC10D6B" w14:textId="77777777" w:rsidTr="005A695D">
        <w:tc>
          <w:tcPr>
            <w:tcW w:w="10440" w:type="dxa"/>
            <w:gridSpan w:val="2"/>
          </w:tcPr>
          <w:p w14:paraId="5CF58A12"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10.  </w:t>
            </w:r>
            <w:r w:rsidRPr="00D81500">
              <w:rPr>
                <w:b/>
                <w:spacing w:val="-3"/>
                <w:sz w:val="24"/>
                <w:szCs w:val="24"/>
                <w:lang w:val="fr-FR" w:eastAsia="fr-FR"/>
              </w:rPr>
              <w:t>Valeur totale des biens et/ou services :</w:t>
            </w:r>
          </w:p>
          <w:p w14:paraId="52BEB5A5"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  </w:t>
            </w:r>
            <w:proofErr w:type="gramStart"/>
            <w:r w:rsidRPr="00D81500">
              <w:rPr>
                <w:spacing w:val="-3"/>
                <w:sz w:val="24"/>
                <w:szCs w:val="24"/>
                <w:lang w:val="fr-FR" w:eastAsia="fr-FR"/>
              </w:rPr>
              <w:t>[  ]</w:t>
            </w:r>
            <w:proofErr w:type="gramEnd"/>
            <w:r w:rsidRPr="00D81500">
              <w:rPr>
                <w:spacing w:val="-3"/>
                <w:sz w:val="24"/>
                <w:szCs w:val="24"/>
                <w:lang w:val="fr-FR" w:eastAsia="fr-FR"/>
              </w:rPr>
              <w:t xml:space="preserve"> </w:t>
            </w:r>
            <w:r w:rsidRPr="00D81500">
              <w:rPr>
                <w:b/>
                <w:spacing w:val="-3"/>
                <w:sz w:val="24"/>
                <w:szCs w:val="24"/>
                <w:lang w:val="fr-FR" w:eastAsia="fr-FR"/>
              </w:rPr>
              <w:t>inférieure à 50.000 USD (services uniquement)</w:t>
            </w:r>
            <w:r w:rsidRPr="00D81500">
              <w:rPr>
                <w:spacing w:val="-3"/>
                <w:sz w:val="24"/>
                <w:szCs w:val="24"/>
                <w:lang w:val="fr-FR" w:eastAsia="fr-FR"/>
              </w:rPr>
              <w:t xml:space="preserve"> – Les Conditions générales du PNUD relatives aux contrats institutionnels (</w:t>
            </w:r>
            <w:r w:rsidRPr="00D81500">
              <w:rPr>
                <w:i/>
                <w:spacing w:val="-3"/>
                <w:sz w:val="24"/>
                <w:szCs w:val="24"/>
                <w:lang w:val="fr-FR" w:eastAsia="fr-FR"/>
              </w:rPr>
              <w:t>de minimis</w:t>
            </w:r>
            <w:r w:rsidRPr="00D81500">
              <w:rPr>
                <w:spacing w:val="-3"/>
                <w:sz w:val="24"/>
                <w:szCs w:val="24"/>
                <w:lang w:val="fr-FR" w:eastAsia="fr-FR"/>
              </w:rPr>
              <w:t>) sont applicables.</w:t>
            </w:r>
          </w:p>
          <w:p w14:paraId="794B645D"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  </w:t>
            </w:r>
            <w:proofErr w:type="gramStart"/>
            <w:r w:rsidRPr="00D81500">
              <w:rPr>
                <w:spacing w:val="-3"/>
                <w:sz w:val="24"/>
                <w:szCs w:val="24"/>
                <w:lang w:val="fr-FR" w:eastAsia="fr-FR"/>
              </w:rPr>
              <w:t>[  ]</w:t>
            </w:r>
            <w:proofErr w:type="gramEnd"/>
            <w:r w:rsidRPr="00D81500">
              <w:rPr>
                <w:spacing w:val="-3"/>
                <w:sz w:val="24"/>
                <w:szCs w:val="24"/>
                <w:lang w:val="fr-FR" w:eastAsia="fr-FR"/>
              </w:rPr>
              <w:t xml:space="preserve"> </w:t>
            </w:r>
            <w:r w:rsidRPr="00D81500">
              <w:rPr>
                <w:b/>
                <w:spacing w:val="-3"/>
                <w:sz w:val="24"/>
                <w:szCs w:val="24"/>
                <w:lang w:val="fr-FR" w:eastAsia="fr-FR"/>
              </w:rPr>
              <w:t xml:space="preserve">inférieure à 50.000 USD (biens </w:t>
            </w:r>
            <w:r w:rsidRPr="00D81500">
              <w:rPr>
                <w:b/>
                <w:i/>
                <w:spacing w:val="-3"/>
                <w:sz w:val="24"/>
                <w:szCs w:val="24"/>
                <w:lang w:val="fr-FR" w:eastAsia="fr-FR"/>
              </w:rPr>
              <w:t>ou</w:t>
            </w:r>
            <w:r w:rsidRPr="00D81500">
              <w:rPr>
                <w:b/>
                <w:spacing w:val="-3"/>
                <w:sz w:val="24"/>
                <w:szCs w:val="24"/>
                <w:lang w:val="fr-FR" w:eastAsia="fr-FR"/>
              </w:rPr>
              <w:t xml:space="preserve"> biens et services)</w:t>
            </w:r>
            <w:r w:rsidRPr="00D81500">
              <w:rPr>
                <w:b/>
                <w:i/>
                <w:spacing w:val="-3"/>
                <w:sz w:val="24"/>
                <w:szCs w:val="24"/>
                <w:lang w:val="fr-FR" w:eastAsia="fr-FR"/>
              </w:rPr>
              <w:t xml:space="preserve"> </w:t>
            </w:r>
            <w:r w:rsidRPr="00D81500">
              <w:rPr>
                <w:i/>
                <w:spacing w:val="-3"/>
                <w:sz w:val="24"/>
                <w:szCs w:val="24"/>
                <w:lang w:val="fr-FR" w:eastAsia="fr-FR"/>
              </w:rPr>
              <w:t xml:space="preserve">– </w:t>
            </w:r>
            <w:r w:rsidRPr="00D81500">
              <w:rPr>
                <w:spacing w:val="-3"/>
                <w:sz w:val="24"/>
                <w:szCs w:val="24"/>
                <w:lang w:val="fr-FR" w:eastAsia="fr-FR"/>
              </w:rPr>
              <w:t>Les Conditions générales du PNUD relatives aux contrats sont applicables.</w:t>
            </w:r>
          </w:p>
          <w:p w14:paraId="71FFCF4F" w14:textId="4834AA19" w:rsidR="00D97D57" w:rsidRPr="00D81500" w:rsidRDefault="00D97D57" w:rsidP="002D0C76">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  </w:t>
            </w:r>
            <w:proofErr w:type="gramStart"/>
            <w:r w:rsidRPr="00D81500">
              <w:rPr>
                <w:spacing w:val="-3"/>
                <w:sz w:val="24"/>
                <w:szCs w:val="24"/>
                <w:lang w:val="fr-FR" w:eastAsia="fr-FR"/>
              </w:rPr>
              <w:t>[  ]</w:t>
            </w:r>
            <w:proofErr w:type="gramEnd"/>
            <w:r w:rsidRPr="00D81500">
              <w:rPr>
                <w:spacing w:val="-3"/>
                <w:sz w:val="24"/>
                <w:szCs w:val="24"/>
                <w:lang w:val="fr-FR" w:eastAsia="fr-FR"/>
              </w:rPr>
              <w:t xml:space="preserve"> </w:t>
            </w:r>
            <w:r w:rsidRPr="00D81500">
              <w:rPr>
                <w:b/>
                <w:spacing w:val="-3"/>
                <w:sz w:val="24"/>
                <w:szCs w:val="24"/>
                <w:lang w:val="fr-FR" w:eastAsia="fr-FR"/>
              </w:rPr>
              <w:t xml:space="preserve">égale ou supérieure à 50.000 USD (bien </w:t>
            </w:r>
            <w:r w:rsidRPr="00D81500">
              <w:rPr>
                <w:b/>
                <w:i/>
                <w:spacing w:val="-3"/>
                <w:sz w:val="24"/>
                <w:szCs w:val="24"/>
                <w:lang w:val="fr-FR" w:eastAsia="fr-FR"/>
              </w:rPr>
              <w:t>et/ou</w:t>
            </w:r>
            <w:r w:rsidRPr="00D81500">
              <w:rPr>
                <w:b/>
                <w:spacing w:val="-3"/>
                <w:sz w:val="24"/>
                <w:szCs w:val="24"/>
                <w:lang w:val="fr-FR" w:eastAsia="fr-FR"/>
              </w:rPr>
              <w:t xml:space="preserve"> services)</w:t>
            </w:r>
            <w:r w:rsidRPr="00D81500">
              <w:rPr>
                <w:spacing w:val="-3"/>
                <w:sz w:val="24"/>
                <w:szCs w:val="24"/>
                <w:lang w:val="fr-FR" w:eastAsia="fr-FR"/>
              </w:rPr>
              <w:t xml:space="preserve"> </w:t>
            </w:r>
            <w:r w:rsidRPr="00D81500">
              <w:rPr>
                <w:i/>
                <w:spacing w:val="-3"/>
                <w:sz w:val="24"/>
                <w:szCs w:val="24"/>
                <w:lang w:val="fr-FR" w:eastAsia="fr-FR"/>
              </w:rPr>
              <w:t xml:space="preserve">– </w:t>
            </w:r>
            <w:r w:rsidRPr="00D81500">
              <w:rPr>
                <w:spacing w:val="-3"/>
                <w:sz w:val="24"/>
                <w:szCs w:val="24"/>
                <w:lang w:val="fr-FR" w:eastAsia="fr-FR"/>
              </w:rPr>
              <w:t>Les Conditions générales du PNUD relatives aux contrats sont applicables.</w:t>
            </w:r>
          </w:p>
        </w:tc>
      </w:tr>
      <w:tr w:rsidR="00D97D57" w:rsidRPr="00D244B2" w14:paraId="0FA6525F" w14:textId="77777777" w:rsidTr="005A695D">
        <w:tc>
          <w:tcPr>
            <w:tcW w:w="10440" w:type="dxa"/>
            <w:gridSpan w:val="2"/>
          </w:tcPr>
          <w:p w14:paraId="3C010EEC" w14:textId="276E645D" w:rsidR="00D97D57" w:rsidRPr="00D81500" w:rsidRDefault="00D97D57" w:rsidP="002D0C76">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11.  </w:t>
            </w:r>
            <w:r w:rsidRPr="00D81500">
              <w:rPr>
                <w:b/>
                <w:spacing w:val="-3"/>
                <w:sz w:val="24"/>
                <w:szCs w:val="24"/>
                <w:lang w:val="fr-FR" w:eastAsia="fr-FR"/>
              </w:rPr>
              <w:t>Méthode de paiement </w:t>
            </w:r>
            <w:proofErr w:type="gramStart"/>
            <w:r w:rsidRPr="00D81500">
              <w:rPr>
                <w:b/>
                <w:spacing w:val="-3"/>
                <w:sz w:val="24"/>
                <w:szCs w:val="24"/>
                <w:lang w:val="fr-FR" w:eastAsia="fr-FR"/>
              </w:rPr>
              <w:t>:</w:t>
            </w:r>
            <w:r w:rsidRPr="00D81500">
              <w:rPr>
                <w:spacing w:val="-3"/>
                <w:sz w:val="24"/>
                <w:szCs w:val="24"/>
                <w:lang w:val="fr-FR" w:eastAsia="fr-FR"/>
              </w:rPr>
              <w:t xml:space="preserve">  [</w:t>
            </w:r>
            <w:proofErr w:type="gramEnd"/>
            <w:r w:rsidRPr="00D81500">
              <w:rPr>
                <w:spacing w:val="-3"/>
                <w:sz w:val="24"/>
                <w:szCs w:val="24"/>
                <w:lang w:val="fr-FR" w:eastAsia="fr-FR"/>
              </w:rPr>
              <w:t xml:space="preserve">  ] prix forfaitaire    [  ] remboursement des coûts  </w:t>
            </w:r>
          </w:p>
        </w:tc>
      </w:tr>
      <w:tr w:rsidR="00D97D57" w:rsidRPr="00E847EE" w14:paraId="1390F9EA" w14:textId="77777777" w:rsidTr="005A695D">
        <w:tc>
          <w:tcPr>
            <w:tcW w:w="10440" w:type="dxa"/>
            <w:gridSpan w:val="2"/>
          </w:tcPr>
          <w:p w14:paraId="7AB2C9CB" w14:textId="77777777" w:rsidR="00D97D57" w:rsidRPr="00D81500" w:rsidRDefault="00D97D57" w:rsidP="00D97D57">
            <w:pPr>
              <w:tabs>
                <w:tab w:val="left" w:pos="-720"/>
                <w:tab w:val="left" w:pos="2189"/>
              </w:tabs>
              <w:suppressAutoHyphens/>
              <w:jc w:val="both"/>
              <w:rPr>
                <w:spacing w:val="-3"/>
                <w:sz w:val="24"/>
                <w:szCs w:val="24"/>
                <w:lang w:val="fr-FR" w:eastAsia="fr-FR"/>
              </w:rPr>
            </w:pPr>
            <w:r w:rsidRPr="00D81500">
              <w:rPr>
                <w:spacing w:val="-3"/>
                <w:sz w:val="24"/>
                <w:szCs w:val="24"/>
                <w:lang w:val="fr-FR" w:eastAsia="fr-FR"/>
              </w:rPr>
              <w:t xml:space="preserve">12.  </w:t>
            </w:r>
            <w:r w:rsidRPr="00D81500">
              <w:rPr>
                <w:b/>
                <w:spacing w:val="-3"/>
                <w:sz w:val="24"/>
                <w:szCs w:val="24"/>
                <w:lang w:val="fr-FR" w:eastAsia="fr-FR"/>
              </w:rPr>
              <w:t>Nom du Prestataire :</w:t>
            </w:r>
          </w:p>
          <w:p w14:paraId="37F4754C" w14:textId="77777777" w:rsidR="00D97D57" w:rsidRPr="00D81500" w:rsidRDefault="00D97D57" w:rsidP="00D97D57">
            <w:pPr>
              <w:tabs>
                <w:tab w:val="left" w:pos="-720"/>
                <w:tab w:val="left" w:pos="2189"/>
              </w:tabs>
              <w:suppressAutoHyphens/>
              <w:jc w:val="both"/>
              <w:rPr>
                <w:spacing w:val="-3"/>
                <w:sz w:val="24"/>
                <w:szCs w:val="24"/>
                <w:lang w:val="fr-FR" w:eastAsia="fr-FR"/>
              </w:rPr>
            </w:pPr>
            <w:r w:rsidRPr="00D81500">
              <w:rPr>
                <w:spacing w:val="-3"/>
                <w:sz w:val="24"/>
                <w:szCs w:val="24"/>
                <w:lang w:val="fr-FR" w:eastAsia="fr-FR"/>
              </w:rPr>
              <w:t>Adresse :</w:t>
            </w:r>
          </w:p>
          <w:p w14:paraId="3C688032" w14:textId="77777777" w:rsidR="00D97D57" w:rsidRPr="00D81500" w:rsidRDefault="00D97D57" w:rsidP="00D97D57">
            <w:pPr>
              <w:tabs>
                <w:tab w:val="left" w:pos="-720"/>
                <w:tab w:val="left" w:pos="2189"/>
              </w:tabs>
              <w:suppressAutoHyphens/>
              <w:jc w:val="both"/>
              <w:rPr>
                <w:spacing w:val="-3"/>
                <w:sz w:val="24"/>
                <w:szCs w:val="24"/>
                <w:lang w:val="fr-FR" w:eastAsia="fr-FR"/>
              </w:rPr>
            </w:pPr>
            <w:r w:rsidRPr="00D81500">
              <w:rPr>
                <w:spacing w:val="-3"/>
                <w:sz w:val="24"/>
                <w:szCs w:val="24"/>
                <w:lang w:val="fr-FR" w:eastAsia="fr-FR"/>
              </w:rPr>
              <w:t>Pays d’immatriculation :</w:t>
            </w:r>
          </w:p>
          <w:p w14:paraId="0BF365B1" w14:textId="510D111C" w:rsidR="00D97D57" w:rsidRPr="00D81500" w:rsidRDefault="00D97D57" w:rsidP="00EB5163">
            <w:pPr>
              <w:tabs>
                <w:tab w:val="left" w:pos="-720"/>
                <w:tab w:val="left" w:pos="2189"/>
              </w:tabs>
              <w:suppressAutoHyphens/>
              <w:jc w:val="both"/>
              <w:rPr>
                <w:spacing w:val="-3"/>
                <w:sz w:val="24"/>
                <w:szCs w:val="24"/>
                <w:lang w:val="fr-FR" w:eastAsia="fr-FR"/>
              </w:rPr>
            </w:pPr>
            <w:r w:rsidRPr="00D81500">
              <w:rPr>
                <w:spacing w:val="-3"/>
                <w:sz w:val="24"/>
                <w:szCs w:val="24"/>
                <w:lang w:val="fr-FR" w:eastAsia="fr-FR"/>
              </w:rPr>
              <w:t>Site Web :</w:t>
            </w:r>
          </w:p>
        </w:tc>
      </w:tr>
      <w:tr w:rsidR="00D97D57" w:rsidRPr="00D81500" w14:paraId="73C2A6E3" w14:textId="77777777" w:rsidTr="005A695D">
        <w:tc>
          <w:tcPr>
            <w:tcW w:w="10440" w:type="dxa"/>
            <w:gridSpan w:val="2"/>
          </w:tcPr>
          <w:p w14:paraId="3BD04BD7"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13.  </w:t>
            </w:r>
            <w:r w:rsidRPr="00D81500">
              <w:rPr>
                <w:b/>
                <w:spacing w:val="-3"/>
                <w:sz w:val="24"/>
                <w:szCs w:val="24"/>
                <w:lang w:val="fr-FR" w:eastAsia="fr-FR"/>
              </w:rPr>
              <w:t>Personne référente du Prestataire :</w:t>
            </w:r>
          </w:p>
          <w:p w14:paraId="40FA5C09"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Fonctions :</w:t>
            </w:r>
          </w:p>
          <w:p w14:paraId="5FA99272"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Adresse :</w:t>
            </w:r>
          </w:p>
          <w:p w14:paraId="21E23E57"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Numéro de téléphone :</w:t>
            </w:r>
          </w:p>
          <w:p w14:paraId="7F7E44E0"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Fax :</w:t>
            </w:r>
          </w:p>
          <w:p w14:paraId="2A254B33"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Courrier électronique :</w:t>
            </w:r>
          </w:p>
        </w:tc>
      </w:tr>
      <w:tr w:rsidR="00D97D57" w:rsidRPr="00D81500" w14:paraId="2C456181" w14:textId="77777777" w:rsidTr="005A695D">
        <w:tc>
          <w:tcPr>
            <w:tcW w:w="10440" w:type="dxa"/>
            <w:gridSpan w:val="2"/>
          </w:tcPr>
          <w:p w14:paraId="0D89379F"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14.  </w:t>
            </w:r>
            <w:r w:rsidRPr="00D81500">
              <w:rPr>
                <w:b/>
                <w:spacing w:val="-3"/>
                <w:sz w:val="24"/>
                <w:szCs w:val="24"/>
                <w:lang w:val="fr-FR" w:eastAsia="fr-FR"/>
              </w:rPr>
              <w:t>Personne référente du PNUD :</w:t>
            </w:r>
          </w:p>
          <w:p w14:paraId="64278AA1"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Fonctions :</w:t>
            </w:r>
          </w:p>
          <w:p w14:paraId="5BFE2159"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Adresse :</w:t>
            </w:r>
          </w:p>
          <w:p w14:paraId="4E5C8580"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Numéro de téléphone :</w:t>
            </w:r>
          </w:p>
          <w:p w14:paraId="4E7A66D3"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Fax :</w:t>
            </w:r>
          </w:p>
          <w:p w14:paraId="48C79900"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Courrier électronique :</w:t>
            </w:r>
          </w:p>
        </w:tc>
      </w:tr>
      <w:tr w:rsidR="00D97D57" w:rsidRPr="00D244B2" w14:paraId="77579FD9" w14:textId="77777777" w:rsidTr="005A695D">
        <w:tc>
          <w:tcPr>
            <w:tcW w:w="10440" w:type="dxa"/>
            <w:gridSpan w:val="2"/>
          </w:tcPr>
          <w:p w14:paraId="7CBA56CB" w14:textId="77777777" w:rsidR="00D97D57" w:rsidRPr="00D81500" w:rsidRDefault="00D97D57" w:rsidP="00D97D57">
            <w:pPr>
              <w:tabs>
                <w:tab w:val="left" w:pos="-720"/>
                <w:tab w:val="left" w:pos="720"/>
                <w:tab w:val="left" w:pos="1080"/>
              </w:tabs>
              <w:suppressAutoHyphens/>
              <w:jc w:val="both"/>
              <w:rPr>
                <w:spacing w:val="-3"/>
                <w:sz w:val="24"/>
                <w:szCs w:val="24"/>
                <w:lang w:val="fr-FR" w:eastAsia="fr-FR"/>
              </w:rPr>
            </w:pPr>
            <w:r w:rsidRPr="00D81500">
              <w:rPr>
                <w:spacing w:val="-3"/>
                <w:sz w:val="24"/>
                <w:szCs w:val="24"/>
                <w:lang w:val="fr-FR" w:eastAsia="fr-FR"/>
              </w:rPr>
              <w:t xml:space="preserve">15.  </w:t>
            </w:r>
            <w:r w:rsidRPr="00D81500">
              <w:rPr>
                <w:b/>
                <w:spacing w:val="-3"/>
                <w:sz w:val="24"/>
                <w:szCs w:val="24"/>
                <w:lang w:val="fr-FR" w:eastAsia="fr-FR"/>
              </w:rPr>
              <w:t>Compte bancaire du Prestataire sur lequel les paiements doivent être effectués :</w:t>
            </w:r>
          </w:p>
          <w:p w14:paraId="13A0AE26" w14:textId="77777777" w:rsidR="00D97D57" w:rsidRPr="00D81500" w:rsidRDefault="00D97D57" w:rsidP="00D9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fr-FR"/>
              </w:rPr>
            </w:pPr>
            <w:r w:rsidRPr="00D81500">
              <w:rPr>
                <w:sz w:val="24"/>
                <w:szCs w:val="24"/>
                <w:lang w:val="fr-FR"/>
              </w:rPr>
              <w:t>Bénéficiaire :</w:t>
            </w:r>
          </w:p>
          <w:p w14:paraId="164599C9" w14:textId="77777777" w:rsidR="00D97D57" w:rsidRPr="00D81500" w:rsidRDefault="00D97D57" w:rsidP="00D9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fr-FR"/>
              </w:rPr>
            </w:pPr>
            <w:r w:rsidRPr="00D81500">
              <w:rPr>
                <w:sz w:val="24"/>
                <w:szCs w:val="24"/>
                <w:lang w:val="fr-FR"/>
              </w:rPr>
              <w:t>Nom du compte :</w:t>
            </w:r>
          </w:p>
          <w:p w14:paraId="07296D6B" w14:textId="77777777" w:rsidR="00D97D57" w:rsidRPr="00D81500" w:rsidRDefault="00D97D57" w:rsidP="00D9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fr-FR"/>
              </w:rPr>
            </w:pPr>
            <w:r w:rsidRPr="00D81500">
              <w:rPr>
                <w:sz w:val="24"/>
                <w:szCs w:val="24"/>
                <w:lang w:val="fr-FR"/>
              </w:rPr>
              <w:t>Numéro du compte :</w:t>
            </w:r>
          </w:p>
          <w:p w14:paraId="5B575A97" w14:textId="77777777" w:rsidR="00D97D57" w:rsidRPr="00D81500" w:rsidRDefault="00D97D57" w:rsidP="00D9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fr-FR"/>
              </w:rPr>
            </w:pPr>
            <w:r w:rsidRPr="00D81500">
              <w:rPr>
                <w:sz w:val="24"/>
                <w:szCs w:val="24"/>
                <w:lang w:val="fr-FR"/>
              </w:rPr>
              <w:t>Nom de la banque :</w:t>
            </w:r>
          </w:p>
          <w:p w14:paraId="413B3FF4" w14:textId="77777777" w:rsidR="00D97D57" w:rsidRPr="00D81500" w:rsidRDefault="00D97D57" w:rsidP="00D9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fr-FR"/>
              </w:rPr>
            </w:pPr>
            <w:r w:rsidRPr="00D81500">
              <w:rPr>
                <w:sz w:val="24"/>
                <w:szCs w:val="24"/>
                <w:lang w:val="fr-FR"/>
              </w:rPr>
              <w:t>Adresse de la banque :</w:t>
            </w:r>
          </w:p>
          <w:p w14:paraId="1911391A" w14:textId="77777777" w:rsidR="00D97D57" w:rsidRPr="00D81500" w:rsidRDefault="00D97D57" w:rsidP="00D9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fr-FR"/>
              </w:rPr>
            </w:pPr>
            <w:r w:rsidRPr="00D81500">
              <w:rPr>
                <w:sz w:val="24"/>
                <w:szCs w:val="24"/>
                <w:lang w:val="fr-FR"/>
              </w:rPr>
              <w:t>Code SWIFT de la banque :</w:t>
            </w:r>
          </w:p>
          <w:p w14:paraId="44C85C88" w14:textId="77777777" w:rsidR="00D97D57" w:rsidRPr="00D81500" w:rsidRDefault="00D97D57" w:rsidP="00D9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fr-FR"/>
              </w:rPr>
            </w:pPr>
            <w:r w:rsidRPr="00D81500">
              <w:rPr>
                <w:sz w:val="24"/>
                <w:szCs w:val="24"/>
                <w:lang w:val="fr-FR"/>
              </w:rPr>
              <w:t>Code de la banque :</w:t>
            </w:r>
          </w:p>
          <w:p w14:paraId="5592AF30" w14:textId="77777777" w:rsidR="00D97D57" w:rsidRPr="00D81500" w:rsidRDefault="00D97D57" w:rsidP="00D97D57">
            <w:pPr>
              <w:tabs>
                <w:tab w:val="left" w:pos="-720"/>
                <w:tab w:val="left" w:pos="720"/>
                <w:tab w:val="left" w:pos="1080"/>
              </w:tabs>
              <w:suppressAutoHyphens/>
              <w:jc w:val="both"/>
              <w:rPr>
                <w:sz w:val="24"/>
                <w:szCs w:val="24"/>
                <w:lang w:val="fr-FR" w:eastAsia="fr-FR"/>
              </w:rPr>
            </w:pPr>
            <w:r w:rsidRPr="00D81500">
              <w:rPr>
                <w:sz w:val="24"/>
                <w:szCs w:val="24"/>
                <w:lang w:val="fr-FR" w:eastAsia="fr-FR"/>
              </w:rPr>
              <w:t>Instructions d’acheminement des paiements :</w:t>
            </w:r>
          </w:p>
        </w:tc>
      </w:tr>
    </w:tbl>
    <w:p w14:paraId="779C38BF" w14:textId="77777777" w:rsidR="00D97D57" w:rsidRPr="00D81500" w:rsidRDefault="00D97D57" w:rsidP="00D97D57">
      <w:pPr>
        <w:tabs>
          <w:tab w:val="left" w:pos="-720"/>
          <w:tab w:val="left" w:pos="0"/>
          <w:tab w:val="left" w:pos="709"/>
        </w:tabs>
        <w:suppressAutoHyphens/>
        <w:jc w:val="both"/>
        <w:rPr>
          <w:spacing w:val="-3"/>
          <w:sz w:val="24"/>
          <w:szCs w:val="24"/>
          <w:lang w:val="fr-FR" w:eastAsia="fr-FR"/>
        </w:rPr>
      </w:pPr>
    </w:p>
    <w:p w14:paraId="3F39ED66" w14:textId="77777777" w:rsidR="00D97D57" w:rsidRPr="00D81500" w:rsidRDefault="00D97D57" w:rsidP="00D97D57">
      <w:pPr>
        <w:tabs>
          <w:tab w:val="left" w:pos="-720"/>
          <w:tab w:val="left" w:pos="0"/>
          <w:tab w:val="left" w:pos="709"/>
        </w:tabs>
        <w:suppressAutoHyphens/>
        <w:jc w:val="both"/>
        <w:rPr>
          <w:spacing w:val="-3"/>
          <w:sz w:val="24"/>
          <w:szCs w:val="24"/>
          <w:lang w:val="fr-FR" w:eastAsia="fr-FR"/>
        </w:rPr>
      </w:pPr>
      <w:r w:rsidRPr="00D81500">
        <w:rPr>
          <w:spacing w:val="-3"/>
          <w:sz w:val="24"/>
          <w:szCs w:val="24"/>
          <w:lang w:val="fr-FR" w:eastAsia="fr-FR"/>
        </w:rPr>
        <w:t>Le présent Contrat se compose des documents suivants qui, en cas de contradiction, prévaudront les uns sur les autres selon l’ordre suivant :</w:t>
      </w:r>
    </w:p>
    <w:p w14:paraId="2C553F31" w14:textId="77777777" w:rsidR="00D97D57" w:rsidRPr="00D81500" w:rsidRDefault="00D97D57" w:rsidP="00D97D57">
      <w:pPr>
        <w:tabs>
          <w:tab w:val="left" w:pos="-720"/>
          <w:tab w:val="left" w:pos="0"/>
          <w:tab w:val="left" w:pos="709"/>
        </w:tabs>
        <w:suppressAutoHyphens/>
        <w:jc w:val="both"/>
        <w:rPr>
          <w:spacing w:val="-3"/>
          <w:sz w:val="24"/>
          <w:szCs w:val="24"/>
          <w:lang w:val="fr-FR" w:eastAsia="fr-FR"/>
        </w:rPr>
      </w:pPr>
    </w:p>
    <w:p w14:paraId="5D660C2C" w14:textId="77777777" w:rsidR="00D97D57" w:rsidRPr="00D81500" w:rsidRDefault="00D97D57" w:rsidP="00EF06DB">
      <w:pPr>
        <w:numPr>
          <w:ilvl w:val="0"/>
          <w:numId w:val="13"/>
        </w:numPr>
        <w:tabs>
          <w:tab w:val="left" w:pos="-720"/>
          <w:tab w:val="left" w:pos="0"/>
          <w:tab w:val="left" w:pos="720"/>
        </w:tabs>
        <w:suppressAutoHyphens/>
        <w:ind w:left="720"/>
        <w:jc w:val="both"/>
        <w:rPr>
          <w:spacing w:val="-3"/>
          <w:sz w:val="24"/>
          <w:szCs w:val="24"/>
          <w:lang w:val="fr-FR" w:eastAsia="fr-FR"/>
        </w:rPr>
      </w:pPr>
      <w:proofErr w:type="gramStart"/>
      <w:r w:rsidRPr="00D81500">
        <w:rPr>
          <w:spacing w:val="-3"/>
          <w:sz w:val="24"/>
          <w:szCs w:val="24"/>
          <w:lang w:val="fr-FR" w:eastAsia="fr-FR"/>
        </w:rPr>
        <w:t>la</w:t>
      </w:r>
      <w:proofErr w:type="gramEnd"/>
      <w:r w:rsidRPr="00D81500">
        <w:rPr>
          <w:spacing w:val="-3"/>
          <w:sz w:val="24"/>
          <w:szCs w:val="24"/>
          <w:lang w:val="fr-FR" w:eastAsia="fr-FR"/>
        </w:rPr>
        <w:t xml:space="preserve"> présente fiche descriptive (la « Fiche descriptive ») ;</w:t>
      </w:r>
    </w:p>
    <w:p w14:paraId="2EEDD7DD" w14:textId="77777777" w:rsidR="00D97D57" w:rsidRPr="00D81500" w:rsidRDefault="00D97D57" w:rsidP="00D97D57">
      <w:pPr>
        <w:tabs>
          <w:tab w:val="left" w:pos="-720"/>
          <w:tab w:val="left" w:pos="0"/>
          <w:tab w:val="left" w:pos="720"/>
        </w:tabs>
        <w:suppressAutoHyphens/>
        <w:ind w:left="720"/>
        <w:jc w:val="both"/>
        <w:rPr>
          <w:spacing w:val="-3"/>
          <w:sz w:val="24"/>
          <w:szCs w:val="24"/>
          <w:lang w:val="fr-FR" w:eastAsia="fr-FR"/>
        </w:rPr>
      </w:pPr>
    </w:p>
    <w:p w14:paraId="757F17FE" w14:textId="77777777" w:rsidR="00D97D57" w:rsidRPr="00D81500" w:rsidRDefault="00D97D57" w:rsidP="00EF06DB">
      <w:pPr>
        <w:numPr>
          <w:ilvl w:val="0"/>
          <w:numId w:val="13"/>
        </w:numPr>
        <w:tabs>
          <w:tab w:val="left" w:pos="-720"/>
          <w:tab w:val="left" w:pos="0"/>
          <w:tab w:val="left" w:pos="720"/>
        </w:tabs>
        <w:suppressAutoHyphens/>
        <w:ind w:left="720"/>
        <w:jc w:val="both"/>
        <w:rPr>
          <w:spacing w:val="-3"/>
          <w:sz w:val="24"/>
          <w:szCs w:val="24"/>
          <w:lang w:val="fr-FR" w:eastAsia="fr-FR"/>
        </w:rPr>
      </w:pPr>
      <w:proofErr w:type="gramStart"/>
      <w:r w:rsidRPr="00D81500">
        <w:rPr>
          <w:spacing w:val="-3"/>
          <w:sz w:val="24"/>
          <w:szCs w:val="24"/>
          <w:lang w:val="fr-FR" w:eastAsia="fr-FR"/>
        </w:rPr>
        <w:t>les</w:t>
      </w:r>
      <w:proofErr w:type="gramEnd"/>
      <w:r w:rsidRPr="00D81500">
        <w:rPr>
          <w:spacing w:val="-3"/>
          <w:sz w:val="24"/>
          <w:szCs w:val="24"/>
          <w:lang w:val="fr-FR" w:eastAsia="fr-FR"/>
        </w:rPr>
        <w:t xml:space="preserve"> Conditions particulières du PNUD  ;</w:t>
      </w:r>
    </w:p>
    <w:p w14:paraId="27C85BE4" w14:textId="77777777" w:rsidR="00D97D57" w:rsidRPr="00D81500" w:rsidRDefault="00D97D57" w:rsidP="00D97D57">
      <w:pPr>
        <w:rPr>
          <w:spacing w:val="-3"/>
          <w:sz w:val="24"/>
          <w:szCs w:val="24"/>
          <w:lang w:val="fr-FR" w:eastAsia="fr-FR"/>
        </w:rPr>
      </w:pPr>
    </w:p>
    <w:p w14:paraId="4C7A13F7" w14:textId="77777777" w:rsidR="00D97D57" w:rsidRPr="00D81500" w:rsidRDefault="00D97D57" w:rsidP="00EF06DB">
      <w:pPr>
        <w:numPr>
          <w:ilvl w:val="0"/>
          <w:numId w:val="13"/>
        </w:numPr>
        <w:tabs>
          <w:tab w:val="left" w:pos="-720"/>
          <w:tab w:val="left" w:pos="0"/>
          <w:tab w:val="left" w:pos="709"/>
        </w:tabs>
        <w:suppressAutoHyphens/>
        <w:ind w:left="720"/>
        <w:jc w:val="both"/>
        <w:rPr>
          <w:spacing w:val="-3"/>
          <w:sz w:val="24"/>
          <w:szCs w:val="24"/>
          <w:lang w:val="fr-FR" w:eastAsia="fr-FR"/>
        </w:rPr>
      </w:pPr>
      <w:r w:rsidRPr="00D81500">
        <w:rPr>
          <w:spacing w:val="-3"/>
          <w:sz w:val="24"/>
          <w:szCs w:val="24"/>
          <w:lang w:val="fr-FR" w:eastAsia="fr-FR"/>
        </w:rPr>
        <w:t>[</w:t>
      </w:r>
      <w:proofErr w:type="gramStart"/>
      <w:r w:rsidRPr="00D81500">
        <w:rPr>
          <w:spacing w:val="-3"/>
          <w:sz w:val="24"/>
          <w:szCs w:val="24"/>
          <w:lang w:val="fr-FR" w:eastAsia="fr-FR"/>
        </w:rPr>
        <w:t>les</w:t>
      </w:r>
      <w:proofErr w:type="gramEnd"/>
      <w:r w:rsidRPr="00D81500">
        <w:rPr>
          <w:spacing w:val="-3"/>
          <w:sz w:val="24"/>
          <w:szCs w:val="24"/>
          <w:lang w:val="fr-FR" w:eastAsia="fr-FR"/>
        </w:rPr>
        <w:t xml:space="preserve"> Conditions générales du PNUD relatives aux contrats] [les Conditions générales du PNUD relatives aux contrats institutionnels (</w:t>
      </w:r>
      <w:r w:rsidRPr="00D81500">
        <w:rPr>
          <w:i/>
          <w:spacing w:val="-3"/>
          <w:sz w:val="24"/>
          <w:szCs w:val="24"/>
          <w:lang w:val="fr-FR" w:eastAsia="fr-FR"/>
        </w:rPr>
        <w:t>de minimis</w:t>
      </w:r>
      <w:r w:rsidRPr="00D81500">
        <w:rPr>
          <w:spacing w:val="-3"/>
          <w:sz w:val="24"/>
          <w:szCs w:val="24"/>
          <w:lang w:val="fr-FR" w:eastAsia="fr-FR"/>
        </w:rPr>
        <w:t>)];</w:t>
      </w:r>
    </w:p>
    <w:p w14:paraId="025CD848" w14:textId="77777777" w:rsidR="00D97D57" w:rsidRPr="00D81500" w:rsidRDefault="00D97D57" w:rsidP="00D97D57">
      <w:pPr>
        <w:tabs>
          <w:tab w:val="left" w:pos="-720"/>
          <w:tab w:val="left" w:pos="0"/>
          <w:tab w:val="left" w:pos="709"/>
        </w:tabs>
        <w:suppressAutoHyphens/>
        <w:ind w:left="709"/>
        <w:jc w:val="both"/>
        <w:rPr>
          <w:spacing w:val="-3"/>
          <w:sz w:val="24"/>
          <w:szCs w:val="24"/>
          <w:lang w:val="fr-FR" w:eastAsia="fr-FR"/>
        </w:rPr>
      </w:pPr>
    </w:p>
    <w:p w14:paraId="3EE1E4B3" w14:textId="77777777" w:rsidR="00D97D57" w:rsidRPr="00D81500" w:rsidRDefault="00D97D57" w:rsidP="00EF06DB">
      <w:pPr>
        <w:numPr>
          <w:ilvl w:val="0"/>
          <w:numId w:val="13"/>
        </w:numPr>
        <w:tabs>
          <w:tab w:val="left" w:pos="-720"/>
          <w:tab w:val="left" w:pos="0"/>
          <w:tab w:val="left" w:pos="709"/>
        </w:tabs>
        <w:suppressAutoHyphens/>
        <w:ind w:left="720"/>
        <w:jc w:val="both"/>
        <w:rPr>
          <w:spacing w:val="-3"/>
          <w:sz w:val="24"/>
          <w:szCs w:val="24"/>
          <w:lang w:val="fr-FR" w:eastAsia="fr-FR"/>
        </w:rPr>
      </w:pPr>
      <w:proofErr w:type="gramStart"/>
      <w:r w:rsidRPr="00D81500">
        <w:rPr>
          <w:spacing w:val="-3"/>
          <w:sz w:val="24"/>
          <w:szCs w:val="24"/>
          <w:lang w:val="fr-FR" w:eastAsia="fr-FR"/>
        </w:rPr>
        <w:t>les</w:t>
      </w:r>
      <w:proofErr w:type="gramEnd"/>
      <w:r w:rsidRPr="00D81500">
        <w:rPr>
          <w:spacing w:val="-3"/>
          <w:sz w:val="24"/>
          <w:szCs w:val="24"/>
          <w:lang w:val="fr-FR" w:eastAsia="fr-FR"/>
        </w:rPr>
        <w:t xml:space="preserve"> Termes de référence (TOR) et le Calendrier de paiement, incluant la description des services, les produits livrables et les objectifs de réalisation visés, les délais, le calendrier de paiement et le montant total du Contrat;</w:t>
      </w:r>
    </w:p>
    <w:p w14:paraId="7B0F76C0" w14:textId="77777777" w:rsidR="00D97D57" w:rsidRPr="00D81500" w:rsidRDefault="00D97D57" w:rsidP="00D97D57">
      <w:pPr>
        <w:rPr>
          <w:spacing w:val="-3"/>
          <w:sz w:val="24"/>
          <w:szCs w:val="24"/>
          <w:lang w:val="fr-FR" w:eastAsia="fr-FR"/>
        </w:rPr>
      </w:pPr>
    </w:p>
    <w:p w14:paraId="1B4B9EC9" w14:textId="77777777" w:rsidR="00D97D57" w:rsidRPr="00D81500" w:rsidRDefault="00D97D57" w:rsidP="00EF06DB">
      <w:pPr>
        <w:numPr>
          <w:ilvl w:val="0"/>
          <w:numId w:val="13"/>
        </w:numPr>
        <w:tabs>
          <w:tab w:val="left" w:pos="-720"/>
          <w:tab w:val="left" w:pos="0"/>
          <w:tab w:val="left" w:pos="709"/>
        </w:tabs>
        <w:suppressAutoHyphens/>
        <w:ind w:left="720"/>
        <w:jc w:val="both"/>
        <w:rPr>
          <w:spacing w:val="-3"/>
          <w:sz w:val="24"/>
          <w:szCs w:val="24"/>
          <w:lang w:val="fr-FR" w:eastAsia="fr-FR"/>
        </w:rPr>
      </w:pPr>
      <w:proofErr w:type="gramStart"/>
      <w:r w:rsidRPr="00D81500">
        <w:rPr>
          <w:spacing w:val="-3"/>
          <w:sz w:val="24"/>
          <w:szCs w:val="24"/>
          <w:lang w:val="fr-FR" w:eastAsia="fr-FR"/>
        </w:rPr>
        <w:t>le</w:t>
      </w:r>
      <w:proofErr w:type="gramEnd"/>
      <w:r w:rsidRPr="00D81500">
        <w:rPr>
          <w:spacing w:val="-3"/>
          <w:sz w:val="24"/>
          <w:szCs w:val="24"/>
          <w:lang w:val="fr-FR" w:eastAsia="fr-FR"/>
        </w:rPr>
        <w:t xml:space="preserve"> Cahier des charges techniques des biens;</w:t>
      </w:r>
    </w:p>
    <w:p w14:paraId="3F174263" w14:textId="77777777" w:rsidR="00D97D57" w:rsidRPr="00D81500" w:rsidRDefault="00D97D57" w:rsidP="00D97D57">
      <w:pPr>
        <w:rPr>
          <w:spacing w:val="-3"/>
          <w:sz w:val="24"/>
          <w:szCs w:val="24"/>
          <w:lang w:val="fr-FR" w:eastAsia="fr-FR"/>
        </w:rPr>
      </w:pPr>
    </w:p>
    <w:p w14:paraId="7A5AA0BC" w14:textId="77777777" w:rsidR="00D97D57" w:rsidRPr="00D81500" w:rsidRDefault="00D97D57" w:rsidP="00EF06DB">
      <w:pPr>
        <w:numPr>
          <w:ilvl w:val="0"/>
          <w:numId w:val="13"/>
        </w:numPr>
        <w:tabs>
          <w:tab w:val="left" w:pos="-720"/>
          <w:tab w:val="left" w:pos="0"/>
          <w:tab w:val="left" w:pos="720"/>
        </w:tabs>
        <w:suppressAutoHyphens/>
        <w:ind w:left="720"/>
        <w:jc w:val="both"/>
        <w:rPr>
          <w:spacing w:val="-3"/>
          <w:sz w:val="24"/>
          <w:szCs w:val="24"/>
          <w:lang w:val="fr-FR" w:eastAsia="fr-FR"/>
        </w:rPr>
      </w:pPr>
      <w:proofErr w:type="gramStart"/>
      <w:r w:rsidRPr="00D81500">
        <w:rPr>
          <w:spacing w:val="-3"/>
          <w:sz w:val="24"/>
          <w:szCs w:val="24"/>
          <w:lang w:val="fr-FR" w:eastAsia="fr-FR"/>
        </w:rPr>
        <w:t>la</w:t>
      </w:r>
      <w:proofErr w:type="gramEnd"/>
      <w:r w:rsidRPr="00D81500">
        <w:rPr>
          <w:spacing w:val="-3"/>
          <w:sz w:val="24"/>
          <w:szCs w:val="24"/>
          <w:lang w:val="fr-FR" w:eastAsia="fr-FR"/>
        </w:rPr>
        <w:t xml:space="preserve"> Proposition technique et la Proposition financière du Prestataire, en date du ………………… telles que clarifiées par le procès-verbal approuvé de la réunion de négociation, en date du ……………… ; ces documents ne sont pas joints à la présente Fiche descriptive mais connus des Parties et en leur possession, et font partie intégrante du présent Contrat ;</w:t>
      </w:r>
    </w:p>
    <w:p w14:paraId="01D54529" w14:textId="77777777" w:rsidR="00D97D57" w:rsidRPr="00D81500" w:rsidRDefault="00D97D57" w:rsidP="00D97D57">
      <w:pPr>
        <w:rPr>
          <w:spacing w:val="-3"/>
          <w:sz w:val="24"/>
          <w:szCs w:val="24"/>
          <w:lang w:val="fr-FR" w:eastAsia="fr-FR"/>
        </w:rPr>
      </w:pPr>
    </w:p>
    <w:p w14:paraId="6DCAE8EB" w14:textId="77777777" w:rsidR="00D97D57" w:rsidRPr="00D81500" w:rsidRDefault="00D97D57" w:rsidP="00EF06DB">
      <w:pPr>
        <w:numPr>
          <w:ilvl w:val="0"/>
          <w:numId w:val="13"/>
        </w:numPr>
        <w:tabs>
          <w:tab w:val="left" w:pos="-720"/>
          <w:tab w:val="left" w:pos="0"/>
          <w:tab w:val="left" w:pos="720"/>
        </w:tabs>
        <w:suppressAutoHyphens/>
        <w:ind w:left="720"/>
        <w:jc w:val="both"/>
        <w:rPr>
          <w:spacing w:val="-3"/>
          <w:sz w:val="24"/>
          <w:szCs w:val="24"/>
          <w:lang w:val="fr-FR" w:eastAsia="fr-FR"/>
        </w:rPr>
      </w:pPr>
      <w:proofErr w:type="gramStart"/>
      <w:r w:rsidRPr="00D81500">
        <w:rPr>
          <w:spacing w:val="-3"/>
          <w:sz w:val="24"/>
          <w:szCs w:val="24"/>
          <w:lang w:val="fr-FR" w:eastAsia="fr-FR"/>
        </w:rPr>
        <w:t>les</w:t>
      </w:r>
      <w:proofErr w:type="gramEnd"/>
      <w:r w:rsidRPr="00D81500">
        <w:rPr>
          <w:spacing w:val="-3"/>
          <w:sz w:val="24"/>
          <w:szCs w:val="24"/>
          <w:lang w:val="fr-FR" w:eastAsia="fr-FR"/>
        </w:rPr>
        <w:t xml:space="preserve"> Prix réduits.</w:t>
      </w:r>
    </w:p>
    <w:p w14:paraId="1C5673F7" w14:textId="77777777" w:rsidR="00D97D57" w:rsidRPr="00D81500" w:rsidRDefault="00D97D57" w:rsidP="00D97D57">
      <w:pPr>
        <w:tabs>
          <w:tab w:val="left" w:pos="-720"/>
          <w:tab w:val="left" w:pos="720"/>
          <w:tab w:val="left" w:pos="1260"/>
        </w:tabs>
        <w:suppressAutoHyphens/>
        <w:jc w:val="both"/>
        <w:rPr>
          <w:spacing w:val="-3"/>
          <w:sz w:val="24"/>
          <w:szCs w:val="24"/>
          <w:lang w:val="fr-FR" w:eastAsia="fr-FR"/>
        </w:rPr>
      </w:pPr>
    </w:p>
    <w:p w14:paraId="3BAB8733" w14:textId="77777777" w:rsidR="00D97D57" w:rsidRPr="00D81500" w:rsidRDefault="00D97D57" w:rsidP="00D97D57">
      <w:pPr>
        <w:tabs>
          <w:tab w:val="left" w:pos="-720"/>
          <w:tab w:val="left" w:pos="720"/>
          <w:tab w:val="left" w:pos="1260"/>
        </w:tabs>
        <w:suppressAutoHyphens/>
        <w:jc w:val="both"/>
        <w:rPr>
          <w:spacing w:val="-3"/>
          <w:sz w:val="24"/>
          <w:szCs w:val="24"/>
          <w:lang w:val="fr-FR" w:eastAsia="fr-FR"/>
        </w:rPr>
      </w:pPr>
      <w:r w:rsidRPr="00D81500">
        <w:rPr>
          <w:spacing w:val="-3"/>
          <w:sz w:val="24"/>
          <w:szCs w:val="24"/>
          <w:lang w:val="fr-FR" w:eastAsia="fr-FR"/>
        </w:rPr>
        <w:t>Les documents qui précèdent, qui sont incorporés au Contrat par renvoi, constitueront l’intégralité du contrat entre les Parties (le « Contrat »), et remplaceront le contenu des autres négociations et/ou contrats, oraux ou écrits, se rapportant à l’objet du présent Contrat.</w:t>
      </w:r>
    </w:p>
    <w:p w14:paraId="3E6E7968" w14:textId="77777777" w:rsidR="00D97D57" w:rsidRPr="00D81500" w:rsidRDefault="00D97D57" w:rsidP="00D97D57">
      <w:pPr>
        <w:tabs>
          <w:tab w:val="left" w:pos="-720"/>
          <w:tab w:val="left" w:pos="720"/>
          <w:tab w:val="left" w:pos="1260"/>
        </w:tabs>
        <w:suppressAutoHyphens/>
        <w:jc w:val="both"/>
        <w:rPr>
          <w:b/>
          <w:spacing w:val="-3"/>
          <w:sz w:val="24"/>
          <w:szCs w:val="24"/>
          <w:lang w:val="fr-FR" w:eastAsia="fr-FR"/>
        </w:rPr>
      </w:pPr>
    </w:p>
    <w:p w14:paraId="2F34685E" w14:textId="77777777" w:rsidR="00D97D57" w:rsidRPr="00D81500" w:rsidRDefault="00D97D57" w:rsidP="00D97D57">
      <w:pPr>
        <w:tabs>
          <w:tab w:val="left" w:pos="-720"/>
          <w:tab w:val="left" w:pos="720"/>
          <w:tab w:val="left" w:pos="1260"/>
        </w:tabs>
        <w:suppressAutoHyphens/>
        <w:jc w:val="both"/>
        <w:rPr>
          <w:spacing w:val="-3"/>
          <w:sz w:val="24"/>
          <w:szCs w:val="24"/>
          <w:lang w:val="fr-FR" w:eastAsia="fr-FR"/>
        </w:rPr>
      </w:pPr>
      <w:r w:rsidRPr="00D81500">
        <w:rPr>
          <w:spacing w:val="-3"/>
          <w:sz w:val="24"/>
          <w:szCs w:val="24"/>
          <w:lang w:val="fr-FR" w:eastAsia="fr-FR"/>
        </w:rPr>
        <w:t>Le présent Contrat entrera en vigueur à la date de la dernière signature de la Fiche descriptive par les représentants des Parties dûment habilités à cette fin, et prendra fin à la Date d’expiration du Contrat indiquée sur la Fiche descriptive. Le présent Contrat ne peut être modifié s’il n’a pas fait l’objet d’un amendement signé par les représentants des Parties dûment habilités à cette fin.</w:t>
      </w:r>
    </w:p>
    <w:p w14:paraId="0894B2F9" w14:textId="77777777" w:rsidR="00D97D57" w:rsidRPr="00D81500" w:rsidRDefault="00D97D57" w:rsidP="00D97D57">
      <w:pPr>
        <w:tabs>
          <w:tab w:val="left" w:pos="-720"/>
          <w:tab w:val="left" w:pos="720"/>
          <w:tab w:val="left" w:pos="1260"/>
        </w:tabs>
        <w:suppressAutoHyphens/>
        <w:jc w:val="both"/>
        <w:rPr>
          <w:spacing w:val="-3"/>
          <w:sz w:val="24"/>
          <w:szCs w:val="24"/>
          <w:lang w:val="fr-FR" w:eastAsia="fr-FR"/>
        </w:rPr>
      </w:pPr>
    </w:p>
    <w:p w14:paraId="4BA29F3F" w14:textId="77777777" w:rsidR="00D97D57" w:rsidRPr="00D81500" w:rsidRDefault="00D97D57" w:rsidP="00D97D57">
      <w:pPr>
        <w:tabs>
          <w:tab w:val="left" w:pos="-720"/>
          <w:tab w:val="left" w:pos="720"/>
          <w:tab w:val="left" w:pos="1260"/>
        </w:tabs>
        <w:suppressAutoHyphens/>
        <w:jc w:val="both"/>
        <w:rPr>
          <w:spacing w:val="-3"/>
          <w:sz w:val="24"/>
          <w:szCs w:val="24"/>
          <w:lang w:val="fr-FR" w:eastAsia="fr-FR"/>
        </w:rPr>
      </w:pPr>
      <w:r w:rsidRPr="00D81500">
        <w:rPr>
          <w:b/>
          <w:spacing w:val="-3"/>
          <w:sz w:val="24"/>
          <w:szCs w:val="24"/>
          <w:lang w:val="fr-FR" w:eastAsia="fr-FR"/>
        </w:rPr>
        <w:t>EN FOI DE QUOI,</w:t>
      </w:r>
      <w:r w:rsidRPr="00D81500">
        <w:rPr>
          <w:spacing w:val="-3"/>
          <w:sz w:val="24"/>
          <w:szCs w:val="24"/>
          <w:lang w:val="fr-FR" w:eastAsia="fr-FR"/>
        </w:rPr>
        <w:t xml:space="preserve"> les soussignés, dûment habilités par les Parties, signent le présent Contrat au nom des Parties au lieu et à la date indiqués ci-dessous.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3481"/>
        <w:gridCol w:w="1257"/>
        <w:gridCol w:w="3967"/>
      </w:tblGrid>
      <w:tr w:rsidR="00D97D57" w:rsidRPr="00D81500" w14:paraId="5E5A937F" w14:textId="77777777" w:rsidTr="005A695D">
        <w:tc>
          <w:tcPr>
            <w:tcW w:w="5118" w:type="dxa"/>
            <w:gridSpan w:val="2"/>
          </w:tcPr>
          <w:p w14:paraId="55607DF5" w14:textId="77777777" w:rsidR="00D97D57" w:rsidRPr="00D81500" w:rsidRDefault="00D97D57" w:rsidP="00D97D57">
            <w:pPr>
              <w:tabs>
                <w:tab w:val="left" w:pos="-720"/>
              </w:tabs>
              <w:suppressAutoHyphens/>
              <w:spacing w:before="120" w:after="120"/>
              <w:jc w:val="center"/>
              <w:rPr>
                <w:b/>
                <w:spacing w:val="-3"/>
                <w:sz w:val="24"/>
                <w:szCs w:val="24"/>
                <w:lang w:val="fr-FR" w:eastAsia="fr-FR"/>
              </w:rPr>
            </w:pPr>
            <w:r w:rsidRPr="00D81500">
              <w:rPr>
                <w:b/>
                <w:spacing w:val="-3"/>
                <w:sz w:val="24"/>
                <w:szCs w:val="24"/>
                <w:lang w:val="fr-FR" w:eastAsia="fr-FR"/>
              </w:rPr>
              <w:t>Pour le Prestataire</w:t>
            </w:r>
          </w:p>
        </w:tc>
        <w:tc>
          <w:tcPr>
            <w:tcW w:w="5502" w:type="dxa"/>
            <w:gridSpan w:val="2"/>
          </w:tcPr>
          <w:p w14:paraId="71CCF186" w14:textId="77777777" w:rsidR="00D97D57" w:rsidRPr="00D81500" w:rsidRDefault="00D97D57" w:rsidP="00D97D57">
            <w:pPr>
              <w:tabs>
                <w:tab w:val="left" w:pos="-720"/>
              </w:tabs>
              <w:suppressAutoHyphens/>
              <w:spacing w:before="120" w:after="120"/>
              <w:jc w:val="center"/>
              <w:rPr>
                <w:b/>
                <w:spacing w:val="-3"/>
                <w:sz w:val="24"/>
                <w:szCs w:val="24"/>
                <w:lang w:val="fr-FR" w:eastAsia="fr-FR"/>
              </w:rPr>
            </w:pPr>
            <w:r w:rsidRPr="00D81500">
              <w:rPr>
                <w:b/>
                <w:spacing w:val="-3"/>
                <w:sz w:val="24"/>
                <w:szCs w:val="24"/>
                <w:lang w:val="fr-FR" w:eastAsia="fr-FR"/>
              </w:rPr>
              <w:t>Pour le PNUD</w:t>
            </w:r>
          </w:p>
        </w:tc>
      </w:tr>
      <w:tr w:rsidR="00D97D57" w:rsidRPr="00D81500" w14:paraId="69B07490" w14:textId="77777777" w:rsidTr="005A695D">
        <w:tc>
          <w:tcPr>
            <w:tcW w:w="1251" w:type="dxa"/>
          </w:tcPr>
          <w:p w14:paraId="53D945AE" w14:textId="77777777" w:rsidR="00D97D57" w:rsidRPr="00D81500" w:rsidRDefault="00D97D57" w:rsidP="00D97D57">
            <w:pPr>
              <w:tabs>
                <w:tab w:val="left" w:pos="-720"/>
              </w:tabs>
              <w:suppressAutoHyphens/>
              <w:spacing w:before="120" w:after="120"/>
              <w:jc w:val="both"/>
              <w:rPr>
                <w:spacing w:val="-3"/>
                <w:sz w:val="24"/>
                <w:szCs w:val="24"/>
                <w:lang w:val="fr-FR" w:eastAsia="fr-FR"/>
              </w:rPr>
            </w:pPr>
            <w:r w:rsidRPr="00D81500">
              <w:rPr>
                <w:spacing w:val="-3"/>
                <w:sz w:val="24"/>
                <w:szCs w:val="24"/>
                <w:lang w:val="fr-FR" w:eastAsia="fr-FR"/>
              </w:rPr>
              <w:t>Signature :</w:t>
            </w:r>
          </w:p>
        </w:tc>
        <w:tc>
          <w:tcPr>
            <w:tcW w:w="3867" w:type="dxa"/>
          </w:tcPr>
          <w:p w14:paraId="5152F62F" w14:textId="77777777" w:rsidR="00D97D57" w:rsidRPr="00D81500" w:rsidRDefault="00D97D57" w:rsidP="00D97D57">
            <w:pPr>
              <w:tabs>
                <w:tab w:val="left" w:pos="-720"/>
              </w:tabs>
              <w:suppressAutoHyphens/>
              <w:spacing w:before="120" w:after="120"/>
              <w:jc w:val="both"/>
              <w:rPr>
                <w:spacing w:val="-3"/>
                <w:sz w:val="24"/>
                <w:szCs w:val="24"/>
                <w:lang w:val="fr-FR" w:eastAsia="fr-FR"/>
              </w:rPr>
            </w:pPr>
          </w:p>
        </w:tc>
        <w:tc>
          <w:tcPr>
            <w:tcW w:w="1091" w:type="dxa"/>
          </w:tcPr>
          <w:p w14:paraId="76BB37F8" w14:textId="77777777" w:rsidR="00D97D57" w:rsidRPr="00D81500" w:rsidRDefault="00D97D57" w:rsidP="00D97D57">
            <w:pPr>
              <w:tabs>
                <w:tab w:val="left" w:pos="-720"/>
              </w:tabs>
              <w:suppressAutoHyphens/>
              <w:spacing w:before="120" w:after="120"/>
              <w:jc w:val="both"/>
              <w:rPr>
                <w:spacing w:val="-3"/>
                <w:sz w:val="24"/>
                <w:szCs w:val="24"/>
                <w:lang w:val="fr-FR" w:eastAsia="fr-FR"/>
              </w:rPr>
            </w:pPr>
            <w:r w:rsidRPr="00D81500">
              <w:rPr>
                <w:spacing w:val="-3"/>
                <w:sz w:val="24"/>
                <w:szCs w:val="24"/>
                <w:lang w:val="fr-FR" w:eastAsia="fr-FR"/>
              </w:rPr>
              <w:t>Signature :</w:t>
            </w:r>
          </w:p>
        </w:tc>
        <w:tc>
          <w:tcPr>
            <w:tcW w:w="4411" w:type="dxa"/>
          </w:tcPr>
          <w:p w14:paraId="075F2F91" w14:textId="77777777" w:rsidR="00D97D57" w:rsidRPr="00D81500" w:rsidRDefault="00D97D57" w:rsidP="00D97D57">
            <w:pPr>
              <w:spacing w:before="120" w:after="120"/>
              <w:rPr>
                <w:spacing w:val="-3"/>
                <w:sz w:val="24"/>
                <w:szCs w:val="24"/>
                <w:lang w:val="fr-FR" w:eastAsia="fr-FR"/>
              </w:rPr>
            </w:pPr>
          </w:p>
        </w:tc>
      </w:tr>
      <w:tr w:rsidR="00D97D57" w:rsidRPr="00D81500" w14:paraId="010241D5" w14:textId="77777777" w:rsidTr="005A695D">
        <w:tc>
          <w:tcPr>
            <w:tcW w:w="1251" w:type="dxa"/>
          </w:tcPr>
          <w:p w14:paraId="31749C91" w14:textId="77777777" w:rsidR="00D97D57" w:rsidRPr="00D81500" w:rsidRDefault="00D97D57" w:rsidP="00D97D57">
            <w:pPr>
              <w:tabs>
                <w:tab w:val="left" w:pos="-720"/>
              </w:tabs>
              <w:suppressAutoHyphens/>
              <w:spacing w:before="120" w:after="120"/>
              <w:jc w:val="both"/>
              <w:rPr>
                <w:spacing w:val="-3"/>
                <w:sz w:val="24"/>
                <w:szCs w:val="24"/>
                <w:lang w:val="fr-FR" w:eastAsia="fr-FR"/>
              </w:rPr>
            </w:pPr>
            <w:r w:rsidRPr="00D81500">
              <w:rPr>
                <w:spacing w:val="-3"/>
                <w:sz w:val="24"/>
                <w:szCs w:val="24"/>
                <w:lang w:val="fr-FR" w:eastAsia="fr-FR"/>
              </w:rPr>
              <w:t>Nom :</w:t>
            </w:r>
          </w:p>
        </w:tc>
        <w:tc>
          <w:tcPr>
            <w:tcW w:w="3867" w:type="dxa"/>
          </w:tcPr>
          <w:p w14:paraId="61A741DD" w14:textId="77777777" w:rsidR="00D97D57" w:rsidRPr="00D81500" w:rsidRDefault="00D97D57" w:rsidP="00D97D57">
            <w:pPr>
              <w:tabs>
                <w:tab w:val="left" w:pos="-720"/>
              </w:tabs>
              <w:suppressAutoHyphens/>
              <w:spacing w:before="120" w:after="120"/>
              <w:jc w:val="both"/>
              <w:rPr>
                <w:spacing w:val="-3"/>
                <w:sz w:val="24"/>
                <w:szCs w:val="24"/>
                <w:lang w:val="fr-FR" w:eastAsia="fr-FR"/>
              </w:rPr>
            </w:pPr>
          </w:p>
        </w:tc>
        <w:tc>
          <w:tcPr>
            <w:tcW w:w="1091" w:type="dxa"/>
          </w:tcPr>
          <w:p w14:paraId="6896974C" w14:textId="77777777" w:rsidR="00D97D57" w:rsidRPr="00D81500" w:rsidRDefault="00D97D57" w:rsidP="00D97D57">
            <w:pPr>
              <w:tabs>
                <w:tab w:val="left" w:pos="-720"/>
              </w:tabs>
              <w:suppressAutoHyphens/>
              <w:spacing w:before="120" w:after="120"/>
              <w:jc w:val="both"/>
              <w:rPr>
                <w:spacing w:val="-3"/>
                <w:sz w:val="24"/>
                <w:szCs w:val="24"/>
                <w:lang w:val="fr-FR" w:eastAsia="fr-FR"/>
              </w:rPr>
            </w:pPr>
            <w:r w:rsidRPr="00D81500">
              <w:rPr>
                <w:spacing w:val="-3"/>
                <w:sz w:val="24"/>
                <w:szCs w:val="24"/>
                <w:lang w:val="fr-FR" w:eastAsia="fr-FR"/>
              </w:rPr>
              <w:t>Nom :</w:t>
            </w:r>
          </w:p>
        </w:tc>
        <w:tc>
          <w:tcPr>
            <w:tcW w:w="4411" w:type="dxa"/>
          </w:tcPr>
          <w:p w14:paraId="74371A8B" w14:textId="77777777" w:rsidR="00D97D57" w:rsidRPr="00D81500" w:rsidRDefault="00D97D57" w:rsidP="00D97D57">
            <w:pPr>
              <w:spacing w:before="120" w:after="120"/>
              <w:rPr>
                <w:spacing w:val="-3"/>
                <w:sz w:val="24"/>
                <w:szCs w:val="24"/>
                <w:lang w:val="fr-FR" w:eastAsia="fr-FR"/>
              </w:rPr>
            </w:pPr>
          </w:p>
        </w:tc>
      </w:tr>
      <w:tr w:rsidR="00D97D57" w:rsidRPr="00D81500" w14:paraId="0C6CD7D0" w14:textId="77777777" w:rsidTr="005A695D">
        <w:tc>
          <w:tcPr>
            <w:tcW w:w="1251" w:type="dxa"/>
          </w:tcPr>
          <w:p w14:paraId="4EA43B41" w14:textId="77777777" w:rsidR="00D97D57" w:rsidRPr="00D81500" w:rsidRDefault="00D97D57" w:rsidP="00D97D57">
            <w:pPr>
              <w:tabs>
                <w:tab w:val="left" w:pos="-720"/>
              </w:tabs>
              <w:suppressAutoHyphens/>
              <w:spacing w:before="120" w:after="120"/>
              <w:jc w:val="both"/>
              <w:rPr>
                <w:spacing w:val="-3"/>
                <w:sz w:val="24"/>
                <w:szCs w:val="24"/>
                <w:lang w:val="fr-FR" w:eastAsia="fr-FR"/>
              </w:rPr>
            </w:pPr>
            <w:r w:rsidRPr="00D81500">
              <w:rPr>
                <w:spacing w:val="-3"/>
                <w:sz w:val="24"/>
                <w:szCs w:val="24"/>
                <w:lang w:val="fr-FR" w:eastAsia="fr-FR"/>
              </w:rPr>
              <w:t>Fonctions :</w:t>
            </w:r>
          </w:p>
        </w:tc>
        <w:tc>
          <w:tcPr>
            <w:tcW w:w="3867" w:type="dxa"/>
          </w:tcPr>
          <w:p w14:paraId="0D821345" w14:textId="77777777" w:rsidR="00D97D57" w:rsidRPr="00D81500" w:rsidRDefault="00D97D57" w:rsidP="00D97D57">
            <w:pPr>
              <w:tabs>
                <w:tab w:val="left" w:pos="-720"/>
              </w:tabs>
              <w:suppressAutoHyphens/>
              <w:spacing w:before="120" w:after="120"/>
              <w:jc w:val="both"/>
              <w:rPr>
                <w:spacing w:val="-3"/>
                <w:sz w:val="24"/>
                <w:szCs w:val="24"/>
                <w:lang w:val="fr-FR" w:eastAsia="fr-FR"/>
              </w:rPr>
            </w:pPr>
          </w:p>
        </w:tc>
        <w:tc>
          <w:tcPr>
            <w:tcW w:w="1091" w:type="dxa"/>
          </w:tcPr>
          <w:p w14:paraId="5229F729" w14:textId="77777777" w:rsidR="00D97D57" w:rsidRPr="00D81500" w:rsidRDefault="00D97D57" w:rsidP="00D97D57">
            <w:pPr>
              <w:tabs>
                <w:tab w:val="left" w:pos="-720"/>
              </w:tabs>
              <w:suppressAutoHyphens/>
              <w:spacing w:before="120" w:after="120"/>
              <w:jc w:val="both"/>
              <w:rPr>
                <w:spacing w:val="-3"/>
                <w:sz w:val="24"/>
                <w:szCs w:val="24"/>
                <w:lang w:val="fr-FR" w:eastAsia="fr-FR"/>
              </w:rPr>
            </w:pPr>
            <w:r w:rsidRPr="00D81500">
              <w:rPr>
                <w:spacing w:val="-3"/>
                <w:sz w:val="24"/>
                <w:szCs w:val="24"/>
                <w:lang w:val="fr-FR" w:eastAsia="fr-FR"/>
              </w:rPr>
              <w:t>Fonctions :</w:t>
            </w:r>
          </w:p>
        </w:tc>
        <w:tc>
          <w:tcPr>
            <w:tcW w:w="4411" w:type="dxa"/>
          </w:tcPr>
          <w:p w14:paraId="2EFBC978" w14:textId="77777777" w:rsidR="00D97D57" w:rsidRPr="00D81500" w:rsidRDefault="00D97D57" w:rsidP="00D97D57">
            <w:pPr>
              <w:spacing w:before="120" w:after="120"/>
              <w:rPr>
                <w:spacing w:val="-3"/>
                <w:sz w:val="24"/>
                <w:szCs w:val="24"/>
                <w:lang w:val="fr-FR" w:eastAsia="fr-FR"/>
              </w:rPr>
            </w:pPr>
          </w:p>
        </w:tc>
      </w:tr>
      <w:tr w:rsidR="00D97D57" w:rsidRPr="00D81500" w14:paraId="0F028C0B" w14:textId="77777777" w:rsidTr="005A695D">
        <w:tc>
          <w:tcPr>
            <w:tcW w:w="1251" w:type="dxa"/>
          </w:tcPr>
          <w:p w14:paraId="46A00A86" w14:textId="77777777" w:rsidR="00D97D57" w:rsidRPr="00D81500" w:rsidRDefault="00D97D57" w:rsidP="00D97D57">
            <w:pPr>
              <w:tabs>
                <w:tab w:val="left" w:pos="-720"/>
              </w:tabs>
              <w:suppressAutoHyphens/>
              <w:spacing w:before="120" w:after="120"/>
              <w:jc w:val="both"/>
              <w:rPr>
                <w:spacing w:val="-3"/>
                <w:sz w:val="24"/>
                <w:szCs w:val="24"/>
                <w:lang w:val="fr-FR" w:eastAsia="fr-FR"/>
              </w:rPr>
            </w:pPr>
            <w:proofErr w:type="gramStart"/>
            <w:r w:rsidRPr="00D81500">
              <w:rPr>
                <w:spacing w:val="-3"/>
                <w:sz w:val="24"/>
                <w:szCs w:val="24"/>
                <w:lang w:val="fr-FR" w:eastAsia="fr-FR"/>
              </w:rPr>
              <w:t>Date:</w:t>
            </w:r>
            <w:proofErr w:type="gramEnd"/>
          </w:p>
        </w:tc>
        <w:tc>
          <w:tcPr>
            <w:tcW w:w="3867" w:type="dxa"/>
          </w:tcPr>
          <w:p w14:paraId="04C086DB" w14:textId="77777777" w:rsidR="00D97D57" w:rsidRPr="00D81500" w:rsidRDefault="00D97D57" w:rsidP="00D97D57">
            <w:pPr>
              <w:tabs>
                <w:tab w:val="left" w:pos="-720"/>
              </w:tabs>
              <w:suppressAutoHyphens/>
              <w:spacing w:before="120" w:after="120"/>
              <w:jc w:val="both"/>
              <w:rPr>
                <w:spacing w:val="-3"/>
                <w:sz w:val="24"/>
                <w:szCs w:val="24"/>
                <w:lang w:val="fr-FR" w:eastAsia="fr-FR"/>
              </w:rPr>
            </w:pPr>
          </w:p>
        </w:tc>
        <w:tc>
          <w:tcPr>
            <w:tcW w:w="1091" w:type="dxa"/>
          </w:tcPr>
          <w:p w14:paraId="690240AB" w14:textId="77777777" w:rsidR="00D97D57" w:rsidRPr="00D81500" w:rsidRDefault="00D97D57" w:rsidP="00D97D57">
            <w:pPr>
              <w:spacing w:before="120" w:after="120"/>
              <w:rPr>
                <w:spacing w:val="-3"/>
                <w:sz w:val="24"/>
                <w:szCs w:val="24"/>
                <w:lang w:val="fr-FR" w:eastAsia="fr-FR"/>
              </w:rPr>
            </w:pPr>
            <w:proofErr w:type="gramStart"/>
            <w:r w:rsidRPr="00D81500">
              <w:rPr>
                <w:spacing w:val="-3"/>
                <w:sz w:val="24"/>
                <w:szCs w:val="24"/>
                <w:lang w:val="fr-FR" w:eastAsia="fr-FR"/>
              </w:rPr>
              <w:t>Date:</w:t>
            </w:r>
            <w:proofErr w:type="gramEnd"/>
          </w:p>
        </w:tc>
        <w:tc>
          <w:tcPr>
            <w:tcW w:w="4411" w:type="dxa"/>
          </w:tcPr>
          <w:p w14:paraId="1677DA68" w14:textId="77777777" w:rsidR="00D97D57" w:rsidRPr="00D81500" w:rsidRDefault="00D97D57" w:rsidP="00D97D57">
            <w:pPr>
              <w:spacing w:before="120" w:after="120"/>
              <w:rPr>
                <w:spacing w:val="-3"/>
                <w:sz w:val="24"/>
                <w:szCs w:val="24"/>
                <w:lang w:val="fr-FR" w:eastAsia="fr-FR"/>
              </w:rPr>
            </w:pPr>
          </w:p>
        </w:tc>
      </w:tr>
    </w:tbl>
    <w:p w14:paraId="31A1B534" w14:textId="77777777" w:rsidR="00D97D57" w:rsidRPr="00D81500" w:rsidRDefault="00D97D57" w:rsidP="00D97D57">
      <w:pPr>
        <w:tabs>
          <w:tab w:val="left" w:pos="-720"/>
          <w:tab w:val="left" w:pos="720"/>
          <w:tab w:val="left" w:pos="1080"/>
        </w:tabs>
        <w:suppressAutoHyphens/>
        <w:spacing w:before="120" w:after="120"/>
        <w:rPr>
          <w:sz w:val="24"/>
          <w:szCs w:val="24"/>
          <w:lang w:val="fr-FR" w:eastAsia="fr-FR"/>
        </w:rPr>
      </w:pPr>
    </w:p>
    <w:p w14:paraId="2DE786A2" w14:textId="6D81B216" w:rsidR="00E53D53" w:rsidRDefault="005E74C8" w:rsidP="00E53D53">
      <w:pPr>
        <w:rPr>
          <w:b/>
          <w:sz w:val="22"/>
          <w:szCs w:val="22"/>
          <w:lang w:val="fr-FR"/>
        </w:rPr>
      </w:pPr>
      <w:r w:rsidRPr="00D81500">
        <w:rPr>
          <w:b/>
          <w:sz w:val="24"/>
          <w:szCs w:val="24"/>
          <w:lang w:val="fr-FR"/>
        </w:rPr>
        <w:t>A</w:t>
      </w:r>
      <w:r w:rsidR="00AF75F2" w:rsidRPr="00D81500">
        <w:rPr>
          <w:b/>
          <w:sz w:val="24"/>
          <w:szCs w:val="24"/>
          <w:lang w:val="fr-FR"/>
        </w:rPr>
        <w:t>nnexe 4</w:t>
      </w:r>
      <w:r w:rsidR="00D82BFC">
        <w:rPr>
          <w:b/>
          <w:sz w:val="24"/>
          <w:szCs w:val="24"/>
          <w:lang w:val="fr-FR"/>
        </w:rPr>
        <w:t xml:space="preserve"> : </w:t>
      </w:r>
    </w:p>
    <w:p w14:paraId="1219B197" w14:textId="01F4F855" w:rsidR="00E53D53" w:rsidRPr="009C5038" w:rsidRDefault="00E53D53" w:rsidP="00E53D53">
      <w:pPr>
        <w:rPr>
          <w:b/>
          <w:sz w:val="24"/>
          <w:szCs w:val="24"/>
          <w:u w:val="single"/>
          <w:lang w:val="fr-FR"/>
        </w:rPr>
      </w:pPr>
      <w:r>
        <w:rPr>
          <w:b/>
          <w:sz w:val="22"/>
          <w:szCs w:val="22"/>
          <w:lang w:val="fr-FR"/>
        </w:rPr>
        <w:t xml:space="preserve">TERMES DE REFERENCE POUR LA </w:t>
      </w:r>
      <w:r w:rsidRPr="009C5038">
        <w:rPr>
          <w:b/>
          <w:sz w:val="22"/>
          <w:szCs w:val="22"/>
          <w:lang w:val="fr-FR"/>
        </w:rPr>
        <w:t xml:space="preserve">SELECTION D’UNE STRUCTURE POUR </w:t>
      </w:r>
      <w:r>
        <w:rPr>
          <w:b/>
          <w:sz w:val="22"/>
          <w:szCs w:val="22"/>
          <w:lang w:val="fr-FR"/>
        </w:rPr>
        <w:t xml:space="preserve">LA REALISATION D’UNE </w:t>
      </w:r>
      <w:r w:rsidRPr="009C5038">
        <w:rPr>
          <w:sz w:val="24"/>
          <w:szCs w:val="24"/>
          <w:lang w:val="fr-FR"/>
        </w:rPr>
        <w:t xml:space="preserve">ETUDE DIAGNOSTIC SOCIOECONOMIQUE DES REGIONS DU CENTRE DU MALI </w:t>
      </w:r>
      <w:r w:rsidRPr="009C5038">
        <w:rPr>
          <w:b/>
          <w:sz w:val="24"/>
          <w:szCs w:val="24"/>
          <w:u w:val="single"/>
          <w:lang w:val="fr-FR"/>
        </w:rPr>
        <w:t xml:space="preserve"> </w:t>
      </w:r>
    </w:p>
    <w:p w14:paraId="7F61D0E7" w14:textId="77777777" w:rsidR="00A0160E" w:rsidRPr="00D81500" w:rsidRDefault="00A0160E">
      <w:pPr>
        <w:rPr>
          <w:sz w:val="24"/>
          <w:szCs w:val="24"/>
          <w:lang w:val="fr-FR"/>
        </w:rPr>
      </w:pPr>
    </w:p>
    <w:p w14:paraId="0751BC02" w14:textId="3F46DD32" w:rsidR="00A0160E" w:rsidRDefault="00A0160E" w:rsidP="00CD7C50">
      <w:pPr>
        <w:autoSpaceDE w:val="0"/>
        <w:autoSpaceDN w:val="0"/>
        <w:adjustRightInd w:val="0"/>
        <w:ind w:left="708"/>
        <w:rPr>
          <w:sz w:val="24"/>
          <w:szCs w:val="24"/>
          <w:lang w:val="fr-FR"/>
        </w:rPr>
      </w:pPr>
    </w:p>
    <w:tbl>
      <w:tblPr>
        <w:tblW w:w="9915" w:type="dxa"/>
        <w:tblInd w:w="-176" w:type="dxa"/>
        <w:tblLayout w:type="fixed"/>
        <w:tblLook w:val="04A0" w:firstRow="1" w:lastRow="0" w:firstColumn="1" w:lastColumn="0" w:noHBand="0" w:noVBand="1"/>
      </w:tblPr>
      <w:tblGrid>
        <w:gridCol w:w="9915"/>
      </w:tblGrid>
      <w:tr w:rsidR="00E53D53" w:rsidRPr="00F115E2" w14:paraId="330EE238" w14:textId="77777777" w:rsidTr="00E53D53">
        <w:trPr>
          <w:trHeight w:val="115"/>
        </w:trPr>
        <w:tc>
          <w:tcPr>
            <w:tcW w:w="9915" w:type="dxa"/>
            <w:shd w:val="clear" w:color="auto" w:fill="8DB3E2" w:themeFill="text2" w:themeFillTint="66"/>
            <w:hideMark/>
          </w:tcPr>
          <w:p w14:paraId="58A0FCCB" w14:textId="77777777" w:rsidR="00E53D53" w:rsidRPr="00F115E2" w:rsidRDefault="00E53D53" w:rsidP="00E53D53">
            <w:pPr>
              <w:pStyle w:val="Retraitcorpsdetexte"/>
              <w:spacing w:line="276" w:lineRule="auto"/>
              <w:ind w:left="0"/>
              <w:rPr>
                <w:rFonts w:eastAsia="Calibri"/>
                <w:b/>
                <w:bCs/>
                <w:u w:val="single"/>
              </w:rPr>
            </w:pPr>
            <w:proofErr w:type="spellStart"/>
            <w:r w:rsidRPr="00F115E2">
              <w:rPr>
                <w:rFonts w:eastAsia="Calibri"/>
                <w:b/>
                <w:bCs/>
                <w:u w:val="single"/>
              </w:rPr>
              <w:t>Contexte</w:t>
            </w:r>
            <w:proofErr w:type="spellEnd"/>
            <w:r w:rsidRPr="00F115E2">
              <w:rPr>
                <w:rFonts w:eastAsia="Calibri"/>
                <w:b/>
                <w:bCs/>
                <w:u w:val="single"/>
              </w:rPr>
              <w:t xml:space="preserve"> et Justification</w:t>
            </w:r>
          </w:p>
        </w:tc>
      </w:tr>
      <w:tr w:rsidR="00E53D53" w:rsidRPr="00D244B2" w14:paraId="35EEBFAC" w14:textId="77777777" w:rsidTr="00E53D53">
        <w:trPr>
          <w:trHeight w:val="115"/>
        </w:trPr>
        <w:tc>
          <w:tcPr>
            <w:tcW w:w="9915" w:type="dxa"/>
          </w:tcPr>
          <w:p w14:paraId="0857540D" w14:textId="77777777" w:rsidR="00E53D53" w:rsidRPr="00E847EE" w:rsidRDefault="00E53D53" w:rsidP="00E53D53">
            <w:pPr>
              <w:ind w:right="-7"/>
              <w:jc w:val="both"/>
              <w:rPr>
                <w:b/>
                <w:bCs/>
                <w:sz w:val="24"/>
                <w:szCs w:val="24"/>
                <w:lang w:val="fr-ML"/>
              </w:rPr>
            </w:pPr>
            <w:r w:rsidRPr="00E847EE">
              <w:rPr>
                <w:iCs/>
                <w:sz w:val="24"/>
                <w:szCs w:val="24"/>
                <w:lang w:val="fr-ML"/>
              </w:rPr>
              <w:t xml:space="preserve">En appui au Gouvernement du Mali, le Programme des Nations Unies en collaboration avec le </w:t>
            </w:r>
            <w:r w:rsidRPr="00E847EE">
              <w:rPr>
                <w:sz w:val="24"/>
                <w:szCs w:val="24"/>
                <w:lang w:val="fr-ML"/>
              </w:rPr>
              <w:t>Secrétariat permanent du cadre politique de gestion de la crise</w:t>
            </w:r>
            <w:r w:rsidRPr="00E847EE">
              <w:rPr>
                <w:b/>
                <w:bCs/>
                <w:sz w:val="24"/>
                <w:szCs w:val="24"/>
                <w:lang w:val="fr-ML"/>
              </w:rPr>
              <w:t xml:space="preserve"> </w:t>
            </w:r>
            <w:r w:rsidRPr="00E847EE">
              <w:rPr>
                <w:bCs/>
                <w:sz w:val="24"/>
                <w:szCs w:val="24"/>
                <w:lang w:val="fr-ML"/>
              </w:rPr>
              <w:t xml:space="preserve">au Centre du Mali avec le financement du Fonds des Nations Unies pour la Consolidation de la Paix </w:t>
            </w:r>
            <w:proofErr w:type="gramStart"/>
            <w:r w:rsidRPr="00E847EE">
              <w:rPr>
                <w:bCs/>
                <w:sz w:val="24"/>
                <w:szCs w:val="24"/>
                <w:lang w:val="fr-ML"/>
              </w:rPr>
              <w:t>ont</w:t>
            </w:r>
            <w:proofErr w:type="gramEnd"/>
            <w:r w:rsidRPr="00E847EE">
              <w:rPr>
                <w:bCs/>
                <w:sz w:val="24"/>
                <w:szCs w:val="24"/>
                <w:lang w:val="fr-ML"/>
              </w:rPr>
              <w:t xml:space="preserve"> conçu le projet </w:t>
            </w:r>
            <w:r w:rsidRPr="00E847EE">
              <w:rPr>
                <w:b/>
                <w:bCs/>
                <w:sz w:val="24"/>
                <w:szCs w:val="24"/>
                <w:lang w:val="fr-ML"/>
              </w:rPr>
              <w:t>« </w:t>
            </w:r>
            <w:r w:rsidRPr="00E847EE">
              <w:rPr>
                <w:b/>
                <w:sz w:val="24"/>
                <w:szCs w:val="24"/>
                <w:lang w:val="fr-ML"/>
              </w:rPr>
              <w:t>Appui au Cadre politique de gestion de la crise du centre du Mali (Mopti et Ségou) »</w:t>
            </w:r>
          </w:p>
          <w:p w14:paraId="19403C7C" w14:textId="77777777" w:rsidR="00E53D53" w:rsidRPr="00E847EE" w:rsidRDefault="00E53D53" w:rsidP="00E53D53">
            <w:pPr>
              <w:jc w:val="both"/>
              <w:rPr>
                <w:sz w:val="24"/>
                <w:szCs w:val="24"/>
                <w:lang w:val="fr-ML"/>
              </w:rPr>
            </w:pPr>
            <w:r w:rsidRPr="00E847EE">
              <w:rPr>
                <w:sz w:val="24"/>
                <w:szCs w:val="24"/>
                <w:lang w:val="fr-ML"/>
              </w:rPr>
              <w:t xml:space="preserve">Le projet est une </w:t>
            </w:r>
            <w:r w:rsidRPr="00E847EE">
              <w:rPr>
                <w:b/>
                <w:bCs/>
                <w:sz w:val="24"/>
                <w:szCs w:val="24"/>
                <w:lang w:val="fr-ML"/>
              </w:rPr>
              <w:t>initiative conjointe du PNUD et de la MINUSMA</w:t>
            </w:r>
            <w:r w:rsidRPr="00E847EE">
              <w:rPr>
                <w:sz w:val="24"/>
                <w:szCs w:val="24"/>
                <w:lang w:val="fr-ML"/>
              </w:rPr>
              <w:t xml:space="preserve"> (division des affaires politiques et division des affaires civiles) et contribue ainsi à la mise en œuvre de la résolution 2480 (MINUSMA) qui donne la priorité au renforcement des efforts de l’Etat Malien pour la stabilisation du Centre.</w:t>
            </w:r>
          </w:p>
          <w:p w14:paraId="505D18A5" w14:textId="77777777" w:rsidR="00E53D53" w:rsidRPr="00E847EE" w:rsidRDefault="00E53D53" w:rsidP="00E53D53">
            <w:pPr>
              <w:jc w:val="both"/>
              <w:rPr>
                <w:sz w:val="24"/>
                <w:szCs w:val="24"/>
                <w:lang w:val="fr-ML"/>
              </w:rPr>
            </w:pPr>
            <w:r w:rsidRPr="00E847EE">
              <w:rPr>
                <w:sz w:val="24"/>
                <w:szCs w:val="24"/>
                <w:lang w:val="fr-ML"/>
              </w:rPr>
              <w:t xml:space="preserve">La théorie de changement articulée considère l’appropriation nationale effective des actions de consolidation de la paix, l’adhésion et l’implication de toutes les couches sociales dans les initiatives pacifiques et la nécessité de redevabilité étant une expression de l’engagement effectif de l’Etat comme </w:t>
            </w:r>
            <w:r w:rsidRPr="00E847EE">
              <w:rPr>
                <w:b/>
                <w:bCs/>
                <w:sz w:val="24"/>
                <w:szCs w:val="24"/>
                <w:lang w:val="fr-ML"/>
              </w:rPr>
              <w:t>gage pour une paix durable au centre du Mali</w:t>
            </w:r>
            <w:r w:rsidRPr="00E847EE">
              <w:rPr>
                <w:sz w:val="24"/>
                <w:szCs w:val="24"/>
                <w:lang w:val="fr-ML"/>
              </w:rPr>
              <w:t>.</w:t>
            </w:r>
          </w:p>
          <w:p w14:paraId="1E87433E" w14:textId="77777777" w:rsidR="00E53D53" w:rsidRPr="00E847EE" w:rsidRDefault="00E53D53" w:rsidP="00E53D53">
            <w:pPr>
              <w:jc w:val="both"/>
              <w:rPr>
                <w:sz w:val="24"/>
                <w:szCs w:val="24"/>
                <w:lang w:val="fr-ML"/>
              </w:rPr>
            </w:pPr>
            <w:r w:rsidRPr="00E847EE">
              <w:rPr>
                <w:sz w:val="24"/>
                <w:szCs w:val="24"/>
                <w:lang w:val="fr-ML"/>
              </w:rPr>
              <w:t>Le projet vise à renforcer la coordination de l’action gouvernementale dans la résolution de la crise au centre et dont les limites rétrécissent les avancées dans consolidation de la paix. Pour atteindre cet objectif, le projet réalisera les résultats spécifiques suivants :</w:t>
            </w:r>
          </w:p>
          <w:p w14:paraId="462B5812" w14:textId="77777777" w:rsidR="00E53D53" w:rsidRPr="00E847EE" w:rsidRDefault="00E53D53" w:rsidP="00EF06DB">
            <w:pPr>
              <w:pStyle w:val="Paragraphedeliste"/>
              <w:widowControl/>
              <w:numPr>
                <w:ilvl w:val="0"/>
                <w:numId w:val="18"/>
              </w:numPr>
              <w:overflowPunct/>
              <w:adjustRightInd/>
              <w:spacing w:line="240" w:lineRule="auto"/>
              <w:jc w:val="both"/>
              <w:rPr>
                <w:sz w:val="24"/>
                <w:lang w:val="fr-ML"/>
              </w:rPr>
            </w:pPr>
            <w:r w:rsidRPr="00E847EE">
              <w:rPr>
                <w:sz w:val="24"/>
                <w:lang w:val="fr-ML"/>
              </w:rPr>
              <w:t>Les instances d’orientation politique, de pilotage et de coordination des actions en matière de consolidation de la paix au niveau central et régional sensibles aux besoins des femmes et des jeunes sont fonctionnelles et fournissent une réponse politique et programmatique coordonnée ;</w:t>
            </w:r>
          </w:p>
          <w:p w14:paraId="07DE8D60" w14:textId="77777777" w:rsidR="00E53D53" w:rsidRPr="00E847EE" w:rsidRDefault="00E53D53" w:rsidP="00EF06DB">
            <w:pPr>
              <w:pStyle w:val="Paragraphedeliste"/>
              <w:widowControl/>
              <w:numPr>
                <w:ilvl w:val="0"/>
                <w:numId w:val="18"/>
              </w:numPr>
              <w:overflowPunct/>
              <w:adjustRightInd/>
              <w:spacing w:line="240" w:lineRule="auto"/>
              <w:rPr>
                <w:sz w:val="24"/>
                <w:lang w:val="fr-ML"/>
              </w:rPr>
            </w:pPr>
            <w:r w:rsidRPr="00E847EE">
              <w:rPr>
                <w:sz w:val="24"/>
                <w:lang w:val="fr-ML"/>
              </w:rPr>
              <w:t>Les citoyens adhèrent aux mécanismes et les perceptions négatives (rumeurs et stéréotypes) sont réduites grâce à une campagne de communication sur le Cadre, un plus grand accès à l’information sur la gestion de la crise et un meilleur partage de l’information entre les niveaux central, régional et local.</w:t>
            </w:r>
          </w:p>
          <w:p w14:paraId="25A6BCEA" w14:textId="08162A5F" w:rsidR="00E53D53" w:rsidRPr="00E847EE" w:rsidRDefault="00E53D53" w:rsidP="00EF06DB">
            <w:pPr>
              <w:pStyle w:val="Paragraphedeliste"/>
              <w:widowControl/>
              <w:numPr>
                <w:ilvl w:val="0"/>
                <w:numId w:val="18"/>
              </w:numPr>
              <w:overflowPunct/>
              <w:adjustRightInd/>
              <w:spacing w:line="240" w:lineRule="auto"/>
              <w:jc w:val="both"/>
              <w:rPr>
                <w:sz w:val="24"/>
                <w:lang w:val="fr-ML"/>
              </w:rPr>
            </w:pPr>
            <w:r w:rsidRPr="00E847EE">
              <w:rPr>
                <w:sz w:val="24"/>
                <w:lang w:val="fr-ML"/>
              </w:rPr>
              <w:t>Les cadres de redevabilité incluant les femmes et les jeunes sont créés et renforcés au niveau central et régional pour assurer un suivi citoyen de la mise en œuvre du plan opérationnel du cadre politique de gestion de la crise ;</w:t>
            </w:r>
          </w:p>
          <w:p w14:paraId="08B78579" w14:textId="46071A1F" w:rsidR="00E53D53" w:rsidRPr="00D82BFC" w:rsidRDefault="00E53D53" w:rsidP="00D82BFC">
            <w:pPr>
              <w:suppressAutoHyphens/>
              <w:autoSpaceDE w:val="0"/>
              <w:autoSpaceDN w:val="0"/>
              <w:spacing w:line="276" w:lineRule="auto"/>
              <w:jc w:val="both"/>
              <w:textAlignment w:val="baseline"/>
              <w:rPr>
                <w:b/>
                <w:sz w:val="24"/>
                <w:u w:val="single"/>
                <w:lang w:val="fr-FR"/>
              </w:rPr>
            </w:pPr>
            <w:r w:rsidRPr="00E847EE">
              <w:rPr>
                <w:sz w:val="24"/>
                <w:lang w:val="fr-ML"/>
              </w:rPr>
              <w:t xml:space="preserve">Afin d’opérationnaliser le projet le PNUD, en </w:t>
            </w:r>
            <w:proofErr w:type="gramStart"/>
            <w:r w:rsidRPr="00E847EE">
              <w:rPr>
                <w:sz w:val="24"/>
                <w:lang w:val="fr-ML"/>
              </w:rPr>
              <w:t>partenariat  avec</w:t>
            </w:r>
            <w:proofErr w:type="gramEnd"/>
            <w:r w:rsidRPr="00E847EE">
              <w:rPr>
                <w:sz w:val="24"/>
                <w:lang w:val="fr-ML"/>
              </w:rPr>
              <w:t xml:space="preserve"> le Secrétariat Permanent du Cadre politique de Gestion de la crise du Centre,  envisage le recrutement d’une structure pour réaliser une é</w:t>
            </w:r>
            <w:proofErr w:type="spellStart"/>
            <w:r w:rsidRPr="00D82BFC">
              <w:rPr>
                <w:sz w:val="24"/>
                <w:lang w:val="fr-FR"/>
              </w:rPr>
              <w:t>tude</w:t>
            </w:r>
            <w:proofErr w:type="spellEnd"/>
            <w:r w:rsidRPr="00D82BFC">
              <w:rPr>
                <w:sz w:val="24"/>
                <w:lang w:val="fr-FR"/>
              </w:rPr>
              <w:t xml:space="preserve"> diagnostic </w:t>
            </w:r>
            <w:proofErr w:type="spellStart"/>
            <w:r w:rsidRPr="00D82BFC">
              <w:rPr>
                <w:sz w:val="24"/>
                <w:lang w:val="fr-FR"/>
              </w:rPr>
              <w:t>socioeconomique</w:t>
            </w:r>
            <w:proofErr w:type="spellEnd"/>
            <w:r w:rsidRPr="00D82BFC">
              <w:rPr>
                <w:sz w:val="24"/>
                <w:lang w:val="fr-FR"/>
              </w:rPr>
              <w:t xml:space="preserve"> des r</w:t>
            </w:r>
            <w:r w:rsidR="00D82BFC">
              <w:rPr>
                <w:sz w:val="24"/>
                <w:lang w:val="fr-FR"/>
              </w:rPr>
              <w:t>é</w:t>
            </w:r>
            <w:r w:rsidRPr="00D82BFC">
              <w:rPr>
                <w:sz w:val="24"/>
                <w:lang w:val="fr-FR"/>
              </w:rPr>
              <w:t>gions du centre du Mali.</w:t>
            </w:r>
            <w:r w:rsidRPr="00D82BFC">
              <w:rPr>
                <w:b/>
                <w:sz w:val="24"/>
                <w:u w:val="single"/>
                <w:lang w:val="fr-FR"/>
              </w:rPr>
              <w:t xml:space="preserve"> </w:t>
            </w:r>
          </w:p>
          <w:p w14:paraId="40F5A098" w14:textId="77777777" w:rsidR="00E53D53" w:rsidRPr="00CD7C50" w:rsidRDefault="00E53D53" w:rsidP="00E53D53">
            <w:pPr>
              <w:shd w:val="clear" w:color="auto" w:fill="8DB3E2" w:themeFill="text2" w:themeFillTint="66"/>
              <w:tabs>
                <w:tab w:val="left" w:pos="2475"/>
              </w:tabs>
              <w:ind w:right="135"/>
              <w:jc w:val="both"/>
              <w:rPr>
                <w:b/>
                <w:sz w:val="24"/>
                <w:szCs w:val="24"/>
                <w:lang w:val="fr-FR"/>
              </w:rPr>
            </w:pPr>
            <w:r w:rsidRPr="00CD7C50">
              <w:rPr>
                <w:b/>
                <w:sz w:val="24"/>
                <w:szCs w:val="24"/>
                <w:u w:val="single"/>
                <w:lang w:val="fr-FR"/>
              </w:rPr>
              <w:t>I. Objectif général</w:t>
            </w:r>
            <w:r w:rsidRPr="00CD7C50">
              <w:rPr>
                <w:b/>
                <w:sz w:val="24"/>
                <w:szCs w:val="24"/>
                <w:lang w:val="fr-FR"/>
              </w:rPr>
              <w:t> :</w:t>
            </w:r>
            <w:r w:rsidRPr="00CD7C50">
              <w:rPr>
                <w:b/>
                <w:sz w:val="24"/>
                <w:szCs w:val="24"/>
                <w:lang w:val="fr-FR"/>
              </w:rPr>
              <w:tab/>
            </w:r>
          </w:p>
          <w:p w14:paraId="2A1EC4CE" w14:textId="77777777" w:rsidR="00E53D53" w:rsidRPr="00CD7C50" w:rsidRDefault="00E53D53" w:rsidP="00E53D53">
            <w:pPr>
              <w:ind w:right="135"/>
              <w:jc w:val="both"/>
              <w:rPr>
                <w:sz w:val="24"/>
                <w:szCs w:val="24"/>
                <w:lang w:val="fr-FR"/>
              </w:rPr>
            </w:pPr>
          </w:p>
          <w:p w14:paraId="05FAF574" w14:textId="77777777" w:rsidR="00E53D53" w:rsidRPr="006C7983" w:rsidRDefault="00E53D53" w:rsidP="00E53D53">
            <w:pPr>
              <w:rPr>
                <w:sz w:val="24"/>
                <w:szCs w:val="24"/>
                <w:lang w:val="fr-FR"/>
              </w:rPr>
            </w:pPr>
            <w:r w:rsidRPr="00994FA1">
              <w:rPr>
                <w:sz w:val="24"/>
                <w:szCs w:val="24"/>
                <w:lang w:val="fr-FR"/>
              </w:rPr>
              <w:t xml:space="preserve">Analyser et faire le Diagnostic socioéconomique des régions du Centre du Mali </w:t>
            </w:r>
            <w:proofErr w:type="gramStart"/>
            <w:r w:rsidRPr="00994FA1">
              <w:rPr>
                <w:sz w:val="24"/>
                <w:szCs w:val="24"/>
                <w:lang w:val="fr-FR"/>
              </w:rPr>
              <w:t>( Mopti</w:t>
            </w:r>
            <w:proofErr w:type="gramEnd"/>
            <w:r w:rsidRPr="00994FA1">
              <w:rPr>
                <w:sz w:val="24"/>
                <w:szCs w:val="24"/>
                <w:lang w:val="fr-FR"/>
              </w:rPr>
              <w:t xml:space="preserve"> et Ségou)</w:t>
            </w:r>
          </w:p>
          <w:p w14:paraId="7B73E32E" w14:textId="77777777" w:rsidR="00E53D53" w:rsidRPr="00CD7C50" w:rsidRDefault="00E53D53" w:rsidP="00E53D53">
            <w:pPr>
              <w:ind w:right="135"/>
              <w:jc w:val="both"/>
              <w:rPr>
                <w:sz w:val="24"/>
                <w:szCs w:val="24"/>
                <w:lang w:val="fr-FR"/>
              </w:rPr>
            </w:pPr>
          </w:p>
          <w:p w14:paraId="27DF631C" w14:textId="77777777" w:rsidR="00E53D53" w:rsidRPr="00E847EE" w:rsidRDefault="00E53D53" w:rsidP="00E53D53">
            <w:pPr>
              <w:shd w:val="clear" w:color="auto" w:fill="8DB3E2" w:themeFill="text2" w:themeFillTint="66"/>
              <w:ind w:right="135"/>
              <w:jc w:val="both"/>
              <w:rPr>
                <w:sz w:val="24"/>
                <w:szCs w:val="24"/>
                <w:lang w:val="fr-ML"/>
              </w:rPr>
            </w:pPr>
            <w:r w:rsidRPr="00E847EE">
              <w:rPr>
                <w:b/>
                <w:sz w:val="24"/>
                <w:szCs w:val="24"/>
                <w:u w:val="single"/>
                <w:lang w:val="fr-ML"/>
              </w:rPr>
              <w:t>II. Objectifs Spécifiques</w:t>
            </w:r>
            <w:r w:rsidRPr="00E847EE">
              <w:rPr>
                <w:sz w:val="24"/>
                <w:szCs w:val="24"/>
                <w:lang w:val="fr-ML"/>
              </w:rPr>
              <w:t> :</w:t>
            </w:r>
          </w:p>
          <w:p w14:paraId="3FE9E557" w14:textId="77777777" w:rsidR="00E53D53" w:rsidRPr="00DA4592" w:rsidRDefault="00E53D53" w:rsidP="00E53D53">
            <w:pPr>
              <w:pStyle w:val="Paragraphedeliste"/>
              <w:widowControl/>
              <w:overflowPunct/>
              <w:adjustRightInd/>
              <w:spacing w:line="276" w:lineRule="auto"/>
              <w:ind w:left="360" w:right="135"/>
              <w:contextualSpacing w:val="0"/>
              <w:jc w:val="both"/>
              <w:rPr>
                <w:sz w:val="24"/>
                <w:lang w:val="fr-FR"/>
              </w:rPr>
            </w:pPr>
          </w:p>
          <w:p w14:paraId="0B100EFA" w14:textId="269C31A7" w:rsidR="00E53D53" w:rsidRPr="00E847EE" w:rsidRDefault="00E53D53" w:rsidP="00E53D53">
            <w:pPr>
              <w:spacing w:line="360" w:lineRule="auto"/>
              <w:jc w:val="both"/>
              <w:rPr>
                <w:sz w:val="24"/>
                <w:szCs w:val="24"/>
                <w:lang w:val="fr-ML"/>
              </w:rPr>
            </w:pPr>
            <w:r w:rsidRPr="00E847EE">
              <w:rPr>
                <w:sz w:val="24"/>
                <w:szCs w:val="24"/>
                <w:lang w:val="fr-ML"/>
              </w:rPr>
              <w:t>De façon spécifique, il s’agit dans la zone d’intervention de :</w:t>
            </w:r>
          </w:p>
          <w:p w14:paraId="51299D79" w14:textId="77777777" w:rsidR="00E53D53" w:rsidRPr="00994FA1" w:rsidRDefault="00E53D53" w:rsidP="00EF06DB">
            <w:pPr>
              <w:pStyle w:val="Paragraphedeliste"/>
              <w:widowControl/>
              <w:numPr>
                <w:ilvl w:val="0"/>
                <w:numId w:val="15"/>
              </w:numPr>
              <w:overflowPunct/>
              <w:adjustRightInd/>
              <w:spacing w:after="160" w:line="259" w:lineRule="auto"/>
              <w:rPr>
                <w:sz w:val="24"/>
                <w:lang w:val="fr-FR"/>
              </w:rPr>
            </w:pPr>
            <w:r w:rsidRPr="00994FA1">
              <w:rPr>
                <w:sz w:val="24"/>
                <w:lang w:val="fr-FR"/>
              </w:rPr>
              <w:t>Faire le diagnostic socioéconomique du centre ;</w:t>
            </w:r>
          </w:p>
          <w:p w14:paraId="448B0D13" w14:textId="77777777" w:rsidR="00E53D53" w:rsidRPr="00994FA1" w:rsidRDefault="00E53D53" w:rsidP="00EF06DB">
            <w:pPr>
              <w:pStyle w:val="Paragraphedeliste"/>
              <w:widowControl/>
              <w:numPr>
                <w:ilvl w:val="0"/>
                <w:numId w:val="15"/>
              </w:numPr>
              <w:overflowPunct/>
              <w:adjustRightInd/>
              <w:spacing w:after="160" w:line="259" w:lineRule="auto"/>
              <w:rPr>
                <w:sz w:val="24"/>
                <w:lang w:val="fr-FR"/>
              </w:rPr>
            </w:pPr>
            <w:r w:rsidRPr="00994FA1">
              <w:rPr>
                <w:sz w:val="24"/>
                <w:lang w:val="fr-FR"/>
              </w:rPr>
              <w:t>Identifier les problèmes prioritaires de chaque commune ;</w:t>
            </w:r>
          </w:p>
          <w:p w14:paraId="25817975" w14:textId="77777777" w:rsidR="00E53D53" w:rsidRPr="00994FA1" w:rsidRDefault="00E53D53" w:rsidP="00EF06DB">
            <w:pPr>
              <w:pStyle w:val="Paragraphedeliste"/>
              <w:widowControl/>
              <w:numPr>
                <w:ilvl w:val="0"/>
                <w:numId w:val="15"/>
              </w:numPr>
              <w:overflowPunct/>
              <w:adjustRightInd/>
              <w:spacing w:after="160" w:line="259" w:lineRule="auto"/>
              <w:rPr>
                <w:sz w:val="24"/>
                <w:lang w:val="fr-FR"/>
              </w:rPr>
            </w:pPr>
            <w:r w:rsidRPr="00994FA1">
              <w:rPr>
                <w:sz w:val="24"/>
                <w:lang w:val="fr-FR"/>
              </w:rPr>
              <w:t xml:space="preserve">Faire une cartographie des acteurs en présence ; </w:t>
            </w:r>
          </w:p>
          <w:p w14:paraId="731D3207" w14:textId="77777777" w:rsidR="00E53D53" w:rsidRPr="00994FA1" w:rsidRDefault="00E53D53" w:rsidP="00EF06DB">
            <w:pPr>
              <w:pStyle w:val="Paragraphedeliste"/>
              <w:widowControl/>
              <w:numPr>
                <w:ilvl w:val="0"/>
                <w:numId w:val="15"/>
              </w:numPr>
              <w:overflowPunct/>
              <w:adjustRightInd/>
              <w:spacing w:after="160" w:line="259" w:lineRule="auto"/>
              <w:rPr>
                <w:sz w:val="24"/>
                <w:lang w:val="fr-FR"/>
              </w:rPr>
            </w:pPr>
            <w:r w:rsidRPr="00994FA1">
              <w:rPr>
                <w:sz w:val="24"/>
                <w:lang w:val="fr-FR"/>
              </w:rPr>
              <w:t>Identifier leurs domaine</w:t>
            </w:r>
            <w:r>
              <w:rPr>
                <w:sz w:val="24"/>
                <w:lang w:val="fr-FR"/>
              </w:rPr>
              <w:t>s</w:t>
            </w:r>
            <w:r w:rsidRPr="00994FA1">
              <w:rPr>
                <w:sz w:val="24"/>
                <w:lang w:val="fr-FR"/>
              </w:rPr>
              <w:t xml:space="preserve"> d’intervention ;</w:t>
            </w:r>
          </w:p>
          <w:p w14:paraId="42151D0C" w14:textId="77777777" w:rsidR="00E53D53" w:rsidRPr="00994FA1" w:rsidRDefault="00E53D53" w:rsidP="00EF06DB">
            <w:pPr>
              <w:pStyle w:val="Paragraphedeliste"/>
              <w:widowControl/>
              <w:numPr>
                <w:ilvl w:val="0"/>
                <w:numId w:val="15"/>
              </w:numPr>
              <w:overflowPunct/>
              <w:adjustRightInd/>
              <w:spacing w:after="160" w:line="259" w:lineRule="auto"/>
              <w:rPr>
                <w:sz w:val="24"/>
                <w:lang w:val="fr-FR"/>
              </w:rPr>
            </w:pPr>
            <w:r w:rsidRPr="00994FA1">
              <w:rPr>
                <w:sz w:val="24"/>
                <w:lang w:val="fr-FR"/>
              </w:rPr>
              <w:t>Etablir et faire une analyse des forces, faiblesses et opportunités ;</w:t>
            </w:r>
          </w:p>
          <w:p w14:paraId="1296852A" w14:textId="77777777" w:rsidR="00E53D53" w:rsidRDefault="00E53D53" w:rsidP="00EF06DB">
            <w:pPr>
              <w:pStyle w:val="Paragraphedeliste"/>
              <w:widowControl/>
              <w:numPr>
                <w:ilvl w:val="0"/>
                <w:numId w:val="15"/>
              </w:numPr>
              <w:overflowPunct/>
              <w:adjustRightInd/>
              <w:spacing w:after="160" w:line="259" w:lineRule="auto"/>
              <w:rPr>
                <w:sz w:val="24"/>
                <w:lang w:val="fr-FR"/>
              </w:rPr>
            </w:pPr>
            <w:r w:rsidRPr="00994FA1">
              <w:rPr>
                <w:sz w:val="24"/>
                <w:lang w:val="fr-FR"/>
              </w:rPr>
              <w:t>Faire l’état des lieux de la situation humanitaire ;</w:t>
            </w:r>
            <w:r>
              <w:rPr>
                <w:sz w:val="24"/>
                <w:lang w:val="fr-FR"/>
              </w:rPr>
              <w:t xml:space="preserve"> </w:t>
            </w:r>
          </w:p>
          <w:p w14:paraId="1984DE82" w14:textId="3B3F9DD3" w:rsidR="00E53D53" w:rsidRPr="00E53D53" w:rsidRDefault="00E53D53" w:rsidP="00EF06DB">
            <w:pPr>
              <w:pStyle w:val="Paragraphedeliste"/>
              <w:widowControl/>
              <w:numPr>
                <w:ilvl w:val="0"/>
                <w:numId w:val="15"/>
              </w:numPr>
              <w:overflowPunct/>
              <w:adjustRightInd/>
              <w:spacing w:after="160" w:line="259" w:lineRule="auto"/>
              <w:rPr>
                <w:sz w:val="24"/>
                <w:lang w:val="fr-FR"/>
              </w:rPr>
            </w:pPr>
            <w:r w:rsidRPr="00E53D53">
              <w:rPr>
                <w:sz w:val="24"/>
                <w:lang w:val="fr-FR"/>
              </w:rPr>
              <w:t>Production de tous autres indicateurs pertinents.</w:t>
            </w:r>
          </w:p>
          <w:p w14:paraId="098E5F68" w14:textId="04493D0B" w:rsidR="00E53D53" w:rsidRPr="00E847EE" w:rsidRDefault="00E53D53" w:rsidP="00E53D53">
            <w:pPr>
              <w:pStyle w:val="Paragraphedeliste"/>
              <w:suppressAutoHyphens/>
              <w:autoSpaceDE w:val="0"/>
              <w:autoSpaceDN w:val="0"/>
              <w:spacing w:line="276" w:lineRule="auto"/>
              <w:ind w:left="360"/>
              <w:contextualSpacing w:val="0"/>
              <w:jc w:val="both"/>
              <w:textAlignment w:val="baseline"/>
              <w:rPr>
                <w:sz w:val="24"/>
                <w:lang w:val="fr-ML"/>
              </w:rPr>
            </w:pPr>
          </w:p>
        </w:tc>
      </w:tr>
      <w:tr w:rsidR="00E53D53" w:rsidRPr="00CD7C50" w14:paraId="4C282910" w14:textId="77777777" w:rsidTr="00E53D53">
        <w:trPr>
          <w:trHeight w:val="115"/>
        </w:trPr>
        <w:tc>
          <w:tcPr>
            <w:tcW w:w="9915" w:type="dxa"/>
            <w:shd w:val="clear" w:color="auto" w:fill="8DB3E2" w:themeFill="text2" w:themeFillTint="66"/>
            <w:hideMark/>
          </w:tcPr>
          <w:p w14:paraId="233BE761" w14:textId="77777777" w:rsidR="00E53D53" w:rsidRPr="00CD7C50" w:rsidRDefault="00E53D53" w:rsidP="00E53D53">
            <w:pPr>
              <w:pStyle w:val="Retraitcorpsdetexte"/>
              <w:spacing w:line="276" w:lineRule="auto"/>
              <w:ind w:left="0"/>
              <w:jc w:val="both"/>
              <w:rPr>
                <w:rFonts w:eastAsia="Calibri"/>
                <w:b/>
                <w:bCs/>
                <w:sz w:val="24"/>
                <w:szCs w:val="24"/>
                <w:u w:val="single"/>
              </w:rPr>
            </w:pPr>
            <w:r w:rsidRPr="00CD7C50">
              <w:rPr>
                <w:rFonts w:eastAsia="Calibri"/>
                <w:b/>
                <w:bCs/>
                <w:sz w:val="24"/>
                <w:szCs w:val="24"/>
                <w:u w:val="single"/>
              </w:rPr>
              <w:t xml:space="preserve">III. </w:t>
            </w:r>
            <w:proofErr w:type="spellStart"/>
            <w:r w:rsidRPr="00CD7C50">
              <w:rPr>
                <w:rFonts w:eastAsia="Calibri"/>
                <w:b/>
                <w:bCs/>
                <w:sz w:val="24"/>
                <w:szCs w:val="24"/>
                <w:u w:val="single"/>
              </w:rPr>
              <w:t>Méthodologie</w:t>
            </w:r>
            <w:proofErr w:type="spellEnd"/>
          </w:p>
        </w:tc>
      </w:tr>
      <w:tr w:rsidR="00E53D53" w:rsidRPr="00D244B2" w14:paraId="2245EB54" w14:textId="77777777" w:rsidTr="00E53D53">
        <w:trPr>
          <w:trHeight w:val="3128"/>
        </w:trPr>
        <w:tc>
          <w:tcPr>
            <w:tcW w:w="9915" w:type="dxa"/>
            <w:shd w:val="clear" w:color="auto" w:fill="FFFFFF" w:themeFill="background1"/>
          </w:tcPr>
          <w:p w14:paraId="3BBC26D3" w14:textId="77777777" w:rsidR="00E53D53" w:rsidRPr="00CD7C50" w:rsidRDefault="00E53D53" w:rsidP="00E53D53">
            <w:pPr>
              <w:autoSpaceDE w:val="0"/>
              <w:autoSpaceDN w:val="0"/>
              <w:jc w:val="both"/>
              <w:rPr>
                <w:sz w:val="24"/>
                <w:szCs w:val="24"/>
                <w:lang w:val="fr-FR"/>
              </w:rPr>
            </w:pPr>
          </w:p>
          <w:p w14:paraId="15076D48" w14:textId="77777777" w:rsidR="0000032A" w:rsidRDefault="0000032A" w:rsidP="00E53D53">
            <w:pPr>
              <w:spacing w:before="120" w:after="120"/>
              <w:jc w:val="both"/>
              <w:rPr>
                <w:rFonts w:cs="Arial"/>
                <w:sz w:val="24"/>
                <w:szCs w:val="24"/>
                <w:lang w:val="fr-FR"/>
              </w:rPr>
            </w:pPr>
            <w:r w:rsidRPr="0067050B">
              <w:rPr>
                <w:sz w:val="24"/>
                <w:szCs w:val="24"/>
                <w:lang w:val="fr-FR"/>
              </w:rPr>
              <w:t>La méthodologie reposera essentiellement sur des enquêtes de terrain qualitatives et quantitatives, des entretiens individuels et de groupe sur l’étendue</w:t>
            </w:r>
            <w:r>
              <w:rPr>
                <w:sz w:val="24"/>
                <w:szCs w:val="24"/>
                <w:lang w:val="fr-FR"/>
              </w:rPr>
              <w:t xml:space="preserve"> de la zone d’intervention du projet.</w:t>
            </w:r>
            <w:r w:rsidRPr="0067050B">
              <w:rPr>
                <w:sz w:val="24"/>
                <w:szCs w:val="24"/>
                <w:lang w:val="fr-FR"/>
              </w:rPr>
              <w:t xml:space="preserve"> </w:t>
            </w:r>
            <w:r w:rsidRPr="006C7983">
              <w:rPr>
                <w:rFonts w:cs="Arial"/>
                <w:sz w:val="24"/>
                <w:szCs w:val="24"/>
                <w:lang w:val="fr-FR"/>
              </w:rPr>
              <w:t>Le cabinet proposer</w:t>
            </w:r>
            <w:r>
              <w:rPr>
                <w:rFonts w:cs="Arial"/>
                <w:sz w:val="24"/>
                <w:szCs w:val="24"/>
                <w:lang w:val="fr-FR"/>
              </w:rPr>
              <w:t>a</w:t>
            </w:r>
            <w:r w:rsidRPr="006C7983">
              <w:rPr>
                <w:rFonts w:cs="Arial"/>
                <w:sz w:val="24"/>
                <w:szCs w:val="24"/>
                <w:lang w:val="fr-FR"/>
              </w:rPr>
              <w:t xml:space="preserve"> une démarche </w:t>
            </w:r>
            <w:r>
              <w:rPr>
                <w:rFonts w:cs="Arial"/>
                <w:sz w:val="24"/>
                <w:szCs w:val="24"/>
                <w:lang w:val="fr-FR"/>
              </w:rPr>
              <w:t xml:space="preserve">pertinente de mise en œuvre décrivant les moyens techniques et humains ainsi qu’un calendrier de mise en œuvre. La démarche </w:t>
            </w:r>
            <w:r w:rsidRPr="006C7983">
              <w:rPr>
                <w:rFonts w:cs="Arial"/>
                <w:sz w:val="24"/>
                <w:szCs w:val="24"/>
                <w:lang w:val="fr-FR"/>
              </w:rPr>
              <w:t xml:space="preserve">inclut l’approche (quantitative et/ou qualitative) la plus appropriée dans le cadre de cette étude. Il présentera un diagnostic à partir de 2016 des deux régions du centre à savoir la région de Mopti et Ségou. Plus spécifiquement il collectera des données auprès de toutes les communes du centre. </w:t>
            </w:r>
          </w:p>
          <w:p w14:paraId="6C902656" w14:textId="77777777" w:rsidR="0000032A" w:rsidRPr="006C7983" w:rsidRDefault="0000032A" w:rsidP="0000032A">
            <w:pPr>
              <w:rPr>
                <w:rFonts w:cs="Arial"/>
                <w:sz w:val="24"/>
                <w:szCs w:val="24"/>
                <w:lang w:val="fr-FR"/>
              </w:rPr>
            </w:pPr>
            <w:r w:rsidRPr="006C7983">
              <w:rPr>
                <w:rFonts w:cs="Arial"/>
                <w:sz w:val="24"/>
                <w:szCs w:val="24"/>
                <w:lang w:val="fr-FR"/>
              </w:rPr>
              <w:t>Ainsi, devra-t-il présenter une méthodologie détaillée qui sera composée des éléments</w:t>
            </w:r>
          </w:p>
          <w:p w14:paraId="711BA155" w14:textId="77777777" w:rsidR="0000032A" w:rsidRPr="006C7983" w:rsidRDefault="0000032A" w:rsidP="0000032A">
            <w:pPr>
              <w:rPr>
                <w:rFonts w:cs="Arial"/>
                <w:sz w:val="24"/>
                <w:szCs w:val="24"/>
                <w:lang w:val="fr-FR"/>
              </w:rPr>
            </w:pPr>
            <w:proofErr w:type="gramStart"/>
            <w:r w:rsidRPr="006C7983">
              <w:rPr>
                <w:rFonts w:cs="Arial"/>
                <w:sz w:val="24"/>
                <w:szCs w:val="24"/>
                <w:lang w:val="fr-FR"/>
              </w:rPr>
              <w:t>Suivants:</w:t>
            </w:r>
            <w:proofErr w:type="gramEnd"/>
          </w:p>
          <w:p w14:paraId="4C092FE4" w14:textId="77777777" w:rsidR="0000032A" w:rsidRPr="006C7983" w:rsidRDefault="0000032A"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Une revue documentaire ;</w:t>
            </w:r>
          </w:p>
          <w:p w14:paraId="177F1AF7" w14:textId="77777777" w:rsidR="0000032A" w:rsidRPr="006C7983" w:rsidRDefault="0000032A"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Une ébauche de l’élaboration d’outils de collecte d’informations ;</w:t>
            </w:r>
          </w:p>
          <w:p w14:paraId="023A471B" w14:textId="77777777" w:rsidR="0000032A" w:rsidRPr="006C7983" w:rsidRDefault="0000032A"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Un échantillon représentatif de chaque catégorie d’acteurs pour l’analyse des données ;</w:t>
            </w:r>
          </w:p>
          <w:p w14:paraId="72E7B07E" w14:textId="77777777" w:rsidR="0000032A" w:rsidRDefault="0000032A" w:rsidP="00EF06DB">
            <w:pPr>
              <w:pStyle w:val="Paragraphedeliste"/>
              <w:widowControl/>
              <w:numPr>
                <w:ilvl w:val="0"/>
                <w:numId w:val="16"/>
              </w:numPr>
              <w:overflowPunct/>
              <w:adjustRightInd/>
              <w:spacing w:after="160" w:line="259" w:lineRule="auto"/>
              <w:rPr>
                <w:rFonts w:cs="Arial"/>
                <w:sz w:val="24"/>
                <w:lang w:val="fr-FR"/>
              </w:rPr>
            </w:pPr>
            <w:r w:rsidRPr="006C7983">
              <w:rPr>
                <w:rFonts w:cs="Arial"/>
                <w:sz w:val="24"/>
                <w:lang w:val="fr-FR"/>
              </w:rPr>
              <w:t>Un plan de collecte de données sur le terrain (collecte de données auprès des cibles</w:t>
            </w:r>
            <w:proofErr w:type="gramStart"/>
            <w:r w:rsidRPr="006C7983">
              <w:rPr>
                <w:rFonts w:cs="Arial"/>
                <w:sz w:val="24"/>
                <w:lang w:val="fr-FR"/>
              </w:rPr>
              <w:t>);</w:t>
            </w:r>
            <w:proofErr w:type="gramEnd"/>
          </w:p>
          <w:p w14:paraId="08D4F38D" w14:textId="44790CAA" w:rsidR="0000032A" w:rsidRPr="0000032A" w:rsidRDefault="0000032A" w:rsidP="00EF06DB">
            <w:pPr>
              <w:pStyle w:val="Paragraphedeliste"/>
              <w:widowControl/>
              <w:numPr>
                <w:ilvl w:val="0"/>
                <w:numId w:val="16"/>
              </w:numPr>
              <w:overflowPunct/>
              <w:adjustRightInd/>
              <w:spacing w:after="160" w:line="259" w:lineRule="auto"/>
              <w:rPr>
                <w:rFonts w:cs="Arial"/>
                <w:sz w:val="24"/>
                <w:lang w:val="fr-FR"/>
              </w:rPr>
            </w:pPr>
            <w:r w:rsidRPr="0000032A">
              <w:rPr>
                <w:rFonts w:cs="Arial"/>
                <w:sz w:val="24"/>
                <w:lang w:val="fr-FR"/>
              </w:rPr>
              <w:t>Les outils pour le traitement et l’analyse des données</w:t>
            </w:r>
          </w:p>
          <w:p w14:paraId="3D2F9DD3" w14:textId="0FE61589" w:rsidR="00E53D53" w:rsidRPr="00E847EE" w:rsidRDefault="00E53D53" w:rsidP="00E53D53">
            <w:pPr>
              <w:spacing w:before="120" w:after="120"/>
              <w:jc w:val="both"/>
              <w:rPr>
                <w:b/>
                <w:color w:val="000000"/>
                <w:sz w:val="24"/>
                <w:szCs w:val="24"/>
                <w:lang w:val="fr-ML"/>
              </w:rPr>
            </w:pPr>
            <w:r w:rsidRPr="00E847EE">
              <w:rPr>
                <w:color w:val="000000"/>
                <w:sz w:val="24"/>
                <w:szCs w:val="24"/>
                <w:lang w:val="fr-ML"/>
              </w:rPr>
              <w:t>Les séquences de travail peuvent être déclinées comme suit :</w:t>
            </w:r>
          </w:p>
          <w:p w14:paraId="66C680BD" w14:textId="06BA63BE" w:rsidR="00E53D53" w:rsidRPr="00CD7C50" w:rsidRDefault="00E53D53" w:rsidP="00EF06DB">
            <w:pPr>
              <w:pStyle w:val="Corpsdetexte"/>
              <w:numPr>
                <w:ilvl w:val="0"/>
                <w:numId w:val="14"/>
              </w:numPr>
              <w:suppressAutoHyphens/>
              <w:jc w:val="both"/>
              <w:rPr>
                <w:rFonts w:ascii="Times New Roman" w:hAnsi="Times New Roman"/>
                <w:color w:val="000000"/>
                <w:szCs w:val="24"/>
              </w:rPr>
            </w:pPr>
            <w:r w:rsidRPr="00CD7C50">
              <w:rPr>
                <w:rFonts w:ascii="Times New Roman" w:hAnsi="Times New Roman"/>
                <w:color w:val="000000"/>
                <w:szCs w:val="24"/>
              </w:rPr>
              <w:t xml:space="preserve">Echanges techniques entre le cabinet retenu et </w:t>
            </w:r>
            <w:r w:rsidR="0000032A">
              <w:rPr>
                <w:rFonts w:ascii="Times New Roman" w:hAnsi="Times New Roman"/>
                <w:color w:val="000000"/>
                <w:szCs w:val="24"/>
              </w:rPr>
              <w:t>l’équipe du projet (SP et PNUD)</w:t>
            </w:r>
            <w:r w:rsidRPr="00CD7C50">
              <w:rPr>
                <w:rFonts w:ascii="Times New Roman" w:hAnsi="Times New Roman"/>
                <w:color w:val="000000"/>
                <w:szCs w:val="24"/>
              </w:rPr>
              <w:t xml:space="preserve"> pour la revue globale des résultats attendus de la prestation ;</w:t>
            </w:r>
          </w:p>
          <w:p w14:paraId="6845D1BD" w14:textId="37913303" w:rsidR="00E53D53" w:rsidRPr="00CD7C50" w:rsidRDefault="00E53D53" w:rsidP="00EF06DB">
            <w:pPr>
              <w:pStyle w:val="Corpsdetexte"/>
              <w:numPr>
                <w:ilvl w:val="0"/>
                <w:numId w:val="14"/>
              </w:numPr>
              <w:suppressAutoHyphens/>
              <w:jc w:val="both"/>
              <w:rPr>
                <w:rFonts w:ascii="Times New Roman" w:hAnsi="Times New Roman"/>
                <w:color w:val="000000"/>
                <w:szCs w:val="24"/>
              </w:rPr>
            </w:pPr>
            <w:r w:rsidRPr="00CD7C50">
              <w:rPr>
                <w:rFonts w:ascii="Times New Roman" w:hAnsi="Times New Roman"/>
                <w:color w:val="000000"/>
                <w:szCs w:val="24"/>
              </w:rPr>
              <w:t>Élaboration et validation du planning et de la méthodologie de travail ;</w:t>
            </w:r>
          </w:p>
          <w:p w14:paraId="62F54EE0" w14:textId="2EE67590" w:rsidR="00E53D53" w:rsidRPr="0000032A" w:rsidRDefault="00E53D53" w:rsidP="00EF06DB">
            <w:pPr>
              <w:pStyle w:val="Corpsdetexte"/>
              <w:numPr>
                <w:ilvl w:val="0"/>
                <w:numId w:val="14"/>
              </w:numPr>
              <w:suppressAutoHyphens/>
              <w:jc w:val="both"/>
              <w:rPr>
                <w:rFonts w:ascii="Times New Roman" w:hAnsi="Times New Roman"/>
                <w:color w:val="000000"/>
                <w:szCs w:val="24"/>
              </w:rPr>
            </w:pPr>
            <w:r w:rsidRPr="00CD7C50">
              <w:rPr>
                <w:rFonts w:ascii="Times New Roman" w:hAnsi="Times New Roman"/>
                <w:color w:val="000000"/>
                <w:szCs w:val="24"/>
              </w:rPr>
              <w:t xml:space="preserve">Réunions intermédiaires régulières avec </w:t>
            </w:r>
            <w:r w:rsidR="0000032A">
              <w:rPr>
                <w:rFonts w:ascii="Times New Roman" w:hAnsi="Times New Roman"/>
                <w:color w:val="000000"/>
                <w:szCs w:val="24"/>
              </w:rPr>
              <w:t>l’équipe du projet</w:t>
            </w:r>
            <w:r w:rsidRPr="00CD7C50">
              <w:rPr>
                <w:rFonts w:ascii="Times New Roman" w:hAnsi="Times New Roman"/>
                <w:color w:val="000000"/>
                <w:szCs w:val="24"/>
              </w:rPr>
              <w:t xml:space="preserve"> ;</w:t>
            </w:r>
          </w:p>
          <w:p w14:paraId="77DFC1A9" w14:textId="7A3CF985" w:rsidR="00E53D53" w:rsidRPr="00CD7C50" w:rsidRDefault="00E53D53" w:rsidP="00EF06DB">
            <w:pPr>
              <w:pStyle w:val="Corpsdetexte"/>
              <w:numPr>
                <w:ilvl w:val="0"/>
                <w:numId w:val="14"/>
              </w:numPr>
              <w:suppressAutoHyphens/>
              <w:jc w:val="both"/>
              <w:rPr>
                <w:rFonts w:ascii="Times New Roman" w:hAnsi="Times New Roman"/>
                <w:color w:val="000000"/>
                <w:szCs w:val="24"/>
              </w:rPr>
            </w:pPr>
            <w:r w:rsidRPr="00CD7C50">
              <w:rPr>
                <w:rFonts w:ascii="Times New Roman" w:hAnsi="Times New Roman"/>
                <w:color w:val="000000"/>
                <w:szCs w:val="24"/>
              </w:rPr>
              <w:t xml:space="preserve">Réunion de pré-validation du rapport par </w:t>
            </w:r>
            <w:r w:rsidR="0000032A">
              <w:rPr>
                <w:rFonts w:ascii="Times New Roman" w:hAnsi="Times New Roman"/>
                <w:color w:val="000000"/>
                <w:szCs w:val="24"/>
              </w:rPr>
              <w:t xml:space="preserve">l’équipe du projet. </w:t>
            </w:r>
          </w:p>
          <w:p w14:paraId="76D85766" w14:textId="77777777" w:rsidR="00E53D53" w:rsidRPr="00CD7C50" w:rsidRDefault="00E53D53" w:rsidP="00E53D53">
            <w:pPr>
              <w:pStyle w:val="Corpsdetexte"/>
              <w:ind w:left="1080"/>
              <w:jc w:val="both"/>
              <w:rPr>
                <w:rFonts w:ascii="Times New Roman" w:hAnsi="Times New Roman"/>
                <w:color w:val="000000"/>
                <w:szCs w:val="24"/>
              </w:rPr>
            </w:pPr>
          </w:p>
          <w:p w14:paraId="76106487" w14:textId="77777777" w:rsidR="0000032A" w:rsidRPr="006C7983" w:rsidRDefault="0000032A" w:rsidP="0000032A">
            <w:pPr>
              <w:rPr>
                <w:rFonts w:cs="Arial"/>
                <w:sz w:val="24"/>
                <w:szCs w:val="24"/>
                <w:lang w:val="fr-FR"/>
              </w:rPr>
            </w:pPr>
            <w:r w:rsidRPr="00E847EE">
              <w:rPr>
                <w:sz w:val="24"/>
                <w:szCs w:val="24"/>
                <w:lang w:val="fr-ML"/>
              </w:rPr>
              <w:t xml:space="preserve">Toute organisation Non Gouvernementale Nationale ou Internationale évoluant au Mali, ou toute autre structure reconnue légalement et active dans les questions de recherches et d’études socioéconomiques, peut postuler à cet appel à proposition. </w:t>
            </w:r>
            <w:r>
              <w:rPr>
                <w:rFonts w:cs="Arial"/>
                <w:sz w:val="24"/>
                <w:szCs w:val="24"/>
                <w:lang w:val="fr-FR"/>
              </w:rPr>
              <w:t xml:space="preserve">La structure </w:t>
            </w:r>
            <w:r w:rsidRPr="006C7983">
              <w:rPr>
                <w:rFonts w:cs="Arial"/>
                <w:sz w:val="24"/>
                <w:szCs w:val="24"/>
                <w:lang w:val="fr-FR"/>
              </w:rPr>
              <w:t>doit présenter un chef d’équipe qui doit avoir un niveau universitaire en statistique, ou en économie et justifier d’au moins 8 à 10 ans d’expériences en matière de recherche et d’une expérience avérée en analyse des données sociaux économique, appuyée d’attestations de bonne fin de mission. Il peut se faire assister d’une équipe qui doit disposer d’une expérience prouvée dans les domaines suivants :</w:t>
            </w:r>
          </w:p>
          <w:p w14:paraId="6DED7EC2" w14:textId="77777777" w:rsidR="0000032A" w:rsidRPr="006C7983" w:rsidRDefault="0000032A" w:rsidP="00EF06DB">
            <w:pPr>
              <w:pStyle w:val="Paragraphedeliste"/>
              <w:widowControl/>
              <w:numPr>
                <w:ilvl w:val="0"/>
                <w:numId w:val="17"/>
              </w:numPr>
              <w:overflowPunct/>
              <w:adjustRightInd/>
              <w:spacing w:after="160" w:line="259" w:lineRule="auto"/>
              <w:rPr>
                <w:rFonts w:cs="Arial"/>
                <w:sz w:val="24"/>
                <w:lang w:val="fr-FR"/>
              </w:rPr>
            </w:pPr>
            <w:r w:rsidRPr="006C7983">
              <w:rPr>
                <w:rFonts w:cs="Arial"/>
                <w:sz w:val="24"/>
                <w:lang w:val="fr-FR"/>
              </w:rPr>
              <w:t>Réalisation d’études diagnostic ;</w:t>
            </w:r>
          </w:p>
          <w:p w14:paraId="4B24D216" w14:textId="77777777" w:rsidR="0000032A" w:rsidRPr="006C7983" w:rsidRDefault="0000032A" w:rsidP="00EF06DB">
            <w:pPr>
              <w:pStyle w:val="Paragraphedeliste"/>
              <w:widowControl/>
              <w:numPr>
                <w:ilvl w:val="0"/>
                <w:numId w:val="17"/>
              </w:numPr>
              <w:overflowPunct/>
              <w:adjustRightInd/>
              <w:spacing w:after="160" w:line="259" w:lineRule="auto"/>
              <w:rPr>
                <w:rFonts w:cs="Arial"/>
                <w:sz w:val="24"/>
                <w:lang w:val="fr-FR"/>
              </w:rPr>
            </w:pPr>
            <w:r w:rsidRPr="006C7983">
              <w:rPr>
                <w:rFonts w:cs="Arial"/>
                <w:sz w:val="24"/>
                <w:lang w:val="fr-FR"/>
              </w:rPr>
              <w:t>Notamment celles qui sont relatives à l’établissement de l’état de lieux ;</w:t>
            </w:r>
          </w:p>
          <w:p w14:paraId="5E9C6856" w14:textId="77777777" w:rsidR="0000032A" w:rsidRPr="00F6755E" w:rsidRDefault="0000032A" w:rsidP="00EF06DB">
            <w:pPr>
              <w:pStyle w:val="Paragraphedeliste"/>
              <w:widowControl/>
              <w:numPr>
                <w:ilvl w:val="0"/>
                <w:numId w:val="17"/>
              </w:numPr>
              <w:overflowPunct/>
              <w:adjustRightInd/>
              <w:spacing w:after="160"/>
              <w:jc w:val="both"/>
              <w:rPr>
                <w:rFonts w:cs="Arial"/>
                <w:sz w:val="24"/>
                <w:lang w:val="fr-FR"/>
              </w:rPr>
            </w:pPr>
            <w:r w:rsidRPr="00F6755E">
              <w:rPr>
                <w:rFonts w:cs="Arial"/>
                <w:sz w:val="24"/>
                <w:lang w:val="fr-FR"/>
              </w:rPr>
              <w:t>Analyse des données qualitatives, Économique et financière des politiques et programmes de développement</w:t>
            </w:r>
          </w:p>
          <w:p w14:paraId="26338A1B" w14:textId="06769B2C" w:rsidR="002A44C2" w:rsidRPr="002A44C2" w:rsidRDefault="0000032A" w:rsidP="002A44C2">
            <w:pPr>
              <w:rPr>
                <w:sz w:val="6"/>
                <w:szCs w:val="6"/>
                <w:lang w:val="fr-FR"/>
              </w:rPr>
            </w:pPr>
            <w:r w:rsidRPr="0067050B">
              <w:rPr>
                <w:color w:val="000000"/>
                <w:sz w:val="24"/>
                <w:lang w:val="fr-FR"/>
              </w:rPr>
              <w:t>L</w:t>
            </w:r>
            <w:r>
              <w:rPr>
                <w:color w:val="000000"/>
                <w:sz w:val="24"/>
                <w:lang w:val="fr-FR"/>
              </w:rPr>
              <w:t>a structure</w:t>
            </w:r>
            <w:r w:rsidRPr="0067050B">
              <w:rPr>
                <w:color w:val="000000"/>
                <w:sz w:val="24"/>
                <w:lang w:val="fr-FR"/>
              </w:rPr>
              <w:t xml:space="preserve"> intéressée par cette prestation, devra fournir un projet de méthodologie de réalisation du travail demandé précisant le niveau de compréhension de la mission, y compris les outils qu’elle envisage d’exploiter pour atteindre les objectifs, ainsi qu'un plan de travail assorti d’un chronogramme détaillé pour l’ensemble du processus. La méthodologie doit démontrer comment les objectifs spécifiques seront atteints au cours de la mission</w:t>
            </w:r>
            <w:r w:rsidR="002A44C2">
              <w:rPr>
                <w:color w:val="000000"/>
                <w:sz w:val="24"/>
                <w:lang w:val="fr-FR"/>
              </w:rPr>
              <w:t xml:space="preserve"> </w:t>
            </w:r>
          </w:p>
        </w:tc>
      </w:tr>
      <w:tr w:rsidR="00E53D53" w:rsidRPr="00D244B2" w14:paraId="1B367125" w14:textId="77777777" w:rsidTr="00E53D53">
        <w:trPr>
          <w:trHeight w:val="1136"/>
        </w:trPr>
        <w:tc>
          <w:tcPr>
            <w:tcW w:w="9915" w:type="dxa"/>
          </w:tcPr>
          <w:p w14:paraId="6F61ADDC" w14:textId="77777777" w:rsidR="00E53D53" w:rsidRPr="00CD7C50" w:rsidRDefault="00E53D53" w:rsidP="00E53D53">
            <w:pPr>
              <w:shd w:val="clear" w:color="auto" w:fill="8DB3E2" w:themeFill="text2" w:themeFillTint="66"/>
              <w:autoSpaceDE w:val="0"/>
              <w:autoSpaceDN w:val="0"/>
              <w:jc w:val="both"/>
              <w:rPr>
                <w:b/>
                <w:sz w:val="24"/>
                <w:szCs w:val="24"/>
                <w:u w:val="single"/>
              </w:rPr>
            </w:pPr>
            <w:r w:rsidRPr="00CD7C50">
              <w:rPr>
                <w:b/>
                <w:sz w:val="24"/>
                <w:szCs w:val="24"/>
                <w:u w:val="single"/>
              </w:rPr>
              <w:t xml:space="preserve">IV. </w:t>
            </w:r>
            <w:proofErr w:type="spellStart"/>
            <w:r w:rsidRPr="00CD7C50">
              <w:rPr>
                <w:b/>
                <w:sz w:val="24"/>
                <w:szCs w:val="24"/>
                <w:u w:val="single"/>
              </w:rPr>
              <w:t>Résultats</w:t>
            </w:r>
            <w:proofErr w:type="spellEnd"/>
            <w:r w:rsidRPr="00CD7C50">
              <w:rPr>
                <w:b/>
                <w:sz w:val="24"/>
                <w:szCs w:val="24"/>
                <w:u w:val="single"/>
              </w:rPr>
              <w:t xml:space="preserve"> </w:t>
            </w:r>
            <w:proofErr w:type="spellStart"/>
            <w:r w:rsidRPr="00CD7C50">
              <w:rPr>
                <w:b/>
                <w:sz w:val="24"/>
                <w:szCs w:val="24"/>
                <w:u w:val="single"/>
              </w:rPr>
              <w:t>attendus</w:t>
            </w:r>
            <w:proofErr w:type="spellEnd"/>
          </w:p>
          <w:p w14:paraId="1157C18B" w14:textId="77777777" w:rsidR="00E53D53" w:rsidRPr="00DA4592" w:rsidRDefault="00E53D53" w:rsidP="00E53D53">
            <w:pPr>
              <w:pStyle w:val="Paragraphedeliste"/>
              <w:widowControl/>
              <w:overflowPunct/>
              <w:autoSpaceDE w:val="0"/>
              <w:autoSpaceDN w:val="0"/>
              <w:spacing w:line="276" w:lineRule="auto"/>
              <w:ind w:left="360"/>
              <w:contextualSpacing w:val="0"/>
              <w:jc w:val="both"/>
              <w:rPr>
                <w:sz w:val="24"/>
                <w:lang w:val="fr-FR"/>
              </w:rPr>
            </w:pPr>
          </w:p>
          <w:p w14:paraId="6448CBAB" w14:textId="77777777" w:rsidR="0000032A" w:rsidRPr="006C7983" w:rsidRDefault="0000032A" w:rsidP="00EF06DB">
            <w:pPr>
              <w:pStyle w:val="Paragraphedeliste"/>
              <w:widowControl/>
              <w:numPr>
                <w:ilvl w:val="0"/>
                <w:numId w:val="15"/>
              </w:numPr>
              <w:overflowPunct/>
              <w:adjustRightInd/>
              <w:spacing w:after="160" w:line="259" w:lineRule="auto"/>
              <w:rPr>
                <w:rFonts w:cs="Arial"/>
                <w:sz w:val="24"/>
                <w:lang w:val="fr-FR"/>
              </w:rPr>
            </w:pPr>
            <w:r w:rsidRPr="006C7983">
              <w:rPr>
                <w:rFonts w:cs="Arial"/>
                <w:sz w:val="24"/>
                <w:lang w:val="fr-FR"/>
              </w:rPr>
              <w:t>Les problèmes prioritaires des cercles, particulièrement des communes dans les régions de Ségou et Mopti sont identifiés ;</w:t>
            </w:r>
          </w:p>
          <w:p w14:paraId="57BA43AC" w14:textId="77777777" w:rsidR="0000032A" w:rsidRPr="006C7983" w:rsidRDefault="0000032A" w:rsidP="00EF06DB">
            <w:pPr>
              <w:pStyle w:val="Paragraphedeliste"/>
              <w:widowControl/>
              <w:numPr>
                <w:ilvl w:val="0"/>
                <w:numId w:val="15"/>
              </w:numPr>
              <w:overflowPunct/>
              <w:adjustRightInd/>
              <w:spacing w:after="160" w:line="259" w:lineRule="auto"/>
              <w:rPr>
                <w:rFonts w:cs="Arial"/>
                <w:sz w:val="24"/>
                <w:lang w:val="fr-FR"/>
              </w:rPr>
            </w:pPr>
            <w:r w:rsidRPr="006C7983">
              <w:rPr>
                <w:rFonts w:cs="Arial"/>
                <w:sz w:val="24"/>
                <w:lang w:val="fr-FR"/>
              </w:rPr>
              <w:t>La cartographie de l’économie locale est établie ;</w:t>
            </w:r>
          </w:p>
          <w:p w14:paraId="1FC3148C" w14:textId="77777777" w:rsidR="0000032A" w:rsidRPr="006C7983" w:rsidRDefault="0000032A" w:rsidP="00EF06DB">
            <w:pPr>
              <w:pStyle w:val="Paragraphedeliste"/>
              <w:widowControl/>
              <w:numPr>
                <w:ilvl w:val="0"/>
                <w:numId w:val="15"/>
              </w:numPr>
              <w:overflowPunct/>
              <w:adjustRightInd/>
              <w:spacing w:after="160" w:line="259" w:lineRule="auto"/>
              <w:rPr>
                <w:rFonts w:cs="Arial"/>
                <w:sz w:val="24"/>
                <w:lang w:val="fr-FR"/>
              </w:rPr>
            </w:pPr>
            <w:r w:rsidRPr="006C7983">
              <w:rPr>
                <w:rFonts w:cs="Arial"/>
                <w:sz w:val="24"/>
                <w:lang w:val="fr-FR"/>
              </w:rPr>
              <w:t>Le mapping des projets et programme intervenant dans le centre est disponible ;</w:t>
            </w:r>
          </w:p>
          <w:p w14:paraId="5BB35566" w14:textId="528C5B97" w:rsidR="0000032A" w:rsidRPr="006C7983" w:rsidRDefault="0000032A" w:rsidP="00EF06DB">
            <w:pPr>
              <w:pStyle w:val="Paragraphedeliste"/>
              <w:widowControl/>
              <w:numPr>
                <w:ilvl w:val="0"/>
                <w:numId w:val="15"/>
              </w:numPr>
              <w:overflowPunct/>
              <w:adjustRightInd/>
              <w:spacing w:after="160" w:line="259" w:lineRule="auto"/>
              <w:rPr>
                <w:rFonts w:cs="Arial"/>
                <w:sz w:val="24"/>
                <w:lang w:val="fr-FR"/>
              </w:rPr>
            </w:pPr>
            <w:r w:rsidRPr="006C7983">
              <w:rPr>
                <w:rFonts w:cs="Arial"/>
                <w:sz w:val="24"/>
                <w:lang w:val="fr-FR"/>
              </w:rPr>
              <w:t>Les atouts/problèmes liés à la production, à la transformation et à la commercialisation et les perspectives futures sont identifiés</w:t>
            </w:r>
            <w:r>
              <w:rPr>
                <w:rFonts w:cs="Arial"/>
                <w:sz w:val="24"/>
                <w:lang w:val="fr-FR"/>
              </w:rPr>
              <w:t>.</w:t>
            </w:r>
            <w:r w:rsidRPr="006C7983">
              <w:rPr>
                <w:rFonts w:cs="Arial"/>
                <w:sz w:val="24"/>
                <w:lang w:val="fr-FR"/>
              </w:rPr>
              <w:t xml:space="preserve"> Les problèmes prioritaires des cercles, particulièrement des communes dans les régions de Ségou et Mopti sont identifiés ;</w:t>
            </w:r>
          </w:p>
          <w:p w14:paraId="09E0174E" w14:textId="77777777" w:rsidR="0000032A" w:rsidRPr="006C7983" w:rsidRDefault="0000032A" w:rsidP="00EF06DB">
            <w:pPr>
              <w:pStyle w:val="Paragraphedeliste"/>
              <w:widowControl/>
              <w:numPr>
                <w:ilvl w:val="0"/>
                <w:numId w:val="15"/>
              </w:numPr>
              <w:overflowPunct/>
              <w:adjustRightInd/>
              <w:spacing w:after="160" w:line="259" w:lineRule="auto"/>
              <w:rPr>
                <w:rFonts w:cs="Arial"/>
                <w:sz w:val="24"/>
                <w:lang w:val="fr-FR"/>
              </w:rPr>
            </w:pPr>
            <w:r w:rsidRPr="006C7983">
              <w:rPr>
                <w:rFonts w:cs="Arial"/>
                <w:sz w:val="24"/>
                <w:lang w:val="fr-FR"/>
              </w:rPr>
              <w:t>La cartographie de l’économie locale est établie ;</w:t>
            </w:r>
          </w:p>
          <w:p w14:paraId="74EAB85D" w14:textId="1C1B4BA8" w:rsidR="0000032A" w:rsidRDefault="0000032A" w:rsidP="00EF06DB">
            <w:pPr>
              <w:pStyle w:val="Paragraphedeliste"/>
              <w:widowControl/>
              <w:numPr>
                <w:ilvl w:val="0"/>
                <w:numId w:val="15"/>
              </w:numPr>
              <w:overflowPunct/>
              <w:adjustRightInd/>
              <w:spacing w:after="160" w:line="259" w:lineRule="auto"/>
              <w:rPr>
                <w:rFonts w:cs="Arial"/>
                <w:sz w:val="24"/>
                <w:lang w:val="fr-FR"/>
              </w:rPr>
            </w:pPr>
            <w:r w:rsidRPr="006C7983">
              <w:rPr>
                <w:rFonts w:cs="Arial"/>
                <w:sz w:val="24"/>
                <w:lang w:val="fr-FR"/>
              </w:rPr>
              <w:t>Le mapping des projets et programme intervenant dans le centre est disponible ;</w:t>
            </w:r>
          </w:p>
          <w:p w14:paraId="0EBA4CA7" w14:textId="25EA3101" w:rsidR="0000032A" w:rsidRPr="00527144" w:rsidRDefault="0000032A" w:rsidP="00EF06DB">
            <w:pPr>
              <w:pStyle w:val="Paragraphedeliste"/>
              <w:widowControl/>
              <w:numPr>
                <w:ilvl w:val="0"/>
                <w:numId w:val="15"/>
              </w:numPr>
              <w:overflowPunct/>
              <w:adjustRightInd/>
              <w:spacing w:after="160" w:line="259" w:lineRule="auto"/>
              <w:rPr>
                <w:rFonts w:cs="Arial"/>
                <w:sz w:val="24"/>
                <w:lang w:val="fr-FR"/>
              </w:rPr>
            </w:pPr>
            <w:r>
              <w:rPr>
                <w:rFonts w:cs="Arial"/>
                <w:sz w:val="24"/>
                <w:lang w:val="fr-FR"/>
              </w:rPr>
              <w:t>Les atouts/problèmes</w:t>
            </w:r>
            <w:r w:rsidR="00527144">
              <w:rPr>
                <w:rFonts w:cs="Arial"/>
                <w:sz w:val="24"/>
                <w:lang w:val="fr-FR"/>
              </w:rPr>
              <w:t xml:space="preserve"> liés à la production, à la transformation et à la commercialisation et les perspectives futures identifiées.</w:t>
            </w:r>
          </w:p>
          <w:p w14:paraId="2B1337A2" w14:textId="6DA2844C" w:rsidR="00E53D53" w:rsidRPr="00E847EE" w:rsidRDefault="00E53D53" w:rsidP="0000032A">
            <w:pPr>
              <w:shd w:val="clear" w:color="auto" w:fill="8DB3E2" w:themeFill="text2" w:themeFillTint="66"/>
              <w:jc w:val="both"/>
              <w:rPr>
                <w:b/>
                <w:sz w:val="24"/>
                <w:szCs w:val="24"/>
                <w:u w:val="single"/>
                <w:lang w:val="fr-ML"/>
              </w:rPr>
            </w:pPr>
            <w:r w:rsidRPr="00E847EE">
              <w:rPr>
                <w:b/>
                <w:sz w:val="24"/>
                <w:szCs w:val="24"/>
                <w:u w:val="single"/>
                <w:lang w:val="fr-ML"/>
              </w:rPr>
              <w:t>V. Champ d’application</w:t>
            </w:r>
          </w:p>
          <w:p w14:paraId="1B4A03CB" w14:textId="77777777" w:rsidR="00E53D53" w:rsidRPr="00E847EE" w:rsidRDefault="00E53D53" w:rsidP="00E53D53">
            <w:pPr>
              <w:jc w:val="both"/>
              <w:rPr>
                <w:b/>
                <w:i/>
                <w:sz w:val="24"/>
                <w:szCs w:val="24"/>
                <w:u w:val="single"/>
                <w:lang w:val="fr-ML"/>
              </w:rPr>
            </w:pPr>
          </w:p>
          <w:p w14:paraId="33780E4E" w14:textId="77777777" w:rsidR="00527144" w:rsidRPr="00E847EE" w:rsidRDefault="00527144" w:rsidP="00527144">
            <w:pPr>
              <w:jc w:val="both"/>
              <w:rPr>
                <w:sz w:val="24"/>
                <w:szCs w:val="24"/>
                <w:lang w:val="fr-ML"/>
              </w:rPr>
            </w:pPr>
            <w:r w:rsidRPr="00E847EE">
              <w:rPr>
                <w:sz w:val="24"/>
                <w:szCs w:val="24"/>
                <w:lang w:val="fr-ML"/>
              </w:rPr>
              <w:t>Le projet est une initiative conjointe du PNUD et de la MINUSMA (division des affaires politiques et division des affaires civiles) et contribue ainsi à la mise en œuvre de la résolution 2480 (MINUSMA) qui donne la priorité au renforcement des efforts de l’Etat Malien pour la stabilisation du Centre.</w:t>
            </w:r>
          </w:p>
          <w:p w14:paraId="1FC99683" w14:textId="77777777" w:rsidR="00527144" w:rsidRPr="00E847EE" w:rsidRDefault="00527144" w:rsidP="00527144">
            <w:pPr>
              <w:jc w:val="both"/>
              <w:rPr>
                <w:sz w:val="24"/>
                <w:szCs w:val="24"/>
                <w:lang w:val="fr-ML"/>
              </w:rPr>
            </w:pPr>
            <w:r w:rsidRPr="00E847EE">
              <w:rPr>
                <w:sz w:val="24"/>
                <w:szCs w:val="24"/>
                <w:lang w:val="fr-ML"/>
              </w:rPr>
              <w:t>La théorie de changement articulée considère l’appropriation nationale effective des actions de consolidation de la paix, l’adhésion et l’implication de toutes les couches sociales dans les initiatives pacifiques et la nécessité de redevabilité étant une expression de l’engagement effectif de l’Etat comme gage pour une paix durable au centre du Mali.</w:t>
            </w:r>
          </w:p>
          <w:p w14:paraId="777C2D4F" w14:textId="2BF018D0" w:rsidR="00527144" w:rsidRPr="00E847EE" w:rsidRDefault="00527144" w:rsidP="00D82BFC">
            <w:pPr>
              <w:ind w:right="-7"/>
              <w:jc w:val="both"/>
              <w:rPr>
                <w:sz w:val="24"/>
                <w:szCs w:val="24"/>
                <w:lang w:val="fr-ML"/>
              </w:rPr>
            </w:pPr>
            <w:r w:rsidRPr="00E847EE">
              <w:rPr>
                <w:iCs/>
                <w:sz w:val="24"/>
                <w:szCs w:val="24"/>
                <w:lang w:val="fr-ML"/>
              </w:rPr>
              <w:t xml:space="preserve">Pour compléter cette réponse sécuritaire, certains partenaires dont l’Union européenne, via le Programme d’Appui au Renforcement de la Sécurité dans les régions de Mopti et de Gao (PARSEC) ou du Programme Jeunesse et Stabilisation dans les région Centre du Mali (PROJES), appuie les initiatives gouvernementales dans les domaines du développement et de la sécurité tandis que la mission de maintien de la paix des Nations unies (Mission Multidimensionnelle Intégrée des Nations Unies pour la Stabilisation au Mali ou MINUSMA) a d’ores et déjà réorienté une partie de son dispositif dans la région de Mopti. D’autres initiatives au niveau politique, moins formelles ou plus discrètes, ont également vu le jour afin d’ouvrir un dialogue politique avec les parties en conflit dans la région : ainsi des missions de dialogue et de bons offices, ou des contacts entre élites dirigeantes à Bamako et leaders communautaires de la région de Mopti ont été initié à travers des visites du Premier Ministre dans la région de Mopti au courant de cette année. </w:t>
            </w:r>
            <w:r w:rsidRPr="00E847EE">
              <w:rPr>
                <w:sz w:val="24"/>
                <w:szCs w:val="24"/>
                <w:lang w:val="fr-ML"/>
              </w:rPr>
              <w:t>La présente initiative vise à renforcer la coordination de l’action gouvernementale dans la résolution de la crise au centre et dont les limites rétrécissent les avancées dans consolidation de la paix. Pour atteindre cet objectif, le projet réalisera les résultats spécifiques suivants :</w:t>
            </w:r>
          </w:p>
          <w:p w14:paraId="71E31A52" w14:textId="77777777" w:rsidR="00527144" w:rsidRPr="00E847EE" w:rsidRDefault="00527144" w:rsidP="00EF06DB">
            <w:pPr>
              <w:pStyle w:val="Paragraphedeliste"/>
              <w:widowControl/>
              <w:numPr>
                <w:ilvl w:val="0"/>
                <w:numId w:val="18"/>
              </w:numPr>
              <w:overflowPunct/>
              <w:adjustRightInd/>
              <w:spacing w:line="240" w:lineRule="auto"/>
              <w:jc w:val="both"/>
              <w:rPr>
                <w:sz w:val="24"/>
                <w:lang w:val="fr-ML"/>
              </w:rPr>
            </w:pPr>
            <w:r w:rsidRPr="00E847EE">
              <w:rPr>
                <w:sz w:val="24"/>
                <w:lang w:val="fr-ML"/>
              </w:rPr>
              <w:t>Les instances d’orientation politique, de pilotage et de coordination des actions en matière de consolidation de la paix au niveau central et régional sensibles aux besoins des femmes et des jeunes sont fonctionnelles et fournissent une réponse politique et programmatique coordonnée ;</w:t>
            </w:r>
          </w:p>
          <w:p w14:paraId="3295260C" w14:textId="77777777" w:rsidR="00527144" w:rsidRPr="00527144" w:rsidRDefault="00527144" w:rsidP="00EF06DB">
            <w:pPr>
              <w:pStyle w:val="Paragraphedeliste"/>
              <w:widowControl/>
              <w:numPr>
                <w:ilvl w:val="0"/>
                <w:numId w:val="18"/>
              </w:numPr>
              <w:overflowPunct/>
              <w:adjustRightInd/>
              <w:spacing w:line="240" w:lineRule="auto"/>
              <w:jc w:val="both"/>
              <w:rPr>
                <w:lang w:val="fr-BE"/>
              </w:rPr>
            </w:pPr>
            <w:r w:rsidRPr="00E847EE">
              <w:rPr>
                <w:sz w:val="24"/>
                <w:lang w:val="fr-ML"/>
              </w:rPr>
              <w:t xml:space="preserve">Les citoyens adhèrent aux mécanismes et les perceptions négatives (rumeurs et stéréotypes) sont réduites grâce à une campagne de communication sur le Cadre, un plus grand accès à l’information sur la gestion de la crise et un meilleur partage de l’information entre les niveaux central, régional et local. </w:t>
            </w:r>
          </w:p>
          <w:p w14:paraId="21A679A3" w14:textId="1EE16F7B" w:rsidR="00E53D53" w:rsidRPr="00527144" w:rsidRDefault="00527144" w:rsidP="00EF06DB">
            <w:pPr>
              <w:pStyle w:val="Paragraphedeliste"/>
              <w:widowControl/>
              <w:numPr>
                <w:ilvl w:val="0"/>
                <w:numId w:val="18"/>
              </w:numPr>
              <w:overflowPunct/>
              <w:adjustRightInd/>
              <w:spacing w:line="240" w:lineRule="auto"/>
              <w:jc w:val="both"/>
              <w:rPr>
                <w:lang w:val="fr-BE"/>
              </w:rPr>
            </w:pPr>
            <w:r w:rsidRPr="00E847EE">
              <w:rPr>
                <w:sz w:val="24"/>
                <w:lang w:val="fr-ML"/>
              </w:rPr>
              <w:t>Les cadres de redevabilité incluant les femmes et les jeunes sont créés et renforcés au niveau central et régional pour assurer un suivi citoyen de la mise en œuvre du plan opérationnel du cadre politique de gestion de la crise.</w:t>
            </w:r>
          </w:p>
          <w:p w14:paraId="497E8259" w14:textId="40EEE46F" w:rsidR="00527144" w:rsidRDefault="00527144" w:rsidP="00527144">
            <w:pPr>
              <w:jc w:val="both"/>
              <w:rPr>
                <w:lang w:val="fr-BE"/>
              </w:rPr>
            </w:pPr>
          </w:p>
          <w:p w14:paraId="27BE533D" w14:textId="0C8A6C26" w:rsidR="00527144" w:rsidRPr="00527144" w:rsidRDefault="00527144" w:rsidP="00527144">
            <w:pPr>
              <w:jc w:val="both"/>
              <w:rPr>
                <w:lang w:val="fr-BE"/>
              </w:rPr>
            </w:pPr>
            <w:r>
              <w:rPr>
                <w:lang w:val="fr-BE"/>
              </w:rPr>
              <w:t>L</w:t>
            </w:r>
            <w:r w:rsidRPr="00527144">
              <w:rPr>
                <w:sz w:val="24"/>
                <w:szCs w:val="24"/>
                <w:lang w:val="fr-BE"/>
              </w:rPr>
              <w:t>’étude sera réalisée dans les régions de Ségou et Mopti et les collectivités décentralisées de celles-ci.</w:t>
            </w:r>
          </w:p>
          <w:p w14:paraId="0A952847" w14:textId="77777777" w:rsidR="00E53D53" w:rsidRPr="00CD7C50" w:rsidRDefault="00E53D53" w:rsidP="00E53D53">
            <w:pPr>
              <w:pStyle w:val="Listepuces"/>
              <w:widowControl w:val="0"/>
              <w:overflowPunct w:val="0"/>
              <w:adjustRightInd w:val="0"/>
              <w:spacing w:line="276" w:lineRule="auto"/>
              <w:ind w:left="0"/>
              <w:contextualSpacing/>
              <w:jc w:val="left"/>
              <w:rPr>
                <w:rFonts w:ascii="Times New Roman" w:hAnsi="Times New Roman"/>
                <w:szCs w:val="24"/>
                <w:lang w:val="fr-BE"/>
              </w:rPr>
            </w:pPr>
          </w:p>
          <w:p w14:paraId="1736D8E7" w14:textId="77777777" w:rsidR="00E53D53" w:rsidRPr="00CD7C50" w:rsidRDefault="00E53D53" w:rsidP="00E53D53">
            <w:pPr>
              <w:pStyle w:val="Listepuces"/>
              <w:widowControl w:val="0"/>
              <w:overflowPunct w:val="0"/>
              <w:adjustRightInd w:val="0"/>
              <w:spacing w:line="276" w:lineRule="auto"/>
              <w:ind w:left="0"/>
              <w:contextualSpacing/>
              <w:jc w:val="left"/>
              <w:rPr>
                <w:rFonts w:ascii="Times New Roman" w:hAnsi="Times New Roman"/>
                <w:szCs w:val="24"/>
                <w:lang w:val="fr-BE"/>
              </w:rPr>
            </w:pPr>
          </w:p>
          <w:p w14:paraId="2E2BD6BB" w14:textId="76C2A8BB" w:rsidR="00E53D53" w:rsidRPr="00CD7C50" w:rsidRDefault="00E53D53" w:rsidP="00E53D53">
            <w:pPr>
              <w:pStyle w:val="Listepuces"/>
              <w:widowControl w:val="0"/>
              <w:shd w:val="clear" w:color="auto" w:fill="8DB3E2" w:themeFill="text2" w:themeFillTint="66"/>
              <w:overflowPunct w:val="0"/>
              <w:adjustRightInd w:val="0"/>
              <w:spacing w:line="276" w:lineRule="auto"/>
              <w:ind w:left="0"/>
              <w:contextualSpacing/>
              <w:jc w:val="left"/>
              <w:rPr>
                <w:rFonts w:ascii="Times New Roman" w:eastAsia="Arial" w:hAnsi="Times New Roman"/>
                <w:b/>
                <w:color w:val="000000"/>
                <w:szCs w:val="24"/>
                <w:u w:val="single"/>
                <w:lang w:val="fr-FR"/>
              </w:rPr>
            </w:pPr>
            <w:r w:rsidRPr="00CD7C50">
              <w:rPr>
                <w:rFonts w:ascii="Times New Roman" w:hAnsi="Times New Roman"/>
                <w:b/>
                <w:szCs w:val="24"/>
                <w:u w:val="single"/>
                <w:lang w:val="fr-BE"/>
              </w:rPr>
              <w:t>VI Période de réalisation</w:t>
            </w:r>
          </w:p>
          <w:p w14:paraId="62D9A257" w14:textId="77777777" w:rsidR="00E53D53" w:rsidRPr="00CD7C50" w:rsidRDefault="00E53D53" w:rsidP="00E53D53">
            <w:pPr>
              <w:jc w:val="both"/>
              <w:rPr>
                <w:sz w:val="24"/>
                <w:szCs w:val="24"/>
                <w:lang w:val="fr-FR"/>
              </w:rPr>
            </w:pPr>
          </w:p>
          <w:p w14:paraId="5235DEB6" w14:textId="09FE2AF5" w:rsidR="00E53D53" w:rsidRPr="00E847EE" w:rsidRDefault="00E53D53" w:rsidP="00E53D53">
            <w:pPr>
              <w:spacing w:line="360" w:lineRule="auto"/>
              <w:jc w:val="both"/>
              <w:rPr>
                <w:sz w:val="24"/>
                <w:szCs w:val="24"/>
                <w:lang w:val="fr-ML"/>
              </w:rPr>
            </w:pPr>
            <w:r w:rsidRPr="00E847EE">
              <w:rPr>
                <w:sz w:val="24"/>
                <w:szCs w:val="24"/>
                <w:lang w:val="fr-ML"/>
              </w:rPr>
              <w:t xml:space="preserve">Conformément au plan de travail, les activités devront être réalisées entre le </w:t>
            </w:r>
            <w:r w:rsidR="00527144" w:rsidRPr="00E847EE">
              <w:rPr>
                <w:sz w:val="24"/>
                <w:szCs w:val="24"/>
                <w:lang w:val="fr-ML"/>
              </w:rPr>
              <w:t>25</w:t>
            </w:r>
            <w:r w:rsidRPr="00E847EE">
              <w:rPr>
                <w:sz w:val="24"/>
                <w:szCs w:val="24"/>
                <w:lang w:val="fr-ML"/>
              </w:rPr>
              <w:t xml:space="preserve"> </w:t>
            </w:r>
            <w:proofErr w:type="gramStart"/>
            <w:r w:rsidR="00527144" w:rsidRPr="00E847EE">
              <w:rPr>
                <w:sz w:val="24"/>
                <w:szCs w:val="24"/>
                <w:lang w:val="fr-ML"/>
              </w:rPr>
              <w:t xml:space="preserve">Mars </w:t>
            </w:r>
            <w:r w:rsidRPr="00E847EE">
              <w:rPr>
                <w:sz w:val="24"/>
                <w:szCs w:val="24"/>
                <w:lang w:val="fr-ML"/>
              </w:rPr>
              <w:t xml:space="preserve"> et</w:t>
            </w:r>
            <w:proofErr w:type="gramEnd"/>
            <w:r w:rsidRPr="00E847EE">
              <w:rPr>
                <w:sz w:val="24"/>
                <w:szCs w:val="24"/>
                <w:lang w:val="fr-ML"/>
              </w:rPr>
              <w:t xml:space="preserve"> le </w:t>
            </w:r>
            <w:r w:rsidR="00D82BFC" w:rsidRPr="00E847EE">
              <w:rPr>
                <w:sz w:val="24"/>
                <w:szCs w:val="24"/>
                <w:lang w:val="fr-ML"/>
              </w:rPr>
              <w:t>25</w:t>
            </w:r>
            <w:r w:rsidRPr="00E847EE">
              <w:rPr>
                <w:sz w:val="24"/>
                <w:szCs w:val="24"/>
                <w:lang w:val="fr-ML"/>
              </w:rPr>
              <w:t xml:space="preserve"> </w:t>
            </w:r>
            <w:r w:rsidR="00D82BFC" w:rsidRPr="00E847EE">
              <w:rPr>
                <w:sz w:val="24"/>
                <w:szCs w:val="24"/>
                <w:lang w:val="fr-ML"/>
              </w:rPr>
              <w:t xml:space="preserve">Mai </w:t>
            </w:r>
            <w:r w:rsidRPr="00E847EE">
              <w:rPr>
                <w:sz w:val="24"/>
                <w:szCs w:val="24"/>
                <w:lang w:val="fr-ML"/>
              </w:rPr>
              <w:t xml:space="preserve">2020. Le rapport final devra parvenir au PNUD Mali le </w:t>
            </w:r>
            <w:r w:rsidR="00D82BFC" w:rsidRPr="00E847EE">
              <w:rPr>
                <w:sz w:val="24"/>
                <w:szCs w:val="24"/>
                <w:lang w:val="fr-ML"/>
              </w:rPr>
              <w:t>15</w:t>
            </w:r>
            <w:r w:rsidRPr="00E847EE">
              <w:rPr>
                <w:sz w:val="24"/>
                <w:szCs w:val="24"/>
                <w:lang w:val="fr-ML"/>
              </w:rPr>
              <w:t xml:space="preserve"> juin 2020 et le processus de validation sans coût additionnel pourra se poursuivre jusqu’au </w:t>
            </w:r>
            <w:r w:rsidR="00D82BFC" w:rsidRPr="00E847EE">
              <w:rPr>
                <w:sz w:val="24"/>
                <w:szCs w:val="24"/>
                <w:lang w:val="fr-ML"/>
              </w:rPr>
              <w:t>30</w:t>
            </w:r>
            <w:r w:rsidRPr="00E847EE">
              <w:rPr>
                <w:sz w:val="24"/>
                <w:szCs w:val="24"/>
                <w:lang w:val="fr-ML"/>
              </w:rPr>
              <w:t xml:space="preserve"> jui</w:t>
            </w:r>
            <w:r w:rsidR="00D82BFC" w:rsidRPr="00E847EE">
              <w:rPr>
                <w:sz w:val="24"/>
                <w:szCs w:val="24"/>
                <w:lang w:val="fr-ML"/>
              </w:rPr>
              <w:t>n</w:t>
            </w:r>
            <w:r w:rsidRPr="00E847EE">
              <w:rPr>
                <w:sz w:val="24"/>
                <w:szCs w:val="24"/>
                <w:lang w:val="fr-ML"/>
              </w:rPr>
              <w:t xml:space="preserve"> 2020.</w:t>
            </w:r>
          </w:p>
          <w:p w14:paraId="77ADD6AA" w14:textId="77777777" w:rsidR="00E53D53" w:rsidRPr="00E847EE" w:rsidRDefault="00E53D53" w:rsidP="00E53D53">
            <w:pPr>
              <w:spacing w:line="360" w:lineRule="auto"/>
              <w:jc w:val="both"/>
              <w:rPr>
                <w:sz w:val="24"/>
                <w:szCs w:val="24"/>
                <w:lang w:val="fr-ML"/>
              </w:rPr>
            </w:pPr>
          </w:p>
          <w:p w14:paraId="63111CD6" w14:textId="77777777" w:rsidR="00E53D53" w:rsidRPr="00E847EE" w:rsidRDefault="00E53D53" w:rsidP="00E53D53">
            <w:pPr>
              <w:shd w:val="clear" w:color="auto" w:fill="8DB3E2" w:themeFill="text2" w:themeFillTint="66"/>
              <w:spacing w:line="360" w:lineRule="auto"/>
              <w:jc w:val="both"/>
              <w:rPr>
                <w:sz w:val="24"/>
                <w:szCs w:val="24"/>
                <w:lang w:val="fr-ML"/>
              </w:rPr>
            </w:pPr>
            <w:r w:rsidRPr="00E847EE">
              <w:rPr>
                <w:b/>
                <w:sz w:val="24"/>
                <w:szCs w:val="24"/>
                <w:lang w:val="fr-ML"/>
              </w:rPr>
              <w:t>VII</w:t>
            </w:r>
            <w:r w:rsidRPr="00E847EE">
              <w:rPr>
                <w:sz w:val="24"/>
                <w:szCs w:val="24"/>
                <w:lang w:val="fr-ML"/>
              </w:rPr>
              <w:t xml:space="preserve">. </w:t>
            </w:r>
            <w:r w:rsidRPr="00E847EE">
              <w:rPr>
                <w:b/>
                <w:sz w:val="24"/>
                <w:szCs w:val="24"/>
                <w:lang w:val="fr-ML"/>
              </w:rPr>
              <w:t>Livrables</w:t>
            </w:r>
          </w:p>
          <w:p w14:paraId="228C18EF" w14:textId="77777777" w:rsidR="00E53D53" w:rsidRPr="00CD7C50" w:rsidRDefault="00E53D53" w:rsidP="00E53D53">
            <w:pPr>
              <w:jc w:val="both"/>
              <w:rPr>
                <w:sz w:val="24"/>
                <w:szCs w:val="24"/>
                <w:lang w:val="fr-FR"/>
              </w:rPr>
            </w:pPr>
          </w:p>
          <w:p w14:paraId="4577F200" w14:textId="77777777" w:rsidR="002A44C2" w:rsidRDefault="00E53D53" w:rsidP="002A44C2">
            <w:pPr>
              <w:jc w:val="both"/>
              <w:rPr>
                <w:sz w:val="24"/>
                <w:szCs w:val="24"/>
                <w:lang w:val="fr-ML"/>
              </w:rPr>
            </w:pPr>
            <w:r w:rsidRPr="00E847EE">
              <w:rPr>
                <w:sz w:val="24"/>
                <w:szCs w:val="24"/>
                <w:lang w:val="fr-ML"/>
              </w:rPr>
              <w:t xml:space="preserve">Les </w:t>
            </w:r>
            <w:proofErr w:type="spellStart"/>
            <w:r w:rsidRPr="00E847EE">
              <w:rPr>
                <w:sz w:val="24"/>
                <w:szCs w:val="24"/>
                <w:lang w:val="fr-ML"/>
              </w:rPr>
              <w:t>livrales</w:t>
            </w:r>
            <w:proofErr w:type="spellEnd"/>
            <w:r w:rsidRPr="00E847EE">
              <w:rPr>
                <w:sz w:val="24"/>
                <w:szCs w:val="24"/>
                <w:lang w:val="fr-ML"/>
              </w:rPr>
              <w:t xml:space="preserve"> </w:t>
            </w:r>
            <w:proofErr w:type="gramStart"/>
            <w:r w:rsidRPr="00E847EE">
              <w:rPr>
                <w:sz w:val="24"/>
                <w:szCs w:val="24"/>
                <w:lang w:val="fr-ML"/>
              </w:rPr>
              <w:t>sont:</w:t>
            </w:r>
            <w:proofErr w:type="gramEnd"/>
            <w:r w:rsidR="00D82BFC" w:rsidRPr="00E847EE">
              <w:rPr>
                <w:sz w:val="24"/>
                <w:szCs w:val="24"/>
                <w:lang w:val="fr-ML"/>
              </w:rPr>
              <w:t xml:space="preserve"> </w:t>
            </w:r>
          </w:p>
          <w:p w14:paraId="6C7F899E" w14:textId="73C4FDAF" w:rsidR="002A44C2" w:rsidRDefault="002A44C2" w:rsidP="002A44C2">
            <w:pPr>
              <w:jc w:val="both"/>
              <w:rPr>
                <w:rFonts w:cs="Arial"/>
                <w:sz w:val="24"/>
                <w:szCs w:val="24"/>
                <w:lang w:val="fr-FR"/>
              </w:rPr>
            </w:pPr>
            <w:r>
              <w:rPr>
                <w:sz w:val="24"/>
                <w:szCs w:val="24"/>
                <w:lang w:val="fr-ML"/>
              </w:rPr>
              <w:t xml:space="preserve">1) </w:t>
            </w:r>
            <w:r w:rsidRPr="00E847EE">
              <w:rPr>
                <w:rFonts w:cs="Arial"/>
                <w:sz w:val="24"/>
                <w:szCs w:val="24"/>
                <w:lang w:val="fr-FR"/>
              </w:rPr>
              <w:t>Conceptualisation méthodologique pour</w:t>
            </w:r>
            <w:r>
              <w:rPr>
                <w:rFonts w:cs="Arial"/>
                <w:sz w:val="24"/>
                <w:szCs w:val="24"/>
                <w:lang w:val="fr-FR"/>
              </w:rPr>
              <w:t xml:space="preserve"> l’étude</w:t>
            </w:r>
            <w:r w:rsidRPr="00E847EE">
              <w:rPr>
                <w:rFonts w:cs="Arial"/>
                <w:sz w:val="24"/>
                <w:szCs w:val="24"/>
                <w:lang w:val="fr-FR"/>
              </w:rPr>
              <w:t xml:space="preserve"> : Document décrivant l'approche de l’équipe ainsi que la méthodologie spécifique à </w:t>
            </w:r>
            <w:r>
              <w:rPr>
                <w:rFonts w:cs="Arial"/>
                <w:sz w:val="24"/>
                <w:szCs w:val="24"/>
                <w:lang w:val="fr-FR"/>
              </w:rPr>
              <w:t>l’étude</w:t>
            </w:r>
            <w:r w:rsidRPr="00E847EE">
              <w:rPr>
                <w:rFonts w:cs="Arial"/>
                <w:sz w:val="24"/>
                <w:szCs w:val="24"/>
                <w:lang w:val="fr-FR"/>
              </w:rPr>
              <w:t xml:space="preserve"> y compris le cadre analytique qui sera utilisé pour réaliser les analyses. Ce document devra aussi indiquer la méthode retenue par les évaluateurs pour conduire l’analyse prospective indiquée dans les objectifs de la présente évaluation. De même, les outils d’analyse et de collecte des données complémentaires devraient être inclus comme annexe de ce document (Produit N° 1) ;</w:t>
            </w:r>
          </w:p>
          <w:p w14:paraId="73CF6184" w14:textId="00C89CCC" w:rsidR="002A44C2" w:rsidRPr="00E847EE" w:rsidRDefault="002A44C2" w:rsidP="002A44C2">
            <w:pPr>
              <w:jc w:val="both"/>
              <w:rPr>
                <w:rFonts w:cs="Arial"/>
                <w:sz w:val="24"/>
                <w:szCs w:val="24"/>
                <w:lang w:val="fr-FR"/>
              </w:rPr>
            </w:pPr>
            <w:r>
              <w:rPr>
                <w:rFonts w:cs="Arial"/>
                <w:sz w:val="24"/>
                <w:szCs w:val="24"/>
                <w:lang w:val="fr-FR"/>
              </w:rPr>
              <w:t xml:space="preserve">2) </w:t>
            </w:r>
            <w:r w:rsidRPr="00E847EE">
              <w:rPr>
                <w:rFonts w:cs="Arial"/>
                <w:sz w:val="24"/>
                <w:szCs w:val="24"/>
                <w:lang w:val="fr-FR"/>
              </w:rPr>
              <w:t>Draft du rapport d'</w:t>
            </w:r>
            <w:r>
              <w:rPr>
                <w:rFonts w:cs="Arial"/>
                <w:sz w:val="24"/>
                <w:szCs w:val="24"/>
                <w:lang w:val="fr-FR"/>
              </w:rPr>
              <w:t>étude</w:t>
            </w:r>
            <w:r w:rsidRPr="00E847EE">
              <w:rPr>
                <w:rFonts w:cs="Arial"/>
                <w:sz w:val="24"/>
                <w:szCs w:val="24"/>
                <w:lang w:val="fr-FR"/>
              </w:rPr>
              <w:t xml:space="preserve"> (</w:t>
            </w:r>
            <w:r>
              <w:rPr>
                <w:rFonts w:cs="Arial"/>
                <w:sz w:val="24"/>
                <w:szCs w:val="24"/>
                <w:lang w:val="fr-FR"/>
              </w:rPr>
              <w:t xml:space="preserve">avec un </w:t>
            </w:r>
            <w:r w:rsidRPr="00E847EE">
              <w:rPr>
                <w:rFonts w:cs="Arial"/>
                <w:sz w:val="24"/>
                <w:szCs w:val="24"/>
                <w:lang w:val="fr-FR"/>
              </w:rPr>
              <w:t>résumé exécutif et des annexes) en français (produit N° 2) ;</w:t>
            </w:r>
          </w:p>
          <w:p w14:paraId="75DCED2D" w14:textId="77777777" w:rsidR="002A44C2" w:rsidRPr="00E847EE" w:rsidRDefault="002A44C2" w:rsidP="002A44C2">
            <w:pPr>
              <w:jc w:val="both"/>
              <w:rPr>
                <w:rFonts w:cs="Arial"/>
                <w:sz w:val="24"/>
                <w:szCs w:val="24"/>
                <w:lang w:val="fr-FR"/>
              </w:rPr>
            </w:pPr>
            <w:r w:rsidRPr="00E847EE">
              <w:rPr>
                <w:rFonts w:cs="Arial"/>
                <w:sz w:val="24"/>
                <w:szCs w:val="24"/>
                <w:lang w:val="fr-FR"/>
              </w:rPr>
              <w:t>3)Présentation des principales conclusions et recommandations</w:t>
            </w:r>
            <w:r>
              <w:rPr>
                <w:rFonts w:cs="Arial"/>
                <w:sz w:val="24"/>
                <w:szCs w:val="24"/>
                <w:lang w:val="fr-FR"/>
              </w:rPr>
              <w:t xml:space="preserve"> de l’étude</w:t>
            </w:r>
            <w:r w:rsidRPr="00E847EE">
              <w:rPr>
                <w:rFonts w:cs="Arial"/>
                <w:sz w:val="24"/>
                <w:szCs w:val="24"/>
                <w:lang w:val="fr-FR"/>
              </w:rPr>
              <w:t xml:space="preserve"> à la réunion des parties prenantes à </w:t>
            </w:r>
            <w:r>
              <w:rPr>
                <w:rFonts w:cs="Arial"/>
                <w:sz w:val="24"/>
                <w:szCs w:val="24"/>
                <w:lang w:val="fr-FR"/>
              </w:rPr>
              <w:t>Bamako et dans les régions de Mopti et Ségou</w:t>
            </w:r>
            <w:r w:rsidRPr="00E847EE">
              <w:rPr>
                <w:rFonts w:cs="Arial"/>
                <w:sz w:val="24"/>
                <w:szCs w:val="24"/>
                <w:lang w:val="fr-FR"/>
              </w:rPr>
              <w:t xml:space="preserve"> et la facilitation de l’atelier en utilisant des méthodes participatives (Produit N°3</w:t>
            </w:r>
            <w:proofErr w:type="gramStart"/>
            <w:r w:rsidRPr="00E847EE">
              <w:rPr>
                <w:rFonts w:cs="Arial"/>
                <w:sz w:val="24"/>
                <w:szCs w:val="24"/>
                <w:lang w:val="fr-FR"/>
              </w:rPr>
              <w:t>);</w:t>
            </w:r>
            <w:proofErr w:type="gramEnd"/>
          </w:p>
          <w:p w14:paraId="3783CAAA" w14:textId="77777777" w:rsidR="002A44C2" w:rsidRDefault="002A44C2" w:rsidP="002A44C2">
            <w:pPr>
              <w:jc w:val="both"/>
              <w:rPr>
                <w:rFonts w:cs="Arial"/>
                <w:sz w:val="24"/>
                <w:szCs w:val="24"/>
                <w:lang w:val="fr-FR"/>
              </w:rPr>
            </w:pPr>
            <w:r w:rsidRPr="00E847EE">
              <w:rPr>
                <w:rFonts w:cs="Arial"/>
                <w:sz w:val="24"/>
                <w:szCs w:val="24"/>
                <w:lang w:val="fr-FR"/>
              </w:rPr>
              <w:t xml:space="preserve">4)Une annexe portant sur les axes stratégiques </w:t>
            </w:r>
            <w:r>
              <w:rPr>
                <w:rFonts w:cs="Arial"/>
                <w:sz w:val="24"/>
                <w:szCs w:val="24"/>
                <w:lang w:val="fr-FR"/>
              </w:rPr>
              <w:t>d’interventions prioritaires dans les régions du centre</w:t>
            </w:r>
            <w:r w:rsidRPr="00E847EE">
              <w:rPr>
                <w:rFonts w:cs="Arial"/>
                <w:sz w:val="24"/>
                <w:szCs w:val="24"/>
                <w:lang w:val="fr-FR"/>
              </w:rPr>
              <w:t xml:space="preserve"> (en français et anglais), (Produit 4)</w:t>
            </w:r>
          </w:p>
          <w:p w14:paraId="5602A436" w14:textId="77777777" w:rsidR="002A44C2" w:rsidRPr="00E847EE" w:rsidRDefault="002A44C2" w:rsidP="002A44C2">
            <w:pPr>
              <w:jc w:val="both"/>
              <w:rPr>
                <w:rFonts w:cs="Arial"/>
                <w:sz w:val="24"/>
                <w:szCs w:val="24"/>
                <w:lang w:val="fr-FR"/>
              </w:rPr>
            </w:pPr>
            <w:r w:rsidRPr="00E847EE">
              <w:rPr>
                <w:rFonts w:cs="Arial"/>
                <w:sz w:val="24"/>
                <w:szCs w:val="24"/>
                <w:lang w:val="fr-FR"/>
              </w:rPr>
              <w:t>L’équipe de l’évaluation est responsable de la traduction du document final en anglais et en français.</w:t>
            </w:r>
          </w:p>
          <w:p w14:paraId="3E629E42" w14:textId="77777777" w:rsidR="002A44C2" w:rsidRPr="00F6755E" w:rsidRDefault="002A44C2" w:rsidP="002A44C2">
            <w:pPr>
              <w:jc w:val="both"/>
              <w:rPr>
                <w:rFonts w:cs="Arial"/>
                <w:sz w:val="24"/>
                <w:szCs w:val="24"/>
                <w:lang w:val="fr-FR"/>
              </w:rPr>
            </w:pPr>
            <w:r w:rsidRPr="00E847EE">
              <w:rPr>
                <w:rFonts w:cs="Arial"/>
                <w:sz w:val="24"/>
                <w:szCs w:val="24"/>
                <w:lang w:val="fr-FR"/>
              </w:rPr>
              <w:t>5)Rapport final d’évaluation (</w:t>
            </w:r>
            <w:r>
              <w:rPr>
                <w:rFonts w:cs="Arial"/>
                <w:sz w:val="24"/>
                <w:szCs w:val="24"/>
                <w:lang w:val="fr-FR"/>
              </w:rPr>
              <w:t>avec</w:t>
            </w:r>
            <w:r w:rsidRPr="00E847EE">
              <w:rPr>
                <w:rFonts w:cs="Arial"/>
                <w:sz w:val="24"/>
                <w:szCs w:val="24"/>
                <w:lang w:val="fr-FR"/>
              </w:rPr>
              <w:t xml:space="preserve"> résumé exécutif et des annexes) en français (Produit N° 5).</w:t>
            </w:r>
          </w:p>
          <w:p w14:paraId="18C6BC67" w14:textId="32EF4A99" w:rsidR="00D82BFC" w:rsidRPr="00D82BFC" w:rsidRDefault="00D82BFC" w:rsidP="00D82BFC">
            <w:pPr>
              <w:rPr>
                <w:rFonts w:cs="Arial"/>
                <w:sz w:val="24"/>
                <w:szCs w:val="24"/>
                <w:lang w:val="fr-FR"/>
              </w:rPr>
            </w:pPr>
          </w:p>
        </w:tc>
      </w:tr>
      <w:tr w:rsidR="00E53D53" w:rsidRPr="00CD7C50" w14:paraId="058C1866" w14:textId="77777777" w:rsidTr="00E53D53">
        <w:trPr>
          <w:trHeight w:val="115"/>
        </w:trPr>
        <w:tc>
          <w:tcPr>
            <w:tcW w:w="9915" w:type="dxa"/>
            <w:shd w:val="clear" w:color="auto" w:fill="95B3D7" w:themeFill="accent1" w:themeFillTint="99"/>
            <w:hideMark/>
          </w:tcPr>
          <w:p w14:paraId="129F54FD" w14:textId="77777777" w:rsidR="00E53D53" w:rsidRPr="00CD7C50" w:rsidRDefault="00E53D53" w:rsidP="00E53D53">
            <w:pPr>
              <w:pStyle w:val="Retraitcorpsdetexte"/>
              <w:tabs>
                <w:tab w:val="left" w:pos="0"/>
              </w:tabs>
              <w:spacing w:line="276" w:lineRule="auto"/>
              <w:ind w:left="0"/>
              <w:jc w:val="both"/>
              <w:rPr>
                <w:rFonts w:eastAsia="Calibri"/>
                <w:b/>
                <w:bCs/>
                <w:sz w:val="24"/>
                <w:szCs w:val="24"/>
              </w:rPr>
            </w:pPr>
            <w:r w:rsidRPr="00CD7C50">
              <w:rPr>
                <w:rFonts w:eastAsia="Calibri"/>
                <w:b/>
                <w:bCs/>
                <w:sz w:val="24"/>
                <w:szCs w:val="24"/>
              </w:rPr>
              <w:t xml:space="preserve">VIII. </w:t>
            </w:r>
            <w:proofErr w:type="spellStart"/>
            <w:r w:rsidRPr="00CD7C50">
              <w:rPr>
                <w:rFonts w:eastAsia="Calibri"/>
                <w:b/>
                <w:bCs/>
                <w:sz w:val="24"/>
                <w:szCs w:val="24"/>
                <w:u w:val="single"/>
              </w:rPr>
              <w:t>Critères</w:t>
            </w:r>
            <w:proofErr w:type="spellEnd"/>
            <w:r w:rsidRPr="00CD7C50">
              <w:rPr>
                <w:rFonts w:eastAsia="Calibri"/>
                <w:b/>
                <w:bCs/>
                <w:sz w:val="24"/>
                <w:szCs w:val="24"/>
                <w:u w:val="single"/>
              </w:rPr>
              <w:t xml:space="preserve"> </w:t>
            </w:r>
            <w:proofErr w:type="spellStart"/>
            <w:r w:rsidRPr="00CD7C50">
              <w:rPr>
                <w:rFonts w:eastAsia="Calibri"/>
                <w:b/>
                <w:bCs/>
                <w:sz w:val="24"/>
                <w:szCs w:val="24"/>
                <w:u w:val="single"/>
              </w:rPr>
              <w:t>d’éligibilité</w:t>
            </w:r>
            <w:proofErr w:type="spellEnd"/>
          </w:p>
        </w:tc>
      </w:tr>
      <w:tr w:rsidR="00E53D53" w:rsidRPr="00CD7C50" w14:paraId="4C5C37B9" w14:textId="77777777" w:rsidTr="00E53D53">
        <w:trPr>
          <w:trHeight w:val="115"/>
        </w:trPr>
        <w:tc>
          <w:tcPr>
            <w:tcW w:w="9915" w:type="dxa"/>
            <w:shd w:val="clear" w:color="auto" w:fill="FFFFFF" w:themeFill="background1"/>
          </w:tcPr>
          <w:p w14:paraId="6A90B427" w14:textId="77777777" w:rsidR="00E53D53" w:rsidRPr="00CD7C50" w:rsidRDefault="00E53D53" w:rsidP="00E53D53">
            <w:pPr>
              <w:pStyle w:val="Retraitcorpsdetexte"/>
              <w:tabs>
                <w:tab w:val="left" w:pos="0"/>
              </w:tabs>
              <w:spacing w:line="276" w:lineRule="auto"/>
              <w:ind w:left="0"/>
              <w:jc w:val="both"/>
              <w:rPr>
                <w:rFonts w:eastAsia="Calibri"/>
                <w:b/>
                <w:bCs/>
                <w:sz w:val="24"/>
                <w:szCs w:val="24"/>
              </w:rPr>
            </w:pPr>
          </w:p>
        </w:tc>
      </w:tr>
      <w:tr w:rsidR="00E53D53" w:rsidRPr="00D244B2" w14:paraId="69E368C1" w14:textId="77777777" w:rsidTr="00E53D53">
        <w:trPr>
          <w:trHeight w:val="115"/>
        </w:trPr>
        <w:tc>
          <w:tcPr>
            <w:tcW w:w="9915" w:type="dxa"/>
          </w:tcPr>
          <w:p w14:paraId="1C57A862" w14:textId="028931DC" w:rsidR="00D82BFC" w:rsidRPr="00D82BFC" w:rsidRDefault="00D82BFC" w:rsidP="00D82BFC">
            <w:pPr>
              <w:autoSpaceDE w:val="0"/>
              <w:autoSpaceDN w:val="0"/>
              <w:spacing w:line="276" w:lineRule="auto"/>
              <w:jc w:val="both"/>
              <w:rPr>
                <w:rFonts w:cs="Arial"/>
                <w:sz w:val="24"/>
                <w:lang w:val="fr-FR"/>
              </w:rPr>
            </w:pPr>
            <w:r w:rsidRPr="00E847EE">
              <w:rPr>
                <w:sz w:val="24"/>
                <w:lang w:val="fr-ML"/>
              </w:rPr>
              <w:t xml:space="preserve">Toute organisation Non Gouvernementale Nationale ou Internationale évoluant au Mali, ou toute autre structure reconnue légalement et active dans les questions de recherches et d’études socioéconomiques, peut postuler à cet appel à proposition. </w:t>
            </w:r>
            <w:r w:rsidRPr="00D82BFC">
              <w:rPr>
                <w:rFonts w:cs="Arial"/>
                <w:sz w:val="24"/>
                <w:lang w:val="fr-FR"/>
              </w:rPr>
              <w:t>La structure doit présenter un chef d’équipe qui doit avoir un niveau universitaire en statistique, ou en économie et justifier d’au moins 8 à 10 ans d’expériences en matière de recherche et d’une expérience avérée en analyse des données sociaux économique, appuyée d’attestations de bonne fin de mission</w:t>
            </w:r>
          </w:p>
        </w:tc>
      </w:tr>
    </w:tbl>
    <w:p w14:paraId="1CA09C83" w14:textId="77777777" w:rsidR="00E53D53" w:rsidRPr="00D81500" w:rsidRDefault="00E53D53" w:rsidP="00D82BFC">
      <w:pPr>
        <w:autoSpaceDE w:val="0"/>
        <w:autoSpaceDN w:val="0"/>
        <w:adjustRightInd w:val="0"/>
        <w:rPr>
          <w:sz w:val="24"/>
          <w:szCs w:val="24"/>
          <w:lang w:val="fr-FR"/>
        </w:rPr>
      </w:pPr>
    </w:p>
    <w:sectPr w:rsidR="00E53D53" w:rsidRPr="00D81500" w:rsidSect="00DA5E9F">
      <w:headerReference w:type="default" r:id="rId17"/>
      <w:footerReference w:type="even" r:id="rId18"/>
      <w:footerReference w:type="default" r:id="rId19"/>
      <w:pgSz w:w="12240" w:h="15840"/>
      <w:pgMar w:top="1440" w:right="1080" w:bottom="1440" w:left="1080" w:header="8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7ABF" w14:textId="77777777" w:rsidR="0079087B" w:rsidRDefault="0079087B" w:rsidP="00904CF7">
      <w:r>
        <w:separator/>
      </w:r>
    </w:p>
  </w:endnote>
  <w:endnote w:type="continuationSeparator" w:id="0">
    <w:p w14:paraId="44AEE8B6" w14:textId="77777777" w:rsidR="0079087B" w:rsidRDefault="0079087B"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Pro">
    <w:altName w:val="Arial"/>
    <w:panose1 w:val="00000000000000000000"/>
    <w:charset w:val="00"/>
    <w:family w:val="swiss"/>
    <w:notTrueType/>
    <w:pitch w:val="variable"/>
    <w:sig w:usb0="00000003"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436B" w14:textId="77777777" w:rsidR="00674289" w:rsidRDefault="006742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49</w:t>
    </w:r>
    <w:r>
      <w:rPr>
        <w:rStyle w:val="Numrodepage"/>
      </w:rPr>
      <w:fldChar w:fldCharType="end"/>
    </w:r>
  </w:p>
  <w:p w14:paraId="1D13197E" w14:textId="77777777" w:rsidR="00674289" w:rsidRDefault="006742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694A" w14:textId="77777777" w:rsidR="00674289" w:rsidRDefault="006742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7D30111D" w14:textId="77777777" w:rsidR="00674289" w:rsidRDefault="00674289">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6B2" w14:textId="77777777" w:rsidR="0079087B" w:rsidRDefault="0079087B" w:rsidP="00904CF7">
      <w:r>
        <w:separator/>
      </w:r>
    </w:p>
  </w:footnote>
  <w:footnote w:type="continuationSeparator" w:id="0">
    <w:p w14:paraId="5B1559AB" w14:textId="77777777" w:rsidR="0079087B" w:rsidRDefault="0079087B" w:rsidP="00904CF7">
      <w:r>
        <w:continuationSeparator/>
      </w:r>
    </w:p>
  </w:footnote>
  <w:footnote w:id="1">
    <w:p w14:paraId="00F469F7" w14:textId="77777777" w:rsidR="00674289" w:rsidRPr="004D6112" w:rsidRDefault="00674289"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3B91D3D1" w14:textId="77777777" w:rsidR="00674289" w:rsidRPr="00CB12B3" w:rsidRDefault="00674289"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6477BD69" w14:textId="77777777" w:rsidR="00674289" w:rsidRPr="00CB12B3" w:rsidRDefault="00674289"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60AA4B32" w14:textId="77777777" w:rsidR="00674289" w:rsidRPr="002B6018" w:rsidRDefault="00674289"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0013A625" w14:textId="77777777" w:rsidR="00674289" w:rsidRPr="00576AE5" w:rsidRDefault="00674289"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0CD978EA" w14:textId="77777777" w:rsidR="00674289" w:rsidRPr="001A76C3" w:rsidRDefault="00674289"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E006794" w14:textId="77777777" w:rsidR="00674289" w:rsidRPr="00ED2240" w:rsidRDefault="00674289"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40924D3C" w14:textId="77777777" w:rsidR="00674289" w:rsidRPr="0060670C" w:rsidRDefault="00674289"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45B9" w14:textId="374148D6" w:rsidR="00674289" w:rsidRDefault="00674289" w:rsidP="00D244B2">
    <w:pPr>
      <w:pStyle w:val="En-tte"/>
      <w:jc w:val="right"/>
    </w:pPr>
    <w:r w:rsidRPr="00D81500">
      <w:rPr>
        <w:noProof/>
        <w:sz w:val="24"/>
        <w:szCs w:val="24"/>
        <w:lang w:val="fr-FR" w:eastAsia="fr-FR"/>
      </w:rPr>
      <w:drawing>
        <wp:inline distT="0" distB="0" distL="0" distR="0" wp14:anchorId="5E940D36" wp14:editId="42A68105">
          <wp:extent cx="273000" cy="540000"/>
          <wp:effectExtent l="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 cstate="print"/>
                  <a:srcRect/>
                  <a:stretch>
                    <a:fillRect/>
                  </a:stretch>
                </pic:blipFill>
                <pic:spPr bwMode="auto">
                  <a:xfrm>
                    <a:off x="0" y="0"/>
                    <a:ext cx="273000" cy="5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E41B9D"/>
    <w:multiLevelType w:val="hybridMultilevel"/>
    <w:tmpl w:val="F76ECB4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EA633D"/>
    <w:multiLevelType w:val="hybridMultilevel"/>
    <w:tmpl w:val="F064B15C"/>
    <w:lvl w:ilvl="0" w:tplc="C374D572">
      <w:start w:val="1"/>
      <w:numFmt w:val="bullet"/>
      <w:lvlText w:val=""/>
      <w:lvlJc w:val="left"/>
      <w:pPr>
        <w:ind w:left="720" w:hanging="360"/>
      </w:pPr>
      <w:rPr>
        <w:rFonts w:ascii="Wingdings" w:hAnsi="Wingdings" w:hint="default"/>
        <w:color w:val="auto"/>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2C480E"/>
    <w:multiLevelType w:val="hybridMultilevel"/>
    <w:tmpl w:val="2406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421E"/>
    <w:multiLevelType w:val="hybridMultilevel"/>
    <w:tmpl w:val="8BFCCE4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6" w15:restartNumberingAfterBreak="0">
    <w:nsid w:val="256729A5"/>
    <w:multiLevelType w:val="hybridMultilevel"/>
    <w:tmpl w:val="AD32E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C028A3"/>
    <w:multiLevelType w:val="hybridMultilevel"/>
    <w:tmpl w:val="2A26701E"/>
    <w:lvl w:ilvl="0" w:tplc="56A0C966">
      <w:start w:val="2"/>
      <w:numFmt w:val="bullet"/>
      <w:lvlText w:val="-"/>
      <w:lvlJc w:val="left"/>
      <w:pPr>
        <w:ind w:left="1080" w:hanging="360"/>
      </w:pPr>
      <w:rPr>
        <w:rFonts w:ascii="Calibri" w:eastAsiaTheme="minorHAnsi" w:hAnsi="Calibri"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7F439C"/>
    <w:multiLevelType w:val="hybridMultilevel"/>
    <w:tmpl w:val="7A56AA32"/>
    <w:lvl w:ilvl="0" w:tplc="0C0A000F">
      <w:start w:val="1"/>
      <w:numFmt w:val="decimal"/>
      <w:lvlText w:val="%1."/>
      <w:lvlJc w:val="left"/>
      <w:pPr>
        <w:tabs>
          <w:tab w:val="num" w:pos="377"/>
        </w:tabs>
        <w:ind w:left="377" w:hanging="360"/>
      </w:pPr>
      <w:rPr>
        <w:rFonts w:hint="default"/>
      </w:rPr>
    </w:lvl>
    <w:lvl w:ilvl="1" w:tplc="0409000D">
      <w:start w:val="1"/>
      <w:numFmt w:val="bullet"/>
      <w:lvlText w:val=""/>
      <w:lvlJc w:val="left"/>
      <w:pPr>
        <w:tabs>
          <w:tab w:val="num" w:pos="1097"/>
        </w:tabs>
        <w:ind w:left="1097" w:hanging="360"/>
      </w:pPr>
      <w:rPr>
        <w:rFonts w:ascii="Wingdings" w:hAnsi="Wingdings" w:hint="default"/>
      </w:rPr>
    </w:lvl>
    <w:lvl w:ilvl="2" w:tplc="0C0A001B" w:tentative="1">
      <w:start w:val="1"/>
      <w:numFmt w:val="lowerRoman"/>
      <w:lvlText w:val="%3."/>
      <w:lvlJc w:val="right"/>
      <w:pPr>
        <w:tabs>
          <w:tab w:val="num" w:pos="1817"/>
        </w:tabs>
        <w:ind w:left="1817" w:hanging="180"/>
      </w:pPr>
    </w:lvl>
    <w:lvl w:ilvl="3" w:tplc="0C0A000F" w:tentative="1">
      <w:start w:val="1"/>
      <w:numFmt w:val="decimal"/>
      <w:lvlText w:val="%4."/>
      <w:lvlJc w:val="left"/>
      <w:pPr>
        <w:tabs>
          <w:tab w:val="num" w:pos="2537"/>
        </w:tabs>
        <w:ind w:left="2537" w:hanging="360"/>
      </w:pPr>
    </w:lvl>
    <w:lvl w:ilvl="4" w:tplc="0C0A0019" w:tentative="1">
      <w:start w:val="1"/>
      <w:numFmt w:val="lowerLetter"/>
      <w:lvlText w:val="%5."/>
      <w:lvlJc w:val="left"/>
      <w:pPr>
        <w:tabs>
          <w:tab w:val="num" w:pos="3257"/>
        </w:tabs>
        <w:ind w:left="3257" w:hanging="360"/>
      </w:pPr>
    </w:lvl>
    <w:lvl w:ilvl="5" w:tplc="0C0A001B" w:tentative="1">
      <w:start w:val="1"/>
      <w:numFmt w:val="lowerRoman"/>
      <w:lvlText w:val="%6."/>
      <w:lvlJc w:val="right"/>
      <w:pPr>
        <w:tabs>
          <w:tab w:val="num" w:pos="3977"/>
        </w:tabs>
        <w:ind w:left="3977" w:hanging="180"/>
      </w:pPr>
    </w:lvl>
    <w:lvl w:ilvl="6" w:tplc="0C0A000F" w:tentative="1">
      <w:start w:val="1"/>
      <w:numFmt w:val="decimal"/>
      <w:lvlText w:val="%7."/>
      <w:lvlJc w:val="left"/>
      <w:pPr>
        <w:tabs>
          <w:tab w:val="num" w:pos="4697"/>
        </w:tabs>
        <w:ind w:left="4697" w:hanging="360"/>
      </w:pPr>
    </w:lvl>
    <w:lvl w:ilvl="7" w:tplc="0C0A0019" w:tentative="1">
      <w:start w:val="1"/>
      <w:numFmt w:val="lowerLetter"/>
      <w:lvlText w:val="%8."/>
      <w:lvlJc w:val="left"/>
      <w:pPr>
        <w:tabs>
          <w:tab w:val="num" w:pos="5417"/>
        </w:tabs>
        <w:ind w:left="5417" w:hanging="360"/>
      </w:pPr>
    </w:lvl>
    <w:lvl w:ilvl="8" w:tplc="0C0A001B" w:tentative="1">
      <w:start w:val="1"/>
      <w:numFmt w:val="lowerRoman"/>
      <w:lvlText w:val="%9."/>
      <w:lvlJc w:val="right"/>
      <w:pPr>
        <w:tabs>
          <w:tab w:val="num" w:pos="6137"/>
        </w:tabs>
        <w:ind w:left="6137" w:hanging="180"/>
      </w:pPr>
    </w:lvl>
  </w:abstractNum>
  <w:abstractNum w:abstractNumId="10" w15:restartNumberingAfterBreak="0">
    <w:nsid w:val="423A75EE"/>
    <w:multiLevelType w:val="hybridMultilevel"/>
    <w:tmpl w:val="C2C0E916"/>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FCC00DE"/>
    <w:multiLevelType w:val="hybridMultilevel"/>
    <w:tmpl w:val="F332600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5F6ED4"/>
    <w:multiLevelType w:val="multilevel"/>
    <w:tmpl w:val="190E71C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5668E3"/>
    <w:multiLevelType w:val="hybridMultilevel"/>
    <w:tmpl w:val="9804383E"/>
    <w:lvl w:ilvl="0" w:tplc="0409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7514930"/>
    <w:multiLevelType w:val="hybridMultilevel"/>
    <w:tmpl w:val="06DC9E10"/>
    <w:lvl w:ilvl="0" w:tplc="6A66596C">
      <w:numFmt w:val="bullet"/>
      <w:lvlText w:val="-"/>
      <w:lvlJc w:val="left"/>
      <w:pPr>
        <w:ind w:left="1080" w:hanging="360"/>
      </w:pPr>
      <w:rPr>
        <w:rFonts w:ascii="Times New Roman" w:eastAsia="Times New Roman" w:hAnsi="Times New Roman" w:cs="Times New Roman" w:hint="default"/>
        <w:b w:val="0"/>
        <w:i w:val="0"/>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16"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367142"/>
    <w:multiLevelType w:val="hybridMultilevel"/>
    <w:tmpl w:val="60C25326"/>
    <w:lvl w:ilvl="0" w:tplc="0409000D">
      <w:start w:val="1"/>
      <w:numFmt w:val="bullet"/>
      <w:lvlText w:val=""/>
      <w:lvlJc w:val="left"/>
      <w:pPr>
        <w:ind w:left="502"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84A0FE7"/>
    <w:multiLevelType w:val="hybridMultilevel"/>
    <w:tmpl w:val="75665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4"/>
  </w:num>
  <w:num w:numId="5">
    <w:abstractNumId w:val="17"/>
  </w:num>
  <w:num w:numId="6">
    <w:abstractNumId w:val="2"/>
  </w:num>
  <w:num w:numId="7">
    <w:abstractNumId w:val="4"/>
  </w:num>
  <w:num w:numId="8">
    <w:abstractNumId w:val="0"/>
  </w:num>
  <w:num w:numId="9">
    <w:abstractNumId w:val="10"/>
  </w:num>
  <w:num w:numId="10">
    <w:abstractNumId w:val="9"/>
  </w:num>
  <w:num w:numId="11">
    <w:abstractNumId w:val="3"/>
  </w:num>
  <w:num w:numId="12">
    <w:abstractNumId w:val="16"/>
  </w:num>
  <w:num w:numId="13">
    <w:abstractNumId w:val="8"/>
  </w:num>
  <w:num w:numId="14">
    <w:abstractNumId w:val="1"/>
  </w:num>
  <w:num w:numId="15">
    <w:abstractNumId w:val="7"/>
  </w:num>
  <w:num w:numId="16">
    <w:abstractNumId w:val="19"/>
  </w:num>
  <w:num w:numId="17">
    <w:abstractNumId w:val="6"/>
  </w:num>
  <w:num w:numId="18">
    <w:abstractNumId w:val="15"/>
  </w:num>
  <w:num w:numId="19">
    <w:abstractNumId w:val="1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OwNDM1MzIzMzGyNDNT0lEKTi0uzszPAykwrAUAckoXHSwAAAA="/>
  </w:docVars>
  <w:rsids>
    <w:rsidRoot w:val="009A4362"/>
    <w:rsid w:val="0000032A"/>
    <w:rsid w:val="00002098"/>
    <w:rsid w:val="00002A94"/>
    <w:rsid w:val="00007B9F"/>
    <w:rsid w:val="000157CE"/>
    <w:rsid w:val="00020366"/>
    <w:rsid w:val="00030B49"/>
    <w:rsid w:val="00033832"/>
    <w:rsid w:val="00035594"/>
    <w:rsid w:val="00042C8F"/>
    <w:rsid w:val="00052DBD"/>
    <w:rsid w:val="00054269"/>
    <w:rsid w:val="000549F5"/>
    <w:rsid w:val="00055729"/>
    <w:rsid w:val="00057B0C"/>
    <w:rsid w:val="000642E5"/>
    <w:rsid w:val="00071AE9"/>
    <w:rsid w:val="0007352E"/>
    <w:rsid w:val="000823EA"/>
    <w:rsid w:val="000823F1"/>
    <w:rsid w:val="00083CCB"/>
    <w:rsid w:val="00086951"/>
    <w:rsid w:val="00095947"/>
    <w:rsid w:val="00095C08"/>
    <w:rsid w:val="000A4728"/>
    <w:rsid w:val="000B2736"/>
    <w:rsid w:val="000B473F"/>
    <w:rsid w:val="000B666D"/>
    <w:rsid w:val="000C486D"/>
    <w:rsid w:val="000C5C17"/>
    <w:rsid w:val="000D0C37"/>
    <w:rsid w:val="000D2091"/>
    <w:rsid w:val="000D5EFD"/>
    <w:rsid w:val="000D6288"/>
    <w:rsid w:val="000D75A3"/>
    <w:rsid w:val="000E4792"/>
    <w:rsid w:val="000F622B"/>
    <w:rsid w:val="00101A14"/>
    <w:rsid w:val="00105367"/>
    <w:rsid w:val="001114A7"/>
    <w:rsid w:val="0011703D"/>
    <w:rsid w:val="00120BB4"/>
    <w:rsid w:val="001233DA"/>
    <w:rsid w:val="00123550"/>
    <w:rsid w:val="00136E53"/>
    <w:rsid w:val="00141A59"/>
    <w:rsid w:val="00154ADF"/>
    <w:rsid w:val="001561CB"/>
    <w:rsid w:val="001618E3"/>
    <w:rsid w:val="001705FD"/>
    <w:rsid w:val="00172113"/>
    <w:rsid w:val="0018088E"/>
    <w:rsid w:val="00182884"/>
    <w:rsid w:val="001842D4"/>
    <w:rsid w:val="00193DA1"/>
    <w:rsid w:val="001979F0"/>
    <w:rsid w:val="001A10DE"/>
    <w:rsid w:val="001A76C3"/>
    <w:rsid w:val="001B156D"/>
    <w:rsid w:val="001B21BB"/>
    <w:rsid w:val="001B50C4"/>
    <w:rsid w:val="001C3AF5"/>
    <w:rsid w:val="001C7303"/>
    <w:rsid w:val="001C7C03"/>
    <w:rsid w:val="001D3794"/>
    <w:rsid w:val="001E0DE8"/>
    <w:rsid w:val="001E42A1"/>
    <w:rsid w:val="001E667B"/>
    <w:rsid w:val="00205295"/>
    <w:rsid w:val="0021349B"/>
    <w:rsid w:val="0021357B"/>
    <w:rsid w:val="00216534"/>
    <w:rsid w:val="00221473"/>
    <w:rsid w:val="00227783"/>
    <w:rsid w:val="002339E8"/>
    <w:rsid w:val="00241984"/>
    <w:rsid w:val="00251F63"/>
    <w:rsid w:val="00255996"/>
    <w:rsid w:val="00261274"/>
    <w:rsid w:val="00263248"/>
    <w:rsid w:val="00264A18"/>
    <w:rsid w:val="00264F0D"/>
    <w:rsid w:val="0026572A"/>
    <w:rsid w:val="00267341"/>
    <w:rsid w:val="00267B06"/>
    <w:rsid w:val="0027402E"/>
    <w:rsid w:val="00290378"/>
    <w:rsid w:val="00290FC9"/>
    <w:rsid w:val="00294697"/>
    <w:rsid w:val="0029472D"/>
    <w:rsid w:val="00295B12"/>
    <w:rsid w:val="002A0C1B"/>
    <w:rsid w:val="002A352C"/>
    <w:rsid w:val="002A44C2"/>
    <w:rsid w:val="002A7DF4"/>
    <w:rsid w:val="002B6018"/>
    <w:rsid w:val="002B74C3"/>
    <w:rsid w:val="002C096D"/>
    <w:rsid w:val="002C0C16"/>
    <w:rsid w:val="002C4A8D"/>
    <w:rsid w:val="002D0C76"/>
    <w:rsid w:val="002D2226"/>
    <w:rsid w:val="002D50EB"/>
    <w:rsid w:val="002E4425"/>
    <w:rsid w:val="002E472D"/>
    <w:rsid w:val="002E729B"/>
    <w:rsid w:val="002E72D5"/>
    <w:rsid w:val="002F006F"/>
    <w:rsid w:val="002F0296"/>
    <w:rsid w:val="002F2651"/>
    <w:rsid w:val="003019CF"/>
    <w:rsid w:val="0030221A"/>
    <w:rsid w:val="00304720"/>
    <w:rsid w:val="00310B0C"/>
    <w:rsid w:val="003245EC"/>
    <w:rsid w:val="0032591A"/>
    <w:rsid w:val="00325EF6"/>
    <w:rsid w:val="00326643"/>
    <w:rsid w:val="00334B24"/>
    <w:rsid w:val="003351B3"/>
    <w:rsid w:val="00337EE6"/>
    <w:rsid w:val="003401BA"/>
    <w:rsid w:val="003428C5"/>
    <w:rsid w:val="003513A8"/>
    <w:rsid w:val="00353F95"/>
    <w:rsid w:val="00356CE2"/>
    <w:rsid w:val="00356FD4"/>
    <w:rsid w:val="003674D9"/>
    <w:rsid w:val="003715BC"/>
    <w:rsid w:val="00374A84"/>
    <w:rsid w:val="00376029"/>
    <w:rsid w:val="00377FFE"/>
    <w:rsid w:val="00381651"/>
    <w:rsid w:val="003863FB"/>
    <w:rsid w:val="003879A8"/>
    <w:rsid w:val="00387AC0"/>
    <w:rsid w:val="0039673B"/>
    <w:rsid w:val="00396AE4"/>
    <w:rsid w:val="00396B39"/>
    <w:rsid w:val="003A3A1F"/>
    <w:rsid w:val="003A4BE4"/>
    <w:rsid w:val="003A78F7"/>
    <w:rsid w:val="003B6552"/>
    <w:rsid w:val="003C5D0B"/>
    <w:rsid w:val="003D31D8"/>
    <w:rsid w:val="003D7054"/>
    <w:rsid w:val="003E0892"/>
    <w:rsid w:val="003E25E9"/>
    <w:rsid w:val="003E5136"/>
    <w:rsid w:val="003E5B07"/>
    <w:rsid w:val="003E5F32"/>
    <w:rsid w:val="003F2BF7"/>
    <w:rsid w:val="003F3418"/>
    <w:rsid w:val="003F480A"/>
    <w:rsid w:val="004028E7"/>
    <w:rsid w:val="004068E6"/>
    <w:rsid w:val="00406DEA"/>
    <w:rsid w:val="00417606"/>
    <w:rsid w:val="0042244A"/>
    <w:rsid w:val="00422C06"/>
    <w:rsid w:val="00424175"/>
    <w:rsid w:val="00424BE6"/>
    <w:rsid w:val="004263A1"/>
    <w:rsid w:val="00432E16"/>
    <w:rsid w:val="00435381"/>
    <w:rsid w:val="0043760B"/>
    <w:rsid w:val="004378C4"/>
    <w:rsid w:val="0044148F"/>
    <w:rsid w:val="00445979"/>
    <w:rsid w:val="00453935"/>
    <w:rsid w:val="004559D9"/>
    <w:rsid w:val="00461C99"/>
    <w:rsid w:val="00465C5F"/>
    <w:rsid w:val="0047674F"/>
    <w:rsid w:val="004909A5"/>
    <w:rsid w:val="004920DA"/>
    <w:rsid w:val="00495C73"/>
    <w:rsid w:val="004A102B"/>
    <w:rsid w:val="004A1579"/>
    <w:rsid w:val="004A3DF6"/>
    <w:rsid w:val="004B5306"/>
    <w:rsid w:val="004B7389"/>
    <w:rsid w:val="004C51AD"/>
    <w:rsid w:val="004D13BB"/>
    <w:rsid w:val="004D253A"/>
    <w:rsid w:val="004D4388"/>
    <w:rsid w:val="004D5BB1"/>
    <w:rsid w:val="004D6112"/>
    <w:rsid w:val="004E0089"/>
    <w:rsid w:val="004F04B1"/>
    <w:rsid w:val="00512949"/>
    <w:rsid w:val="0051308D"/>
    <w:rsid w:val="00517136"/>
    <w:rsid w:val="00525DBB"/>
    <w:rsid w:val="00527144"/>
    <w:rsid w:val="00534863"/>
    <w:rsid w:val="00541266"/>
    <w:rsid w:val="005439BE"/>
    <w:rsid w:val="005470EB"/>
    <w:rsid w:val="0055234A"/>
    <w:rsid w:val="00552A39"/>
    <w:rsid w:val="00553F55"/>
    <w:rsid w:val="00554973"/>
    <w:rsid w:val="00563777"/>
    <w:rsid w:val="00570CE3"/>
    <w:rsid w:val="00576AE5"/>
    <w:rsid w:val="005817DE"/>
    <w:rsid w:val="00594700"/>
    <w:rsid w:val="005A51F9"/>
    <w:rsid w:val="005A695D"/>
    <w:rsid w:val="005B2224"/>
    <w:rsid w:val="005B5C1A"/>
    <w:rsid w:val="005B6C46"/>
    <w:rsid w:val="005C3593"/>
    <w:rsid w:val="005D4BB3"/>
    <w:rsid w:val="005D5E9A"/>
    <w:rsid w:val="005E74C8"/>
    <w:rsid w:val="005F0631"/>
    <w:rsid w:val="006017E2"/>
    <w:rsid w:val="006039BC"/>
    <w:rsid w:val="0060670C"/>
    <w:rsid w:val="00607118"/>
    <w:rsid w:val="006108A9"/>
    <w:rsid w:val="00611B73"/>
    <w:rsid w:val="00613A30"/>
    <w:rsid w:val="00617C4B"/>
    <w:rsid w:val="00620CBD"/>
    <w:rsid w:val="00621878"/>
    <w:rsid w:val="00625865"/>
    <w:rsid w:val="00641BAD"/>
    <w:rsid w:val="006444FE"/>
    <w:rsid w:val="006471C7"/>
    <w:rsid w:val="00651F8D"/>
    <w:rsid w:val="00655E95"/>
    <w:rsid w:val="006623BB"/>
    <w:rsid w:val="00663C4B"/>
    <w:rsid w:val="006645A8"/>
    <w:rsid w:val="00664B17"/>
    <w:rsid w:val="0067050B"/>
    <w:rsid w:val="00674289"/>
    <w:rsid w:val="00675A37"/>
    <w:rsid w:val="006806F2"/>
    <w:rsid w:val="0068468D"/>
    <w:rsid w:val="00690A4F"/>
    <w:rsid w:val="006910DB"/>
    <w:rsid w:val="00692233"/>
    <w:rsid w:val="006925C9"/>
    <w:rsid w:val="00696794"/>
    <w:rsid w:val="006A5D93"/>
    <w:rsid w:val="006B73D3"/>
    <w:rsid w:val="006C0224"/>
    <w:rsid w:val="006C0F5F"/>
    <w:rsid w:val="006C4970"/>
    <w:rsid w:val="006C5E72"/>
    <w:rsid w:val="006C7983"/>
    <w:rsid w:val="006D5644"/>
    <w:rsid w:val="006E0C01"/>
    <w:rsid w:val="006E15F6"/>
    <w:rsid w:val="006E331E"/>
    <w:rsid w:val="006F1525"/>
    <w:rsid w:val="006F1840"/>
    <w:rsid w:val="006F3CB6"/>
    <w:rsid w:val="006F6B46"/>
    <w:rsid w:val="0070708B"/>
    <w:rsid w:val="0071155B"/>
    <w:rsid w:val="007154F7"/>
    <w:rsid w:val="00722691"/>
    <w:rsid w:val="00722E62"/>
    <w:rsid w:val="007237D4"/>
    <w:rsid w:val="00724D67"/>
    <w:rsid w:val="00732ED0"/>
    <w:rsid w:val="007346A8"/>
    <w:rsid w:val="00742263"/>
    <w:rsid w:val="00743E99"/>
    <w:rsid w:val="00744DBE"/>
    <w:rsid w:val="007462CC"/>
    <w:rsid w:val="007539D6"/>
    <w:rsid w:val="00757C5C"/>
    <w:rsid w:val="007601BD"/>
    <w:rsid w:val="00764D0A"/>
    <w:rsid w:val="00770252"/>
    <w:rsid w:val="00770875"/>
    <w:rsid w:val="00780EBB"/>
    <w:rsid w:val="007817ED"/>
    <w:rsid w:val="00781EFD"/>
    <w:rsid w:val="00785CEA"/>
    <w:rsid w:val="0079087B"/>
    <w:rsid w:val="007933DE"/>
    <w:rsid w:val="0079385A"/>
    <w:rsid w:val="00794247"/>
    <w:rsid w:val="0079507A"/>
    <w:rsid w:val="00795A38"/>
    <w:rsid w:val="007A32B3"/>
    <w:rsid w:val="007B4CEA"/>
    <w:rsid w:val="007B6FF2"/>
    <w:rsid w:val="007D312B"/>
    <w:rsid w:val="007E2F88"/>
    <w:rsid w:val="007E78A5"/>
    <w:rsid w:val="007F05D4"/>
    <w:rsid w:val="007F5BE6"/>
    <w:rsid w:val="007F6448"/>
    <w:rsid w:val="008107A0"/>
    <w:rsid w:val="00832571"/>
    <w:rsid w:val="00835F4B"/>
    <w:rsid w:val="00836053"/>
    <w:rsid w:val="008369D2"/>
    <w:rsid w:val="00836D3D"/>
    <w:rsid w:val="008517CC"/>
    <w:rsid w:val="00854A53"/>
    <w:rsid w:val="00856487"/>
    <w:rsid w:val="008627A4"/>
    <w:rsid w:val="00863000"/>
    <w:rsid w:val="0087570F"/>
    <w:rsid w:val="00876502"/>
    <w:rsid w:val="008840FE"/>
    <w:rsid w:val="00884D49"/>
    <w:rsid w:val="00884FAF"/>
    <w:rsid w:val="00885B88"/>
    <w:rsid w:val="00887850"/>
    <w:rsid w:val="008A7DC0"/>
    <w:rsid w:val="008B1D64"/>
    <w:rsid w:val="008B4847"/>
    <w:rsid w:val="008B512B"/>
    <w:rsid w:val="008B6382"/>
    <w:rsid w:val="008C4A85"/>
    <w:rsid w:val="008C6EBB"/>
    <w:rsid w:val="008E44F0"/>
    <w:rsid w:val="008E5272"/>
    <w:rsid w:val="008E7C60"/>
    <w:rsid w:val="008F325E"/>
    <w:rsid w:val="008F7149"/>
    <w:rsid w:val="00904CF7"/>
    <w:rsid w:val="00904F26"/>
    <w:rsid w:val="00906BC8"/>
    <w:rsid w:val="00914D4E"/>
    <w:rsid w:val="009151BF"/>
    <w:rsid w:val="0091584F"/>
    <w:rsid w:val="0092380D"/>
    <w:rsid w:val="00936879"/>
    <w:rsid w:val="00940979"/>
    <w:rsid w:val="0094728C"/>
    <w:rsid w:val="00952D9C"/>
    <w:rsid w:val="00965FC4"/>
    <w:rsid w:val="00966760"/>
    <w:rsid w:val="00966F3B"/>
    <w:rsid w:val="0098034F"/>
    <w:rsid w:val="00982497"/>
    <w:rsid w:val="00983669"/>
    <w:rsid w:val="00993718"/>
    <w:rsid w:val="00994FA1"/>
    <w:rsid w:val="009A4362"/>
    <w:rsid w:val="009A4D1E"/>
    <w:rsid w:val="009B1FEA"/>
    <w:rsid w:val="009B4240"/>
    <w:rsid w:val="009B691C"/>
    <w:rsid w:val="009B79FF"/>
    <w:rsid w:val="009C5038"/>
    <w:rsid w:val="009C51E5"/>
    <w:rsid w:val="009C7A8B"/>
    <w:rsid w:val="009E091A"/>
    <w:rsid w:val="009E2DE2"/>
    <w:rsid w:val="009F0489"/>
    <w:rsid w:val="009F0C04"/>
    <w:rsid w:val="009F5F44"/>
    <w:rsid w:val="00A014C1"/>
    <w:rsid w:val="00A0160E"/>
    <w:rsid w:val="00A077FC"/>
    <w:rsid w:val="00A07ADB"/>
    <w:rsid w:val="00A176EB"/>
    <w:rsid w:val="00A1790E"/>
    <w:rsid w:val="00A2014A"/>
    <w:rsid w:val="00A34B12"/>
    <w:rsid w:val="00A35284"/>
    <w:rsid w:val="00A35F38"/>
    <w:rsid w:val="00A36A82"/>
    <w:rsid w:val="00A51549"/>
    <w:rsid w:val="00A55658"/>
    <w:rsid w:val="00A57A86"/>
    <w:rsid w:val="00A664EA"/>
    <w:rsid w:val="00A7292A"/>
    <w:rsid w:val="00A73965"/>
    <w:rsid w:val="00A76EB2"/>
    <w:rsid w:val="00A87034"/>
    <w:rsid w:val="00A9628F"/>
    <w:rsid w:val="00A976DD"/>
    <w:rsid w:val="00AA244A"/>
    <w:rsid w:val="00AA64D3"/>
    <w:rsid w:val="00AB4BD9"/>
    <w:rsid w:val="00AB534F"/>
    <w:rsid w:val="00AB6098"/>
    <w:rsid w:val="00AC00DF"/>
    <w:rsid w:val="00AD16A5"/>
    <w:rsid w:val="00AE2209"/>
    <w:rsid w:val="00AE2E1E"/>
    <w:rsid w:val="00AF2054"/>
    <w:rsid w:val="00AF3B3E"/>
    <w:rsid w:val="00AF4EAC"/>
    <w:rsid w:val="00AF75F2"/>
    <w:rsid w:val="00B019A9"/>
    <w:rsid w:val="00B039BC"/>
    <w:rsid w:val="00B043BB"/>
    <w:rsid w:val="00B06712"/>
    <w:rsid w:val="00B06B41"/>
    <w:rsid w:val="00B26DD5"/>
    <w:rsid w:val="00B300BB"/>
    <w:rsid w:val="00B31846"/>
    <w:rsid w:val="00B325FD"/>
    <w:rsid w:val="00B367E2"/>
    <w:rsid w:val="00B3693F"/>
    <w:rsid w:val="00B413FD"/>
    <w:rsid w:val="00B478C1"/>
    <w:rsid w:val="00B47E8A"/>
    <w:rsid w:val="00B53562"/>
    <w:rsid w:val="00B53A1B"/>
    <w:rsid w:val="00B558C6"/>
    <w:rsid w:val="00B55C00"/>
    <w:rsid w:val="00B55C24"/>
    <w:rsid w:val="00B57F08"/>
    <w:rsid w:val="00B62670"/>
    <w:rsid w:val="00B63629"/>
    <w:rsid w:val="00B64F2C"/>
    <w:rsid w:val="00B7055B"/>
    <w:rsid w:val="00B72A2D"/>
    <w:rsid w:val="00B732A8"/>
    <w:rsid w:val="00B73667"/>
    <w:rsid w:val="00B76F41"/>
    <w:rsid w:val="00B838C3"/>
    <w:rsid w:val="00B85661"/>
    <w:rsid w:val="00B864B1"/>
    <w:rsid w:val="00B87C52"/>
    <w:rsid w:val="00B95BA5"/>
    <w:rsid w:val="00B95FE1"/>
    <w:rsid w:val="00B963F6"/>
    <w:rsid w:val="00BB0A55"/>
    <w:rsid w:val="00BE3DBF"/>
    <w:rsid w:val="00BE4BFA"/>
    <w:rsid w:val="00BE5674"/>
    <w:rsid w:val="00BF5996"/>
    <w:rsid w:val="00C0169B"/>
    <w:rsid w:val="00C01C61"/>
    <w:rsid w:val="00C0432C"/>
    <w:rsid w:val="00C11CFE"/>
    <w:rsid w:val="00C15C03"/>
    <w:rsid w:val="00C20DE5"/>
    <w:rsid w:val="00C21206"/>
    <w:rsid w:val="00C24AE0"/>
    <w:rsid w:val="00C24BAC"/>
    <w:rsid w:val="00C35F01"/>
    <w:rsid w:val="00C370E7"/>
    <w:rsid w:val="00C379F5"/>
    <w:rsid w:val="00C43117"/>
    <w:rsid w:val="00C5019D"/>
    <w:rsid w:val="00C548FC"/>
    <w:rsid w:val="00C653FF"/>
    <w:rsid w:val="00C74525"/>
    <w:rsid w:val="00C75196"/>
    <w:rsid w:val="00C76721"/>
    <w:rsid w:val="00C76FE1"/>
    <w:rsid w:val="00C83CBE"/>
    <w:rsid w:val="00C85577"/>
    <w:rsid w:val="00C92523"/>
    <w:rsid w:val="00C92E09"/>
    <w:rsid w:val="00C94FD7"/>
    <w:rsid w:val="00C95777"/>
    <w:rsid w:val="00C95FCA"/>
    <w:rsid w:val="00CA2058"/>
    <w:rsid w:val="00CA2317"/>
    <w:rsid w:val="00CA5D80"/>
    <w:rsid w:val="00CB12B3"/>
    <w:rsid w:val="00CC2AA4"/>
    <w:rsid w:val="00CC52C9"/>
    <w:rsid w:val="00CC6247"/>
    <w:rsid w:val="00CD1647"/>
    <w:rsid w:val="00CD376F"/>
    <w:rsid w:val="00CD7C50"/>
    <w:rsid w:val="00CE2C1E"/>
    <w:rsid w:val="00CF12C9"/>
    <w:rsid w:val="00CF2DFB"/>
    <w:rsid w:val="00CF3A2E"/>
    <w:rsid w:val="00D02F0E"/>
    <w:rsid w:val="00D05D9F"/>
    <w:rsid w:val="00D06C92"/>
    <w:rsid w:val="00D07CB3"/>
    <w:rsid w:val="00D17B5F"/>
    <w:rsid w:val="00D23BD7"/>
    <w:rsid w:val="00D244B2"/>
    <w:rsid w:val="00D31787"/>
    <w:rsid w:val="00D321DF"/>
    <w:rsid w:val="00D37955"/>
    <w:rsid w:val="00D46D1C"/>
    <w:rsid w:val="00D51200"/>
    <w:rsid w:val="00D557B8"/>
    <w:rsid w:val="00D60D6D"/>
    <w:rsid w:val="00D718B8"/>
    <w:rsid w:val="00D71AAB"/>
    <w:rsid w:val="00D746C7"/>
    <w:rsid w:val="00D75F07"/>
    <w:rsid w:val="00D81500"/>
    <w:rsid w:val="00D82BFC"/>
    <w:rsid w:val="00D84114"/>
    <w:rsid w:val="00D86AEB"/>
    <w:rsid w:val="00D87675"/>
    <w:rsid w:val="00D9002F"/>
    <w:rsid w:val="00D91F09"/>
    <w:rsid w:val="00D936C7"/>
    <w:rsid w:val="00D94B2C"/>
    <w:rsid w:val="00D97D57"/>
    <w:rsid w:val="00DA38EA"/>
    <w:rsid w:val="00DA4592"/>
    <w:rsid w:val="00DA4662"/>
    <w:rsid w:val="00DA5E9F"/>
    <w:rsid w:val="00DA60F2"/>
    <w:rsid w:val="00DA613F"/>
    <w:rsid w:val="00DA7672"/>
    <w:rsid w:val="00DB1B8D"/>
    <w:rsid w:val="00DB1F61"/>
    <w:rsid w:val="00DB4CA4"/>
    <w:rsid w:val="00DB5A5C"/>
    <w:rsid w:val="00DB65CF"/>
    <w:rsid w:val="00DD13D9"/>
    <w:rsid w:val="00DD61B3"/>
    <w:rsid w:val="00DE3032"/>
    <w:rsid w:val="00DE5359"/>
    <w:rsid w:val="00DF07B1"/>
    <w:rsid w:val="00DF1316"/>
    <w:rsid w:val="00DF1B5A"/>
    <w:rsid w:val="00DF2508"/>
    <w:rsid w:val="00DF3257"/>
    <w:rsid w:val="00DF372B"/>
    <w:rsid w:val="00DF5925"/>
    <w:rsid w:val="00E11119"/>
    <w:rsid w:val="00E13402"/>
    <w:rsid w:val="00E146C2"/>
    <w:rsid w:val="00E15716"/>
    <w:rsid w:val="00E16965"/>
    <w:rsid w:val="00E17514"/>
    <w:rsid w:val="00E226E7"/>
    <w:rsid w:val="00E30CEB"/>
    <w:rsid w:val="00E30D8A"/>
    <w:rsid w:val="00E35304"/>
    <w:rsid w:val="00E35B11"/>
    <w:rsid w:val="00E36208"/>
    <w:rsid w:val="00E42413"/>
    <w:rsid w:val="00E42B1E"/>
    <w:rsid w:val="00E47A05"/>
    <w:rsid w:val="00E50EC3"/>
    <w:rsid w:val="00E536F5"/>
    <w:rsid w:val="00E53D53"/>
    <w:rsid w:val="00E54F11"/>
    <w:rsid w:val="00E7240D"/>
    <w:rsid w:val="00E768DE"/>
    <w:rsid w:val="00E77A16"/>
    <w:rsid w:val="00E82F4D"/>
    <w:rsid w:val="00E847EE"/>
    <w:rsid w:val="00E91539"/>
    <w:rsid w:val="00E91722"/>
    <w:rsid w:val="00E93DB3"/>
    <w:rsid w:val="00EA0B0B"/>
    <w:rsid w:val="00EA2351"/>
    <w:rsid w:val="00EA6637"/>
    <w:rsid w:val="00EA7309"/>
    <w:rsid w:val="00EB1561"/>
    <w:rsid w:val="00EB3665"/>
    <w:rsid w:val="00EB3E79"/>
    <w:rsid w:val="00EB5163"/>
    <w:rsid w:val="00EB59B0"/>
    <w:rsid w:val="00EB5C91"/>
    <w:rsid w:val="00EB67C6"/>
    <w:rsid w:val="00ED2240"/>
    <w:rsid w:val="00ED30FB"/>
    <w:rsid w:val="00ED3902"/>
    <w:rsid w:val="00EE3181"/>
    <w:rsid w:val="00EF06DB"/>
    <w:rsid w:val="00EF0762"/>
    <w:rsid w:val="00EF6F44"/>
    <w:rsid w:val="00F02F23"/>
    <w:rsid w:val="00F16CE8"/>
    <w:rsid w:val="00F25FF9"/>
    <w:rsid w:val="00F37730"/>
    <w:rsid w:val="00F41385"/>
    <w:rsid w:val="00F509D2"/>
    <w:rsid w:val="00F570EF"/>
    <w:rsid w:val="00F6755E"/>
    <w:rsid w:val="00F70D90"/>
    <w:rsid w:val="00F77368"/>
    <w:rsid w:val="00F93B8B"/>
    <w:rsid w:val="00F96DCE"/>
    <w:rsid w:val="00F973C9"/>
    <w:rsid w:val="00FA3348"/>
    <w:rsid w:val="00FA7461"/>
    <w:rsid w:val="00FB15F5"/>
    <w:rsid w:val="00FB2ECE"/>
    <w:rsid w:val="00FD2384"/>
    <w:rsid w:val="00FD3D23"/>
    <w:rsid w:val="00FD6065"/>
    <w:rsid w:val="00FD7B9F"/>
    <w:rsid w:val="00FE1631"/>
    <w:rsid w:val="00FE5063"/>
    <w:rsid w:val="00FF03B3"/>
    <w:rsid w:val="00FF30FA"/>
    <w:rsid w:val="00FF3FAC"/>
    <w:rsid w:val="00FF49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5F504"/>
  <w15:docId w15:val="{B8B82C00-0B57-46A8-9BC1-282F5BD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2D2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2D222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3"/>
    </w:pPr>
    <w:rPr>
      <w:rFonts w:ascii="Arial" w:hAnsi="Arial"/>
      <w:b/>
      <w:sz w:val="24"/>
      <w:lang w:val="en-GB"/>
    </w:rPr>
  </w:style>
  <w:style w:type="paragraph" w:styleId="Titre5">
    <w:name w:val="heading 5"/>
    <w:basedOn w:val="Normal"/>
    <w:next w:val="Normal"/>
    <w:link w:val="Titre5Car"/>
    <w:qFormat/>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4"/>
    </w:pPr>
    <w:rPr>
      <w:rFonts w:ascii="Arial" w:hAnsi="Arial"/>
      <w:b/>
      <w:i/>
      <w:sz w:val="24"/>
      <w:lang w:val="en-GB"/>
    </w:rPr>
  </w:style>
  <w:style w:type="paragraph" w:styleId="Titre6">
    <w:name w:val="heading 6"/>
    <w:basedOn w:val="Normal"/>
    <w:next w:val="Normal"/>
    <w:link w:val="Titre6Car"/>
    <w:qFormat/>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5"/>
    </w:pPr>
    <w:rPr>
      <w:rFonts w:ascii="Arial" w:hAnsi="Arial"/>
      <w:caps/>
      <w:sz w:val="24"/>
      <w:u w:val="single"/>
      <w:lang w:val="en-GB"/>
    </w:rPr>
  </w:style>
  <w:style w:type="paragraph" w:styleId="Titre7">
    <w:name w:val="heading 7"/>
    <w:basedOn w:val="Normal"/>
    <w:next w:val="Normal"/>
    <w:link w:val="Titre7Car"/>
    <w:qFormat/>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6"/>
    </w:pPr>
    <w:rPr>
      <w:rFonts w:ascii="Arial" w:hAnsi="Arial"/>
      <w:caps/>
      <w:sz w:val="24"/>
      <w:lang w:val="en-GB"/>
    </w:rPr>
  </w:style>
  <w:style w:type="paragraph" w:styleId="Titre8">
    <w:name w:val="heading 8"/>
    <w:basedOn w:val="Normal"/>
    <w:next w:val="Normal"/>
    <w:link w:val="Titre8Car"/>
    <w:qFormat/>
    <w:rsid w:val="00904CF7"/>
    <w:pPr>
      <w:spacing w:before="240" w:after="60"/>
      <w:outlineLvl w:val="7"/>
    </w:pPr>
    <w:rPr>
      <w:rFonts w:ascii="Calibri" w:hAnsi="Calibri"/>
      <w:i/>
      <w:iCs/>
      <w:sz w:val="24"/>
      <w:szCs w:val="24"/>
    </w:rPr>
  </w:style>
  <w:style w:type="paragraph" w:styleId="Titre9">
    <w:name w:val="heading 9"/>
    <w:basedOn w:val="Normal"/>
    <w:next w:val="Normal"/>
    <w:link w:val="Titre9Car"/>
    <w:qFormat/>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8"/>
    </w:pPr>
    <w:rPr>
      <w:rFonts w:ascii="Arial" w:hAnsi="Arial"/>
      <w:i/>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4CF7"/>
    <w:rPr>
      <w:rFonts w:ascii="Cambria" w:eastAsia="Times New Roman" w:hAnsi="Cambria"/>
      <w:b/>
      <w:bCs/>
      <w:i/>
      <w:iCs/>
      <w:sz w:val="28"/>
      <w:szCs w:val="28"/>
      <w:lang w:val="en-US"/>
    </w:rPr>
  </w:style>
  <w:style w:type="character" w:customStyle="1" w:styleId="Titre8Car">
    <w:name w:val="Titre 8 Car"/>
    <w:basedOn w:val="Policepardfaut"/>
    <w:link w:val="Titre8"/>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nhideWhenUsed/>
    <w:rsid w:val="00904CF7"/>
  </w:style>
  <w:style w:type="character" w:customStyle="1" w:styleId="NotedebasdepageCar">
    <w:name w:val="Note de bas de page Car"/>
    <w:basedOn w:val="Policepardfaut"/>
    <w:link w:val="Notedebasdepage"/>
    <w:rsid w:val="00904CF7"/>
    <w:rPr>
      <w:rFonts w:eastAsia="Times New Roman"/>
      <w:sz w:val="20"/>
      <w:szCs w:val="20"/>
      <w:lang w:val="en-US"/>
    </w:rPr>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texte,U 5,Ha,Yalgo corps,L"/>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rsid w:val="00904CF7"/>
    <w:rPr>
      <w:rFonts w:eastAsia="Times New Roman"/>
      <w:kern w:val="28"/>
      <w:sz w:val="24"/>
      <w:szCs w:val="24"/>
      <w:lang w:val="en-US"/>
    </w:rPr>
  </w:style>
  <w:style w:type="paragraph" w:styleId="Textedebulles">
    <w:name w:val="Balloon Text"/>
    <w:basedOn w:val="Normal"/>
    <w:link w:val="TextedebullesCar"/>
    <w:uiPriority w:val="99"/>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nhideWhenUsed/>
    <w:rsid w:val="00267341"/>
    <w:pPr>
      <w:spacing w:after="120"/>
      <w:ind w:left="360"/>
    </w:pPr>
  </w:style>
  <w:style w:type="character" w:customStyle="1" w:styleId="RetraitcorpsdetexteCar">
    <w:name w:val="Retrait corps de texte Car"/>
    <w:basedOn w:val="Policepardfaut"/>
    <w:link w:val="Retraitcorpsdetexte"/>
    <w:rsid w:val="00267341"/>
    <w:rPr>
      <w:rFonts w:eastAsia="Times New Roman"/>
      <w:sz w:val="20"/>
      <w:szCs w:val="20"/>
      <w:lang w:val="en-US"/>
    </w:rPr>
  </w:style>
  <w:style w:type="character" w:styleId="Lienhypertextesuivivisit">
    <w:name w:val="FollowedHyperlink"/>
    <w:basedOn w:val="Policepardfaut"/>
    <w:unhideWhenUsed/>
    <w:rsid w:val="00B26DD5"/>
    <w:rPr>
      <w:color w:val="800080" w:themeColor="followedHyperlink"/>
      <w:u w:val="single"/>
    </w:rPr>
  </w:style>
  <w:style w:type="character" w:customStyle="1" w:styleId="Titre1Car">
    <w:name w:val="Titre 1 Car"/>
    <w:basedOn w:val="Policepardfaut"/>
    <w:link w:val="Titre1"/>
    <w:uiPriority w:val="9"/>
    <w:rsid w:val="002D2226"/>
    <w:rPr>
      <w:rFonts w:asciiTheme="majorHAnsi" w:eastAsiaTheme="majorEastAsia" w:hAnsiTheme="majorHAnsi" w:cstheme="majorBidi"/>
      <w:b/>
      <w:bCs/>
      <w:color w:val="365F91" w:themeColor="accent1" w:themeShade="BF"/>
      <w:sz w:val="28"/>
      <w:szCs w:val="28"/>
      <w:lang w:val="en-US"/>
    </w:rPr>
  </w:style>
  <w:style w:type="character" w:customStyle="1" w:styleId="Titre3Car">
    <w:name w:val="Titre 3 Car"/>
    <w:basedOn w:val="Policepardfaut"/>
    <w:link w:val="Titre3"/>
    <w:uiPriority w:val="9"/>
    <w:rsid w:val="002D2226"/>
    <w:rPr>
      <w:rFonts w:asciiTheme="majorHAnsi" w:eastAsiaTheme="majorEastAsia" w:hAnsiTheme="majorHAnsi" w:cstheme="majorBidi"/>
      <w:b/>
      <w:bCs/>
      <w:color w:val="4F81BD" w:themeColor="accent1"/>
      <w:sz w:val="20"/>
      <w:szCs w:val="20"/>
      <w:lang w:val="en-US"/>
    </w:rPr>
  </w:style>
  <w:style w:type="character" w:customStyle="1" w:styleId="Titre4Car">
    <w:name w:val="Titre 4 Car"/>
    <w:basedOn w:val="Policepardfaut"/>
    <w:link w:val="Titre4"/>
    <w:rsid w:val="002D2226"/>
    <w:rPr>
      <w:rFonts w:ascii="Arial" w:eastAsia="Times New Roman" w:hAnsi="Arial"/>
      <w:b/>
      <w:sz w:val="24"/>
      <w:szCs w:val="20"/>
      <w:lang w:val="en-GB"/>
    </w:rPr>
  </w:style>
  <w:style w:type="character" w:customStyle="1" w:styleId="Titre5Car">
    <w:name w:val="Titre 5 Car"/>
    <w:basedOn w:val="Policepardfaut"/>
    <w:link w:val="Titre5"/>
    <w:rsid w:val="002D2226"/>
    <w:rPr>
      <w:rFonts w:ascii="Arial" w:eastAsia="Times New Roman" w:hAnsi="Arial"/>
      <w:b/>
      <w:i/>
      <w:sz w:val="24"/>
      <w:szCs w:val="20"/>
      <w:lang w:val="en-GB"/>
    </w:rPr>
  </w:style>
  <w:style w:type="character" w:customStyle="1" w:styleId="Titre6Car">
    <w:name w:val="Titre 6 Car"/>
    <w:basedOn w:val="Policepardfaut"/>
    <w:link w:val="Titre6"/>
    <w:rsid w:val="002D2226"/>
    <w:rPr>
      <w:rFonts w:ascii="Arial" w:eastAsia="Times New Roman" w:hAnsi="Arial"/>
      <w:caps/>
      <w:sz w:val="24"/>
      <w:szCs w:val="20"/>
      <w:u w:val="single"/>
      <w:lang w:val="en-GB"/>
    </w:rPr>
  </w:style>
  <w:style w:type="character" w:customStyle="1" w:styleId="Titre7Car">
    <w:name w:val="Titre 7 Car"/>
    <w:basedOn w:val="Policepardfaut"/>
    <w:link w:val="Titre7"/>
    <w:rsid w:val="002D2226"/>
    <w:rPr>
      <w:rFonts w:ascii="Arial" w:eastAsia="Times New Roman" w:hAnsi="Arial"/>
      <w:caps/>
      <w:sz w:val="24"/>
      <w:szCs w:val="20"/>
      <w:lang w:val="en-GB"/>
    </w:rPr>
  </w:style>
  <w:style w:type="character" w:customStyle="1" w:styleId="Titre9Car">
    <w:name w:val="Titre 9 Car"/>
    <w:basedOn w:val="Policepardfaut"/>
    <w:link w:val="Titre9"/>
    <w:rsid w:val="002D2226"/>
    <w:rPr>
      <w:rFonts w:ascii="Arial" w:eastAsia="Times New Roman" w:hAnsi="Arial"/>
      <w:i/>
      <w:sz w:val="24"/>
      <w:szCs w:val="20"/>
      <w:lang w:val="en-GB"/>
    </w:rPr>
  </w:style>
  <w:style w:type="paragraph" w:styleId="Corpsdetexte">
    <w:name w:val="Body Text"/>
    <w:basedOn w:val="Normal"/>
    <w:link w:val="CorpsdetexteCar"/>
    <w:rsid w:val="002D2226"/>
    <w:rPr>
      <w:rFonts w:ascii="Comic Sans MS" w:hAnsi="Comic Sans MS"/>
      <w:sz w:val="24"/>
      <w:lang w:val="fr-FR" w:eastAsia="fr-FR"/>
    </w:rPr>
  </w:style>
  <w:style w:type="character" w:customStyle="1" w:styleId="CorpsdetexteCar">
    <w:name w:val="Corps de texte Car"/>
    <w:basedOn w:val="Policepardfaut"/>
    <w:link w:val="Corpsdetexte"/>
    <w:rsid w:val="002D2226"/>
    <w:rPr>
      <w:rFonts w:ascii="Comic Sans MS" w:eastAsia="Times New Roman" w:hAnsi="Comic Sans MS"/>
      <w:sz w:val="24"/>
      <w:szCs w:val="20"/>
      <w:lang w:eastAsia="fr-FR"/>
    </w:rPr>
  </w:style>
  <w:style w:type="character" w:customStyle="1" w:styleId="pseditboxdisponly">
    <w:name w:val="pseditbox_disponly"/>
    <w:basedOn w:val="Policepardfaut"/>
    <w:rsid w:val="002D2226"/>
  </w:style>
  <w:style w:type="paragraph" w:customStyle="1" w:styleId="Default">
    <w:name w:val="Default"/>
    <w:rsid w:val="002D2226"/>
    <w:pPr>
      <w:autoSpaceDE w:val="0"/>
      <w:autoSpaceDN w:val="0"/>
      <w:adjustRightInd w:val="0"/>
      <w:spacing w:line="240" w:lineRule="auto"/>
      <w:jc w:val="left"/>
    </w:pPr>
    <w:rPr>
      <w:rFonts w:ascii="Arial" w:eastAsia="Times New Roman" w:hAnsi="Arial" w:cs="Arial"/>
      <w:color w:val="000000"/>
      <w:sz w:val="24"/>
      <w:szCs w:val="24"/>
      <w:lang w:val="fr-CA" w:eastAsia="fr-CA"/>
    </w:rPr>
  </w:style>
  <w:style w:type="paragraph" w:styleId="NormalWeb">
    <w:name w:val="Normal (Web)"/>
    <w:basedOn w:val="Normal"/>
    <w:uiPriority w:val="99"/>
    <w:unhideWhenUsed/>
    <w:rsid w:val="002D2226"/>
    <w:pPr>
      <w:spacing w:before="100" w:beforeAutospacing="1" w:after="100" w:afterAutospacing="1"/>
    </w:pPr>
    <w:rPr>
      <w:sz w:val="24"/>
      <w:szCs w:val="24"/>
    </w:rPr>
  </w:style>
  <w:style w:type="paragraph" w:styleId="Titre">
    <w:name w:val="Title"/>
    <w:basedOn w:val="Normal"/>
    <w:link w:val="TitreCar"/>
    <w:qFormat/>
    <w:rsid w:val="002D2226"/>
    <w:pPr>
      <w:jc w:val="center"/>
    </w:pPr>
    <w:rPr>
      <w:b/>
      <w:bCs/>
      <w:sz w:val="24"/>
      <w:szCs w:val="24"/>
    </w:rPr>
  </w:style>
  <w:style w:type="character" w:customStyle="1" w:styleId="TitreCar">
    <w:name w:val="Titre Car"/>
    <w:basedOn w:val="Policepardfaut"/>
    <w:link w:val="Titre"/>
    <w:rsid w:val="002D2226"/>
    <w:rPr>
      <w:rFonts w:eastAsia="Times New Roman"/>
      <w:b/>
      <w:bCs/>
      <w:sz w:val="24"/>
      <w:szCs w:val="24"/>
      <w:lang w:val="en-US"/>
    </w:rPr>
  </w:style>
  <w:style w:type="paragraph" w:styleId="Sansinterligne">
    <w:name w:val="No Spacing"/>
    <w:uiPriority w:val="1"/>
    <w:qFormat/>
    <w:rsid w:val="002D2226"/>
    <w:pPr>
      <w:spacing w:line="240" w:lineRule="auto"/>
      <w:jc w:val="left"/>
    </w:pPr>
    <w:rPr>
      <w:rFonts w:eastAsia="Times New Roman"/>
      <w:sz w:val="24"/>
      <w:szCs w:val="24"/>
      <w:lang w:val="en-US"/>
    </w:rPr>
  </w:style>
  <w:style w:type="paragraph" w:customStyle="1" w:styleId="Level1">
    <w:name w:val="Level 1"/>
    <w:basedOn w:val="Normal"/>
    <w:rsid w:val="002D2226"/>
    <w:pPr>
      <w:widowControl w:val="0"/>
      <w:tabs>
        <w:tab w:val="left" w:pos="1440"/>
      </w:tabs>
      <w:overflowPunct w:val="0"/>
      <w:autoSpaceDE w:val="0"/>
      <w:autoSpaceDN w:val="0"/>
      <w:adjustRightInd w:val="0"/>
      <w:spacing w:after="120"/>
      <w:ind w:left="1224" w:hanging="504"/>
      <w:textAlignment w:val="baseline"/>
    </w:pPr>
    <w:rPr>
      <w:rFonts w:ascii="Arial" w:hAnsi="Arial"/>
      <w:sz w:val="24"/>
      <w:lang w:val="en-GB"/>
    </w:rPr>
  </w:style>
  <w:style w:type="paragraph" w:styleId="Corpsdetexte3">
    <w:name w:val="Body Text 3"/>
    <w:basedOn w:val="Normal"/>
    <w:link w:val="Corpsdetexte3Car"/>
    <w:rsid w:val="002D2226"/>
    <w:pPr>
      <w:overflowPunct w:val="0"/>
      <w:autoSpaceDE w:val="0"/>
      <w:autoSpaceDN w:val="0"/>
      <w:adjustRightInd w:val="0"/>
      <w:spacing w:after="120"/>
      <w:jc w:val="both"/>
      <w:textAlignment w:val="baseline"/>
    </w:pPr>
    <w:rPr>
      <w:rFonts w:ascii="Arial" w:hAnsi="Arial"/>
      <w:sz w:val="22"/>
      <w:lang w:val="en-GB"/>
    </w:rPr>
  </w:style>
  <w:style w:type="character" w:customStyle="1" w:styleId="Corpsdetexte3Car">
    <w:name w:val="Corps de texte 3 Car"/>
    <w:basedOn w:val="Policepardfaut"/>
    <w:link w:val="Corpsdetexte3"/>
    <w:rsid w:val="002D2226"/>
    <w:rPr>
      <w:rFonts w:ascii="Arial" w:eastAsia="Times New Roman" w:hAnsi="Arial"/>
      <w:szCs w:val="20"/>
      <w:lang w:val="en-GB"/>
    </w:rPr>
  </w:style>
  <w:style w:type="paragraph" w:customStyle="1" w:styleId="Bullet">
    <w:name w:val="Bullet"/>
    <w:basedOn w:val="Normal"/>
    <w:rsid w:val="002D2226"/>
    <w:pPr>
      <w:tabs>
        <w:tab w:val="num" w:pos="360"/>
      </w:tabs>
      <w:spacing w:before="120" w:after="120"/>
      <w:ind w:left="360" w:hanging="360"/>
    </w:pPr>
    <w:rPr>
      <w:rFonts w:ascii="Arial" w:hAnsi="Arial"/>
      <w:lang w:val="en-GB"/>
    </w:rPr>
  </w:style>
  <w:style w:type="paragraph" w:customStyle="1" w:styleId="Bulletletter">
    <w:name w:val="Bullet letter"/>
    <w:basedOn w:val="Normal"/>
    <w:rsid w:val="002D2226"/>
    <w:pPr>
      <w:tabs>
        <w:tab w:val="num" w:pos="360"/>
        <w:tab w:val="left" w:pos="851"/>
      </w:tabs>
      <w:spacing w:after="120"/>
      <w:ind w:left="360" w:hanging="360"/>
      <w:jc w:val="both"/>
    </w:pPr>
    <w:rPr>
      <w:rFonts w:ascii="Arial" w:hAnsi="Arial"/>
      <w:color w:val="000000"/>
      <w:lang w:val="en-GB"/>
    </w:rPr>
  </w:style>
  <w:style w:type="paragraph" w:styleId="Lgende">
    <w:name w:val="caption"/>
    <w:basedOn w:val="Normal"/>
    <w:next w:val="Normal"/>
    <w:uiPriority w:val="35"/>
    <w:qFormat/>
    <w:rsid w:val="002D2226"/>
    <w:pPr>
      <w:keepNext/>
      <w:overflowPunct w:val="0"/>
      <w:autoSpaceDE w:val="0"/>
      <w:autoSpaceDN w:val="0"/>
      <w:adjustRightInd w:val="0"/>
      <w:spacing w:after="120"/>
      <w:jc w:val="both"/>
      <w:textAlignment w:val="baseline"/>
    </w:pPr>
    <w:rPr>
      <w:rFonts w:ascii="Arial" w:hAnsi="Arial"/>
      <w:b/>
      <w:color w:val="000080"/>
      <w:lang w:val="en-GB"/>
    </w:rPr>
  </w:style>
  <w:style w:type="character" w:styleId="Marquedecommentaire">
    <w:name w:val="annotation reference"/>
    <w:uiPriority w:val="99"/>
    <w:rsid w:val="002D2226"/>
    <w:rPr>
      <w:sz w:val="16"/>
    </w:rPr>
  </w:style>
  <w:style w:type="paragraph" w:styleId="Commentaire">
    <w:name w:val="annotation text"/>
    <w:basedOn w:val="Normal"/>
    <w:link w:val="CommentaireCar"/>
    <w:uiPriority w:val="99"/>
    <w:rsid w:val="002D2226"/>
    <w:pPr>
      <w:overflowPunct w:val="0"/>
      <w:autoSpaceDE w:val="0"/>
      <w:autoSpaceDN w:val="0"/>
      <w:adjustRightInd w:val="0"/>
      <w:spacing w:after="120"/>
      <w:textAlignment w:val="baseline"/>
    </w:pPr>
    <w:rPr>
      <w:rFonts w:ascii="Arial" w:hAnsi="Arial"/>
      <w:lang w:val="en-GB"/>
    </w:rPr>
  </w:style>
  <w:style w:type="character" w:customStyle="1" w:styleId="CommentaireCar">
    <w:name w:val="Commentaire Car"/>
    <w:basedOn w:val="Policepardfaut"/>
    <w:link w:val="Commentaire"/>
    <w:uiPriority w:val="99"/>
    <w:rsid w:val="002D2226"/>
    <w:rPr>
      <w:rFonts w:ascii="Arial" w:eastAsia="Times New Roman" w:hAnsi="Arial"/>
      <w:sz w:val="20"/>
      <w:szCs w:val="20"/>
      <w:lang w:val="en-GB"/>
    </w:rPr>
  </w:style>
  <w:style w:type="paragraph" w:customStyle="1" w:styleId="ArticleparagrAlt">
    <w:name w:val="Article paragr (Alt+.)"/>
    <w:basedOn w:val="Normal"/>
    <w:next w:val="Normal"/>
    <w:rsid w:val="002D2226"/>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rFonts w:ascii="Arial" w:hAnsi="Arial"/>
      <w:caps/>
      <w:sz w:val="24"/>
      <w:lang w:val="en-GB"/>
    </w:rPr>
  </w:style>
  <w:style w:type="paragraph" w:customStyle="1" w:styleId="HangingIndent">
    <w:name w:val="HangingIndent"/>
    <w:basedOn w:val="Normal"/>
    <w:next w:val="Normal"/>
    <w:rsid w:val="002D2226"/>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1134" w:hanging="1134"/>
    </w:pPr>
    <w:rPr>
      <w:rFonts w:ascii="Arial" w:hAnsi="Arial"/>
      <w:sz w:val="24"/>
      <w:lang w:val="en-GB"/>
    </w:rPr>
  </w:style>
  <w:style w:type="paragraph" w:customStyle="1" w:styleId="HangingMargin">
    <w:name w:val="HangingMargin"/>
    <w:basedOn w:val="Normal"/>
    <w:next w:val="Normal"/>
    <w:rsid w:val="002D2226"/>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hanging="1134"/>
    </w:pPr>
    <w:rPr>
      <w:rFonts w:ascii="Arial" w:hAnsi="Arial"/>
      <w:sz w:val="24"/>
      <w:lang w:val="en-GB"/>
    </w:rPr>
  </w:style>
  <w:style w:type="paragraph" w:styleId="Listepuces">
    <w:name w:val="List Bullet"/>
    <w:basedOn w:val="Normal"/>
    <w:autoRedefine/>
    <w:rsid w:val="002D2226"/>
    <w:pPr>
      <w:tabs>
        <w:tab w:val="num" w:pos="360"/>
      </w:tabs>
      <w:ind w:left="360" w:hanging="360"/>
      <w:jc w:val="both"/>
    </w:pPr>
    <w:rPr>
      <w:rFonts w:ascii="Arial" w:hAnsi="Arial"/>
      <w:sz w:val="24"/>
      <w:lang w:val="sv-SE"/>
    </w:rPr>
  </w:style>
  <w:style w:type="paragraph" w:styleId="Textedemacro">
    <w:name w:val="macro"/>
    <w:link w:val="TextedemacroCar"/>
    <w:rsid w:val="002D2226"/>
    <w:pPr>
      <w:tabs>
        <w:tab w:val="left" w:pos="480"/>
        <w:tab w:val="left" w:pos="960"/>
        <w:tab w:val="left" w:pos="1440"/>
        <w:tab w:val="left" w:pos="1920"/>
        <w:tab w:val="left" w:pos="2400"/>
        <w:tab w:val="left" w:pos="2880"/>
        <w:tab w:val="left" w:pos="3360"/>
        <w:tab w:val="left" w:pos="3840"/>
        <w:tab w:val="left" w:pos="4320"/>
      </w:tabs>
      <w:spacing w:line="240" w:lineRule="auto"/>
      <w:jc w:val="left"/>
    </w:pPr>
    <w:rPr>
      <w:rFonts w:ascii="Courier New" w:eastAsia="Times New Roman" w:hAnsi="Courier New"/>
      <w:sz w:val="20"/>
      <w:szCs w:val="20"/>
      <w:lang w:val="en-GB"/>
    </w:rPr>
  </w:style>
  <w:style w:type="character" w:customStyle="1" w:styleId="TextedemacroCar">
    <w:name w:val="Texte de macro Car"/>
    <w:basedOn w:val="Policepardfaut"/>
    <w:link w:val="Textedemacro"/>
    <w:rsid w:val="002D2226"/>
    <w:rPr>
      <w:rFonts w:ascii="Courier New" w:eastAsia="Times New Roman" w:hAnsi="Courier New"/>
      <w:sz w:val="20"/>
      <w:szCs w:val="20"/>
      <w:lang w:val="en-GB"/>
    </w:rPr>
  </w:style>
  <w:style w:type="paragraph" w:customStyle="1" w:styleId="MarginAltm">
    <w:name w:val="Margin (Alt+m)"/>
    <w:basedOn w:val="Normal"/>
    <w:rsid w:val="002D2226"/>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rPr>
      <w:rFonts w:ascii="Arial" w:hAnsi="Arial"/>
      <w:sz w:val="24"/>
      <w:lang w:val="en-GB"/>
    </w:rPr>
  </w:style>
  <w:style w:type="paragraph" w:customStyle="1" w:styleId="Rubrik1AltR1">
    <w:name w:val="Rubrik 1 (Alt+R1)"/>
    <w:basedOn w:val="Normal"/>
    <w:next w:val="Normal"/>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b/>
      <w:caps/>
      <w:sz w:val="24"/>
      <w:lang w:val="en-GB"/>
    </w:rPr>
  </w:style>
  <w:style w:type="paragraph" w:customStyle="1" w:styleId="Rubrik2AltR2">
    <w:name w:val="Rubrik 2 (Alt+R2)"/>
    <w:basedOn w:val="Normal"/>
    <w:next w:val="Normal"/>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b/>
      <w:sz w:val="24"/>
      <w:lang w:val="en-GB"/>
    </w:rPr>
  </w:style>
  <w:style w:type="paragraph" w:customStyle="1" w:styleId="Rubrik3AltR3">
    <w:name w:val="Rubrik 3 (Alt+R3)"/>
    <w:basedOn w:val="Normal"/>
    <w:next w:val="Normal"/>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caps/>
      <w:sz w:val="24"/>
      <w:lang w:val="en-GB"/>
    </w:rPr>
  </w:style>
  <w:style w:type="paragraph" w:customStyle="1" w:styleId="Rubrik4AltR4">
    <w:name w:val="Rubrik 4 (Alt+R4)"/>
    <w:basedOn w:val="Normal"/>
    <w:next w:val="Normal"/>
    <w:rsid w:val="002D2226"/>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i/>
      <w:sz w:val="24"/>
      <w:lang w:val="en-GB"/>
    </w:rPr>
  </w:style>
  <w:style w:type="paragraph" w:styleId="Signature">
    <w:name w:val="Signature"/>
    <w:basedOn w:val="Normal"/>
    <w:link w:val="SignatureCar"/>
    <w:rsid w:val="002D2226"/>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4320"/>
    </w:pPr>
    <w:rPr>
      <w:rFonts w:ascii="Arial" w:hAnsi="Arial"/>
      <w:sz w:val="24"/>
      <w:lang w:val="en-GB"/>
    </w:rPr>
  </w:style>
  <w:style w:type="character" w:customStyle="1" w:styleId="SignatureCar">
    <w:name w:val="Signature Car"/>
    <w:basedOn w:val="Policepardfaut"/>
    <w:link w:val="Signature"/>
    <w:rsid w:val="002D2226"/>
    <w:rPr>
      <w:rFonts w:ascii="Arial" w:eastAsia="Times New Roman" w:hAnsi="Arial"/>
      <w:sz w:val="24"/>
      <w:szCs w:val="20"/>
      <w:lang w:val="en-GB"/>
    </w:rPr>
  </w:style>
  <w:style w:type="paragraph" w:styleId="Retraitcorpsdetexte3">
    <w:name w:val="Body Text Indent 3"/>
    <w:basedOn w:val="Normal"/>
    <w:link w:val="Retraitcorpsdetexte3Car"/>
    <w:rsid w:val="002D2226"/>
    <w:pPr>
      <w:ind w:left="450" w:hanging="450"/>
      <w:jc w:val="both"/>
    </w:pPr>
    <w:rPr>
      <w:rFonts w:ascii="Tahoma" w:hAnsi="Tahoma"/>
      <w:color w:val="FF0000"/>
      <w:sz w:val="22"/>
    </w:rPr>
  </w:style>
  <w:style w:type="character" w:customStyle="1" w:styleId="Retraitcorpsdetexte3Car">
    <w:name w:val="Retrait corps de texte 3 Car"/>
    <w:basedOn w:val="Policepardfaut"/>
    <w:link w:val="Retraitcorpsdetexte3"/>
    <w:rsid w:val="002D2226"/>
    <w:rPr>
      <w:rFonts w:ascii="Tahoma" w:eastAsia="Times New Roman" w:hAnsi="Tahoma"/>
      <w:color w:val="FF0000"/>
      <w:szCs w:val="20"/>
      <w:lang w:val="en-US"/>
    </w:rPr>
  </w:style>
  <w:style w:type="paragraph" w:styleId="Salutations">
    <w:name w:val="Salutation"/>
    <w:basedOn w:val="Normal"/>
    <w:next w:val="Normal"/>
    <w:link w:val="SalutationsCar"/>
    <w:rsid w:val="002D2226"/>
    <w:rPr>
      <w:sz w:val="24"/>
      <w:szCs w:val="24"/>
      <w:lang w:val="en-GB"/>
    </w:rPr>
  </w:style>
  <w:style w:type="character" w:customStyle="1" w:styleId="SalutationsCar">
    <w:name w:val="Salutations Car"/>
    <w:basedOn w:val="Policepardfaut"/>
    <w:link w:val="Salutations"/>
    <w:rsid w:val="002D2226"/>
    <w:rPr>
      <w:rFonts w:eastAsia="Times New Roman"/>
      <w:sz w:val="24"/>
      <w:szCs w:val="24"/>
      <w:lang w:val="en-GB"/>
    </w:rPr>
  </w:style>
  <w:style w:type="paragraph" w:styleId="TM4">
    <w:name w:val="toc 4"/>
    <w:basedOn w:val="Normal"/>
    <w:next w:val="Normal"/>
    <w:autoRedefine/>
    <w:rsid w:val="002D2226"/>
    <w:pPr>
      <w:overflowPunct w:val="0"/>
      <w:autoSpaceDE w:val="0"/>
      <w:autoSpaceDN w:val="0"/>
      <w:adjustRightInd w:val="0"/>
      <w:spacing w:after="120"/>
      <w:ind w:left="720"/>
      <w:textAlignment w:val="baseline"/>
    </w:pPr>
    <w:rPr>
      <w:rFonts w:ascii="Arial" w:hAnsi="Arial"/>
      <w:sz w:val="24"/>
      <w:lang w:val="en-GB"/>
    </w:rPr>
  </w:style>
  <w:style w:type="paragraph" w:styleId="TM1">
    <w:name w:val="toc 1"/>
    <w:basedOn w:val="Normal"/>
    <w:next w:val="Normal"/>
    <w:autoRedefine/>
    <w:uiPriority w:val="39"/>
    <w:rsid w:val="002D2226"/>
    <w:pPr>
      <w:tabs>
        <w:tab w:val="right" w:leader="dot" w:pos="8640"/>
      </w:tabs>
      <w:overflowPunct w:val="0"/>
      <w:autoSpaceDE w:val="0"/>
      <w:autoSpaceDN w:val="0"/>
      <w:adjustRightInd w:val="0"/>
      <w:spacing w:after="120"/>
      <w:ind w:left="810" w:right="1170" w:hanging="810"/>
      <w:textAlignment w:val="baseline"/>
    </w:pPr>
    <w:rPr>
      <w:rFonts w:ascii="Myriad Pro" w:hAnsi="Myriad Pro"/>
      <w:b/>
      <w:noProof/>
      <w:sz w:val="22"/>
      <w:szCs w:val="22"/>
      <w:lang w:val="fr-CA"/>
    </w:rPr>
  </w:style>
  <w:style w:type="paragraph" w:styleId="TM2">
    <w:name w:val="toc 2"/>
    <w:basedOn w:val="Normal"/>
    <w:next w:val="Normal"/>
    <w:autoRedefine/>
    <w:uiPriority w:val="39"/>
    <w:rsid w:val="002D2226"/>
    <w:pPr>
      <w:tabs>
        <w:tab w:val="left" w:pos="960"/>
        <w:tab w:val="right" w:leader="dot" w:pos="8640"/>
      </w:tabs>
      <w:overflowPunct w:val="0"/>
      <w:autoSpaceDE w:val="0"/>
      <w:autoSpaceDN w:val="0"/>
      <w:adjustRightInd w:val="0"/>
      <w:spacing w:after="120"/>
      <w:ind w:left="240"/>
      <w:textAlignment w:val="baseline"/>
    </w:pPr>
    <w:rPr>
      <w:rFonts w:ascii="Myriad Pro" w:hAnsi="Myriad Pro"/>
      <w:noProof/>
      <w:lang w:val="fr-CA"/>
    </w:rPr>
  </w:style>
  <w:style w:type="paragraph" w:styleId="TM3">
    <w:name w:val="toc 3"/>
    <w:basedOn w:val="Normal"/>
    <w:next w:val="Normal"/>
    <w:autoRedefine/>
    <w:uiPriority w:val="39"/>
    <w:rsid w:val="002D2226"/>
    <w:pPr>
      <w:tabs>
        <w:tab w:val="left" w:pos="960"/>
        <w:tab w:val="right" w:leader="dot" w:pos="8640"/>
      </w:tabs>
      <w:overflowPunct w:val="0"/>
      <w:autoSpaceDE w:val="0"/>
      <w:autoSpaceDN w:val="0"/>
      <w:adjustRightInd w:val="0"/>
      <w:spacing w:after="120"/>
      <w:ind w:left="480"/>
      <w:textAlignment w:val="baseline"/>
    </w:pPr>
    <w:rPr>
      <w:rFonts w:ascii="Myriad Pro" w:hAnsi="Myriad Pro"/>
      <w:noProof/>
      <w:lang w:val="fr-CA"/>
    </w:rPr>
  </w:style>
  <w:style w:type="paragraph" w:styleId="TM5">
    <w:name w:val="toc 5"/>
    <w:basedOn w:val="Normal"/>
    <w:next w:val="Normal"/>
    <w:autoRedefine/>
    <w:rsid w:val="002D2226"/>
    <w:pPr>
      <w:overflowPunct w:val="0"/>
      <w:autoSpaceDE w:val="0"/>
      <w:autoSpaceDN w:val="0"/>
      <w:adjustRightInd w:val="0"/>
      <w:spacing w:after="120"/>
      <w:ind w:left="960"/>
      <w:textAlignment w:val="baseline"/>
    </w:pPr>
    <w:rPr>
      <w:rFonts w:ascii="Arial" w:hAnsi="Arial"/>
      <w:sz w:val="24"/>
      <w:lang w:val="en-GB"/>
    </w:rPr>
  </w:style>
  <w:style w:type="paragraph" w:styleId="TM6">
    <w:name w:val="toc 6"/>
    <w:basedOn w:val="Normal"/>
    <w:next w:val="Normal"/>
    <w:autoRedefine/>
    <w:rsid w:val="002D2226"/>
    <w:pPr>
      <w:overflowPunct w:val="0"/>
      <w:autoSpaceDE w:val="0"/>
      <w:autoSpaceDN w:val="0"/>
      <w:adjustRightInd w:val="0"/>
      <w:spacing w:after="120"/>
      <w:ind w:left="1200"/>
      <w:textAlignment w:val="baseline"/>
    </w:pPr>
    <w:rPr>
      <w:rFonts w:ascii="Arial" w:hAnsi="Arial"/>
      <w:sz w:val="24"/>
      <w:lang w:val="en-GB"/>
    </w:rPr>
  </w:style>
  <w:style w:type="paragraph" w:styleId="TM7">
    <w:name w:val="toc 7"/>
    <w:basedOn w:val="Normal"/>
    <w:next w:val="Normal"/>
    <w:autoRedefine/>
    <w:rsid w:val="002D2226"/>
    <w:pPr>
      <w:overflowPunct w:val="0"/>
      <w:autoSpaceDE w:val="0"/>
      <w:autoSpaceDN w:val="0"/>
      <w:adjustRightInd w:val="0"/>
      <w:spacing w:after="120"/>
      <w:ind w:left="1440"/>
      <w:textAlignment w:val="baseline"/>
    </w:pPr>
    <w:rPr>
      <w:rFonts w:ascii="Arial" w:hAnsi="Arial"/>
      <w:sz w:val="24"/>
      <w:lang w:val="en-GB"/>
    </w:rPr>
  </w:style>
  <w:style w:type="paragraph" w:styleId="TM8">
    <w:name w:val="toc 8"/>
    <w:basedOn w:val="Normal"/>
    <w:next w:val="Normal"/>
    <w:autoRedefine/>
    <w:rsid w:val="002D2226"/>
    <w:pPr>
      <w:overflowPunct w:val="0"/>
      <w:autoSpaceDE w:val="0"/>
      <w:autoSpaceDN w:val="0"/>
      <w:adjustRightInd w:val="0"/>
      <w:spacing w:after="120"/>
      <w:ind w:left="1680"/>
      <w:textAlignment w:val="baseline"/>
    </w:pPr>
    <w:rPr>
      <w:rFonts w:ascii="Arial" w:hAnsi="Arial"/>
      <w:sz w:val="24"/>
      <w:lang w:val="en-GB"/>
    </w:rPr>
  </w:style>
  <w:style w:type="paragraph" w:styleId="TM9">
    <w:name w:val="toc 9"/>
    <w:basedOn w:val="Normal"/>
    <w:next w:val="Normal"/>
    <w:autoRedefine/>
    <w:rsid w:val="002D2226"/>
    <w:pPr>
      <w:overflowPunct w:val="0"/>
      <w:autoSpaceDE w:val="0"/>
      <w:autoSpaceDN w:val="0"/>
      <w:adjustRightInd w:val="0"/>
      <w:spacing w:after="120"/>
      <w:ind w:left="1920"/>
      <w:textAlignment w:val="baseline"/>
    </w:pPr>
    <w:rPr>
      <w:rFonts w:ascii="Arial" w:hAnsi="Arial"/>
      <w:sz w:val="24"/>
      <w:lang w:val="en-GB"/>
    </w:rPr>
  </w:style>
  <w:style w:type="paragraph" w:styleId="Objetducommentaire">
    <w:name w:val="annotation subject"/>
    <w:basedOn w:val="Commentaire"/>
    <w:next w:val="Commentaire"/>
    <w:link w:val="ObjetducommentaireCar"/>
    <w:uiPriority w:val="99"/>
    <w:rsid w:val="002D2226"/>
    <w:rPr>
      <w:b/>
      <w:bCs/>
    </w:rPr>
  </w:style>
  <w:style w:type="character" w:customStyle="1" w:styleId="ObjetducommentaireCar">
    <w:name w:val="Objet du commentaire Car"/>
    <w:basedOn w:val="CommentaireCar"/>
    <w:link w:val="Objetducommentaire"/>
    <w:uiPriority w:val="99"/>
    <w:rsid w:val="002D2226"/>
    <w:rPr>
      <w:rFonts w:ascii="Arial" w:eastAsia="Times New Roman" w:hAnsi="Arial"/>
      <w:b/>
      <w:bCs/>
      <w:sz w:val="20"/>
      <w:szCs w:val="20"/>
      <w:lang w:val="en-GB"/>
    </w:rPr>
  </w:style>
  <w:style w:type="numbering" w:customStyle="1" w:styleId="Aucuneliste1">
    <w:name w:val="Aucune liste1"/>
    <w:next w:val="Aucuneliste"/>
    <w:semiHidden/>
    <w:rsid w:val="00EB3665"/>
  </w:style>
  <w:style w:type="paragraph" w:styleId="Retraitcorpsdetexte2">
    <w:name w:val="Body Text Indent 2"/>
    <w:basedOn w:val="Normal"/>
    <w:link w:val="Retraitcorpsdetexte2Car"/>
    <w:rsid w:val="00EB3665"/>
    <w:pPr>
      <w:ind w:firstLine="720"/>
      <w:jc w:val="both"/>
    </w:pPr>
    <w:rPr>
      <w:sz w:val="24"/>
      <w:lang w:val="fr-FR" w:eastAsia="fr-FR"/>
    </w:rPr>
  </w:style>
  <w:style w:type="character" w:customStyle="1" w:styleId="Retraitcorpsdetexte2Car">
    <w:name w:val="Retrait corps de texte 2 Car"/>
    <w:basedOn w:val="Policepardfaut"/>
    <w:link w:val="Retraitcorpsdetexte2"/>
    <w:rsid w:val="00EB3665"/>
    <w:rPr>
      <w:rFonts w:eastAsia="Times New Roman"/>
      <w:sz w:val="24"/>
      <w:szCs w:val="20"/>
      <w:lang w:eastAsia="fr-FR"/>
    </w:rPr>
  </w:style>
  <w:style w:type="paragraph" w:styleId="Sous-titre">
    <w:name w:val="Subtitle"/>
    <w:basedOn w:val="Normal"/>
    <w:link w:val="Sous-titreCar"/>
    <w:qFormat/>
    <w:rsid w:val="00EB3665"/>
    <w:pPr>
      <w:overflowPunct w:val="0"/>
      <w:autoSpaceDE w:val="0"/>
      <w:autoSpaceDN w:val="0"/>
      <w:adjustRightInd w:val="0"/>
      <w:jc w:val="center"/>
      <w:textAlignment w:val="baseline"/>
    </w:pPr>
    <w:rPr>
      <w:rFonts w:ascii="Arial Black" w:hAnsi="Arial Black"/>
      <w:b/>
      <w:sz w:val="32"/>
      <w:lang w:val="fr-CA"/>
    </w:rPr>
  </w:style>
  <w:style w:type="character" w:customStyle="1" w:styleId="Sous-titreCar">
    <w:name w:val="Sous-titre Car"/>
    <w:basedOn w:val="Policepardfaut"/>
    <w:link w:val="Sous-titre"/>
    <w:rsid w:val="00EB3665"/>
    <w:rPr>
      <w:rFonts w:ascii="Arial Black" w:eastAsia="Times New Roman" w:hAnsi="Arial Black"/>
      <w:b/>
      <w:sz w:val="32"/>
      <w:szCs w:val="20"/>
      <w:lang w:val="fr-CA"/>
    </w:rPr>
  </w:style>
  <w:style w:type="paragraph" w:customStyle="1" w:styleId="font0">
    <w:name w:val="font0"/>
    <w:basedOn w:val="Normal"/>
    <w:rsid w:val="00EB3665"/>
    <w:pPr>
      <w:spacing w:before="100" w:beforeAutospacing="1" w:after="100" w:afterAutospacing="1"/>
    </w:pPr>
    <w:rPr>
      <w:rFonts w:ascii="Arial" w:eastAsia="Arial Unicode MS" w:hAnsi="Arial" w:cs="Arial"/>
      <w:lang w:val="fr-FR" w:eastAsia="fr-FR"/>
    </w:rPr>
  </w:style>
  <w:style w:type="paragraph" w:customStyle="1" w:styleId="xl24">
    <w:name w:val="xl24"/>
    <w:basedOn w:val="Normal"/>
    <w:rsid w:val="00EB3665"/>
    <w:pPr>
      <w:spacing w:before="100" w:beforeAutospacing="1" w:after="100" w:afterAutospacing="1"/>
    </w:pPr>
    <w:rPr>
      <w:rFonts w:ascii="Arial" w:eastAsia="Arial Unicode MS" w:hAnsi="Arial" w:cs="Arial"/>
      <w:sz w:val="24"/>
      <w:szCs w:val="24"/>
      <w:lang w:val="fr-FR" w:eastAsia="fr-FR"/>
    </w:rPr>
  </w:style>
  <w:style w:type="paragraph" w:customStyle="1" w:styleId="xl25">
    <w:name w:val="xl25"/>
    <w:basedOn w:val="Normal"/>
    <w:rsid w:val="00EB3665"/>
    <w:pPr>
      <w:spacing w:before="100" w:beforeAutospacing="1" w:after="100" w:afterAutospacing="1"/>
      <w:jc w:val="center"/>
    </w:pPr>
    <w:rPr>
      <w:rFonts w:ascii="Arial" w:eastAsia="Arial Unicode MS" w:hAnsi="Arial" w:cs="Arial"/>
      <w:b/>
      <w:bCs/>
      <w:sz w:val="28"/>
      <w:szCs w:val="28"/>
      <w:lang w:val="fr-FR" w:eastAsia="fr-FR"/>
    </w:rPr>
  </w:style>
  <w:style w:type="paragraph" w:customStyle="1" w:styleId="xl26">
    <w:name w:val="xl26"/>
    <w:basedOn w:val="Normal"/>
    <w:rsid w:val="00EB36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27">
    <w:name w:val="xl27"/>
    <w:basedOn w:val="Normal"/>
    <w:rsid w:val="00EB3665"/>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28">
    <w:name w:val="xl28"/>
    <w:basedOn w:val="Normal"/>
    <w:rsid w:val="00EB3665"/>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29">
    <w:name w:val="xl29"/>
    <w:basedOn w:val="Normal"/>
    <w:rsid w:val="00EB3665"/>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30">
    <w:name w:val="xl30"/>
    <w:basedOn w:val="Normal"/>
    <w:rsid w:val="00EB36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b/>
      <w:bCs/>
      <w:sz w:val="24"/>
      <w:szCs w:val="24"/>
      <w:lang w:val="fr-FR" w:eastAsia="fr-FR"/>
    </w:rPr>
  </w:style>
  <w:style w:type="paragraph" w:customStyle="1" w:styleId="xl31">
    <w:name w:val="xl31"/>
    <w:basedOn w:val="Normal"/>
    <w:rsid w:val="00EB36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b/>
      <w:bCs/>
      <w:sz w:val="24"/>
      <w:szCs w:val="24"/>
      <w:lang w:val="fr-FR" w:eastAsia="fr-FR"/>
    </w:rPr>
  </w:style>
  <w:style w:type="paragraph" w:customStyle="1" w:styleId="xl32">
    <w:name w:val="xl32"/>
    <w:basedOn w:val="Normal"/>
    <w:rsid w:val="00EB36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fr-FR" w:eastAsia="fr-FR"/>
    </w:rPr>
  </w:style>
  <w:style w:type="paragraph" w:customStyle="1" w:styleId="xl33">
    <w:name w:val="xl33"/>
    <w:basedOn w:val="Normal"/>
    <w:rsid w:val="00EB3665"/>
    <w:pPr>
      <w:pBdr>
        <w:top w:val="single" w:sz="4" w:space="0" w:color="auto"/>
        <w:bottom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34">
    <w:name w:val="xl34"/>
    <w:basedOn w:val="Normal"/>
    <w:rsid w:val="00EB36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35">
    <w:name w:val="xl35"/>
    <w:basedOn w:val="Normal"/>
    <w:rsid w:val="00EB3665"/>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lang w:val="fr-FR" w:eastAsia="fr-FR"/>
    </w:rPr>
  </w:style>
  <w:style w:type="paragraph" w:customStyle="1" w:styleId="xl36">
    <w:name w:val="xl36"/>
    <w:basedOn w:val="Normal"/>
    <w:rsid w:val="00EB3665"/>
    <w:pPr>
      <w:pBdr>
        <w:top w:val="single" w:sz="4" w:space="0" w:color="auto"/>
        <w:bottom w:val="single" w:sz="4" w:space="0" w:color="auto"/>
      </w:pBdr>
      <w:spacing w:before="100" w:beforeAutospacing="1" w:after="100" w:afterAutospacing="1"/>
    </w:pPr>
    <w:rPr>
      <w:rFonts w:ascii="Arial" w:eastAsia="Arial Unicode MS" w:hAnsi="Arial" w:cs="Arial"/>
      <w:b/>
      <w:bCs/>
      <w:sz w:val="24"/>
      <w:szCs w:val="24"/>
      <w:lang w:val="fr-FR" w:eastAsia="fr-FR"/>
    </w:rPr>
  </w:style>
  <w:style w:type="paragraph" w:customStyle="1" w:styleId="xl37">
    <w:name w:val="xl37"/>
    <w:basedOn w:val="Normal"/>
    <w:rsid w:val="00EB3665"/>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38">
    <w:name w:val="xl38"/>
    <w:basedOn w:val="Normal"/>
    <w:rsid w:val="00EB36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39">
    <w:name w:val="xl39"/>
    <w:basedOn w:val="Normal"/>
    <w:rsid w:val="00EB366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24"/>
      <w:szCs w:val="24"/>
      <w:lang w:val="fr-FR" w:eastAsia="fr-FR"/>
    </w:rPr>
  </w:style>
  <w:style w:type="paragraph" w:customStyle="1" w:styleId="xl40">
    <w:name w:val="xl40"/>
    <w:basedOn w:val="Normal"/>
    <w:rsid w:val="00EB3665"/>
    <w:pPr>
      <w:pBdr>
        <w:top w:val="single" w:sz="4" w:space="0" w:color="auto"/>
      </w:pBdr>
      <w:spacing w:before="100" w:beforeAutospacing="1" w:after="100" w:afterAutospacing="1"/>
    </w:pPr>
    <w:rPr>
      <w:rFonts w:ascii="Arial" w:eastAsia="Arial Unicode MS" w:hAnsi="Arial" w:cs="Arial"/>
      <w:b/>
      <w:bCs/>
      <w:sz w:val="24"/>
      <w:szCs w:val="24"/>
      <w:lang w:val="fr-FR" w:eastAsia="fr-FR"/>
    </w:rPr>
  </w:style>
  <w:style w:type="paragraph" w:customStyle="1" w:styleId="xl41">
    <w:name w:val="xl41"/>
    <w:basedOn w:val="Normal"/>
    <w:rsid w:val="00EB366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24"/>
      <w:szCs w:val="24"/>
      <w:lang w:val="fr-FR" w:eastAsia="fr-FR"/>
    </w:rPr>
  </w:style>
  <w:style w:type="paragraph" w:customStyle="1" w:styleId="xl42">
    <w:name w:val="xl42"/>
    <w:basedOn w:val="Normal"/>
    <w:rsid w:val="00EB366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43">
    <w:name w:val="xl43"/>
    <w:basedOn w:val="Normal"/>
    <w:rsid w:val="00EB3665"/>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44">
    <w:name w:val="xl44"/>
    <w:basedOn w:val="Normal"/>
    <w:rsid w:val="00EB366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45">
    <w:name w:val="xl45"/>
    <w:basedOn w:val="Normal"/>
    <w:rsid w:val="00EB3665"/>
    <w:pPr>
      <w:pBdr>
        <w:top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24"/>
      <w:szCs w:val="24"/>
      <w:lang w:val="fr-FR" w:eastAsia="fr-FR"/>
    </w:rPr>
  </w:style>
  <w:style w:type="paragraph" w:customStyle="1" w:styleId="xl46">
    <w:name w:val="xl46"/>
    <w:basedOn w:val="Normal"/>
    <w:rsid w:val="00EB36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b/>
      <w:bCs/>
      <w:sz w:val="24"/>
      <w:szCs w:val="24"/>
      <w:lang w:val="fr-FR" w:eastAsia="fr-FR"/>
    </w:rPr>
  </w:style>
  <w:style w:type="paragraph" w:customStyle="1" w:styleId="xl47">
    <w:name w:val="xl47"/>
    <w:basedOn w:val="Normal"/>
    <w:rsid w:val="00EB366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fr-FR" w:eastAsia="fr-FR"/>
    </w:rPr>
  </w:style>
  <w:style w:type="paragraph" w:customStyle="1" w:styleId="xl48">
    <w:name w:val="xl48"/>
    <w:basedOn w:val="Normal"/>
    <w:rsid w:val="00EB3665"/>
    <w:pPr>
      <w:pBdr>
        <w:left w:val="single" w:sz="4" w:space="0" w:color="auto"/>
        <w:right w:val="single" w:sz="4" w:space="0" w:color="auto"/>
      </w:pBdr>
      <w:spacing w:before="100" w:beforeAutospacing="1" w:after="100" w:afterAutospacing="1"/>
      <w:jc w:val="center"/>
    </w:pPr>
    <w:rPr>
      <w:rFonts w:ascii="Arial" w:eastAsia="Arial Unicode MS" w:hAnsi="Arial" w:cs="Arial"/>
      <w:sz w:val="24"/>
      <w:szCs w:val="24"/>
      <w:lang w:val="fr-FR" w:eastAsia="fr-FR"/>
    </w:rPr>
  </w:style>
  <w:style w:type="paragraph" w:customStyle="1" w:styleId="xl49">
    <w:name w:val="xl49"/>
    <w:basedOn w:val="Normal"/>
    <w:rsid w:val="00EB36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fr-FR" w:eastAsia="fr-FR"/>
    </w:rPr>
  </w:style>
  <w:style w:type="paragraph" w:customStyle="1" w:styleId="xl50">
    <w:name w:val="xl50"/>
    <w:basedOn w:val="Normal"/>
    <w:rsid w:val="00EB3665"/>
    <w:pPr>
      <w:pBdr>
        <w:top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51">
    <w:name w:val="xl51"/>
    <w:basedOn w:val="Normal"/>
    <w:rsid w:val="00EB3665"/>
    <w:pPr>
      <w:spacing w:before="100" w:beforeAutospacing="1" w:after="100" w:afterAutospacing="1"/>
    </w:pPr>
    <w:rPr>
      <w:rFonts w:ascii="Arial" w:eastAsia="Arial Unicode MS" w:hAnsi="Arial" w:cs="Arial"/>
      <w:sz w:val="24"/>
      <w:szCs w:val="24"/>
      <w:lang w:val="fr-FR" w:eastAsia="fr-FR"/>
    </w:rPr>
  </w:style>
  <w:style w:type="paragraph" w:customStyle="1" w:styleId="xl52">
    <w:name w:val="xl52"/>
    <w:basedOn w:val="Normal"/>
    <w:rsid w:val="00EB3665"/>
    <w:pPr>
      <w:pBdr>
        <w:top w:val="single" w:sz="4" w:space="0" w:color="auto"/>
      </w:pBdr>
      <w:spacing w:before="100" w:beforeAutospacing="1" w:after="100" w:afterAutospacing="1"/>
    </w:pPr>
    <w:rPr>
      <w:rFonts w:ascii="Arial" w:eastAsia="Arial Unicode MS" w:hAnsi="Arial" w:cs="Arial"/>
      <w:sz w:val="24"/>
      <w:szCs w:val="24"/>
      <w:lang w:val="fr-FR" w:eastAsia="fr-FR"/>
    </w:rPr>
  </w:style>
  <w:style w:type="paragraph" w:customStyle="1" w:styleId="xl53">
    <w:name w:val="xl53"/>
    <w:basedOn w:val="Normal"/>
    <w:rsid w:val="00EB3665"/>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54">
    <w:name w:val="xl54"/>
    <w:basedOn w:val="Normal"/>
    <w:rsid w:val="00EB3665"/>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55">
    <w:name w:val="xl55"/>
    <w:basedOn w:val="Normal"/>
    <w:rsid w:val="00EB366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Arial Unicode MS" w:hAnsi="Arial" w:cs="Arial"/>
      <w:sz w:val="24"/>
      <w:szCs w:val="24"/>
      <w:lang w:val="fr-FR" w:eastAsia="fr-FR"/>
    </w:rPr>
  </w:style>
  <w:style w:type="paragraph" w:customStyle="1" w:styleId="xl56">
    <w:name w:val="xl56"/>
    <w:basedOn w:val="Normal"/>
    <w:rsid w:val="00EB3665"/>
    <w:pPr>
      <w:pBdr>
        <w:top w:val="single" w:sz="4" w:space="0" w:color="auto"/>
        <w:bottom w:val="single" w:sz="4" w:space="0" w:color="auto"/>
      </w:pBdr>
      <w:shd w:val="clear" w:color="auto" w:fill="CCFFFF"/>
      <w:spacing w:before="100" w:beforeAutospacing="1" w:after="100" w:afterAutospacing="1"/>
      <w:jc w:val="center"/>
    </w:pPr>
    <w:rPr>
      <w:rFonts w:ascii="Arial" w:eastAsia="Arial Unicode MS" w:hAnsi="Arial" w:cs="Arial"/>
      <w:sz w:val="24"/>
      <w:szCs w:val="24"/>
      <w:lang w:val="fr-FR" w:eastAsia="fr-FR"/>
    </w:rPr>
  </w:style>
  <w:style w:type="paragraph" w:customStyle="1" w:styleId="xl57">
    <w:name w:val="xl57"/>
    <w:basedOn w:val="Normal"/>
    <w:rsid w:val="00EB366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 w:val="24"/>
      <w:szCs w:val="24"/>
      <w:lang w:val="fr-FR" w:eastAsia="fr-FR"/>
    </w:rPr>
  </w:style>
  <w:style w:type="paragraph" w:customStyle="1" w:styleId="xl58">
    <w:name w:val="xl58"/>
    <w:basedOn w:val="Normal"/>
    <w:rsid w:val="00EB3665"/>
    <w:pPr>
      <w:spacing w:before="100" w:beforeAutospacing="1" w:after="100" w:afterAutospacing="1"/>
      <w:jc w:val="center"/>
    </w:pPr>
    <w:rPr>
      <w:rFonts w:ascii="Arial" w:eastAsia="Arial Unicode MS" w:hAnsi="Arial" w:cs="Arial"/>
      <w:b/>
      <w:bCs/>
      <w:sz w:val="36"/>
      <w:szCs w:val="36"/>
      <w:lang w:val="fr-FR" w:eastAsia="fr-FR"/>
    </w:rPr>
  </w:style>
  <w:style w:type="paragraph" w:customStyle="1" w:styleId="xl59">
    <w:name w:val="xl59"/>
    <w:basedOn w:val="Normal"/>
    <w:rsid w:val="00EB3665"/>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60">
    <w:name w:val="xl60"/>
    <w:basedOn w:val="Normal"/>
    <w:rsid w:val="00EB3665"/>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61">
    <w:name w:val="xl61"/>
    <w:basedOn w:val="Normal"/>
    <w:rsid w:val="00EB3665"/>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24"/>
      <w:szCs w:val="24"/>
      <w:lang w:val="fr-FR" w:eastAsia="fr-FR"/>
    </w:rPr>
  </w:style>
  <w:style w:type="paragraph" w:customStyle="1" w:styleId="xl62">
    <w:name w:val="xl62"/>
    <w:basedOn w:val="Normal"/>
    <w:rsid w:val="00EB366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Arial Unicode MS" w:hAnsi="Arial" w:cs="Arial"/>
      <w:b/>
      <w:bCs/>
      <w:sz w:val="24"/>
      <w:szCs w:val="24"/>
      <w:lang w:val="fr-FR" w:eastAsia="fr-FR"/>
    </w:rPr>
  </w:style>
  <w:style w:type="paragraph" w:customStyle="1" w:styleId="xl63">
    <w:name w:val="xl63"/>
    <w:basedOn w:val="Normal"/>
    <w:rsid w:val="00EB3665"/>
    <w:pPr>
      <w:pBdr>
        <w:top w:val="single" w:sz="4" w:space="0" w:color="auto"/>
        <w:bottom w:val="single" w:sz="4" w:space="0" w:color="auto"/>
      </w:pBdr>
      <w:shd w:val="clear" w:color="auto" w:fill="CCFFFF"/>
      <w:spacing w:before="100" w:beforeAutospacing="1" w:after="100" w:afterAutospacing="1"/>
      <w:jc w:val="center"/>
    </w:pPr>
    <w:rPr>
      <w:rFonts w:ascii="Arial" w:eastAsia="Arial Unicode MS" w:hAnsi="Arial" w:cs="Arial"/>
      <w:b/>
      <w:bCs/>
      <w:sz w:val="24"/>
      <w:szCs w:val="24"/>
      <w:lang w:val="fr-FR" w:eastAsia="fr-FR"/>
    </w:rPr>
  </w:style>
  <w:style w:type="paragraph" w:customStyle="1" w:styleId="xl64">
    <w:name w:val="xl64"/>
    <w:basedOn w:val="Normal"/>
    <w:rsid w:val="00EB366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b/>
      <w:bCs/>
      <w:sz w:val="24"/>
      <w:szCs w:val="24"/>
      <w:lang w:val="fr-FR" w:eastAsia="fr-FR"/>
    </w:rPr>
  </w:style>
  <w:style w:type="paragraph" w:customStyle="1" w:styleId="xl65">
    <w:name w:val="xl65"/>
    <w:basedOn w:val="Normal"/>
    <w:rsid w:val="00EB36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sz w:val="24"/>
      <w:szCs w:val="24"/>
      <w:lang w:val="fr-FR" w:eastAsia="fr-FR"/>
    </w:rPr>
  </w:style>
  <w:style w:type="character" w:customStyle="1" w:styleId="tw4winMark">
    <w:name w:val="tw4winMark"/>
    <w:uiPriority w:val="99"/>
    <w:rsid w:val="00EB3665"/>
    <w:rPr>
      <w:rFonts w:ascii="Courier New" w:hAnsi="Courier New"/>
      <w:vanish/>
      <w:color w:val="800080"/>
      <w:vertAlign w:val="subscript"/>
    </w:rPr>
  </w:style>
  <w:style w:type="table" w:styleId="Grilledutableau">
    <w:name w:val="Table Grid"/>
    <w:basedOn w:val="TableauNormal"/>
    <w:rsid w:val="00EB3665"/>
    <w:pPr>
      <w:spacing w:line="240" w:lineRule="auto"/>
      <w:jc w:val="left"/>
    </w:pPr>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EB3665"/>
    <w:rPr>
      <w:i/>
      <w:iCs/>
    </w:rPr>
  </w:style>
  <w:style w:type="paragraph" w:customStyle="1" w:styleId="Section3-Heading1">
    <w:name w:val="Section 3 - Heading 1"/>
    <w:basedOn w:val="Normal"/>
    <w:rsid w:val="00A0160E"/>
    <w:pPr>
      <w:pBdr>
        <w:bottom w:val="single" w:sz="4" w:space="1" w:color="auto"/>
      </w:pBdr>
      <w:spacing w:after="240"/>
      <w:jc w:val="center"/>
    </w:pPr>
    <w:rPr>
      <w:rFonts w:ascii="Times New Roman Bold" w:hAnsi="Times New Roman Bold"/>
      <w:b/>
      <w:sz w:val="32"/>
      <w:szCs w:val="24"/>
    </w:rPr>
  </w:style>
  <w:style w:type="numbering" w:customStyle="1" w:styleId="Aucuneliste2">
    <w:name w:val="Aucune liste2"/>
    <w:next w:val="Aucuneliste"/>
    <w:uiPriority w:val="99"/>
    <w:semiHidden/>
    <w:unhideWhenUsed/>
    <w:rsid w:val="00A0160E"/>
  </w:style>
  <w:style w:type="paragraph" w:customStyle="1" w:styleId="Memoheading">
    <w:name w:val="Memo heading"/>
    <w:rsid w:val="00A0160E"/>
    <w:pPr>
      <w:spacing w:line="240" w:lineRule="auto"/>
      <w:jc w:val="left"/>
    </w:pPr>
    <w:rPr>
      <w:rFonts w:eastAsia="Times New Roman"/>
      <w:noProof/>
      <w:sz w:val="20"/>
      <w:szCs w:val="20"/>
      <w:lang w:val="en-US"/>
    </w:rPr>
  </w:style>
  <w:style w:type="paragraph" w:styleId="En-ttedetabledesmatires">
    <w:name w:val="TOC Heading"/>
    <w:basedOn w:val="Titre1"/>
    <w:next w:val="Normal"/>
    <w:uiPriority w:val="39"/>
    <w:unhideWhenUsed/>
    <w:qFormat/>
    <w:rsid w:val="00A0160E"/>
    <w:pPr>
      <w:spacing w:line="276" w:lineRule="auto"/>
      <w:outlineLvl w:val="9"/>
    </w:pPr>
    <w:rPr>
      <w:lang w:eastAsia="ja-JP"/>
    </w:rPr>
  </w:style>
  <w:style w:type="table" w:customStyle="1" w:styleId="Grilledutableau1">
    <w:name w:val="Grille du tableau1"/>
    <w:basedOn w:val="TableauNormal"/>
    <w:next w:val="Grilledutableau"/>
    <w:uiPriority w:val="59"/>
    <w:rsid w:val="00A0160E"/>
    <w:pPr>
      <w:widowControl w:val="0"/>
      <w:spacing w:line="240" w:lineRule="auto"/>
      <w:jc w:val="left"/>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D86AEB"/>
    <w:rPr>
      <w:rFonts w:ascii="Calibri" w:eastAsiaTheme="minorHAnsi" w:hAnsi="Calibri" w:cs="Consolas"/>
      <w:sz w:val="22"/>
      <w:szCs w:val="21"/>
      <w:lang w:val="fr-FR"/>
    </w:rPr>
  </w:style>
  <w:style w:type="character" w:customStyle="1" w:styleId="TextebrutCar">
    <w:name w:val="Texte brut Car"/>
    <w:basedOn w:val="Policepardfaut"/>
    <w:link w:val="Textebrut"/>
    <w:uiPriority w:val="99"/>
    <w:semiHidden/>
    <w:rsid w:val="00D86AEB"/>
    <w:rPr>
      <w:rFonts w:ascii="Calibri" w:hAnsi="Calibri" w:cs="Consolas"/>
      <w:szCs w:val="21"/>
    </w:rPr>
  </w:style>
  <w:style w:type="character" w:customStyle="1" w:styleId="Mention1">
    <w:name w:val="Mention1"/>
    <w:basedOn w:val="Policepardfaut"/>
    <w:uiPriority w:val="99"/>
    <w:semiHidden/>
    <w:unhideWhenUsed/>
    <w:rsid w:val="005A51F9"/>
    <w:rPr>
      <w:color w:val="2B579A"/>
      <w:shd w:val="clear" w:color="auto" w:fill="E6E6E6"/>
    </w:rPr>
  </w:style>
  <w:style w:type="paragraph" w:customStyle="1" w:styleId="Listecouleur-Accent11">
    <w:name w:val="Liste couleur - Accent 11"/>
    <w:basedOn w:val="Normal"/>
    <w:uiPriority w:val="34"/>
    <w:qFormat/>
    <w:rsid w:val="00CF2DFB"/>
    <w:pPr>
      <w:widowControl w:val="0"/>
      <w:overflowPunct w:val="0"/>
      <w:adjustRightInd w:val="0"/>
      <w:spacing w:line="360" w:lineRule="auto"/>
      <w:ind w:left="720"/>
      <w:contextualSpacing/>
    </w:pPr>
    <w:rPr>
      <w:kern w:val="28"/>
      <w:sz w:val="22"/>
      <w:szCs w:val="24"/>
    </w:rPr>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basedOn w:val="Policepardfaut"/>
    <w:link w:val="Paragraphedeliste"/>
    <w:uiPriority w:val="34"/>
    <w:qFormat/>
    <w:locked/>
    <w:rsid w:val="00607118"/>
    <w:rPr>
      <w:rFonts w:eastAsia="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l.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li.procurement@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li.procurement@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UNITBOM-1780-236</_dlc_DocId>
    <_dlc_DocIdUrl xmlns="bf4c0e24-4363-4a2c-98c4-ba38f29833df">
      <Url>https://intranet.undp.org/unit/bom/pso/_layouts/DocIdRedir.aspx?ID=UNITBOM-1780-236</Url>
      <Description>UNITBOM-1780-236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B67A3E47-3392-46D3-A3DF-ED491675B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E0B85E22-AA02-4F12-8E5B-341AB13085DF}">
  <ds:schemaRefs>
    <ds:schemaRef ds:uri="http://schemas.microsoft.com/sharepoint/events"/>
  </ds:schemaRefs>
</ds:datastoreItem>
</file>

<file path=customXml/itemProps5.xml><?xml version="1.0" encoding="utf-8"?>
<ds:datastoreItem xmlns:ds="http://schemas.openxmlformats.org/officeDocument/2006/customXml" ds:itemID="{60218AA4-FC1A-4673-A8E1-28D4C22A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5986</Words>
  <Characters>32927</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Invitation A Soumissionner (pour Moins De Usd 100.000)</vt:lpstr>
    </vt:vector>
  </TitlesOfParts>
  <Company>Microsoft</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subject/>
  <dc:creator>anne.ba@undp.org</dc:creator>
  <cp:keywords/>
  <dc:description/>
  <cp:lastModifiedBy>aissata.doucoure</cp:lastModifiedBy>
  <cp:revision>2</cp:revision>
  <cp:lastPrinted>2019-12-18T17:27:00Z</cp:lastPrinted>
  <dcterms:created xsi:type="dcterms:W3CDTF">2020-07-01T17:14:00Z</dcterms:created>
  <dcterms:modified xsi:type="dcterms:W3CDTF">2020-07-01T17:14:00Z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7697eec1-dc6f-4360-a251-55a7d128205d</vt:lpwstr>
  </property>
</Properties>
</file>