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5807" w14:textId="77777777" w:rsidR="00A13C37" w:rsidRPr="00F04261" w:rsidRDefault="00155613" w:rsidP="00A13C37">
      <w:pPr>
        <w:jc w:val="right"/>
        <w:rPr>
          <w:rFonts w:ascii="Calibri" w:hAnsi="Calibri" w:cs="Calibri"/>
          <w:b/>
          <w:sz w:val="32"/>
          <w:szCs w:val="32"/>
        </w:rPr>
      </w:pPr>
      <w:r>
        <w:rPr>
          <w:rFonts w:ascii="Calibri" w:hAnsi="Calibri" w:cs="Calibri"/>
          <w:b/>
          <w:noProof/>
        </w:rPr>
        <w:pict w14:anchorId="16FD7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undplogo2" style="width:36pt;height:1in;visibility:visible">
            <v:imagedata r:id="rId11" o:title=" undplogo2"/>
          </v:shape>
        </w:pict>
      </w:r>
    </w:p>
    <w:p w14:paraId="775EE1E7" w14:textId="77777777" w:rsidR="002A7F13" w:rsidRPr="00F04261" w:rsidRDefault="002A7F13" w:rsidP="00A56EE3">
      <w:pPr>
        <w:jc w:val="center"/>
        <w:rPr>
          <w:rFonts w:ascii="Calibri" w:hAnsi="Calibri" w:cs="Calibri"/>
          <w:b/>
          <w:sz w:val="28"/>
          <w:szCs w:val="28"/>
        </w:rPr>
      </w:pPr>
    </w:p>
    <w:p w14:paraId="0E0D4133" w14:textId="77777777" w:rsidR="00FB7B50" w:rsidRPr="00FB7B50" w:rsidRDefault="00FB7B50" w:rsidP="00FB7B50">
      <w:pPr>
        <w:jc w:val="center"/>
        <w:rPr>
          <w:rFonts w:ascii="Calibri" w:hAnsi="Calibri" w:cs="Calibri"/>
          <w:b/>
          <w:sz w:val="32"/>
          <w:szCs w:val="32"/>
        </w:rPr>
      </w:pPr>
      <w:r w:rsidRPr="00FB7B50">
        <w:rPr>
          <w:rFonts w:ascii="Calibri" w:hAnsi="Calibri" w:cs="Calibri"/>
          <w:b/>
          <w:sz w:val="32"/>
          <w:szCs w:val="32"/>
        </w:rPr>
        <w:t>REQUEST FOR PROPOSAL</w:t>
      </w:r>
    </w:p>
    <w:p w14:paraId="2D8AF2C2" w14:textId="77777777" w:rsidR="00FB7B50" w:rsidRPr="00FB7B50" w:rsidRDefault="00FB7B50" w:rsidP="00FB7B50">
      <w:pPr>
        <w:jc w:val="center"/>
        <w:rPr>
          <w:rFonts w:ascii="Calibri" w:hAnsi="Calibri" w:cs="Calibri"/>
          <w:b/>
          <w:sz w:val="32"/>
          <w:szCs w:val="32"/>
        </w:rPr>
      </w:pPr>
      <w:r w:rsidRPr="00FB7B50">
        <w:rPr>
          <w:rFonts w:ascii="Calibri" w:hAnsi="Calibri" w:cs="Calibri"/>
          <w:b/>
          <w:sz w:val="32"/>
          <w:szCs w:val="32"/>
        </w:rPr>
        <w:t>(For Low-Valued Services)</w:t>
      </w:r>
    </w:p>
    <w:p w14:paraId="468FBCEA" w14:textId="77777777" w:rsidR="00FB7B50" w:rsidRPr="00FB7B50" w:rsidRDefault="00FB7B50" w:rsidP="00FB7B50">
      <w:pPr>
        <w:jc w:val="center"/>
        <w:rPr>
          <w:rFonts w:ascii="Calibri" w:hAnsi="Calibri" w:cs="Calibri"/>
          <w:sz w:val="22"/>
          <w:szCs w:val="22"/>
        </w:rPr>
      </w:pPr>
    </w:p>
    <w:p w14:paraId="134F3EF1" w14:textId="77777777" w:rsidR="00FB7B50" w:rsidRPr="00FB7B50" w:rsidRDefault="00FB7B50" w:rsidP="00FB7B50">
      <w:pPr>
        <w:rPr>
          <w:rFonts w:ascii="Calibri" w:hAnsi="Calibri" w:cs="Calibri"/>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30"/>
      </w:tblGrid>
      <w:tr w:rsidR="00FB7B50" w:rsidRPr="00FB7B50" w14:paraId="7DED99FA" w14:textId="77777777" w:rsidTr="0045562B">
        <w:trPr>
          <w:cantSplit/>
        </w:trPr>
        <w:tc>
          <w:tcPr>
            <w:tcW w:w="4680" w:type="dxa"/>
            <w:vMerge w:val="restart"/>
          </w:tcPr>
          <w:p w14:paraId="622E6689" w14:textId="77777777" w:rsidR="00FB7B50" w:rsidRPr="00FB7B50" w:rsidRDefault="00FB7B50" w:rsidP="00FB7B50">
            <w:pPr>
              <w:jc w:val="center"/>
              <w:rPr>
                <w:rFonts w:ascii="Calibri" w:hAnsi="Calibri" w:cs="Calibri"/>
                <w:color w:val="FF0000"/>
                <w:sz w:val="22"/>
                <w:szCs w:val="22"/>
              </w:rPr>
            </w:pPr>
          </w:p>
          <w:p w14:paraId="29207E72"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NAME, ADDRESS &amp; E-MAIL ADDRESS OF FIRM/PROPOSER:</w:t>
            </w:r>
          </w:p>
          <w:p w14:paraId="5E9FABBC"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______________________________</w:t>
            </w:r>
          </w:p>
          <w:p w14:paraId="2E8C40B6" w14:textId="77777777" w:rsidR="00FB7B50" w:rsidRPr="00FB7B50" w:rsidRDefault="00FB7B50" w:rsidP="00FB7B50">
            <w:pPr>
              <w:jc w:val="center"/>
              <w:rPr>
                <w:rFonts w:ascii="Calibri" w:hAnsi="Calibri" w:cs="Calibri"/>
                <w:color w:val="FF0000"/>
                <w:sz w:val="22"/>
                <w:szCs w:val="22"/>
              </w:rPr>
            </w:pPr>
          </w:p>
          <w:p w14:paraId="559B51CB"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______________________________</w:t>
            </w:r>
          </w:p>
          <w:p w14:paraId="429DC41E" w14:textId="77777777" w:rsidR="00FB7B50" w:rsidRPr="00FB7B50" w:rsidRDefault="00FB7B50" w:rsidP="00FB7B50">
            <w:pPr>
              <w:jc w:val="center"/>
              <w:rPr>
                <w:rFonts w:ascii="Calibri" w:hAnsi="Calibri" w:cs="Calibri"/>
                <w:color w:val="FF0000"/>
                <w:sz w:val="22"/>
                <w:szCs w:val="22"/>
              </w:rPr>
            </w:pPr>
          </w:p>
          <w:p w14:paraId="397997E7"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______________________________</w:t>
            </w:r>
          </w:p>
          <w:p w14:paraId="08C54D11" w14:textId="77777777" w:rsidR="00FB7B50" w:rsidRPr="00FB7B50" w:rsidRDefault="00FB7B50" w:rsidP="00FB7B50">
            <w:pPr>
              <w:jc w:val="center"/>
              <w:rPr>
                <w:rFonts w:ascii="Calibri" w:hAnsi="Calibri" w:cs="Calibri"/>
                <w:color w:val="FF0000"/>
                <w:sz w:val="22"/>
                <w:szCs w:val="22"/>
                <w:u w:val="single"/>
              </w:rPr>
            </w:pPr>
          </w:p>
        </w:tc>
        <w:tc>
          <w:tcPr>
            <w:tcW w:w="5130" w:type="dxa"/>
          </w:tcPr>
          <w:p w14:paraId="142A37FB" w14:textId="77777777" w:rsidR="00FB7B50" w:rsidRPr="00FB7B50" w:rsidRDefault="00FB7B50" w:rsidP="00FB7B50">
            <w:pPr>
              <w:rPr>
                <w:rFonts w:ascii="Calibri" w:hAnsi="Calibri" w:cs="Calibri"/>
                <w:color w:val="FF0000"/>
                <w:sz w:val="22"/>
                <w:szCs w:val="22"/>
              </w:rPr>
            </w:pPr>
            <w:r w:rsidRPr="00FB7B50">
              <w:rPr>
                <w:rFonts w:ascii="Calibri" w:hAnsi="Calibri" w:cs="Calibri"/>
                <w:color w:val="FF0000"/>
                <w:sz w:val="22"/>
                <w:szCs w:val="22"/>
              </w:rPr>
              <w:t xml:space="preserve"> </w:t>
            </w:r>
          </w:p>
          <w:p w14:paraId="32B25181" w14:textId="5F3BA73A" w:rsidR="00FB7B50" w:rsidRPr="00FB7B50" w:rsidRDefault="00FB7B50" w:rsidP="00FA59DD">
            <w:pPr>
              <w:rPr>
                <w:rFonts w:ascii="Calibri" w:hAnsi="Calibri" w:cs="Calibri"/>
                <w:color w:val="FF0000"/>
                <w:sz w:val="22"/>
                <w:szCs w:val="22"/>
              </w:rPr>
            </w:pPr>
            <w:r w:rsidRPr="00FB7B50">
              <w:rPr>
                <w:rFonts w:ascii="Calibri" w:hAnsi="Calibri" w:cs="Calibri"/>
                <w:color w:val="FF0000"/>
                <w:sz w:val="22"/>
                <w:szCs w:val="22"/>
              </w:rPr>
              <w:t xml:space="preserve">DATE: </w:t>
            </w:r>
            <w:r w:rsidR="001F48CB">
              <w:rPr>
                <w:rFonts w:ascii="Calibri" w:hAnsi="Calibri" w:cs="Calibri"/>
                <w:color w:val="FF0000"/>
                <w:sz w:val="22"/>
                <w:szCs w:val="22"/>
              </w:rPr>
              <w:t xml:space="preserve"> </w:t>
            </w:r>
            <w:r w:rsidR="0061669B">
              <w:rPr>
                <w:rFonts w:ascii="Calibri" w:hAnsi="Calibri" w:cs="Calibri"/>
                <w:color w:val="FF0000"/>
                <w:sz w:val="22"/>
                <w:szCs w:val="22"/>
              </w:rPr>
              <w:t>13</w:t>
            </w:r>
            <w:r w:rsidR="004156E1" w:rsidRPr="006259E6">
              <w:rPr>
                <w:rFonts w:ascii="Calibri" w:hAnsi="Calibri" w:cs="Calibri"/>
                <w:color w:val="FF0000"/>
                <w:sz w:val="22"/>
                <w:szCs w:val="22"/>
              </w:rPr>
              <w:t xml:space="preserve"> </w:t>
            </w:r>
            <w:r w:rsidR="00270AB9" w:rsidRPr="006259E6">
              <w:rPr>
                <w:rFonts w:ascii="Calibri" w:hAnsi="Calibri" w:cs="Calibri"/>
                <w:color w:val="FF0000"/>
                <w:sz w:val="22"/>
                <w:szCs w:val="22"/>
              </w:rPr>
              <w:t>July</w:t>
            </w:r>
            <w:r w:rsidR="00C71FC6" w:rsidRPr="006259E6">
              <w:rPr>
                <w:rFonts w:ascii="Calibri" w:hAnsi="Calibri" w:cs="Calibri"/>
                <w:color w:val="FF0000"/>
                <w:sz w:val="22"/>
                <w:szCs w:val="22"/>
              </w:rPr>
              <w:t xml:space="preserve"> 2020</w:t>
            </w:r>
          </w:p>
        </w:tc>
      </w:tr>
      <w:tr w:rsidR="00FB7B50" w:rsidRPr="00FB7B50" w14:paraId="52D110A4" w14:textId="77777777" w:rsidTr="0045562B">
        <w:trPr>
          <w:cantSplit/>
          <w:trHeight w:val="460"/>
        </w:trPr>
        <w:tc>
          <w:tcPr>
            <w:tcW w:w="4680" w:type="dxa"/>
            <w:vMerge/>
          </w:tcPr>
          <w:p w14:paraId="1F38FD0A" w14:textId="77777777" w:rsidR="00FB7B50" w:rsidRPr="00FB7B50" w:rsidRDefault="00FB7B50" w:rsidP="00FB7B50">
            <w:pPr>
              <w:rPr>
                <w:rFonts w:ascii="Calibri" w:hAnsi="Calibri" w:cs="Calibri"/>
                <w:color w:val="FF0000"/>
                <w:sz w:val="22"/>
                <w:szCs w:val="22"/>
              </w:rPr>
            </w:pPr>
          </w:p>
        </w:tc>
        <w:tc>
          <w:tcPr>
            <w:tcW w:w="5130" w:type="dxa"/>
            <w:tcBorders>
              <w:bottom w:val="single" w:sz="4" w:space="0" w:color="auto"/>
            </w:tcBorders>
          </w:tcPr>
          <w:p w14:paraId="68502DCA" w14:textId="77777777" w:rsidR="00FB7B50" w:rsidRPr="00FB7B50" w:rsidRDefault="00FB7B50" w:rsidP="00FB7B50">
            <w:pPr>
              <w:rPr>
                <w:rFonts w:ascii="Calibri" w:hAnsi="Calibri" w:cs="Calibri"/>
                <w:color w:val="FF0000"/>
                <w:sz w:val="22"/>
                <w:szCs w:val="22"/>
              </w:rPr>
            </w:pPr>
          </w:p>
          <w:p w14:paraId="66F99152" w14:textId="0FBC6502" w:rsidR="00FB7B50" w:rsidRDefault="00FB7B50" w:rsidP="00FB7B50">
            <w:pPr>
              <w:rPr>
                <w:rFonts w:ascii="Calibri" w:hAnsi="Calibri" w:cs="Calibri"/>
                <w:b/>
                <w:color w:val="FF0000"/>
                <w:sz w:val="22"/>
                <w:szCs w:val="22"/>
              </w:rPr>
            </w:pPr>
            <w:r w:rsidRPr="00FB7B50">
              <w:rPr>
                <w:rFonts w:ascii="Calibri" w:hAnsi="Calibri" w:cs="Calibri"/>
                <w:color w:val="FF0000"/>
                <w:sz w:val="22"/>
                <w:szCs w:val="22"/>
              </w:rPr>
              <w:t>REFERENCE:</w:t>
            </w:r>
            <w:r w:rsidRPr="00FB7B50">
              <w:rPr>
                <w:rFonts w:ascii="Calibri" w:hAnsi="Calibri" w:cs="Calibri"/>
                <w:b/>
                <w:color w:val="FF0000"/>
                <w:sz w:val="22"/>
                <w:szCs w:val="22"/>
              </w:rPr>
              <w:t xml:space="preserve"> </w:t>
            </w:r>
            <w:r w:rsidRPr="006259E6">
              <w:rPr>
                <w:rFonts w:ascii="Calibri" w:hAnsi="Calibri" w:cs="Calibri"/>
                <w:b/>
                <w:color w:val="FF0000"/>
                <w:sz w:val="22"/>
                <w:szCs w:val="22"/>
              </w:rPr>
              <w:t xml:space="preserve">RFP </w:t>
            </w:r>
            <w:r w:rsidR="006259E6" w:rsidRPr="006259E6">
              <w:rPr>
                <w:rFonts w:ascii="Calibri" w:hAnsi="Calibri" w:cs="Calibri"/>
                <w:b/>
                <w:color w:val="FF0000"/>
                <w:sz w:val="22"/>
                <w:szCs w:val="22"/>
              </w:rPr>
              <w:t>65</w:t>
            </w:r>
            <w:r w:rsidR="0061669B">
              <w:rPr>
                <w:rFonts w:ascii="Calibri" w:hAnsi="Calibri" w:cs="Calibri"/>
                <w:b/>
                <w:color w:val="FF0000"/>
                <w:sz w:val="22"/>
                <w:szCs w:val="22"/>
              </w:rPr>
              <w:t>2</w:t>
            </w:r>
          </w:p>
          <w:p w14:paraId="0F48E90F" w14:textId="77777777" w:rsidR="00592164" w:rsidRPr="00FB7B50" w:rsidRDefault="00592164" w:rsidP="00FB7B50">
            <w:pPr>
              <w:rPr>
                <w:rFonts w:ascii="Calibri" w:hAnsi="Calibri" w:cs="Calibri"/>
                <w:b/>
                <w:color w:val="FF0000"/>
                <w:sz w:val="22"/>
                <w:szCs w:val="22"/>
              </w:rPr>
            </w:pPr>
          </w:p>
          <w:p w14:paraId="7B2197FF" w14:textId="0243EC66" w:rsidR="003B3963" w:rsidRPr="00FB7B50" w:rsidRDefault="00FB7B50" w:rsidP="00E070C3">
            <w:pPr>
              <w:rPr>
                <w:rFonts w:ascii="Calibri" w:hAnsi="Calibri" w:cs="Calibri"/>
                <w:b/>
                <w:color w:val="FF0000"/>
                <w:sz w:val="22"/>
                <w:szCs w:val="22"/>
              </w:rPr>
            </w:pPr>
            <w:r w:rsidRPr="003B3963">
              <w:rPr>
                <w:rFonts w:ascii="Calibri" w:hAnsi="Calibri" w:cs="Calibri"/>
                <w:color w:val="FF0000"/>
                <w:sz w:val="22"/>
                <w:szCs w:val="22"/>
              </w:rPr>
              <w:t>Title:</w:t>
            </w:r>
            <w:r w:rsidRPr="003B3963">
              <w:rPr>
                <w:rFonts w:ascii="Calibri" w:hAnsi="Calibri" w:cs="Calibri"/>
                <w:b/>
                <w:color w:val="FF0000"/>
                <w:sz w:val="22"/>
                <w:szCs w:val="22"/>
              </w:rPr>
              <w:t xml:space="preserve"> </w:t>
            </w:r>
            <w:r w:rsidR="0061669B" w:rsidRPr="0061669B">
              <w:rPr>
                <w:rFonts w:ascii="Calibri" w:hAnsi="Calibri" w:cs="Calibri"/>
                <w:b/>
                <w:color w:val="FF0000"/>
                <w:sz w:val="22"/>
                <w:szCs w:val="22"/>
              </w:rPr>
              <w:t>Supporting climate smart policy planning at local level in Serbia</w:t>
            </w:r>
          </w:p>
        </w:tc>
      </w:tr>
    </w:tbl>
    <w:p w14:paraId="397838EC" w14:textId="77777777" w:rsidR="009B6742" w:rsidRPr="00F04261" w:rsidRDefault="009B6742">
      <w:pPr>
        <w:rPr>
          <w:rFonts w:ascii="Calibri" w:hAnsi="Calibri" w:cs="Calibri"/>
          <w:sz w:val="22"/>
          <w:szCs w:val="22"/>
        </w:rPr>
      </w:pPr>
    </w:p>
    <w:p w14:paraId="542C8B4D" w14:textId="77777777" w:rsidR="00FB7B50" w:rsidRPr="00FB7B50" w:rsidRDefault="00FB7B50" w:rsidP="00FB7B50">
      <w:pPr>
        <w:rPr>
          <w:rFonts w:ascii="Calibri" w:hAnsi="Calibri" w:cs="Calibri"/>
          <w:sz w:val="22"/>
          <w:szCs w:val="22"/>
        </w:rPr>
      </w:pPr>
      <w:r w:rsidRPr="00FB7B50">
        <w:rPr>
          <w:rFonts w:ascii="Calibri" w:hAnsi="Calibri" w:cs="Calibri"/>
          <w:sz w:val="22"/>
          <w:szCs w:val="22"/>
        </w:rPr>
        <w:t>Dear Sir / Madam:</w:t>
      </w:r>
    </w:p>
    <w:p w14:paraId="4BE8F372" w14:textId="77777777" w:rsidR="00FB7B50" w:rsidRPr="00FB7B50" w:rsidRDefault="00FB7B50" w:rsidP="00FB7B50">
      <w:pPr>
        <w:rPr>
          <w:rFonts w:ascii="Calibri" w:hAnsi="Calibri" w:cs="Calibri"/>
          <w:sz w:val="22"/>
          <w:szCs w:val="22"/>
        </w:rPr>
      </w:pPr>
    </w:p>
    <w:p w14:paraId="42D03A86" w14:textId="77777777" w:rsidR="0045562B" w:rsidRPr="00B62D71" w:rsidRDefault="0045562B" w:rsidP="00F5675A">
      <w:pPr>
        <w:jc w:val="both"/>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provision of services indicated under </w:t>
      </w:r>
      <w:r w:rsidR="00E070C3">
        <w:rPr>
          <w:rFonts w:ascii="Calibri" w:hAnsi="Calibri" w:cs="Calibri"/>
          <w:sz w:val="22"/>
          <w:szCs w:val="22"/>
        </w:rPr>
        <w:t xml:space="preserve">the </w:t>
      </w:r>
      <w:r>
        <w:rPr>
          <w:rFonts w:ascii="Calibri" w:hAnsi="Calibri" w:cs="Calibri"/>
          <w:sz w:val="22"/>
          <w:szCs w:val="22"/>
        </w:rPr>
        <w:t>“</w:t>
      </w:r>
      <w:r w:rsidR="00E070C3">
        <w:rPr>
          <w:rFonts w:ascii="Calibri" w:hAnsi="Calibri" w:cs="Calibri"/>
          <w:color w:val="FF0000"/>
          <w:sz w:val="22"/>
          <w:szCs w:val="22"/>
        </w:rPr>
        <w:t>REFERENCE</w:t>
      </w:r>
      <w:r w:rsidR="007F2E4E">
        <w:rPr>
          <w:rFonts w:ascii="Calibri" w:hAnsi="Calibri" w:cs="Calibri"/>
          <w:color w:val="FF0000"/>
          <w:sz w:val="22"/>
          <w:szCs w:val="22"/>
        </w:rPr>
        <w:t xml:space="preserve"> / </w:t>
      </w:r>
      <w:r w:rsidR="00A0431B">
        <w:rPr>
          <w:rFonts w:ascii="Calibri" w:hAnsi="Calibri" w:cs="Calibri"/>
          <w:color w:val="FF0000"/>
          <w:sz w:val="22"/>
          <w:szCs w:val="22"/>
        </w:rPr>
        <w:t>Title</w:t>
      </w:r>
      <w:r w:rsidR="00F5675A">
        <w:rPr>
          <w:rFonts w:ascii="Calibri" w:hAnsi="Calibri" w:cs="Calibri"/>
          <w:color w:val="FF0000"/>
          <w:sz w:val="22"/>
          <w:szCs w:val="22"/>
        </w:rPr>
        <w:t>”</w:t>
      </w:r>
      <w:r>
        <w:rPr>
          <w:rFonts w:ascii="Calibri" w:hAnsi="Calibri" w:cs="Calibri"/>
          <w:sz w:val="22"/>
          <w:szCs w:val="22"/>
        </w:rPr>
        <w:t xml:space="preserve"> field above.</w:t>
      </w:r>
    </w:p>
    <w:p w14:paraId="496205EA" w14:textId="77777777" w:rsidR="00FB7B50" w:rsidRPr="00FB7B50" w:rsidRDefault="00FB7B50" w:rsidP="00FB7B50">
      <w:pPr>
        <w:ind w:firstLine="720"/>
        <w:outlineLvl w:val="0"/>
        <w:rPr>
          <w:rFonts w:ascii="Calibri" w:hAnsi="Calibri" w:cs="Calibri"/>
          <w:sz w:val="22"/>
          <w:szCs w:val="22"/>
        </w:rPr>
      </w:pPr>
    </w:p>
    <w:p w14:paraId="5089B6AD" w14:textId="77777777" w:rsidR="00FB7B50" w:rsidRPr="00FB7B50" w:rsidRDefault="00FB7B50" w:rsidP="00FB7B50">
      <w:pPr>
        <w:ind w:firstLine="720"/>
        <w:outlineLvl w:val="0"/>
        <w:rPr>
          <w:rFonts w:ascii="Calibri" w:hAnsi="Calibri" w:cs="Calibri"/>
          <w:sz w:val="22"/>
          <w:szCs w:val="22"/>
        </w:rPr>
      </w:pPr>
      <w:r w:rsidRPr="00FB7B50">
        <w:rPr>
          <w:rFonts w:ascii="Calibri" w:hAnsi="Calibri" w:cs="Calibri"/>
          <w:sz w:val="22"/>
          <w:szCs w:val="22"/>
        </w:rPr>
        <w:t xml:space="preserve">Please be guided by the form attached hereto as Annex 2, in preparing your Proposal.  </w:t>
      </w:r>
    </w:p>
    <w:p w14:paraId="4E31EE6D" w14:textId="77777777" w:rsidR="00FB7B50" w:rsidRPr="00FB7B50" w:rsidRDefault="00FB7B50" w:rsidP="00FB7B50">
      <w:pPr>
        <w:ind w:firstLine="720"/>
        <w:outlineLvl w:val="0"/>
        <w:rPr>
          <w:rFonts w:ascii="Calibri" w:hAnsi="Calibri" w:cs="Calibri"/>
          <w:sz w:val="22"/>
          <w:szCs w:val="22"/>
        </w:rPr>
      </w:pPr>
    </w:p>
    <w:p w14:paraId="6C94B4CB" w14:textId="77777777" w:rsidR="00FB7B50" w:rsidRPr="00FB7B50" w:rsidRDefault="00FB7B50" w:rsidP="00FB7B50">
      <w:pPr>
        <w:ind w:firstLine="720"/>
        <w:outlineLvl w:val="0"/>
        <w:rPr>
          <w:rFonts w:ascii="Calibri" w:hAnsi="Calibri" w:cs="Calibri"/>
          <w:sz w:val="22"/>
          <w:szCs w:val="22"/>
        </w:rPr>
      </w:pPr>
      <w:r w:rsidRPr="00FB7B50">
        <w:rPr>
          <w:rFonts w:ascii="Calibri" w:hAnsi="Calibri" w:cs="Calibri"/>
          <w:sz w:val="22"/>
          <w:szCs w:val="22"/>
        </w:rPr>
        <w:t>Proposals must be submitted on or before the time and date indicated under Annex 1 “</w:t>
      </w:r>
      <w:r w:rsidRPr="00FB7B50">
        <w:rPr>
          <w:rFonts w:ascii="Calibri" w:hAnsi="Calibri" w:cs="Calibri"/>
          <w:bCs/>
          <w:sz w:val="22"/>
          <w:szCs w:val="22"/>
        </w:rPr>
        <w:t xml:space="preserve">Deadline for Submission of Proposal” </w:t>
      </w:r>
      <w:r w:rsidRPr="00FB7B50">
        <w:rPr>
          <w:rFonts w:ascii="Calibri" w:hAnsi="Calibri" w:cs="Calibri"/>
          <w:sz w:val="22"/>
          <w:szCs w:val="22"/>
        </w:rPr>
        <w:t>below, via e-mail, mail or courier mail to the address below:</w:t>
      </w:r>
    </w:p>
    <w:p w14:paraId="1FE8D0DA" w14:textId="77777777" w:rsidR="00FB7B50" w:rsidRPr="00FB7B50" w:rsidRDefault="00FB7B50" w:rsidP="00BF35C8"/>
    <w:p w14:paraId="41A0ED79" w14:textId="77777777" w:rsidR="00FB7B50" w:rsidRPr="00FB7B50" w:rsidRDefault="00FB7B50" w:rsidP="00FB7B50">
      <w:pPr>
        <w:jc w:val="center"/>
        <w:outlineLvl w:val="0"/>
        <w:rPr>
          <w:rFonts w:ascii="Calibri" w:hAnsi="Calibri" w:cs="Calibri"/>
          <w:b/>
          <w:sz w:val="22"/>
          <w:szCs w:val="22"/>
        </w:rPr>
      </w:pPr>
      <w:r w:rsidRPr="00FB7B50">
        <w:rPr>
          <w:rFonts w:ascii="Calibri" w:hAnsi="Calibri" w:cs="Calibri"/>
          <w:b/>
          <w:sz w:val="22"/>
          <w:szCs w:val="22"/>
        </w:rPr>
        <w:t xml:space="preserve">United Nations Development </w:t>
      </w:r>
      <w:proofErr w:type="spellStart"/>
      <w:r w:rsidRPr="00FB7B50">
        <w:rPr>
          <w:rFonts w:ascii="Calibri" w:hAnsi="Calibri" w:cs="Calibri"/>
          <w:b/>
          <w:sz w:val="22"/>
          <w:szCs w:val="22"/>
        </w:rPr>
        <w:t>Programme</w:t>
      </w:r>
      <w:proofErr w:type="spellEnd"/>
      <w:r w:rsidRPr="00FB7B50">
        <w:rPr>
          <w:rFonts w:ascii="Calibri" w:hAnsi="Calibri" w:cs="Calibri"/>
          <w:b/>
          <w:sz w:val="22"/>
          <w:szCs w:val="22"/>
        </w:rPr>
        <w:t xml:space="preserve"> (UNDP)</w:t>
      </w:r>
    </w:p>
    <w:p w14:paraId="55C31039" w14:textId="77777777" w:rsidR="00FB7B50" w:rsidRPr="00FB7B50" w:rsidRDefault="00FB7B50" w:rsidP="00FB7B50">
      <w:pPr>
        <w:jc w:val="center"/>
        <w:outlineLvl w:val="0"/>
        <w:rPr>
          <w:rFonts w:ascii="Calibri" w:hAnsi="Calibri" w:cs="Calibri"/>
          <w:b/>
          <w:i/>
          <w:color w:val="000000"/>
          <w:sz w:val="22"/>
          <w:szCs w:val="22"/>
        </w:rPr>
      </w:pPr>
      <w:proofErr w:type="spellStart"/>
      <w:r w:rsidRPr="00FB7B50">
        <w:rPr>
          <w:rFonts w:ascii="Calibri" w:hAnsi="Calibri" w:cs="Calibri"/>
          <w:b/>
          <w:i/>
          <w:color w:val="000000"/>
          <w:sz w:val="22"/>
          <w:szCs w:val="22"/>
        </w:rPr>
        <w:t>Bulevar</w:t>
      </w:r>
      <w:proofErr w:type="spellEnd"/>
      <w:r w:rsidRPr="00FB7B50">
        <w:rPr>
          <w:rFonts w:ascii="Calibri" w:hAnsi="Calibri" w:cs="Calibri"/>
          <w:b/>
          <w:i/>
          <w:color w:val="000000"/>
          <w:sz w:val="22"/>
          <w:szCs w:val="22"/>
        </w:rPr>
        <w:t xml:space="preserve"> </w:t>
      </w:r>
      <w:proofErr w:type="spellStart"/>
      <w:r w:rsidRPr="00FB7B50">
        <w:rPr>
          <w:rFonts w:ascii="Calibri" w:hAnsi="Calibri" w:cs="Calibri"/>
          <w:b/>
          <w:i/>
          <w:color w:val="000000"/>
          <w:sz w:val="22"/>
          <w:szCs w:val="22"/>
        </w:rPr>
        <w:t>Zorana</w:t>
      </w:r>
      <w:proofErr w:type="spellEnd"/>
      <w:r w:rsidRPr="00FB7B50">
        <w:rPr>
          <w:rFonts w:ascii="Calibri" w:hAnsi="Calibri" w:cs="Calibri"/>
          <w:b/>
          <w:i/>
          <w:color w:val="000000"/>
          <w:sz w:val="22"/>
          <w:szCs w:val="22"/>
        </w:rPr>
        <w:t xml:space="preserve"> </w:t>
      </w:r>
      <w:proofErr w:type="spellStart"/>
      <w:r w:rsidRPr="00FB7B50">
        <w:rPr>
          <w:rFonts w:ascii="Calibri" w:hAnsi="Calibri" w:cs="Calibri"/>
          <w:b/>
          <w:i/>
          <w:color w:val="000000"/>
          <w:sz w:val="22"/>
          <w:szCs w:val="22"/>
        </w:rPr>
        <w:t>Djindjica</w:t>
      </w:r>
      <w:proofErr w:type="spellEnd"/>
      <w:r w:rsidRPr="00FB7B50">
        <w:rPr>
          <w:rFonts w:ascii="Calibri" w:hAnsi="Calibri" w:cs="Calibri"/>
          <w:b/>
          <w:i/>
          <w:color w:val="000000"/>
          <w:sz w:val="22"/>
          <w:szCs w:val="22"/>
        </w:rPr>
        <w:t xml:space="preserve"> 64, 11000 Belgrade, Serbia</w:t>
      </w:r>
    </w:p>
    <w:p w14:paraId="37524FAC" w14:textId="77777777" w:rsidR="00FB7B50" w:rsidRPr="00FB7B50" w:rsidRDefault="00FB7B50" w:rsidP="00FB7B50">
      <w:pPr>
        <w:jc w:val="center"/>
        <w:outlineLvl w:val="0"/>
        <w:rPr>
          <w:rFonts w:ascii="Calibri" w:hAnsi="Calibri" w:cs="Calibri"/>
          <w:sz w:val="22"/>
          <w:szCs w:val="22"/>
        </w:rPr>
      </w:pPr>
      <w:r w:rsidRPr="00FB7B50">
        <w:rPr>
          <w:rFonts w:ascii="Calibri" w:hAnsi="Calibri" w:cs="Calibri"/>
          <w:b/>
          <w:i/>
          <w:color w:val="000000"/>
          <w:sz w:val="22"/>
          <w:szCs w:val="22"/>
        </w:rPr>
        <w:t xml:space="preserve"> </w:t>
      </w:r>
      <w:r w:rsidRPr="00FB7B50">
        <w:rPr>
          <w:rFonts w:ascii="Calibri" w:hAnsi="Calibri" w:cs="Calibri"/>
          <w:sz w:val="22"/>
          <w:szCs w:val="22"/>
        </w:rPr>
        <w:t xml:space="preserve">Email: </w:t>
      </w:r>
      <w:hyperlink r:id="rId12" w:history="1">
        <w:r w:rsidRPr="00FB7B50">
          <w:rPr>
            <w:rFonts w:ascii="Calibri" w:hAnsi="Calibri" w:cs="Calibri"/>
            <w:color w:val="0000FF"/>
            <w:sz w:val="22"/>
            <w:szCs w:val="22"/>
            <w:u w:val="single"/>
          </w:rPr>
          <w:t>procurement.rs@undp.org</w:t>
        </w:r>
      </w:hyperlink>
    </w:p>
    <w:p w14:paraId="6BC741B7" w14:textId="77777777" w:rsidR="00FB7B50" w:rsidRPr="00FB7B50" w:rsidRDefault="00FB7B50" w:rsidP="00FB7B50">
      <w:pPr>
        <w:jc w:val="center"/>
        <w:outlineLvl w:val="0"/>
        <w:rPr>
          <w:rFonts w:ascii="Calibri" w:hAnsi="Calibri" w:cs="Calibri"/>
          <w:color w:val="000000"/>
          <w:sz w:val="22"/>
          <w:szCs w:val="22"/>
        </w:rPr>
      </w:pPr>
      <w:r w:rsidRPr="00FB7B50">
        <w:rPr>
          <w:rFonts w:ascii="Calibri" w:hAnsi="Calibri" w:cs="Calibri"/>
          <w:color w:val="000000"/>
          <w:sz w:val="22"/>
          <w:szCs w:val="22"/>
        </w:rPr>
        <w:t xml:space="preserve">(indicate clearly the tender number </w:t>
      </w:r>
      <w:r w:rsidR="0045562B">
        <w:rPr>
          <w:rFonts w:ascii="Calibri" w:hAnsi="Calibri" w:cs="Calibri"/>
          <w:color w:val="000000"/>
          <w:sz w:val="22"/>
          <w:szCs w:val="22"/>
        </w:rPr>
        <w:t>indicated above</w:t>
      </w:r>
      <w:r w:rsidR="00F5675A">
        <w:rPr>
          <w:rFonts w:ascii="Calibri" w:hAnsi="Calibri" w:cs="Calibri"/>
          <w:color w:val="000000"/>
          <w:sz w:val="22"/>
          <w:szCs w:val="22"/>
        </w:rPr>
        <w:t xml:space="preserve"> in the “</w:t>
      </w:r>
      <w:r w:rsidR="00F5675A" w:rsidRPr="00F5675A">
        <w:rPr>
          <w:rFonts w:ascii="Calibri" w:hAnsi="Calibri" w:cs="Calibri"/>
          <w:color w:val="FF0000"/>
          <w:sz w:val="22"/>
          <w:szCs w:val="22"/>
        </w:rPr>
        <w:t>REFERENCE</w:t>
      </w:r>
      <w:r w:rsidR="00F5675A">
        <w:rPr>
          <w:rFonts w:ascii="Calibri" w:hAnsi="Calibri" w:cs="Calibri"/>
          <w:color w:val="000000"/>
          <w:sz w:val="22"/>
          <w:szCs w:val="22"/>
        </w:rPr>
        <w:t>” field</w:t>
      </w:r>
      <w:r w:rsidR="0045562B">
        <w:rPr>
          <w:rFonts w:ascii="Calibri" w:hAnsi="Calibri" w:cs="Calibri"/>
          <w:color w:val="000000"/>
          <w:sz w:val="22"/>
          <w:szCs w:val="22"/>
        </w:rPr>
        <w:t xml:space="preserve"> </w:t>
      </w:r>
      <w:r w:rsidRPr="00FB7B50">
        <w:rPr>
          <w:rFonts w:ascii="Calibri" w:hAnsi="Calibri" w:cs="Calibri"/>
          <w:color w:val="000000"/>
          <w:sz w:val="22"/>
          <w:szCs w:val="22"/>
        </w:rPr>
        <w:t>on all correspondence)</w:t>
      </w:r>
    </w:p>
    <w:p w14:paraId="5630E737" w14:textId="77777777" w:rsidR="00FB7B50" w:rsidRPr="00FB7B50" w:rsidRDefault="00FB7B50" w:rsidP="00FB7B50">
      <w:pPr>
        <w:jc w:val="center"/>
        <w:outlineLvl w:val="0"/>
        <w:rPr>
          <w:rFonts w:ascii="Calibri" w:hAnsi="Calibri" w:cs="Calibri"/>
          <w:b/>
          <w:i/>
          <w:color w:val="000000"/>
          <w:sz w:val="22"/>
          <w:szCs w:val="22"/>
        </w:rPr>
      </w:pPr>
    </w:p>
    <w:p w14:paraId="2D230BD0" w14:textId="77777777" w:rsidR="00FB7B50" w:rsidRPr="00FB7B50" w:rsidRDefault="00FB7B50" w:rsidP="00FB7B50">
      <w:pPr>
        <w:jc w:val="both"/>
        <w:rPr>
          <w:rFonts w:ascii="Calibri" w:hAnsi="Calibri" w:cs="Calibri"/>
          <w:sz w:val="22"/>
          <w:szCs w:val="22"/>
        </w:rPr>
      </w:pPr>
      <w:r w:rsidRPr="00FB7B50">
        <w:rPr>
          <w:rFonts w:ascii="Calibri" w:hAnsi="Calibri" w:cs="Calibri"/>
          <w:sz w:val="22"/>
          <w:szCs w:val="22"/>
        </w:rPr>
        <w:tab/>
        <w:t>Your Proposal must be prepared in the English language</w:t>
      </w:r>
      <w:r w:rsidRPr="00FB7B50">
        <w:rPr>
          <w:rFonts w:ascii="Calibri" w:hAnsi="Calibri" w:cs="Calibri"/>
          <w:color w:val="000000"/>
          <w:sz w:val="22"/>
          <w:szCs w:val="22"/>
        </w:rPr>
        <w:t xml:space="preserve"> </w:t>
      </w:r>
      <w:r w:rsidRPr="00FB7B50">
        <w:rPr>
          <w:rFonts w:ascii="Calibri" w:hAnsi="Calibri" w:cs="Calibri"/>
          <w:sz w:val="22"/>
          <w:szCs w:val="22"/>
        </w:rPr>
        <w:t>and valid for a minimum period as indicated in the Annex 1 “</w:t>
      </w:r>
      <w:r w:rsidRPr="00FB7B50">
        <w:rPr>
          <w:rFonts w:ascii="Calibri" w:hAnsi="Calibri" w:cs="Calibri"/>
          <w:bCs/>
          <w:sz w:val="22"/>
          <w:szCs w:val="22"/>
        </w:rPr>
        <w:t>Validity Period of Proposals</w:t>
      </w:r>
      <w:r w:rsidRPr="00FB7B50">
        <w:rPr>
          <w:rFonts w:ascii="Calibri" w:hAnsi="Calibri" w:cs="Calibri"/>
          <w:sz w:val="22"/>
          <w:szCs w:val="22"/>
        </w:rPr>
        <w:t>“</w:t>
      </w:r>
      <w:r>
        <w:rPr>
          <w:rFonts w:ascii="Calibri" w:hAnsi="Calibri" w:cs="Calibri"/>
          <w:sz w:val="22"/>
          <w:szCs w:val="22"/>
        </w:rPr>
        <w:t xml:space="preserve"> </w:t>
      </w:r>
      <w:r w:rsidRPr="00FB7B50">
        <w:rPr>
          <w:rFonts w:ascii="Calibri" w:hAnsi="Calibri" w:cs="Calibri"/>
          <w:sz w:val="22"/>
          <w:szCs w:val="22"/>
        </w:rPr>
        <w:t>below.</w:t>
      </w:r>
    </w:p>
    <w:p w14:paraId="3488F471" w14:textId="77777777" w:rsidR="00FB7B50" w:rsidRPr="00FB7B50" w:rsidRDefault="00FB7B50" w:rsidP="00FB7B50">
      <w:pPr>
        <w:jc w:val="both"/>
        <w:rPr>
          <w:rFonts w:ascii="Calibri" w:hAnsi="Calibri" w:cs="Calibri"/>
          <w:sz w:val="22"/>
          <w:szCs w:val="22"/>
        </w:rPr>
      </w:pPr>
    </w:p>
    <w:p w14:paraId="051670A4"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In the course of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r w:rsidR="0045562B">
        <w:rPr>
          <w:rFonts w:ascii="Calibri" w:hAnsi="Calibri" w:cs="Calibri"/>
          <w:sz w:val="22"/>
          <w:szCs w:val="22"/>
        </w:rPr>
        <w:t xml:space="preserve"> and that </w:t>
      </w:r>
      <w:r w:rsidR="0045562B" w:rsidRPr="00B95FE6">
        <w:rPr>
          <w:rFonts w:ascii="Calibri" w:hAnsi="Calibri" w:cs="Calibri"/>
          <w:sz w:val="22"/>
          <w:szCs w:val="22"/>
          <w:u w:val="single"/>
        </w:rPr>
        <w:t xml:space="preserve">total proposal is submitted in the maximum </w:t>
      </w:r>
      <w:r w:rsidR="00B95FE6" w:rsidRPr="00B95FE6">
        <w:rPr>
          <w:rFonts w:ascii="Calibri" w:hAnsi="Calibri" w:cs="Calibri"/>
          <w:sz w:val="22"/>
          <w:szCs w:val="22"/>
          <w:u w:val="single"/>
        </w:rPr>
        <w:t>one</w:t>
      </w:r>
      <w:r w:rsidR="0045562B" w:rsidRPr="00B95FE6">
        <w:rPr>
          <w:rFonts w:ascii="Calibri" w:hAnsi="Calibri" w:cs="Calibri"/>
          <w:sz w:val="22"/>
          <w:szCs w:val="22"/>
          <w:u w:val="single"/>
        </w:rPr>
        <w:t xml:space="preserve"> (</w:t>
      </w:r>
      <w:r w:rsidR="00B95FE6" w:rsidRPr="00B95FE6">
        <w:rPr>
          <w:rFonts w:ascii="Calibri" w:hAnsi="Calibri" w:cs="Calibri"/>
          <w:sz w:val="22"/>
          <w:szCs w:val="22"/>
          <w:u w:val="single"/>
        </w:rPr>
        <w:t>1</w:t>
      </w:r>
      <w:r w:rsidR="0045562B" w:rsidRPr="00B95FE6">
        <w:rPr>
          <w:rFonts w:ascii="Calibri" w:hAnsi="Calibri" w:cs="Calibri"/>
          <w:sz w:val="22"/>
          <w:szCs w:val="22"/>
          <w:u w:val="single"/>
        </w:rPr>
        <w:t xml:space="preserve">) e-mail transmission (up to </w:t>
      </w:r>
      <w:r w:rsidR="00B95FE6" w:rsidRPr="00B95FE6">
        <w:rPr>
          <w:rFonts w:ascii="Calibri" w:hAnsi="Calibri" w:cs="Calibri"/>
          <w:sz w:val="22"/>
          <w:szCs w:val="22"/>
          <w:u w:val="single"/>
        </w:rPr>
        <w:t>30</w:t>
      </w:r>
      <w:r w:rsidR="0045562B" w:rsidRPr="00B95FE6">
        <w:rPr>
          <w:rFonts w:ascii="Calibri" w:hAnsi="Calibri" w:cs="Calibri"/>
          <w:sz w:val="22"/>
          <w:szCs w:val="22"/>
          <w:u w:val="single"/>
        </w:rPr>
        <w:t>MB)</w:t>
      </w:r>
      <w:r w:rsidR="00A0431B">
        <w:rPr>
          <w:rFonts w:ascii="Calibri" w:hAnsi="Calibri" w:cs="Calibri"/>
          <w:sz w:val="22"/>
          <w:szCs w:val="22"/>
        </w:rPr>
        <w:t xml:space="preserve"> and that financial proposal is submitted in a separate .pdf file from the technical proposal</w:t>
      </w:r>
      <w:r w:rsidRPr="00FB7B50">
        <w:rPr>
          <w:rFonts w:ascii="Calibri" w:hAnsi="Calibri" w:cs="Calibri"/>
          <w:sz w:val="22"/>
          <w:szCs w:val="22"/>
        </w:rPr>
        <w:t>.</w:t>
      </w:r>
    </w:p>
    <w:p w14:paraId="48EBF209" w14:textId="77777777" w:rsidR="00FB7B50" w:rsidRPr="00FB7B50" w:rsidRDefault="00FB7B50" w:rsidP="00FB7B50">
      <w:pPr>
        <w:jc w:val="both"/>
        <w:rPr>
          <w:rFonts w:ascii="Calibri" w:hAnsi="Calibri" w:cs="Calibri"/>
          <w:sz w:val="22"/>
          <w:szCs w:val="22"/>
        </w:rPr>
      </w:pPr>
      <w:r w:rsidRPr="00FB7B50">
        <w:rPr>
          <w:rFonts w:ascii="Calibri" w:hAnsi="Calibri" w:cs="Calibri"/>
          <w:sz w:val="22"/>
          <w:szCs w:val="22"/>
        </w:rPr>
        <w:tab/>
      </w:r>
    </w:p>
    <w:p w14:paraId="1EB10E6D"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 xml:space="preserve">Services proposed shall be reviewed and evaluated based on completeness and compliance of the Proposal and responsiveness with the requirements of the RFP and all other annexes providing details of UNDP requirements.  </w:t>
      </w:r>
    </w:p>
    <w:p w14:paraId="09832632" w14:textId="77777777" w:rsidR="00FB7B50" w:rsidRPr="00FB7B50" w:rsidRDefault="00FB7B50" w:rsidP="00FB7B50">
      <w:pPr>
        <w:rPr>
          <w:rFonts w:ascii="Calibri" w:hAnsi="Calibri" w:cs="Calibri"/>
          <w:sz w:val="22"/>
          <w:szCs w:val="22"/>
        </w:rPr>
      </w:pPr>
    </w:p>
    <w:p w14:paraId="075D014B"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lastRenderedPageBreak/>
        <w:t>The Proposal that complies with all of the requirements, meets all the evaluation criteria and offers the best value for money shall be selected and awarded the contract.  Any offer that does not meet the requirements shall be rejected.</w:t>
      </w:r>
    </w:p>
    <w:p w14:paraId="16074568" w14:textId="77777777" w:rsidR="00FB7B50" w:rsidRPr="00FB7B50" w:rsidRDefault="00FB7B50" w:rsidP="00FB7B50">
      <w:pPr>
        <w:rPr>
          <w:rFonts w:ascii="Calibri" w:hAnsi="Calibri" w:cs="Calibri"/>
          <w:sz w:val="22"/>
          <w:szCs w:val="22"/>
        </w:rPr>
      </w:pPr>
    </w:p>
    <w:p w14:paraId="2FFE723C"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 xml:space="preserve">Any discrepancy between the unit price and the total price shall be re-computed by UNDP, and the unit price shall </w:t>
      </w:r>
      <w:proofErr w:type="gramStart"/>
      <w:r w:rsidRPr="00FB7B50">
        <w:rPr>
          <w:rFonts w:ascii="Calibri" w:hAnsi="Calibri" w:cs="Calibri"/>
          <w:sz w:val="22"/>
          <w:szCs w:val="22"/>
        </w:rPr>
        <w:t>prevail</w:t>
      </w:r>
      <w:proofErr w:type="gramEnd"/>
      <w:r w:rsidRPr="00FB7B50">
        <w:rPr>
          <w:rFonts w:ascii="Calibri" w:hAnsi="Calibri" w:cs="Calibri"/>
          <w:sz w:val="22"/>
          <w:szCs w:val="22"/>
        </w:rPr>
        <w:t xml:space="preserve"> and the total price shall be corrected.  If the Service Provider does not accept the final price based on UNDP’s re-computation and correction of errors, its Proposal will be rejected.  </w:t>
      </w:r>
    </w:p>
    <w:p w14:paraId="4F713E43" w14:textId="77777777" w:rsidR="00FB7B50" w:rsidRPr="00FB7B50" w:rsidRDefault="00FB7B50" w:rsidP="00FB7B50">
      <w:pPr>
        <w:ind w:firstLine="720"/>
        <w:jc w:val="both"/>
        <w:rPr>
          <w:rFonts w:ascii="Calibri" w:hAnsi="Calibri" w:cs="Calibri"/>
          <w:sz w:val="22"/>
          <w:szCs w:val="22"/>
        </w:rPr>
      </w:pPr>
    </w:p>
    <w:p w14:paraId="466E81B5" w14:textId="77777777" w:rsidR="00FB7B50" w:rsidRPr="00FB7B50" w:rsidRDefault="00FB7B50" w:rsidP="00FB7B50">
      <w:pPr>
        <w:widowControl w:val="0"/>
        <w:tabs>
          <w:tab w:val="left" w:pos="0"/>
        </w:tabs>
        <w:overflowPunct w:val="0"/>
        <w:adjustRightInd w:val="0"/>
        <w:ind w:firstLine="720"/>
        <w:contextualSpacing/>
        <w:jc w:val="both"/>
        <w:rPr>
          <w:rFonts w:ascii="Calibri" w:hAnsi="Calibri" w:cs="Calibri"/>
          <w:bCs/>
          <w:kern w:val="28"/>
          <w:sz w:val="22"/>
          <w:szCs w:val="22"/>
        </w:rPr>
      </w:pPr>
      <w:r w:rsidRPr="00FB7B50">
        <w:rPr>
          <w:rFonts w:ascii="Calibri" w:hAnsi="Calibri" w:cs="Calibri"/>
          <w:kern w:val="28"/>
          <w:sz w:val="22"/>
          <w:szCs w:val="22"/>
        </w:rPr>
        <w:t xml:space="preserve">No price variation due to escalation, inflation, fluctuation in exchange rates, or any other market factors shall be accepted by UNDP after it has received the Proposal.   </w:t>
      </w:r>
      <w:r w:rsidRPr="00FB7B50">
        <w:rPr>
          <w:rFonts w:ascii="Calibri" w:hAnsi="Calibri" w:cs="Calibri"/>
          <w:bCs/>
          <w:kern w:val="28"/>
          <w:sz w:val="22"/>
          <w:szCs w:val="22"/>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1872CFC7" w14:textId="77777777" w:rsidR="00FB7B50" w:rsidRPr="00FB7B50" w:rsidRDefault="00FB7B50" w:rsidP="00FB7B50">
      <w:pPr>
        <w:jc w:val="both"/>
        <w:rPr>
          <w:rFonts w:ascii="Calibri" w:hAnsi="Calibri" w:cs="Calibri"/>
          <w:bCs/>
          <w:iCs/>
          <w:sz w:val="22"/>
          <w:szCs w:val="22"/>
        </w:rPr>
      </w:pPr>
    </w:p>
    <w:p w14:paraId="0799C2AA"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30CD9E2B" w14:textId="77777777" w:rsidR="00FB7B50" w:rsidRPr="00FB7B50" w:rsidRDefault="00FB7B50" w:rsidP="00FB7B50">
      <w:pPr>
        <w:ind w:firstLine="720"/>
        <w:rPr>
          <w:rFonts w:ascii="Calibri" w:hAnsi="Calibri" w:cs="Calibri"/>
          <w:sz w:val="22"/>
          <w:szCs w:val="22"/>
        </w:rPr>
      </w:pPr>
    </w:p>
    <w:p w14:paraId="5B39AA1E"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napToGrid w:val="0"/>
          <w:sz w:val="22"/>
          <w:szCs w:val="22"/>
        </w:rPr>
        <w:t xml:space="preserve">Please be advised that UNDP is not bound to accept any Proposal, nor award a contract or Purchase Order, nor be responsible for any costs </w:t>
      </w:r>
      <w:r w:rsidRPr="00FB7B50">
        <w:rPr>
          <w:rFonts w:ascii="Calibri" w:hAnsi="Calibri" w:cs="Calibri"/>
          <w:sz w:val="22"/>
          <w:szCs w:val="22"/>
        </w:rPr>
        <w:t xml:space="preserve">associated with a Service Providers preparation and submission of a Proposal, regardless of the outcome or the manner of conducting the selection process. </w:t>
      </w:r>
    </w:p>
    <w:p w14:paraId="4E401A36" w14:textId="77777777" w:rsidR="00FB7B50" w:rsidRPr="00FB7B50" w:rsidRDefault="00FB7B50" w:rsidP="00FB7B50">
      <w:pPr>
        <w:ind w:firstLine="720"/>
        <w:jc w:val="both"/>
        <w:rPr>
          <w:rFonts w:ascii="Calibri" w:hAnsi="Calibri" w:cs="Calibri"/>
          <w:sz w:val="22"/>
          <w:szCs w:val="22"/>
        </w:rPr>
      </w:pPr>
    </w:p>
    <w:p w14:paraId="0C3A773E" w14:textId="77777777" w:rsidR="00FB7B50" w:rsidRPr="00FB7B50" w:rsidRDefault="00FB7B50" w:rsidP="00FB7B50">
      <w:pPr>
        <w:jc w:val="both"/>
        <w:rPr>
          <w:rFonts w:ascii="Calibri" w:hAnsi="Calibri" w:cs="Calibri"/>
          <w:bCs/>
          <w:iCs/>
          <w:sz w:val="22"/>
          <w:szCs w:val="22"/>
        </w:rPr>
      </w:pPr>
      <w:r w:rsidRPr="00FB7B50">
        <w:rPr>
          <w:rFonts w:ascii="Calibri" w:hAnsi="Calibri" w:cs="Calibri"/>
          <w:iCs/>
          <w:sz w:val="22"/>
          <w:szCs w:val="22"/>
        </w:rPr>
        <w:tab/>
        <w:t xml:space="preserve">UNDP’s vendor protest procedure is intended to afford an opportunity to appeal for persons or firms not awarded a Purchase Order or Contract in a competitive procurement process.  </w:t>
      </w:r>
      <w:r w:rsidRPr="00FB7B50">
        <w:rPr>
          <w:rFonts w:ascii="Calibri" w:hAnsi="Calibri" w:cs="Calibri"/>
          <w:bCs/>
          <w:iCs/>
          <w:sz w:val="22"/>
          <w:szCs w:val="22"/>
        </w:rPr>
        <w:t xml:space="preserve">In the event that </w:t>
      </w:r>
      <w:r w:rsidRPr="00FB7B50">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3" w:history="1">
        <w:r w:rsidRPr="00FB7B50">
          <w:rPr>
            <w:rFonts w:ascii="Calibri" w:hAnsi="Calibri" w:cs="Calibri"/>
            <w:iCs/>
            <w:snapToGrid w:val="0"/>
            <w:sz w:val="22"/>
            <w:szCs w:val="22"/>
            <w:u w:val="single"/>
          </w:rPr>
          <w:t>http://www.undp.org/procurement/protest.shtml</w:t>
        </w:r>
      </w:hyperlink>
      <w:r w:rsidRPr="00FB7B50">
        <w:rPr>
          <w:rFonts w:ascii="Calibri" w:hAnsi="Calibri" w:cs="Calibri"/>
          <w:iCs/>
          <w:snapToGrid w:val="0"/>
          <w:sz w:val="22"/>
          <w:szCs w:val="22"/>
        </w:rPr>
        <w:t xml:space="preserve">. </w:t>
      </w:r>
      <w:r w:rsidRPr="00FB7B50">
        <w:rPr>
          <w:rFonts w:ascii="Calibri" w:hAnsi="Calibri" w:cs="Calibri"/>
          <w:bCs/>
          <w:iCs/>
          <w:sz w:val="22"/>
          <w:szCs w:val="22"/>
        </w:rPr>
        <w:t xml:space="preserve"> </w:t>
      </w:r>
    </w:p>
    <w:p w14:paraId="39FD2F09" w14:textId="77777777" w:rsidR="00FB7B50" w:rsidRPr="00FB7B50" w:rsidRDefault="00FB7B50" w:rsidP="00FB7B50">
      <w:pPr>
        <w:jc w:val="both"/>
        <w:rPr>
          <w:rFonts w:ascii="Calibri" w:hAnsi="Calibri" w:cs="Calibri"/>
          <w:bCs/>
          <w:iCs/>
          <w:sz w:val="22"/>
          <w:szCs w:val="22"/>
        </w:rPr>
      </w:pPr>
      <w:r w:rsidRPr="00FB7B50">
        <w:rPr>
          <w:rFonts w:ascii="Calibri" w:hAnsi="Calibri" w:cs="Calibri"/>
          <w:bCs/>
          <w:iCs/>
          <w:sz w:val="22"/>
          <w:szCs w:val="22"/>
        </w:rPr>
        <w:tab/>
      </w:r>
    </w:p>
    <w:p w14:paraId="410237DF" w14:textId="77777777" w:rsidR="00FB7B50" w:rsidRPr="00FB7B50" w:rsidRDefault="00FB7B50" w:rsidP="00FB7B50">
      <w:pPr>
        <w:jc w:val="both"/>
        <w:rPr>
          <w:rFonts w:ascii="Calibri" w:hAnsi="Calibri" w:cs="Calibri"/>
          <w:sz w:val="22"/>
          <w:szCs w:val="22"/>
        </w:rPr>
      </w:pPr>
      <w:r w:rsidRPr="00FB7B50">
        <w:rPr>
          <w:rFonts w:ascii="Calibri" w:hAnsi="Calibri" w:cs="Calibri"/>
          <w:bCs/>
          <w:iCs/>
          <w:sz w:val="22"/>
          <w:szCs w:val="22"/>
        </w:rPr>
        <w:tab/>
        <w:t xml:space="preserve">UNDP encourages every prospective Service Provider to </w:t>
      </w:r>
      <w:r w:rsidRPr="00FB7B50">
        <w:rPr>
          <w:rFonts w:ascii="Calibri" w:hAnsi="Calibri" w:cs="Calibr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0D264A6B" w14:textId="77777777" w:rsidR="00FB7B50" w:rsidRPr="00FB7B50" w:rsidRDefault="00FB7B50" w:rsidP="00FB7B50">
      <w:pPr>
        <w:jc w:val="both"/>
        <w:rPr>
          <w:rFonts w:ascii="Calibri" w:hAnsi="Calibri" w:cs="Calibri"/>
          <w:sz w:val="22"/>
          <w:szCs w:val="22"/>
        </w:rPr>
      </w:pPr>
    </w:p>
    <w:p w14:paraId="1101ADA3"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4" w:history="1">
        <w:r w:rsidRPr="00FB7B50">
          <w:rPr>
            <w:rFonts w:ascii="Calibri" w:hAnsi="Calibri" w:cs="Calibri"/>
            <w:color w:val="0000FF"/>
            <w:sz w:val="22"/>
            <w:szCs w:val="22"/>
            <w:u w:val="single"/>
          </w:rPr>
          <w:t>http://www.un.org/depts/ptd/pdf/conduct_english.pdf</w:t>
        </w:r>
      </w:hyperlink>
      <w:r w:rsidRPr="00FB7B50">
        <w:rPr>
          <w:rFonts w:ascii="Calibri" w:hAnsi="Calibri" w:cs="Calibri"/>
          <w:sz w:val="22"/>
          <w:szCs w:val="22"/>
        </w:rPr>
        <w:t xml:space="preserve"> </w:t>
      </w:r>
    </w:p>
    <w:p w14:paraId="086EF3A0" w14:textId="77777777" w:rsidR="00FB7B50" w:rsidRPr="00FB7B50" w:rsidRDefault="00FB7B50" w:rsidP="00FB7B50">
      <w:pPr>
        <w:rPr>
          <w:rFonts w:ascii="Calibri" w:hAnsi="Calibri" w:cs="Calibri"/>
          <w:sz w:val="22"/>
          <w:szCs w:val="22"/>
        </w:rPr>
      </w:pPr>
    </w:p>
    <w:p w14:paraId="2384F773" w14:textId="77777777" w:rsidR="00FB7B50" w:rsidRPr="00FB7B50" w:rsidRDefault="00FB7B50" w:rsidP="00FB7B50">
      <w:pPr>
        <w:ind w:left="720"/>
        <w:rPr>
          <w:rFonts w:ascii="Calibri" w:hAnsi="Calibri" w:cs="Calibri"/>
          <w:bCs/>
          <w:iCs/>
          <w:sz w:val="22"/>
          <w:szCs w:val="22"/>
        </w:rPr>
      </w:pPr>
      <w:r w:rsidRPr="00FB7B50">
        <w:rPr>
          <w:rFonts w:ascii="Calibri" w:hAnsi="Calibri" w:cs="Calibri"/>
          <w:bCs/>
          <w:iCs/>
          <w:sz w:val="22"/>
          <w:szCs w:val="22"/>
        </w:rPr>
        <w:t>Thank you and we look forward to receiving your Proposal.</w:t>
      </w:r>
    </w:p>
    <w:p w14:paraId="3F15C4B4" w14:textId="77777777" w:rsidR="00FB7B50" w:rsidRPr="00FB7B50" w:rsidRDefault="00FB7B50" w:rsidP="00FB7B50">
      <w:pPr>
        <w:rPr>
          <w:rFonts w:ascii="Calibri" w:hAnsi="Calibri" w:cs="Calibri"/>
          <w:sz w:val="22"/>
          <w:szCs w:val="22"/>
        </w:rPr>
      </w:pPr>
    </w:p>
    <w:p w14:paraId="412803A2" w14:textId="77777777" w:rsidR="00437CF9" w:rsidRPr="00F04261" w:rsidRDefault="00437CF9" w:rsidP="00437CF9">
      <w:pPr>
        <w:rPr>
          <w:rFonts w:ascii="Calibri" w:hAnsi="Calibri" w:cs="Calibri"/>
          <w:sz w:val="22"/>
          <w:szCs w:val="22"/>
        </w:rPr>
      </w:pPr>
    </w:p>
    <w:p w14:paraId="37203A50" w14:textId="77777777" w:rsidR="00BB13AA" w:rsidRPr="00F04261" w:rsidRDefault="00437CF9" w:rsidP="00C9208A">
      <w:pPr>
        <w:ind w:firstLine="720"/>
        <w:jc w:val="right"/>
        <w:rPr>
          <w:rFonts w:ascii="Calibri" w:hAnsi="Calibri" w:cs="Calibri"/>
          <w:b/>
          <w:sz w:val="22"/>
          <w:szCs w:val="22"/>
        </w:rPr>
      </w:pPr>
      <w:r w:rsidRPr="00F04261">
        <w:rPr>
          <w:rFonts w:ascii="Calibri" w:hAnsi="Calibri" w:cs="Calibri"/>
          <w:sz w:val="22"/>
          <w:szCs w:val="22"/>
        </w:rPr>
        <w:br w:type="page"/>
      </w:r>
      <w:r w:rsidR="00BB13AA" w:rsidRPr="00F04261">
        <w:rPr>
          <w:rFonts w:ascii="Calibri" w:hAnsi="Calibri" w:cs="Calibri"/>
          <w:b/>
          <w:sz w:val="22"/>
          <w:szCs w:val="22"/>
        </w:rPr>
        <w:lastRenderedPageBreak/>
        <w:t xml:space="preserve">Annex </w:t>
      </w:r>
      <w:r w:rsidR="00A7508B" w:rsidRPr="00F04261">
        <w:rPr>
          <w:rFonts w:ascii="Calibri" w:hAnsi="Calibri" w:cs="Calibri"/>
          <w:b/>
          <w:sz w:val="22"/>
          <w:szCs w:val="22"/>
        </w:rPr>
        <w:t>1</w:t>
      </w:r>
    </w:p>
    <w:p w14:paraId="6A69EE72" w14:textId="77777777" w:rsidR="00BB13AA" w:rsidRPr="00F04261" w:rsidRDefault="00BB13AA" w:rsidP="00BA0E6E">
      <w:pPr>
        <w:jc w:val="right"/>
        <w:rPr>
          <w:rFonts w:ascii="Calibri" w:hAnsi="Calibri" w:cs="Calibri"/>
          <w:b/>
          <w:sz w:val="22"/>
          <w:szCs w:val="22"/>
        </w:rPr>
      </w:pPr>
    </w:p>
    <w:p w14:paraId="7CED6E04" w14:textId="77777777" w:rsidR="00061CE4" w:rsidRPr="00F04261" w:rsidRDefault="00DB7701" w:rsidP="00061CE4">
      <w:pPr>
        <w:jc w:val="center"/>
        <w:rPr>
          <w:rFonts w:ascii="Calibri" w:hAnsi="Calibri" w:cs="Calibri"/>
          <w:b/>
          <w:sz w:val="28"/>
        </w:rPr>
      </w:pPr>
      <w:r w:rsidRPr="00F04261">
        <w:rPr>
          <w:rFonts w:ascii="Calibri" w:hAnsi="Calibri" w:cs="Calibri"/>
          <w:b/>
          <w:sz w:val="28"/>
        </w:rPr>
        <w:t xml:space="preserve">Description of Requirements </w:t>
      </w:r>
    </w:p>
    <w:p w14:paraId="3BA29128" w14:textId="77777777" w:rsidR="00DB7701" w:rsidRPr="00F04261" w:rsidRDefault="00DB7701" w:rsidP="00DB7701">
      <w:pPr>
        <w:jc w:val="both"/>
        <w:rPr>
          <w:rFonts w:ascii="Calibri" w:hAnsi="Calibri" w:cs="Calibri"/>
          <w:bCs/>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9041"/>
      </w:tblGrid>
      <w:tr w:rsidR="00DB7701" w:rsidRPr="00F04261" w14:paraId="48B55270" w14:textId="77777777" w:rsidTr="00A978B3">
        <w:tc>
          <w:tcPr>
            <w:tcW w:w="1957" w:type="dxa"/>
            <w:shd w:val="clear" w:color="auto" w:fill="auto"/>
          </w:tcPr>
          <w:p w14:paraId="66A76F31" w14:textId="77777777" w:rsidR="00DB7701" w:rsidRPr="00F04261" w:rsidRDefault="00DB7701" w:rsidP="00D85C6C">
            <w:pPr>
              <w:rPr>
                <w:rFonts w:ascii="Calibri" w:hAnsi="Calibri" w:cs="Calibri"/>
                <w:bCs/>
                <w:sz w:val="22"/>
                <w:szCs w:val="22"/>
              </w:rPr>
            </w:pPr>
          </w:p>
          <w:p w14:paraId="40618577" w14:textId="77777777" w:rsidR="00D85C6C" w:rsidRPr="00F04261" w:rsidRDefault="00D85C6C" w:rsidP="00D85C6C">
            <w:pPr>
              <w:rPr>
                <w:rFonts w:ascii="Calibri" w:hAnsi="Calibri" w:cs="Calibri"/>
                <w:bCs/>
                <w:sz w:val="22"/>
                <w:szCs w:val="22"/>
              </w:rPr>
            </w:pPr>
            <w:r w:rsidRPr="00F04261">
              <w:rPr>
                <w:rFonts w:ascii="Calibri" w:hAnsi="Calibri" w:cs="Calibri"/>
                <w:bCs/>
                <w:sz w:val="22"/>
                <w:szCs w:val="22"/>
              </w:rPr>
              <w:t>Context of the Requirement</w:t>
            </w:r>
          </w:p>
        </w:tc>
        <w:tc>
          <w:tcPr>
            <w:tcW w:w="9041" w:type="dxa"/>
            <w:shd w:val="clear" w:color="auto" w:fill="auto"/>
          </w:tcPr>
          <w:p w14:paraId="73D2321D" w14:textId="77777777" w:rsidR="0061669B" w:rsidRPr="0061669B" w:rsidRDefault="0061669B" w:rsidP="0061669B">
            <w:pPr>
              <w:tabs>
                <w:tab w:val="left" w:pos="9312"/>
              </w:tabs>
              <w:jc w:val="both"/>
              <w:rPr>
                <w:rFonts w:ascii="Calibri" w:hAnsi="Calibri"/>
                <w:sz w:val="22"/>
                <w:szCs w:val="22"/>
                <w:lang w:val="en-GB"/>
              </w:rPr>
            </w:pPr>
            <w:r w:rsidRPr="0061669B">
              <w:rPr>
                <w:rFonts w:ascii="Calibri" w:hAnsi="Calibri"/>
                <w:sz w:val="22"/>
                <w:szCs w:val="22"/>
                <w:lang w:val="en-GB"/>
              </w:rPr>
              <w:t>The United Nations Development Programme (UNDP), acting as an implementing agency of the Global Environment Facility (GEF), is supporting the Ministry of Environmental Protection (</w:t>
            </w:r>
            <w:proofErr w:type="spellStart"/>
            <w:r w:rsidRPr="0061669B">
              <w:rPr>
                <w:rFonts w:ascii="Calibri" w:hAnsi="Calibri"/>
                <w:sz w:val="22"/>
                <w:szCs w:val="22"/>
                <w:lang w:val="en-GB"/>
              </w:rPr>
              <w:t>MoEP</w:t>
            </w:r>
            <w:proofErr w:type="spellEnd"/>
            <w:r w:rsidRPr="0061669B">
              <w:rPr>
                <w:rFonts w:ascii="Calibri" w:hAnsi="Calibri"/>
                <w:sz w:val="22"/>
                <w:szCs w:val="22"/>
                <w:lang w:val="en-GB"/>
              </w:rPr>
              <w:t xml:space="preserve">) in implementing the five-year “Climate Smart Urban Development” Challenge project, jointly financed by the GEF, </w:t>
            </w:r>
            <w:proofErr w:type="spellStart"/>
            <w:r w:rsidRPr="0061669B">
              <w:rPr>
                <w:rFonts w:ascii="Calibri" w:hAnsi="Calibri"/>
                <w:sz w:val="22"/>
                <w:szCs w:val="22"/>
                <w:lang w:val="en-GB"/>
              </w:rPr>
              <w:t>MoEP</w:t>
            </w:r>
            <w:proofErr w:type="spellEnd"/>
            <w:r w:rsidRPr="0061669B">
              <w:rPr>
                <w:rFonts w:ascii="Calibri" w:hAnsi="Calibri"/>
                <w:sz w:val="22"/>
                <w:szCs w:val="22"/>
                <w:lang w:val="en-GB"/>
              </w:rPr>
              <w:t xml:space="preserve"> and municipalities. The objective of the project is to promote climate-smart urban development. </w:t>
            </w:r>
          </w:p>
          <w:p w14:paraId="61D98715" w14:textId="77777777" w:rsidR="0061669B" w:rsidRPr="0061669B" w:rsidRDefault="0061669B" w:rsidP="0061669B">
            <w:pPr>
              <w:tabs>
                <w:tab w:val="left" w:pos="9312"/>
              </w:tabs>
              <w:jc w:val="both"/>
              <w:rPr>
                <w:rFonts w:ascii="Calibri" w:hAnsi="Calibri"/>
                <w:sz w:val="22"/>
                <w:szCs w:val="22"/>
                <w:lang w:val="en-GB"/>
              </w:rPr>
            </w:pPr>
            <w:r w:rsidRPr="0061669B">
              <w:rPr>
                <w:rFonts w:ascii="Calibri" w:hAnsi="Calibri"/>
                <w:sz w:val="22"/>
                <w:szCs w:val="22"/>
                <w:lang w:val="en-GB"/>
              </w:rPr>
              <w:t xml:space="preserve">All activities and measures undertaken by the project will need to result in tangible GHG emissions reduction and are to be considered from the perspective of climate smart planning. </w:t>
            </w:r>
          </w:p>
          <w:p w14:paraId="712016E7" w14:textId="77777777" w:rsidR="0061669B" w:rsidRPr="0061669B" w:rsidRDefault="0061669B" w:rsidP="0061669B">
            <w:pPr>
              <w:tabs>
                <w:tab w:val="left" w:pos="9312"/>
              </w:tabs>
              <w:jc w:val="both"/>
              <w:rPr>
                <w:rFonts w:ascii="Calibri" w:hAnsi="Calibri"/>
                <w:sz w:val="22"/>
                <w:szCs w:val="22"/>
                <w:lang w:val="en-GB"/>
              </w:rPr>
            </w:pPr>
            <w:r w:rsidRPr="0061669B">
              <w:rPr>
                <w:rFonts w:ascii="Calibri" w:hAnsi="Calibri"/>
                <w:sz w:val="22"/>
                <w:szCs w:val="22"/>
                <w:lang w:val="en-GB"/>
              </w:rPr>
              <w:t xml:space="preserve">Two main challenges were launched within the CSUD project the Open Data Challenge and the Innovation Challenge. </w:t>
            </w:r>
          </w:p>
          <w:p w14:paraId="78E806F1" w14:textId="11D7C1A5" w:rsidR="0061669B" w:rsidRPr="0061669B" w:rsidRDefault="0061669B" w:rsidP="0061669B">
            <w:pPr>
              <w:tabs>
                <w:tab w:val="left" w:pos="9312"/>
              </w:tabs>
              <w:jc w:val="both"/>
              <w:rPr>
                <w:rFonts w:ascii="Calibri" w:hAnsi="Calibri"/>
                <w:sz w:val="22"/>
                <w:szCs w:val="22"/>
                <w:lang w:val="en-GB"/>
              </w:rPr>
            </w:pPr>
            <w:r w:rsidRPr="0061669B">
              <w:rPr>
                <w:rFonts w:ascii="Calibri" w:hAnsi="Calibri"/>
                <w:sz w:val="22"/>
                <w:szCs w:val="22"/>
                <w:lang w:val="en-GB"/>
              </w:rPr>
              <w:t>The Open Data Challenge, as one of the project’s components, aims to provide support for innovative solutions to address climate change challenges, particularly at the level of local self-governments in Serbia. One of the key factors for monitoring the impact of climate change at the local level is the availability and quality of data and information in relevant sectors of the economy, such as data on generation and consumption of energy, traffic, waste management and agriculture. Such information is crucial for ensuring efficient planning and decision-making, provision of good-quality public services to the citizens and for local economic development. The crucial element of the Open Data Challenge is to present these relevant data and information in a simple, user-friendly format – to be understandable for the general public and easy for further use. The rapid development of information and communication technologies (ICT), the increased demand for information and new technological solutions at a global level, has encouraged local self-governments to make their data publicly available. Such an approach, based on the “open data” principles, contributes to transparent decision-making and the delivery of more efficient public services.</w:t>
            </w:r>
          </w:p>
          <w:p w14:paraId="7701A9DD" w14:textId="77777777" w:rsidR="0061669B" w:rsidRPr="0061669B" w:rsidRDefault="0061669B" w:rsidP="0061669B">
            <w:pPr>
              <w:tabs>
                <w:tab w:val="left" w:pos="9312"/>
              </w:tabs>
              <w:jc w:val="both"/>
              <w:rPr>
                <w:rFonts w:ascii="Calibri" w:hAnsi="Calibri"/>
                <w:sz w:val="22"/>
                <w:szCs w:val="22"/>
                <w:lang w:val="en-GB"/>
              </w:rPr>
            </w:pPr>
            <w:r w:rsidRPr="0061669B">
              <w:rPr>
                <w:rFonts w:ascii="Calibri" w:hAnsi="Calibri"/>
                <w:sz w:val="22"/>
                <w:szCs w:val="22"/>
                <w:lang w:val="en-GB"/>
              </w:rPr>
              <w:t xml:space="preserve">One of the results of the Open Data Challenge is the creation of a comprehensive Information System for Climate Smart Urban Development at the municipal level. Based on comprehensive sectorial climate change data sets, which will be available in this Information system, cities and municipalities in Serbia will be in the position to develop their local, climate smart development &amp; investment frameworks. Such frameworks will build upon existing policy, regulatory and investment related documents and plans and should enable a structured approach towards developing local climate change mitigation actions, along with the institutional and financing arrangements for their implementation.  </w:t>
            </w:r>
          </w:p>
          <w:p w14:paraId="7849F7D3" w14:textId="0CC11260" w:rsidR="00ED424A" w:rsidRPr="00F44AE9" w:rsidRDefault="0061669B" w:rsidP="0061669B">
            <w:pPr>
              <w:jc w:val="both"/>
              <w:rPr>
                <w:rFonts w:ascii="Calibri" w:hAnsi="Calibri"/>
                <w:sz w:val="22"/>
                <w:szCs w:val="22"/>
                <w:lang w:val="en-GB"/>
              </w:rPr>
            </w:pPr>
            <w:r w:rsidRPr="0061669B">
              <w:rPr>
                <w:rFonts w:ascii="Calibri" w:hAnsi="Calibri"/>
                <w:sz w:val="22"/>
                <w:szCs w:val="22"/>
                <w:lang w:val="en-GB"/>
              </w:rPr>
              <w:t xml:space="preserve">UNDP is seeking for the legal entity being a professional services company/organization/consortium to develop city’s low greenhouse gases emission local development strategies, including an action plan for climate smart development at the local level. </w:t>
            </w:r>
          </w:p>
        </w:tc>
      </w:tr>
      <w:tr w:rsidR="00DB7701" w:rsidRPr="00F04261" w14:paraId="7CE910F3" w14:textId="77777777" w:rsidTr="00A978B3">
        <w:tc>
          <w:tcPr>
            <w:tcW w:w="1957" w:type="dxa"/>
            <w:shd w:val="clear" w:color="auto" w:fill="auto"/>
          </w:tcPr>
          <w:p w14:paraId="6F286508" w14:textId="77777777" w:rsidR="00DB7701" w:rsidRPr="00F04261" w:rsidRDefault="00BE4871" w:rsidP="00972B4F">
            <w:pPr>
              <w:rPr>
                <w:rFonts w:ascii="Calibri" w:hAnsi="Calibri" w:cs="Calibri"/>
                <w:bCs/>
                <w:sz w:val="22"/>
                <w:szCs w:val="22"/>
              </w:rPr>
            </w:pPr>
            <w:r w:rsidRPr="00F04261">
              <w:rPr>
                <w:rFonts w:ascii="Calibri" w:hAnsi="Calibri" w:cs="Calibri"/>
                <w:bCs/>
                <w:sz w:val="22"/>
                <w:szCs w:val="22"/>
              </w:rPr>
              <w:t xml:space="preserve">Brief </w:t>
            </w:r>
            <w:r w:rsidR="00074C9B" w:rsidRPr="00F04261">
              <w:rPr>
                <w:rFonts w:ascii="Calibri" w:hAnsi="Calibri" w:cs="Calibri"/>
                <w:bCs/>
                <w:sz w:val="22"/>
                <w:szCs w:val="22"/>
              </w:rPr>
              <w:t xml:space="preserve">Description </w:t>
            </w:r>
            <w:r w:rsidRPr="00F04261">
              <w:rPr>
                <w:rFonts w:ascii="Calibri" w:hAnsi="Calibri" w:cs="Calibri"/>
                <w:bCs/>
                <w:sz w:val="22"/>
                <w:szCs w:val="22"/>
              </w:rPr>
              <w:t>of the Required Services</w:t>
            </w:r>
          </w:p>
        </w:tc>
        <w:tc>
          <w:tcPr>
            <w:tcW w:w="9041" w:type="dxa"/>
            <w:shd w:val="clear" w:color="auto" w:fill="auto"/>
          </w:tcPr>
          <w:p w14:paraId="7BB8D5A5" w14:textId="70F63815" w:rsidR="00881B61" w:rsidRPr="00F04261" w:rsidRDefault="0061669B" w:rsidP="00B63307">
            <w:pPr>
              <w:jc w:val="both"/>
              <w:rPr>
                <w:rFonts w:ascii="Calibri" w:hAnsi="Calibri" w:cs="Calibri"/>
                <w:bCs/>
                <w:sz w:val="22"/>
                <w:szCs w:val="22"/>
              </w:rPr>
            </w:pPr>
            <w:r w:rsidRPr="0061669B">
              <w:rPr>
                <w:rFonts w:ascii="Calibri" w:hAnsi="Calibri" w:cs="Calibri"/>
                <w:bCs/>
                <w:sz w:val="22"/>
                <w:szCs w:val="22"/>
              </w:rPr>
              <w:t xml:space="preserve">To support climate smart policy planning in local communities participating in the Climate Accelerator of the “Climate Smart Urban Development Challenge” project (CSUD).   </w:t>
            </w:r>
          </w:p>
        </w:tc>
      </w:tr>
      <w:tr w:rsidR="00DB7701" w:rsidRPr="00F04261" w14:paraId="46DEC421" w14:textId="77777777" w:rsidTr="00A978B3">
        <w:tc>
          <w:tcPr>
            <w:tcW w:w="1957" w:type="dxa"/>
            <w:shd w:val="clear" w:color="auto" w:fill="auto"/>
          </w:tcPr>
          <w:p w14:paraId="143C3DC8" w14:textId="77777777" w:rsidR="00DB7701" w:rsidRPr="00F04261" w:rsidRDefault="00D85C6C" w:rsidP="00D85C6C">
            <w:pPr>
              <w:rPr>
                <w:rFonts w:ascii="Calibri" w:hAnsi="Calibri" w:cs="Calibri"/>
                <w:bCs/>
                <w:sz w:val="22"/>
                <w:szCs w:val="22"/>
              </w:rPr>
            </w:pPr>
            <w:r w:rsidRPr="00F04261">
              <w:rPr>
                <w:rFonts w:ascii="Calibri" w:hAnsi="Calibri" w:cs="Calibri"/>
                <w:bCs/>
                <w:sz w:val="22"/>
                <w:szCs w:val="22"/>
              </w:rPr>
              <w:t xml:space="preserve">List </w:t>
            </w:r>
            <w:r w:rsidR="00C33A0E" w:rsidRPr="00F04261">
              <w:rPr>
                <w:rFonts w:ascii="Calibri" w:hAnsi="Calibri" w:cs="Calibri"/>
                <w:bCs/>
                <w:sz w:val="22"/>
                <w:szCs w:val="22"/>
              </w:rPr>
              <w:t xml:space="preserve">and Description </w:t>
            </w:r>
            <w:r w:rsidRPr="00F04261">
              <w:rPr>
                <w:rFonts w:ascii="Calibri" w:hAnsi="Calibri" w:cs="Calibri"/>
                <w:bCs/>
                <w:sz w:val="22"/>
                <w:szCs w:val="22"/>
              </w:rPr>
              <w:t>of Expected Outputs</w:t>
            </w:r>
            <w:r w:rsidR="00074C9B" w:rsidRPr="00F04261">
              <w:rPr>
                <w:rFonts w:ascii="Calibri" w:hAnsi="Calibri" w:cs="Calibri"/>
                <w:bCs/>
                <w:sz w:val="22"/>
                <w:szCs w:val="22"/>
              </w:rPr>
              <w:t xml:space="preserve"> to be Delivered</w:t>
            </w:r>
          </w:p>
        </w:tc>
        <w:tc>
          <w:tcPr>
            <w:tcW w:w="9041" w:type="dxa"/>
            <w:shd w:val="clear" w:color="auto" w:fill="auto"/>
          </w:tcPr>
          <w:p w14:paraId="5F224E46" w14:textId="65EA9F3A" w:rsidR="00ED424A" w:rsidRDefault="00276C4E" w:rsidP="00FA51E2">
            <w:pPr>
              <w:jc w:val="both"/>
              <w:rPr>
                <w:rFonts w:ascii="Calibri" w:hAnsi="Calibri" w:cs="Calibri"/>
                <w:bCs/>
                <w:sz w:val="22"/>
                <w:szCs w:val="22"/>
              </w:rPr>
            </w:pPr>
            <w:r w:rsidRPr="00276C4E">
              <w:rPr>
                <w:rFonts w:ascii="Calibri" w:hAnsi="Calibri" w:cs="Calibri"/>
                <w:bCs/>
                <w:sz w:val="22"/>
                <w:szCs w:val="22"/>
              </w:rPr>
              <w:t>Based on the enclosed T</w:t>
            </w:r>
            <w:r w:rsidR="001D246F">
              <w:rPr>
                <w:rFonts w:ascii="Calibri" w:hAnsi="Calibri" w:cs="Calibri"/>
                <w:bCs/>
                <w:sz w:val="22"/>
                <w:szCs w:val="22"/>
              </w:rPr>
              <w:t xml:space="preserve">erms </w:t>
            </w:r>
            <w:r w:rsidRPr="00276C4E">
              <w:rPr>
                <w:rFonts w:ascii="Calibri" w:hAnsi="Calibri" w:cs="Calibri"/>
                <w:bCs/>
                <w:sz w:val="22"/>
                <w:szCs w:val="22"/>
              </w:rPr>
              <w:t>o</w:t>
            </w:r>
            <w:r w:rsidR="001D246F">
              <w:rPr>
                <w:rFonts w:ascii="Calibri" w:hAnsi="Calibri" w:cs="Calibri"/>
                <w:bCs/>
                <w:sz w:val="22"/>
                <w:szCs w:val="22"/>
              </w:rPr>
              <w:t xml:space="preserve">f </w:t>
            </w:r>
            <w:r w:rsidRPr="00276C4E">
              <w:rPr>
                <w:rFonts w:ascii="Calibri" w:hAnsi="Calibri" w:cs="Calibri"/>
                <w:bCs/>
                <w:sz w:val="22"/>
                <w:szCs w:val="22"/>
              </w:rPr>
              <w:t>R</w:t>
            </w:r>
            <w:r w:rsidR="001D246F">
              <w:rPr>
                <w:rFonts w:ascii="Calibri" w:hAnsi="Calibri" w:cs="Calibri"/>
                <w:bCs/>
                <w:sz w:val="22"/>
                <w:szCs w:val="22"/>
              </w:rPr>
              <w:t>eference</w:t>
            </w:r>
            <w:r w:rsidRPr="00276C4E">
              <w:rPr>
                <w:rFonts w:ascii="Calibri" w:hAnsi="Calibri" w:cs="Calibri"/>
                <w:bCs/>
                <w:sz w:val="22"/>
                <w:szCs w:val="22"/>
              </w:rPr>
              <w:t xml:space="preserve"> (Annex 4), the </w:t>
            </w:r>
            <w:r>
              <w:rPr>
                <w:rFonts w:ascii="Calibri" w:hAnsi="Calibri" w:cs="Calibri"/>
                <w:bCs/>
                <w:sz w:val="22"/>
                <w:szCs w:val="22"/>
              </w:rPr>
              <w:t>Selected Bidder</w:t>
            </w:r>
            <w:r w:rsidRPr="00276C4E">
              <w:rPr>
                <w:rFonts w:ascii="Calibri" w:hAnsi="Calibri" w:cs="Calibri"/>
                <w:bCs/>
                <w:sz w:val="22"/>
                <w:szCs w:val="22"/>
              </w:rPr>
              <w:t xml:space="preserve"> </w:t>
            </w:r>
            <w:r>
              <w:rPr>
                <w:rFonts w:ascii="Calibri" w:hAnsi="Calibri" w:cs="Calibri"/>
                <w:bCs/>
                <w:sz w:val="22"/>
                <w:szCs w:val="22"/>
              </w:rPr>
              <w:t>shall</w:t>
            </w:r>
            <w:r w:rsidRPr="00276C4E">
              <w:rPr>
                <w:rFonts w:ascii="Calibri" w:hAnsi="Calibri" w:cs="Calibri"/>
                <w:bCs/>
                <w:sz w:val="22"/>
                <w:szCs w:val="22"/>
              </w:rPr>
              <w:t xml:space="preserve"> </w:t>
            </w:r>
            <w:r w:rsidR="00FA51E2" w:rsidRPr="00FA51E2">
              <w:rPr>
                <w:rFonts w:ascii="Calibri" w:hAnsi="Calibri" w:cs="Calibri"/>
                <w:bCs/>
                <w:sz w:val="22"/>
                <w:szCs w:val="22"/>
              </w:rPr>
              <w:t>be responsible for the following deliverables</w:t>
            </w:r>
            <w:r w:rsidR="00FA51E2">
              <w:rPr>
                <w:rFonts w:ascii="Calibri" w:hAnsi="Calibri" w:cs="Calibri"/>
                <w:bCs/>
                <w:sz w:val="22"/>
                <w:szCs w:val="22"/>
              </w:rPr>
              <w:t>:</w:t>
            </w:r>
          </w:p>
          <w:tbl>
            <w:tblPr>
              <w:tblW w:w="87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6930"/>
              <w:gridCol w:w="1440"/>
            </w:tblGrid>
            <w:tr w:rsidR="0061669B" w:rsidRPr="00016B80" w14:paraId="7D0946A0" w14:textId="77777777" w:rsidTr="0061669B">
              <w:tc>
                <w:tcPr>
                  <w:tcW w:w="360" w:type="dxa"/>
                </w:tcPr>
                <w:p w14:paraId="1E701D37" w14:textId="6AC705AB" w:rsidR="0061669B" w:rsidRPr="009D6DA2" w:rsidRDefault="0061669B" w:rsidP="0061669B">
                  <w:pPr>
                    <w:jc w:val="both"/>
                    <w:rPr>
                      <w:rFonts w:ascii="Calibri" w:hAnsi="Calibri" w:cs="Calibri"/>
                      <w:b/>
                      <w:bCs/>
                      <w:color w:val="000000"/>
                    </w:rPr>
                  </w:pPr>
                  <w:r w:rsidRPr="009D6DA2">
                    <w:rPr>
                      <w:rFonts w:ascii="Calibri" w:hAnsi="Calibri" w:cs="Calibri"/>
                      <w:b/>
                      <w:bCs/>
                      <w:color w:val="000000"/>
                    </w:rPr>
                    <w:t>#</w:t>
                  </w:r>
                </w:p>
              </w:tc>
              <w:tc>
                <w:tcPr>
                  <w:tcW w:w="6930" w:type="dxa"/>
                </w:tcPr>
                <w:p w14:paraId="7D7D24D8" w14:textId="3F7C4BAE" w:rsidR="0061669B" w:rsidRPr="009D6DA2" w:rsidRDefault="0061669B" w:rsidP="0061669B">
                  <w:pPr>
                    <w:jc w:val="both"/>
                    <w:rPr>
                      <w:rFonts w:ascii="Calibri" w:hAnsi="Calibri" w:cs="Calibri"/>
                      <w:b/>
                      <w:bCs/>
                      <w:color w:val="000000"/>
                    </w:rPr>
                  </w:pPr>
                  <w:r w:rsidRPr="009D6DA2">
                    <w:rPr>
                      <w:rFonts w:ascii="Calibri" w:hAnsi="Calibri" w:cs="Calibri"/>
                      <w:b/>
                      <w:bCs/>
                      <w:color w:val="000000"/>
                    </w:rPr>
                    <w:t>Deliverables</w:t>
                  </w:r>
                </w:p>
              </w:tc>
              <w:tc>
                <w:tcPr>
                  <w:tcW w:w="1440" w:type="dxa"/>
                </w:tcPr>
                <w:p w14:paraId="44FB7020" w14:textId="77777777" w:rsidR="0061669B" w:rsidRPr="009D6DA2" w:rsidRDefault="0061669B" w:rsidP="0061669B">
                  <w:pPr>
                    <w:jc w:val="center"/>
                    <w:rPr>
                      <w:rFonts w:ascii="Calibri" w:hAnsi="Calibri" w:cs="Calibri"/>
                      <w:b/>
                      <w:bCs/>
                      <w:color w:val="000000"/>
                    </w:rPr>
                  </w:pPr>
                  <w:r w:rsidRPr="009D6DA2">
                    <w:rPr>
                      <w:rFonts w:ascii="Calibri" w:hAnsi="Calibri" w:cs="Calibri"/>
                      <w:b/>
                      <w:bCs/>
                      <w:color w:val="000000"/>
                    </w:rPr>
                    <w:t>Timeline</w:t>
                  </w:r>
                </w:p>
              </w:tc>
            </w:tr>
            <w:tr w:rsidR="0061669B" w:rsidRPr="00016B80" w14:paraId="0A2FD6C8" w14:textId="77777777" w:rsidTr="0061669B">
              <w:tc>
                <w:tcPr>
                  <w:tcW w:w="360" w:type="dxa"/>
                </w:tcPr>
                <w:p w14:paraId="60A9D5BA" w14:textId="77777777" w:rsidR="0061669B" w:rsidRPr="009D6DA2" w:rsidRDefault="0061669B" w:rsidP="0061669B">
                  <w:pPr>
                    <w:pStyle w:val="ListParagraph"/>
                    <w:widowControl/>
                    <w:numPr>
                      <w:ilvl w:val="0"/>
                      <w:numId w:val="29"/>
                    </w:numPr>
                    <w:overflowPunct/>
                    <w:adjustRightInd/>
                    <w:spacing w:line="240" w:lineRule="auto"/>
                    <w:ind w:left="146" w:hanging="172"/>
                    <w:jc w:val="both"/>
                    <w:rPr>
                      <w:rFonts w:ascii="Calibri" w:hAnsi="Calibri" w:cs="Calibri"/>
                      <w:color w:val="000000"/>
                      <w:sz w:val="20"/>
                      <w:szCs w:val="20"/>
                    </w:rPr>
                  </w:pPr>
                </w:p>
              </w:tc>
              <w:tc>
                <w:tcPr>
                  <w:tcW w:w="6930" w:type="dxa"/>
                </w:tcPr>
                <w:p w14:paraId="67E76182" w14:textId="4E1D9A00" w:rsidR="0061669B" w:rsidRPr="009D6DA2" w:rsidRDefault="0061669B" w:rsidP="0061669B">
                  <w:pPr>
                    <w:pStyle w:val="ListParagraph"/>
                    <w:widowControl/>
                    <w:overflowPunct/>
                    <w:adjustRightInd/>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Draft Report (up to 15 pages, in the English language) on existing strategic and regulatory framework, including recommendations on future national and EU policy and regulatory requirements crucial for combating climate change at the local level, prepared and accepted by UNDP Portfolio Manager</w:t>
                  </w:r>
                </w:p>
              </w:tc>
              <w:tc>
                <w:tcPr>
                  <w:tcW w:w="1440" w:type="dxa"/>
                </w:tcPr>
                <w:p w14:paraId="32949BF5" w14:textId="77777777" w:rsidR="0061669B" w:rsidRPr="009D6DA2" w:rsidRDefault="0061669B" w:rsidP="0061669B">
                  <w:pPr>
                    <w:jc w:val="center"/>
                    <w:rPr>
                      <w:rFonts w:ascii="Calibri" w:hAnsi="Calibri" w:cs="Calibri"/>
                      <w:color w:val="000000"/>
                    </w:rPr>
                  </w:pPr>
                  <w:r w:rsidRPr="009D6DA2">
                    <w:rPr>
                      <w:rFonts w:ascii="Calibri" w:hAnsi="Calibri" w:cs="Calibri"/>
                      <w:color w:val="000000"/>
                    </w:rPr>
                    <w:t>21 August 2020</w:t>
                  </w:r>
                </w:p>
              </w:tc>
            </w:tr>
            <w:tr w:rsidR="0061669B" w:rsidRPr="00016B80" w14:paraId="7FF37248" w14:textId="77777777" w:rsidTr="0061669B">
              <w:tc>
                <w:tcPr>
                  <w:tcW w:w="360" w:type="dxa"/>
                </w:tcPr>
                <w:p w14:paraId="3B5AED40" w14:textId="77777777" w:rsidR="0061669B" w:rsidRPr="009D6DA2" w:rsidRDefault="0061669B" w:rsidP="0061669B">
                  <w:pPr>
                    <w:pStyle w:val="ListParagraph"/>
                    <w:widowControl/>
                    <w:numPr>
                      <w:ilvl w:val="0"/>
                      <w:numId w:val="29"/>
                    </w:numPr>
                    <w:overflowPunct/>
                    <w:adjustRightInd/>
                    <w:spacing w:line="240" w:lineRule="auto"/>
                    <w:ind w:left="146" w:hanging="172"/>
                    <w:jc w:val="both"/>
                    <w:rPr>
                      <w:rFonts w:ascii="Calibri" w:hAnsi="Calibri" w:cs="Calibri"/>
                      <w:color w:val="000000"/>
                      <w:sz w:val="20"/>
                      <w:szCs w:val="20"/>
                    </w:rPr>
                  </w:pPr>
                </w:p>
              </w:tc>
              <w:tc>
                <w:tcPr>
                  <w:tcW w:w="6930" w:type="dxa"/>
                </w:tcPr>
                <w:p w14:paraId="684F62C9" w14:textId="6E7937B4" w:rsidR="0061669B" w:rsidRPr="009D6DA2" w:rsidRDefault="0061669B" w:rsidP="0061669B">
                  <w:pPr>
                    <w:pStyle w:val="ListParagraph"/>
                    <w:widowControl/>
                    <w:overflowPunct/>
                    <w:adjustRightInd/>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 xml:space="preserve">Final Report (up to 25 pages, in Serbian and English language) on existing strategic and regulatory framework, including recommendations on future national and EU policy and regulatory requirements crucial for combating climate change at the local level, prepared and accepted by UNDP Portfolio Manager; </w:t>
                  </w:r>
                </w:p>
              </w:tc>
              <w:tc>
                <w:tcPr>
                  <w:tcW w:w="1440" w:type="dxa"/>
                </w:tcPr>
                <w:p w14:paraId="488DB8B2" w14:textId="77777777" w:rsidR="0061669B" w:rsidRPr="009D6DA2" w:rsidRDefault="0061669B" w:rsidP="0061669B">
                  <w:pPr>
                    <w:jc w:val="center"/>
                    <w:rPr>
                      <w:rFonts w:ascii="Calibri" w:hAnsi="Calibri" w:cs="Calibri"/>
                      <w:color w:val="000000"/>
                    </w:rPr>
                  </w:pPr>
                  <w:r w:rsidRPr="009D6DA2">
                    <w:rPr>
                      <w:rFonts w:ascii="Calibri" w:hAnsi="Calibri" w:cs="Calibri"/>
                      <w:color w:val="000000"/>
                    </w:rPr>
                    <w:t>28 August 2020</w:t>
                  </w:r>
                </w:p>
              </w:tc>
            </w:tr>
            <w:tr w:rsidR="0061669B" w:rsidRPr="00016B80" w14:paraId="4ECE5164" w14:textId="77777777" w:rsidTr="0061669B">
              <w:tc>
                <w:tcPr>
                  <w:tcW w:w="360" w:type="dxa"/>
                </w:tcPr>
                <w:p w14:paraId="554926CD" w14:textId="77777777" w:rsidR="0061669B" w:rsidRPr="009D6DA2" w:rsidRDefault="0061669B" w:rsidP="0061669B">
                  <w:pPr>
                    <w:pStyle w:val="ListParagraph"/>
                    <w:widowControl/>
                    <w:numPr>
                      <w:ilvl w:val="0"/>
                      <w:numId w:val="29"/>
                    </w:numPr>
                    <w:overflowPunct/>
                    <w:adjustRightInd/>
                    <w:spacing w:line="240" w:lineRule="auto"/>
                    <w:ind w:left="146" w:hanging="172"/>
                    <w:jc w:val="both"/>
                    <w:rPr>
                      <w:rFonts w:ascii="Calibri" w:hAnsi="Calibri" w:cs="Calibri"/>
                      <w:color w:val="000000"/>
                      <w:sz w:val="20"/>
                      <w:szCs w:val="20"/>
                    </w:rPr>
                  </w:pPr>
                </w:p>
              </w:tc>
              <w:tc>
                <w:tcPr>
                  <w:tcW w:w="6930" w:type="dxa"/>
                </w:tcPr>
                <w:p w14:paraId="39742A65" w14:textId="2A4C89A4" w:rsidR="0061669B" w:rsidRPr="009D6DA2" w:rsidRDefault="0061669B" w:rsidP="0061669B">
                  <w:pPr>
                    <w:pStyle w:val="ListParagraph"/>
                    <w:widowControl/>
                    <w:overflowPunct/>
                    <w:adjustRightInd/>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 xml:space="preserve">Report (up to 15 pages, in Serbian and English language) on a detailed overview of potential climate initiatives of relevance to local self-governments, required documentation for adhering to those initiatives, with recommendations of those that are most appropriate for membership for 5 local self-government, prepared and accepted by UNDP Portfolio </w:t>
                  </w:r>
                  <w:proofErr w:type="spellStart"/>
                  <w:r w:rsidRPr="009D6DA2">
                    <w:rPr>
                      <w:rFonts w:ascii="Calibri" w:hAnsi="Calibri" w:cs="Calibri"/>
                      <w:color w:val="000000"/>
                      <w:sz w:val="20"/>
                      <w:szCs w:val="20"/>
                    </w:rPr>
                    <w:t>Mnager</w:t>
                  </w:r>
                  <w:proofErr w:type="spellEnd"/>
                  <w:r w:rsidRPr="009D6DA2">
                    <w:rPr>
                      <w:rFonts w:ascii="Calibri" w:hAnsi="Calibri" w:cs="Calibri"/>
                      <w:color w:val="000000"/>
                      <w:sz w:val="20"/>
                      <w:szCs w:val="20"/>
                    </w:rPr>
                    <w:t>;</w:t>
                  </w:r>
                </w:p>
              </w:tc>
              <w:tc>
                <w:tcPr>
                  <w:tcW w:w="1440" w:type="dxa"/>
                </w:tcPr>
                <w:p w14:paraId="388B3072" w14:textId="77777777" w:rsidR="0061669B" w:rsidRPr="009D6DA2" w:rsidRDefault="0061669B" w:rsidP="0061669B">
                  <w:pPr>
                    <w:jc w:val="center"/>
                    <w:rPr>
                      <w:rFonts w:ascii="Calibri" w:hAnsi="Calibri" w:cs="Calibri"/>
                      <w:color w:val="000000"/>
                    </w:rPr>
                  </w:pPr>
                  <w:r w:rsidRPr="009D6DA2">
                    <w:rPr>
                      <w:rFonts w:ascii="Calibri" w:hAnsi="Calibri" w:cs="Calibri"/>
                      <w:color w:val="000000"/>
                    </w:rPr>
                    <w:t>14 September 2020</w:t>
                  </w:r>
                </w:p>
              </w:tc>
            </w:tr>
            <w:tr w:rsidR="0061669B" w:rsidRPr="00016B80" w14:paraId="470CEA5C" w14:textId="77777777" w:rsidTr="0061669B">
              <w:tc>
                <w:tcPr>
                  <w:tcW w:w="360" w:type="dxa"/>
                </w:tcPr>
                <w:p w14:paraId="46B904D5" w14:textId="77777777" w:rsidR="0061669B" w:rsidRPr="009D6DA2" w:rsidRDefault="0061669B" w:rsidP="0061669B">
                  <w:pPr>
                    <w:pStyle w:val="ListParagraph"/>
                    <w:widowControl/>
                    <w:numPr>
                      <w:ilvl w:val="0"/>
                      <w:numId w:val="29"/>
                    </w:numPr>
                    <w:overflowPunct/>
                    <w:adjustRightInd/>
                    <w:spacing w:line="240" w:lineRule="auto"/>
                    <w:ind w:left="146" w:hanging="172"/>
                    <w:jc w:val="both"/>
                    <w:rPr>
                      <w:rFonts w:ascii="Calibri" w:hAnsi="Calibri" w:cs="Calibri"/>
                      <w:color w:val="000000"/>
                      <w:sz w:val="20"/>
                      <w:szCs w:val="20"/>
                    </w:rPr>
                  </w:pPr>
                </w:p>
              </w:tc>
              <w:tc>
                <w:tcPr>
                  <w:tcW w:w="6930" w:type="dxa"/>
                </w:tcPr>
                <w:p w14:paraId="5C154A36" w14:textId="72627896" w:rsidR="0061669B" w:rsidRPr="009D6DA2" w:rsidRDefault="0061669B" w:rsidP="0061669B">
                  <w:pPr>
                    <w:pStyle w:val="ListParagraph"/>
                    <w:widowControl/>
                    <w:overflowPunct/>
                    <w:adjustRightInd/>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 xml:space="preserve">Draft (up to 30 pages per city/municipality, in the English language) </w:t>
                  </w:r>
                  <w:r w:rsidRPr="009D6DA2">
                    <w:rPr>
                      <w:rFonts w:ascii="Calibri" w:hAnsi="Calibri" w:cs="Calibri"/>
                      <w:color w:val="0E101A"/>
                      <w:sz w:val="20"/>
                      <w:szCs w:val="20"/>
                    </w:rPr>
                    <w:t>low greenhouse gas (low carbon) emission local development strategies, including an action plan, for each of five selected local self-governments, prepared and accepted by UNDP Portfolio manager</w:t>
                  </w:r>
                </w:p>
              </w:tc>
              <w:tc>
                <w:tcPr>
                  <w:tcW w:w="1440" w:type="dxa"/>
                </w:tcPr>
                <w:p w14:paraId="37CCCE23" w14:textId="77777777" w:rsidR="0061669B" w:rsidRPr="009D6DA2" w:rsidRDefault="0061669B" w:rsidP="0061669B">
                  <w:pPr>
                    <w:jc w:val="center"/>
                    <w:rPr>
                      <w:rFonts w:ascii="Calibri" w:hAnsi="Calibri" w:cs="Calibri"/>
                      <w:color w:val="000000"/>
                    </w:rPr>
                  </w:pPr>
                  <w:r w:rsidRPr="009D6DA2">
                    <w:rPr>
                      <w:rFonts w:ascii="Calibri" w:hAnsi="Calibri" w:cs="Calibri"/>
                      <w:color w:val="000000"/>
                    </w:rPr>
                    <w:t>10 November 2020</w:t>
                  </w:r>
                </w:p>
              </w:tc>
            </w:tr>
            <w:tr w:rsidR="0061669B" w:rsidRPr="00016B80" w14:paraId="62254904" w14:textId="77777777" w:rsidTr="0061669B">
              <w:tc>
                <w:tcPr>
                  <w:tcW w:w="360" w:type="dxa"/>
                </w:tcPr>
                <w:p w14:paraId="3BE2DE9A" w14:textId="77777777" w:rsidR="0061669B" w:rsidRPr="009D6DA2" w:rsidRDefault="0061669B" w:rsidP="0061669B">
                  <w:pPr>
                    <w:pStyle w:val="ListParagraph"/>
                    <w:widowControl/>
                    <w:numPr>
                      <w:ilvl w:val="0"/>
                      <w:numId w:val="29"/>
                    </w:numPr>
                    <w:overflowPunct/>
                    <w:adjustRightInd/>
                    <w:spacing w:after="160" w:line="259" w:lineRule="auto"/>
                    <w:ind w:left="146" w:right="-15" w:hanging="172"/>
                    <w:rPr>
                      <w:rFonts w:ascii="Calibri" w:hAnsi="Calibri" w:cs="Calibri"/>
                      <w:color w:val="000000"/>
                      <w:sz w:val="20"/>
                      <w:szCs w:val="20"/>
                    </w:rPr>
                  </w:pPr>
                </w:p>
              </w:tc>
              <w:tc>
                <w:tcPr>
                  <w:tcW w:w="6930" w:type="dxa"/>
                </w:tcPr>
                <w:p w14:paraId="55879680" w14:textId="67FBA66D" w:rsidR="0061669B" w:rsidRPr="009D6DA2" w:rsidRDefault="0061669B" w:rsidP="0061669B">
                  <w:pPr>
                    <w:pStyle w:val="ListParagraph"/>
                    <w:widowControl/>
                    <w:overflowPunct/>
                    <w:adjustRightInd/>
                    <w:spacing w:after="160" w:line="259" w:lineRule="auto"/>
                    <w:ind w:left="-26" w:right="-15"/>
                    <w:rPr>
                      <w:rFonts w:ascii="Calibri" w:hAnsi="Calibri" w:cs="Calibri"/>
                      <w:color w:val="000000"/>
                      <w:sz w:val="20"/>
                      <w:szCs w:val="20"/>
                    </w:rPr>
                  </w:pPr>
                  <w:r w:rsidRPr="009D6DA2">
                    <w:rPr>
                      <w:rFonts w:ascii="Calibri" w:hAnsi="Calibri" w:cs="Calibri"/>
                      <w:color w:val="000000"/>
                      <w:sz w:val="20"/>
                      <w:szCs w:val="20"/>
                    </w:rPr>
                    <w:t xml:space="preserve">Final p to 40 pages per city/municipality, in Serbian and English language) </w:t>
                  </w:r>
                  <w:r w:rsidRPr="009D6DA2">
                    <w:rPr>
                      <w:rFonts w:ascii="Calibri" w:hAnsi="Calibri" w:cs="Calibri"/>
                      <w:color w:val="0E101A"/>
                      <w:sz w:val="20"/>
                      <w:szCs w:val="20"/>
                    </w:rPr>
                    <w:t>low</w:t>
                  </w:r>
                  <w:r w:rsidRPr="009D6DA2">
                    <w:rPr>
                      <w:rFonts w:ascii="Calibri" w:hAnsi="Calibri" w:cs="Calibri"/>
                    </w:rPr>
                    <w:t xml:space="preserve"> </w:t>
                  </w:r>
                  <w:r w:rsidRPr="009D6DA2">
                    <w:rPr>
                      <w:rFonts w:ascii="Calibri" w:hAnsi="Calibri" w:cs="Calibri"/>
                      <w:color w:val="0E101A"/>
                      <w:sz w:val="20"/>
                      <w:szCs w:val="20"/>
                    </w:rPr>
                    <w:t xml:space="preserve">greenhouse gas (low carbon) emission local development strategies , including an action plan, for each of five local self-governments, prepared and accepted by UNDP Portfolio Manager. </w:t>
                  </w:r>
                </w:p>
              </w:tc>
              <w:tc>
                <w:tcPr>
                  <w:tcW w:w="1440" w:type="dxa"/>
                  <w:vAlign w:val="center"/>
                </w:tcPr>
                <w:p w14:paraId="4DA5867D" w14:textId="77777777" w:rsidR="0061669B" w:rsidRPr="009D6DA2" w:rsidRDefault="0061669B" w:rsidP="0061669B">
                  <w:pPr>
                    <w:jc w:val="center"/>
                    <w:rPr>
                      <w:rFonts w:ascii="Calibri" w:hAnsi="Calibri" w:cs="Calibri"/>
                      <w:color w:val="000000"/>
                    </w:rPr>
                  </w:pPr>
                  <w:r w:rsidRPr="009D6DA2">
                    <w:rPr>
                      <w:rFonts w:ascii="Calibri" w:hAnsi="Calibri" w:cs="Calibri"/>
                      <w:color w:val="000000"/>
                    </w:rPr>
                    <w:t>01 December 2020</w:t>
                  </w:r>
                </w:p>
              </w:tc>
            </w:tr>
            <w:tr w:rsidR="0061669B" w:rsidRPr="00016B80" w14:paraId="4925AB77" w14:textId="77777777" w:rsidTr="0061669B">
              <w:tc>
                <w:tcPr>
                  <w:tcW w:w="360" w:type="dxa"/>
                </w:tcPr>
                <w:p w14:paraId="6F8F2D28" w14:textId="77777777" w:rsidR="0061669B" w:rsidRPr="009D6DA2" w:rsidRDefault="0061669B" w:rsidP="0061669B">
                  <w:pPr>
                    <w:pStyle w:val="ListParagraph"/>
                    <w:widowControl/>
                    <w:numPr>
                      <w:ilvl w:val="0"/>
                      <w:numId w:val="29"/>
                    </w:numPr>
                    <w:overflowPunct/>
                    <w:adjustRightInd/>
                    <w:spacing w:after="160" w:line="259" w:lineRule="auto"/>
                    <w:ind w:left="146" w:hanging="172"/>
                    <w:jc w:val="both"/>
                    <w:rPr>
                      <w:rFonts w:ascii="Calibri" w:hAnsi="Calibri" w:cs="Calibri"/>
                      <w:sz w:val="20"/>
                      <w:szCs w:val="20"/>
                    </w:rPr>
                  </w:pPr>
                </w:p>
              </w:tc>
              <w:tc>
                <w:tcPr>
                  <w:tcW w:w="6930" w:type="dxa"/>
                </w:tcPr>
                <w:p w14:paraId="4B6F15F7" w14:textId="0982875A" w:rsidR="0061669B" w:rsidRPr="009D6DA2" w:rsidRDefault="0061669B" w:rsidP="0061669B">
                  <w:pPr>
                    <w:pStyle w:val="ListParagraph"/>
                    <w:widowControl/>
                    <w:overflowPunct/>
                    <w:adjustRightInd/>
                    <w:spacing w:after="160" w:line="259" w:lineRule="auto"/>
                    <w:ind w:left="-26"/>
                    <w:jc w:val="both"/>
                    <w:rPr>
                      <w:rFonts w:ascii="Calibri" w:hAnsi="Calibri" w:cs="Calibri"/>
                      <w:sz w:val="20"/>
                      <w:szCs w:val="20"/>
                    </w:rPr>
                  </w:pPr>
                  <w:r w:rsidRPr="009D6DA2">
                    <w:rPr>
                      <w:rFonts w:ascii="Calibri" w:hAnsi="Calibri" w:cs="Calibri"/>
                      <w:sz w:val="20"/>
                      <w:szCs w:val="20"/>
                    </w:rPr>
                    <w:t xml:space="preserve">Summary for the decision makers (up to 5 pages, in Serbian and English language) based on results of five low </w:t>
                  </w:r>
                  <w:r w:rsidRPr="009D6DA2">
                    <w:rPr>
                      <w:rFonts w:ascii="Calibri" w:hAnsi="Calibri" w:cs="Calibri"/>
                      <w:color w:val="0E101A"/>
                      <w:sz w:val="20"/>
                      <w:szCs w:val="20"/>
                    </w:rPr>
                    <w:t>greenhouse gas (low carbon) emission local development strategies, prepared and accepted by UNDP Portfolio Manager</w:t>
                  </w:r>
                </w:p>
              </w:tc>
              <w:tc>
                <w:tcPr>
                  <w:tcW w:w="1440" w:type="dxa"/>
                  <w:vAlign w:val="center"/>
                </w:tcPr>
                <w:p w14:paraId="7FAA73B4" w14:textId="77777777" w:rsidR="0061669B" w:rsidRPr="009D6DA2" w:rsidRDefault="0061669B" w:rsidP="0061669B">
                  <w:pPr>
                    <w:jc w:val="center"/>
                    <w:rPr>
                      <w:rFonts w:ascii="Calibri" w:hAnsi="Calibri" w:cs="Calibri"/>
                      <w:color w:val="000000"/>
                    </w:rPr>
                  </w:pPr>
                  <w:r w:rsidRPr="009D6DA2">
                    <w:rPr>
                      <w:rFonts w:ascii="Calibri" w:hAnsi="Calibri" w:cs="Calibri"/>
                      <w:color w:val="000000"/>
                    </w:rPr>
                    <w:t>08 December 2020</w:t>
                  </w:r>
                </w:p>
              </w:tc>
            </w:tr>
            <w:tr w:rsidR="0061669B" w:rsidRPr="00016B80" w14:paraId="6BDECF47" w14:textId="77777777" w:rsidTr="0061669B">
              <w:tc>
                <w:tcPr>
                  <w:tcW w:w="360" w:type="dxa"/>
                </w:tcPr>
                <w:p w14:paraId="205E24F2" w14:textId="77777777" w:rsidR="0061669B" w:rsidRPr="009D6DA2" w:rsidRDefault="0061669B" w:rsidP="0061669B">
                  <w:pPr>
                    <w:pStyle w:val="ListParagraph"/>
                    <w:widowControl/>
                    <w:numPr>
                      <w:ilvl w:val="0"/>
                      <w:numId w:val="29"/>
                    </w:numPr>
                    <w:overflowPunct/>
                    <w:adjustRightInd/>
                    <w:spacing w:line="240" w:lineRule="auto"/>
                    <w:ind w:left="146" w:hanging="172"/>
                    <w:jc w:val="both"/>
                    <w:rPr>
                      <w:rFonts w:ascii="Calibri" w:hAnsi="Calibri" w:cs="Calibri"/>
                      <w:color w:val="000000"/>
                      <w:sz w:val="20"/>
                      <w:szCs w:val="20"/>
                    </w:rPr>
                  </w:pPr>
                </w:p>
              </w:tc>
              <w:tc>
                <w:tcPr>
                  <w:tcW w:w="6930" w:type="dxa"/>
                  <w:shd w:val="clear" w:color="auto" w:fill="auto"/>
                </w:tcPr>
                <w:p w14:paraId="452FBD6F" w14:textId="62C450D7" w:rsidR="0061669B" w:rsidRPr="009D6DA2" w:rsidDel="00FD17E5" w:rsidRDefault="0061669B" w:rsidP="0061669B">
                  <w:pPr>
                    <w:pStyle w:val="ListParagraph"/>
                    <w:widowControl/>
                    <w:overflowPunct/>
                    <w:adjustRightInd/>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Guideline (up to 15 pages, in Serbian and English language) for the investors on climate smart solutions and climate related businesses at the local level in Serbia, prepared and accepted by UNDP Portfolio Manager;</w:t>
                  </w:r>
                </w:p>
              </w:tc>
              <w:tc>
                <w:tcPr>
                  <w:tcW w:w="1440" w:type="dxa"/>
                  <w:shd w:val="clear" w:color="auto" w:fill="auto"/>
                </w:tcPr>
                <w:p w14:paraId="538336EC" w14:textId="77777777" w:rsidR="0061669B" w:rsidRPr="009D6DA2" w:rsidDel="003A10EB" w:rsidRDefault="0061669B" w:rsidP="0061669B">
                  <w:pPr>
                    <w:jc w:val="center"/>
                    <w:rPr>
                      <w:rFonts w:ascii="Calibri" w:hAnsi="Calibri" w:cs="Calibri"/>
                      <w:color w:val="000000"/>
                    </w:rPr>
                  </w:pPr>
                  <w:r w:rsidRPr="009D6DA2">
                    <w:rPr>
                      <w:rFonts w:ascii="Calibri" w:hAnsi="Calibri" w:cs="Calibri"/>
                      <w:color w:val="000000"/>
                    </w:rPr>
                    <w:t>08 December 2020</w:t>
                  </w:r>
                </w:p>
              </w:tc>
            </w:tr>
            <w:tr w:rsidR="0061669B" w:rsidRPr="00016B80" w14:paraId="5F86AE2E" w14:textId="77777777" w:rsidTr="0061669B">
              <w:tc>
                <w:tcPr>
                  <w:tcW w:w="360" w:type="dxa"/>
                </w:tcPr>
                <w:p w14:paraId="075B6983" w14:textId="77777777" w:rsidR="0061669B" w:rsidRPr="009D6DA2" w:rsidRDefault="0061669B" w:rsidP="0061669B">
                  <w:pPr>
                    <w:pStyle w:val="ListParagraph"/>
                    <w:widowControl/>
                    <w:numPr>
                      <w:ilvl w:val="0"/>
                      <w:numId w:val="29"/>
                    </w:numPr>
                    <w:overflowPunct/>
                    <w:adjustRightInd/>
                    <w:spacing w:line="240" w:lineRule="auto"/>
                    <w:ind w:left="146" w:hanging="172"/>
                    <w:jc w:val="both"/>
                    <w:rPr>
                      <w:rFonts w:ascii="Calibri" w:hAnsi="Calibri" w:cs="Calibri"/>
                      <w:sz w:val="20"/>
                      <w:szCs w:val="20"/>
                    </w:rPr>
                  </w:pPr>
                </w:p>
              </w:tc>
              <w:tc>
                <w:tcPr>
                  <w:tcW w:w="6930" w:type="dxa"/>
                  <w:shd w:val="clear" w:color="auto" w:fill="auto"/>
                </w:tcPr>
                <w:p w14:paraId="5DC2C4F0" w14:textId="56BC0D69" w:rsidR="0061669B" w:rsidRPr="009D6DA2" w:rsidRDefault="0061669B" w:rsidP="0061669B">
                  <w:pPr>
                    <w:pStyle w:val="ListParagraph"/>
                    <w:widowControl/>
                    <w:overflowPunct/>
                    <w:adjustRightInd/>
                    <w:spacing w:line="240" w:lineRule="auto"/>
                    <w:ind w:left="-26"/>
                    <w:jc w:val="both"/>
                    <w:rPr>
                      <w:rFonts w:ascii="Calibri" w:hAnsi="Calibri" w:cs="Calibri"/>
                      <w:color w:val="000000"/>
                      <w:sz w:val="20"/>
                      <w:szCs w:val="20"/>
                    </w:rPr>
                  </w:pPr>
                  <w:r w:rsidRPr="009D6DA2">
                    <w:rPr>
                      <w:rFonts w:ascii="Calibri" w:hAnsi="Calibri" w:cs="Calibri"/>
                      <w:sz w:val="20"/>
                      <w:szCs w:val="20"/>
                    </w:rPr>
                    <w:t>At least 2 articles (in Serbian and English language) for electronic and printed media and at least two infographics for social media which will include main findings of summary for decision makers, prepared and accepted by UNDP Portfolio Manager</w:t>
                  </w:r>
                </w:p>
              </w:tc>
              <w:tc>
                <w:tcPr>
                  <w:tcW w:w="1440" w:type="dxa"/>
                  <w:shd w:val="clear" w:color="auto" w:fill="auto"/>
                </w:tcPr>
                <w:p w14:paraId="140A05A1" w14:textId="0C90E806" w:rsidR="0061669B" w:rsidRPr="009D6DA2" w:rsidRDefault="0061669B" w:rsidP="0061669B">
                  <w:pPr>
                    <w:jc w:val="center"/>
                    <w:rPr>
                      <w:rFonts w:ascii="Calibri" w:hAnsi="Calibri" w:cs="Calibri"/>
                      <w:color w:val="000000"/>
                    </w:rPr>
                  </w:pPr>
                  <w:r w:rsidRPr="009D6DA2">
                    <w:rPr>
                      <w:rFonts w:ascii="Calibri" w:hAnsi="Calibri" w:cs="Calibri"/>
                      <w:color w:val="000000"/>
                    </w:rPr>
                    <w:t>15 December 2020</w:t>
                  </w:r>
                </w:p>
              </w:tc>
            </w:tr>
            <w:tr w:rsidR="0061669B" w:rsidRPr="00016B80" w14:paraId="05EEF55E" w14:textId="77777777" w:rsidTr="0061669B">
              <w:tc>
                <w:tcPr>
                  <w:tcW w:w="360" w:type="dxa"/>
                </w:tcPr>
                <w:p w14:paraId="5D380A07" w14:textId="77777777" w:rsidR="0061669B" w:rsidRPr="009D6DA2" w:rsidRDefault="0061669B" w:rsidP="0061669B">
                  <w:pPr>
                    <w:pStyle w:val="ListParagraph"/>
                    <w:widowControl/>
                    <w:numPr>
                      <w:ilvl w:val="0"/>
                      <w:numId w:val="29"/>
                    </w:numPr>
                    <w:overflowPunct/>
                    <w:adjustRightInd/>
                    <w:spacing w:line="240" w:lineRule="auto"/>
                    <w:ind w:left="146" w:hanging="172"/>
                    <w:jc w:val="both"/>
                    <w:rPr>
                      <w:rFonts w:ascii="Calibri" w:hAnsi="Calibri" w:cs="Calibri"/>
                      <w:color w:val="000000"/>
                      <w:sz w:val="20"/>
                      <w:szCs w:val="20"/>
                    </w:rPr>
                  </w:pPr>
                </w:p>
              </w:tc>
              <w:tc>
                <w:tcPr>
                  <w:tcW w:w="6930" w:type="dxa"/>
                  <w:shd w:val="clear" w:color="auto" w:fill="auto"/>
                </w:tcPr>
                <w:p w14:paraId="4CD4F97F" w14:textId="58EB7D70" w:rsidR="0061669B" w:rsidRPr="009D6DA2" w:rsidDel="00FD17E5" w:rsidRDefault="0061669B" w:rsidP="0061669B">
                  <w:pPr>
                    <w:pStyle w:val="ListParagraph"/>
                    <w:widowControl/>
                    <w:overflowPunct/>
                    <w:adjustRightInd/>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 xml:space="preserve">Training materials developed and Report (up to 10 pages, in English language) on conducted 2 one-day training for at least 60 participants on </w:t>
                  </w:r>
                  <w:r w:rsidRPr="009D6DA2">
                    <w:rPr>
                      <w:rFonts w:ascii="Calibri" w:hAnsi="Calibri" w:cs="Calibri"/>
                      <w:sz w:val="20"/>
                      <w:szCs w:val="20"/>
                    </w:rPr>
                    <w:t xml:space="preserve"> local low carbon development action planning, </w:t>
                  </w:r>
                  <w:r w:rsidRPr="009D6DA2">
                    <w:rPr>
                      <w:rFonts w:ascii="Calibri" w:hAnsi="Calibri" w:cs="Calibri"/>
                      <w:color w:val="000000"/>
                      <w:sz w:val="20"/>
                      <w:szCs w:val="20"/>
                    </w:rPr>
                    <w:t xml:space="preserve"> prepared and accepted by UNDP Portfolio Manager</w:t>
                  </w:r>
                </w:p>
              </w:tc>
              <w:tc>
                <w:tcPr>
                  <w:tcW w:w="1440" w:type="dxa"/>
                  <w:shd w:val="clear" w:color="auto" w:fill="auto"/>
                </w:tcPr>
                <w:p w14:paraId="21744E5C" w14:textId="77777777" w:rsidR="0061669B" w:rsidRPr="009D6DA2" w:rsidDel="003A10EB" w:rsidRDefault="0061669B" w:rsidP="0061669B">
                  <w:pPr>
                    <w:jc w:val="center"/>
                    <w:rPr>
                      <w:rFonts w:ascii="Calibri" w:hAnsi="Calibri" w:cs="Calibri"/>
                    </w:rPr>
                  </w:pPr>
                  <w:r w:rsidRPr="009D6DA2">
                    <w:rPr>
                      <w:rFonts w:ascii="Calibri" w:hAnsi="Calibri" w:cs="Calibri"/>
                    </w:rPr>
                    <w:t>15 December 2020</w:t>
                  </w:r>
                </w:p>
              </w:tc>
            </w:tr>
          </w:tbl>
          <w:p w14:paraId="1CD8DE8F" w14:textId="46959061" w:rsidR="00FA51E2" w:rsidRPr="00FA51E2" w:rsidRDefault="00FA51E2" w:rsidP="00FA51E2">
            <w:pPr>
              <w:jc w:val="both"/>
              <w:rPr>
                <w:rFonts w:ascii="Calibri" w:hAnsi="Calibri" w:cs="Calibri"/>
                <w:bCs/>
                <w:sz w:val="22"/>
                <w:szCs w:val="22"/>
              </w:rPr>
            </w:pPr>
          </w:p>
        </w:tc>
      </w:tr>
      <w:tr w:rsidR="00DB7701" w:rsidRPr="00F04261" w14:paraId="2E0D7FE2" w14:textId="77777777" w:rsidTr="00A978B3">
        <w:tc>
          <w:tcPr>
            <w:tcW w:w="1957" w:type="dxa"/>
            <w:shd w:val="clear" w:color="auto" w:fill="auto"/>
          </w:tcPr>
          <w:p w14:paraId="6B16F7F5" w14:textId="77777777" w:rsidR="00B95FE6" w:rsidRPr="00F04261" w:rsidRDefault="002D4431" w:rsidP="00186CBF">
            <w:pPr>
              <w:rPr>
                <w:rFonts w:ascii="Calibri" w:hAnsi="Calibri" w:cs="Calibri"/>
                <w:bCs/>
                <w:sz w:val="22"/>
                <w:szCs w:val="22"/>
              </w:rPr>
            </w:pPr>
            <w:r w:rsidRPr="00F04261">
              <w:rPr>
                <w:rFonts w:ascii="Calibri" w:hAnsi="Calibri" w:cs="Calibri"/>
                <w:bCs/>
                <w:sz w:val="22"/>
                <w:szCs w:val="22"/>
              </w:rPr>
              <w:lastRenderedPageBreak/>
              <w:t xml:space="preserve">Person </w:t>
            </w:r>
            <w:r w:rsidR="00186CBF" w:rsidRPr="00F04261">
              <w:rPr>
                <w:rFonts w:ascii="Calibri" w:hAnsi="Calibri" w:cs="Calibri"/>
                <w:bCs/>
                <w:sz w:val="22"/>
                <w:szCs w:val="22"/>
              </w:rPr>
              <w:t>to Supervise</w:t>
            </w:r>
            <w:r w:rsidR="00BE4871" w:rsidRPr="00F04261">
              <w:rPr>
                <w:rFonts w:ascii="Calibri" w:hAnsi="Calibri" w:cs="Calibri"/>
                <w:bCs/>
                <w:sz w:val="22"/>
                <w:szCs w:val="22"/>
              </w:rPr>
              <w:t xml:space="preserve"> the Work/Performance of the </w:t>
            </w:r>
            <w:r w:rsidRPr="00F04261">
              <w:rPr>
                <w:rFonts w:ascii="Calibri" w:hAnsi="Calibri" w:cs="Calibri"/>
                <w:bCs/>
                <w:sz w:val="22"/>
                <w:szCs w:val="22"/>
              </w:rPr>
              <w:t>Service Provider</w:t>
            </w:r>
            <w:r w:rsidR="00BE4871" w:rsidRPr="00F04261">
              <w:rPr>
                <w:rFonts w:ascii="Calibri" w:hAnsi="Calibri" w:cs="Calibri"/>
                <w:bCs/>
                <w:sz w:val="22"/>
                <w:szCs w:val="22"/>
              </w:rPr>
              <w:t xml:space="preserve"> </w:t>
            </w:r>
          </w:p>
        </w:tc>
        <w:tc>
          <w:tcPr>
            <w:tcW w:w="9041" w:type="dxa"/>
            <w:shd w:val="clear" w:color="auto" w:fill="auto"/>
          </w:tcPr>
          <w:p w14:paraId="6B336744" w14:textId="2AD74C4B" w:rsidR="0012364B" w:rsidRPr="005666D9" w:rsidRDefault="0061669B" w:rsidP="005666D9">
            <w:pPr>
              <w:jc w:val="both"/>
              <w:rPr>
                <w:rFonts w:ascii="Calibri" w:hAnsi="Calibri" w:cs="Calibri"/>
                <w:bCs/>
                <w:sz w:val="22"/>
                <w:szCs w:val="22"/>
              </w:rPr>
            </w:pPr>
            <w:r w:rsidRPr="00604749">
              <w:rPr>
                <w:rFonts w:ascii="Calibri" w:hAnsi="Calibri" w:cs="Calibri"/>
                <w:bCs/>
                <w:sz w:val="22"/>
                <w:szCs w:val="22"/>
              </w:rPr>
              <w:t xml:space="preserve">All deliverables have to be quality reviewed and accepted by the CSUD Coordinator and UNDP </w:t>
            </w:r>
            <w:r>
              <w:rPr>
                <w:rFonts w:ascii="Calibri" w:hAnsi="Calibri" w:cs="Calibri"/>
                <w:bCs/>
                <w:sz w:val="22"/>
                <w:szCs w:val="22"/>
              </w:rPr>
              <w:t>P</w:t>
            </w:r>
            <w:r w:rsidRPr="00604749">
              <w:rPr>
                <w:rFonts w:ascii="Calibri" w:hAnsi="Calibri" w:cs="Calibri"/>
                <w:bCs/>
                <w:sz w:val="22"/>
                <w:szCs w:val="22"/>
              </w:rPr>
              <w:t xml:space="preserve">ortfolio </w:t>
            </w:r>
            <w:r>
              <w:rPr>
                <w:rFonts w:ascii="Calibri" w:hAnsi="Calibri" w:cs="Calibri"/>
                <w:bCs/>
                <w:sz w:val="22"/>
                <w:szCs w:val="22"/>
              </w:rPr>
              <w:t>M</w:t>
            </w:r>
            <w:r w:rsidRPr="00604749">
              <w:rPr>
                <w:rFonts w:ascii="Calibri" w:hAnsi="Calibri" w:cs="Calibri"/>
                <w:bCs/>
                <w:sz w:val="22"/>
                <w:szCs w:val="22"/>
              </w:rPr>
              <w:t>anager, with support of the Ministry of Environmental Protection</w:t>
            </w:r>
            <w:r w:rsidRPr="009C448F">
              <w:rPr>
                <w:rFonts w:ascii="Calibri" w:hAnsi="Calibri" w:cs="Calibri"/>
                <w:bCs/>
                <w:sz w:val="22"/>
                <w:szCs w:val="22"/>
              </w:rPr>
              <w:t>.</w:t>
            </w:r>
          </w:p>
        </w:tc>
      </w:tr>
      <w:tr w:rsidR="002D4431" w:rsidRPr="00F04261" w14:paraId="387C9B4E" w14:textId="77777777" w:rsidTr="00A978B3">
        <w:tc>
          <w:tcPr>
            <w:tcW w:w="1957" w:type="dxa"/>
            <w:shd w:val="clear" w:color="auto" w:fill="auto"/>
          </w:tcPr>
          <w:p w14:paraId="56EFD565" w14:textId="77777777" w:rsidR="002D4431" w:rsidRPr="00F04261" w:rsidRDefault="002D4431" w:rsidP="0021187D">
            <w:pPr>
              <w:rPr>
                <w:rFonts w:ascii="Calibri" w:hAnsi="Calibri" w:cs="Calibri"/>
                <w:bCs/>
                <w:sz w:val="22"/>
                <w:szCs w:val="22"/>
              </w:rPr>
            </w:pPr>
            <w:r w:rsidRPr="00F04261">
              <w:rPr>
                <w:rFonts w:ascii="Calibri" w:hAnsi="Calibri" w:cs="Calibri"/>
                <w:bCs/>
                <w:sz w:val="22"/>
                <w:szCs w:val="22"/>
              </w:rPr>
              <w:t>Location of work</w:t>
            </w:r>
          </w:p>
        </w:tc>
        <w:tc>
          <w:tcPr>
            <w:tcW w:w="9041" w:type="dxa"/>
            <w:shd w:val="clear" w:color="auto" w:fill="auto"/>
          </w:tcPr>
          <w:p w14:paraId="49DA6ACB" w14:textId="77777777" w:rsidR="007C2D07" w:rsidRPr="00F04261" w:rsidRDefault="009E1C14" w:rsidP="009E1C14">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w:t>
            </w:r>
            <w:r w:rsidR="007C2D07" w:rsidRPr="00F04261">
              <w:rPr>
                <w:rFonts w:ascii="Calibri" w:hAnsi="Calibri" w:cs="Calibri"/>
                <w:snapToGrid w:val="0"/>
                <w:sz w:val="22"/>
                <w:szCs w:val="22"/>
              </w:rPr>
              <w:t xml:space="preserve">Exact Address/es </w:t>
            </w:r>
            <w:r w:rsidRPr="00F04261">
              <w:rPr>
                <w:rFonts w:ascii="Calibri" w:hAnsi="Calibri" w:cs="Calibri"/>
                <w:i/>
                <w:snapToGrid w:val="0"/>
                <w:sz w:val="22"/>
                <w:szCs w:val="22"/>
              </w:rPr>
              <w:t>[pls. specify]</w:t>
            </w:r>
          </w:p>
          <w:p w14:paraId="3217F902" w14:textId="77777777" w:rsidR="002D4431" w:rsidRDefault="00EF7C76" w:rsidP="00C95B93">
            <w:pPr>
              <w:pStyle w:val="BankNormal"/>
              <w:spacing w:after="0"/>
              <w:rPr>
                <w:rFonts w:ascii="Calibri" w:hAnsi="Calibri" w:cs="Calibri"/>
                <w:snapToGrid w:val="0"/>
                <w:sz w:val="22"/>
                <w:szCs w:val="22"/>
              </w:rPr>
            </w:pPr>
            <w:r w:rsidRPr="002F7C81">
              <w:rPr>
                <w:rFonts w:ascii="MS Gothic" w:eastAsia="MS Gothic" w:hAnsi="MS Gothic" w:cs="Calibri"/>
                <w:sz w:val="22"/>
                <w:szCs w:val="22"/>
              </w:rPr>
              <w:t>☒</w:t>
            </w:r>
            <w:r w:rsidR="00C95B93" w:rsidRPr="00F04261">
              <w:rPr>
                <w:rFonts w:ascii="MS Gothic" w:eastAsia="MS Gothic" w:hAnsi="MS Gothic" w:cs="Calibri"/>
                <w:snapToGrid w:val="0"/>
                <w:sz w:val="22"/>
                <w:szCs w:val="22"/>
              </w:rPr>
              <w:t xml:space="preserve"> </w:t>
            </w:r>
            <w:r w:rsidR="009E1C14" w:rsidRPr="00F04261">
              <w:rPr>
                <w:rFonts w:ascii="Calibri" w:hAnsi="Calibri" w:cs="Calibri"/>
                <w:snapToGrid w:val="0"/>
                <w:sz w:val="22"/>
                <w:szCs w:val="22"/>
              </w:rPr>
              <w:t xml:space="preserve"> </w:t>
            </w:r>
            <w:r w:rsidR="007C2D07" w:rsidRPr="00F04261">
              <w:rPr>
                <w:rFonts w:ascii="Calibri" w:hAnsi="Calibri" w:cs="Calibri"/>
                <w:snapToGrid w:val="0"/>
                <w:sz w:val="22"/>
                <w:szCs w:val="22"/>
              </w:rPr>
              <w:t>At Contractor’s Location</w:t>
            </w:r>
            <w:r w:rsidR="001741E9">
              <w:rPr>
                <w:rFonts w:ascii="Calibri" w:hAnsi="Calibri" w:cs="Calibri"/>
                <w:snapToGrid w:val="0"/>
                <w:sz w:val="22"/>
                <w:szCs w:val="22"/>
              </w:rPr>
              <w:t xml:space="preserve"> and as defined in the </w:t>
            </w:r>
            <w:proofErr w:type="spellStart"/>
            <w:r w:rsidR="001741E9">
              <w:rPr>
                <w:rFonts w:ascii="Calibri" w:hAnsi="Calibri" w:cs="Calibri"/>
                <w:snapToGrid w:val="0"/>
                <w:sz w:val="22"/>
                <w:szCs w:val="22"/>
              </w:rPr>
              <w:t>ToR</w:t>
            </w:r>
            <w:proofErr w:type="spellEnd"/>
          </w:p>
          <w:p w14:paraId="5B3FC530" w14:textId="3C876AC6" w:rsidR="00ED424A" w:rsidRPr="00F04261" w:rsidRDefault="00ED424A" w:rsidP="00C95B93">
            <w:pPr>
              <w:pStyle w:val="BankNormal"/>
              <w:spacing w:after="0"/>
              <w:rPr>
                <w:rFonts w:ascii="Calibri" w:hAnsi="Calibri" w:cs="Calibri"/>
                <w:snapToGrid w:val="0"/>
                <w:sz w:val="22"/>
                <w:szCs w:val="22"/>
              </w:rPr>
            </w:pPr>
          </w:p>
        </w:tc>
      </w:tr>
      <w:tr w:rsidR="00D85C6C" w:rsidRPr="00F04261" w14:paraId="4258AE5A" w14:textId="77777777" w:rsidTr="00A978B3">
        <w:tc>
          <w:tcPr>
            <w:tcW w:w="1957" w:type="dxa"/>
            <w:shd w:val="clear" w:color="auto" w:fill="auto"/>
          </w:tcPr>
          <w:p w14:paraId="1F5EC326" w14:textId="77777777" w:rsidR="00D85C6C" w:rsidRPr="00F04261" w:rsidRDefault="007F0F39" w:rsidP="007F0F39">
            <w:pPr>
              <w:rPr>
                <w:rFonts w:ascii="Calibri" w:hAnsi="Calibri" w:cs="Calibri"/>
                <w:bCs/>
                <w:sz w:val="22"/>
                <w:szCs w:val="22"/>
              </w:rPr>
            </w:pPr>
            <w:r w:rsidRPr="00F04261">
              <w:rPr>
                <w:rFonts w:ascii="Calibri" w:hAnsi="Calibri" w:cs="Calibri"/>
                <w:bCs/>
                <w:sz w:val="22"/>
                <w:szCs w:val="22"/>
              </w:rPr>
              <w:t xml:space="preserve">Expected </w:t>
            </w:r>
            <w:r w:rsidR="002D4431" w:rsidRPr="00F04261">
              <w:rPr>
                <w:rFonts w:ascii="Calibri" w:hAnsi="Calibri" w:cs="Calibri"/>
                <w:bCs/>
                <w:sz w:val="22"/>
                <w:szCs w:val="22"/>
              </w:rPr>
              <w:t>duration of work</w:t>
            </w:r>
            <w:r w:rsidRPr="00F04261">
              <w:rPr>
                <w:rFonts w:ascii="Calibri" w:hAnsi="Calibri" w:cs="Calibri"/>
                <w:bCs/>
                <w:sz w:val="22"/>
                <w:szCs w:val="22"/>
              </w:rPr>
              <w:t xml:space="preserve"> </w:t>
            </w:r>
          </w:p>
        </w:tc>
        <w:tc>
          <w:tcPr>
            <w:tcW w:w="9041" w:type="dxa"/>
            <w:shd w:val="clear" w:color="auto" w:fill="auto"/>
          </w:tcPr>
          <w:p w14:paraId="11714B0B" w14:textId="66F8909E" w:rsidR="00D85C6C" w:rsidRPr="009A450B" w:rsidRDefault="0061669B" w:rsidP="00F32935">
            <w:pPr>
              <w:jc w:val="both"/>
              <w:rPr>
                <w:rFonts w:ascii="Calibri" w:hAnsi="Calibri" w:cs="Calibri"/>
                <w:bCs/>
                <w:sz w:val="22"/>
                <w:szCs w:val="22"/>
              </w:rPr>
            </w:pPr>
            <w:r>
              <w:rPr>
                <w:rFonts w:ascii="Calibri" w:hAnsi="Calibri" w:cs="Calibri"/>
                <w:bCs/>
                <w:sz w:val="22"/>
                <w:szCs w:val="22"/>
              </w:rPr>
              <w:t>4 months</w:t>
            </w:r>
          </w:p>
        </w:tc>
      </w:tr>
      <w:tr w:rsidR="0061669B" w:rsidRPr="00F04261" w14:paraId="73CD392B" w14:textId="77777777" w:rsidTr="00A978B3">
        <w:tc>
          <w:tcPr>
            <w:tcW w:w="1957" w:type="dxa"/>
            <w:shd w:val="clear" w:color="auto" w:fill="auto"/>
          </w:tcPr>
          <w:p w14:paraId="5F2585DD" w14:textId="77777777" w:rsidR="0061669B" w:rsidRPr="00F04261" w:rsidRDefault="0061669B" w:rsidP="0061669B">
            <w:pPr>
              <w:rPr>
                <w:rFonts w:ascii="Calibri" w:hAnsi="Calibri" w:cs="Calibri"/>
                <w:bCs/>
                <w:sz w:val="22"/>
                <w:szCs w:val="22"/>
              </w:rPr>
            </w:pPr>
            <w:r w:rsidRPr="00F04261">
              <w:rPr>
                <w:rFonts w:ascii="Calibri" w:hAnsi="Calibri" w:cs="Calibri"/>
                <w:bCs/>
                <w:sz w:val="22"/>
                <w:szCs w:val="22"/>
              </w:rPr>
              <w:t xml:space="preserve">Target start date </w:t>
            </w:r>
          </w:p>
        </w:tc>
        <w:tc>
          <w:tcPr>
            <w:tcW w:w="9041" w:type="dxa"/>
            <w:shd w:val="clear" w:color="auto" w:fill="auto"/>
          </w:tcPr>
          <w:p w14:paraId="220F3595" w14:textId="77777777" w:rsidR="0061669B" w:rsidRDefault="0061669B" w:rsidP="0061669B">
            <w:pPr>
              <w:jc w:val="both"/>
              <w:rPr>
                <w:rFonts w:ascii="Calibri" w:hAnsi="Calibri" w:cs="Calibri"/>
                <w:b/>
                <w:bCs/>
                <w:sz w:val="22"/>
                <w:szCs w:val="22"/>
              </w:rPr>
            </w:pPr>
            <w:r w:rsidRPr="004E06A4">
              <w:rPr>
                <w:rFonts w:ascii="Calibri" w:hAnsi="Calibri" w:cs="Calibri"/>
                <w:b/>
                <w:bCs/>
                <w:sz w:val="22"/>
                <w:szCs w:val="22"/>
              </w:rPr>
              <w:t>1</w:t>
            </w:r>
            <w:r>
              <w:rPr>
                <w:rFonts w:ascii="Calibri" w:hAnsi="Calibri" w:cs="Calibri"/>
                <w:b/>
                <w:bCs/>
                <w:sz w:val="22"/>
                <w:szCs w:val="22"/>
              </w:rPr>
              <w:t>4</w:t>
            </w:r>
            <w:r w:rsidRPr="004E06A4">
              <w:rPr>
                <w:rFonts w:ascii="Calibri" w:hAnsi="Calibri" w:cs="Calibri"/>
                <w:b/>
                <w:bCs/>
                <w:sz w:val="22"/>
                <w:szCs w:val="22"/>
              </w:rPr>
              <w:t xml:space="preserve"> </w:t>
            </w:r>
            <w:r>
              <w:rPr>
                <w:rFonts w:ascii="Calibri" w:hAnsi="Calibri" w:cs="Calibri"/>
                <w:b/>
                <w:bCs/>
                <w:sz w:val="22"/>
                <w:szCs w:val="22"/>
              </w:rPr>
              <w:t>August</w:t>
            </w:r>
            <w:r w:rsidRPr="004E06A4">
              <w:rPr>
                <w:rFonts w:ascii="Calibri" w:hAnsi="Calibri" w:cs="Calibri"/>
                <w:b/>
                <w:bCs/>
                <w:sz w:val="22"/>
                <w:szCs w:val="22"/>
              </w:rPr>
              <w:t xml:space="preserve"> 2020</w:t>
            </w:r>
          </w:p>
          <w:p w14:paraId="3D8D60F4" w14:textId="4221B450" w:rsidR="00ED424A" w:rsidRPr="009A450B" w:rsidRDefault="00ED424A" w:rsidP="0061669B">
            <w:pPr>
              <w:jc w:val="both"/>
              <w:rPr>
                <w:rFonts w:ascii="Calibri" w:hAnsi="Calibri" w:cs="Calibri"/>
                <w:b/>
                <w:bCs/>
                <w:sz w:val="22"/>
                <w:szCs w:val="22"/>
              </w:rPr>
            </w:pPr>
          </w:p>
        </w:tc>
      </w:tr>
      <w:tr w:rsidR="0061669B" w:rsidRPr="00F04261" w14:paraId="28E74909" w14:textId="77777777" w:rsidTr="00A978B3">
        <w:tc>
          <w:tcPr>
            <w:tcW w:w="1957" w:type="dxa"/>
            <w:shd w:val="clear" w:color="auto" w:fill="auto"/>
          </w:tcPr>
          <w:p w14:paraId="2317203B" w14:textId="77777777" w:rsidR="0061669B" w:rsidRPr="00F04261" w:rsidRDefault="0061669B" w:rsidP="0061669B">
            <w:pPr>
              <w:rPr>
                <w:rFonts w:ascii="Calibri" w:hAnsi="Calibri" w:cs="Calibri"/>
                <w:bCs/>
                <w:sz w:val="22"/>
                <w:szCs w:val="22"/>
              </w:rPr>
            </w:pPr>
            <w:r w:rsidRPr="00F04261">
              <w:rPr>
                <w:rFonts w:ascii="Calibri" w:hAnsi="Calibri" w:cs="Calibri"/>
                <w:bCs/>
                <w:sz w:val="22"/>
                <w:szCs w:val="22"/>
              </w:rPr>
              <w:t>Latest completion date</w:t>
            </w:r>
          </w:p>
        </w:tc>
        <w:tc>
          <w:tcPr>
            <w:tcW w:w="9041" w:type="dxa"/>
            <w:shd w:val="clear" w:color="auto" w:fill="auto"/>
          </w:tcPr>
          <w:p w14:paraId="493C49C8" w14:textId="1CE2C352" w:rsidR="0061669B" w:rsidRPr="009A450B" w:rsidRDefault="0061669B" w:rsidP="0061669B">
            <w:pPr>
              <w:jc w:val="both"/>
              <w:rPr>
                <w:rFonts w:ascii="Calibri" w:hAnsi="Calibri" w:cs="Calibri"/>
                <w:b/>
                <w:bCs/>
                <w:sz w:val="22"/>
                <w:szCs w:val="22"/>
              </w:rPr>
            </w:pPr>
            <w:r w:rsidRPr="004E06A4">
              <w:rPr>
                <w:rFonts w:ascii="Calibri" w:hAnsi="Calibri" w:cs="Calibri"/>
                <w:b/>
                <w:bCs/>
                <w:sz w:val="22"/>
                <w:szCs w:val="22"/>
              </w:rPr>
              <w:t>1</w:t>
            </w:r>
            <w:r>
              <w:rPr>
                <w:rFonts w:ascii="Calibri" w:hAnsi="Calibri" w:cs="Calibri"/>
                <w:b/>
                <w:bCs/>
                <w:sz w:val="22"/>
                <w:szCs w:val="22"/>
              </w:rPr>
              <w:t>5</w:t>
            </w:r>
            <w:r w:rsidRPr="004E06A4">
              <w:rPr>
                <w:rFonts w:ascii="Calibri" w:hAnsi="Calibri" w:cs="Calibri"/>
                <w:b/>
                <w:bCs/>
                <w:sz w:val="22"/>
                <w:szCs w:val="22"/>
              </w:rPr>
              <w:t xml:space="preserve"> </w:t>
            </w:r>
            <w:r>
              <w:rPr>
                <w:rFonts w:ascii="Calibri" w:hAnsi="Calibri" w:cs="Calibri"/>
                <w:b/>
                <w:bCs/>
                <w:sz w:val="22"/>
                <w:szCs w:val="22"/>
              </w:rPr>
              <w:t>December</w:t>
            </w:r>
            <w:r w:rsidRPr="004E06A4">
              <w:rPr>
                <w:rFonts w:ascii="Calibri" w:hAnsi="Calibri" w:cs="Calibri"/>
                <w:b/>
                <w:bCs/>
                <w:sz w:val="22"/>
                <w:szCs w:val="22"/>
              </w:rPr>
              <w:t xml:space="preserve"> 202</w:t>
            </w:r>
            <w:r>
              <w:rPr>
                <w:rFonts w:ascii="Calibri" w:hAnsi="Calibri" w:cs="Calibri"/>
                <w:b/>
                <w:bCs/>
                <w:sz w:val="22"/>
                <w:szCs w:val="22"/>
              </w:rPr>
              <w:t>0</w:t>
            </w:r>
          </w:p>
        </w:tc>
      </w:tr>
      <w:tr w:rsidR="00F32935" w:rsidRPr="00F04261" w14:paraId="7431B1F2" w14:textId="77777777" w:rsidTr="00A978B3">
        <w:tc>
          <w:tcPr>
            <w:tcW w:w="1957" w:type="dxa"/>
            <w:shd w:val="clear" w:color="auto" w:fill="auto"/>
          </w:tcPr>
          <w:p w14:paraId="4BE9ADC5" w14:textId="77777777" w:rsidR="00F32935" w:rsidRPr="00F04261" w:rsidRDefault="00F32935" w:rsidP="0021187D">
            <w:pPr>
              <w:rPr>
                <w:rFonts w:ascii="Calibri" w:hAnsi="Calibri" w:cs="Calibri"/>
                <w:bCs/>
                <w:sz w:val="22"/>
                <w:szCs w:val="22"/>
              </w:rPr>
            </w:pPr>
            <w:r>
              <w:rPr>
                <w:rFonts w:ascii="Calibri" w:hAnsi="Calibri" w:cs="Calibri"/>
                <w:bCs/>
                <w:sz w:val="22"/>
                <w:szCs w:val="22"/>
              </w:rPr>
              <w:t>Travels Expected</w:t>
            </w:r>
          </w:p>
        </w:tc>
        <w:tc>
          <w:tcPr>
            <w:tcW w:w="9041" w:type="dxa"/>
            <w:shd w:val="clear" w:color="auto" w:fill="auto"/>
          </w:tcPr>
          <w:p w14:paraId="73846E52" w14:textId="77777777" w:rsidR="00F32935" w:rsidRDefault="006B3D9A" w:rsidP="00F32935">
            <w:pPr>
              <w:jc w:val="both"/>
              <w:rPr>
                <w:rFonts w:ascii="Calibri" w:hAnsi="Calibri" w:cs="Calibri"/>
                <w:bCs/>
                <w:sz w:val="22"/>
                <w:szCs w:val="22"/>
              </w:rPr>
            </w:pPr>
            <w:r>
              <w:rPr>
                <w:rFonts w:ascii="Calibri" w:hAnsi="Calibri" w:cs="Calibri"/>
                <w:bCs/>
                <w:sz w:val="22"/>
                <w:szCs w:val="22"/>
              </w:rPr>
              <w:t>As defined in the TOR</w:t>
            </w:r>
          </w:p>
          <w:p w14:paraId="5EBC2DB0" w14:textId="7D52FB6D" w:rsidR="00ED424A" w:rsidRPr="00F32935" w:rsidRDefault="00ED424A" w:rsidP="00F32935">
            <w:pPr>
              <w:jc w:val="both"/>
              <w:rPr>
                <w:rFonts w:ascii="Calibri" w:hAnsi="Calibri" w:cs="Calibri"/>
                <w:bCs/>
                <w:sz w:val="22"/>
                <w:szCs w:val="22"/>
              </w:rPr>
            </w:pPr>
          </w:p>
        </w:tc>
      </w:tr>
      <w:tr w:rsidR="001E2263" w:rsidRPr="00F04261" w14:paraId="7FDDA593" w14:textId="77777777" w:rsidTr="00A978B3">
        <w:tc>
          <w:tcPr>
            <w:tcW w:w="1957" w:type="dxa"/>
            <w:shd w:val="clear" w:color="auto" w:fill="auto"/>
          </w:tcPr>
          <w:p w14:paraId="3184782B" w14:textId="77777777" w:rsidR="001E2263" w:rsidRPr="00F04261" w:rsidRDefault="001E2263" w:rsidP="00F32935">
            <w:pPr>
              <w:rPr>
                <w:rFonts w:ascii="Calibri" w:hAnsi="Calibri" w:cs="Calibri"/>
                <w:bCs/>
                <w:sz w:val="22"/>
                <w:szCs w:val="22"/>
              </w:rPr>
            </w:pPr>
            <w:r w:rsidRPr="00F04261">
              <w:rPr>
                <w:rFonts w:ascii="Calibri" w:hAnsi="Calibri" w:cs="Calibri"/>
                <w:bCs/>
                <w:sz w:val="22"/>
                <w:szCs w:val="22"/>
              </w:rPr>
              <w:t xml:space="preserve">Pre-bid conference </w:t>
            </w:r>
          </w:p>
        </w:tc>
        <w:tc>
          <w:tcPr>
            <w:tcW w:w="9041" w:type="dxa"/>
            <w:shd w:val="clear" w:color="auto" w:fill="auto"/>
          </w:tcPr>
          <w:p w14:paraId="5689BE36" w14:textId="77777777" w:rsidR="00972B4F" w:rsidRDefault="005B1326" w:rsidP="00451780">
            <w:pPr>
              <w:jc w:val="both"/>
              <w:rPr>
                <w:rFonts w:ascii="Calibri" w:hAnsi="Calibri" w:cs="Calibri"/>
                <w:bCs/>
                <w:sz w:val="22"/>
                <w:szCs w:val="22"/>
              </w:rPr>
            </w:pPr>
            <w:r>
              <w:rPr>
                <w:rFonts w:ascii="Calibri" w:hAnsi="Calibri" w:cs="Calibri"/>
                <w:bCs/>
                <w:sz w:val="22"/>
                <w:szCs w:val="22"/>
              </w:rPr>
              <w:t>N/A</w:t>
            </w:r>
            <w:r w:rsidR="00B661E5" w:rsidRPr="00F32935">
              <w:rPr>
                <w:rFonts w:ascii="Calibri" w:hAnsi="Calibri" w:cs="Calibri"/>
                <w:bCs/>
                <w:sz w:val="22"/>
                <w:szCs w:val="22"/>
              </w:rPr>
              <w:t xml:space="preserve"> </w:t>
            </w:r>
          </w:p>
          <w:p w14:paraId="4202C8C9" w14:textId="04B60927" w:rsidR="00ED424A" w:rsidRPr="00F32935" w:rsidRDefault="00ED424A" w:rsidP="00451780">
            <w:pPr>
              <w:jc w:val="both"/>
              <w:rPr>
                <w:rFonts w:ascii="Calibri" w:hAnsi="Calibri" w:cs="Calibri"/>
                <w:bCs/>
                <w:sz w:val="22"/>
                <w:szCs w:val="22"/>
              </w:rPr>
            </w:pPr>
          </w:p>
        </w:tc>
      </w:tr>
      <w:tr w:rsidR="008C23C9" w:rsidRPr="00F04261" w14:paraId="2DA4EC09" w14:textId="77777777" w:rsidTr="00A978B3">
        <w:tblPrEx>
          <w:tblLook w:val="0000" w:firstRow="0" w:lastRow="0" w:firstColumn="0" w:lastColumn="0" w:noHBand="0" w:noVBand="0"/>
        </w:tblPrEx>
        <w:tc>
          <w:tcPr>
            <w:tcW w:w="1957" w:type="dxa"/>
          </w:tcPr>
          <w:p w14:paraId="75260171" w14:textId="77777777" w:rsidR="008C23C9" w:rsidRPr="00F04261" w:rsidRDefault="008C23C9" w:rsidP="002726B1">
            <w:pPr>
              <w:rPr>
                <w:rFonts w:ascii="Calibri" w:hAnsi="Calibri" w:cs="Calibri"/>
                <w:sz w:val="22"/>
                <w:szCs w:val="22"/>
              </w:rPr>
            </w:pPr>
            <w:r w:rsidRPr="00F04261">
              <w:rPr>
                <w:rFonts w:ascii="Calibri" w:hAnsi="Calibri" w:cs="Calibri"/>
                <w:sz w:val="22"/>
                <w:szCs w:val="22"/>
              </w:rPr>
              <w:t xml:space="preserve">Special Security Requirements </w:t>
            </w:r>
          </w:p>
        </w:tc>
        <w:tc>
          <w:tcPr>
            <w:tcW w:w="9041" w:type="dxa"/>
          </w:tcPr>
          <w:p w14:paraId="4E1254CB" w14:textId="77777777" w:rsidR="008C23C9" w:rsidRPr="00F04261" w:rsidRDefault="009E1C14" w:rsidP="009E1C14">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w:t>
            </w:r>
            <w:r w:rsidR="008C23C9" w:rsidRPr="00F04261">
              <w:rPr>
                <w:rFonts w:ascii="Calibri" w:hAnsi="Calibri" w:cs="Calibri"/>
                <w:sz w:val="22"/>
                <w:szCs w:val="22"/>
              </w:rPr>
              <w:t>Security Clearance from UN prior to travelling</w:t>
            </w:r>
          </w:p>
          <w:p w14:paraId="304BDC9E" w14:textId="77777777" w:rsidR="008C23C9" w:rsidRPr="00F04261" w:rsidRDefault="009E1C14" w:rsidP="009E1C14">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w:t>
            </w:r>
            <w:r w:rsidR="008C23C9" w:rsidRPr="00F04261">
              <w:rPr>
                <w:rFonts w:ascii="Calibri" w:hAnsi="Calibri" w:cs="Calibri"/>
                <w:sz w:val="22"/>
                <w:szCs w:val="22"/>
              </w:rPr>
              <w:t xml:space="preserve">Completion of UN’s Basic and Advanced Security Training </w:t>
            </w:r>
          </w:p>
          <w:p w14:paraId="695B7050" w14:textId="77777777" w:rsidR="008C23C9" w:rsidRPr="00F04261" w:rsidRDefault="009E1C14" w:rsidP="009E1C14">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w:t>
            </w:r>
            <w:r w:rsidR="008C23C9" w:rsidRPr="00F04261">
              <w:rPr>
                <w:rFonts w:ascii="Calibri" w:hAnsi="Calibri" w:cs="Calibri"/>
                <w:sz w:val="22"/>
                <w:szCs w:val="22"/>
              </w:rPr>
              <w:t>Comprehensive Travel Insurance</w:t>
            </w:r>
          </w:p>
          <w:p w14:paraId="73F0A1DF" w14:textId="77777777" w:rsidR="008C23C9" w:rsidRDefault="005B1326" w:rsidP="009301FF">
            <w:pPr>
              <w:rPr>
                <w:rFonts w:ascii="Calibri" w:hAnsi="Calibri" w:cs="Calibri"/>
                <w:b/>
                <w:sz w:val="22"/>
                <w:szCs w:val="22"/>
              </w:rPr>
            </w:pPr>
            <w:r w:rsidRPr="00F04261">
              <w:rPr>
                <w:rFonts w:ascii="MS Gothic" w:eastAsia="MS Gothic" w:hAnsi="MS Gothic" w:cs="Calibri" w:hint="eastAsia"/>
                <w:sz w:val="22"/>
                <w:szCs w:val="22"/>
              </w:rPr>
              <w:t>☐</w:t>
            </w:r>
            <w:r w:rsidR="009E1C14" w:rsidRPr="00F04261">
              <w:rPr>
                <w:rFonts w:ascii="Calibri" w:hAnsi="Calibri" w:cs="Calibri"/>
                <w:sz w:val="22"/>
                <w:szCs w:val="22"/>
              </w:rPr>
              <w:t xml:space="preserve"> </w:t>
            </w:r>
            <w:r w:rsidR="008C23C9" w:rsidRPr="005B1326">
              <w:rPr>
                <w:rFonts w:ascii="Calibri" w:hAnsi="Calibri" w:cs="Calibri"/>
                <w:sz w:val="22"/>
                <w:szCs w:val="22"/>
              </w:rPr>
              <w:t>Others</w:t>
            </w:r>
            <w:r w:rsidR="00A95535" w:rsidRPr="005B1326">
              <w:rPr>
                <w:rFonts w:ascii="Calibri" w:hAnsi="Calibri" w:cs="Calibri"/>
                <w:sz w:val="22"/>
                <w:szCs w:val="22"/>
              </w:rPr>
              <w:t>:</w:t>
            </w:r>
            <w:r w:rsidR="008C23C9" w:rsidRPr="00F04261">
              <w:rPr>
                <w:rFonts w:ascii="Calibri" w:hAnsi="Calibri" w:cs="Calibri"/>
                <w:b/>
                <w:sz w:val="22"/>
                <w:szCs w:val="22"/>
              </w:rPr>
              <w:t xml:space="preserve"> </w:t>
            </w:r>
          </w:p>
          <w:p w14:paraId="717EEF08" w14:textId="5529E7F3" w:rsidR="00ED424A" w:rsidRPr="00F04261" w:rsidRDefault="00B5344C" w:rsidP="009301FF">
            <w:pPr>
              <w:rPr>
                <w:rFonts w:ascii="Calibri" w:hAnsi="Calibri" w:cs="Calibri"/>
                <w:sz w:val="22"/>
                <w:szCs w:val="22"/>
              </w:rPr>
            </w:pPr>
            <w:r w:rsidRPr="00B5344C">
              <w:rPr>
                <w:rFonts w:ascii="Calibri" w:hAnsi="Calibri" w:cs="Calibri"/>
                <w:sz w:val="22"/>
                <w:szCs w:val="22"/>
              </w:rPr>
              <w:t>N/A</w:t>
            </w:r>
          </w:p>
        </w:tc>
      </w:tr>
      <w:tr w:rsidR="002726B1" w:rsidRPr="00F04261" w14:paraId="3BAB1B5A" w14:textId="77777777" w:rsidTr="00A978B3">
        <w:tblPrEx>
          <w:tblLook w:val="0000" w:firstRow="0" w:lastRow="0" w:firstColumn="0" w:lastColumn="0" w:noHBand="0" w:noVBand="0"/>
        </w:tblPrEx>
        <w:tc>
          <w:tcPr>
            <w:tcW w:w="1957" w:type="dxa"/>
          </w:tcPr>
          <w:p w14:paraId="2AFFDEED" w14:textId="77777777" w:rsidR="002726B1" w:rsidRPr="00F04261" w:rsidRDefault="002726B1" w:rsidP="002726B1">
            <w:pPr>
              <w:rPr>
                <w:rFonts w:ascii="Calibri" w:hAnsi="Calibri" w:cs="Calibri"/>
                <w:sz w:val="22"/>
                <w:szCs w:val="22"/>
              </w:rPr>
            </w:pPr>
            <w:r w:rsidRPr="00F04261">
              <w:rPr>
                <w:rFonts w:ascii="Calibri" w:hAnsi="Calibri" w:cs="Calibri"/>
                <w:sz w:val="22"/>
                <w:szCs w:val="22"/>
              </w:rPr>
              <w:t xml:space="preserve">Implementation Schedule indicating </w:t>
            </w:r>
            <w:r w:rsidRPr="00F04261">
              <w:rPr>
                <w:rFonts w:ascii="Calibri" w:hAnsi="Calibri" w:cs="Calibri"/>
                <w:sz w:val="22"/>
                <w:szCs w:val="22"/>
              </w:rPr>
              <w:lastRenderedPageBreak/>
              <w:t>breakdown and timing of activities/sub-activities</w:t>
            </w:r>
          </w:p>
        </w:tc>
        <w:tc>
          <w:tcPr>
            <w:tcW w:w="9041" w:type="dxa"/>
          </w:tcPr>
          <w:p w14:paraId="3517F2C7" w14:textId="77777777" w:rsidR="002726B1" w:rsidRPr="00F04261" w:rsidRDefault="00EF7C76" w:rsidP="009E1C14">
            <w:pPr>
              <w:rPr>
                <w:rFonts w:ascii="Calibri" w:hAnsi="Calibri" w:cs="Calibri"/>
                <w:sz w:val="22"/>
                <w:szCs w:val="22"/>
              </w:rPr>
            </w:pPr>
            <w:r w:rsidRPr="002F7C81">
              <w:rPr>
                <w:rFonts w:ascii="MS Gothic" w:eastAsia="MS Gothic" w:hAnsi="MS Gothic" w:cs="Calibri"/>
                <w:sz w:val="22"/>
                <w:szCs w:val="22"/>
              </w:rPr>
              <w:lastRenderedPageBreak/>
              <w:t>☒</w:t>
            </w:r>
            <w:r w:rsidR="005A10E9" w:rsidRPr="00F04261">
              <w:rPr>
                <w:rFonts w:ascii="MS Gothic" w:eastAsia="MS Gothic" w:hAnsi="MS Gothic" w:cs="Calibri"/>
                <w:sz w:val="22"/>
                <w:szCs w:val="22"/>
              </w:rPr>
              <w:t xml:space="preserve"> </w:t>
            </w:r>
            <w:r w:rsidR="002726B1" w:rsidRPr="00F04261">
              <w:rPr>
                <w:rFonts w:ascii="Calibri" w:hAnsi="Calibri" w:cs="Calibri"/>
                <w:sz w:val="22"/>
                <w:szCs w:val="22"/>
              </w:rPr>
              <w:t>Required</w:t>
            </w:r>
          </w:p>
          <w:p w14:paraId="72C99D79" w14:textId="77777777" w:rsidR="002726B1" w:rsidRPr="00F04261" w:rsidRDefault="009E1C14" w:rsidP="009E1C14">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w:t>
            </w:r>
            <w:r w:rsidR="002726B1" w:rsidRPr="00F04261">
              <w:rPr>
                <w:rFonts w:ascii="Calibri" w:hAnsi="Calibri" w:cs="Calibri"/>
                <w:sz w:val="22"/>
                <w:szCs w:val="22"/>
              </w:rPr>
              <w:t>Not Required</w:t>
            </w:r>
          </w:p>
        </w:tc>
      </w:tr>
      <w:tr w:rsidR="000B585E" w:rsidRPr="00F04261" w14:paraId="5A9A141B" w14:textId="77777777" w:rsidTr="00A978B3">
        <w:tblPrEx>
          <w:tblLook w:val="0000" w:firstRow="0" w:lastRow="0" w:firstColumn="0" w:lastColumn="0" w:noHBand="0" w:noVBand="0"/>
        </w:tblPrEx>
        <w:tc>
          <w:tcPr>
            <w:tcW w:w="1957" w:type="dxa"/>
          </w:tcPr>
          <w:p w14:paraId="2E4510DB" w14:textId="77777777" w:rsidR="00E961F1" w:rsidRPr="00F04261" w:rsidRDefault="00BA6999" w:rsidP="00262445">
            <w:pPr>
              <w:rPr>
                <w:rFonts w:ascii="Calibri" w:hAnsi="Calibri" w:cs="Calibri"/>
                <w:sz w:val="22"/>
                <w:szCs w:val="22"/>
              </w:rPr>
            </w:pPr>
            <w:r w:rsidRPr="00BA6999">
              <w:rPr>
                <w:rFonts w:ascii="Calibri" w:hAnsi="Calibri" w:cs="Calibri"/>
                <w:sz w:val="22"/>
                <w:szCs w:val="22"/>
              </w:rPr>
              <w:t>Names and curriculum vitae of individuals who will be involved in completing the services and proposed team’s structure with indicated names and functions (i.e. Team Leader, etc.)</w:t>
            </w:r>
          </w:p>
        </w:tc>
        <w:tc>
          <w:tcPr>
            <w:tcW w:w="9041" w:type="dxa"/>
          </w:tcPr>
          <w:p w14:paraId="2AA46E23" w14:textId="77777777" w:rsidR="000B585E" w:rsidRPr="00F04261" w:rsidRDefault="00EF7C76" w:rsidP="009E1C14">
            <w:pPr>
              <w:rPr>
                <w:rFonts w:ascii="Calibri" w:hAnsi="Calibri" w:cs="Calibri"/>
                <w:sz w:val="22"/>
                <w:szCs w:val="22"/>
              </w:rPr>
            </w:pPr>
            <w:r w:rsidRPr="002F7C81">
              <w:rPr>
                <w:rFonts w:ascii="MS Gothic" w:eastAsia="MS Gothic" w:hAnsi="MS Gothic" w:cs="Calibri"/>
                <w:sz w:val="22"/>
                <w:szCs w:val="22"/>
              </w:rPr>
              <w:t>☒</w:t>
            </w:r>
            <w:r w:rsidR="005A10E9" w:rsidRPr="00F04261">
              <w:rPr>
                <w:rFonts w:ascii="MS Gothic" w:eastAsia="MS Gothic" w:hAnsi="MS Gothic" w:cs="Calibri"/>
                <w:sz w:val="22"/>
                <w:szCs w:val="22"/>
              </w:rPr>
              <w:t xml:space="preserve"> </w:t>
            </w:r>
            <w:r w:rsidR="000B585E" w:rsidRPr="00F04261">
              <w:rPr>
                <w:rFonts w:ascii="Calibri" w:hAnsi="Calibri" w:cs="Calibri"/>
                <w:sz w:val="22"/>
                <w:szCs w:val="22"/>
              </w:rPr>
              <w:t>Required</w:t>
            </w:r>
          </w:p>
          <w:p w14:paraId="0122009F" w14:textId="77777777" w:rsidR="000B585E" w:rsidRDefault="009E1C14" w:rsidP="009E1C14">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w:t>
            </w:r>
            <w:r w:rsidR="000B585E" w:rsidRPr="00F04261">
              <w:rPr>
                <w:rFonts w:ascii="Calibri" w:hAnsi="Calibri" w:cs="Calibri"/>
                <w:sz w:val="22"/>
                <w:szCs w:val="22"/>
              </w:rPr>
              <w:t>Not Required</w:t>
            </w:r>
          </w:p>
          <w:p w14:paraId="107E8751" w14:textId="77777777" w:rsidR="00B95FE6" w:rsidRDefault="00B95FE6" w:rsidP="009E1C14">
            <w:pPr>
              <w:rPr>
                <w:rFonts w:ascii="Calibri" w:hAnsi="Calibri" w:cs="Calibri"/>
                <w:sz w:val="22"/>
                <w:szCs w:val="22"/>
              </w:rPr>
            </w:pPr>
          </w:p>
          <w:p w14:paraId="6119E0B4" w14:textId="77777777" w:rsidR="00B95FE6" w:rsidRDefault="00B95FE6" w:rsidP="009E1C14">
            <w:pPr>
              <w:rPr>
                <w:rFonts w:ascii="Calibri" w:hAnsi="Calibri" w:cs="Calibri"/>
                <w:sz w:val="22"/>
                <w:szCs w:val="22"/>
              </w:rPr>
            </w:pPr>
          </w:p>
          <w:p w14:paraId="38CE3A29" w14:textId="77777777" w:rsidR="00B95FE6" w:rsidRPr="00F04261" w:rsidRDefault="00B95FE6" w:rsidP="009E1C14">
            <w:pPr>
              <w:rPr>
                <w:rFonts w:ascii="Calibri" w:hAnsi="Calibri" w:cs="Calibri"/>
                <w:sz w:val="22"/>
                <w:szCs w:val="22"/>
              </w:rPr>
            </w:pPr>
            <w:r>
              <w:rPr>
                <w:rFonts w:ascii="Calibri" w:hAnsi="Calibri" w:cs="Calibri"/>
                <w:sz w:val="22"/>
                <w:szCs w:val="22"/>
              </w:rPr>
              <w:t>Important Remark: In case a sub-contracting is envisaged, the majority of the required/ proposed team members (key personnel) must be the Bidder’s (legal entity’s) employees, to include the Team Leader.  Bids containing majority of the proposed team members that are a sub-contractor’s personnel shall be rejected.</w:t>
            </w:r>
          </w:p>
        </w:tc>
      </w:tr>
      <w:tr w:rsidR="00BA6999" w:rsidRPr="00F44AE9" w14:paraId="7F7EF65D" w14:textId="77777777" w:rsidTr="00A978B3">
        <w:tc>
          <w:tcPr>
            <w:tcW w:w="1957" w:type="dxa"/>
          </w:tcPr>
          <w:p w14:paraId="64022826" w14:textId="77777777" w:rsidR="00BA6999" w:rsidRPr="00F44AE9" w:rsidRDefault="00BA6999" w:rsidP="00BA6999">
            <w:pPr>
              <w:rPr>
                <w:rFonts w:ascii="Calibri" w:hAnsi="Calibri" w:cs="Calibri"/>
                <w:sz w:val="22"/>
                <w:szCs w:val="22"/>
              </w:rPr>
            </w:pPr>
            <w:r w:rsidRPr="00F44AE9">
              <w:rPr>
                <w:rFonts w:ascii="Calibri" w:hAnsi="Calibri" w:cs="Calibri"/>
                <w:sz w:val="22"/>
                <w:szCs w:val="22"/>
              </w:rPr>
              <w:t>Proposal Submission Address</w:t>
            </w:r>
          </w:p>
        </w:tc>
        <w:tc>
          <w:tcPr>
            <w:tcW w:w="9041" w:type="dxa"/>
          </w:tcPr>
          <w:p w14:paraId="41CB1990" w14:textId="77777777" w:rsidR="00BA6999" w:rsidRPr="00F44AE9" w:rsidRDefault="00BA6999" w:rsidP="00BA699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UNDP</w:t>
            </w:r>
          </w:p>
          <w:p w14:paraId="27A08866" w14:textId="77777777" w:rsidR="00BA6999" w:rsidRPr="00F44AE9" w:rsidRDefault="00BA6999" w:rsidP="00BA6999">
            <w:pPr>
              <w:pStyle w:val="BankNormal"/>
              <w:tabs>
                <w:tab w:val="right" w:pos="7218"/>
              </w:tabs>
              <w:spacing w:after="0"/>
              <w:rPr>
                <w:rFonts w:ascii="Calibri" w:hAnsi="Calibri" w:cs="Calibri"/>
                <w:sz w:val="22"/>
                <w:szCs w:val="22"/>
                <w:u w:val="single"/>
              </w:rPr>
            </w:pPr>
            <w:proofErr w:type="spellStart"/>
            <w:r w:rsidRPr="00F44AE9">
              <w:rPr>
                <w:rFonts w:ascii="Calibri" w:hAnsi="Calibri" w:cs="Calibri"/>
                <w:sz w:val="22"/>
                <w:szCs w:val="22"/>
                <w:u w:val="single"/>
              </w:rPr>
              <w:t>Bulevar</w:t>
            </w:r>
            <w:proofErr w:type="spellEnd"/>
            <w:r w:rsidRPr="00F44AE9">
              <w:rPr>
                <w:rFonts w:ascii="Calibri" w:hAnsi="Calibri" w:cs="Calibri"/>
                <w:sz w:val="22"/>
                <w:szCs w:val="22"/>
                <w:u w:val="single"/>
              </w:rPr>
              <w:t xml:space="preserve"> </w:t>
            </w:r>
            <w:proofErr w:type="spellStart"/>
            <w:r w:rsidRPr="00F44AE9">
              <w:rPr>
                <w:rFonts w:ascii="Calibri" w:hAnsi="Calibri" w:cs="Calibri"/>
                <w:sz w:val="22"/>
                <w:szCs w:val="22"/>
                <w:u w:val="single"/>
              </w:rPr>
              <w:t>Zorana</w:t>
            </w:r>
            <w:proofErr w:type="spellEnd"/>
            <w:r w:rsidRPr="00F44AE9">
              <w:rPr>
                <w:rFonts w:ascii="Calibri" w:hAnsi="Calibri" w:cs="Calibri"/>
                <w:sz w:val="22"/>
                <w:szCs w:val="22"/>
                <w:u w:val="single"/>
              </w:rPr>
              <w:t xml:space="preserve"> </w:t>
            </w:r>
            <w:proofErr w:type="spellStart"/>
            <w:r w:rsidRPr="00F44AE9">
              <w:rPr>
                <w:rFonts w:ascii="Calibri" w:hAnsi="Calibri" w:cs="Calibri"/>
                <w:sz w:val="22"/>
                <w:szCs w:val="22"/>
                <w:u w:val="single"/>
              </w:rPr>
              <w:t>Đinđića</w:t>
            </w:r>
            <w:proofErr w:type="spellEnd"/>
            <w:r w:rsidRPr="00F44AE9">
              <w:rPr>
                <w:rFonts w:ascii="Calibri" w:hAnsi="Calibri" w:cs="Calibri"/>
                <w:sz w:val="22"/>
                <w:szCs w:val="22"/>
                <w:u w:val="single"/>
              </w:rPr>
              <w:t xml:space="preserve"> 64,</w:t>
            </w:r>
          </w:p>
          <w:p w14:paraId="549D77C9" w14:textId="77777777" w:rsidR="00BA6999" w:rsidRPr="00F44AE9" w:rsidRDefault="00BA6999" w:rsidP="00BA699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 xml:space="preserve">11070 Novi Beograd, Serbia </w:t>
            </w:r>
          </w:p>
          <w:p w14:paraId="380945D8" w14:textId="77777777" w:rsidR="00BA6999" w:rsidRPr="00F44AE9" w:rsidRDefault="00BA6999" w:rsidP="00BA6999">
            <w:pPr>
              <w:pStyle w:val="BankNormal"/>
              <w:tabs>
                <w:tab w:val="right" w:pos="7218"/>
              </w:tabs>
              <w:spacing w:after="0"/>
              <w:rPr>
                <w:rFonts w:ascii="Calibri" w:hAnsi="Calibri" w:cs="Calibri"/>
                <w:sz w:val="22"/>
                <w:szCs w:val="22"/>
              </w:rPr>
            </w:pPr>
            <w:r w:rsidRPr="00F44AE9">
              <w:rPr>
                <w:rFonts w:ascii="Calibri" w:hAnsi="Calibri" w:cs="Calibri"/>
                <w:sz w:val="22"/>
                <w:szCs w:val="22"/>
              </w:rPr>
              <w:t>or</w:t>
            </w:r>
          </w:p>
          <w:p w14:paraId="56C9318E" w14:textId="534C0BDA" w:rsidR="00ED424A" w:rsidRPr="00ED424A" w:rsidRDefault="00155613" w:rsidP="00BA6999">
            <w:pPr>
              <w:rPr>
                <w:rFonts w:ascii="Calibri" w:hAnsi="Calibri" w:cs="Calibri"/>
                <w:color w:val="0000FF"/>
                <w:sz w:val="22"/>
                <w:szCs w:val="22"/>
                <w:u w:val="single"/>
              </w:rPr>
            </w:pPr>
            <w:hyperlink r:id="rId15" w:history="1">
              <w:r w:rsidR="00BA6999" w:rsidRPr="00F44AE9">
                <w:rPr>
                  <w:rStyle w:val="Hyperlink"/>
                  <w:rFonts w:ascii="Calibri" w:hAnsi="Calibri" w:cs="Calibri"/>
                  <w:sz w:val="22"/>
                  <w:szCs w:val="22"/>
                </w:rPr>
                <w:t>procurement.rs@undp.org</w:t>
              </w:r>
            </w:hyperlink>
          </w:p>
        </w:tc>
      </w:tr>
      <w:tr w:rsidR="00AC5CA9" w:rsidRPr="000E32D4" w14:paraId="01BED989" w14:textId="77777777" w:rsidTr="00A978B3">
        <w:tblPrEx>
          <w:tblLook w:val="0000" w:firstRow="0" w:lastRow="0" w:firstColumn="0" w:lastColumn="0" w:noHBand="0" w:noVBand="0"/>
        </w:tblPrEx>
        <w:tc>
          <w:tcPr>
            <w:tcW w:w="1957" w:type="dxa"/>
          </w:tcPr>
          <w:p w14:paraId="44BE4F90" w14:textId="77777777" w:rsidR="00AC5CA9" w:rsidRPr="00F44AE9" w:rsidRDefault="00AC5CA9" w:rsidP="00F44AE9">
            <w:pPr>
              <w:rPr>
                <w:rFonts w:ascii="Calibri" w:hAnsi="Calibri" w:cs="Calibri"/>
                <w:bCs/>
                <w:sz w:val="22"/>
                <w:szCs w:val="22"/>
              </w:rPr>
            </w:pPr>
            <w:r w:rsidRPr="00F44AE9">
              <w:rPr>
                <w:rFonts w:ascii="Calibri" w:hAnsi="Calibri" w:cs="Calibri"/>
                <w:bCs/>
                <w:sz w:val="22"/>
                <w:szCs w:val="22"/>
              </w:rPr>
              <w:t>Deadline for Submission of Proposal</w:t>
            </w:r>
          </w:p>
          <w:p w14:paraId="53FF11DE" w14:textId="77777777" w:rsidR="00AC5CA9" w:rsidRPr="00F44AE9" w:rsidRDefault="00AC5CA9" w:rsidP="00F44AE9">
            <w:pPr>
              <w:rPr>
                <w:rFonts w:ascii="Calibri" w:hAnsi="Calibri" w:cs="Calibri"/>
                <w:bCs/>
                <w:sz w:val="22"/>
                <w:szCs w:val="22"/>
              </w:rPr>
            </w:pPr>
          </w:p>
          <w:p w14:paraId="7B5D4138" w14:textId="77777777" w:rsidR="00AC5CA9" w:rsidRPr="00F44AE9" w:rsidRDefault="00AC5CA9" w:rsidP="00F44AE9">
            <w:pPr>
              <w:rPr>
                <w:rFonts w:ascii="Calibri" w:hAnsi="Calibri" w:cs="Calibri"/>
                <w:sz w:val="22"/>
                <w:szCs w:val="22"/>
              </w:rPr>
            </w:pPr>
          </w:p>
        </w:tc>
        <w:tc>
          <w:tcPr>
            <w:tcW w:w="9041" w:type="dxa"/>
          </w:tcPr>
          <w:p w14:paraId="439BFDCD" w14:textId="40E881C7" w:rsidR="00AC5CA9" w:rsidRPr="00B95FE6" w:rsidRDefault="003A0BFE" w:rsidP="00F44AE9">
            <w:pPr>
              <w:rPr>
                <w:rFonts w:ascii="Calibri" w:hAnsi="Calibri" w:cs="Calibri"/>
                <w:b/>
                <w:color w:val="FF0000"/>
                <w:sz w:val="22"/>
                <w:szCs w:val="22"/>
              </w:rPr>
            </w:pPr>
            <w:r w:rsidRPr="003A0BFE">
              <w:rPr>
                <w:rFonts w:ascii="Calibri" w:hAnsi="Calibri" w:cs="Calibri"/>
                <w:b/>
                <w:color w:val="FF0000"/>
                <w:sz w:val="22"/>
                <w:szCs w:val="22"/>
              </w:rPr>
              <w:t>2</w:t>
            </w:r>
            <w:r w:rsidR="0061669B">
              <w:rPr>
                <w:rFonts w:ascii="Calibri" w:hAnsi="Calibri" w:cs="Calibri"/>
                <w:b/>
                <w:color w:val="FF0000"/>
                <w:sz w:val="22"/>
                <w:szCs w:val="22"/>
              </w:rPr>
              <w:t>7</w:t>
            </w:r>
            <w:r w:rsidR="00FD61BC">
              <w:rPr>
                <w:rFonts w:ascii="Calibri" w:hAnsi="Calibri" w:cs="Calibri"/>
                <w:b/>
                <w:color w:val="FF0000"/>
                <w:sz w:val="22"/>
                <w:szCs w:val="22"/>
              </w:rPr>
              <w:t xml:space="preserve"> July</w:t>
            </w:r>
            <w:r w:rsidR="00B959C3" w:rsidRPr="003A0BFE">
              <w:rPr>
                <w:rFonts w:ascii="Calibri" w:hAnsi="Calibri" w:cs="Calibri"/>
                <w:b/>
                <w:color w:val="FF0000"/>
                <w:sz w:val="22"/>
                <w:szCs w:val="22"/>
              </w:rPr>
              <w:t xml:space="preserve"> </w:t>
            </w:r>
            <w:r w:rsidR="00710D17" w:rsidRPr="003A0BFE">
              <w:rPr>
                <w:rFonts w:ascii="Calibri" w:hAnsi="Calibri" w:cs="Calibri"/>
                <w:b/>
                <w:color w:val="FF0000"/>
                <w:sz w:val="22"/>
                <w:szCs w:val="22"/>
              </w:rPr>
              <w:t>20</w:t>
            </w:r>
            <w:r w:rsidR="00E06701" w:rsidRPr="003A0BFE">
              <w:rPr>
                <w:rFonts w:ascii="Calibri" w:hAnsi="Calibri" w:cs="Calibri"/>
                <w:b/>
                <w:color w:val="FF0000"/>
                <w:sz w:val="22"/>
                <w:szCs w:val="22"/>
              </w:rPr>
              <w:t>20</w:t>
            </w:r>
            <w:r w:rsidR="002A72EB" w:rsidRPr="003A0BFE">
              <w:rPr>
                <w:rFonts w:ascii="Calibri" w:hAnsi="Calibri" w:cs="Calibri"/>
                <w:b/>
                <w:color w:val="FF0000"/>
                <w:sz w:val="22"/>
                <w:szCs w:val="22"/>
              </w:rPr>
              <w:t xml:space="preserve"> at 1</w:t>
            </w:r>
            <w:r w:rsidR="00CB114F" w:rsidRPr="003A0BFE">
              <w:rPr>
                <w:rFonts w:ascii="Calibri" w:hAnsi="Calibri" w:cs="Calibri"/>
                <w:b/>
                <w:color w:val="FF0000"/>
                <w:sz w:val="22"/>
                <w:szCs w:val="22"/>
              </w:rPr>
              <w:t>5</w:t>
            </w:r>
            <w:r w:rsidR="00AC5CA9" w:rsidRPr="003A0BFE">
              <w:rPr>
                <w:rFonts w:ascii="Calibri" w:hAnsi="Calibri" w:cs="Calibri"/>
                <w:b/>
                <w:color w:val="FF0000"/>
                <w:sz w:val="22"/>
                <w:szCs w:val="22"/>
              </w:rPr>
              <w:t xml:space="preserve">:00 hours </w:t>
            </w:r>
            <w:r w:rsidR="00B95FE6" w:rsidRPr="003A0BFE">
              <w:rPr>
                <w:rFonts w:ascii="Calibri" w:hAnsi="Calibri" w:cs="Calibri"/>
                <w:b/>
                <w:color w:val="FF0000"/>
                <w:sz w:val="22"/>
                <w:szCs w:val="22"/>
              </w:rPr>
              <w:t>(Belgrade Time)</w:t>
            </w:r>
          </w:p>
          <w:p w14:paraId="52647012" w14:textId="77777777" w:rsidR="00AC5CA9" w:rsidRPr="00F44AE9" w:rsidRDefault="00AC5CA9" w:rsidP="00F44AE9">
            <w:pPr>
              <w:rPr>
                <w:rFonts w:ascii="Calibri" w:hAnsi="Calibri" w:cs="Calibri"/>
                <w:b/>
                <w:sz w:val="22"/>
                <w:szCs w:val="22"/>
              </w:rPr>
            </w:pPr>
          </w:p>
          <w:p w14:paraId="722C5121" w14:textId="77777777" w:rsidR="00AC5CA9" w:rsidRDefault="00AC5CA9" w:rsidP="00F44AE9">
            <w:pPr>
              <w:rPr>
                <w:rFonts w:ascii="Calibri" w:hAnsi="Calibri" w:cs="Calibri"/>
                <w:iCs/>
                <w:sz w:val="22"/>
                <w:szCs w:val="22"/>
              </w:rPr>
            </w:pPr>
            <w:r w:rsidRPr="00F44AE9">
              <w:rPr>
                <w:rFonts w:ascii="Calibri" w:hAnsi="Calibri" w:cs="Calibri"/>
                <w:iCs/>
                <w:sz w:val="22"/>
                <w:szCs w:val="22"/>
              </w:rPr>
              <w:t xml:space="preserve">All e-mail correspondence, or envelopes if transmitted by courier or regular mail to be clearly marked with the </w:t>
            </w:r>
            <w:r w:rsidRPr="00F44AE9">
              <w:rPr>
                <w:rFonts w:ascii="Calibri" w:hAnsi="Calibri" w:cs="Calibri"/>
                <w:b/>
                <w:iCs/>
                <w:sz w:val="22"/>
                <w:szCs w:val="22"/>
              </w:rPr>
              <w:t>tender number</w:t>
            </w:r>
            <w:r w:rsidRPr="00F44AE9">
              <w:rPr>
                <w:rFonts w:ascii="Calibri" w:hAnsi="Calibri" w:cs="Calibri"/>
                <w:iCs/>
                <w:sz w:val="22"/>
                <w:szCs w:val="22"/>
              </w:rPr>
              <w:t xml:space="preserve"> (see </w:t>
            </w:r>
            <w:r w:rsidR="00F5675A" w:rsidRPr="00F5675A">
              <w:rPr>
                <w:rFonts w:ascii="Calibri" w:hAnsi="Calibri" w:cs="Calibri"/>
                <w:iCs/>
                <w:sz w:val="22"/>
                <w:szCs w:val="22"/>
              </w:rPr>
              <w:t>the</w:t>
            </w:r>
            <w:r w:rsidR="00F5675A">
              <w:rPr>
                <w:rFonts w:ascii="Calibri" w:hAnsi="Calibri" w:cs="Calibri"/>
                <w:b/>
                <w:color w:val="FF0000"/>
                <w:sz w:val="22"/>
                <w:szCs w:val="22"/>
              </w:rPr>
              <w:t xml:space="preserve"> “REFERENCE”</w:t>
            </w:r>
            <w:r w:rsidRPr="00F44AE9">
              <w:rPr>
                <w:rFonts w:ascii="Calibri" w:hAnsi="Calibri" w:cs="Calibri"/>
                <w:iCs/>
                <w:sz w:val="22"/>
                <w:szCs w:val="22"/>
              </w:rPr>
              <w:t xml:space="preserve"> field from the 1</w:t>
            </w:r>
            <w:r w:rsidRPr="00F44AE9">
              <w:rPr>
                <w:rFonts w:ascii="Calibri" w:hAnsi="Calibri" w:cs="Calibri"/>
                <w:iCs/>
                <w:sz w:val="22"/>
                <w:szCs w:val="22"/>
                <w:vertAlign w:val="superscript"/>
              </w:rPr>
              <w:t>st</w:t>
            </w:r>
            <w:r w:rsidRPr="00F44AE9">
              <w:rPr>
                <w:rFonts w:ascii="Calibri" w:hAnsi="Calibri" w:cs="Calibri"/>
                <w:iCs/>
                <w:sz w:val="22"/>
                <w:szCs w:val="22"/>
              </w:rPr>
              <w:t xml:space="preserve"> page above)</w:t>
            </w:r>
            <w:r w:rsidR="00584B24">
              <w:rPr>
                <w:rFonts w:ascii="Calibri" w:hAnsi="Calibri" w:cs="Calibri"/>
                <w:iCs/>
                <w:sz w:val="22"/>
                <w:szCs w:val="22"/>
              </w:rPr>
              <w:t>.</w:t>
            </w:r>
          </w:p>
          <w:p w14:paraId="29316317" w14:textId="77777777" w:rsidR="00584B24" w:rsidRDefault="00584B24" w:rsidP="00F44AE9">
            <w:pPr>
              <w:rPr>
                <w:rFonts w:ascii="Calibri" w:hAnsi="Calibri" w:cs="Calibri"/>
                <w:iCs/>
                <w:sz w:val="22"/>
                <w:szCs w:val="22"/>
              </w:rPr>
            </w:pPr>
          </w:p>
          <w:p w14:paraId="66B325D2" w14:textId="276F7FEA" w:rsidR="00ED424A" w:rsidRPr="00F44AE9" w:rsidRDefault="00584B24" w:rsidP="00F44AE9">
            <w:pPr>
              <w:rPr>
                <w:rFonts w:ascii="Calibri" w:hAnsi="Calibri" w:cs="Calibri"/>
                <w:iCs/>
                <w:sz w:val="22"/>
                <w:szCs w:val="22"/>
              </w:rPr>
            </w:pPr>
            <w:r>
              <w:rPr>
                <w:rFonts w:ascii="Calibri" w:hAnsi="Calibri" w:cs="Calibri"/>
                <w:iCs/>
                <w:sz w:val="22"/>
                <w:szCs w:val="22"/>
              </w:rPr>
              <w:t xml:space="preserve">Offers received </w:t>
            </w:r>
            <w:r w:rsidR="00E070C3">
              <w:rPr>
                <w:rFonts w:ascii="Calibri" w:hAnsi="Calibri" w:cs="Calibri"/>
                <w:iCs/>
                <w:sz w:val="22"/>
                <w:szCs w:val="22"/>
              </w:rPr>
              <w:t xml:space="preserve">by UNDP </w:t>
            </w:r>
            <w:r>
              <w:rPr>
                <w:rFonts w:ascii="Calibri" w:hAnsi="Calibri" w:cs="Calibri"/>
                <w:iCs/>
                <w:sz w:val="22"/>
                <w:szCs w:val="22"/>
              </w:rPr>
              <w:t xml:space="preserve">after the </w:t>
            </w:r>
            <w:r w:rsidR="002B15FD">
              <w:rPr>
                <w:rFonts w:ascii="Calibri" w:hAnsi="Calibri" w:cs="Calibri"/>
                <w:iCs/>
                <w:sz w:val="22"/>
                <w:szCs w:val="22"/>
              </w:rPr>
              <w:t>above-mentioned</w:t>
            </w:r>
            <w:r>
              <w:rPr>
                <w:rFonts w:ascii="Calibri" w:hAnsi="Calibri" w:cs="Calibri"/>
                <w:iCs/>
                <w:sz w:val="22"/>
                <w:szCs w:val="22"/>
              </w:rPr>
              <w:t xml:space="preserve"> date and time will be rejected and returned to sender unopened.</w:t>
            </w:r>
          </w:p>
        </w:tc>
      </w:tr>
      <w:tr w:rsidR="00D96758" w:rsidRPr="00F44AE9" w14:paraId="547E9C67" w14:textId="77777777" w:rsidTr="00A978B3">
        <w:tc>
          <w:tcPr>
            <w:tcW w:w="1957" w:type="dxa"/>
            <w:shd w:val="clear" w:color="auto" w:fill="auto"/>
          </w:tcPr>
          <w:p w14:paraId="11AC13FF" w14:textId="77777777" w:rsidR="00D96758" w:rsidRDefault="00D96758" w:rsidP="00D96758">
            <w:pPr>
              <w:rPr>
                <w:rFonts w:ascii="Calibri" w:hAnsi="Calibri" w:cs="Calibri"/>
                <w:bCs/>
                <w:sz w:val="22"/>
                <w:szCs w:val="22"/>
              </w:rPr>
            </w:pPr>
            <w:r w:rsidRPr="00F44AE9">
              <w:rPr>
                <w:rFonts w:ascii="Calibri" w:hAnsi="Calibri" w:cs="Calibri"/>
                <w:bCs/>
                <w:sz w:val="22"/>
                <w:szCs w:val="22"/>
              </w:rPr>
              <w:t xml:space="preserve">No. of copies of Proposal that must be submitted (in case Proposal is </w:t>
            </w:r>
            <w:r w:rsidRPr="00F44AE9">
              <w:rPr>
                <w:rFonts w:ascii="Calibri" w:hAnsi="Calibri" w:cs="Calibri"/>
                <w:bCs/>
                <w:sz w:val="22"/>
                <w:szCs w:val="22"/>
                <w:u w:val="single"/>
              </w:rPr>
              <w:t>submitted by mail or courier</w:t>
            </w:r>
            <w:r w:rsidRPr="00F44AE9">
              <w:rPr>
                <w:rFonts w:ascii="Calibri" w:hAnsi="Calibri" w:cs="Calibri"/>
                <w:bCs/>
                <w:sz w:val="22"/>
                <w:szCs w:val="22"/>
              </w:rPr>
              <w:t>)</w:t>
            </w:r>
          </w:p>
          <w:p w14:paraId="1187CC19" w14:textId="77777777" w:rsidR="00584B24" w:rsidRDefault="00584B24" w:rsidP="00D96758">
            <w:pPr>
              <w:rPr>
                <w:rFonts w:ascii="Calibri" w:hAnsi="Calibri" w:cs="Calibri"/>
                <w:bCs/>
                <w:sz w:val="22"/>
                <w:szCs w:val="22"/>
              </w:rPr>
            </w:pPr>
          </w:p>
          <w:p w14:paraId="21AD96E1" w14:textId="77777777" w:rsidR="00D96758" w:rsidRPr="00F44AE9" w:rsidRDefault="00584B24" w:rsidP="00D96758">
            <w:pPr>
              <w:rPr>
                <w:rFonts w:ascii="Calibri" w:hAnsi="Calibri" w:cs="Calibri"/>
                <w:bCs/>
                <w:sz w:val="22"/>
                <w:szCs w:val="22"/>
              </w:rPr>
            </w:pPr>
            <w:r w:rsidRPr="00EC2F23">
              <w:rPr>
                <w:rFonts w:ascii="Calibri" w:hAnsi="Calibri" w:cs="Calibri"/>
                <w:bCs/>
                <w:sz w:val="22"/>
                <w:szCs w:val="22"/>
                <w:lang w:val="en-GB"/>
              </w:rPr>
              <w:t xml:space="preserve">Remark: </w:t>
            </w:r>
            <w:r w:rsidRPr="00EC2F23">
              <w:rPr>
                <w:rFonts w:ascii="Calibri" w:hAnsi="Calibri" w:cs="Calibri"/>
                <w:b/>
                <w:bCs/>
                <w:sz w:val="22"/>
                <w:szCs w:val="22"/>
                <w:lang w:val="en-GB"/>
              </w:rPr>
              <w:t>Offers submitted via e-mail can be submitted only in 1 electronic copy.</w:t>
            </w:r>
          </w:p>
        </w:tc>
        <w:tc>
          <w:tcPr>
            <w:tcW w:w="9041" w:type="dxa"/>
            <w:tcBorders>
              <w:bottom w:val="single" w:sz="4" w:space="0" w:color="auto"/>
            </w:tcBorders>
            <w:shd w:val="clear" w:color="auto" w:fill="auto"/>
          </w:tcPr>
          <w:p w14:paraId="1B81E745" w14:textId="77777777" w:rsidR="00D96758" w:rsidRPr="00F44AE9" w:rsidRDefault="00D96758" w:rsidP="00D96758">
            <w:pPr>
              <w:tabs>
                <w:tab w:val="left" w:pos="4426"/>
                <w:tab w:val="right" w:pos="7218"/>
              </w:tabs>
              <w:rPr>
                <w:rFonts w:ascii="Calibri" w:hAnsi="Calibri" w:cs="Calibri"/>
                <w:color w:val="000000"/>
                <w:sz w:val="22"/>
                <w:szCs w:val="22"/>
              </w:rPr>
            </w:pPr>
            <w:r w:rsidRPr="00F44AE9">
              <w:rPr>
                <w:rFonts w:ascii="Calibri" w:hAnsi="Calibri" w:cs="Calibri"/>
                <w:color w:val="000000"/>
                <w:sz w:val="22"/>
                <w:szCs w:val="22"/>
              </w:rPr>
              <w:t xml:space="preserve">Original: </w:t>
            </w:r>
            <w:r w:rsidRPr="00F44AE9">
              <w:rPr>
                <w:rFonts w:ascii="Calibri" w:hAnsi="Calibri" w:cs="Calibri"/>
                <w:b/>
                <w:color w:val="000000"/>
                <w:sz w:val="22"/>
                <w:szCs w:val="22"/>
              </w:rPr>
              <w:t>1 original copy of technical proposal and 1 original copy of financial proposal in separate envelopes</w:t>
            </w:r>
            <w:r w:rsidRPr="00F44AE9">
              <w:rPr>
                <w:rFonts w:ascii="Calibri" w:hAnsi="Calibri" w:cs="Calibri"/>
                <w:color w:val="000000"/>
                <w:sz w:val="22"/>
                <w:szCs w:val="22"/>
              </w:rPr>
              <w:t xml:space="preserve">, duly marked on the envelopes as Technical Proposal and Financial Proposal, with indicated </w:t>
            </w:r>
            <w:r w:rsidR="00F5675A">
              <w:rPr>
                <w:rFonts w:ascii="Calibri" w:hAnsi="Calibri" w:cs="Calibri"/>
                <w:color w:val="000000"/>
                <w:sz w:val="22"/>
                <w:szCs w:val="22"/>
              </w:rPr>
              <w:t xml:space="preserve">tender </w:t>
            </w:r>
            <w:r w:rsidRPr="00F44AE9">
              <w:rPr>
                <w:rFonts w:ascii="Calibri" w:hAnsi="Calibri" w:cs="Calibri"/>
                <w:color w:val="000000"/>
                <w:sz w:val="22"/>
                <w:szCs w:val="22"/>
              </w:rPr>
              <w:t>“</w:t>
            </w:r>
            <w:r w:rsidR="00F5675A">
              <w:rPr>
                <w:rFonts w:ascii="Calibri" w:hAnsi="Calibri" w:cs="Calibri"/>
                <w:b/>
                <w:color w:val="FF0000"/>
                <w:sz w:val="22"/>
                <w:szCs w:val="22"/>
              </w:rPr>
              <w:t>REFERENCE</w:t>
            </w:r>
            <w:r w:rsidRPr="00F44AE9">
              <w:rPr>
                <w:rFonts w:ascii="Calibri" w:hAnsi="Calibri" w:cs="Calibri"/>
                <w:color w:val="000000"/>
                <w:sz w:val="22"/>
                <w:szCs w:val="22"/>
              </w:rPr>
              <w:t>” number of tender (please see the 1</w:t>
            </w:r>
            <w:r w:rsidRPr="00F44AE9">
              <w:rPr>
                <w:rFonts w:ascii="Calibri" w:hAnsi="Calibri" w:cs="Calibri"/>
                <w:color w:val="000000"/>
                <w:sz w:val="22"/>
                <w:szCs w:val="22"/>
                <w:vertAlign w:val="superscript"/>
              </w:rPr>
              <w:t>st</w:t>
            </w:r>
            <w:r w:rsidRPr="00F44AE9">
              <w:rPr>
                <w:rFonts w:ascii="Calibri" w:hAnsi="Calibri" w:cs="Calibri"/>
                <w:color w:val="000000"/>
                <w:sz w:val="22"/>
                <w:szCs w:val="22"/>
              </w:rPr>
              <w:t xml:space="preserve"> page above) and name of the bidder on both envelopes.</w:t>
            </w:r>
          </w:p>
          <w:p w14:paraId="6191F803" w14:textId="77777777" w:rsidR="00D96758" w:rsidRPr="00F44AE9" w:rsidRDefault="00D96758" w:rsidP="00D96758">
            <w:pPr>
              <w:rPr>
                <w:rFonts w:ascii="Calibri" w:hAnsi="Calibri" w:cs="Calibri"/>
                <w:color w:val="000000"/>
                <w:sz w:val="22"/>
                <w:szCs w:val="22"/>
              </w:rPr>
            </w:pPr>
          </w:p>
          <w:p w14:paraId="37E482E7" w14:textId="77777777" w:rsidR="00584B24" w:rsidRPr="00F44AE9" w:rsidRDefault="00D96758" w:rsidP="00584B24">
            <w:pPr>
              <w:rPr>
                <w:rFonts w:ascii="Calibri" w:hAnsi="Calibri" w:cs="Calibri"/>
                <w:iCs/>
                <w:sz w:val="22"/>
                <w:szCs w:val="22"/>
              </w:rPr>
            </w:pPr>
            <w:r w:rsidRPr="00F44AE9">
              <w:rPr>
                <w:rFonts w:ascii="Calibri" w:hAnsi="Calibri" w:cs="Calibri"/>
                <w:color w:val="000000"/>
                <w:kern w:val="28"/>
                <w:sz w:val="22"/>
                <w:szCs w:val="22"/>
              </w:rPr>
              <w:t xml:space="preserve">Copies:   </w:t>
            </w:r>
            <w:r w:rsidRPr="00F44AE9">
              <w:rPr>
                <w:rFonts w:ascii="Calibri" w:hAnsi="Calibri" w:cs="Calibri"/>
                <w:b/>
                <w:color w:val="000000"/>
                <w:kern w:val="28"/>
                <w:sz w:val="22"/>
                <w:szCs w:val="22"/>
              </w:rPr>
              <w:t>1 electronic copy of the original in the .pdf format</w:t>
            </w:r>
            <w:r w:rsidRPr="00F44AE9">
              <w:rPr>
                <w:rFonts w:ascii="Calibri" w:hAnsi="Calibri" w:cs="Calibri"/>
                <w:color w:val="000000"/>
                <w:kern w:val="28"/>
                <w:sz w:val="22"/>
                <w:szCs w:val="22"/>
              </w:rPr>
              <w:t xml:space="preserve">, containing full technical and financial proposals </w:t>
            </w:r>
            <w:r w:rsidRPr="00F44AE9">
              <w:rPr>
                <w:rFonts w:ascii="Calibri" w:hAnsi="Calibri" w:cs="Calibri"/>
                <w:b/>
                <w:color w:val="000000"/>
                <w:kern w:val="28"/>
                <w:sz w:val="22"/>
                <w:szCs w:val="22"/>
              </w:rPr>
              <w:t>on the separate USB</w:t>
            </w:r>
            <w:r w:rsidRPr="00F44AE9">
              <w:rPr>
                <w:rFonts w:ascii="Calibri" w:hAnsi="Calibri" w:cs="Calibri"/>
                <w:color w:val="000000"/>
                <w:kern w:val="28"/>
                <w:sz w:val="22"/>
                <w:szCs w:val="22"/>
              </w:rPr>
              <w:t xml:space="preserve"> memory sticks.  Each USB to be submitted in the respective separate envelopes mentioned above.</w:t>
            </w:r>
          </w:p>
        </w:tc>
      </w:tr>
      <w:tr w:rsidR="004B3647" w:rsidRPr="00F44AE9" w14:paraId="1B348146" w14:textId="77777777" w:rsidTr="00A978B3">
        <w:tc>
          <w:tcPr>
            <w:tcW w:w="1957" w:type="dxa"/>
            <w:shd w:val="clear" w:color="auto" w:fill="auto"/>
          </w:tcPr>
          <w:p w14:paraId="1842F602" w14:textId="77777777" w:rsidR="004B3647" w:rsidRPr="00F44AE9" w:rsidRDefault="004B3647" w:rsidP="004B3647">
            <w:pPr>
              <w:rPr>
                <w:rFonts w:ascii="Calibri" w:hAnsi="Calibri" w:cs="Calibri"/>
                <w:bCs/>
                <w:sz w:val="22"/>
                <w:szCs w:val="22"/>
              </w:rPr>
            </w:pPr>
            <w:r w:rsidRPr="00F44AE9">
              <w:rPr>
                <w:rFonts w:ascii="Calibri" w:hAnsi="Calibri" w:cs="Calibri"/>
                <w:sz w:val="22"/>
                <w:szCs w:val="22"/>
              </w:rPr>
              <w:t>All documentations submitted in this proposal, including catalogs, instructions and operating manuals, shall be in this language</w:t>
            </w:r>
          </w:p>
        </w:tc>
        <w:tc>
          <w:tcPr>
            <w:tcW w:w="9041" w:type="dxa"/>
            <w:shd w:val="clear" w:color="auto" w:fill="auto"/>
          </w:tcPr>
          <w:p w14:paraId="5BE4755B" w14:textId="77777777" w:rsidR="004B3647" w:rsidRPr="00F44AE9" w:rsidRDefault="00EF7C76" w:rsidP="004B3647">
            <w:pPr>
              <w:rPr>
                <w:rFonts w:ascii="Calibri" w:hAnsi="Calibri" w:cs="Calibri"/>
                <w:sz w:val="22"/>
                <w:szCs w:val="22"/>
              </w:rPr>
            </w:pPr>
            <w:r w:rsidRPr="002F7C81">
              <w:rPr>
                <w:rFonts w:ascii="MS Gothic" w:eastAsia="MS Gothic" w:hAnsi="MS Gothic" w:cs="Calibri"/>
                <w:sz w:val="22"/>
                <w:szCs w:val="22"/>
              </w:rPr>
              <w:t>☒</w:t>
            </w:r>
            <w:r w:rsidR="004B3647" w:rsidRPr="00F44AE9">
              <w:rPr>
                <w:rFonts w:ascii="Calibri" w:hAnsi="Calibri" w:cs="Calibri"/>
                <w:sz w:val="22"/>
                <w:szCs w:val="22"/>
              </w:rPr>
              <w:t xml:space="preserve"> English</w:t>
            </w:r>
          </w:p>
          <w:p w14:paraId="6676FA99" w14:textId="77777777" w:rsidR="004B3647" w:rsidRPr="00F44AE9" w:rsidRDefault="004B3647" w:rsidP="004B3647">
            <w:pPr>
              <w:rPr>
                <w:rFonts w:ascii="Calibri" w:hAnsi="Calibri" w:cs="Calibri"/>
                <w:b/>
                <w:sz w:val="22"/>
                <w:szCs w:val="22"/>
              </w:rPr>
            </w:pPr>
            <w:r w:rsidRPr="00F44AE9">
              <w:rPr>
                <w:rFonts w:ascii="Calibri" w:hAnsi="Calibri" w:cs="Calibri"/>
                <w:b/>
                <w:sz w:val="22"/>
                <w:szCs w:val="22"/>
              </w:rPr>
              <w:t xml:space="preserve"> </w:t>
            </w:r>
          </w:p>
          <w:p w14:paraId="32F5F194" w14:textId="77777777" w:rsidR="004B3647" w:rsidRDefault="004B3647" w:rsidP="004B3647">
            <w:pPr>
              <w:tabs>
                <w:tab w:val="left" w:pos="4426"/>
                <w:tab w:val="right" w:pos="7218"/>
              </w:tabs>
              <w:rPr>
                <w:rFonts w:ascii="Calibri" w:hAnsi="Calibri" w:cs="Calibri"/>
                <w:snapToGrid w:val="0"/>
                <w:sz w:val="22"/>
                <w:szCs w:val="22"/>
              </w:rPr>
            </w:pPr>
            <w:r w:rsidRPr="00F44AE9">
              <w:rPr>
                <w:rFonts w:ascii="Calibri" w:hAnsi="Calibri" w:cs="Calibri"/>
                <w:snapToGrid w:val="0"/>
                <w:sz w:val="22"/>
                <w:szCs w:val="22"/>
              </w:rPr>
              <w:t>Remark: the original documents and copies of original documents submitted by local companies, such as Company Registration Certificate (APR), Tax Payment Certificate, etc. can be in Serbian.</w:t>
            </w:r>
          </w:p>
          <w:p w14:paraId="0F3F4C5D" w14:textId="77777777" w:rsidR="00ED424A" w:rsidRDefault="00ED424A" w:rsidP="004B3647">
            <w:pPr>
              <w:tabs>
                <w:tab w:val="left" w:pos="4426"/>
                <w:tab w:val="right" w:pos="7218"/>
              </w:tabs>
              <w:rPr>
                <w:rFonts w:ascii="Calibri" w:hAnsi="Calibri" w:cs="Calibri"/>
                <w:snapToGrid w:val="0"/>
                <w:sz w:val="22"/>
                <w:szCs w:val="22"/>
              </w:rPr>
            </w:pPr>
          </w:p>
          <w:p w14:paraId="4FA8004E" w14:textId="77777777" w:rsidR="00ED424A" w:rsidRDefault="00ED424A" w:rsidP="004B3647">
            <w:pPr>
              <w:tabs>
                <w:tab w:val="left" w:pos="4426"/>
                <w:tab w:val="right" w:pos="7218"/>
              </w:tabs>
              <w:rPr>
                <w:rFonts w:ascii="Calibri" w:hAnsi="Calibri" w:cs="Calibri"/>
                <w:snapToGrid w:val="0"/>
                <w:sz w:val="22"/>
                <w:szCs w:val="22"/>
              </w:rPr>
            </w:pPr>
          </w:p>
          <w:p w14:paraId="2ABDADE2" w14:textId="77777777" w:rsidR="00ED424A" w:rsidRDefault="00ED424A" w:rsidP="004B3647">
            <w:pPr>
              <w:tabs>
                <w:tab w:val="left" w:pos="4426"/>
                <w:tab w:val="right" w:pos="7218"/>
              </w:tabs>
              <w:rPr>
                <w:rFonts w:ascii="Calibri" w:hAnsi="Calibri" w:cs="Calibri"/>
                <w:snapToGrid w:val="0"/>
                <w:sz w:val="22"/>
                <w:szCs w:val="22"/>
              </w:rPr>
            </w:pPr>
          </w:p>
          <w:p w14:paraId="1269DCB6" w14:textId="77777777" w:rsidR="00ED424A" w:rsidRDefault="00ED424A" w:rsidP="004B3647">
            <w:pPr>
              <w:tabs>
                <w:tab w:val="left" w:pos="4426"/>
                <w:tab w:val="right" w:pos="7218"/>
              </w:tabs>
              <w:rPr>
                <w:rFonts w:ascii="Calibri" w:hAnsi="Calibri" w:cs="Calibri"/>
                <w:snapToGrid w:val="0"/>
                <w:sz w:val="22"/>
                <w:szCs w:val="22"/>
              </w:rPr>
            </w:pPr>
          </w:p>
          <w:p w14:paraId="2AEBEA14" w14:textId="74EB504E" w:rsidR="00ED424A" w:rsidRDefault="00ED424A" w:rsidP="004B3647">
            <w:pPr>
              <w:tabs>
                <w:tab w:val="left" w:pos="4426"/>
                <w:tab w:val="right" w:pos="7218"/>
              </w:tabs>
              <w:rPr>
                <w:rFonts w:ascii="Calibri" w:hAnsi="Calibri" w:cs="Calibri"/>
                <w:snapToGrid w:val="0"/>
                <w:sz w:val="22"/>
                <w:szCs w:val="22"/>
              </w:rPr>
            </w:pPr>
          </w:p>
          <w:p w14:paraId="0274B12F" w14:textId="51BDFA77" w:rsidR="00081735" w:rsidRDefault="00081735" w:rsidP="004B3647">
            <w:pPr>
              <w:tabs>
                <w:tab w:val="left" w:pos="4426"/>
                <w:tab w:val="right" w:pos="7218"/>
              </w:tabs>
              <w:rPr>
                <w:rFonts w:ascii="Calibri" w:hAnsi="Calibri" w:cs="Calibri"/>
                <w:snapToGrid w:val="0"/>
                <w:sz w:val="22"/>
                <w:szCs w:val="22"/>
              </w:rPr>
            </w:pPr>
          </w:p>
          <w:p w14:paraId="003E8F63" w14:textId="77777777" w:rsidR="00081735" w:rsidRDefault="00081735" w:rsidP="004B3647">
            <w:pPr>
              <w:tabs>
                <w:tab w:val="left" w:pos="4426"/>
                <w:tab w:val="right" w:pos="7218"/>
              </w:tabs>
              <w:rPr>
                <w:rFonts w:ascii="Calibri" w:hAnsi="Calibri" w:cs="Calibri"/>
                <w:snapToGrid w:val="0"/>
                <w:sz w:val="22"/>
                <w:szCs w:val="22"/>
              </w:rPr>
            </w:pPr>
          </w:p>
          <w:p w14:paraId="7D78B7EA" w14:textId="0244F808" w:rsidR="00ED424A" w:rsidRPr="00F44AE9" w:rsidRDefault="00ED424A" w:rsidP="004B3647">
            <w:pPr>
              <w:tabs>
                <w:tab w:val="left" w:pos="4426"/>
                <w:tab w:val="right" w:pos="7218"/>
              </w:tabs>
              <w:rPr>
                <w:rFonts w:ascii="Calibri" w:hAnsi="Calibri" w:cs="Calibri"/>
                <w:color w:val="000000"/>
                <w:sz w:val="22"/>
                <w:szCs w:val="22"/>
              </w:rPr>
            </w:pPr>
          </w:p>
        </w:tc>
      </w:tr>
      <w:tr w:rsidR="00413830" w:rsidRPr="00F44AE9" w14:paraId="3B1C109E" w14:textId="77777777" w:rsidTr="00A978B3">
        <w:tc>
          <w:tcPr>
            <w:tcW w:w="1957" w:type="dxa"/>
            <w:shd w:val="clear" w:color="auto" w:fill="auto"/>
          </w:tcPr>
          <w:p w14:paraId="4850183F" w14:textId="77777777" w:rsidR="00413830" w:rsidRPr="00F44AE9" w:rsidRDefault="00413830" w:rsidP="00413830">
            <w:pPr>
              <w:rPr>
                <w:rFonts w:ascii="Calibri" w:hAnsi="Calibri" w:cs="Calibri"/>
                <w:sz w:val="22"/>
                <w:szCs w:val="22"/>
              </w:rPr>
            </w:pPr>
            <w:r w:rsidRPr="00F44AE9">
              <w:rPr>
                <w:rFonts w:ascii="Calibri" w:hAnsi="Calibri" w:cs="Calibri"/>
                <w:sz w:val="22"/>
                <w:szCs w:val="22"/>
              </w:rPr>
              <w:lastRenderedPageBreak/>
              <w:t>Documents to be submitted (Technical Proposal envelope)</w:t>
            </w:r>
          </w:p>
        </w:tc>
        <w:tc>
          <w:tcPr>
            <w:tcW w:w="9041" w:type="dxa"/>
            <w:shd w:val="clear" w:color="auto" w:fill="auto"/>
          </w:tcPr>
          <w:p w14:paraId="43BEFD1B" w14:textId="77777777" w:rsidR="00B95FE6" w:rsidRDefault="00B95FE6" w:rsidP="00B95FE6">
            <w:pPr>
              <w:pStyle w:val="ColorfulList-Accent11"/>
              <w:ind w:left="0"/>
              <w:rPr>
                <w:rFonts w:ascii="Calibri" w:hAnsi="Calibri" w:cs="Calibri"/>
                <w:iCs/>
                <w:sz w:val="22"/>
                <w:szCs w:val="22"/>
                <w:lang w:val="en-US"/>
              </w:rPr>
            </w:pPr>
            <w:r w:rsidRPr="005E4FC6">
              <w:rPr>
                <w:rFonts w:ascii="Calibri" w:hAnsi="Calibri"/>
                <w:b/>
                <w:sz w:val="22"/>
                <w:lang w:val="en-US"/>
              </w:rPr>
              <w:t>X</w:t>
            </w:r>
            <w:r w:rsidRPr="007A6A50">
              <w:rPr>
                <w:rFonts w:ascii="Calibri" w:eastAsia="MS Gothic" w:hAnsi="Calibri" w:cs="Calibri"/>
                <w:iCs/>
                <w:sz w:val="22"/>
                <w:szCs w:val="22"/>
                <w:lang w:val="en-US"/>
              </w:rPr>
              <w:t xml:space="preserve"> </w:t>
            </w:r>
            <w:r w:rsidRPr="007A6A50">
              <w:rPr>
                <w:rFonts w:ascii="Calibri" w:hAnsi="Calibri" w:cs="Calibri"/>
                <w:b/>
                <w:iCs/>
                <w:sz w:val="22"/>
                <w:szCs w:val="22"/>
                <w:lang w:val="en-US"/>
              </w:rPr>
              <w:t>Duly Accomplished, Signed and Stamped Form as provided in the Annex 2</w:t>
            </w:r>
            <w:r w:rsidRPr="007A6A50">
              <w:rPr>
                <w:rFonts w:ascii="Calibri" w:hAnsi="Calibri" w:cs="Calibri"/>
                <w:iCs/>
                <w:sz w:val="22"/>
                <w:szCs w:val="22"/>
                <w:lang w:val="en-US"/>
              </w:rPr>
              <w:t>, and in accordance with the list of requirements in Annex 1</w:t>
            </w:r>
            <w:r>
              <w:rPr>
                <w:rFonts w:ascii="Calibri" w:hAnsi="Calibri" w:cs="Calibri"/>
                <w:iCs/>
                <w:sz w:val="22"/>
                <w:szCs w:val="22"/>
                <w:lang w:val="en-US"/>
              </w:rPr>
              <w:t>:</w:t>
            </w:r>
          </w:p>
          <w:p w14:paraId="1100D4F2" w14:textId="77777777" w:rsidR="00B95FE6" w:rsidRDefault="00B95FE6" w:rsidP="00B95FE6">
            <w:pPr>
              <w:pStyle w:val="ColorfulList-Accent11"/>
              <w:ind w:left="0"/>
              <w:rPr>
                <w:rFonts w:ascii="Calibri" w:hAnsi="Calibri" w:cs="Calibri"/>
                <w:iCs/>
                <w:sz w:val="22"/>
                <w:szCs w:val="22"/>
                <w:lang w:val="en-US"/>
              </w:rPr>
            </w:pPr>
            <w:r>
              <w:rPr>
                <w:rFonts w:ascii="Calibri" w:hAnsi="Calibri" w:cs="Calibri"/>
                <w:iCs/>
                <w:sz w:val="22"/>
                <w:szCs w:val="22"/>
                <w:lang w:val="en-US"/>
              </w:rPr>
              <w:t xml:space="preserve">- </w:t>
            </w:r>
            <w:r w:rsidRPr="007A6A50">
              <w:rPr>
                <w:rFonts w:ascii="Calibri" w:hAnsi="Calibri" w:cs="Calibri"/>
                <w:iCs/>
                <w:sz w:val="22"/>
                <w:szCs w:val="22"/>
                <w:lang w:val="en-US"/>
              </w:rPr>
              <w:t xml:space="preserve">one original copy </w:t>
            </w:r>
            <w:r w:rsidRPr="00977A5E">
              <w:rPr>
                <w:rFonts w:ascii="Calibri" w:hAnsi="Calibri" w:cs="Calibri"/>
                <w:iCs/>
                <w:sz w:val="22"/>
                <w:szCs w:val="22"/>
                <w:u w:val="single"/>
                <w:lang w:val="en-US"/>
              </w:rPr>
              <w:t>without populating proposed pricing information in the Technical Proposal envelope</w:t>
            </w:r>
            <w:r>
              <w:rPr>
                <w:rFonts w:ascii="Calibri" w:hAnsi="Calibri" w:cs="Calibri"/>
                <w:iCs/>
                <w:sz w:val="22"/>
                <w:szCs w:val="22"/>
                <w:lang w:val="en-US"/>
              </w:rPr>
              <w:t>,</w:t>
            </w:r>
            <w:r w:rsidRPr="007A6A50">
              <w:rPr>
                <w:rFonts w:ascii="Calibri" w:hAnsi="Calibri" w:cs="Calibri"/>
                <w:iCs/>
                <w:sz w:val="22"/>
                <w:szCs w:val="22"/>
                <w:lang w:val="en-US"/>
              </w:rPr>
              <w:t xml:space="preserve"> and </w:t>
            </w:r>
          </w:p>
          <w:p w14:paraId="67F5FD1C" w14:textId="77777777" w:rsidR="00B95FE6" w:rsidRPr="007A6A50" w:rsidRDefault="00B95FE6" w:rsidP="00B95FE6">
            <w:pPr>
              <w:pStyle w:val="ColorfulList-Accent11"/>
              <w:ind w:left="0"/>
              <w:rPr>
                <w:rFonts w:ascii="Calibri" w:hAnsi="Calibri" w:cs="Calibri"/>
                <w:iCs/>
                <w:sz w:val="22"/>
                <w:szCs w:val="22"/>
                <w:lang w:val="en-US"/>
              </w:rPr>
            </w:pPr>
            <w:r>
              <w:rPr>
                <w:rFonts w:ascii="Calibri" w:hAnsi="Calibri" w:cs="Calibri"/>
                <w:iCs/>
                <w:sz w:val="22"/>
                <w:szCs w:val="22"/>
                <w:lang w:val="en-US"/>
              </w:rPr>
              <w:t xml:space="preserve">- </w:t>
            </w:r>
            <w:r w:rsidRPr="007A6A50">
              <w:rPr>
                <w:rFonts w:ascii="Calibri" w:hAnsi="Calibri" w:cs="Calibri"/>
                <w:iCs/>
                <w:sz w:val="22"/>
                <w:szCs w:val="22"/>
                <w:lang w:val="en-US"/>
              </w:rPr>
              <w:t xml:space="preserve">other original copy </w:t>
            </w:r>
            <w:r w:rsidRPr="00977A5E">
              <w:rPr>
                <w:rFonts w:ascii="Calibri" w:hAnsi="Calibri" w:cs="Calibri"/>
                <w:iCs/>
                <w:sz w:val="22"/>
                <w:szCs w:val="22"/>
                <w:u w:val="single"/>
                <w:lang w:val="en-US"/>
              </w:rPr>
              <w:t>with the proposed pricing information in the Financial Proposal envelope</w:t>
            </w:r>
            <w:r w:rsidRPr="007A6A50">
              <w:rPr>
                <w:rFonts w:ascii="Calibri" w:hAnsi="Calibri" w:cs="Calibri"/>
                <w:iCs/>
                <w:sz w:val="22"/>
                <w:szCs w:val="22"/>
                <w:lang w:val="en-US"/>
              </w:rPr>
              <w:t>;</w:t>
            </w:r>
          </w:p>
          <w:p w14:paraId="62FC1A06" w14:textId="77777777" w:rsidR="009111EB" w:rsidRDefault="00413830" w:rsidP="00413830">
            <w:pPr>
              <w:jc w:val="both"/>
              <w:rPr>
                <w:rFonts w:ascii="Calibri" w:hAnsi="Calibri" w:cs="Calibri"/>
                <w:sz w:val="22"/>
                <w:szCs w:val="22"/>
              </w:rPr>
            </w:pPr>
            <w:r w:rsidRPr="00413830">
              <w:rPr>
                <w:rFonts w:ascii="Calibri" w:eastAsia="MS Gothic" w:hAnsi="Calibri" w:cs="Calibri"/>
                <w:iCs/>
                <w:sz w:val="22"/>
                <w:szCs w:val="22"/>
              </w:rPr>
              <w:t>X</w:t>
            </w:r>
            <w:r w:rsidRPr="00413830">
              <w:rPr>
                <w:rFonts w:ascii="Calibri" w:hAnsi="Calibri" w:cs="Calibri"/>
                <w:sz w:val="22"/>
                <w:szCs w:val="22"/>
              </w:rPr>
              <w:t xml:space="preserve"> </w:t>
            </w:r>
            <w:r w:rsidRPr="00413830">
              <w:rPr>
                <w:rFonts w:ascii="Calibri" w:hAnsi="Calibri" w:cs="Calibri"/>
                <w:b/>
                <w:sz w:val="22"/>
                <w:szCs w:val="22"/>
              </w:rPr>
              <w:t>Written/ signed Self-Declaration on the bidder’s letterhead of not being included in the UN Security Council 1267/1989 list</w:t>
            </w:r>
            <w:r w:rsidRPr="00F30CD8">
              <w:rPr>
                <w:rFonts w:ascii="Calibri" w:hAnsi="Calibri" w:cs="Calibri"/>
                <w:b/>
                <w:sz w:val="22"/>
                <w:szCs w:val="22"/>
              </w:rPr>
              <w:t>, UN Procurement Division List or other UN Ineligibility List</w:t>
            </w:r>
            <w:r w:rsidR="00977A5E">
              <w:rPr>
                <w:rFonts w:ascii="Calibri" w:hAnsi="Calibri" w:cs="Calibri"/>
                <w:b/>
                <w:sz w:val="22"/>
                <w:szCs w:val="22"/>
              </w:rPr>
              <w:t xml:space="preserve"> </w:t>
            </w:r>
            <w:r w:rsidR="00977A5E" w:rsidRPr="00977A5E">
              <w:rPr>
                <w:rFonts w:ascii="Calibri" w:hAnsi="Calibri" w:cs="Calibri"/>
                <w:sz w:val="22"/>
                <w:szCs w:val="22"/>
              </w:rPr>
              <w:t>(Self-Declaration can be submitted in a free form on the bidder</w:t>
            </w:r>
            <w:r w:rsidR="00037482">
              <w:rPr>
                <w:rFonts w:ascii="Calibri" w:hAnsi="Calibri" w:cs="Calibri"/>
                <w:sz w:val="22"/>
                <w:szCs w:val="22"/>
              </w:rPr>
              <w:t>’</w:t>
            </w:r>
            <w:r w:rsidR="00977A5E" w:rsidRPr="00977A5E">
              <w:rPr>
                <w:rFonts w:ascii="Calibri" w:hAnsi="Calibri" w:cs="Calibri"/>
                <w:sz w:val="22"/>
                <w:szCs w:val="22"/>
              </w:rPr>
              <w:t>s letterhead</w:t>
            </w:r>
            <w:r w:rsidR="00037482">
              <w:rPr>
                <w:rFonts w:ascii="Calibri" w:hAnsi="Calibri" w:cs="Calibri"/>
                <w:sz w:val="22"/>
                <w:szCs w:val="22"/>
              </w:rPr>
              <w:t xml:space="preserve"> and</w:t>
            </w:r>
            <w:r w:rsidR="00977A5E" w:rsidRPr="00977A5E">
              <w:rPr>
                <w:rFonts w:ascii="Calibri" w:hAnsi="Calibri" w:cs="Calibri"/>
                <w:sz w:val="22"/>
                <w:szCs w:val="22"/>
              </w:rPr>
              <w:t xml:space="preserve"> must be stamped and signed by the bidder’s official representative)</w:t>
            </w:r>
            <w:r w:rsidRPr="00977A5E">
              <w:rPr>
                <w:rFonts w:ascii="Calibri" w:hAnsi="Calibri" w:cs="Calibri"/>
                <w:sz w:val="22"/>
                <w:szCs w:val="22"/>
              </w:rPr>
              <w:t>;</w:t>
            </w:r>
          </w:p>
          <w:p w14:paraId="7C7F45DF" w14:textId="77777777" w:rsidR="009111EB" w:rsidRPr="009111EB" w:rsidRDefault="009111EB" w:rsidP="009111EB">
            <w:pPr>
              <w:rPr>
                <w:rFonts w:ascii="Calibri" w:eastAsia="Calibri" w:hAnsi="Calibri" w:cs="Calibri"/>
                <w:iCs/>
                <w:sz w:val="22"/>
                <w:szCs w:val="22"/>
                <w:lang w:eastAsia="es-PA"/>
              </w:rPr>
            </w:pPr>
            <w:r w:rsidRPr="009111EB">
              <w:rPr>
                <w:rFonts w:ascii="Calibri" w:eastAsia="MS Gothic" w:hAnsi="Calibri" w:cs="Calibri"/>
                <w:iCs/>
                <w:sz w:val="22"/>
                <w:szCs w:val="22"/>
                <w:lang w:eastAsia="es-PA"/>
              </w:rPr>
              <w:t>X</w:t>
            </w:r>
            <w:r w:rsidRPr="009111EB">
              <w:rPr>
                <w:rFonts w:ascii="Calibri" w:eastAsia="Calibri" w:hAnsi="Calibri" w:cs="Calibri"/>
                <w:iCs/>
                <w:sz w:val="22"/>
                <w:szCs w:val="22"/>
                <w:lang w:eastAsia="es-PA"/>
              </w:rPr>
              <w:t xml:space="preserve"> </w:t>
            </w:r>
            <w:r w:rsidRPr="009111EB">
              <w:rPr>
                <w:rFonts w:ascii="Calibri" w:eastAsia="Calibri" w:hAnsi="Calibri" w:cs="Calibri"/>
                <w:b/>
                <w:iCs/>
                <w:sz w:val="22"/>
                <w:szCs w:val="22"/>
                <w:lang w:eastAsia="es-PA"/>
              </w:rPr>
              <w:t>Quality Certificates (ISO) copies</w:t>
            </w:r>
            <w:r w:rsidR="00F039AD">
              <w:rPr>
                <w:rFonts w:ascii="Calibri" w:eastAsia="Calibri" w:hAnsi="Calibri" w:cs="Calibri"/>
                <w:b/>
                <w:iCs/>
                <w:sz w:val="22"/>
                <w:szCs w:val="22"/>
                <w:lang w:eastAsia="es-PA"/>
              </w:rPr>
              <w:t>, if any</w:t>
            </w:r>
            <w:r w:rsidRPr="009111EB">
              <w:rPr>
                <w:rFonts w:ascii="Calibri" w:eastAsia="Calibri" w:hAnsi="Calibri" w:cs="Calibri"/>
                <w:iCs/>
                <w:sz w:val="22"/>
                <w:szCs w:val="22"/>
                <w:lang w:eastAsia="es-PA"/>
              </w:rPr>
              <w:t>:</w:t>
            </w:r>
          </w:p>
          <w:p w14:paraId="39A87938" w14:textId="77777777" w:rsidR="00413830" w:rsidRPr="00B95FE6" w:rsidRDefault="00413830" w:rsidP="00413830">
            <w:pPr>
              <w:jc w:val="both"/>
              <w:rPr>
                <w:rFonts w:ascii="Calibri" w:hAnsi="Calibri" w:cs="Calibri"/>
                <w:b/>
                <w:sz w:val="22"/>
                <w:szCs w:val="22"/>
              </w:rPr>
            </w:pPr>
            <w:r w:rsidRPr="00B95FE6">
              <w:rPr>
                <w:rFonts w:ascii="Calibri" w:eastAsia="MS Gothic" w:hAnsi="Calibri" w:cs="Calibri"/>
                <w:b/>
                <w:iCs/>
                <w:sz w:val="22"/>
                <w:szCs w:val="22"/>
              </w:rPr>
              <w:t>X</w:t>
            </w:r>
            <w:r w:rsidRPr="00B95FE6">
              <w:rPr>
                <w:rFonts w:ascii="Calibri" w:hAnsi="Calibri" w:cs="Calibri"/>
                <w:b/>
                <w:sz w:val="22"/>
                <w:szCs w:val="22"/>
              </w:rPr>
              <w:t xml:space="preserve"> Documents Establishing Offeror’s Eligibility &amp; Qualifications:</w:t>
            </w:r>
          </w:p>
          <w:p w14:paraId="0F3F20E7" w14:textId="77777777" w:rsidR="00413830" w:rsidRPr="00413830" w:rsidRDefault="00413830" w:rsidP="00ED424A">
            <w:pPr>
              <w:numPr>
                <w:ilvl w:val="0"/>
                <w:numId w:val="5"/>
              </w:numPr>
              <w:ind w:left="391" w:hanging="239"/>
              <w:jc w:val="both"/>
              <w:rPr>
                <w:rFonts w:ascii="Calibri" w:hAnsi="Calibri" w:cs="Calibri"/>
                <w:sz w:val="22"/>
                <w:szCs w:val="22"/>
              </w:rPr>
            </w:pPr>
            <w:r w:rsidRPr="00413830">
              <w:rPr>
                <w:rFonts w:ascii="Calibri" w:hAnsi="Calibri" w:cs="Arial"/>
                <w:b/>
                <w:sz w:val="22"/>
                <w:szCs w:val="22"/>
              </w:rPr>
              <w:t>Company Profile</w:t>
            </w:r>
            <w:r w:rsidRPr="00413830">
              <w:rPr>
                <w:rFonts w:ascii="Calibri" w:hAnsi="Calibri" w:cs="Arial"/>
                <w:sz w:val="22"/>
                <w:szCs w:val="22"/>
              </w:rPr>
              <w:t xml:space="preserve">, which should include a </w:t>
            </w:r>
            <w:r w:rsidRPr="00413830">
              <w:rPr>
                <w:rFonts w:ascii="Calibri" w:hAnsi="Calibri" w:cs="Arial"/>
                <w:sz w:val="22"/>
                <w:szCs w:val="22"/>
                <w:u w:val="single"/>
              </w:rPr>
              <w:t>short description of the company and other relevant information concerning the requirements indicated in this document</w:t>
            </w:r>
            <w:r w:rsidRPr="00413830">
              <w:rPr>
                <w:rFonts w:ascii="Calibri" w:hAnsi="Calibri" w:cs="Arial"/>
                <w:sz w:val="22"/>
                <w:szCs w:val="22"/>
              </w:rPr>
              <w:t xml:space="preserve"> - </w:t>
            </w:r>
            <w:bookmarkStart w:id="0" w:name="_GoBack"/>
            <w:bookmarkEnd w:id="0"/>
            <w:r w:rsidRPr="00413830">
              <w:rPr>
                <w:rFonts w:ascii="Calibri" w:hAnsi="Calibri" w:cs="Arial"/>
                <w:sz w:val="22"/>
                <w:szCs w:val="22"/>
              </w:rPr>
              <w:t xml:space="preserve">it should not exceed </w:t>
            </w:r>
            <w:r w:rsidR="00F039AD">
              <w:rPr>
                <w:rFonts w:ascii="Calibri" w:hAnsi="Calibri" w:cs="Arial"/>
                <w:sz w:val="22"/>
                <w:szCs w:val="22"/>
              </w:rPr>
              <w:t>three</w:t>
            </w:r>
            <w:r w:rsidRPr="00413830">
              <w:rPr>
                <w:rFonts w:ascii="Calibri" w:hAnsi="Calibri" w:cs="Arial"/>
                <w:sz w:val="22"/>
                <w:szCs w:val="22"/>
              </w:rPr>
              <w:t xml:space="preserve"> </w:t>
            </w:r>
            <w:r w:rsidR="00F039AD">
              <w:rPr>
                <w:rFonts w:ascii="Calibri" w:hAnsi="Calibri" w:cs="Arial"/>
                <w:sz w:val="22"/>
                <w:szCs w:val="22"/>
                <w:u w:val="single"/>
              </w:rPr>
              <w:t>(3</w:t>
            </w:r>
            <w:r w:rsidRPr="00413830">
              <w:rPr>
                <w:rFonts w:ascii="Calibri" w:hAnsi="Calibri" w:cs="Arial"/>
                <w:sz w:val="22"/>
                <w:szCs w:val="22"/>
                <w:u w:val="single"/>
              </w:rPr>
              <w:t>) pages</w:t>
            </w:r>
            <w:r w:rsidRPr="00413830">
              <w:rPr>
                <w:rFonts w:ascii="Calibri" w:hAnsi="Calibri" w:cs="Arial"/>
                <w:sz w:val="22"/>
                <w:szCs w:val="22"/>
              </w:rPr>
              <w:t xml:space="preserve">. In addition, </w:t>
            </w:r>
            <w:r w:rsidR="00B5344C">
              <w:rPr>
                <w:rFonts w:ascii="Calibri" w:hAnsi="Calibri" w:cs="Arial"/>
                <w:sz w:val="22"/>
                <w:szCs w:val="22"/>
              </w:rPr>
              <w:t>bidders are</w:t>
            </w:r>
            <w:r w:rsidRPr="00413830">
              <w:rPr>
                <w:rFonts w:ascii="Calibri" w:hAnsi="Calibri" w:cs="Arial"/>
                <w:sz w:val="22"/>
                <w:szCs w:val="22"/>
              </w:rPr>
              <w:t xml:space="preserve"> invited to include printed brochures and product catalogues relevant to the services being procured;</w:t>
            </w:r>
          </w:p>
          <w:p w14:paraId="03DE034E" w14:textId="29862A50" w:rsidR="00413830" w:rsidRPr="00F5675A" w:rsidRDefault="00413830" w:rsidP="00ED424A">
            <w:pPr>
              <w:numPr>
                <w:ilvl w:val="0"/>
                <w:numId w:val="5"/>
              </w:numPr>
              <w:ind w:left="391" w:hanging="239"/>
              <w:jc w:val="both"/>
              <w:rPr>
                <w:rFonts w:ascii="Calibri" w:hAnsi="Calibri" w:cs="Calibri"/>
                <w:b/>
                <w:sz w:val="22"/>
                <w:szCs w:val="22"/>
              </w:rPr>
            </w:pPr>
            <w:r w:rsidRPr="00413830">
              <w:rPr>
                <w:rFonts w:ascii="Calibri" w:hAnsi="Calibri" w:cs="Calibri"/>
                <w:b/>
                <w:sz w:val="22"/>
                <w:szCs w:val="22"/>
              </w:rPr>
              <w:t>Certificate of Registration</w:t>
            </w:r>
            <w:r w:rsidRPr="00413830">
              <w:rPr>
                <w:rFonts w:ascii="Calibri" w:hAnsi="Calibri" w:cs="Calibri"/>
                <w:sz w:val="22"/>
                <w:szCs w:val="22"/>
              </w:rPr>
              <w:t xml:space="preserve"> of the business, including Articles of Incorporation, or equivalent document if the Bidder is not a corporation </w:t>
            </w:r>
            <w:r w:rsidRPr="00413830">
              <w:rPr>
                <w:rFonts w:ascii="Calibri" w:hAnsi="Calibri" w:cs="Calibri"/>
                <w:iCs/>
                <w:sz w:val="22"/>
                <w:szCs w:val="22"/>
              </w:rPr>
              <w:t>(copy of Registration from APR for Serbian compa</w:t>
            </w:r>
            <w:r w:rsidR="00B050D2">
              <w:rPr>
                <w:rFonts w:ascii="Calibri" w:hAnsi="Calibri" w:cs="Calibri"/>
                <w:iCs/>
                <w:sz w:val="22"/>
                <w:szCs w:val="22"/>
              </w:rPr>
              <w:t>nies);</w:t>
            </w:r>
            <w:r w:rsidR="004156E1">
              <w:rPr>
                <w:rFonts w:ascii="Calibri" w:hAnsi="Calibri" w:cs="Calibri"/>
                <w:iCs/>
                <w:sz w:val="22"/>
                <w:szCs w:val="22"/>
              </w:rPr>
              <w:t xml:space="preserve"> </w:t>
            </w:r>
            <w:r w:rsidR="004156E1" w:rsidRPr="0032369B">
              <w:rPr>
                <w:rFonts w:ascii="Calibri" w:hAnsi="Calibri" w:cs="Calibri"/>
                <w:iCs/>
                <w:sz w:val="22"/>
                <w:szCs w:val="22"/>
              </w:rPr>
              <w:t xml:space="preserve">Legal entity to be registered with the competent authority in the respective line of business for at least </w:t>
            </w:r>
            <w:r w:rsidR="0061669B">
              <w:rPr>
                <w:rFonts w:ascii="Calibri" w:hAnsi="Calibri" w:cs="Calibri"/>
                <w:iCs/>
                <w:sz w:val="22"/>
                <w:szCs w:val="22"/>
              </w:rPr>
              <w:t>5</w:t>
            </w:r>
            <w:r w:rsidR="004156E1" w:rsidRPr="0032369B">
              <w:rPr>
                <w:rFonts w:ascii="Calibri" w:hAnsi="Calibri" w:cs="Calibri"/>
                <w:iCs/>
                <w:sz w:val="22"/>
                <w:szCs w:val="22"/>
              </w:rPr>
              <w:t xml:space="preserve"> years</w:t>
            </w:r>
            <w:r w:rsidR="004156E1">
              <w:rPr>
                <w:rFonts w:ascii="Calibri" w:hAnsi="Calibri" w:cs="Calibri"/>
                <w:iCs/>
                <w:sz w:val="22"/>
                <w:szCs w:val="22"/>
              </w:rPr>
              <w:t>;</w:t>
            </w:r>
          </w:p>
          <w:p w14:paraId="77318274" w14:textId="2D91ECF7" w:rsidR="00F5675A" w:rsidRPr="00F5675A" w:rsidRDefault="00F5675A" w:rsidP="00ED424A">
            <w:pPr>
              <w:numPr>
                <w:ilvl w:val="0"/>
                <w:numId w:val="5"/>
              </w:numPr>
              <w:ind w:left="391" w:hanging="239"/>
              <w:jc w:val="both"/>
              <w:rPr>
                <w:rFonts w:ascii="Calibri" w:hAnsi="Calibri" w:cs="Calibri"/>
                <w:b/>
                <w:sz w:val="22"/>
                <w:szCs w:val="22"/>
              </w:rPr>
            </w:pPr>
            <w:r w:rsidRPr="00EC2F23">
              <w:rPr>
                <w:rFonts w:ascii="Calibri" w:hAnsi="Calibri" w:cs="Calibri"/>
                <w:b/>
                <w:iCs/>
                <w:sz w:val="22"/>
                <w:szCs w:val="22"/>
              </w:rPr>
              <w:t>Income Statement and Balance Sheet for 201</w:t>
            </w:r>
            <w:r w:rsidR="00452C3E">
              <w:rPr>
                <w:rFonts w:ascii="Calibri" w:hAnsi="Calibri" w:cs="Calibri"/>
                <w:b/>
                <w:iCs/>
                <w:sz w:val="22"/>
                <w:szCs w:val="22"/>
              </w:rPr>
              <w:t>7</w:t>
            </w:r>
            <w:r w:rsidR="000F4225">
              <w:rPr>
                <w:rFonts w:ascii="Calibri" w:hAnsi="Calibri" w:cs="Calibri"/>
                <w:b/>
                <w:iCs/>
                <w:sz w:val="22"/>
                <w:szCs w:val="22"/>
              </w:rPr>
              <w:t>,</w:t>
            </w:r>
            <w:r w:rsidR="005B365B">
              <w:rPr>
                <w:rFonts w:ascii="Calibri" w:hAnsi="Calibri" w:cs="Calibri"/>
                <w:b/>
                <w:iCs/>
                <w:sz w:val="22"/>
                <w:szCs w:val="22"/>
              </w:rPr>
              <w:t xml:space="preserve"> </w:t>
            </w:r>
            <w:r w:rsidR="00EF7C76">
              <w:rPr>
                <w:rFonts w:ascii="Calibri" w:hAnsi="Calibri" w:cs="Calibri"/>
                <w:b/>
                <w:iCs/>
                <w:sz w:val="22"/>
                <w:szCs w:val="22"/>
              </w:rPr>
              <w:t>201</w:t>
            </w:r>
            <w:r w:rsidR="00452C3E">
              <w:rPr>
                <w:rFonts w:ascii="Calibri" w:hAnsi="Calibri" w:cs="Calibri"/>
                <w:b/>
                <w:iCs/>
                <w:sz w:val="22"/>
                <w:szCs w:val="22"/>
              </w:rPr>
              <w:t>8</w:t>
            </w:r>
            <w:r w:rsidR="000F4225">
              <w:rPr>
                <w:rFonts w:ascii="Calibri" w:hAnsi="Calibri" w:cs="Calibri"/>
                <w:b/>
                <w:iCs/>
                <w:sz w:val="22"/>
                <w:szCs w:val="22"/>
              </w:rPr>
              <w:t xml:space="preserve"> and 2019</w:t>
            </w:r>
            <w:r w:rsidR="00177447">
              <w:rPr>
                <w:rFonts w:ascii="Calibri" w:hAnsi="Calibri" w:cs="Calibri"/>
                <w:iCs/>
                <w:sz w:val="22"/>
                <w:szCs w:val="22"/>
              </w:rPr>
              <w:t>;</w:t>
            </w:r>
            <w:r w:rsidR="00723BAF">
              <w:t xml:space="preserve"> </w:t>
            </w:r>
            <w:r w:rsidR="00723BAF" w:rsidRPr="00723BAF">
              <w:rPr>
                <w:rFonts w:ascii="Calibri" w:hAnsi="Calibri" w:cs="Calibri"/>
                <w:iCs/>
                <w:sz w:val="22"/>
                <w:szCs w:val="22"/>
              </w:rPr>
              <w:t>Required minimu</w:t>
            </w:r>
            <w:r w:rsidR="00990F1E">
              <w:rPr>
                <w:rFonts w:ascii="Calibri" w:hAnsi="Calibri" w:cs="Calibri"/>
                <w:iCs/>
                <w:sz w:val="22"/>
                <w:szCs w:val="22"/>
              </w:rPr>
              <w:t xml:space="preserve">m turnover for a bidder is US$ </w:t>
            </w:r>
            <w:r w:rsidR="0061669B">
              <w:rPr>
                <w:rFonts w:ascii="Calibri" w:hAnsi="Calibri" w:cs="Calibri"/>
                <w:iCs/>
                <w:sz w:val="22"/>
                <w:szCs w:val="22"/>
              </w:rPr>
              <w:t>1</w:t>
            </w:r>
            <w:r w:rsidR="003C3C91">
              <w:rPr>
                <w:rFonts w:ascii="Calibri" w:hAnsi="Calibri" w:cs="Calibri"/>
                <w:iCs/>
                <w:sz w:val="22"/>
                <w:szCs w:val="22"/>
              </w:rPr>
              <w:t>50</w:t>
            </w:r>
            <w:r w:rsidR="00723BAF" w:rsidRPr="00723BAF">
              <w:rPr>
                <w:rFonts w:ascii="Calibri" w:hAnsi="Calibri" w:cs="Calibri"/>
                <w:iCs/>
                <w:sz w:val="22"/>
                <w:szCs w:val="22"/>
              </w:rPr>
              <w:t xml:space="preserve">,000 per each of the </w:t>
            </w:r>
            <w:r w:rsidR="00B050D2" w:rsidRPr="00723BAF">
              <w:rPr>
                <w:rFonts w:ascii="Calibri" w:hAnsi="Calibri" w:cs="Calibri"/>
                <w:iCs/>
                <w:sz w:val="22"/>
                <w:szCs w:val="22"/>
              </w:rPr>
              <w:t>above-mentioned</w:t>
            </w:r>
            <w:r w:rsidR="00723BAF" w:rsidRPr="00723BAF">
              <w:rPr>
                <w:rFonts w:ascii="Calibri" w:hAnsi="Calibri" w:cs="Calibri"/>
                <w:iCs/>
                <w:sz w:val="22"/>
                <w:szCs w:val="22"/>
              </w:rPr>
              <w:t xml:space="preserve"> years</w:t>
            </w:r>
            <w:r w:rsidR="00B050D2">
              <w:rPr>
                <w:rFonts w:ascii="Calibri" w:hAnsi="Calibri" w:cs="Calibri"/>
                <w:iCs/>
                <w:sz w:val="22"/>
                <w:szCs w:val="22"/>
              </w:rPr>
              <w:t>;</w:t>
            </w:r>
          </w:p>
          <w:p w14:paraId="4166820B" w14:textId="77777777" w:rsidR="00413830" w:rsidRPr="00FA569A" w:rsidRDefault="00413830" w:rsidP="00ED424A">
            <w:pPr>
              <w:numPr>
                <w:ilvl w:val="0"/>
                <w:numId w:val="5"/>
              </w:numPr>
              <w:ind w:left="391" w:hanging="239"/>
              <w:jc w:val="both"/>
              <w:rPr>
                <w:rFonts w:ascii="Calibri" w:hAnsi="Calibri" w:cs="Calibri"/>
                <w:b/>
                <w:sz w:val="22"/>
                <w:szCs w:val="22"/>
              </w:rPr>
            </w:pPr>
            <w:r w:rsidRPr="00413830">
              <w:rPr>
                <w:rFonts w:ascii="Calibri" w:hAnsi="Calibri" w:cs="Calibri"/>
                <w:b/>
                <w:iCs/>
                <w:sz w:val="22"/>
                <w:szCs w:val="22"/>
              </w:rPr>
              <w:t>Latest Internal Revenue Certificate / Tax Clearance</w:t>
            </w:r>
            <w:r w:rsidRPr="00413830">
              <w:rPr>
                <w:rFonts w:ascii="Calibri" w:hAnsi="Calibri" w:cs="Calibri"/>
                <w:iCs/>
                <w:sz w:val="22"/>
                <w:szCs w:val="22"/>
              </w:rPr>
              <w:t xml:space="preserve">, not older than 6 months, confirming that all taxes by the bidder have been paid. Alternatively, bidders may submit signed self-declaration confirming they have requested issuance of the above-mentioned Certificate from the Tax Office and UNDP reserves the right to request submission of this Certificate during the </w:t>
            </w:r>
            <w:r w:rsidR="00E25F94">
              <w:rPr>
                <w:rFonts w:ascii="Calibri" w:hAnsi="Calibri" w:cs="Calibri"/>
                <w:iCs/>
                <w:sz w:val="22"/>
                <w:szCs w:val="22"/>
              </w:rPr>
              <w:t xml:space="preserve">bids </w:t>
            </w:r>
            <w:r w:rsidRPr="00413830">
              <w:rPr>
                <w:rFonts w:ascii="Calibri" w:hAnsi="Calibri" w:cs="Calibri"/>
                <w:iCs/>
                <w:sz w:val="22"/>
                <w:szCs w:val="22"/>
              </w:rPr>
              <w:t>evaluation phase as well as the right to disqualify the offer if such Certificate is not swiftly submitted upon the mentioned request;</w:t>
            </w:r>
          </w:p>
          <w:p w14:paraId="1497BB09" w14:textId="0E842033" w:rsidR="00FA569A" w:rsidRPr="00FA569A" w:rsidRDefault="00FA569A" w:rsidP="00ED424A">
            <w:pPr>
              <w:numPr>
                <w:ilvl w:val="0"/>
                <w:numId w:val="5"/>
              </w:numPr>
              <w:ind w:left="391" w:hanging="239"/>
              <w:jc w:val="both"/>
              <w:rPr>
                <w:rFonts w:ascii="Calibri" w:hAnsi="Calibri" w:cs="Calibri"/>
                <w:sz w:val="22"/>
                <w:szCs w:val="22"/>
              </w:rPr>
            </w:pPr>
            <w:r w:rsidRPr="00FA569A">
              <w:rPr>
                <w:rFonts w:ascii="Calibri" w:hAnsi="Calibri" w:cs="Calibri"/>
                <w:b/>
                <w:sz w:val="22"/>
                <w:szCs w:val="22"/>
              </w:rPr>
              <w:t>Methodology for desc</w:t>
            </w:r>
            <w:r>
              <w:rPr>
                <w:rFonts w:ascii="Calibri" w:hAnsi="Calibri" w:cs="Calibri"/>
                <w:b/>
                <w:sz w:val="22"/>
                <w:szCs w:val="22"/>
              </w:rPr>
              <w:t xml:space="preserve">ribing how the demands of the </w:t>
            </w:r>
            <w:proofErr w:type="spellStart"/>
            <w:r>
              <w:rPr>
                <w:rFonts w:ascii="Calibri" w:hAnsi="Calibri" w:cs="Calibri"/>
                <w:b/>
                <w:sz w:val="22"/>
                <w:szCs w:val="22"/>
              </w:rPr>
              <w:t>To</w:t>
            </w:r>
            <w:r w:rsidRPr="00FA569A">
              <w:rPr>
                <w:rFonts w:ascii="Calibri" w:hAnsi="Calibri" w:cs="Calibri"/>
                <w:b/>
                <w:sz w:val="22"/>
                <w:szCs w:val="22"/>
              </w:rPr>
              <w:t>R</w:t>
            </w:r>
            <w:proofErr w:type="spellEnd"/>
            <w:r w:rsidRPr="00FA569A">
              <w:rPr>
                <w:rFonts w:ascii="Calibri" w:hAnsi="Calibri" w:cs="Calibri"/>
                <w:b/>
                <w:sz w:val="22"/>
                <w:szCs w:val="22"/>
              </w:rPr>
              <w:t xml:space="preserve"> will be addressed/delivered; </w:t>
            </w:r>
            <w:r w:rsidRPr="00FA569A">
              <w:rPr>
                <w:rFonts w:ascii="Calibri" w:hAnsi="Calibri" w:cs="Calibri"/>
                <w:sz w:val="22"/>
                <w:szCs w:val="22"/>
              </w:rPr>
              <w:t xml:space="preserve">providing a description of work, </w:t>
            </w:r>
            <w:r w:rsidR="00F039AD">
              <w:rPr>
                <w:rFonts w:ascii="Calibri" w:hAnsi="Calibri" w:cs="Calibri"/>
                <w:sz w:val="22"/>
                <w:szCs w:val="22"/>
              </w:rPr>
              <w:t xml:space="preserve">approach, </w:t>
            </w:r>
            <w:r w:rsidRPr="00FA569A">
              <w:rPr>
                <w:rFonts w:ascii="Calibri" w:hAnsi="Calibri" w:cs="Calibri"/>
                <w:sz w:val="22"/>
                <w:szCs w:val="22"/>
              </w:rPr>
              <w:t xml:space="preserve">reporting conditions and quality assurance mechanisms that will be put in place, while demonstrating that the proposed methodology will be appropriate to the </w:t>
            </w:r>
            <w:r w:rsidR="00F039AD">
              <w:rPr>
                <w:rFonts w:ascii="Calibri" w:hAnsi="Calibri" w:cs="Calibri"/>
                <w:sz w:val="22"/>
                <w:szCs w:val="22"/>
              </w:rPr>
              <w:t>tasks</w:t>
            </w:r>
            <w:r w:rsidRPr="00FA569A">
              <w:rPr>
                <w:rFonts w:ascii="Calibri" w:hAnsi="Calibri" w:cs="Calibri"/>
                <w:sz w:val="22"/>
                <w:szCs w:val="22"/>
              </w:rPr>
              <w:t xml:space="preserve"> and context of the work as per the </w:t>
            </w:r>
            <w:r w:rsidR="004156E1">
              <w:rPr>
                <w:rFonts w:ascii="Calibri" w:hAnsi="Calibri" w:cs="Calibri"/>
                <w:sz w:val="22"/>
                <w:szCs w:val="22"/>
              </w:rPr>
              <w:t xml:space="preserve">attached </w:t>
            </w:r>
            <w:proofErr w:type="spellStart"/>
            <w:r w:rsidRPr="00FA569A">
              <w:rPr>
                <w:rFonts w:ascii="Calibri" w:hAnsi="Calibri" w:cs="Calibri"/>
                <w:sz w:val="22"/>
                <w:szCs w:val="22"/>
              </w:rPr>
              <w:t>ToR</w:t>
            </w:r>
            <w:proofErr w:type="spellEnd"/>
            <w:r w:rsidR="00C76EEF">
              <w:rPr>
                <w:rFonts w:ascii="Calibri" w:hAnsi="Calibri" w:cs="Calibri"/>
                <w:sz w:val="22"/>
                <w:szCs w:val="22"/>
              </w:rPr>
              <w:t xml:space="preserve"> </w:t>
            </w:r>
            <w:r w:rsidR="00C76EEF" w:rsidRPr="00C76EEF">
              <w:rPr>
                <w:rFonts w:ascii="Calibri" w:hAnsi="Calibri" w:cs="Calibri"/>
                <w:sz w:val="22"/>
                <w:szCs w:val="22"/>
              </w:rPr>
              <w:t>(Annex 4)</w:t>
            </w:r>
            <w:r w:rsidRPr="00FA569A">
              <w:rPr>
                <w:rFonts w:ascii="Calibri" w:hAnsi="Calibri" w:cs="Calibri"/>
                <w:sz w:val="22"/>
                <w:szCs w:val="22"/>
              </w:rPr>
              <w:t>;</w:t>
            </w:r>
          </w:p>
          <w:p w14:paraId="1BEF1659" w14:textId="7700F6D8" w:rsidR="00413830" w:rsidRPr="0061669B" w:rsidRDefault="009F087D" w:rsidP="00ED424A">
            <w:pPr>
              <w:numPr>
                <w:ilvl w:val="0"/>
                <w:numId w:val="5"/>
              </w:numPr>
              <w:ind w:left="391" w:hanging="239"/>
              <w:jc w:val="both"/>
              <w:rPr>
                <w:rFonts w:ascii="Calibri" w:hAnsi="Calibri" w:cs="Calibri"/>
                <w:sz w:val="22"/>
                <w:szCs w:val="22"/>
              </w:rPr>
            </w:pPr>
            <w:r w:rsidRPr="00EF7C76">
              <w:rPr>
                <w:rFonts w:ascii="Calibri" w:hAnsi="Calibri" w:cs="Calibri"/>
                <w:b/>
                <w:sz w:val="22"/>
                <w:szCs w:val="22"/>
              </w:rPr>
              <w:t xml:space="preserve">Proven experience - at least </w:t>
            </w:r>
            <w:r w:rsidR="0061669B" w:rsidRPr="0061669B">
              <w:rPr>
                <w:rFonts w:ascii="Calibri" w:hAnsi="Calibri" w:cs="Calibri"/>
                <w:b/>
                <w:sz w:val="22"/>
                <w:szCs w:val="22"/>
              </w:rPr>
              <w:t xml:space="preserve">3 projects of similar nature and complexity successfully completed within last </w:t>
            </w:r>
            <w:r w:rsidR="0061669B">
              <w:rPr>
                <w:rFonts w:ascii="Calibri" w:hAnsi="Calibri" w:cs="Calibri"/>
                <w:b/>
                <w:sz w:val="22"/>
                <w:szCs w:val="22"/>
              </w:rPr>
              <w:t>3</w:t>
            </w:r>
            <w:r w:rsidR="0061669B" w:rsidRPr="0061669B">
              <w:rPr>
                <w:rFonts w:ascii="Calibri" w:hAnsi="Calibri" w:cs="Calibri"/>
                <w:b/>
                <w:sz w:val="22"/>
                <w:szCs w:val="22"/>
              </w:rPr>
              <w:t xml:space="preserve"> years</w:t>
            </w:r>
            <w:r w:rsidR="0061669B">
              <w:rPr>
                <w:rFonts w:ascii="Calibri" w:hAnsi="Calibri" w:cs="Calibri"/>
                <w:b/>
                <w:sz w:val="22"/>
                <w:szCs w:val="22"/>
              </w:rPr>
              <w:t xml:space="preserve">, </w:t>
            </w:r>
            <w:r w:rsidR="0061669B" w:rsidRPr="0061669B">
              <w:rPr>
                <w:rFonts w:ascii="Calibri" w:hAnsi="Calibri" w:cs="Calibri"/>
                <w:bCs/>
                <w:sz w:val="22"/>
                <w:szCs w:val="22"/>
              </w:rPr>
              <w:t xml:space="preserve">as described in the attached </w:t>
            </w:r>
            <w:proofErr w:type="spellStart"/>
            <w:r w:rsidR="0061669B" w:rsidRPr="0061669B">
              <w:rPr>
                <w:rFonts w:ascii="Calibri" w:hAnsi="Calibri" w:cs="Calibri"/>
                <w:bCs/>
                <w:sz w:val="22"/>
                <w:szCs w:val="22"/>
              </w:rPr>
              <w:t>ToR</w:t>
            </w:r>
            <w:proofErr w:type="spellEnd"/>
            <w:r w:rsidR="0083582C" w:rsidRPr="00EF7C76">
              <w:rPr>
                <w:rFonts w:ascii="Calibri" w:hAnsi="Calibri" w:cs="Calibri"/>
                <w:b/>
                <w:sz w:val="22"/>
                <w:szCs w:val="22"/>
              </w:rPr>
              <w:t>.</w:t>
            </w:r>
            <w:r w:rsidRPr="00EF7C76">
              <w:rPr>
                <w:rFonts w:ascii="Calibri" w:hAnsi="Calibri" w:cs="Calibri"/>
                <w:sz w:val="22"/>
                <w:szCs w:val="22"/>
              </w:rPr>
              <w:t xml:space="preserve"> </w:t>
            </w:r>
            <w:r w:rsidR="001A10F8" w:rsidRPr="009F087D">
              <w:rPr>
                <w:rFonts w:ascii="Calibri" w:hAnsi="Calibri" w:cs="Calibri"/>
                <w:sz w:val="22"/>
                <w:szCs w:val="22"/>
              </w:rPr>
              <w:t xml:space="preserve">Reference list must be submitted using the table provided in the attached </w:t>
            </w:r>
            <w:proofErr w:type="spellStart"/>
            <w:r w:rsidR="001A10F8" w:rsidRPr="009F087D">
              <w:rPr>
                <w:rFonts w:ascii="Calibri" w:hAnsi="Calibri" w:cs="Calibri"/>
                <w:sz w:val="22"/>
                <w:szCs w:val="22"/>
              </w:rPr>
              <w:t>T</w:t>
            </w:r>
            <w:r w:rsidR="001A10F8">
              <w:rPr>
                <w:rFonts w:ascii="Calibri" w:hAnsi="Calibri" w:cs="Calibri"/>
                <w:sz w:val="22"/>
                <w:szCs w:val="22"/>
              </w:rPr>
              <w:t>o</w:t>
            </w:r>
            <w:r w:rsidR="001A10F8" w:rsidRPr="009F087D">
              <w:rPr>
                <w:rFonts w:ascii="Calibri" w:hAnsi="Calibri" w:cs="Calibri"/>
                <w:sz w:val="22"/>
                <w:szCs w:val="22"/>
              </w:rPr>
              <w:t>R</w:t>
            </w:r>
            <w:proofErr w:type="spellEnd"/>
            <w:r w:rsidR="00C76EEF">
              <w:rPr>
                <w:rFonts w:ascii="Calibri" w:hAnsi="Calibri" w:cs="Calibri"/>
                <w:sz w:val="22"/>
                <w:szCs w:val="22"/>
              </w:rPr>
              <w:t xml:space="preserve"> </w:t>
            </w:r>
            <w:r w:rsidR="00C76EEF" w:rsidRPr="00C76EEF">
              <w:rPr>
                <w:rFonts w:ascii="Calibri" w:hAnsi="Calibri" w:cs="Calibri"/>
                <w:sz w:val="22"/>
                <w:szCs w:val="22"/>
              </w:rPr>
              <w:t>(Annex 4)</w:t>
            </w:r>
            <w:r w:rsidR="001A10F8" w:rsidRPr="009F087D">
              <w:rPr>
                <w:rFonts w:ascii="Calibri" w:hAnsi="Calibri" w:cs="Calibri"/>
                <w:sz w:val="22"/>
                <w:szCs w:val="22"/>
              </w:rPr>
              <w:t xml:space="preserve">. </w:t>
            </w:r>
            <w:r w:rsidR="00413830" w:rsidRPr="00EF7C76">
              <w:rPr>
                <w:rFonts w:ascii="Calibri" w:hAnsi="Calibri" w:cs="Calibri"/>
                <w:i/>
                <w:sz w:val="22"/>
                <w:szCs w:val="22"/>
              </w:rPr>
              <w:t xml:space="preserve">Outdated references shall not be </w:t>
            </w:r>
            <w:proofErr w:type="gramStart"/>
            <w:r w:rsidR="00413830" w:rsidRPr="00EF7C76">
              <w:rPr>
                <w:rFonts w:ascii="Calibri" w:hAnsi="Calibri" w:cs="Calibri"/>
                <w:i/>
                <w:sz w:val="22"/>
                <w:szCs w:val="22"/>
              </w:rPr>
              <w:t>taken into account</w:t>
            </w:r>
            <w:proofErr w:type="gramEnd"/>
            <w:r w:rsidR="00B050D2" w:rsidRPr="00EF7C76">
              <w:rPr>
                <w:rFonts w:ascii="Calibri" w:hAnsi="Calibri" w:cs="Calibri"/>
                <w:i/>
                <w:sz w:val="22"/>
                <w:szCs w:val="22"/>
              </w:rPr>
              <w:t>;</w:t>
            </w:r>
          </w:p>
          <w:p w14:paraId="7B0AC296" w14:textId="6B06AC92" w:rsidR="0061669B" w:rsidRPr="0061669B" w:rsidRDefault="0061669B" w:rsidP="00ED424A">
            <w:pPr>
              <w:numPr>
                <w:ilvl w:val="0"/>
                <w:numId w:val="5"/>
              </w:numPr>
              <w:ind w:left="391" w:hanging="239"/>
              <w:jc w:val="both"/>
              <w:rPr>
                <w:rFonts w:ascii="Calibri" w:hAnsi="Calibri" w:cs="Calibri"/>
                <w:sz w:val="22"/>
                <w:szCs w:val="22"/>
              </w:rPr>
            </w:pPr>
            <w:r w:rsidRPr="00EF7C76">
              <w:rPr>
                <w:rFonts w:ascii="Calibri" w:hAnsi="Calibri" w:cs="Calibri"/>
                <w:b/>
                <w:sz w:val="22"/>
                <w:szCs w:val="22"/>
              </w:rPr>
              <w:t xml:space="preserve">Proven experience </w:t>
            </w:r>
            <w:r w:rsidR="007A4118" w:rsidRPr="007A4118">
              <w:rPr>
                <w:rFonts w:ascii="Calibri" w:hAnsi="Calibri" w:cs="Calibri"/>
                <w:b/>
                <w:sz w:val="22"/>
                <w:szCs w:val="22"/>
              </w:rPr>
              <w:t xml:space="preserve">in developing and implementing similar assignments in the field of climate research, energy efficiency plans, preparation of GHG inventory and financial assessment of proposed measures and prepared strategies, plans and </w:t>
            </w:r>
            <w:proofErr w:type="spellStart"/>
            <w:r w:rsidR="007A4118" w:rsidRPr="007A4118">
              <w:rPr>
                <w:rFonts w:ascii="Calibri" w:hAnsi="Calibri" w:cs="Calibri"/>
                <w:b/>
                <w:sz w:val="22"/>
                <w:szCs w:val="22"/>
              </w:rPr>
              <w:t>programmes</w:t>
            </w:r>
            <w:proofErr w:type="spellEnd"/>
            <w:r w:rsidR="007A4118" w:rsidRPr="007A4118">
              <w:rPr>
                <w:rFonts w:ascii="Calibri" w:hAnsi="Calibri" w:cs="Calibri"/>
                <w:b/>
                <w:sz w:val="22"/>
                <w:szCs w:val="22"/>
              </w:rPr>
              <w:t xml:space="preserve"> for cities and municipalities will be considered as an asset</w:t>
            </w:r>
            <w:r w:rsidRPr="00EF7C76">
              <w:rPr>
                <w:rFonts w:ascii="Calibri" w:hAnsi="Calibri" w:cs="Calibri"/>
                <w:b/>
                <w:sz w:val="22"/>
                <w:szCs w:val="22"/>
              </w:rPr>
              <w:t>.</w:t>
            </w:r>
            <w:r w:rsidRPr="00EF7C76">
              <w:rPr>
                <w:rFonts w:ascii="Calibri" w:hAnsi="Calibri" w:cs="Calibri"/>
                <w:sz w:val="22"/>
                <w:szCs w:val="22"/>
              </w:rPr>
              <w:t xml:space="preserve"> </w:t>
            </w:r>
            <w:r w:rsidRPr="009F087D">
              <w:rPr>
                <w:rFonts w:ascii="Calibri" w:hAnsi="Calibri" w:cs="Calibri"/>
                <w:sz w:val="22"/>
                <w:szCs w:val="22"/>
              </w:rPr>
              <w:t xml:space="preserve">Reference list must be submitted using the table provided in the attached </w:t>
            </w:r>
            <w:proofErr w:type="spellStart"/>
            <w:r w:rsidRPr="009F087D">
              <w:rPr>
                <w:rFonts w:ascii="Calibri" w:hAnsi="Calibri" w:cs="Calibri"/>
                <w:sz w:val="22"/>
                <w:szCs w:val="22"/>
              </w:rPr>
              <w:t>T</w:t>
            </w:r>
            <w:r>
              <w:rPr>
                <w:rFonts w:ascii="Calibri" w:hAnsi="Calibri" w:cs="Calibri"/>
                <w:sz w:val="22"/>
                <w:szCs w:val="22"/>
              </w:rPr>
              <w:t>o</w:t>
            </w:r>
            <w:r w:rsidRPr="009F087D">
              <w:rPr>
                <w:rFonts w:ascii="Calibri" w:hAnsi="Calibri" w:cs="Calibri"/>
                <w:sz w:val="22"/>
                <w:szCs w:val="22"/>
              </w:rPr>
              <w:t>R</w:t>
            </w:r>
            <w:proofErr w:type="spellEnd"/>
            <w:r>
              <w:rPr>
                <w:rFonts w:ascii="Calibri" w:hAnsi="Calibri" w:cs="Calibri"/>
                <w:sz w:val="22"/>
                <w:szCs w:val="22"/>
              </w:rPr>
              <w:t xml:space="preserve"> </w:t>
            </w:r>
            <w:r w:rsidRPr="00C76EEF">
              <w:rPr>
                <w:rFonts w:ascii="Calibri" w:hAnsi="Calibri" w:cs="Calibri"/>
                <w:sz w:val="22"/>
                <w:szCs w:val="22"/>
              </w:rPr>
              <w:t>(Annex 4)</w:t>
            </w:r>
            <w:r w:rsidRPr="009F087D">
              <w:rPr>
                <w:rFonts w:ascii="Calibri" w:hAnsi="Calibri" w:cs="Calibri"/>
                <w:sz w:val="22"/>
                <w:szCs w:val="22"/>
              </w:rPr>
              <w:t xml:space="preserve">. </w:t>
            </w:r>
            <w:r w:rsidRPr="00EF7C76">
              <w:rPr>
                <w:rFonts w:ascii="Calibri" w:hAnsi="Calibri" w:cs="Calibri"/>
                <w:i/>
                <w:sz w:val="22"/>
                <w:szCs w:val="22"/>
              </w:rPr>
              <w:t xml:space="preserve">Outdated references shall not be </w:t>
            </w:r>
            <w:proofErr w:type="gramStart"/>
            <w:r w:rsidRPr="00EF7C76">
              <w:rPr>
                <w:rFonts w:ascii="Calibri" w:hAnsi="Calibri" w:cs="Calibri"/>
                <w:i/>
                <w:sz w:val="22"/>
                <w:szCs w:val="22"/>
              </w:rPr>
              <w:t>taken into account</w:t>
            </w:r>
            <w:proofErr w:type="gramEnd"/>
            <w:r w:rsidRPr="00EF7C76">
              <w:rPr>
                <w:rFonts w:ascii="Calibri" w:hAnsi="Calibri" w:cs="Calibri"/>
                <w:i/>
                <w:sz w:val="22"/>
                <w:szCs w:val="22"/>
              </w:rPr>
              <w:t>;</w:t>
            </w:r>
          </w:p>
          <w:p w14:paraId="2E7A1007" w14:textId="1C8C0E6E" w:rsidR="00CC5118" w:rsidRDefault="00413830" w:rsidP="00ED424A">
            <w:pPr>
              <w:numPr>
                <w:ilvl w:val="0"/>
                <w:numId w:val="5"/>
              </w:numPr>
              <w:ind w:left="391" w:hanging="239"/>
              <w:jc w:val="both"/>
              <w:rPr>
                <w:rFonts w:ascii="Calibri" w:hAnsi="Calibri" w:cs="Arial"/>
                <w:sz w:val="22"/>
                <w:szCs w:val="22"/>
              </w:rPr>
            </w:pPr>
            <w:r w:rsidRPr="00593BA8">
              <w:rPr>
                <w:rFonts w:ascii="Calibri" w:hAnsi="Calibri" w:cs="Arial"/>
                <w:b/>
                <w:sz w:val="22"/>
                <w:szCs w:val="22"/>
              </w:rPr>
              <w:t xml:space="preserve">Documents establishing Qualifications of proposed team members: </w:t>
            </w:r>
            <w:r w:rsidRPr="00593BA8">
              <w:rPr>
                <w:rFonts w:ascii="Calibri" w:hAnsi="Calibri" w:cs="Arial"/>
                <w:sz w:val="22"/>
                <w:szCs w:val="22"/>
              </w:rPr>
              <w:t>Copies of University Diplomas</w:t>
            </w:r>
            <w:r w:rsidR="00E25F94">
              <w:rPr>
                <w:rFonts w:ascii="Calibri" w:hAnsi="Calibri" w:cs="Arial"/>
                <w:sz w:val="22"/>
                <w:szCs w:val="22"/>
              </w:rPr>
              <w:t xml:space="preserve"> </w:t>
            </w:r>
            <w:r w:rsidRPr="00593BA8">
              <w:rPr>
                <w:rFonts w:ascii="Calibri" w:hAnsi="Calibri" w:cs="Arial"/>
                <w:sz w:val="22"/>
                <w:szCs w:val="22"/>
              </w:rPr>
              <w:t>and CVs</w:t>
            </w:r>
            <w:r w:rsidR="00E25F94">
              <w:rPr>
                <w:rFonts w:ascii="Calibri" w:hAnsi="Calibri" w:cs="Arial"/>
                <w:sz w:val="22"/>
                <w:szCs w:val="22"/>
              </w:rPr>
              <w:t xml:space="preserve"> for each proposed team member</w:t>
            </w:r>
            <w:r w:rsidRPr="00593BA8">
              <w:rPr>
                <w:rFonts w:ascii="Calibri" w:hAnsi="Calibri" w:cs="Arial"/>
                <w:sz w:val="22"/>
                <w:szCs w:val="22"/>
              </w:rPr>
              <w:t xml:space="preserve">, specifying the exact number of years and nature of experience working in the relevant fields.  CVs to be submitted in the consistent format that enables evaluation as per the criteria indicated in the attached </w:t>
            </w:r>
            <w:proofErr w:type="spellStart"/>
            <w:r w:rsidRPr="00593BA8">
              <w:rPr>
                <w:rFonts w:ascii="Calibri" w:hAnsi="Calibri" w:cs="Arial"/>
                <w:sz w:val="22"/>
                <w:szCs w:val="22"/>
              </w:rPr>
              <w:t>T</w:t>
            </w:r>
            <w:r w:rsidR="00C76EEF">
              <w:rPr>
                <w:rFonts w:ascii="Calibri" w:hAnsi="Calibri" w:cs="Arial"/>
                <w:sz w:val="22"/>
                <w:szCs w:val="22"/>
              </w:rPr>
              <w:t>o</w:t>
            </w:r>
            <w:r w:rsidRPr="00593BA8">
              <w:rPr>
                <w:rFonts w:ascii="Calibri" w:hAnsi="Calibri" w:cs="Arial"/>
                <w:sz w:val="22"/>
                <w:szCs w:val="22"/>
              </w:rPr>
              <w:t>R</w:t>
            </w:r>
            <w:proofErr w:type="spellEnd"/>
            <w:r w:rsidRPr="00593BA8">
              <w:rPr>
                <w:rFonts w:ascii="Calibri" w:hAnsi="Calibri" w:cs="Arial"/>
                <w:sz w:val="22"/>
                <w:szCs w:val="22"/>
              </w:rPr>
              <w:t xml:space="preserve"> (no specific format is required).</w:t>
            </w:r>
            <w:r w:rsidR="00CC5118">
              <w:rPr>
                <w:rFonts w:ascii="Calibri" w:hAnsi="Calibri" w:cs="Arial"/>
                <w:sz w:val="22"/>
                <w:szCs w:val="22"/>
              </w:rPr>
              <w:t xml:space="preserve"> </w:t>
            </w:r>
            <w:r w:rsidR="00CC5118" w:rsidRPr="00053CAD">
              <w:rPr>
                <w:rFonts w:ascii="Calibri" w:hAnsi="Calibri" w:cs="Arial"/>
                <w:sz w:val="22"/>
                <w:szCs w:val="22"/>
              </w:rPr>
              <w:t xml:space="preserve">The team must have proven experience in similar </w:t>
            </w:r>
            <w:r w:rsidR="00F039AD">
              <w:rPr>
                <w:rFonts w:ascii="Calibri" w:hAnsi="Calibri" w:cs="Arial"/>
                <w:sz w:val="22"/>
                <w:szCs w:val="22"/>
              </w:rPr>
              <w:t>projects</w:t>
            </w:r>
            <w:r w:rsidR="00B050D2">
              <w:rPr>
                <w:rFonts w:ascii="Calibri" w:hAnsi="Calibri" w:cs="Arial"/>
                <w:sz w:val="22"/>
                <w:szCs w:val="22"/>
              </w:rPr>
              <w:t>;</w:t>
            </w:r>
          </w:p>
          <w:p w14:paraId="441258B1" w14:textId="75FB658E" w:rsidR="004C7888" w:rsidRPr="004C7888" w:rsidRDefault="004C7888" w:rsidP="00ED424A">
            <w:pPr>
              <w:numPr>
                <w:ilvl w:val="0"/>
                <w:numId w:val="5"/>
              </w:numPr>
              <w:ind w:left="391" w:hanging="239"/>
              <w:rPr>
                <w:rFonts w:ascii="Calibri" w:hAnsi="Calibri" w:cs="Arial"/>
                <w:sz w:val="22"/>
                <w:szCs w:val="22"/>
              </w:rPr>
            </w:pPr>
            <w:r>
              <w:rPr>
                <w:rFonts w:ascii="Calibri" w:hAnsi="Calibri" w:cs="Arial"/>
                <w:sz w:val="22"/>
                <w:szCs w:val="22"/>
              </w:rPr>
              <w:t xml:space="preserve">And all other as required by </w:t>
            </w:r>
            <w:proofErr w:type="spellStart"/>
            <w:r>
              <w:rPr>
                <w:rFonts w:ascii="Calibri" w:hAnsi="Calibri" w:cs="Arial"/>
                <w:sz w:val="22"/>
                <w:szCs w:val="22"/>
              </w:rPr>
              <w:t>ToR</w:t>
            </w:r>
            <w:proofErr w:type="spellEnd"/>
            <w:r>
              <w:rPr>
                <w:rFonts w:ascii="Calibri" w:hAnsi="Calibri" w:cs="Arial"/>
                <w:sz w:val="22"/>
                <w:szCs w:val="22"/>
              </w:rPr>
              <w:t xml:space="preserve"> (Annex 4).</w:t>
            </w:r>
          </w:p>
          <w:p w14:paraId="062456A1" w14:textId="77777777" w:rsidR="00413830" w:rsidRPr="00413830" w:rsidRDefault="00B95FE6" w:rsidP="001A10F8">
            <w:pPr>
              <w:jc w:val="both"/>
              <w:rPr>
                <w:rFonts w:ascii="Calibri" w:hAnsi="Calibri" w:cs="Calibri"/>
                <w:sz w:val="22"/>
                <w:szCs w:val="22"/>
              </w:rPr>
            </w:pPr>
            <w:r>
              <w:rPr>
                <w:rFonts w:ascii="Calibri" w:hAnsi="Calibri" w:cs="Calibri"/>
                <w:sz w:val="22"/>
                <w:szCs w:val="22"/>
              </w:rPr>
              <w:t xml:space="preserve">In the case of a joint venture/consortium, provide </w:t>
            </w:r>
            <w:r>
              <w:rPr>
                <w:rFonts w:ascii="Calibri" w:hAnsi="Calibri" w:cs="Calibri"/>
                <w:b/>
                <w:sz w:val="22"/>
                <w:szCs w:val="22"/>
              </w:rPr>
              <w:t>consortium agreement</w:t>
            </w:r>
            <w:r>
              <w:rPr>
                <w:rFonts w:ascii="Calibri" w:hAnsi="Calibri" w:cs="Calibri"/>
                <w:sz w:val="22"/>
                <w:szCs w:val="22"/>
              </w:rPr>
              <w:t xml:space="preserve"> that shall clearly state the leading partner/institution which will be responsible for signing and implementing the contract with UNDP</w:t>
            </w:r>
            <w:r>
              <w:rPr>
                <w:rFonts w:ascii="Calibri" w:hAnsi="Calibri" w:cs="Calibri"/>
                <w:b/>
                <w:sz w:val="22"/>
                <w:szCs w:val="22"/>
              </w:rPr>
              <w:t xml:space="preserve">.  </w:t>
            </w:r>
            <w:r w:rsidR="009F087D" w:rsidRPr="009F087D">
              <w:rPr>
                <w:rFonts w:ascii="Calibri" w:hAnsi="Calibri" w:cs="Calibri"/>
                <w:sz w:val="22"/>
                <w:szCs w:val="22"/>
              </w:rPr>
              <w:t>In this case, bidders shall also p</w:t>
            </w:r>
            <w:r w:rsidRPr="009F087D">
              <w:rPr>
                <w:rFonts w:ascii="Calibri" w:hAnsi="Calibri" w:cs="Calibri"/>
                <w:sz w:val="22"/>
                <w:szCs w:val="22"/>
              </w:rPr>
              <w:t>rovide</w:t>
            </w:r>
            <w:r>
              <w:rPr>
                <w:rFonts w:ascii="Calibri" w:hAnsi="Calibri" w:cs="Calibri"/>
                <w:sz w:val="22"/>
                <w:szCs w:val="22"/>
              </w:rPr>
              <w:t xml:space="preserve"> </w:t>
            </w:r>
            <w:r>
              <w:rPr>
                <w:rFonts w:ascii="Calibri" w:hAnsi="Calibri" w:cs="Calibri"/>
                <w:b/>
                <w:sz w:val="22"/>
                <w:szCs w:val="22"/>
              </w:rPr>
              <w:t>a brief presentation</w:t>
            </w:r>
            <w:r>
              <w:rPr>
                <w:rFonts w:ascii="Calibri" w:hAnsi="Calibri" w:cs="Calibri"/>
                <w:sz w:val="22"/>
                <w:szCs w:val="22"/>
              </w:rPr>
              <w:t xml:space="preserve"> </w:t>
            </w:r>
            <w:r>
              <w:rPr>
                <w:rFonts w:ascii="Calibri" w:hAnsi="Calibri" w:cs="Calibri"/>
                <w:b/>
                <w:sz w:val="22"/>
                <w:szCs w:val="22"/>
              </w:rPr>
              <w:t>of each member</w:t>
            </w:r>
            <w:r>
              <w:rPr>
                <w:rFonts w:ascii="Calibri" w:hAnsi="Calibri" w:cs="Calibri"/>
                <w:sz w:val="22"/>
                <w:szCs w:val="22"/>
              </w:rPr>
              <w:t xml:space="preserve"> together with the list of </w:t>
            </w:r>
            <w:r w:rsidR="00D03C14">
              <w:rPr>
                <w:rFonts w:ascii="Calibri" w:hAnsi="Calibri" w:cs="Calibri"/>
                <w:sz w:val="22"/>
                <w:szCs w:val="22"/>
              </w:rPr>
              <w:t xml:space="preserve">their </w:t>
            </w:r>
            <w:r>
              <w:rPr>
                <w:rFonts w:ascii="Calibri" w:hAnsi="Calibri" w:cs="Calibri"/>
                <w:sz w:val="22"/>
                <w:szCs w:val="22"/>
              </w:rPr>
              <w:t xml:space="preserve">relevant references/experience.  The documentation required in this </w:t>
            </w:r>
            <w:r>
              <w:rPr>
                <w:rFonts w:ascii="Calibri" w:hAnsi="Calibri" w:cs="Calibri"/>
                <w:sz w:val="22"/>
                <w:szCs w:val="22"/>
              </w:rPr>
              <w:lastRenderedPageBreak/>
              <w:t xml:space="preserve">section must be submitted </w:t>
            </w:r>
            <w:r>
              <w:rPr>
                <w:rFonts w:ascii="Calibri" w:hAnsi="Calibri" w:cs="Calibri"/>
                <w:b/>
                <w:sz w:val="22"/>
                <w:szCs w:val="22"/>
              </w:rPr>
              <w:t>for all consortium partners</w:t>
            </w:r>
            <w:r>
              <w:rPr>
                <w:rFonts w:ascii="Calibri" w:hAnsi="Calibri" w:cs="Calibri"/>
                <w:sz w:val="22"/>
                <w:szCs w:val="22"/>
              </w:rPr>
              <w:t xml:space="preserve">. The </w:t>
            </w:r>
            <w:r>
              <w:rPr>
                <w:rFonts w:ascii="Calibri" w:hAnsi="Calibri" w:cs="Calibri"/>
                <w:b/>
                <w:sz w:val="22"/>
                <w:szCs w:val="22"/>
              </w:rPr>
              <w:t>majority of the required/proposed team members (key personnel) and majority of percentage of the total assignment must be the Lead Partner’s responsibility</w:t>
            </w:r>
            <w:r>
              <w:rPr>
                <w:rFonts w:ascii="Calibri" w:hAnsi="Calibri" w:cs="Calibri"/>
                <w:sz w:val="22"/>
                <w:szCs w:val="22"/>
              </w:rPr>
              <w:t xml:space="preserve">.  Under the Methodology, a brief </w:t>
            </w:r>
            <w:r>
              <w:rPr>
                <w:rFonts w:ascii="Calibri" w:hAnsi="Calibri" w:cs="Calibri"/>
                <w:b/>
                <w:sz w:val="22"/>
                <w:szCs w:val="22"/>
              </w:rPr>
              <w:t>description of each partner’s responsibilities and related percentages of envisaged work must be stated</w:t>
            </w:r>
            <w:r>
              <w:rPr>
                <w:rFonts w:ascii="Calibri" w:hAnsi="Calibri" w:cs="Calibri"/>
                <w:sz w:val="22"/>
                <w:szCs w:val="22"/>
              </w:rPr>
              <w:t>.</w:t>
            </w:r>
          </w:p>
        </w:tc>
      </w:tr>
      <w:tr w:rsidR="00413830" w:rsidRPr="00F04261" w14:paraId="0941061A" w14:textId="77777777" w:rsidTr="00A978B3">
        <w:tc>
          <w:tcPr>
            <w:tcW w:w="1957" w:type="dxa"/>
            <w:shd w:val="clear" w:color="auto" w:fill="auto"/>
          </w:tcPr>
          <w:p w14:paraId="3EB644BB" w14:textId="77777777" w:rsidR="00413830" w:rsidRPr="00F04261" w:rsidRDefault="00413830" w:rsidP="00413830">
            <w:pPr>
              <w:rPr>
                <w:rFonts w:ascii="Calibri" w:hAnsi="Calibri" w:cs="Calibri"/>
                <w:bCs/>
                <w:sz w:val="22"/>
                <w:szCs w:val="22"/>
              </w:rPr>
            </w:pPr>
            <w:r w:rsidRPr="00F04261">
              <w:rPr>
                <w:rFonts w:ascii="Calibri" w:hAnsi="Calibri" w:cs="Calibri"/>
                <w:bCs/>
                <w:sz w:val="22"/>
                <w:szCs w:val="22"/>
              </w:rPr>
              <w:lastRenderedPageBreak/>
              <w:t>Currency of Proposal</w:t>
            </w:r>
          </w:p>
        </w:tc>
        <w:tc>
          <w:tcPr>
            <w:tcW w:w="9041" w:type="dxa"/>
            <w:shd w:val="clear" w:color="auto" w:fill="auto"/>
          </w:tcPr>
          <w:p w14:paraId="717790C6" w14:textId="77777777" w:rsidR="00413830" w:rsidRPr="00F04261" w:rsidRDefault="00EF7C76" w:rsidP="00413830">
            <w:pPr>
              <w:pStyle w:val="BankNormal"/>
              <w:spacing w:after="0"/>
              <w:rPr>
                <w:rFonts w:ascii="Calibri" w:hAnsi="Calibri" w:cs="Calibri"/>
                <w:snapToGrid w:val="0"/>
                <w:sz w:val="22"/>
                <w:szCs w:val="22"/>
              </w:rPr>
            </w:pPr>
            <w:r w:rsidRPr="002F7C81">
              <w:rPr>
                <w:rFonts w:ascii="MS Gothic" w:eastAsia="MS Gothic" w:hAnsi="MS Gothic" w:cs="Calibri"/>
                <w:sz w:val="22"/>
                <w:szCs w:val="22"/>
              </w:rPr>
              <w:t>☒</w:t>
            </w:r>
            <w:r w:rsidR="00413830" w:rsidRPr="00F04261">
              <w:rPr>
                <w:rFonts w:ascii="Calibri" w:hAnsi="Calibri" w:cs="Calibri"/>
                <w:snapToGrid w:val="0"/>
                <w:sz w:val="22"/>
                <w:szCs w:val="22"/>
              </w:rPr>
              <w:t xml:space="preserve"> United States Dollars </w:t>
            </w:r>
          </w:p>
          <w:p w14:paraId="12F9E9C7" w14:textId="77777777" w:rsidR="00413830" w:rsidRPr="00F04261" w:rsidRDefault="00413830" w:rsidP="00413830">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Euro</w:t>
            </w:r>
          </w:p>
          <w:p w14:paraId="188A35DC" w14:textId="77777777" w:rsidR="00413830" w:rsidRPr="00F04261" w:rsidRDefault="001C1507" w:rsidP="001C1507">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sidR="00D76B36">
              <w:rPr>
                <w:rFonts w:ascii="Calibri" w:hAnsi="Calibri" w:cs="Calibri"/>
                <w:snapToGrid w:val="0"/>
                <w:sz w:val="22"/>
                <w:szCs w:val="22"/>
              </w:rPr>
              <w:t xml:space="preserve"> Local Currency </w:t>
            </w:r>
          </w:p>
        </w:tc>
      </w:tr>
      <w:tr w:rsidR="00413830" w:rsidRPr="00F04261" w14:paraId="7EB2E789" w14:textId="77777777" w:rsidTr="00A978B3">
        <w:tblPrEx>
          <w:tblLook w:val="0000" w:firstRow="0" w:lastRow="0" w:firstColumn="0" w:lastColumn="0" w:noHBand="0" w:noVBand="0"/>
        </w:tblPrEx>
        <w:tc>
          <w:tcPr>
            <w:tcW w:w="1957" w:type="dxa"/>
          </w:tcPr>
          <w:p w14:paraId="1E93CA5F" w14:textId="77777777" w:rsidR="00413830" w:rsidRPr="00F04261" w:rsidRDefault="00413830" w:rsidP="00413830">
            <w:pPr>
              <w:rPr>
                <w:rFonts w:ascii="Calibri" w:hAnsi="Calibri" w:cs="Calibri"/>
                <w:sz w:val="22"/>
                <w:szCs w:val="22"/>
              </w:rPr>
            </w:pPr>
            <w:r w:rsidRPr="00F04261">
              <w:rPr>
                <w:rFonts w:ascii="Calibri" w:hAnsi="Calibri" w:cs="Calibri"/>
                <w:sz w:val="22"/>
                <w:szCs w:val="22"/>
              </w:rPr>
              <w:t>Value Added Tax on Price Proposal</w:t>
            </w:r>
            <w:r w:rsidR="00BB71D5">
              <w:rPr>
                <w:rStyle w:val="FootnoteReference"/>
                <w:rFonts w:ascii="Calibri" w:hAnsi="Calibri" w:cs="Calibri"/>
                <w:sz w:val="22"/>
                <w:szCs w:val="22"/>
              </w:rPr>
              <w:footnoteReference w:id="1"/>
            </w:r>
          </w:p>
        </w:tc>
        <w:tc>
          <w:tcPr>
            <w:tcW w:w="9041" w:type="dxa"/>
          </w:tcPr>
          <w:p w14:paraId="26C75776" w14:textId="77777777" w:rsidR="00413830" w:rsidRPr="00F04261" w:rsidRDefault="00413830" w:rsidP="00413830">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must be inclusive of VAT and other applicable indirect taxes</w:t>
            </w:r>
          </w:p>
          <w:p w14:paraId="4872FF24" w14:textId="77777777" w:rsidR="00413830" w:rsidRPr="00F04261" w:rsidRDefault="00EF7C76" w:rsidP="00413830">
            <w:pPr>
              <w:rPr>
                <w:rFonts w:ascii="Calibri" w:hAnsi="Calibri" w:cs="Calibri"/>
                <w:sz w:val="22"/>
                <w:szCs w:val="22"/>
              </w:rPr>
            </w:pPr>
            <w:r w:rsidRPr="002F7C81">
              <w:rPr>
                <w:rFonts w:ascii="MS Gothic" w:eastAsia="MS Gothic" w:hAnsi="MS Gothic" w:cs="Calibri"/>
                <w:sz w:val="22"/>
                <w:szCs w:val="22"/>
              </w:rPr>
              <w:t>☒</w:t>
            </w:r>
            <w:r w:rsidR="00B95FE6">
              <w:rPr>
                <w:rFonts w:ascii="MS Gothic" w:eastAsia="MS Gothic" w:hAnsi="MS Gothic" w:cs="Calibri"/>
                <w:sz w:val="22"/>
                <w:szCs w:val="22"/>
              </w:rPr>
              <w:t xml:space="preserve"> </w:t>
            </w:r>
            <w:r w:rsidR="00413830" w:rsidRPr="00F04261">
              <w:rPr>
                <w:rFonts w:ascii="Calibri" w:hAnsi="Calibri" w:cs="Calibri"/>
                <w:sz w:val="22"/>
                <w:szCs w:val="22"/>
              </w:rPr>
              <w:t>must be exclusive of VAT and other applicable indirect taxes</w:t>
            </w:r>
          </w:p>
        </w:tc>
      </w:tr>
      <w:tr w:rsidR="00413830" w:rsidRPr="00F04261" w14:paraId="50D226E6" w14:textId="77777777" w:rsidTr="00A978B3">
        <w:tc>
          <w:tcPr>
            <w:tcW w:w="1957" w:type="dxa"/>
            <w:shd w:val="clear" w:color="auto" w:fill="auto"/>
          </w:tcPr>
          <w:p w14:paraId="30695C58" w14:textId="77777777" w:rsidR="00413830" w:rsidRPr="00F04261" w:rsidRDefault="00413830" w:rsidP="00413830">
            <w:pPr>
              <w:rPr>
                <w:rFonts w:ascii="Calibri" w:hAnsi="Calibri" w:cs="Calibri"/>
                <w:bCs/>
                <w:sz w:val="22"/>
                <w:szCs w:val="22"/>
              </w:rPr>
            </w:pPr>
            <w:r w:rsidRPr="00F04261">
              <w:rPr>
                <w:rFonts w:ascii="Calibri" w:hAnsi="Calibri" w:cs="Calibri"/>
                <w:bCs/>
                <w:sz w:val="22"/>
                <w:szCs w:val="22"/>
              </w:rPr>
              <w:t xml:space="preserve">Validity Period of Proposals </w:t>
            </w:r>
            <w:r w:rsidRPr="00F04261">
              <w:rPr>
                <w:rFonts w:ascii="Calibri" w:hAnsi="Calibri" w:cs="Calibri"/>
                <w:bCs/>
                <w:i/>
                <w:sz w:val="22"/>
                <w:szCs w:val="22"/>
              </w:rPr>
              <w:t>(Counting for the last day of submission of quotes)</w:t>
            </w:r>
          </w:p>
        </w:tc>
        <w:tc>
          <w:tcPr>
            <w:tcW w:w="9041" w:type="dxa"/>
            <w:shd w:val="clear" w:color="auto" w:fill="auto"/>
          </w:tcPr>
          <w:p w14:paraId="55087342" w14:textId="77777777" w:rsidR="00413830" w:rsidRPr="00F04261" w:rsidRDefault="005A4D9C" w:rsidP="00413830">
            <w:pPr>
              <w:ind w:left="432" w:hanging="360"/>
              <w:rPr>
                <w:rFonts w:ascii="Calibri" w:hAnsi="Calibri" w:cs="Calibri"/>
                <w:iCs/>
                <w:sz w:val="22"/>
                <w:szCs w:val="22"/>
              </w:rPr>
            </w:pPr>
            <w:r w:rsidRPr="00F04261">
              <w:rPr>
                <w:rFonts w:ascii="MS Gothic" w:eastAsia="MS Gothic" w:hAnsi="MS Gothic" w:cs="Calibri" w:hint="eastAsia"/>
                <w:iCs/>
                <w:sz w:val="22"/>
                <w:szCs w:val="22"/>
              </w:rPr>
              <w:t>☐</w:t>
            </w:r>
            <w:r>
              <w:rPr>
                <w:rFonts w:ascii="MS Gothic" w:eastAsia="MS Gothic" w:hAnsi="MS Gothic" w:cs="Calibri" w:hint="eastAsia"/>
                <w:iCs/>
                <w:sz w:val="22"/>
                <w:szCs w:val="22"/>
              </w:rPr>
              <w:t xml:space="preserve"> </w:t>
            </w:r>
            <w:r w:rsidR="00413830" w:rsidRPr="00F04261">
              <w:rPr>
                <w:rFonts w:ascii="Calibri" w:hAnsi="Calibri" w:cs="Calibri"/>
                <w:iCs/>
                <w:sz w:val="22"/>
                <w:szCs w:val="22"/>
              </w:rPr>
              <w:t xml:space="preserve">60 days       </w:t>
            </w:r>
          </w:p>
          <w:p w14:paraId="403A9C45" w14:textId="508CEAC6" w:rsidR="00413830" w:rsidRPr="00F04261" w:rsidRDefault="00EF7C76" w:rsidP="00413830">
            <w:pPr>
              <w:ind w:left="432" w:hanging="360"/>
              <w:rPr>
                <w:rFonts w:ascii="Calibri" w:hAnsi="Calibri" w:cs="Calibri"/>
                <w:iCs/>
                <w:sz w:val="22"/>
                <w:szCs w:val="22"/>
              </w:rPr>
            </w:pPr>
            <w:r w:rsidRPr="002F7C81">
              <w:rPr>
                <w:rFonts w:ascii="MS Gothic" w:eastAsia="MS Gothic" w:hAnsi="MS Gothic" w:cs="Calibri"/>
                <w:sz w:val="22"/>
                <w:szCs w:val="22"/>
              </w:rPr>
              <w:t>☒</w:t>
            </w:r>
            <w:r w:rsidR="00413830" w:rsidRPr="00F04261">
              <w:rPr>
                <w:rFonts w:ascii="Calibri" w:hAnsi="Calibri" w:cs="Calibri"/>
                <w:iCs/>
                <w:sz w:val="22"/>
                <w:szCs w:val="22"/>
              </w:rPr>
              <w:t xml:space="preserve"> </w:t>
            </w:r>
            <w:r w:rsidR="005A4D9C">
              <w:rPr>
                <w:rFonts w:ascii="Calibri" w:hAnsi="Calibri" w:cs="Calibri"/>
                <w:iCs/>
                <w:sz w:val="22"/>
                <w:szCs w:val="22"/>
              </w:rPr>
              <w:t xml:space="preserve"> </w:t>
            </w:r>
            <w:r w:rsidR="00413830" w:rsidRPr="00F04261">
              <w:rPr>
                <w:rFonts w:ascii="Calibri" w:hAnsi="Calibri" w:cs="Calibri"/>
                <w:iCs/>
                <w:sz w:val="22"/>
                <w:szCs w:val="22"/>
              </w:rPr>
              <w:t>90 days</w:t>
            </w:r>
            <w:r w:rsidR="00413830" w:rsidRPr="00F04261">
              <w:rPr>
                <w:rFonts w:ascii="Calibri" w:hAnsi="Calibri" w:cs="Calibri"/>
                <w:iCs/>
                <w:sz w:val="22"/>
                <w:szCs w:val="22"/>
              </w:rPr>
              <w:tab/>
            </w:r>
          </w:p>
          <w:p w14:paraId="2389CF1F" w14:textId="77777777" w:rsidR="00413830" w:rsidRPr="00F04261" w:rsidRDefault="00413830" w:rsidP="00413830">
            <w:pPr>
              <w:ind w:left="432" w:hanging="360"/>
              <w:jc w:val="both"/>
              <w:rPr>
                <w:rFonts w:ascii="Calibri" w:hAnsi="Calibri" w:cs="Calibri"/>
                <w:iCs/>
                <w:sz w:val="22"/>
                <w:szCs w:val="22"/>
              </w:rPr>
            </w:pPr>
            <w:r w:rsidRPr="00F04261">
              <w:rPr>
                <w:rFonts w:ascii="MS Gothic" w:eastAsia="MS Gothic" w:hAnsi="MS Gothic" w:cs="Calibri" w:hint="eastAsia"/>
                <w:iCs/>
                <w:sz w:val="22"/>
                <w:szCs w:val="22"/>
              </w:rPr>
              <w:t>☐</w:t>
            </w:r>
            <w:r w:rsidRPr="00F04261">
              <w:rPr>
                <w:rFonts w:ascii="Calibri" w:hAnsi="Calibri" w:cs="Calibri"/>
                <w:iCs/>
                <w:sz w:val="22"/>
                <w:szCs w:val="22"/>
              </w:rPr>
              <w:t xml:space="preserve"> 120 days</w:t>
            </w:r>
          </w:p>
          <w:p w14:paraId="78DB99BF" w14:textId="77777777" w:rsidR="00413830" w:rsidRPr="00F04261" w:rsidRDefault="00413830" w:rsidP="00413830">
            <w:pPr>
              <w:ind w:left="432" w:hanging="360"/>
              <w:jc w:val="both"/>
              <w:rPr>
                <w:rFonts w:ascii="Calibri" w:hAnsi="Calibri" w:cs="Calibri"/>
                <w:iCs/>
                <w:sz w:val="22"/>
                <w:szCs w:val="22"/>
              </w:rPr>
            </w:pPr>
          </w:p>
          <w:p w14:paraId="1BA62B27" w14:textId="77777777" w:rsidR="00E070C3" w:rsidRPr="00F04261" w:rsidRDefault="00413830" w:rsidP="00B050D2">
            <w:pPr>
              <w:ind w:left="72"/>
              <w:jc w:val="both"/>
              <w:rPr>
                <w:rFonts w:ascii="Calibri" w:hAnsi="Calibri" w:cs="Calibri"/>
                <w:iCs/>
                <w:sz w:val="22"/>
                <w:szCs w:val="22"/>
              </w:rPr>
            </w:pPr>
            <w:r w:rsidRPr="00F04261">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413830" w:rsidRPr="00F04261" w14:paraId="7EC7721A" w14:textId="77777777" w:rsidTr="00A978B3">
        <w:tblPrEx>
          <w:tblLook w:val="0000" w:firstRow="0" w:lastRow="0" w:firstColumn="0" w:lastColumn="0" w:noHBand="0" w:noVBand="0"/>
        </w:tblPrEx>
        <w:tc>
          <w:tcPr>
            <w:tcW w:w="1957" w:type="dxa"/>
            <w:tcBorders>
              <w:top w:val="single" w:sz="4" w:space="0" w:color="auto"/>
              <w:left w:val="single" w:sz="4" w:space="0" w:color="auto"/>
              <w:bottom w:val="single" w:sz="4" w:space="0" w:color="auto"/>
              <w:right w:val="single" w:sz="4" w:space="0" w:color="auto"/>
            </w:tcBorders>
          </w:tcPr>
          <w:p w14:paraId="292B1415" w14:textId="77777777" w:rsidR="009F087D" w:rsidRPr="00F04261" w:rsidRDefault="00413830" w:rsidP="00413830">
            <w:pPr>
              <w:rPr>
                <w:rFonts w:ascii="Calibri" w:hAnsi="Calibri" w:cs="Calibri"/>
                <w:sz w:val="22"/>
                <w:szCs w:val="22"/>
              </w:rPr>
            </w:pPr>
            <w:r w:rsidRPr="00F04261">
              <w:rPr>
                <w:rFonts w:ascii="Calibri" w:hAnsi="Calibri" w:cs="Calibri"/>
                <w:sz w:val="22"/>
                <w:szCs w:val="22"/>
              </w:rPr>
              <w:t>Partial Quotes</w:t>
            </w:r>
          </w:p>
        </w:tc>
        <w:tc>
          <w:tcPr>
            <w:tcW w:w="9041" w:type="dxa"/>
            <w:tcBorders>
              <w:top w:val="single" w:sz="4" w:space="0" w:color="auto"/>
              <w:left w:val="single" w:sz="4" w:space="0" w:color="auto"/>
              <w:bottom w:val="single" w:sz="4" w:space="0" w:color="auto"/>
              <w:right w:val="single" w:sz="4" w:space="0" w:color="auto"/>
            </w:tcBorders>
          </w:tcPr>
          <w:p w14:paraId="74AE2AE3" w14:textId="77777777" w:rsidR="00413830" w:rsidRPr="00F04261" w:rsidRDefault="00EF7C76" w:rsidP="00413830">
            <w:pPr>
              <w:ind w:left="432" w:hanging="360"/>
              <w:rPr>
                <w:rFonts w:ascii="Calibri" w:hAnsi="Calibri" w:cs="Calibri"/>
                <w:iCs/>
                <w:sz w:val="22"/>
                <w:szCs w:val="22"/>
              </w:rPr>
            </w:pPr>
            <w:r w:rsidRPr="002F7C81">
              <w:rPr>
                <w:rFonts w:ascii="MS Gothic" w:eastAsia="MS Gothic" w:hAnsi="MS Gothic" w:cs="Calibri"/>
                <w:sz w:val="22"/>
                <w:szCs w:val="22"/>
              </w:rPr>
              <w:t>☒</w:t>
            </w:r>
            <w:r w:rsidR="00413830" w:rsidRPr="00E806F0">
              <w:rPr>
                <w:rFonts w:ascii="MS Gothic" w:eastAsia="MS Gothic" w:hAnsi="MS Gothic" w:cs="Calibri"/>
                <w:iCs/>
                <w:sz w:val="22"/>
                <w:szCs w:val="22"/>
              </w:rPr>
              <w:t xml:space="preserve"> </w:t>
            </w:r>
            <w:r w:rsidR="00413830" w:rsidRPr="00E806F0">
              <w:rPr>
                <w:rFonts w:ascii="Calibri" w:hAnsi="Calibri" w:cs="Calibri"/>
                <w:iCs/>
                <w:sz w:val="22"/>
                <w:szCs w:val="22"/>
              </w:rPr>
              <w:t>Not permitted</w:t>
            </w:r>
          </w:p>
          <w:p w14:paraId="58B04EAF" w14:textId="77777777" w:rsidR="00413830" w:rsidRPr="00F04261" w:rsidRDefault="00413830" w:rsidP="00413830">
            <w:pPr>
              <w:ind w:left="432" w:hanging="360"/>
              <w:rPr>
                <w:rFonts w:ascii="Calibri" w:hAnsi="Calibri" w:cs="Calibri"/>
                <w:iCs/>
                <w:sz w:val="22"/>
                <w:szCs w:val="22"/>
              </w:rPr>
            </w:pPr>
            <w:r w:rsidRPr="00F04261">
              <w:rPr>
                <w:rFonts w:ascii="MS Gothic" w:eastAsia="MS Gothic" w:hAnsi="MS Gothic" w:cs="Calibri" w:hint="eastAsia"/>
                <w:iCs/>
                <w:sz w:val="22"/>
                <w:szCs w:val="22"/>
              </w:rPr>
              <w:t>☐</w:t>
            </w:r>
            <w:r w:rsidRPr="00F04261">
              <w:rPr>
                <w:rFonts w:ascii="Calibri" w:hAnsi="Calibri" w:cs="Calibri"/>
                <w:iCs/>
                <w:sz w:val="22"/>
                <w:szCs w:val="22"/>
              </w:rPr>
              <w:t xml:space="preserve"> Permitted           </w:t>
            </w:r>
          </w:p>
        </w:tc>
      </w:tr>
      <w:tr w:rsidR="00BB71D5" w:rsidRPr="00F04261" w14:paraId="7B00D3E2" w14:textId="77777777" w:rsidTr="00A978B3">
        <w:tc>
          <w:tcPr>
            <w:tcW w:w="1957" w:type="dxa"/>
            <w:shd w:val="clear" w:color="auto" w:fill="auto"/>
          </w:tcPr>
          <w:p w14:paraId="44714A2E" w14:textId="77777777" w:rsidR="00BB71D5" w:rsidRPr="00F44AE9" w:rsidRDefault="00BB71D5" w:rsidP="00BB71D5">
            <w:pPr>
              <w:rPr>
                <w:rFonts w:ascii="Calibri" w:hAnsi="Calibri" w:cs="Calibri"/>
                <w:sz w:val="22"/>
                <w:szCs w:val="22"/>
              </w:rPr>
            </w:pPr>
            <w:r w:rsidRPr="00F44AE9">
              <w:rPr>
                <w:rFonts w:ascii="Calibri" w:hAnsi="Calibri" w:cs="Calibri"/>
                <w:bCs/>
                <w:sz w:val="22"/>
                <w:szCs w:val="22"/>
              </w:rPr>
              <w:t>Liquidated Damages</w:t>
            </w:r>
          </w:p>
        </w:tc>
        <w:tc>
          <w:tcPr>
            <w:tcW w:w="9041" w:type="dxa"/>
            <w:shd w:val="clear" w:color="auto" w:fill="auto"/>
          </w:tcPr>
          <w:p w14:paraId="49378E91" w14:textId="77777777" w:rsidR="00BB71D5" w:rsidRPr="00F44AE9" w:rsidRDefault="00BB71D5" w:rsidP="00BB71D5">
            <w:pPr>
              <w:tabs>
                <w:tab w:val="right" w:pos="7218"/>
              </w:tabs>
              <w:rPr>
                <w:rFonts w:ascii="Calibri" w:hAnsi="Calibri" w:cs="Calibri"/>
                <w:snapToGrid w:val="0"/>
                <w:sz w:val="22"/>
                <w:szCs w:val="22"/>
              </w:rPr>
            </w:pPr>
            <w:r w:rsidRPr="00BB71D5">
              <w:rPr>
                <w:rFonts w:ascii="Segoe UI Symbol" w:eastAsia="MS Gothic" w:hAnsi="Segoe UI Symbol" w:cs="Segoe UI Symbol"/>
                <w:snapToGrid w:val="0"/>
                <w:sz w:val="22"/>
                <w:szCs w:val="22"/>
              </w:rPr>
              <w:t>☐</w:t>
            </w:r>
            <w:r w:rsidRPr="00F44AE9">
              <w:rPr>
                <w:rFonts w:ascii="Calibri" w:hAnsi="Calibri" w:cs="Calibri"/>
                <w:snapToGrid w:val="0"/>
                <w:sz w:val="22"/>
                <w:szCs w:val="22"/>
              </w:rPr>
              <w:t xml:space="preserve"> Will not be imposed </w:t>
            </w:r>
          </w:p>
          <w:p w14:paraId="736531EE" w14:textId="77777777" w:rsidR="00BB71D5" w:rsidRPr="00F44AE9" w:rsidRDefault="00EF7C76" w:rsidP="00BB71D5">
            <w:pPr>
              <w:tabs>
                <w:tab w:val="right" w:pos="7218"/>
              </w:tabs>
              <w:rPr>
                <w:rFonts w:ascii="Calibri" w:hAnsi="Calibri" w:cs="Calibri"/>
                <w:snapToGrid w:val="0"/>
                <w:sz w:val="22"/>
                <w:szCs w:val="22"/>
              </w:rPr>
            </w:pPr>
            <w:r w:rsidRPr="00EF7C76">
              <w:rPr>
                <w:rFonts w:ascii="MS Gothic" w:eastAsia="MS Gothic" w:hAnsi="MS Gothic" w:cs="Calibri"/>
                <w:b/>
                <w:sz w:val="22"/>
                <w:szCs w:val="22"/>
              </w:rPr>
              <w:t>☒</w:t>
            </w:r>
            <w:r w:rsidR="00BB71D5" w:rsidRPr="00F44AE9">
              <w:rPr>
                <w:rFonts w:ascii="Calibri" w:hAnsi="Calibri" w:cs="Calibri"/>
                <w:snapToGrid w:val="0"/>
                <w:sz w:val="22"/>
                <w:szCs w:val="22"/>
              </w:rPr>
              <w:t xml:space="preserve"> </w:t>
            </w:r>
            <w:r w:rsidR="00BB71D5" w:rsidRPr="00F44AE9">
              <w:rPr>
                <w:rFonts w:ascii="Calibri" w:hAnsi="Calibri" w:cs="Calibri"/>
                <w:b/>
                <w:snapToGrid w:val="0"/>
                <w:sz w:val="22"/>
                <w:szCs w:val="22"/>
              </w:rPr>
              <w:t>Will be imposed under the following conditions</w:t>
            </w:r>
            <w:r w:rsidR="00BB71D5" w:rsidRPr="00F44AE9">
              <w:rPr>
                <w:rFonts w:ascii="Calibri" w:hAnsi="Calibri" w:cs="Calibri"/>
                <w:snapToGrid w:val="0"/>
                <w:sz w:val="22"/>
                <w:szCs w:val="22"/>
              </w:rPr>
              <w:t>:</w:t>
            </w:r>
          </w:p>
          <w:p w14:paraId="0C396ED3" w14:textId="77777777" w:rsidR="00BB71D5" w:rsidRPr="00F44AE9" w:rsidRDefault="00BB71D5" w:rsidP="00BB71D5">
            <w:pPr>
              <w:rPr>
                <w:rFonts w:ascii="Calibri" w:hAnsi="Calibri" w:cs="Calibri"/>
                <w:snapToGrid w:val="0"/>
                <w:sz w:val="22"/>
                <w:szCs w:val="22"/>
              </w:rPr>
            </w:pPr>
            <w:r w:rsidRPr="00F44AE9">
              <w:rPr>
                <w:rFonts w:ascii="Calibri" w:hAnsi="Calibri" w:cs="Calibri"/>
                <w:snapToGrid w:val="0"/>
                <w:sz w:val="22"/>
                <w:szCs w:val="22"/>
              </w:rPr>
              <w:t xml:space="preserve">Percentage of contract price per day of delay: </w:t>
            </w:r>
            <w:r w:rsidRPr="00D03C14">
              <w:rPr>
                <w:rFonts w:ascii="Calibri" w:hAnsi="Calibri" w:cs="Calibri"/>
                <w:b/>
                <w:snapToGrid w:val="0"/>
                <w:sz w:val="22"/>
                <w:szCs w:val="22"/>
              </w:rPr>
              <w:t>1%</w:t>
            </w:r>
          </w:p>
          <w:p w14:paraId="125D55C5" w14:textId="77777777" w:rsidR="00BB71D5" w:rsidRPr="00F44AE9" w:rsidRDefault="00BB71D5" w:rsidP="00BB71D5">
            <w:pPr>
              <w:rPr>
                <w:rFonts w:ascii="Calibri" w:hAnsi="Calibri" w:cs="Calibri"/>
                <w:snapToGrid w:val="0"/>
                <w:sz w:val="22"/>
                <w:szCs w:val="22"/>
              </w:rPr>
            </w:pPr>
            <w:r w:rsidRPr="00F44AE9">
              <w:rPr>
                <w:rFonts w:ascii="Calibri" w:hAnsi="Calibri" w:cs="Calibri"/>
                <w:snapToGrid w:val="0"/>
                <w:sz w:val="22"/>
                <w:szCs w:val="22"/>
              </w:rPr>
              <w:t xml:space="preserve">Max. no. of days of delay: </w:t>
            </w:r>
            <w:r w:rsidRPr="00D03C14">
              <w:rPr>
                <w:rFonts w:ascii="Calibri" w:hAnsi="Calibri" w:cs="Calibri"/>
                <w:b/>
                <w:snapToGrid w:val="0"/>
                <w:sz w:val="22"/>
                <w:szCs w:val="22"/>
              </w:rPr>
              <w:t>10 days</w:t>
            </w:r>
          </w:p>
          <w:p w14:paraId="21B01420" w14:textId="77777777" w:rsidR="00D76B36" w:rsidRPr="00D76B36" w:rsidRDefault="00BB71D5" w:rsidP="00BB71D5">
            <w:pPr>
              <w:rPr>
                <w:rFonts w:ascii="Calibri" w:hAnsi="Calibri" w:cs="Calibri"/>
                <w:snapToGrid w:val="0"/>
                <w:kern w:val="28"/>
                <w:sz w:val="22"/>
                <w:szCs w:val="22"/>
              </w:rPr>
            </w:pPr>
            <w:r w:rsidRPr="00F44AE9">
              <w:rPr>
                <w:rFonts w:ascii="Calibri" w:hAnsi="Calibri" w:cs="Calibri"/>
                <w:snapToGrid w:val="0"/>
                <w:kern w:val="28"/>
                <w:sz w:val="22"/>
                <w:szCs w:val="22"/>
              </w:rPr>
              <w:t xml:space="preserve">Next course of action: </w:t>
            </w:r>
            <w:r w:rsidR="009F087D" w:rsidRPr="00D03C14">
              <w:rPr>
                <w:rFonts w:ascii="Calibri" w:hAnsi="Calibri" w:cs="Calibri"/>
                <w:b/>
                <w:snapToGrid w:val="0"/>
                <w:kern w:val="28"/>
                <w:sz w:val="22"/>
                <w:szCs w:val="22"/>
              </w:rPr>
              <w:t>UNDP may cancel the Contract</w:t>
            </w:r>
            <w:r w:rsidRPr="00D03C14">
              <w:rPr>
                <w:rFonts w:ascii="Calibri" w:hAnsi="Calibri" w:cs="Calibri"/>
                <w:b/>
                <w:snapToGrid w:val="0"/>
                <w:kern w:val="28"/>
                <w:sz w:val="22"/>
                <w:szCs w:val="22"/>
              </w:rPr>
              <w:t>.</w:t>
            </w:r>
          </w:p>
        </w:tc>
      </w:tr>
      <w:tr w:rsidR="00BB71D5" w:rsidRPr="00F04261" w14:paraId="21570720" w14:textId="77777777" w:rsidTr="00A978B3">
        <w:tc>
          <w:tcPr>
            <w:tcW w:w="1957" w:type="dxa"/>
            <w:shd w:val="clear" w:color="auto" w:fill="auto"/>
          </w:tcPr>
          <w:p w14:paraId="69CD7125" w14:textId="77777777" w:rsidR="00BB71D5" w:rsidRPr="00F04261" w:rsidRDefault="00BB71D5" w:rsidP="00BB71D5">
            <w:pPr>
              <w:rPr>
                <w:rFonts w:ascii="Calibri" w:hAnsi="Calibri" w:cs="Calibri"/>
                <w:bCs/>
                <w:sz w:val="22"/>
                <w:szCs w:val="22"/>
              </w:rPr>
            </w:pPr>
            <w:r w:rsidRPr="00F04261">
              <w:rPr>
                <w:rFonts w:ascii="Calibri" w:hAnsi="Calibri" w:cs="Calibri"/>
                <w:bCs/>
                <w:sz w:val="22"/>
                <w:szCs w:val="22"/>
              </w:rPr>
              <w:t>Payment Terms</w:t>
            </w:r>
          </w:p>
        </w:tc>
        <w:tc>
          <w:tcPr>
            <w:tcW w:w="9041" w:type="dxa"/>
            <w:shd w:val="clear" w:color="auto" w:fill="auto"/>
          </w:tcPr>
          <w:p w14:paraId="097A95F3" w14:textId="77777777" w:rsidR="00BB71D5" w:rsidRPr="00F04261" w:rsidRDefault="00BB71D5" w:rsidP="00BB71D5">
            <w:pPr>
              <w:jc w:val="both"/>
              <w:rPr>
                <w:rFonts w:ascii="Calibri" w:hAnsi="Calibri" w:cs="Calibri"/>
                <w:bCs/>
                <w:sz w:val="22"/>
                <w:szCs w:val="22"/>
              </w:rPr>
            </w:pPr>
            <w:r w:rsidRPr="00F04261">
              <w:rPr>
                <w:rFonts w:ascii="Calibri" w:hAnsi="Calibri" w:cs="Calibri"/>
                <w:bCs/>
                <w:sz w:val="22"/>
                <w:szCs w:val="22"/>
              </w:rPr>
              <w:t>Within thirty (30) days from the date of meeting the following conditions:</w:t>
            </w:r>
          </w:p>
          <w:p w14:paraId="3ED74845" w14:textId="77777777" w:rsidR="00BB71D5" w:rsidRPr="00F04261" w:rsidRDefault="00BB71D5" w:rsidP="00244116">
            <w:pPr>
              <w:numPr>
                <w:ilvl w:val="0"/>
                <w:numId w:val="3"/>
              </w:numPr>
              <w:ind w:left="381"/>
              <w:rPr>
                <w:rFonts w:ascii="Calibri" w:hAnsi="Calibri" w:cs="Calibri"/>
                <w:bCs/>
                <w:sz w:val="22"/>
                <w:szCs w:val="22"/>
              </w:rPr>
            </w:pPr>
            <w:r w:rsidRPr="00F04261">
              <w:rPr>
                <w:rFonts w:ascii="Calibri" w:hAnsi="Calibri" w:cs="Calibri"/>
                <w:bCs/>
                <w:sz w:val="22"/>
                <w:szCs w:val="22"/>
              </w:rPr>
              <w:t xml:space="preserve">UNDP’s written acceptance (i.e., not mere receipt) of the quality of the outputs; and </w:t>
            </w:r>
          </w:p>
          <w:p w14:paraId="63FC535C" w14:textId="77777777" w:rsidR="00BB71D5" w:rsidRDefault="00BB71D5" w:rsidP="00244116">
            <w:pPr>
              <w:numPr>
                <w:ilvl w:val="0"/>
                <w:numId w:val="3"/>
              </w:numPr>
              <w:ind w:left="383"/>
              <w:jc w:val="both"/>
              <w:rPr>
                <w:rFonts w:ascii="Calibri" w:hAnsi="Calibri" w:cs="Calibri"/>
                <w:bCs/>
                <w:sz w:val="22"/>
                <w:szCs w:val="22"/>
              </w:rPr>
            </w:pPr>
            <w:r w:rsidRPr="00F04261">
              <w:rPr>
                <w:rFonts w:ascii="Calibri" w:hAnsi="Calibri" w:cs="Calibri"/>
                <w:bCs/>
                <w:sz w:val="22"/>
                <w:szCs w:val="22"/>
              </w:rPr>
              <w:t>Receipt of invoice from the Service Provider.</w:t>
            </w:r>
          </w:p>
          <w:p w14:paraId="6216D785" w14:textId="77777777" w:rsidR="00037482" w:rsidRPr="00F04261" w:rsidRDefault="008072B6" w:rsidP="008072B6">
            <w:pPr>
              <w:jc w:val="both"/>
              <w:rPr>
                <w:rFonts w:ascii="Calibri" w:hAnsi="Calibri" w:cs="Calibri"/>
                <w:bCs/>
                <w:sz w:val="22"/>
                <w:szCs w:val="22"/>
              </w:rPr>
            </w:pPr>
            <w:r w:rsidRPr="008072B6">
              <w:rPr>
                <w:rFonts w:ascii="Calibri" w:hAnsi="Calibri" w:cs="Calibri"/>
                <w:bCs/>
                <w:sz w:val="22"/>
                <w:szCs w:val="22"/>
              </w:rPr>
              <w:t xml:space="preserve">In case two or more currencies are involved, payment will be </w:t>
            </w:r>
            <w:proofErr w:type="gramStart"/>
            <w:r w:rsidRPr="008072B6">
              <w:rPr>
                <w:rFonts w:ascii="Calibri" w:hAnsi="Calibri" w:cs="Calibri"/>
                <w:bCs/>
                <w:sz w:val="22"/>
                <w:szCs w:val="22"/>
              </w:rPr>
              <w:t>effected</w:t>
            </w:r>
            <w:proofErr w:type="gramEnd"/>
            <w:r w:rsidRPr="008072B6">
              <w:rPr>
                <w:rFonts w:ascii="Calibri" w:hAnsi="Calibri" w:cs="Calibri"/>
                <w:bCs/>
                <w:sz w:val="22"/>
                <w:szCs w:val="22"/>
              </w:rPr>
              <w:t xml:space="preserve"> as per the UN rate of exchange effective on the date when UNDP processes payment.</w:t>
            </w:r>
          </w:p>
        </w:tc>
      </w:tr>
      <w:tr w:rsidR="00BB71D5" w:rsidRPr="00F04261" w14:paraId="27654CB6" w14:textId="77777777" w:rsidTr="00A978B3">
        <w:tc>
          <w:tcPr>
            <w:tcW w:w="1957" w:type="dxa"/>
            <w:shd w:val="clear" w:color="auto" w:fill="auto"/>
          </w:tcPr>
          <w:p w14:paraId="22B90921" w14:textId="77777777" w:rsidR="00BB71D5" w:rsidRPr="00F04261" w:rsidRDefault="00BB71D5" w:rsidP="00BB71D5">
            <w:pPr>
              <w:rPr>
                <w:rFonts w:ascii="Calibri" w:hAnsi="Calibri" w:cs="Calibri"/>
                <w:bCs/>
                <w:sz w:val="22"/>
                <w:szCs w:val="22"/>
              </w:rPr>
            </w:pPr>
            <w:r w:rsidRPr="00F04261">
              <w:rPr>
                <w:rFonts w:ascii="Calibri" w:hAnsi="Calibri" w:cs="Calibri"/>
                <w:bCs/>
                <w:sz w:val="22"/>
                <w:szCs w:val="22"/>
              </w:rPr>
              <w:t>Person(s) to review/inspect/ approve outputs/completed services and authorize the disbursement of payment</w:t>
            </w:r>
          </w:p>
        </w:tc>
        <w:tc>
          <w:tcPr>
            <w:tcW w:w="9041" w:type="dxa"/>
            <w:shd w:val="clear" w:color="auto" w:fill="auto"/>
          </w:tcPr>
          <w:p w14:paraId="2F9FFACD" w14:textId="77777777" w:rsidR="00BB71D5" w:rsidRPr="00F04261" w:rsidRDefault="00BB71D5" w:rsidP="00311836">
            <w:pPr>
              <w:jc w:val="both"/>
              <w:rPr>
                <w:rFonts w:ascii="Calibri" w:hAnsi="Calibri" w:cs="Calibri"/>
                <w:bCs/>
                <w:sz w:val="22"/>
                <w:szCs w:val="22"/>
              </w:rPr>
            </w:pPr>
            <w:r w:rsidRPr="00F04261">
              <w:rPr>
                <w:rFonts w:ascii="Calibri" w:hAnsi="Calibri" w:cs="Calibri"/>
                <w:bCs/>
                <w:sz w:val="22"/>
                <w:szCs w:val="22"/>
              </w:rPr>
              <w:t xml:space="preserve">The </w:t>
            </w:r>
            <w:r w:rsidR="00544E57">
              <w:rPr>
                <w:rFonts w:ascii="Calibri" w:hAnsi="Calibri" w:cs="Calibri"/>
                <w:bCs/>
                <w:sz w:val="22"/>
                <w:szCs w:val="22"/>
              </w:rPr>
              <w:t>outputs</w:t>
            </w:r>
            <w:r w:rsidR="00EA1639">
              <w:rPr>
                <w:rFonts w:ascii="Calibri" w:hAnsi="Calibri" w:cs="Calibri"/>
                <w:bCs/>
                <w:sz w:val="22"/>
                <w:szCs w:val="22"/>
              </w:rPr>
              <w:t xml:space="preserve"> are</w:t>
            </w:r>
            <w:r w:rsidRPr="00F04261">
              <w:rPr>
                <w:rFonts w:ascii="Calibri" w:hAnsi="Calibri" w:cs="Calibri"/>
                <w:bCs/>
                <w:sz w:val="22"/>
                <w:szCs w:val="22"/>
              </w:rPr>
              <w:t xml:space="preserve"> to be approved by </w:t>
            </w:r>
            <w:r w:rsidR="00E52EB0">
              <w:rPr>
                <w:rFonts w:ascii="Calibri" w:hAnsi="Calibri" w:cs="Calibri"/>
                <w:bCs/>
                <w:sz w:val="22"/>
                <w:szCs w:val="22"/>
              </w:rPr>
              <w:t>the UNDP</w:t>
            </w:r>
            <w:r w:rsidR="00E52EB0" w:rsidRPr="00F04261">
              <w:rPr>
                <w:rFonts w:ascii="Calibri" w:hAnsi="Calibri" w:cs="Calibri"/>
                <w:bCs/>
                <w:sz w:val="22"/>
                <w:szCs w:val="22"/>
              </w:rPr>
              <w:t xml:space="preserve"> </w:t>
            </w:r>
            <w:r w:rsidR="00C66105">
              <w:rPr>
                <w:rFonts w:ascii="Calibri" w:hAnsi="Calibri" w:cs="Calibri"/>
                <w:bCs/>
                <w:sz w:val="22"/>
                <w:szCs w:val="22"/>
              </w:rPr>
              <w:t>Portfolio Manager</w:t>
            </w:r>
            <w:r w:rsidR="00E52EB0">
              <w:rPr>
                <w:rFonts w:ascii="Calibri" w:hAnsi="Calibri" w:cs="Calibri"/>
                <w:bCs/>
                <w:sz w:val="22"/>
                <w:szCs w:val="22"/>
              </w:rPr>
              <w:t xml:space="preserve"> who wil</w:t>
            </w:r>
            <w:r w:rsidR="00544E57">
              <w:rPr>
                <w:rFonts w:ascii="Calibri" w:hAnsi="Calibri" w:cs="Calibri"/>
                <w:bCs/>
                <w:sz w:val="22"/>
                <w:szCs w:val="22"/>
              </w:rPr>
              <w:t xml:space="preserve">l issue clearances for payments. </w:t>
            </w:r>
          </w:p>
        </w:tc>
      </w:tr>
      <w:tr w:rsidR="00BB71D5" w:rsidRPr="00F04261" w14:paraId="57DB03CF" w14:textId="77777777" w:rsidTr="00A978B3">
        <w:tc>
          <w:tcPr>
            <w:tcW w:w="1957" w:type="dxa"/>
            <w:shd w:val="clear" w:color="auto" w:fill="auto"/>
          </w:tcPr>
          <w:p w14:paraId="743CAB78" w14:textId="77777777" w:rsidR="00BB71D5" w:rsidRPr="00F04261" w:rsidRDefault="00BB71D5" w:rsidP="00BB71D5">
            <w:pPr>
              <w:rPr>
                <w:rFonts w:ascii="Calibri" w:hAnsi="Calibri" w:cs="Calibri"/>
                <w:bCs/>
                <w:sz w:val="22"/>
                <w:szCs w:val="22"/>
              </w:rPr>
            </w:pPr>
            <w:r w:rsidRPr="00F04261">
              <w:rPr>
                <w:rFonts w:ascii="Calibri" w:hAnsi="Calibri" w:cs="Calibri"/>
                <w:bCs/>
                <w:sz w:val="22"/>
                <w:szCs w:val="22"/>
              </w:rPr>
              <w:t>Type of Contract to be Signed</w:t>
            </w:r>
          </w:p>
        </w:tc>
        <w:tc>
          <w:tcPr>
            <w:tcW w:w="9041" w:type="dxa"/>
            <w:shd w:val="clear" w:color="auto" w:fill="auto"/>
          </w:tcPr>
          <w:p w14:paraId="568B1420" w14:textId="77777777" w:rsidR="00BB71D5" w:rsidRPr="00F04261" w:rsidRDefault="00BB71D5" w:rsidP="00BB71D5">
            <w:pPr>
              <w:pStyle w:val="BankNormal"/>
              <w:spacing w:after="0"/>
              <w:rPr>
                <w:rFonts w:ascii="Calibri" w:hAnsi="Calibri" w:cs="Calibri"/>
                <w:snapToGrid w:val="0"/>
                <w:sz w:val="22"/>
                <w:szCs w:val="22"/>
              </w:rPr>
            </w:pPr>
            <w:bookmarkStart w:id="1" w:name="_Hlk10638396"/>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Purchase Order</w:t>
            </w:r>
          </w:p>
          <w:bookmarkEnd w:id="1"/>
          <w:p w14:paraId="30900171" w14:textId="77777777" w:rsidR="00E41291" w:rsidRDefault="00EF7C76" w:rsidP="00BB71D5">
            <w:pPr>
              <w:pStyle w:val="BankNormal"/>
              <w:spacing w:after="0"/>
              <w:rPr>
                <w:rFonts w:ascii="Calibri" w:hAnsi="Calibri" w:cs="Calibri"/>
                <w:snapToGrid w:val="0"/>
                <w:sz w:val="22"/>
                <w:szCs w:val="22"/>
              </w:rPr>
            </w:pPr>
            <w:r w:rsidRPr="002F7C81">
              <w:rPr>
                <w:rFonts w:ascii="MS Gothic" w:eastAsia="MS Gothic" w:hAnsi="MS Gothic" w:cs="Calibri"/>
                <w:sz w:val="22"/>
                <w:szCs w:val="22"/>
              </w:rPr>
              <w:t>☒</w:t>
            </w:r>
            <w:r w:rsidR="00BB71D5" w:rsidRPr="00F04261">
              <w:rPr>
                <w:rFonts w:ascii="Calibri" w:hAnsi="Calibri" w:cs="Calibri"/>
                <w:snapToGrid w:val="0"/>
                <w:sz w:val="22"/>
                <w:szCs w:val="22"/>
              </w:rPr>
              <w:t xml:space="preserve"> </w:t>
            </w:r>
            <w:r w:rsidR="00E41291" w:rsidRPr="00E41291">
              <w:rPr>
                <w:rFonts w:ascii="Calibri" w:hAnsi="Calibri" w:cs="Calibri"/>
                <w:snapToGrid w:val="0"/>
                <w:sz w:val="22"/>
                <w:szCs w:val="22"/>
              </w:rPr>
              <w:t>Contract Face Sheet</w:t>
            </w:r>
            <w:r w:rsidR="00037482">
              <w:rPr>
                <w:rFonts w:ascii="Calibri" w:hAnsi="Calibri" w:cs="Calibri"/>
                <w:snapToGrid w:val="0"/>
                <w:sz w:val="22"/>
                <w:szCs w:val="22"/>
              </w:rPr>
              <w:t xml:space="preserve"> for Goods and/or Services</w:t>
            </w:r>
          </w:p>
          <w:p w14:paraId="1F942285" w14:textId="77777777" w:rsidR="00037482" w:rsidRDefault="00037482" w:rsidP="00BB71D5">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w:t>
            </w:r>
            <w:r>
              <w:rPr>
                <w:rFonts w:ascii="Calibri" w:hAnsi="Calibri" w:cs="Calibri"/>
                <w:snapToGrid w:val="0"/>
                <w:sz w:val="22"/>
                <w:szCs w:val="22"/>
              </w:rPr>
              <w:t>Long-Term Agreement (LTA)</w:t>
            </w:r>
          </w:p>
          <w:p w14:paraId="10FD1353" w14:textId="77777777" w:rsidR="00BB71D5" w:rsidRPr="00F04261" w:rsidRDefault="009F087D" w:rsidP="00BB71D5">
            <w:pPr>
              <w:pStyle w:val="BankNormal"/>
              <w:spacing w:after="0"/>
              <w:rPr>
                <w:rFonts w:ascii="Calibri" w:hAnsi="Calibri" w:cs="Calibri"/>
                <w:snapToGrid w:val="0"/>
                <w:sz w:val="22"/>
                <w:szCs w:val="22"/>
              </w:rPr>
            </w:pPr>
            <w:r>
              <w:rPr>
                <w:rFonts w:ascii="Calibri" w:hAnsi="Calibri" w:cs="Calibri"/>
                <w:snapToGrid w:val="0"/>
                <w:sz w:val="22"/>
                <w:szCs w:val="22"/>
              </w:rPr>
              <w:t xml:space="preserve">Link: </w:t>
            </w:r>
            <w:hyperlink r:id="rId16" w:history="1">
              <w:r w:rsidRPr="00175999">
                <w:rPr>
                  <w:rStyle w:val="Hyperlink"/>
                  <w:rFonts w:ascii="Calibri" w:hAnsi="Calibri" w:cs="Calibri"/>
                  <w:snapToGrid w:val="0"/>
                  <w:sz w:val="22"/>
                  <w:szCs w:val="22"/>
                </w:rPr>
                <w:t>http://www.undp.org/content/undp/en/home/procurement/business/how-we-buy.html</w:t>
              </w:r>
            </w:hyperlink>
            <w:r w:rsidR="006830CF">
              <w:rPr>
                <w:rFonts w:ascii="Calibri" w:hAnsi="Calibri" w:cs="Calibri"/>
                <w:snapToGrid w:val="0"/>
                <w:sz w:val="22"/>
                <w:szCs w:val="22"/>
              </w:rPr>
              <w:t xml:space="preserve"> </w:t>
            </w:r>
            <w:r w:rsidR="00E41291" w:rsidRPr="00E41291">
              <w:rPr>
                <w:rFonts w:ascii="Calibri" w:hAnsi="Calibri" w:cs="Calibri"/>
                <w:snapToGrid w:val="0"/>
                <w:sz w:val="22"/>
                <w:szCs w:val="22"/>
              </w:rPr>
              <w:t xml:space="preserve"> </w:t>
            </w:r>
            <w:r w:rsidR="006830CF">
              <w:rPr>
                <w:rFonts w:ascii="Calibri" w:hAnsi="Calibri" w:cs="Calibri"/>
                <w:snapToGrid w:val="0"/>
                <w:sz w:val="22"/>
                <w:szCs w:val="22"/>
              </w:rPr>
              <w:t xml:space="preserve"> </w:t>
            </w:r>
          </w:p>
        </w:tc>
      </w:tr>
      <w:tr w:rsidR="00BB71D5" w:rsidRPr="00F04261" w14:paraId="4A1E93EA" w14:textId="77777777" w:rsidTr="00A978B3">
        <w:tc>
          <w:tcPr>
            <w:tcW w:w="1957" w:type="dxa"/>
            <w:shd w:val="clear" w:color="auto" w:fill="auto"/>
          </w:tcPr>
          <w:p w14:paraId="082DFFEF" w14:textId="77777777" w:rsidR="00BB71D5" w:rsidRPr="00F04261" w:rsidRDefault="00BB71D5" w:rsidP="00BB71D5">
            <w:pPr>
              <w:rPr>
                <w:rFonts w:ascii="Calibri" w:hAnsi="Calibri" w:cs="Calibri"/>
                <w:bCs/>
                <w:sz w:val="22"/>
                <w:szCs w:val="22"/>
              </w:rPr>
            </w:pPr>
            <w:r w:rsidRPr="00F04261">
              <w:rPr>
                <w:rFonts w:ascii="Calibri" w:hAnsi="Calibri" w:cs="Calibri"/>
                <w:bCs/>
                <w:sz w:val="22"/>
                <w:szCs w:val="22"/>
              </w:rPr>
              <w:t>Criteria for Contract Award</w:t>
            </w:r>
          </w:p>
        </w:tc>
        <w:tc>
          <w:tcPr>
            <w:tcW w:w="9041" w:type="dxa"/>
            <w:shd w:val="clear" w:color="auto" w:fill="auto"/>
          </w:tcPr>
          <w:p w14:paraId="67C01E3B" w14:textId="77777777" w:rsidR="008072B6" w:rsidRPr="002B15FD" w:rsidRDefault="00E41291" w:rsidP="008072B6">
            <w:pPr>
              <w:jc w:val="both"/>
              <w:rPr>
                <w:rFonts w:ascii="Calibri" w:hAnsi="Calibri" w:cs="Calibri"/>
                <w:snapToGrid w:val="0"/>
                <w:sz w:val="22"/>
                <w:szCs w:val="22"/>
              </w:rPr>
            </w:pPr>
            <w:r w:rsidRPr="008072B6">
              <w:rPr>
                <w:rFonts w:ascii="MS Gothic" w:eastAsia="MS Gothic" w:hAnsi="MS Gothic" w:cs="Calibri" w:hint="eastAsia"/>
                <w:snapToGrid w:val="0"/>
                <w:sz w:val="22"/>
                <w:szCs w:val="22"/>
              </w:rPr>
              <w:t>☐</w:t>
            </w:r>
            <w:r w:rsidR="008072B6" w:rsidRPr="002B15FD">
              <w:rPr>
                <w:rFonts w:ascii="Calibri" w:hAnsi="Calibri" w:cs="Calibri"/>
                <w:snapToGrid w:val="0"/>
                <w:sz w:val="22"/>
                <w:szCs w:val="22"/>
              </w:rPr>
              <w:t xml:space="preserve"> Lowest Price Quote among technically responsive offers (threshold 70% points obtained in the technical evaluation)</w:t>
            </w:r>
          </w:p>
          <w:p w14:paraId="5054B64B" w14:textId="77777777" w:rsidR="008072B6" w:rsidRPr="008072B6" w:rsidRDefault="00EF7C76" w:rsidP="008072B6">
            <w:pPr>
              <w:rPr>
                <w:rFonts w:ascii="Calibri" w:hAnsi="Calibri" w:cs="Calibri"/>
                <w:snapToGrid w:val="0"/>
                <w:sz w:val="22"/>
                <w:szCs w:val="22"/>
              </w:rPr>
            </w:pPr>
            <w:r w:rsidRPr="002F7C81">
              <w:rPr>
                <w:rFonts w:ascii="MS Gothic" w:eastAsia="MS Gothic" w:hAnsi="MS Gothic" w:cs="Calibri"/>
                <w:sz w:val="22"/>
                <w:szCs w:val="22"/>
              </w:rPr>
              <w:t>☒</w:t>
            </w:r>
            <w:r w:rsidR="008072B6" w:rsidRPr="008072B6">
              <w:rPr>
                <w:rFonts w:ascii="Calibri" w:hAnsi="Calibri" w:cs="Calibri"/>
                <w:snapToGrid w:val="0"/>
                <w:sz w:val="22"/>
                <w:szCs w:val="22"/>
              </w:rPr>
              <w:t xml:space="preserve"> Highest Combined </w:t>
            </w:r>
            <w:r w:rsidR="00F30CD8" w:rsidRPr="008072B6">
              <w:rPr>
                <w:rFonts w:ascii="Calibri" w:hAnsi="Calibri" w:cs="Calibri"/>
                <w:snapToGrid w:val="0"/>
                <w:sz w:val="22"/>
                <w:szCs w:val="22"/>
              </w:rPr>
              <w:t>Score (</w:t>
            </w:r>
            <w:r w:rsidR="008072B6" w:rsidRPr="008072B6">
              <w:rPr>
                <w:rFonts w:ascii="Calibri" w:hAnsi="Calibri" w:cs="Calibri"/>
                <w:snapToGrid w:val="0"/>
                <w:sz w:val="22"/>
                <w:szCs w:val="22"/>
              </w:rPr>
              <w:t xml:space="preserve">based on the 70% technical </w:t>
            </w:r>
            <w:r w:rsidR="00D76B36" w:rsidRPr="008072B6">
              <w:rPr>
                <w:rFonts w:ascii="Calibri" w:hAnsi="Calibri" w:cs="Calibri"/>
                <w:snapToGrid w:val="0"/>
                <w:sz w:val="22"/>
                <w:szCs w:val="22"/>
              </w:rPr>
              <w:t>offer and</w:t>
            </w:r>
            <w:r w:rsidR="008072B6" w:rsidRPr="008072B6">
              <w:rPr>
                <w:rFonts w:ascii="Calibri" w:hAnsi="Calibri" w:cs="Calibri"/>
                <w:snapToGrid w:val="0"/>
                <w:sz w:val="22"/>
                <w:szCs w:val="22"/>
              </w:rPr>
              <w:t xml:space="preserve"> 30% price weight distribution)</w:t>
            </w:r>
            <w:r w:rsidR="008072B6" w:rsidRPr="008072B6">
              <w:rPr>
                <w:rFonts w:ascii="Calibri" w:hAnsi="Calibri" w:cs="Calibri"/>
                <w:sz w:val="22"/>
                <w:szCs w:val="22"/>
              </w:rPr>
              <w:t xml:space="preserve"> </w:t>
            </w:r>
          </w:p>
          <w:p w14:paraId="5CE2348F" w14:textId="77777777" w:rsidR="00C931E3" w:rsidRDefault="00EF7C76" w:rsidP="008072B6">
            <w:pPr>
              <w:pStyle w:val="BankNormal"/>
              <w:spacing w:after="0"/>
              <w:rPr>
                <w:rFonts w:ascii="Calibri" w:hAnsi="Calibri" w:cs="Calibri"/>
                <w:sz w:val="22"/>
                <w:szCs w:val="22"/>
              </w:rPr>
            </w:pPr>
            <w:r w:rsidRPr="002F7C81">
              <w:rPr>
                <w:rFonts w:ascii="MS Gothic" w:eastAsia="MS Gothic" w:hAnsi="MS Gothic" w:cs="Calibri"/>
                <w:sz w:val="22"/>
                <w:szCs w:val="22"/>
              </w:rPr>
              <w:t>☒</w:t>
            </w:r>
            <w:r w:rsidR="002C3D65" w:rsidRPr="00C931E3">
              <w:rPr>
                <w:rFonts w:ascii="MS Gothic" w:eastAsia="MS Gothic" w:hAnsi="MS Gothic" w:cs="Calibri"/>
                <w:sz w:val="22"/>
                <w:szCs w:val="22"/>
              </w:rPr>
              <w:t xml:space="preserve"> </w:t>
            </w:r>
            <w:r w:rsidR="002C3D65" w:rsidRPr="00C931E3">
              <w:rPr>
                <w:rFonts w:ascii="Calibri" w:hAnsi="Calibri" w:cs="Calibri"/>
                <w:sz w:val="22"/>
                <w:szCs w:val="22"/>
              </w:rPr>
              <w:t>Full</w:t>
            </w:r>
            <w:r w:rsidR="008072B6" w:rsidRPr="00C931E3">
              <w:rPr>
                <w:rFonts w:ascii="Calibri" w:hAnsi="Calibri" w:cs="Calibri"/>
                <w:sz w:val="22"/>
                <w:szCs w:val="22"/>
              </w:rPr>
              <w:t xml:space="preserve"> acceptance of the UNDP Contract General Terms and Conditions (GTC).  </w:t>
            </w:r>
          </w:p>
          <w:p w14:paraId="6D073F91" w14:textId="77777777" w:rsidR="00BB71D5" w:rsidRPr="00F04261" w:rsidRDefault="008072B6" w:rsidP="008072B6">
            <w:pPr>
              <w:pStyle w:val="BankNormal"/>
              <w:spacing w:after="0"/>
              <w:rPr>
                <w:rFonts w:ascii="Calibri" w:hAnsi="Calibri" w:cs="Calibri"/>
                <w:snapToGrid w:val="0"/>
                <w:sz w:val="22"/>
                <w:szCs w:val="22"/>
              </w:rPr>
            </w:pPr>
            <w:r w:rsidRPr="008072B6">
              <w:rPr>
                <w:rFonts w:ascii="Calibri" w:hAnsi="Calibri" w:cs="Calibri"/>
                <w:sz w:val="22"/>
                <w:szCs w:val="22"/>
              </w:rPr>
              <w:t xml:space="preserve">This is a </w:t>
            </w:r>
            <w:proofErr w:type="gramStart"/>
            <w:r w:rsidRPr="008072B6">
              <w:rPr>
                <w:rFonts w:ascii="Calibri" w:hAnsi="Calibri" w:cs="Calibri"/>
                <w:sz w:val="22"/>
                <w:szCs w:val="22"/>
              </w:rPr>
              <w:t>mandatory criteria</w:t>
            </w:r>
            <w:proofErr w:type="gramEnd"/>
            <w:r w:rsidRPr="008072B6">
              <w:rPr>
                <w:rFonts w:ascii="Calibri" w:hAnsi="Calibri" w:cs="Calibri"/>
                <w:sz w:val="22"/>
                <w:szCs w:val="22"/>
              </w:rPr>
              <w:t xml:space="preserve"> and cannot be deleted regardless of the nature of services required.  </w:t>
            </w:r>
            <w:r w:rsidR="00B050D2" w:rsidRPr="008072B6">
              <w:rPr>
                <w:rFonts w:ascii="Calibri" w:hAnsi="Calibri" w:cs="Calibri"/>
                <w:sz w:val="22"/>
                <w:szCs w:val="22"/>
              </w:rPr>
              <w:t>Non-acceptance</w:t>
            </w:r>
            <w:r w:rsidRPr="008072B6">
              <w:rPr>
                <w:rFonts w:ascii="Calibri" w:hAnsi="Calibri" w:cs="Calibri"/>
                <w:sz w:val="22"/>
                <w:szCs w:val="22"/>
              </w:rPr>
              <w:t xml:space="preserve"> of the GTC </w:t>
            </w:r>
            <w:r w:rsidR="00B050D2">
              <w:rPr>
                <w:rFonts w:ascii="Calibri" w:hAnsi="Calibri" w:cs="Calibri"/>
                <w:sz w:val="22"/>
                <w:szCs w:val="22"/>
              </w:rPr>
              <w:t>shall</w:t>
            </w:r>
            <w:r w:rsidRPr="008072B6">
              <w:rPr>
                <w:rFonts w:ascii="Calibri" w:hAnsi="Calibri" w:cs="Calibri"/>
                <w:sz w:val="22"/>
                <w:szCs w:val="22"/>
              </w:rPr>
              <w:t xml:space="preserve"> be grounds for the rejection of the Proposal.</w:t>
            </w:r>
          </w:p>
        </w:tc>
      </w:tr>
      <w:tr w:rsidR="00BB71D5" w:rsidRPr="00F04261" w14:paraId="3A00F47D" w14:textId="77777777" w:rsidTr="00A978B3">
        <w:tc>
          <w:tcPr>
            <w:tcW w:w="1957" w:type="dxa"/>
            <w:shd w:val="clear" w:color="auto" w:fill="auto"/>
          </w:tcPr>
          <w:p w14:paraId="121D43C3" w14:textId="77777777" w:rsidR="00BB71D5" w:rsidRPr="00F04261" w:rsidRDefault="00BB71D5" w:rsidP="00BB71D5">
            <w:pPr>
              <w:rPr>
                <w:rFonts w:ascii="Calibri" w:hAnsi="Calibri" w:cs="Calibri"/>
                <w:bCs/>
                <w:sz w:val="22"/>
                <w:szCs w:val="22"/>
              </w:rPr>
            </w:pPr>
            <w:r w:rsidRPr="00F04261">
              <w:rPr>
                <w:rFonts w:ascii="Calibri" w:hAnsi="Calibri" w:cs="Calibri"/>
                <w:bCs/>
                <w:sz w:val="22"/>
                <w:szCs w:val="22"/>
              </w:rPr>
              <w:lastRenderedPageBreak/>
              <w:t xml:space="preserve">Criteria for the Assessment of Proposal </w:t>
            </w:r>
          </w:p>
        </w:tc>
        <w:tc>
          <w:tcPr>
            <w:tcW w:w="9041" w:type="dxa"/>
            <w:shd w:val="clear" w:color="auto" w:fill="auto"/>
          </w:tcPr>
          <w:p w14:paraId="07BD5BD2" w14:textId="77777777" w:rsidR="00933707" w:rsidRPr="00BD5368" w:rsidRDefault="00BD5368" w:rsidP="00BD5368">
            <w:pPr>
              <w:jc w:val="both"/>
              <w:rPr>
                <w:rFonts w:ascii="Calibri" w:hAnsi="Calibri" w:cs="Calibri"/>
                <w:b/>
                <w:snapToGrid w:val="0"/>
                <w:sz w:val="22"/>
                <w:szCs w:val="22"/>
                <w:u w:val="single"/>
              </w:rPr>
            </w:pPr>
            <w:r w:rsidRPr="00BD5368">
              <w:rPr>
                <w:rFonts w:ascii="Calibri" w:hAnsi="Calibri" w:cs="Calibri"/>
                <w:b/>
                <w:snapToGrid w:val="0"/>
                <w:sz w:val="22"/>
                <w:szCs w:val="22"/>
                <w:u w:val="single"/>
              </w:rPr>
              <w:t xml:space="preserve">Technical Proposal </w:t>
            </w:r>
          </w:p>
          <w:p w14:paraId="067841D0" w14:textId="77777777" w:rsidR="00BD5368" w:rsidRPr="00BD5368" w:rsidRDefault="00EF7C76" w:rsidP="00BD5368">
            <w:pPr>
              <w:jc w:val="both"/>
              <w:rPr>
                <w:rFonts w:ascii="Calibri" w:hAnsi="Calibri" w:cs="Calibri"/>
                <w:snapToGrid w:val="0"/>
                <w:sz w:val="22"/>
                <w:szCs w:val="22"/>
              </w:rPr>
            </w:pPr>
            <w:r w:rsidRPr="002F7C81">
              <w:rPr>
                <w:rFonts w:ascii="MS Gothic" w:eastAsia="MS Gothic" w:hAnsi="MS Gothic" w:cs="Calibri"/>
                <w:sz w:val="22"/>
                <w:szCs w:val="22"/>
              </w:rPr>
              <w:t>☒</w:t>
            </w:r>
            <w:r w:rsidR="002C3D65" w:rsidRPr="00BD5368">
              <w:rPr>
                <w:rFonts w:ascii="Calibri" w:hAnsi="Calibri" w:cs="Calibri"/>
                <w:snapToGrid w:val="0"/>
                <w:sz w:val="22"/>
                <w:szCs w:val="22"/>
              </w:rPr>
              <w:t xml:space="preserve"> </w:t>
            </w:r>
            <w:r w:rsidR="002C3D65">
              <w:rPr>
                <w:rFonts w:ascii="Calibri" w:hAnsi="Calibri" w:cs="Calibri"/>
                <w:snapToGrid w:val="0"/>
                <w:sz w:val="22"/>
                <w:szCs w:val="22"/>
              </w:rPr>
              <w:t>Expertise</w:t>
            </w:r>
            <w:r w:rsidR="009F087D">
              <w:rPr>
                <w:rFonts w:ascii="Calibri" w:hAnsi="Calibri" w:cs="Calibri"/>
                <w:snapToGrid w:val="0"/>
                <w:sz w:val="22"/>
                <w:szCs w:val="22"/>
              </w:rPr>
              <w:t xml:space="preserve"> and experience</w:t>
            </w:r>
            <w:r w:rsidR="00BD5368" w:rsidRPr="00BD5368">
              <w:rPr>
                <w:rFonts w:ascii="Calibri" w:hAnsi="Calibri" w:cs="Calibri"/>
                <w:snapToGrid w:val="0"/>
                <w:sz w:val="22"/>
                <w:szCs w:val="22"/>
              </w:rPr>
              <w:t xml:space="preserve"> of the </w:t>
            </w:r>
            <w:r w:rsidR="009F087D">
              <w:rPr>
                <w:rFonts w:ascii="Calibri" w:hAnsi="Calibri" w:cs="Calibri"/>
                <w:snapToGrid w:val="0"/>
                <w:sz w:val="22"/>
                <w:szCs w:val="22"/>
              </w:rPr>
              <w:t>Bidder</w:t>
            </w:r>
            <w:r w:rsidR="00BD5368" w:rsidRPr="00BD5368">
              <w:rPr>
                <w:rFonts w:ascii="Calibri" w:hAnsi="Calibri" w:cs="Calibri"/>
                <w:snapToGrid w:val="0"/>
                <w:sz w:val="22"/>
                <w:szCs w:val="22"/>
              </w:rPr>
              <w:t xml:space="preserve"> (</w:t>
            </w:r>
            <w:r w:rsidR="00C02F52">
              <w:rPr>
                <w:rFonts w:ascii="Calibri" w:hAnsi="Calibri" w:cs="Calibri"/>
                <w:snapToGrid w:val="0"/>
                <w:sz w:val="22"/>
                <w:szCs w:val="22"/>
              </w:rPr>
              <w:t>3</w:t>
            </w:r>
            <w:r w:rsidR="00434F4C">
              <w:rPr>
                <w:rFonts w:ascii="Calibri" w:hAnsi="Calibri" w:cs="Calibri"/>
                <w:snapToGrid w:val="0"/>
                <w:sz w:val="22"/>
                <w:szCs w:val="22"/>
              </w:rPr>
              <w:t>0</w:t>
            </w:r>
            <w:r w:rsidR="00BD5368" w:rsidRPr="00BD5368">
              <w:rPr>
                <w:rFonts w:ascii="Calibri" w:hAnsi="Calibri" w:cs="Calibri"/>
                <w:snapToGrid w:val="0"/>
                <w:sz w:val="22"/>
                <w:szCs w:val="22"/>
              </w:rPr>
              <w:t>%)</w:t>
            </w:r>
          </w:p>
          <w:p w14:paraId="4E8176B8" w14:textId="7E47DCDE" w:rsidR="00BD5368" w:rsidRPr="00BD5368" w:rsidRDefault="00EF7C76" w:rsidP="00BD5368">
            <w:pPr>
              <w:jc w:val="both"/>
              <w:rPr>
                <w:rFonts w:ascii="Calibri" w:hAnsi="Calibri" w:cs="Calibri"/>
                <w:snapToGrid w:val="0"/>
                <w:sz w:val="22"/>
                <w:szCs w:val="22"/>
              </w:rPr>
            </w:pPr>
            <w:r w:rsidRPr="002F7C81">
              <w:rPr>
                <w:rFonts w:ascii="MS Gothic" w:eastAsia="MS Gothic" w:hAnsi="MS Gothic" w:cs="Calibri"/>
                <w:sz w:val="22"/>
                <w:szCs w:val="22"/>
              </w:rPr>
              <w:t>☒</w:t>
            </w:r>
            <w:r w:rsidR="00B13BC6">
              <w:rPr>
                <w:rFonts w:ascii="Calibri" w:hAnsi="Calibri" w:cs="Calibri"/>
                <w:snapToGrid w:val="0"/>
                <w:sz w:val="22"/>
                <w:szCs w:val="22"/>
              </w:rPr>
              <w:t xml:space="preserve"> </w:t>
            </w:r>
            <w:r w:rsidR="00BD5368" w:rsidRPr="00BD5368">
              <w:rPr>
                <w:rFonts w:ascii="Calibri" w:hAnsi="Calibri" w:cs="Calibri"/>
                <w:snapToGrid w:val="0"/>
                <w:sz w:val="22"/>
                <w:szCs w:val="22"/>
              </w:rPr>
              <w:t>Methodology, Its Appropriateness to the Condition and Timeliness of the Implementation Plan (</w:t>
            </w:r>
            <w:r w:rsidR="007A4118">
              <w:rPr>
                <w:rFonts w:ascii="Calibri" w:hAnsi="Calibri" w:cs="Calibri"/>
                <w:snapToGrid w:val="0"/>
                <w:sz w:val="22"/>
                <w:szCs w:val="22"/>
              </w:rPr>
              <w:t>40</w:t>
            </w:r>
            <w:r w:rsidR="00BD5368" w:rsidRPr="00BD5368">
              <w:rPr>
                <w:rFonts w:ascii="Calibri" w:hAnsi="Calibri" w:cs="Calibri"/>
                <w:snapToGrid w:val="0"/>
                <w:sz w:val="22"/>
                <w:szCs w:val="22"/>
              </w:rPr>
              <w:t>%)</w:t>
            </w:r>
          </w:p>
          <w:p w14:paraId="57B4467C" w14:textId="331F5398" w:rsidR="00C761F9" w:rsidRPr="00E070C3" w:rsidRDefault="00EF7C76" w:rsidP="00BD5368">
            <w:pPr>
              <w:pStyle w:val="BankNormal"/>
              <w:spacing w:after="0"/>
              <w:jc w:val="both"/>
              <w:rPr>
                <w:rFonts w:ascii="Calibri" w:hAnsi="Calibri" w:cs="Calibri"/>
                <w:snapToGrid w:val="0"/>
                <w:sz w:val="22"/>
                <w:szCs w:val="22"/>
              </w:rPr>
            </w:pPr>
            <w:r w:rsidRPr="002F7C81">
              <w:rPr>
                <w:rFonts w:ascii="MS Gothic" w:eastAsia="MS Gothic" w:hAnsi="MS Gothic" w:cs="Calibri"/>
                <w:sz w:val="22"/>
                <w:szCs w:val="22"/>
              </w:rPr>
              <w:t>☒</w:t>
            </w:r>
            <w:r w:rsidR="00BD5368" w:rsidRPr="00BD5368">
              <w:rPr>
                <w:rFonts w:ascii="Calibri" w:hAnsi="Calibri" w:cs="Calibri"/>
                <w:snapToGrid w:val="0"/>
                <w:sz w:val="22"/>
                <w:szCs w:val="22"/>
              </w:rPr>
              <w:t xml:space="preserve"> Management Structure and Qualification of Key Personnel (</w:t>
            </w:r>
            <w:r w:rsidR="007A4118">
              <w:rPr>
                <w:rFonts w:ascii="Calibri" w:hAnsi="Calibri" w:cs="Calibri"/>
                <w:snapToGrid w:val="0"/>
                <w:sz w:val="22"/>
                <w:szCs w:val="22"/>
              </w:rPr>
              <w:t>3</w:t>
            </w:r>
            <w:r w:rsidR="00EE0592">
              <w:rPr>
                <w:rFonts w:ascii="Calibri" w:hAnsi="Calibri" w:cs="Calibri"/>
                <w:snapToGrid w:val="0"/>
                <w:sz w:val="22"/>
                <w:szCs w:val="22"/>
              </w:rPr>
              <w:t>0</w:t>
            </w:r>
            <w:r w:rsidR="00BD5368" w:rsidRPr="00BD5368">
              <w:rPr>
                <w:rFonts w:ascii="Calibri" w:hAnsi="Calibri" w:cs="Calibri"/>
                <w:snapToGrid w:val="0"/>
                <w:sz w:val="22"/>
                <w:szCs w:val="22"/>
              </w:rPr>
              <w:t>%)</w:t>
            </w:r>
          </w:p>
        </w:tc>
      </w:tr>
      <w:tr w:rsidR="00BB71D5" w:rsidRPr="00F04261" w14:paraId="51B0FA54" w14:textId="77777777" w:rsidTr="00A978B3">
        <w:tc>
          <w:tcPr>
            <w:tcW w:w="1957" w:type="dxa"/>
            <w:shd w:val="clear" w:color="auto" w:fill="auto"/>
          </w:tcPr>
          <w:p w14:paraId="51B03966" w14:textId="77777777" w:rsidR="00BB71D5" w:rsidRPr="00F04261" w:rsidRDefault="00BB71D5" w:rsidP="00BB71D5">
            <w:pPr>
              <w:pStyle w:val="BankNormal"/>
              <w:tabs>
                <w:tab w:val="left" w:pos="5686"/>
                <w:tab w:val="right" w:pos="7218"/>
              </w:tabs>
              <w:spacing w:after="0"/>
              <w:rPr>
                <w:rFonts w:ascii="Calibri" w:hAnsi="Calibri" w:cs="Calibri"/>
                <w:bCs/>
                <w:sz w:val="22"/>
                <w:szCs w:val="22"/>
                <w:lang w:val="en-GB"/>
              </w:rPr>
            </w:pPr>
            <w:r w:rsidRPr="00F04261">
              <w:rPr>
                <w:rFonts w:ascii="Calibri" w:hAnsi="Calibri" w:cs="Calibri"/>
                <w:bCs/>
                <w:sz w:val="22"/>
                <w:szCs w:val="22"/>
                <w:lang w:val="en-GB"/>
              </w:rPr>
              <w:t>UNDP will award the contract to:</w:t>
            </w:r>
          </w:p>
        </w:tc>
        <w:tc>
          <w:tcPr>
            <w:tcW w:w="9041" w:type="dxa"/>
            <w:shd w:val="clear" w:color="auto" w:fill="auto"/>
          </w:tcPr>
          <w:p w14:paraId="7096DDA9" w14:textId="77777777" w:rsidR="00BB71D5" w:rsidRPr="00F04261" w:rsidRDefault="00D03C14" w:rsidP="00BB71D5">
            <w:pPr>
              <w:pStyle w:val="BankNormal"/>
              <w:tabs>
                <w:tab w:val="left" w:pos="342"/>
                <w:tab w:val="right" w:pos="7218"/>
              </w:tabs>
              <w:spacing w:after="0"/>
              <w:rPr>
                <w:rFonts w:ascii="Calibri" w:hAnsi="Calibri" w:cs="Calibri"/>
                <w:sz w:val="22"/>
                <w:szCs w:val="22"/>
                <w:lang w:val="en-GB"/>
              </w:rPr>
            </w:pPr>
            <w:r w:rsidRPr="002F7C81">
              <w:rPr>
                <w:rFonts w:ascii="MS Gothic" w:eastAsia="MS Gothic" w:hAnsi="MS Gothic" w:cs="Calibri"/>
                <w:sz w:val="22"/>
                <w:szCs w:val="22"/>
              </w:rPr>
              <w:t>☒</w:t>
            </w:r>
            <w:r w:rsidR="002C3D65" w:rsidRPr="00F04261">
              <w:rPr>
                <w:rFonts w:ascii="MS Gothic" w:eastAsia="MS Gothic" w:hAnsi="MS Gothic" w:cs="Calibri"/>
                <w:sz w:val="22"/>
                <w:szCs w:val="22"/>
              </w:rPr>
              <w:t xml:space="preserve"> </w:t>
            </w:r>
            <w:r w:rsidR="002C3D65" w:rsidRPr="00F04261">
              <w:rPr>
                <w:rFonts w:ascii="Calibri" w:hAnsi="Calibri" w:cs="Calibri"/>
                <w:sz w:val="22"/>
                <w:szCs w:val="22"/>
              </w:rPr>
              <w:t>One</w:t>
            </w:r>
            <w:r w:rsidR="00BB71D5" w:rsidRPr="00F04261">
              <w:rPr>
                <w:rFonts w:ascii="Calibri" w:hAnsi="Calibri" w:cs="Calibri"/>
                <w:sz w:val="22"/>
                <w:szCs w:val="22"/>
              </w:rPr>
              <w:t xml:space="preserve"> and only one Service Provider</w:t>
            </w:r>
          </w:p>
          <w:p w14:paraId="66C293E7" w14:textId="77777777" w:rsidR="00BB71D5" w:rsidRPr="00F04261" w:rsidRDefault="00BB71D5" w:rsidP="00BB71D5">
            <w:pPr>
              <w:pStyle w:val="BankNormal"/>
              <w:tabs>
                <w:tab w:val="left" w:pos="342"/>
                <w:tab w:val="right" w:pos="7218"/>
              </w:tabs>
              <w:spacing w:after="0"/>
              <w:rPr>
                <w:rFonts w:ascii="Calibri" w:hAnsi="Calibri" w:cs="Calibri"/>
                <w:b/>
                <w:sz w:val="22"/>
                <w:szCs w:val="22"/>
                <w:lang w:val="en-GB"/>
              </w:rPr>
            </w:pPr>
            <w:r w:rsidRPr="00F04261">
              <w:rPr>
                <w:rFonts w:ascii="MS Gothic" w:eastAsia="MS Gothic" w:hAnsi="MS Gothic" w:cs="Calibri" w:hint="eastAsia"/>
                <w:sz w:val="22"/>
                <w:szCs w:val="22"/>
              </w:rPr>
              <w:t>☐</w:t>
            </w:r>
            <w:r w:rsidRPr="00F04261">
              <w:rPr>
                <w:rFonts w:ascii="Calibri" w:hAnsi="Calibri" w:cs="Calibri"/>
                <w:sz w:val="22"/>
                <w:szCs w:val="22"/>
              </w:rPr>
              <w:t xml:space="preserve"> One or more Service Providers, </w:t>
            </w:r>
            <w:r w:rsidRPr="00F04261">
              <w:rPr>
                <w:rFonts w:ascii="Calibri" w:hAnsi="Calibri" w:cs="Calibri"/>
                <w:sz w:val="22"/>
                <w:szCs w:val="22"/>
                <w:lang w:val="en-GB"/>
              </w:rPr>
              <w:t>dep</w:t>
            </w:r>
            <w:r w:rsidR="00B13BC6">
              <w:rPr>
                <w:rFonts w:ascii="Calibri" w:hAnsi="Calibri" w:cs="Calibri"/>
                <w:sz w:val="22"/>
                <w:szCs w:val="22"/>
                <w:lang w:val="en-GB"/>
              </w:rPr>
              <w:t>ending on the following factors:</w:t>
            </w:r>
          </w:p>
        </w:tc>
      </w:tr>
      <w:tr w:rsidR="00BB71D5" w:rsidRPr="00F04261" w14:paraId="1E8CD42E" w14:textId="77777777" w:rsidTr="00A978B3">
        <w:tblPrEx>
          <w:tblLook w:val="0000" w:firstRow="0" w:lastRow="0" w:firstColumn="0" w:lastColumn="0" w:noHBand="0" w:noVBand="0"/>
        </w:tblPrEx>
        <w:trPr>
          <w:cantSplit/>
          <w:trHeight w:val="460"/>
        </w:trPr>
        <w:tc>
          <w:tcPr>
            <w:tcW w:w="1957" w:type="dxa"/>
          </w:tcPr>
          <w:p w14:paraId="0D805A8F" w14:textId="77777777" w:rsidR="00BB71D5" w:rsidRPr="00F04261" w:rsidRDefault="00BB71D5" w:rsidP="00BB71D5">
            <w:pPr>
              <w:rPr>
                <w:rFonts w:ascii="Calibri" w:hAnsi="Calibri" w:cs="Calibri"/>
                <w:sz w:val="22"/>
                <w:szCs w:val="22"/>
              </w:rPr>
            </w:pPr>
            <w:r w:rsidRPr="00F04261">
              <w:rPr>
                <w:rFonts w:ascii="Calibri" w:hAnsi="Calibri" w:cs="Calibri"/>
                <w:sz w:val="22"/>
                <w:szCs w:val="22"/>
              </w:rPr>
              <w:t>Annexes to this RFP</w:t>
            </w:r>
          </w:p>
        </w:tc>
        <w:tc>
          <w:tcPr>
            <w:tcW w:w="9041" w:type="dxa"/>
          </w:tcPr>
          <w:p w14:paraId="101EE4F6" w14:textId="77777777" w:rsidR="00BB71D5" w:rsidRPr="00F04261" w:rsidRDefault="001A10F8" w:rsidP="00BB71D5">
            <w:pPr>
              <w:rPr>
                <w:rFonts w:ascii="Calibri" w:hAnsi="Calibri" w:cs="Calibri"/>
                <w:sz w:val="22"/>
                <w:szCs w:val="22"/>
              </w:rPr>
            </w:pPr>
            <w:r w:rsidRPr="002F7C81">
              <w:rPr>
                <w:rFonts w:ascii="MS Gothic" w:eastAsia="MS Gothic" w:hAnsi="MS Gothic" w:cs="Calibri"/>
                <w:sz w:val="22"/>
                <w:szCs w:val="22"/>
              </w:rPr>
              <w:t>☒</w:t>
            </w:r>
            <w:r w:rsidR="002C3D65" w:rsidRPr="00F04261">
              <w:rPr>
                <w:rFonts w:ascii="MS Gothic" w:eastAsia="MS Gothic" w:hAnsi="MS Gothic" w:cs="Calibri"/>
                <w:sz w:val="22"/>
                <w:szCs w:val="22"/>
              </w:rPr>
              <w:t xml:space="preserve"> </w:t>
            </w:r>
            <w:r w:rsidR="002C3D65" w:rsidRPr="00F04261">
              <w:rPr>
                <w:rFonts w:ascii="Calibri" w:hAnsi="Calibri" w:cs="Calibri"/>
                <w:sz w:val="22"/>
                <w:szCs w:val="22"/>
              </w:rPr>
              <w:t>Form</w:t>
            </w:r>
            <w:r w:rsidR="00BB71D5" w:rsidRPr="00F04261">
              <w:rPr>
                <w:rFonts w:ascii="Calibri" w:hAnsi="Calibri" w:cs="Calibri"/>
                <w:sz w:val="22"/>
                <w:szCs w:val="22"/>
              </w:rPr>
              <w:t xml:space="preserve"> for Submission of Proposal (Annex 2)</w:t>
            </w:r>
          </w:p>
          <w:p w14:paraId="0C427003" w14:textId="77777777" w:rsidR="00BB71D5" w:rsidRPr="00F04261" w:rsidRDefault="001A10F8" w:rsidP="00BB71D5">
            <w:pPr>
              <w:rPr>
                <w:rFonts w:ascii="Calibri" w:hAnsi="Calibri" w:cs="Calibri"/>
                <w:sz w:val="22"/>
                <w:szCs w:val="22"/>
              </w:rPr>
            </w:pPr>
            <w:r w:rsidRPr="002F7C81">
              <w:rPr>
                <w:rFonts w:ascii="MS Gothic" w:eastAsia="MS Gothic" w:hAnsi="MS Gothic" w:cs="Calibri"/>
                <w:sz w:val="22"/>
                <w:szCs w:val="22"/>
              </w:rPr>
              <w:t>☒</w:t>
            </w:r>
            <w:r w:rsidR="002C3D65" w:rsidRPr="00F04261">
              <w:rPr>
                <w:rFonts w:ascii="MS Gothic" w:eastAsia="MS Gothic" w:hAnsi="MS Gothic" w:cs="Calibri"/>
                <w:sz w:val="22"/>
                <w:szCs w:val="22"/>
              </w:rPr>
              <w:t xml:space="preserve"> </w:t>
            </w:r>
            <w:r w:rsidR="002C3D65" w:rsidRPr="00F04261">
              <w:rPr>
                <w:rFonts w:ascii="Calibri" w:hAnsi="Calibri" w:cs="Calibri"/>
                <w:sz w:val="22"/>
                <w:szCs w:val="22"/>
              </w:rPr>
              <w:t>General</w:t>
            </w:r>
            <w:r w:rsidR="00BB71D5" w:rsidRPr="00F04261">
              <w:rPr>
                <w:rFonts w:ascii="Calibri" w:hAnsi="Calibri" w:cs="Calibri"/>
                <w:sz w:val="22"/>
                <w:szCs w:val="22"/>
              </w:rPr>
              <w:t xml:space="preserve"> Terms and Conditions / Special Conditions (Annex 3)</w:t>
            </w:r>
            <w:r w:rsidR="00BB71D5" w:rsidRPr="00F04261">
              <w:rPr>
                <w:rStyle w:val="FootnoteReference"/>
                <w:rFonts w:ascii="Calibri" w:hAnsi="Calibri" w:cs="Calibri"/>
                <w:sz w:val="22"/>
                <w:szCs w:val="22"/>
              </w:rPr>
              <w:footnoteReference w:id="2"/>
            </w:r>
          </w:p>
          <w:p w14:paraId="6BCFD0DE" w14:textId="1B1FD0DB" w:rsidR="00BB71D5" w:rsidRPr="005E6E36" w:rsidRDefault="001A10F8" w:rsidP="001733ED">
            <w:pPr>
              <w:rPr>
                <w:rFonts w:ascii="Calibri" w:hAnsi="Calibri" w:cs="Calibri"/>
                <w:sz w:val="22"/>
                <w:szCs w:val="22"/>
              </w:rPr>
            </w:pPr>
            <w:r w:rsidRPr="002F7C81">
              <w:rPr>
                <w:rFonts w:ascii="MS Gothic" w:eastAsia="MS Gothic" w:hAnsi="MS Gothic" w:cs="Calibri"/>
                <w:sz w:val="22"/>
                <w:szCs w:val="22"/>
              </w:rPr>
              <w:t>☒</w:t>
            </w:r>
            <w:r w:rsidR="002C3D65" w:rsidRPr="00F04261">
              <w:rPr>
                <w:rFonts w:ascii="MS Gothic" w:eastAsia="MS Gothic" w:hAnsi="MS Gothic" w:cs="Calibri"/>
                <w:sz w:val="22"/>
                <w:szCs w:val="22"/>
              </w:rPr>
              <w:t xml:space="preserve"> </w:t>
            </w:r>
            <w:r w:rsidR="002C3D65" w:rsidRPr="00F04261">
              <w:rPr>
                <w:rFonts w:ascii="Calibri" w:hAnsi="Calibri" w:cs="Calibri"/>
                <w:sz w:val="22"/>
                <w:szCs w:val="22"/>
              </w:rPr>
              <w:t>Detailed</w:t>
            </w:r>
            <w:r w:rsidR="00BB71D5" w:rsidRPr="00F04261">
              <w:rPr>
                <w:rFonts w:ascii="Calibri" w:hAnsi="Calibri" w:cs="Calibri"/>
                <w:sz w:val="22"/>
                <w:szCs w:val="22"/>
              </w:rPr>
              <w:t xml:space="preserve"> </w:t>
            </w:r>
            <w:proofErr w:type="spellStart"/>
            <w:r w:rsidR="00BB71D5" w:rsidRPr="00F04261">
              <w:rPr>
                <w:rFonts w:ascii="Calibri" w:hAnsi="Calibri" w:cs="Calibri"/>
                <w:sz w:val="22"/>
                <w:szCs w:val="22"/>
              </w:rPr>
              <w:t>T</w:t>
            </w:r>
            <w:r w:rsidR="001E7166">
              <w:rPr>
                <w:rFonts w:ascii="Calibri" w:hAnsi="Calibri" w:cs="Calibri"/>
                <w:sz w:val="22"/>
                <w:szCs w:val="22"/>
              </w:rPr>
              <w:t>o</w:t>
            </w:r>
            <w:r w:rsidR="00BB71D5" w:rsidRPr="00F04261">
              <w:rPr>
                <w:rFonts w:ascii="Calibri" w:hAnsi="Calibri" w:cs="Calibri"/>
                <w:sz w:val="22"/>
                <w:szCs w:val="22"/>
              </w:rPr>
              <w:t>R</w:t>
            </w:r>
            <w:proofErr w:type="spellEnd"/>
            <w:r w:rsidR="00BB71D5" w:rsidRPr="00F04261">
              <w:rPr>
                <w:rFonts w:ascii="Calibri" w:hAnsi="Calibri" w:cs="Calibri"/>
                <w:sz w:val="22"/>
                <w:szCs w:val="22"/>
              </w:rPr>
              <w:t xml:space="preserve"> </w:t>
            </w:r>
            <w:r w:rsidR="001733ED">
              <w:rPr>
                <w:rFonts w:ascii="Calibri" w:hAnsi="Calibri" w:cs="Calibri"/>
                <w:sz w:val="22"/>
                <w:szCs w:val="22"/>
                <w:lang w:val="sr-Cyrl-RS"/>
              </w:rPr>
              <w:t>(А</w:t>
            </w:r>
            <w:proofErr w:type="spellStart"/>
            <w:r w:rsidR="001733ED">
              <w:rPr>
                <w:rFonts w:ascii="Calibri" w:hAnsi="Calibri" w:cs="Calibri"/>
                <w:sz w:val="22"/>
                <w:szCs w:val="22"/>
              </w:rPr>
              <w:t>nnex</w:t>
            </w:r>
            <w:proofErr w:type="spellEnd"/>
            <w:r w:rsidR="001733ED">
              <w:rPr>
                <w:rFonts w:ascii="Calibri" w:hAnsi="Calibri" w:cs="Calibri"/>
                <w:sz w:val="22"/>
                <w:szCs w:val="22"/>
                <w:lang w:val="sr-Cyrl-RS"/>
              </w:rPr>
              <w:t xml:space="preserve"> 4</w:t>
            </w:r>
            <w:r w:rsidR="001733ED">
              <w:rPr>
                <w:rFonts w:ascii="Calibri" w:hAnsi="Calibri" w:cs="Calibri"/>
                <w:sz w:val="22"/>
                <w:szCs w:val="22"/>
              </w:rPr>
              <w:t>)</w:t>
            </w:r>
          </w:p>
        </w:tc>
      </w:tr>
      <w:tr w:rsidR="00A5612A" w:rsidRPr="00F04261" w14:paraId="4087916B" w14:textId="77777777" w:rsidTr="00A978B3">
        <w:tblPrEx>
          <w:tblLook w:val="0000" w:firstRow="0" w:lastRow="0" w:firstColumn="0" w:lastColumn="0" w:noHBand="0" w:noVBand="0"/>
        </w:tblPrEx>
        <w:trPr>
          <w:cantSplit/>
          <w:trHeight w:val="460"/>
        </w:trPr>
        <w:tc>
          <w:tcPr>
            <w:tcW w:w="1957" w:type="dxa"/>
          </w:tcPr>
          <w:p w14:paraId="1BB4A22F" w14:textId="77777777" w:rsidR="00A5612A" w:rsidRPr="00F44AE9" w:rsidRDefault="00A5612A" w:rsidP="00A5612A">
            <w:pPr>
              <w:rPr>
                <w:rFonts w:ascii="Calibri" w:hAnsi="Calibri" w:cs="Calibri"/>
                <w:sz w:val="22"/>
                <w:szCs w:val="22"/>
              </w:rPr>
            </w:pPr>
            <w:r w:rsidRPr="00F44AE9">
              <w:rPr>
                <w:rFonts w:ascii="Calibri" w:hAnsi="Calibri" w:cs="Calibri"/>
                <w:sz w:val="22"/>
                <w:szCs w:val="22"/>
              </w:rPr>
              <w:t>Contact Person for Inquiries</w:t>
            </w:r>
          </w:p>
          <w:p w14:paraId="7BBEA4C3" w14:textId="77777777" w:rsidR="00A5612A" w:rsidRPr="00F44AE9" w:rsidRDefault="00A5612A" w:rsidP="00A5612A">
            <w:pPr>
              <w:rPr>
                <w:rFonts w:ascii="Calibri" w:hAnsi="Calibri" w:cs="Calibri"/>
                <w:sz w:val="22"/>
                <w:szCs w:val="22"/>
              </w:rPr>
            </w:pPr>
            <w:r w:rsidRPr="00F44AE9">
              <w:rPr>
                <w:rFonts w:ascii="Calibri" w:hAnsi="Calibri" w:cs="Calibri"/>
                <w:sz w:val="22"/>
                <w:szCs w:val="22"/>
              </w:rPr>
              <w:t>(Written inquiries only):</w:t>
            </w:r>
          </w:p>
        </w:tc>
        <w:tc>
          <w:tcPr>
            <w:tcW w:w="9041" w:type="dxa"/>
          </w:tcPr>
          <w:p w14:paraId="5BC3B5D0" w14:textId="77777777" w:rsidR="00A5612A" w:rsidRPr="00F44AE9" w:rsidRDefault="00155613" w:rsidP="00A5612A">
            <w:pPr>
              <w:rPr>
                <w:rFonts w:ascii="Calibri" w:hAnsi="Calibri" w:cs="Calibri"/>
                <w:i/>
                <w:color w:val="000000"/>
                <w:sz w:val="22"/>
                <w:szCs w:val="22"/>
              </w:rPr>
            </w:pPr>
            <w:hyperlink r:id="rId17" w:history="1">
              <w:r w:rsidR="00A5612A" w:rsidRPr="00F44AE9">
                <w:rPr>
                  <w:rStyle w:val="Hyperlink"/>
                  <w:rFonts w:ascii="Calibri" w:hAnsi="Calibri" w:cs="Calibri"/>
                  <w:i/>
                  <w:sz w:val="22"/>
                  <w:szCs w:val="22"/>
                </w:rPr>
                <w:t>procurement.rs@undp.org</w:t>
              </w:r>
            </w:hyperlink>
          </w:p>
          <w:p w14:paraId="7E22D8D5" w14:textId="77777777" w:rsidR="00A5612A" w:rsidRPr="002B15FD" w:rsidRDefault="00A5612A" w:rsidP="00A5612A">
            <w:pPr>
              <w:outlineLvl w:val="0"/>
              <w:rPr>
                <w:rFonts w:ascii="Calibri" w:hAnsi="Calibri" w:cs="Calibri"/>
                <w:b/>
                <w:color w:val="000000"/>
                <w:sz w:val="22"/>
                <w:szCs w:val="22"/>
              </w:rPr>
            </w:pPr>
            <w:r w:rsidRPr="002B15FD">
              <w:rPr>
                <w:rFonts w:ascii="Calibri" w:hAnsi="Calibri" w:cs="Calibri"/>
                <w:b/>
                <w:color w:val="000000"/>
                <w:sz w:val="22"/>
                <w:szCs w:val="22"/>
              </w:rPr>
              <w:t xml:space="preserve">(indicate clearly the tender </w:t>
            </w:r>
            <w:r w:rsidR="00F5675A">
              <w:rPr>
                <w:rFonts w:ascii="Calibri" w:hAnsi="Calibri" w:cs="Calibri"/>
                <w:b/>
                <w:color w:val="FF0000"/>
                <w:sz w:val="22"/>
                <w:szCs w:val="22"/>
              </w:rPr>
              <w:t>“REFERENCE”</w:t>
            </w:r>
            <w:r w:rsidR="0038243F" w:rsidRPr="002B15FD" w:rsidDel="0038243F">
              <w:rPr>
                <w:rFonts w:ascii="Calibri" w:hAnsi="Calibri" w:cs="Calibri"/>
                <w:b/>
                <w:color w:val="FF0000"/>
                <w:sz w:val="22"/>
                <w:szCs w:val="22"/>
              </w:rPr>
              <w:t xml:space="preserve"> </w:t>
            </w:r>
            <w:r w:rsidRPr="002B15FD">
              <w:rPr>
                <w:rFonts w:ascii="Calibri" w:hAnsi="Calibri" w:cs="Calibri"/>
                <w:b/>
                <w:color w:val="000000"/>
                <w:sz w:val="22"/>
                <w:szCs w:val="22"/>
              </w:rPr>
              <w:t>number from the 1</w:t>
            </w:r>
            <w:r w:rsidRPr="002B15FD">
              <w:rPr>
                <w:rFonts w:ascii="Calibri" w:hAnsi="Calibri" w:cs="Calibri"/>
                <w:b/>
                <w:color w:val="000000"/>
                <w:sz w:val="22"/>
                <w:szCs w:val="22"/>
                <w:vertAlign w:val="superscript"/>
              </w:rPr>
              <w:t>st</w:t>
            </w:r>
            <w:r w:rsidRPr="002B15FD">
              <w:rPr>
                <w:rFonts w:ascii="Calibri" w:hAnsi="Calibri" w:cs="Calibri"/>
                <w:b/>
                <w:color w:val="000000"/>
                <w:sz w:val="22"/>
                <w:szCs w:val="22"/>
              </w:rPr>
              <w:t xml:space="preserve"> page above on all correspondence</w:t>
            </w:r>
            <w:r w:rsidR="00B050D2">
              <w:rPr>
                <w:rFonts w:ascii="Calibri" w:hAnsi="Calibri" w:cs="Calibri"/>
                <w:b/>
                <w:color w:val="000000"/>
                <w:sz w:val="22"/>
                <w:szCs w:val="22"/>
              </w:rPr>
              <w:t>/Subject of an e-mail query</w:t>
            </w:r>
            <w:r w:rsidRPr="002B15FD">
              <w:rPr>
                <w:rFonts w:ascii="Calibri" w:hAnsi="Calibri" w:cs="Calibri"/>
                <w:b/>
                <w:color w:val="000000"/>
                <w:sz w:val="22"/>
                <w:szCs w:val="22"/>
              </w:rPr>
              <w:t>)</w:t>
            </w:r>
          </w:p>
          <w:p w14:paraId="19E54F47" w14:textId="77777777" w:rsidR="00A5612A" w:rsidRDefault="00A5612A" w:rsidP="00A5612A">
            <w:pPr>
              <w:rPr>
                <w:rFonts w:ascii="Calibri" w:hAnsi="Calibri" w:cs="Calibri"/>
                <w:i/>
                <w:color w:val="000000"/>
                <w:sz w:val="22"/>
                <w:szCs w:val="22"/>
              </w:rPr>
            </w:pPr>
          </w:p>
          <w:p w14:paraId="0D1F1FDA" w14:textId="77777777" w:rsidR="002B15FD" w:rsidRDefault="002B15FD" w:rsidP="00A5612A">
            <w:pPr>
              <w:rPr>
                <w:rFonts w:ascii="Calibri" w:hAnsi="Calibri" w:cs="Calibri"/>
                <w:b/>
                <w:snapToGrid w:val="0"/>
                <w:sz w:val="22"/>
                <w:szCs w:val="22"/>
              </w:rPr>
            </w:pPr>
            <w:r w:rsidRPr="000341A6">
              <w:rPr>
                <w:rFonts w:ascii="Calibri" w:hAnsi="Calibri" w:cs="Calibri"/>
                <w:b/>
                <w:snapToGrid w:val="0"/>
                <w:sz w:val="22"/>
                <w:szCs w:val="22"/>
              </w:rPr>
              <w:t xml:space="preserve">IMPORTANT REMARK: Bidders are </w:t>
            </w:r>
            <w:r w:rsidR="008A2CF9">
              <w:rPr>
                <w:rFonts w:ascii="Calibri" w:hAnsi="Calibri" w:cs="Calibri"/>
                <w:b/>
                <w:snapToGrid w:val="0"/>
                <w:sz w:val="22"/>
                <w:szCs w:val="22"/>
              </w:rPr>
              <w:t>requested</w:t>
            </w:r>
            <w:r w:rsidRPr="000341A6">
              <w:rPr>
                <w:rFonts w:ascii="Calibri" w:hAnsi="Calibri" w:cs="Calibri"/>
                <w:b/>
                <w:snapToGrid w:val="0"/>
                <w:sz w:val="22"/>
                <w:szCs w:val="22"/>
              </w:rPr>
              <w:t xml:space="preserve"> to visit daily the UNDP Serbia Procurement website </w:t>
            </w:r>
            <w:hyperlink r:id="rId18" w:history="1">
              <w:r w:rsidR="00EE5982" w:rsidRPr="007123B9">
                <w:rPr>
                  <w:rStyle w:val="Hyperlink"/>
                  <w:rFonts w:ascii="Calibri" w:hAnsi="Calibri" w:cs="Calibri"/>
                  <w:snapToGrid w:val="0"/>
                  <w:sz w:val="22"/>
                  <w:szCs w:val="22"/>
                </w:rPr>
                <w:t>http://www.rs.undp.org/content/serbia/en/home/procurement.html</w:t>
              </w:r>
            </w:hyperlink>
            <w:r w:rsidR="00EE5982">
              <w:rPr>
                <w:rFonts w:ascii="Calibri" w:hAnsi="Calibri" w:cs="Calibri"/>
                <w:b/>
                <w:snapToGrid w:val="0"/>
                <w:sz w:val="22"/>
                <w:szCs w:val="22"/>
              </w:rPr>
              <w:t xml:space="preserve"> </w:t>
            </w:r>
            <w:r w:rsidRPr="000341A6">
              <w:rPr>
                <w:rFonts w:ascii="Calibri" w:hAnsi="Calibri" w:cs="Calibri"/>
                <w:b/>
                <w:snapToGrid w:val="0"/>
                <w:sz w:val="22"/>
                <w:szCs w:val="22"/>
              </w:rPr>
              <w:t>in order to check for potential tender updates and/or questions and answers documents.</w:t>
            </w:r>
          </w:p>
          <w:p w14:paraId="7E15A57D" w14:textId="77777777" w:rsidR="002B15FD" w:rsidRPr="00F44AE9" w:rsidRDefault="002B15FD" w:rsidP="00A5612A">
            <w:pPr>
              <w:rPr>
                <w:rFonts w:ascii="Calibri" w:hAnsi="Calibri" w:cs="Calibri"/>
                <w:i/>
                <w:color w:val="000000"/>
                <w:sz w:val="22"/>
                <w:szCs w:val="22"/>
              </w:rPr>
            </w:pPr>
          </w:p>
          <w:p w14:paraId="1F7AAE90" w14:textId="77777777" w:rsidR="00A5612A" w:rsidRPr="00F44AE9" w:rsidRDefault="00A5612A" w:rsidP="00A5612A">
            <w:pPr>
              <w:rPr>
                <w:rFonts w:ascii="Calibri" w:hAnsi="Calibri" w:cs="Calibri"/>
                <w:sz w:val="22"/>
                <w:szCs w:val="22"/>
              </w:rPr>
            </w:pPr>
            <w:r w:rsidRPr="00F44AE9">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B74465" w:rsidRPr="00F04261" w14:paraId="78B095AB" w14:textId="77777777" w:rsidTr="00A978B3">
        <w:tblPrEx>
          <w:tblLook w:val="0000" w:firstRow="0" w:lastRow="0" w:firstColumn="0" w:lastColumn="0" w:noHBand="0" w:noVBand="0"/>
        </w:tblPrEx>
        <w:trPr>
          <w:cantSplit/>
          <w:trHeight w:val="460"/>
        </w:trPr>
        <w:tc>
          <w:tcPr>
            <w:tcW w:w="1957" w:type="dxa"/>
          </w:tcPr>
          <w:p w14:paraId="2BE29E2C" w14:textId="77777777" w:rsidR="00B74465" w:rsidRPr="00B74465" w:rsidRDefault="00B74465" w:rsidP="00B74465">
            <w:pPr>
              <w:rPr>
                <w:rFonts w:ascii="Calibri" w:hAnsi="Calibri" w:cs="Calibri"/>
                <w:bCs/>
                <w:sz w:val="22"/>
                <w:szCs w:val="22"/>
              </w:rPr>
            </w:pPr>
            <w:r w:rsidRPr="00B74465">
              <w:rPr>
                <w:rFonts w:ascii="Calibri" w:hAnsi="Calibri" w:cs="Calibri"/>
                <w:bCs/>
                <w:sz w:val="22"/>
                <w:szCs w:val="22"/>
              </w:rPr>
              <w:t xml:space="preserve">Deadline for Inquiries: </w:t>
            </w:r>
          </w:p>
        </w:tc>
        <w:tc>
          <w:tcPr>
            <w:tcW w:w="9041" w:type="dxa"/>
          </w:tcPr>
          <w:p w14:paraId="2FDAD1D5" w14:textId="77777777" w:rsidR="00B74465" w:rsidRPr="00B74465" w:rsidRDefault="00E961F1" w:rsidP="00B74465">
            <w:pPr>
              <w:rPr>
                <w:rFonts w:ascii="Calibri" w:hAnsi="Calibri"/>
              </w:rPr>
            </w:pPr>
            <w:r>
              <w:rPr>
                <w:rFonts w:ascii="Calibri" w:hAnsi="Calibri" w:cs="Calibri"/>
                <w:bCs/>
                <w:sz w:val="22"/>
                <w:szCs w:val="22"/>
              </w:rPr>
              <w:t>5</w:t>
            </w:r>
            <w:r w:rsidR="00B74465" w:rsidRPr="00B74465">
              <w:rPr>
                <w:rFonts w:ascii="Calibri" w:hAnsi="Calibri" w:cs="Calibri"/>
                <w:bCs/>
                <w:sz w:val="22"/>
                <w:szCs w:val="22"/>
              </w:rPr>
              <w:t xml:space="preserve"> days before the submission date.</w:t>
            </w:r>
          </w:p>
        </w:tc>
      </w:tr>
    </w:tbl>
    <w:p w14:paraId="296AB14A" w14:textId="77777777" w:rsidR="00535884" w:rsidRPr="00F04261" w:rsidRDefault="00535884" w:rsidP="00535884">
      <w:r w:rsidRPr="00F04261">
        <w:br w:type="page"/>
      </w:r>
    </w:p>
    <w:p w14:paraId="7D203A92" w14:textId="77777777" w:rsidR="000713C5" w:rsidRPr="00F04261" w:rsidRDefault="00BB13AA" w:rsidP="00430F40">
      <w:pPr>
        <w:jc w:val="right"/>
        <w:rPr>
          <w:rFonts w:ascii="Calibri" w:hAnsi="Calibri" w:cs="Calibri"/>
          <w:b/>
          <w:sz w:val="22"/>
          <w:szCs w:val="22"/>
        </w:rPr>
      </w:pPr>
      <w:r w:rsidRPr="00F04261">
        <w:rPr>
          <w:rFonts w:ascii="Calibri" w:hAnsi="Calibri" w:cs="Calibri"/>
          <w:b/>
          <w:sz w:val="22"/>
          <w:szCs w:val="22"/>
        </w:rPr>
        <w:t xml:space="preserve">Annex </w:t>
      </w:r>
      <w:r w:rsidR="00430F40" w:rsidRPr="00F04261">
        <w:rPr>
          <w:rFonts w:ascii="Calibri" w:hAnsi="Calibri" w:cs="Calibri"/>
          <w:b/>
          <w:sz w:val="22"/>
          <w:szCs w:val="22"/>
        </w:rPr>
        <w:t>2</w:t>
      </w:r>
    </w:p>
    <w:p w14:paraId="5873F94F" w14:textId="77777777" w:rsidR="00430F40" w:rsidRPr="00F04261" w:rsidRDefault="00430F40" w:rsidP="00430F40">
      <w:pPr>
        <w:jc w:val="right"/>
        <w:rPr>
          <w:rFonts w:ascii="Calibri" w:hAnsi="Calibri" w:cs="Calibri"/>
          <w:sz w:val="22"/>
          <w:szCs w:val="22"/>
        </w:rPr>
      </w:pPr>
    </w:p>
    <w:p w14:paraId="743038B8" w14:textId="77777777" w:rsidR="00BB13AA" w:rsidRPr="00F04261" w:rsidRDefault="007E6019" w:rsidP="00BA0E6E">
      <w:pPr>
        <w:jc w:val="center"/>
        <w:rPr>
          <w:rFonts w:ascii="Calibri" w:hAnsi="Calibri" w:cs="Calibri"/>
          <w:b/>
          <w:sz w:val="28"/>
          <w:szCs w:val="28"/>
        </w:rPr>
      </w:pPr>
      <w:r w:rsidRPr="00F04261">
        <w:rPr>
          <w:rFonts w:ascii="Calibri" w:hAnsi="Calibri" w:cs="Calibri"/>
          <w:b/>
          <w:sz w:val="28"/>
          <w:szCs w:val="28"/>
        </w:rPr>
        <w:t xml:space="preserve">FORM FOR SUBMITTING </w:t>
      </w:r>
      <w:r w:rsidR="00CC5232" w:rsidRPr="00F04261">
        <w:rPr>
          <w:rFonts w:ascii="Calibri" w:hAnsi="Calibri" w:cs="Calibri"/>
          <w:b/>
          <w:sz w:val="28"/>
          <w:szCs w:val="28"/>
        </w:rPr>
        <w:t>SERVICE PROVIDER</w:t>
      </w:r>
      <w:r w:rsidR="00005870" w:rsidRPr="00F04261">
        <w:rPr>
          <w:rFonts w:ascii="Calibri" w:hAnsi="Calibri" w:cs="Calibri"/>
          <w:b/>
          <w:sz w:val="28"/>
          <w:szCs w:val="28"/>
        </w:rPr>
        <w:t xml:space="preserve">’S </w:t>
      </w:r>
      <w:r w:rsidR="00EB4053" w:rsidRPr="00F04261">
        <w:rPr>
          <w:rFonts w:ascii="Calibri" w:hAnsi="Calibri" w:cs="Calibri"/>
          <w:b/>
          <w:sz w:val="28"/>
          <w:szCs w:val="28"/>
        </w:rPr>
        <w:t>PROPOSAL</w:t>
      </w:r>
      <w:r w:rsidR="006E137C" w:rsidRPr="00F04261">
        <w:rPr>
          <w:rStyle w:val="FootnoteReference"/>
          <w:rFonts w:ascii="Calibri" w:hAnsi="Calibri" w:cs="Calibri"/>
          <w:b/>
          <w:sz w:val="28"/>
          <w:szCs w:val="28"/>
        </w:rPr>
        <w:footnoteReference w:id="3"/>
      </w:r>
    </w:p>
    <w:p w14:paraId="78FCCFB2" w14:textId="77777777" w:rsidR="002A7F13" w:rsidRPr="00F04261" w:rsidRDefault="002A7F13" w:rsidP="00BA0E6E">
      <w:pPr>
        <w:jc w:val="center"/>
        <w:rPr>
          <w:rFonts w:ascii="Calibri" w:hAnsi="Calibri" w:cs="Calibri"/>
          <w:b/>
          <w:i/>
          <w:sz w:val="22"/>
          <w:szCs w:val="22"/>
        </w:rPr>
      </w:pPr>
    </w:p>
    <w:p w14:paraId="15B8CC63" w14:textId="77777777" w:rsidR="007E6019" w:rsidRPr="00F04261" w:rsidRDefault="007E6019" w:rsidP="00BA0E6E">
      <w:pPr>
        <w:jc w:val="center"/>
        <w:rPr>
          <w:rFonts w:ascii="Calibri" w:hAnsi="Calibri" w:cs="Calibri"/>
          <w:b/>
          <w:i/>
          <w:sz w:val="22"/>
          <w:szCs w:val="22"/>
        </w:rPr>
      </w:pPr>
      <w:r w:rsidRPr="00F04261">
        <w:rPr>
          <w:rFonts w:ascii="Calibri" w:hAnsi="Calibri" w:cs="Calibri"/>
          <w:b/>
          <w:i/>
          <w:sz w:val="22"/>
          <w:szCs w:val="22"/>
        </w:rPr>
        <w:t>(</w:t>
      </w:r>
      <w:r w:rsidR="006D6297" w:rsidRPr="00F04261">
        <w:rPr>
          <w:rFonts w:ascii="Calibri" w:hAnsi="Calibri" w:cs="Calibri"/>
          <w:b/>
          <w:i/>
          <w:sz w:val="22"/>
          <w:szCs w:val="22"/>
        </w:rPr>
        <w:t>This Form m</w:t>
      </w:r>
      <w:r w:rsidRPr="00F04261">
        <w:rPr>
          <w:rFonts w:ascii="Calibri" w:hAnsi="Calibri" w:cs="Calibri"/>
          <w:b/>
          <w:i/>
          <w:sz w:val="22"/>
          <w:szCs w:val="22"/>
        </w:rPr>
        <w:t xml:space="preserve">ust be submitted only using the </w:t>
      </w:r>
      <w:r w:rsidR="00CC5232" w:rsidRPr="00F04261">
        <w:rPr>
          <w:rFonts w:ascii="Calibri" w:hAnsi="Calibri" w:cs="Calibri"/>
          <w:b/>
          <w:i/>
          <w:sz w:val="22"/>
          <w:szCs w:val="22"/>
        </w:rPr>
        <w:t>Service Provider</w:t>
      </w:r>
      <w:r w:rsidRPr="00F04261">
        <w:rPr>
          <w:rFonts w:ascii="Calibri" w:hAnsi="Calibri" w:cs="Calibri"/>
          <w:b/>
          <w:i/>
          <w:sz w:val="22"/>
          <w:szCs w:val="22"/>
        </w:rPr>
        <w:t>’s Official Letterhead/Stationery</w:t>
      </w:r>
      <w:r w:rsidRPr="00F04261">
        <w:rPr>
          <w:rStyle w:val="FootnoteReference"/>
          <w:rFonts w:ascii="Calibri" w:hAnsi="Calibri" w:cs="Calibri"/>
          <w:b/>
          <w:i/>
          <w:sz w:val="22"/>
          <w:szCs w:val="22"/>
        </w:rPr>
        <w:footnoteReference w:id="4"/>
      </w:r>
      <w:r w:rsidRPr="00F04261">
        <w:rPr>
          <w:rFonts w:ascii="Calibri" w:hAnsi="Calibri" w:cs="Calibri"/>
          <w:b/>
          <w:i/>
          <w:sz w:val="22"/>
          <w:szCs w:val="22"/>
        </w:rPr>
        <w:t>)</w:t>
      </w:r>
    </w:p>
    <w:p w14:paraId="6D85BB04" w14:textId="77777777" w:rsidR="006D6297" w:rsidRPr="00F04261" w:rsidRDefault="006D6297" w:rsidP="00BA0E6E">
      <w:pPr>
        <w:pBdr>
          <w:bottom w:val="single" w:sz="6" w:space="1" w:color="auto"/>
        </w:pBdr>
        <w:jc w:val="center"/>
        <w:rPr>
          <w:rFonts w:ascii="Calibri" w:hAnsi="Calibri" w:cs="Calibri"/>
          <w:b/>
          <w:sz w:val="22"/>
          <w:szCs w:val="22"/>
        </w:rPr>
      </w:pPr>
    </w:p>
    <w:p w14:paraId="3E648C7A" w14:textId="77777777" w:rsidR="004A4833" w:rsidRPr="00F04261" w:rsidRDefault="004A4833" w:rsidP="00BA0E6E">
      <w:pPr>
        <w:jc w:val="center"/>
        <w:rPr>
          <w:rFonts w:ascii="Calibri" w:hAnsi="Calibri" w:cs="Calibri"/>
          <w:b/>
          <w:sz w:val="22"/>
          <w:szCs w:val="22"/>
        </w:rPr>
      </w:pPr>
    </w:p>
    <w:p w14:paraId="326E0042" w14:textId="77777777" w:rsidR="004A4833" w:rsidRPr="00D03C14" w:rsidRDefault="004A4833" w:rsidP="004A4833">
      <w:pPr>
        <w:jc w:val="right"/>
        <w:rPr>
          <w:rFonts w:ascii="Calibri" w:hAnsi="Calibri" w:cs="Calibri"/>
          <w:color w:val="FF0000"/>
          <w:sz w:val="22"/>
          <w:szCs w:val="22"/>
          <w:lang w:val="en-GB"/>
        </w:rPr>
      </w:pPr>
      <w:r w:rsidRPr="00D03C14">
        <w:rPr>
          <w:rFonts w:ascii="Calibri" w:hAnsi="Calibri" w:cs="Calibri"/>
          <w:color w:val="FF0000"/>
          <w:sz w:val="22"/>
          <w:szCs w:val="22"/>
          <w:lang w:val="en-GB"/>
        </w:rPr>
        <w:t xml:space="preserve"> </w:t>
      </w:r>
      <w:r w:rsidR="00445EEC" w:rsidRPr="00D03C14">
        <w:rPr>
          <w:rFonts w:ascii="Calibri" w:hAnsi="Calibri" w:cs="Calibri"/>
          <w:color w:val="FF0000"/>
          <w:sz w:val="22"/>
          <w:szCs w:val="22"/>
          <w:lang w:val="en-GB"/>
        </w:rPr>
        <w:t xml:space="preserve">[insert: </w:t>
      </w:r>
      <w:r w:rsidR="00445EEC" w:rsidRPr="00D03C14">
        <w:rPr>
          <w:rFonts w:ascii="Calibri" w:hAnsi="Calibri" w:cs="Calibri"/>
          <w:i/>
          <w:color w:val="FF0000"/>
          <w:sz w:val="22"/>
          <w:szCs w:val="22"/>
          <w:lang w:val="en-GB"/>
        </w:rPr>
        <w:t>Location]</w:t>
      </w:r>
      <w:r w:rsidR="00445EEC" w:rsidRPr="00D03C14">
        <w:rPr>
          <w:rStyle w:val="PlaceholderText"/>
          <w:color w:val="FF0000"/>
        </w:rPr>
        <w:t>.</w:t>
      </w:r>
    </w:p>
    <w:p w14:paraId="410CB8F2" w14:textId="77777777" w:rsidR="00445EEC" w:rsidRPr="00D03C14" w:rsidRDefault="00445EEC" w:rsidP="004A4833">
      <w:pPr>
        <w:jc w:val="right"/>
        <w:rPr>
          <w:rFonts w:ascii="Calibri" w:hAnsi="Calibri" w:cs="Calibri"/>
          <w:color w:val="FF0000"/>
          <w:sz w:val="22"/>
          <w:szCs w:val="22"/>
          <w:lang w:val="en-GB"/>
        </w:rPr>
      </w:pPr>
      <w:r w:rsidRPr="00D03C14">
        <w:rPr>
          <w:rFonts w:ascii="Calibri" w:hAnsi="Calibri" w:cs="Calibri"/>
          <w:color w:val="FF0000"/>
          <w:sz w:val="22"/>
          <w:szCs w:val="22"/>
          <w:lang w:val="en-GB"/>
        </w:rPr>
        <w:t xml:space="preserve">[insert: </w:t>
      </w:r>
      <w:r w:rsidRPr="00D03C14">
        <w:rPr>
          <w:rFonts w:ascii="Calibri" w:hAnsi="Calibri" w:cs="Calibri"/>
          <w:i/>
          <w:color w:val="FF0000"/>
          <w:sz w:val="22"/>
          <w:szCs w:val="22"/>
          <w:lang w:val="en-GB"/>
        </w:rPr>
        <w:t>Date]</w:t>
      </w:r>
    </w:p>
    <w:p w14:paraId="201FF502" w14:textId="77777777" w:rsidR="004A4833" w:rsidRPr="00F04261" w:rsidRDefault="004A4833" w:rsidP="004A4833">
      <w:pPr>
        <w:pStyle w:val="Header"/>
        <w:tabs>
          <w:tab w:val="clear" w:pos="4320"/>
          <w:tab w:val="clear" w:pos="8640"/>
        </w:tabs>
        <w:rPr>
          <w:rFonts w:ascii="Calibri" w:hAnsi="Calibri" w:cs="Calibri"/>
          <w:sz w:val="22"/>
          <w:szCs w:val="22"/>
          <w:lang w:val="en-GB" w:eastAsia="it-IT"/>
        </w:rPr>
      </w:pPr>
    </w:p>
    <w:p w14:paraId="05070015" w14:textId="77777777" w:rsidR="004A4833" w:rsidRPr="00D03C14" w:rsidRDefault="004A4833" w:rsidP="004A4833">
      <w:pPr>
        <w:rPr>
          <w:rFonts w:ascii="Calibri" w:hAnsi="Calibri" w:cs="Calibri"/>
          <w:color w:val="FF0000"/>
          <w:sz w:val="22"/>
          <w:szCs w:val="22"/>
          <w:lang w:val="en-GB"/>
        </w:rPr>
      </w:pPr>
      <w:r w:rsidRPr="00F04261">
        <w:rPr>
          <w:rFonts w:ascii="Calibri" w:hAnsi="Calibri" w:cs="Calibri"/>
          <w:sz w:val="22"/>
          <w:szCs w:val="22"/>
          <w:lang w:val="en-GB"/>
        </w:rPr>
        <w:t>To:</w:t>
      </w:r>
      <w:r w:rsidRPr="00F04261">
        <w:rPr>
          <w:rFonts w:ascii="Calibri" w:hAnsi="Calibri" w:cs="Calibri"/>
          <w:sz w:val="22"/>
          <w:szCs w:val="22"/>
          <w:lang w:val="en-GB"/>
        </w:rPr>
        <w:tab/>
      </w:r>
      <w:r w:rsidR="00445EEC" w:rsidRPr="00D03C14">
        <w:rPr>
          <w:rFonts w:ascii="Calibri" w:hAnsi="Calibri" w:cs="Calibri"/>
          <w:color w:val="FF0000"/>
          <w:sz w:val="22"/>
          <w:szCs w:val="22"/>
          <w:lang w:val="en-GB"/>
        </w:rPr>
        <w:t>[</w:t>
      </w:r>
      <w:r w:rsidR="00445EEC" w:rsidRPr="00D03C14">
        <w:rPr>
          <w:rFonts w:ascii="Calibri" w:hAnsi="Calibri" w:cs="Calibri"/>
          <w:i/>
          <w:color w:val="FF0000"/>
          <w:sz w:val="22"/>
          <w:szCs w:val="22"/>
          <w:lang w:val="en-GB"/>
        </w:rPr>
        <w:t>insert: Name and Address of UNDP focal point]</w:t>
      </w:r>
    </w:p>
    <w:p w14:paraId="789ADB80" w14:textId="77777777" w:rsidR="004A4833" w:rsidRPr="00F04261" w:rsidRDefault="004A4833" w:rsidP="004A4833">
      <w:pPr>
        <w:rPr>
          <w:rFonts w:ascii="Calibri" w:hAnsi="Calibri" w:cs="Calibri"/>
          <w:sz w:val="22"/>
          <w:szCs w:val="22"/>
          <w:lang w:val="en-GB"/>
        </w:rPr>
      </w:pPr>
    </w:p>
    <w:p w14:paraId="67E3AE57" w14:textId="77777777" w:rsidR="004A4833" w:rsidRPr="00F04261" w:rsidRDefault="004A4833" w:rsidP="004A4833">
      <w:pPr>
        <w:rPr>
          <w:rFonts w:ascii="Calibri" w:hAnsi="Calibri" w:cs="Calibri"/>
          <w:sz w:val="22"/>
          <w:szCs w:val="22"/>
          <w:lang w:val="en-GB"/>
        </w:rPr>
      </w:pPr>
      <w:r w:rsidRPr="00F04261">
        <w:rPr>
          <w:rFonts w:ascii="Calibri" w:hAnsi="Calibri" w:cs="Calibri"/>
          <w:sz w:val="22"/>
          <w:szCs w:val="22"/>
          <w:lang w:val="en-GB"/>
        </w:rPr>
        <w:t>Dear Sir/Madam:</w:t>
      </w:r>
    </w:p>
    <w:p w14:paraId="24A42EBA" w14:textId="77777777" w:rsidR="004A4833" w:rsidRPr="00F04261" w:rsidRDefault="004A4833" w:rsidP="004A4833">
      <w:pPr>
        <w:rPr>
          <w:rFonts w:ascii="Calibri" w:hAnsi="Calibri" w:cs="Calibri"/>
          <w:sz w:val="22"/>
          <w:szCs w:val="22"/>
          <w:lang w:val="en-GB"/>
        </w:rPr>
      </w:pPr>
    </w:p>
    <w:p w14:paraId="49A1575B" w14:textId="77777777" w:rsidR="00686142" w:rsidRPr="00F04261" w:rsidRDefault="00686142" w:rsidP="00F83245">
      <w:pPr>
        <w:spacing w:before="120"/>
        <w:ind w:right="630" w:firstLine="720"/>
        <w:jc w:val="both"/>
        <w:rPr>
          <w:rFonts w:ascii="Calibri" w:hAnsi="Calibri" w:cs="Calibri"/>
          <w:snapToGrid w:val="0"/>
          <w:sz w:val="22"/>
          <w:szCs w:val="22"/>
        </w:rPr>
      </w:pPr>
      <w:r w:rsidRPr="00F04261">
        <w:rPr>
          <w:rFonts w:ascii="Calibri" w:hAnsi="Calibri" w:cs="Calibri"/>
          <w:snapToGrid w:val="0"/>
          <w:sz w:val="22"/>
          <w:szCs w:val="22"/>
        </w:rPr>
        <w:t xml:space="preserve">We, the undersigned, </w:t>
      </w:r>
      <w:r w:rsidR="00844CE5" w:rsidRPr="00F04261">
        <w:rPr>
          <w:rFonts w:ascii="Calibri" w:hAnsi="Calibri" w:cs="Calibri"/>
          <w:snapToGrid w:val="0"/>
          <w:sz w:val="22"/>
          <w:szCs w:val="22"/>
        </w:rPr>
        <w:t xml:space="preserve">hereby </w:t>
      </w:r>
      <w:r w:rsidRPr="00F04261">
        <w:rPr>
          <w:rFonts w:ascii="Calibri" w:hAnsi="Calibri" w:cs="Calibri"/>
          <w:snapToGrid w:val="0"/>
          <w:sz w:val="22"/>
          <w:szCs w:val="22"/>
        </w:rPr>
        <w:t xml:space="preserve">offer to </w:t>
      </w:r>
      <w:r w:rsidR="00472A63" w:rsidRPr="00F04261">
        <w:rPr>
          <w:rFonts w:ascii="Calibri" w:hAnsi="Calibri" w:cs="Calibri"/>
          <w:snapToGrid w:val="0"/>
          <w:sz w:val="22"/>
          <w:szCs w:val="22"/>
        </w:rPr>
        <w:t>render the following services to UNDP</w:t>
      </w:r>
      <w:r w:rsidR="00F83245" w:rsidRPr="00F04261">
        <w:rPr>
          <w:rFonts w:ascii="Calibri" w:hAnsi="Calibri" w:cs="Calibri"/>
          <w:snapToGrid w:val="0"/>
          <w:sz w:val="22"/>
          <w:szCs w:val="22"/>
        </w:rPr>
        <w:t xml:space="preserve"> in conformity with the</w:t>
      </w:r>
      <w:r w:rsidR="007A77C7" w:rsidRPr="00F04261">
        <w:rPr>
          <w:rFonts w:ascii="Calibri" w:hAnsi="Calibri" w:cs="Calibri"/>
          <w:snapToGrid w:val="0"/>
          <w:sz w:val="22"/>
          <w:szCs w:val="22"/>
        </w:rPr>
        <w:t xml:space="preserve"> requirements defined in the</w:t>
      </w:r>
      <w:r w:rsidR="00F83245" w:rsidRPr="00F04261">
        <w:rPr>
          <w:rFonts w:ascii="Calibri" w:hAnsi="Calibri" w:cs="Calibri"/>
          <w:snapToGrid w:val="0"/>
          <w:sz w:val="22"/>
          <w:szCs w:val="22"/>
        </w:rPr>
        <w:t xml:space="preserve"> RF</w:t>
      </w:r>
      <w:r w:rsidR="00344ECD" w:rsidRPr="00F04261">
        <w:rPr>
          <w:rFonts w:ascii="Calibri" w:hAnsi="Calibri" w:cs="Calibri"/>
          <w:snapToGrid w:val="0"/>
          <w:sz w:val="22"/>
          <w:szCs w:val="22"/>
        </w:rPr>
        <w:t>P</w:t>
      </w:r>
      <w:r w:rsidR="00E961F1">
        <w:rPr>
          <w:rFonts w:ascii="Calibri" w:hAnsi="Calibri" w:cs="Calibri"/>
          <w:snapToGrid w:val="0"/>
          <w:sz w:val="22"/>
          <w:szCs w:val="22"/>
        </w:rPr>
        <w:t xml:space="preserve"> No. </w:t>
      </w:r>
      <w:r w:rsidR="00E961F1" w:rsidRPr="00E961F1">
        <w:rPr>
          <w:rFonts w:ascii="Calibri" w:hAnsi="Calibri" w:cs="Calibri"/>
          <w:i/>
          <w:snapToGrid w:val="0"/>
          <w:color w:val="FF0000"/>
          <w:sz w:val="22"/>
          <w:szCs w:val="22"/>
        </w:rPr>
        <w:t>[specify tender number from above]</w:t>
      </w:r>
      <w:r w:rsidR="007A77C7" w:rsidRPr="00F04261">
        <w:rPr>
          <w:rFonts w:ascii="Calibri" w:hAnsi="Calibri" w:cs="Calibri"/>
          <w:snapToGrid w:val="0"/>
          <w:sz w:val="22"/>
          <w:szCs w:val="22"/>
        </w:rPr>
        <w:t xml:space="preserve"> dated</w:t>
      </w:r>
      <w:r w:rsidR="00445EEC" w:rsidRPr="00F04261">
        <w:rPr>
          <w:rFonts w:ascii="Calibri" w:hAnsi="Calibri" w:cs="Calibri"/>
          <w:snapToGrid w:val="0"/>
          <w:sz w:val="22"/>
          <w:szCs w:val="22"/>
        </w:rPr>
        <w:t xml:space="preserve"> </w:t>
      </w:r>
      <w:r w:rsidR="00445EEC" w:rsidRPr="00E961F1">
        <w:rPr>
          <w:rFonts w:ascii="Calibri" w:hAnsi="Calibri" w:cs="Calibri"/>
          <w:i/>
          <w:snapToGrid w:val="0"/>
          <w:color w:val="FF0000"/>
          <w:sz w:val="22"/>
          <w:szCs w:val="22"/>
        </w:rPr>
        <w:t>[specify date]</w:t>
      </w:r>
      <w:r w:rsidR="00F83245" w:rsidRPr="00F04261">
        <w:rPr>
          <w:rFonts w:ascii="Calibri" w:hAnsi="Calibri" w:cs="Calibri"/>
          <w:snapToGrid w:val="0"/>
          <w:sz w:val="22"/>
          <w:szCs w:val="22"/>
        </w:rPr>
        <w:t xml:space="preserve">, and </w:t>
      </w:r>
      <w:r w:rsidR="007A77C7" w:rsidRPr="00F04261">
        <w:rPr>
          <w:rFonts w:ascii="Calibri" w:hAnsi="Calibri" w:cs="Calibri"/>
          <w:snapToGrid w:val="0"/>
          <w:sz w:val="22"/>
          <w:szCs w:val="22"/>
        </w:rPr>
        <w:t xml:space="preserve">all of </w:t>
      </w:r>
      <w:r w:rsidR="00F83245" w:rsidRPr="00F04261">
        <w:rPr>
          <w:rFonts w:ascii="Calibri" w:hAnsi="Calibri" w:cs="Calibri"/>
          <w:snapToGrid w:val="0"/>
          <w:sz w:val="22"/>
          <w:szCs w:val="22"/>
        </w:rPr>
        <w:t>its attachments</w:t>
      </w:r>
      <w:r w:rsidRPr="00F04261">
        <w:rPr>
          <w:rFonts w:ascii="Calibri" w:hAnsi="Calibri" w:cs="Calibri"/>
          <w:snapToGrid w:val="0"/>
          <w:sz w:val="22"/>
          <w:szCs w:val="22"/>
        </w:rPr>
        <w:t xml:space="preserve">, </w:t>
      </w:r>
      <w:r w:rsidR="007A0B0E" w:rsidRPr="00F04261">
        <w:rPr>
          <w:rFonts w:ascii="Calibri" w:hAnsi="Calibri" w:cs="Calibri"/>
          <w:snapToGrid w:val="0"/>
          <w:sz w:val="22"/>
          <w:szCs w:val="22"/>
        </w:rPr>
        <w:t>as well as the</w:t>
      </w:r>
      <w:r w:rsidR="007A77C7" w:rsidRPr="00F04261">
        <w:rPr>
          <w:rFonts w:ascii="Calibri" w:hAnsi="Calibri" w:cs="Calibri"/>
          <w:snapToGrid w:val="0"/>
          <w:sz w:val="22"/>
          <w:szCs w:val="22"/>
        </w:rPr>
        <w:t xml:space="preserve"> provisions of the</w:t>
      </w:r>
      <w:r w:rsidR="007A0B0E" w:rsidRPr="00F04261">
        <w:rPr>
          <w:rFonts w:ascii="Calibri" w:hAnsi="Calibri" w:cs="Calibri"/>
          <w:snapToGrid w:val="0"/>
          <w:sz w:val="22"/>
          <w:szCs w:val="22"/>
        </w:rPr>
        <w:t xml:space="preserve"> UNDP General Contract T</w:t>
      </w:r>
      <w:r w:rsidRPr="00F04261">
        <w:rPr>
          <w:rFonts w:ascii="Calibri" w:hAnsi="Calibri" w:cs="Calibri"/>
          <w:snapToGrid w:val="0"/>
          <w:sz w:val="22"/>
          <w:szCs w:val="22"/>
        </w:rPr>
        <w:t xml:space="preserve">erms and </w:t>
      </w:r>
      <w:r w:rsidR="007A0B0E" w:rsidRPr="00F04261">
        <w:rPr>
          <w:rFonts w:ascii="Calibri" w:hAnsi="Calibri" w:cs="Calibri"/>
          <w:snapToGrid w:val="0"/>
          <w:sz w:val="22"/>
          <w:szCs w:val="22"/>
        </w:rPr>
        <w:t>C</w:t>
      </w:r>
      <w:r w:rsidR="00747F61">
        <w:rPr>
          <w:rFonts w:ascii="Calibri" w:hAnsi="Calibri" w:cs="Calibri"/>
          <w:snapToGrid w:val="0"/>
          <w:sz w:val="22"/>
          <w:szCs w:val="22"/>
        </w:rPr>
        <w:t>onditions</w:t>
      </w:r>
      <w:r w:rsidRPr="00F04261">
        <w:rPr>
          <w:rFonts w:ascii="Calibri" w:hAnsi="Calibri" w:cs="Calibri"/>
          <w:snapToGrid w:val="0"/>
          <w:sz w:val="22"/>
          <w:szCs w:val="22"/>
        </w:rPr>
        <w:t>:</w:t>
      </w:r>
    </w:p>
    <w:p w14:paraId="4DA12A54" w14:textId="77777777" w:rsidR="00F83245" w:rsidRPr="00F04261" w:rsidRDefault="00F83245" w:rsidP="00F83245">
      <w:pPr>
        <w:spacing w:before="120"/>
        <w:ind w:right="630" w:firstLine="720"/>
        <w:jc w:val="both"/>
        <w:rPr>
          <w:snapToGrid w:val="0"/>
          <w:sz w:val="22"/>
          <w:szCs w:val="22"/>
        </w:rPr>
      </w:pPr>
    </w:p>
    <w:p w14:paraId="0238DF91" w14:textId="4F88F5B2" w:rsidR="00990EA2" w:rsidRPr="00E61727" w:rsidRDefault="00990EA2" w:rsidP="00E61727">
      <w:pPr>
        <w:pStyle w:val="ListParagraph"/>
        <w:numPr>
          <w:ilvl w:val="0"/>
          <w:numId w:val="1"/>
        </w:numPr>
        <w:spacing w:line="240" w:lineRule="auto"/>
        <w:ind w:left="540" w:hanging="540"/>
        <w:rPr>
          <w:rFonts w:ascii="Calibri" w:hAnsi="Calibri" w:cs="Calibri"/>
          <w:b/>
          <w:snapToGrid w:val="0"/>
        </w:rPr>
      </w:pPr>
      <w:r w:rsidRPr="00F04261">
        <w:rPr>
          <w:rFonts w:ascii="Calibri" w:hAnsi="Calibri" w:cs="Calibri"/>
          <w:b/>
          <w:snapToGrid w:val="0"/>
        </w:rPr>
        <w:t>Qualifications of the Service Provider</w:t>
      </w:r>
    </w:p>
    <w:p w14:paraId="5AE574F9" w14:textId="77777777" w:rsidR="00990EA2" w:rsidRPr="00F0426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2FC5503F" w14:textId="77777777" w:rsidR="00990EA2" w:rsidRPr="00F0426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F04261">
        <w:rPr>
          <w:rFonts w:ascii="Calibri" w:hAnsi="Calibri" w:cs="Calibri"/>
          <w:i/>
          <w:snapToGrid w:val="0"/>
          <w:sz w:val="20"/>
          <w:szCs w:val="20"/>
        </w:rPr>
        <w:t xml:space="preserve">The Service Provider must describe and explain how and why they are the best entity </w:t>
      </w:r>
      <w:r w:rsidR="007A77C7" w:rsidRPr="00F04261">
        <w:rPr>
          <w:rFonts w:ascii="Calibri" w:hAnsi="Calibri" w:cs="Calibri"/>
          <w:i/>
          <w:snapToGrid w:val="0"/>
          <w:sz w:val="20"/>
          <w:szCs w:val="20"/>
        </w:rPr>
        <w:t>that can</w:t>
      </w:r>
      <w:r w:rsidRPr="00F04261">
        <w:rPr>
          <w:rFonts w:ascii="Calibri" w:hAnsi="Calibri" w:cs="Calibri"/>
          <w:i/>
          <w:snapToGrid w:val="0"/>
          <w:sz w:val="20"/>
          <w:szCs w:val="20"/>
        </w:rPr>
        <w:t xml:space="preserve"> deliver the requirements of U</w:t>
      </w:r>
      <w:r w:rsidR="00747F61">
        <w:rPr>
          <w:rFonts w:ascii="Calibri" w:hAnsi="Calibri" w:cs="Calibri"/>
          <w:i/>
          <w:snapToGrid w:val="0"/>
          <w:sz w:val="20"/>
          <w:szCs w:val="20"/>
        </w:rPr>
        <w:t>NDP by indicating the following</w:t>
      </w:r>
      <w:r w:rsidRPr="00F04261">
        <w:rPr>
          <w:rFonts w:ascii="Calibri" w:hAnsi="Calibri" w:cs="Calibri"/>
          <w:i/>
          <w:snapToGrid w:val="0"/>
          <w:sz w:val="20"/>
          <w:szCs w:val="20"/>
        </w:rPr>
        <w:t>:</w:t>
      </w:r>
      <w:r w:rsidR="00540B3F" w:rsidRPr="00F04261">
        <w:rPr>
          <w:rFonts w:ascii="Calibri" w:hAnsi="Calibri" w:cs="Calibri"/>
          <w:i/>
          <w:snapToGrid w:val="0"/>
          <w:sz w:val="20"/>
          <w:szCs w:val="20"/>
        </w:rPr>
        <w:t xml:space="preserve"> </w:t>
      </w:r>
    </w:p>
    <w:p w14:paraId="3FA45EEC" w14:textId="77777777" w:rsidR="00990EA2" w:rsidRPr="00F0426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1FDA5C01" w14:textId="77777777" w:rsidR="00540B3F"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F04261">
        <w:rPr>
          <w:rFonts w:ascii="Calibri" w:hAnsi="Calibri" w:cs="Calibri"/>
          <w:i/>
          <w:snapToGrid w:val="0"/>
          <w:sz w:val="20"/>
          <w:szCs w:val="20"/>
        </w:rPr>
        <w:t xml:space="preserve">Profile – describing the </w:t>
      </w:r>
      <w:r w:rsidR="00540B3F" w:rsidRPr="00F04261">
        <w:rPr>
          <w:rFonts w:ascii="Calibri" w:hAnsi="Calibri" w:cs="Calibri"/>
          <w:i/>
          <w:snapToGrid w:val="0"/>
          <w:sz w:val="20"/>
          <w:szCs w:val="20"/>
        </w:rPr>
        <w:t>nature of business, field of expertise, licenses, certifications, accreditations;</w:t>
      </w:r>
    </w:p>
    <w:p w14:paraId="170844CB" w14:textId="77777777" w:rsidR="005C726D"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F04261">
        <w:rPr>
          <w:rFonts w:ascii="Calibri" w:hAnsi="Calibri" w:cs="Calibri"/>
          <w:i/>
          <w:snapToGrid w:val="0"/>
          <w:sz w:val="20"/>
          <w:szCs w:val="20"/>
        </w:rPr>
        <w:t xml:space="preserve">Business Licenses – Registration Papers, Tax Payment Certification, </w:t>
      </w:r>
      <w:r w:rsidR="00D6439B" w:rsidRPr="00F04261">
        <w:rPr>
          <w:rFonts w:ascii="Calibri" w:hAnsi="Calibri" w:cs="Calibri"/>
          <w:i/>
          <w:snapToGrid w:val="0"/>
          <w:sz w:val="20"/>
          <w:szCs w:val="20"/>
        </w:rPr>
        <w:t xml:space="preserve">Licenses </w:t>
      </w:r>
      <w:r w:rsidRPr="00F04261">
        <w:rPr>
          <w:rFonts w:ascii="Calibri" w:hAnsi="Calibri" w:cs="Calibri"/>
          <w:i/>
          <w:snapToGrid w:val="0"/>
          <w:sz w:val="20"/>
          <w:szCs w:val="20"/>
        </w:rPr>
        <w:t>etc.</w:t>
      </w:r>
    </w:p>
    <w:p w14:paraId="3343DC97" w14:textId="77777777" w:rsidR="00540B3F"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Latest Audited Financial Statement – income stateme</w:t>
      </w:r>
      <w:r w:rsidR="008A2DD6" w:rsidRPr="00F04261">
        <w:rPr>
          <w:rFonts w:ascii="Calibri" w:hAnsi="Calibri" w:cs="Calibri"/>
          <w:i/>
          <w:snapToGrid w:val="0"/>
          <w:sz w:val="20"/>
          <w:szCs w:val="20"/>
        </w:rPr>
        <w:t>n</w:t>
      </w:r>
      <w:r w:rsidRPr="00F04261">
        <w:rPr>
          <w:rFonts w:ascii="Calibri" w:hAnsi="Calibri" w:cs="Calibri"/>
          <w:i/>
          <w:snapToGrid w:val="0"/>
          <w:sz w:val="20"/>
          <w:szCs w:val="20"/>
        </w:rPr>
        <w:t xml:space="preserve">t and balance sheet to indicate </w:t>
      </w:r>
      <w:r w:rsidR="00540B3F" w:rsidRPr="00F04261">
        <w:rPr>
          <w:rFonts w:ascii="Calibri" w:hAnsi="Calibri" w:cs="Calibri"/>
          <w:i/>
          <w:snapToGrid w:val="0"/>
          <w:sz w:val="20"/>
          <w:szCs w:val="20"/>
        </w:rPr>
        <w:t>Its fi</w:t>
      </w:r>
      <w:r w:rsidR="007A77C7" w:rsidRPr="00F04261">
        <w:rPr>
          <w:rFonts w:ascii="Calibri" w:hAnsi="Calibri" w:cs="Calibri"/>
          <w:i/>
          <w:snapToGrid w:val="0"/>
          <w:sz w:val="20"/>
          <w:szCs w:val="20"/>
        </w:rPr>
        <w:t>nancial stability, liquidity, credit standing, and market reputation</w:t>
      </w:r>
      <w:r w:rsidR="00747F61">
        <w:rPr>
          <w:rFonts w:ascii="Calibri" w:hAnsi="Calibri" w:cs="Calibri"/>
          <w:i/>
          <w:snapToGrid w:val="0"/>
          <w:sz w:val="20"/>
          <w:szCs w:val="20"/>
        </w:rPr>
        <w:t>, etc.</w:t>
      </w:r>
      <w:r w:rsidR="007A77C7" w:rsidRPr="00F04261">
        <w:rPr>
          <w:rFonts w:ascii="Calibri" w:hAnsi="Calibri" w:cs="Calibri"/>
          <w:i/>
          <w:snapToGrid w:val="0"/>
          <w:sz w:val="20"/>
          <w:szCs w:val="20"/>
        </w:rPr>
        <w:t>;</w:t>
      </w:r>
    </w:p>
    <w:p w14:paraId="4D725336" w14:textId="77777777" w:rsidR="00540B3F"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Track Record – list of clients for</w:t>
      </w:r>
      <w:r w:rsidR="007A77C7" w:rsidRPr="00F04261">
        <w:rPr>
          <w:rFonts w:ascii="Calibri" w:hAnsi="Calibri" w:cs="Calibri"/>
          <w:i/>
          <w:snapToGrid w:val="0"/>
          <w:sz w:val="20"/>
          <w:szCs w:val="20"/>
        </w:rPr>
        <w:t xml:space="preserve"> </w:t>
      </w:r>
      <w:r w:rsidR="00540B3F" w:rsidRPr="00F04261">
        <w:rPr>
          <w:rFonts w:ascii="Calibri" w:hAnsi="Calibri" w:cs="Calibri"/>
          <w:i/>
          <w:snapToGrid w:val="0"/>
          <w:sz w:val="20"/>
          <w:szCs w:val="20"/>
        </w:rPr>
        <w:t>similar</w:t>
      </w:r>
      <w:r w:rsidRPr="00F04261">
        <w:rPr>
          <w:rFonts w:ascii="Calibri" w:hAnsi="Calibri" w:cs="Calibri"/>
          <w:i/>
          <w:snapToGrid w:val="0"/>
          <w:sz w:val="20"/>
          <w:szCs w:val="20"/>
        </w:rPr>
        <w:t xml:space="preserve"> services as those required by UNDP,</w:t>
      </w:r>
      <w:r w:rsidR="00540B3F" w:rsidRPr="00F04261">
        <w:rPr>
          <w:rFonts w:ascii="Calibri" w:hAnsi="Calibri" w:cs="Calibri"/>
          <w:i/>
          <w:snapToGrid w:val="0"/>
          <w:sz w:val="20"/>
          <w:szCs w:val="20"/>
        </w:rPr>
        <w:t xml:space="preserve"> </w:t>
      </w:r>
      <w:r w:rsidRPr="00F04261">
        <w:rPr>
          <w:rFonts w:ascii="Calibri" w:hAnsi="Calibri" w:cs="Calibri"/>
          <w:i/>
          <w:snapToGrid w:val="0"/>
          <w:sz w:val="20"/>
          <w:szCs w:val="20"/>
        </w:rPr>
        <w:t>indicating description of contract scope, contract duration, contract value, contact references</w:t>
      </w:r>
      <w:r w:rsidR="00540B3F" w:rsidRPr="00F04261">
        <w:rPr>
          <w:rFonts w:ascii="Calibri" w:hAnsi="Calibri" w:cs="Calibri"/>
          <w:i/>
          <w:snapToGrid w:val="0"/>
          <w:sz w:val="20"/>
          <w:szCs w:val="20"/>
        </w:rPr>
        <w:t>;</w:t>
      </w:r>
    </w:p>
    <w:p w14:paraId="35EF2DF6" w14:textId="77777777" w:rsidR="005C726D"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 xml:space="preserve">Certificates and Accreditation – including Quality Certificates, Patent Registrations, Environmental Sustainability Certificates, etc.  </w:t>
      </w:r>
    </w:p>
    <w:p w14:paraId="33C30D0F" w14:textId="77777777" w:rsidR="004D09EE" w:rsidRPr="00F04261" w:rsidRDefault="004D09EE"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Written Self-Declaration that the company is not in the UN Security Council 1267/1989 List, UN Procurement Division List or Other UN Ineligibility List.</w:t>
      </w:r>
    </w:p>
    <w:p w14:paraId="5CD8D85B" w14:textId="77777777" w:rsidR="005C726D" w:rsidRPr="00F04261"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05F10815" w14:textId="77777777" w:rsidR="00990EA2" w:rsidRPr="00F04261"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D68778" w14:textId="5DB90456" w:rsidR="00BD3609" w:rsidRPr="00E61727" w:rsidRDefault="00BD3609" w:rsidP="00E61727">
      <w:pPr>
        <w:pStyle w:val="ListParagraph"/>
        <w:numPr>
          <w:ilvl w:val="0"/>
          <w:numId w:val="1"/>
        </w:numPr>
        <w:spacing w:line="240" w:lineRule="auto"/>
        <w:ind w:left="540" w:hanging="540"/>
        <w:rPr>
          <w:rFonts w:ascii="Calibri" w:hAnsi="Calibri" w:cs="Calibri"/>
          <w:b/>
          <w:snapToGrid w:val="0"/>
          <w:szCs w:val="22"/>
        </w:rPr>
      </w:pPr>
      <w:r w:rsidRPr="00F04261">
        <w:rPr>
          <w:rFonts w:ascii="Calibri" w:hAnsi="Calibri" w:cs="Calibri"/>
          <w:b/>
          <w:snapToGrid w:val="0"/>
          <w:szCs w:val="22"/>
        </w:rPr>
        <w:t xml:space="preserve">Proposed </w:t>
      </w:r>
      <w:r w:rsidR="005E5912" w:rsidRPr="00F04261">
        <w:rPr>
          <w:rFonts w:ascii="Calibri" w:hAnsi="Calibri" w:cs="Calibri"/>
          <w:b/>
          <w:snapToGrid w:val="0"/>
          <w:szCs w:val="22"/>
        </w:rPr>
        <w:t>Methodology for the Completion of Services</w:t>
      </w:r>
    </w:p>
    <w:tbl>
      <w:tblPr>
        <w:tblW w:w="98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10"/>
      </w:tblGrid>
      <w:tr w:rsidR="00F83245" w:rsidRPr="00F04261" w14:paraId="2D2C26F0" w14:textId="77777777" w:rsidTr="00E61727">
        <w:tc>
          <w:tcPr>
            <w:tcW w:w="9810" w:type="dxa"/>
            <w:tcBorders>
              <w:top w:val="single" w:sz="4" w:space="0" w:color="auto"/>
              <w:bottom w:val="single" w:sz="4" w:space="0" w:color="auto"/>
            </w:tcBorders>
          </w:tcPr>
          <w:p w14:paraId="2117E801" w14:textId="77777777" w:rsidR="00C63D10" w:rsidRPr="006D2334" w:rsidRDefault="005E5912" w:rsidP="006D2334">
            <w:pPr>
              <w:pStyle w:val="BodyText2"/>
              <w:spacing w:after="0" w:line="240" w:lineRule="auto"/>
              <w:jc w:val="both"/>
              <w:rPr>
                <w:rFonts w:ascii="Calibri" w:hAnsi="Calibri" w:cs="Calibri"/>
                <w:i/>
                <w:iCs/>
                <w:sz w:val="20"/>
                <w:szCs w:val="20"/>
                <w:lang w:val="en-CA" w:eastAsia="en-US"/>
              </w:rPr>
            </w:pPr>
            <w:r w:rsidRPr="00F04261">
              <w:rPr>
                <w:rFonts w:ascii="Calibri" w:hAnsi="Calibri" w:cs="Calibri"/>
                <w:i/>
                <w:iCs/>
                <w:sz w:val="20"/>
                <w:szCs w:val="20"/>
                <w:lang w:val="en-CA" w:eastAsia="en-US"/>
              </w:rPr>
              <w:t xml:space="preserve">The </w:t>
            </w:r>
            <w:r w:rsidR="00F83245" w:rsidRPr="00F04261">
              <w:rPr>
                <w:rFonts w:ascii="Calibri" w:hAnsi="Calibri" w:cs="Calibri"/>
                <w:i/>
                <w:iCs/>
                <w:sz w:val="20"/>
                <w:szCs w:val="20"/>
                <w:lang w:val="en-CA" w:eastAsia="en-US"/>
              </w:rPr>
              <w:t xml:space="preserve">Service Provider must describe how it will address/deliver the </w:t>
            </w:r>
            <w:r w:rsidR="00C63D10" w:rsidRPr="00F04261">
              <w:rPr>
                <w:rFonts w:ascii="Calibri" w:hAnsi="Calibri" w:cs="Calibri"/>
                <w:i/>
                <w:iCs/>
                <w:sz w:val="20"/>
                <w:szCs w:val="20"/>
                <w:lang w:val="en-CA" w:eastAsia="en-US"/>
              </w:rPr>
              <w:t>demands of</w:t>
            </w:r>
            <w:r w:rsidR="007A77C7" w:rsidRPr="00F04261">
              <w:rPr>
                <w:rFonts w:ascii="Calibri" w:hAnsi="Calibri" w:cs="Calibri"/>
                <w:i/>
                <w:iCs/>
                <w:sz w:val="20"/>
                <w:szCs w:val="20"/>
                <w:lang w:val="en-CA" w:eastAsia="en-US"/>
              </w:rPr>
              <w:t xml:space="preserve"> the RF</w:t>
            </w:r>
            <w:r w:rsidR="00344ECD" w:rsidRPr="00F04261">
              <w:rPr>
                <w:rFonts w:ascii="Calibri" w:hAnsi="Calibri" w:cs="Calibri"/>
                <w:i/>
                <w:iCs/>
                <w:sz w:val="20"/>
                <w:szCs w:val="20"/>
                <w:lang w:val="en-CA" w:eastAsia="en-US"/>
              </w:rPr>
              <w:t>P</w:t>
            </w:r>
            <w:r w:rsidR="00F83245" w:rsidRPr="00F04261">
              <w:rPr>
                <w:rFonts w:ascii="Calibri" w:hAnsi="Calibri" w:cs="Calibri"/>
                <w:i/>
                <w:iCs/>
                <w:sz w:val="20"/>
                <w:szCs w:val="20"/>
                <w:lang w:val="en-CA" w:eastAsia="en-US"/>
              </w:rPr>
              <w:t>; providing a detailed description of the essential performance characteristics</w:t>
            </w:r>
            <w:r w:rsidR="00430F40" w:rsidRPr="00F04261">
              <w:rPr>
                <w:rFonts w:ascii="Calibri" w:hAnsi="Calibri" w:cs="Calibri"/>
                <w:i/>
                <w:iCs/>
                <w:sz w:val="20"/>
                <w:szCs w:val="20"/>
                <w:lang w:val="en-CA" w:eastAsia="en-US"/>
              </w:rPr>
              <w:t>, reporting conditions</w:t>
            </w:r>
            <w:r w:rsidR="00F83245" w:rsidRPr="00F04261">
              <w:rPr>
                <w:rFonts w:ascii="Calibri" w:hAnsi="Calibri" w:cs="Calibri"/>
                <w:i/>
                <w:iCs/>
                <w:sz w:val="20"/>
                <w:szCs w:val="20"/>
                <w:lang w:val="en-CA" w:eastAsia="en-US"/>
              </w:rPr>
              <w:t xml:space="preserve"> </w:t>
            </w:r>
            <w:r w:rsidR="00C63D10" w:rsidRPr="00F04261">
              <w:rPr>
                <w:rFonts w:ascii="Calibri" w:hAnsi="Calibri" w:cs="Calibri"/>
                <w:i/>
                <w:iCs/>
                <w:sz w:val="20"/>
                <w:szCs w:val="20"/>
                <w:lang w:val="en-CA" w:eastAsia="en-US"/>
              </w:rPr>
              <w:t>and quality assurance</w:t>
            </w:r>
            <w:r w:rsidR="007A77C7" w:rsidRPr="00F04261">
              <w:rPr>
                <w:rFonts w:ascii="Calibri" w:hAnsi="Calibri" w:cs="Calibri"/>
                <w:i/>
                <w:iCs/>
                <w:sz w:val="20"/>
                <w:szCs w:val="20"/>
                <w:lang w:val="en-CA" w:eastAsia="en-US"/>
              </w:rPr>
              <w:t xml:space="preserve"> mechanisms that will be put in place</w:t>
            </w:r>
            <w:r w:rsidR="00C63D10" w:rsidRPr="00F04261">
              <w:rPr>
                <w:rFonts w:ascii="Calibri" w:hAnsi="Calibri" w:cs="Calibri"/>
                <w:i/>
                <w:iCs/>
                <w:sz w:val="20"/>
                <w:szCs w:val="20"/>
                <w:lang w:val="en-CA" w:eastAsia="en-US"/>
              </w:rPr>
              <w:t>,</w:t>
            </w:r>
            <w:r w:rsidR="00F83245" w:rsidRPr="00F04261">
              <w:rPr>
                <w:rFonts w:ascii="Calibri" w:hAnsi="Calibri" w:cs="Calibri"/>
                <w:i/>
                <w:iCs/>
                <w:sz w:val="20"/>
                <w:szCs w:val="20"/>
                <w:lang w:val="en-CA" w:eastAsia="en-US"/>
              </w:rPr>
              <w:t xml:space="preserve"> </w:t>
            </w:r>
            <w:r w:rsidR="007A77C7" w:rsidRPr="00F04261">
              <w:rPr>
                <w:rFonts w:ascii="Calibri" w:hAnsi="Calibri" w:cs="Calibri"/>
                <w:i/>
                <w:iCs/>
                <w:sz w:val="20"/>
                <w:szCs w:val="20"/>
                <w:lang w:val="en-CA" w:eastAsia="en-US"/>
              </w:rPr>
              <w:t>while demonstrating that</w:t>
            </w:r>
            <w:r w:rsidR="00F83245" w:rsidRPr="00F04261">
              <w:rPr>
                <w:rFonts w:ascii="Calibri" w:hAnsi="Calibri" w:cs="Calibri"/>
                <w:i/>
                <w:iCs/>
                <w:sz w:val="20"/>
                <w:szCs w:val="20"/>
                <w:lang w:val="en-CA" w:eastAsia="en-US"/>
              </w:rPr>
              <w:t xml:space="preserve"> the proposed methodology </w:t>
            </w:r>
            <w:r w:rsidR="007A77C7" w:rsidRPr="00F04261">
              <w:rPr>
                <w:rFonts w:ascii="Calibri" w:hAnsi="Calibri" w:cs="Calibri"/>
                <w:i/>
                <w:iCs/>
                <w:sz w:val="20"/>
                <w:szCs w:val="20"/>
                <w:lang w:val="en-CA" w:eastAsia="en-US"/>
              </w:rPr>
              <w:t>will be appropriate to the context of the work</w:t>
            </w:r>
            <w:r w:rsidR="00F83245" w:rsidRPr="00F04261">
              <w:rPr>
                <w:rFonts w:ascii="Calibri" w:hAnsi="Calibri" w:cs="Calibri"/>
                <w:i/>
                <w:iCs/>
                <w:sz w:val="20"/>
                <w:szCs w:val="20"/>
                <w:lang w:val="en-CA" w:eastAsia="en-US"/>
              </w:rPr>
              <w:t>.</w:t>
            </w:r>
          </w:p>
        </w:tc>
      </w:tr>
    </w:tbl>
    <w:p w14:paraId="12D5C53B" w14:textId="77777777" w:rsidR="00E61727" w:rsidRDefault="00E61727" w:rsidP="00E61727">
      <w:pPr>
        <w:pStyle w:val="BodyText2"/>
        <w:spacing w:after="0" w:line="240" w:lineRule="auto"/>
        <w:ind w:left="540"/>
        <w:rPr>
          <w:rFonts w:ascii="Calibri" w:hAnsi="Calibri" w:cs="Calibri"/>
          <w:b/>
          <w:sz w:val="22"/>
          <w:szCs w:val="22"/>
          <w:lang w:val="en-CA"/>
        </w:rPr>
      </w:pPr>
    </w:p>
    <w:p w14:paraId="1F93FA40" w14:textId="2B83B652" w:rsidR="005E5912" w:rsidRPr="00E61727" w:rsidRDefault="005E5912" w:rsidP="00E61727">
      <w:pPr>
        <w:pStyle w:val="BodyText2"/>
        <w:numPr>
          <w:ilvl w:val="0"/>
          <w:numId w:val="1"/>
        </w:numPr>
        <w:spacing w:after="0" w:line="240" w:lineRule="auto"/>
        <w:ind w:left="540" w:hanging="540"/>
        <w:rPr>
          <w:rFonts w:ascii="Calibri" w:hAnsi="Calibri" w:cs="Calibri"/>
          <w:b/>
          <w:sz w:val="22"/>
          <w:szCs w:val="22"/>
          <w:lang w:val="en-CA"/>
        </w:rPr>
      </w:pPr>
      <w:r w:rsidRPr="00F04261">
        <w:rPr>
          <w:rFonts w:ascii="Calibri" w:hAnsi="Calibri" w:cs="Calibri"/>
          <w:b/>
          <w:sz w:val="22"/>
          <w:szCs w:val="22"/>
          <w:lang w:val="en-CA"/>
        </w:rPr>
        <w:t xml:space="preserve">Qualifications of Key Personnel </w:t>
      </w:r>
    </w:p>
    <w:p w14:paraId="0AF42A97" w14:textId="77777777" w:rsidR="005E5912" w:rsidRPr="00F04261"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412A551" w14:textId="77777777" w:rsidR="00644127" w:rsidRPr="00F04261"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F04261">
        <w:rPr>
          <w:rFonts w:ascii="Calibri" w:hAnsi="Calibri" w:cs="Calibri"/>
          <w:i/>
          <w:sz w:val="20"/>
          <w:lang w:val="en-CA"/>
        </w:rPr>
        <w:t>If required by the RF</w:t>
      </w:r>
      <w:r w:rsidR="00344ECD" w:rsidRPr="00F04261">
        <w:rPr>
          <w:rFonts w:ascii="Calibri" w:hAnsi="Calibri" w:cs="Calibri"/>
          <w:i/>
          <w:sz w:val="20"/>
          <w:lang w:val="en-CA"/>
        </w:rPr>
        <w:t>P</w:t>
      </w:r>
      <w:r w:rsidRPr="00F04261">
        <w:rPr>
          <w:rFonts w:ascii="Calibri" w:hAnsi="Calibri" w:cs="Calibri"/>
          <w:i/>
          <w:sz w:val="20"/>
          <w:lang w:val="en-CA"/>
        </w:rPr>
        <w:t xml:space="preserve">, the Service Provider must </w:t>
      </w:r>
      <w:r w:rsidR="00747F61">
        <w:rPr>
          <w:rFonts w:ascii="Calibri" w:hAnsi="Calibri" w:cs="Calibri"/>
          <w:i/>
          <w:sz w:val="20"/>
          <w:lang w:val="en-CA"/>
        </w:rPr>
        <w:t>provide</w:t>
      </w:r>
      <w:r w:rsidR="00644127" w:rsidRPr="00F04261">
        <w:rPr>
          <w:rFonts w:ascii="Calibri" w:hAnsi="Calibri" w:cs="Calibri"/>
          <w:i/>
          <w:sz w:val="20"/>
          <w:lang w:val="en-CA"/>
        </w:rPr>
        <w:t>:</w:t>
      </w:r>
    </w:p>
    <w:p w14:paraId="6A5CF2AF" w14:textId="77777777" w:rsidR="00644127" w:rsidRPr="00F04261"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0AD710C0" w14:textId="77777777" w:rsidR="00644127" w:rsidRPr="00F04261" w:rsidRDefault="00644127" w:rsidP="00244116">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F04261">
        <w:rPr>
          <w:rFonts w:ascii="Calibri" w:hAnsi="Calibri" w:cs="Calibri"/>
          <w:i/>
          <w:sz w:val="20"/>
          <w:lang w:val="en-CA"/>
        </w:rPr>
        <w:t>N</w:t>
      </w:r>
      <w:r w:rsidR="005E5912" w:rsidRPr="00F04261">
        <w:rPr>
          <w:rFonts w:ascii="Calibri" w:hAnsi="Calibri" w:cs="Calibri"/>
          <w:i/>
          <w:sz w:val="20"/>
          <w:lang w:val="en-CA"/>
        </w:rPr>
        <w:t>ames and qualifications of the</w:t>
      </w:r>
      <w:r w:rsidR="005E5912" w:rsidRPr="00F04261">
        <w:rPr>
          <w:rFonts w:ascii="Calibri" w:hAnsi="Calibri" w:cs="Calibri"/>
          <w:i/>
          <w:iCs/>
          <w:sz w:val="20"/>
          <w:szCs w:val="20"/>
          <w:lang w:val="en-CA"/>
        </w:rPr>
        <w:t xml:space="preserve"> key personnel that will perform the services </w:t>
      </w:r>
      <w:r w:rsidRPr="00F04261">
        <w:rPr>
          <w:rFonts w:ascii="Calibri" w:hAnsi="Calibri" w:cs="Calibri"/>
          <w:i/>
          <w:iCs/>
          <w:sz w:val="20"/>
          <w:szCs w:val="20"/>
          <w:lang w:val="en-CA"/>
        </w:rPr>
        <w:t xml:space="preserve">indicating </w:t>
      </w:r>
      <w:r w:rsidR="005E5912" w:rsidRPr="00F04261">
        <w:rPr>
          <w:rFonts w:ascii="Calibri" w:hAnsi="Calibri" w:cs="Calibri"/>
          <w:i/>
          <w:iCs/>
          <w:sz w:val="20"/>
          <w:szCs w:val="20"/>
          <w:lang w:val="en-CA"/>
        </w:rPr>
        <w:t xml:space="preserve">who is Team Leader, </w:t>
      </w:r>
      <w:r w:rsidRPr="00F04261">
        <w:rPr>
          <w:rFonts w:ascii="Calibri" w:hAnsi="Calibri" w:cs="Calibri"/>
          <w:i/>
          <w:iCs/>
          <w:sz w:val="20"/>
          <w:szCs w:val="20"/>
          <w:lang w:val="en-CA"/>
        </w:rPr>
        <w:t>who are supporting, etc.;</w:t>
      </w:r>
    </w:p>
    <w:p w14:paraId="77AA3BCF" w14:textId="77777777" w:rsidR="005E5912" w:rsidRPr="00F04261" w:rsidRDefault="005E5912" w:rsidP="00244116">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F04261">
        <w:rPr>
          <w:rFonts w:ascii="Calibri" w:hAnsi="Calibri" w:cs="Calibri"/>
          <w:i/>
          <w:iCs/>
          <w:sz w:val="20"/>
          <w:szCs w:val="20"/>
        </w:rPr>
        <w:t>CVs demonstrating qualifications must be submitted if required by the RF</w:t>
      </w:r>
      <w:r w:rsidR="00344ECD" w:rsidRPr="00F04261">
        <w:rPr>
          <w:rFonts w:ascii="Calibri" w:hAnsi="Calibri" w:cs="Calibri"/>
          <w:i/>
          <w:iCs/>
          <w:sz w:val="20"/>
          <w:szCs w:val="20"/>
        </w:rPr>
        <w:t>P</w:t>
      </w:r>
      <w:r w:rsidR="00644127" w:rsidRPr="00F04261">
        <w:rPr>
          <w:rFonts w:ascii="Calibri" w:hAnsi="Calibri" w:cs="Calibri"/>
          <w:i/>
          <w:iCs/>
          <w:sz w:val="20"/>
          <w:szCs w:val="20"/>
        </w:rPr>
        <w:t xml:space="preserve">; and </w:t>
      </w:r>
    </w:p>
    <w:p w14:paraId="58C57EE4" w14:textId="77777777" w:rsidR="00644127" w:rsidRPr="00F04261" w:rsidRDefault="00644127" w:rsidP="00244116">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F04261">
        <w:rPr>
          <w:rFonts w:ascii="Calibri" w:hAnsi="Calibri" w:cs="Calibri"/>
          <w:i/>
          <w:iCs/>
          <w:sz w:val="20"/>
          <w:szCs w:val="20"/>
        </w:rPr>
        <w:t>Written confirmation from each personnel that they are available for the entire duration of the contract.</w:t>
      </w:r>
    </w:p>
    <w:p w14:paraId="2BA1D310" w14:textId="77777777" w:rsidR="005E5912" w:rsidRPr="00F04261"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7A2AC54E" w14:textId="54467E23" w:rsidR="004056ED" w:rsidRDefault="004056ED" w:rsidP="00F83245">
      <w:pPr>
        <w:rPr>
          <w:rFonts w:ascii="Calibri" w:hAnsi="Calibri" w:cs="Calibri"/>
          <w:b/>
          <w:lang w:val="en-CA"/>
        </w:rPr>
      </w:pPr>
    </w:p>
    <w:p w14:paraId="2F61E1B4" w14:textId="77777777" w:rsidR="00E61727" w:rsidRPr="00F04261" w:rsidRDefault="00E61727" w:rsidP="00F83245">
      <w:pPr>
        <w:rPr>
          <w:rFonts w:ascii="Calibri" w:hAnsi="Calibri" w:cs="Calibri"/>
          <w:b/>
          <w:lang w:val="en-CA"/>
        </w:rPr>
      </w:pPr>
    </w:p>
    <w:p w14:paraId="55E03FE4" w14:textId="77777777" w:rsidR="00311836" w:rsidRDefault="00F83245" w:rsidP="0003641E">
      <w:pPr>
        <w:pStyle w:val="ListParagraph"/>
        <w:numPr>
          <w:ilvl w:val="0"/>
          <w:numId w:val="1"/>
        </w:numPr>
        <w:spacing w:line="240" w:lineRule="auto"/>
        <w:ind w:left="540" w:hanging="540"/>
        <w:rPr>
          <w:rFonts w:ascii="Calibri" w:hAnsi="Calibri" w:cs="Calibri"/>
          <w:b/>
          <w:snapToGrid w:val="0"/>
          <w:szCs w:val="22"/>
        </w:rPr>
      </w:pPr>
      <w:r w:rsidRPr="00F04261">
        <w:rPr>
          <w:rFonts w:ascii="Calibri" w:hAnsi="Calibri" w:cs="Calibri"/>
          <w:b/>
          <w:snapToGrid w:val="0"/>
          <w:szCs w:val="22"/>
        </w:rPr>
        <w:t>Cost Breakdown per Deliverable</w:t>
      </w:r>
    </w:p>
    <w:p w14:paraId="7136AA80" w14:textId="77777777" w:rsidR="00E80DB7" w:rsidRDefault="00E80DB7" w:rsidP="00E80DB7">
      <w:pPr>
        <w:pStyle w:val="ListParagraph"/>
        <w:spacing w:line="240" w:lineRule="auto"/>
        <w:ind w:left="0"/>
        <w:rPr>
          <w:rFonts w:ascii="Calibri" w:hAnsi="Calibri" w:cs="Calibri"/>
          <w:b/>
          <w:snapToGrid w:val="0"/>
          <w:szCs w:val="22"/>
        </w:rPr>
      </w:pPr>
    </w:p>
    <w:tbl>
      <w:tblPr>
        <w:tblpPr w:leftFromText="141" w:rightFromText="141" w:vertAnchor="text" w:tblpX="-219" w:tblpY="178"/>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6784"/>
        <w:gridCol w:w="1958"/>
        <w:gridCol w:w="1945"/>
      </w:tblGrid>
      <w:tr w:rsidR="007A4118" w:rsidRPr="002F7C81" w14:paraId="039757DB" w14:textId="77777777" w:rsidTr="007A4118">
        <w:trPr>
          <w:trHeight w:val="256"/>
        </w:trPr>
        <w:tc>
          <w:tcPr>
            <w:tcW w:w="208" w:type="pct"/>
            <w:vAlign w:val="center"/>
          </w:tcPr>
          <w:p w14:paraId="5937D8B9" w14:textId="77777777" w:rsidR="007A4118" w:rsidRPr="002F7C81" w:rsidRDefault="007A4118" w:rsidP="00671A0E">
            <w:pPr>
              <w:pStyle w:val="ListParagraph"/>
              <w:ind w:left="0"/>
              <w:jc w:val="both"/>
              <w:rPr>
                <w:rFonts w:ascii="Calibri" w:hAnsi="Calibri"/>
                <w:b/>
                <w:sz w:val="20"/>
                <w:szCs w:val="20"/>
              </w:rPr>
            </w:pPr>
            <w:r w:rsidRPr="002F7C81">
              <w:rPr>
                <w:rFonts w:ascii="Calibri" w:hAnsi="Calibri"/>
                <w:b/>
                <w:sz w:val="20"/>
                <w:szCs w:val="20"/>
              </w:rPr>
              <w:t>No.</w:t>
            </w:r>
          </w:p>
        </w:tc>
        <w:tc>
          <w:tcPr>
            <w:tcW w:w="3042" w:type="pct"/>
            <w:vAlign w:val="center"/>
          </w:tcPr>
          <w:p w14:paraId="581C0DAE" w14:textId="65C2AB24" w:rsidR="007A4118" w:rsidRPr="00671A0E" w:rsidRDefault="007A4118" w:rsidP="00671A0E">
            <w:pPr>
              <w:jc w:val="center"/>
              <w:rPr>
                <w:rFonts w:ascii="Calibri" w:hAnsi="Calibri"/>
                <w:b/>
              </w:rPr>
            </w:pPr>
            <w:r w:rsidRPr="002F7C81">
              <w:rPr>
                <w:rFonts w:ascii="Calibri" w:hAnsi="Calibri"/>
                <w:b/>
              </w:rPr>
              <w:t>Deliverable</w:t>
            </w:r>
          </w:p>
        </w:tc>
        <w:tc>
          <w:tcPr>
            <w:tcW w:w="878" w:type="pct"/>
            <w:vAlign w:val="center"/>
          </w:tcPr>
          <w:p w14:paraId="71BFF10F" w14:textId="45A05257" w:rsidR="007A4118" w:rsidRPr="002F7C81" w:rsidRDefault="007A4118" w:rsidP="00671A0E">
            <w:pPr>
              <w:jc w:val="center"/>
              <w:rPr>
                <w:rFonts w:ascii="Calibri" w:hAnsi="Calibri"/>
                <w:b/>
              </w:rPr>
            </w:pPr>
            <w:r w:rsidRPr="002F7C81">
              <w:rPr>
                <w:rFonts w:ascii="Calibri" w:hAnsi="Calibri"/>
                <w:b/>
              </w:rPr>
              <w:t>Due date</w:t>
            </w:r>
          </w:p>
        </w:tc>
        <w:tc>
          <w:tcPr>
            <w:tcW w:w="872" w:type="pct"/>
            <w:vAlign w:val="center"/>
          </w:tcPr>
          <w:p w14:paraId="6B8FB81E" w14:textId="77777777" w:rsidR="007A4118" w:rsidRPr="002F7C81" w:rsidRDefault="007A4118" w:rsidP="00671A0E">
            <w:pPr>
              <w:jc w:val="center"/>
              <w:rPr>
                <w:rFonts w:ascii="Calibri" w:hAnsi="Calibri"/>
                <w:b/>
              </w:rPr>
            </w:pPr>
            <w:r w:rsidRPr="002F7C81">
              <w:rPr>
                <w:rFonts w:ascii="Calibri" w:hAnsi="Calibri"/>
                <w:b/>
              </w:rPr>
              <w:t>Amount USD [Lumpsum]</w:t>
            </w:r>
          </w:p>
        </w:tc>
      </w:tr>
      <w:tr w:rsidR="007A4118" w:rsidRPr="002F7C81" w14:paraId="0C176E3D" w14:textId="77777777" w:rsidTr="007A4118">
        <w:trPr>
          <w:trHeight w:val="428"/>
        </w:trPr>
        <w:tc>
          <w:tcPr>
            <w:tcW w:w="208" w:type="pct"/>
          </w:tcPr>
          <w:p w14:paraId="601210E6" w14:textId="05DB03B3" w:rsidR="007A4118" w:rsidRPr="00A978B3" w:rsidRDefault="007A4118" w:rsidP="007A4118">
            <w:pPr>
              <w:rPr>
                <w:rFonts w:ascii="Calibri" w:hAnsi="Calibri" w:cs="Calibri"/>
                <w:sz w:val="22"/>
                <w:szCs w:val="22"/>
              </w:rPr>
            </w:pPr>
            <w:r>
              <w:rPr>
                <w:rFonts w:ascii="Calibri" w:hAnsi="Calibri" w:cs="Calibri"/>
                <w:sz w:val="22"/>
                <w:szCs w:val="22"/>
              </w:rPr>
              <w:t>1</w:t>
            </w:r>
          </w:p>
        </w:tc>
        <w:tc>
          <w:tcPr>
            <w:tcW w:w="3042" w:type="pct"/>
          </w:tcPr>
          <w:p w14:paraId="546BBD64" w14:textId="5CC838BA" w:rsidR="007A4118" w:rsidRPr="00A978B3" w:rsidRDefault="007A4118" w:rsidP="007A4118">
            <w:pPr>
              <w:jc w:val="both"/>
              <w:rPr>
                <w:rFonts w:ascii="Calibri" w:eastAsia="Calibri" w:hAnsi="Calibri" w:cs="Calibri"/>
                <w:sz w:val="22"/>
                <w:szCs w:val="22"/>
              </w:rPr>
            </w:pPr>
            <w:r w:rsidRPr="009D6DA2">
              <w:rPr>
                <w:rFonts w:ascii="Calibri" w:hAnsi="Calibri" w:cs="Calibri"/>
                <w:color w:val="000000"/>
              </w:rPr>
              <w:t>Draft Report (up to 15 pages, in the English language) on existing strategic and regulatory framework, including recommendations on future national and EU policy and regulatory requirements crucial for combating climate change at the local level, prepared and accepted by UNDP Portfolio Manager</w:t>
            </w:r>
          </w:p>
        </w:tc>
        <w:tc>
          <w:tcPr>
            <w:tcW w:w="878" w:type="pct"/>
          </w:tcPr>
          <w:p w14:paraId="35DDCB07" w14:textId="08352DE3" w:rsidR="007A4118" w:rsidRPr="00A978B3" w:rsidRDefault="007A4118" w:rsidP="00F41EFF">
            <w:pPr>
              <w:jc w:val="center"/>
              <w:rPr>
                <w:rFonts w:ascii="Calibri" w:hAnsi="Calibri" w:cs="Calibri"/>
                <w:sz w:val="22"/>
                <w:szCs w:val="22"/>
              </w:rPr>
            </w:pPr>
            <w:r w:rsidRPr="009D6DA2">
              <w:rPr>
                <w:rFonts w:ascii="Calibri" w:hAnsi="Calibri" w:cs="Calibri"/>
                <w:color w:val="000000"/>
              </w:rPr>
              <w:t>21 August 2020</w:t>
            </w:r>
          </w:p>
        </w:tc>
        <w:tc>
          <w:tcPr>
            <w:tcW w:w="872" w:type="pct"/>
            <w:vAlign w:val="center"/>
          </w:tcPr>
          <w:p w14:paraId="18C29AD2" w14:textId="77777777" w:rsidR="007A4118" w:rsidRPr="00A978B3" w:rsidRDefault="007A4118" w:rsidP="007A4118">
            <w:pPr>
              <w:rPr>
                <w:rFonts w:ascii="Calibri" w:hAnsi="Calibri" w:cs="Calibri"/>
                <w:sz w:val="22"/>
                <w:szCs w:val="22"/>
              </w:rPr>
            </w:pPr>
            <w:r w:rsidRPr="00A978B3">
              <w:rPr>
                <w:rFonts w:ascii="Calibri" w:hAnsi="Calibri" w:cs="Calibri"/>
                <w:b/>
                <w:sz w:val="22"/>
                <w:szCs w:val="22"/>
              </w:rPr>
              <w:t>USD</w:t>
            </w:r>
          </w:p>
          <w:p w14:paraId="7CBA2481" w14:textId="77777777" w:rsidR="007A4118" w:rsidRPr="00A978B3" w:rsidRDefault="007A4118" w:rsidP="007A4118">
            <w:pPr>
              <w:rPr>
                <w:rFonts w:ascii="Calibri" w:hAnsi="Calibri" w:cs="Calibri"/>
                <w:sz w:val="22"/>
                <w:szCs w:val="22"/>
              </w:rPr>
            </w:pPr>
          </w:p>
        </w:tc>
      </w:tr>
      <w:tr w:rsidR="007A4118" w:rsidRPr="002F7C81" w14:paraId="7F3031B1" w14:textId="77777777" w:rsidTr="007A4118">
        <w:trPr>
          <w:trHeight w:val="707"/>
        </w:trPr>
        <w:tc>
          <w:tcPr>
            <w:tcW w:w="208" w:type="pct"/>
          </w:tcPr>
          <w:p w14:paraId="35BDC0BE" w14:textId="3E29A8D1" w:rsidR="007A4118" w:rsidRPr="00A978B3" w:rsidRDefault="007A4118" w:rsidP="007A4118">
            <w:pPr>
              <w:rPr>
                <w:rFonts w:ascii="Calibri" w:hAnsi="Calibri" w:cs="Calibri"/>
                <w:sz w:val="22"/>
                <w:szCs w:val="22"/>
              </w:rPr>
            </w:pPr>
            <w:r>
              <w:rPr>
                <w:rFonts w:ascii="Calibri" w:hAnsi="Calibri" w:cs="Calibri"/>
                <w:sz w:val="22"/>
                <w:szCs w:val="22"/>
              </w:rPr>
              <w:t>2</w:t>
            </w:r>
          </w:p>
        </w:tc>
        <w:tc>
          <w:tcPr>
            <w:tcW w:w="3042" w:type="pct"/>
          </w:tcPr>
          <w:p w14:paraId="76D77481" w14:textId="7B2E09AB" w:rsidR="007A4118" w:rsidRPr="00A978B3" w:rsidRDefault="007A4118" w:rsidP="007A4118">
            <w:pPr>
              <w:jc w:val="both"/>
              <w:rPr>
                <w:rFonts w:ascii="Calibri" w:eastAsia="Calibri" w:hAnsi="Calibri" w:cs="Calibri"/>
                <w:sz w:val="22"/>
                <w:szCs w:val="22"/>
              </w:rPr>
            </w:pPr>
            <w:r w:rsidRPr="009D6DA2">
              <w:rPr>
                <w:rFonts w:ascii="Calibri" w:hAnsi="Calibri" w:cs="Calibri"/>
                <w:color w:val="000000"/>
              </w:rPr>
              <w:t xml:space="preserve">Final Report (up to 25 pages, in Serbian and English language) on existing strategic and regulatory framework, including recommendations on future national and EU policy and regulatory requirements crucial for combating climate change at the local level, prepared and accepted by UNDP Portfolio Manager; </w:t>
            </w:r>
          </w:p>
        </w:tc>
        <w:tc>
          <w:tcPr>
            <w:tcW w:w="878" w:type="pct"/>
          </w:tcPr>
          <w:p w14:paraId="2332844E" w14:textId="3035EBC5" w:rsidR="007A4118" w:rsidRPr="00A978B3" w:rsidRDefault="007A4118" w:rsidP="00F41EFF">
            <w:pPr>
              <w:jc w:val="center"/>
              <w:rPr>
                <w:rFonts w:ascii="Calibri" w:hAnsi="Calibri" w:cs="Calibri"/>
                <w:sz w:val="22"/>
                <w:szCs w:val="22"/>
              </w:rPr>
            </w:pPr>
            <w:r w:rsidRPr="009D6DA2">
              <w:rPr>
                <w:rFonts w:ascii="Calibri" w:hAnsi="Calibri" w:cs="Calibri"/>
                <w:color w:val="000000"/>
              </w:rPr>
              <w:t>28 August 2020</w:t>
            </w:r>
          </w:p>
        </w:tc>
        <w:tc>
          <w:tcPr>
            <w:tcW w:w="872" w:type="pct"/>
            <w:vAlign w:val="center"/>
          </w:tcPr>
          <w:p w14:paraId="640A6E23" w14:textId="77777777" w:rsidR="007A4118" w:rsidRPr="00A978B3" w:rsidRDefault="007A4118" w:rsidP="007A4118">
            <w:pPr>
              <w:rPr>
                <w:rFonts w:ascii="Calibri" w:hAnsi="Calibri" w:cs="Calibri"/>
                <w:b/>
                <w:sz w:val="22"/>
                <w:szCs w:val="22"/>
              </w:rPr>
            </w:pPr>
            <w:r w:rsidRPr="00A978B3">
              <w:rPr>
                <w:rFonts w:ascii="Calibri" w:hAnsi="Calibri" w:cs="Calibri"/>
                <w:b/>
                <w:sz w:val="22"/>
                <w:szCs w:val="22"/>
              </w:rPr>
              <w:t>USD</w:t>
            </w:r>
          </w:p>
        </w:tc>
      </w:tr>
      <w:tr w:rsidR="007A4118" w:rsidRPr="002F7C81" w14:paraId="6EF903AD" w14:textId="77777777" w:rsidTr="007A4118">
        <w:trPr>
          <w:trHeight w:val="707"/>
        </w:trPr>
        <w:tc>
          <w:tcPr>
            <w:tcW w:w="208" w:type="pct"/>
          </w:tcPr>
          <w:p w14:paraId="76EF529A" w14:textId="5F3E3C01" w:rsidR="007A4118" w:rsidRPr="00A978B3" w:rsidRDefault="007A4118" w:rsidP="007A4118">
            <w:pPr>
              <w:rPr>
                <w:rFonts w:ascii="Calibri" w:hAnsi="Calibri" w:cs="Calibri"/>
                <w:sz w:val="22"/>
                <w:szCs w:val="22"/>
              </w:rPr>
            </w:pPr>
            <w:r>
              <w:rPr>
                <w:rFonts w:ascii="Calibri" w:hAnsi="Calibri" w:cs="Calibri"/>
                <w:sz w:val="22"/>
                <w:szCs w:val="22"/>
              </w:rPr>
              <w:t>3</w:t>
            </w:r>
          </w:p>
        </w:tc>
        <w:tc>
          <w:tcPr>
            <w:tcW w:w="3042" w:type="pct"/>
          </w:tcPr>
          <w:p w14:paraId="572F822B" w14:textId="1FA2A7C8" w:rsidR="007A4118" w:rsidRPr="00A978B3" w:rsidRDefault="007A4118" w:rsidP="007A4118">
            <w:pPr>
              <w:jc w:val="both"/>
              <w:rPr>
                <w:rFonts w:ascii="Calibri" w:eastAsia="Calibri" w:hAnsi="Calibri" w:cs="Calibri"/>
                <w:sz w:val="22"/>
                <w:szCs w:val="22"/>
              </w:rPr>
            </w:pPr>
            <w:r w:rsidRPr="009D6DA2">
              <w:rPr>
                <w:rFonts w:ascii="Calibri" w:hAnsi="Calibri" w:cs="Calibri"/>
                <w:color w:val="000000"/>
              </w:rPr>
              <w:t xml:space="preserve">Report (up to 15 pages, in Serbian and English language) on a detailed overview of potential climate initiatives of relevance to local self-governments, required documentation for adhering to those initiatives, with recommendations of those that are most appropriate for membership for 5 local self-government, prepared and accepted by UNDP Portfolio </w:t>
            </w:r>
            <w:proofErr w:type="spellStart"/>
            <w:r w:rsidRPr="009D6DA2">
              <w:rPr>
                <w:rFonts w:ascii="Calibri" w:hAnsi="Calibri" w:cs="Calibri"/>
                <w:color w:val="000000"/>
              </w:rPr>
              <w:t>Mnager</w:t>
            </w:r>
            <w:proofErr w:type="spellEnd"/>
            <w:r w:rsidRPr="009D6DA2">
              <w:rPr>
                <w:rFonts w:ascii="Calibri" w:hAnsi="Calibri" w:cs="Calibri"/>
                <w:color w:val="000000"/>
              </w:rPr>
              <w:t>;</w:t>
            </w:r>
          </w:p>
        </w:tc>
        <w:tc>
          <w:tcPr>
            <w:tcW w:w="878" w:type="pct"/>
          </w:tcPr>
          <w:p w14:paraId="0F58436C" w14:textId="3E0B5483" w:rsidR="007A4118" w:rsidRPr="00A978B3" w:rsidRDefault="007A4118" w:rsidP="00F41EFF">
            <w:pPr>
              <w:jc w:val="center"/>
              <w:rPr>
                <w:rFonts w:ascii="Calibri" w:hAnsi="Calibri" w:cs="Calibri"/>
                <w:sz w:val="22"/>
                <w:szCs w:val="22"/>
              </w:rPr>
            </w:pPr>
            <w:r w:rsidRPr="009D6DA2">
              <w:rPr>
                <w:rFonts w:ascii="Calibri" w:hAnsi="Calibri" w:cs="Calibri"/>
                <w:color w:val="000000"/>
              </w:rPr>
              <w:t>14 September 2020</w:t>
            </w:r>
          </w:p>
        </w:tc>
        <w:tc>
          <w:tcPr>
            <w:tcW w:w="872" w:type="pct"/>
            <w:vAlign w:val="center"/>
          </w:tcPr>
          <w:p w14:paraId="481F2C73" w14:textId="77777777" w:rsidR="007A4118" w:rsidRPr="00A978B3" w:rsidRDefault="007A4118" w:rsidP="007A4118">
            <w:pPr>
              <w:rPr>
                <w:rFonts w:ascii="Calibri" w:hAnsi="Calibri" w:cs="Calibri"/>
                <w:b/>
                <w:sz w:val="22"/>
                <w:szCs w:val="22"/>
              </w:rPr>
            </w:pPr>
            <w:r w:rsidRPr="00A978B3">
              <w:rPr>
                <w:rFonts w:ascii="Calibri" w:hAnsi="Calibri" w:cs="Calibri"/>
                <w:b/>
                <w:sz w:val="22"/>
                <w:szCs w:val="22"/>
              </w:rPr>
              <w:t>USD</w:t>
            </w:r>
          </w:p>
        </w:tc>
      </w:tr>
      <w:tr w:rsidR="007A4118" w:rsidRPr="002F7C81" w14:paraId="69366D72" w14:textId="77777777" w:rsidTr="007A4118">
        <w:trPr>
          <w:trHeight w:val="707"/>
        </w:trPr>
        <w:tc>
          <w:tcPr>
            <w:tcW w:w="208" w:type="pct"/>
          </w:tcPr>
          <w:p w14:paraId="310785C3" w14:textId="7190E9A5" w:rsidR="007A4118" w:rsidRPr="007A6C8A" w:rsidRDefault="007A4118" w:rsidP="007A4118">
            <w:pPr>
              <w:rPr>
                <w:rFonts w:ascii="Calibri" w:hAnsi="Calibri" w:cs="Calibri"/>
                <w:sz w:val="22"/>
                <w:szCs w:val="22"/>
              </w:rPr>
            </w:pPr>
            <w:r>
              <w:rPr>
                <w:rFonts w:ascii="Calibri" w:hAnsi="Calibri" w:cs="Calibri"/>
                <w:sz w:val="22"/>
                <w:szCs w:val="22"/>
              </w:rPr>
              <w:t>4</w:t>
            </w:r>
          </w:p>
        </w:tc>
        <w:tc>
          <w:tcPr>
            <w:tcW w:w="3042" w:type="pct"/>
          </w:tcPr>
          <w:p w14:paraId="08A35D8A" w14:textId="53B5E98D" w:rsidR="007A4118" w:rsidRPr="00A978B3" w:rsidRDefault="007A4118" w:rsidP="007A4118">
            <w:pPr>
              <w:jc w:val="both"/>
              <w:rPr>
                <w:rFonts w:ascii="Calibri" w:eastAsia="MS Mincho" w:hAnsi="Calibri" w:cs="Calibri"/>
                <w:b/>
                <w:bCs/>
                <w:sz w:val="22"/>
                <w:szCs w:val="22"/>
                <w:shd w:val="clear" w:color="auto" w:fill="FFFFFF"/>
              </w:rPr>
            </w:pPr>
            <w:r w:rsidRPr="009D6DA2">
              <w:rPr>
                <w:rFonts w:ascii="Calibri" w:hAnsi="Calibri" w:cs="Calibri"/>
                <w:color w:val="000000"/>
              </w:rPr>
              <w:t xml:space="preserve">Draft (up to 30 pages per city/municipality, in the English language) </w:t>
            </w:r>
            <w:r w:rsidRPr="009D6DA2">
              <w:rPr>
                <w:rFonts w:ascii="Calibri" w:hAnsi="Calibri" w:cs="Calibri"/>
                <w:color w:val="0E101A"/>
              </w:rPr>
              <w:t>low greenhouse gas (low carbon) emission local development strategies, including an action plan, for each of five selected local self-governments, prepared and accepted by UNDP Portfolio manager</w:t>
            </w:r>
          </w:p>
        </w:tc>
        <w:tc>
          <w:tcPr>
            <w:tcW w:w="878" w:type="pct"/>
          </w:tcPr>
          <w:p w14:paraId="7E48267C" w14:textId="04CD9666" w:rsidR="007A4118" w:rsidRPr="00A978B3" w:rsidRDefault="007A4118" w:rsidP="00F41EFF">
            <w:pPr>
              <w:jc w:val="center"/>
              <w:rPr>
                <w:rFonts w:ascii="Calibri" w:eastAsia="MS Mincho" w:hAnsi="Calibri" w:cs="Calibri"/>
                <w:sz w:val="22"/>
                <w:szCs w:val="22"/>
                <w:shd w:val="clear" w:color="auto" w:fill="FFFFFF"/>
              </w:rPr>
            </w:pPr>
            <w:r w:rsidRPr="009D6DA2">
              <w:rPr>
                <w:rFonts w:ascii="Calibri" w:hAnsi="Calibri" w:cs="Calibri"/>
                <w:color w:val="000000"/>
              </w:rPr>
              <w:t>10 November 2020</w:t>
            </w:r>
          </w:p>
        </w:tc>
        <w:tc>
          <w:tcPr>
            <w:tcW w:w="872" w:type="pct"/>
            <w:vAlign w:val="center"/>
          </w:tcPr>
          <w:p w14:paraId="6BD1C922" w14:textId="77777777" w:rsidR="007A4118" w:rsidRPr="00A978B3" w:rsidRDefault="007A4118" w:rsidP="007A4118">
            <w:pPr>
              <w:rPr>
                <w:rFonts w:ascii="Calibri" w:hAnsi="Calibri" w:cs="Calibri"/>
                <w:sz w:val="22"/>
                <w:szCs w:val="22"/>
              </w:rPr>
            </w:pPr>
            <w:r w:rsidRPr="00A978B3">
              <w:rPr>
                <w:rFonts w:ascii="Calibri" w:hAnsi="Calibri" w:cs="Calibri"/>
                <w:b/>
                <w:sz w:val="22"/>
                <w:szCs w:val="22"/>
              </w:rPr>
              <w:t>USD</w:t>
            </w:r>
          </w:p>
          <w:p w14:paraId="30F95B75" w14:textId="77777777" w:rsidR="007A4118" w:rsidRPr="00A978B3" w:rsidRDefault="007A4118" w:rsidP="007A4118">
            <w:pPr>
              <w:rPr>
                <w:rFonts w:ascii="Calibri" w:hAnsi="Calibri" w:cs="Calibri"/>
                <w:b/>
                <w:sz w:val="22"/>
                <w:szCs w:val="22"/>
              </w:rPr>
            </w:pPr>
          </w:p>
        </w:tc>
      </w:tr>
      <w:tr w:rsidR="007A4118" w:rsidRPr="002F7C81" w14:paraId="33F72459" w14:textId="77777777" w:rsidTr="007A4118">
        <w:trPr>
          <w:trHeight w:val="707"/>
        </w:trPr>
        <w:tc>
          <w:tcPr>
            <w:tcW w:w="208" w:type="pct"/>
          </w:tcPr>
          <w:p w14:paraId="4A3E03A7" w14:textId="5F6065BC" w:rsidR="007A4118" w:rsidRPr="007A6C8A" w:rsidRDefault="007A4118" w:rsidP="007A4118">
            <w:pPr>
              <w:rPr>
                <w:rFonts w:ascii="Calibri" w:hAnsi="Calibri" w:cs="Calibri"/>
                <w:sz w:val="22"/>
                <w:szCs w:val="22"/>
              </w:rPr>
            </w:pPr>
            <w:r>
              <w:rPr>
                <w:rFonts w:ascii="Calibri" w:hAnsi="Calibri" w:cs="Calibri"/>
                <w:sz w:val="22"/>
                <w:szCs w:val="22"/>
              </w:rPr>
              <w:t>5</w:t>
            </w:r>
          </w:p>
        </w:tc>
        <w:tc>
          <w:tcPr>
            <w:tcW w:w="3042" w:type="pct"/>
          </w:tcPr>
          <w:p w14:paraId="481EECDE" w14:textId="5E0F882A" w:rsidR="007A4118" w:rsidRPr="00A978B3" w:rsidRDefault="007A4118" w:rsidP="007A4118">
            <w:pPr>
              <w:jc w:val="both"/>
              <w:rPr>
                <w:rFonts w:ascii="Calibri" w:eastAsia="MS Mincho" w:hAnsi="Calibri" w:cs="Calibri"/>
                <w:b/>
                <w:bCs/>
                <w:sz w:val="22"/>
                <w:szCs w:val="22"/>
                <w:shd w:val="clear" w:color="auto" w:fill="FFFFFF"/>
              </w:rPr>
            </w:pPr>
            <w:r w:rsidRPr="009D6DA2">
              <w:rPr>
                <w:rFonts w:ascii="Calibri" w:hAnsi="Calibri" w:cs="Calibri"/>
                <w:color w:val="000000"/>
              </w:rPr>
              <w:t xml:space="preserve">Final p to 40 pages per city/municipality, in Serbian and English language) </w:t>
            </w:r>
            <w:r w:rsidRPr="009D6DA2">
              <w:rPr>
                <w:rFonts w:ascii="Calibri" w:hAnsi="Calibri" w:cs="Calibri"/>
                <w:color w:val="0E101A"/>
              </w:rPr>
              <w:t>low</w:t>
            </w:r>
            <w:r w:rsidRPr="009D6DA2">
              <w:rPr>
                <w:rFonts w:ascii="Calibri" w:hAnsi="Calibri" w:cs="Calibri"/>
              </w:rPr>
              <w:t xml:space="preserve"> </w:t>
            </w:r>
            <w:r w:rsidRPr="009D6DA2">
              <w:rPr>
                <w:rFonts w:ascii="Calibri" w:hAnsi="Calibri" w:cs="Calibri"/>
                <w:color w:val="0E101A"/>
              </w:rPr>
              <w:t xml:space="preserve">greenhouse gas (low carbon) emission local development strategies , including an action plan, for each of five local self-governments, prepared and accepted by UNDP Portfolio Manager. </w:t>
            </w:r>
          </w:p>
        </w:tc>
        <w:tc>
          <w:tcPr>
            <w:tcW w:w="878" w:type="pct"/>
            <w:vAlign w:val="center"/>
          </w:tcPr>
          <w:p w14:paraId="6571DA43" w14:textId="14E7AD8B" w:rsidR="007A4118" w:rsidRPr="00A978B3" w:rsidRDefault="007A4118" w:rsidP="00F41EFF">
            <w:pPr>
              <w:jc w:val="center"/>
              <w:rPr>
                <w:rFonts w:ascii="Calibri" w:eastAsia="MS Mincho" w:hAnsi="Calibri" w:cs="Calibri"/>
                <w:sz w:val="22"/>
                <w:szCs w:val="22"/>
                <w:shd w:val="clear" w:color="auto" w:fill="FFFFFF"/>
              </w:rPr>
            </w:pPr>
            <w:r w:rsidRPr="009D6DA2">
              <w:rPr>
                <w:rFonts w:ascii="Calibri" w:hAnsi="Calibri" w:cs="Calibri"/>
                <w:color w:val="000000"/>
              </w:rPr>
              <w:t>01 December 2020</w:t>
            </w:r>
          </w:p>
        </w:tc>
        <w:tc>
          <w:tcPr>
            <w:tcW w:w="872" w:type="pct"/>
            <w:vAlign w:val="center"/>
          </w:tcPr>
          <w:p w14:paraId="5BCF1F78" w14:textId="6A1E0161" w:rsidR="007A4118" w:rsidRPr="00A978B3" w:rsidRDefault="007A4118" w:rsidP="007A4118">
            <w:pPr>
              <w:rPr>
                <w:rFonts w:ascii="Calibri" w:hAnsi="Calibri" w:cs="Calibri"/>
                <w:b/>
                <w:sz w:val="22"/>
                <w:szCs w:val="22"/>
              </w:rPr>
            </w:pPr>
            <w:r w:rsidRPr="00A978B3">
              <w:rPr>
                <w:rFonts w:ascii="Calibri" w:hAnsi="Calibri" w:cs="Calibri"/>
                <w:b/>
                <w:sz w:val="22"/>
                <w:szCs w:val="22"/>
              </w:rPr>
              <w:t>USD</w:t>
            </w:r>
          </w:p>
        </w:tc>
      </w:tr>
      <w:tr w:rsidR="007A4118" w:rsidRPr="002F7C81" w14:paraId="78CBFB24" w14:textId="77777777" w:rsidTr="007A4118">
        <w:trPr>
          <w:trHeight w:val="707"/>
        </w:trPr>
        <w:tc>
          <w:tcPr>
            <w:tcW w:w="208" w:type="pct"/>
          </w:tcPr>
          <w:p w14:paraId="01A6F7B0" w14:textId="102BD4D0" w:rsidR="007A4118" w:rsidRPr="007A6C8A" w:rsidRDefault="007A4118" w:rsidP="007A4118">
            <w:pPr>
              <w:rPr>
                <w:rFonts w:ascii="Calibri" w:hAnsi="Calibri" w:cs="Calibri"/>
                <w:sz w:val="22"/>
                <w:szCs w:val="22"/>
              </w:rPr>
            </w:pPr>
            <w:r>
              <w:rPr>
                <w:rFonts w:ascii="Calibri" w:hAnsi="Calibri" w:cs="Calibri"/>
                <w:sz w:val="22"/>
                <w:szCs w:val="22"/>
              </w:rPr>
              <w:t>6</w:t>
            </w:r>
          </w:p>
        </w:tc>
        <w:tc>
          <w:tcPr>
            <w:tcW w:w="3042" w:type="pct"/>
          </w:tcPr>
          <w:p w14:paraId="7D78C6D8" w14:textId="16F971C2" w:rsidR="007A4118" w:rsidRPr="00A978B3" w:rsidRDefault="007A4118" w:rsidP="007A4118">
            <w:pPr>
              <w:jc w:val="both"/>
              <w:rPr>
                <w:rFonts w:ascii="Calibri" w:eastAsia="MS Mincho" w:hAnsi="Calibri" w:cs="Calibri"/>
                <w:b/>
                <w:bCs/>
                <w:sz w:val="22"/>
                <w:szCs w:val="22"/>
                <w:shd w:val="clear" w:color="auto" w:fill="FFFFFF"/>
              </w:rPr>
            </w:pPr>
            <w:r w:rsidRPr="009D6DA2">
              <w:rPr>
                <w:rFonts w:ascii="Calibri" w:hAnsi="Calibri" w:cs="Calibri"/>
              </w:rPr>
              <w:t xml:space="preserve">Summary for the decision makers (up to 5 pages, in Serbian and English language) based on results of five low </w:t>
            </w:r>
            <w:r w:rsidRPr="009D6DA2">
              <w:rPr>
                <w:rFonts w:ascii="Calibri" w:hAnsi="Calibri" w:cs="Calibri"/>
                <w:color w:val="0E101A"/>
              </w:rPr>
              <w:t>greenhouse gas (low carbon) emission local development strategies, prepared and accepted by UNDP Portfolio Manager</w:t>
            </w:r>
          </w:p>
        </w:tc>
        <w:tc>
          <w:tcPr>
            <w:tcW w:w="878" w:type="pct"/>
            <w:vAlign w:val="center"/>
          </w:tcPr>
          <w:p w14:paraId="1D71373F" w14:textId="7A8DE528" w:rsidR="007A4118" w:rsidRPr="00A978B3" w:rsidRDefault="007A4118" w:rsidP="00F41EFF">
            <w:pPr>
              <w:jc w:val="center"/>
              <w:rPr>
                <w:rFonts w:ascii="Calibri" w:eastAsia="MS Mincho" w:hAnsi="Calibri" w:cs="Calibri"/>
                <w:sz w:val="22"/>
                <w:szCs w:val="22"/>
                <w:shd w:val="clear" w:color="auto" w:fill="FFFFFF"/>
              </w:rPr>
            </w:pPr>
            <w:r w:rsidRPr="009D6DA2">
              <w:rPr>
                <w:rFonts w:ascii="Calibri" w:hAnsi="Calibri" w:cs="Calibri"/>
                <w:color w:val="000000"/>
              </w:rPr>
              <w:t>08 December 2020</w:t>
            </w:r>
          </w:p>
        </w:tc>
        <w:tc>
          <w:tcPr>
            <w:tcW w:w="872" w:type="pct"/>
            <w:vAlign w:val="center"/>
          </w:tcPr>
          <w:p w14:paraId="6F76EA85" w14:textId="77777777" w:rsidR="007A4118" w:rsidRPr="00A978B3" w:rsidRDefault="007A4118" w:rsidP="007A4118">
            <w:pPr>
              <w:rPr>
                <w:rFonts w:ascii="Calibri" w:hAnsi="Calibri" w:cs="Calibri"/>
                <w:sz w:val="22"/>
                <w:szCs w:val="22"/>
              </w:rPr>
            </w:pPr>
            <w:r w:rsidRPr="00A978B3">
              <w:rPr>
                <w:rFonts w:ascii="Calibri" w:hAnsi="Calibri" w:cs="Calibri"/>
                <w:b/>
                <w:sz w:val="22"/>
                <w:szCs w:val="22"/>
              </w:rPr>
              <w:t>USD</w:t>
            </w:r>
          </w:p>
          <w:p w14:paraId="1B6124C3" w14:textId="549B9383" w:rsidR="007A4118" w:rsidRPr="00A978B3" w:rsidRDefault="007A4118" w:rsidP="007A4118">
            <w:pPr>
              <w:rPr>
                <w:rFonts w:ascii="Calibri" w:hAnsi="Calibri" w:cs="Calibri"/>
                <w:b/>
                <w:sz w:val="22"/>
                <w:szCs w:val="22"/>
              </w:rPr>
            </w:pPr>
          </w:p>
        </w:tc>
      </w:tr>
      <w:tr w:rsidR="007A4118" w:rsidRPr="002F7C81" w14:paraId="55208426" w14:textId="77777777" w:rsidTr="007A4118">
        <w:trPr>
          <w:trHeight w:val="707"/>
        </w:trPr>
        <w:tc>
          <w:tcPr>
            <w:tcW w:w="208" w:type="pct"/>
          </w:tcPr>
          <w:p w14:paraId="13943E1B" w14:textId="7C8FD82C" w:rsidR="007A4118" w:rsidRPr="007A6C8A" w:rsidRDefault="007A4118" w:rsidP="007A4118">
            <w:pPr>
              <w:rPr>
                <w:rFonts w:ascii="Calibri" w:hAnsi="Calibri" w:cs="Calibri"/>
                <w:sz w:val="22"/>
                <w:szCs w:val="22"/>
              </w:rPr>
            </w:pPr>
            <w:r>
              <w:rPr>
                <w:rFonts w:ascii="Calibri" w:hAnsi="Calibri" w:cs="Calibri"/>
                <w:sz w:val="22"/>
                <w:szCs w:val="22"/>
              </w:rPr>
              <w:t>7</w:t>
            </w:r>
          </w:p>
        </w:tc>
        <w:tc>
          <w:tcPr>
            <w:tcW w:w="3042" w:type="pct"/>
          </w:tcPr>
          <w:p w14:paraId="391F535F" w14:textId="309D2CE3" w:rsidR="007A4118" w:rsidRPr="00A978B3" w:rsidRDefault="007A4118" w:rsidP="007A4118">
            <w:pPr>
              <w:jc w:val="both"/>
              <w:rPr>
                <w:rFonts w:ascii="Calibri" w:eastAsia="MS Mincho" w:hAnsi="Calibri" w:cs="Calibri"/>
                <w:b/>
                <w:bCs/>
                <w:sz w:val="22"/>
                <w:szCs w:val="22"/>
                <w:shd w:val="clear" w:color="auto" w:fill="FFFFFF"/>
              </w:rPr>
            </w:pPr>
            <w:r w:rsidRPr="009D6DA2">
              <w:rPr>
                <w:rFonts w:ascii="Calibri" w:hAnsi="Calibri" w:cs="Calibri"/>
                <w:color w:val="000000"/>
              </w:rPr>
              <w:t>Guideline (up to 15 pages, in Serbian and English language) for the investors on climate smart solutions and climate related businesses at the local level in Serbia, prepared and accepted by UNDP Portfolio Manager;</w:t>
            </w:r>
          </w:p>
        </w:tc>
        <w:tc>
          <w:tcPr>
            <w:tcW w:w="878" w:type="pct"/>
          </w:tcPr>
          <w:p w14:paraId="01CE3AE2" w14:textId="18CFD5F6" w:rsidR="007A4118" w:rsidRPr="00A978B3" w:rsidRDefault="007A4118" w:rsidP="00F41EFF">
            <w:pPr>
              <w:jc w:val="center"/>
              <w:rPr>
                <w:rFonts w:ascii="Calibri" w:eastAsia="MS Mincho" w:hAnsi="Calibri" w:cs="Calibri"/>
                <w:sz w:val="22"/>
                <w:szCs w:val="22"/>
                <w:shd w:val="clear" w:color="auto" w:fill="FFFFFF"/>
              </w:rPr>
            </w:pPr>
            <w:r w:rsidRPr="009D6DA2">
              <w:rPr>
                <w:rFonts w:ascii="Calibri" w:hAnsi="Calibri" w:cs="Calibri"/>
                <w:color w:val="000000"/>
              </w:rPr>
              <w:t>08 December 2020</w:t>
            </w:r>
          </w:p>
        </w:tc>
        <w:tc>
          <w:tcPr>
            <w:tcW w:w="872" w:type="pct"/>
            <w:vAlign w:val="center"/>
          </w:tcPr>
          <w:p w14:paraId="5FB59BA2" w14:textId="400FD9AA" w:rsidR="007A4118" w:rsidRPr="00A978B3" w:rsidRDefault="007A4118" w:rsidP="007A4118">
            <w:pPr>
              <w:rPr>
                <w:rFonts w:ascii="Calibri" w:hAnsi="Calibri" w:cs="Calibri"/>
                <w:b/>
                <w:sz w:val="22"/>
                <w:szCs w:val="22"/>
              </w:rPr>
            </w:pPr>
            <w:r w:rsidRPr="00A978B3">
              <w:rPr>
                <w:rFonts w:ascii="Calibri" w:hAnsi="Calibri" w:cs="Calibri"/>
                <w:b/>
                <w:sz w:val="22"/>
                <w:szCs w:val="22"/>
              </w:rPr>
              <w:t>USD</w:t>
            </w:r>
          </w:p>
        </w:tc>
      </w:tr>
      <w:tr w:rsidR="007A4118" w:rsidRPr="002F7C81" w14:paraId="760E1CA8" w14:textId="77777777" w:rsidTr="007A4118">
        <w:trPr>
          <w:trHeight w:val="707"/>
        </w:trPr>
        <w:tc>
          <w:tcPr>
            <w:tcW w:w="208" w:type="pct"/>
          </w:tcPr>
          <w:p w14:paraId="72FDC758" w14:textId="3564FB0F" w:rsidR="007A4118" w:rsidRPr="007A6C8A" w:rsidRDefault="007A4118" w:rsidP="007A4118">
            <w:pPr>
              <w:rPr>
                <w:rFonts w:ascii="Calibri" w:hAnsi="Calibri" w:cs="Calibri"/>
                <w:sz w:val="22"/>
                <w:szCs w:val="22"/>
              </w:rPr>
            </w:pPr>
            <w:r>
              <w:rPr>
                <w:rFonts w:ascii="Calibri" w:hAnsi="Calibri" w:cs="Calibri"/>
                <w:sz w:val="22"/>
                <w:szCs w:val="22"/>
              </w:rPr>
              <w:t>8</w:t>
            </w:r>
          </w:p>
        </w:tc>
        <w:tc>
          <w:tcPr>
            <w:tcW w:w="3042" w:type="pct"/>
          </w:tcPr>
          <w:p w14:paraId="0CD566DE" w14:textId="784FFB81" w:rsidR="007A4118" w:rsidRPr="00A978B3" w:rsidRDefault="007A4118" w:rsidP="007A4118">
            <w:pPr>
              <w:jc w:val="both"/>
              <w:rPr>
                <w:rFonts w:ascii="Calibri" w:eastAsia="MS Mincho" w:hAnsi="Calibri" w:cs="Calibri"/>
                <w:b/>
                <w:bCs/>
                <w:sz w:val="22"/>
                <w:szCs w:val="22"/>
                <w:shd w:val="clear" w:color="auto" w:fill="FFFFFF"/>
              </w:rPr>
            </w:pPr>
            <w:r w:rsidRPr="009D6DA2">
              <w:rPr>
                <w:rFonts w:ascii="Calibri" w:hAnsi="Calibri" w:cs="Calibri"/>
              </w:rPr>
              <w:t>At least 2 articles (in Serbian and English language) for electronic and printed media and at least two infographics for social media which will include main findings of summary for decision makers, prepared and accepted by UNDP Portfolio Manager</w:t>
            </w:r>
          </w:p>
        </w:tc>
        <w:tc>
          <w:tcPr>
            <w:tcW w:w="878" w:type="pct"/>
          </w:tcPr>
          <w:p w14:paraId="71D81BB3" w14:textId="2F708C75" w:rsidR="007A4118" w:rsidRPr="00A978B3" w:rsidRDefault="007A4118" w:rsidP="00F41EFF">
            <w:pPr>
              <w:jc w:val="center"/>
              <w:rPr>
                <w:rFonts w:ascii="Calibri" w:eastAsia="MS Mincho" w:hAnsi="Calibri" w:cs="Calibri"/>
                <w:sz w:val="22"/>
                <w:szCs w:val="22"/>
                <w:shd w:val="clear" w:color="auto" w:fill="FFFFFF"/>
              </w:rPr>
            </w:pPr>
            <w:r w:rsidRPr="009D6DA2">
              <w:rPr>
                <w:rFonts w:ascii="Calibri" w:hAnsi="Calibri" w:cs="Calibri"/>
                <w:color w:val="000000"/>
              </w:rPr>
              <w:t>15 December 2020</w:t>
            </w:r>
          </w:p>
        </w:tc>
        <w:tc>
          <w:tcPr>
            <w:tcW w:w="872" w:type="pct"/>
            <w:vAlign w:val="center"/>
          </w:tcPr>
          <w:p w14:paraId="0AABA60E" w14:textId="3B1E3795" w:rsidR="007A4118" w:rsidRPr="00A978B3" w:rsidRDefault="007A4118" w:rsidP="007A4118">
            <w:pPr>
              <w:rPr>
                <w:rFonts w:ascii="Calibri" w:hAnsi="Calibri" w:cs="Calibri"/>
                <w:b/>
                <w:sz w:val="22"/>
                <w:szCs w:val="22"/>
              </w:rPr>
            </w:pPr>
            <w:r w:rsidRPr="00A978B3">
              <w:rPr>
                <w:rFonts w:ascii="Calibri" w:hAnsi="Calibri" w:cs="Calibri"/>
                <w:b/>
                <w:sz w:val="22"/>
                <w:szCs w:val="22"/>
              </w:rPr>
              <w:t>USD</w:t>
            </w:r>
          </w:p>
        </w:tc>
      </w:tr>
      <w:tr w:rsidR="007A4118" w:rsidRPr="002F7C81" w14:paraId="7FFE6F6B" w14:textId="77777777" w:rsidTr="007A4118">
        <w:trPr>
          <w:trHeight w:val="1070"/>
        </w:trPr>
        <w:tc>
          <w:tcPr>
            <w:tcW w:w="208" w:type="pct"/>
          </w:tcPr>
          <w:p w14:paraId="620F0420" w14:textId="7E0037A7" w:rsidR="007A4118" w:rsidRPr="00A978B3" w:rsidRDefault="007A4118" w:rsidP="007A4118">
            <w:pPr>
              <w:rPr>
                <w:rFonts w:ascii="Calibri" w:hAnsi="Calibri" w:cs="Calibri"/>
                <w:sz w:val="22"/>
                <w:szCs w:val="22"/>
              </w:rPr>
            </w:pPr>
            <w:r>
              <w:rPr>
                <w:rFonts w:ascii="Calibri" w:hAnsi="Calibri" w:cs="Calibri"/>
                <w:sz w:val="22"/>
                <w:szCs w:val="22"/>
              </w:rPr>
              <w:t>9</w:t>
            </w:r>
          </w:p>
        </w:tc>
        <w:tc>
          <w:tcPr>
            <w:tcW w:w="3042" w:type="pct"/>
          </w:tcPr>
          <w:p w14:paraId="16EBC544" w14:textId="0BC94371" w:rsidR="007A4118" w:rsidRPr="00A978B3" w:rsidRDefault="007A4118" w:rsidP="007A4118">
            <w:pPr>
              <w:jc w:val="both"/>
              <w:rPr>
                <w:rFonts w:ascii="Calibri" w:eastAsia="Calibri" w:hAnsi="Calibri" w:cs="Calibri"/>
                <w:sz w:val="22"/>
                <w:szCs w:val="22"/>
              </w:rPr>
            </w:pPr>
            <w:r w:rsidRPr="009D6DA2">
              <w:rPr>
                <w:rFonts w:ascii="Calibri" w:hAnsi="Calibri" w:cs="Calibri"/>
                <w:color w:val="000000"/>
              </w:rPr>
              <w:t xml:space="preserve">Training materials developed and Report (up to 10 pages, in English language) on conducted 2 one-day training for at least 60 participants on </w:t>
            </w:r>
            <w:r w:rsidRPr="009D6DA2">
              <w:rPr>
                <w:rFonts w:ascii="Calibri" w:hAnsi="Calibri" w:cs="Calibri"/>
              </w:rPr>
              <w:t xml:space="preserve"> local low carbon development action planning, </w:t>
            </w:r>
            <w:r w:rsidRPr="009D6DA2">
              <w:rPr>
                <w:rFonts w:ascii="Calibri" w:hAnsi="Calibri" w:cs="Calibri"/>
                <w:color w:val="000000"/>
              </w:rPr>
              <w:t xml:space="preserve"> prepared and accepted by UNDP Portfolio Manager</w:t>
            </w:r>
          </w:p>
        </w:tc>
        <w:tc>
          <w:tcPr>
            <w:tcW w:w="878" w:type="pct"/>
          </w:tcPr>
          <w:p w14:paraId="1E95BDF9" w14:textId="432CFED9" w:rsidR="007A4118" w:rsidRPr="00A978B3" w:rsidRDefault="007A4118" w:rsidP="00F41EFF">
            <w:pPr>
              <w:jc w:val="center"/>
              <w:rPr>
                <w:rFonts w:ascii="Calibri" w:hAnsi="Calibri" w:cs="Calibri"/>
                <w:sz w:val="22"/>
                <w:szCs w:val="22"/>
              </w:rPr>
            </w:pPr>
            <w:r w:rsidRPr="009D6DA2">
              <w:rPr>
                <w:rFonts w:ascii="Calibri" w:hAnsi="Calibri" w:cs="Calibri"/>
              </w:rPr>
              <w:t>15 December 2020</w:t>
            </w:r>
          </w:p>
        </w:tc>
        <w:tc>
          <w:tcPr>
            <w:tcW w:w="872" w:type="pct"/>
            <w:vAlign w:val="center"/>
          </w:tcPr>
          <w:p w14:paraId="71A5C834" w14:textId="77777777" w:rsidR="007A4118" w:rsidRPr="00A978B3" w:rsidRDefault="007A4118" w:rsidP="007A4118">
            <w:pPr>
              <w:rPr>
                <w:rFonts w:ascii="Calibri" w:hAnsi="Calibri" w:cs="Calibri"/>
                <w:b/>
                <w:sz w:val="22"/>
                <w:szCs w:val="22"/>
              </w:rPr>
            </w:pPr>
            <w:r w:rsidRPr="00A978B3">
              <w:rPr>
                <w:rFonts w:ascii="Calibri" w:hAnsi="Calibri" w:cs="Calibri"/>
                <w:b/>
                <w:sz w:val="22"/>
                <w:szCs w:val="22"/>
              </w:rPr>
              <w:t>USD</w:t>
            </w:r>
          </w:p>
        </w:tc>
      </w:tr>
      <w:tr w:rsidR="007A4118" w:rsidRPr="00671A0E" w14:paraId="57CC94C9" w14:textId="77777777" w:rsidTr="007A4118">
        <w:trPr>
          <w:trHeight w:val="313"/>
        </w:trPr>
        <w:tc>
          <w:tcPr>
            <w:tcW w:w="4128" w:type="pct"/>
            <w:gridSpan w:val="3"/>
            <w:shd w:val="clear" w:color="auto" w:fill="FFF2CC"/>
          </w:tcPr>
          <w:p w14:paraId="455815FA" w14:textId="095C64B6" w:rsidR="007A4118" w:rsidRPr="00671A0E" w:rsidRDefault="007A4118" w:rsidP="007A4118">
            <w:pPr>
              <w:jc w:val="right"/>
              <w:rPr>
                <w:rFonts w:ascii="Calibri" w:hAnsi="Calibri"/>
                <w:b/>
              </w:rPr>
            </w:pPr>
            <w:r>
              <w:rPr>
                <w:rFonts w:ascii="Calibri" w:hAnsi="Calibri"/>
                <w:b/>
              </w:rPr>
              <w:t>TOTAL</w:t>
            </w:r>
          </w:p>
        </w:tc>
        <w:tc>
          <w:tcPr>
            <w:tcW w:w="872" w:type="pct"/>
            <w:shd w:val="clear" w:color="auto" w:fill="FFF2CC"/>
          </w:tcPr>
          <w:p w14:paraId="6B091DE4" w14:textId="24900D39" w:rsidR="007A4118" w:rsidRPr="00671A0E" w:rsidRDefault="007A4118" w:rsidP="007A4118">
            <w:pPr>
              <w:rPr>
                <w:rFonts w:ascii="Calibri" w:hAnsi="Calibri"/>
                <w:b/>
              </w:rPr>
            </w:pPr>
            <w:r w:rsidRPr="00671A0E">
              <w:rPr>
                <w:rFonts w:ascii="Calibri" w:hAnsi="Calibri"/>
                <w:b/>
              </w:rPr>
              <w:t xml:space="preserve">USD </w:t>
            </w:r>
          </w:p>
        </w:tc>
      </w:tr>
    </w:tbl>
    <w:p w14:paraId="5E74BEA8" w14:textId="77777777" w:rsidR="006F5984" w:rsidRPr="006F5984" w:rsidRDefault="006F5984" w:rsidP="006F5984">
      <w:pPr>
        <w:rPr>
          <w:vanish/>
        </w:rPr>
      </w:pPr>
    </w:p>
    <w:p w14:paraId="3FC3127D" w14:textId="77777777" w:rsidR="00F03818" w:rsidRDefault="00F03818" w:rsidP="0003641E">
      <w:pPr>
        <w:pStyle w:val="ListParagraph"/>
        <w:spacing w:line="240" w:lineRule="auto"/>
        <w:ind w:left="0"/>
        <w:jc w:val="both"/>
        <w:rPr>
          <w:rFonts w:ascii="Calibri" w:hAnsi="Calibri" w:cs="Calibri"/>
          <w:snapToGrid w:val="0"/>
          <w:szCs w:val="22"/>
        </w:rPr>
      </w:pPr>
    </w:p>
    <w:p w14:paraId="2A7C50C4" w14:textId="77777777" w:rsidR="00F83245" w:rsidRPr="00D85BD0" w:rsidRDefault="00D85BD0" w:rsidP="00BF35C8">
      <w:pPr>
        <w:jc w:val="both"/>
        <w:rPr>
          <w:rFonts w:ascii="Calibri" w:hAnsi="Calibri" w:cs="Calibri"/>
          <w:snapToGrid w:val="0"/>
          <w:sz w:val="22"/>
          <w:szCs w:val="22"/>
        </w:rPr>
      </w:pPr>
      <w:r w:rsidRPr="00D85BD0">
        <w:rPr>
          <w:rFonts w:ascii="Calibri" w:hAnsi="Calibri" w:cs="Calibri"/>
          <w:snapToGrid w:val="0"/>
          <w:sz w:val="22"/>
          <w:szCs w:val="22"/>
        </w:rPr>
        <w:t>The bidder will be responsible for all personnel fees, administrative and travel expenses associated with undertaking this assignment including office accommodation, secretarial assistance, printing, stationary, telephone and electronic communications, translation, interpretation</w:t>
      </w:r>
      <w:r w:rsidR="00B13BC6">
        <w:rPr>
          <w:rFonts w:ascii="Calibri" w:hAnsi="Calibri" w:cs="Calibri"/>
          <w:snapToGrid w:val="0"/>
          <w:sz w:val="22"/>
          <w:szCs w:val="22"/>
        </w:rPr>
        <w:t>, travel</w:t>
      </w:r>
      <w:r w:rsidRPr="00D85BD0">
        <w:rPr>
          <w:rFonts w:ascii="Calibri" w:hAnsi="Calibri" w:cs="Calibri"/>
          <w:snapToGrid w:val="0"/>
          <w:sz w:val="22"/>
          <w:szCs w:val="22"/>
        </w:rPr>
        <w:t xml:space="preserve"> and </w:t>
      </w:r>
      <w:r w:rsidR="00B91E1A">
        <w:rPr>
          <w:rFonts w:ascii="Calibri" w:hAnsi="Calibri" w:cs="Calibri"/>
          <w:snapToGrid w:val="0"/>
          <w:sz w:val="22"/>
          <w:szCs w:val="22"/>
        </w:rPr>
        <w:t xml:space="preserve">all </w:t>
      </w:r>
      <w:r w:rsidRPr="00D85BD0">
        <w:rPr>
          <w:rFonts w:ascii="Calibri" w:hAnsi="Calibri" w:cs="Calibri"/>
          <w:snapToGrid w:val="0"/>
          <w:sz w:val="22"/>
          <w:szCs w:val="22"/>
        </w:rPr>
        <w:t>other costs incurred in this assignment. All of these costs are to be covered through the contracted lump</w:t>
      </w:r>
      <w:r w:rsidR="00B91E1A">
        <w:rPr>
          <w:rFonts w:ascii="Calibri" w:hAnsi="Calibri" w:cs="Calibri"/>
          <w:snapToGrid w:val="0"/>
          <w:sz w:val="22"/>
          <w:szCs w:val="22"/>
        </w:rPr>
        <w:t>-</w:t>
      </w:r>
      <w:r w:rsidRPr="00D85BD0">
        <w:rPr>
          <w:rFonts w:ascii="Calibri" w:hAnsi="Calibri" w:cs="Calibri"/>
          <w:snapToGrid w:val="0"/>
          <w:sz w:val="22"/>
          <w:szCs w:val="22"/>
        </w:rPr>
        <w:t>sum amount payable by UNDP to the Contractor.</w:t>
      </w:r>
    </w:p>
    <w:p w14:paraId="0D3EA26F" w14:textId="77777777" w:rsidR="003D4A46" w:rsidRDefault="003D4A46" w:rsidP="003D4A46">
      <w:pPr>
        <w:tabs>
          <w:tab w:val="left" w:pos="540"/>
        </w:tabs>
        <w:jc w:val="both"/>
        <w:rPr>
          <w:rFonts w:ascii="Calibri" w:hAnsi="Calibri" w:cs="Calibri"/>
          <w:i/>
          <w:snapToGrid w:val="0"/>
        </w:rPr>
      </w:pPr>
    </w:p>
    <w:p w14:paraId="36EA3D96" w14:textId="77777777" w:rsidR="003D4A46" w:rsidRPr="00CE12A7" w:rsidRDefault="003D4A46" w:rsidP="003D4A46">
      <w:pPr>
        <w:tabs>
          <w:tab w:val="left" w:pos="540"/>
        </w:tabs>
        <w:jc w:val="both"/>
        <w:rPr>
          <w:rFonts w:ascii="Calibri" w:hAnsi="Calibri" w:cs="Calibri"/>
          <w:i/>
          <w:snapToGrid w:val="0"/>
        </w:rPr>
      </w:pPr>
    </w:p>
    <w:p w14:paraId="53498559" w14:textId="77777777" w:rsidR="00E961F1" w:rsidRPr="00E961F1" w:rsidRDefault="00E961F1" w:rsidP="00BF35C8">
      <w:pPr>
        <w:jc w:val="both"/>
        <w:rPr>
          <w:lang w:val="x-none" w:eastAsia="x-none"/>
        </w:rPr>
      </w:pPr>
    </w:p>
    <w:p w14:paraId="468D89B6" w14:textId="77777777" w:rsidR="00F80482" w:rsidRPr="00C4544D" w:rsidRDefault="00F80482" w:rsidP="00F80482">
      <w:pPr>
        <w:ind w:left="4050"/>
        <w:rPr>
          <w:i/>
        </w:rPr>
      </w:pPr>
      <w:r w:rsidRPr="00C4544D">
        <w:rPr>
          <w:i/>
        </w:rPr>
        <w:t>[Name and Signature of the Proposer’s Authorized Person]</w:t>
      </w:r>
    </w:p>
    <w:p w14:paraId="3EE8F7EA" w14:textId="77777777" w:rsidR="00F80482" w:rsidRPr="00C4544D" w:rsidRDefault="00F80482" w:rsidP="00F80482">
      <w:pPr>
        <w:ind w:left="4050"/>
        <w:rPr>
          <w:i/>
        </w:rPr>
      </w:pPr>
      <w:r w:rsidRPr="00C4544D">
        <w:rPr>
          <w:i/>
        </w:rPr>
        <w:t>[Designation / Title]</w:t>
      </w:r>
    </w:p>
    <w:p w14:paraId="0A7B9BF6" w14:textId="77777777" w:rsidR="00F80482" w:rsidRPr="00C4544D" w:rsidRDefault="00F80482" w:rsidP="00F80482">
      <w:pPr>
        <w:ind w:left="4050"/>
        <w:rPr>
          <w:i/>
        </w:rPr>
      </w:pPr>
      <w:r w:rsidRPr="00C4544D">
        <w:rPr>
          <w:i/>
        </w:rPr>
        <w:t>[Name of Proposer, Date and Proposer’s Official Stamp]</w:t>
      </w:r>
    </w:p>
    <w:p w14:paraId="431AD893" w14:textId="77777777" w:rsidR="00D85BD0" w:rsidRDefault="00D85BD0" w:rsidP="00D85BD0">
      <w:pPr>
        <w:rPr>
          <w:lang w:val="x-none" w:eastAsia="x-none"/>
        </w:rPr>
      </w:pPr>
    </w:p>
    <w:p w14:paraId="209E350E" w14:textId="21C2144E" w:rsidR="00977AA1" w:rsidRPr="00B44B28" w:rsidRDefault="00155613" w:rsidP="00D14E4D">
      <w:pPr>
        <w:tabs>
          <w:tab w:val="left" w:pos="8325"/>
        </w:tabs>
      </w:pPr>
      <w:r>
        <w:rPr>
          <w:noProof/>
        </w:rPr>
        <w:lastRenderedPageBreak/>
        <w:pict w14:anchorId="33437EE9">
          <v:shape id="_x0000_s1031" type="#_x0000_t75" style="position:absolute;margin-left:461.65pt;margin-top:.4pt;width:67.95pt;height:104.1pt;z-index:-1;mso-position-horizontal-relative:text;mso-position-vertical-relative:text;mso-width-relative:page;mso-height-relative:page" wrapcoords="-196 0 -196 21472 21600 21472 21600 0 -196 0">
            <v:imagedata r:id="rId19" o:title="UNDP logo"/>
            <w10:wrap type="tight"/>
          </v:shape>
        </w:pict>
      </w:r>
      <w:r>
        <w:rPr>
          <w:iCs/>
          <w:noProof/>
        </w:rPr>
        <w:pict w14:anchorId="2DFA0EAD">
          <v:shape id="image1.jpeg" o:spid="_x0000_s1030" type="#_x0000_t75" style="position:absolute;margin-left:-8.35pt;margin-top:.4pt;width:188.65pt;height:10pt;z-index:1;visibility:visible;mso-wrap-style:square;mso-position-horizontal-relative:text;mso-position-vertical-relative:text;mso-width-relative:page;mso-height-relative:page">
            <v:imagedata r:id="rId20" o:title=""/>
            <w10:wrap type="square"/>
          </v:shape>
        </w:pict>
      </w:r>
      <w:r w:rsidR="00582D8F">
        <w:rPr>
          <w:position w:val="260"/>
        </w:rPr>
        <w:tab/>
      </w:r>
    </w:p>
    <w:p w14:paraId="47E567FA" w14:textId="77777777" w:rsidR="00D14E4D" w:rsidRDefault="00D14E4D" w:rsidP="007A4118">
      <w:pPr>
        <w:pStyle w:val="Title"/>
        <w:spacing w:line="494" w:lineRule="auto"/>
        <w:rPr>
          <w:shadow/>
        </w:rPr>
      </w:pPr>
    </w:p>
    <w:p w14:paraId="1C28A312" w14:textId="77777777" w:rsidR="00D14E4D" w:rsidRDefault="00D14E4D" w:rsidP="007A4118">
      <w:pPr>
        <w:pStyle w:val="Title"/>
        <w:spacing w:line="494" w:lineRule="auto"/>
        <w:rPr>
          <w:shadow/>
        </w:rPr>
      </w:pPr>
    </w:p>
    <w:p w14:paraId="749D9661" w14:textId="77777777" w:rsidR="00D14E4D" w:rsidRDefault="00D14E4D" w:rsidP="007A4118">
      <w:pPr>
        <w:pStyle w:val="Title"/>
        <w:spacing w:line="494" w:lineRule="auto"/>
        <w:rPr>
          <w:shadow/>
        </w:rPr>
      </w:pPr>
    </w:p>
    <w:p w14:paraId="234C8CC1" w14:textId="5E04AE3F" w:rsidR="007A4118" w:rsidRDefault="007A4118" w:rsidP="007A4118">
      <w:pPr>
        <w:pStyle w:val="Title"/>
        <w:spacing w:line="494" w:lineRule="auto"/>
      </w:pPr>
      <w:r>
        <w:rPr>
          <w:shadow/>
        </w:rPr>
        <w:t>G</w:t>
      </w:r>
      <w:r>
        <w:rPr>
          <w:spacing w:val="-17"/>
        </w:rPr>
        <w:t xml:space="preserve"> </w:t>
      </w:r>
      <w:r>
        <w:rPr>
          <w:shadow/>
        </w:rPr>
        <w:t>E</w:t>
      </w:r>
      <w:r>
        <w:rPr>
          <w:spacing w:val="-18"/>
        </w:rPr>
        <w:t xml:space="preserve"> </w:t>
      </w:r>
      <w:r>
        <w:rPr>
          <w:shadow/>
        </w:rPr>
        <w:t>N</w:t>
      </w:r>
      <w:r>
        <w:rPr>
          <w:spacing w:val="-17"/>
        </w:rPr>
        <w:t xml:space="preserve"> </w:t>
      </w:r>
      <w:r>
        <w:rPr>
          <w:shadow/>
        </w:rPr>
        <w:t>E</w:t>
      </w:r>
      <w:r>
        <w:rPr>
          <w:spacing w:val="-21"/>
        </w:rPr>
        <w:t xml:space="preserve"> </w:t>
      </w:r>
      <w:r>
        <w:rPr>
          <w:shadow/>
        </w:rPr>
        <w:t>R</w:t>
      </w:r>
      <w:r>
        <w:rPr>
          <w:spacing w:val="-19"/>
        </w:rPr>
        <w:t xml:space="preserve"> </w:t>
      </w:r>
      <w:r>
        <w:rPr>
          <w:shadow/>
        </w:rPr>
        <w:t>A</w:t>
      </w:r>
      <w:r>
        <w:rPr>
          <w:spacing w:val="-18"/>
        </w:rPr>
        <w:t xml:space="preserve"> </w:t>
      </w:r>
      <w:r>
        <w:rPr>
          <w:shadow/>
        </w:rPr>
        <w:t>L</w:t>
      </w:r>
      <w:r>
        <w:rPr>
          <w:spacing w:val="22"/>
        </w:rPr>
        <w:t xml:space="preserve"> </w:t>
      </w:r>
      <w:r>
        <w:rPr>
          <w:shadow/>
        </w:rPr>
        <w:t>T</w:t>
      </w:r>
      <w:r>
        <w:rPr>
          <w:spacing w:val="-17"/>
        </w:rPr>
        <w:t xml:space="preserve"> </w:t>
      </w:r>
      <w:r>
        <w:rPr>
          <w:shadow/>
        </w:rPr>
        <w:t>E</w:t>
      </w:r>
      <w:r>
        <w:rPr>
          <w:spacing w:val="-17"/>
        </w:rPr>
        <w:t xml:space="preserve"> </w:t>
      </w:r>
      <w:r>
        <w:rPr>
          <w:shadow/>
        </w:rPr>
        <w:t>R</w:t>
      </w:r>
      <w:r>
        <w:rPr>
          <w:spacing w:val="-21"/>
        </w:rPr>
        <w:t xml:space="preserve"> </w:t>
      </w:r>
      <w:r>
        <w:rPr>
          <w:shadow/>
        </w:rPr>
        <w:t>M</w:t>
      </w:r>
      <w:r>
        <w:rPr>
          <w:spacing w:val="-18"/>
        </w:rPr>
        <w:t xml:space="preserve"> </w:t>
      </w:r>
      <w:r>
        <w:rPr>
          <w:shadow/>
        </w:rPr>
        <w:t>S</w:t>
      </w:r>
      <w:r>
        <w:rPr>
          <w:spacing w:val="23"/>
        </w:rPr>
        <w:t xml:space="preserve"> </w:t>
      </w:r>
      <w:r>
        <w:rPr>
          <w:shadow/>
        </w:rPr>
        <w:t>A</w:t>
      </w:r>
      <w:r>
        <w:rPr>
          <w:spacing w:val="-17"/>
        </w:rPr>
        <w:t xml:space="preserve"> </w:t>
      </w:r>
      <w:r>
        <w:rPr>
          <w:shadow/>
        </w:rPr>
        <w:t>N</w:t>
      </w:r>
      <w:r>
        <w:rPr>
          <w:spacing w:val="-19"/>
        </w:rPr>
        <w:t xml:space="preserve"> </w:t>
      </w:r>
      <w:r>
        <w:rPr>
          <w:shadow/>
        </w:rPr>
        <w:t>D</w:t>
      </w:r>
      <w:r>
        <w:rPr>
          <w:spacing w:val="23"/>
        </w:rPr>
        <w:t xml:space="preserve"> </w:t>
      </w:r>
      <w:r>
        <w:rPr>
          <w:shadow/>
        </w:rPr>
        <w:t>C</w:t>
      </w:r>
      <w:r>
        <w:rPr>
          <w:spacing w:val="-18"/>
        </w:rPr>
        <w:t xml:space="preserve"> </w:t>
      </w:r>
      <w:r>
        <w:rPr>
          <w:shadow/>
        </w:rPr>
        <w:t>O</w:t>
      </w:r>
      <w:r>
        <w:rPr>
          <w:spacing w:val="-18"/>
        </w:rPr>
        <w:t xml:space="preserve"> </w:t>
      </w:r>
      <w:r>
        <w:rPr>
          <w:shadow/>
        </w:rPr>
        <w:t>N</w:t>
      </w:r>
      <w:r>
        <w:rPr>
          <w:spacing w:val="-20"/>
        </w:rPr>
        <w:t xml:space="preserve"> </w:t>
      </w:r>
      <w:r>
        <w:rPr>
          <w:shadow/>
        </w:rPr>
        <w:t>D</w:t>
      </w:r>
      <w:r>
        <w:rPr>
          <w:spacing w:val="-16"/>
        </w:rPr>
        <w:t xml:space="preserve"> </w:t>
      </w:r>
      <w:r>
        <w:rPr>
          <w:shadow/>
        </w:rPr>
        <w:t>I</w:t>
      </w:r>
      <w:r>
        <w:rPr>
          <w:spacing w:val="-19"/>
        </w:rPr>
        <w:t xml:space="preserve"> </w:t>
      </w:r>
      <w:r>
        <w:rPr>
          <w:shadow/>
        </w:rPr>
        <w:t>T</w:t>
      </w:r>
      <w:r>
        <w:rPr>
          <w:spacing w:val="-17"/>
        </w:rPr>
        <w:t xml:space="preserve"> </w:t>
      </w:r>
      <w:r>
        <w:rPr>
          <w:shadow/>
        </w:rPr>
        <w:t>I</w:t>
      </w:r>
      <w:r>
        <w:rPr>
          <w:spacing w:val="-20"/>
        </w:rPr>
        <w:t xml:space="preserve"> </w:t>
      </w:r>
      <w:r>
        <w:rPr>
          <w:shadow/>
        </w:rPr>
        <w:t>O</w:t>
      </w:r>
      <w:r>
        <w:rPr>
          <w:spacing w:val="-16"/>
        </w:rPr>
        <w:t xml:space="preserve"> </w:t>
      </w:r>
      <w:r>
        <w:rPr>
          <w:shadow/>
        </w:rPr>
        <w:t>N</w:t>
      </w:r>
      <w:r>
        <w:rPr>
          <w:spacing w:val="-20"/>
        </w:rPr>
        <w:t xml:space="preserve"> </w:t>
      </w:r>
      <w:r>
        <w:rPr>
          <w:shadow/>
        </w:rPr>
        <w:t>S</w:t>
      </w:r>
      <w:r>
        <w:t xml:space="preserve"> </w:t>
      </w:r>
      <w:r>
        <w:rPr>
          <w:spacing w:val="24"/>
        </w:rPr>
        <w:t xml:space="preserve"> </w:t>
      </w:r>
      <w:r>
        <w:rPr>
          <w:shadow/>
        </w:rPr>
        <w:t>F</w:t>
      </w:r>
      <w:r>
        <w:rPr>
          <w:spacing w:val="-20"/>
        </w:rPr>
        <w:t xml:space="preserve"> </w:t>
      </w:r>
      <w:r>
        <w:rPr>
          <w:shadow/>
        </w:rPr>
        <w:t>O</w:t>
      </w:r>
      <w:r>
        <w:rPr>
          <w:spacing w:val="-17"/>
        </w:rPr>
        <w:t xml:space="preserve"> </w:t>
      </w:r>
      <w:r>
        <w:rPr>
          <w:shadow/>
        </w:rPr>
        <w:t>R</w:t>
      </w:r>
      <w:r>
        <w:t xml:space="preserve"> </w:t>
      </w:r>
      <w:r>
        <w:rPr>
          <w:shadow/>
        </w:rPr>
        <w:t>C</w:t>
      </w:r>
      <w:r>
        <w:rPr>
          <w:spacing w:val="-18"/>
        </w:rPr>
        <w:t xml:space="preserve"> </w:t>
      </w:r>
      <w:r>
        <w:rPr>
          <w:shadow/>
        </w:rPr>
        <w:t>O</w:t>
      </w:r>
      <w:r>
        <w:rPr>
          <w:spacing w:val="-17"/>
        </w:rPr>
        <w:t xml:space="preserve"> </w:t>
      </w:r>
      <w:r>
        <w:rPr>
          <w:shadow/>
        </w:rPr>
        <w:t>N</w:t>
      </w:r>
      <w:r>
        <w:rPr>
          <w:spacing w:val="-20"/>
        </w:rPr>
        <w:t xml:space="preserve"> </w:t>
      </w:r>
      <w:r>
        <w:rPr>
          <w:shadow/>
        </w:rPr>
        <w:t>T</w:t>
      </w:r>
      <w:r>
        <w:rPr>
          <w:spacing w:val="-17"/>
        </w:rPr>
        <w:t xml:space="preserve"> </w:t>
      </w:r>
      <w:r>
        <w:rPr>
          <w:shadow/>
        </w:rPr>
        <w:t>R</w:t>
      </w:r>
      <w:r>
        <w:rPr>
          <w:spacing w:val="-21"/>
        </w:rPr>
        <w:t xml:space="preserve"> </w:t>
      </w:r>
      <w:r>
        <w:rPr>
          <w:shadow/>
        </w:rPr>
        <w:t>A</w:t>
      </w:r>
      <w:r>
        <w:rPr>
          <w:spacing w:val="-17"/>
        </w:rPr>
        <w:t xml:space="preserve"> </w:t>
      </w:r>
      <w:r>
        <w:rPr>
          <w:shadow/>
        </w:rPr>
        <w:t>C</w:t>
      </w:r>
      <w:r>
        <w:rPr>
          <w:spacing w:val="-21"/>
        </w:rPr>
        <w:t xml:space="preserve"> </w:t>
      </w:r>
      <w:r>
        <w:rPr>
          <w:shadow/>
        </w:rPr>
        <w:t>T</w:t>
      </w:r>
      <w:r>
        <w:rPr>
          <w:spacing w:val="-19"/>
        </w:rPr>
        <w:t xml:space="preserve"> </w:t>
      </w:r>
      <w:r>
        <w:rPr>
          <w:shadow/>
        </w:rPr>
        <w:t>S</w:t>
      </w:r>
    </w:p>
    <w:p w14:paraId="4AC099A3" w14:textId="77777777" w:rsidR="007A4118" w:rsidRDefault="007A4118" w:rsidP="007A4118">
      <w:pPr>
        <w:pStyle w:val="BodyText"/>
        <w:spacing w:before="109"/>
        <w:ind w:left="100" w:right="548"/>
      </w:pPr>
      <w:r>
        <w:t xml:space="preserve">This Contract is between the United Nations Development </w:t>
      </w:r>
      <w:proofErr w:type="spellStart"/>
      <w:r>
        <w:t>Programme</w:t>
      </w:r>
      <w:proofErr w:type="spellEnd"/>
      <w:r>
        <w:t>, a subsidiary organ of the United Nations established by the General Assembly of the United Nations (hereinafter “UNDP”), on the one hand, and a company or organization indicated in the Face Sheet of this Contract (hereinafter the “Contractor”), on the other</w:t>
      </w:r>
      <w:r>
        <w:rPr>
          <w:spacing w:val="-3"/>
        </w:rPr>
        <w:t xml:space="preserve"> </w:t>
      </w:r>
      <w:r>
        <w:t>hand.</w:t>
      </w:r>
    </w:p>
    <w:p w14:paraId="59D2CDAB" w14:textId="77777777" w:rsidR="007A4118" w:rsidRDefault="007A4118" w:rsidP="007A4118">
      <w:pPr>
        <w:pStyle w:val="ListParagraph"/>
        <w:numPr>
          <w:ilvl w:val="0"/>
          <w:numId w:val="30"/>
        </w:numPr>
        <w:tabs>
          <w:tab w:val="left" w:pos="348"/>
        </w:tabs>
        <w:overflowPunct/>
        <w:autoSpaceDE w:val="0"/>
        <w:autoSpaceDN w:val="0"/>
        <w:adjustRightInd/>
        <w:spacing w:before="120" w:line="240" w:lineRule="auto"/>
        <w:ind w:right="553" w:firstLine="0"/>
        <w:contextualSpacing w:val="0"/>
        <w:jc w:val="both"/>
        <w:rPr>
          <w:sz w:val="24"/>
        </w:rPr>
      </w:pPr>
      <w:r>
        <w:rPr>
          <w:b/>
          <w:sz w:val="24"/>
        </w:rPr>
        <w:t xml:space="preserve">LEGAL STATUS OF THE PARTIES: </w:t>
      </w:r>
      <w:r>
        <w:rPr>
          <w:sz w:val="24"/>
        </w:rPr>
        <w:t>UNDP and the Contractor shall be referred to as a “Party” or, collectively, “Parties” hereunder,</w:t>
      </w:r>
      <w:r>
        <w:rPr>
          <w:spacing w:val="2"/>
          <w:sz w:val="24"/>
        </w:rPr>
        <w:t xml:space="preserve"> </w:t>
      </w:r>
      <w:r>
        <w:rPr>
          <w:sz w:val="24"/>
        </w:rPr>
        <w:t>and:</w:t>
      </w:r>
    </w:p>
    <w:p w14:paraId="0728EF98"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51" w:firstLine="0"/>
        <w:contextualSpacing w:val="0"/>
        <w:jc w:val="both"/>
        <w:rPr>
          <w:sz w:val="24"/>
        </w:rPr>
      </w:pPr>
      <w:r>
        <w:rPr>
          <w:sz w:val="24"/>
        </w:rPr>
        <w:t xml:space="preserve">Pursuant, </w:t>
      </w:r>
      <w:r>
        <w:rPr>
          <w:i/>
          <w:sz w:val="24"/>
        </w:rPr>
        <w:t xml:space="preserve">inter alia, </w:t>
      </w:r>
      <w:r>
        <w:rPr>
          <w:sz w:val="24"/>
        </w:rPr>
        <w:t>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w:t>
      </w:r>
      <w:r>
        <w:rPr>
          <w:spacing w:val="-2"/>
          <w:sz w:val="24"/>
        </w:rPr>
        <w:t xml:space="preserve"> </w:t>
      </w:r>
      <w:r>
        <w:rPr>
          <w:sz w:val="24"/>
        </w:rPr>
        <w:t>purposes.</w:t>
      </w:r>
    </w:p>
    <w:p w14:paraId="487C3EDC" w14:textId="77777777" w:rsidR="007A4118" w:rsidRDefault="007A4118" w:rsidP="007A4118">
      <w:pPr>
        <w:pStyle w:val="ListParagraph"/>
        <w:numPr>
          <w:ilvl w:val="1"/>
          <w:numId w:val="30"/>
        </w:numPr>
        <w:tabs>
          <w:tab w:val="left" w:pos="737"/>
        </w:tabs>
        <w:overflowPunct/>
        <w:autoSpaceDE w:val="0"/>
        <w:autoSpaceDN w:val="0"/>
        <w:adjustRightInd/>
        <w:spacing w:before="121" w:line="240" w:lineRule="auto"/>
        <w:ind w:right="547" w:firstLine="0"/>
        <w:contextualSpacing w:val="0"/>
        <w:jc w:val="both"/>
        <w:rPr>
          <w:sz w:val="24"/>
        </w:rPr>
      </w:pPr>
      <w:r>
        <w:rPr>
          <w:sz w:val="24"/>
        </w:rPr>
        <w:t xml:space="preserve">The Contractor shall have the legal status of an independent contractor </w:t>
      </w:r>
      <w:r>
        <w:rPr>
          <w:i/>
          <w:sz w:val="24"/>
        </w:rPr>
        <w:t xml:space="preserve">vis-à-vis </w:t>
      </w:r>
      <w:r>
        <w:rPr>
          <w:sz w:val="24"/>
        </w:rPr>
        <w:t>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w:t>
      </w:r>
      <w:r>
        <w:rPr>
          <w:spacing w:val="-13"/>
          <w:sz w:val="24"/>
        </w:rPr>
        <w:t xml:space="preserve"> </w:t>
      </w:r>
      <w:r>
        <w:rPr>
          <w:sz w:val="24"/>
        </w:rPr>
        <w:t>entities.</w:t>
      </w:r>
    </w:p>
    <w:p w14:paraId="618450F1"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53" w:firstLine="0"/>
        <w:contextualSpacing w:val="0"/>
        <w:jc w:val="both"/>
        <w:rPr>
          <w:b/>
          <w:sz w:val="24"/>
        </w:rPr>
      </w:pPr>
      <w:r w:rsidRPr="007A4118">
        <w:rPr>
          <w:b/>
          <w:sz w:val="24"/>
        </w:rPr>
        <w:t>OBLIGATIONS OF THE CONTRACTOR:</w:t>
      </w:r>
    </w:p>
    <w:p w14:paraId="2C221148" w14:textId="77777777" w:rsidR="007A4118" w:rsidRDefault="007A4118" w:rsidP="007A4118">
      <w:pPr>
        <w:pStyle w:val="ListParagraph"/>
        <w:numPr>
          <w:ilvl w:val="1"/>
          <w:numId w:val="30"/>
        </w:numPr>
        <w:tabs>
          <w:tab w:val="left" w:pos="737"/>
        </w:tabs>
        <w:overflowPunct/>
        <w:autoSpaceDE w:val="0"/>
        <w:autoSpaceDN w:val="0"/>
        <w:adjustRightInd/>
        <w:spacing w:before="115" w:line="240" w:lineRule="auto"/>
        <w:ind w:right="544" w:firstLine="0"/>
        <w:contextualSpacing w:val="0"/>
        <w:jc w:val="both"/>
        <w:rPr>
          <w:sz w:val="24"/>
        </w:rPr>
      </w:pPr>
      <w:r>
        <w:rPr>
          <w:sz w:val="24"/>
        </w:rPr>
        <w:t>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w:t>
      </w:r>
      <w:r>
        <w:rPr>
          <w:spacing w:val="-3"/>
          <w:sz w:val="24"/>
        </w:rPr>
        <w:t xml:space="preserve"> </w:t>
      </w:r>
      <w:r>
        <w:rPr>
          <w:sz w:val="24"/>
        </w:rPr>
        <w:t>Services.</w:t>
      </w:r>
    </w:p>
    <w:p w14:paraId="31FDC7EE" w14:textId="77777777" w:rsidR="007A4118" w:rsidRDefault="007A4118" w:rsidP="007A4118">
      <w:pPr>
        <w:pStyle w:val="ListParagraph"/>
        <w:numPr>
          <w:ilvl w:val="1"/>
          <w:numId w:val="30"/>
        </w:numPr>
        <w:tabs>
          <w:tab w:val="left" w:pos="737"/>
        </w:tabs>
        <w:overflowPunct/>
        <w:autoSpaceDE w:val="0"/>
        <w:autoSpaceDN w:val="0"/>
        <w:adjustRightInd/>
        <w:spacing w:before="121" w:line="240" w:lineRule="auto"/>
        <w:ind w:right="548" w:firstLine="0"/>
        <w:contextualSpacing w:val="0"/>
        <w:jc w:val="both"/>
        <w:rPr>
          <w:sz w:val="24"/>
        </w:rPr>
      </w:pPr>
      <w:r>
        <w:rPr>
          <w:sz w:val="24"/>
        </w:rPr>
        <w:t>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w:t>
      </w:r>
      <w:r>
        <w:rPr>
          <w:spacing w:val="-9"/>
          <w:sz w:val="24"/>
        </w:rPr>
        <w:t xml:space="preserve"> </w:t>
      </w:r>
      <w:r>
        <w:rPr>
          <w:sz w:val="24"/>
        </w:rPr>
        <w:t>Goods.</w:t>
      </w:r>
    </w:p>
    <w:p w14:paraId="6FEBC7F4" w14:textId="77777777" w:rsidR="007A4118" w:rsidRDefault="007A4118" w:rsidP="007A4118">
      <w:pPr>
        <w:pStyle w:val="BodyText"/>
        <w:rPr>
          <w:sz w:val="20"/>
        </w:rPr>
      </w:pPr>
    </w:p>
    <w:p w14:paraId="4362DB52" w14:textId="77777777" w:rsidR="007A4118" w:rsidRDefault="007A4118" w:rsidP="007A4118">
      <w:pPr>
        <w:pStyle w:val="BodyText"/>
        <w:rPr>
          <w:sz w:val="20"/>
        </w:rPr>
      </w:pPr>
    </w:p>
    <w:p w14:paraId="4284A00C" w14:textId="77777777" w:rsidR="007A4118" w:rsidRDefault="007A4118" w:rsidP="007A4118">
      <w:pPr>
        <w:pStyle w:val="BodyText"/>
        <w:spacing w:before="10"/>
        <w:rPr>
          <w:sz w:val="21"/>
        </w:rPr>
      </w:pPr>
    </w:p>
    <w:p w14:paraId="74FCBC3B" w14:textId="77777777" w:rsidR="007A4118" w:rsidRDefault="007A4118" w:rsidP="007A4118">
      <w:pPr>
        <w:rPr>
          <w:rFonts w:ascii="Corbel"/>
          <w:sz w:val="16"/>
        </w:rPr>
        <w:sectPr w:rsidR="007A4118" w:rsidSect="007A4118">
          <w:footerReference w:type="default" r:id="rId21"/>
          <w:pgSz w:w="12240" w:h="15840"/>
          <w:pgMar w:top="700" w:right="620" w:bottom="280" w:left="980" w:header="720" w:footer="720" w:gutter="0"/>
          <w:cols w:space="720"/>
        </w:sectPr>
      </w:pPr>
    </w:p>
    <w:p w14:paraId="1ECE1567" w14:textId="77777777" w:rsidR="007A4118" w:rsidRDefault="007A4118" w:rsidP="007A4118">
      <w:pPr>
        <w:pStyle w:val="ListParagraph"/>
        <w:numPr>
          <w:ilvl w:val="1"/>
          <w:numId w:val="30"/>
        </w:numPr>
        <w:tabs>
          <w:tab w:val="left" w:pos="737"/>
        </w:tabs>
        <w:overflowPunct/>
        <w:autoSpaceDE w:val="0"/>
        <w:autoSpaceDN w:val="0"/>
        <w:adjustRightInd/>
        <w:spacing w:before="62" w:line="240" w:lineRule="auto"/>
        <w:ind w:right="544" w:firstLine="0"/>
        <w:contextualSpacing w:val="0"/>
        <w:jc w:val="both"/>
        <w:rPr>
          <w:sz w:val="24"/>
        </w:rPr>
      </w:pPr>
      <w:r>
        <w:rPr>
          <w:sz w:val="24"/>
        </w:rPr>
        <w:lastRenderedPageBreak/>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6317CE88" w14:textId="77777777" w:rsidR="007A4118" w:rsidRDefault="007A4118" w:rsidP="007A4118">
      <w:pPr>
        <w:pStyle w:val="ListParagraph"/>
        <w:numPr>
          <w:ilvl w:val="1"/>
          <w:numId w:val="30"/>
        </w:numPr>
        <w:tabs>
          <w:tab w:val="left" w:pos="737"/>
        </w:tabs>
        <w:overflowPunct/>
        <w:autoSpaceDE w:val="0"/>
        <w:autoSpaceDN w:val="0"/>
        <w:adjustRightInd/>
        <w:spacing w:before="121" w:line="240" w:lineRule="auto"/>
        <w:ind w:right="556" w:firstLine="0"/>
        <w:contextualSpacing w:val="0"/>
        <w:jc w:val="both"/>
        <w:rPr>
          <w:sz w:val="24"/>
        </w:rPr>
      </w:pPr>
      <w:r>
        <w:rPr>
          <w:sz w:val="24"/>
        </w:rPr>
        <w:t>All time limits contained in this Contract shall be deemed to be of the essence in respect of the performance of the delivery of the Goods and/or the provision of the</w:t>
      </w:r>
      <w:r>
        <w:rPr>
          <w:spacing w:val="-9"/>
          <w:sz w:val="24"/>
        </w:rPr>
        <w:t xml:space="preserve"> </w:t>
      </w:r>
      <w:r>
        <w:rPr>
          <w:sz w:val="24"/>
        </w:rPr>
        <w:t>Services.</w:t>
      </w:r>
    </w:p>
    <w:p w14:paraId="235B2780" w14:textId="77777777" w:rsidR="007A4118" w:rsidRDefault="007A4118" w:rsidP="0001109E">
      <w:pPr>
        <w:pStyle w:val="ListParagraph"/>
        <w:numPr>
          <w:ilvl w:val="0"/>
          <w:numId w:val="30"/>
        </w:numPr>
        <w:tabs>
          <w:tab w:val="left" w:pos="360"/>
        </w:tabs>
        <w:overflowPunct/>
        <w:autoSpaceDE w:val="0"/>
        <w:autoSpaceDN w:val="0"/>
        <w:adjustRightInd/>
        <w:spacing w:before="120" w:line="240" w:lineRule="auto"/>
        <w:ind w:left="270" w:right="543" w:hanging="180"/>
        <w:contextualSpacing w:val="0"/>
        <w:jc w:val="both"/>
        <w:rPr>
          <w:sz w:val="24"/>
        </w:rPr>
      </w:pPr>
      <w:r>
        <w:rPr>
          <w:b/>
          <w:sz w:val="24"/>
        </w:rPr>
        <w:t xml:space="preserve">LONG TERM AGREEMENT: </w:t>
      </w:r>
      <w:r>
        <w:rPr>
          <w:spacing w:val="-3"/>
          <w:sz w:val="24"/>
        </w:rPr>
        <w:t xml:space="preserve">If </w:t>
      </w:r>
      <w:r>
        <w:rPr>
          <w:sz w:val="24"/>
        </w:rPr>
        <w:t>the Contractor is engaged by UNDP on the basis of a long-term agreement (“LTA”) as indicated in the Face Sheet of this Contract, the following conditions shall  apply:</w:t>
      </w:r>
    </w:p>
    <w:p w14:paraId="7B072925" w14:textId="77777777" w:rsidR="007A4118" w:rsidRDefault="007A4118" w:rsidP="007A4118">
      <w:pPr>
        <w:pStyle w:val="ListParagraph"/>
        <w:numPr>
          <w:ilvl w:val="1"/>
          <w:numId w:val="30"/>
        </w:numPr>
        <w:tabs>
          <w:tab w:val="left" w:pos="655"/>
        </w:tabs>
        <w:overflowPunct/>
        <w:autoSpaceDE w:val="0"/>
        <w:autoSpaceDN w:val="0"/>
        <w:adjustRightInd/>
        <w:spacing w:before="120" w:line="240" w:lineRule="auto"/>
        <w:ind w:left="287" w:right="547" w:firstLine="0"/>
        <w:contextualSpacing w:val="0"/>
        <w:jc w:val="both"/>
        <w:rPr>
          <w:sz w:val="24"/>
        </w:rPr>
      </w:pPr>
      <w:r>
        <w:rPr>
          <w:sz w:val="24"/>
        </w:rPr>
        <w:t>UNDP does not warrant that any quantity of Goods and/or Services shall be ordered during the term of the</w:t>
      </w:r>
      <w:r>
        <w:rPr>
          <w:spacing w:val="1"/>
          <w:sz w:val="24"/>
        </w:rPr>
        <w:t xml:space="preserve"> </w:t>
      </w:r>
      <w:r>
        <w:rPr>
          <w:sz w:val="24"/>
        </w:rPr>
        <w:t>LTA.</w:t>
      </w:r>
    </w:p>
    <w:p w14:paraId="5CC273DD" w14:textId="77777777" w:rsidR="007A4118" w:rsidRDefault="007A4118" w:rsidP="007A4118">
      <w:pPr>
        <w:pStyle w:val="ListParagraph"/>
        <w:numPr>
          <w:ilvl w:val="1"/>
          <w:numId w:val="30"/>
        </w:numPr>
        <w:tabs>
          <w:tab w:val="left" w:pos="648"/>
        </w:tabs>
        <w:overflowPunct/>
        <w:autoSpaceDE w:val="0"/>
        <w:autoSpaceDN w:val="0"/>
        <w:adjustRightInd/>
        <w:spacing w:before="120" w:line="240" w:lineRule="auto"/>
        <w:ind w:left="280" w:right="548" w:firstLine="0"/>
        <w:contextualSpacing w:val="0"/>
        <w:jc w:val="both"/>
        <w:rPr>
          <w:sz w:val="24"/>
        </w:rPr>
      </w:pPr>
      <w:r>
        <w:rPr>
          <w:sz w:val="24"/>
        </w:rPr>
        <w:t>Any UNDP business unit, including, but not limited to, a Headquarters unit, a Country Office or a Regional Centre, as well as any United Nations entity, may benefit from the retainer and order Goods and/or Services from the Contractor</w:t>
      </w:r>
      <w:r>
        <w:rPr>
          <w:spacing w:val="2"/>
          <w:sz w:val="24"/>
        </w:rPr>
        <w:t xml:space="preserve"> </w:t>
      </w:r>
      <w:r>
        <w:rPr>
          <w:sz w:val="24"/>
        </w:rPr>
        <w:t>hereunder.</w:t>
      </w:r>
    </w:p>
    <w:p w14:paraId="2AE3D634" w14:textId="77777777" w:rsidR="007A4118" w:rsidRDefault="007A4118" w:rsidP="007A4118">
      <w:pPr>
        <w:pStyle w:val="ListParagraph"/>
        <w:numPr>
          <w:ilvl w:val="1"/>
          <w:numId w:val="30"/>
        </w:numPr>
        <w:tabs>
          <w:tab w:val="left" w:pos="655"/>
        </w:tabs>
        <w:overflowPunct/>
        <w:autoSpaceDE w:val="0"/>
        <w:autoSpaceDN w:val="0"/>
        <w:adjustRightInd/>
        <w:spacing w:before="120" w:line="240" w:lineRule="auto"/>
        <w:ind w:left="287" w:right="542" w:firstLine="0"/>
        <w:contextualSpacing w:val="0"/>
        <w:jc w:val="both"/>
        <w:rPr>
          <w:sz w:val="24"/>
        </w:rPr>
      </w:pPr>
      <w:r>
        <w:rPr>
          <w:sz w:val="24"/>
        </w:rPr>
        <w:t>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w:t>
      </w:r>
      <w:r>
        <w:rPr>
          <w:spacing w:val="-3"/>
          <w:sz w:val="24"/>
        </w:rPr>
        <w:t xml:space="preserve"> </w:t>
      </w:r>
      <w:r>
        <w:rPr>
          <w:sz w:val="24"/>
        </w:rPr>
        <w:t>issued.</w:t>
      </w:r>
    </w:p>
    <w:p w14:paraId="019D5878" w14:textId="77777777" w:rsidR="007A4118" w:rsidRDefault="007A4118" w:rsidP="007A4118">
      <w:pPr>
        <w:pStyle w:val="ListParagraph"/>
        <w:numPr>
          <w:ilvl w:val="1"/>
          <w:numId w:val="30"/>
        </w:numPr>
        <w:tabs>
          <w:tab w:val="left" w:pos="715"/>
        </w:tabs>
        <w:overflowPunct/>
        <w:autoSpaceDE w:val="0"/>
        <w:autoSpaceDN w:val="0"/>
        <w:adjustRightInd/>
        <w:spacing w:before="120" w:line="240" w:lineRule="auto"/>
        <w:ind w:left="287" w:right="547" w:firstLine="0"/>
        <w:contextualSpacing w:val="0"/>
        <w:jc w:val="both"/>
        <w:rPr>
          <w:sz w:val="24"/>
        </w:rPr>
      </w:pPr>
      <w:r>
        <w:rPr>
          <w:sz w:val="24"/>
        </w:rPr>
        <w:t>The Goods and/or Services shall be at the Discount Prices annexed hereto. The prices shall remain in effect for a period of three years from the Starting Date stated in the Face Sheet of this Contract.</w:t>
      </w:r>
    </w:p>
    <w:p w14:paraId="0C57A354" w14:textId="77777777" w:rsidR="007A4118" w:rsidRDefault="007A4118" w:rsidP="007A4118">
      <w:pPr>
        <w:pStyle w:val="ListParagraph"/>
        <w:numPr>
          <w:ilvl w:val="1"/>
          <w:numId w:val="30"/>
        </w:numPr>
        <w:tabs>
          <w:tab w:val="left" w:pos="648"/>
        </w:tabs>
        <w:overflowPunct/>
        <w:autoSpaceDE w:val="0"/>
        <w:autoSpaceDN w:val="0"/>
        <w:adjustRightInd/>
        <w:spacing w:before="121" w:line="240" w:lineRule="auto"/>
        <w:ind w:left="280" w:right="546" w:firstLine="0"/>
        <w:contextualSpacing w:val="0"/>
        <w:jc w:val="both"/>
        <w:rPr>
          <w:sz w:val="24"/>
        </w:rPr>
      </w:pPr>
      <w:r>
        <w:rPr>
          <w:sz w:val="24"/>
        </w:rPr>
        <w:t>In the event of any advantageous technical changes and/or downward pricing of the Goods and/or Services during the term of the retainer, the Contractor shall notify UNDP immediately. UNDP shall consider the impact of any such event and may request an amendment to the</w:t>
      </w:r>
      <w:r>
        <w:rPr>
          <w:spacing w:val="-5"/>
          <w:sz w:val="24"/>
        </w:rPr>
        <w:t xml:space="preserve"> </w:t>
      </w:r>
      <w:r>
        <w:rPr>
          <w:sz w:val="24"/>
        </w:rPr>
        <w:t>retainer.</w:t>
      </w:r>
    </w:p>
    <w:p w14:paraId="192175AE"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43" w:firstLine="0"/>
        <w:contextualSpacing w:val="0"/>
        <w:jc w:val="both"/>
        <w:rPr>
          <w:sz w:val="24"/>
        </w:rPr>
      </w:pPr>
      <w:r>
        <w:rPr>
          <w:sz w:val="24"/>
        </w:rPr>
        <w:t>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w:t>
      </w:r>
      <w:r>
        <w:rPr>
          <w:spacing w:val="-9"/>
          <w:sz w:val="24"/>
        </w:rPr>
        <w:t xml:space="preserve"> </w:t>
      </w:r>
      <w:r>
        <w:rPr>
          <w:sz w:val="24"/>
        </w:rPr>
        <w:t>period.</w:t>
      </w:r>
    </w:p>
    <w:p w14:paraId="33AC60FA" w14:textId="77777777" w:rsidR="007A4118" w:rsidRDefault="007A4118" w:rsidP="007A4118">
      <w:pPr>
        <w:pStyle w:val="ListParagraph"/>
        <w:numPr>
          <w:ilvl w:val="1"/>
          <w:numId w:val="30"/>
        </w:numPr>
        <w:tabs>
          <w:tab w:val="left" w:pos="648"/>
        </w:tabs>
        <w:overflowPunct/>
        <w:autoSpaceDE w:val="0"/>
        <w:autoSpaceDN w:val="0"/>
        <w:adjustRightInd/>
        <w:spacing w:before="120" w:line="240" w:lineRule="auto"/>
        <w:ind w:left="280" w:right="544" w:firstLine="0"/>
        <w:contextualSpacing w:val="0"/>
        <w:jc w:val="both"/>
        <w:rPr>
          <w:sz w:val="24"/>
        </w:rPr>
      </w:pPr>
      <w:r>
        <w:rPr>
          <w:sz w:val="24"/>
        </w:rPr>
        <w:t>The LTA shall remain in force for the maximum period of two years and may be extended by UNDP for one additional year by mutual agreement of the</w:t>
      </w:r>
      <w:r>
        <w:rPr>
          <w:spacing w:val="-4"/>
          <w:sz w:val="24"/>
        </w:rPr>
        <w:t xml:space="preserve"> </w:t>
      </w:r>
      <w:r>
        <w:rPr>
          <w:sz w:val="24"/>
        </w:rPr>
        <w:t>Parties.</w:t>
      </w:r>
    </w:p>
    <w:p w14:paraId="771120F5"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PRICE AND PAYMENT:</w:t>
      </w:r>
    </w:p>
    <w:p w14:paraId="672A6028" w14:textId="77777777" w:rsidR="007A4118" w:rsidRDefault="007A4118" w:rsidP="007A4118">
      <w:pPr>
        <w:pStyle w:val="ListParagraph"/>
        <w:numPr>
          <w:ilvl w:val="1"/>
          <w:numId w:val="30"/>
        </w:numPr>
        <w:tabs>
          <w:tab w:val="left" w:pos="725"/>
        </w:tabs>
        <w:overflowPunct/>
        <w:autoSpaceDE w:val="0"/>
        <w:autoSpaceDN w:val="0"/>
        <w:adjustRightInd/>
        <w:spacing w:before="113" w:line="240" w:lineRule="auto"/>
        <w:ind w:right="540" w:firstLine="0"/>
        <w:contextualSpacing w:val="0"/>
        <w:jc w:val="both"/>
        <w:rPr>
          <w:sz w:val="24"/>
        </w:rPr>
      </w:pPr>
      <w:r>
        <w:rPr>
          <w:b/>
          <w:spacing w:val="-3"/>
          <w:sz w:val="24"/>
        </w:rPr>
        <w:t xml:space="preserve">FIXED PRICE: </w:t>
      </w:r>
      <w:r>
        <w:rPr>
          <w:spacing w:val="-4"/>
          <w:sz w:val="24"/>
        </w:rPr>
        <w:t xml:space="preserve">If </w:t>
      </w:r>
      <w:r>
        <w:rPr>
          <w:spacing w:val="-3"/>
          <w:sz w:val="24"/>
        </w:rPr>
        <w:t xml:space="preserve">Fixed Price </w:t>
      </w:r>
      <w:r>
        <w:rPr>
          <w:sz w:val="24"/>
        </w:rPr>
        <w:t xml:space="preserve">is </w:t>
      </w:r>
      <w:r>
        <w:rPr>
          <w:spacing w:val="-3"/>
          <w:sz w:val="24"/>
        </w:rPr>
        <w:t xml:space="preserve">chosen </w:t>
      </w:r>
      <w:r>
        <w:rPr>
          <w:sz w:val="24"/>
        </w:rPr>
        <w:t xml:space="preserve">as a </w:t>
      </w:r>
      <w:r>
        <w:rPr>
          <w:spacing w:val="-3"/>
          <w:sz w:val="24"/>
        </w:rPr>
        <w:t xml:space="preserve">payment method </w:t>
      </w:r>
      <w:r>
        <w:rPr>
          <w:spacing w:val="-4"/>
          <w:sz w:val="24"/>
        </w:rPr>
        <w:t xml:space="preserve">pursuant </w:t>
      </w:r>
      <w:r>
        <w:rPr>
          <w:spacing w:val="-3"/>
          <w:sz w:val="24"/>
        </w:rPr>
        <w:t xml:space="preserve">to </w:t>
      </w:r>
      <w:r>
        <w:rPr>
          <w:sz w:val="24"/>
        </w:rPr>
        <w:t xml:space="preserve">the Face Sheet of this </w:t>
      </w:r>
      <w:r>
        <w:rPr>
          <w:spacing w:val="-3"/>
          <w:sz w:val="24"/>
        </w:rPr>
        <w:t xml:space="preserve">Contract, </w:t>
      </w:r>
      <w:r>
        <w:rPr>
          <w:sz w:val="24"/>
        </w:rPr>
        <w:t xml:space="preserve">in </w:t>
      </w:r>
      <w:r>
        <w:rPr>
          <w:spacing w:val="-3"/>
          <w:sz w:val="24"/>
        </w:rPr>
        <w:t xml:space="preserve">full </w:t>
      </w:r>
      <w:r>
        <w:rPr>
          <w:spacing w:val="-4"/>
          <w:sz w:val="24"/>
        </w:rPr>
        <w:t xml:space="preserve">consideration </w:t>
      </w:r>
      <w:r>
        <w:rPr>
          <w:spacing w:val="-3"/>
          <w:sz w:val="24"/>
        </w:rPr>
        <w:t xml:space="preserve">for the complete and satisfactory </w:t>
      </w:r>
      <w:r>
        <w:rPr>
          <w:sz w:val="24"/>
        </w:rPr>
        <w:t xml:space="preserve">delivery of the Goods and/or provision of the Services, </w:t>
      </w:r>
      <w:r>
        <w:rPr>
          <w:spacing w:val="-3"/>
          <w:sz w:val="24"/>
        </w:rPr>
        <w:t xml:space="preserve">UNDP shall </w:t>
      </w:r>
      <w:r>
        <w:rPr>
          <w:sz w:val="24"/>
        </w:rPr>
        <w:t xml:space="preserve">pay the </w:t>
      </w:r>
      <w:r>
        <w:rPr>
          <w:spacing w:val="-3"/>
          <w:sz w:val="24"/>
        </w:rPr>
        <w:t xml:space="preserve">Contractor </w:t>
      </w:r>
      <w:r>
        <w:rPr>
          <w:sz w:val="24"/>
        </w:rPr>
        <w:t xml:space="preserve">a </w:t>
      </w:r>
      <w:r>
        <w:rPr>
          <w:spacing w:val="-3"/>
          <w:sz w:val="24"/>
        </w:rPr>
        <w:t xml:space="preserve">fixed amount </w:t>
      </w:r>
      <w:r>
        <w:rPr>
          <w:sz w:val="24"/>
        </w:rPr>
        <w:t xml:space="preserve">indicated in the Face Sheet of </w:t>
      </w:r>
      <w:r>
        <w:rPr>
          <w:spacing w:val="-3"/>
          <w:sz w:val="24"/>
        </w:rPr>
        <w:t>this Contract.</w:t>
      </w:r>
    </w:p>
    <w:p w14:paraId="5FB7DE95" w14:textId="77777777" w:rsidR="007A4118" w:rsidRDefault="007A4118" w:rsidP="007A4118">
      <w:pPr>
        <w:pStyle w:val="ListParagraph"/>
        <w:numPr>
          <w:ilvl w:val="2"/>
          <w:numId w:val="30"/>
        </w:numPr>
        <w:tabs>
          <w:tab w:val="left" w:pos="900"/>
        </w:tabs>
        <w:overflowPunct/>
        <w:autoSpaceDE w:val="0"/>
        <w:autoSpaceDN w:val="0"/>
        <w:adjustRightInd/>
        <w:spacing w:before="120" w:line="240" w:lineRule="auto"/>
        <w:ind w:right="543" w:firstLine="0"/>
        <w:contextualSpacing w:val="0"/>
        <w:jc w:val="both"/>
        <w:rPr>
          <w:sz w:val="24"/>
        </w:rPr>
      </w:pPr>
      <w:r>
        <w:rPr>
          <w:sz w:val="24"/>
        </w:rPr>
        <w:t xml:space="preserve">The </w:t>
      </w:r>
      <w:r>
        <w:rPr>
          <w:spacing w:val="-4"/>
          <w:sz w:val="24"/>
        </w:rPr>
        <w:t xml:space="preserve">amount </w:t>
      </w:r>
      <w:r>
        <w:rPr>
          <w:spacing w:val="-3"/>
          <w:sz w:val="24"/>
        </w:rPr>
        <w:t xml:space="preserve">stated </w:t>
      </w:r>
      <w:r>
        <w:rPr>
          <w:sz w:val="24"/>
        </w:rPr>
        <w:t xml:space="preserve">in the Face Sheet of </w:t>
      </w:r>
      <w:r>
        <w:rPr>
          <w:spacing w:val="-3"/>
          <w:sz w:val="24"/>
        </w:rPr>
        <w:t xml:space="preserve">this Contract </w:t>
      </w:r>
      <w:r>
        <w:rPr>
          <w:sz w:val="24"/>
        </w:rPr>
        <w:t xml:space="preserve">is </w:t>
      </w:r>
      <w:r>
        <w:rPr>
          <w:spacing w:val="-3"/>
          <w:sz w:val="24"/>
        </w:rPr>
        <w:t xml:space="preserve">not subject </w:t>
      </w:r>
      <w:r>
        <w:rPr>
          <w:sz w:val="24"/>
        </w:rPr>
        <w:t xml:space="preserve">to any </w:t>
      </w:r>
      <w:r>
        <w:rPr>
          <w:spacing w:val="-3"/>
          <w:sz w:val="24"/>
        </w:rPr>
        <w:t xml:space="preserve">adjustment </w:t>
      </w:r>
      <w:r>
        <w:rPr>
          <w:sz w:val="24"/>
        </w:rPr>
        <w:t xml:space="preserve">or </w:t>
      </w:r>
      <w:r>
        <w:rPr>
          <w:spacing w:val="-4"/>
          <w:sz w:val="24"/>
        </w:rPr>
        <w:t>revision</w:t>
      </w:r>
      <w:r>
        <w:rPr>
          <w:spacing w:val="52"/>
          <w:sz w:val="24"/>
        </w:rPr>
        <w:t xml:space="preserve"> </w:t>
      </w:r>
      <w:r>
        <w:rPr>
          <w:spacing w:val="-3"/>
          <w:sz w:val="24"/>
        </w:rPr>
        <w:t xml:space="preserve">because </w:t>
      </w:r>
      <w:r>
        <w:rPr>
          <w:sz w:val="24"/>
        </w:rPr>
        <w:t xml:space="preserve">of </w:t>
      </w:r>
      <w:r>
        <w:rPr>
          <w:spacing w:val="-3"/>
          <w:sz w:val="24"/>
        </w:rPr>
        <w:t xml:space="preserve">price </w:t>
      </w:r>
      <w:r>
        <w:rPr>
          <w:sz w:val="24"/>
        </w:rPr>
        <w:t xml:space="preserve">or </w:t>
      </w:r>
      <w:r>
        <w:rPr>
          <w:spacing w:val="-4"/>
          <w:sz w:val="24"/>
        </w:rPr>
        <w:t xml:space="preserve">currency </w:t>
      </w:r>
      <w:r>
        <w:rPr>
          <w:spacing w:val="-3"/>
          <w:sz w:val="24"/>
        </w:rPr>
        <w:t xml:space="preserve">fluctuations, </w:t>
      </w:r>
      <w:r>
        <w:rPr>
          <w:sz w:val="24"/>
        </w:rPr>
        <w:t xml:space="preserve">or </w:t>
      </w:r>
      <w:r>
        <w:rPr>
          <w:spacing w:val="-3"/>
          <w:sz w:val="24"/>
        </w:rPr>
        <w:t xml:space="preserve">the actual costs </w:t>
      </w:r>
      <w:r>
        <w:rPr>
          <w:spacing w:val="-4"/>
          <w:sz w:val="24"/>
        </w:rPr>
        <w:t xml:space="preserve">incurred </w:t>
      </w:r>
      <w:r>
        <w:rPr>
          <w:sz w:val="24"/>
        </w:rPr>
        <w:t xml:space="preserve">by the </w:t>
      </w:r>
      <w:r>
        <w:rPr>
          <w:spacing w:val="-3"/>
          <w:sz w:val="24"/>
        </w:rPr>
        <w:t xml:space="preserve">Contractor in the </w:t>
      </w:r>
      <w:r>
        <w:rPr>
          <w:spacing w:val="-4"/>
          <w:sz w:val="24"/>
        </w:rPr>
        <w:t xml:space="preserve">performance </w:t>
      </w:r>
      <w:r>
        <w:rPr>
          <w:sz w:val="24"/>
        </w:rPr>
        <w:t>of the</w:t>
      </w:r>
      <w:r>
        <w:rPr>
          <w:spacing w:val="-19"/>
          <w:sz w:val="24"/>
        </w:rPr>
        <w:t xml:space="preserve"> </w:t>
      </w:r>
      <w:r>
        <w:rPr>
          <w:spacing w:val="-3"/>
          <w:sz w:val="24"/>
        </w:rPr>
        <w:t>Contract.</w:t>
      </w:r>
    </w:p>
    <w:p w14:paraId="2BE2E43B" w14:textId="77777777" w:rsidR="007A4118" w:rsidRDefault="007A4118" w:rsidP="007A4118">
      <w:pPr>
        <w:pStyle w:val="ListParagraph"/>
        <w:numPr>
          <w:ilvl w:val="2"/>
          <w:numId w:val="30"/>
        </w:numPr>
        <w:tabs>
          <w:tab w:val="left" w:pos="900"/>
        </w:tabs>
        <w:overflowPunct/>
        <w:autoSpaceDE w:val="0"/>
        <w:autoSpaceDN w:val="0"/>
        <w:adjustRightInd/>
        <w:spacing w:before="121" w:line="240" w:lineRule="auto"/>
        <w:ind w:right="540" w:firstLine="0"/>
        <w:contextualSpacing w:val="0"/>
        <w:jc w:val="both"/>
        <w:rPr>
          <w:sz w:val="24"/>
        </w:rPr>
      </w:pPr>
      <w:r>
        <w:rPr>
          <w:spacing w:val="-3"/>
          <w:sz w:val="24"/>
        </w:rPr>
        <w:t xml:space="preserve">UNDP shall </w:t>
      </w:r>
      <w:r>
        <w:rPr>
          <w:spacing w:val="-4"/>
          <w:sz w:val="24"/>
        </w:rPr>
        <w:t xml:space="preserve">effect </w:t>
      </w:r>
      <w:r>
        <w:rPr>
          <w:spacing w:val="-3"/>
          <w:sz w:val="24"/>
        </w:rPr>
        <w:t xml:space="preserve">payments </w:t>
      </w:r>
      <w:r>
        <w:rPr>
          <w:sz w:val="24"/>
        </w:rPr>
        <w:t xml:space="preserve">to the </w:t>
      </w:r>
      <w:r>
        <w:rPr>
          <w:spacing w:val="-3"/>
          <w:sz w:val="24"/>
        </w:rPr>
        <w:t xml:space="preserve">Contractor in </w:t>
      </w:r>
      <w:r>
        <w:rPr>
          <w:sz w:val="24"/>
        </w:rPr>
        <w:t xml:space="preserve">the </w:t>
      </w:r>
      <w:r>
        <w:rPr>
          <w:spacing w:val="-3"/>
          <w:sz w:val="24"/>
        </w:rPr>
        <w:t xml:space="preserve">amounts and </w:t>
      </w:r>
      <w:r>
        <w:rPr>
          <w:spacing w:val="-4"/>
          <w:sz w:val="24"/>
        </w:rPr>
        <w:t xml:space="preserve">pursuant </w:t>
      </w:r>
      <w:r>
        <w:rPr>
          <w:sz w:val="24"/>
        </w:rPr>
        <w:t xml:space="preserve">to the </w:t>
      </w:r>
      <w:r>
        <w:rPr>
          <w:spacing w:val="-3"/>
          <w:sz w:val="24"/>
        </w:rPr>
        <w:t xml:space="preserve">schedule </w:t>
      </w:r>
      <w:r>
        <w:rPr>
          <w:sz w:val="24"/>
        </w:rPr>
        <w:t xml:space="preserve">of </w:t>
      </w:r>
      <w:r>
        <w:rPr>
          <w:spacing w:val="-4"/>
          <w:sz w:val="24"/>
        </w:rPr>
        <w:t xml:space="preserve">payments </w:t>
      </w:r>
      <w:r>
        <w:rPr>
          <w:spacing w:val="-3"/>
          <w:sz w:val="24"/>
        </w:rPr>
        <w:t xml:space="preserve">set </w:t>
      </w:r>
      <w:r>
        <w:rPr>
          <w:spacing w:val="-4"/>
          <w:sz w:val="24"/>
        </w:rPr>
        <w:t xml:space="preserve">forth </w:t>
      </w:r>
      <w:r>
        <w:rPr>
          <w:sz w:val="24"/>
        </w:rPr>
        <w:t xml:space="preserve">in </w:t>
      </w:r>
      <w:r>
        <w:rPr>
          <w:spacing w:val="-3"/>
          <w:sz w:val="24"/>
        </w:rPr>
        <w:t xml:space="preserve">the Terms </w:t>
      </w:r>
      <w:r>
        <w:rPr>
          <w:sz w:val="24"/>
        </w:rPr>
        <w:t xml:space="preserve">of </w:t>
      </w:r>
      <w:r>
        <w:rPr>
          <w:spacing w:val="-3"/>
          <w:sz w:val="24"/>
        </w:rPr>
        <w:t xml:space="preserve">Reference and Schedule </w:t>
      </w:r>
      <w:r>
        <w:rPr>
          <w:sz w:val="24"/>
        </w:rPr>
        <w:t xml:space="preserve">of </w:t>
      </w:r>
      <w:r>
        <w:rPr>
          <w:spacing w:val="-3"/>
          <w:sz w:val="24"/>
        </w:rPr>
        <w:t xml:space="preserve">Payments, upon completion </w:t>
      </w:r>
      <w:r>
        <w:rPr>
          <w:sz w:val="24"/>
        </w:rPr>
        <w:t xml:space="preserve">by the </w:t>
      </w:r>
      <w:r>
        <w:rPr>
          <w:spacing w:val="-3"/>
          <w:sz w:val="24"/>
        </w:rPr>
        <w:t xml:space="preserve">Contractor </w:t>
      </w:r>
      <w:r>
        <w:rPr>
          <w:sz w:val="24"/>
        </w:rPr>
        <w:t xml:space="preserve">of </w:t>
      </w:r>
      <w:r>
        <w:rPr>
          <w:spacing w:val="-3"/>
          <w:sz w:val="24"/>
        </w:rPr>
        <w:t xml:space="preserve">the </w:t>
      </w:r>
      <w:r>
        <w:rPr>
          <w:spacing w:val="-4"/>
          <w:sz w:val="24"/>
        </w:rPr>
        <w:t xml:space="preserve">corresponding deliverable(s) </w:t>
      </w:r>
      <w:r>
        <w:rPr>
          <w:spacing w:val="-3"/>
          <w:sz w:val="24"/>
        </w:rPr>
        <w:t xml:space="preserve">and upon </w:t>
      </w:r>
      <w:r>
        <w:rPr>
          <w:spacing w:val="-4"/>
          <w:sz w:val="24"/>
        </w:rPr>
        <w:t xml:space="preserve">acceptance </w:t>
      </w:r>
      <w:r>
        <w:rPr>
          <w:sz w:val="24"/>
        </w:rPr>
        <w:t xml:space="preserve">by UNDP of the </w:t>
      </w:r>
      <w:r>
        <w:rPr>
          <w:spacing w:val="-4"/>
          <w:sz w:val="24"/>
        </w:rPr>
        <w:t xml:space="preserve">original invoices </w:t>
      </w:r>
      <w:r>
        <w:rPr>
          <w:spacing w:val="-3"/>
          <w:sz w:val="24"/>
        </w:rPr>
        <w:t xml:space="preserve">submitted </w:t>
      </w:r>
      <w:r>
        <w:rPr>
          <w:sz w:val="24"/>
        </w:rPr>
        <w:t xml:space="preserve">by the </w:t>
      </w:r>
      <w:r>
        <w:rPr>
          <w:spacing w:val="-4"/>
          <w:sz w:val="24"/>
        </w:rPr>
        <w:t xml:space="preserve">Contractor </w:t>
      </w:r>
      <w:r>
        <w:rPr>
          <w:sz w:val="24"/>
        </w:rPr>
        <w:t xml:space="preserve">to the </w:t>
      </w:r>
      <w:r>
        <w:rPr>
          <w:spacing w:val="-3"/>
          <w:sz w:val="24"/>
        </w:rPr>
        <w:t xml:space="preserve">UNDP </w:t>
      </w:r>
      <w:r>
        <w:rPr>
          <w:spacing w:val="-4"/>
          <w:sz w:val="24"/>
        </w:rPr>
        <w:t xml:space="preserve">Contact </w:t>
      </w:r>
      <w:r>
        <w:rPr>
          <w:spacing w:val="-3"/>
          <w:sz w:val="24"/>
        </w:rPr>
        <w:t xml:space="preserve">Person indicated </w:t>
      </w:r>
      <w:r>
        <w:rPr>
          <w:sz w:val="24"/>
        </w:rPr>
        <w:t xml:space="preserve">in the Face Sheet of this </w:t>
      </w:r>
      <w:r>
        <w:rPr>
          <w:spacing w:val="-4"/>
          <w:sz w:val="24"/>
        </w:rPr>
        <w:t>Contract,</w:t>
      </w:r>
      <w:r>
        <w:rPr>
          <w:spacing w:val="52"/>
          <w:sz w:val="24"/>
        </w:rPr>
        <w:t xml:space="preserve"> </w:t>
      </w:r>
      <w:r>
        <w:rPr>
          <w:spacing w:val="-3"/>
          <w:sz w:val="24"/>
        </w:rPr>
        <w:t>together</w:t>
      </w:r>
      <w:r>
        <w:rPr>
          <w:spacing w:val="-6"/>
          <w:sz w:val="24"/>
        </w:rPr>
        <w:t xml:space="preserve"> </w:t>
      </w:r>
      <w:r>
        <w:rPr>
          <w:spacing w:val="-3"/>
          <w:sz w:val="24"/>
        </w:rPr>
        <w:t>with</w:t>
      </w:r>
      <w:r>
        <w:rPr>
          <w:spacing w:val="-5"/>
          <w:sz w:val="24"/>
        </w:rPr>
        <w:t xml:space="preserve"> </w:t>
      </w:r>
      <w:r>
        <w:rPr>
          <w:spacing w:val="-4"/>
          <w:sz w:val="24"/>
        </w:rPr>
        <w:t>whatever</w:t>
      </w:r>
      <w:r>
        <w:rPr>
          <w:spacing w:val="-6"/>
          <w:sz w:val="24"/>
        </w:rPr>
        <w:t xml:space="preserve"> </w:t>
      </w:r>
      <w:r>
        <w:rPr>
          <w:spacing w:val="-4"/>
          <w:sz w:val="24"/>
        </w:rPr>
        <w:t>supporting</w:t>
      </w:r>
      <w:r>
        <w:rPr>
          <w:spacing w:val="-7"/>
          <w:sz w:val="24"/>
        </w:rPr>
        <w:t xml:space="preserve"> </w:t>
      </w:r>
      <w:r>
        <w:rPr>
          <w:spacing w:val="-4"/>
          <w:sz w:val="24"/>
        </w:rPr>
        <w:t>documentation</w:t>
      </w:r>
      <w:r>
        <w:rPr>
          <w:spacing w:val="-8"/>
          <w:sz w:val="24"/>
        </w:rPr>
        <w:t xml:space="preserve"> </w:t>
      </w:r>
      <w:r>
        <w:rPr>
          <w:spacing w:val="-3"/>
          <w:sz w:val="24"/>
        </w:rPr>
        <w:t>that</w:t>
      </w:r>
      <w:r>
        <w:rPr>
          <w:spacing w:val="-5"/>
          <w:sz w:val="24"/>
        </w:rPr>
        <w:t xml:space="preserve"> </w:t>
      </w:r>
      <w:r>
        <w:rPr>
          <w:sz w:val="24"/>
        </w:rPr>
        <w:t>may</w:t>
      </w:r>
      <w:r>
        <w:rPr>
          <w:spacing w:val="-12"/>
          <w:sz w:val="24"/>
        </w:rPr>
        <w:t xml:space="preserve"> </w:t>
      </w:r>
      <w:r>
        <w:rPr>
          <w:sz w:val="24"/>
        </w:rPr>
        <w:t>be</w:t>
      </w:r>
      <w:r>
        <w:rPr>
          <w:spacing w:val="-5"/>
          <w:sz w:val="24"/>
        </w:rPr>
        <w:t xml:space="preserve"> </w:t>
      </w:r>
      <w:r>
        <w:rPr>
          <w:spacing w:val="-3"/>
          <w:sz w:val="24"/>
        </w:rPr>
        <w:t>required</w:t>
      </w:r>
      <w:r>
        <w:rPr>
          <w:spacing w:val="-5"/>
          <w:sz w:val="24"/>
        </w:rPr>
        <w:t xml:space="preserve"> </w:t>
      </w:r>
      <w:r>
        <w:rPr>
          <w:sz w:val="24"/>
        </w:rPr>
        <w:t>by</w:t>
      </w:r>
      <w:r>
        <w:rPr>
          <w:spacing w:val="-12"/>
          <w:sz w:val="24"/>
        </w:rPr>
        <w:t xml:space="preserve"> </w:t>
      </w:r>
      <w:r>
        <w:rPr>
          <w:sz w:val="24"/>
        </w:rPr>
        <w:t>UNDP:</w:t>
      </w:r>
    </w:p>
    <w:p w14:paraId="3A5A66B4" w14:textId="77777777" w:rsidR="007A4118" w:rsidRDefault="007A4118" w:rsidP="007A4118">
      <w:pPr>
        <w:jc w:val="both"/>
        <w:rPr>
          <w:sz w:val="24"/>
        </w:rPr>
        <w:sectPr w:rsidR="007A4118">
          <w:footerReference w:type="default" r:id="rId22"/>
          <w:pgSz w:w="12240" w:h="15840"/>
          <w:pgMar w:top="880" w:right="620" w:bottom="880" w:left="980" w:header="0" w:footer="681" w:gutter="0"/>
          <w:pgNumType w:start="2"/>
          <w:cols w:space="720"/>
        </w:sectPr>
      </w:pPr>
    </w:p>
    <w:p w14:paraId="3922D4DE" w14:textId="77777777" w:rsidR="007A4118" w:rsidRDefault="007A4118" w:rsidP="007A4118">
      <w:pPr>
        <w:pStyle w:val="ListParagraph"/>
        <w:numPr>
          <w:ilvl w:val="2"/>
          <w:numId w:val="30"/>
        </w:numPr>
        <w:tabs>
          <w:tab w:val="left" w:pos="900"/>
        </w:tabs>
        <w:overflowPunct/>
        <w:autoSpaceDE w:val="0"/>
        <w:autoSpaceDN w:val="0"/>
        <w:adjustRightInd/>
        <w:spacing w:before="62" w:line="240" w:lineRule="auto"/>
        <w:ind w:left="899"/>
        <w:contextualSpacing w:val="0"/>
        <w:jc w:val="both"/>
        <w:rPr>
          <w:sz w:val="24"/>
        </w:rPr>
      </w:pPr>
      <w:r>
        <w:rPr>
          <w:spacing w:val="-4"/>
          <w:sz w:val="24"/>
        </w:rPr>
        <w:lastRenderedPageBreak/>
        <w:t xml:space="preserve">Invoices </w:t>
      </w:r>
      <w:r>
        <w:rPr>
          <w:spacing w:val="-3"/>
          <w:sz w:val="24"/>
        </w:rPr>
        <w:t xml:space="preserve">shall indicate </w:t>
      </w:r>
      <w:r>
        <w:rPr>
          <w:sz w:val="24"/>
        </w:rPr>
        <w:t xml:space="preserve">a </w:t>
      </w:r>
      <w:r>
        <w:rPr>
          <w:spacing w:val="-3"/>
          <w:sz w:val="24"/>
        </w:rPr>
        <w:t xml:space="preserve">deliverable completed and </w:t>
      </w:r>
      <w:r>
        <w:rPr>
          <w:sz w:val="24"/>
        </w:rPr>
        <w:t xml:space="preserve">the </w:t>
      </w:r>
      <w:r>
        <w:rPr>
          <w:spacing w:val="-4"/>
          <w:sz w:val="24"/>
        </w:rPr>
        <w:t xml:space="preserve">corresponding </w:t>
      </w:r>
      <w:r>
        <w:rPr>
          <w:spacing w:val="-3"/>
          <w:sz w:val="24"/>
        </w:rPr>
        <w:t>amount</w:t>
      </w:r>
      <w:r>
        <w:rPr>
          <w:spacing w:val="-39"/>
          <w:sz w:val="24"/>
        </w:rPr>
        <w:t xml:space="preserve"> </w:t>
      </w:r>
      <w:r>
        <w:rPr>
          <w:spacing w:val="-4"/>
          <w:sz w:val="24"/>
        </w:rPr>
        <w:t>payable.</w:t>
      </w:r>
    </w:p>
    <w:p w14:paraId="084D1B73" w14:textId="77777777" w:rsidR="007A4118" w:rsidRDefault="007A4118" w:rsidP="007A4118">
      <w:pPr>
        <w:pStyle w:val="ListParagraph"/>
        <w:numPr>
          <w:ilvl w:val="2"/>
          <w:numId w:val="30"/>
        </w:numPr>
        <w:tabs>
          <w:tab w:val="left" w:pos="900"/>
        </w:tabs>
        <w:overflowPunct/>
        <w:autoSpaceDE w:val="0"/>
        <w:autoSpaceDN w:val="0"/>
        <w:adjustRightInd/>
        <w:spacing w:before="120" w:line="240" w:lineRule="auto"/>
        <w:ind w:right="539" w:firstLine="0"/>
        <w:contextualSpacing w:val="0"/>
        <w:jc w:val="both"/>
        <w:rPr>
          <w:sz w:val="24"/>
        </w:rPr>
      </w:pPr>
      <w:r>
        <w:rPr>
          <w:spacing w:val="-3"/>
          <w:sz w:val="24"/>
        </w:rPr>
        <w:t xml:space="preserve">Payments </w:t>
      </w:r>
      <w:r>
        <w:rPr>
          <w:spacing w:val="-4"/>
          <w:sz w:val="24"/>
        </w:rPr>
        <w:t xml:space="preserve">effected </w:t>
      </w:r>
      <w:r>
        <w:rPr>
          <w:sz w:val="24"/>
        </w:rPr>
        <w:t xml:space="preserve">by </w:t>
      </w:r>
      <w:r>
        <w:rPr>
          <w:spacing w:val="-3"/>
          <w:sz w:val="24"/>
        </w:rPr>
        <w:t xml:space="preserve">UNDP </w:t>
      </w:r>
      <w:r>
        <w:rPr>
          <w:sz w:val="24"/>
        </w:rPr>
        <w:t xml:space="preserve">to the </w:t>
      </w:r>
      <w:r>
        <w:rPr>
          <w:spacing w:val="-4"/>
          <w:sz w:val="24"/>
        </w:rPr>
        <w:t xml:space="preserve">Contractor </w:t>
      </w:r>
      <w:r>
        <w:rPr>
          <w:spacing w:val="-3"/>
          <w:sz w:val="24"/>
        </w:rPr>
        <w:t xml:space="preserve">shall </w:t>
      </w:r>
      <w:r>
        <w:rPr>
          <w:sz w:val="24"/>
        </w:rPr>
        <w:t xml:space="preserve">be </w:t>
      </w:r>
      <w:r>
        <w:rPr>
          <w:spacing w:val="-3"/>
          <w:sz w:val="24"/>
        </w:rPr>
        <w:t xml:space="preserve">deemed neither </w:t>
      </w:r>
      <w:r>
        <w:rPr>
          <w:sz w:val="24"/>
        </w:rPr>
        <w:t xml:space="preserve">to </w:t>
      </w:r>
      <w:r>
        <w:rPr>
          <w:spacing w:val="-4"/>
          <w:sz w:val="24"/>
        </w:rPr>
        <w:t xml:space="preserve">relieve </w:t>
      </w:r>
      <w:r>
        <w:rPr>
          <w:sz w:val="24"/>
        </w:rPr>
        <w:t xml:space="preserve">the </w:t>
      </w:r>
      <w:r>
        <w:rPr>
          <w:spacing w:val="-4"/>
          <w:sz w:val="24"/>
        </w:rPr>
        <w:t xml:space="preserve">Contractor </w:t>
      </w:r>
      <w:r>
        <w:rPr>
          <w:sz w:val="24"/>
        </w:rPr>
        <w:t xml:space="preserve">of its </w:t>
      </w:r>
      <w:r>
        <w:rPr>
          <w:spacing w:val="-4"/>
          <w:sz w:val="24"/>
        </w:rPr>
        <w:t xml:space="preserve">obligations </w:t>
      </w:r>
      <w:r>
        <w:rPr>
          <w:spacing w:val="-3"/>
          <w:sz w:val="24"/>
        </w:rPr>
        <w:t xml:space="preserve">under this Contract </w:t>
      </w:r>
      <w:r>
        <w:rPr>
          <w:sz w:val="24"/>
        </w:rPr>
        <w:t xml:space="preserve">nor as </w:t>
      </w:r>
      <w:r>
        <w:rPr>
          <w:spacing w:val="-4"/>
          <w:sz w:val="24"/>
        </w:rPr>
        <w:t xml:space="preserve">acceptance </w:t>
      </w:r>
      <w:r>
        <w:rPr>
          <w:sz w:val="24"/>
        </w:rPr>
        <w:t xml:space="preserve">by </w:t>
      </w:r>
      <w:r>
        <w:rPr>
          <w:spacing w:val="-3"/>
          <w:sz w:val="24"/>
        </w:rPr>
        <w:t xml:space="preserve">UNDP </w:t>
      </w:r>
      <w:r>
        <w:rPr>
          <w:sz w:val="24"/>
        </w:rPr>
        <w:t>of the Contractor’s delivery of the Goods and/or provision of the</w:t>
      </w:r>
      <w:r>
        <w:rPr>
          <w:spacing w:val="-2"/>
          <w:sz w:val="24"/>
        </w:rPr>
        <w:t xml:space="preserve"> </w:t>
      </w:r>
      <w:r>
        <w:rPr>
          <w:sz w:val="24"/>
        </w:rPr>
        <w:t>Services.</w:t>
      </w:r>
    </w:p>
    <w:p w14:paraId="1122B33E" w14:textId="77777777" w:rsidR="007A4118" w:rsidRDefault="007A4118" w:rsidP="007A4118">
      <w:pPr>
        <w:pStyle w:val="ListParagraph"/>
        <w:numPr>
          <w:ilvl w:val="1"/>
          <w:numId w:val="30"/>
        </w:numPr>
        <w:tabs>
          <w:tab w:val="left" w:pos="725"/>
        </w:tabs>
        <w:overflowPunct/>
        <w:autoSpaceDE w:val="0"/>
        <w:autoSpaceDN w:val="0"/>
        <w:adjustRightInd/>
        <w:spacing w:before="121" w:line="240" w:lineRule="auto"/>
        <w:ind w:right="545" w:firstLine="0"/>
        <w:contextualSpacing w:val="0"/>
        <w:jc w:val="both"/>
        <w:rPr>
          <w:sz w:val="24"/>
        </w:rPr>
      </w:pPr>
      <w:r>
        <w:rPr>
          <w:b/>
          <w:spacing w:val="-3"/>
          <w:sz w:val="24"/>
        </w:rPr>
        <w:t xml:space="preserve">COST </w:t>
      </w:r>
      <w:r>
        <w:rPr>
          <w:b/>
          <w:spacing w:val="-4"/>
          <w:sz w:val="24"/>
        </w:rPr>
        <w:t>REIMBURSEMENT:</w:t>
      </w:r>
      <w:r>
        <w:rPr>
          <w:b/>
          <w:spacing w:val="52"/>
          <w:sz w:val="24"/>
        </w:rPr>
        <w:t xml:space="preserve"> </w:t>
      </w:r>
      <w:r>
        <w:rPr>
          <w:spacing w:val="-4"/>
          <w:sz w:val="24"/>
        </w:rPr>
        <w:t xml:space="preserve">If </w:t>
      </w:r>
      <w:r>
        <w:rPr>
          <w:sz w:val="24"/>
        </w:rPr>
        <w:t xml:space="preserve">Cost </w:t>
      </w:r>
      <w:r>
        <w:rPr>
          <w:spacing w:val="-4"/>
          <w:sz w:val="24"/>
        </w:rPr>
        <w:t xml:space="preserve">Reimbursement </w:t>
      </w:r>
      <w:r>
        <w:rPr>
          <w:sz w:val="24"/>
        </w:rPr>
        <w:t xml:space="preserve">is </w:t>
      </w:r>
      <w:r>
        <w:rPr>
          <w:spacing w:val="-4"/>
          <w:sz w:val="24"/>
        </w:rPr>
        <w:t xml:space="preserve">chosen </w:t>
      </w:r>
      <w:r>
        <w:rPr>
          <w:sz w:val="24"/>
        </w:rPr>
        <w:t xml:space="preserve">as a </w:t>
      </w:r>
      <w:r>
        <w:rPr>
          <w:spacing w:val="-4"/>
          <w:sz w:val="24"/>
        </w:rPr>
        <w:t xml:space="preserve">payment </w:t>
      </w:r>
      <w:r>
        <w:rPr>
          <w:spacing w:val="-3"/>
          <w:sz w:val="24"/>
        </w:rPr>
        <w:t xml:space="preserve">method </w:t>
      </w:r>
      <w:r>
        <w:rPr>
          <w:spacing w:val="-4"/>
          <w:sz w:val="24"/>
        </w:rPr>
        <w:t xml:space="preserve">pursuant </w:t>
      </w:r>
      <w:r>
        <w:rPr>
          <w:spacing w:val="-3"/>
          <w:sz w:val="24"/>
        </w:rPr>
        <w:t xml:space="preserve">to </w:t>
      </w:r>
      <w:r>
        <w:rPr>
          <w:sz w:val="24"/>
        </w:rPr>
        <w:t xml:space="preserve">the </w:t>
      </w:r>
      <w:r>
        <w:rPr>
          <w:spacing w:val="-3"/>
          <w:sz w:val="24"/>
        </w:rPr>
        <w:t xml:space="preserve">Face Sheet </w:t>
      </w:r>
      <w:r>
        <w:rPr>
          <w:sz w:val="24"/>
        </w:rPr>
        <w:t xml:space="preserve">of </w:t>
      </w:r>
      <w:r>
        <w:rPr>
          <w:spacing w:val="-3"/>
          <w:sz w:val="24"/>
        </w:rPr>
        <w:t xml:space="preserve">this Contract, in full </w:t>
      </w:r>
      <w:r>
        <w:rPr>
          <w:spacing w:val="-4"/>
          <w:sz w:val="24"/>
        </w:rPr>
        <w:t xml:space="preserve">consideration </w:t>
      </w:r>
      <w:r>
        <w:rPr>
          <w:spacing w:val="-3"/>
          <w:sz w:val="24"/>
        </w:rPr>
        <w:t xml:space="preserve">for </w:t>
      </w:r>
      <w:r>
        <w:rPr>
          <w:sz w:val="24"/>
        </w:rPr>
        <w:t xml:space="preserve">the </w:t>
      </w:r>
      <w:r>
        <w:rPr>
          <w:spacing w:val="-3"/>
          <w:sz w:val="24"/>
        </w:rPr>
        <w:t xml:space="preserve">complete and satisfactory </w:t>
      </w:r>
      <w:r>
        <w:rPr>
          <w:sz w:val="24"/>
        </w:rPr>
        <w:t xml:space="preserve">delivery of the Goods and/or provision of the Services </w:t>
      </w:r>
      <w:r>
        <w:rPr>
          <w:spacing w:val="-3"/>
          <w:sz w:val="24"/>
        </w:rPr>
        <w:t xml:space="preserve">under this Contract, UNDP shall pay </w:t>
      </w:r>
      <w:r>
        <w:rPr>
          <w:sz w:val="24"/>
        </w:rPr>
        <w:t xml:space="preserve">the </w:t>
      </w:r>
      <w:r>
        <w:rPr>
          <w:spacing w:val="-3"/>
          <w:sz w:val="24"/>
        </w:rPr>
        <w:t xml:space="preserve">Contractor an </w:t>
      </w:r>
      <w:r>
        <w:rPr>
          <w:spacing w:val="-4"/>
          <w:sz w:val="24"/>
        </w:rPr>
        <w:t xml:space="preserve">amount </w:t>
      </w:r>
      <w:r>
        <w:rPr>
          <w:sz w:val="24"/>
        </w:rPr>
        <w:t xml:space="preserve">not </w:t>
      </w:r>
      <w:r>
        <w:rPr>
          <w:spacing w:val="-4"/>
          <w:sz w:val="24"/>
        </w:rPr>
        <w:t xml:space="preserve">exceeding </w:t>
      </w:r>
      <w:r>
        <w:rPr>
          <w:sz w:val="24"/>
        </w:rPr>
        <w:t xml:space="preserve">the </w:t>
      </w:r>
      <w:r>
        <w:rPr>
          <w:spacing w:val="-3"/>
          <w:sz w:val="24"/>
        </w:rPr>
        <w:t xml:space="preserve">total amount stated in the Face Sheet </w:t>
      </w:r>
      <w:r>
        <w:rPr>
          <w:sz w:val="24"/>
        </w:rPr>
        <w:t>of</w:t>
      </w:r>
      <w:r>
        <w:rPr>
          <w:spacing w:val="-44"/>
          <w:sz w:val="24"/>
        </w:rPr>
        <w:t xml:space="preserve"> </w:t>
      </w:r>
      <w:r>
        <w:rPr>
          <w:spacing w:val="-3"/>
          <w:sz w:val="24"/>
        </w:rPr>
        <w:t xml:space="preserve">this </w:t>
      </w:r>
      <w:r>
        <w:rPr>
          <w:spacing w:val="-4"/>
          <w:sz w:val="24"/>
        </w:rPr>
        <w:t>Contract.</w:t>
      </w:r>
    </w:p>
    <w:p w14:paraId="7B43084B" w14:textId="77777777" w:rsidR="007A4118" w:rsidRDefault="007A4118" w:rsidP="007A4118">
      <w:pPr>
        <w:pStyle w:val="ListParagraph"/>
        <w:numPr>
          <w:ilvl w:val="2"/>
          <w:numId w:val="30"/>
        </w:numPr>
        <w:tabs>
          <w:tab w:val="left" w:pos="900"/>
        </w:tabs>
        <w:overflowPunct/>
        <w:autoSpaceDE w:val="0"/>
        <w:autoSpaceDN w:val="0"/>
        <w:adjustRightInd/>
        <w:spacing w:before="120" w:line="240" w:lineRule="auto"/>
        <w:ind w:right="542" w:firstLine="0"/>
        <w:contextualSpacing w:val="0"/>
        <w:jc w:val="both"/>
        <w:rPr>
          <w:sz w:val="24"/>
        </w:rPr>
      </w:pPr>
      <w:r>
        <w:rPr>
          <w:sz w:val="24"/>
        </w:rPr>
        <w:t xml:space="preserve">The </w:t>
      </w:r>
      <w:r>
        <w:rPr>
          <w:spacing w:val="-3"/>
          <w:sz w:val="24"/>
        </w:rPr>
        <w:t xml:space="preserve">said </w:t>
      </w:r>
      <w:r>
        <w:rPr>
          <w:spacing w:val="-4"/>
          <w:sz w:val="24"/>
        </w:rPr>
        <w:t xml:space="preserve">amount </w:t>
      </w:r>
      <w:r>
        <w:rPr>
          <w:spacing w:val="-3"/>
          <w:sz w:val="24"/>
        </w:rPr>
        <w:t xml:space="preserve">is </w:t>
      </w:r>
      <w:r>
        <w:rPr>
          <w:sz w:val="24"/>
        </w:rPr>
        <w:t xml:space="preserve">the </w:t>
      </w:r>
      <w:r>
        <w:rPr>
          <w:spacing w:val="-3"/>
          <w:sz w:val="24"/>
        </w:rPr>
        <w:t xml:space="preserve">maximum total amount of reimbursable costs under this Contract. </w:t>
      </w:r>
      <w:r>
        <w:rPr>
          <w:sz w:val="24"/>
        </w:rPr>
        <w:t xml:space="preserve">The </w:t>
      </w:r>
      <w:r>
        <w:rPr>
          <w:spacing w:val="-3"/>
          <w:sz w:val="24"/>
        </w:rPr>
        <w:t xml:space="preserve">breakdown </w:t>
      </w:r>
      <w:r>
        <w:rPr>
          <w:sz w:val="24"/>
        </w:rPr>
        <w:t xml:space="preserve">of </w:t>
      </w:r>
      <w:r>
        <w:rPr>
          <w:spacing w:val="-3"/>
          <w:sz w:val="24"/>
        </w:rPr>
        <w:t xml:space="preserve">costs </w:t>
      </w:r>
      <w:r>
        <w:rPr>
          <w:spacing w:val="-4"/>
          <w:sz w:val="24"/>
        </w:rPr>
        <w:t xml:space="preserve">contained </w:t>
      </w:r>
      <w:r>
        <w:rPr>
          <w:sz w:val="24"/>
        </w:rPr>
        <w:t xml:space="preserve">in the </w:t>
      </w:r>
      <w:r>
        <w:rPr>
          <w:spacing w:val="-4"/>
          <w:sz w:val="24"/>
        </w:rPr>
        <w:t xml:space="preserve">Financial </w:t>
      </w:r>
      <w:r>
        <w:rPr>
          <w:spacing w:val="-3"/>
          <w:sz w:val="24"/>
        </w:rPr>
        <w:t xml:space="preserve">Proposal, </w:t>
      </w:r>
      <w:r>
        <w:rPr>
          <w:spacing w:val="-4"/>
          <w:sz w:val="24"/>
        </w:rPr>
        <w:t xml:space="preserve">referred </w:t>
      </w:r>
      <w:r>
        <w:rPr>
          <w:sz w:val="24"/>
        </w:rPr>
        <w:t xml:space="preserve">to in </w:t>
      </w:r>
      <w:r>
        <w:rPr>
          <w:spacing w:val="-3"/>
          <w:sz w:val="24"/>
        </w:rPr>
        <w:t xml:space="preserve">the Face Sheet </w:t>
      </w:r>
      <w:r>
        <w:rPr>
          <w:sz w:val="24"/>
        </w:rPr>
        <w:t xml:space="preserve">to </w:t>
      </w:r>
      <w:r>
        <w:rPr>
          <w:spacing w:val="-3"/>
          <w:sz w:val="24"/>
        </w:rPr>
        <w:t xml:space="preserve">this </w:t>
      </w:r>
      <w:r>
        <w:rPr>
          <w:spacing w:val="-4"/>
          <w:sz w:val="24"/>
        </w:rPr>
        <w:t>Contract</w:t>
      </w:r>
      <w:r>
        <w:rPr>
          <w:spacing w:val="52"/>
          <w:sz w:val="24"/>
        </w:rPr>
        <w:t xml:space="preserve"> </w:t>
      </w:r>
      <w:r>
        <w:rPr>
          <w:spacing w:val="-3"/>
          <w:sz w:val="24"/>
        </w:rPr>
        <w:t xml:space="preserve">shall specify </w:t>
      </w:r>
      <w:r>
        <w:rPr>
          <w:sz w:val="24"/>
        </w:rPr>
        <w:t xml:space="preserve">the </w:t>
      </w:r>
      <w:r>
        <w:rPr>
          <w:spacing w:val="-3"/>
          <w:sz w:val="24"/>
        </w:rPr>
        <w:t xml:space="preserve">maximum amount per each cost category that </w:t>
      </w:r>
      <w:r>
        <w:rPr>
          <w:sz w:val="24"/>
        </w:rPr>
        <w:t xml:space="preserve">is </w:t>
      </w:r>
      <w:r>
        <w:rPr>
          <w:spacing w:val="-4"/>
          <w:sz w:val="24"/>
        </w:rPr>
        <w:t xml:space="preserve">reimbursable </w:t>
      </w:r>
      <w:r>
        <w:rPr>
          <w:spacing w:val="-3"/>
          <w:sz w:val="24"/>
        </w:rPr>
        <w:t xml:space="preserve">under this Contract. </w:t>
      </w:r>
      <w:r>
        <w:rPr>
          <w:spacing w:val="-4"/>
          <w:sz w:val="24"/>
        </w:rPr>
        <w:t xml:space="preserve">The </w:t>
      </w:r>
      <w:r>
        <w:rPr>
          <w:spacing w:val="-3"/>
          <w:sz w:val="24"/>
        </w:rPr>
        <w:t xml:space="preserve">Contractor shall specify </w:t>
      </w:r>
      <w:r>
        <w:rPr>
          <w:sz w:val="24"/>
        </w:rPr>
        <w:t xml:space="preserve">in </w:t>
      </w:r>
      <w:r>
        <w:rPr>
          <w:spacing w:val="-3"/>
          <w:sz w:val="24"/>
        </w:rPr>
        <w:t xml:space="preserve">its invoices </w:t>
      </w:r>
      <w:r>
        <w:rPr>
          <w:sz w:val="24"/>
        </w:rPr>
        <w:t xml:space="preserve">or </w:t>
      </w:r>
      <w:r>
        <w:rPr>
          <w:spacing w:val="-4"/>
          <w:sz w:val="24"/>
        </w:rPr>
        <w:t xml:space="preserve">financial reports </w:t>
      </w:r>
      <w:r>
        <w:rPr>
          <w:spacing w:val="-3"/>
          <w:sz w:val="24"/>
        </w:rPr>
        <w:t xml:space="preserve">(as </w:t>
      </w:r>
      <w:r>
        <w:rPr>
          <w:spacing w:val="-4"/>
          <w:sz w:val="24"/>
        </w:rPr>
        <w:t xml:space="preserve">required </w:t>
      </w:r>
      <w:r>
        <w:rPr>
          <w:sz w:val="24"/>
        </w:rPr>
        <w:t xml:space="preserve">by </w:t>
      </w:r>
      <w:r>
        <w:rPr>
          <w:spacing w:val="-3"/>
          <w:sz w:val="24"/>
        </w:rPr>
        <w:t xml:space="preserve">UNDP) </w:t>
      </w:r>
      <w:r>
        <w:rPr>
          <w:sz w:val="24"/>
        </w:rPr>
        <w:t xml:space="preserve">the </w:t>
      </w:r>
      <w:r>
        <w:rPr>
          <w:spacing w:val="-4"/>
          <w:sz w:val="24"/>
        </w:rPr>
        <w:t xml:space="preserve">amount </w:t>
      </w:r>
      <w:r>
        <w:rPr>
          <w:sz w:val="24"/>
        </w:rPr>
        <w:t xml:space="preserve">of </w:t>
      </w:r>
      <w:r>
        <w:rPr>
          <w:spacing w:val="-4"/>
          <w:sz w:val="24"/>
        </w:rPr>
        <w:t>the</w:t>
      </w:r>
      <w:r>
        <w:rPr>
          <w:spacing w:val="52"/>
          <w:sz w:val="24"/>
        </w:rPr>
        <w:t xml:space="preserve"> </w:t>
      </w:r>
      <w:r>
        <w:rPr>
          <w:spacing w:val="-3"/>
          <w:sz w:val="24"/>
        </w:rPr>
        <w:t xml:space="preserve">actual </w:t>
      </w:r>
      <w:r>
        <w:rPr>
          <w:spacing w:val="-4"/>
          <w:sz w:val="24"/>
        </w:rPr>
        <w:t xml:space="preserve">reimbursable </w:t>
      </w:r>
      <w:r>
        <w:rPr>
          <w:spacing w:val="-3"/>
          <w:sz w:val="24"/>
        </w:rPr>
        <w:t xml:space="preserve">costs incurred </w:t>
      </w:r>
      <w:r>
        <w:rPr>
          <w:sz w:val="24"/>
        </w:rPr>
        <w:t xml:space="preserve">in </w:t>
      </w:r>
      <w:r>
        <w:rPr>
          <w:spacing w:val="-3"/>
          <w:sz w:val="24"/>
        </w:rPr>
        <w:t xml:space="preserve">the </w:t>
      </w:r>
      <w:r>
        <w:rPr>
          <w:sz w:val="24"/>
        </w:rPr>
        <w:t>delivery of the Goods and/or the provision of the</w:t>
      </w:r>
      <w:r>
        <w:rPr>
          <w:spacing w:val="-22"/>
          <w:sz w:val="24"/>
        </w:rPr>
        <w:t xml:space="preserve"> </w:t>
      </w:r>
      <w:r>
        <w:rPr>
          <w:sz w:val="24"/>
        </w:rPr>
        <w:t>Services.</w:t>
      </w:r>
    </w:p>
    <w:p w14:paraId="55A21CFB" w14:textId="77777777" w:rsidR="007A4118" w:rsidRDefault="007A4118" w:rsidP="007A4118">
      <w:pPr>
        <w:pStyle w:val="ListParagraph"/>
        <w:numPr>
          <w:ilvl w:val="2"/>
          <w:numId w:val="30"/>
        </w:numPr>
        <w:tabs>
          <w:tab w:val="left" w:pos="900"/>
        </w:tabs>
        <w:overflowPunct/>
        <w:autoSpaceDE w:val="0"/>
        <w:autoSpaceDN w:val="0"/>
        <w:adjustRightInd/>
        <w:spacing w:before="120" w:line="240" w:lineRule="auto"/>
        <w:ind w:right="540" w:firstLine="0"/>
        <w:contextualSpacing w:val="0"/>
        <w:jc w:val="both"/>
        <w:rPr>
          <w:sz w:val="24"/>
        </w:rPr>
      </w:pPr>
      <w:r>
        <w:rPr>
          <w:sz w:val="24"/>
        </w:rPr>
        <w:t xml:space="preserve">The </w:t>
      </w:r>
      <w:r>
        <w:rPr>
          <w:spacing w:val="-4"/>
          <w:sz w:val="24"/>
        </w:rPr>
        <w:t xml:space="preserve">Contractor </w:t>
      </w:r>
      <w:r>
        <w:rPr>
          <w:spacing w:val="-3"/>
          <w:sz w:val="24"/>
        </w:rPr>
        <w:t xml:space="preserve">shall </w:t>
      </w:r>
      <w:r>
        <w:rPr>
          <w:sz w:val="24"/>
        </w:rPr>
        <w:t xml:space="preserve">not provide the Services </w:t>
      </w:r>
      <w:r>
        <w:rPr>
          <w:spacing w:val="-3"/>
          <w:sz w:val="24"/>
        </w:rPr>
        <w:t xml:space="preserve">and/or </w:t>
      </w:r>
      <w:r>
        <w:rPr>
          <w:sz w:val="24"/>
        </w:rPr>
        <w:t xml:space="preserve">deliver the Goods or </w:t>
      </w:r>
      <w:r>
        <w:rPr>
          <w:spacing w:val="-3"/>
          <w:sz w:val="24"/>
        </w:rPr>
        <w:t xml:space="preserve">equipment, </w:t>
      </w:r>
      <w:r>
        <w:rPr>
          <w:spacing w:val="-4"/>
          <w:sz w:val="24"/>
        </w:rPr>
        <w:t xml:space="preserve">materials </w:t>
      </w:r>
      <w:r>
        <w:rPr>
          <w:spacing w:val="-3"/>
          <w:sz w:val="24"/>
        </w:rPr>
        <w:t xml:space="preserve">and </w:t>
      </w:r>
      <w:r>
        <w:rPr>
          <w:spacing w:val="-4"/>
          <w:sz w:val="24"/>
        </w:rPr>
        <w:t xml:space="preserve">supplies </w:t>
      </w:r>
      <w:r>
        <w:rPr>
          <w:spacing w:val="-3"/>
          <w:sz w:val="24"/>
        </w:rPr>
        <w:t xml:space="preserve">that </w:t>
      </w:r>
      <w:r>
        <w:rPr>
          <w:sz w:val="24"/>
        </w:rPr>
        <w:t xml:space="preserve">may </w:t>
      </w:r>
      <w:r>
        <w:rPr>
          <w:spacing w:val="-3"/>
          <w:sz w:val="24"/>
        </w:rPr>
        <w:t xml:space="preserve">result </w:t>
      </w:r>
      <w:r>
        <w:rPr>
          <w:sz w:val="24"/>
        </w:rPr>
        <w:t xml:space="preserve">in any </w:t>
      </w:r>
      <w:r>
        <w:rPr>
          <w:spacing w:val="-3"/>
          <w:sz w:val="24"/>
        </w:rPr>
        <w:t xml:space="preserve">costs </w:t>
      </w:r>
      <w:r>
        <w:rPr>
          <w:sz w:val="24"/>
        </w:rPr>
        <w:t xml:space="preserve">in </w:t>
      </w:r>
      <w:r>
        <w:rPr>
          <w:spacing w:val="-3"/>
          <w:sz w:val="24"/>
        </w:rPr>
        <w:t xml:space="preserve">excess </w:t>
      </w:r>
      <w:r>
        <w:rPr>
          <w:sz w:val="24"/>
        </w:rPr>
        <w:t xml:space="preserve">of the </w:t>
      </w:r>
      <w:r>
        <w:rPr>
          <w:spacing w:val="-4"/>
          <w:sz w:val="24"/>
        </w:rPr>
        <w:t xml:space="preserve">amount </w:t>
      </w:r>
      <w:r>
        <w:rPr>
          <w:spacing w:val="-3"/>
          <w:sz w:val="24"/>
        </w:rPr>
        <w:t xml:space="preserve">stated </w:t>
      </w:r>
      <w:r>
        <w:rPr>
          <w:sz w:val="24"/>
        </w:rPr>
        <w:t xml:space="preserve">in </w:t>
      </w:r>
      <w:r>
        <w:rPr>
          <w:spacing w:val="-3"/>
          <w:sz w:val="24"/>
        </w:rPr>
        <w:t xml:space="preserve">the Face Sheet </w:t>
      </w:r>
      <w:r>
        <w:rPr>
          <w:sz w:val="24"/>
        </w:rPr>
        <w:t xml:space="preserve">of </w:t>
      </w:r>
      <w:r>
        <w:rPr>
          <w:spacing w:val="-4"/>
          <w:sz w:val="24"/>
        </w:rPr>
        <w:t xml:space="preserve">this </w:t>
      </w:r>
      <w:r>
        <w:rPr>
          <w:spacing w:val="-3"/>
          <w:sz w:val="24"/>
        </w:rPr>
        <w:t xml:space="preserve">Contract, </w:t>
      </w:r>
      <w:r>
        <w:rPr>
          <w:sz w:val="24"/>
        </w:rPr>
        <w:t xml:space="preserve">or of the </w:t>
      </w:r>
      <w:r>
        <w:rPr>
          <w:spacing w:val="-3"/>
          <w:sz w:val="24"/>
        </w:rPr>
        <w:t xml:space="preserve">maximum amount per each cost category specified </w:t>
      </w:r>
      <w:r>
        <w:rPr>
          <w:sz w:val="24"/>
        </w:rPr>
        <w:t xml:space="preserve">in the </w:t>
      </w:r>
      <w:r>
        <w:rPr>
          <w:spacing w:val="-3"/>
          <w:sz w:val="24"/>
        </w:rPr>
        <w:t xml:space="preserve">breakdown </w:t>
      </w:r>
      <w:r>
        <w:rPr>
          <w:sz w:val="24"/>
        </w:rPr>
        <w:t xml:space="preserve">of </w:t>
      </w:r>
      <w:r>
        <w:rPr>
          <w:spacing w:val="-3"/>
          <w:sz w:val="24"/>
        </w:rPr>
        <w:t>costs contained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pacing w:val="-4"/>
          <w:sz w:val="24"/>
        </w:rPr>
        <w:t>Financial</w:t>
      </w:r>
      <w:r>
        <w:rPr>
          <w:spacing w:val="-6"/>
          <w:sz w:val="24"/>
        </w:rPr>
        <w:t xml:space="preserve"> </w:t>
      </w:r>
      <w:r>
        <w:rPr>
          <w:spacing w:val="-3"/>
          <w:sz w:val="24"/>
        </w:rPr>
        <w:t>Proposal,</w:t>
      </w:r>
      <w:r>
        <w:rPr>
          <w:spacing w:val="-7"/>
          <w:sz w:val="24"/>
        </w:rPr>
        <w:t xml:space="preserve"> </w:t>
      </w:r>
      <w:r>
        <w:rPr>
          <w:spacing w:val="-3"/>
          <w:sz w:val="24"/>
        </w:rPr>
        <w:t>without</w:t>
      </w:r>
      <w:r>
        <w:rPr>
          <w:spacing w:val="-7"/>
          <w:sz w:val="24"/>
        </w:rPr>
        <w:t xml:space="preserve"> </w:t>
      </w:r>
      <w:r>
        <w:rPr>
          <w:sz w:val="24"/>
        </w:rPr>
        <w:t>the</w:t>
      </w:r>
      <w:r>
        <w:rPr>
          <w:spacing w:val="-5"/>
          <w:sz w:val="24"/>
        </w:rPr>
        <w:t xml:space="preserve"> </w:t>
      </w:r>
      <w:r>
        <w:rPr>
          <w:spacing w:val="-4"/>
          <w:sz w:val="24"/>
        </w:rPr>
        <w:t>prior</w:t>
      </w:r>
      <w:r>
        <w:rPr>
          <w:spacing w:val="-6"/>
          <w:sz w:val="24"/>
        </w:rPr>
        <w:t xml:space="preserve"> </w:t>
      </w:r>
      <w:r>
        <w:rPr>
          <w:spacing w:val="-3"/>
          <w:sz w:val="24"/>
        </w:rPr>
        <w:t>written</w:t>
      </w:r>
      <w:r>
        <w:rPr>
          <w:spacing w:val="-4"/>
          <w:sz w:val="24"/>
        </w:rPr>
        <w:t xml:space="preserve"> agreement </w:t>
      </w:r>
      <w:r>
        <w:rPr>
          <w:sz w:val="24"/>
        </w:rPr>
        <w:t>of</w:t>
      </w:r>
      <w:r>
        <w:rPr>
          <w:spacing w:val="-8"/>
          <w:sz w:val="24"/>
        </w:rPr>
        <w:t xml:space="preserve"> </w:t>
      </w:r>
      <w:r>
        <w:rPr>
          <w:spacing w:val="-3"/>
          <w:sz w:val="24"/>
        </w:rPr>
        <w:t>the</w:t>
      </w:r>
      <w:r>
        <w:rPr>
          <w:spacing w:val="-5"/>
          <w:sz w:val="24"/>
        </w:rPr>
        <w:t xml:space="preserve"> </w:t>
      </w:r>
      <w:r>
        <w:rPr>
          <w:spacing w:val="-3"/>
          <w:sz w:val="24"/>
        </w:rPr>
        <w:t>UNDP</w:t>
      </w:r>
      <w:r>
        <w:rPr>
          <w:spacing w:val="-6"/>
          <w:sz w:val="24"/>
        </w:rPr>
        <w:t xml:space="preserve"> </w:t>
      </w:r>
      <w:r>
        <w:rPr>
          <w:spacing w:val="-3"/>
          <w:sz w:val="24"/>
        </w:rPr>
        <w:t>Contact</w:t>
      </w:r>
      <w:r>
        <w:rPr>
          <w:spacing w:val="-7"/>
          <w:sz w:val="24"/>
        </w:rPr>
        <w:t xml:space="preserve"> </w:t>
      </w:r>
      <w:r>
        <w:rPr>
          <w:spacing w:val="-3"/>
          <w:sz w:val="24"/>
        </w:rPr>
        <w:t>Person.</w:t>
      </w:r>
    </w:p>
    <w:p w14:paraId="473EAD36" w14:textId="77777777" w:rsidR="007A4118" w:rsidRDefault="007A4118" w:rsidP="007A4118">
      <w:pPr>
        <w:pStyle w:val="ListParagraph"/>
        <w:numPr>
          <w:ilvl w:val="2"/>
          <w:numId w:val="30"/>
        </w:numPr>
        <w:tabs>
          <w:tab w:val="left" w:pos="900"/>
        </w:tabs>
        <w:overflowPunct/>
        <w:autoSpaceDE w:val="0"/>
        <w:autoSpaceDN w:val="0"/>
        <w:adjustRightInd/>
        <w:spacing w:before="120" w:line="240" w:lineRule="auto"/>
        <w:ind w:right="543" w:firstLine="0"/>
        <w:contextualSpacing w:val="0"/>
        <w:jc w:val="both"/>
        <w:rPr>
          <w:sz w:val="24"/>
        </w:rPr>
      </w:pPr>
      <w:r>
        <w:rPr>
          <w:sz w:val="24"/>
        </w:rPr>
        <w:t xml:space="preserve">The </w:t>
      </w:r>
      <w:r>
        <w:rPr>
          <w:spacing w:val="-4"/>
          <w:sz w:val="24"/>
        </w:rPr>
        <w:t xml:space="preserve">Contractor </w:t>
      </w:r>
      <w:r>
        <w:rPr>
          <w:spacing w:val="-3"/>
          <w:sz w:val="24"/>
        </w:rPr>
        <w:t xml:space="preserve">shall submit </w:t>
      </w:r>
      <w:r>
        <w:rPr>
          <w:spacing w:val="-4"/>
          <w:sz w:val="24"/>
        </w:rPr>
        <w:t xml:space="preserve">original </w:t>
      </w:r>
      <w:r>
        <w:rPr>
          <w:spacing w:val="-3"/>
          <w:sz w:val="24"/>
        </w:rPr>
        <w:t xml:space="preserve">invoices </w:t>
      </w:r>
      <w:r>
        <w:rPr>
          <w:sz w:val="24"/>
        </w:rPr>
        <w:t xml:space="preserve">or </w:t>
      </w:r>
      <w:r>
        <w:rPr>
          <w:spacing w:val="-4"/>
          <w:sz w:val="24"/>
        </w:rPr>
        <w:t xml:space="preserve">financial reports </w:t>
      </w:r>
      <w:r>
        <w:rPr>
          <w:spacing w:val="-3"/>
          <w:sz w:val="24"/>
        </w:rPr>
        <w:t xml:space="preserve">(as </w:t>
      </w:r>
      <w:r>
        <w:rPr>
          <w:spacing w:val="-4"/>
          <w:sz w:val="24"/>
        </w:rPr>
        <w:t xml:space="preserve">required </w:t>
      </w:r>
      <w:r>
        <w:rPr>
          <w:sz w:val="24"/>
        </w:rPr>
        <w:t xml:space="preserve">by </w:t>
      </w:r>
      <w:r>
        <w:rPr>
          <w:spacing w:val="-3"/>
          <w:sz w:val="24"/>
        </w:rPr>
        <w:t xml:space="preserve">UNDP) for the </w:t>
      </w:r>
      <w:r>
        <w:rPr>
          <w:sz w:val="24"/>
        </w:rPr>
        <w:t xml:space="preserve">Goods delivered in accordance with the Technical Specifications for Goods and/or the Services provided in accordance with the schedule set forth in the Terms of Reference and Schedule of Payments. </w:t>
      </w:r>
      <w:r>
        <w:rPr>
          <w:spacing w:val="-3"/>
          <w:sz w:val="24"/>
        </w:rPr>
        <w:t xml:space="preserve">Such invoices </w:t>
      </w:r>
      <w:r>
        <w:rPr>
          <w:sz w:val="24"/>
        </w:rPr>
        <w:t xml:space="preserve">or </w:t>
      </w:r>
      <w:r>
        <w:rPr>
          <w:spacing w:val="-4"/>
          <w:sz w:val="24"/>
        </w:rPr>
        <w:t xml:space="preserve">financial reports </w:t>
      </w:r>
      <w:r>
        <w:rPr>
          <w:spacing w:val="-3"/>
          <w:sz w:val="24"/>
        </w:rPr>
        <w:t xml:space="preserve">shall indicate </w:t>
      </w:r>
      <w:r>
        <w:rPr>
          <w:sz w:val="24"/>
        </w:rPr>
        <w:t xml:space="preserve">a </w:t>
      </w:r>
      <w:r>
        <w:rPr>
          <w:spacing w:val="-4"/>
          <w:sz w:val="24"/>
        </w:rPr>
        <w:t xml:space="preserve">deliverable </w:t>
      </w:r>
      <w:r>
        <w:rPr>
          <w:sz w:val="24"/>
        </w:rPr>
        <w:t xml:space="preserve">or </w:t>
      </w:r>
      <w:r>
        <w:rPr>
          <w:spacing w:val="-4"/>
          <w:sz w:val="24"/>
        </w:rPr>
        <w:t xml:space="preserve">deliverables completed </w:t>
      </w:r>
      <w:r>
        <w:rPr>
          <w:spacing w:val="-3"/>
          <w:sz w:val="24"/>
        </w:rPr>
        <w:t xml:space="preserve">and </w:t>
      </w:r>
      <w:r>
        <w:rPr>
          <w:sz w:val="24"/>
        </w:rPr>
        <w:t xml:space="preserve">the </w:t>
      </w:r>
      <w:r>
        <w:rPr>
          <w:spacing w:val="-4"/>
          <w:sz w:val="24"/>
        </w:rPr>
        <w:t xml:space="preserve">corresponding </w:t>
      </w:r>
      <w:r>
        <w:rPr>
          <w:spacing w:val="-3"/>
          <w:sz w:val="24"/>
        </w:rPr>
        <w:t xml:space="preserve">amount </w:t>
      </w:r>
      <w:r>
        <w:rPr>
          <w:spacing w:val="-4"/>
          <w:sz w:val="24"/>
        </w:rPr>
        <w:t>payable.</w:t>
      </w:r>
      <w:r>
        <w:rPr>
          <w:spacing w:val="-10"/>
          <w:sz w:val="24"/>
        </w:rPr>
        <w:t xml:space="preserve"> </w:t>
      </w:r>
      <w:r>
        <w:rPr>
          <w:sz w:val="24"/>
        </w:rPr>
        <w:t xml:space="preserve">They </w:t>
      </w:r>
      <w:r>
        <w:rPr>
          <w:spacing w:val="-3"/>
          <w:sz w:val="24"/>
        </w:rPr>
        <w:t xml:space="preserve">shall </w:t>
      </w:r>
      <w:r>
        <w:rPr>
          <w:sz w:val="24"/>
        </w:rPr>
        <w:t xml:space="preserve">be </w:t>
      </w:r>
      <w:r>
        <w:rPr>
          <w:spacing w:val="-3"/>
          <w:sz w:val="24"/>
        </w:rPr>
        <w:t xml:space="preserve">submitted </w:t>
      </w:r>
      <w:r>
        <w:rPr>
          <w:sz w:val="24"/>
        </w:rPr>
        <w:t xml:space="preserve">to the </w:t>
      </w:r>
      <w:r>
        <w:rPr>
          <w:spacing w:val="-3"/>
          <w:sz w:val="24"/>
        </w:rPr>
        <w:t xml:space="preserve">UNDP Contact Person, </w:t>
      </w:r>
      <w:r>
        <w:rPr>
          <w:spacing w:val="-4"/>
          <w:sz w:val="24"/>
        </w:rPr>
        <w:t xml:space="preserve">together </w:t>
      </w:r>
      <w:r>
        <w:rPr>
          <w:spacing w:val="-3"/>
          <w:sz w:val="24"/>
        </w:rPr>
        <w:t xml:space="preserve">with whatever </w:t>
      </w:r>
      <w:r>
        <w:rPr>
          <w:spacing w:val="-4"/>
          <w:sz w:val="24"/>
        </w:rPr>
        <w:t xml:space="preserve">supporting </w:t>
      </w:r>
      <w:r>
        <w:rPr>
          <w:spacing w:val="-3"/>
          <w:sz w:val="24"/>
        </w:rPr>
        <w:t xml:space="preserve">documentation </w:t>
      </w:r>
      <w:r>
        <w:rPr>
          <w:sz w:val="24"/>
        </w:rPr>
        <w:t xml:space="preserve">of the </w:t>
      </w:r>
      <w:r>
        <w:rPr>
          <w:spacing w:val="-3"/>
          <w:sz w:val="24"/>
        </w:rPr>
        <w:t xml:space="preserve">actual costs </w:t>
      </w:r>
      <w:r>
        <w:rPr>
          <w:spacing w:val="-4"/>
          <w:sz w:val="24"/>
        </w:rPr>
        <w:t xml:space="preserve">incurred </w:t>
      </w:r>
      <w:r>
        <w:rPr>
          <w:spacing w:val="-3"/>
          <w:sz w:val="24"/>
        </w:rPr>
        <w:t xml:space="preserve">that </w:t>
      </w:r>
      <w:r>
        <w:rPr>
          <w:sz w:val="24"/>
        </w:rPr>
        <w:t xml:space="preserve">is </w:t>
      </w:r>
      <w:r>
        <w:rPr>
          <w:spacing w:val="-4"/>
          <w:sz w:val="24"/>
        </w:rPr>
        <w:t xml:space="preserve">required </w:t>
      </w:r>
      <w:r>
        <w:rPr>
          <w:sz w:val="24"/>
        </w:rPr>
        <w:t xml:space="preserve">in the </w:t>
      </w:r>
      <w:r>
        <w:rPr>
          <w:spacing w:val="-4"/>
          <w:sz w:val="24"/>
        </w:rPr>
        <w:t xml:space="preserve">Financial </w:t>
      </w:r>
      <w:proofErr w:type="gramStart"/>
      <w:r>
        <w:rPr>
          <w:spacing w:val="-3"/>
          <w:sz w:val="24"/>
        </w:rPr>
        <w:t xml:space="preserve">Proposal, </w:t>
      </w:r>
      <w:r>
        <w:rPr>
          <w:sz w:val="24"/>
        </w:rPr>
        <w:t>or</w:t>
      </w:r>
      <w:proofErr w:type="gramEnd"/>
      <w:r>
        <w:rPr>
          <w:sz w:val="24"/>
        </w:rPr>
        <w:t xml:space="preserve"> may be </w:t>
      </w:r>
      <w:r>
        <w:rPr>
          <w:spacing w:val="-4"/>
          <w:sz w:val="24"/>
        </w:rPr>
        <w:t xml:space="preserve">required </w:t>
      </w:r>
      <w:r>
        <w:rPr>
          <w:sz w:val="24"/>
        </w:rPr>
        <w:t>by</w:t>
      </w:r>
      <w:r>
        <w:rPr>
          <w:spacing w:val="-42"/>
          <w:sz w:val="24"/>
        </w:rPr>
        <w:t xml:space="preserve"> </w:t>
      </w:r>
      <w:r>
        <w:rPr>
          <w:spacing w:val="-3"/>
          <w:sz w:val="24"/>
        </w:rPr>
        <w:t>UNDP.</w:t>
      </w:r>
    </w:p>
    <w:p w14:paraId="4A87DD43" w14:textId="77777777" w:rsidR="007A4118" w:rsidRDefault="007A4118" w:rsidP="007A4118">
      <w:pPr>
        <w:pStyle w:val="ListParagraph"/>
        <w:numPr>
          <w:ilvl w:val="2"/>
          <w:numId w:val="30"/>
        </w:numPr>
        <w:tabs>
          <w:tab w:val="left" w:pos="900"/>
        </w:tabs>
        <w:overflowPunct/>
        <w:autoSpaceDE w:val="0"/>
        <w:autoSpaceDN w:val="0"/>
        <w:adjustRightInd/>
        <w:spacing w:before="121" w:line="240" w:lineRule="auto"/>
        <w:ind w:right="535" w:firstLine="0"/>
        <w:contextualSpacing w:val="0"/>
        <w:jc w:val="both"/>
        <w:rPr>
          <w:sz w:val="24"/>
        </w:rPr>
      </w:pPr>
      <w:r>
        <w:rPr>
          <w:spacing w:val="-3"/>
          <w:sz w:val="24"/>
        </w:rPr>
        <w:t xml:space="preserve">UNDP shall </w:t>
      </w:r>
      <w:proofErr w:type="gramStart"/>
      <w:r>
        <w:rPr>
          <w:spacing w:val="-4"/>
          <w:sz w:val="24"/>
        </w:rPr>
        <w:t>effect</w:t>
      </w:r>
      <w:proofErr w:type="gramEnd"/>
      <w:r>
        <w:rPr>
          <w:spacing w:val="-4"/>
          <w:sz w:val="24"/>
        </w:rPr>
        <w:t xml:space="preserve"> </w:t>
      </w:r>
      <w:r>
        <w:rPr>
          <w:spacing w:val="-3"/>
          <w:sz w:val="24"/>
        </w:rPr>
        <w:t xml:space="preserve">payments </w:t>
      </w:r>
      <w:r>
        <w:rPr>
          <w:sz w:val="24"/>
        </w:rPr>
        <w:t xml:space="preserve">to the </w:t>
      </w:r>
      <w:r>
        <w:rPr>
          <w:spacing w:val="-4"/>
          <w:sz w:val="24"/>
        </w:rPr>
        <w:t xml:space="preserve">Contractor </w:t>
      </w:r>
      <w:r>
        <w:rPr>
          <w:spacing w:val="-3"/>
          <w:sz w:val="24"/>
        </w:rPr>
        <w:t xml:space="preserve">upon </w:t>
      </w:r>
      <w:r>
        <w:rPr>
          <w:spacing w:val="-4"/>
          <w:sz w:val="24"/>
        </w:rPr>
        <w:t xml:space="preserve">completion </w:t>
      </w:r>
      <w:r>
        <w:rPr>
          <w:sz w:val="24"/>
        </w:rPr>
        <w:t xml:space="preserve">by the </w:t>
      </w:r>
      <w:r>
        <w:rPr>
          <w:spacing w:val="-3"/>
          <w:sz w:val="24"/>
        </w:rPr>
        <w:t xml:space="preserve">Contractor </w:t>
      </w:r>
      <w:r>
        <w:rPr>
          <w:sz w:val="24"/>
        </w:rPr>
        <w:t xml:space="preserve">of </w:t>
      </w:r>
      <w:r>
        <w:rPr>
          <w:spacing w:val="-3"/>
          <w:sz w:val="24"/>
        </w:rPr>
        <w:t xml:space="preserve">the </w:t>
      </w:r>
      <w:r>
        <w:rPr>
          <w:spacing w:val="-4"/>
          <w:sz w:val="24"/>
        </w:rPr>
        <w:t xml:space="preserve">deliverable(s) indicated </w:t>
      </w:r>
      <w:r>
        <w:rPr>
          <w:spacing w:val="-3"/>
          <w:sz w:val="24"/>
        </w:rPr>
        <w:t xml:space="preserve">in </w:t>
      </w:r>
      <w:r>
        <w:rPr>
          <w:sz w:val="24"/>
        </w:rPr>
        <w:t xml:space="preserve">the </w:t>
      </w:r>
      <w:r>
        <w:rPr>
          <w:spacing w:val="-4"/>
          <w:sz w:val="24"/>
        </w:rPr>
        <w:t xml:space="preserve">original </w:t>
      </w:r>
      <w:r>
        <w:rPr>
          <w:spacing w:val="-3"/>
          <w:sz w:val="24"/>
        </w:rPr>
        <w:t xml:space="preserve">invoices </w:t>
      </w:r>
      <w:r>
        <w:rPr>
          <w:sz w:val="24"/>
        </w:rPr>
        <w:t xml:space="preserve">or </w:t>
      </w:r>
      <w:r>
        <w:rPr>
          <w:spacing w:val="-4"/>
          <w:sz w:val="24"/>
        </w:rPr>
        <w:t xml:space="preserve">financial reports </w:t>
      </w:r>
      <w:r>
        <w:rPr>
          <w:spacing w:val="-3"/>
          <w:sz w:val="24"/>
        </w:rPr>
        <w:t xml:space="preserve">(as </w:t>
      </w:r>
      <w:r>
        <w:rPr>
          <w:spacing w:val="-4"/>
          <w:sz w:val="24"/>
        </w:rPr>
        <w:t xml:space="preserve">required </w:t>
      </w:r>
      <w:r>
        <w:rPr>
          <w:sz w:val="24"/>
        </w:rPr>
        <w:t xml:space="preserve">by </w:t>
      </w:r>
      <w:r>
        <w:rPr>
          <w:spacing w:val="-3"/>
          <w:sz w:val="24"/>
        </w:rPr>
        <w:t xml:space="preserve">UNDP) and </w:t>
      </w:r>
      <w:r>
        <w:rPr>
          <w:spacing w:val="-4"/>
          <w:sz w:val="24"/>
        </w:rPr>
        <w:t xml:space="preserve">upon acceptance </w:t>
      </w:r>
      <w:r>
        <w:rPr>
          <w:sz w:val="24"/>
        </w:rPr>
        <w:t xml:space="preserve">of </w:t>
      </w:r>
      <w:r>
        <w:rPr>
          <w:spacing w:val="-3"/>
          <w:sz w:val="24"/>
        </w:rPr>
        <w:t xml:space="preserve">these </w:t>
      </w:r>
      <w:r>
        <w:rPr>
          <w:spacing w:val="-4"/>
          <w:sz w:val="24"/>
        </w:rPr>
        <w:t xml:space="preserve">invoices </w:t>
      </w:r>
      <w:r>
        <w:rPr>
          <w:sz w:val="24"/>
        </w:rPr>
        <w:t xml:space="preserve">or </w:t>
      </w:r>
      <w:r>
        <w:rPr>
          <w:spacing w:val="-3"/>
          <w:sz w:val="24"/>
        </w:rPr>
        <w:t xml:space="preserve">financial </w:t>
      </w:r>
      <w:r>
        <w:rPr>
          <w:spacing w:val="-4"/>
          <w:sz w:val="24"/>
        </w:rPr>
        <w:t xml:space="preserve">reports </w:t>
      </w:r>
      <w:r>
        <w:rPr>
          <w:spacing w:val="-3"/>
          <w:sz w:val="24"/>
        </w:rPr>
        <w:t xml:space="preserve">by UNDP. Such </w:t>
      </w:r>
      <w:r>
        <w:rPr>
          <w:spacing w:val="-4"/>
          <w:sz w:val="24"/>
        </w:rPr>
        <w:t xml:space="preserve">payments </w:t>
      </w:r>
      <w:r>
        <w:rPr>
          <w:spacing w:val="-3"/>
          <w:sz w:val="24"/>
        </w:rPr>
        <w:t xml:space="preserve">shall </w:t>
      </w:r>
      <w:r>
        <w:rPr>
          <w:sz w:val="24"/>
        </w:rPr>
        <w:t xml:space="preserve">be </w:t>
      </w:r>
      <w:r>
        <w:rPr>
          <w:spacing w:val="-3"/>
          <w:sz w:val="24"/>
        </w:rPr>
        <w:t xml:space="preserve">subject </w:t>
      </w:r>
      <w:r>
        <w:rPr>
          <w:sz w:val="24"/>
        </w:rPr>
        <w:t xml:space="preserve">to any </w:t>
      </w:r>
      <w:r>
        <w:rPr>
          <w:spacing w:val="-3"/>
          <w:sz w:val="24"/>
        </w:rPr>
        <w:t xml:space="preserve">specific </w:t>
      </w:r>
      <w:r>
        <w:rPr>
          <w:spacing w:val="-4"/>
          <w:sz w:val="24"/>
        </w:rPr>
        <w:t xml:space="preserve">conditions </w:t>
      </w:r>
      <w:r>
        <w:rPr>
          <w:spacing w:val="-3"/>
          <w:sz w:val="24"/>
        </w:rPr>
        <w:t xml:space="preserve">for </w:t>
      </w:r>
      <w:r>
        <w:rPr>
          <w:spacing w:val="-4"/>
          <w:sz w:val="24"/>
        </w:rPr>
        <w:t xml:space="preserve">reimbursement specified </w:t>
      </w:r>
      <w:r>
        <w:rPr>
          <w:sz w:val="24"/>
        </w:rPr>
        <w:t xml:space="preserve">in the </w:t>
      </w:r>
      <w:r>
        <w:rPr>
          <w:spacing w:val="-4"/>
          <w:sz w:val="24"/>
        </w:rPr>
        <w:t xml:space="preserve">breakdown </w:t>
      </w:r>
      <w:r>
        <w:rPr>
          <w:sz w:val="24"/>
        </w:rPr>
        <w:t xml:space="preserve">of </w:t>
      </w:r>
      <w:r>
        <w:rPr>
          <w:spacing w:val="-4"/>
          <w:sz w:val="24"/>
        </w:rPr>
        <w:t xml:space="preserve">costs </w:t>
      </w:r>
      <w:r>
        <w:rPr>
          <w:spacing w:val="-3"/>
          <w:sz w:val="24"/>
        </w:rPr>
        <w:t xml:space="preserve">contained </w:t>
      </w:r>
      <w:r>
        <w:rPr>
          <w:sz w:val="24"/>
        </w:rPr>
        <w:t xml:space="preserve">in the </w:t>
      </w:r>
      <w:r>
        <w:rPr>
          <w:spacing w:val="-4"/>
          <w:sz w:val="24"/>
        </w:rPr>
        <w:t xml:space="preserve">Financial </w:t>
      </w:r>
      <w:r>
        <w:rPr>
          <w:spacing w:val="-3"/>
          <w:sz w:val="24"/>
        </w:rPr>
        <w:t>Proposal.</w:t>
      </w:r>
    </w:p>
    <w:p w14:paraId="59403BB7" w14:textId="77777777" w:rsidR="007A4118" w:rsidRDefault="007A4118" w:rsidP="007A4118">
      <w:pPr>
        <w:pStyle w:val="ListParagraph"/>
        <w:numPr>
          <w:ilvl w:val="2"/>
          <w:numId w:val="30"/>
        </w:numPr>
        <w:tabs>
          <w:tab w:val="left" w:pos="900"/>
        </w:tabs>
        <w:overflowPunct/>
        <w:autoSpaceDE w:val="0"/>
        <w:autoSpaceDN w:val="0"/>
        <w:adjustRightInd/>
        <w:spacing w:before="120" w:line="240" w:lineRule="auto"/>
        <w:ind w:right="541" w:firstLine="0"/>
        <w:contextualSpacing w:val="0"/>
        <w:jc w:val="both"/>
        <w:rPr>
          <w:sz w:val="24"/>
        </w:rPr>
      </w:pPr>
      <w:r>
        <w:rPr>
          <w:spacing w:val="-3"/>
          <w:sz w:val="24"/>
        </w:rPr>
        <w:t xml:space="preserve">Payments </w:t>
      </w:r>
      <w:r>
        <w:rPr>
          <w:spacing w:val="-4"/>
          <w:sz w:val="24"/>
        </w:rPr>
        <w:t xml:space="preserve">effected </w:t>
      </w:r>
      <w:r>
        <w:rPr>
          <w:sz w:val="24"/>
        </w:rPr>
        <w:t xml:space="preserve">by </w:t>
      </w:r>
      <w:r>
        <w:rPr>
          <w:spacing w:val="-3"/>
          <w:sz w:val="24"/>
        </w:rPr>
        <w:t xml:space="preserve">UNDP </w:t>
      </w:r>
      <w:r>
        <w:rPr>
          <w:sz w:val="24"/>
        </w:rPr>
        <w:t xml:space="preserve">to the </w:t>
      </w:r>
      <w:r>
        <w:rPr>
          <w:spacing w:val="-4"/>
          <w:sz w:val="24"/>
        </w:rPr>
        <w:t xml:space="preserve">Contractor </w:t>
      </w:r>
      <w:r>
        <w:rPr>
          <w:spacing w:val="-3"/>
          <w:sz w:val="24"/>
        </w:rPr>
        <w:t xml:space="preserve">shall </w:t>
      </w:r>
      <w:r>
        <w:rPr>
          <w:sz w:val="24"/>
        </w:rPr>
        <w:t xml:space="preserve">be </w:t>
      </w:r>
      <w:r>
        <w:rPr>
          <w:spacing w:val="-3"/>
          <w:sz w:val="24"/>
        </w:rPr>
        <w:t xml:space="preserve">deemed neither </w:t>
      </w:r>
      <w:r>
        <w:rPr>
          <w:sz w:val="24"/>
        </w:rPr>
        <w:t xml:space="preserve">to </w:t>
      </w:r>
      <w:r>
        <w:rPr>
          <w:spacing w:val="-4"/>
          <w:sz w:val="24"/>
        </w:rPr>
        <w:t xml:space="preserve">relieve </w:t>
      </w:r>
      <w:r>
        <w:rPr>
          <w:sz w:val="24"/>
        </w:rPr>
        <w:t xml:space="preserve">the </w:t>
      </w:r>
      <w:r>
        <w:rPr>
          <w:spacing w:val="-4"/>
          <w:sz w:val="24"/>
        </w:rPr>
        <w:t xml:space="preserve">Contractor </w:t>
      </w:r>
      <w:r>
        <w:rPr>
          <w:sz w:val="24"/>
        </w:rPr>
        <w:t xml:space="preserve">of its </w:t>
      </w:r>
      <w:r>
        <w:rPr>
          <w:spacing w:val="-4"/>
          <w:sz w:val="24"/>
        </w:rPr>
        <w:t xml:space="preserve">obligations </w:t>
      </w:r>
      <w:r>
        <w:rPr>
          <w:spacing w:val="-3"/>
          <w:sz w:val="24"/>
        </w:rPr>
        <w:t xml:space="preserve">under this Contract </w:t>
      </w:r>
      <w:r>
        <w:rPr>
          <w:sz w:val="24"/>
        </w:rPr>
        <w:t xml:space="preserve">nor as </w:t>
      </w:r>
      <w:r>
        <w:rPr>
          <w:spacing w:val="-4"/>
          <w:sz w:val="24"/>
        </w:rPr>
        <w:t xml:space="preserve">acceptance </w:t>
      </w:r>
      <w:r>
        <w:rPr>
          <w:sz w:val="24"/>
        </w:rPr>
        <w:t xml:space="preserve">by </w:t>
      </w:r>
      <w:r>
        <w:rPr>
          <w:spacing w:val="-3"/>
          <w:sz w:val="24"/>
        </w:rPr>
        <w:t xml:space="preserve">UNDP </w:t>
      </w:r>
      <w:r>
        <w:rPr>
          <w:sz w:val="24"/>
        </w:rPr>
        <w:t xml:space="preserve">of the </w:t>
      </w:r>
      <w:r>
        <w:rPr>
          <w:spacing w:val="-4"/>
          <w:sz w:val="24"/>
        </w:rPr>
        <w:t xml:space="preserve">Contractor’s </w:t>
      </w:r>
      <w:r>
        <w:rPr>
          <w:spacing w:val="-3"/>
          <w:sz w:val="24"/>
        </w:rPr>
        <w:t xml:space="preserve">delivery </w:t>
      </w:r>
      <w:r>
        <w:rPr>
          <w:sz w:val="24"/>
        </w:rPr>
        <w:t xml:space="preserve">of the </w:t>
      </w:r>
      <w:r>
        <w:rPr>
          <w:spacing w:val="-3"/>
          <w:sz w:val="24"/>
        </w:rPr>
        <w:t xml:space="preserve">Goods and/or </w:t>
      </w:r>
      <w:r>
        <w:rPr>
          <w:spacing w:val="-4"/>
          <w:sz w:val="24"/>
        </w:rPr>
        <w:t xml:space="preserve">performance </w:t>
      </w:r>
      <w:r>
        <w:rPr>
          <w:sz w:val="24"/>
        </w:rPr>
        <w:t>of the</w:t>
      </w:r>
      <w:r>
        <w:rPr>
          <w:spacing w:val="-24"/>
          <w:sz w:val="24"/>
        </w:rPr>
        <w:t xml:space="preserve"> </w:t>
      </w:r>
      <w:r>
        <w:rPr>
          <w:spacing w:val="-4"/>
          <w:sz w:val="24"/>
        </w:rPr>
        <w:t>Services.</w:t>
      </w:r>
    </w:p>
    <w:p w14:paraId="103FB64C"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ADVANCE PAYMENT:</w:t>
      </w:r>
    </w:p>
    <w:p w14:paraId="77413AC7" w14:textId="77777777" w:rsidR="007A4118" w:rsidRDefault="007A4118" w:rsidP="007A4118">
      <w:pPr>
        <w:pStyle w:val="ListParagraph"/>
        <w:numPr>
          <w:ilvl w:val="1"/>
          <w:numId w:val="30"/>
        </w:numPr>
        <w:tabs>
          <w:tab w:val="left" w:pos="725"/>
        </w:tabs>
        <w:overflowPunct/>
        <w:autoSpaceDE w:val="0"/>
        <w:autoSpaceDN w:val="0"/>
        <w:adjustRightInd/>
        <w:spacing w:before="113" w:line="240" w:lineRule="auto"/>
        <w:ind w:right="542" w:firstLine="0"/>
        <w:contextualSpacing w:val="0"/>
        <w:jc w:val="both"/>
        <w:rPr>
          <w:sz w:val="24"/>
        </w:rPr>
      </w:pPr>
      <w:r>
        <w:rPr>
          <w:spacing w:val="-3"/>
          <w:sz w:val="24"/>
        </w:rPr>
        <w:t xml:space="preserve">If </w:t>
      </w:r>
      <w:r>
        <w:rPr>
          <w:sz w:val="24"/>
        </w:rPr>
        <w:t xml:space="preserve">an </w:t>
      </w:r>
      <w:r>
        <w:rPr>
          <w:spacing w:val="-3"/>
          <w:sz w:val="24"/>
        </w:rPr>
        <w:t xml:space="preserve">advance </w:t>
      </w:r>
      <w:r>
        <w:rPr>
          <w:spacing w:val="-4"/>
          <w:sz w:val="24"/>
        </w:rPr>
        <w:t xml:space="preserve">payment </w:t>
      </w:r>
      <w:r>
        <w:rPr>
          <w:spacing w:val="-3"/>
          <w:sz w:val="24"/>
        </w:rPr>
        <w:t xml:space="preserve">is </w:t>
      </w:r>
      <w:r>
        <w:rPr>
          <w:sz w:val="24"/>
        </w:rPr>
        <w:t xml:space="preserve">due to the </w:t>
      </w:r>
      <w:r>
        <w:rPr>
          <w:spacing w:val="-3"/>
          <w:sz w:val="24"/>
        </w:rPr>
        <w:t xml:space="preserve">Contractor </w:t>
      </w:r>
      <w:r>
        <w:rPr>
          <w:spacing w:val="-4"/>
          <w:sz w:val="24"/>
        </w:rPr>
        <w:t xml:space="preserve">pursuant </w:t>
      </w:r>
      <w:r>
        <w:rPr>
          <w:sz w:val="24"/>
        </w:rPr>
        <w:t xml:space="preserve">to the </w:t>
      </w:r>
      <w:r>
        <w:rPr>
          <w:spacing w:val="-3"/>
          <w:sz w:val="24"/>
        </w:rPr>
        <w:t xml:space="preserve">Face Sheet </w:t>
      </w:r>
      <w:r>
        <w:rPr>
          <w:sz w:val="24"/>
        </w:rPr>
        <w:t xml:space="preserve">of </w:t>
      </w:r>
      <w:r>
        <w:rPr>
          <w:spacing w:val="-3"/>
          <w:sz w:val="24"/>
        </w:rPr>
        <w:t xml:space="preserve">this </w:t>
      </w:r>
      <w:r>
        <w:rPr>
          <w:spacing w:val="-4"/>
          <w:sz w:val="24"/>
        </w:rPr>
        <w:t xml:space="preserve">Contract, </w:t>
      </w:r>
      <w:r>
        <w:rPr>
          <w:sz w:val="24"/>
        </w:rPr>
        <w:t xml:space="preserve">the </w:t>
      </w:r>
      <w:r>
        <w:rPr>
          <w:spacing w:val="-3"/>
          <w:sz w:val="24"/>
        </w:rPr>
        <w:t xml:space="preserve">Contractor shall submit an </w:t>
      </w:r>
      <w:r>
        <w:rPr>
          <w:spacing w:val="-4"/>
          <w:sz w:val="24"/>
        </w:rPr>
        <w:t xml:space="preserve">original </w:t>
      </w:r>
      <w:r>
        <w:rPr>
          <w:spacing w:val="-3"/>
          <w:sz w:val="24"/>
        </w:rPr>
        <w:t xml:space="preserve">invoice for the amount </w:t>
      </w:r>
      <w:r>
        <w:rPr>
          <w:sz w:val="24"/>
        </w:rPr>
        <w:t xml:space="preserve">of </w:t>
      </w:r>
      <w:r>
        <w:rPr>
          <w:spacing w:val="-3"/>
          <w:sz w:val="24"/>
        </w:rPr>
        <w:t xml:space="preserve">that advance </w:t>
      </w:r>
      <w:r>
        <w:rPr>
          <w:spacing w:val="-4"/>
          <w:sz w:val="24"/>
        </w:rPr>
        <w:t xml:space="preserve">payment </w:t>
      </w:r>
      <w:r>
        <w:rPr>
          <w:spacing w:val="-3"/>
          <w:sz w:val="24"/>
        </w:rPr>
        <w:t xml:space="preserve">upon </w:t>
      </w:r>
      <w:r>
        <w:rPr>
          <w:spacing w:val="-4"/>
          <w:sz w:val="24"/>
        </w:rPr>
        <w:t xml:space="preserve">signature </w:t>
      </w:r>
      <w:r>
        <w:rPr>
          <w:sz w:val="24"/>
        </w:rPr>
        <w:t xml:space="preserve">of </w:t>
      </w:r>
      <w:r>
        <w:rPr>
          <w:spacing w:val="-3"/>
          <w:sz w:val="24"/>
        </w:rPr>
        <w:t xml:space="preserve">this </w:t>
      </w:r>
      <w:r>
        <w:rPr>
          <w:spacing w:val="-4"/>
          <w:sz w:val="24"/>
        </w:rPr>
        <w:t xml:space="preserve">Contract </w:t>
      </w:r>
      <w:r>
        <w:rPr>
          <w:sz w:val="24"/>
        </w:rPr>
        <w:t>by the</w:t>
      </w:r>
      <w:r>
        <w:rPr>
          <w:spacing w:val="-23"/>
          <w:sz w:val="24"/>
        </w:rPr>
        <w:t xml:space="preserve"> </w:t>
      </w:r>
      <w:r>
        <w:rPr>
          <w:spacing w:val="-3"/>
          <w:sz w:val="24"/>
        </w:rPr>
        <w:t>Parties.</w:t>
      </w:r>
    </w:p>
    <w:p w14:paraId="1C78D4D6" w14:textId="77777777" w:rsidR="007A4118" w:rsidRDefault="007A4118" w:rsidP="007A4118">
      <w:pPr>
        <w:pStyle w:val="ListParagraph"/>
        <w:numPr>
          <w:ilvl w:val="1"/>
          <w:numId w:val="30"/>
        </w:numPr>
        <w:tabs>
          <w:tab w:val="left" w:pos="725"/>
        </w:tabs>
        <w:overflowPunct/>
        <w:autoSpaceDE w:val="0"/>
        <w:autoSpaceDN w:val="0"/>
        <w:adjustRightInd/>
        <w:spacing w:before="120" w:line="240" w:lineRule="auto"/>
        <w:ind w:right="540" w:firstLine="0"/>
        <w:contextualSpacing w:val="0"/>
        <w:jc w:val="both"/>
        <w:rPr>
          <w:sz w:val="24"/>
        </w:rPr>
      </w:pPr>
      <w:r>
        <w:rPr>
          <w:spacing w:val="-3"/>
          <w:sz w:val="24"/>
        </w:rPr>
        <w:t xml:space="preserve">If </w:t>
      </w:r>
      <w:r>
        <w:rPr>
          <w:sz w:val="24"/>
        </w:rPr>
        <w:t xml:space="preserve">an </w:t>
      </w:r>
      <w:r>
        <w:rPr>
          <w:spacing w:val="-3"/>
          <w:sz w:val="24"/>
        </w:rPr>
        <w:t xml:space="preserve">advance payment </w:t>
      </w:r>
      <w:r>
        <w:rPr>
          <w:spacing w:val="-4"/>
          <w:sz w:val="24"/>
        </w:rPr>
        <w:t xml:space="preserve">representing </w:t>
      </w:r>
      <w:r>
        <w:rPr>
          <w:sz w:val="24"/>
        </w:rPr>
        <w:t xml:space="preserve">20% or </w:t>
      </w:r>
      <w:r>
        <w:rPr>
          <w:spacing w:val="-3"/>
          <w:sz w:val="24"/>
        </w:rPr>
        <w:t xml:space="preserve">more </w:t>
      </w:r>
      <w:r>
        <w:rPr>
          <w:sz w:val="24"/>
        </w:rPr>
        <w:t xml:space="preserve">of the </w:t>
      </w:r>
      <w:r>
        <w:rPr>
          <w:spacing w:val="-3"/>
          <w:sz w:val="24"/>
        </w:rPr>
        <w:t xml:space="preserve">total contract value, </w:t>
      </w:r>
      <w:r>
        <w:rPr>
          <w:sz w:val="24"/>
        </w:rPr>
        <w:t xml:space="preserve">or </w:t>
      </w:r>
      <w:r>
        <w:rPr>
          <w:spacing w:val="-3"/>
          <w:sz w:val="24"/>
        </w:rPr>
        <w:t xml:space="preserve">amounting </w:t>
      </w:r>
      <w:r>
        <w:rPr>
          <w:sz w:val="24"/>
        </w:rPr>
        <w:t xml:space="preserve">to </w:t>
      </w:r>
      <w:r>
        <w:rPr>
          <w:spacing w:val="-3"/>
          <w:sz w:val="24"/>
        </w:rPr>
        <w:t xml:space="preserve">US$30,000 </w:t>
      </w:r>
      <w:r>
        <w:rPr>
          <w:sz w:val="24"/>
        </w:rPr>
        <w:t xml:space="preserve">or </w:t>
      </w:r>
      <w:r>
        <w:rPr>
          <w:spacing w:val="-3"/>
          <w:sz w:val="24"/>
        </w:rPr>
        <w:t xml:space="preserve">more, </w:t>
      </w:r>
      <w:r>
        <w:rPr>
          <w:sz w:val="24"/>
        </w:rPr>
        <w:t xml:space="preserve">is </w:t>
      </w:r>
      <w:r>
        <w:rPr>
          <w:spacing w:val="-3"/>
          <w:sz w:val="24"/>
        </w:rPr>
        <w:t xml:space="preserve">to </w:t>
      </w:r>
      <w:r>
        <w:rPr>
          <w:sz w:val="24"/>
        </w:rPr>
        <w:t xml:space="preserve">be </w:t>
      </w:r>
      <w:r>
        <w:rPr>
          <w:spacing w:val="-3"/>
          <w:sz w:val="24"/>
        </w:rPr>
        <w:t xml:space="preserve">made </w:t>
      </w:r>
      <w:r>
        <w:rPr>
          <w:sz w:val="24"/>
        </w:rPr>
        <w:t xml:space="preserve">by </w:t>
      </w:r>
      <w:r>
        <w:rPr>
          <w:spacing w:val="-3"/>
          <w:sz w:val="24"/>
        </w:rPr>
        <w:t xml:space="preserve">UNDP upon </w:t>
      </w:r>
      <w:r>
        <w:rPr>
          <w:spacing w:val="-4"/>
          <w:sz w:val="24"/>
        </w:rPr>
        <w:t xml:space="preserve">signature </w:t>
      </w:r>
      <w:r>
        <w:rPr>
          <w:sz w:val="24"/>
        </w:rPr>
        <w:t xml:space="preserve">of the </w:t>
      </w:r>
      <w:r>
        <w:rPr>
          <w:spacing w:val="-3"/>
          <w:sz w:val="24"/>
        </w:rPr>
        <w:t xml:space="preserve">Contract </w:t>
      </w:r>
      <w:r>
        <w:rPr>
          <w:sz w:val="24"/>
        </w:rPr>
        <w:t xml:space="preserve">by the </w:t>
      </w:r>
      <w:r>
        <w:rPr>
          <w:spacing w:val="-3"/>
          <w:sz w:val="24"/>
        </w:rPr>
        <w:t xml:space="preserve">Parties, such </w:t>
      </w:r>
      <w:r>
        <w:rPr>
          <w:spacing w:val="-4"/>
          <w:sz w:val="24"/>
        </w:rPr>
        <w:t xml:space="preserve">payment </w:t>
      </w:r>
      <w:r>
        <w:rPr>
          <w:spacing w:val="-3"/>
          <w:sz w:val="24"/>
        </w:rPr>
        <w:t xml:space="preserve">shall </w:t>
      </w:r>
      <w:r>
        <w:rPr>
          <w:sz w:val="24"/>
        </w:rPr>
        <w:t xml:space="preserve">be </w:t>
      </w:r>
      <w:r>
        <w:rPr>
          <w:spacing w:val="-4"/>
          <w:sz w:val="24"/>
        </w:rPr>
        <w:t xml:space="preserve">contingent </w:t>
      </w:r>
      <w:r>
        <w:rPr>
          <w:spacing w:val="-3"/>
          <w:sz w:val="24"/>
        </w:rPr>
        <w:t xml:space="preserve">upon receipt and </w:t>
      </w:r>
      <w:r>
        <w:rPr>
          <w:spacing w:val="-4"/>
          <w:sz w:val="24"/>
        </w:rPr>
        <w:t xml:space="preserve">acceptance </w:t>
      </w:r>
      <w:r>
        <w:rPr>
          <w:sz w:val="24"/>
        </w:rPr>
        <w:t xml:space="preserve">by </w:t>
      </w:r>
      <w:r>
        <w:rPr>
          <w:spacing w:val="-3"/>
          <w:sz w:val="24"/>
        </w:rPr>
        <w:t xml:space="preserve">UNDP </w:t>
      </w:r>
      <w:r>
        <w:rPr>
          <w:sz w:val="24"/>
        </w:rPr>
        <w:t xml:space="preserve">of a </w:t>
      </w:r>
      <w:r>
        <w:rPr>
          <w:spacing w:val="-3"/>
          <w:sz w:val="24"/>
        </w:rPr>
        <w:t xml:space="preserve">bank </w:t>
      </w:r>
      <w:r>
        <w:rPr>
          <w:spacing w:val="-4"/>
          <w:sz w:val="24"/>
        </w:rPr>
        <w:t xml:space="preserve">guarantee </w:t>
      </w:r>
      <w:r>
        <w:rPr>
          <w:sz w:val="24"/>
        </w:rPr>
        <w:t xml:space="preserve">or a </w:t>
      </w:r>
      <w:r>
        <w:rPr>
          <w:spacing w:val="-4"/>
          <w:sz w:val="24"/>
        </w:rPr>
        <w:t xml:space="preserve">certified </w:t>
      </w:r>
      <w:r>
        <w:rPr>
          <w:spacing w:val="-3"/>
          <w:sz w:val="24"/>
        </w:rPr>
        <w:t xml:space="preserve">cheque for </w:t>
      </w:r>
      <w:r>
        <w:rPr>
          <w:sz w:val="24"/>
        </w:rPr>
        <w:t xml:space="preserve">the </w:t>
      </w:r>
      <w:r>
        <w:rPr>
          <w:spacing w:val="-4"/>
          <w:sz w:val="24"/>
        </w:rPr>
        <w:t xml:space="preserve">full amount </w:t>
      </w:r>
      <w:r>
        <w:rPr>
          <w:sz w:val="24"/>
        </w:rPr>
        <w:t xml:space="preserve">of the </w:t>
      </w:r>
      <w:r>
        <w:rPr>
          <w:spacing w:val="-3"/>
          <w:sz w:val="24"/>
        </w:rPr>
        <w:t xml:space="preserve">advance </w:t>
      </w:r>
      <w:r>
        <w:rPr>
          <w:spacing w:val="-4"/>
          <w:sz w:val="24"/>
        </w:rPr>
        <w:t xml:space="preserve">payment, </w:t>
      </w:r>
      <w:r>
        <w:rPr>
          <w:spacing w:val="-3"/>
          <w:sz w:val="24"/>
        </w:rPr>
        <w:t xml:space="preserve">valid for </w:t>
      </w:r>
      <w:r>
        <w:rPr>
          <w:sz w:val="24"/>
        </w:rPr>
        <w:t xml:space="preserve">the </w:t>
      </w:r>
      <w:r>
        <w:rPr>
          <w:spacing w:val="-4"/>
          <w:sz w:val="24"/>
        </w:rPr>
        <w:t xml:space="preserve">duration </w:t>
      </w:r>
      <w:r>
        <w:rPr>
          <w:sz w:val="24"/>
        </w:rPr>
        <w:t xml:space="preserve">of </w:t>
      </w:r>
      <w:r>
        <w:rPr>
          <w:spacing w:val="-3"/>
          <w:sz w:val="24"/>
        </w:rPr>
        <w:t xml:space="preserve">the Contract, and </w:t>
      </w:r>
      <w:r>
        <w:rPr>
          <w:sz w:val="24"/>
        </w:rPr>
        <w:t xml:space="preserve">in a </w:t>
      </w:r>
      <w:r>
        <w:rPr>
          <w:spacing w:val="-4"/>
          <w:sz w:val="24"/>
        </w:rPr>
        <w:t xml:space="preserve">form </w:t>
      </w:r>
      <w:r>
        <w:rPr>
          <w:spacing w:val="-3"/>
          <w:sz w:val="24"/>
        </w:rPr>
        <w:t>acceptable to</w:t>
      </w:r>
      <w:r>
        <w:rPr>
          <w:spacing w:val="-8"/>
          <w:sz w:val="24"/>
        </w:rPr>
        <w:t xml:space="preserve"> </w:t>
      </w:r>
      <w:r>
        <w:rPr>
          <w:spacing w:val="-3"/>
          <w:sz w:val="24"/>
        </w:rPr>
        <w:t>UNDP.</w:t>
      </w:r>
    </w:p>
    <w:p w14:paraId="6289E8FC"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SUBMISSION OF INVOICES AND REPORTS:</w:t>
      </w:r>
    </w:p>
    <w:p w14:paraId="5FBC042E" w14:textId="77777777" w:rsidR="007A4118" w:rsidRDefault="007A4118" w:rsidP="007A4118">
      <w:pPr>
        <w:pStyle w:val="ListParagraph"/>
        <w:numPr>
          <w:ilvl w:val="1"/>
          <w:numId w:val="30"/>
        </w:numPr>
        <w:tabs>
          <w:tab w:val="left" w:pos="725"/>
        </w:tabs>
        <w:overflowPunct/>
        <w:autoSpaceDE w:val="0"/>
        <w:autoSpaceDN w:val="0"/>
        <w:adjustRightInd/>
        <w:spacing w:before="116" w:line="240" w:lineRule="auto"/>
        <w:ind w:right="541" w:firstLine="0"/>
        <w:contextualSpacing w:val="0"/>
        <w:jc w:val="both"/>
        <w:rPr>
          <w:sz w:val="24"/>
        </w:rPr>
      </w:pPr>
      <w:r>
        <w:rPr>
          <w:sz w:val="24"/>
        </w:rPr>
        <w:t xml:space="preserve">All </w:t>
      </w:r>
      <w:r>
        <w:rPr>
          <w:spacing w:val="-4"/>
          <w:sz w:val="24"/>
        </w:rPr>
        <w:t xml:space="preserve">original </w:t>
      </w:r>
      <w:r>
        <w:rPr>
          <w:spacing w:val="-3"/>
          <w:sz w:val="24"/>
        </w:rPr>
        <w:t xml:space="preserve">invoices, </w:t>
      </w:r>
      <w:r>
        <w:rPr>
          <w:spacing w:val="-4"/>
          <w:sz w:val="24"/>
        </w:rPr>
        <w:t xml:space="preserve">financial reports </w:t>
      </w:r>
      <w:r>
        <w:rPr>
          <w:spacing w:val="-3"/>
          <w:sz w:val="24"/>
        </w:rPr>
        <w:t xml:space="preserve">and any other </w:t>
      </w:r>
      <w:r>
        <w:rPr>
          <w:spacing w:val="-4"/>
          <w:sz w:val="24"/>
        </w:rPr>
        <w:t xml:space="preserve">reports </w:t>
      </w:r>
      <w:r>
        <w:rPr>
          <w:spacing w:val="-3"/>
          <w:sz w:val="24"/>
        </w:rPr>
        <w:t xml:space="preserve">and </w:t>
      </w:r>
      <w:r>
        <w:rPr>
          <w:spacing w:val="-4"/>
          <w:sz w:val="24"/>
        </w:rPr>
        <w:t xml:space="preserve">supporting documentation required </w:t>
      </w:r>
      <w:r>
        <w:rPr>
          <w:spacing w:val="-3"/>
          <w:sz w:val="24"/>
        </w:rPr>
        <w:t xml:space="preserve">under this Contract shall </w:t>
      </w:r>
      <w:r>
        <w:rPr>
          <w:sz w:val="24"/>
        </w:rPr>
        <w:t xml:space="preserve">be </w:t>
      </w:r>
      <w:r>
        <w:rPr>
          <w:spacing w:val="-3"/>
          <w:sz w:val="24"/>
        </w:rPr>
        <w:t xml:space="preserve">submitted </w:t>
      </w:r>
      <w:r>
        <w:rPr>
          <w:sz w:val="24"/>
        </w:rPr>
        <w:t xml:space="preserve">by mail </w:t>
      </w:r>
      <w:r>
        <w:rPr>
          <w:spacing w:val="-3"/>
          <w:sz w:val="24"/>
        </w:rPr>
        <w:t xml:space="preserve">by </w:t>
      </w:r>
      <w:r>
        <w:rPr>
          <w:sz w:val="24"/>
        </w:rPr>
        <w:t xml:space="preserve">the </w:t>
      </w:r>
      <w:r>
        <w:rPr>
          <w:spacing w:val="-3"/>
          <w:sz w:val="24"/>
        </w:rPr>
        <w:t xml:space="preserve">Contractor </w:t>
      </w:r>
      <w:r>
        <w:rPr>
          <w:sz w:val="24"/>
        </w:rPr>
        <w:t xml:space="preserve">to </w:t>
      </w:r>
      <w:r>
        <w:rPr>
          <w:spacing w:val="-3"/>
          <w:sz w:val="24"/>
        </w:rPr>
        <w:t>UNDP Contact Person.</w:t>
      </w:r>
      <w:r>
        <w:rPr>
          <w:spacing w:val="33"/>
          <w:sz w:val="24"/>
        </w:rPr>
        <w:t xml:space="preserve"> </w:t>
      </w:r>
      <w:r>
        <w:rPr>
          <w:spacing w:val="-3"/>
          <w:sz w:val="24"/>
        </w:rPr>
        <w:t>Upon</w:t>
      </w:r>
    </w:p>
    <w:p w14:paraId="4AF9437C" w14:textId="77777777" w:rsidR="007A4118" w:rsidRDefault="007A4118" w:rsidP="007A4118">
      <w:pPr>
        <w:jc w:val="both"/>
        <w:rPr>
          <w:sz w:val="24"/>
        </w:rPr>
        <w:sectPr w:rsidR="007A4118">
          <w:pgSz w:w="12240" w:h="15840"/>
          <w:pgMar w:top="880" w:right="620" w:bottom="880" w:left="980" w:header="0" w:footer="681" w:gutter="0"/>
          <w:cols w:space="720"/>
        </w:sectPr>
      </w:pPr>
    </w:p>
    <w:p w14:paraId="579EBFAA" w14:textId="77777777" w:rsidR="007A4118" w:rsidRDefault="007A4118" w:rsidP="0001109E">
      <w:pPr>
        <w:pStyle w:val="BodyText"/>
        <w:spacing w:before="62"/>
        <w:ind w:left="450"/>
      </w:pPr>
      <w:r>
        <w:lastRenderedPageBreak/>
        <w:t>request of the Contractor, and subject to approval by UNDP, invoices and financial reports may be submitted to UNDP by fax or email.</w:t>
      </w:r>
    </w:p>
    <w:p w14:paraId="002BD1E0" w14:textId="77777777" w:rsidR="007A4118" w:rsidRDefault="007A4118" w:rsidP="007A4118">
      <w:pPr>
        <w:pStyle w:val="ListParagraph"/>
        <w:numPr>
          <w:ilvl w:val="1"/>
          <w:numId w:val="30"/>
        </w:numPr>
        <w:tabs>
          <w:tab w:val="left" w:pos="725"/>
        </w:tabs>
        <w:overflowPunct/>
        <w:autoSpaceDE w:val="0"/>
        <w:autoSpaceDN w:val="0"/>
        <w:adjustRightInd/>
        <w:spacing w:before="120" w:line="240" w:lineRule="auto"/>
        <w:ind w:right="547" w:firstLine="0"/>
        <w:contextualSpacing w:val="0"/>
        <w:jc w:val="both"/>
        <w:rPr>
          <w:sz w:val="24"/>
        </w:rPr>
      </w:pPr>
      <w:r>
        <w:rPr>
          <w:sz w:val="24"/>
        </w:rPr>
        <w:t xml:space="preserve">All </w:t>
      </w:r>
      <w:r>
        <w:rPr>
          <w:spacing w:val="-4"/>
          <w:sz w:val="24"/>
        </w:rPr>
        <w:t xml:space="preserve">reports </w:t>
      </w:r>
      <w:r>
        <w:rPr>
          <w:spacing w:val="-3"/>
          <w:sz w:val="24"/>
        </w:rPr>
        <w:t xml:space="preserve">and invoices shall </w:t>
      </w:r>
      <w:r>
        <w:rPr>
          <w:sz w:val="24"/>
        </w:rPr>
        <w:t xml:space="preserve">be </w:t>
      </w:r>
      <w:r>
        <w:rPr>
          <w:spacing w:val="-3"/>
          <w:sz w:val="24"/>
        </w:rPr>
        <w:t xml:space="preserve">submitted </w:t>
      </w:r>
      <w:r>
        <w:rPr>
          <w:sz w:val="24"/>
        </w:rPr>
        <w:t xml:space="preserve">by the </w:t>
      </w:r>
      <w:r>
        <w:rPr>
          <w:spacing w:val="-3"/>
          <w:sz w:val="24"/>
        </w:rPr>
        <w:t xml:space="preserve">Contractor </w:t>
      </w:r>
      <w:r>
        <w:rPr>
          <w:sz w:val="24"/>
        </w:rPr>
        <w:t xml:space="preserve">to </w:t>
      </w:r>
      <w:r>
        <w:rPr>
          <w:spacing w:val="-3"/>
          <w:sz w:val="24"/>
        </w:rPr>
        <w:t xml:space="preserve">the UNDP Contact Person </w:t>
      </w:r>
      <w:r>
        <w:rPr>
          <w:spacing w:val="-4"/>
          <w:sz w:val="24"/>
        </w:rPr>
        <w:t xml:space="preserve">specified </w:t>
      </w:r>
      <w:r>
        <w:rPr>
          <w:sz w:val="24"/>
        </w:rPr>
        <w:t xml:space="preserve">in </w:t>
      </w:r>
      <w:r>
        <w:rPr>
          <w:spacing w:val="-3"/>
          <w:sz w:val="24"/>
        </w:rPr>
        <w:t xml:space="preserve">the Face Sheet </w:t>
      </w:r>
      <w:r>
        <w:rPr>
          <w:sz w:val="24"/>
        </w:rPr>
        <w:t xml:space="preserve">of </w:t>
      </w:r>
      <w:r>
        <w:rPr>
          <w:spacing w:val="-3"/>
          <w:sz w:val="24"/>
        </w:rPr>
        <w:t>this</w:t>
      </w:r>
      <w:r>
        <w:rPr>
          <w:spacing w:val="-28"/>
          <w:sz w:val="24"/>
        </w:rPr>
        <w:t xml:space="preserve"> </w:t>
      </w:r>
      <w:r>
        <w:rPr>
          <w:spacing w:val="-3"/>
          <w:sz w:val="24"/>
        </w:rPr>
        <w:t>Contract.</w:t>
      </w:r>
    </w:p>
    <w:p w14:paraId="2C1F2E2E"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TIME AND MANNER OF PAYMENT:</w:t>
      </w:r>
    </w:p>
    <w:p w14:paraId="433B7035" w14:textId="77777777" w:rsidR="007A4118" w:rsidRDefault="007A4118" w:rsidP="007A4118">
      <w:pPr>
        <w:pStyle w:val="ListParagraph"/>
        <w:numPr>
          <w:ilvl w:val="1"/>
          <w:numId w:val="30"/>
        </w:numPr>
        <w:tabs>
          <w:tab w:val="left" w:pos="725"/>
        </w:tabs>
        <w:overflowPunct/>
        <w:autoSpaceDE w:val="0"/>
        <w:autoSpaceDN w:val="0"/>
        <w:adjustRightInd/>
        <w:spacing w:before="116" w:line="240" w:lineRule="auto"/>
        <w:ind w:right="542" w:firstLine="0"/>
        <w:contextualSpacing w:val="0"/>
        <w:jc w:val="both"/>
        <w:rPr>
          <w:sz w:val="24"/>
        </w:rPr>
      </w:pPr>
      <w:r>
        <w:rPr>
          <w:spacing w:val="-4"/>
          <w:sz w:val="24"/>
        </w:rPr>
        <w:t xml:space="preserve">Invoices </w:t>
      </w:r>
      <w:r>
        <w:rPr>
          <w:spacing w:val="-3"/>
          <w:sz w:val="24"/>
        </w:rPr>
        <w:t xml:space="preserve">shall </w:t>
      </w:r>
      <w:r>
        <w:rPr>
          <w:sz w:val="24"/>
        </w:rPr>
        <w:t xml:space="preserve">be </w:t>
      </w:r>
      <w:r>
        <w:rPr>
          <w:spacing w:val="-3"/>
          <w:sz w:val="24"/>
        </w:rPr>
        <w:t xml:space="preserve">paid within thirty (30) </w:t>
      </w:r>
      <w:r>
        <w:rPr>
          <w:spacing w:val="-4"/>
          <w:sz w:val="24"/>
        </w:rPr>
        <w:t xml:space="preserve">days </w:t>
      </w:r>
      <w:r>
        <w:rPr>
          <w:sz w:val="24"/>
        </w:rPr>
        <w:t xml:space="preserve">of the </w:t>
      </w:r>
      <w:r>
        <w:rPr>
          <w:spacing w:val="-3"/>
          <w:sz w:val="24"/>
        </w:rPr>
        <w:t xml:space="preserve">date </w:t>
      </w:r>
      <w:r>
        <w:rPr>
          <w:sz w:val="24"/>
        </w:rPr>
        <w:t xml:space="preserve">of </w:t>
      </w:r>
      <w:r>
        <w:rPr>
          <w:spacing w:val="-3"/>
          <w:sz w:val="24"/>
        </w:rPr>
        <w:t xml:space="preserve">their </w:t>
      </w:r>
      <w:r>
        <w:rPr>
          <w:spacing w:val="-4"/>
          <w:sz w:val="24"/>
        </w:rPr>
        <w:t xml:space="preserve">acceptance </w:t>
      </w:r>
      <w:r>
        <w:rPr>
          <w:sz w:val="24"/>
        </w:rPr>
        <w:t xml:space="preserve">by </w:t>
      </w:r>
      <w:r>
        <w:rPr>
          <w:spacing w:val="-3"/>
          <w:sz w:val="24"/>
        </w:rPr>
        <w:t xml:space="preserve">UNDP. UNDP shall make every </w:t>
      </w:r>
      <w:r>
        <w:rPr>
          <w:spacing w:val="-4"/>
          <w:sz w:val="24"/>
        </w:rPr>
        <w:t xml:space="preserve">effort </w:t>
      </w:r>
      <w:r>
        <w:rPr>
          <w:sz w:val="24"/>
        </w:rPr>
        <w:t xml:space="preserve">to </w:t>
      </w:r>
      <w:r>
        <w:rPr>
          <w:spacing w:val="-4"/>
          <w:sz w:val="24"/>
        </w:rPr>
        <w:t xml:space="preserve">accept </w:t>
      </w:r>
      <w:r>
        <w:rPr>
          <w:sz w:val="24"/>
        </w:rPr>
        <w:t xml:space="preserve">an </w:t>
      </w:r>
      <w:r>
        <w:rPr>
          <w:spacing w:val="-4"/>
          <w:sz w:val="24"/>
        </w:rPr>
        <w:t xml:space="preserve">original </w:t>
      </w:r>
      <w:r>
        <w:rPr>
          <w:spacing w:val="-3"/>
          <w:sz w:val="24"/>
        </w:rPr>
        <w:t xml:space="preserve">invoice </w:t>
      </w:r>
      <w:r>
        <w:rPr>
          <w:sz w:val="24"/>
        </w:rPr>
        <w:t xml:space="preserve">or </w:t>
      </w:r>
      <w:r>
        <w:rPr>
          <w:spacing w:val="-3"/>
          <w:sz w:val="24"/>
        </w:rPr>
        <w:t xml:space="preserve">advise </w:t>
      </w:r>
      <w:r>
        <w:rPr>
          <w:sz w:val="24"/>
        </w:rPr>
        <w:t xml:space="preserve">the </w:t>
      </w:r>
      <w:r>
        <w:rPr>
          <w:spacing w:val="-4"/>
          <w:sz w:val="24"/>
        </w:rPr>
        <w:t xml:space="preserve">Contractor </w:t>
      </w:r>
      <w:r>
        <w:rPr>
          <w:sz w:val="24"/>
        </w:rPr>
        <w:t xml:space="preserve">of </w:t>
      </w:r>
      <w:r>
        <w:rPr>
          <w:spacing w:val="-3"/>
          <w:sz w:val="24"/>
        </w:rPr>
        <w:t xml:space="preserve">its non-acceptance within </w:t>
      </w:r>
      <w:r>
        <w:rPr>
          <w:sz w:val="24"/>
        </w:rPr>
        <w:t xml:space="preserve">a </w:t>
      </w:r>
      <w:r>
        <w:rPr>
          <w:spacing w:val="-3"/>
          <w:sz w:val="24"/>
        </w:rPr>
        <w:t>reasonable time from</w:t>
      </w:r>
      <w:r>
        <w:rPr>
          <w:spacing w:val="-16"/>
          <w:sz w:val="24"/>
        </w:rPr>
        <w:t xml:space="preserve"> </w:t>
      </w:r>
      <w:r>
        <w:rPr>
          <w:spacing w:val="-3"/>
          <w:sz w:val="24"/>
        </w:rPr>
        <w:t>receipt.</w:t>
      </w:r>
    </w:p>
    <w:p w14:paraId="5A4C6CC8"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46" w:firstLine="0"/>
        <w:contextualSpacing w:val="0"/>
        <w:jc w:val="both"/>
        <w:rPr>
          <w:sz w:val="24"/>
        </w:rPr>
      </w:pPr>
      <w:r>
        <w:rPr>
          <w:sz w:val="24"/>
        </w:rPr>
        <w:t>Where the Services are to be provided, in addition to an invoice, the Contractor shall submit to UNDP a report, describing in detail the Services provided under the Contract during the period of time covered in each</w:t>
      </w:r>
      <w:r>
        <w:rPr>
          <w:spacing w:val="-1"/>
          <w:sz w:val="24"/>
        </w:rPr>
        <w:t xml:space="preserve"> </w:t>
      </w:r>
      <w:r>
        <w:rPr>
          <w:sz w:val="24"/>
        </w:rPr>
        <w:t>report.</w:t>
      </w:r>
    </w:p>
    <w:p w14:paraId="40F61218" w14:textId="77777777" w:rsidR="007A4118" w:rsidRDefault="007A4118" w:rsidP="007A4118">
      <w:pPr>
        <w:pStyle w:val="ListParagraph"/>
        <w:numPr>
          <w:ilvl w:val="0"/>
          <w:numId w:val="30"/>
        </w:numPr>
        <w:tabs>
          <w:tab w:val="left" w:pos="348"/>
        </w:tabs>
        <w:overflowPunct/>
        <w:autoSpaceDE w:val="0"/>
        <w:autoSpaceDN w:val="0"/>
        <w:adjustRightInd/>
        <w:spacing w:before="120" w:line="240" w:lineRule="auto"/>
        <w:ind w:right="545" w:firstLine="0"/>
        <w:contextualSpacing w:val="0"/>
        <w:jc w:val="both"/>
        <w:rPr>
          <w:sz w:val="24"/>
        </w:rPr>
      </w:pPr>
      <w:r>
        <w:rPr>
          <w:b/>
          <w:sz w:val="24"/>
        </w:rPr>
        <w:t xml:space="preserve">RESPONSIBILITY FOR EMPLOYEES:  </w:t>
      </w:r>
      <w:r>
        <w:rPr>
          <w:sz w:val="24"/>
        </w:rPr>
        <w:t>To the extent that the Contract involves the provision of the Services to UNDP by the Contractor’s officials, employees, agents, servants, subcontractors and other representatives (collectively, the Contractor’s “personnel”), the following provisions shall</w:t>
      </w:r>
      <w:r>
        <w:rPr>
          <w:spacing w:val="-24"/>
          <w:sz w:val="24"/>
        </w:rPr>
        <w:t xml:space="preserve"> </w:t>
      </w:r>
      <w:r>
        <w:rPr>
          <w:sz w:val="24"/>
        </w:rPr>
        <w:t>apply:</w:t>
      </w:r>
    </w:p>
    <w:p w14:paraId="3B20E99A"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55" w:firstLine="0"/>
        <w:contextualSpacing w:val="0"/>
        <w:jc w:val="both"/>
        <w:rPr>
          <w:sz w:val="24"/>
        </w:rPr>
      </w:pPr>
      <w:r>
        <w:rPr>
          <w:sz w:val="24"/>
        </w:rPr>
        <w:t>The Contractor is responsible for and shall assume all risk and liabilities relating to its personnel and</w:t>
      </w:r>
      <w:r>
        <w:rPr>
          <w:spacing w:val="-1"/>
          <w:sz w:val="24"/>
        </w:rPr>
        <w:t xml:space="preserve"> </w:t>
      </w:r>
      <w:r>
        <w:rPr>
          <w:sz w:val="24"/>
        </w:rPr>
        <w:t>property.</w:t>
      </w:r>
    </w:p>
    <w:p w14:paraId="78AE8C56"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46" w:firstLine="0"/>
        <w:contextualSpacing w:val="0"/>
        <w:jc w:val="both"/>
        <w:rPr>
          <w:sz w:val="24"/>
        </w:rPr>
      </w:pPr>
      <w:r>
        <w:rPr>
          <w:sz w:val="24"/>
        </w:rPr>
        <w:t>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w:t>
      </w:r>
      <w:r>
        <w:rPr>
          <w:spacing w:val="-1"/>
          <w:sz w:val="24"/>
        </w:rPr>
        <w:t xml:space="preserve"> </w:t>
      </w:r>
      <w:r>
        <w:rPr>
          <w:sz w:val="24"/>
        </w:rPr>
        <w:t>conduct.</w:t>
      </w:r>
    </w:p>
    <w:p w14:paraId="5B4AC5D0" w14:textId="77777777" w:rsidR="007A4118" w:rsidRDefault="007A4118" w:rsidP="007A4118">
      <w:pPr>
        <w:pStyle w:val="ListParagraph"/>
        <w:numPr>
          <w:ilvl w:val="1"/>
          <w:numId w:val="30"/>
        </w:numPr>
        <w:tabs>
          <w:tab w:val="left" w:pos="737"/>
        </w:tabs>
        <w:overflowPunct/>
        <w:autoSpaceDE w:val="0"/>
        <w:autoSpaceDN w:val="0"/>
        <w:adjustRightInd/>
        <w:spacing w:before="121" w:line="240" w:lineRule="auto"/>
        <w:ind w:right="546" w:firstLine="0"/>
        <w:contextualSpacing w:val="0"/>
        <w:jc w:val="both"/>
        <w:rPr>
          <w:sz w:val="24"/>
        </w:rPr>
      </w:pPr>
      <w:r>
        <w:rPr>
          <w:sz w:val="24"/>
        </w:rPr>
        <w:t>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w:t>
      </w:r>
      <w:r>
        <w:rPr>
          <w:spacing w:val="-5"/>
          <w:sz w:val="24"/>
        </w:rPr>
        <w:t xml:space="preserve"> </w:t>
      </w:r>
      <w:r>
        <w:rPr>
          <w:sz w:val="24"/>
        </w:rPr>
        <w:t>Contractor.</w:t>
      </w:r>
    </w:p>
    <w:p w14:paraId="5E939F17" w14:textId="77777777" w:rsidR="007A4118" w:rsidRDefault="007A4118" w:rsidP="007A4118">
      <w:pPr>
        <w:pStyle w:val="ListParagraph"/>
        <w:numPr>
          <w:ilvl w:val="1"/>
          <w:numId w:val="30"/>
        </w:numPr>
        <w:tabs>
          <w:tab w:val="left" w:pos="737"/>
        </w:tabs>
        <w:overflowPunct/>
        <w:autoSpaceDE w:val="0"/>
        <w:autoSpaceDN w:val="0"/>
        <w:adjustRightInd/>
        <w:spacing w:before="118" w:line="240" w:lineRule="auto"/>
        <w:ind w:left="736"/>
        <w:contextualSpacing w:val="0"/>
        <w:jc w:val="both"/>
        <w:rPr>
          <w:sz w:val="24"/>
        </w:rPr>
      </w:pPr>
      <w:r>
        <w:rPr>
          <w:sz w:val="24"/>
        </w:rPr>
        <w:t>At the option of and in the sole discretion of</w:t>
      </w:r>
      <w:r>
        <w:rPr>
          <w:spacing w:val="-3"/>
          <w:sz w:val="24"/>
        </w:rPr>
        <w:t xml:space="preserve"> </w:t>
      </w:r>
      <w:r>
        <w:rPr>
          <w:sz w:val="24"/>
        </w:rPr>
        <w:t>UNDP:</w:t>
      </w:r>
    </w:p>
    <w:p w14:paraId="604B3016"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9" w:firstLine="0"/>
        <w:contextualSpacing w:val="0"/>
        <w:jc w:val="both"/>
        <w:rPr>
          <w:sz w:val="24"/>
        </w:rPr>
      </w:pPr>
      <w:r>
        <w:rPr>
          <w:sz w:val="24"/>
        </w:rPr>
        <w:t>the qualifications of personnel proposed by the Contractor (</w:t>
      </w:r>
      <w:r>
        <w:rPr>
          <w:i/>
          <w:sz w:val="24"/>
        </w:rPr>
        <w:t xml:space="preserve">e.g., </w:t>
      </w:r>
      <w:r>
        <w:rPr>
          <w:sz w:val="24"/>
        </w:rPr>
        <w:t>a curriculum vitae) may be reviewed by UNDP prior to such personnel’s performing any obligations under the</w:t>
      </w:r>
      <w:r>
        <w:rPr>
          <w:spacing w:val="-15"/>
          <w:sz w:val="24"/>
        </w:rPr>
        <w:t xml:space="preserve"> </w:t>
      </w:r>
      <w:r>
        <w:rPr>
          <w:sz w:val="24"/>
        </w:rPr>
        <w:t>Contract;</w:t>
      </w:r>
    </w:p>
    <w:p w14:paraId="3F80AA10"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6" w:firstLine="0"/>
        <w:contextualSpacing w:val="0"/>
        <w:jc w:val="both"/>
        <w:rPr>
          <w:sz w:val="24"/>
        </w:rPr>
      </w:pPr>
      <w:r>
        <w:rPr>
          <w:sz w:val="24"/>
        </w:rPr>
        <w:t>any personnel proposed by the Contractor to perform obligations under the Contract may be interviewed by qualified staff or officials of UNDP prior to such personnel’s performing any obligations under the Contract;</w:t>
      </w:r>
      <w:r>
        <w:rPr>
          <w:spacing w:val="-3"/>
          <w:sz w:val="24"/>
        </w:rPr>
        <w:t xml:space="preserve"> </w:t>
      </w:r>
      <w:r>
        <w:rPr>
          <w:sz w:val="24"/>
        </w:rPr>
        <w:t>and,</w:t>
      </w:r>
    </w:p>
    <w:p w14:paraId="4608FB22"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7" w:firstLine="0"/>
        <w:contextualSpacing w:val="0"/>
        <w:jc w:val="both"/>
        <w:rPr>
          <w:sz w:val="24"/>
        </w:rPr>
      </w:pPr>
      <w:r>
        <w:rPr>
          <w:sz w:val="24"/>
        </w:rPr>
        <w:t>in cases in which, pursuant to Article 8.4.1 or 8.4.2, above, UNDP has reviewed the qualifications of such Contractor’s personnel, UNDP may reasonably refuse to accept any such personnel.</w:t>
      </w:r>
    </w:p>
    <w:p w14:paraId="61972097"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46" w:firstLine="0"/>
        <w:contextualSpacing w:val="0"/>
        <w:jc w:val="both"/>
        <w:rPr>
          <w:sz w:val="24"/>
        </w:rPr>
      </w:pPr>
      <w:r>
        <w:rPr>
          <w:sz w:val="24"/>
        </w:rPr>
        <w:t>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w:t>
      </w:r>
      <w:r>
        <w:rPr>
          <w:spacing w:val="-6"/>
          <w:sz w:val="24"/>
        </w:rPr>
        <w:t xml:space="preserve"> </w:t>
      </w:r>
      <w:r>
        <w:rPr>
          <w:sz w:val="24"/>
        </w:rPr>
        <w:t>following:</w:t>
      </w:r>
    </w:p>
    <w:p w14:paraId="7DCA2781" w14:textId="77777777" w:rsidR="007A4118" w:rsidRDefault="007A4118" w:rsidP="007A4118">
      <w:pPr>
        <w:pStyle w:val="ListParagraph"/>
        <w:numPr>
          <w:ilvl w:val="2"/>
          <w:numId w:val="30"/>
        </w:numPr>
        <w:tabs>
          <w:tab w:val="left" w:pos="917"/>
        </w:tabs>
        <w:overflowPunct/>
        <w:autoSpaceDE w:val="0"/>
        <w:autoSpaceDN w:val="0"/>
        <w:adjustRightInd/>
        <w:spacing w:before="121" w:line="240" w:lineRule="auto"/>
        <w:ind w:right="555" w:firstLine="0"/>
        <w:contextualSpacing w:val="0"/>
        <w:jc w:val="both"/>
        <w:rPr>
          <w:sz w:val="24"/>
        </w:rPr>
      </w:pPr>
      <w:r>
        <w:rPr>
          <w:sz w:val="24"/>
        </w:rPr>
        <w:t>UNDP may, at any time, request, in writing, the withdrawal or replacement of any of the Contractor’s personnel, and such request shall not be unreasonably refused by the</w:t>
      </w:r>
      <w:r>
        <w:rPr>
          <w:spacing w:val="-13"/>
          <w:sz w:val="24"/>
        </w:rPr>
        <w:t xml:space="preserve"> </w:t>
      </w:r>
      <w:r>
        <w:rPr>
          <w:sz w:val="24"/>
        </w:rPr>
        <w:t>Contractor.</w:t>
      </w:r>
    </w:p>
    <w:p w14:paraId="4F5A7A38" w14:textId="77777777" w:rsidR="007A4118" w:rsidRDefault="007A4118" w:rsidP="007A4118">
      <w:pPr>
        <w:jc w:val="both"/>
        <w:rPr>
          <w:sz w:val="24"/>
        </w:rPr>
        <w:sectPr w:rsidR="007A4118">
          <w:pgSz w:w="12240" w:h="15840"/>
          <w:pgMar w:top="880" w:right="620" w:bottom="880" w:left="980" w:header="0" w:footer="681" w:gutter="0"/>
          <w:cols w:space="720"/>
        </w:sectPr>
      </w:pPr>
    </w:p>
    <w:p w14:paraId="5D0FA802" w14:textId="77777777" w:rsidR="007A4118" w:rsidRDefault="007A4118" w:rsidP="007A4118">
      <w:pPr>
        <w:pStyle w:val="ListParagraph"/>
        <w:numPr>
          <w:ilvl w:val="2"/>
          <w:numId w:val="30"/>
        </w:numPr>
        <w:tabs>
          <w:tab w:val="left" w:pos="917"/>
        </w:tabs>
        <w:overflowPunct/>
        <w:autoSpaceDE w:val="0"/>
        <w:autoSpaceDN w:val="0"/>
        <w:adjustRightInd/>
        <w:spacing w:before="62" w:line="240" w:lineRule="auto"/>
        <w:ind w:right="548" w:firstLine="0"/>
        <w:contextualSpacing w:val="0"/>
        <w:jc w:val="both"/>
        <w:rPr>
          <w:sz w:val="24"/>
        </w:rPr>
      </w:pPr>
      <w:r>
        <w:rPr>
          <w:sz w:val="24"/>
        </w:rPr>
        <w:lastRenderedPageBreak/>
        <w:t>Any of the Contractor’s personnel assigned to perform obligations under the Contract shall not be withdrawn or replaced without the prior written consent of UNDP, which shall not be unreasonably</w:t>
      </w:r>
      <w:r>
        <w:rPr>
          <w:spacing w:val="-5"/>
          <w:sz w:val="24"/>
        </w:rPr>
        <w:t xml:space="preserve"> </w:t>
      </w:r>
      <w:r>
        <w:rPr>
          <w:sz w:val="24"/>
        </w:rPr>
        <w:t>withheld.</w:t>
      </w:r>
    </w:p>
    <w:p w14:paraId="3CAD439F" w14:textId="77777777" w:rsidR="007A4118" w:rsidRDefault="007A4118" w:rsidP="007A4118">
      <w:pPr>
        <w:pStyle w:val="ListParagraph"/>
        <w:numPr>
          <w:ilvl w:val="2"/>
          <w:numId w:val="30"/>
        </w:numPr>
        <w:tabs>
          <w:tab w:val="left" w:pos="917"/>
        </w:tabs>
        <w:overflowPunct/>
        <w:autoSpaceDE w:val="0"/>
        <w:autoSpaceDN w:val="0"/>
        <w:adjustRightInd/>
        <w:spacing w:before="121" w:line="240" w:lineRule="auto"/>
        <w:ind w:right="555" w:firstLine="0"/>
        <w:contextualSpacing w:val="0"/>
        <w:jc w:val="both"/>
        <w:rPr>
          <w:sz w:val="24"/>
        </w:rPr>
      </w:pPr>
      <w:r>
        <w:rPr>
          <w:sz w:val="24"/>
        </w:rPr>
        <w:t>The withdrawal or replacement of the Contractor’s personnel shall be carried out as quickly as possible and in a manner that will not adversely affect the performance of obligations under the Contract.</w:t>
      </w:r>
    </w:p>
    <w:p w14:paraId="5E07FE01"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9" w:firstLine="0"/>
        <w:contextualSpacing w:val="0"/>
        <w:jc w:val="both"/>
        <w:rPr>
          <w:sz w:val="24"/>
        </w:rPr>
      </w:pPr>
      <w:r>
        <w:rPr>
          <w:sz w:val="24"/>
        </w:rPr>
        <w:t>All expenses related to the withdrawal or replacement of the Contractor’s personnel shall, in all cases, be borne exclusively by the</w:t>
      </w:r>
      <w:r>
        <w:rPr>
          <w:spacing w:val="-13"/>
          <w:sz w:val="24"/>
        </w:rPr>
        <w:t xml:space="preserve"> </w:t>
      </w:r>
      <w:r>
        <w:rPr>
          <w:sz w:val="24"/>
        </w:rPr>
        <w:t>Contractor.</w:t>
      </w:r>
    </w:p>
    <w:p w14:paraId="73A864FF"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7" w:firstLine="0"/>
        <w:contextualSpacing w:val="0"/>
        <w:jc w:val="both"/>
        <w:rPr>
          <w:sz w:val="24"/>
        </w:rPr>
      </w:pPr>
      <w:r>
        <w:rPr>
          <w:sz w:val="24"/>
        </w:rPr>
        <w:t>Any request by UNDP for the withdrawal or replacement of the Contractor’s personnel shall not be considered to be a termination, in whole or in part, of the Contract, and UNDP shall not bear any liability in respect of such withdrawn or replaced</w:t>
      </w:r>
      <w:r>
        <w:rPr>
          <w:spacing w:val="-10"/>
          <w:sz w:val="24"/>
        </w:rPr>
        <w:t xml:space="preserve"> </w:t>
      </w:r>
      <w:r>
        <w:rPr>
          <w:sz w:val="24"/>
        </w:rPr>
        <w:t>personnel.</w:t>
      </w:r>
    </w:p>
    <w:p w14:paraId="1E377569"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5" w:firstLine="0"/>
        <w:contextualSpacing w:val="0"/>
        <w:jc w:val="both"/>
        <w:rPr>
          <w:sz w:val="24"/>
        </w:rPr>
      </w:pPr>
      <w:r>
        <w:rPr>
          <w:sz w:val="24"/>
        </w:rPr>
        <w:t xml:space="preserve">If a request for the withdrawal or replacement of the Contractor’s personnel is </w:t>
      </w:r>
      <w:r>
        <w:rPr>
          <w:i/>
          <w:sz w:val="24"/>
        </w:rPr>
        <w:t xml:space="preserve">not </w:t>
      </w:r>
      <w:r>
        <w:rPr>
          <w:sz w:val="24"/>
        </w:rPr>
        <w:t xml:space="preserve">based upon a default by or failure on the part of the Contractor to perform </w:t>
      </w:r>
      <w:r>
        <w:rPr>
          <w:spacing w:val="2"/>
          <w:sz w:val="24"/>
        </w:rPr>
        <w:t xml:space="preserve">its </w:t>
      </w:r>
      <w:r>
        <w:rPr>
          <w:sz w:val="24"/>
        </w:rPr>
        <w:t>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w:t>
      </w:r>
      <w:r>
        <w:rPr>
          <w:spacing w:val="-7"/>
          <w:sz w:val="24"/>
        </w:rPr>
        <w:t xml:space="preserve"> </w:t>
      </w:r>
      <w:r>
        <w:rPr>
          <w:sz w:val="24"/>
        </w:rPr>
        <w:t>replaced.</w:t>
      </w:r>
    </w:p>
    <w:p w14:paraId="50A010D7"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49" w:firstLine="0"/>
        <w:contextualSpacing w:val="0"/>
        <w:jc w:val="both"/>
        <w:rPr>
          <w:sz w:val="24"/>
        </w:rPr>
      </w:pPr>
      <w:r>
        <w:rPr>
          <w:sz w:val="24"/>
        </w:rPr>
        <w:t>Nothing in Articles 8.3, 8.4 and 8.5, above, shall be construed to create any obligations on the part of UNDP with respect to the Contractor’s personnel assigned to perform work under the Contract, and such personnel shall remain the sole responsibility of the</w:t>
      </w:r>
      <w:r>
        <w:rPr>
          <w:spacing w:val="-11"/>
          <w:sz w:val="24"/>
        </w:rPr>
        <w:t xml:space="preserve"> </w:t>
      </w:r>
      <w:r>
        <w:rPr>
          <w:sz w:val="24"/>
        </w:rPr>
        <w:t>Contractor.</w:t>
      </w:r>
    </w:p>
    <w:p w14:paraId="27B2DDD3" w14:textId="77777777" w:rsidR="007A4118" w:rsidRDefault="007A4118" w:rsidP="007A4118">
      <w:pPr>
        <w:pStyle w:val="ListParagraph"/>
        <w:numPr>
          <w:ilvl w:val="1"/>
          <w:numId w:val="30"/>
        </w:numPr>
        <w:tabs>
          <w:tab w:val="left" w:pos="737"/>
        </w:tabs>
        <w:overflowPunct/>
        <w:autoSpaceDE w:val="0"/>
        <w:autoSpaceDN w:val="0"/>
        <w:adjustRightInd/>
        <w:spacing w:before="121" w:line="240" w:lineRule="auto"/>
        <w:ind w:right="543" w:firstLine="0"/>
        <w:contextualSpacing w:val="0"/>
        <w:jc w:val="both"/>
        <w:rPr>
          <w:sz w:val="24"/>
        </w:rPr>
      </w:pPr>
      <w:r>
        <w:rPr>
          <w:sz w:val="24"/>
        </w:rPr>
        <w:t>The Contractor shall be responsible for requiring that all personnel assigned by it to perform any obligations under the Contract and who may have access to any premises or other property of UNDP shall:</w:t>
      </w:r>
    </w:p>
    <w:p w14:paraId="13F4B9B4"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4" w:firstLine="0"/>
        <w:contextualSpacing w:val="0"/>
        <w:jc w:val="both"/>
        <w:rPr>
          <w:sz w:val="24"/>
        </w:rPr>
      </w:pPr>
      <w:r>
        <w:rPr>
          <w:sz w:val="24"/>
        </w:rPr>
        <w:t>undergo or comply with security screening requirements made known to the Contractor by UNDP, including but not limited to, a review of any criminal</w:t>
      </w:r>
      <w:r>
        <w:rPr>
          <w:spacing w:val="-7"/>
          <w:sz w:val="24"/>
        </w:rPr>
        <w:t xml:space="preserve"> </w:t>
      </w:r>
      <w:r>
        <w:rPr>
          <w:sz w:val="24"/>
        </w:rPr>
        <w:t>history;</w:t>
      </w:r>
    </w:p>
    <w:p w14:paraId="2E84DDE6"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5" w:firstLine="0"/>
        <w:contextualSpacing w:val="0"/>
        <w:jc w:val="both"/>
        <w:rPr>
          <w:sz w:val="24"/>
        </w:rPr>
      </w:pPr>
      <w:r>
        <w:rPr>
          <w:sz w:val="24"/>
        </w:rPr>
        <w:t>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w:t>
      </w:r>
      <w:r>
        <w:rPr>
          <w:spacing w:val="-10"/>
          <w:sz w:val="24"/>
        </w:rPr>
        <w:t xml:space="preserve"> </w:t>
      </w:r>
      <w:r>
        <w:rPr>
          <w:sz w:val="24"/>
        </w:rPr>
        <w:t>cancellation.</w:t>
      </w:r>
    </w:p>
    <w:p w14:paraId="3A417A2D"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44" w:firstLine="0"/>
        <w:contextualSpacing w:val="0"/>
        <w:jc w:val="both"/>
        <w:rPr>
          <w:sz w:val="24"/>
        </w:rPr>
      </w:pPr>
      <w:r>
        <w:rPr>
          <w:sz w:val="24"/>
        </w:rPr>
        <w:t>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w:t>
      </w:r>
      <w:r>
        <w:rPr>
          <w:spacing w:val="-5"/>
          <w:sz w:val="24"/>
        </w:rPr>
        <w:t xml:space="preserve"> </w:t>
      </w:r>
      <w:r>
        <w:rPr>
          <w:sz w:val="24"/>
        </w:rPr>
        <w:t>charges.</w:t>
      </w:r>
    </w:p>
    <w:p w14:paraId="7CF8DDF8" w14:textId="77777777" w:rsidR="007A4118" w:rsidRDefault="007A4118" w:rsidP="007A4118">
      <w:pPr>
        <w:pStyle w:val="ListParagraph"/>
        <w:numPr>
          <w:ilvl w:val="1"/>
          <w:numId w:val="30"/>
        </w:numPr>
        <w:tabs>
          <w:tab w:val="left" w:pos="737"/>
        </w:tabs>
        <w:overflowPunct/>
        <w:autoSpaceDE w:val="0"/>
        <w:autoSpaceDN w:val="0"/>
        <w:adjustRightInd/>
        <w:spacing w:before="118" w:line="240" w:lineRule="auto"/>
        <w:ind w:right="544" w:firstLine="0"/>
        <w:contextualSpacing w:val="0"/>
        <w:jc w:val="both"/>
        <w:rPr>
          <w:sz w:val="24"/>
        </w:rPr>
      </w:pPr>
      <w:r>
        <w:rPr>
          <w:sz w:val="24"/>
        </w:rPr>
        <w:t>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w:t>
      </w:r>
      <w:r>
        <w:rPr>
          <w:spacing w:val="-4"/>
          <w:sz w:val="24"/>
        </w:rPr>
        <w:t xml:space="preserve"> </w:t>
      </w:r>
      <w:r>
        <w:rPr>
          <w:sz w:val="24"/>
        </w:rPr>
        <w:t>UNDP.</w:t>
      </w:r>
    </w:p>
    <w:p w14:paraId="72687A30" w14:textId="77777777" w:rsidR="007A4118" w:rsidRDefault="007A4118" w:rsidP="007A4118">
      <w:pPr>
        <w:pStyle w:val="ListParagraph"/>
        <w:numPr>
          <w:ilvl w:val="1"/>
          <w:numId w:val="30"/>
        </w:numPr>
        <w:tabs>
          <w:tab w:val="left" w:pos="857"/>
        </w:tabs>
        <w:overflowPunct/>
        <w:autoSpaceDE w:val="0"/>
        <w:autoSpaceDN w:val="0"/>
        <w:adjustRightInd/>
        <w:spacing w:before="121" w:line="240" w:lineRule="auto"/>
        <w:ind w:right="547" w:firstLine="0"/>
        <w:contextualSpacing w:val="0"/>
        <w:jc w:val="both"/>
        <w:rPr>
          <w:sz w:val="24"/>
        </w:rPr>
      </w:pPr>
      <w:r>
        <w:rPr>
          <w:sz w:val="24"/>
        </w:rPr>
        <w:t xml:space="preserve">The Contractor shall (i) put in place an appropriate security plan and maintain the security plan, </w:t>
      </w:r>
      <w:proofErr w:type="gramStart"/>
      <w:r>
        <w:rPr>
          <w:sz w:val="24"/>
        </w:rPr>
        <w:t>taking</w:t>
      </w:r>
      <w:r>
        <w:rPr>
          <w:spacing w:val="11"/>
          <w:sz w:val="24"/>
        </w:rPr>
        <w:t xml:space="preserve"> </w:t>
      </w:r>
      <w:r>
        <w:rPr>
          <w:sz w:val="24"/>
        </w:rPr>
        <w:t>into</w:t>
      </w:r>
      <w:r>
        <w:rPr>
          <w:spacing w:val="14"/>
          <w:sz w:val="24"/>
        </w:rPr>
        <w:t xml:space="preserve"> </w:t>
      </w:r>
      <w:r>
        <w:rPr>
          <w:sz w:val="24"/>
        </w:rPr>
        <w:t>account</w:t>
      </w:r>
      <w:proofErr w:type="gramEnd"/>
      <w:r>
        <w:rPr>
          <w:spacing w:val="14"/>
          <w:sz w:val="24"/>
        </w:rPr>
        <w:t xml:space="preserve"> </w:t>
      </w:r>
      <w:r>
        <w:rPr>
          <w:sz w:val="24"/>
        </w:rPr>
        <w:t>the</w:t>
      </w:r>
      <w:r>
        <w:rPr>
          <w:spacing w:val="13"/>
          <w:sz w:val="24"/>
        </w:rPr>
        <w:t xml:space="preserve"> </w:t>
      </w:r>
      <w:r>
        <w:rPr>
          <w:sz w:val="24"/>
        </w:rPr>
        <w:t>security</w:t>
      </w:r>
      <w:r>
        <w:rPr>
          <w:spacing w:val="10"/>
          <w:sz w:val="24"/>
        </w:rPr>
        <w:t xml:space="preserve"> </w:t>
      </w:r>
      <w:r>
        <w:rPr>
          <w:sz w:val="24"/>
        </w:rPr>
        <w:t>situation</w:t>
      </w:r>
      <w:r>
        <w:rPr>
          <w:spacing w:val="14"/>
          <w:sz w:val="24"/>
        </w:rPr>
        <w:t xml:space="preserve"> </w:t>
      </w:r>
      <w:r>
        <w:rPr>
          <w:sz w:val="24"/>
        </w:rPr>
        <w:t>in</w:t>
      </w:r>
      <w:r>
        <w:rPr>
          <w:spacing w:val="14"/>
          <w:sz w:val="24"/>
        </w:rPr>
        <w:t xml:space="preserve"> </w:t>
      </w:r>
      <w:r>
        <w:rPr>
          <w:sz w:val="24"/>
        </w:rPr>
        <w:t>the</w:t>
      </w:r>
      <w:r>
        <w:rPr>
          <w:spacing w:val="13"/>
          <w:sz w:val="24"/>
        </w:rPr>
        <w:t xml:space="preserve"> </w:t>
      </w:r>
      <w:r>
        <w:rPr>
          <w:sz w:val="24"/>
        </w:rPr>
        <w:t>country</w:t>
      </w:r>
      <w:r>
        <w:rPr>
          <w:spacing w:val="12"/>
          <w:sz w:val="24"/>
        </w:rPr>
        <w:t xml:space="preserve"> </w:t>
      </w:r>
      <w:r>
        <w:rPr>
          <w:sz w:val="24"/>
        </w:rPr>
        <w:t>where</w:t>
      </w:r>
      <w:r>
        <w:rPr>
          <w:spacing w:val="13"/>
          <w:sz w:val="24"/>
        </w:rPr>
        <w:t xml:space="preserve"> </w:t>
      </w:r>
      <w:r>
        <w:rPr>
          <w:sz w:val="24"/>
        </w:rPr>
        <w:t>the</w:t>
      </w:r>
      <w:r>
        <w:rPr>
          <w:spacing w:val="20"/>
          <w:sz w:val="24"/>
        </w:rPr>
        <w:t xml:space="preserve"> </w:t>
      </w:r>
      <w:r>
        <w:rPr>
          <w:sz w:val="24"/>
        </w:rPr>
        <w:t>Services</w:t>
      </w:r>
      <w:r>
        <w:rPr>
          <w:spacing w:val="14"/>
          <w:sz w:val="24"/>
        </w:rPr>
        <w:t xml:space="preserve"> </w:t>
      </w:r>
      <w:r>
        <w:rPr>
          <w:sz w:val="24"/>
        </w:rPr>
        <w:t>are</w:t>
      </w:r>
      <w:r>
        <w:rPr>
          <w:spacing w:val="13"/>
          <w:sz w:val="24"/>
        </w:rPr>
        <w:t xml:space="preserve"> </w:t>
      </w:r>
      <w:r>
        <w:rPr>
          <w:sz w:val="24"/>
        </w:rPr>
        <w:t>being</w:t>
      </w:r>
      <w:r>
        <w:rPr>
          <w:spacing w:val="11"/>
          <w:sz w:val="24"/>
        </w:rPr>
        <w:t xml:space="preserve"> </w:t>
      </w:r>
      <w:r>
        <w:rPr>
          <w:sz w:val="24"/>
        </w:rPr>
        <w:t>provided;</w:t>
      </w:r>
      <w:r>
        <w:rPr>
          <w:spacing w:val="17"/>
          <w:sz w:val="24"/>
        </w:rPr>
        <w:t xml:space="preserve"> </w:t>
      </w:r>
      <w:r>
        <w:rPr>
          <w:sz w:val="24"/>
        </w:rPr>
        <w:t>and</w:t>
      </w:r>
    </w:p>
    <w:p w14:paraId="2D247076" w14:textId="77777777" w:rsidR="007A4118" w:rsidRDefault="007A4118" w:rsidP="0001109E">
      <w:pPr>
        <w:pStyle w:val="BodyText"/>
        <w:ind w:left="360" w:right="552"/>
      </w:pPr>
      <w:r>
        <w:t>(ii) assume all risks and liabilities related to the Contractor’s security, and the full implementation of the security plan.</w:t>
      </w:r>
    </w:p>
    <w:p w14:paraId="69FB1D6E" w14:textId="77777777" w:rsidR="007A4118" w:rsidRDefault="007A4118" w:rsidP="007A4118">
      <w:pPr>
        <w:sectPr w:rsidR="007A4118">
          <w:pgSz w:w="12240" w:h="15840"/>
          <w:pgMar w:top="880" w:right="620" w:bottom="880" w:left="980" w:header="0" w:footer="681" w:gutter="0"/>
          <w:cols w:space="720"/>
        </w:sectPr>
      </w:pPr>
    </w:p>
    <w:p w14:paraId="61A4F880" w14:textId="77777777" w:rsidR="007A4118" w:rsidRDefault="007A4118" w:rsidP="007A4118">
      <w:pPr>
        <w:pStyle w:val="ListParagraph"/>
        <w:numPr>
          <w:ilvl w:val="1"/>
          <w:numId w:val="30"/>
        </w:numPr>
        <w:tabs>
          <w:tab w:val="left" w:pos="857"/>
        </w:tabs>
        <w:overflowPunct/>
        <w:autoSpaceDE w:val="0"/>
        <w:autoSpaceDN w:val="0"/>
        <w:adjustRightInd/>
        <w:spacing w:before="62" w:line="240" w:lineRule="auto"/>
        <w:ind w:right="548" w:firstLine="0"/>
        <w:contextualSpacing w:val="0"/>
        <w:jc w:val="both"/>
        <w:rPr>
          <w:sz w:val="24"/>
        </w:rPr>
      </w:pPr>
      <w:r>
        <w:rPr>
          <w:sz w:val="24"/>
        </w:rPr>
        <w:lastRenderedPageBreak/>
        <w:t>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w:t>
      </w:r>
      <w:r>
        <w:rPr>
          <w:spacing w:val="-4"/>
          <w:sz w:val="24"/>
        </w:rPr>
        <w:t xml:space="preserve"> </w:t>
      </w:r>
      <w:r>
        <w:rPr>
          <w:sz w:val="24"/>
        </w:rPr>
        <w:t>above.</w:t>
      </w:r>
    </w:p>
    <w:p w14:paraId="10DE23CA"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ASSIGNMENT:</w:t>
      </w:r>
    </w:p>
    <w:p w14:paraId="350FB554" w14:textId="77777777" w:rsidR="007A4118" w:rsidRDefault="007A4118" w:rsidP="007A4118">
      <w:pPr>
        <w:pStyle w:val="ListParagraph"/>
        <w:numPr>
          <w:ilvl w:val="1"/>
          <w:numId w:val="30"/>
        </w:numPr>
        <w:tabs>
          <w:tab w:val="left" w:pos="737"/>
        </w:tabs>
        <w:overflowPunct/>
        <w:autoSpaceDE w:val="0"/>
        <w:autoSpaceDN w:val="0"/>
        <w:adjustRightInd/>
        <w:spacing w:before="116" w:line="240" w:lineRule="auto"/>
        <w:ind w:right="543" w:firstLine="0"/>
        <w:contextualSpacing w:val="0"/>
        <w:jc w:val="both"/>
        <w:rPr>
          <w:sz w:val="24"/>
        </w:rPr>
      </w:pPr>
      <w:r>
        <w:rPr>
          <w:sz w:val="24"/>
        </w:rPr>
        <w:t>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w:t>
      </w:r>
      <w:r>
        <w:rPr>
          <w:spacing w:val="-9"/>
          <w:sz w:val="24"/>
        </w:rPr>
        <w:t xml:space="preserve"> </w:t>
      </w:r>
      <w:r>
        <w:rPr>
          <w:sz w:val="24"/>
        </w:rPr>
        <w:t>UNDP.</w:t>
      </w:r>
    </w:p>
    <w:p w14:paraId="36AC3327" w14:textId="77777777" w:rsidR="007A4118" w:rsidRDefault="007A4118" w:rsidP="007A4118">
      <w:pPr>
        <w:pStyle w:val="ListParagraph"/>
        <w:numPr>
          <w:ilvl w:val="1"/>
          <w:numId w:val="30"/>
        </w:numPr>
        <w:tabs>
          <w:tab w:val="left" w:pos="737"/>
        </w:tabs>
        <w:overflowPunct/>
        <w:autoSpaceDE w:val="0"/>
        <w:autoSpaceDN w:val="0"/>
        <w:adjustRightInd/>
        <w:spacing w:before="120" w:line="240" w:lineRule="auto"/>
        <w:ind w:right="550" w:firstLine="0"/>
        <w:contextualSpacing w:val="0"/>
        <w:jc w:val="both"/>
        <w:rPr>
          <w:i/>
          <w:sz w:val="24"/>
        </w:rPr>
      </w:pPr>
      <w:r>
        <w:rPr>
          <w:sz w:val="24"/>
        </w:rPr>
        <w:t xml:space="preserve">The Contractor may assign or otherwise transfer the Contract to the surviving entity resulting from a reorganization of the Contractor’s operations, </w:t>
      </w:r>
      <w:r>
        <w:rPr>
          <w:i/>
          <w:sz w:val="24"/>
        </w:rPr>
        <w:t>provided</w:t>
      </w:r>
      <w:r>
        <w:rPr>
          <w:i/>
          <w:spacing w:val="1"/>
          <w:sz w:val="24"/>
        </w:rPr>
        <w:t xml:space="preserve"> </w:t>
      </w:r>
      <w:r>
        <w:rPr>
          <w:i/>
          <w:sz w:val="24"/>
        </w:rPr>
        <w:t>that:</w:t>
      </w:r>
    </w:p>
    <w:p w14:paraId="07333EA1"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51" w:firstLine="0"/>
        <w:contextualSpacing w:val="0"/>
        <w:jc w:val="both"/>
        <w:rPr>
          <w:i/>
          <w:sz w:val="24"/>
        </w:rPr>
      </w:pPr>
      <w:r>
        <w:rPr>
          <w:sz w:val="24"/>
        </w:rPr>
        <w:t xml:space="preserve">such reorganization is not the result of any bankruptcy, receivership or other similar proceedings; </w:t>
      </w:r>
      <w:r>
        <w:rPr>
          <w:i/>
          <w:sz w:val="24"/>
        </w:rPr>
        <w:t>and,</w:t>
      </w:r>
    </w:p>
    <w:p w14:paraId="53F669B3"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54" w:firstLine="0"/>
        <w:contextualSpacing w:val="0"/>
        <w:jc w:val="both"/>
        <w:rPr>
          <w:sz w:val="24"/>
        </w:rPr>
      </w:pPr>
      <w:r>
        <w:rPr>
          <w:sz w:val="24"/>
        </w:rPr>
        <w:t xml:space="preserve">such reorganization arises from a sale, merger, or acquisition of all or substantially all of the Contractor’s assets or ownership interests; </w:t>
      </w:r>
      <w:r>
        <w:rPr>
          <w:i/>
          <w:sz w:val="24"/>
        </w:rPr>
        <w:t>and</w:t>
      </w:r>
      <w:r>
        <w:rPr>
          <w:sz w:val="24"/>
        </w:rPr>
        <w:t>,</w:t>
      </w:r>
    </w:p>
    <w:p w14:paraId="2F41CF3F" w14:textId="77777777" w:rsidR="007A4118" w:rsidRDefault="007A4118" w:rsidP="007A4118">
      <w:pPr>
        <w:pStyle w:val="ListParagraph"/>
        <w:numPr>
          <w:ilvl w:val="2"/>
          <w:numId w:val="30"/>
        </w:numPr>
        <w:tabs>
          <w:tab w:val="left" w:pos="917"/>
        </w:tabs>
        <w:overflowPunct/>
        <w:autoSpaceDE w:val="0"/>
        <w:autoSpaceDN w:val="0"/>
        <w:adjustRightInd/>
        <w:spacing w:before="120" w:line="240" w:lineRule="auto"/>
        <w:ind w:right="549" w:firstLine="0"/>
        <w:contextualSpacing w:val="0"/>
        <w:jc w:val="both"/>
        <w:rPr>
          <w:sz w:val="24"/>
        </w:rPr>
      </w:pPr>
      <w:r>
        <w:rPr>
          <w:sz w:val="24"/>
        </w:rPr>
        <w:t xml:space="preserve">the Contractor promptly notifies UNDP about such assignment or transfer at the earliest opportunity; </w:t>
      </w:r>
      <w:r>
        <w:rPr>
          <w:i/>
          <w:sz w:val="24"/>
        </w:rPr>
        <w:t>and</w:t>
      </w:r>
      <w:r>
        <w:rPr>
          <w:sz w:val="24"/>
        </w:rPr>
        <w:t>,</w:t>
      </w:r>
    </w:p>
    <w:p w14:paraId="0AB867DA" w14:textId="77777777" w:rsidR="007A4118" w:rsidRDefault="007A4118" w:rsidP="007A4118">
      <w:pPr>
        <w:pStyle w:val="ListParagraph"/>
        <w:numPr>
          <w:ilvl w:val="2"/>
          <w:numId w:val="30"/>
        </w:numPr>
        <w:tabs>
          <w:tab w:val="left" w:pos="917"/>
        </w:tabs>
        <w:overflowPunct/>
        <w:autoSpaceDE w:val="0"/>
        <w:autoSpaceDN w:val="0"/>
        <w:adjustRightInd/>
        <w:spacing w:before="121" w:line="240" w:lineRule="auto"/>
        <w:ind w:right="554" w:firstLine="0"/>
        <w:contextualSpacing w:val="0"/>
        <w:jc w:val="both"/>
        <w:rPr>
          <w:sz w:val="24"/>
        </w:rPr>
      </w:pPr>
      <w:r>
        <w:rPr>
          <w:sz w:val="24"/>
        </w:rPr>
        <w:t>the assignee or transferee agrees in writing to be bound by all of the terms and conditions of the Contract, and such writing is promptly provided to UNDP following the assignment or</w:t>
      </w:r>
      <w:r>
        <w:rPr>
          <w:spacing w:val="-15"/>
          <w:sz w:val="24"/>
        </w:rPr>
        <w:t xml:space="preserve"> </w:t>
      </w:r>
      <w:r>
        <w:rPr>
          <w:sz w:val="24"/>
        </w:rPr>
        <w:t>transfer.</w:t>
      </w:r>
    </w:p>
    <w:p w14:paraId="5F74C001" w14:textId="77777777" w:rsidR="007A4118" w:rsidRDefault="007A4118" w:rsidP="007A4118">
      <w:pPr>
        <w:pStyle w:val="ListParagraph"/>
        <w:numPr>
          <w:ilvl w:val="0"/>
          <w:numId w:val="30"/>
        </w:numPr>
        <w:tabs>
          <w:tab w:val="left" w:pos="468"/>
        </w:tabs>
        <w:overflowPunct/>
        <w:autoSpaceDE w:val="0"/>
        <w:autoSpaceDN w:val="0"/>
        <w:adjustRightInd/>
        <w:spacing w:before="120" w:line="240" w:lineRule="auto"/>
        <w:ind w:right="543" w:firstLine="0"/>
        <w:contextualSpacing w:val="0"/>
        <w:jc w:val="both"/>
        <w:rPr>
          <w:sz w:val="24"/>
        </w:rPr>
      </w:pPr>
      <w:r>
        <w:rPr>
          <w:b/>
          <w:sz w:val="24"/>
        </w:rPr>
        <w:t xml:space="preserve">SUBCONTRACTING: </w:t>
      </w:r>
      <w:r>
        <w:rPr>
          <w:spacing w:val="-3"/>
          <w:sz w:val="24"/>
        </w:rPr>
        <w:t xml:space="preserve">In </w:t>
      </w:r>
      <w:r>
        <w:rPr>
          <w:sz w:val="24"/>
        </w:rPr>
        <w:t xml:space="preserve">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Pr>
          <w:sz w:val="24"/>
        </w:rPr>
        <w:t>to, and</w:t>
      </w:r>
      <w:proofErr w:type="gramEnd"/>
      <w:r>
        <w:rPr>
          <w:sz w:val="24"/>
        </w:rPr>
        <w:t xml:space="preserve"> shall be construed in a manner that is fully in accordance with, all of the terms and conditions of the</w:t>
      </w:r>
      <w:r>
        <w:rPr>
          <w:spacing w:val="-2"/>
          <w:sz w:val="24"/>
        </w:rPr>
        <w:t xml:space="preserve"> </w:t>
      </w:r>
      <w:r>
        <w:rPr>
          <w:sz w:val="24"/>
        </w:rPr>
        <w:t>Contract.</w:t>
      </w:r>
    </w:p>
    <w:p w14:paraId="1CF6CDD7" w14:textId="77777777" w:rsidR="007A4118" w:rsidRDefault="007A4118" w:rsidP="007A4118">
      <w:pPr>
        <w:pStyle w:val="ListParagraph"/>
        <w:numPr>
          <w:ilvl w:val="0"/>
          <w:numId w:val="30"/>
        </w:numPr>
        <w:tabs>
          <w:tab w:val="left" w:pos="468"/>
        </w:tabs>
        <w:overflowPunct/>
        <w:autoSpaceDE w:val="0"/>
        <w:autoSpaceDN w:val="0"/>
        <w:adjustRightInd/>
        <w:spacing w:before="118" w:line="240" w:lineRule="auto"/>
        <w:ind w:right="547" w:firstLine="0"/>
        <w:contextualSpacing w:val="0"/>
        <w:jc w:val="both"/>
        <w:rPr>
          <w:sz w:val="24"/>
        </w:rPr>
      </w:pPr>
      <w:r>
        <w:rPr>
          <w:b/>
          <w:sz w:val="24"/>
        </w:rPr>
        <w:t xml:space="preserve">PURCHASE OF GOODS: </w:t>
      </w:r>
      <w:r>
        <w:rPr>
          <w:sz w:val="24"/>
        </w:rPr>
        <w:t>To the extent that the Contract involves any purchase of the Goods, whether in whole or in part, and unless specifically stated otherwise in the Contract, the following conditions shall apply to such purchases under the Contract:</w:t>
      </w:r>
    </w:p>
    <w:p w14:paraId="43438506" w14:textId="77777777" w:rsidR="007A4118" w:rsidRDefault="007A4118" w:rsidP="007A4118">
      <w:pPr>
        <w:pStyle w:val="ListParagraph"/>
        <w:numPr>
          <w:ilvl w:val="1"/>
          <w:numId w:val="30"/>
        </w:numPr>
        <w:tabs>
          <w:tab w:val="left" w:pos="857"/>
        </w:tabs>
        <w:overflowPunct/>
        <w:autoSpaceDE w:val="0"/>
        <w:autoSpaceDN w:val="0"/>
        <w:adjustRightInd/>
        <w:spacing w:before="121" w:line="240" w:lineRule="auto"/>
        <w:ind w:right="543" w:firstLine="0"/>
        <w:contextualSpacing w:val="0"/>
        <w:jc w:val="both"/>
        <w:rPr>
          <w:sz w:val="24"/>
        </w:rPr>
      </w:pPr>
      <w:r>
        <w:rPr>
          <w:b/>
          <w:sz w:val="24"/>
        </w:rPr>
        <w:t xml:space="preserve">DELIVERY OF GOODS: </w:t>
      </w:r>
      <w:r>
        <w:rPr>
          <w:sz w:val="24"/>
        </w:rPr>
        <w:t>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w:t>
      </w:r>
      <w:r>
        <w:rPr>
          <w:spacing w:val="-33"/>
          <w:sz w:val="24"/>
        </w:rPr>
        <w:t xml:space="preserve"> </w:t>
      </w:r>
      <w:r>
        <w:rPr>
          <w:sz w:val="24"/>
        </w:rPr>
        <w:t>of loss,</w:t>
      </w:r>
    </w:p>
    <w:p w14:paraId="105321CE" w14:textId="77777777" w:rsidR="007A4118" w:rsidRDefault="007A4118" w:rsidP="007A4118">
      <w:pPr>
        <w:jc w:val="both"/>
        <w:rPr>
          <w:sz w:val="24"/>
        </w:rPr>
        <w:sectPr w:rsidR="007A4118">
          <w:pgSz w:w="12240" w:h="15840"/>
          <w:pgMar w:top="880" w:right="620" w:bottom="880" w:left="980" w:header="0" w:footer="681" w:gutter="0"/>
          <w:cols w:space="720"/>
        </w:sectPr>
      </w:pPr>
    </w:p>
    <w:p w14:paraId="6044A185" w14:textId="77777777" w:rsidR="007A4118" w:rsidRDefault="007A4118" w:rsidP="0001109E">
      <w:pPr>
        <w:pStyle w:val="BodyText"/>
        <w:spacing w:before="62"/>
        <w:ind w:left="360" w:right="545"/>
      </w:pPr>
      <w:r>
        <w:lastRenderedPageBreak/>
        <w:t>damage to, or destruction of the Goods shall be borne exclusively by the Contractor until physical delivery of the Goods to UNDP in accordance with the terms of the Contract. Delivery of the Goods shall not be deemed in itself as constituting acceptance of the Goods by UNDP.</w:t>
      </w:r>
    </w:p>
    <w:p w14:paraId="43F5424F" w14:textId="77777777" w:rsidR="007A4118" w:rsidRDefault="007A4118" w:rsidP="007A4118">
      <w:pPr>
        <w:pStyle w:val="ListParagraph"/>
        <w:numPr>
          <w:ilvl w:val="1"/>
          <w:numId w:val="30"/>
        </w:numPr>
        <w:tabs>
          <w:tab w:val="left" w:pos="857"/>
        </w:tabs>
        <w:overflowPunct/>
        <w:autoSpaceDE w:val="0"/>
        <w:autoSpaceDN w:val="0"/>
        <w:adjustRightInd/>
        <w:spacing w:before="121" w:line="240" w:lineRule="auto"/>
        <w:ind w:right="544" w:firstLine="0"/>
        <w:contextualSpacing w:val="0"/>
        <w:jc w:val="both"/>
        <w:rPr>
          <w:sz w:val="24"/>
        </w:rPr>
      </w:pPr>
      <w:r>
        <w:rPr>
          <w:b/>
          <w:sz w:val="24"/>
        </w:rPr>
        <w:t xml:space="preserve">INSPECTION OF THE GOODS: </w:t>
      </w:r>
      <w:r>
        <w:rPr>
          <w:spacing w:val="-3"/>
          <w:sz w:val="24"/>
        </w:rPr>
        <w:t xml:space="preserve">If </w:t>
      </w:r>
      <w:r>
        <w:rPr>
          <w:sz w:val="24"/>
        </w:rPr>
        <w:t>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w:t>
      </w:r>
      <w:r>
        <w:rPr>
          <w:spacing w:val="-10"/>
          <w:sz w:val="24"/>
        </w:rPr>
        <w:t xml:space="preserve"> </w:t>
      </w:r>
      <w:r>
        <w:rPr>
          <w:sz w:val="24"/>
        </w:rPr>
        <w:t>Contract.</w:t>
      </w:r>
    </w:p>
    <w:p w14:paraId="32FDA61E"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6" w:firstLine="0"/>
        <w:contextualSpacing w:val="0"/>
        <w:jc w:val="both"/>
        <w:rPr>
          <w:sz w:val="24"/>
        </w:rPr>
      </w:pPr>
      <w:r>
        <w:rPr>
          <w:b/>
          <w:sz w:val="24"/>
        </w:rPr>
        <w:t xml:space="preserve">PACKAGING OF THE GOODS: </w:t>
      </w:r>
      <w:r>
        <w:rPr>
          <w:sz w:val="24"/>
        </w:rPr>
        <w:t>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47DAA96F" w14:textId="77777777" w:rsidR="007A4118" w:rsidRDefault="007A4118" w:rsidP="007A4118">
      <w:pPr>
        <w:pStyle w:val="ListParagraph"/>
        <w:numPr>
          <w:ilvl w:val="1"/>
          <w:numId w:val="30"/>
        </w:numPr>
        <w:tabs>
          <w:tab w:val="left" w:pos="857"/>
        </w:tabs>
        <w:overflowPunct/>
        <w:autoSpaceDE w:val="0"/>
        <w:autoSpaceDN w:val="0"/>
        <w:adjustRightInd/>
        <w:spacing w:before="121" w:line="240" w:lineRule="auto"/>
        <w:ind w:right="546" w:firstLine="0"/>
        <w:contextualSpacing w:val="0"/>
        <w:jc w:val="both"/>
        <w:rPr>
          <w:sz w:val="24"/>
        </w:rPr>
      </w:pPr>
      <w:r>
        <w:rPr>
          <w:b/>
          <w:sz w:val="24"/>
        </w:rPr>
        <w:t xml:space="preserve">TRANSPORTATION &amp; FREIGHT: </w:t>
      </w:r>
      <w:r>
        <w:rPr>
          <w:sz w:val="24"/>
        </w:rPr>
        <w:t>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w:t>
      </w:r>
    </w:p>
    <w:p w14:paraId="2AA2EDAE"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6" w:firstLine="0"/>
        <w:contextualSpacing w:val="0"/>
        <w:jc w:val="both"/>
        <w:rPr>
          <w:sz w:val="24"/>
        </w:rPr>
      </w:pPr>
      <w:r>
        <w:rPr>
          <w:b/>
          <w:sz w:val="24"/>
        </w:rPr>
        <w:t xml:space="preserve">WARRANTIES: </w:t>
      </w:r>
      <w:r>
        <w:rPr>
          <w:sz w:val="24"/>
        </w:rPr>
        <w:t>Unless otherwise specified in the Contract, in addition to and without limiting any other warranties, remedies or rights of UNDP stated in or arising under the Contract, the Contractor warrants and represents that:</w:t>
      </w:r>
    </w:p>
    <w:p w14:paraId="4784E455"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8" w:firstLine="0"/>
        <w:contextualSpacing w:val="0"/>
        <w:jc w:val="both"/>
        <w:rPr>
          <w:sz w:val="24"/>
        </w:rPr>
      </w:pPr>
      <w:r>
        <w:rPr>
          <w:sz w:val="24"/>
        </w:rPr>
        <w:t>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w:t>
      </w:r>
      <w:r>
        <w:rPr>
          <w:spacing w:val="-1"/>
          <w:sz w:val="24"/>
        </w:rPr>
        <w:t xml:space="preserve"> </w:t>
      </w:r>
      <w:r>
        <w:rPr>
          <w:sz w:val="24"/>
        </w:rPr>
        <w:t>workmanship;</w:t>
      </w:r>
    </w:p>
    <w:p w14:paraId="50386C97" w14:textId="77777777" w:rsidR="007A4118" w:rsidRDefault="007A4118" w:rsidP="007A4118">
      <w:pPr>
        <w:pStyle w:val="ListParagraph"/>
        <w:numPr>
          <w:ilvl w:val="2"/>
          <w:numId w:val="30"/>
        </w:numPr>
        <w:tabs>
          <w:tab w:val="left" w:pos="1037"/>
        </w:tabs>
        <w:overflowPunct/>
        <w:autoSpaceDE w:val="0"/>
        <w:autoSpaceDN w:val="0"/>
        <w:adjustRightInd/>
        <w:spacing w:before="118" w:line="240" w:lineRule="auto"/>
        <w:ind w:right="548" w:firstLine="0"/>
        <w:contextualSpacing w:val="0"/>
        <w:jc w:val="both"/>
        <w:rPr>
          <w:sz w:val="24"/>
        </w:rPr>
      </w:pPr>
      <w:r>
        <w:rPr>
          <w:sz w:val="24"/>
        </w:rPr>
        <w:t>If the Contractor is not the original manufacturer of the Goods, the Contractor shall provide UNDP with the benefit of all manufacturers’ warranties in addition to any other warranties required to be provided under the Contract;</w:t>
      </w:r>
    </w:p>
    <w:p w14:paraId="1FAAC349"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52" w:firstLine="0"/>
        <w:contextualSpacing w:val="0"/>
        <w:jc w:val="both"/>
        <w:rPr>
          <w:sz w:val="24"/>
        </w:rPr>
      </w:pPr>
      <w:r>
        <w:rPr>
          <w:sz w:val="24"/>
        </w:rPr>
        <w:t>The Goods are of the quality, quantity and description required by the Contract, including when subjected to conditions prevailing in the place of final</w:t>
      </w:r>
      <w:r>
        <w:rPr>
          <w:spacing w:val="-6"/>
          <w:sz w:val="24"/>
        </w:rPr>
        <w:t xml:space="preserve"> </w:t>
      </w:r>
      <w:r>
        <w:rPr>
          <w:sz w:val="24"/>
        </w:rPr>
        <w:t>destination;</w:t>
      </w:r>
    </w:p>
    <w:p w14:paraId="7512869B"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6" w:firstLine="0"/>
        <w:contextualSpacing w:val="0"/>
        <w:jc w:val="both"/>
        <w:rPr>
          <w:sz w:val="24"/>
        </w:rPr>
      </w:pPr>
      <w:r>
        <w:rPr>
          <w:sz w:val="24"/>
        </w:rPr>
        <w:t>The Goods are free from any right of claim by any third-party, including claims of infringement of any intellectual property rights, including, but not limited to, patents, copyright and trade</w:t>
      </w:r>
      <w:r>
        <w:rPr>
          <w:spacing w:val="-2"/>
          <w:sz w:val="24"/>
        </w:rPr>
        <w:t xml:space="preserve"> </w:t>
      </w:r>
      <w:r>
        <w:rPr>
          <w:sz w:val="24"/>
        </w:rPr>
        <w:t>secrets;</w:t>
      </w:r>
    </w:p>
    <w:p w14:paraId="62C2E643"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sz w:val="24"/>
        </w:rPr>
      </w:pPr>
      <w:r>
        <w:rPr>
          <w:sz w:val="24"/>
        </w:rPr>
        <w:t>The Goods are new and</w:t>
      </w:r>
      <w:r>
        <w:rPr>
          <w:spacing w:val="-1"/>
          <w:sz w:val="24"/>
        </w:rPr>
        <w:t xml:space="preserve"> </w:t>
      </w:r>
      <w:r>
        <w:rPr>
          <w:sz w:val="24"/>
        </w:rPr>
        <w:t>unused;</w:t>
      </w:r>
    </w:p>
    <w:p w14:paraId="6A087F37" w14:textId="77777777" w:rsidR="007A4118" w:rsidRDefault="007A4118" w:rsidP="007A4118">
      <w:pPr>
        <w:jc w:val="both"/>
        <w:rPr>
          <w:sz w:val="24"/>
        </w:rPr>
        <w:sectPr w:rsidR="007A4118">
          <w:pgSz w:w="12240" w:h="15840"/>
          <w:pgMar w:top="880" w:right="620" w:bottom="880" w:left="980" w:header="0" w:footer="681" w:gutter="0"/>
          <w:cols w:space="720"/>
        </w:sectPr>
      </w:pPr>
    </w:p>
    <w:p w14:paraId="630549E1" w14:textId="77777777" w:rsidR="007A4118" w:rsidRDefault="007A4118" w:rsidP="007A4118">
      <w:pPr>
        <w:pStyle w:val="ListParagraph"/>
        <w:numPr>
          <w:ilvl w:val="2"/>
          <w:numId w:val="30"/>
        </w:numPr>
        <w:tabs>
          <w:tab w:val="left" w:pos="1037"/>
        </w:tabs>
        <w:overflowPunct/>
        <w:autoSpaceDE w:val="0"/>
        <w:autoSpaceDN w:val="0"/>
        <w:adjustRightInd/>
        <w:spacing w:before="62" w:line="240" w:lineRule="auto"/>
        <w:ind w:right="546" w:firstLine="0"/>
        <w:contextualSpacing w:val="0"/>
        <w:jc w:val="both"/>
        <w:rPr>
          <w:sz w:val="24"/>
        </w:rPr>
      </w:pPr>
      <w:r>
        <w:rPr>
          <w:sz w:val="24"/>
        </w:rPr>
        <w:lastRenderedPageBreak/>
        <w:t>All warranties will remain fully valid following any delivery of the Goods and for a period of not less than one (1) year following acceptance of the Goods by UNDP in accordance with the Contract;</w:t>
      </w:r>
    </w:p>
    <w:p w14:paraId="5CF021F7"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43" w:firstLine="0"/>
        <w:contextualSpacing w:val="0"/>
        <w:jc w:val="both"/>
        <w:rPr>
          <w:sz w:val="24"/>
        </w:rPr>
      </w:pPr>
      <w:r>
        <w:rPr>
          <w:sz w:val="24"/>
        </w:rPr>
        <w:t>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w:t>
      </w:r>
      <w:r>
        <w:rPr>
          <w:spacing w:val="-10"/>
          <w:sz w:val="24"/>
        </w:rPr>
        <w:t xml:space="preserve"> </w:t>
      </w:r>
      <w:r>
        <w:rPr>
          <w:sz w:val="24"/>
        </w:rPr>
        <w:t>and,</w:t>
      </w:r>
    </w:p>
    <w:p w14:paraId="0353E9C9"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9" w:firstLine="0"/>
        <w:contextualSpacing w:val="0"/>
        <w:jc w:val="both"/>
        <w:rPr>
          <w:sz w:val="24"/>
        </w:rPr>
      </w:pPr>
      <w:r>
        <w:rPr>
          <w:sz w:val="24"/>
        </w:rPr>
        <w:t>The Contractor shall remain responsive to the needs of UNDP for any services that may be required in connection with any of the Contractor’s warranties under the</w:t>
      </w:r>
      <w:r>
        <w:rPr>
          <w:spacing w:val="-14"/>
          <w:sz w:val="24"/>
        </w:rPr>
        <w:t xml:space="preserve"> </w:t>
      </w:r>
      <w:r>
        <w:rPr>
          <w:sz w:val="24"/>
        </w:rPr>
        <w:t>Contract.</w:t>
      </w:r>
    </w:p>
    <w:p w14:paraId="453C6A75"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1" w:firstLine="0"/>
        <w:contextualSpacing w:val="0"/>
        <w:jc w:val="both"/>
        <w:rPr>
          <w:sz w:val="24"/>
        </w:rPr>
      </w:pPr>
      <w:r>
        <w:rPr>
          <w:b/>
          <w:sz w:val="24"/>
        </w:rPr>
        <w:t xml:space="preserve">ACCEPTANCE OF GOODS: </w:t>
      </w:r>
      <w:r>
        <w:rPr>
          <w:sz w:val="24"/>
        </w:rPr>
        <w:t>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w:t>
      </w:r>
      <w:r>
        <w:rPr>
          <w:spacing w:val="-3"/>
          <w:sz w:val="24"/>
        </w:rPr>
        <w:t xml:space="preserve"> </w:t>
      </w:r>
      <w:r>
        <w:rPr>
          <w:sz w:val="24"/>
        </w:rPr>
        <w:t>Goods.</w:t>
      </w:r>
    </w:p>
    <w:p w14:paraId="39CCEB50"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5" w:firstLine="0"/>
        <w:contextualSpacing w:val="0"/>
        <w:jc w:val="both"/>
        <w:rPr>
          <w:sz w:val="24"/>
        </w:rPr>
      </w:pPr>
      <w:r>
        <w:rPr>
          <w:b/>
          <w:sz w:val="24"/>
        </w:rPr>
        <w:t xml:space="preserve">REJECTION OF GOODS: </w:t>
      </w:r>
      <w:r>
        <w:rPr>
          <w:sz w:val="24"/>
        </w:rPr>
        <w:t>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w:t>
      </w:r>
      <w:r>
        <w:rPr>
          <w:spacing w:val="-6"/>
          <w:sz w:val="24"/>
        </w:rPr>
        <w:t xml:space="preserve"> </w:t>
      </w:r>
      <w:r>
        <w:rPr>
          <w:sz w:val="24"/>
        </w:rPr>
        <w:t>UNDP:</w:t>
      </w:r>
    </w:p>
    <w:p w14:paraId="056C409F"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48" w:firstLine="0"/>
        <w:contextualSpacing w:val="0"/>
        <w:jc w:val="both"/>
        <w:rPr>
          <w:i/>
          <w:sz w:val="24"/>
        </w:rPr>
      </w:pPr>
      <w:r>
        <w:rPr>
          <w:sz w:val="24"/>
        </w:rPr>
        <w:t>provide a full refund upon return of the Goods, or a partial refund upon a return of a portion of the Goods, by UNDP;</w:t>
      </w:r>
      <w:r>
        <w:rPr>
          <w:spacing w:val="-5"/>
          <w:sz w:val="24"/>
        </w:rPr>
        <w:t xml:space="preserve"> </w:t>
      </w:r>
      <w:r>
        <w:rPr>
          <w:i/>
          <w:sz w:val="24"/>
        </w:rPr>
        <w:t>or,</w:t>
      </w:r>
    </w:p>
    <w:p w14:paraId="24F7BE19"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9" w:firstLine="0"/>
        <w:contextualSpacing w:val="0"/>
        <w:jc w:val="both"/>
        <w:rPr>
          <w:sz w:val="24"/>
        </w:rPr>
      </w:pPr>
      <w:r>
        <w:rPr>
          <w:sz w:val="24"/>
        </w:rPr>
        <w:t xml:space="preserve">repair the Goods in a manner that would enable the Goods to conform to the specifications or other requirements of the Contract; </w:t>
      </w:r>
      <w:r>
        <w:rPr>
          <w:i/>
          <w:sz w:val="24"/>
        </w:rPr>
        <w:t>or</w:t>
      </w:r>
      <w:r>
        <w:rPr>
          <w:sz w:val="24"/>
        </w:rPr>
        <w:t>,</w:t>
      </w:r>
    </w:p>
    <w:p w14:paraId="4F44909C"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sz w:val="24"/>
        </w:rPr>
      </w:pPr>
      <w:r>
        <w:rPr>
          <w:sz w:val="24"/>
        </w:rPr>
        <w:t>replace the Goods with Goods of equal or better quality;</w:t>
      </w:r>
      <w:r>
        <w:rPr>
          <w:spacing w:val="-2"/>
          <w:sz w:val="24"/>
        </w:rPr>
        <w:t xml:space="preserve"> </w:t>
      </w:r>
      <w:r>
        <w:rPr>
          <w:i/>
          <w:sz w:val="24"/>
        </w:rPr>
        <w:t>and</w:t>
      </w:r>
      <w:r>
        <w:rPr>
          <w:sz w:val="24"/>
        </w:rPr>
        <w:t>,</w:t>
      </w:r>
    </w:p>
    <w:p w14:paraId="146C8E1C"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7" w:firstLine="0"/>
        <w:contextualSpacing w:val="0"/>
        <w:jc w:val="both"/>
        <w:rPr>
          <w:sz w:val="24"/>
        </w:rPr>
      </w:pPr>
      <w:r>
        <w:rPr>
          <w:sz w:val="24"/>
        </w:rPr>
        <w:t>pay all costs relating to the repair or return of the defective Goods as well as the costs relating to the storage of any such defective Goods and for the delivery of any replacement Goods to</w:t>
      </w:r>
      <w:r>
        <w:rPr>
          <w:spacing w:val="-13"/>
          <w:sz w:val="24"/>
        </w:rPr>
        <w:t xml:space="preserve"> </w:t>
      </w:r>
      <w:r>
        <w:rPr>
          <w:sz w:val="24"/>
        </w:rPr>
        <w:t>UNDP.</w:t>
      </w:r>
    </w:p>
    <w:p w14:paraId="23948F0E"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7" w:firstLine="0"/>
        <w:contextualSpacing w:val="0"/>
        <w:jc w:val="both"/>
        <w:rPr>
          <w:sz w:val="24"/>
        </w:rPr>
      </w:pPr>
      <w:r>
        <w:rPr>
          <w:sz w:val="24"/>
        </w:rPr>
        <w:t xml:space="preserve">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Pr>
          <w:i/>
          <w:sz w:val="24"/>
        </w:rPr>
        <w:t>inter alia</w:t>
      </w:r>
      <w:r>
        <w:rPr>
          <w:sz w:val="24"/>
        </w:rPr>
        <w:t>, the costs of engaging in such procurement, and UNDP shall be entitled to compensation from the Contractor for any reasonable expenses incurred for preserving and storing the Goods for the Contractor’s</w:t>
      </w:r>
      <w:r>
        <w:rPr>
          <w:spacing w:val="-7"/>
          <w:sz w:val="24"/>
        </w:rPr>
        <w:t xml:space="preserve"> </w:t>
      </w:r>
      <w:r>
        <w:rPr>
          <w:sz w:val="24"/>
        </w:rPr>
        <w:t>account.</w:t>
      </w:r>
    </w:p>
    <w:p w14:paraId="1540DF7C" w14:textId="77777777" w:rsidR="007A4118" w:rsidRDefault="007A4118" w:rsidP="007A4118">
      <w:pPr>
        <w:pStyle w:val="ListParagraph"/>
        <w:numPr>
          <w:ilvl w:val="1"/>
          <w:numId w:val="30"/>
        </w:numPr>
        <w:tabs>
          <w:tab w:val="left" w:pos="857"/>
        </w:tabs>
        <w:overflowPunct/>
        <w:autoSpaceDE w:val="0"/>
        <w:autoSpaceDN w:val="0"/>
        <w:adjustRightInd/>
        <w:spacing w:before="119" w:line="240" w:lineRule="auto"/>
        <w:ind w:right="544" w:firstLine="0"/>
        <w:contextualSpacing w:val="0"/>
        <w:jc w:val="both"/>
        <w:rPr>
          <w:sz w:val="24"/>
        </w:rPr>
      </w:pPr>
      <w:r>
        <w:rPr>
          <w:b/>
          <w:sz w:val="24"/>
        </w:rPr>
        <w:t xml:space="preserve">TITLE: </w:t>
      </w:r>
      <w:r>
        <w:rPr>
          <w:sz w:val="24"/>
        </w:rPr>
        <w:t>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74CA51E3" w14:textId="77777777" w:rsidR="007A4118" w:rsidRDefault="007A4118" w:rsidP="007A4118">
      <w:pPr>
        <w:jc w:val="both"/>
        <w:rPr>
          <w:sz w:val="24"/>
        </w:rPr>
        <w:sectPr w:rsidR="007A4118">
          <w:pgSz w:w="12240" w:h="15840"/>
          <w:pgMar w:top="880" w:right="620" w:bottom="880" w:left="980" w:header="0" w:footer="681" w:gutter="0"/>
          <w:cols w:space="720"/>
        </w:sectPr>
      </w:pPr>
    </w:p>
    <w:p w14:paraId="10B47A5D" w14:textId="77777777" w:rsidR="007A4118" w:rsidRDefault="007A4118" w:rsidP="007A4118">
      <w:pPr>
        <w:pStyle w:val="ListParagraph"/>
        <w:numPr>
          <w:ilvl w:val="1"/>
          <w:numId w:val="30"/>
        </w:numPr>
        <w:tabs>
          <w:tab w:val="left" w:pos="977"/>
        </w:tabs>
        <w:overflowPunct/>
        <w:autoSpaceDE w:val="0"/>
        <w:autoSpaceDN w:val="0"/>
        <w:adjustRightInd/>
        <w:spacing w:before="62" w:line="240" w:lineRule="auto"/>
        <w:ind w:right="547" w:firstLine="0"/>
        <w:contextualSpacing w:val="0"/>
        <w:jc w:val="both"/>
        <w:rPr>
          <w:sz w:val="24"/>
        </w:rPr>
      </w:pPr>
      <w:r>
        <w:rPr>
          <w:b/>
          <w:sz w:val="24"/>
        </w:rPr>
        <w:lastRenderedPageBreak/>
        <w:t xml:space="preserve">EXPORT LICENSING: </w:t>
      </w:r>
      <w:r>
        <w:rPr>
          <w:sz w:val="24"/>
        </w:rPr>
        <w:t>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w:t>
      </w:r>
      <w:r>
        <w:rPr>
          <w:spacing w:val="-5"/>
          <w:sz w:val="24"/>
        </w:rPr>
        <w:t xml:space="preserve"> </w:t>
      </w:r>
      <w:r>
        <w:rPr>
          <w:sz w:val="24"/>
        </w:rPr>
        <w:t>matter.</w:t>
      </w:r>
    </w:p>
    <w:p w14:paraId="76C6EFDD"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INDEMNIFICATION:</w:t>
      </w:r>
    </w:p>
    <w:p w14:paraId="48ECE653"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9" w:firstLine="0"/>
        <w:contextualSpacing w:val="0"/>
        <w:jc w:val="both"/>
        <w:rPr>
          <w:sz w:val="24"/>
        </w:rPr>
      </w:pPr>
      <w:r>
        <w:rPr>
          <w:sz w:val="24"/>
        </w:rPr>
        <w:t>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w:t>
      </w:r>
      <w:r>
        <w:rPr>
          <w:spacing w:val="-4"/>
          <w:sz w:val="24"/>
        </w:rPr>
        <w:t xml:space="preserve"> </w:t>
      </w:r>
      <w:r>
        <w:rPr>
          <w:sz w:val="24"/>
        </w:rPr>
        <w:t>to:</w:t>
      </w:r>
    </w:p>
    <w:p w14:paraId="434CCD80"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2" w:firstLine="0"/>
        <w:contextualSpacing w:val="0"/>
        <w:jc w:val="both"/>
        <w:rPr>
          <w:i/>
          <w:sz w:val="24"/>
        </w:rPr>
      </w:pPr>
      <w:r>
        <w:rPr>
          <w:sz w:val="24"/>
        </w:rPr>
        <w:t>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w:t>
      </w:r>
      <w:r>
        <w:rPr>
          <w:spacing w:val="-4"/>
          <w:sz w:val="24"/>
        </w:rPr>
        <w:t xml:space="preserve"> </w:t>
      </w:r>
      <w:r>
        <w:rPr>
          <w:i/>
          <w:sz w:val="24"/>
        </w:rPr>
        <w:t>or,</w:t>
      </w:r>
    </w:p>
    <w:p w14:paraId="74748F0C"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44" w:firstLine="0"/>
        <w:contextualSpacing w:val="0"/>
        <w:jc w:val="both"/>
        <w:rPr>
          <w:sz w:val="24"/>
        </w:rPr>
      </w:pPr>
      <w:r>
        <w:rPr>
          <w:sz w:val="24"/>
        </w:rPr>
        <w:t>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w:t>
      </w:r>
      <w:r>
        <w:rPr>
          <w:spacing w:val="-3"/>
          <w:sz w:val="24"/>
        </w:rPr>
        <w:t xml:space="preserve"> </w:t>
      </w:r>
      <w:r>
        <w:rPr>
          <w:sz w:val="24"/>
        </w:rPr>
        <w:t>compensation.</w:t>
      </w:r>
    </w:p>
    <w:p w14:paraId="36A0C09D"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left="856" w:hanging="486"/>
        <w:contextualSpacing w:val="0"/>
        <w:jc w:val="both"/>
        <w:rPr>
          <w:sz w:val="24"/>
        </w:rPr>
      </w:pPr>
      <w:r>
        <w:rPr>
          <w:sz w:val="24"/>
        </w:rPr>
        <w:t>The indemnity set forth in Article 12.1.1, above, shall not apply</w:t>
      </w:r>
      <w:r>
        <w:rPr>
          <w:spacing w:val="-13"/>
          <w:sz w:val="24"/>
        </w:rPr>
        <w:t xml:space="preserve"> </w:t>
      </w:r>
      <w:r>
        <w:rPr>
          <w:sz w:val="24"/>
        </w:rPr>
        <w:t>to:</w:t>
      </w:r>
    </w:p>
    <w:p w14:paraId="500A0740"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51" w:firstLine="0"/>
        <w:contextualSpacing w:val="0"/>
        <w:jc w:val="both"/>
        <w:rPr>
          <w:i/>
          <w:sz w:val="24"/>
        </w:rPr>
      </w:pPr>
      <w:r>
        <w:rPr>
          <w:sz w:val="24"/>
        </w:rPr>
        <w:t>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w:t>
      </w:r>
      <w:r>
        <w:rPr>
          <w:spacing w:val="-12"/>
          <w:sz w:val="24"/>
        </w:rPr>
        <w:t xml:space="preserve"> </w:t>
      </w:r>
      <w:r>
        <w:rPr>
          <w:i/>
          <w:sz w:val="24"/>
        </w:rPr>
        <w:t>or</w:t>
      </w:r>
    </w:p>
    <w:p w14:paraId="2BC4EF47"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4" w:firstLine="0"/>
        <w:contextualSpacing w:val="0"/>
        <w:jc w:val="both"/>
        <w:rPr>
          <w:sz w:val="24"/>
        </w:rPr>
      </w:pPr>
      <w:r>
        <w:rPr>
          <w:sz w:val="24"/>
        </w:rPr>
        <w:t>A claim of infringement resulting from additions to or changes in any goods, property, materials equipment, supplies or any components thereof furnished under the Contract if UNDP or another party acting under the direction of UNDP made such</w:t>
      </w:r>
      <w:r>
        <w:rPr>
          <w:spacing w:val="-8"/>
          <w:sz w:val="24"/>
        </w:rPr>
        <w:t xml:space="preserve"> </w:t>
      </w:r>
      <w:r>
        <w:rPr>
          <w:sz w:val="24"/>
        </w:rPr>
        <w:t>changes.</w:t>
      </w:r>
    </w:p>
    <w:p w14:paraId="3D1C4624"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7" w:firstLine="0"/>
        <w:contextualSpacing w:val="0"/>
        <w:jc w:val="both"/>
        <w:rPr>
          <w:sz w:val="24"/>
        </w:rPr>
      </w:pPr>
      <w:r>
        <w:rPr>
          <w:sz w:val="24"/>
        </w:rPr>
        <w:t>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w:t>
      </w:r>
      <w:r>
        <w:rPr>
          <w:spacing w:val="-6"/>
          <w:sz w:val="24"/>
        </w:rPr>
        <w:t xml:space="preserve"> </w:t>
      </w:r>
      <w:r>
        <w:rPr>
          <w:sz w:val="24"/>
        </w:rPr>
        <w:t>liability.</w:t>
      </w:r>
    </w:p>
    <w:p w14:paraId="00BBBAA2" w14:textId="77777777" w:rsidR="007A4118" w:rsidRDefault="007A4118" w:rsidP="007A4118">
      <w:pPr>
        <w:pStyle w:val="ListParagraph"/>
        <w:numPr>
          <w:ilvl w:val="1"/>
          <w:numId w:val="30"/>
        </w:numPr>
        <w:tabs>
          <w:tab w:val="left" w:pos="857"/>
        </w:tabs>
        <w:overflowPunct/>
        <w:autoSpaceDE w:val="0"/>
        <w:autoSpaceDN w:val="0"/>
        <w:adjustRightInd/>
        <w:spacing w:before="118" w:line="240" w:lineRule="auto"/>
        <w:ind w:right="544" w:firstLine="0"/>
        <w:contextualSpacing w:val="0"/>
        <w:jc w:val="both"/>
        <w:rPr>
          <w:sz w:val="24"/>
        </w:rPr>
      </w:pPr>
      <w:r>
        <w:rPr>
          <w:sz w:val="24"/>
        </w:rPr>
        <w:t>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w:t>
      </w:r>
      <w:r>
        <w:rPr>
          <w:spacing w:val="-1"/>
          <w:sz w:val="24"/>
        </w:rPr>
        <w:t xml:space="preserve"> </w:t>
      </w:r>
      <w:r>
        <w:rPr>
          <w:sz w:val="24"/>
        </w:rPr>
        <w:t>choosing.</w:t>
      </w:r>
    </w:p>
    <w:p w14:paraId="3CF38D60" w14:textId="77777777" w:rsidR="007A4118" w:rsidRDefault="007A4118" w:rsidP="007A4118">
      <w:pPr>
        <w:jc w:val="both"/>
        <w:rPr>
          <w:sz w:val="24"/>
        </w:rPr>
        <w:sectPr w:rsidR="007A4118">
          <w:pgSz w:w="12240" w:h="15840"/>
          <w:pgMar w:top="880" w:right="620" w:bottom="880" w:left="980" w:header="0" w:footer="681" w:gutter="0"/>
          <w:cols w:space="720"/>
        </w:sectPr>
      </w:pPr>
    </w:p>
    <w:p w14:paraId="66838260" w14:textId="77777777" w:rsidR="007A4118" w:rsidRDefault="007A4118" w:rsidP="007A4118">
      <w:pPr>
        <w:pStyle w:val="ListParagraph"/>
        <w:numPr>
          <w:ilvl w:val="1"/>
          <w:numId w:val="30"/>
        </w:numPr>
        <w:tabs>
          <w:tab w:val="left" w:pos="857"/>
        </w:tabs>
        <w:overflowPunct/>
        <w:autoSpaceDE w:val="0"/>
        <w:autoSpaceDN w:val="0"/>
        <w:adjustRightInd/>
        <w:spacing w:before="62" w:line="240" w:lineRule="auto"/>
        <w:ind w:right="550" w:firstLine="0"/>
        <w:contextualSpacing w:val="0"/>
        <w:jc w:val="both"/>
        <w:rPr>
          <w:sz w:val="24"/>
        </w:rPr>
      </w:pPr>
      <w:r>
        <w:rPr>
          <w:sz w:val="24"/>
        </w:rPr>
        <w:lastRenderedPageBreak/>
        <w:t>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w:t>
      </w:r>
      <w:r>
        <w:rPr>
          <w:spacing w:val="-3"/>
          <w:sz w:val="24"/>
        </w:rPr>
        <w:t xml:space="preserve"> </w:t>
      </w:r>
      <w:r>
        <w:rPr>
          <w:sz w:val="24"/>
        </w:rPr>
        <w:t>either:</w:t>
      </w:r>
    </w:p>
    <w:p w14:paraId="5E2D94C2"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48" w:firstLine="0"/>
        <w:contextualSpacing w:val="0"/>
        <w:jc w:val="both"/>
        <w:rPr>
          <w:sz w:val="24"/>
        </w:rPr>
      </w:pPr>
      <w:r>
        <w:rPr>
          <w:sz w:val="24"/>
        </w:rPr>
        <w:t>procure for UNDP the unrestricted right to continue using such Goods or Services provided to UNDP;</w:t>
      </w:r>
    </w:p>
    <w:p w14:paraId="15B0C84C"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8" w:firstLine="0"/>
        <w:contextualSpacing w:val="0"/>
        <w:jc w:val="both"/>
        <w:rPr>
          <w:sz w:val="24"/>
        </w:rPr>
      </w:pPr>
      <w:r>
        <w:rPr>
          <w:sz w:val="24"/>
        </w:rPr>
        <w:t>replace or modify the Goods and/or or Services provided to UNDP, or part thereof, with the equivalent or better Goods and/or Services, or part thereof, that is non-infringing;</w:t>
      </w:r>
      <w:r>
        <w:rPr>
          <w:spacing w:val="-6"/>
          <w:sz w:val="24"/>
        </w:rPr>
        <w:t xml:space="preserve"> </w:t>
      </w:r>
      <w:r>
        <w:rPr>
          <w:i/>
          <w:sz w:val="24"/>
        </w:rPr>
        <w:t>or</w:t>
      </w:r>
      <w:r>
        <w:rPr>
          <w:sz w:val="24"/>
        </w:rPr>
        <w:t>,</w:t>
      </w:r>
    </w:p>
    <w:p w14:paraId="3A00BBB7"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7" w:firstLine="0"/>
        <w:contextualSpacing w:val="0"/>
        <w:jc w:val="both"/>
        <w:rPr>
          <w:sz w:val="24"/>
        </w:rPr>
      </w:pPr>
      <w:r>
        <w:rPr>
          <w:sz w:val="24"/>
        </w:rPr>
        <w:t>refund to UNDP the full price paid by UNDP for the right to have or use such Goods, property or Services, or part</w:t>
      </w:r>
      <w:r>
        <w:rPr>
          <w:spacing w:val="-6"/>
          <w:sz w:val="24"/>
        </w:rPr>
        <w:t xml:space="preserve"> </w:t>
      </w:r>
      <w:r>
        <w:rPr>
          <w:sz w:val="24"/>
        </w:rPr>
        <w:t>thereof.</w:t>
      </w:r>
    </w:p>
    <w:p w14:paraId="492E267C"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INSURANCE AND LIABILITY:</w:t>
      </w:r>
    </w:p>
    <w:p w14:paraId="0A873612"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3" w:firstLine="0"/>
        <w:contextualSpacing w:val="0"/>
        <w:jc w:val="both"/>
        <w:rPr>
          <w:sz w:val="24"/>
        </w:rPr>
      </w:pPr>
      <w:r>
        <w:rPr>
          <w:sz w:val="24"/>
        </w:rPr>
        <w:t>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00320DE9"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8" w:firstLine="0"/>
        <w:contextualSpacing w:val="0"/>
        <w:jc w:val="both"/>
        <w:rPr>
          <w:sz w:val="24"/>
        </w:rPr>
      </w:pPr>
      <w:r>
        <w:rPr>
          <w:sz w:val="24"/>
        </w:rPr>
        <w:t>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w:t>
      </w:r>
      <w:r>
        <w:rPr>
          <w:spacing w:val="-16"/>
          <w:sz w:val="24"/>
        </w:rPr>
        <w:t xml:space="preserve"> </w:t>
      </w:r>
      <w:r>
        <w:rPr>
          <w:sz w:val="24"/>
        </w:rPr>
        <w:t>losses:</w:t>
      </w:r>
    </w:p>
    <w:p w14:paraId="1B4C4E0E"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51" w:firstLine="0"/>
        <w:contextualSpacing w:val="0"/>
        <w:jc w:val="both"/>
        <w:rPr>
          <w:sz w:val="24"/>
        </w:rPr>
      </w:pPr>
      <w:r>
        <w:rPr>
          <w:sz w:val="24"/>
        </w:rPr>
        <w:t>insurance against all risks in respect of its property and any equipment used for the performance of the</w:t>
      </w:r>
      <w:r>
        <w:rPr>
          <w:spacing w:val="-4"/>
          <w:sz w:val="24"/>
        </w:rPr>
        <w:t xml:space="preserve"> </w:t>
      </w:r>
      <w:r>
        <w:rPr>
          <w:sz w:val="24"/>
        </w:rPr>
        <w:t>Contract;</w:t>
      </w:r>
    </w:p>
    <w:p w14:paraId="595B4195"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9" w:firstLine="0"/>
        <w:contextualSpacing w:val="0"/>
        <w:jc w:val="both"/>
        <w:rPr>
          <w:sz w:val="24"/>
        </w:rPr>
      </w:pPr>
      <w:r>
        <w:rPr>
          <w:sz w:val="24"/>
        </w:rPr>
        <w:t>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w:t>
      </w:r>
      <w:r>
        <w:rPr>
          <w:spacing w:val="-3"/>
          <w:sz w:val="24"/>
        </w:rPr>
        <w:t xml:space="preserve"> </w:t>
      </w:r>
      <w:r>
        <w:rPr>
          <w:sz w:val="24"/>
        </w:rPr>
        <w:t>Contract;</w:t>
      </w:r>
    </w:p>
    <w:p w14:paraId="1CEFD8D5"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2" w:firstLine="0"/>
        <w:contextualSpacing w:val="0"/>
        <w:jc w:val="both"/>
        <w:rPr>
          <w:sz w:val="24"/>
        </w:rPr>
      </w:pPr>
      <w:r>
        <w:rPr>
          <w:sz w:val="24"/>
        </w:rPr>
        <w:t>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w:t>
      </w:r>
      <w:r>
        <w:rPr>
          <w:spacing w:val="-6"/>
          <w:sz w:val="24"/>
        </w:rPr>
        <w:t xml:space="preserve"> </w:t>
      </w:r>
      <w:r>
        <w:rPr>
          <w:i/>
          <w:sz w:val="24"/>
        </w:rPr>
        <w:t>and</w:t>
      </w:r>
      <w:r>
        <w:rPr>
          <w:sz w:val="24"/>
        </w:rPr>
        <w:t>,</w:t>
      </w:r>
    </w:p>
    <w:p w14:paraId="385E25D7"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sz w:val="24"/>
        </w:rPr>
      </w:pPr>
      <w:r>
        <w:rPr>
          <w:sz w:val="24"/>
        </w:rPr>
        <w:t>such other insurance as may be agreed upon in writing between UNDP and the</w:t>
      </w:r>
      <w:r>
        <w:rPr>
          <w:spacing w:val="-7"/>
          <w:sz w:val="24"/>
        </w:rPr>
        <w:t xml:space="preserve"> </w:t>
      </w:r>
      <w:r>
        <w:rPr>
          <w:sz w:val="24"/>
        </w:rPr>
        <w:t>Contractor.</w:t>
      </w:r>
    </w:p>
    <w:p w14:paraId="0EDE875E" w14:textId="77777777" w:rsidR="007A4118" w:rsidRDefault="007A4118" w:rsidP="007A4118">
      <w:pPr>
        <w:pStyle w:val="ListParagraph"/>
        <w:numPr>
          <w:ilvl w:val="1"/>
          <w:numId w:val="30"/>
        </w:numPr>
        <w:tabs>
          <w:tab w:val="left" w:pos="857"/>
        </w:tabs>
        <w:overflowPunct/>
        <w:autoSpaceDE w:val="0"/>
        <w:autoSpaceDN w:val="0"/>
        <w:adjustRightInd/>
        <w:spacing w:before="118" w:line="240" w:lineRule="auto"/>
        <w:ind w:right="552" w:firstLine="0"/>
        <w:contextualSpacing w:val="0"/>
        <w:jc w:val="both"/>
        <w:rPr>
          <w:sz w:val="24"/>
        </w:rPr>
      </w:pPr>
      <w:r>
        <w:rPr>
          <w:sz w:val="24"/>
        </w:rPr>
        <w:t>The Contractor’s liability policies shall also cover subcontractors and all defense costs and shall contain a standard “cross liability”</w:t>
      </w:r>
      <w:r>
        <w:rPr>
          <w:spacing w:val="-1"/>
          <w:sz w:val="24"/>
        </w:rPr>
        <w:t xml:space="preserve"> </w:t>
      </w:r>
      <w:r>
        <w:rPr>
          <w:sz w:val="24"/>
        </w:rPr>
        <w:t>clause.</w:t>
      </w:r>
    </w:p>
    <w:p w14:paraId="09FBE7F6"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8" w:firstLine="0"/>
        <w:contextualSpacing w:val="0"/>
        <w:jc w:val="both"/>
        <w:rPr>
          <w:sz w:val="24"/>
        </w:rPr>
      </w:pPr>
      <w:r>
        <w:rPr>
          <w:sz w:val="24"/>
        </w:rPr>
        <w:t>The Contractor acknowledges and agrees that UNDP accepts no responsibility for providing life, health, accident, travel or any other insurance coverage which may be necessary or desirable in respect of any personnel performing services for the Contractor in connection with the</w:t>
      </w:r>
      <w:r>
        <w:rPr>
          <w:spacing w:val="-12"/>
          <w:sz w:val="24"/>
        </w:rPr>
        <w:t xml:space="preserve"> </w:t>
      </w:r>
      <w:r>
        <w:rPr>
          <w:sz w:val="24"/>
        </w:rPr>
        <w:t>Contract.</w:t>
      </w:r>
    </w:p>
    <w:p w14:paraId="1FFE6E6F" w14:textId="77777777" w:rsidR="007A4118" w:rsidRDefault="007A4118" w:rsidP="007A4118">
      <w:pPr>
        <w:pStyle w:val="ListParagraph"/>
        <w:numPr>
          <w:ilvl w:val="1"/>
          <w:numId w:val="30"/>
        </w:numPr>
        <w:tabs>
          <w:tab w:val="left" w:pos="857"/>
        </w:tabs>
        <w:overflowPunct/>
        <w:autoSpaceDE w:val="0"/>
        <w:autoSpaceDN w:val="0"/>
        <w:adjustRightInd/>
        <w:spacing w:before="121" w:line="240" w:lineRule="auto"/>
        <w:ind w:right="545" w:firstLine="0"/>
        <w:contextualSpacing w:val="0"/>
        <w:jc w:val="both"/>
        <w:rPr>
          <w:sz w:val="24"/>
        </w:rPr>
      </w:pPr>
      <w:r>
        <w:rPr>
          <w:sz w:val="24"/>
        </w:rPr>
        <w:t>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w:t>
      </w:r>
      <w:r>
        <w:rPr>
          <w:spacing w:val="-3"/>
          <w:sz w:val="24"/>
        </w:rPr>
        <w:t xml:space="preserve"> </w:t>
      </w:r>
      <w:r>
        <w:rPr>
          <w:sz w:val="24"/>
        </w:rPr>
        <w:t>shall:</w:t>
      </w:r>
    </w:p>
    <w:p w14:paraId="7EDF5649" w14:textId="77777777" w:rsidR="007A4118" w:rsidRDefault="007A4118" w:rsidP="007A4118">
      <w:pPr>
        <w:jc w:val="both"/>
        <w:rPr>
          <w:sz w:val="24"/>
        </w:rPr>
        <w:sectPr w:rsidR="007A4118">
          <w:pgSz w:w="12240" w:h="15840"/>
          <w:pgMar w:top="880" w:right="620" w:bottom="880" w:left="980" w:header="0" w:footer="681" w:gutter="0"/>
          <w:cols w:space="720"/>
        </w:sectPr>
      </w:pPr>
    </w:p>
    <w:p w14:paraId="58FE370A" w14:textId="77777777" w:rsidR="007A4118" w:rsidRDefault="007A4118" w:rsidP="007A4118">
      <w:pPr>
        <w:pStyle w:val="ListParagraph"/>
        <w:numPr>
          <w:ilvl w:val="2"/>
          <w:numId w:val="30"/>
        </w:numPr>
        <w:tabs>
          <w:tab w:val="left" w:pos="1037"/>
        </w:tabs>
        <w:overflowPunct/>
        <w:autoSpaceDE w:val="0"/>
        <w:autoSpaceDN w:val="0"/>
        <w:adjustRightInd/>
        <w:spacing w:before="62" w:line="240" w:lineRule="auto"/>
        <w:ind w:right="553" w:firstLine="0"/>
        <w:contextualSpacing w:val="0"/>
        <w:jc w:val="both"/>
        <w:rPr>
          <w:sz w:val="24"/>
        </w:rPr>
      </w:pPr>
      <w:r>
        <w:rPr>
          <w:sz w:val="24"/>
        </w:rPr>
        <w:lastRenderedPageBreak/>
        <w:t>name UNDP as an additional insured under the liability policies, including, if required, as a separate endorsement under the</w:t>
      </w:r>
      <w:r>
        <w:rPr>
          <w:spacing w:val="-4"/>
          <w:sz w:val="24"/>
        </w:rPr>
        <w:t xml:space="preserve"> </w:t>
      </w:r>
      <w:r>
        <w:rPr>
          <w:sz w:val="24"/>
        </w:rPr>
        <w:t>policy;</w:t>
      </w:r>
    </w:p>
    <w:p w14:paraId="2B9252AD"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sz w:val="24"/>
        </w:rPr>
      </w:pPr>
      <w:r>
        <w:rPr>
          <w:sz w:val="24"/>
        </w:rPr>
        <w:t>include a waiver of subrogation of the Contractor’s insurance carrier’s rights against</w:t>
      </w:r>
      <w:r>
        <w:rPr>
          <w:spacing w:val="-14"/>
          <w:sz w:val="24"/>
        </w:rPr>
        <w:t xml:space="preserve"> </w:t>
      </w:r>
      <w:r>
        <w:rPr>
          <w:sz w:val="24"/>
        </w:rPr>
        <w:t>UNDP;</w:t>
      </w:r>
    </w:p>
    <w:p w14:paraId="277A7ABC"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52" w:firstLine="0"/>
        <w:contextualSpacing w:val="0"/>
        <w:jc w:val="both"/>
        <w:rPr>
          <w:sz w:val="24"/>
        </w:rPr>
      </w:pPr>
      <w:r>
        <w:rPr>
          <w:sz w:val="24"/>
        </w:rPr>
        <w:t>provide that UNDP shall receive written notice from the Contractor’s insurance carrier not less than thirty (30) days prior to any cancellation or material change of coverage;</w:t>
      </w:r>
      <w:r>
        <w:rPr>
          <w:spacing w:val="-7"/>
          <w:sz w:val="24"/>
        </w:rPr>
        <w:t xml:space="preserve"> </w:t>
      </w:r>
      <w:r>
        <w:rPr>
          <w:i/>
          <w:sz w:val="24"/>
        </w:rPr>
        <w:t>and</w:t>
      </w:r>
      <w:r>
        <w:rPr>
          <w:sz w:val="24"/>
        </w:rPr>
        <w:t>,</w:t>
      </w:r>
    </w:p>
    <w:p w14:paraId="20C34781"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5" w:firstLine="0"/>
        <w:contextualSpacing w:val="0"/>
        <w:jc w:val="both"/>
        <w:rPr>
          <w:sz w:val="24"/>
        </w:rPr>
      </w:pPr>
      <w:r>
        <w:rPr>
          <w:sz w:val="24"/>
        </w:rPr>
        <w:t>include a provision for response on a primary and non-contributing basis with respect to any other insurance that may be available to</w:t>
      </w:r>
      <w:r>
        <w:rPr>
          <w:spacing w:val="-5"/>
          <w:sz w:val="24"/>
        </w:rPr>
        <w:t xml:space="preserve"> </w:t>
      </w:r>
      <w:r>
        <w:rPr>
          <w:sz w:val="24"/>
        </w:rPr>
        <w:t>UNDP.</w:t>
      </w:r>
    </w:p>
    <w:p w14:paraId="7E9AE518"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52" w:firstLine="0"/>
        <w:contextualSpacing w:val="0"/>
        <w:jc w:val="both"/>
        <w:rPr>
          <w:sz w:val="24"/>
        </w:rPr>
      </w:pPr>
      <w:r>
        <w:rPr>
          <w:sz w:val="24"/>
        </w:rPr>
        <w:t>The Contractor shall be responsible to fund all amounts within any policy deductible or retention.</w:t>
      </w:r>
    </w:p>
    <w:p w14:paraId="1753C3A1"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3" w:firstLine="0"/>
        <w:contextualSpacing w:val="0"/>
        <w:jc w:val="both"/>
        <w:rPr>
          <w:sz w:val="24"/>
        </w:rPr>
      </w:pPr>
      <w:r>
        <w:rPr>
          <w:sz w:val="24"/>
        </w:rPr>
        <w:t>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w:t>
      </w:r>
      <w:r>
        <w:rPr>
          <w:spacing w:val="-1"/>
          <w:sz w:val="24"/>
        </w:rPr>
        <w:t xml:space="preserve"> </w:t>
      </w:r>
      <w:r>
        <w:rPr>
          <w:sz w:val="24"/>
        </w:rPr>
        <w:t>Contract.</w:t>
      </w:r>
    </w:p>
    <w:p w14:paraId="0384BF59" w14:textId="77777777" w:rsidR="007A4118" w:rsidRDefault="007A4118" w:rsidP="007A4118">
      <w:pPr>
        <w:pStyle w:val="ListParagraph"/>
        <w:numPr>
          <w:ilvl w:val="1"/>
          <w:numId w:val="30"/>
        </w:numPr>
        <w:tabs>
          <w:tab w:val="left" w:pos="857"/>
        </w:tabs>
        <w:overflowPunct/>
        <w:autoSpaceDE w:val="0"/>
        <w:autoSpaceDN w:val="0"/>
        <w:adjustRightInd/>
        <w:spacing w:before="121" w:line="240" w:lineRule="auto"/>
        <w:ind w:right="551" w:firstLine="0"/>
        <w:contextualSpacing w:val="0"/>
        <w:jc w:val="both"/>
        <w:rPr>
          <w:sz w:val="24"/>
        </w:rPr>
      </w:pPr>
      <w:r>
        <w:rPr>
          <w:sz w:val="24"/>
        </w:rPr>
        <w:t>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w:t>
      </w:r>
      <w:r>
        <w:rPr>
          <w:spacing w:val="-15"/>
          <w:sz w:val="24"/>
        </w:rPr>
        <w:t xml:space="preserve"> </w:t>
      </w:r>
      <w:r>
        <w:rPr>
          <w:sz w:val="24"/>
        </w:rPr>
        <w:t>Contract.</w:t>
      </w:r>
    </w:p>
    <w:p w14:paraId="16AD743B" w14:textId="77777777" w:rsidR="007A4118" w:rsidRDefault="007A4118" w:rsidP="007A4118">
      <w:pPr>
        <w:pStyle w:val="ListParagraph"/>
        <w:numPr>
          <w:ilvl w:val="0"/>
          <w:numId w:val="30"/>
        </w:numPr>
        <w:tabs>
          <w:tab w:val="left" w:pos="468"/>
        </w:tabs>
        <w:overflowPunct/>
        <w:autoSpaceDE w:val="0"/>
        <w:autoSpaceDN w:val="0"/>
        <w:adjustRightInd/>
        <w:spacing w:before="120" w:line="240" w:lineRule="auto"/>
        <w:ind w:right="547" w:firstLine="0"/>
        <w:contextualSpacing w:val="0"/>
        <w:jc w:val="both"/>
        <w:rPr>
          <w:sz w:val="24"/>
        </w:rPr>
      </w:pPr>
      <w:r>
        <w:rPr>
          <w:b/>
          <w:sz w:val="24"/>
        </w:rPr>
        <w:t>ENCUMBRANCES AND LIENS</w:t>
      </w:r>
      <w:r>
        <w:rPr>
          <w:sz w:val="24"/>
        </w:rPr>
        <w:t>: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w:t>
      </w:r>
      <w:r>
        <w:rPr>
          <w:spacing w:val="2"/>
          <w:sz w:val="24"/>
        </w:rPr>
        <w:t xml:space="preserve"> </w:t>
      </w:r>
      <w:r>
        <w:rPr>
          <w:sz w:val="24"/>
        </w:rPr>
        <w:t>UNDP.</w:t>
      </w:r>
    </w:p>
    <w:p w14:paraId="1750A612" w14:textId="77777777" w:rsidR="007A4118" w:rsidRDefault="007A4118" w:rsidP="007A4118">
      <w:pPr>
        <w:pStyle w:val="ListParagraph"/>
        <w:numPr>
          <w:ilvl w:val="0"/>
          <w:numId w:val="30"/>
        </w:numPr>
        <w:tabs>
          <w:tab w:val="left" w:pos="468"/>
        </w:tabs>
        <w:overflowPunct/>
        <w:autoSpaceDE w:val="0"/>
        <w:autoSpaceDN w:val="0"/>
        <w:adjustRightInd/>
        <w:spacing w:before="120" w:line="240" w:lineRule="auto"/>
        <w:ind w:right="543" w:firstLine="0"/>
        <w:contextualSpacing w:val="0"/>
        <w:jc w:val="both"/>
        <w:rPr>
          <w:sz w:val="24"/>
        </w:rPr>
      </w:pPr>
      <w:r>
        <w:rPr>
          <w:b/>
          <w:sz w:val="24"/>
        </w:rPr>
        <w:t>EQUIPMENT FURNISHED BY UNDP TO THE CONTRACTOR</w:t>
      </w:r>
      <w:r>
        <w:rPr>
          <w:sz w:val="24"/>
        </w:rPr>
        <w:t>: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w:t>
      </w:r>
      <w:r>
        <w:rPr>
          <w:spacing w:val="-11"/>
          <w:sz w:val="24"/>
        </w:rPr>
        <w:t xml:space="preserve"> </w:t>
      </w:r>
      <w:r>
        <w:rPr>
          <w:sz w:val="24"/>
        </w:rPr>
        <w:t>tear.</w:t>
      </w:r>
    </w:p>
    <w:p w14:paraId="0BFFC195" w14:textId="77777777" w:rsidR="007A4118" w:rsidRPr="007A4118" w:rsidRDefault="007A4118" w:rsidP="007A4118">
      <w:pPr>
        <w:pStyle w:val="ListParagraph"/>
        <w:numPr>
          <w:ilvl w:val="0"/>
          <w:numId w:val="30"/>
        </w:numPr>
        <w:tabs>
          <w:tab w:val="left" w:pos="348"/>
        </w:tabs>
        <w:overflowPunct/>
        <w:autoSpaceDE w:val="0"/>
        <w:autoSpaceDN w:val="0"/>
        <w:adjustRightInd/>
        <w:spacing w:before="120" w:line="240" w:lineRule="auto"/>
        <w:ind w:right="543" w:firstLine="0"/>
        <w:contextualSpacing w:val="0"/>
        <w:jc w:val="both"/>
        <w:rPr>
          <w:b/>
          <w:sz w:val="24"/>
        </w:rPr>
      </w:pPr>
      <w:r w:rsidRPr="007A4118">
        <w:rPr>
          <w:b/>
          <w:sz w:val="24"/>
        </w:rPr>
        <w:t>COPYRIGHT, PATENTS AND OTHER PROPRIETARY RIGHTS:</w:t>
      </w:r>
    </w:p>
    <w:p w14:paraId="6DB217B7"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16" w:line="240" w:lineRule="auto"/>
        <w:ind w:right="543" w:firstLine="0"/>
        <w:contextualSpacing w:val="0"/>
        <w:jc w:val="both"/>
        <w:rPr>
          <w:sz w:val="24"/>
        </w:rPr>
      </w:pPr>
      <w:r>
        <w:rPr>
          <w:sz w:val="24"/>
        </w:rPr>
        <w:t>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w:t>
      </w:r>
      <w:r>
        <w:rPr>
          <w:spacing w:val="-7"/>
          <w:sz w:val="24"/>
        </w:rPr>
        <w:t xml:space="preserve"> </w:t>
      </w:r>
      <w:r>
        <w:rPr>
          <w:sz w:val="24"/>
        </w:rPr>
        <w:t>UNDP.</w:t>
      </w:r>
    </w:p>
    <w:p w14:paraId="6444B639" w14:textId="77777777" w:rsidR="007A4118" w:rsidRDefault="007A4118" w:rsidP="007A4118">
      <w:pPr>
        <w:jc w:val="both"/>
        <w:rPr>
          <w:sz w:val="24"/>
        </w:rPr>
        <w:sectPr w:rsidR="007A4118">
          <w:pgSz w:w="12240" w:h="15840"/>
          <w:pgMar w:top="880" w:right="620" w:bottom="880" w:left="980" w:header="0" w:footer="681" w:gutter="0"/>
          <w:cols w:space="720"/>
        </w:sectPr>
      </w:pPr>
    </w:p>
    <w:p w14:paraId="3B0F9488"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62" w:line="240" w:lineRule="auto"/>
        <w:ind w:right="543" w:firstLine="0"/>
        <w:contextualSpacing w:val="0"/>
        <w:jc w:val="both"/>
        <w:rPr>
          <w:sz w:val="24"/>
        </w:rPr>
      </w:pPr>
      <w:r>
        <w:rPr>
          <w:sz w:val="24"/>
        </w:rPr>
        <w:lastRenderedPageBreak/>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w:t>
      </w:r>
      <w:r>
        <w:rPr>
          <w:spacing w:val="-11"/>
          <w:sz w:val="24"/>
        </w:rPr>
        <w:t xml:space="preserve"> </w:t>
      </w:r>
      <w:r>
        <w:rPr>
          <w:sz w:val="24"/>
        </w:rPr>
        <w:t>Contract.</w:t>
      </w:r>
    </w:p>
    <w:p w14:paraId="5FC1E77E"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1" w:line="240" w:lineRule="auto"/>
        <w:ind w:right="545" w:firstLine="0"/>
        <w:contextualSpacing w:val="0"/>
        <w:jc w:val="both"/>
        <w:rPr>
          <w:sz w:val="24"/>
        </w:rPr>
      </w:pPr>
      <w:r>
        <w:rPr>
          <w:sz w:val="24"/>
        </w:rPr>
        <w:t>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2CDAAE8E"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6" w:firstLine="0"/>
        <w:contextualSpacing w:val="0"/>
        <w:jc w:val="both"/>
        <w:rPr>
          <w:sz w:val="24"/>
        </w:rPr>
      </w:pPr>
      <w:r>
        <w:rPr>
          <w:sz w:val="24"/>
        </w:rPr>
        <w:t>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w:t>
      </w:r>
      <w:r>
        <w:rPr>
          <w:spacing w:val="-15"/>
          <w:sz w:val="24"/>
        </w:rPr>
        <w:t xml:space="preserve"> </w:t>
      </w:r>
      <w:r>
        <w:rPr>
          <w:sz w:val="24"/>
        </w:rPr>
        <w:t>Contract.</w:t>
      </w:r>
    </w:p>
    <w:p w14:paraId="5C6758FF" w14:textId="77777777" w:rsidR="007A4118" w:rsidRDefault="007A4118" w:rsidP="007A4118">
      <w:pPr>
        <w:pStyle w:val="ListParagraph"/>
        <w:numPr>
          <w:ilvl w:val="0"/>
          <w:numId w:val="30"/>
        </w:numPr>
        <w:tabs>
          <w:tab w:val="left" w:pos="468"/>
        </w:tabs>
        <w:overflowPunct/>
        <w:autoSpaceDE w:val="0"/>
        <w:autoSpaceDN w:val="0"/>
        <w:adjustRightInd/>
        <w:spacing w:before="125" w:line="240" w:lineRule="auto"/>
        <w:ind w:right="545" w:firstLine="0"/>
        <w:contextualSpacing w:val="0"/>
        <w:jc w:val="both"/>
        <w:rPr>
          <w:sz w:val="24"/>
        </w:rPr>
      </w:pPr>
      <w:r>
        <w:rPr>
          <w:b/>
          <w:sz w:val="24"/>
        </w:rPr>
        <w:t xml:space="preserve">PUBLICITY, AND USE OF THE NAME, EMBLEM OR OFFICIAL SEAL OF UNDP OR THE UNITED NATIONS: </w:t>
      </w:r>
      <w:r>
        <w:rPr>
          <w:sz w:val="24"/>
        </w:rPr>
        <w:t>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w:t>
      </w:r>
      <w:r>
        <w:rPr>
          <w:spacing w:val="-1"/>
          <w:sz w:val="24"/>
        </w:rPr>
        <w:t xml:space="preserve"> </w:t>
      </w:r>
      <w:r>
        <w:rPr>
          <w:sz w:val="24"/>
        </w:rPr>
        <w:t>UNDP.</w:t>
      </w:r>
    </w:p>
    <w:p w14:paraId="03CE1F8F" w14:textId="77777777" w:rsidR="007A4118" w:rsidRDefault="007A4118" w:rsidP="007A4118">
      <w:pPr>
        <w:pStyle w:val="ListParagraph"/>
        <w:numPr>
          <w:ilvl w:val="0"/>
          <w:numId w:val="30"/>
        </w:numPr>
        <w:tabs>
          <w:tab w:val="left" w:pos="468"/>
        </w:tabs>
        <w:overflowPunct/>
        <w:autoSpaceDE w:val="0"/>
        <w:autoSpaceDN w:val="0"/>
        <w:adjustRightInd/>
        <w:spacing w:before="116" w:line="240" w:lineRule="auto"/>
        <w:ind w:right="546" w:firstLine="0"/>
        <w:contextualSpacing w:val="0"/>
        <w:jc w:val="both"/>
        <w:rPr>
          <w:sz w:val="24"/>
        </w:rPr>
      </w:pPr>
      <w:r>
        <w:rPr>
          <w:b/>
          <w:sz w:val="24"/>
        </w:rPr>
        <w:t>CONFIDENTIAL NATURE OF DOCUMENTS AND INFORMATION</w:t>
      </w:r>
      <w:r>
        <w:rPr>
          <w:sz w:val="24"/>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159D5A2A"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left="1540" w:hanging="1170"/>
        <w:contextualSpacing w:val="0"/>
        <w:jc w:val="both"/>
        <w:rPr>
          <w:sz w:val="24"/>
        </w:rPr>
      </w:pPr>
      <w:r>
        <w:rPr>
          <w:sz w:val="24"/>
        </w:rPr>
        <w:t>The Recipient</w:t>
      </w:r>
      <w:r>
        <w:rPr>
          <w:spacing w:val="58"/>
          <w:sz w:val="24"/>
        </w:rPr>
        <w:t xml:space="preserve"> </w:t>
      </w:r>
      <w:r>
        <w:rPr>
          <w:sz w:val="24"/>
        </w:rPr>
        <w:t>shall:</w:t>
      </w:r>
    </w:p>
    <w:p w14:paraId="5098ACFD"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9" w:firstLine="0"/>
        <w:contextualSpacing w:val="0"/>
        <w:jc w:val="both"/>
        <w:rPr>
          <w:sz w:val="24"/>
        </w:rPr>
      </w:pPr>
      <w:r>
        <w:rPr>
          <w:sz w:val="24"/>
        </w:rPr>
        <w:t xml:space="preserve">use the same care and discretion to avoid disclosure, publication or dissemination of the Discloser’s Information as it uses with its own similar Information that it does not wish to disclose, publish or disseminate; </w:t>
      </w:r>
      <w:r>
        <w:rPr>
          <w:i/>
          <w:sz w:val="24"/>
        </w:rPr>
        <w:t>and</w:t>
      </w:r>
      <w:r>
        <w:rPr>
          <w:sz w:val="24"/>
        </w:rPr>
        <w:t>,</w:t>
      </w:r>
    </w:p>
    <w:p w14:paraId="0C313470"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sz w:val="24"/>
        </w:rPr>
      </w:pPr>
      <w:r>
        <w:rPr>
          <w:sz w:val="24"/>
        </w:rPr>
        <w:t>use the Discloser’s Information solely for the purpose for which it was</w:t>
      </w:r>
      <w:r>
        <w:rPr>
          <w:spacing w:val="-11"/>
          <w:sz w:val="24"/>
        </w:rPr>
        <w:t xml:space="preserve"> </w:t>
      </w:r>
      <w:r>
        <w:rPr>
          <w:sz w:val="24"/>
        </w:rPr>
        <w:t>disclosed.</w:t>
      </w:r>
    </w:p>
    <w:p w14:paraId="56B56DF3"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50" w:firstLine="0"/>
        <w:contextualSpacing w:val="0"/>
        <w:jc w:val="both"/>
        <w:rPr>
          <w:sz w:val="24"/>
        </w:rPr>
      </w:pPr>
      <w:r>
        <w:rPr>
          <w:sz w:val="24"/>
        </w:rPr>
        <w:t>Provided that the Recipient has a written agreement with the following persons or entities requiring them to treat the Information confidential in accordance with the Contract and this Article 18, the Recipient may disclose Information</w:t>
      </w:r>
      <w:r>
        <w:rPr>
          <w:spacing w:val="3"/>
          <w:sz w:val="24"/>
        </w:rPr>
        <w:t xml:space="preserve"> </w:t>
      </w:r>
      <w:r>
        <w:rPr>
          <w:sz w:val="24"/>
        </w:rPr>
        <w:t>to:</w:t>
      </w:r>
    </w:p>
    <w:p w14:paraId="0947E523" w14:textId="77777777" w:rsidR="007A4118" w:rsidRDefault="007A4118" w:rsidP="007A4118">
      <w:pPr>
        <w:pStyle w:val="ListParagraph"/>
        <w:numPr>
          <w:ilvl w:val="2"/>
          <w:numId w:val="30"/>
        </w:numPr>
        <w:tabs>
          <w:tab w:val="left" w:pos="1037"/>
        </w:tabs>
        <w:overflowPunct/>
        <w:autoSpaceDE w:val="0"/>
        <w:autoSpaceDN w:val="0"/>
        <w:adjustRightInd/>
        <w:spacing w:before="118" w:line="240" w:lineRule="auto"/>
        <w:ind w:left="1036" w:hanging="666"/>
        <w:contextualSpacing w:val="0"/>
        <w:jc w:val="both"/>
        <w:rPr>
          <w:sz w:val="24"/>
        </w:rPr>
      </w:pPr>
      <w:r>
        <w:rPr>
          <w:sz w:val="24"/>
        </w:rPr>
        <w:t>any other party with the Discloser’s prior written consent;</w:t>
      </w:r>
      <w:r>
        <w:rPr>
          <w:spacing w:val="-5"/>
          <w:sz w:val="24"/>
        </w:rPr>
        <w:t xml:space="preserve"> </w:t>
      </w:r>
      <w:r>
        <w:rPr>
          <w:i/>
          <w:sz w:val="24"/>
        </w:rPr>
        <w:t>and</w:t>
      </w:r>
      <w:r>
        <w:rPr>
          <w:sz w:val="24"/>
        </w:rPr>
        <w:t>,</w:t>
      </w:r>
    </w:p>
    <w:p w14:paraId="262E2BBC"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6" w:firstLine="0"/>
        <w:contextualSpacing w:val="0"/>
        <w:jc w:val="both"/>
        <w:rPr>
          <w:sz w:val="24"/>
        </w:rPr>
      </w:pPr>
      <w:r>
        <w:rPr>
          <w:sz w:val="24"/>
        </w:rP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Pr>
          <w:i/>
          <w:sz w:val="24"/>
        </w:rPr>
        <w:t xml:space="preserve">provided that, </w:t>
      </w:r>
      <w:r>
        <w:rPr>
          <w:sz w:val="24"/>
        </w:rPr>
        <w:t>for these purposes a controlled legal entity</w:t>
      </w:r>
      <w:r>
        <w:rPr>
          <w:spacing w:val="-14"/>
          <w:sz w:val="24"/>
        </w:rPr>
        <w:t xml:space="preserve"> </w:t>
      </w:r>
      <w:r>
        <w:rPr>
          <w:sz w:val="24"/>
        </w:rPr>
        <w:t>means:</w:t>
      </w:r>
    </w:p>
    <w:p w14:paraId="545091BB" w14:textId="77777777" w:rsidR="007A4118" w:rsidRDefault="007A4118" w:rsidP="007A4118">
      <w:pPr>
        <w:pStyle w:val="ListParagraph"/>
        <w:numPr>
          <w:ilvl w:val="3"/>
          <w:numId w:val="30"/>
        </w:numPr>
        <w:tabs>
          <w:tab w:val="left" w:pos="1440"/>
        </w:tabs>
        <w:overflowPunct/>
        <w:autoSpaceDE w:val="0"/>
        <w:autoSpaceDN w:val="0"/>
        <w:adjustRightInd/>
        <w:spacing w:before="121" w:line="240" w:lineRule="auto"/>
        <w:ind w:right="554" w:firstLine="0"/>
        <w:contextualSpacing w:val="0"/>
        <w:jc w:val="both"/>
        <w:rPr>
          <w:sz w:val="24"/>
        </w:rPr>
      </w:pPr>
      <w:r>
        <w:rPr>
          <w:sz w:val="24"/>
        </w:rPr>
        <w:t>a corporate entity in which the Party owns or otherwise controls, whether directly or indirectly, over fifty percent (50%) of voting shares thereof;</w:t>
      </w:r>
      <w:r>
        <w:rPr>
          <w:spacing w:val="-8"/>
          <w:sz w:val="24"/>
        </w:rPr>
        <w:t xml:space="preserve"> </w:t>
      </w:r>
      <w:r>
        <w:rPr>
          <w:i/>
          <w:sz w:val="24"/>
        </w:rPr>
        <w:t>or</w:t>
      </w:r>
      <w:r>
        <w:rPr>
          <w:sz w:val="24"/>
        </w:rPr>
        <w:t>,</w:t>
      </w:r>
    </w:p>
    <w:p w14:paraId="31F382E2" w14:textId="77777777" w:rsidR="007A4118" w:rsidRDefault="007A4118" w:rsidP="007A4118">
      <w:pPr>
        <w:pStyle w:val="ListParagraph"/>
        <w:numPr>
          <w:ilvl w:val="3"/>
          <w:numId w:val="30"/>
        </w:numPr>
        <w:tabs>
          <w:tab w:val="left" w:pos="1380"/>
        </w:tabs>
        <w:overflowPunct/>
        <w:autoSpaceDE w:val="0"/>
        <w:autoSpaceDN w:val="0"/>
        <w:adjustRightInd/>
        <w:spacing w:before="120" w:line="240" w:lineRule="auto"/>
        <w:ind w:left="1379" w:hanging="848"/>
        <w:contextualSpacing w:val="0"/>
        <w:jc w:val="both"/>
        <w:rPr>
          <w:sz w:val="24"/>
        </w:rPr>
      </w:pPr>
      <w:r>
        <w:rPr>
          <w:sz w:val="24"/>
        </w:rPr>
        <w:t>any entity over which the Party exercises effective managerial control;</w:t>
      </w:r>
      <w:r>
        <w:rPr>
          <w:spacing w:val="-9"/>
          <w:sz w:val="24"/>
        </w:rPr>
        <w:t xml:space="preserve"> </w:t>
      </w:r>
      <w:r>
        <w:rPr>
          <w:i/>
          <w:sz w:val="24"/>
        </w:rPr>
        <w:t>or</w:t>
      </w:r>
      <w:r>
        <w:rPr>
          <w:sz w:val="24"/>
        </w:rPr>
        <w:t>,</w:t>
      </w:r>
    </w:p>
    <w:p w14:paraId="65F0EAAC" w14:textId="77777777" w:rsidR="007A4118" w:rsidRDefault="007A4118" w:rsidP="007A4118">
      <w:pPr>
        <w:jc w:val="both"/>
        <w:rPr>
          <w:sz w:val="24"/>
        </w:rPr>
        <w:sectPr w:rsidR="007A4118">
          <w:pgSz w:w="12240" w:h="15840"/>
          <w:pgMar w:top="880" w:right="620" w:bottom="880" w:left="980" w:header="0" w:footer="681" w:gutter="0"/>
          <w:cols w:space="720"/>
        </w:sectPr>
      </w:pPr>
    </w:p>
    <w:p w14:paraId="6667A8C4" w14:textId="77777777" w:rsidR="007A4118" w:rsidRDefault="007A4118" w:rsidP="007A4118">
      <w:pPr>
        <w:pStyle w:val="ListParagraph"/>
        <w:numPr>
          <w:ilvl w:val="3"/>
          <w:numId w:val="30"/>
        </w:numPr>
        <w:tabs>
          <w:tab w:val="left" w:pos="1380"/>
        </w:tabs>
        <w:overflowPunct/>
        <w:autoSpaceDE w:val="0"/>
        <w:autoSpaceDN w:val="0"/>
        <w:adjustRightInd/>
        <w:spacing w:before="62" w:line="240" w:lineRule="auto"/>
        <w:ind w:right="554" w:firstLine="0"/>
        <w:contextualSpacing w:val="0"/>
        <w:jc w:val="both"/>
        <w:rPr>
          <w:sz w:val="24"/>
        </w:rPr>
      </w:pPr>
      <w:r>
        <w:rPr>
          <w:sz w:val="24"/>
        </w:rPr>
        <w:lastRenderedPageBreak/>
        <w:t>for the United Nations, a principal or subsidiary organ of the United Nations established in accordance with the Charter of the United</w:t>
      </w:r>
      <w:r>
        <w:rPr>
          <w:spacing w:val="-4"/>
          <w:sz w:val="24"/>
        </w:rPr>
        <w:t xml:space="preserve"> </w:t>
      </w:r>
      <w:r>
        <w:rPr>
          <w:sz w:val="24"/>
        </w:rPr>
        <w:t>Nations.</w:t>
      </w:r>
    </w:p>
    <w:p w14:paraId="31C250B4"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4" w:firstLine="0"/>
        <w:contextualSpacing w:val="0"/>
        <w:jc w:val="both"/>
        <w:rPr>
          <w:sz w:val="24"/>
        </w:rPr>
      </w:pPr>
      <w:r>
        <w:rPr>
          <w:sz w:val="24"/>
        </w:rPr>
        <w:t>The Contractor may disclose Informat</w:t>
      </w:r>
      <w:r>
        <w:rPr>
          <w:i/>
          <w:sz w:val="24"/>
        </w:rPr>
        <w:t>ion to the ext</w:t>
      </w:r>
      <w:r>
        <w:rPr>
          <w:sz w:val="24"/>
        </w:rPr>
        <w:t xml:space="preserve">ent required by law, </w:t>
      </w:r>
      <w:r>
        <w:rPr>
          <w:i/>
          <w:sz w:val="24"/>
        </w:rPr>
        <w:t>provided that</w:t>
      </w:r>
      <w:r>
        <w:rPr>
          <w:sz w:val="24"/>
        </w:rPr>
        <w:t xml:space="preserve">, subject to and without any waiver of the privileges and immunities of the United Nations, the Contractor will give UNDP sufficient prior notice of </w:t>
      </w:r>
      <w:r>
        <w:rPr>
          <w:i/>
          <w:sz w:val="24"/>
        </w:rPr>
        <w:t xml:space="preserve">a </w:t>
      </w:r>
      <w:r>
        <w:rPr>
          <w:sz w:val="24"/>
        </w:rPr>
        <w:t>request for the disclosure of Information in order to allow UNDP to have a reasonable opportunity to take protective measures or such other action as may be appropriate before any such disclosure is</w:t>
      </w:r>
      <w:r>
        <w:rPr>
          <w:spacing w:val="-13"/>
          <w:sz w:val="24"/>
        </w:rPr>
        <w:t xml:space="preserve"> </w:t>
      </w:r>
      <w:r>
        <w:rPr>
          <w:sz w:val="24"/>
        </w:rPr>
        <w:t>made.</w:t>
      </w:r>
    </w:p>
    <w:p w14:paraId="069ED9A5"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1" w:line="240" w:lineRule="auto"/>
        <w:ind w:right="547" w:firstLine="0"/>
        <w:contextualSpacing w:val="0"/>
        <w:jc w:val="both"/>
        <w:rPr>
          <w:sz w:val="24"/>
        </w:rPr>
      </w:pPr>
      <w:r>
        <w:rPr>
          <w:sz w:val="24"/>
        </w:rPr>
        <w:t>UNDP may disclose Information to the extent as required pursuant to the Charter of the United Nations, or pursuant to resolutions or regulations of the General Assembly or rules promulgated</w:t>
      </w:r>
      <w:r>
        <w:rPr>
          <w:spacing w:val="-1"/>
          <w:sz w:val="24"/>
        </w:rPr>
        <w:t xml:space="preserve"> </w:t>
      </w:r>
      <w:r>
        <w:rPr>
          <w:sz w:val="24"/>
        </w:rPr>
        <w:t>thereunder.</w:t>
      </w:r>
    </w:p>
    <w:p w14:paraId="171030A9"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53" w:firstLine="0"/>
        <w:contextualSpacing w:val="0"/>
        <w:jc w:val="both"/>
        <w:rPr>
          <w:sz w:val="24"/>
        </w:rPr>
      </w:pPr>
      <w:r>
        <w:rPr>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w:t>
      </w:r>
      <w:r>
        <w:rPr>
          <w:spacing w:val="-18"/>
          <w:sz w:val="24"/>
        </w:rPr>
        <w:t xml:space="preserve"> </w:t>
      </w:r>
      <w:r>
        <w:rPr>
          <w:sz w:val="24"/>
        </w:rPr>
        <w:t>hereunder.</w:t>
      </w:r>
    </w:p>
    <w:p w14:paraId="63279331"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9" w:firstLine="0"/>
        <w:contextualSpacing w:val="0"/>
        <w:jc w:val="both"/>
        <w:rPr>
          <w:sz w:val="24"/>
        </w:rPr>
      </w:pPr>
      <w:r>
        <w:rPr>
          <w:sz w:val="24"/>
        </w:rPr>
        <w:t>These obligations and restrictions of confidentiality shall be effective during the term of the Contract, including any extension thereof, and, unless otherwise provided in the Contract, shall remain effective following any termination of the</w:t>
      </w:r>
      <w:r>
        <w:rPr>
          <w:spacing w:val="-8"/>
          <w:sz w:val="24"/>
        </w:rPr>
        <w:t xml:space="preserve"> </w:t>
      </w:r>
      <w:r>
        <w:rPr>
          <w:sz w:val="24"/>
        </w:rPr>
        <w:t>Contract.</w:t>
      </w:r>
    </w:p>
    <w:p w14:paraId="0046A9CD" w14:textId="77777777" w:rsidR="007A4118" w:rsidRDefault="007A4118" w:rsidP="007A4118">
      <w:pPr>
        <w:pStyle w:val="Heading1"/>
        <w:keepNext w:val="0"/>
        <w:widowControl w:val="0"/>
        <w:numPr>
          <w:ilvl w:val="0"/>
          <w:numId w:val="30"/>
        </w:numPr>
        <w:tabs>
          <w:tab w:val="left" w:pos="468"/>
        </w:tabs>
        <w:autoSpaceDE w:val="0"/>
        <w:autoSpaceDN w:val="0"/>
        <w:spacing w:before="120"/>
        <w:ind w:left="467" w:hanging="368"/>
        <w:rPr>
          <w:b/>
        </w:rPr>
      </w:pPr>
      <w:r w:rsidRPr="007A4118">
        <w:rPr>
          <w:b/>
          <w:kern w:val="28"/>
          <w:sz w:val="24"/>
          <w:szCs w:val="24"/>
        </w:rPr>
        <w:t>FORCE MAJEURE; OTHER CHANGES IN CONDITIONS</w:t>
      </w:r>
      <w:r>
        <w:t>:</w:t>
      </w:r>
    </w:p>
    <w:p w14:paraId="31ECDFA3"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5" w:firstLine="0"/>
        <w:contextualSpacing w:val="0"/>
        <w:jc w:val="both"/>
        <w:rPr>
          <w:sz w:val="24"/>
        </w:rPr>
      </w:pPr>
      <w:r>
        <w:rPr>
          <w:sz w:val="24"/>
        </w:rPr>
        <w:t xml:space="preserve">In the event of and as soon as possible after the occurrence of any cause constituting </w:t>
      </w:r>
      <w:r>
        <w:rPr>
          <w:i/>
          <w:sz w:val="24"/>
        </w:rPr>
        <w:t>force majeure</w:t>
      </w:r>
      <w:r>
        <w:rPr>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sz w:val="24"/>
        </w:rPr>
        <w:t xml:space="preserve">force majeure </w:t>
      </w:r>
      <w:r>
        <w:rPr>
          <w:sz w:val="24"/>
        </w:rPr>
        <w:t xml:space="preserve">or other changes in condition or occurrence, the affected Party shall also submit a statement to the other Party of estimated expenditures that will likely be incurred for the duration of the change in condition or the event of </w:t>
      </w:r>
      <w:r>
        <w:rPr>
          <w:i/>
          <w:sz w:val="24"/>
        </w:rPr>
        <w:t>force majeure</w:t>
      </w:r>
      <w:r>
        <w:rPr>
          <w:sz w:val="24"/>
        </w:rPr>
        <w:t xml:space="preserve">. On receipt of the notice or notices required hereunder, the Party not affected by the occurrence of a cause constituting </w:t>
      </w:r>
      <w:r>
        <w:rPr>
          <w:i/>
          <w:sz w:val="24"/>
        </w:rPr>
        <w:t xml:space="preserve">force majeure </w:t>
      </w:r>
      <w:r>
        <w:rPr>
          <w:sz w:val="24"/>
        </w:rPr>
        <w:t>shall take such action as it reasonably considers to be appropriate or necessary in the circumstances, including the granting to the affected Party of a reasonable extension of time in which to perform any obligations under the</w:t>
      </w:r>
      <w:r>
        <w:rPr>
          <w:spacing w:val="-8"/>
          <w:sz w:val="24"/>
        </w:rPr>
        <w:t xml:space="preserve"> </w:t>
      </w:r>
      <w:r>
        <w:rPr>
          <w:sz w:val="24"/>
        </w:rPr>
        <w:t>Contract.</w:t>
      </w:r>
    </w:p>
    <w:p w14:paraId="674C329A"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1" w:line="240" w:lineRule="auto"/>
        <w:ind w:right="543" w:firstLine="0"/>
        <w:contextualSpacing w:val="0"/>
        <w:jc w:val="both"/>
        <w:rPr>
          <w:sz w:val="24"/>
        </w:rPr>
      </w:pPr>
      <w:r>
        <w:rPr>
          <w:sz w:val="24"/>
        </w:rPr>
        <w:t xml:space="preserve">If the Contractor is rendered unable, wholly or in part, by reason of </w:t>
      </w:r>
      <w:r>
        <w:rPr>
          <w:i/>
          <w:sz w:val="24"/>
        </w:rPr>
        <w:t xml:space="preserve">force majeure </w:t>
      </w:r>
      <w:r>
        <w:rPr>
          <w:sz w:val="24"/>
        </w:rPr>
        <w:t xml:space="preserve">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Pr>
          <w:i/>
          <w:sz w:val="24"/>
        </w:rPr>
        <w:t xml:space="preserve">force majeure </w:t>
      </w:r>
      <w:r>
        <w:rPr>
          <w:sz w:val="24"/>
        </w:rPr>
        <w:t>for any period in excess of ninety (90)</w:t>
      </w:r>
      <w:r>
        <w:rPr>
          <w:spacing w:val="-12"/>
          <w:sz w:val="24"/>
        </w:rPr>
        <w:t xml:space="preserve"> </w:t>
      </w:r>
      <w:r>
        <w:rPr>
          <w:sz w:val="24"/>
        </w:rPr>
        <w:t>days.</w:t>
      </w:r>
    </w:p>
    <w:p w14:paraId="713E239F"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19" w:line="240" w:lineRule="auto"/>
        <w:ind w:right="545" w:firstLine="0"/>
        <w:contextualSpacing w:val="0"/>
        <w:jc w:val="both"/>
        <w:rPr>
          <w:sz w:val="24"/>
        </w:rPr>
      </w:pPr>
      <w:r>
        <w:rPr>
          <w:i/>
          <w:sz w:val="24"/>
        </w:rPr>
        <w:t xml:space="preserve">Force majeure </w:t>
      </w:r>
      <w:r>
        <w:rPr>
          <w:sz w:val="24"/>
        </w:rPr>
        <w:t xml:space="preserve">as used herein means any unforeseeable and irresistible act of nature, any act of war (whether declared or not), invasion, revolution, insurrection, terrorism, or any other acts of a similar nature or force, </w:t>
      </w:r>
      <w:r>
        <w:rPr>
          <w:i/>
          <w:sz w:val="24"/>
        </w:rPr>
        <w:t xml:space="preserve">provided that </w:t>
      </w:r>
      <w:r>
        <w:rPr>
          <w:sz w:val="24"/>
        </w:rPr>
        <w:t>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w:t>
      </w:r>
      <w:r>
        <w:rPr>
          <w:spacing w:val="12"/>
          <w:sz w:val="24"/>
        </w:rPr>
        <w:t xml:space="preserve"> </w:t>
      </w:r>
      <w:r>
        <w:rPr>
          <w:sz w:val="24"/>
        </w:rPr>
        <w:t>harsh</w:t>
      </w:r>
    </w:p>
    <w:p w14:paraId="77E97741" w14:textId="77777777" w:rsidR="007A4118" w:rsidRDefault="007A4118" w:rsidP="007A4118">
      <w:pPr>
        <w:jc w:val="both"/>
        <w:rPr>
          <w:sz w:val="24"/>
        </w:rPr>
        <w:sectPr w:rsidR="007A4118">
          <w:pgSz w:w="12240" w:h="15840"/>
          <w:pgMar w:top="880" w:right="620" w:bottom="880" w:left="980" w:header="0" w:footer="681" w:gutter="0"/>
          <w:cols w:space="720"/>
        </w:sectPr>
      </w:pPr>
    </w:p>
    <w:p w14:paraId="5290F96A" w14:textId="77777777" w:rsidR="007A4118" w:rsidRDefault="007A4118" w:rsidP="0001109E">
      <w:pPr>
        <w:pStyle w:val="BodyText"/>
        <w:spacing w:before="62"/>
        <w:ind w:left="360" w:right="398"/>
      </w:pPr>
      <w:r>
        <w:lastRenderedPageBreak/>
        <w:t xml:space="preserve">conditions within such areas, or to any incidents of civil unrest occurring in such areas, shall not, in and of itself, constitute </w:t>
      </w:r>
      <w:r>
        <w:rPr>
          <w:i/>
        </w:rPr>
        <w:t xml:space="preserve">force majeure </w:t>
      </w:r>
      <w:r>
        <w:t>under the Contract.</w:t>
      </w:r>
    </w:p>
    <w:p w14:paraId="1EBD3AA4" w14:textId="77777777" w:rsidR="007A4118" w:rsidRPr="007A4118" w:rsidRDefault="007A4118" w:rsidP="007A4118">
      <w:pPr>
        <w:pStyle w:val="Heading1"/>
        <w:keepNext w:val="0"/>
        <w:widowControl w:val="0"/>
        <w:numPr>
          <w:ilvl w:val="0"/>
          <w:numId w:val="30"/>
        </w:numPr>
        <w:tabs>
          <w:tab w:val="left" w:pos="468"/>
        </w:tabs>
        <w:autoSpaceDE w:val="0"/>
        <w:autoSpaceDN w:val="0"/>
        <w:spacing w:before="120"/>
        <w:ind w:left="467" w:hanging="368"/>
        <w:rPr>
          <w:b/>
          <w:kern w:val="28"/>
          <w:sz w:val="24"/>
          <w:szCs w:val="24"/>
        </w:rPr>
      </w:pPr>
      <w:r w:rsidRPr="007A4118">
        <w:rPr>
          <w:b/>
          <w:kern w:val="28"/>
          <w:sz w:val="24"/>
          <w:szCs w:val="24"/>
        </w:rPr>
        <w:t>TERMINATION:</w:t>
      </w:r>
    </w:p>
    <w:p w14:paraId="5C7F64F7"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1" w:line="240" w:lineRule="auto"/>
        <w:ind w:right="548" w:firstLine="0"/>
        <w:contextualSpacing w:val="0"/>
        <w:jc w:val="both"/>
        <w:rPr>
          <w:sz w:val="24"/>
        </w:rPr>
      </w:pPr>
      <w:r>
        <w:rPr>
          <w:sz w:val="24"/>
        </w:rPr>
        <w:t xml:space="preserve">Either Party may terminate the Contract for cause, </w:t>
      </w:r>
      <w:r>
        <w:rPr>
          <w:spacing w:val="2"/>
          <w:sz w:val="24"/>
        </w:rPr>
        <w:t xml:space="preserve">in </w:t>
      </w:r>
      <w:r>
        <w:rPr>
          <w:sz w:val="24"/>
        </w:rPr>
        <w:t xml:space="preserve">whole or in part, upon thirty (30) </w:t>
      </w:r>
      <w:proofErr w:type="spellStart"/>
      <w:r>
        <w:rPr>
          <w:sz w:val="24"/>
        </w:rPr>
        <w:t>day’s notice</w:t>
      </w:r>
      <w:proofErr w:type="spellEnd"/>
      <w:r>
        <w:rPr>
          <w:sz w:val="24"/>
        </w:rPr>
        <w:t>, in writing, to the other Party. The initiation of conciliation or arbitral proceedings in accordance with Article 23 “Settlement of Disputes,” below, shall not be deemed to be a “cause” for or otherwise to be in itself a termination of the</w:t>
      </w:r>
      <w:r>
        <w:rPr>
          <w:spacing w:val="-5"/>
          <w:sz w:val="24"/>
        </w:rPr>
        <w:t xml:space="preserve"> </w:t>
      </w:r>
      <w:r>
        <w:rPr>
          <w:sz w:val="24"/>
        </w:rPr>
        <w:t>Contract.</w:t>
      </w:r>
    </w:p>
    <w:p w14:paraId="1E514B33"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2" w:firstLine="0"/>
        <w:contextualSpacing w:val="0"/>
        <w:jc w:val="both"/>
        <w:rPr>
          <w:sz w:val="24"/>
        </w:rPr>
      </w:pPr>
      <w:r>
        <w:rPr>
          <w:sz w:val="24"/>
        </w:rP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w:t>
      </w:r>
      <w:r>
        <w:rPr>
          <w:spacing w:val="-3"/>
          <w:sz w:val="24"/>
        </w:rPr>
        <w:t xml:space="preserve">In </w:t>
      </w:r>
      <w:r>
        <w:rPr>
          <w:sz w:val="24"/>
        </w:rPr>
        <w:t xml:space="preserve">addition, unless otherwise provided by the Contract, upon sixty (60) day’s advance written notice to the Contractor, UNDP may terminate the Contract without having to provide </w:t>
      </w:r>
      <w:r>
        <w:rPr>
          <w:spacing w:val="3"/>
          <w:sz w:val="24"/>
        </w:rPr>
        <w:t xml:space="preserve">any </w:t>
      </w:r>
      <w:r>
        <w:rPr>
          <w:sz w:val="24"/>
        </w:rPr>
        <w:t>justification</w:t>
      </w:r>
      <w:r>
        <w:rPr>
          <w:spacing w:val="-1"/>
          <w:sz w:val="24"/>
        </w:rPr>
        <w:t xml:space="preserve"> </w:t>
      </w:r>
      <w:r>
        <w:rPr>
          <w:sz w:val="24"/>
        </w:rPr>
        <w:t>therefor.</w:t>
      </w:r>
    </w:p>
    <w:p w14:paraId="2FBE937C"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8" w:firstLine="0"/>
        <w:contextualSpacing w:val="0"/>
        <w:jc w:val="both"/>
        <w:rPr>
          <w:sz w:val="24"/>
        </w:rPr>
      </w:pPr>
      <w:r>
        <w:rPr>
          <w:sz w:val="24"/>
        </w:rPr>
        <w:t>In the event of any termination of the Contract, upon receipt of notice of termination that has been issued by UNDP, the Contractor shall, except as may be directed by UNDP in the notice of termination or otherwise in</w:t>
      </w:r>
      <w:r>
        <w:rPr>
          <w:spacing w:val="-1"/>
          <w:sz w:val="24"/>
        </w:rPr>
        <w:t xml:space="preserve"> </w:t>
      </w:r>
      <w:r>
        <w:rPr>
          <w:sz w:val="24"/>
        </w:rPr>
        <w:t>writing:</w:t>
      </w:r>
    </w:p>
    <w:p w14:paraId="3D2CB91D"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54" w:firstLine="0"/>
        <w:contextualSpacing w:val="0"/>
        <w:jc w:val="both"/>
        <w:rPr>
          <w:sz w:val="24"/>
        </w:rPr>
      </w:pPr>
      <w:r>
        <w:rPr>
          <w:sz w:val="24"/>
        </w:rPr>
        <w:t>take immediate steps to bring the performance of any obligations under the Contract to a close in a prompt and orderly manner, and in doing so, reduce expenses to a</w:t>
      </w:r>
      <w:r>
        <w:rPr>
          <w:spacing w:val="-9"/>
          <w:sz w:val="24"/>
        </w:rPr>
        <w:t xml:space="preserve"> </w:t>
      </w:r>
      <w:r>
        <w:rPr>
          <w:sz w:val="24"/>
        </w:rPr>
        <w:t>minimum;</w:t>
      </w:r>
    </w:p>
    <w:p w14:paraId="77C668CB"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5" w:firstLine="0"/>
        <w:contextualSpacing w:val="0"/>
        <w:jc w:val="both"/>
        <w:rPr>
          <w:sz w:val="24"/>
        </w:rPr>
      </w:pPr>
      <w:r>
        <w:rPr>
          <w:sz w:val="24"/>
        </w:rPr>
        <w:t>refrain from undertaking any further or additional commitments under the Contract as of and following the date of receipt of such</w:t>
      </w:r>
      <w:r>
        <w:rPr>
          <w:spacing w:val="-5"/>
          <w:sz w:val="24"/>
        </w:rPr>
        <w:t xml:space="preserve"> </w:t>
      </w:r>
      <w:r>
        <w:rPr>
          <w:sz w:val="24"/>
        </w:rPr>
        <w:t>notice;</w:t>
      </w:r>
    </w:p>
    <w:p w14:paraId="11AF3D18"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right="547" w:firstLine="0"/>
        <w:contextualSpacing w:val="0"/>
        <w:jc w:val="both"/>
        <w:rPr>
          <w:sz w:val="24"/>
        </w:rPr>
      </w:pPr>
      <w:r>
        <w:rPr>
          <w:sz w:val="24"/>
        </w:rPr>
        <w:t>place no further subcontracts or orders for materials, services, or facilities, except as UNDP and the Contractor agree in writing are necessary to complete any portion of the Contract that is not terminated;</w:t>
      </w:r>
    </w:p>
    <w:p w14:paraId="0AC77340"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55" w:firstLine="0"/>
        <w:contextualSpacing w:val="0"/>
        <w:jc w:val="both"/>
        <w:rPr>
          <w:sz w:val="24"/>
        </w:rPr>
      </w:pPr>
      <w:r>
        <w:rPr>
          <w:sz w:val="24"/>
        </w:rPr>
        <w:t>terminate all subcontracts or orders to the extent they relate to the portion of the Contract terminated;</w:t>
      </w:r>
    </w:p>
    <w:p w14:paraId="209D1433"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50" w:firstLine="0"/>
        <w:contextualSpacing w:val="0"/>
        <w:jc w:val="both"/>
        <w:rPr>
          <w:sz w:val="24"/>
        </w:rPr>
      </w:pPr>
      <w:r>
        <w:rPr>
          <w:sz w:val="24"/>
        </w:rPr>
        <w:t>transfer title and deliver to UNDP the fabricated or unfabricated parts, work in process, completed work, supplies, and other material produced or acquired for the portion of the Contract terminated;</w:t>
      </w:r>
    </w:p>
    <w:p w14:paraId="451CB9F9"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50" w:firstLine="0"/>
        <w:contextualSpacing w:val="0"/>
        <w:jc w:val="both"/>
        <w:rPr>
          <w:sz w:val="24"/>
        </w:rPr>
      </w:pPr>
      <w:r>
        <w:rPr>
          <w:sz w:val="24"/>
        </w:rPr>
        <w:t>deliver all completed or partially completed plans, drawings, information, and other property that, if the Contract had been completed, would be required to be furnished to UNDP</w:t>
      </w:r>
      <w:r>
        <w:rPr>
          <w:spacing w:val="-6"/>
          <w:sz w:val="24"/>
        </w:rPr>
        <w:t xml:space="preserve"> </w:t>
      </w:r>
      <w:r>
        <w:rPr>
          <w:sz w:val="24"/>
        </w:rPr>
        <w:t>thereunder;</w:t>
      </w:r>
    </w:p>
    <w:p w14:paraId="7A17704D"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sz w:val="24"/>
        </w:rPr>
      </w:pPr>
      <w:r>
        <w:rPr>
          <w:sz w:val="24"/>
        </w:rPr>
        <w:t>complete performance of the work not terminated;</w:t>
      </w:r>
      <w:r>
        <w:rPr>
          <w:spacing w:val="2"/>
          <w:sz w:val="24"/>
        </w:rPr>
        <w:t xml:space="preserve"> </w:t>
      </w:r>
      <w:r>
        <w:rPr>
          <w:i/>
          <w:sz w:val="24"/>
        </w:rPr>
        <w:t>and</w:t>
      </w:r>
      <w:r>
        <w:rPr>
          <w:sz w:val="24"/>
        </w:rPr>
        <w:t>,</w:t>
      </w:r>
    </w:p>
    <w:p w14:paraId="703C3AEC"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42" w:firstLine="0"/>
        <w:contextualSpacing w:val="0"/>
        <w:jc w:val="both"/>
        <w:rPr>
          <w:sz w:val="24"/>
        </w:rPr>
      </w:pPr>
      <w:r>
        <w:rPr>
          <w:sz w:val="24"/>
        </w:rPr>
        <w:t>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w:t>
      </w:r>
      <w:r>
        <w:rPr>
          <w:spacing w:val="-13"/>
          <w:sz w:val="24"/>
        </w:rPr>
        <w:t xml:space="preserve"> </w:t>
      </w:r>
      <w:r>
        <w:rPr>
          <w:sz w:val="24"/>
        </w:rPr>
        <w:t>interest.</w:t>
      </w:r>
    </w:p>
    <w:p w14:paraId="51AD60CD"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18" w:line="240" w:lineRule="auto"/>
        <w:ind w:right="544" w:firstLine="0"/>
        <w:contextualSpacing w:val="0"/>
        <w:jc w:val="both"/>
        <w:rPr>
          <w:sz w:val="24"/>
        </w:rPr>
      </w:pPr>
      <w:r>
        <w:rPr>
          <w:sz w:val="24"/>
        </w:rPr>
        <w:t>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w:t>
      </w:r>
      <w:r>
        <w:rPr>
          <w:spacing w:val="-7"/>
          <w:sz w:val="24"/>
        </w:rPr>
        <w:t xml:space="preserve"> </w:t>
      </w:r>
      <w:r>
        <w:rPr>
          <w:sz w:val="24"/>
        </w:rPr>
        <w:t>UNDP.</w:t>
      </w:r>
    </w:p>
    <w:p w14:paraId="03677610" w14:textId="77777777" w:rsidR="007A4118" w:rsidRDefault="007A4118" w:rsidP="007A4118">
      <w:pPr>
        <w:jc w:val="both"/>
        <w:rPr>
          <w:sz w:val="24"/>
        </w:rPr>
        <w:sectPr w:rsidR="007A4118">
          <w:pgSz w:w="12240" w:h="15840"/>
          <w:pgMar w:top="880" w:right="620" w:bottom="880" w:left="980" w:header="0" w:footer="681" w:gutter="0"/>
          <w:cols w:space="720"/>
        </w:sectPr>
      </w:pPr>
    </w:p>
    <w:p w14:paraId="3328F245"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62" w:line="240" w:lineRule="auto"/>
        <w:ind w:right="555" w:firstLine="0"/>
        <w:contextualSpacing w:val="0"/>
        <w:jc w:val="both"/>
        <w:rPr>
          <w:sz w:val="24"/>
        </w:rPr>
      </w:pPr>
      <w:r>
        <w:rPr>
          <w:sz w:val="24"/>
        </w:rPr>
        <w:lastRenderedPageBreak/>
        <w:t>UNDP may, without prejudice to any other right or remedy available to it, terminate the Contract forthwith in the event that:</w:t>
      </w:r>
    </w:p>
    <w:p w14:paraId="44E30C38"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54" w:firstLine="0"/>
        <w:contextualSpacing w:val="0"/>
        <w:jc w:val="both"/>
        <w:rPr>
          <w:sz w:val="24"/>
        </w:rPr>
      </w:pPr>
      <w:r>
        <w:rPr>
          <w:sz w:val="24"/>
        </w:rPr>
        <w:t>the Contractor is adjudged bankrupt, or is liquidated, or becomes insolvent, or applies for a moratorium or stay on any payment or repayment obligations, or applies to be declared</w:t>
      </w:r>
      <w:r>
        <w:rPr>
          <w:spacing w:val="-12"/>
          <w:sz w:val="24"/>
        </w:rPr>
        <w:t xml:space="preserve"> </w:t>
      </w:r>
      <w:r>
        <w:rPr>
          <w:sz w:val="24"/>
        </w:rPr>
        <w:t>insolvent;</w:t>
      </w:r>
    </w:p>
    <w:p w14:paraId="5558A14D" w14:textId="77777777" w:rsidR="007A4118" w:rsidRDefault="007A4118" w:rsidP="007A4118">
      <w:pPr>
        <w:pStyle w:val="ListParagraph"/>
        <w:numPr>
          <w:ilvl w:val="2"/>
          <w:numId w:val="30"/>
        </w:numPr>
        <w:tabs>
          <w:tab w:val="left" w:pos="1037"/>
        </w:tabs>
        <w:overflowPunct/>
        <w:autoSpaceDE w:val="0"/>
        <w:autoSpaceDN w:val="0"/>
        <w:adjustRightInd/>
        <w:spacing w:before="121" w:line="240" w:lineRule="auto"/>
        <w:ind w:left="1036" w:hanging="666"/>
        <w:contextualSpacing w:val="0"/>
        <w:jc w:val="both"/>
        <w:rPr>
          <w:sz w:val="24"/>
        </w:rPr>
      </w:pPr>
      <w:r>
        <w:rPr>
          <w:sz w:val="24"/>
        </w:rPr>
        <w:t>the Contractor is granted a moratorium or a stay, or is declared</w:t>
      </w:r>
      <w:r>
        <w:rPr>
          <w:spacing w:val="-3"/>
          <w:sz w:val="24"/>
        </w:rPr>
        <w:t xml:space="preserve"> </w:t>
      </w:r>
      <w:r>
        <w:rPr>
          <w:sz w:val="24"/>
        </w:rPr>
        <w:t>insolvent;</w:t>
      </w:r>
    </w:p>
    <w:p w14:paraId="4430E276"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sz w:val="24"/>
        </w:rPr>
      </w:pPr>
      <w:r>
        <w:rPr>
          <w:sz w:val="24"/>
        </w:rPr>
        <w:t>the Contractor makes an assignment for the benefit of one or more of its</w:t>
      </w:r>
      <w:r>
        <w:rPr>
          <w:spacing w:val="-4"/>
          <w:sz w:val="24"/>
        </w:rPr>
        <w:t xml:space="preserve"> </w:t>
      </w:r>
      <w:r>
        <w:rPr>
          <w:sz w:val="24"/>
        </w:rPr>
        <w:t>creditors;</w:t>
      </w:r>
    </w:p>
    <w:p w14:paraId="226C9A64" w14:textId="77777777" w:rsidR="007A4118" w:rsidRDefault="007A4118" w:rsidP="007A4118">
      <w:pPr>
        <w:pStyle w:val="ListParagraph"/>
        <w:numPr>
          <w:ilvl w:val="2"/>
          <w:numId w:val="30"/>
        </w:numPr>
        <w:tabs>
          <w:tab w:val="left" w:pos="1097"/>
        </w:tabs>
        <w:overflowPunct/>
        <w:autoSpaceDE w:val="0"/>
        <w:autoSpaceDN w:val="0"/>
        <w:adjustRightInd/>
        <w:spacing w:before="120" w:line="240" w:lineRule="auto"/>
        <w:ind w:left="1096" w:hanging="726"/>
        <w:contextualSpacing w:val="0"/>
        <w:jc w:val="both"/>
        <w:rPr>
          <w:sz w:val="24"/>
        </w:rPr>
      </w:pPr>
      <w:r>
        <w:rPr>
          <w:sz w:val="24"/>
        </w:rPr>
        <w:t>a Receiver is appointed on account of the insolvency of the</w:t>
      </w:r>
      <w:r>
        <w:rPr>
          <w:spacing w:val="-8"/>
          <w:sz w:val="24"/>
        </w:rPr>
        <w:t xml:space="preserve"> </w:t>
      </w:r>
      <w:r>
        <w:rPr>
          <w:sz w:val="24"/>
        </w:rPr>
        <w:t>Contractor;</w:t>
      </w:r>
    </w:p>
    <w:p w14:paraId="3B6BB9C8"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left="1036" w:hanging="666"/>
        <w:contextualSpacing w:val="0"/>
        <w:jc w:val="both"/>
        <w:rPr>
          <w:i/>
          <w:sz w:val="24"/>
        </w:rPr>
      </w:pPr>
      <w:r>
        <w:rPr>
          <w:sz w:val="24"/>
        </w:rPr>
        <w:t>the Contractor offers a settlement in lieu of bankruptcy or receivership;</w:t>
      </w:r>
      <w:r>
        <w:rPr>
          <w:spacing w:val="-3"/>
          <w:sz w:val="24"/>
        </w:rPr>
        <w:t xml:space="preserve"> </w:t>
      </w:r>
      <w:r>
        <w:rPr>
          <w:i/>
          <w:sz w:val="24"/>
        </w:rPr>
        <w:t>or,</w:t>
      </w:r>
    </w:p>
    <w:p w14:paraId="2EC30420" w14:textId="77777777" w:rsidR="007A4118" w:rsidRDefault="007A4118" w:rsidP="007A4118">
      <w:pPr>
        <w:pStyle w:val="ListParagraph"/>
        <w:numPr>
          <w:ilvl w:val="2"/>
          <w:numId w:val="30"/>
        </w:numPr>
        <w:tabs>
          <w:tab w:val="left" w:pos="1037"/>
        </w:tabs>
        <w:overflowPunct/>
        <w:autoSpaceDE w:val="0"/>
        <w:autoSpaceDN w:val="0"/>
        <w:adjustRightInd/>
        <w:spacing w:before="120" w:line="240" w:lineRule="auto"/>
        <w:ind w:right="552" w:firstLine="0"/>
        <w:contextualSpacing w:val="0"/>
        <w:jc w:val="both"/>
        <w:rPr>
          <w:sz w:val="24"/>
        </w:rPr>
      </w:pPr>
      <w:r>
        <w:rPr>
          <w:sz w:val="24"/>
        </w:rPr>
        <w:t>UNDP reasonably determines that the Contractor has become subject to a materially adverse change in its financial condition that threatens to substantially affect the ability of the Contractor to perform any of its obligations under the</w:t>
      </w:r>
      <w:r>
        <w:rPr>
          <w:spacing w:val="-8"/>
          <w:sz w:val="24"/>
        </w:rPr>
        <w:t xml:space="preserve"> </w:t>
      </w:r>
      <w:r>
        <w:rPr>
          <w:sz w:val="24"/>
        </w:rPr>
        <w:t>Contract.</w:t>
      </w:r>
    </w:p>
    <w:p w14:paraId="0A820AA2"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2" w:firstLine="0"/>
        <w:contextualSpacing w:val="0"/>
        <w:jc w:val="both"/>
        <w:rPr>
          <w:sz w:val="24"/>
        </w:rPr>
      </w:pPr>
      <w:r>
        <w:rPr>
          <w:sz w:val="24"/>
        </w:rPr>
        <w:t>Except as prohibited by law, the Contractor shall be bound to compensate UNDP for all damages and costs, including, but not limited to, all costs incurred by UNDP in any legal or non- 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w:t>
      </w:r>
      <w:r>
        <w:rPr>
          <w:spacing w:val="-4"/>
          <w:sz w:val="24"/>
        </w:rPr>
        <w:t xml:space="preserve"> </w:t>
      </w:r>
      <w:r>
        <w:rPr>
          <w:sz w:val="24"/>
        </w:rPr>
        <w:t>thereto.</w:t>
      </w:r>
    </w:p>
    <w:p w14:paraId="39DE9582"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9" w:firstLine="0"/>
        <w:contextualSpacing w:val="0"/>
        <w:jc w:val="both"/>
        <w:rPr>
          <w:sz w:val="24"/>
        </w:rPr>
      </w:pPr>
      <w:r>
        <w:rPr>
          <w:sz w:val="24"/>
        </w:rPr>
        <w:t>The provisions of this Article 20 are without prejudice to any other rights or remedies of UNDP under the Contract or</w:t>
      </w:r>
      <w:r>
        <w:rPr>
          <w:spacing w:val="-2"/>
          <w:sz w:val="24"/>
        </w:rPr>
        <w:t xml:space="preserve"> </w:t>
      </w:r>
      <w:r>
        <w:rPr>
          <w:sz w:val="24"/>
        </w:rPr>
        <w:t>otherwise.</w:t>
      </w:r>
    </w:p>
    <w:p w14:paraId="2B1A7FF5" w14:textId="77777777" w:rsidR="007A4118" w:rsidRDefault="007A4118" w:rsidP="007A4118">
      <w:pPr>
        <w:pStyle w:val="ListParagraph"/>
        <w:numPr>
          <w:ilvl w:val="0"/>
          <w:numId w:val="30"/>
        </w:numPr>
        <w:tabs>
          <w:tab w:val="left" w:pos="468"/>
        </w:tabs>
        <w:overflowPunct/>
        <w:autoSpaceDE w:val="0"/>
        <w:autoSpaceDN w:val="0"/>
        <w:adjustRightInd/>
        <w:spacing w:before="121" w:line="240" w:lineRule="auto"/>
        <w:ind w:right="545" w:firstLine="0"/>
        <w:contextualSpacing w:val="0"/>
        <w:jc w:val="both"/>
        <w:rPr>
          <w:sz w:val="24"/>
        </w:rPr>
      </w:pPr>
      <w:r>
        <w:rPr>
          <w:b/>
          <w:sz w:val="24"/>
        </w:rPr>
        <w:t>NON-WAIVER OF RIGHTS</w:t>
      </w:r>
      <w:r>
        <w:rPr>
          <w:sz w:val="24"/>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w:t>
      </w:r>
      <w:r>
        <w:rPr>
          <w:spacing w:val="-8"/>
          <w:sz w:val="24"/>
        </w:rPr>
        <w:t xml:space="preserve"> </w:t>
      </w:r>
      <w:r>
        <w:rPr>
          <w:sz w:val="24"/>
        </w:rPr>
        <w:t>Contract.</w:t>
      </w:r>
    </w:p>
    <w:p w14:paraId="32ABAAC7" w14:textId="77777777" w:rsidR="007A4118" w:rsidRDefault="007A4118" w:rsidP="007A4118">
      <w:pPr>
        <w:pStyle w:val="ListParagraph"/>
        <w:numPr>
          <w:ilvl w:val="0"/>
          <w:numId w:val="30"/>
        </w:numPr>
        <w:tabs>
          <w:tab w:val="left" w:pos="468"/>
        </w:tabs>
        <w:overflowPunct/>
        <w:autoSpaceDE w:val="0"/>
        <w:autoSpaceDN w:val="0"/>
        <w:adjustRightInd/>
        <w:spacing w:before="120" w:line="240" w:lineRule="auto"/>
        <w:ind w:right="547" w:firstLine="0"/>
        <w:contextualSpacing w:val="0"/>
        <w:jc w:val="both"/>
        <w:rPr>
          <w:sz w:val="24"/>
        </w:rPr>
      </w:pPr>
      <w:r>
        <w:rPr>
          <w:b/>
          <w:sz w:val="24"/>
        </w:rPr>
        <w:t xml:space="preserve">NON-EXCLUSIVITY: </w:t>
      </w:r>
      <w:r>
        <w:rPr>
          <w:sz w:val="24"/>
        </w:rPr>
        <w:t>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w:t>
      </w:r>
      <w:r>
        <w:rPr>
          <w:spacing w:val="-12"/>
          <w:sz w:val="24"/>
        </w:rPr>
        <w:t xml:space="preserve"> </w:t>
      </w:r>
      <w:r>
        <w:rPr>
          <w:sz w:val="24"/>
        </w:rPr>
        <w:t>time.</w:t>
      </w:r>
    </w:p>
    <w:p w14:paraId="7EC366C9" w14:textId="77777777" w:rsidR="007A4118" w:rsidRPr="007A4118" w:rsidRDefault="007A4118" w:rsidP="007A4118">
      <w:pPr>
        <w:pStyle w:val="Heading1"/>
        <w:keepNext w:val="0"/>
        <w:widowControl w:val="0"/>
        <w:numPr>
          <w:ilvl w:val="0"/>
          <w:numId w:val="30"/>
        </w:numPr>
        <w:tabs>
          <w:tab w:val="left" w:pos="468"/>
        </w:tabs>
        <w:autoSpaceDE w:val="0"/>
        <w:autoSpaceDN w:val="0"/>
        <w:spacing w:before="120"/>
        <w:ind w:left="467" w:hanging="368"/>
        <w:rPr>
          <w:b/>
          <w:kern w:val="28"/>
          <w:sz w:val="24"/>
          <w:szCs w:val="24"/>
        </w:rPr>
      </w:pPr>
      <w:r w:rsidRPr="007A4118">
        <w:rPr>
          <w:b/>
          <w:kern w:val="28"/>
          <w:sz w:val="24"/>
          <w:szCs w:val="24"/>
        </w:rPr>
        <w:t>SETTLEMENT OF DISPUTES:</w:t>
      </w:r>
    </w:p>
    <w:p w14:paraId="294B2CB3"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5" w:firstLine="0"/>
        <w:contextualSpacing w:val="0"/>
        <w:jc w:val="both"/>
        <w:rPr>
          <w:sz w:val="24"/>
        </w:rPr>
      </w:pPr>
      <w:r>
        <w:rPr>
          <w:b/>
          <w:sz w:val="24"/>
        </w:rPr>
        <w:t>AMICABLE SETTLEMENT</w:t>
      </w:r>
      <w:r>
        <w:rPr>
          <w:sz w:val="24"/>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w:t>
      </w:r>
      <w:r>
        <w:rPr>
          <w:spacing w:val="-6"/>
          <w:sz w:val="24"/>
        </w:rPr>
        <w:t xml:space="preserve"> </w:t>
      </w:r>
      <w:r>
        <w:rPr>
          <w:sz w:val="24"/>
        </w:rPr>
        <w:t>writing.</w:t>
      </w:r>
    </w:p>
    <w:p w14:paraId="43FE9649"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18" w:line="240" w:lineRule="auto"/>
        <w:ind w:right="544" w:firstLine="0"/>
        <w:contextualSpacing w:val="0"/>
        <w:jc w:val="both"/>
        <w:rPr>
          <w:sz w:val="24"/>
        </w:rPr>
      </w:pPr>
      <w:r>
        <w:rPr>
          <w:b/>
          <w:sz w:val="24"/>
        </w:rPr>
        <w:t>ARBITRATION</w:t>
      </w:r>
      <w:r>
        <w:rPr>
          <w:sz w:val="24"/>
        </w:rPr>
        <w:t>: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w:t>
      </w:r>
      <w:r>
        <w:rPr>
          <w:spacing w:val="32"/>
          <w:sz w:val="24"/>
        </w:rPr>
        <w:t xml:space="preserve"> </w:t>
      </w:r>
      <w:r>
        <w:rPr>
          <w:sz w:val="24"/>
        </w:rPr>
        <w:t>property,</w:t>
      </w:r>
    </w:p>
    <w:p w14:paraId="18D83E65" w14:textId="77777777" w:rsidR="007A4118" w:rsidRDefault="007A4118" w:rsidP="007A4118">
      <w:pPr>
        <w:jc w:val="both"/>
        <w:rPr>
          <w:sz w:val="24"/>
        </w:rPr>
        <w:sectPr w:rsidR="007A4118">
          <w:pgSz w:w="12240" w:h="15840"/>
          <w:pgMar w:top="880" w:right="620" w:bottom="880" w:left="980" w:header="0" w:footer="681" w:gutter="0"/>
          <w:cols w:space="720"/>
        </w:sectPr>
      </w:pPr>
    </w:p>
    <w:p w14:paraId="3ADE744B" w14:textId="77777777" w:rsidR="007A4118" w:rsidRDefault="007A4118" w:rsidP="0001109E">
      <w:pPr>
        <w:pStyle w:val="BodyText"/>
        <w:spacing w:before="62"/>
        <w:ind w:left="360" w:right="545"/>
      </w:pPr>
      <w:r>
        <w:lastRenderedPageBreak/>
        <w:t>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032045A7" w14:textId="77777777" w:rsidR="007A4118" w:rsidRDefault="007A4118" w:rsidP="007A4118">
      <w:pPr>
        <w:pStyle w:val="ListParagraph"/>
        <w:numPr>
          <w:ilvl w:val="0"/>
          <w:numId w:val="30"/>
        </w:numPr>
        <w:tabs>
          <w:tab w:val="left" w:pos="468"/>
        </w:tabs>
        <w:overflowPunct/>
        <w:autoSpaceDE w:val="0"/>
        <w:autoSpaceDN w:val="0"/>
        <w:adjustRightInd/>
        <w:spacing w:before="121" w:line="240" w:lineRule="auto"/>
        <w:ind w:right="545" w:firstLine="0"/>
        <w:contextualSpacing w:val="0"/>
        <w:jc w:val="both"/>
        <w:rPr>
          <w:sz w:val="24"/>
        </w:rPr>
      </w:pPr>
      <w:r>
        <w:rPr>
          <w:b/>
          <w:sz w:val="24"/>
        </w:rPr>
        <w:t>PRIVILEGES AND IMMUNITIES</w:t>
      </w:r>
      <w:r>
        <w:rPr>
          <w:sz w:val="24"/>
        </w:rPr>
        <w:t>: Nothing in or relating to the Contract shall be deemed a waiver, express or implied, of any of the privileges and immunities of the United Nations, including its subsidiary</w:t>
      </w:r>
      <w:r>
        <w:rPr>
          <w:spacing w:val="-5"/>
          <w:sz w:val="24"/>
        </w:rPr>
        <w:t xml:space="preserve"> </w:t>
      </w:r>
      <w:r>
        <w:rPr>
          <w:sz w:val="24"/>
        </w:rPr>
        <w:t>organs.</w:t>
      </w:r>
    </w:p>
    <w:p w14:paraId="081CDA6F" w14:textId="77777777" w:rsidR="007A4118" w:rsidRPr="007A4118" w:rsidRDefault="007A4118" w:rsidP="007A4118">
      <w:pPr>
        <w:pStyle w:val="Heading1"/>
        <w:keepNext w:val="0"/>
        <w:widowControl w:val="0"/>
        <w:numPr>
          <w:ilvl w:val="0"/>
          <w:numId w:val="30"/>
        </w:numPr>
        <w:tabs>
          <w:tab w:val="left" w:pos="468"/>
        </w:tabs>
        <w:autoSpaceDE w:val="0"/>
        <w:autoSpaceDN w:val="0"/>
        <w:spacing w:before="120"/>
        <w:ind w:left="467" w:hanging="368"/>
        <w:rPr>
          <w:b/>
          <w:kern w:val="28"/>
          <w:sz w:val="24"/>
          <w:szCs w:val="24"/>
        </w:rPr>
      </w:pPr>
      <w:r w:rsidRPr="007A4118">
        <w:rPr>
          <w:b/>
          <w:kern w:val="28"/>
          <w:sz w:val="24"/>
          <w:szCs w:val="24"/>
        </w:rPr>
        <w:t>TAX EXEMPTION:</w:t>
      </w:r>
    </w:p>
    <w:p w14:paraId="55F481BB"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2" w:firstLine="0"/>
        <w:contextualSpacing w:val="0"/>
        <w:jc w:val="both"/>
        <w:rPr>
          <w:sz w:val="24"/>
        </w:rPr>
      </w:pPr>
      <w:r>
        <w:rPr>
          <w:sz w:val="24"/>
        </w:rPr>
        <w:t xml:space="preserve">Article II, Section 7, of the Convention on the Privileges and Immunities of the United Nations provides, </w:t>
      </w:r>
      <w:r>
        <w:rPr>
          <w:i/>
          <w:sz w:val="24"/>
        </w:rPr>
        <w:t>inter alia</w:t>
      </w:r>
      <w:r>
        <w:rPr>
          <w:sz w:val="24"/>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w:t>
      </w:r>
      <w:r>
        <w:rPr>
          <w:spacing w:val="-8"/>
          <w:sz w:val="24"/>
        </w:rPr>
        <w:t xml:space="preserve"> </w:t>
      </w:r>
      <w:r>
        <w:rPr>
          <w:sz w:val="24"/>
        </w:rPr>
        <w:t>procedure.</w:t>
      </w:r>
    </w:p>
    <w:p w14:paraId="2021D69E"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1" w:line="240" w:lineRule="auto"/>
        <w:ind w:right="546" w:firstLine="0"/>
        <w:contextualSpacing w:val="0"/>
        <w:jc w:val="both"/>
        <w:rPr>
          <w:sz w:val="24"/>
        </w:rPr>
      </w:pPr>
      <w:r>
        <w:rPr>
          <w:sz w:val="24"/>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w:t>
      </w:r>
      <w:r>
        <w:rPr>
          <w:spacing w:val="-3"/>
          <w:sz w:val="24"/>
        </w:rPr>
        <w:t xml:space="preserve">In </w:t>
      </w:r>
      <w:r>
        <w:rPr>
          <w:sz w:val="24"/>
        </w:rPr>
        <w:t xml:space="preserve">that event, the Contractor shall provide  UNDP with written evidence that payment of such taxes, duties or charges has been made and appropriately authorized, and UNDP shall reimburse the Contractor for any such taxes, duties, or charges so authorized by UNDP and paid </w:t>
      </w:r>
      <w:r>
        <w:rPr>
          <w:spacing w:val="2"/>
          <w:sz w:val="24"/>
        </w:rPr>
        <w:t xml:space="preserve">by </w:t>
      </w:r>
      <w:r>
        <w:rPr>
          <w:sz w:val="24"/>
        </w:rPr>
        <w:t>the Contractor under written</w:t>
      </w:r>
      <w:r>
        <w:rPr>
          <w:spacing w:val="-9"/>
          <w:sz w:val="24"/>
        </w:rPr>
        <w:t xml:space="preserve"> </w:t>
      </w:r>
      <w:r>
        <w:rPr>
          <w:sz w:val="24"/>
        </w:rPr>
        <w:t>protest.</w:t>
      </w:r>
    </w:p>
    <w:p w14:paraId="4D3320F9" w14:textId="77777777" w:rsidR="007A4118" w:rsidRPr="007A4118" w:rsidRDefault="007A4118" w:rsidP="007A4118">
      <w:pPr>
        <w:pStyle w:val="Heading1"/>
        <w:keepNext w:val="0"/>
        <w:widowControl w:val="0"/>
        <w:numPr>
          <w:ilvl w:val="0"/>
          <w:numId w:val="30"/>
        </w:numPr>
        <w:tabs>
          <w:tab w:val="left" w:pos="468"/>
        </w:tabs>
        <w:autoSpaceDE w:val="0"/>
        <w:autoSpaceDN w:val="0"/>
        <w:spacing w:before="120"/>
        <w:ind w:left="467" w:hanging="368"/>
        <w:rPr>
          <w:b/>
          <w:kern w:val="28"/>
          <w:sz w:val="24"/>
          <w:szCs w:val="24"/>
        </w:rPr>
      </w:pPr>
      <w:r w:rsidRPr="007A4118">
        <w:rPr>
          <w:b/>
          <w:kern w:val="28"/>
          <w:sz w:val="24"/>
          <w:szCs w:val="24"/>
        </w:rPr>
        <w:t>MODIFICATIONS:</w:t>
      </w:r>
    </w:p>
    <w:p w14:paraId="3D84C56D"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52" w:firstLine="0"/>
        <w:contextualSpacing w:val="0"/>
        <w:jc w:val="both"/>
        <w:rPr>
          <w:sz w:val="24"/>
        </w:rPr>
      </w:pPr>
      <w:r>
        <w:rPr>
          <w:sz w:val="24"/>
        </w:rPr>
        <w:t>No modification or change in this Contract shall be valid and enforceable against UNDP unless executed in writing by the duly authorized representatives of the</w:t>
      </w:r>
      <w:r>
        <w:rPr>
          <w:spacing w:val="-12"/>
          <w:sz w:val="24"/>
        </w:rPr>
        <w:t xml:space="preserve"> </w:t>
      </w:r>
      <w:r>
        <w:rPr>
          <w:sz w:val="24"/>
        </w:rPr>
        <w:t>Parties.</w:t>
      </w:r>
    </w:p>
    <w:p w14:paraId="2996BFB0"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20" w:line="240" w:lineRule="auto"/>
        <w:ind w:right="542" w:firstLine="0"/>
        <w:contextualSpacing w:val="0"/>
        <w:jc w:val="both"/>
        <w:rPr>
          <w:sz w:val="24"/>
        </w:rPr>
      </w:pPr>
      <w:r>
        <w:rPr>
          <w:sz w:val="24"/>
        </w:rPr>
        <w:t>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w:t>
      </w:r>
    </w:p>
    <w:p w14:paraId="17449BA8" w14:textId="77777777" w:rsidR="007A4118" w:rsidRDefault="007A4118" w:rsidP="007A4118">
      <w:pPr>
        <w:pStyle w:val="ListParagraph"/>
        <w:numPr>
          <w:ilvl w:val="1"/>
          <w:numId w:val="30"/>
        </w:numPr>
        <w:tabs>
          <w:tab w:val="left" w:pos="1540"/>
          <w:tab w:val="left" w:pos="1541"/>
        </w:tabs>
        <w:overflowPunct/>
        <w:autoSpaceDE w:val="0"/>
        <w:autoSpaceDN w:val="0"/>
        <w:adjustRightInd/>
        <w:spacing w:before="118" w:line="240" w:lineRule="auto"/>
        <w:ind w:right="543" w:firstLine="0"/>
        <w:contextualSpacing w:val="0"/>
        <w:jc w:val="both"/>
        <w:rPr>
          <w:sz w:val="24"/>
        </w:rPr>
      </w:pPr>
      <w:r>
        <w:rPr>
          <w:sz w:val="24"/>
        </w:rPr>
        <w:t>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w:t>
      </w:r>
      <w:r>
        <w:rPr>
          <w:spacing w:val="1"/>
          <w:sz w:val="24"/>
        </w:rPr>
        <w:t xml:space="preserve"> </w:t>
      </w:r>
      <w:r>
        <w:rPr>
          <w:sz w:val="24"/>
        </w:rPr>
        <w:t>above.</w:t>
      </w:r>
    </w:p>
    <w:p w14:paraId="3E1431E8" w14:textId="77777777" w:rsidR="007A4118" w:rsidRPr="007A4118" w:rsidRDefault="007A4118" w:rsidP="007A4118">
      <w:pPr>
        <w:pStyle w:val="Heading1"/>
        <w:keepNext w:val="0"/>
        <w:widowControl w:val="0"/>
        <w:numPr>
          <w:ilvl w:val="0"/>
          <w:numId w:val="30"/>
        </w:numPr>
        <w:tabs>
          <w:tab w:val="left" w:pos="468"/>
        </w:tabs>
        <w:autoSpaceDE w:val="0"/>
        <w:autoSpaceDN w:val="0"/>
        <w:spacing w:before="120"/>
        <w:ind w:left="467" w:hanging="368"/>
        <w:rPr>
          <w:b/>
          <w:kern w:val="28"/>
          <w:sz w:val="24"/>
          <w:szCs w:val="24"/>
        </w:rPr>
      </w:pPr>
      <w:r w:rsidRPr="007A4118">
        <w:rPr>
          <w:b/>
          <w:kern w:val="28"/>
          <w:sz w:val="24"/>
          <w:szCs w:val="24"/>
        </w:rPr>
        <w:t>AUDITS AND INVESTIGATIONS:</w:t>
      </w:r>
    </w:p>
    <w:p w14:paraId="27CB5BC3" w14:textId="77777777" w:rsidR="007A4118" w:rsidRDefault="007A4118" w:rsidP="007A4118">
      <w:pPr>
        <w:pStyle w:val="ListParagraph"/>
        <w:numPr>
          <w:ilvl w:val="1"/>
          <w:numId w:val="30"/>
        </w:numPr>
        <w:tabs>
          <w:tab w:val="left" w:pos="917"/>
        </w:tabs>
        <w:overflowPunct/>
        <w:autoSpaceDE w:val="0"/>
        <w:autoSpaceDN w:val="0"/>
        <w:adjustRightInd/>
        <w:spacing w:before="120" w:line="240" w:lineRule="auto"/>
        <w:ind w:right="545" w:firstLine="0"/>
        <w:contextualSpacing w:val="0"/>
        <w:jc w:val="both"/>
        <w:rPr>
          <w:sz w:val="24"/>
        </w:rPr>
      </w:pPr>
      <w:r>
        <w:rPr>
          <w:sz w:val="24"/>
        </w:rPr>
        <w:t>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w:t>
      </w:r>
      <w:r>
        <w:rPr>
          <w:spacing w:val="-2"/>
          <w:sz w:val="24"/>
        </w:rPr>
        <w:t xml:space="preserve"> </w:t>
      </w:r>
      <w:r>
        <w:rPr>
          <w:sz w:val="24"/>
        </w:rPr>
        <w:t>Contract.</w:t>
      </w:r>
    </w:p>
    <w:p w14:paraId="3F8C1072" w14:textId="77777777" w:rsidR="007A4118" w:rsidRDefault="007A4118" w:rsidP="007A4118">
      <w:pPr>
        <w:jc w:val="both"/>
        <w:rPr>
          <w:sz w:val="24"/>
        </w:rPr>
        <w:sectPr w:rsidR="007A4118">
          <w:pgSz w:w="12240" w:h="15840"/>
          <w:pgMar w:top="880" w:right="620" w:bottom="880" w:left="980" w:header="0" w:footer="681" w:gutter="0"/>
          <w:cols w:space="720"/>
        </w:sectPr>
      </w:pPr>
    </w:p>
    <w:p w14:paraId="7B5FBFA0" w14:textId="77777777" w:rsidR="007A4118" w:rsidRDefault="007A4118" w:rsidP="007A4118">
      <w:pPr>
        <w:pStyle w:val="ListParagraph"/>
        <w:numPr>
          <w:ilvl w:val="1"/>
          <w:numId w:val="30"/>
        </w:numPr>
        <w:tabs>
          <w:tab w:val="left" w:pos="917"/>
        </w:tabs>
        <w:overflowPunct/>
        <w:autoSpaceDE w:val="0"/>
        <w:autoSpaceDN w:val="0"/>
        <w:adjustRightInd/>
        <w:spacing w:before="62" w:line="240" w:lineRule="auto"/>
        <w:ind w:right="546" w:firstLine="0"/>
        <w:contextualSpacing w:val="0"/>
        <w:jc w:val="both"/>
        <w:rPr>
          <w:sz w:val="24"/>
        </w:rPr>
      </w:pPr>
      <w:r>
        <w:rPr>
          <w:sz w:val="24"/>
        </w:rPr>
        <w:lastRenderedPageBreak/>
        <w:t>UNDP may conduct investigations relating to any aspect of the Contract or the award thereof, the obligations performed under the Contract, and the operations of the Contractor generally relating to</w:t>
      </w:r>
      <w:r>
        <w:rPr>
          <w:spacing w:val="11"/>
          <w:sz w:val="24"/>
        </w:rPr>
        <w:t xml:space="preserve"> </w:t>
      </w:r>
      <w:r>
        <w:rPr>
          <w:sz w:val="24"/>
        </w:rPr>
        <w:t>performance</w:t>
      </w:r>
      <w:r>
        <w:rPr>
          <w:spacing w:val="9"/>
          <w:sz w:val="24"/>
        </w:rPr>
        <w:t xml:space="preserve"> </w:t>
      </w:r>
      <w:r>
        <w:rPr>
          <w:sz w:val="24"/>
        </w:rPr>
        <w:t>of</w:t>
      </w:r>
      <w:r>
        <w:rPr>
          <w:spacing w:val="11"/>
          <w:sz w:val="24"/>
        </w:rPr>
        <w:t xml:space="preserve"> </w:t>
      </w:r>
      <w:r>
        <w:rPr>
          <w:sz w:val="24"/>
        </w:rPr>
        <w:t>the</w:t>
      </w:r>
      <w:r>
        <w:rPr>
          <w:spacing w:val="10"/>
          <w:sz w:val="24"/>
        </w:rPr>
        <w:t xml:space="preserve"> </w:t>
      </w:r>
      <w:r>
        <w:rPr>
          <w:sz w:val="24"/>
        </w:rPr>
        <w:t>Contract</w:t>
      </w:r>
      <w:r>
        <w:rPr>
          <w:spacing w:val="14"/>
          <w:sz w:val="24"/>
        </w:rPr>
        <w:t xml:space="preserve"> </w:t>
      </w:r>
      <w:r>
        <w:rPr>
          <w:sz w:val="24"/>
        </w:rPr>
        <w:t>at</w:t>
      </w:r>
      <w:r>
        <w:rPr>
          <w:spacing w:val="12"/>
          <w:sz w:val="24"/>
        </w:rPr>
        <w:t xml:space="preserve"> </w:t>
      </w:r>
      <w:r>
        <w:rPr>
          <w:sz w:val="24"/>
        </w:rPr>
        <w:t>any</w:t>
      </w:r>
      <w:r>
        <w:rPr>
          <w:spacing w:val="5"/>
          <w:sz w:val="24"/>
        </w:rPr>
        <w:t xml:space="preserve"> </w:t>
      </w:r>
      <w:r>
        <w:rPr>
          <w:sz w:val="24"/>
        </w:rPr>
        <w:t>time</w:t>
      </w:r>
      <w:r>
        <w:rPr>
          <w:spacing w:val="11"/>
          <w:sz w:val="24"/>
        </w:rPr>
        <w:t xml:space="preserve"> </w:t>
      </w:r>
      <w:r>
        <w:rPr>
          <w:sz w:val="24"/>
        </w:rPr>
        <w:t>during</w:t>
      </w:r>
      <w:r>
        <w:rPr>
          <w:spacing w:val="8"/>
          <w:sz w:val="24"/>
        </w:rPr>
        <w:t xml:space="preserve"> </w:t>
      </w:r>
      <w:r>
        <w:rPr>
          <w:sz w:val="24"/>
        </w:rPr>
        <w:t>the</w:t>
      </w:r>
      <w:r>
        <w:rPr>
          <w:spacing w:val="10"/>
          <w:sz w:val="24"/>
        </w:rPr>
        <w:t xml:space="preserve"> </w:t>
      </w:r>
      <w:r>
        <w:rPr>
          <w:sz w:val="24"/>
        </w:rPr>
        <w:t>term</w:t>
      </w:r>
      <w:r>
        <w:rPr>
          <w:spacing w:val="12"/>
          <w:sz w:val="24"/>
        </w:rPr>
        <w:t xml:space="preserve"> </w:t>
      </w:r>
      <w:r>
        <w:rPr>
          <w:sz w:val="24"/>
        </w:rPr>
        <w:t>of</w:t>
      </w:r>
      <w:r>
        <w:rPr>
          <w:spacing w:val="10"/>
          <w:sz w:val="24"/>
        </w:rPr>
        <w:t xml:space="preserve"> </w:t>
      </w:r>
      <w:r>
        <w:rPr>
          <w:sz w:val="24"/>
        </w:rPr>
        <w:t>the</w:t>
      </w:r>
      <w:r>
        <w:rPr>
          <w:spacing w:val="10"/>
          <w:sz w:val="24"/>
        </w:rPr>
        <w:t xml:space="preserve"> </w:t>
      </w:r>
      <w:r>
        <w:rPr>
          <w:sz w:val="24"/>
        </w:rPr>
        <w:t>Contract</w:t>
      </w:r>
      <w:r>
        <w:rPr>
          <w:spacing w:val="12"/>
          <w:sz w:val="24"/>
        </w:rPr>
        <w:t xml:space="preserve"> </w:t>
      </w:r>
      <w:r>
        <w:rPr>
          <w:sz w:val="24"/>
        </w:rPr>
        <w:t>and</w:t>
      </w:r>
      <w:r>
        <w:rPr>
          <w:spacing w:val="10"/>
          <w:sz w:val="24"/>
        </w:rPr>
        <w:t xml:space="preserve"> </w:t>
      </w:r>
      <w:r>
        <w:rPr>
          <w:sz w:val="24"/>
        </w:rPr>
        <w:t>for</w:t>
      </w:r>
      <w:r>
        <w:rPr>
          <w:spacing w:val="10"/>
          <w:sz w:val="24"/>
        </w:rPr>
        <w:t xml:space="preserve"> </w:t>
      </w:r>
      <w:r>
        <w:rPr>
          <w:sz w:val="24"/>
        </w:rPr>
        <w:t>a</w:t>
      </w:r>
      <w:r>
        <w:rPr>
          <w:spacing w:val="9"/>
          <w:sz w:val="24"/>
        </w:rPr>
        <w:t xml:space="preserve"> </w:t>
      </w:r>
      <w:r>
        <w:rPr>
          <w:sz w:val="24"/>
        </w:rPr>
        <w:t>period</w:t>
      </w:r>
      <w:r>
        <w:rPr>
          <w:spacing w:val="10"/>
          <w:sz w:val="24"/>
        </w:rPr>
        <w:t xml:space="preserve"> </w:t>
      </w:r>
      <w:r>
        <w:rPr>
          <w:sz w:val="24"/>
        </w:rPr>
        <w:t>of</w:t>
      </w:r>
      <w:r>
        <w:rPr>
          <w:spacing w:val="11"/>
          <w:sz w:val="24"/>
        </w:rPr>
        <w:t xml:space="preserve"> </w:t>
      </w:r>
      <w:r>
        <w:rPr>
          <w:sz w:val="24"/>
        </w:rPr>
        <w:t>three</w:t>
      </w:r>
    </w:p>
    <w:p w14:paraId="234751A4" w14:textId="77777777" w:rsidR="007A4118" w:rsidRDefault="007A4118" w:rsidP="007A4118">
      <w:pPr>
        <w:pStyle w:val="BodyText"/>
        <w:spacing w:before="1"/>
      </w:pPr>
      <w:r>
        <w:t>(3) years following the expiration or prior termination of the Contract.</w:t>
      </w:r>
    </w:p>
    <w:p w14:paraId="0213C571" w14:textId="77777777" w:rsidR="007A4118" w:rsidRDefault="007A4118" w:rsidP="007A4118">
      <w:pPr>
        <w:pStyle w:val="ListParagraph"/>
        <w:numPr>
          <w:ilvl w:val="1"/>
          <w:numId w:val="30"/>
        </w:numPr>
        <w:tabs>
          <w:tab w:val="left" w:pos="977"/>
        </w:tabs>
        <w:overflowPunct/>
        <w:autoSpaceDE w:val="0"/>
        <w:autoSpaceDN w:val="0"/>
        <w:adjustRightInd/>
        <w:spacing w:before="120" w:line="240" w:lineRule="auto"/>
        <w:ind w:right="546" w:firstLine="0"/>
        <w:contextualSpacing w:val="0"/>
        <w:jc w:val="both"/>
        <w:rPr>
          <w:sz w:val="24"/>
        </w:rPr>
      </w:pPr>
      <w:r>
        <w:rPr>
          <w:sz w:val="24"/>
        </w:rPr>
        <w:t>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4B8A30C1" w14:textId="77777777" w:rsidR="007A4118" w:rsidRDefault="007A4118" w:rsidP="007A4118">
      <w:pPr>
        <w:pStyle w:val="ListParagraph"/>
        <w:numPr>
          <w:ilvl w:val="1"/>
          <w:numId w:val="30"/>
        </w:numPr>
        <w:tabs>
          <w:tab w:val="left" w:pos="917"/>
        </w:tabs>
        <w:overflowPunct/>
        <w:autoSpaceDE w:val="0"/>
        <w:autoSpaceDN w:val="0"/>
        <w:adjustRightInd/>
        <w:spacing w:before="120" w:line="240" w:lineRule="auto"/>
        <w:ind w:right="542" w:firstLine="0"/>
        <w:contextualSpacing w:val="0"/>
        <w:jc w:val="both"/>
        <w:rPr>
          <w:sz w:val="24"/>
        </w:rPr>
      </w:pPr>
      <w:r>
        <w:rPr>
          <w:sz w:val="24"/>
        </w:rPr>
        <w:t>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w:t>
      </w:r>
      <w:r>
        <w:rPr>
          <w:spacing w:val="-6"/>
          <w:sz w:val="24"/>
        </w:rPr>
        <w:t xml:space="preserve"> </w:t>
      </w:r>
      <w:r>
        <w:rPr>
          <w:sz w:val="24"/>
        </w:rPr>
        <w:t>Contract.</w:t>
      </w:r>
    </w:p>
    <w:p w14:paraId="0F7D3881" w14:textId="77777777" w:rsidR="007A4118" w:rsidRPr="007A4118" w:rsidRDefault="007A4118" w:rsidP="007A4118">
      <w:pPr>
        <w:pStyle w:val="Heading1"/>
        <w:keepNext w:val="0"/>
        <w:widowControl w:val="0"/>
        <w:numPr>
          <w:ilvl w:val="0"/>
          <w:numId w:val="30"/>
        </w:numPr>
        <w:tabs>
          <w:tab w:val="left" w:pos="468"/>
        </w:tabs>
        <w:autoSpaceDE w:val="0"/>
        <w:autoSpaceDN w:val="0"/>
        <w:spacing w:before="120"/>
        <w:ind w:left="467" w:hanging="368"/>
        <w:rPr>
          <w:b/>
          <w:kern w:val="28"/>
          <w:sz w:val="24"/>
          <w:szCs w:val="24"/>
        </w:rPr>
      </w:pPr>
      <w:r w:rsidRPr="007A4118">
        <w:rPr>
          <w:b/>
          <w:kern w:val="28"/>
          <w:sz w:val="24"/>
          <w:szCs w:val="24"/>
        </w:rPr>
        <w:t>LIMITATION ON ACTIONS:</w:t>
      </w:r>
    </w:p>
    <w:p w14:paraId="51ED75EB" w14:textId="77777777" w:rsidR="007A4118" w:rsidRDefault="007A4118" w:rsidP="007A4118">
      <w:pPr>
        <w:pStyle w:val="ListParagraph"/>
        <w:numPr>
          <w:ilvl w:val="1"/>
          <w:numId w:val="30"/>
        </w:numPr>
        <w:tabs>
          <w:tab w:val="left" w:pos="917"/>
        </w:tabs>
        <w:overflowPunct/>
        <w:autoSpaceDE w:val="0"/>
        <w:autoSpaceDN w:val="0"/>
        <w:adjustRightInd/>
        <w:spacing w:before="121" w:line="240" w:lineRule="auto"/>
        <w:ind w:right="548" w:firstLine="0"/>
        <w:contextualSpacing w:val="0"/>
        <w:jc w:val="both"/>
        <w:rPr>
          <w:sz w:val="24"/>
        </w:rPr>
      </w:pPr>
      <w:r>
        <w:rPr>
          <w:sz w:val="24"/>
        </w:rPr>
        <w:t>Except with respect to any indemnification obligations in Article 12, above, or as are otherwise set forth in the Contract, any arbitral proceedings in accordance with Article 23.2, above, arising out of the Contract must be commenced within three years after the cause of action has</w:t>
      </w:r>
      <w:r>
        <w:rPr>
          <w:spacing w:val="-9"/>
          <w:sz w:val="24"/>
        </w:rPr>
        <w:t xml:space="preserve"> </w:t>
      </w:r>
      <w:r>
        <w:rPr>
          <w:sz w:val="24"/>
        </w:rPr>
        <w:t>accrued.</w:t>
      </w:r>
    </w:p>
    <w:p w14:paraId="1DD19609" w14:textId="77777777" w:rsidR="007A4118" w:rsidRDefault="007A4118" w:rsidP="007A4118">
      <w:pPr>
        <w:pStyle w:val="ListParagraph"/>
        <w:numPr>
          <w:ilvl w:val="1"/>
          <w:numId w:val="30"/>
        </w:numPr>
        <w:tabs>
          <w:tab w:val="left" w:pos="917"/>
        </w:tabs>
        <w:overflowPunct/>
        <w:autoSpaceDE w:val="0"/>
        <w:autoSpaceDN w:val="0"/>
        <w:adjustRightInd/>
        <w:spacing w:before="120" w:line="240" w:lineRule="auto"/>
        <w:ind w:right="551" w:firstLine="0"/>
        <w:contextualSpacing w:val="0"/>
        <w:jc w:val="both"/>
        <w:rPr>
          <w:sz w:val="24"/>
        </w:rPr>
      </w:pPr>
      <w:r>
        <w:rPr>
          <w:sz w:val="24"/>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w:t>
      </w:r>
      <w:r>
        <w:rPr>
          <w:spacing w:val="-4"/>
          <w:sz w:val="24"/>
        </w:rPr>
        <w:t xml:space="preserve"> </w:t>
      </w:r>
      <w:r>
        <w:rPr>
          <w:sz w:val="24"/>
        </w:rPr>
        <w:t>begins.</w:t>
      </w:r>
    </w:p>
    <w:p w14:paraId="0C758CB2" w14:textId="77777777" w:rsidR="007A4118" w:rsidRDefault="007A4118" w:rsidP="007A4118">
      <w:pPr>
        <w:pStyle w:val="ListParagraph"/>
        <w:numPr>
          <w:ilvl w:val="0"/>
          <w:numId w:val="30"/>
        </w:numPr>
        <w:tabs>
          <w:tab w:val="left" w:pos="468"/>
        </w:tabs>
        <w:overflowPunct/>
        <w:autoSpaceDE w:val="0"/>
        <w:autoSpaceDN w:val="0"/>
        <w:adjustRightInd/>
        <w:spacing w:before="120" w:line="240" w:lineRule="auto"/>
        <w:ind w:right="543" w:firstLine="0"/>
        <w:contextualSpacing w:val="0"/>
        <w:jc w:val="both"/>
        <w:rPr>
          <w:sz w:val="24"/>
        </w:rPr>
      </w:pPr>
      <w:r>
        <w:rPr>
          <w:b/>
          <w:sz w:val="24"/>
        </w:rPr>
        <w:t>ESSENTIAL TERMS</w:t>
      </w:r>
      <w:r>
        <w:rPr>
          <w:sz w:val="24"/>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w:t>
      </w:r>
      <w:r>
        <w:rPr>
          <w:spacing w:val="-3"/>
          <w:sz w:val="24"/>
        </w:rPr>
        <w:t xml:space="preserve">In </w:t>
      </w:r>
      <w:r>
        <w:rPr>
          <w:sz w:val="24"/>
        </w:rPr>
        <w:t>addition, nothing herein shall limit the right of UNDP to refer any alleged breach of the said essential terms to the relevant national authorities for appropriate legal</w:t>
      </w:r>
      <w:r>
        <w:rPr>
          <w:spacing w:val="-2"/>
          <w:sz w:val="24"/>
        </w:rPr>
        <w:t xml:space="preserve"> </w:t>
      </w:r>
      <w:r>
        <w:rPr>
          <w:sz w:val="24"/>
        </w:rPr>
        <w:t>action.</w:t>
      </w:r>
    </w:p>
    <w:p w14:paraId="14A34FB3" w14:textId="77777777" w:rsidR="007A4118" w:rsidRDefault="007A4118" w:rsidP="007A4118">
      <w:pPr>
        <w:pStyle w:val="ListParagraph"/>
        <w:numPr>
          <w:ilvl w:val="0"/>
          <w:numId w:val="30"/>
        </w:numPr>
        <w:tabs>
          <w:tab w:val="left" w:pos="468"/>
        </w:tabs>
        <w:overflowPunct/>
        <w:autoSpaceDE w:val="0"/>
        <w:autoSpaceDN w:val="0"/>
        <w:adjustRightInd/>
        <w:spacing w:before="119" w:line="240" w:lineRule="auto"/>
        <w:ind w:right="546" w:firstLine="0"/>
        <w:contextualSpacing w:val="0"/>
        <w:jc w:val="both"/>
        <w:rPr>
          <w:sz w:val="24"/>
        </w:rPr>
      </w:pPr>
      <w:r>
        <w:rPr>
          <w:b/>
          <w:sz w:val="24"/>
        </w:rPr>
        <w:t xml:space="preserve">SOURCE OF INSTRUCTIONS: </w:t>
      </w:r>
      <w:r>
        <w:rPr>
          <w:sz w:val="24"/>
        </w:rPr>
        <w:t>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w:t>
      </w:r>
      <w:r>
        <w:rPr>
          <w:spacing w:val="2"/>
          <w:sz w:val="24"/>
        </w:rPr>
        <w:t xml:space="preserve"> </w:t>
      </w:r>
      <w:r>
        <w:rPr>
          <w:sz w:val="24"/>
        </w:rPr>
        <w:t>UNDP.</w:t>
      </w:r>
    </w:p>
    <w:p w14:paraId="583540FF" w14:textId="77777777" w:rsidR="007A4118" w:rsidRDefault="007A4118" w:rsidP="007A4118">
      <w:pPr>
        <w:jc w:val="both"/>
        <w:rPr>
          <w:sz w:val="24"/>
        </w:rPr>
        <w:sectPr w:rsidR="007A4118">
          <w:pgSz w:w="12240" w:h="15840"/>
          <w:pgMar w:top="880" w:right="620" w:bottom="880" w:left="980" w:header="0" w:footer="681" w:gutter="0"/>
          <w:cols w:space="720"/>
        </w:sectPr>
      </w:pPr>
    </w:p>
    <w:p w14:paraId="0E0B4E9B" w14:textId="77777777" w:rsidR="007A4118" w:rsidRDefault="007A4118" w:rsidP="007A4118">
      <w:pPr>
        <w:pStyle w:val="ListParagraph"/>
        <w:numPr>
          <w:ilvl w:val="0"/>
          <w:numId w:val="30"/>
        </w:numPr>
        <w:tabs>
          <w:tab w:val="left" w:pos="468"/>
        </w:tabs>
        <w:overflowPunct/>
        <w:autoSpaceDE w:val="0"/>
        <w:autoSpaceDN w:val="0"/>
        <w:adjustRightInd/>
        <w:spacing w:before="62" w:line="240" w:lineRule="auto"/>
        <w:ind w:right="542" w:firstLine="0"/>
        <w:contextualSpacing w:val="0"/>
        <w:jc w:val="both"/>
        <w:rPr>
          <w:sz w:val="24"/>
        </w:rPr>
      </w:pPr>
      <w:r>
        <w:rPr>
          <w:b/>
          <w:sz w:val="24"/>
        </w:rPr>
        <w:lastRenderedPageBreak/>
        <w:t xml:space="preserve">STANDARDS OF CONDUCT: </w:t>
      </w:r>
      <w:r>
        <w:rPr>
          <w:sz w:val="24"/>
        </w:rPr>
        <w:t xml:space="preserve">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w:t>
      </w:r>
      <w:r>
        <w:rPr>
          <w:spacing w:val="2"/>
          <w:sz w:val="24"/>
        </w:rPr>
        <w:t xml:space="preserve">on </w:t>
      </w:r>
      <w:r>
        <w:rPr>
          <w:sz w:val="24"/>
        </w:rPr>
        <w:t>“Post-employment restrictions”, and shall also comply with and be subject to the requirements of the following documents then in force at the time of signature of the</w:t>
      </w:r>
      <w:r>
        <w:rPr>
          <w:spacing w:val="-7"/>
          <w:sz w:val="24"/>
        </w:rPr>
        <w:t xml:space="preserve"> </w:t>
      </w:r>
      <w:r>
        <w:rPr>
          <w:sz w:val="24"/>
        </w:rPr>
        <w:t>Contract:</w:t>
      </w:r>
    </w:p>
    <w:p w14:paraId="62D34D39" w14:textId="77777777" w:rsidR="007A4118" w:rsidRDefault="007A4118" w:rsidP="007A4118">
      <w:pPr>
        <w:pStyle w:val="ListParagraph"/>
        <w:numPr>
          <w:ilvl w:val="1"/>
          <w:numId w:val="30"/>
        </w:numPr>
        <w:tabs>
          <w:tab w:val="left" w:pos="857"/>
        </w:tabs>
        <w:overflowPunct/>
        <w:autoSpaceDE w:val="0"/>
        <w:autoSpaceDN w:val="0"/>
        <w:adjustRightInd/>
        <w:spacing w:before="121" w:line="240" w:lineRule="auto"/>
        <w:ind w:left="856" w:hanging="486"/>
        <w:contextualSpacing w:val="0"/>
        <w:rPr>
          <w:sz w:val="24"/>
        </w:rPr>
      </w:pPr>
      <w:r>
        <w:rPr>
          <w:sz w:val="24"/>
        </w:rPr>
        <w:t>The UN Supplier Code of</w:t>
      </w:r>
      <w:r>
        <w:rPr>
          <w:spacing w:val="-4"/>
          <w:sz w:val="24"/>
        </w:rPr>
        <w:t xml:space="preserve"> </w:t>
      </w:r>
      <w:r>
        <w:rPr>
          <w:sz w:val="24"/>
        </w:rPr>
        <w:t>Conduct;</w:t>
      </w:r>
    </w:p>
    <w:p w14:paraId="5F467765"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left="856" w:hanging="486"/>
        <w:contextualSpacing w:val="0"/>
        <w:rPr>
          <w:sz w:val="24"/>
        </w:rPr>
      </w:pPr>
      <w:r>
        <w:rPr>
          <w:sz w:val="24"/>
        </w:rPr>
        <w:t>UNDP Policy on Fraud and other Corrupt Practices (“UNDP Anti-fraud</w:t>
      </w:r>
      <w:r>
        <w:rPr>
          <w:spacing w:val="-6"/>
          <w:sz w:val="24"/>
        </w:rPr>
        <w:t xml:space="preserve"> </w:t>
      </w:r>
      <w:r>
        <w:rPr>
          <w:sz w:val="24"/>
        </w:rPr>
        <w:t>Policy”);</w:t>
      </w:r>
    </w:p>
    <w:p w14:paraId="2D5F48EA"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left="856" w:hanging="486"/>
        <w:contextualSpacing w:val="0"/>
        <w:rPr>
          <w:sz w:val="24"/>
        </w:rPr>
      </w:pPr>
      <w:r>
        <w:rPr>
          <w:sz w:val="24"/>
        </w:rPr>
        <w:t>UNDP Office of Audit and Investigations (OAI) Investigation</w:t>
      </w:r>
      <w:r>
        <w:rPr>
          <w:spacing w:val="3"/>
          <w:sz w:val="24"/>
        </w:rPr>
        <w:t xml:space="preserve"> </w:t>
      </w:r>
      <w:r>
        <w:rPr>
          <w:sz w:val="24"/>
        </w:rPr>
        <w:t>Guidelines;</w:t>
      </w:r>
    </w:p>
    <w:p w14:paraId="3B7D1013"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1352" w:firstLine="0"/>
        <w:contextualSpacing w:val="0"/>
        <w:rPr>
          <w:sz w:val="24"/>
        </w:rPr>
      </w:pPr>
      <w:r>
        <w:rPr>
          <w:sz w:val="24"/>
        </w:rPr>
        <w:t>UNDP Social and Environmental Standards (SES), including the related Accountability Mechanism;</w:t>
      </w:r>
    </w:p>
    <w:p w14:paraId="47DE854A"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left="856" w:hanging="486"/>
        <w:contextualSpacing w:val="0"/>
        <w:rPr>
          <w:sz w:val="24"/>
        </w:rPr>
      </w:pPr>
      <w:r>
        <w:rPr>
          <w:sz w:val="24"/>
        </w:rPr>
        <w:t>UNDP Vendor Sanctions Policy; and</w:t>
      </w:r>
    </w:p>
    <w:p w14:paraId="3EAC404C"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left="856" w:hanging="486"/>
        <w:contextualSpacing w:val="0"/>
        <w:rPr>
          <w:sz w:val="24"/>
        </w:rPr>
      </w:pPr>
      <w:r>
        <w:rPr>
          <w:sz w:val="24"/>
        </w:rPr>
        <w:t>All security directives issued by</w:t>
      </w:r>
      <w:r>
        <w:rPr>
          <w:spacing w:val="-9"/>
          <w:sz w:val="24"/>
        </w:rPr>
        <w:t xml:space="preserve"> </w:t>
      </w:r>
      <w:r>
        <w:rPr>
          <w:sz w:val="24"/>
        </w:rPr>
        <w:t>UNDP.</w:t>
      </w:r>
    </w:p>
    <w:p w14:paraId="712B8A55" w14:textId="77777777" w:rsidR="007A4118" w:rsidRDefault="007A4118" w:rsidP="007A4118">
      <w:pPr>
        <w:pStyle w:val="BodyText"/>
        <w:ind w:left="100" w:right="546"/>
      </w:pPr>
      <w:r>
        <w:t xml:space="preserve">The Contractor acknowledges and agrees that it has read and is familiar with the requirements of the foregoing documents which are available online at </w:t>
      </w:r>
      <w:hyperlink r:id="rId23">
        <w:r>
          <w:t>www.undp.org</w:t>
        </w:r>
      </w:hyperlink>
      <w:r>
        <w:t xml:space="preserve"> or at </w:t>
      </w:r>
      <w:hyperlink r:id="rId24">
        <w:r>
          <w:t>http://www.undp.org/content/undp/en/home/operations/procurement/business/.</w:t>
        </w:r>
      </w:hyperlink>
      <w:r>
        <w:t xml:space="preserve"> In making such acknowledgement, the Contractor represents and warrants that it is in compliance with the requirements of the foregoing, and will remain in compliance throughout the term of this Contract.</w:t>
      </w:r>
    </w:p>
    <w:p w14:paraId="2E66E035" w14:textId="77777777" w:rsidR="007A4118" w:rsidRDefault="007A4118" w:rsidP="007A4118">
      <w:pPr>
        <w:pStyle w:val="ListParagraph"/>
        <w:numPr>
          <w:ilvl w:val="0"/>
          <w:numId w:val="30"/>
        </w:numPr>
        <w:tabs>
          <w:tab w:val="left" w:pos="468"/>
        </w:tabs>
        <w:overflowPunct/>
        <w:autoSpaceDE w:val="0"/>
        <w:autoSpaceDN w:val="0"/>
        <w:adjustRightInd/>
        <w:spacing w:before="121" w:line="240" w:lineRule="auto"/>
        <w:ind w:right="544" w:firstLine="0"/>
        <w:contextualSpacing w:val="0"/>
        <w:jc w:val="both"/>
        <w:rPr>
          <w:sz w:val="24"/>
        </w:rPr>
      </w:pPr>
      <w:r>
        <w:rPr>
          <w:b/>
          <w:sz w:val="24"/>
        </w:rPr>
        <w:t>OBSERVANCE OF THE LAW</w:t>
      </w:r>
      <w:r>
        <w:rPr>
          <w:sz w:val="24"/>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14:paraId="3BB41883" w14:textId="77777777" w:rsidR="007A4118" w:rsidRDefault="007A4118" w:rsidP="007A4118">
      <w:pPr>
        <w:pStyle w:val="ListParagraph"/>
        <w:numPr>
          <w:ilvl w:val="0"/>
          <w:numId w:val="30"/>
        </w:numPr>
        <w:tabs>
          <w:tab w:val="left" w:pos="468"/>
        </w:tabs>
        <w:overflowPunct/>
        <w:autoSpaceDE w:val="0"/>
        <w:autoSpaceDN w:val="0"/>
        <w:adjustRightInd/>
        <w:spacing w:before="120" w:line="240" w:lineRule="auto"/>
        <w:ind w:right="544" w:firstLine="0"/>
        <w:contextualSpacing w:val="0"/>
        <w:jc w:val="both"/>
        <w:rPr>
          <w:sz w:val="24"/>
        </w:rPr>
      </w:pPr>
      <w:r>
        <w:rPr>
          <w:b/>
          <w:sz w:val="24"/>
        </w:rPr>
        <w:t>CHILD LABOR</w:t>
      </w:r>
      <w:r>
        <w:rPr>
          <w:sz w:val="24"/>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sz w:val="24"/>
        </w:rPr>
        <w:t>inter alia</w:t>
      </w:r>
      <w:r>
        <w:rPr>
          <w:sz w:val="24"/>
        </w:rPr>
        <w:t>, requires that a child shall be protected from performing any work that is likely to be hazardous or to interfere with the child’s education, or to be harmful to the child’s health or physical, mental, spiritual, moral, or social</w:t>
      </w:r>
      <w:r>
        <w:rPr>
          <w:spacing w:val="-1"/>
          <w:sz w:val="24"/>
        </w:rPr>
        <w:t xml:space="preserve"> </w:t>
      </w:r>
      <w:r>
        <w:rPr>
          <w:sz w:val="24"/>
        </w:rPr>
        <w:t>development.</w:t>
      </w:r>
    </w:p>
    <w:p w14:paraId="071D2978" w14:textId="77777777" w:rsidR="007A4118" w:rsidRDefault="007A4118" w:rsidP="007A4118">
      <w:pPr>
        <w:pStyle w:val="ListParagraph"/>
        <w:numPr>
          <w:ilvl w:val="0"/>
          <w:numId w:val="30"/>
        </w:numPr>
        <w:tabs>
          <w:tab w:val="left" w:pos="468"/>
        </w:tabs>
        <w:overflowPunct/>
        <w:autoSpaceDE w:val="0"/>
        <w:autoSpaceDN w:val="0"/>
        <w:adjustRightInd/>
        <w:spacing w:before="120" w:line="240" w:lineRule="auto"/>
        <w:ind w:right="540" w:firstLine="0"/>
        <w:contextualSpacing w:val="0"/>
        <w:jc w:val="both"/>
        <w:rPr>
          <w:sz w:val="24"/>
        </w:rPr>
      </w:pPr>
      <w:r>
        <w:rPr>
          <w:b/>
          <w:sz w:val="24"/>
        </w:rPr>
        <w:t>MINES</w:t>
      </w:r>
      <w:r>
        <w:rPr>
          <w:sz w:val="24"/>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w:t>
      </w:r>
      <w:r>
        <w:rPr>
          <w:spacing w:val="-3"/>
          <w:sz w:val="24"/>
        </w:rPr>
        <w:t xml:space="preserve"> </w:t>
      </w:r>
      <w:r>
        <w:rPr>
          <w:sz w:val="24"/>
        </w:rPr>
        <w:t>mines.</w:t>
      </w:r>
    </w:p>
    <w:p w14:paraId="04CC85D6" w14:textId="77777777" w:rsidR="007A4118" w:rsidRPr="007A4118" w:rsidRDefault="007A4118" w:rsidP="007A4118">
      <w:pPr>
        <w:pStyle w:val="Heading1"/>
        <w:keepNext w:val="0"/>
        <w:widowControl w:val="0"/>
        <w:numPr>
          <w:ilvl w:val="0"/>
          <w:numId w:val="30"/>
        </w:numPr>
        <w:tabs>
          <w:tab w:val="left" w:pos="468"/>
        </w:tabs>
        <w:autoSpaceDE w:val="0"/>
        <w:autoSpaceDN w:val="0"/>
        <w:spacing w:before="120"/>
        <w:ind w:left="467" w:hanging="368"/>
        <w:rPr>
          <w:b/>
          <w:kern w:val="28"/>
          <w:sz w:val="24"/>
          <w:szCs w:val="24"/>
        </w:rPr>
      </w:pPr>
      <w:r w:rsidRPr="007A4118">
        <w:rPr>
          <w:b/>
          <w:kern w:val="28"/>
          <w:sz w:val="24"/>
          <w:szCs w:val="24"/>
        </w:rPr>
        <w:t>SEXUAL EXPLOITATION:</w:t>
      </w:r>
    </w:p>
    <w:p w14:paraId="353720C9" w14:textId="77777777" w:rsidR="007A4118" w:rsidRDefault="007A4118" w:rsidP="007A4118">
      <w:pPr>
        <w:pStyle w:val="ListParagraph"/>
        <w:numPr>
          <w:ilvl w:val="1"/>
          <w:numId w:val="30"/>
        </w:numPr>
        <w:tabs>
          <w:tab w:val="left" w:pos="1099"/>
        </w:tabs>
        <w:overflowPunct/>
        <w:autoSpaceDE w:val="0"/>
        <w:autoSpaceDN w:val="0"/>
        <w:adjustRightInd/>
        <w:spacing w:before="116" w:line="240" w:lineRule="auto"/>
        <w:ind w:right="544" w:firstLine="0"/>
        <w:contextualSpacing w:val="0"/>
        <w:jc w:val="both"/>
        <w:rPr>
          <w:sz w:val="24"/>
        </w:rPr>
      </w:pPr>
      <w:r>
        <w:rPr>
          <w:spacing w:val="-3"/>
          <w:sz w:val="24"/>
        </w:rPr>
        <w:t xml:space="preserve">In </w:t>
      </w:r>
      <w:r>
        <w:rPr>
          <w:sz w:val="24"/>
        </w:rPr>
        <w:t>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w:t>
      </w:r>
      <w:r>
        <w:rPr>
          <w:spacing w:val="-1"/>
          <w:sz w:val="24"/>
        </w:rPr>
        <w:t xml:space="preserve"> </w:t>
      </w:r>
      <w:r>
        <w:rPr>
          <w:sz w:val="24"/>
        </w:rPr>
        <w:t>bulletin.</w:t>
      </w:r>
    </w:p>
    <w:p w14:paraId="1EF181C8" w14:textId="77777777" w:rsidR="007A4118" w:rsidRDefault="007A4118" w:rsidP="007A4118">
      <w:pPr>
        <w:pStyle w:val="ListParagraph"/>
        <w:numPr>
          <w:ilvl w:val="1"/>
          <w:numId w:val="30"/>
        </w:numPr>
        <w:tabs>
          <w:tab w:val="left" w:pos="857"/>
        </w:tabs>
        <w:overflowPunct/>
        <w:autoSpaceDE w:val="0"/>
        <w:autoSpaceDN w:val="0"/>
        <w:adjustRightInd/>
        <w:spacing w:before="120" w:line="240" w:lineRule="auto"/>
        <w:ind w:right="549" w:firstLine="0"/>
        <w:contextualSpacing w:val="0"/>
        <w:jc w:val="both"/>
        <w:rPr>
          <w:sz w:val="24"/>
        </w:rPr>
      </w:pPr>
      <w:r>
        <w:rPr>
          <w:sz w:val="24"/>
        </w:rPr>
        <w:t>The Contractor shall take all appropriate measures to prevent sexual exploitation or abuse of anyone</w:t>
      </w:r>
      <w:r>
        <w:rPr>
          <w:spacing w:val="13"/>
          <w:sz w:val="24"/>
        </w:rPr>
        <w:t xml:space="preserve"> </w:t>
      </w:r>
      <w:r>
        <w:rPr>
          <w:sz w:val="24"/>
        </w:rPr>
        <w:t>by</w:t>
      </w:r>
      <w:r>
        <w:rPr>
          <w:spacing w:val="9"/>
          <w:sz w:val="24"/>
        </w:rPr>
        <w:t xml:space="preserve"> </w:t>
      </w:r>
      <w:r>
        <w:rPr>
          <w:sz w:val="24"/>
        </w:rPr>
        <w:t>its</w:t>
      </w:r>
      <w:r>
        <w:rPr>
          <w:spacing w:val="14"/>
          <w:sz w:val="24"/>
        </w:rPr>
        <w:t xml:space="preserve"> </w:t>
      </w:r>
      <w:r>
        <w:rPr>
          <w:sz w:val="24"/>
        </w:rPr>
        <w:t>employees</w:t>
      </w:r>
      <w:r>
        <w:rPr>
          <w:spacing w:val="16"/>
          <w:sz w:val="24"/>
        </w:rPr>
        <w:t xml:space="preserve"> </w:t>
      </w:r>
      <w:r>
        <w:rPr>
          <w:sz w:val="24"/>
        </w:rPr>
        <w:t>or</w:t>
      </w:r>
      <w:r>
        <w:rPr>
          <w:spacing w:val="13"/>
          <w:sz w:val="24"/>
        </w:rPr>
        <w:t xml:space="preserve"> </w:t>
      </w:r>
      <w:r>
        <w:rPr>
          <w:spacing w:val="2"/>
          <w:sz w:val="24"/>
        </w:rPr>
        <w:t>any</w:t>
      </w:r>
      <w:r>
        <w:rPr>
          <w:spacing w:val="9"/>
          <w:sz w:val="24"/>
        </w:rPr>
        <w:t xml:space="preserve"> </w:t>
      </w:r>
      <w:r>
        <w:rPr>
          <w:sz w:val="24"/>
        </w:rPr>
        <w:t>other</w:t>
      </w:r>
      <w:r>
        <w:rPr>
          <w:spacing w:val="13"/>
          <w:sz w:val="24"/>
        </w:rPr>
        <w:t xml:space="preserve"> </w:t>
      </w:r>
      <w:r>
        <w:rPr>
          <w:sz w:val="24"/>
        </w:rPr>
        <w:t>persons</w:t>
      </w:r>
      <w:r>
        <w:rPr>
          <w:spacing w:val="13"/>
          <w:sz w:val="24"/>
        </w:rPr>
        <w:t xml:space="preserve"> </w:t>
      </w:r>
      <w:r>
        <w:rPr>
          <w:sz w:val="24"/>
        </w:rPr>
        <w:t>engaged</w:t>
      </w:r>
      <w:r>
        <w:rPr>
          <w:spacing w:val="14"/>
          <w:sz w:val="24"/>
        </w:rPr>
        <w:t xml:space="preserve"> </w:t>
      </w:r>
      <w:r>
        <w:rPr>
          <w:sz w:val="24"/>
        </w:rPr>
        <w:t>and</w:t>
      </w:r>
      <w:r>
        <w:rPr>
          <w:spacing w:val="16"/>
          <w:sz w:val="24"/>
        </w:rPr>
        <w:t xml:space="preserve"> </w:t>
      </w:r>
      <w:r>
        <w:rPr>
          <w:sz w:val="24"/>
        </w:rPr>
        <w:t>controlled</w:t>
      </w:r>
      <w:r>
        <w:rPr>
          <w:spacing w:val="14"/>
          <w:sz w:val="24"/>
        </w:rPr>
        <w:t xml:space="preserve"> </w:t>
      </w:r>
      <w:r>
        <w:rPr>
          <w:sz w:val="24"/>
        </w:rPr>
        <w:t>by</w:t>
      </w:r>
      <w:r>
        <w:rPr>
          <w:spacing w:val="11"/>
          <w:sz w:val="24"/>
        </w:rPr>
        <w:t xml:space="preserve"> </w:t>
      </w:r>
      <w:r>
        <w:rPr>
          <w:sz w:val="24"/>
        </w:rPr>
        <w:t>the</w:t>
      </w:r>
      <w:r>
        <w:rPr>
          <w:spacing w:val="13"/>
          <w:sz w:val="24"/>
        </w:rPr>
        <w:t xml:space="preserve"> </w:t>
      </w:r>
      <w:r>
        <w:rPr>
          <w:sz w:val="24"/>
        </w:rPr>
        <w:t>Contractor</w:t>
      </w:r>
      <w:r>
        <w:rPr>
          <w:spacing w:val="13"/>
          <w:sz w:val="24"/>
        </w:rPr>
        <w:t xml:space="preserve"> </w:t>
      </w:r>
      <w:r>
        <w:rPr>
          <w:sz w:val="24"/>
        </w:rPr>
        <w:t>to</w:t>
      </w:r>
      <w:r>
        <w:rPr>
          <w:spacing w:val="14"/>
          <w:sz w:val="24"/>
        </w:rPr>
        <w:t xml:space="preserve"> </w:t>
      </w:r>
      <w:r>
        <w:rPr>
          <w:sz w:val="24"/>
        </w:rPr>
        <w:t>perform</w:t>
      </w:r>
    </w:p>
    <w:p w14:paraId="320CA96D" w14:textId="77777777" w:rsidR="007A4118" w:rsidRDefault="007A4118" w:rsidP="007A4118">
      <w:pPr>
        <w:jc w:val="both"/>
        <w:rPr>
          <w:sz w:val="24"/>
        </w:rPr>
        <w:sectPr w:rsidR="007A4118">
          <w:pgSz w:w="12240" w:h="15840"/>
          <w:pgMar w:top="880" w:right="620" w:bottom="880" w:left="980" w:header="0" w:footer="681" w:gutter="0"/>
          <w:cols w:space="720"/>
        </w:sectPr>
      </w:pPr>
    </w:p>
    <w:p w14:paraId="2ACC9749" w14:textId="77777777" w:rsidR="007A4118" w:rsidRDefault="007A4118" w:rsidP="00BD78AD">
      <w:pPr>
        <w:pStyle w:val="BodyText"/>
        <w:spacing w:before="62"/>
        <w:ind w:left="360" w:right="545"/>
      </w:pPr>
      <w:r>
        <w:lastRenderedPageBreak/>
        <w:t>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05D49973" w14:textId="77777777" w:rsidR="007A4118" w:rsidRDefault="007A4118" w:rsidP="00F0414D">
      <w:pPr>
        <w:pStyle w:val="ListParagraph"/>
        <w:numPr>
          <w:ilvl w:val="1"/>
          <w:numId w:val="30"/>
        </w:numPr>
        <w:tabs>
          <w:tab w:val="left" w:pos="1720"/>
          <w:tab w:val="left" w:pos="1721"/>
        </w:tabs>
        <w:overflowPunct/>
        <w:autoSpaceDE w:val="0"/>
        <w:autoSpaceDN w:val="0"/>
        <w:adjustRightInd/>
        <w:spacing w:before="121" w:line="240" w:lineRule="auto"/>
        <w:ind w:right="546" w:firstLine="0"/>
        <w:contextualSpacing w:val="0"/>
        <w:jc w:val="both"/>
        <w:rPr>
          <w:sz w:val="24"/>
        </w:rPr>
      </w:pPr>
      <w:r>
        <w:rPr>
          <w:sz w:val="24"/>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w:t>
      </w:r>
      <w:r>
        <w:rPr>
          <w:spacing w:val="-6"/>
          <w:sz w:val="24"/>
        </w:rPr>
        <w:t xml:space="preserve"> </w:t>
      </w:r>
      <w:r>
        <w:rPr>
          <w:sz w:val="24"/>
        </w:rPr>
        <w:t>Contract.</w:t>
      </w:r>
    </w:p>
    <w:p w14:paraId="2786CA2C" w14:textId="4B59B176" w:rsidR="00D5243C" w:rsidRPr="009D6DA2" w:rsidRDefault="007A4118" w:rsidP="00F0414D">
      <w:pPr>
        <w:pStyle w:val="ListParagraph"/>
        <w:numPr>
          <w:ilvl w:val="0"/>
          <w:numId w:val="30"/>
        </w:numPr>
        <w:tabs>
          <w:tab w:val="left" w:pos="360"/>
        </w:tabs>
        <w:overflowPunct/>
        <w:autoSpaceDE w:val="0"/>
        <w:autoSpaceDN w:val="0"/>
        <w:adjustRightInd/>
        <w:spacing w:before="120" w:line="240" w:lineRule="auto"/>
        <w:ind w:left="90" w:right="544" w:hanging="180"/>
        <w:contextualSpacing w:val="0"/>
        <w:jc w:val="both"/>
        <w:rPr>
          <w:rFonts w:ascii="Calibri" w:hAnsi="Calibri" w:cs="Calibri"/>
          <w:b/>
          <w:szCs w:val="22"/>
        </w:rPr>
      </w:pPr>
      <w:r w:rsidRPr="00ED424A">
        <w:rPr>
          <w:b/>
          <w:sz w:val="24"/>
        </w:rPr>
        <w:t xml:space="preserve">ANTI-TERRORISM: </w:t>
      </w:r>
      <w:r>
        <w:rPr>
          <w:sz w:val="24"/>
        </w:rPr>
        <w:t>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w:t>
      </w:r>
      <w:r w:rsidRPr="00ED424A">
        <w:rPr>
          <w:color w:val="0000FF"/>
          <w:sz w:val="24"/>
          <w:u w:val="single" w:color="0000FF"/>
        </w:rPr>
        <w:t xml:space="preserve"> </w:t>
      </w:r>
      <w:hyperlink r:id="rId25">
        <w:r w:rsidRPr="00ED424A">
          <w:rPr>
            <w:color w:val="0000FF"/>
            <w:sz w:val="24"/>
            <w:u w:val="single" w:color="0000FF"/>
          </w:rPr>
          <w:t>https://www.un.org/sc/suborg/en/sanctions/1267/aq_sanctions_list</w:t>
        </w:r>
      </w:hyperlink>
      <w:r>
        <w:rPr>
          <w:sz w:val="24"/>
        </w:rPr>
        <w:t>. This provision must be included in all sub-contracts or sub-agreements entered into under the</w:t>
      </w:r>
      <w:r w:rsidRPr="00ED424A">
        <w:rPr>
          <w:spacing w:val="-4"/>
          <w:sz w:val="24"/>
        </w:rPr>
        <w:t xml:space="preserve"> </w:t>
      </w:r>
      <w:r>
        <w:rPr>
          <w:sz w:val="24"/>
        </w:rPr>
        <w:t>Contract.</w:t>
      </w:r>
      <w:r w:rsidR="00D6439B" w:rsidRPr="001247D5">
        <w:br w:type="page"/>
      </w:r>
      <w:r w:rsidR="009A3425">
        <w:lastRenderedPageBreak/>
        <w:t xml:space="preserve">                                                                                                                                                                      </w:t>
      </w:r>
      <w:r w:rsidR="00D5243C" w:rsidRPr="009D6DA2">
        <w:rPr>
          <w:rFonts w:ascii="Calibri" w:hAnsi="Calibri" w:cs="Calibri"/>
          <w:b/>
          <w:szCs w:val="22"/>
        </w:rPr>
        <w:t>Ann</w:t>
      </w:r>
      <w:r w:rsidR="00CE12A7" w:rsidRPr="009D6DA2">
        <w:rPr>
          <w:rFonts w:ascii="Calibri" w:hAnsi="Calibri" w:cs="Calibri"/>
          <w:b/>
          <w:szCs w:val="22"/>
        </w:rPr>
        <w:t>ex 4</w:t>
      </w:r>
    </w:p>
    <w:p w14:paraId="7084F006" w14:textId="77777777" w:rsidR="009A3425" w:rsidRPr="009D6DA2" w:rsidRDefault="009A3425" w:rsidP="00F0414D">
      <w:pPr>
        <w:jc w:val="center"/>
        <w:rPr>
          <w:rFonts w:ascii="Calibri" w:hAnsi="Calibri" w:cs="Calibri"/>
          <w:b/>
          <w:sz w:val="22"/>
          <w:szCs w:val="22"/>
        </w:rPr>
      </w:pPr>
      <w:bookmarkStart w:id="2" w:name="_gjdgxs" w:colFirst="0" w:colLast="0"/>
      <w:bookmarkEnd w:id="2"/>
    </w:p>
    <w:p w14:paraId="1441015E" w14:textId="4AF9E9A3" w:rsidR="00F0414D" w:rsidRPr="009D6DA2" w:rsidRDefault="00F0414D" w:rsidP="00F0414D">
      <w:pPr>
        <w:jc w:val="center"/>
        <w:rPr>
          <w:rFonts w:ascii="Calibri" w:hAnsi="Calibri" w:cs="Calibri"/>
          <w:b/>
          <w:sz w:val="22"/>
          <w:szCs w:val="22"/>
        </w:rPr>
      </w:pPr>
      <w:r w:rsidRPr="009D6DA2">
        <w:rPr>
          <w:rFonts w:ascii="Calibri" w:hAnsi="Calibri" w:cs="Calibri"/>
          <w:b/>
          <w:sz w:val="22"/>
          <w:szCs w:val="22"/>
        </w:rPr>
        <w:t>TERMS OF REFERENCE</w:t>
      </w:r>
    </w:p>
    <w:p w14:paraId="1CDE3709" w14:textId="77777777" w:rsidR="00F0414D" w:rsidRPr="009D6DA2" w:rsidRDefault="00F0414D" w:rsidP="00F0414D">
      <w:pPr>
        <w:jc w:val="both"/>
        <w:rPr>
          <w:rFonts w:ascii="Calibri" w:hAnsi="Calibri" w:cs="Calibri"/>
          <w:sz w:val="22"/>
          <w:szCs w:val="22"/>
          <w:lang w:val="en-GB"/>
        </w:rPr>
      </w:pPr>
    </w:p>
    <w:p w14:paraId="13F21D7A" w14:textId="77777777" w:rsidR="00F0414D" w:rsidRPr="009D6DA2" w:rsidRDefault="00F0414D" w:rsidP="00F0414D">
      <w:pPr>
        <w:keepNext/>
        <w:tabs>
          <w:tab w:val="left" w:pos="1980"/>
        </w:tabs>
        <w:ind w:left="1980" w:hanging="1980"/>
        <w:jc w:val="both"/>
        <w:outlineLvl w:val="2"/>
        <w:rPr>
          <w:rFonts w:ascii="Calibri" w:hAnsi="Calibri" w:cs="Calibri"/>
          <w:b/>
          <w:sz w:val="22"/>
          <w:szCs w:val="22"/>
        </w:rPr>
      </w:pPr>
      <w:r w:rsidRPr="009D6DA2">
        <w:rPr>
          <w:rFonts w:ascii="Calibri" w:hAnsi="Calibri" w:cs="Calibri"/>
          <w:b/>
          <w:bCs/>
          <w:sz w:val="22"/>
          <w:szCs w:val="22"/>
        </w:rPr>
        <w:t xml:space="preserve">Title:                    </w:t>
      </w:r>
      <w:r w:rsidRPr="009D6DA2">
        <w:rPr>
          <w:rFonts w:ascii="Calibri" w:hAnsi="Calibri" w:cs="Calibri"/>
          <w:b/>
          <w:bCs/>
          <w:sz w:val="22"/>
          <w:szCs w:val="22"/>
        </w:rPr>
        <w:tab/>
      </w:r>
      <w:r w:rsidRPr="009D6DA2">
        <w:rPr>
          <w:rFonts w:ascii="Calibri" w:hAnsi="Calibri" w:cs="Calibri"/>
          <w:b/>
          <w:sz w:val="22"/>
          <w:szCs w:val="22"/>
        </w:rPr>
        <w:t xml:space="preserve">Supporting climate smart policy planning at local level in Serbia </w:t>
      </w:r>
    </w:p>
    <w:p w14:paraId="4A61968E" w14:textId="7707AE99" w:rsidR="00F0414D" w:rsidRPr="009D6DA2" w:rsidRDefault="00F0414D" w:rsidP="00F0414D">
      <w:pPr>
        <w:pStyle w:val="Title"/>
        <w:ind w:left="2160" w:hanging="2160"/>
        <w:rPr>
          <w:rFonts w:ascii="Calibri" w:eastAsia="MS Mincho" w:hAnsi="Calibri" w:cs="Calibri"/>
          <w:sz w:val="22"/>
          <w:szCs w:val="22"/>
          <w:lang w:val="en-GB" w:eastAsia="ko-KR"/>
        </w:rPr>
      </w:pPr>
      <w:r w:rsidRPr="009D6DA2">
        <w:rPr>
          <w:rFonts w:ascii="Calibri" w:eastAsia="MS Mincho" w:hAnsi="Calibri" w:cs="Calibri"/>
          <w:sz w:val="22"/>
          <w:szCs w:val="22"/>
          <w:lang w:val="en-GB" w:eastAsia="ko-KR"/>
        </w:rPr>
        <w:t>Project:                          Climate Smart Urban Development Challenge</w:t>
      </w:r>
    </w:p>
    <w:p w14:paraId="1CD99922" w14:textId="77777777" w:rsidR="00F0414D" w:rsidRPr="009D6DA2" w:rsidRDefault="00F0414D" w:rsidP="00F0414D">
      <w:pPr>
        <w:tabs>
          <w:tab w:val="left" w:pos="1980"/>
        </w:tabs>
        <w:ind w:left="1980" w:hanging="1980"/>
        <w:jc w:val="both"/>
        <w:rPr>
          <w:rFonts w:ascii="Calibri" w:hAnsi="Calibri" w:cs="Calibri"/>
          <w:b/>
          <w:sz w:val="22"/>
          <w:szCs w:val="22"/>
        </w:rPr>
      </w:pPr>
      <w:r w:rsidRPr="009D6DA2">
        <w:rPr>
          <w:rFonts w:ascii="Calibri" w:hAnsi="Calibri" w:cs="Calibri"/>
          <w:b/>
          <w:sz w:val="22"/>
          <w:szCs w:val="22"/>
        </w:rPr>
        <w:t xml:space="preserve">Reporting </w:t>
      </w:r>
      <w:proofErr w:type="gramStart"/>
      <w:r w:rsidRPr="009D6DA2">
        <w:rPr>
          <w:rFonts w:ascii="Calibri" w:hAnsi="Calibri" w:cs="Calibri"/>
          <w:b/>
          <w:sz w:val="22"/>
          <w:szCs w:val="22"/>
        </w:rPr>
        <w:t>to:</w:t>
      </w:r>
      <w:proofErr w:type="gramEnd"/>
      <w:r w:rsidRPr="009D6DA2">
        <w:rPr>
          <w:rFonts w:ascii="Calibri" w:hAnsi="Calibri" w:cs="Calibri"/>
          <w:b/>
          <w:sz w:val="22"/>
          <w:szCs w:val="22"/>
        </w:rPr>
        <w:t xml:space="preserve"> </w:t>
      </w:r>
      <w:r w:rsidRPr="009D6DA2">
        <w:rPr>
          <w:rFonts w:ascii="Calibri" w:hAnsi="Calibri" w:cs="Calibri"/>
          <w:b/>
          <w:sz w:val="22"/>
          <w:szCs w:val="22"/>
        </w:rPr>
        <w:tab/>
      </w:r>
      <w:bookmarkStart w:id="3" w:name="OLE_LINK3"/>
      <w:bookmarkStart w:id="4" w:name="OLE_LINK4"/>
      <w:r w:rsidRPr="009D6DA2">
        <w:rPr>
          <w:rFonts w:ascii="Calibri" w:hAnsi="Calibri" w:cs="Calibri"/>
          <w:b/>
          <w:sz w:val="22"/>
          <w:szCs w:val="22"/>
        </w:rPr>
        <w:t xml:space="preserve">UNDP Portfolio Manager </w:t>
      </w:r>
      <w:bookmarkEnd w:id="3"/>
      <w:bookmarkEnd w:id="4"/>
    </w:p>
    <w:p w14:paraId="62D47522" w14:textId="432CECC4" w:rsidR="00F0414D" w:rsidRPr="009D6DA2" w:rsidRDefault="00F0414D" w:rsidP="00F0414D">
      <w:pPr>
        <w:tabs>
          <w:tab w:val="left" w:pos="1980"/>
        </w:tabs>
        <w:ind w:left="1980" w:hanging="1980"/>
        <w:jc w:val="both"/>
        <w:rPr>
          <w:rFonts w:ascii="Calibri" w:hAnsi="Calibri" w:cs="Calibri"/>
          <w:b/>
          <w:sz w:val="22"/>
          <w:szCs w:val="22"/>
        </w:rPr>
      </w:pPr>
      <w:r w:rsidRPr="009D6DA2">
        <w:rPr>
          <w:rFonts w:ascii="Calibri" w:hAnsi="Calibri" w:cs="Calibri"/>
          <w:b/>
          <w:sz w:val="22"/>
          <w:szCs w:val="22"/>
        </w:rPr>
        <w:t xml:space="preserve">Duration: </w:t>
      </w:r>
      <w:r w:rsidRPr="009D6DA2">
        <w:rPr>
          <w:rFonts w:ascii="Calibri" w:hAnsi="Calibri" w:cs="Calibri"/>
          <w:b/>
          <w:sz w:val="22"/>
          <w:szCs w:val="22"/>
        </w:rPr>
        <w:tab/>
        <w:t xml:space="preserve">14 August 2020 – </w:t>
      </w:r>
      <w:r w:rsidR="008476C8" w:rsidRPr="009D6DA2">
        <w:rPr>
          <w:rFonts w:ascii="Calibri" w:hAnsi="Calibri" w:cs="Calibri"/>
          <w:b/>
          <w:sz w:val="22"/>
          <w:szCs w:val="22"/>
        </w:rPr>
        <w:t>15</w:t>
      </w:r>
      <w:r w:rsidRPr="009D6DA2">
        <w:rPr>
          <w:rFonts w:ascii="Calibri" w:hAnsi="Calibri" w:cs="Calibri"/>
          <w:b/>
          <w:sz w:val="22"/>
          <w:szCs w:val="22"/>
        </w:rPr>
        <w:t xml:space="preserve"> December 2020</w:t>
      </w:r>
    </w:p>
    <w:p w14:paraId="0B9E73A5" w14:textId="77777777" w:rsidR="00F0414D" w:rsidRPr="009D6DA2" w:rsidRDefault="00F0414D" w:rsidP="00F0414D">
      <w:pPr>
        <w:jc w:val="both"/>
        <w:rPr>
          <w:rFonts w:ascii="Calibri" w:hAnsi="Calibri" w:cs="Calibri"/>
          <w:b/>
          <w:sz w:val="22"/>
          <w:szCs w:val="22"/>
          <w:u w:val="single"/>
          <w:lang w:val="en-GB"/>
        </w:rPr>
      </w:pPr>
    </w:p>
    <w:p w14:paraId="58C72FB2" w14:textId="77777777" w:rsidR="00F0414D" w:rsidRPr="009D6DA2" w:rsidRDefault="00F0414D" w:rsidP="00F0414D">
      <w:pPr>
        <w:ind w:right="482"/>
        <w:jc w:val="both"/>
        <w:rPr>
          <w:rFonts w:ascii="Calibri" w:hAnsi="Calibri" w:cs="Calibri"/>
          <w:b/>
          <w:sz w:val="22"/>
          <w:szCs w:val="22"/>
          <w:u w:val="single"/>
        </w:rPr>
      </w:pPr>
    </w:p>
    <w:p w14:paraId="6C7DA6B0" w14:textId="77777777" w:rsidR="00F0414D" w:rsidRPr="009D6DA2" w:rsidRDefault="00F0414D" w:rsidP="00F0414D">
      <w:pPr>
        <w:spacing w:after="120"/>
        <w:ind w:right="482"/>
        <w:jc w:val="both"/>
        <w:rPr>
          <w:rFonts w:ascii="Calibri" w:hAnsi="Calibri" w:cs="Calibri"/>
          <w:b/>
          <w:sz w:val="22"/>
          <w:szCs w:val="22"/>
        </w:rPr>
      </w:pPr>
      <w:r w:rsidRPr="009D6DA2">
        <w:rPr>
          <w:rFonts w:ascii="Calibri" w:hAnsi="Calibri" w:cs="Calibri"/>
          <w:b/>
          <w:sz w:val="22"/>
          <w:szCs w:val="22"/>
        </w:rPr>
        <w:t>a.</w:t>
      </w:r>
      <w:r w:rsidRPr="009D6DA2">
        <w:rPr>
          <w:rFonts w:ascii="Calibri" w:hAnsi="Calibri" w:cs="Calibri"/>
          <w:b/>
          <w:sz w:val="22"/>
          <w:szCs w:val="22"/>
        </w:rPr>
        <w:tab/>
        <w:t>Purpose</w:t>
      </w:r>
    </w:p>
    <w:p w14:paraId="2B70A4C6" w14:textId="77777777" w:rsidR="00F0414D" w:rsidRPr="009D6DA2" w:rsidRDefault="00F0414D" w:rsidP="00F0414D">
      <w:pPr>
        <w:spacing w:after="120"/>
        <w:jc w:val="both"/>
        <w:rPr>
          <w:rFonts w:ascii="Calibri" w:hAnsi="Calibri" w:cs="Calibri"/>
          <w:sz w:val="22"/>
          <w:szCs w:val="22"/>
        </w:rPr>
      </w:pPr>
      <w:r w:rsidRPr="009D6DA2">
        <w:rPr>
          <w:rFonts w:ascii="Calibri" w:hAnsi="Calibri" w:cs="Calibri"/>
          <w:sz w:val="22"/>
          <w:szCs w:val="22"/>
        </w:rPr>
        <w:t xml:space="preserve">To support climate smart policy planning in local communities participating in the Climate Accelerator of the “Climate Smart Urban Development Challenge” project (CSUD).   </w:t>
      </w:r>
    </w:p>
    <w:p w14:paraId="1B6E1D11" w14:textId="77777777" w:rsidR="00F0414D" w:rsidRPr="009D6DA2" w:rsidRDefault="00F0414D" w:rsidP="00F0414D">
      <w:pPr>
        <w:spacing w:after="120"/>
        <w:jc w:val="both"/>
        <w:rPr>
          <w:rFonts w:ascii="Calibri" w:hAnsi="Calibri" w:cs="Calibri"/>
          <w:sz w:val="22"/>
          <w:szCs w:val="22"/>
        </w:rPr>
      </w:pPr>
      <w:r w:rsidRPr="009D6DA2">
        <w:rPr>
          <w:rFonts w:ascii="Calibri" w:hAnsi="Calibri" w:cs="Calibri"/>
          <w:b/>
          <w:color w:val="000000"/>
          <w:sz w:val="22"/>
          <w:szCs w:val="22"/>
        </w:rPr>
        <w:t>b.</w:t>
      </w:r>
      <w:r w:rsidRPr="009D6DA2">
        <w:rPr>
          <w:rFonts w:ascii="Calibri" w:hAnsi="Calibri" w:cs="Calibri"/>
          <w:b/>
          <w:color w:val="000000"/>
          <w:sz w:val="22"/>
          <w:szCs w:val="22"/>
        </w:rPr>
        <w:tab/>
        <w:t>Objectives</w:t>
      </w:r>
    </w:p>
    <w:p w14:paraId="6A5DE68C" w14:textId="77777777" w:rsidR="00F0414D" w:rsidRPr="009D6DA2" w:rsidRDefault="00F0414D" w:rsidP="00F0414D">
      <w:pPr>
        <w:jc w:val="both"/>
        <w:rPr>
          <w:rFonts w:ascii="Calibri" w:hAnsi="Calibri" w:cs="Calibri"/>
          <w:sz w:val="22"/>
          <w:szCs w:val="22"/>
        </w:rPr>
      </w:pPr>
      <w:r w:rsidRPr="009D6DA2">
        <w:rPr>
          <w:rFonts w:ascii="Calibri" w:hAnsi="Calibri" w:cs="Calibri"/>
          <w:sz w:val="22"/>
          <w:szCs w:val="22"/>
        </w:rPr>
        <w:t>To support local self-governments in assessing the level of integration of climate change issues within the existing policy and regulatory documents, provide inputs and tools on adhering to the climate-related legislative requirements and to the most relevant local/regional climate initiatives, as well as guidance for creating climate-sensitive budgeting.</w:t>
      </w:r>
    </w:p>
    <w:p w14:paraId="2F626CBD" w14:textId="77777777" w:rsidR="00F0414D" w:rsidRPr="009D6DA2" w:rsidRDefault="00F0414D" w:rsidP="00F0414D">
      <w:pPr>
        <w:jc w:val="both"/>
        <w:rPr>
          <w:rFonts w:ascii="Calibri" w:hAnsi="Calibri" w:cs="Calibri"/>
          <w:sz w:val="22"/>
          <w:szCs w:val="22"/>
        </w:rPr>
      </w:pPr>
    </w:p>
    <w:p w14:paraId="6DF26D5E" w14:textId="77777777" w:rsidR="00F0414D" w:rsidRPr="009D6DA2" w:rsidRDefault="00F0414D" w:rsidP="00F0414D">
      <w:pPr>
        <w:spacing w:after="120"/>
        <w:jc w:val="both"/>
        <w:rPr>
          <w:rFonts w:ascii="Calibri" w:hAnsi="Calibri" w:cs="Calibri"/>
          <w:b/>
          <w:sz w:val="22"/>
          <w:szCs w:val="22"/>
        </w:rPr>
      </w:pPr>
      <w:r w:rsidRPr="009D6DA2">
        <w:rPr>
          <w:rFonts w:ascii="Calibri" w:hAnsi="Calibri" w:cs="Calibri"/>
          <w:b/>
          <w:color w:val="000000"/>
          <w:sz w:val="22"/>
          <w:szCs w:val="22"/>
        </w:rPr>
        <w:t>c.</w:t>
      </w:r>
      <w:r w:rsidRPr="009D6DA2">
        <w:rPr>
          <w:rFonts w:ascii="Calibri" w:hAnsi="Calibri" w:cs="Calibri"/>
          <w:b/>
          <w:color w:val="000000"/>
          <w:sz w:val="22"/>
          <w:szCs w:val="22"/>
        </w:rPr>
        <w:tab/>
        <w:t>Background</w:t>
      </w:r>
      <w:r w:rsidRPr="009D6DA2">
        <w:rPr>
          <w:rFonts w:ascii="Calibri" w:hAnsi="Calibri" w:cs="Calibri"/>
          <w:b/>
          <w:sz w:val="22"/>
          <w:szCs w:val="22"/>
        </w:rPr>
        <w:t xml:space="preserve"> Information</w:t>
      </w:r>
    </w:p>
    <w:p w14:paraId="085A9FC5" w14:textId="77777777" w:rsidR="00F0414D" w:rsidRPr="009D6DA2" w:rsidRDefault="00F0414D" w:rsidP="00F0414D">
      <w:pPr>
        <w:autoSpaceDE w:val="0"/>
        <w:autoSpaceDN w:val="0"/>
        <w:adjustRightInd w:val="0"/>
        <w:jc w:val="both"/>
        <w:rPr>
          <w:rFonts w:ascii="Calibri" w:hAnsi="Calibri" w:cs="Calibri"/>
          <w:sz w:val="22"/>
          <w:szCs w:val="22"/>
        </w:rPr>
      </w:pPr>
      <w:r w:rsidRPr="009D6DA2">
        <w:rPr>
          <w:rFonts w:ascii="Calibri" w:hAnsi="Calibri" w:cs="Calibri"/>
          <w:sz w:val="22"/>
          <w:szCs w:val="22"/>
        </w:rPr>
        <w:t xml:space="preserve">The United Nations Development </w:t>
      </w:r>
      <w:proofErr w:type="spellStart"/>
      <w:r w:rsidRPr="009D6DA2">
        <w:rPr>
          <w:rFonts w:ascii="Calibri" w:hAnsi="Calibri" w:cs="Calibri"/>
          <w:sz w:val="22"/>
          <w:szCs w:val="22"/>
        </w:rPr>
        <w:t>Programme</w:t>
      </w:r>
      <w:proofErr w:type="spellEnd"/>
      <w:r w:rsidRPr="009D6DA2">
        <w:rPr>
          <w:rFonts w:ascii="Calibri" w:hAnsi="Calibri" w:cs="Calibri"/>
          <w:sz w:val="22"/>
          <w:szCs w:val="22"/>
        </w:rPr>
        <w:t xml:space="preserve"> (UNDP), acting as an implementing agency of the Global Environment Facility (GEF), is supporting the Ministry of Environmental Protection (</w:t>
      </w:r>
      <w:proofErr w:type="spellStart"/>
      <w:r w:rsidRPr="009D6DA2">
        <w:rPr>
          <w:rFonts w:ascii="Calibri" w:hAnsi="Calibri" w:cs="Calibri"/>
          <w:sz w:val="22"/>
          <w:szCs w:val="22"/>
        </w:rPr>
        <w:t>MoEP</w:t>
      </w:r>
      <w:proofErr w:type="spellEnd"/>
      <w:r w:rsidRPr="009D6DA2">
        <w:rPr>
          <w:rFonts w:ascii="Calibri" w:hAnsi="Calibri" w:cs="Calibri"/>
          <w:sz w:val="22"/>
          <w:szCs w:val="22"/>
        </w:rPr>
        <w:t xml:space="preserve">) in implementing the five-year “Climate Smart Urban Development” Challenge project, jointly financed by the GEF, </w:t>
      </w:r>
      <w:proofErr w:type="spellStart"/>
      <w:r w:rsidRPr="009D6DA2">
        <w:rPr>
          <w:rFonts w:ascii="Calibri" w:hAnsi="Calibri" w:cs="Calibri"/>
          <w:sz w:val="22"/>
          <w:szCs w:val="22"/>
        </w:rPr>
        <w:t>MoEP</w:t>
      </w:r>
      <w:proofErr w:type="spellEnd"/>
      <w:r w:rsidRPr="009D6DA2">
        <w:rPr>
          <w:rFonts w:ascii="Calibri" w:hAnsi="Calibri" w:cs="Calibri"/>
          <w:sz w:val="22"/>
          <w:szCs w:val="22"/>
        </w:rPr>
        <w:t xml:space="preserve"> and municipalities. The objective of the project is to promote climate-smart urban development. </w:t>
      </w:r>
    </w:p>
    <w:p w14:paraId="17AFFC58" w14:textId="77777777" w:rsidR="00F0414D" w:rsidRPr="009D6DA2" w:rsidRDefault="00F0414D" w:rsidP="00F0414D">
      <w:pPr>
        <w:autoSpaceDE w:val="0"/>
        <w:autoSpaceDN w:val="0"/>
        <w:adjustRightInd w:val="0"/>
        <w:jc w:val="both"/>
        <w:rPr>
          <w:rFonts w:ascii="Calibri" w:hAnsi="Calibri" w:cs="Calibri"/>
          <w:sz w:val="22"/>
          <w:szCs w:val="22"/>
        </w:rPr>
      </w:pPr>
      <w:r w:rsidRPr="009D6DA2">
        <w:rPr>
          <w:rFonts w:ascii="Calibri" w:hAnsi="Calibri" w:cs="Calibri"/>
          <w:sz w:val="22"/>
          <w:szCs w:val="22"/>
        </w:rPr>
        <w:t xml:space="preserve">All activities and measures undertaken by the project will need to result in tangible GHG emissions reduction and are to be considered from the perspective of climate smart planning. </w:t>
      </w:r>
    </w:p>
    <w:p w14:paraId="55708326" w14:textId="77777777" w:rsidR="00F0414D" w:rsidRPr="009D6DA2" w:rsidRDefault="00F0414D" w:rsidP="00F0414D">
      <w:pPr>
        <w:autoSpaceDE w:val="0"/>
        <w:autoSpaceDN w:val="0"/>
        <w:adjustRightInd w:val="0"/>
        <w:jc w:val="both"/>
        <w:rPr>
          <w:rFonts w:ascii="Calibri" w:hAnsi="Calibri" w:cs="Calibri"/>
          <w:sz w:val="22"/>
          <w:szCs w:val="22"/>
        </w:rPr>
      </w:pPr>
      <w:r w:rsidRPr="009D6DA2">
        <w:rPr>
          <w:rFonts w:ascii="Calibri" w:hAnsi="Calibri" w:cs="Calibri"/>
          <w:sz w:val="22"/>
          <w:szCs w:val="22"/>
        </w:rPr>
        <w:t xml:space="preserve">Two main challenges were launched within the CSUD project the Open Data Challenge and the Innovation Challenge. </w:t>
      </w:r>
    </w:p>
    <w:p w14:paraId="58643812" w14:textId="77777777" w:rsidR="00F0414D" w:rsidRPr="009D6DA2" w:rsidRDefault="00F0414D" w:rsidP="00F0414D">
      <w:pPr>
        <w:autoSpaceDE w:val="0"/>
        <w:autoSpaceDN w:val="0"/>
        <w:adjustRightInd w:val="0"/>
        <w:jc w:val="both"/>
        <w:rPr>
          <w:rFonts w:ascii="Calibri" w:hAnsi="Calibri" w:cs="Calibri"/>
          <w:sz w:val="22"/>
          <w:szCs w:val="22"/>
        </w:rPr>
      </w:pPr>
      <w:r w:rsidRPr="009D6DA2">
        <w:rPr>
          <w:rFonts w:ascii="Calibri" w:hAnsi="Calibri" w:cs="Calibri"/>
          <w:sz w:val="22"/>
          <w:szCs w:val="22"/>
        </w:rPr>
        <w:t>The Open Data Challenge, as one of the project’s components, aims to provide support for innovative solutions to address climate change challenges, particularly at the level of local self-governments in Serbia. One of the key factors for monitoring the impact of climate change at the local level is the availability and quality of data and information in relevant sectors of the economy, such as data on generation and consumption of energy, traffic, waste management and agriculture. Such information is crucial for ensuring efficient planning and decision-making, provision of good-quality public services to the citizens and for local economic development. The crucial element of the Open Data Challenge is to present these relevant data and information in a simple, user-friendly format – to be understandable for the general public and easy for further use. The rapid development of information and communication technologies (ICT), the increased demand for information and new technological solutions at a global level, has encouraged local self-governments to make their data publicly available. Such an approach, based on the “open data” principles, contributes to transparent decision-making and the delivery of more efficient public services.</w:t>
      </w:r>
    </w:p>
    <w:p w14:paraId="17C800A1" w14:textId="77777777" w:rsidR="00F0414D" w:rsidRPr="009D6DA2" w:rsidRDefault="00F0414D" w:rsidP="00F0414D">
      <w:pPr>
        <w:autoSpaceDE w:val="0"/>
        <w:autoSpaceDN w:val="0"/>
        <w:adjustRightInd w:val="0"/>
        <w:ind w:right="482"/>
        <w:jc w:val="both"/>
        <w:rPr>
          <w:rFonts w:ascii="Calibri" w:hAnsi="Calibri" w:cs="Calibri"/>
          <w:sz w:val="22"/>
          <w:szCs w:val="22"/>
        </w:rPr>
      </w:pPr>
    </w:p>
    <w:p w14:paraId="6ECCDE27" w14:textId="77777777" w:rsidR="00F0414D" w:rsidRPr="009D6DA2" w:rsidRDefault="00F0414D" w:rsidP="00F0414D">
      <w:pPr>
        <w:spacing w:after="120"/>
        <w:jc w:val="both"/>
        <w:rPr>
          <w:rFonts w:ascii="Calibri" w:hAnsi="Calibri" w:cs="Calibri"/>
          <w:sz w:val="22"/>
          <w:szCs w:val="22"/>
        </w:rPr>
      </w:pPr>
      <w:r w:rsidRPr="009D6DA2">
        <w:rPr>
          <w:rFonts w:ascii="Calibri" w:hAnsi="Calibri" w:cs="Calibri"/>
          <w:sz w:val="22"/>
          <w:szCs w:val="22"/>
        </w:rPr>
        <w:t>Through the Open Data Challenge, the project supports innovative ideas, proposed by local self-governments, for setting up and developing comprehensive data/information management systems, introducing new information technologies in the local data management systems. It also assists in developing digital inventories and tools for data collection and monitoring of actions in climate related sectors. It also contributes to the improved public access to data. Moreover, the CSUD project contributes significantly to the capacity building and awareness raising of local self-governments on the open data concept in general. The project also contributes to raising the awareness of the general public about impacts of livelihood on greenhouse gas emissions and promotes different options for reducing such impacts, such as through improved energy efficiency and energy savings, a transition towards renewables, improving urban mobility or increasing the efficiency of organic waste management.</w:t>
      </w:r>
    </w:p>
    <w:p w14:paraId="44736AD0" w14:textId="77777777" w:rsidR="00F0414D" w:rsidRPr="009D6DA2" w:rsidRDefault="00F0414D" w:rsidP="00F0414D">
      <w:pPr>
        <w:spacing w:after="120"/>
        <w:jc w:val="both"/>
        <w:rPr>
          <w:rFonts w:ascii="Calibri" w:hAnsi="Calibri" w:cs="Calibri"/>
          <w:sz w:val="22"/>
          <w:szCs w:val="22"/>
        </w:rPr>
      </w:pPr>
      <w:r w:rsidRPr="009D6DA2">
        <w:rPr>
          <w:rFonts w:ascii="Calibri" w:hAnsi="Calibri" w:cs="Calibri"/>
          <w:sz w:val="22"/>
          <w:szCs w:val="22"/>
        </w:rPr>
        <w:lastRenderedPageBreak/>
        <w:t xml:space="preserve">One of the results of the Open Data Challenge is the creation of a comprehensive Information System for Climate Smart Urban Development at the municipal level. Based on comprehensive sectorial climate change data sets, which will be available in this Information system, cities and municipalities in Serbia will be in the position to develop their local, climate smart development &amp; investment frameworks. Such frameworks will build upon existing policy, regulatory and investment related documents and plans and should enable a structured approach towards developing local climate change mitigation actions, along with the institutional and financing arrangements for their implementation.  </w:t>
      </w:r>
    </w:p>
    <w:p w14:paraId="1AD59617" w14:textId="77777777" w:rsidR="00F0414D" w:rsidRPr="009D6DA2" w:rsidRDefault="00F0414D" w:rsidP="00F0414D">
      <w:pPr>
        <w:spacing w:after="120"/>
        <w:jc w:val="both"/>
        <w:rPr>
          <w:rFonts w:ascii="Calibri" w:hAnsi="Calibri" w:cs="Calibri"/>
          <w:sz w:val="22"/>
          <w:szCs w:val="22"/>
        </w:rPr>
      </w:pPr>
      <w:r w:rsidRPr="009D6DA2">
        <w:rPr>
          <w:rFonts w:ascii="Calibri" w:hAnsi="Calibri" w:cs="Calibri"/>
          <w:sz w:val="22"/>
          <w:szCs w:val="22"/>
        </w:rPr>
        <w:t xml:space="preserve">UNDP is seeking for the legal entity being a professional services company/organization/consortium to develop city’s </w:t>
      </w:r>
      <w:r w:rsidRPr="009D6DA2">
        <w:rPr>
          <w:rFonts w:ascii="Calibri" w:hAnsi="Calibri" w:cs="Calibri"/>
          <w:color w:val="0E101A"/>
          <w:sz w:val="22"/>
          <w:szCs w:val="22"/>
        </w:rPr>
        <w:t xml:space="preserve">low greenhouse gases emission local development strategies, including an action plan for climate smart development at the local level. </w:t>
      </w:r>
    </w:p>
    <w:p w14:paraId="0334FA52" w14:textId="77777777" w:rsidR="00F0414D" w:rsidRPr="009D6DA2" w:rsidRDefault="00F0414D" w:rsidP="00F0414D">
      <w:pPr>
        <w:spacing w:after="120"/>
        <w:jc w:val="both"/>
        <w:rPr>
          <w:rFonts w:ascii="Calibri" w:hAnsi="Calibri" w:cs="Calibri"/>
          <w:b/>
          <w:sz w:val="22"/>
          <w:szCs w:val="22"/>
          <w:u w:val="single"/>
        </w:rPr>
      </w:pPr>
      <w:r w:rsidRPr="009D6DA2">
        <w:rPr>
          <w:rFonts w:ascii="Calibri" w:hAnsi="Calibri" w:cs="Calibri"/>
          <w:b/>
          <w:sz w:val="22"/>
          <w:szCs w:val="22"/>
          <w:u w:val="single"/>
        </w:rPr>
        <w:t>Duties and Responsibilities</w:t>
      </w:r>
    </w:p>
    <w:p w14:paraId="2273C05B" w14:textId="77777777" w:rsidR="00F0414D" w:rsidRPr="009D6DA2" w:rsidRDefault="00F0414D" w:rsidP="00F0414D">
      <w:pPr>
        <w:spacing w:after="120"/>
        <w:jc w:val="both"/>
        <w:rPr>
          <w:rFonts w:ascii="Calibri" w:hAnsi="Calibri" w:cs="Calibri"/>
          <w:b/>
          <w:sz w:val="22"/>
          <w:szCs w:val="22"/>
        </w:rPr>
      </w:pPr>
      <w:r w:rsidRPr="009D6DA2">
        <w:rPr>
          <w:rFonts w:ascii="Calibri" w:hAnsi="Calibri" w:cs="Calibri"/>
          <w:b/>
          <w:sz w:val="22"/>
          <w:szCs w:val="22"/>
        </w:rPr>
        <w:t xml:space="preserve">a. </w:t>
      </w:r>
      <w:r w:rsidRPr="009D6DA2">
        <w:rPr>
          <w:rFonts w:ascii="Calibri" w:hAnsi="Calibri" w:cs="Calibri"/>
          <w:b/>
          <w:sz w:val="22"/>
          <w:szCs w:val="22"/>
        </w:rPr>
        <w:tab/>
        <w:t>Scope of Work</w:t>
      </w:r>
    </w:p>
    <w:p w14:paraId="4DA72F1D" w14:textId="77777777" w:rsidR="00F0414D" w:rsidRPr="009D6DA2" w:rsidRDefault="00F0414D" w:rsidP="00F0414D">
      <w:pPr>
        <w:jc w:val="both"/>
        <w:rPr>
          <w:rFonts w:ascii="Calibri" w:hAnsi="Calibri" w:cs="Calibri"/>
          <w:color w:val="1C1E29"/>
          <w:sz w:val="22"/>
          <w:szCs w:val="22"/>
        </w:rPr>
      </w:pPr>
      <w:r w:rsidRPr="009D6DA2">
        <w:rPr>
          <w:rFonts w:ascii="Calibri" w:hAnsi="Calibri" w:cs="Calibri"/>
          <w:color w:val="1C1E29"/>
          <w:sz w:val="22"/>
          <w:szCs w:val="22"/>
        </w:rPr>
        <w:t>The overall objective of the contract is to assist 5 local self-governments (</w:t>
      </w:r>
      <w:r w:rsidRPr="009D6DA2">
        <w:rPr>
          <w:rFonts w:ascii="Calibri" w:hAnsi="Calibri" w:cs="Calibri"/>
          <w:color w:val="1C1E29"/>
          <w:sz w:val="22"/>
          <w:szCs w:val="22"/>
          <w:lang w:val="sr-Latn-RS"/>
        </w:rPr>
        <w:t>Kragujevac, Kraljevo, Kruševac, Niš, Šabac)</w:t>
      </w:r>
      <w:r w:rsidRPr="009D6DA2">
        <w:rPr>
          <w:rFonts w:ascii="Calibri" w:hAnsi="Calibri" w:cs="Calibri"/>
          <w:color w:val="1C1E29"/>
          <w:sz w:val="22"/>
          <w:szCs w:val="22"/>
        </w:rPr>
        <w:t>) that are part of the CSUD project Climate Accelerator, to define their goals, objectives, action plans and strategies in combating climate change at the local level. More specifically, the Selected bidder will be responsible for: </w:t>
      </w:r>
    </w:p>
    <w:p w14:paraId="21C74407" w14:textId="77777777" w:rsidR="00F0414D" w:rsidRPr="009D6DA2" w:rsidRDefault="00F0414D" w:rsidP="00F0414D">
      <w:pPr>
        <w:jc w:val="both"/>
        <w:rPr>
          <w:rFonts w:ascii="Calibri" w:hAnsi="Calibri" w:cs="Calibri"/>
          <w:color w:val="1C1E29"/>
          <w:sz w:val="22"/>
          <w:szCs w:val="22"/>
        </w:rPr>
      </w:pPr>
    </w:p>
    <w:p w14:paraId="748987DF" w14:textId="77777777" w:rsidR="00F0414D" w:rsidRPr="009D6DA2" w:rsidRDefault="00F0414D" w:rsidP="00F0414D">
      <w:pPr>
        <w:jc w:val="both"/>
        <w:rPr>
          <w:rFonts w:ascii="Calibri" w:hAnsi="Calibri" w:cs="Calibri"/>
          <w:color w:val="1C1E29"/>
          <w:sz w:val="22"/>
          <w:szCs w:val="22"/>
        </w:rPr>
      </w:pPr>
      <w:r w:rsidRPr="009D6DA2">
        <w:rPr>
          <w:rFonts w:ascii="Calibri" w:hAnsi="Calibri" w:cs="Calibri"/>
          <w:b/>
          <w:bCs/>
          <w:color w:val="1C1E29"/>
          <w:sz w:val="22"/>
          <w:szCs w:val="22"/>
        </w:rPr>
        <w:t>Task 1 – Assessment of existing strategic and regulatory framework in the field of climate change with the focus on the local level</w:t>
      </w:r>
    </w:p>
    <w:p w14:paraId="5B2E7337" w14:textId="77777777" w:rsidR="00F0414D" w:rsidRPr="009D6DA2" w:rsidRDefault="00F0414D" w:rsidP="00F0414D">
      <w:pPr>
        <w:numPr>
          <w:ilvl w:val="0"/>
          <w:numId w:val="33"/>
        </w:numPr>
        <w:jc w:val="both"/>
        <w:rPr>
          <w:rFonts w:ascii="Calibri" w:hAnsi="Calibri" w:cs="Calibri"/>
          <w:color w:val="1C1E29"/>
          <w:sz w:val="22"/>
          <w:szCs w:val="22"/>
        </w:rPr>
      </w:pPr>
      <w:r w:rsidRPr="009D6DA2">
        <w:rPr>
          <w:rFonts w:ascii="Calibri" w:hAnsi="Calibri" w:cs="Calibri"/>
          <w:color w:val="1C1E29"/>
          <w:sz w:val="22"/>
          <w:szCs w:val="22"/>
        </w:rPr>
        <w:t xml:space="preserve">Assess current documents (strategies, plans, </w:t>
      </w:r>
      <w:proofErr w:type="spellStart"/>
      <w:r w:rsidRPr="009D6DA2">
        <w:rPr>
          <w:rFonts w:ascii="Calibri" w:hAnsi="Calibri" w:cs="Calibri"/>
          <w:color w:val="1C1E29"/>
          <w:sz w:val="22"/>
          <w:szCs w:val="22"/>
        </w:rPr>
        <w:t>programmes</w:t>
      </w:r>
      <w:proofErr w:type="spellEnd"/>
      <w:r w:rsidRPr="009D6DA2">
        <w:rPr>
          <w:rFonts w:ascii="Calibri" w:hAnsi="Calibri" w:cs="Calibri"/>
          <w:color w:val="1C1E29"/>
          <w:sz w:val="22"/>
          <w:szCs w:val="22"/>
        </w:rPr>
        <w:t>) crucial for combating climate change at the local level, to determine the level of inclusion of climate change concerns and impacts into sectoral documents and plans. Such assessment shall also include the existing documents of five selected local self-government;</w:t>
      </w:r>
    </w:p>
    <w:p w14:paraId="2006F2E7" w14:textId="77777777" w:rsidR="00F0414D" w:rsidRPr="009D6DA2" w:rsidRDefault="00F0414D" w:rsidP="00F0414D">
      <w:pPr>
        <w:numPr>
          <w:ilvl w:val="0"/>
          <w:numId w:val="33"/>
        </w:numPr>
        <w:jc w:val="both"/>
        <w:rPr>
          <w:rFonts w:ascii="Calibri" w:hAnsi="Calibri" w:cs="Calibri"/>
          <w:color w:val="1C1E29"/>
          <w:sz w:val="22"/>
          <w:szCs w:val="22"/>
        </w:rPr>
      </w:pPr>
      <w:r w:rsidRPr="009D6DA2">
        <w:rPr>
          <w:rFonts w:ascii="Calibri" w:hAnsi="Calibri" w:cs="Calibri"/>
          <w:color w:val="1C1E29"/>
          <w:sz w:val="22"/>
          <w:szCs w:val="22"/>
        </w:rPr>
        <w:t>Assess the impacts of the existing and draft national legislative obligations on the local level and provide recommendations to support the implementation of the new legal framework in the field of climate change. The analysis shall also include an overview of opportunities for local climate actions arising out of the EU legislative framework, Paris Climate Agreement and the SDGs;</w:t>
      </w:r>
    </w:p>
    <w:p w14:paraId="45A14D4D" w14:textId="77777777" w:rsidR="00F0414D" w:rsidRPr="009D6DA2" w:rsidRDefault="00F0414D" w:rsidP="00F0414D">
      <w:pPr>
        <w:numPr>
          <w:ilvl w:val="0"/>
          <w:numId w:val="33"/>
        </w:numPr>
        <w:jc w:val="both"/>
        <w:rPr>
          <w:rFonts w:ascii="Calibri" w:hAnsi="Calibri" w:cs="Calibri"/>
          <w:color w:val="1C1E29"/>
          <w:sz w:val="22"/>
          <w:szCs w:val="22"/>
        </w:rPr>
      </w:pPr>
      <w:r w:rsidRPr="009D6DA2">
        <w:rPr>
          <w:rFonts w:ascii="Calibri" w:hAnsi="Calibri" w:cs="Calibri"/>
          <w:color w:val="1C1E29"/>
          <w:sz w:val="22"/>
          <w:szCs w:val="22"/>
        </w:rPr>
        <w:t xml:space="preserve">Develop the Report with detailed recommendations for the local level, which will </w:t>
      </w:r>
      <w:proofErr w:type="gramStart"/>
      <w:r w:rsidRPr="009D6DA2">
        <w:rPr>
          <w:rFonts w:ascii="Calibri" w:hAnsi="Calibri" w:cs="Calibri"/>
          <w:color w:val="1C1E29"/>
          <w:sz w:val="22"/>
          <w:szCs w:val="22"/>
        </w:rPr>
        <w:t>take into account</w:t>
      </w:r>
      <w:proofErr w:type="gramEnd"/>
      <w:r w:rsidRPr="009D6DA2">
        <w:rPr>
          <w:rFonts w:ascii="Calibri" w:hAnsi="Calibri" w:cs="Calibri"/>
          <w:color w:val="1C1E29"/>
          <w:sz w:val="22"/>
          <w:szCs w:val="22"/>
        </w:rPr>
        <w:t xml:space="preserve"> </w:t>
      </w:r>
      <w:r w:rsidRPr="009D6DA2">
        <w:rPr>
          <w:rFonts w:ascii="Calibri" w:hAnsi="Calibri" w:cs="Calibri"/>
          <w:color w:val="000000"/>
          <w:sz w:val="22"/>
          <w:szCs w:val="22"/>
        </w:rPr>
        <w:t xml:space="preserve">future national and EU policy and regulatory requirements. </w:t>
      </w:r>
    </w:p>
    <w:p w14:paraId="581F6474" w14:textId="77777777" w:rsidR="00F0414D" w:rsidRPr="009D6DA2" w:rsidRDefault="00F0414D" w:rsidP="00F0414D">
      <w:pPr>
        <w:pStyle w:val="ListParagraph"/>
        <w:autoSpaceDE w:val="0"/>
        <w:autoSpaceDN w:val="0"/>
        <w:spacing w:line="240" w:lineRule="auto"/>
        <w:ind w:right="482"/>
        <w:jc w:val="both"/>
        <w:rPr>
          <w:rFonts w:ascii="Calibri" w:hAnsi="Calibri" w:cs="Calibri"/>
          <w:szCs w:val="22"/>
        </w:rPr>
      </w:pPr>
    </w:p>
    <w:p w14:paraId="475D9C0B" w14:textId="77777777" w:rsidR="00F0414D" w:rsidRPr="009D6DA2" w:rsidRDefault="00F0414D" w:rsidP="00F0414D">
      <w:pPr>
        <w:jc w:val="both"/>
        <w:rPr>
          <w:rFonts w:ascii="Calibri" w:hAnsi="Calibri" w:cs="Calibri"/>
          <w:color w:val="1C1E29"/>
          <w:sz w:val="22"/>
          <w:szCs w:val="22"/>
        </w:rPr>
      </w:pPr>
      <w:r w:rsidRPr="009D6DA2">
        <w:rPr>
          <w:rFonts w:ascii="Calibri" w:hAnsi="Calibri" w:cs="Calibri"/>
          <w:b/>
          <w:bCs/>
          <w:color w:val="1C1E29"/>
          <w:sz w:val="22"/>
          <w:szCs w:val="22"/>
        </w:rPr>
        <w:t>Task 2 – Assessment of the most appropriate local climate initiatives (globally or regionally) and supporting local self-governments in adhering to such initiatives</w:t>
      </w:r>
    </w:p>
    <w:p w14:paraId="6D382D08" w14:textId="77777777" w:rsidR="00F0414D" w:rsidRPr="009D6DA2" w:rsidRDefault="00F0414D" w:rsidP="00F0414D">
      <w:pPr>
        <w:numPr>
          <w:ilvl w:val="0"/>
          <w:numId w:val="34"/>
        </w:numPr>
        <w:jc w:val="both"/>
        <w:rPr>
          <w:rFonts w:ascii="Calibri" w:hAnsi="Calibri" w:cs="Calibri"/>
          <w:color w:val="1C1E29"/>
          <w:sz w:val="22"/>
          <w:szCs w:val="22"/>
        </w:rPr>
      </w:pPr>
      <w:r w:rsidRPr="009D6DA2">
        <w:rPr>
          <w:rFonts w:ascii="Calibri" w:hAnsi="Calibri" w:cs="Calibri"/>
          <w:color w:val="1C1E29"/>
          <w:sz w:val="22"/>
          <w:szCs w:val="22"/>
        </w:rPr>
        <w:t>Assess different regional, European, international initiatives in combating climate change, promoting renewable energy sources, sustainable development which can contribute to GHG emission reduction at the local level. Such initiatives will also have to contribute to the achievements of the goals of the Paris Agreement and SDGs. The assessment should include main characteristics of the initiative, a requirement for memberships, possible obligations and commitments, monitoring plan of implementation;</w:t>
      </w:r>
    </w:p>
    <w:p w14:paraId="1F248059" w14:textId="77777777" w:rsidR="00F0414D" w:rsidRPr="009D6DA2" w:rsidRDefault="00F0414D" w:rsidP="00F0414D">
      <w:pPr>
        <w:numPr>
          <w:ilvl w:val="0"/>
          <w:numId w:val="35"/>
        </w:numPr>
        <w:jc w:val="both"/>
        <w:rPr>
          <w:rFonts w:ascii="Calibri" w:hAnsi="Calibri" w:cs="Calibri"/>
          <w:color w:val="1C1E29"/>
          <w:sz w:val="22"/>
          <w:szCs w:val="22"/>
        </w:rPr>
      </w:pPr>
      <w:r w:rsidRPr="009D6DA2">
        <w:rPr>
          <w:rFonts w:ascii="Calibri" w:hAnsi="Calibri" w:cs="Calibri"/>
          <w:color w:val="1C1E29"/>
          <w:sz w:val="22"/>
          <w:szCs w:val="22"/>
        </w:rPr>
        <w:t>Based on specific characteristics of each local community (size, economic development, geographical position -.), assess which of the initiatives each of five local self-governments can join (for example Covenant of Mayors for Climate and Energy, C40, Solar Mayors Club). Moreover, for each initiative, it is necessary to identify the required procedures and documentation. The Bidder shall recommend at least two the most appropriate initiatives per each city, including a description of the procedure for accession and relevant documentation. The CSUD Project Board will make the final decision on the most appropriate initiative/s for each of the five local self-governments participating in the Climate Incubator/Accelerator.</w:t>
      </w:r>
    </w:p>
    <w:p w14:paraId="565C944C" w14:textId="77777777" w:rsidR="00F0414D" w:rsidRPr="009D6DA2" w:rsidRDefault="00F0414D" w:rsidP="00F0414D">
      <w:pPr>
        <w:ind w:left="720"/>
        <w:jc w:val="both"/>
        <w:rPr>
          <w:rFonts w:ascii="Calibri" w:hAnsi="Calibri" w:cs="Calibri"/>
          <w:color w:val="1C1E29"/>
          <w:sz w:val="22"/>
          <w:szCs w:val="22"/>
        </w:rPr>
      </w:pPr>
    </w:p>
    <w:p w14:paraId="38B209C4" w14:textId="77777777" w:rsidR="00F0414D" w:rsidRPr="009D6DA2" w:rsidRDefault="00F0414D" w:rsidP="00F0414D">
      <w:pPr>
        <w:jc w:val="both"/>
        <w:rPr>
          <w:rFonts w:ascii="Calibri" w:hAnsi="Calibri" w:cs="Calibri"/>
          <w:color w:val="0E101A"/>
          <w:sz w:val="22"/>
          <w:szCs w:val="22"/>
        </w:rPr>
      </w:pPr>
      <w:r w:rsidRPr="009D6DA2">
        <w:rPr>
          <w:rFonts w:ascii="Calibri" w:hAnsi="Calibri" w:cs="Calibri"/>
          <w:b/>
          <w:bCs/>
          <w:color w:val="0E101A"/>
          <w:sz w:val="22"/>
          <w:szCs w:val="22"/>
        </w:rPr>
        <w:t xml:space="preserve">Task 3 – Develop five low-greenhouse gas emission (low-carbon) local development strategies with action plans </w:t>
      </w:r>
    </w:p>
    <w:p w14:paraId="212D7C19" w14:textId="77777777" w:rsidR="00F0414D" w:rsidRPr="009D6DA2" w:rsidRDefault="00F0414D" w:rsidP="00F0414D">
      <w:pPr>
        <w:numPr>
          <w:ilvl w:val="0"/>
          <w:numId w:val="36"/>
        </w:numPr>
        <w:jc w:val="both"/>
        <w:rPr>
          <w:rFonts w:ascii="Calibri" w:hAnsi="Calibri" w:cs="Calibri"/>
          <w:color w:val="0E101A"/>
          <w:sz w:val="22"/>
          <w:szCs w:val="22"/>
        </w:rPr>
      </w:pPr>
      <w:r w:rsidRPr="009D6DA2">
        <w:rPr>
          <w:rFonts w:ascii="Calibri" w:hAnsi="Calibri" w:cs="Calibri"/>
          <w:color w:val="0E101A"/>
          <w:sz w:val="22"/>
          <w:szCs w:val="22"/>
        </w:rPr>
        <w:t xml:space="preserve">Develop low greenhouse gas (GHG) emission local development strategy for each of five local self-governments participating in the CSUD Accelerator that will enable them to follow low-carbon development pathways, strive towards climate resilience and adhere to most appropriate local climate initiative/s. The strategy and action plan may include, but not be limited to Local Climate Strategies, Sustainable Energy and </w:t>
      </w:r>
      <w:r w:rsidRPr="009D6DA2">
        <w:rPr>
          <w:rFonts w:ascii="Calibri" w:hAnsi="Calibri" w:cs="Calibri"/>
          <w:color w:val="0E101A"/>
          <w:sz w:val="22"/>
          <w:szCs w:val="22"/>
        </w:rPr>
        <w:lastRenderedPageBreak/>
        <w:t>Climate Action plan Each low greenhouse gas emission (low-carbon) local development strategy (in total five) must have an action plan for the realization of activities and monitoring and reporting tools of the achieved progress, including related methodologies. Each strategy should include but not be limited to:</w:t>
      </w:r>
    </w:p>
    <w:p w14:paraId="68FE8107" w14:textId="77777777" w:rsidR="00F0414D" w:rsidRPr="009D6DA2" w:rsidRDefault="00F0414D" w:rsidP="00F0414D">
      <w:pPr>
        <w:ind w:firstLine="720"/>
        <w:jc w:val="both"/>
        <w:rPr>
          <w:rFonts w:ascii="Calibri" w:hAnsi="Calibri" w:cs="Calibri"/>
          <w:color w:val="0E101A"/>
          <w:sz w:val="22"/>
          <w:szCs w:val="22"/>
        </w:rPr>
      </w:pPr>
      <w:r w:rsidRPr="009D6DA2">
        <w:rPr>
          <w:rFonts w:ascii="Calibri" w:hAnsi="Calibri" w:cs="Calibri"/>
          <w:color w:val="0E101A"/>
          <w:sz w:val="22"/>
          <w:szCs w:val="22"/>
        </w:rPr>
        <w:t>I Background information</w:t>
      </w:r>
    </w:p>
    <w:p w14:paraId="06A8E15B" w14:textId="77777777" w:rsidR="00F0414D" w:rsidRPr="009D6DA2" w:rsidRDefault="00F0414D" w:rsidP="00F0414D">
      <w:pPr>
        <w:ind w:firstLine="810"/>
        <w:jc w:val="both"/>
        <w:rPr>
          <w:rFonts w:ascii="Calibri" w:hAnsi="Calibri" w:cs="Calibri"/>
          <w:color w:val="0E101A"/>
          <w:sz w:val="22"/>
          <w:szCs w:val="22"/>
        </w:rPr>
      </w:pPr>
      <w:r w:rsidRPr="009D6DA2">
        <w:rPr>
          <w:rFonts w:ascii="Calibri" w:hAnsi="Calibri" w:cs="Calibri"/>
          <w:color w:val="0E101A"/>
          <w:sz w:val="22"/>
          <w:szCs w:val="22"/>
        </w:rPr>
        <w:t>- Vision and commitments,</w:t>
      </w:r>
    </w:p>
    <w:p w14:paraId="17DA248C" w14:textId="77777777" w:rsidR="00F0414D" w:rsidRPr="009D6DA2" w:rsidRDefault="00F0414D" w:rsidP="00F0414D">
      <w:pPr>
        <w:ind w:firstLine="810"/>
        <w:jc w:val="both"/>
        <w:rPr>
          <w:rFonts w:ascii="Calibri" w:hAnsi="Calibri" w:cs="Calibri"/>
          <w:color w:val="0E101A"/>
          <w:sz w:val="22"/>
          <w:szCs w:val="22"/>
        </w:rPr>
      </w:pPr>
      <w:r w:rsidRPr="009D6DA2">
        <w:rPr>
          <w:rFonts w:ascii="Calibri" w:hAnsi="Calibri" w:cs="Calibri"/>
          <w:color w:val="0E101A"/>
          <w:sz w:val="22"/>
          <w:szCs w:val="22"/>
        </w:rPr>
        <w:t>- Coordination and organizational structures in the city administrations,</w:t>
      </w:r>
    </w:p>
    <w:p w14:paraId="26B8C316" w14:textId="77777777" w:rsidR="00F0414D" w:rsidRPr="009D6DA2" w:rsidRDefault="00F0414D" w:rsidP="00F0414D">
      <w:pPr>
        <w:ind w:firstLine="810"/>
        <w:jc w:val="both"/>
        <w:rPr>
          <w:rFonts w:ascii="Calibri" w:hAnsi="Calibri" w:cs="Calibri"/>
          <w:color w:val="0E101A"/>
          <w:sz w:val="22"/>
          <w:szCs w:val="22"/>
        </w:rPr>
      </w:pPr>
      <w:r w:rsidRPr="009D6DA2">
        <w:rPr>
          <w:rFonts w:ascii="Calibri" w:hAnsi="Calibri" w:cs="Calibri"/>
          <w:color w:val="0E101A"/>
          <w:sz w:val="22"/>
          <w:szCs w:val="22"/>
        </w:rPr>
        <w:t>- Involvement of stakeholders and citizens,</w:t>
      </w:r>
    </w:p>
    <w:p w14:paraId="1920EDA0" w14:textId="77777777" w:rsidR="00F0414D" w:rsidRPr="009D6DA2" w:rsidRDefault="00F0414D" w:rsidP="00F0414D">
      <w:pPr>
        <w:ind w:left="990" w:hanging="180"/>
        <w:jc w:val="both"/>
        <w:rPr>
          <w:rFonts w:ascii="Calibri" w:hAnsi="Calibri" w:cs="Calibri"/>
          <w:color w:val="0E101A"/>
          <w:sz w:val="22"/>
          <w:szCs w:val="22"/>
        </w:rPr>
      </w:pPr>
      <w:r w:rsidRPr="009D6DA2">
        <w:rPr>
          <w:rFonts w:ascii="Calibri" w:hAnsi="Calibri" w:cs="Calibri"/>
          <w:color w:val="0E101A"/>
          <w:sz w:val="22"/>
          <w:szCs w:val="22"/>
        </w:rPr>
        <w:t>- The overall budget for implementation and financing sources for low GHG emission related activities and measures,</w:t>
      </w:r>
    </w:p>
    <w:p w14:paraId="1F48C34E" w14:textId="77777777" w:rsidR="00F0414D" w:rsidRPr="009D6DA2" w:rsidRDefault="00F0414D" w:rsidP="00F0414D">
      <w:pPr>
        <w:ind w:firstLine="810"/>
        <w:jc w:val="both"/>
        <w:rPr>
          <w:rFonts w:ascii="Calibri" w:hAnsi="Calibri" w:cs="Calibri"/>
          <w:color w:val="0E101A"/>
          <w:sz w:val="22"/>
          <w:szCs w:val="22"/>
        </w:rPr>
      </w:pPr>
      <w:r w:rsidRPr="009D6DA2">
        <w:rPr>
          <w:rFonts w:ascii="Calibri" w:hAnsi="Calibri" w:cs="Calibri"/>
          <w:color w:val="0E101A"/>
          <w:sz w:val="22"/>
          <w:szCs w:val="22"/>
        </w:rPr>
        <w:t xml:space="preserve">- Implementation and monitoring process of low GHG emission related activities and measures, </w:t>
      </w:r>
    </w:p>
    <w:p w14:paraId="4579594F" w14:textId="77777777" w:rsidR="00F0414D" w:rsidRPr="009D6DA2" w:rsidRDefault="00F0414D" w:rsidP="00F0414D">
      <w:pPr>
        <w:ind w:left="990" w:hanging="180"/>
        <w:jc w:val="both"/>
        <w:rPr>
          <w:rFonts w:ascii="Calibri" w:hAnsi="Calibri" w:cs="Calibri"/>
          <w:color w:val="0E101A"/>
          <w:sz w:val="22"/>
          <w:szCs w:val="22"/>
        </w:rPr>
      </w:pPr>
      <w:r w:rsidRPr="009D6DA2">
        <w:rPr>
          <w:rFonts w:ascii="Calibri" w:hAnsi="Calibri" w:cs="Calibri"/>
          <w:color w:val="0E101A"/>
          <w:sz w:val="22"/>
          <w:szCs w:val="22"/>
        </w:rPr>
        <w:t xml:space="preserve">- Climate scenarios and climate data for specific city.  </w:t>
      </w:r>
    </w:p>
    <w:p w14:paraId="5B63FA99" w14:textId="77777777" w:rsidR="00F0414D" w:rsidRPr="009D6DA2" w:rsidRDefault="00F0414D" w:rsidP="00F0414D">
      <w:pPr>
        <w:tabs>
          <w:tab w:val="left" w:pos="3090"/>
          <w:tab w:val="left" w:pos="6780"/>
        </w:tabs>
        <w:ind w:firstLine="720"/>
        <w:jc w:val="both"/>
        <w:rPr>
          <w:rFonts w:ascii="Calibri" w:hAnsi="Calibri" w:cs="Calibri"/>
          <w:color w:val="0E101A"/>
          <w:sz w:val="22"/>
          <w:szCs w:val="22"/>
        </w:rPr>
      </w:pPr>
    </w:p>
    <w:p w14:paraId="2591A3B0" w14:textId="77777777" w:rsidR="00F0414D" w:rsidRPr="009D6DA2" w:rsidRDefault="00F0414D" w:rsidP="00F0414D">
      <w:pPr>
        <w:tabs>
          <w:tab w:val="left" w:pos="3090"/>
          <w:tab w:val="left" w:pos="6780"/>
        </w:tabs>
        <w:ind w:firstLine="720"/>
        <w:jc w:val="both"/>
        <w:rPr>
          <w:rFonts w:ascii="Calibri" w:hAnsi="Calibri" w:cs="Calibri"/>
          <w:color w:val="0E101A"/>
          <w:sz w:val="22"/>
          <w:szCs w:val="22"/>
        </w:rPr>
      </w:pPr>
      <w:r w:rsidRPr="009D6DA2">
        <w:rPr>
          <w:rFonts w:ascii="Calibri" w:hAnsi="Calibri" w:cs="Calibri"/>
          <w:color w:val="0E101A"/>
          <w:sz w:val="22"/>
          <w:szCs w:val="22"/>
        </w:rPr>
        <w:t xml:space="preserve">II Local Baseline Emission Inventory for each sector, including direct and indirect emissions, </w:t>
      </w:r>
    </w:p>
    <w:p w14:paraId="5F416430" w14:textId="77777777" w:rsidR="00F0414D" w:rsidRPr="009D6DA2" w:rsidRDefault="00F0414D" w:rsidP="00F0414D">
      <w:pPr>
        <w:tabs>
          <w:tab w:val="left" w:pos="5865"/>
        </w:tabs>
        <w:ind w:firstLine="720"/>
        <w:jc w:val="both"/>
        <w:rPr>
          <w:rFonts w:ascii="Calibri" w:hAnsi="Calibri" w:cs="Calibri"/>
          <w:color w:val="0E101A"/>
          <w:sz w:val="22"/>
          <w:szCs w:val="22"/>
        </w:rPr>
      </w:pPr>
    </w:p>
    <w:p w14:paraId="6AAD69B0" w14:textId="77777777" w:rsidR="00F0414D" w:rsidRPr="009D6DA2" w:rsidRDefault="00F0414D" w:rsidP="00F0414D">
      <w:pPr>
        <w:ind w:left="720"/>
        <w:jc w:val="both"/>
        <w:rPr>
          <w:rFonts w:ascii="Calibri" w:hAnsi="Calibri" w:cs="Calibri"/>
          <w:color w:val="0E101A"/>
          <w:sz w:val="22"/>
          <w:szCs w:val="22"/>
        </w:rPr>
      </w:pPr>
      <w:r w:rsidRPr="009D6DA2">
        <w:rPr>
          <w:rFonts w:ascii="Calibri" w:hAnsi="Calibri" w:cs="Calibri"/>
          <w:color w:val="0E101A"/>
          <w:sz w:val="22"/>
          <w:szCs w:val="22"/>
        </w:rPr>
        <w:t xml:space="preserve">III Mitigation actions and measures for low GHG emission local development, until 2030 in the form of Climate Action Plan (CAP) (each measure should include: description, responsible department, person or organization; timeline, cost estimation; estimated energy saving/increased renewable energy production by target year; estimated GHG reduction by target year, indicators for monitoring). Actions should be both sectoral (energy, construction, transport, waste, industry, agriculture.) and cross-sectoral (land use, entrepreneurship and livelihoods, energy management, production &amp; </w:t>
      </w:r>
      <w:proofErr w:type="gramStart"/>
      <w:r w:rsidRPr="009D6DA2">
        <w:rPr>
          <w:rFonts w:ascii="Calibri" w:hAnsi="Calibri" w:cs="Calibri"/>
          <w:color w:val="0E101A"/>
          <w:sz w:val="22"/>
          <w:szCs w:val="22"/>
        </w:rPr>
        <w:t>consumption,.</w:t>
      </w:r>
      <w:proofErr w:type="gramEnd"/>
      <w:r w:rsidRPr="009D6DA2">
        <w:rPr>
          <w:rFonts w:ascii="Calibri" w:hAnsi="Calibri" w:cs="Calibri"/>
          <w:color w:val="0E101A"/>
          <w:sz w:val="22"/>
          <w:szCs w:val="22"/>
        </w:rPr>
        <w:t>)</w:t>
      </w:r>
    </w:p>
    <w:p w14:paraId="19BC867E" w14:textId="77777777" w:rsidR="00F0414D" w:rsidRPr="009D6DA2" w:rsidRDefault="00F0414D" w:rsidP="00F0414D">
      <w:pPr>
        <w:ind w:left="720"/>
        <w:jc w:val="both"/>
        <w:rPr>
          <w:rFonts w:ascii="Calibri" w:hAnsi="Calibri" w:cs="Calibri"/>
          <w:color w:val="0E101A"/>
          <w:sz w:val="22"/>
          <w:szCs w:val="22"/>
        </w:rPr>
      </w:pPr>
      <w:r w:rsidRPr="009D6DA2">
        <w:rPr>
          <w:rFonts w:ascii="Calibri" w:hAnsi="Calibri" w:cs="Calibri"/>
          <w:color w:val="0E101A"/>
          <w:sz w:val="22"/>
          <w:szCs w:val="22"/>
        </w:rPr>
        <w:t>IV Economic analysis of the most cost-effective pathways for the achievement of GHG emission reduction targets and support informed strategic decision-making.</w:t>
      </w:r>
    </w:p>
    <w:p w14:paraId="7080456B" w14:textId="77777777" w:rsidR="00F0414D" w:rsidRPr="009D6DA2" w:rsidRDefault="00F0414D" w:rsidP="00F0414D">
      <w:pPr>
        <w:ind w:left="720"/>
        <w:jc w:val="both"/>
        <w:rPr>
          <w:rFonts w:ascii="Calibri" w:hAnsi="Calibri" w:cs="Calibri"/>
          <w:color w:val="0E101A"/>
          <w:sz w:val="22"/>
          <w:szCs w:val="22"/>
        </w:rPr>
      </w:pPr>
    </w:p>
    <w:p w14:paraId="03F41C2D" w14:textId="77777777" w:rsidR="00F0414D" w:rsidRPr="009D6DA2" w:rsidRDefault="00F0414D" w:rsidP="00F0414D">
      <w:pPr>
        <w:numPr>
          <w:ilvl w:val="0"/>
          <w:numId w:val="37"/>
        </w:numPr>
        <w:jc w:val="both"/>
        <w:rPr>
          <w:rFonts w:ascii="Calibri" w:hAnsi="Calibri" w:cs="Calibri"/>
          <w:color w:val="0E101A"/>
          <w:sz w:val="22"/>
          <w:szCs w:val="22"/>
        </w:rPr>
      </w:pPr>
      <w:r w:rsidRPr="009D6DA2">
        <w:rPr>
          <w:rFonts w:ascii="Calibri" w:hAnsi="Calibri" w:cs="Calibri"/>
          <w:color w:val="0E101A"/>
          <w:sz w:val="22"/>
          <w:szCs w:val="22"/>
        </w:rPr>
        <w:t xml:space="preserve">The Bidder shall perform an overview of existing financial expenditures regarding climate change-related actions, prepare guidelines with recommendations and build capacities for the integration of climate change into local budgetary planning. Moreover, the Bidder shall assess the possibilities of participative budgeting of climate-related activities in selected </w:t>
      </w:r>
      <w:proofErr w:type="spellStart"/>
      <w:r w:rsidRPr="009D6DA2">
        <w:rPr>
          <w:rFonts w:ascii="Calibri" w:hAnsi="Calibri" w:cs="Calibri"/>
          <w:color w:val="0E101A"/>
          <w:sz w:val="22"/>
          <w:szCs w:val="22"/>
        </w:rPr>
        <w:t>citiess</w:t>
      </w:r>
      <w:proofErr w:type="spellEnd"/>
      <w:r w:rsidRPr="009D6DA2">
        <w:rPr>
          <w:rFonts w:ascii="Calibri" w:hAnsi="Calibri" w:cs="Calibri"/>
          <w:color w:val="0E101A"/>
          <w:sz w:val="22"/>
          <w:szCs w:val="22"/>
        </w:rPr>
        <w:t>. This approach should promote further citizens participation in the implementation of concrete steps for carbon emissions reduction, through their engagement in defining policies and measures and contributing to the decision-making process.</w:t>
      </w:r>
    </w:p>
    <w:p w14:paraId="46E99907" w14:textId="77777777" w:rsidR="00F0414D" w:rsidRPr="009D6DA2" w:rsidRDefault="00F0414D" w:rsidP="00F0414D">
      <w:pPr>
        <w:tabs>
          <w:tab w:val="left" w:pos="5490"/>
        </w:tabs>
        <w:spacing w:after="120"/>
        <w:jc w:val="both"/>
        <w:rPr>
          <w:rFonts w:ascii="Calibri" w:hAnsi="Calibri" w:cs="Calibri"/>
          <w:sz w:val="22"/>
          <w:szCs w:val="22"/>
          <w:lang w:val="en-GB"/>
        </w:rPr>
      </w:pPr>
      <w:r w:rsidRPr="009D6DA2">
        <w:rPr>
          <w:rFonts w:ascii="Calibri" w:hAnsi="Calibri" w:cs="Calibri"/>
          <w:sz w:val="22"/>
          <w:szCs w:val="22"/>
          <w:lang w:val="en-GB"/>
        </w:rPr>
        <w:tab/>
      </w:r>
    </w:p>
    <w:p w14:paraId="0AA0819B" w14:textId="77777777" w:rsidR="00F0414D" w:rsidRPr="009D6DA2" w:rsidRDefault="00F0414D" w:rsidP="00F0414D">
      <w:pPr>
        <w:spacing w:after="120"/>
        <w:jc w:val="both"/>
        <w:rPr>
          <w:rFonts w:ascii="Calibri" w:hAnsi="Calibri" w:cs="Calibri"/>
          <w:b/>
          <w:sz w:val="22"/>
          <w:szCs w:val="22"/>
          <w:lang w:val="en-GB"/>
        </w:rPr>
      </w:pPr>
      <w:r w:rsidRPr="009D6DA2">
        <w:rPr>
          <w:rFonts w:ascii="Calibri" w:hAnsi="Calibri" w:cs="Calibri"/>
          <w:b/>
          <w:sz w:val="22"/>
          <w:szCs w:val="22"/>
          <w:lang w:val="en-GB"/>
        </w:rPr>
        <w:t xml:space="preserve">Task 4- Promotional activities related to local climate change planning </w:t>
      </w:r>
    </w:p>
    <w:p w14:paraId="4A98C58A" w14:textId="77777777" w:rsidR="00F0414D" w:rsidRPr="009D6DA2" w:rsidRDefault="00F0414D" w:rsidP="00F0414D">
      <w:pPr>
        <w:pStyle w:val="ListParagraph"/>
        <w:widowControl/>
        <w:numPr>
          <w:ilvl w:val="0"/>
          <w:numId w:val="32"/>
        </w:numPr>
        <w:overflowPunct/>
        <w:adjustRightInd/>
        <w:spacing w:after="120" w:line="240" w:lineRule="auto"/>
        <w:jc w:val="both"/>
        <w:rPr>
          <w:rFonts w:ascii="Calibri" w:hAnsi="Calibri" w:cs="Calibri"/>
          <w:szCs w:val="22"/>
        </w:rPr>
      </w:pPr>
      <w:r w:rsidRPr="009D6DA2">
        <w:rPr>
          <w:rFonts w:ascii="Calibri" w:hAnsi="Calibri" w:cs="Calibri"/>
          <w:szCs w:val="22"/>
        </w:rPr>
        <w:t xml:space="preserve">Develop Guideline for the investors on climate smart solutions and climate related businesses at the local level in Serbia. The Guideline should include business models, risks and opportunities, for each sector, possibilities for public - private partnership (PPP), examples of good practice in Serbia </w:t>
      </w:r>
    </w:p>
    <w:p w14:paraId="61DF1BBE" w14:textId="77777777" w:rsidR="00F0414D" w:rsidRPr="009D6DA2" w:rsidRDefault="00F0414D" w:rsidP="00F0414D">
      <w:pPr>
        <w:pStyle w:val="ListParagraph"/>
        <w:widowControl/>
        <w:numPr>
          <w:ilvl w:val="0"/>
          <w:numId w:val="32"/>
        </w:numPr>
        <w:overflowPunct/>
        <w:adjustRightInd/>
        <w:spacing w:after="120" w:line="240" w:lineRule="auto"/>
        <w:jc w:val="both"/>
        <w:rPr>
          <w:rFonts w:ascii="Calibri" w:hAnsi="Calibri" w:cs="Calibri"/>
          <w:szCs w:val="22"/>
        </w:rPr>
      </w:pPr>
      <w:r w:rsidRPr="009D6DA2">
        <w:rPr>
          <w:rFonts w:ascii="Calibri" w:hAnsi="Calibri" w:cs="Calibri"/>
          <w:szCs w:val="22"/>
        </w:rPr>
        <w:t xml:space="preserve">Develop Summary for the decision makers based on the results of five </w:t>
      </w:r>
      <w:r w:rsidRPr="009D6DA2">
        <w:rPr>
          <w:rFonts w:ascii="Calibri" w:hAnsi="Calibri" w:cs="Calibri"/>
          <w:color w:val="0E101A"/>
          <w:szCs w:val="22"/>
        </w:rPr>
        <w:t xml:space="preserve">low greenhouse gas emission local development strategies. The summary should include Introduction, stakeholder’s engagement, trends of GHG emissions, mitigation measures monitoring and reporting on GHG emissions; </w:t>
      </w:r>
    </w:p>
    <w:p w14:paraId="47383558" w14:textId="77777777" w:rsidR="00F0414D" w:rsidRPr="009D6DA2" w:rsidRDefault="00F0414D" w:rsidP="00F0414D">
      <w:pPr>
        <w:pStyle w:val="ListParagraph"/>
        <w:widowControl/>
        <w:numPr>
          <w:ilvl w:val="0"/>
          <w:numId w:val="32"/>
        </w:numPr>
        <w:overflowPunct/>
        <w:adjustRightInd/>
        <w:spacing w:after="120" w:line="240" w:lineRule="auto"/>
        <w:jc w:val="both"/>
        <w:rPr>
          <w:rFonts w:ascii="Calibri" w:hAnsi="Calibri" w:cs="Calibri"/>
          <w:szCs w:val="22"/>
        </w:rPr>
      </w:pPr>
      <w:r w:rsidRPr="009D6DA2">
        <w:rPr>
          <w:rFonts w:ascii="Calibri" w:hAnsi="Calibri" w:cs="Calibri"/>
          <w:szCs w:val="22"/>
        </w:rPr>
        <w:t>Prepare at least 2 articles for electronic and printed media and at least two infographics for social media which will include main findings of summary for decision makers;</w:t>
      </w:r>
    </w:p>
    <w:p w14:paraId="52634B55" w14:textId="77777777" w:rsidR="00F0414D" w:rsidRPr="009D6DA2" w:rsidRDefault="00F0414D" w:rsidP="00F0414D">
      <w:pPr>
        <w:pStyle w:val="ListParagraph"/>
        <w:widowControl/>
        <w:numPr>
          <w:ilvl w:val="0"/>
          <w:numId w:val="32"/>
        </w:numPr>
        <w:overflowPunct/>
        <w:autoSpaceDE w:val="0"/>
        <w:autoSpaceDN w:val="0"/>
        <w:spacing w:line="240" w:lineRule="auto"/>
        <w:jc w:val="both"/>
        <w:rPr>
          <w:rFonts w:ascii="Calibri" w:hAnsi="Calibri" w:cs="Calibri"/>
          <w:szCs w:val="22"/>
        </w:rPr>
      </w:pPr>
      <w:r w:rsidRPr="009D6DA2">
        <w:rPr>
          <w:rFonts w:ascii="Calibri" w:hAnsi="Calibri" w:cs="Calibri"/>
          <w:szCs w:val="22"/>
        </w:rPr>
        <w:t>Conduct 2 one-day training, for at least 60 participants, on local low carbon development action planning, one training at the beginning and one training at the end of the contract period. The Selected Bidder shall be responsible for drafting invitation letter, distribution, preparation of presentations in the Serbian language.</w:t>
      </w:r>
      <w:r w:rsidRPr="009D6DA2">
        <w:rPr>
          <w:rFonts w:ascii="Calibri" w:eastAsia="MS Mincho" w:hAnsi="Calibri" w:cs="Calibri"/>
          <w:szCs w:val="22"/>
        </w:rPr>
        <w:t xml:space="preserve"> UNDP will bear the costs of venue rental, presentation equipment, lunch and refreshments.</w:t>
      </w:r>
    </w:p>
    <w:p w14:paraId="464DD7F7" w14:textId="7CC210AD" w:rsidR="00F0414D" w:rsidRPr="009D6DA2" w:rsidRDefault="00F0414D" w:rsidP="00F0414D">
      <w:pPr>
        <w:tabs>
          <w:tab w:val="left" w:pos="1725"/>
          <w:tab w:val="left" w:pos="4095"/>
        </w:tabs>
        <w:spacing w:line="276" w:lineRule="auto"/>
        <w:jc w:val="both"/>
        <w:rPr>
          <w:rFonts w:ascii="Calibri" w:eastAsia="Calibri" w:hAnsi="Calibri" w:cs="Calibri"/>
          <w:color w:val="000000"/>
          <w:sz w:val="22"/>
          <w:szCs w:val="22"/>
        </w:rPr>
      </w:pPr>
    </w:p>
    <w:p w14:paraId="3C06A8AC" w14:textId="668190A5" w:rsidR="00F0414D" w:rsidRPr="009D6DA2" w:rsidRDefault="00F0414D" w:rsidP="00F0414D">
      <w:pPr>
        <w:tabs>
          <w:tab w:val="left" w:pos="1725"/>
          <w:tab w:val="left" w:pos="4095"/>
        </w:tabs>
        <w:spacing w:line="276" w:lineRule="auto"/>
        <w:jc w:val="both"/>
        <w:rPr>
          <w:rFonts w:ascii="Calibri" w:eastAsia="Calibri" w:hAnsi="Calibri" w:cs="Calibri"/>
          <w:color w:val="000000"/>
          <w:sz w:val="22"/>
          <w:szCs w:val="22"/>
        </w:rPr>
      </w:pPr>
    </w:p>
    <w:p w14:paraId="1396F2B2" w14:textId="5C9EEBDE" w:rsidR="00F0414D" w:rsidRDefault="00F0414D" w:rsidP="00F0414D">
      <w:pPr>
        <w:tabs>
          <w:tab w:val="left" w:pos="1725"/>
          <w:tab w:val="left" w:pos="4095"/>
        </w:tabs>
        <w:spacing w:line="276" w:lineRule="auto"/>
        <w:jc w:val="both"/>
        <w:rPr>
          <w:rFonts w:ascii="Calibri" w:eastAsia="Calibri" w:hAnsi="Calibri" w:cs="Calibri"/>
          <w:color w:val="000000"/>
          <w:sz w:val="22"/>
          <w:szCs w:val="22"/>
        </w:rPr>
      </w:pPr>
    </w:p>
    <w:p w14:paraId="57CB7B63" w14:textId="77777777" w:rsidR="00D14E4D" w:rsidRPr="009D6DA2" w:rsidRDefault="00D14E4D" w:rsidP="00F0414D">
      <w:pPr>
        <w:tabs>
          <w:tab w:val="left" w:pos="1725"/>
          <w:tab w:val="left" w:pos="4095"/>
        </w:tabs>
        <w:spacing w:line="276" w:lineRule="auto"/>
        <w:jc w:val="both"/>
        <w:rPr>
          <w:rFonts w:ascii="Calibri" w:eastAsia="Calibri" w:hAnsi="Calibri" w:cs="Calibri"/>
          <w:color w:val="000000"/>
          <w:sz w:val="22"/>
          <w:szCs w:val="22"/>
        </w:rPr>
      </w:pPr>
    </w:p>
    <w:p w14:paraId="306C5D26" w14:textId="77777777" w:rsidR="00F0414D" w:rsidRPr="009D6DA2" w:rsidRDefault="00F0414D" w:rsidP="00F0414D">
      <w:pPr>
        <w:tabs>
          <w:tab w:val="left" w:pos="1725"/>
          <w:tab w:val="left" w:pos="4095"/>
        </w:tabs>
        <w:spacing w:line="276" w:lineRule="auto"/>
        <w:jc w:val="both"/>
        <w:rPr>
          <w:rFonts w:ascii="Calibri" w:eastAsia="Calibri" w:hAnsi="Calibri" w:cs="Calibri"/>
          <w:color w:val="000000"/>
          <w:sz w:val="22"/>
          <w:szCs w:val="22"/>
        </w:rPr>
      </w:pPr>
    </w:p>
    <w:p w14:paraId="336301A3" w14:textId="77777777" w:rsidR="00F0414D" w:rsidRPr="009D6DA2" w:rsidRDefault="00F0414D" w:rsidP="00F0414D">
      <w:pPr>
        <w:autoSpaceDE w:val="0"/>
        <w:autoSpaceDN w:val="0"/>
        <w:adjustRightInd w:val="0"/>
        <w:spacing w:after="200" w:line="276" w:lineRule="auto"/>
        <w:ind w:left="360" w:hanging="360"/>
        <w:jc w:val="both"/>
        <w:rPr>
          <w:rFonts w:ascii="Calibri" w:hAnsi="Calibri" w:cs="Calibri"/>
          <w:b/>
          <w:color w:val="C00000"/>
          <w:sz w:val="22"/>
          <w:szCs w:val="22"/>
          <w:lang w:val="en-GB"/>
        </w:rPr>
      </w:pPr>
      <w:r w:rsidRPr="009D6DA2">
        <w:rPr>
          <w:rFonts w:ascii="Calibri" w:hAnsi="Calibri" w:cs="Calibri"/>
          <w:b/>
          <w:sz w:val="22"/>
          <w:szCs w:val="22"/>
          <w:lang w:val="en-GB"/>
        </w:rPr>
        <w:lastRenderedPageBreak/>
        <w:t>c.</w:t>
      </w:r>
      <w:r w:rsidRPr="009D6DA2">
        <w:rPr>
          <w:rFonts w:ascii="Calibri" w:hAnsi="Calibri" w:cs="Calibri"/>
          <w:b/>
          <w:sz w:val="22"/>
          <w:szCs w:val="22"/>
          <w:lang w:val="en-GB"/>
        </w:rPr>
        <w:tab/>
        <w:t>Deliverables and timelines</w:t>
      </w:r>
    </w:p>
    <w:p w14:paraId="78429B0F" w14:textId="77777777" w:rsidR="00F0414D" w:rsidRPr="009D6DA2" w:rsidRDefault="00F0414D" w:rsidP="00F0414D">
      <w:pPr>
        <w:jc w:val="both"/>
        <w:rPr>
          <w:rFonts w:ascii="Calibri" w:hAnsi="Calibri" w:cs="Calibri"/>
          <w:sz w:val="22"/>
          <w:szCs w:val="22"/>
          <w:lang w:val="en-GB"/>
        </w:rPr>
      </w:pPr>
      <w:r w:rsidRPr="009D6DA2">
        <w:rPr>
          <w:rFonts w:ascii="Calibri" w:hAnsi="Calibri" w:cs="Calibri"/>
          <w:sz w:val="22"/>
          <w:szCs w:val="22"/>
          <w:lang w:val="en-GB"/>
        </w:rPr>
        <w:t>The Selected Bidder will be responsible for the following deliverables:</w:t>
      </w:r>
    </w:p>
    <w:p w14:paraId="2E438E47" w14:textId="77777777" w:rsidR="00F0414D" w:rsidRPr="009D6DA2" w:rsidRDefault="00F0414D" w:rsidP="00F0414D">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829"/>
      </w:tblGrid>
      <w:tr w:rsidR="00F0414D" w:rsidRPr="009D6DA2" w14:paraId="38A5BFC8" w14:textId="77777777" w:rsidTr="0094339E">
        <w:tc>
          <w:tcPr>
            <w:tcW w:w="8748" w:type="dxa"/>
          </w:tcPr>
          <w:p w14:paraId="70B60F22" w14:textId="77777777" w:rsidR="00F0414D" w:rsidRPr="009D6DA2" w:rsidRDefault="00F0414D" w:rsidP="00BD78AD">
            <w:pPr>
              <w:jc w:val="both"/>
              <w:rPr>
                <w:rFonts w:ascii="Calibri" w:hAnsi="Calibri" w:cs="Calibri"/>
                <w:color w:val="000000"/>
                <w:sz w:val="22"/>
                <w:szCs w:val="22"/>
              </w:rPr>
            </w:pPr>
            <w:r w:rsidRPr="009D6DA2">
              <w:rPr>
                <w:rFonts w:ascii="Calibri" w:hAnsi="Calibri" w:cs="Calibri"/>
                <w:color w:val="000000"/>
                <w:sz w:val="22"/>
                <w:szCs w:val="22"/>
              </w:rPr>
              <w:t>Deliverables</w:t>
            </w:r>
          </w:p>
        </w:tc>
        <w:tc>
          <w:tcPr>
            <w:tcW w:w="1829" w:type="dxa"/>
          </w:tcPr>
          <w:p w14:paraId="136F8749" w14:textId="77777777"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Timeline</w:t>
            </w:r>
          </w:p>
        </w:tc>
      </w:tr>
      <w:tr w:rsidR="00F0414D" w:rsidRPr="009D6DA2" w14:paraId="75140BFF" w14:textId="77777777" w:rsidTr="0094339E">
        <w:tc>
          <w:tcPr>
            <w:tcW w:w="8748" w:type="dxa"/>
          </w:tcPr>
          <w:p w14:paraId="49BB2157" w14:textId="77777777" w:rsidR="00F0414D" w:rsidRPr="009D6DA2" w:rsidRDefault="00F0414D" w:rsidP="00F0414D">
            <w:pPr>
              <w:pStyle w:val="ListParagraph"/>
              <w:widowControl/>
              <w:numPr>
                <w:ilvl w:val="0"/>
                <w:numId w:val="42"/>
              </w:numPr>
              <w:overflowPunct/>
              <w:adjustRightInd/>
              <w:spacing w:line="240" w:lineRule="auto"/>
              <w:ind w:left="540"/>
              <w:jc w:val="both"/>
              <w:rPr>
                <w:rFonts w:ascii="Calibri" w:hAnsi="Calibri" w:cs="Calibri"/>
                <w:color w:val="000000"/>
                <w:szCs w:val="22"/>
              </w:rPr>
            </w:pPr>
            <w:r w:rsidRPr="009D6DA2">
              <w:rPr>
                <w:rFonts w:ascii="Calibri" w:hAnsi="Calibri" w:cs="Calibri"/>
                <w:color w:val="000000"/>
                <w:szCs w:val="22"/>
              </w:rPr>
              <w:t>Draft Report (up to 15 pages, in the English language) on existing strategic and regulatory framework, including recommendations on future national and EU policy and regulatory requirements crucial for combating climate change at the local level, prepared and accepted by UNDP Portfolio Manager</w:t>
            </w:r>
          </w:p>
        </w:tc>
        <w:tc>
          <w:tcPr>
            <w:tcW w:w="1829" w:type="dxa"/>
          </w:tcPr>
          <w:p w14:paraId="2AFADD99" w14:textId="77777777"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21 August 2020</w:t>
            </w:r>
          </w:p>
        </w:tc>
      </w:tr>
      <w:tr w:rsidR="00F0414D" w:rsidRPr="009D6DA2" w14:paraId="22D6519E" w14:textId="77777777" w:rsidTr="0094339E">
        <w:tc>
          <w:tcPr>
            <w:tcW w:w="8748" w:type="dxa"/>
          </w:tcPr>
          <w:p w14:paraId="1D1D388A" w14:textId="77777777" w:rsidR="00F0414D" w:rsidRPr="009D6DA2" w:rsidRDefault="00F0414D" w:rsidP="00F0414D">
            <w:pPr>
              <w:pStyle w:val="ListParagraph"/>
              <w:widowControl/>
              <w:numPr>
                <w:ilvl w:val="0"/>
                <w:numId w:val="42"/>
              </w:numPr>
              <w:overflowPunct/>
              <w:adjustRightInd/>
              <w:spacing w:line="240" w:lineRule="auto"/>
              <w:ind w:left="525"/>
              <w:jc w:val="both"/>
              <w:rPr>
                <w:rFonts w:ascii="Calibri" w:hAnsi="Calibri" w:cs="Calibri"/>
                <w:color w:val="000000"/>
                <w:szCs w:val="22"/>
              </w:rPr>
            </w:pPr>
            <w:r w:rsidRPr="009D6DA2">
              <w:rPr>
                <w:rFonts w:ascii="Calibri" w:hAnsi="Calibri" w:cs="Calibri"/>
                <w:color w:val="000000"/>
                <w:szCs w:val="22"/>
              </w:rPr>
              <w:t xml:space="preserve">Final Report (up to 25 pages, in Serbian and English language) on existing strategic and regulatory framework, including recommendations on future national and EU policy and regulatory requirements crucial for combating climate change at the local level, prepared and accepted by UNDP Portfolio Manager; </w:t>
            </w:r>
          </w:p>
        </w:tc>
        <w:tc>
          <w:tcPr>
            <w:tcW w:w="1829" w:type="dxa"/>
          </w:tcPr>
          <w:p w14:paraId="050EC633" w14:textId="77777777"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28 August 2020</w:t>
            </w:r>
          </w:p>
        </w:tc>
      </w:tr>
      <w:tr w:rsidR="00F0414D" w:rsidRPr="009D6DA2" w14:paraId="2914F10D" w14:textId="77777777" w:rsidTr="0094339E">
        <w:tc>
          <w:tcPr>
            <w:tcW w:w="8748" w:type="dxa"/>
          </w:tcPr>
          <w:p w14:paraId="1305F1FE" w14:textId="77777777" w:rsidR="00F0414D" w:rsidRPr="009D6DA2" w:rsidRDefault="00F0414D" w:rsidP="00F0414D">
            <w:pPr>
              <w:pStyle w:val="ListParagraph"/>
              <w:widowControl/>
              <w:numPr>
                <w:ilvl w:val="0"/>
                <w:numId w:val="42"/>
              </w:numPr>
              <w:overflowPunct/>
              <w:adjustRightInd/>
              <w:spacing w:line="240" w:lineRule="auto"/>
              <w:ind w:left="525"/>
              <w:jc w:val="both"/>
              <w:rPr>
                <w:rFonts w:ascii="Calibri" w:hAnsi="Calibri" w:cs="Calibri"/>
                <w:color w:val="000000"/>
                <w:szCs w:val="22"/>
              </w:rPr>
            </w:pPr>
            <w:r w:rsidRPr="009D6DA2">
              <w:rPr>
                <w:rFonts w:ascii="Calibri" w:hAnsi="Calibri" w:cs="Calibri"/>
                <w:color w:val="000000"/>
                <w:szCs w:val="22"/>
              </w:rPr>
              <w:t xml:space="preserve">Report (up to 15 pages, in Serbian and English language) on a detailed overview of potential climate initiatives of relevance to local self-governments, required documentation for adhering to those initiatives, with recommendations of those that are most appropriate for membership for 5 local self-government, prepared and accepted by UNDP Portfolio </w:t>
            </w:r>
            <w:proofErr w:type="spellStart"/>
            <w:r w:rsidRPr="009D6DA2">
              <w:rPr>
                <w:rFonts w:ascii="Calibri" w:hAnsi="Calibri" w:cs="Calibri"/>
                <w:color w:val="000000"/>
                <w:szCs w:val="22"/>
              </w:rPr>
              <w:t>Mnager</w:t>
            </w:r>
            <w:proofErr w:type="spellEnd"/>
            <w:r w:rsidRPr="009D6DA2">
              <w:rPr>
                <w:rFonts w:ascii="Calibri" w:hAnsi="Calibri" w:cs="Calibri"/>
                <w:color w:val="000000"/>
                <w:szCs w:val="22"/>
              </w:rPr>
              <w:t>;</w:t>
            </w:r>
          </w:p>
        </w:tc>
        <w:tc>
          <w:tcPr>
            <w:tcW w:w="1829" w:type="dxa"/>
          </w:tcPr>
          <w:p w14:paraId="66215DB6" w14:textId="77777777"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14 September 2020</w:t>
            </w:r>
          </w:p>
        </w:tc>
      </w:tr>
      <w:tr w:rsidR="00F0414D" w:rsidRPr="009D6DA2" w14:paraId="5BB60648" w14:textId="77777777" w:rsidTr="0094339E">
        <w:tc>
          <w:tcPr>
            <w:tcW w:w="8748" w:type="dxa"/>
          </w:tcPr>
          <w:p w14:paraId="237042B6" w14:textId="77777777" w:rsidR="00F0414D" w:rsidRPr="009D6DA2" w:rsidRDefault="00F0414D" w:rsidP="00F0414D">
            <w:pPr>
              <w:pStyle w:val="ListParagraph"/>
              <w:widowControl/>
              <w:numPr>
                <w:ilvl w:val="0"/>
                <w:numId w:val="42"/>
              </w:numPr>
              <w:overflowPunct/>
              <w:adjustRightInd/>
              <w:spacing w:line="240" w:lineRule="auto"/>
              <w:ind w:left="525"/>
              <w:jc w:val="both"/>
              <w:rPr>
                <w:rFonts w:ascii="Calibri" w:hAnsi="Calibri" w:cs="Calibri"/>
                <w:color w:val="000000"/>
                <w:szCs w:val="22"/>
              </w:rPr>
            </w:pPr>
            <w:r w:rsidRPr="009D6DA2">
              <w:rPr>
                <w:rFonts w:ascii="Calibri" w:hAnsi="Calibri" w:cs="Calibri"/>
                <w:color w:val="000000"/>
                <w:szCs w:val="22"/>
              </w:rPr>
              <w:t xml:space="preserve">Draft (up to 30 pages per city/municipality, in the English language) </w:t>
            </w:r>
            <w:r w:rsidRPr="009D6DA2">
              <w:rPr>
                <w:rFonts w:ascii="Calibri" w:hAnsi="Calibri" w:cs="Calibri"/>
                <w:color w:val="0E101A"/>
                <w:szCs w:val="22"/>
              </w:rPr>
              <w:t>low greenhouse gas (low carbon) emission local development strategies, including an action plan, for each of five selected local self-governments, prepared and accepted by UNDP Portfolio manager</w:t>
            </w:r>
          </w:p>
        </w:tc>
        <w:tc>
          <w:tcPr>
            <w:tcW w:w="1829" w:type="dxa"/>
          </w:tcPr>
          <w:p w14:paraId="24BC026E" w14:textId="77777777"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10 November 2020</w:t>
            </w:r>
          </w:p>
        </w:tc>
      </w:tr>
      <w:tr w:rsidR="00F0414D" w:rsidRPr="009D6DA2" w14:paraId="5C2EE900" w14:textId="77777777" w:rsidTr="0094339E">
        <w:tc>
          <w:tcPr>
            <w:tcW w:w="8748" w:type="dxa"/>
          </w:tcPr>
          <w:p w14:paraId="711BED91" w14:textId="77777777" w:rsidR="00F0414D" w:rsidRPr="009D6DA2" w:rsidRDefault="00F0414D" w:rsidP="00F0414D">
            <w:pPr>
              <w:pStyle w:val="ListParagraph"/>
              <w:widowControl/>
              <w:numPr>
                <w:ilvl w:val="0"/>
                <w:numId w:val="42"/>
              </w:numPr>
              <w:overflowPunct/>
              <w:adjustRightInd/>
              <w:spacing w:after="160" w:line="259" w:lineRule="auto"/>
              <w:ind w:left="519" w:right="-15"/>
              <w:rPr>
                <w:rFonts w:ascii="Calibri" w:hAnsi="Calibri" w:cs="Calibri"/>
                <w:color w:val="000000"/>
                <w:szCs w:val="22"/>
              </w:rPr>
            </w:pPr>
            <w:r w:rsidRPr="009D6DA2">
              <w:rPr>
                <w:rFonts w:ascii="Calibri" w:hAnsi="Calibri" w:cs="Calibri"/>
                <w:color w:val="000000"/>
                <w:szCs w:val="22"/>
              </w:rPr>
              <w:t xml:space="preserve">Final (up to 40 pages per city/municipality, in Serbian and English language) </w:t>
            </w:r>
            <w:r w:rsidRPr="009D6DA2">
              <w:rPr>
                <w:rFonts w:ascii="Calibri" w:hAnsi="Calibri" w:cs="Calibri"/>
                <w:color w:val="0E101A"/>
                <w:szCs w:val="22"/>
              </w:rPr>
              <w:t>low</w:t>
            </w:r>
            <w:r w:rsidRPr="009D6DA2">
              <w:rPr>
                <w:rFonts w:ascii="Calibri" w:hAnsi="Calibri" w:cs="Calibri"/>
                <w:szCs w:val="22"/>
              </w:rPr>
              <w:t xml:space="preserve"> </w:t>
            </w:r>
            <w:r w:rsidRPr="009D6DA2">
              <w:rPr>
                <w:rFonts w:ascii="Calibri" w:hAnsi="Calibri" w:cs="Calibri"/>
                <w:color w:val="0E101A"/>
                <w:szCs w:val="22"/>
              </w:rPr>
              <w:t xml:space="preserve">greenhouse gas (low carbon) emission local development strategies , including an action plan, for each of five local self-governments, prepared and accepted by UNDP Portfolio Manager. </w:t>
            </w:r>
          </w:p>
        </w:tc>
        <w:tc>
          <w:tcPr>
            <w:tcW w:w="1829" w:type="dxa"/>
            <w:vAlign w:val="center"/>
          </w:tcPr>
          <w:p w14:paraId="5775C5B7" w14:textId="77777777"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01 December 2020</w:t>
            </w:r>
          </w:p>
        </w:tc>
      </w:tr>
      <w:tr w:rsidR="00F0414D" w:rsidRPr="009D6DA2" w14:paraId="163F700F" w14:textId="77777777" w:rsidTr="0094339E">
        <w:tc>
          <w:tcPr>
            <w:tcW w:w="8748" w:type="dxa"/>
          </w:tcPr>
          <w:p w14:paraId="0EAD97F1" w14:textId="77777777" w:rsidR="00F0414D" w:rsidRPr="009D6DA2" w:rsidRDefault="00F0414D" w:rsidP="00F0414D">
            <w:pPr>
              <w:pStyle w:val="ListParagraph"/>
              <w:widowControl/>
              <w:numPr>
                <w:ilvl w:val="0"/>
                <w:numId w:val="42"/>
              </w:numPr>
              <w:overflowPunct/>
              <w:adjustRightInd/>
              <w:spacing w:after="160" w:line="259" w:lineRule="auto"/>
              <w:ind w:left="519"/>
              <w:jc w:val="both"/>
              <w:rPr>
                <w:rFonts w:ascii="Calibri" w:hAnsi="Calibri" w:cs="Calibri"/>
                <w:szCs w:val="22"/>
              </w:rPr>
            </w:pPr>
            <w:r w:rsidRPr="009D6DA2">
              <w:rPr>
                <w:rFonts w:ascii="Calibri" w:hAnsi="Calibri" w:cs="Calibri"/>
                <w:szCs w:val="22"/>
              </w:rPr>
              <w:t xml:space="preserve">Summary for the decision makers (up to 5 pages, in Serbian and English language) based on results of five low </w:t>
            </w:r>
            <w:r w:rsidRPr="009D6DA2">
              <w:rPr>
                <w:rFonts w:ascii="Calibri" w:hAnsi="Calibri" w:cs="Calibri"/>
                <w:color w:val="0E101A"/>
                <w:szCs w:val="22"/>
              </w:rPr>
              <w:t>greenhouse gas (low carbon) emission local development strategies, prepared and accepted by UNDP Portfolio Manager</w:t>
            </w:r>
          </w:p>
        </w:tc>
        <w:tc>
          <w:tcPr>
            <w:tcW w:w="1829" w:type="dxa"/>
            <w:vAlign w:val="center"/>
          </w:tcPr>
          <w:p w14:paraId="34AAC474" w14:textId="77777777"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08 December 2020</w:t>
            </w:r>
          </w:p>
        </w:tc>
      </w:tr>
      <w:tr w:rsidR="00F0414D" w:rsidRPr="009D6DA2" w14:paraId="6813D3B4" w14:textId="77777777" w:rsidTr="0094339E">
        <w:tc>
          <w:tcPr>
            <w:tcW w:w="8748" w:type="dxa"/>
            <w:shd w:val="clear" w:color="auto" w:fill="auto"/>
          </w:tcPr>
          <w:p w14:paraId="1ABAA1BB" w14:textId="77777777" w:rsidR="00F0414D" w:rsidRPr="009D6DA2" w:rsidDel="00FD17E5" w:rsidRDefault="00F0414D" w:rsidP="00F0414D">
            <w:pPr>
              <w:pStyle w:val="ListParagraph"/>
              <w:widowControl/>
              <w:numPr>
                <w:ilvl w:val="0"/>
                <w:numId w:val="42"/>
              </w:numPr>
              <w:overflowPunct/>
              <w:adjustRightInd/>
              <w:spacing w:line="240" w:lineRule="auto"/>
              <w:ind w:left="519"/>
              <w:jc w:val="both"/>
              <w:rPr>
                <w:rFonts w:ascii="Calibri" w:hAnsi="Calibri" w:cs="Calibri"/>
                <w:color w:val="000000"/>
                <w:szCs w:val="22"/>
              </w:rPr>
            </w:pPr>
            <w:r w:rsidRPr="009D6DA2">
              <w:rPr>
                <w:rFonts w:ascii="Calibri" w:hAnsi="Calibri" w:cs="Calibri"/>
                <w:color w:val="000000"/>
                <w:szCs w:val="22"/>
              </w:rPr>
              <w:t>Guideline (up to 15 pages, in Serbian and English language) for the investors on climate smart solutions and climate related businesses at the local level in Serbia, prepared and accepted by UNDP Portfolio Manager;</w:t>
            </w:r>
          </w:p>
        </w:tc>
        <w:tc>
          <w:tcPr>
            <w:tcW w:w="1829" w:type="dxa"/>
            <w:shd w:val="clear" w:color="auto" w:fill="auto"/>
          </w:tcPr>
          <w:p w14:paraId="04DB31D8" w14:textId="77777777" w:rsidR="00F0414D" w:rsidRPr="009D6DA2" w:rsidDel="003A10EB"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08 December 2020</w:t>
            </w:r>
          </w:p>
        </w:tc>
      </w:tr>
      <w:tr w:rsidR="00F0414D" w:rsidRPr="009D6DA2" w14:paraId="0F7CA7EA" w14:textId="77777777" w:rsidTr="0094339E">
        <w:tc>
          <w:tcPr>
            <w:tcW w:w="8748" w:type="dxa"/>
            <w:shd w:val="clear" w:color="auto" w:fill="auto"/>
          </w:tcPr>
          <w:p w14:paraId="5BAD8EFC" w14:textId="77777777" w:rsidR="00F0414D" w:rsidRPr="009D6DA2" w:rsidRDefault="00F0414D" w:rsidP="00F0414D">
            <w:pPr>
              <w:pStyle w:val="ListParagraph"/>
              <w:widowControl/>
              <w:numPr>
                <w:ilvl w:val="0"/>
                <w:numId w:val="42"/>
              </w:numPr>
              <w:overflowPunct/>
              <w:adjustRightInd/>
              <w:spacing w:line="240" w:lineRule="auto"/>
              <w:ind w:left="519"/>
              <w:jc w:val="both"/>
              <w:rPr>
                <w:rFonts w:ascii="Calibri" w:hAnsi="Calibri" w:cs="Calibri"/>
                <w:color w:val="000000"/>
                <w:szCs w:val="22"/>
              </w:rPr>
            </w:pPr>
            <w:r w:rsidRPr="009D6DA2">
              <w:rPr>
                <w:rFonts w:ascii="Calibri" w:hAnsi="Calibri" w:cs="Calibri"/>
                <w:szCs w:val="22"/>
              </w:rPr>
              <w:t>At least 2 articles (in Serbian and English language) for electronic and printed media and at least two infographics for social media which will include main findings of summary for decision makers, prepared and accepted by UNDP Portfolio Manager</w:t>
            </w:r>
          </w:p>
        </w:tc>
        <w:tc>
          <w:tcPr>
            <w:tcW w:w="1829" w:type="dxa"/>
            <w:shd w:val="clear" w:color="auto" w:fill="auto"/>
          </w:tcPr>
          <w:p w14:paraId="2C533749" w14:textId="355BDB9A" w:rsidR="00F0414D" w:rsidRPr="009D6DA2" w:rsidRDefault="00F0414D" w:rsidP="00BD78AD">
            <w:pPr>
              <w:jc w:val="center"/>
              <w:rPr>
                <w:rFonts w:ascii="Calibri" w:hAnsi="Calibri" w:cs="Calibri"/>
                <w:color w:val="000000"/>
                <w:sz w:val="22"/>
                <w:szCs w:val="22"/>
              </w:rPr>
            </w:pPr>
            <w:r w:rsidRPr="009D6DA2">
              <w:rPr>
                <w:rFonts w:ascii="Calibri" w:hAnsi="Calibri" w:cs="Calibri"/>
                <w:color w:val="000000"/>
                <w:sz w:val="22"/>
                <w:szCs w:val="22"/>
              </w:rPr>
              <w:t>15 December 2020</w:t>
            </w:r>
          </w:p>
        </w:tc>
      </w:tr>
      <w:tr w:rsidR="00F0414D" w:rsidRPr="009D6DA2" w14:paraId="0879D6B7" w14:textId="77777777" w:rsidTr="0094339E">
        <w:tc>
          <w:tcPr>
            <w:tcW w:w="8748" w:type="dxa"/>
            <w:shd w:val="clear" w:color="auto" w:fill="auto"/>
          </w:tcPr>
          <w:p w14:paraId="3C427EEB" w14:textId="77777777" w:rsidR="00F0414D" w:rsidRPr="009D6DA2" w:rsidDel="00FD17E5" w:rsidRDefault="00F0414D" w:rsidP="00F0414D">
            <w:pPr>
              <w:pStyle w:val="ListParagraph"/>
              <w:widowControl/>
              <w:numPr>
                <w:ilvl w:val="0"/>
                <w:numId w:val="42"/>
              </w:numPr>
              <w:overflowPunct/>
              <w:adjustRightInd/>
              <w:spacing w:line="240" w:lineRule="auto"/>
              <w:ind w:left="519"/>
              <w:jc w:val="both"/>
              <w:rPr>
                <w:rFonts w:ascii="Calibri" w:hAnsi="Calibri" w:cs="Calibri"/>
                <w:color w:val="000000"/>
                <w:szCs w:val="22"/>
              </w:rPr>
            </w:pPr>
            <w:r w:rsidRPr="009D6DA2">
              <w:rPr>
                <w:rFonts w:ascii="Calibri" w:hAnsi="Calibri" w:cs="Calibri"/>
                <w:color w:val="000000"/>
                <w:szCs w:val="22"/>
              </w:rPr>
              <w:t xml:space="preserve">Training materials developed and Report (up to 10 pages, in English language) on conducted 2 one-day training for at least 60 participants on </w:t>
            </w:r>
            <w:r w:rsidRPr="009D6DA2">
              <w:rPr>
                <w:rFonts w:ascii="Calibri" w:hAnsi="Calibri" w:cs="Calibri"/>
                <w:szCs w:val="22"/>
              </w:rPr>
              <w:t xml:space="preserve"> local low carbon development action planning, </w:t>
            </w:r>
            <w:r w:rsidRPr="009D6DA2">
              <w:rPr>
                <w:rFonts w:ascii="Calibri" w:hAnsi="Calibri" w:cs="Calibri"/>
                <w:color w:val="000000"/>
                <w:szCs w:val="22"/>
              </w:rPr>
              <w:t xml:space="preserve"> prepared and accepted by UNDP Portfolio Manager</w:t>
            </w:r>
          </w:p>
        </w:tc>
        <w:tc>
          <w:tcPr>
            <w:tcW w:w="1829" w:type="dxa"/>
            <w:shd w:val="clear" w:color="auto" w:fill="auto"/>
          </w:tcPr>
          <w:p w14:paraId="5E0BDF13" w14:textId="77777777" w:rsidR="00F0414D" w:rsidRPr="009D6DA2" w:rsidDel="003A10EB" w:rsidRDefault="00F0414D" w:rsidP="00BD78AD">
            <w:pPr>
              <w:jc w:val="center"/>
              <w:rPr>
                <w:rFonts w:ascii="Calibri" w:hAnsi="Calibri" w:cs="Calibri"/>
                <w:sz w:val="22"/>
                <w:szCs w:val="22"/>
              </w:rPr>
            </w:pPr>
            <w:r w:rsidRPr="009D6DA2">
              <w:rPr>
                <w:rFonts w:ascii="Calibri" w:hAnsi="Calibri" w:cs="Calibri"/>
                <w:sz w:val="22"/>
                <w:szCs w:val="22"/>
              </w:rPr>
              <w:t>15 December 2020</w:t>
            </w:r>
          </w:p>
        </w:tc>
      </w:tr>
    </w:tbl>
    <w:p w14:paraId="452ED2CB" w14:textId="77777777" w:rsidR="00F0414D" w:rsidRPr="009D6DA2" w:rsidRDefault="00F0414D" w:rsidP="00F0414D">
      <w:pPr>
        <w:spacing w:before="240" w:after="240"/>
        <w:ind w:right="302"/>
        <w:jc w:val="both"/>
        <w:rPr>
          <w:rFonts w:ascii="Calibri" w:hAnsi="Calibri" w:cs="Calibri"/>
          <w:bCs/>
          <w:sz w:val="22"/>
          <w:szCs w:val="22"/>
          <w:lang w:val="en-GB"/>
        </w:rPr>
      </w:pPr>
      <w:r w:rsidRPr="009D6DA2">
        <w:rPr>
          <w:rFonts w:ascii="Calibri" w:hAnsi="Calibri" w:cs="Calibri"/>
          <w:bCs/>
          <w:sz w:val="22"/>
          <w:szCs w:val="22"/>
          <w:lang w:val="en-GB"/>
        </w:rPr>
        <w:t xml:space="preserve">Note: All deliverables have to be quality reviewed and accepted by the CSUD Coordinator and UNDP portfolio manager, with support of the Ministry of Environmental Protection. None of the materials, reports, designs, brochures and articles produced under this Contract may be used, released, and/or disseminated without prior approval by UNDP. </w:t>
      </w:r>
    </w:p>
    <w:p w14:paraId="01CEC815" w14:textId="77777777" w:rsidR="00D14E4D" w:rsidRDefault="00D14E4D" w:rsidP="00F0414D">
      <w:pPr>
        <w:jc w:val="both"/>
        <w:rPr>
          <w:rFonts w:ascii="Calibri" w:hAnsi="Calibri" w:cs="Calibri"/>
          <w:b/>
          <w:bCs/>
          <w:sz w:val="22"/>
          <w:szCs w:val="22"/>
          <w:u w:val="single"/>
        </w:rPr>
      </w:pPr>
    </w:p>
    <w:p w14:paraId="197B7E6C" w14:textId="77777777" w:rsidR="00D14E4D" w:rsidRDefault="00D14E4D" w:rsidP="00F0414D">
      <w:pPr>
        <w:jc w:val="both"/>
        <w:rPr>
          <w:rFonts w:ascii="Calibri" w:hAnsi="Calibri" w:cs="Calibri"/>
          <w:b/>
          <w:bCs/>
          <w:sz w:val="22"/>
          <w:szCs w:val="22"/>
          <w:u w:val="single"/>
        </w:rPr>
      </w:pPr>
    </w:p>
    <w:p w14:paraId="6FC64D6C" w14:textId="77777777" w:rsidR="00D14E4D" w:rsidRDefault="00D14E4D" w:rsidP="00F0414D">
      <w:pPr>
        <w:jc w:val="both"/>
        <w:rPr>
          <w:rFonts w:ascii="Calibri" w:hAnsi="Calibri" w:cs="Calibri"/>
          <w:b/>
          <w:bCs/>
          <w:sz w:val="22"/>
          <w:szCs w:val="22"/>
          <w:u w:val="single"/>
        </w:rPr>
      </w:pPr>
    </w:p>
    <w:p w14:paraId="64B63405" w14:textId="77777777" w:rsidR="00D14E4D" w:rsidRDefault="00D14E4D" w:rsidP="00F0414D">
      <w:pPr>
        <w:jc w:val="both"/>
        <w:rPr>
          <w:rFonts w:ascii="Calibri" w:hAnsi="Calibri" w:cs="Calibri"/>
          <w:b/>
          <w:bCs/>
          <w:sz w:val="22"/>
          <w:szCs w:val="22"/>
          <w:u w:val="single"/>
        </w:rPr>
      </w:pPr>
    </w:p>
    <w:p w14:paraId="5BBA541A" w14:textId="77777777" w:rsidR="00D14E4D" w:rsidRDefault="00D14E4D" w:rsidP="00F0414D">
      <w:pPr>
        <w:jc w:val="both"/>
        <w:rPr>
          <w:rFonts w:ascii="Calibri" w:hAnsi="Calibri" w:cs="Calibri"/>
          <w:b/>
          <w:bCs/>
          <w:sz w:val="22"/>
          <w:szCs w:val="22"/>
          <w:u w:val="single"/>
        </w:rPr>
      </w:pPr>
    </w:p>
    <w:p w14:paraId="305984F2" w14:textId="3CF69B8D" w:rsidR="00F0414D" w:rsidRPr="009D6DA2" w:rsidRDefault="00F0414D" w:rsidP="00F0414D">
      <w:pPr>
        <w:jc w:val="both"/>
        <w:rPr>
          <w:rFonts w:ascii="Calibri" w:hAnsi="Calibri" w:cs="Calibri"/>
          <w:b/>
          <w:bCs/>
          <w:sz w:val="22"/>
          <w:szCs w:val="22"/>
          <w:u w:val="single"/>
        </w:rPr>
      </w:pPr>
      <w:r w:rsidRPr="009D6DA2">
        <w:rPr>
          <w:rFonts w:ascii="Calibri" w:hAnsi="Calibri" w:cs="Calibri"/>
          <w:b/>
          <w:bCs/>
          <w:sz w:val="22"/>
          <w:szCs w:val="22"/>
          <w:u w:val="single"/>
        </w:rPr>
        <w:lastRenderedPageBreak/>
        <w:t>Requirements:</w:t>
      </w:r>
    </w:p>
    <w:p w14:paraId="4F034B2C" w14:textId="77777777" w:rsidR="00F0414D" w:rsidRPr="009D6DA2" w:rsidRDefault="00F0414D" w:rsidP="00F0414D">
      <w:pPr>
        <w:jc w:val="both"/>
        <w:rPr>
          <w:rFonts w:ascii="Calibri" w:hAnsi="Calibri" w:cs="Calibri"/>
          <w:b/>
          <w:bCs/>
          <w:sz w:val="22"/>
          <w:szCs w:val="22"/>
          <w:u w:val="single"/>
        </w:rPr>
      </w:pPr>
    </w:p>
    <w:p w14:paraId="4C67BCD0" w14:textId="77777777" w:rsidR="00F0414D" w:rsidRPr="009D6DA2" w:rsidRDefault="00F0414D" w:rsidP="00F0414D">
      <w:pPr>
        <w:jc w:val="both"/>
        <w:rPr>
          <w:rFonts w:ascii="Calibri" w:hAnsi="Calibri" w:cs="Calibri"/>
          <w:bCs/>
          <w:sz w:val="22"/>
          <w:szCs w:val="22"/>
          <w:u w:val="single"/>
        </w:rPr>
      </w:pPr>
      <w:r w:rsidRPr="009D6DA2">
        <w:rPr>
          <w:rFonts w:ascii="Calibri" w:hAnsi="Calibri" w:cs="Calibri"/>
          <w:bCs/>
          <w:sz w:val="22"/>
          <w:szCs w:val="22"/>
          <w:u w:val="single"/>
        </w:rPr>
        <w:t>The potential bidder shall be a legal entity (professional services company/ organization/ consortium) that fulfilling the following criteria:</w:t>
      </w:r>
    </w:p>
    <w:p w14:paraId="42C34BA2" w14:textId="77777777" w:rsidR="00F0414D" w:rsidRPr="009D6DA2" w:rsidRDefault="00F0414D" w:rsidP="00F0414D">
      <w:pPr>
        <w:jc w:val="both"/>
        <w:rPr>
          <w:rFonts w:ascii="Calibri" w:hAnsi="Calibri" w:cs="Calibri"/>
          <w:b/>
          <w:sz w:val="22"/>
          <w:szCs w:val="22"/>
          <w:u w:val="single"/>
        </w:rPr>
      </w:pPr>
      <w:r w:rsidRPr="009D6DA2">
        <w:rPr>
          <w:rFonts w:ascii="Calibri" w:hAnsi="Calibri" w:cs="Calibri"/>
          <w:b/>
          <w:sz w:val="22"/>
          <w:szCs w:val="22"/>
          <w:u w:val="single"/>
        </w:rPr>
        <w:t xml:space="preserve">Corporate Qualifications </w:t>
      </w:r>
    </w:p>
    <w:p w14:paraId="5939580C" w14:textId="77777777" w:rsidR="00F0414D" w:rsidRPr="009D6DA2" w:rsidRDefault="00F0414D" w:rsidP="00F0414D">
      <w:pPr>
        <w:pStyle w:val="ListParagraph"/>
        <w:widowControl/>
        <w:numPr>
          <w:ilvl w:val="0"/>
          <w:numId w:val="31"/>
        </w:numPr>
        <w:overflowPunct/>
        <w:adjustRightInd/>
        <w:spacing w:line="240" w:lineRule="auto"/>
        <w:jc w:val="both"/>
        <w:rPr>
          <w:rFonts w:ascii="Calibri" w:hAnsi="Calibri" w:cs="Calibri"/>
          <w:bCs/>
          <w:szCs w:val="22"/>
        </w:rPr>
      </w:pPr>
      <w:r w:rsidRPr="009D6DA2">
        <w:rPr>
          <w:rFonts w:ascii="Calibri" w:hAnsi="Calibri" w:cs="Calibri"/>
          <w:bCs/>
          <w:szCs w:val="22"/>
        </w:rPr>
        <w:t>Possess relevant previous experience, meaning minimum of 3 projects of similar nature and complexity successfully completed within last _three_ years.  The following will be considered as projects of similar nature and complexity: projects related to preparation/review of GHG inventories, climate and energy plans and/or other related documents, research of mitigation potential related to the sectors of energy, industrial processes and product use, waste management, agriculture,, The Selected Bidder shall present it in the list of relevant references completed (in the below format):</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094"/>
        <w:gridCol w:w="2250"/>
        <w:gridCol w:w="1136"/>
      </w:tblGrid>
      <w:tr w:rsidR="00F0414D" w:rsidRPr="009D6DA2" w14:paraId="3C4EDF69"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vAlign w:val="center"/>
            <w:hideMark/>
          </w:tcPr>
          <w:p w14:paraId="07F3A82B" w14:textId="77777777" w:rsidR="00F0414D" w:rsidRPr="009D6DA2" w:rsidRDefault="00F0414D" w:rsidP="00BD78AD">
            <w:pPr>
              <w:rPr>
                <w:rFonts w:ascii="Calibri" w:hAnsi="Calibri" w:cs="Calibri"/>
                <w:sz w:val="22"/>
                <w:szCs w:val="22"/>
              </w:rPr>
            </w:pPr>
            <w:r w:rsidRPr="009D6DA2">
              <w:rPr>
                <w:rFonts w:ascii="Calibri" w:hAnsi="Calibri" w:cs="Calibri"/>
                <w:sz w:val="22"/>
                <w:szCs w:val="22"/>
              </w:rPr>
              <w:t>Client*</w:t>
            </w:r>
          </w:p>
        </w:tc>
        <w:tc>
          <w:tcPr>
            <w:tcW w:w="3094" w:type="dxa"/>
            <w:tcBorders>
              <w:top w:val="single" w:sz="4" w:space="0" w:color="auto"/>
              <w:left w:val="single" w:sz="4" w:space="0" w:color="auto"/>
              <w:bottom w:val="single" w:sz="4" w:space="0" w:color="auto"/>
              <w:right w:val="single" w:sz="4" w:space="0" w:color="auto"/>
            </w:tcBorders>
            <w:vAlign w:val="center"/>
            <w:hideMark/>
          </w:tcPr>
          <w:p w14:paraId="29872B00" w14:textId="77777777" w:rsidR="00F0414D" w:rsidRPr="009D6DA2" w:rsidRDefault="00F0414D" w:rsidP="00BD78AD">
            <w:pPr>
              <w:jc w:val="center"/>
              <w:rPr>
                <w:rFonts w:ascii="Calibri" w:hAnsi="Calibri" w:cs="Calibri"/>
                <w:sz w:val="22"/>
                <w:szCs w:val="22"/>
              </w:rPr>
            </w:pPr>
            <w:r w:rsidRPr="009D6DA2">
              <w:rPr>
                <w:rFonts w:ascii="Calibri" w:hAnsi="Calibri" w:cs="Calibri"/>
                <w:sz w:val="22"/>
                <w:szCs w:val="22"/>
              </w:rPr>
              <w:t>Assignment description</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1896D60" w14:textId="77777777" w:rsidR="00F0414D" w:rsidRPr="009D6DA2" w:rsidRDefault="00F0414D" w:rsidP="00BD78AD">
            <w:pPr>
              <w:jc w:val="center"/>
              <w:rPr>
                <w:rFonts w:ascii="Calibri" w:hAnsi="Calibri" w:cs="Calibri"/>
                <w:sz w:val="22"/>
                <w:szCs w:val="22"/>
              </w:rPr>
            </w:pPr>
            <w:r w:rsidRPr="009D6DA2">
              <w:rPr>
                <w:rFonts w:ascii="Calibri" w:hAnsi="Calibri" w:cs="Calibri"/>
                <w:sz w:val="22"/>
                <w:szCs w:val="22"/>
              </w:rPr>
              <w:t>Duration (Month/Year From-To)</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035D590" w14:textId="77777777" w:rsidR="00F0414D" w:rsidRPr="009D6DA2" w:rsidRDefault="00F0414D" w:rsidP="00BD78AD">
            <w:pPr>
              <w:jc w:val="center"/>
              <w:rPr>
                <w:rFonts w:ascii="Calibri" w:hAnsi="Calibri" w:cs="Calibri"/>
                <w:sz w:val="22"/>
                <w:szCs w:val="22"/>
              </w:rPr>
            </w:pPr>
            <w:r w:rsidRPr="009D6DA2">
              <w:rPr>
                <w:rFonts w:ascii="Calibri" w:hAnsi="Calibri" w:cs="Calibri"/>
                <w:sz w:val="22"/>
                <w:szCs w:val="22"/>
              </w:rPr>
              <w:t>Value in US$</w:t>
            </w:r>
          </w:p>
        </w:tc>
      </w:tr>
      <w:tr w:rsidR="00F0414D" w:rsidRPr="009D6DA2" w14:paraId="24A316CF"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hideMark/>
          </w:tcPr>
          <w:p w14:paraId="38DDA0C7" w14:textId="77777777" w:rsidR="00F0414D" w:rsidRPr="009D6DA2" w:rsidRDefault="00F0414D" w:rsidP="00BD78AD">
            <w:pPr>
              <w:jc w:val="both"/>
              <w:rPr>
                <w:rFonts w:ascii="Calibri" w:hAnsi="Calibri" w:cs="Calibri"/>
                <w:sz w:val="22"/>
                <w:szCs w:val="22"/>
              </w:rPr>
            </w:pPr>
            <w:r w:rsidRPr="009D6DA2">
              <w:rPr>
                <w:rFonts w:ascii="Calibri" w:hAnsi="Calibri" w:cs="Calibri"/>
                <w:sz w:val="22"/>
                <w:szCs w:val="22"/>
              </w:rPr>
              <w:t>1.</w:t>
            </w:r>
          </w:p>
        </w:tc>
        <w:tc>
          <w:tcPr>
            <w:tcW w:w="3094" w:type="dxa"/>
            <w:tcBorders>
              <w:top w:val="single" w:sz="4" w:space="0" w:color="auto"/>
              <w:left w:val="single" w:sz="4" w:space="0" w:color="auto"/>
              <w:bottom w:val="single" w:sz="4" w:space="0" w:color="auto"/>
              <w:right w:val="single" w:sz="4" w:space="0" w:color="auto"/>
            </w:tcBorders>
          </w:tcPr>
          <w:p w14:paraId="296DBFC5" w14:textId="77777777" w:rsidR="00F0414D" w:rsidRPr="009D6DA2" w:rsidRDefault="00F0414D" w:rsidP="00BD78A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7262BB5C" w14:textId="77777777" w:rsidR="00F0414D" w:rsidRPr="009D6DA2" w:rsidRDefault="00F0414D" w:rsidP="00BD78A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0BAAD9C" w14:textId="77777777" w:rsidR="00F0414D" w:rsidRPr="009D6DA2" w:rsidRDefault="00F0414D" w:rsidP="00BD78AD">
            <w:pPr>
              <w:jc w:val="both"/>
              <w:rPr>
                <w:rFonts w:ascii="Calibri" w:hAnsi="Calibri" w:cs="Calibri"/>
                <w:sz w:val="22"/>
                <w:szCs w:val="22"/>
              </w:rPr>
            </w:pPr>
          </w:p>
        </w:tc>
      </w:tr>
      <w:tr w:rsidR="00F0414D" w:rsidRPr="009D6DA2" w14:paraId="0246B92B"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hideMark/>
          </w:tcPr>
          <w:p w14:paraId="1FAED493" w14:textId="77777777" w:rsidR="00F0414D" w:rsidRPr="009D6DA2" w:rsidRDefault="00F0414D" w:rsidP="00BD78AD">
            <w:pPr>
              <w:jc w:val="both"/>
              <w:rPr>
                <w:rFonts w:ascii="Calibri" w:hAnsi="Calibri" w:cs="Calibri"/>
                <w:sz w:val="22"/>
                <w:szCs w:val="22"/>
              </w:rPr>
            </w:pPr>
            <w:r w:rsidRPr="009D6DA2">
              <w:rPr>
                <w:rFonts w:ascii="Calibri" w:hAnsi="Calibri" w:cs="Calibri"/>
                <w:sz w:val="22"/>
                <w:szCs w:val="22"/>
              </w:rPr>
              <w:t>2.</w:t>
            </w:r>
          </w:p>
        </w:tc>
        <w:tc>
          <w:tcPr>
            <w:tcW w:w="3094" w:type="dxa"/>
            <w:tcBorders>
              <w:top w:val="single" w:sz="4" w:space="0" w:color="auto"/>
              <w:left w:val="single" w:sz="4" w:space="0" w:color="auto"/>
              <w:bottom w:val="single" w:sz="4" w:space="0" w:color="auto"/>
              <w:right w:val="single" w:sz="4" w:space="0" w:color="auto"/>
            </w:tcBorders>
          </w:tcPr>
          <w:p w14:paraId="111DC8EC" w14:textId="77777777" w:rsidR="00F0414D" w:rsidRPr="009D6DA2" w:rsidRDefault="00F0414D" w:rsidP="00BD78A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EB1BE15" w14:textId="77777777" w:rsidR="00F0414D" w:rsidRPr="009D6DA2" w:rsidRDefault="00F0414D" w:rsidP="00BD78A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3D5F5E2" w14:textId="77777777" w:rsidR="00F0414D" w:rsidRPr="009D6DA2" w:rsidRDefault="00F0414D" w:rsidP="00BD78AD">
            <w:pPr>
              <w:jc w:val="both"/>
              <w:rPr>
                <w:rFonts w:ascii="Calibri" w:hAnsi="Calibri" w:cs="Calibri"/>
                <w:sz w:val="22"/>
                <w:szCs w:val="22"/>
              </w:rPr>
            </w:pPr>
          </w:p>
        </w:tc>
      </w:tr>
      <w:tr w:rsidR="00F0414D" w:rsidRPr="009D6DA2" w14:paraId="535E5729"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hideMark/>
          </w:tcPr>
          <w:p w14:paraId="6E3A66D5" w14:textId="77777777" w:rsidR="00F0414D" w:rsidRPr="009D6DA2" w:rsidRDefault="00F0414D" w:rsidP="00BD78AD">
            <w:pPr>
              <w:jc w:val="both"/>
              <w:rPr>
                <w:rFonts w:ascii="Calibri" w:hAnsi="Calibri" w:cs="Calibri"/>
                <w:sz w:val="22"/>
                <w:szCs w:val="22"/>
              </w:rPr>
            </w:pPr>
            <w:r w:rsidRPr="009D6DA2">
              <w:rPr>
                <w:rFonts w:ascii="Calibri" w:hAnsi="Calibri" w:cs="Calibri"/>
                <w:sz w:val="22"/>
                <w:szCs w:val="22"/>
              </w:rPr>
              <w:t>3.</w:t>
            </w:r>
          </w:p>
        </w:tc>
        <w:tc>
          <w:tcPr>
            <w:tcW w:w="3094" w:type="dxa"/>
            <w:tcBorders>
              <w:top w:val="single" w:sz="4" w:space="0" w:color="auto"/>
              <w:left w:val="single" w:sz="4" w:space="0" w:color="auto"/>
              <w:bottom w:val="single" w:sz="4" w:space="0" w:color="auto"/>
              <w:right w:val="single" w:sz="4" w:space="0" w:color="auto"/>
            </w:tcBorders>
          </w:tcPr>
          <w:p w14:paraId="5187ECC5" w14:textId="77777777" w:rsidR="00F0414D" w:rsidRPr="009D6DA2" w:rsidRDefault="00F0414D" w:rsidP="00BD78A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69327FE" w14:textId="77777777" w:rsidR="00F0414D" w:rsidRPr="009D6DA2" w:rsidRDefault="00F0414D" w:rsidP="00BD78A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67220BA" w14:textId="77777777" w:rsidR="00F0414D" w:rsidRPr="009D6DA2" w:rsidRDefault="00F0414D" w:rsidP="00BD78AD">
            <w:pPr>
              <w:jc w:val="both"/>
              <w:rPr>
                <w:rFonts w:ascii="Calibri" w:hAnsi="Calibri" w:cs="Calibri"/>
                <w:sz w:val="22"/>
                <w:szCs w:val="22"/>
              </w:rPr>
            </w:pPr>
          </w:p>
        </w:tc>
      </w:tr>
    </w:tbl>
    <w:p w14:paraId="6542A6B2" w14:textId="77777777" w:rsidR="00F0414D" w:rsidRPr="009D6DA2" w:rsidRDefault="00F0414D" w:rsidP="00F0414D">
      <w:pPr>
        <w:ind w:left="360"/>
        <w:contextualSpacing/>
        <w:jc w:val="both"/>
        <w:rPr>
          <w:rFonts w:ascii="Calibri" w:hAnsi="Calibri" w:cs="Calibri"/>
          <w:sz w:val="22"/>
          <w:szCs w:val="22"/>
          <w:lang w:val="en-GB"/>
        </w:rPr>
      </w:pPr>
      <w:r w:rsidRPr="009D6DA2">
        <w:rPr>
          <w:rFonts w:ascii="Calibri" w:hAnsi="Calibri" w:cs="Calibri"/>
          <w:i/>
          <w:iCs/>
          <w:kern w:val="2"/>
          <w:sz w:val="22"/>
          <w:szCs w:val="22"/>
          <w:lang w:val="en-CA"/>
        </w:rPr>
        <w:t>*Reference Contact Details must include name of client, name of client’s responsible person and his/her phone No. and e-mail address.</w:t>
      </w:r>
    </w:p>
    <w:p w14:paraId="4901DC98" w14:textId="77777777" w:rsidR="00F0414D" w:rsidRPr="009D6DA2" w:rsidRDefault="00F0414D" w:rsidP="00F0414D">
      <w:pPr>
        <w:numPr>
          <w:ilvl w:val="0"/>
          <w:numId w:val="12"/>
        </w:numPr>
        <w:ind w:left="360"/>
        <w:jc w:val="both"/>
        <w:rPr>
          <w:rFonts w:ascii="Calibri" w:hAnsi="Calibri" w:cs="Calibri"/>
          <w:sz w:val="22"/>
          <w:szCs w:val="22"/>
          <w:lang w:val="en-GB"/>
        </w:rPr>
      </w:pPr>
      <w:r w:rsidRPr="009D6DA2">
        <w:rPr>
          <w:rFonts w:ascii="Calibri" w:hAnsi="Calibri" w:cs="Calibri"/>
          <w:bCs/>
          <w:sz w:val="22"/>
          <w:szCs w:val="22"/>
        </w:rPr>
        <w:t xml:space="preserve">Possess experience in developing and implementing similar assignments in the field of climate research, energy efficiency plans, preparation of GHG inventory and financial assessment of proposed measures and prepared strategies, plans and </w:t>
      </w:r>
      <w:proofErr w:type="spellStart"/>
      <w:r w:rsidRPr="009D6DA2">
        <w:rPr>
          <w:rFonts w:ascii="Calibri" w:hAnsi="Calibri" w:cs="Calibri"/>
          <w:bCs/>
          <w:sz w:val="22"/>
          <w:szCs w:val="22"/>
        </w:rPr>
        <w:t>programmes</w:t>
      </w:r>
      <w:proofErr w:type="spellEnd"/>
      <w:r w:rsidRPr="009D6DA2">
        <w:rPr>
          <w:rFonts w:ascii="Calibri" w:hAnsi="Calibri" w:cs="Calibri"/>
          <w:bCs/>
          <w:sz w:val="22"/>
          <w:szCs w:val="22"/>
        </w:rPr>
        <w:t xml:space="preserve"> for cities and municipalities will be considered as an asset. </w:t>
      </w:r>
      <w:r w:rsidRPr="009D6DA2">
        <w:rPr>
          <w:rFonts w:ascii="Calibri" w:hAnsi="Calibri" w:cs="Calibri"/>
          <w:sz w:val="22"/>
          <w:szCs w:val="22"/>
          <w:lang w:val="en-GB"/>
        </w:rPr>
        <w:t xml:space="preserve"> The Selected Bidder shall present it in the list of relevant references completed (in the below format):</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094"/>
        <w:gridCol w:w="2250"/>
        <w:gridCol w:w="1136"/>
      </w:tblGrid>
      <w:tr w:rsidR="00F0414D" w:rsidRPr="009D6DA2" w14:paraId="07EEA654"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vAlign w:val="center"/>
            <w:hideMark/>
          </w:tcPr>
          <w:p w14:paraId="67789C91" w14:textId="77777777" w:rsidR="00F0414D" w:rsidRPr="009D6DA2" w:rsidRDefault="00F0414D" w:rsidP="00BD78AD">
            <w:pPr>
              <w:rPr>
                <w:rFonts w:ascii="Calibri" w:hAnsi="Calibri" w:cs="Calibri"/>
                <w:sz w:val="22"/>
                <w:szCs w:val="22"/>
              </w:rPr>
            </w:pPr>
            <w:r w:rsidRPr="009D6DA2">
              <w:rPr>
                <w:rFonts w:ascii="Calibri" w:hAnsi="Calibri" w:cs="Calibri"/>
                <w:sz w:val="22"/>
                <w:szCs w:val="22"/>
              </w:rPr>
              <w:t>Client*</w:t>
            </w:r>
          </w:p>
        </w:tc>
        <w:tc>
          <w:tcPr>
            <w:tcW w:w="3094" w:type="dxa"/>
            <w:tcBorders>
              <w:top w:val="single" w:sz="4" w:space="0" w:color="auto"/>
              <w:left w:val="single" w:sz="4" w:space="0" w:color="auto"/>
              <w:bottom w:val="single" w:sz="4" w:space="0" w:color="auto"/>
              <w:right w:val="single" w:sz="4" w:space="0" w:color="auto"/>
            </w:tcBorders>
            <w:vAlign w:val="center"/>
            <w:hideMark/>
          </w:tcPr>
          <w:p w14:paraId="191B4F5A" w14:textId="77777777" w:rsidR="00F0414D" w:rsidRPr="009D6DA2" w:rsidRDefault="00F0414D" w:rsidP="00BD78AD">
            <w:pPr>
              <w:jc w:val="center"/>
              <w:rPr>
                <w:rFonts w:ascii="Calibri" w:hAnsi="Calibri" w:cs="Calibri"/>
                <w:sz w:val="22"/>
                <w:szCs w:val="22"/>
              </w:rPr>
            </w:pPr>
            <w:r w:rsidRPr="009D6DA2">
              <w:rPr>
                <w:rFonts w:ascii="Calibri" w:hAnsi="Calibri" w:cs="Calibri"/>
                <w:sz w:val="22"/>
                <w:szCs w:val="22"/>
              </w:rPr>
              <w:t>Assignment description</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7C00005" w14:textId="77777777" w:rsidR="00F0414D" w:rsidRPr="009D6DA2" w:rsidRDefault="00F0414D" w:rsidP="00BD78AD">
            <w:pPr>
              <w:jc w:val="center"/>
              <w:rPr>
                <w:rFonts w:ascii="Calibri" w:hAnsi="Calibri" w:cs="Calibri"/>
                <w:sz w:val="22"/>
                <w:szCs w:val="22"/>
              </w:rPr>
            </w:pPr>
            <w:r w:rsidRPr="009D6DA2">
              <w:rPr>
                <w:rFonts w:ascii="Calibri" w:hAnsi="Calibri" w:cs="Calibri"/>
                <w:sz w:val="22"/>
                <w:szCs w:val="22"/>
              </w:rPr>
              <w:t>Duration (Month/Year From-To)</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BCD8EDE" w14:textId="77777777" w:rsidR="00F0414D" w:rsidRPr="009D6DA2" w:rsidRDefault="00F0414D" w:rsidP="00BD78AD">
            <w:pPr>
              <w:jc w:val="center"/>
              <w:rPr>
                <w:rFonts w:ascii="Calibri" w:hAnsi="Calibri" w:cs="Calibri"/>
                <w:sz w:val="22"/>
                <w:szCs w:val="22"/>
              </w:rPr>
            </w:pPr>
            <w:r w:rsidRPr="009D6DA2">
              <w:rPr>
                <w:rFonts w:ascii="Calibri" w:hAnsi="Calibri" w:cs="Calibri"/>
                <w:sz w:val="22"/>
                <w:szCs w:val="22"/>
              </w:rPr>
              <w:t>Value in US$</w:t>
            </w:r>
          </w:p>
        </w:tc>
      </w:tr>
      <w:tr w:rsidR="00F0414D" w:rsidRPr="009D6DA2" w14:paraId="785E5347"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hideMark/>
          </w:tcPr>
          <w:p w14:paraId="696FA986" w14:textId="77777777" w:rsidR="00F0414D" w:rsidRPr="009D6DA2" w:rsidRDefault="00F0414D" w:rsidP="00BD78AD">
            <w:pPr>
              <w:jc w:val="both"/>
              <w:rPr>
                <w:rFonts w:ascii="Calibri" w:hAnsi="Calibri" w:cs="Calibri"/>
                <w:sz w:val="22"/>
                <w:szCs w:val="22"/>
              </w:rPr>
            </w:pPr>
            <w:r w:rsidRPr="009D6DA2">
              <w:rPr>
                <w:rFonts w:ascii="Calibri" w:hAnsi="Calibri" w:cs="Calibri"/>
                <w:sz w:val="22"/>
                <w:szCs w:val="22"/>
              </w:rPr>
              <w:t>1.</w:t>
            </w:r>
          </w:p>
        </w:tc>
        <w:tc>
          <w:tcPr>
            <w:tcW w:w="3094" w:type="dxa"/>
            <w:tcBorders>
              <w:top w:val="single" w:sz="4" w:space="0" w:color="auto"/>
              <w:left w:val="single" w:sz="4" w:space="0" w:color="auto"/>
              <w:bottom w:val="single" w:sz="4" w:space="0" w:color="auto"/>
              <w:right w:val="single" w:sz="4" w:space="0" w:color="auto"/>
            </w:tcBorders>
          </w:tcPr>
          <w:p w14:paraId="7BC75EAE" w14:textId="77777777" w:rsidR="00F0414D" w:rsidRPr="009D6DA2" w:rsidRDefault="00F0414D" w:rsidP="00BD78A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2A8833B8" w14:textId="77777777" w:rsidR="00F0414D" w:rsidRPr="009D6DA2" w:rsidRDefault="00F0414D" w:rsidP="00BD78A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634F315" w14:textId="77777777" w:rsidR="00F0414D" w:rsidRPr="009D6DA2" w:rsidRDefault="00F0414D" w:rsidP="00BD78AD">
            <w:pPr>
              <w:jc w:val="both"/>
              <w:rPr>
                <w:rFonts w:ascii="Calibri" w:hAnsi="Calibri" w:cs="Calibri"/>
                <w:sz w:val="22"/>
                <w:szCs w:val="22"/>
              </w:rPr>
            </w:pPr>
          </w:p>
        </w:tc>
      </w:tr>
      <w:tr w:rsidR="00F0414D" w:rsidRPr="009D6DA2" w14:paraId="458E534D"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hideMark/>
          </w:tcPr>
          <w:p w14:paraId="55ADC526" w14:textId="77777777" w:rsidR="00F0414D" w:rsidRPr="009D6DA2" w:rsidRDefault="00F0414D" w:rsidP="00BD78AD">
            <w:pPr>
              <w:jc w:val="both"/>
              <w:rPr>
                <w:rFonts w:ascii="Calibri" w:hAnsi="Calibri" w:cs="Calibri"/>
                <w:sz w:val="22"/>
                <w:szCs w:val="22"/>
              </w:rPr>
            </w:pPr>
            <w:r w:rsidRPr="009D6DA2">
              <w:rPr>
                <w:rFonts w:ascii="Calibri" w:hAnsi="Calibri" w:cs="Calibri"/>
                <w:sz w:val="22"/>
                <w:szCs w:val="22"/>
              </w:rPr>
              <w:t>2.</w:t>
            </w:r>
          </w:p>
        </w:tc>
        <w:tc>
          <w:tcPr>
            <w:tcW w:w="3094" w:type="dxa"/>
            <w:tcBorders>
              <w:top w:val="single" w:sz="4" w:space="0" w:color="auto"/>
              <w:left w:val="single" w:sz="4" w:space="0" w:color="auto"/>
              <w:bottom w:val="single" w:sz="4" w:space="0" w:color="auto"/>
              <w:right w:val="single" w:sz="4" w:space="0" w:color="auto"/>
            </w:tcBorders>
          </w:tcPr>
          <w:p w14:paraId="0671347A" w14:textId="77777777" w:rsidR="00F0414D" w:rsidRPr="009D6DA2" w:rsidRDefault="00F0414D" w:rsidP="00BD78A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FF6CE7D" w14:textId="77777777" w:rsidR="00F0414D" w:rsidRPr="009D6DA2" w:rsidRDefault="00F0414D" w:rsidP="00BD78A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A5C64A7" w14:textId="77777777" w:rsidR="00F0414D" w:rsidRPr="009D6DA2" w:rsidRDefault="00F0414D" w:rsidP="00BD78AD">
            <w:pPr>
              <w:jc w:val="both"/>
              <w:rPr>
                <w:rFonts w:ascii="Calibri" w:hAnsi="Calibri" w:cs="Calibri"/>
                <w:sz w:val="22"/>
                <w:szCs w:val="22"/>
              </w:rPr>
            </w:pPr>
          </w:p>
        </w:tc>
      </w:tr>
      <w:tr w:rsidR="00F0414D" w:rsidRPr="009D6DA2" w14:paraId="2E8509D0" w14:textId="77777777" w:rsidTr="00BD78AD">
        <w:trPr>
          <w:jc w:val="center"/>
        </w:trPr>
        <w:tc>
          <w:tcPr>
            <w:tcW w:w="2432" w:type="dxa"/>
            <w:tcBorders>
              <w:top w:val="single" w:sz="4" w:space="0" w:color="auto"/>
              <w:left w:val="single" w:sz="4" w:space="0" w:color="auto"/>
              <w:bottom w:val="single" w:sz="4" w:space="0" w:color="auto"/>
              <w:right w:val="single" w:sz="4" w:space="0" w:color="auto"/>
            </w:tcBorders>
            <w:hideMark/>
          </w:tcPr>
          <w:p w14:paraId="001E9BE6" w14:textId="77777777" w:rsidR="00F0414D" w:rsidRPr="009D6DA2" w:rsidRDefault="00F0414D" w:rsidP="00BD78AD">
            <w:pPr>
              <w:jc w:val="both"/>
              <w:rPr>
                <w:rFonts w:ascii="Calibri" w:hAnsi="Calibri" w:cs="Calibri"/>
                <w:sz w:val="22"/>
                <w:szCs w:val="22"/>
              </w:rPr>
            </w:pPr>
            <w:r w:rsidRPr="009D6DA2">
              <w:rPr>
                <w:rFonts w:ascii="Calibri" w:hAnsi="Calibri" w:cs="Calibri"/>
                <w:sz w:val="22"/>
                <w:szCs w:val="22"/>
              </w:rPr>
              <w:t>3.</w:t>
            </w:r>
          </w:p>
        </w:tc>
        <w:tc>
          <w:tcPr>
            <w:tcW w:w="3094" w:type="dxa"/>
            <w:tcBorders>
              <w:top w:val="single" w:sz="4" w:space="0" w:color="auto"/>
              <w:left w:val="single" w:sz="4" w:space="0" w:color="auto"/>
              <w:bottom w:val="single" w:sz="4" w:space="0" w:color="auto"/>
              <w:right w:val="single" w:sz="4" w:space="0" w:color="auto"/>
            </w:tcBorders>
          </w:tcPr>
          <w:p w14:paraId="314F81C0" w14:textId="77777777" w:rsidR="00F0414D" w:rsidRPr="009D6DA2" w:rsidRDefault="00F0414D" w:rsidP="00BD78A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52316942" w14:textId="77777777" w:rsidR="00F0414D" w:rsidRPr="009D6DA2" w:rsidRDefault="00F0414D" w:rsidP="00BD78A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C9FEE47" w14:textId="77777777" w:rsidR="00F0414D" w:rsidRPr="009D6DA2" w:rsidRDefault="00F0414D" w:rsidP="00BD78AD">
            <w:pPr>
              <w:jc w:val="both"/>
              <w:rPr>
                <w:rFonts w:ascii="Calibri" w:hAnsi="Calibri" w:cs="Calibri"/>
                <w:sz w:val="22"/>
                <w:szCs w:val="22"/>
              </w:rPr>
            </w:pPr>
          </w:p>
        </w:tc>
      </w:tr>
    </w:tbl>
    <w:p w14:paraId="40D6393E" w14:textId="77777777" w:rsidR="00F0414D" w:rsidRPr="009D6DA2" w:rsidRDefault="00F0414D" w:rsidP="00F0414D">
      <w:pPr>
        <w:jc w:val="both"/>
        <w:rPr>
          <w:rFonts w:ascii="Calibri" w:hAnsi="Calibri" w:cs="Calibri"/>
          <w:bCs/>
          <w:sz w:val="22"/>
          <w:szCs w:val="22"/>
        </w:rPr>
      </w:pPr>
      <w:r w:rsidRPr="009D6DA2">
        <w:rPr>
          <w:rFonts w:ascii="Calibri" w:hAnsi="Calibri" w:cs="Calibri"/>
          <w:i/>
          <w:iCs/>
          <w:kern w:val="2"/>
          <w:sz w:val="22"/>
          <w:szCs w:val="22"/>
          <w:lang w:val="en-CA"/>
        </w:rPr>
        <w:t>*Reference Contact Details must include name of client, name of client’s responsible person and his/her phone No. and e-mail address.</w:t>
      </w:r>
    </w:p>
    <w:p w14:paraId="755EE0B4" w14:textId="77777777" w:rsidR="00F0414D" w:rsidRPr="009D6DA2" w:rsidRDefault="00F0414D" w:rsidP="00F0414D">
      <w:pPr>
        <w:pStyle w:val="ListParagraph"/>
        <w:spacing w:line="240" w:lineRule="auto"/>
        <w:jc w:val="both"/>
        <w:rPr>
          <w:rFonts w:ascii="Calibri" w:hAnsi="Calibri" w:cs="Calibri"/>
          <w:bCs/>
          <w:szCs w:val="22"/>
        </w:rPr>
      </w:pPr>
    </w:p>
    <w:p w14:paraId="53DF49C8" w14:textId="77777777" w:rsidR="00F0414D" w:rsidRPr="009D6DA2" w:rsidRDefault="00F0414D" w:rsidP="00F0414D">
      <w:pPr>
        <w:pStyle w:val="ListParagraph"/>
        <w:widowControl/>
        <w:numPr>
          <w:ilvl w:val="0"/>
          <w:numId w:val="31"/>
        </w:numPr>
        <w:overflowPunct/>
        <w:adjustRightInd/>
        <w:spacing w:line="240" w:lineRule="auto"/>
        <w:jc w:val="both"/>
        <w:rPr>
          <w:rFonts w:ascii="Calibri" w:hAnsi="Calibri" w:cs="Calibri"/>
          <w:bCs/>
          <w:szCs w:val="22"/>
        </w:rPr>
      </w:pPr>
      <w:r w:rsidRPr="009D6DA2">
        <w:rPr>
          <w:rFonts w:ascii="Calibri" w:hAnsi="Calibri" w:cs="Calibri"/>
          <w:bCs/>
          <w:szCs w:val="22"/>
        </w:rPr>
        <w:t xml:space="preserve">Be registered as the legal entity in the requested line of businesses for at least 5 years prior the date of publishing this tender. </w:t>
      </w:r>
      <w:r w:rsidRPr="009D6DA2">
        <w:rPr>
          <w:rFonts w:ascii="Calibri" w:hAnsi="Calibri" w:cs="Calibri"/>
          <w:szCs w:val="22"/>
          <w:lang w:val="en-GB"/>
        </w:rPr>
        <w:t xml:space="preserve">Prospective bidders shall provide copy of the Certificate of Registration </w:t>
      </w:r>
      <w:bookmarkStart w:id="5" w:name="_Hlk37944522"/>
      <w:r w:rsidRPr="009D6DA2">
        <w:rPr>
          <w:rFonts w:ascii="Calibri" w:hAnsi="Calibri" w:cs="Calibri"/>
          <w:szCs w:val="22"/>
          <w:lang w:val="en-GB"/>
        </w:rPr>
        <w:t>(in case of consortia, the lead partner must meet the requirement);</w:t>
      </w:r>
      <w:bookmarkEnd w:id="5"/>
    </w:p>
    <w:p w14:paraId="381E692E" w14:textId="77777777" w:rsidR="00F0414D" w:rsidRPr="009D6DA2" w:rsidRDefault="00F0414D" w:rsidP="00F0414D">
      <w:pPr>
        <w:numPr>
          <w:ilvl w:val="0"/>
          <w:numId w:val="31"/>
        </w:numPr>
        <w:jc w:val="both"/>
        <w:rPr>
          <w:rFonts w:ascii="Calibri" w:hAnsi="Calibri" w:cs="Calibri"/>
          <w:sz w:val="22"/>
          <w:szCs w:val="22"/>
          <w:lang w:val="en-GB"/>
        </w:rPr>
      </w:pPr>
      <w:r w:rsidRPr="009D6DA2">
        <w:rPr>
          <w:rFonts w:ascii="Calibri" w:hAnsi="Calibri" w:cs="Calibri"/>
          <w:sz w:val="22"/>
          <w:szCs w:val="22"/>
        </w:rPr>
        <w:t>Minimum annual turnover of USD150,000 for 2017, 2018 and 2019 (per each year).</w:t>
      </w:r>
      <w:r w:rsidRPr="009D6DA2">
        <w:rPr>
          <w:rFonts w:ascii="Calibri" w:hAnsi="Calibri" w:cs="Calibri"/>
          <w:sz w:val="22"/>
          <w:szCs w:val="22"/>
          <w:lang w:val="en-GB"/>
        </w:rPr>
        <w:t xml:space="preserve"> </w:t>
      </w:r>
      <w:bookmarkStart w:id="6" w:name="_Hlk37944535"/>
      <w:r w:rsidRPr="009D6DA2">
        <w:rPr>
          <w:rFonts w:ascii="Calibri" w:hAnsi="Calibri" w:cs="Calibri"/>
          <w:sz w:val="22"/>
          <w:szCs w:val="22"/>
          <w:lang w:val="en-GB"/>
        </w:rPr>
        <w:t>In case of consortia all partners must jointly meet the requirement</w:t>
      </w:r>
      <w:bookmarkEnd w:id="6"/>
      <w:r w:rsidRPr="009D6DA2">
        <w:rPr>
          <w:rFonts w:ascii="Calibri" w:hAnsi="Calibri" w:cs="Calibri"/>
          <w:sz w:val="22"/>
          <w:szCs w:val="22"/>
          <w:lang w:val="en-GB"/>
        </w:rPr>
        <w:t xml:space="preserve">. </w:t>
      </w:r>
    </w:p>
    <w:p w14:paraId="3F2718F0" w14:textId="77777777" w:rsidR="00F0414D" w:rsidRPr="009D6DA2" w:rsidRDefault="00F0414D" w:rsidP="00F0414D">
      <w:pPr>
        <w:jc w:val="both"/>
        <w:rPr>
          <w:rFonts w:ascii="Calibri" w:hAnsi="Calibri" w:cs="Calibri"/>
          <w:sz w:val="22"/>
          <w:szCs w:val="22"/>
          <w:lang w:val="en-GB"/>
        </w:rPr>
      </w:pPr>
    </w:p>
    <w:p w14:paraId="59F47877" w14:textId="77777777" w:rsidR="00F0414D" w:rsidRPr="009D6DA2" w:rsidRDefault="00F0414D" w:rsidP="00F0414D">
      <w:pPr>
        <w:jc w:val="both"/>
        <w:rPr>
          <w:rFonts w:ascii="Calibri" w:hAnsi="Calibri" w:cs="Calibri"/>
          <w:b/>
          <w:bCs/>
          <w:sz w:val="22"/>
          <w:szCs w:val="22"/>
          <w:lang w:val="en-GB"/>
        </w:rPr>
      </w:pPr>
      <w:r w:rsidRPr="009D6DA2">
        <w:rPr>
          <w:rFonts w:ascii="Calibri" w:hAnsi="Calibri" w:cs="Calibri"/>
          <w:b/>
          <w:bCs/>
          <w:sz w:val="22"/>
          <w:szCs w:val="22"/>
          <w:lang w:val="en-GB"/>
        </w:rPr>
        <w:t xml:space="preserve">Personal Qualifications </w:t>
      </w:r>
    </w:p>
    <w:p w14:paraId="12BE5FCD" w14:textId="77777777" w:rsidR="00F0414D" w:rsidRPr="009D6DA2" w:rsidRDefault="00F0414D" w:rsidP="00F0414D">
      <w:pPr>
        <w:jc w:val="both"/>
        <w:rPr>
          <w:rFonts w:ascii="Calibri" w:hAnsi="Calibri" w:cs="Calibri"/>
          <w:b/>
          <w:bCs/>
          <w:sz w:val="22"/>
          <w:szCs w:val="22"/>
          <w:lang w:val="en-GB"/>
        </w:rPr>
      </w:pPr>
    </w:p>
    <w:p w14:paraId="2C6DE489" w14:textId="77777777" w:rsidR="00F0414D" w:rsidRPr="009D6DA2" w:rsidRDefault="00F0414D" w:rsidP="00F0414D">
      <w:pPr>
        <w:jc w:val="both"/>
        <w:rPr>
          <w:rFonts w:ascii="Calibri" w:hAnsi="Calibri" w:cs="Calibri"/>
          <w:snapToGrid w:val="0"/>
          <w:sz w:val="22"/>
          <w:szCs w:val="22"/>
        </w:rPr>
      </w:pPr>
      <w:r w:rsidRPr="009D6DA2">
        <w:rPr>
          <w:rFonts w:ascii="Calibri" w:hAnsi="Calibri" w:cs="Calibri"/>
          <w:sz w:val="22"/>
          <w:szCs w:val="22"/>
          <w:lang w:val="en-GB"/>
        </w:rPr>
        <w:t xml:space="preserve">The </w:t>
      </w:r>
      <w:r w:rsidRPr="009D6DA2">
        <w:rPr>
          <w:rFonts w:ascii="Calibri" w:hAnsi="Calibri" w:cs="Calibri"/>
          <w:sz w:val="22"/>
          <w:szCs w:val="22"/>
        </w:rPr>
        <w:t xml:space="preserve">potential bidders (professional services company/agency/organization/consortia) </w:t>
      </w:r>
      <w:r w:rsidRPr="009D6DA2">
        <w:rPr>
          <w:rFonts w:ascii="Calibri" w:hAnsi="Calibri" w:cs="Calibri"/>
          <w:sz w:val="22"/>
          <w:szCs w:val="22"/>
          <w:lang w:val="en-GB"/>
        </w:rPr>
        <w:t xml:space="preserve">shall propose a team of </w:t>
      </w:r>
      <w:r w:rsidRPr="009D6DA2">
        <w:rPr>
          <w:rFonts w:ascii="Calibri" w:hAnsi="Calibri" w:cs="Calibri"/>
          <w:sz w:val="22"/>
          <w:szCs w:val="22"/>
          <w:u w:val="single"/>
          <w:lang w:val="en-GB"/>
        </w:rPr>
        <w:t xml:space="preserve">at least 3 experts </w:t>
      </w:r>
      <w:r w:rsidRPr="009D6DA2">
        <w:rPr>
          <w:rFonts w:ascii="Calibri" w:hAnsi="Calibri" w:cs="Calibri"/>
          <w:sz w:val="22"/>
          <w:szCs w:val="22"/>
        </w:rPr>
        <w:t>with the competencies</w:t>
      </w:r>
      <w:r w:rsidRPr="009D6DA2">
        <w:rPr>
          <w:rFonts w:ascii="Calibri" w:hAnsi="Calibri" w:cs="Calibri"/>
          <w:sz w:val="22"/>
          <w:szCs w:val="22"/>
          <w:lang w:val="en-GB"/>
        </w:rPr>
        <w:t xml:space="preserve"> as listed below. CVs of the proposed team members shall be submitted, clearly stating their relevance and the areas that they will cover and their qualifications for the assignment. The </w:t>
      </w:r>
      <w:r w:rsidRPr="009D6DA2">
        <w:rPr>
          <w:rFonts w:ascii="Calibri" w:hAnsi="Calibri" w:cs="Calibri"/>
          <w:sz w:val="22"/>
          <w:szCs w:val="22"/>
        </w:rPr>
        <w:t xml:space="preserve">potential bidders can </w:t>
      </w:r>
      <w:r w:rsidRPr="009D6DA2">
        <w:rPr>
          <w:rFonts w:ascii="Calibri" w:hAnsi="Calibri" w:cs="Calibri"/>
          <w:sz w:val="22"/>
          <w:szCs w:val="22"/>
          <w:lang w:val="en-GB"/>
        </w:rPr>
        <w:t xml:space="preserve">be given the opportunity to propose more experts (i.e. bigger team), based on knowledge and experience. The rationale for such an approach should be clearly elaborated in the Proposal under the </w:t>
      </w:r>
      <w:r w:rsidRPr="009D6DA2">
        <w:rPr>
          <w:rFonts w:ascii="Calibri" w:hAnsi="Calibri" w:cs="Calibri"/>
          <w:snapToGrid w:val="0"/>
          <w:sz w:val="22"/>
          <w:szCs w:val="22"/>
        </w:rPr>
        <w:t xml:space="preserve">Resource plan and Proposed methodology paragraphs. However, it should be noted that UNDP will only undertake the evaluation of CVs of 3 experts with qualification mentioned below: </w:t>
      </w:r>
    </w:p>
    <w:p w14:paraId="0EE523EE" w14:textId="16394828" w:rsidR="00F0414D" w:rsidRDefault="00F0414D" w:rsidP="00F0414D">
      <w:pPr>
        <w:jc w:val="both"/>
        <w:rPr>
          <w:rFonts w:ascii="Calibri" w:hAnsi="Calibri" w:cs="Calibri"/>
          <w:sz w:val="22"/>
          <w:szCs w:val="22"/>
        </w:rPr>
      </w:pPr>
    </w:p>
    <w:p w14:paraId="2E91F0C9" w14:textId="2FCF2916" w:rsidR="00D14E4D" w:rsidRDefault="00D14E4D" w:rsidP="00F0414D">
      <w:pPr>
        <w:jc w:val="both"/>
        <w:rPr>
          <w:rFonts w:ascii="Calibri" w:hAnsi="Calibri" w:cs="Calibri"/>
          <w:sz w:val="22"/>
          <w:szCs w:val="22"/>
        </w:rPr>
      </w:pPr>
    </w:p>
    <w:p w14:paraId="3967F135" w14:textId="639D4B47" w:rsidR="00D14E4D" w:rsidRDefault="00D14E4D" w:rsidP="00F0414D">
      <w:pPr>
        <w:jc w:val="both"/>
        <w:rPr>
          <w:rFonts w:ascii="Calibri" w:hAnsi="Calibri" w:cs="Calibri"/>
          <w:sz w:val="22"/>
          <w:szCs w:val="22"/>
        </w:rPr>
      </w:pPr>
    </w:p>
    <w:p w14:paraId="245DD882" w14:textId="77777777" w:rsidR="00D14E4D" w:rsidRPr="009D6DA2" w:rsidRDefault="00D14E4D" w:rsidP="00F0414D">
      <w:pPr>
        <w:jc w:val="both"/>
        <w:rPr>
          <w:rFonts w:ascii="Calibri" w:hAnsi="Calibri" w:cs="Calibri"/>
          <w:sz w:val="22"/>
          <w:szCs w:val="22"/>
        </w:rPr>
      </w:pPr>
    </w:p>
    <w:p w14:paraId="07A011DE" w14:textId="77777777" w:rsidR="00F0414D" w:rsidRPr="009D6DA2" w:rsidRDefault="00F0414D" w:rsidP="00F0414D">
      <w:pPr>
        <w:numPr>
          <w:ilvl w:val="0"/>
          <w:numId w:val="38"/>
        </w:numPr>
        <w:jc w:val="both"/>
        <w:rPr>
          <w:rFonts w:ascii="Calibri" w:hAnsi="Calibri" w:cs="Calibri"/>
          <w:color w:val="0E101A"/>
          <w:sz w:val="22"/>
          <w:szCs w:val="22"/>
        </w:rPr>
      </w:pPr>
      <w:r w:rsidRPr="009D6DA2">
        <w:rPr>
          <w:rFonts w:ascii="Calibri" w:hAnsi="Calibri" w:cs="Calibri"/>
          <w:b/>
          <w:bCs/>
          <w:color w:val="0E101A"/>
          <w:sz w:val="22"/>
          <w:szCs w:val="22"/>
        </w:rPr>
        <w:lastRenderedPageBreak/>
        <w:t>Energy Efficiency expert </w:t>
      </w:r>
    </w:p>
    <w:p w14:paraId="22DA322A" w14:textId="77777777" w:rsidR="00F0414D" w:rsidRPr="009D6DA2" w:rsidRDefault="00F0414D" w:rsidP="00F0414D">
      <w:pPr>
        <w:jc w:val="both"/>
        <w:rPr>
          <w:rFonts w:ascii="Calibri" w:hAnsi="Calibri" w:cs="Calibri"/>
          <w:color w:val="0E101A"/>
          <w:sz w:val="22"/>
          <w:szCs w:val="22"/>
        </w:rPr>
      </w:pPr>
    </w:p>
    <w:p w14:paraId="27C337CC"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University degree in mechanical engineering, chemical engineering, environmental engineering or any other field relevant for the task;</w:t>
      </w:r>
    </w:p>
    <w:p w14:paraId="07404BFA"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At least 5 years of experience in project management or business development in the area of energy efficiency;</w:t>
      </w:r>
    </w:p>
    <w:p w14:paraId="48AF7882"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 xml:space="preserve">Experience in developing strategies, </w:t>
      </w:r>
      <w:proofErr w:type="spellStart"/>
      <w:r w:rsidRPr="009D6DA2">
        <w:rPr>
          <w:rFonts w:ascii="Calibri" w:hAnsi="Calibri" w:cs="Calibri"/>
          <w:color w:val="0E101A"/>
          <w:sz w:val="22"/>
          <w:szCs w:val="22"/>
        </w:rPr>
        <w:t>programmes</w:t>
      </w:r>
      <w:proofErr w:type="spellEnd"/>
      <w:r w:rsidRPr="009D6DA2">
        <w:rPr>
          <w:rFonts w:ascii="Calibri" w:hAnsi="Calibri" w:cs="Calibri"/>
          <w:color w:val="0E101A"/>
          <w:sz w:val="22"/>
          <w:szCs w:val="22"/>
        </w:rPr>
        <w:t xml:space="preserve"> and plans in the field of energy efficiency on the local level; </w:t>
      </w:r>
    </w:p>
    <w:p w14:paraId="0EAEE008"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Experience in development of local GHG Inventories for the sector of energy, industry, agriculture, LULUCF and waste; </w:t>
      </w:r>
    </w:p>
    <w:p w14:paraId="65D54D59"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Experience in cost-benefit analysis of climate change mitigation measures;</w:t>
      </w:r>
    </w:p>
    <w:p w14:paraId="4305433F"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Knowledge of national and EU legislation in the field of climate change and energy efficiency;</w:t>
      </w:r>
    </w:p>
    <w:p w14:paraId="3BF1A1A7"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Ability to communicate with multiple stakeholders in short timeframes;</w:t>
      </w:r>
    </w:p>
    <w:p w14:paraId="3FD34E5F"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Ability to work with remote teams;</w:t>
      </w:r>
    </w:p>
    <w:p w14:paraId="28727006"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Ability to travel to locations in Serbia.</w:t>
      </w:r>
    </w:p>
    <w:p w14:paraId="49406408" w14:textId="77777777" w:rsidR="00F0414D" w:rsidRPr="009D6DA2" w:rsidRDefault="00F0414D" w:rsidP="00F0414D">
      <w:pPr>
        <w:numPr>
          <w:ilvl w:val="0"/>
          <w:numId w:val="39"/>
        </w:numPr>
        <w:jc w:val="both"/>
        <w:rPr>
          <w:rFonts w:ascii="Calibri" w:hAnsi="Calibri" w:cs="Calibri"/>
          <w:color w:val="0E101A"/>
          <w:sz w:val="22"/>
          <w:szCs w:val="22"/>
        </w:rPr>
      </w:pPr>
      <w:r w:rsidRPr="009D6DA2">
        <w:rPr>
          <w:rFonts w:ascii="Calibri" w:hAnsi="Calibri" w:cs="Calibri"/>
          <w:color w:val="0E101A"/>
          <w:sz w:val="22"/>
          <w:szCs w:val="22"/>
        </w:rPr>
        <w:t xml:space="preserve"> Fluency in the English language. </w:t>
      </w:r>
    </w:p>
    <w:p w14:paraId="464A562E" w14:textId="77777777" w:rsidR="00F0414D" w:rsidRPr="009D6DA2" w:rsidRDefault="00F0414D" w:rsidP="00F0414D">
      <w:pPr>
        <w:jc w:val="both"/>
        <w:rPr>
          <w:rFonts w:ascii="Calibri" w:hAnsi="Calibri" w:cs="Calibri"/>
          <w:color w:val="0E101A"/>
          <w:sz w:val="22"/>
          <w:szCs w:val="22"/>
        </w:rPr>
      </w:pPr>
    </w:p>
    <w:p w14:paraId="2CD9034C" w14:textId="77777777" w:rsidR="00F0414D" w:rsidRPr="009D6DA2" w:rsidRDefault="00F0414D" w:rsidP="00F0414D">
      <w:pPr>
        <w:pStyle w:val="ListParagraph"/>
        <w:widowControl/>
        <w:numPr>
          <w:ilvl w:val="0"/>
          <w:numId w:val="38"/>
        </w:numPr>
        <w:overflowPunct/>
        <w:adjustRightInd/>
        <w:spacing w:line="240" w:lineRule="auto"/>
        <w:jc w:val="both"/>
        <w:rPr>
          <w:rFonts w:ascii="Calibri" w:hAnsi="Calibri" w:cs="Calibri"/>
          <w:color w:val="0E101A"/>
          <w:szCs w:val="22"/>
        </w:rPr>
      </w:pPr>
      <w:r w:rsidRPr="009D6DA2">
        <w:rPr>
          <w:rFonts w:ascii="Calibri" w:hAnsi="Calibri" w:cs="Calibri"/>
          <w:b/>
          <w:bCs/>
          <w:color w:val="0E101A"/>
          <w:szCs w:val="22"/>
        </w:rPr>
        <w:t>Renewable Energy expert </w:t>
      </w:r>
    </w:p>
    <w:p w14:paraId="1C603342" w14:textId="77777777" w:rsidR="00F0414D" w:rsidRPr="009D6DA2" w:rsidRDefault="00F0414D" w:rsidP="00F0414D">
      <w:pPr>
        <w:jc w:val="both"/>
        <w:rPr>
          <w:rFonts w:ascii="Calibri" w:hAnsi="Calibri" w:cs="Calibri"/>
          <w:color w:val="0E101A"/>
          <w:sz w:val="22"/>
          <w:szCs w:val="22"/>
        </w:rPr>
      </w:pPr>
    </w:p>
    <w:p w14:paraId="319B2ABE"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University degree in mechanical engineering, chemical engineering, environmental engineering or any other field relevant for the task;</w:t>
      </w:r>
    </w:p>
    <w:p w14:paraId="28C3849B"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At least 5 years of experience in project management or business development in the area of renewable energy; </w:t>
      </w:r>
    </w:p>
    <w:p w14:paraId="6FC2F005"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 xml:space="preserve">Experience in the development of strategies, </w:t>
      </w:r>
      <w:proofErr w:type="spellStart"/>
      <w:r w:rsidRPr="009D6DA2">
        <w:rPr>
          <w:rFonts w:ascii="Calibri" w:hAnsi="Calibri" w:cs="Calibri"/>
          <w:color w:val="0E101A"/>
          <w:sz w:val="22"/>
          <w:szCs w:val="22"/>
        </w:rPr>
        <w:t>programmes</w:t>
      </w:r>
      <w:proofErr w:type="spellEnd"/>
      <w:r w:rsidRPr="009D6DA2">
        <w:rPr>
          <w:rFonts w:ascii="Calibri" w:hAnsi="Calibri" w:cs="Calibri"/>
          <w:color w:val="0E101A"/>
          <w:sz w:val="22"/>
          <w:szCs w:val="22"/>
        </w:rPr>
        <w:t xml:space="preserve"> and plans in the field of renewable energy on the local level; </w:t>
      </w:r>
    </w:p>
    <w:p w14:paraId="247ED51F"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Experience in developing of local GHG Inventories for the sector of energy, industry, agriculture, LULUCF and waste; </w:t>
      </w:r>
    </w:p>
    <w:p w14:paraId="30C2CFEB"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Experience in cost-benefit analysis of climate change mitigation measures;</w:t>
      </w:r>
    </w:p>
    <w:p w14:paraId="3CAF330D"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Knowledge of national and EU legislation in the field of climate change and renewable energy;</w:t>
      </w:r>
    </w:p>
    <w:p w14:paraId="28465AE8"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Ability to communicate with multiple stakeholders in short timeframes;</w:t>
      </w:r>
    </w:p>
    <w:p w14:paraId="2E1A4050"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Ability to work with remote teams;</w:t>
      </w:r>
    </w:p>
    <w:p w14:paraId="40220239"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Ability to travel to locations in Serbia,</w:t>
      </w:r>
    </w:p>
    <w:p w14:paraId="73BC1148" w14:textId="77777777" w:rsidR="00F0414D" w:rsidRPr="009D6DA2" w:rsidRDefault="00F0414D" w:rsidP="00F0414D">
      <w:pPr>
        <w:numPr>
          <w:ilvl w:val="0"/>
          <w:numId w:val="40"/>
        </w:numPr>
        <w:jc w:val="both"/>
        <w:rPr>
          <w:rFonts w:ascii="Calibri" w:hAnsi="Calibri" w:cs="Calibri"/>
          <w:color w:val="0E101A"/>
          <w:sz w:val="22"/>
          <w:szCs w:val="22"/>
        </w:rPr>
      </w:pPr>
      <w:r w:rsidRPr="009D6DA2">
        <w:rPr>
          <w:rFonts w:ascii="Calibri" w:hAnsi="Calibri" w:cs="Calibri"/>
          <w:color w:val="0E101A"/>
          <w:sz w:val="22"/>
          <w:szCs w:val="22"/>
        </w:rPr>
        <w:t>Fluency in the English language.</w:t>
      </w:r>
    </w:p>
    <w:p w14:paraId="10EFE96D" w14:textId="77777777" w:rsidR="00F0414D" w:rsidRPr="009D6DA2" w:rsidRDefault="00F0414D" w:rsidP="00F0414D">
      <w:pPr>
        <w:jc w:val="both"/>
        <w:rPr>
          <w:rFonts w:ascii="Calibri" w:hAnsi="Calibri" w:cs="Calibri"/>
          <w:color w:val="0E101A"/>
          <w:sz w:val="22"/>
          <w:szCs w:val="22"/>
        </w:rPr>
      </w:pPr>
    </w:p>
    <w:p w14:paraId="5EDAAE39" w14:textId="77777777" w:rsidR="00F0414D" w:rsidRPr="009D6DA2" w:rsidRDefault="00F0414D" w:rsidP="00F0414D">
      <w:pPr>
        <w:pStyle w:val="ListParagraph"/>
        <w:widowControl/>
        <w:numPr>
          <w:ilvl w:val="0"/>
          <w:numId w:val="38"/>
        </w:numPr>
        <w:overflowPunct/>
        <w:adjustRightInd/>
        <w:spacing w:line="240" w:lineRule="auto"/>
        <w:jc w:val="both"/>
        <w:rPr>
          <w:rFonts w:ascii="Calibri" w:hAnsi="Calibri" w:cs="Calibri"/>
          <w:color w:val="0E101A"/>
          <w:szCs w:val="22"/>
        </w:rPr>
      </w:pPr>
      <w:r w:rsidRPr="009D6DA2">
        <w:rPr>
          <w:rFonts w:ascii="Calibri" w:hAnsi="Calibri" w:cs="Calibri"/>
          <w:b/>
          <w:bCs/>
          <w:color w:val="0E101A"/>
          <w:szCs w:val="22"/>
        </w:rPr>
        <w:t>Climate Change expert</w:t>
      </w:r>
    </w:p>
    <w:p w14:paraId="065AA052" w14:textId="77777777" w:rsidR="00F0414D" w:rsidRPr="009D6DA2" w:rsidRDefault="00F0414D" w:rsidP="00F0414D">
      <w:pPr>
        <w:jc w:val="both"/>
        <w:rPr>
          <w:rFonts w:ascii="Calibri" w:hAnsi="Calibri" w:cs="Calibri"/>
          <w:color w:val="0E101A"/>
          <w:sz w:val="22"/>
          <w:szCs w:val="22"/>
        </w:rPr>
      </w:pPr>
      <w:r w:rsidRPr="009D6DA2">
        <w:rPr>
          <w:rFonts w:ascii="Calibri" w:hAnsi="Calibri" w:cs="Calibri"/>
          <w:b/>
          <w:bCs/>
          <w:color w:val="0E101A"/>
          <w:sz w:val="22"/>
          <w:szCs w:val="22"/>
        </w:rPr>
        <w:t> </w:t>
      </w:r>
    </w:p>
    <w:p w14:paraId="5DC51492"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University degree in meteorology, mechanical engineering, chemical engineering, environmental engineering or any other field relevant for the task; </w:t>
      </w:r>
    </w:p>
    <w:p w14:paraId="6CB31A60"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At least 5 years of professional experience in the climate change field;</w:t>
      </w:r>
    </w:p>
    <w:p w14:paraId="2E07BFF3"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Good understanding of climate change-related issues and sustainable development goals on the national and local level;</w:t>
      </w:r>
    </w:p>
    <w:p w14:paraId="7A5B967B"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 xml:space="preserve">Experience in the development of strategies, </w:t>
      </w:r>
      <w:proofErr w:type="spellStart"/>
      <w:r w:rsidRPr="009D6DA2">
        <w:rPr>
          <w:rFonts w:ascii="Calibri" w:hAnsi="Calibri" w:cs="Calibri"/>
          <w:color w:val="0E101A"/>
          <w:sz w:val="22"/>
          <w:szCs w:val="22"/>
        </w:rPr>
        <w:t>programmes</w:t>
      </w:r>
      <w:proofErr w:type="spellEnd"/>
      <w:r w:rsidRPr="009D6DA2">
        <w:rPr>
          <w:rFonts w:ascii="Calibri" w:hAnsi="Calibri" w:cs="Calibri"/>
          <w:color w:val="0E101A"/>
          <w:sz w:val="22"/>
          <w:szCs w:val="22"/>
        </w:rPr>
        <w:t xml:space="preserve"> and plans in the field of climate change on the local level; </w:t>
      </w:r>
    </w:p>
    <w:p w14:paraId="26A8D848"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Experience in the assessment of climate-related budgeting of municipalities and participative budgeting of climate change-related actions will be considered as an asset;</w:t>
      </w:r>
    </w:p>
    <w:p w14:paraId="367E15B4"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Knowledge of national and EU legislation in the field of climate change;</w:t>
      </w:r>
    </w:p>
    <w:p w14:paraId="1E13622D"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Ability to communicate with multiple stakeholders in short timeframes;</w:t>
      </w:r>
    </w:p>
    <w:p w14:paraId="68AA0C45"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Ability to work with remote teams;</w:t>
      </w:r>
    </w:p>
    <w:p w14:paraId="5EA5AE8C"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Ability to travel to locations in Serbia;</w:t>
      </w:r>
    </w:p>
    <w:p w14:paraId="152617E4" w14:textId="77777777" w:rsidR="00F0414D" w:rsidRPr="009D6DA2" w:rsidRDefault="00F0414D" w:rsidP="00F0414D">
      <w:pPr>
        <w:numPr>
          <w:ilvl w:val="0"/>
          <w:numId w:val="41"/>
        </w:numPr>
        <w:jc w:val="both"/>
        <w:rPr>
          <w:rFonts w:ascii="Calibri" w:hAnsi="Calibri" w:cs="Calibri"/>
          <w:color w:val="0E101A"/>
          <w:sz w:val="22"/>
          <w:szCs w:val="22"/>
        </w:rPr>
      </w:pPr>
      <w:r w:rsidRPr="009D6DA2">
        <w:rPr>
          <w:rFonts w:ascii="Calibri" w:hAnsi="Calibri" w:cs="Calibri"/>
          <w:color w:val="0E101A"/>
          <w:sz w:val="22"/>
          <w:szCs w:val="22"/>
        </w:rPr>
        <w:t xml:space="preserve">Fluency in the English language. </w:t>
      </w:r>
    </w:p>
    <w:p w14:paraId="4EADBA25" w14:textId="77777777" w:rsidR="00F0414D" w:rsidRPr="009D6DA2" w:rsidRDefault="00F0414D" w:rsidP="00F0414D">
      <w:pPr>
        <w:rPr>
          <w:rFonts w:ascii="Calibri" w:hAnsi="Calibri" w:cs="Calibri"/>
          <w:color w:val="0E101A"/>
          <w:sz w:val="22"/>
          <w:szCs w:val="22"/>
        </w:rPr>
      </w:pPr>
    </w:p>
    <w:p w14:paraId="79CAEF1C" w14:textId="77777777" w:rsidR="00F0414D" w:rsidRPr="009D6DA2" w:rsidRDefault="00F0414D" w:rsidP="00F0414D">
      <w:pPr>
        <w:widowControl w:val="0"/>
        <w:overflowPunct w:val="0"/>
        <w:adjustRightInd w:val="0"/>
        <w:jc w:val="both"/>
        <w:rPr>
          <w:rFonts w:ascii="Calibri" w:hAnsi="Calibri" w:cs="Calibri"/>
          <w:kern w:val="28"/>
          <w:sz w:val="22"/>
          <w:szCs w:val="22"/>
        </w:rPr>
      </w:pPr>
      <w:r w:rsidRPr="009D6DA2">
        <w:rPr>
          <w:rFonts w:ascii="Calibri" w:hAnsi="Calibri" w:cs="Calibri"/>
          <w:b/>
          <w:sz w:val="22"/>
          <w:szCs w:val="22"/>
          <w:u w:val="single"/>
          <w:lang w:val="en-GB"/>
        </w:rPr>
        <w:lastRenderedPageBreak/>
        <w:t>NOTE 1: Selected Bidder’s responsibilities</w:t>
      </w:r>
    </w:p>
    <w:p w14:paraId="794404EC" w14:textId="77777777" w:rsidR="00F0414D" w:rsidRPr="009D6DA2" w:rsidRDefault="00F0414D" w:rsidP="00F0414D">
      <w:pPr>
        <w:jc w:val="both"/>
        <w:rPr>
          <w:rFonts w:ascii="Calibri" w:hAnsi="Calibri" w:cs="Calibri"/>
          <w:sz w:val="22"/>
          <w:szCs w:val="22"/>
          <w:lang w:val="en-GB"/>
        </w:rPr>
      </w:pPr>
      <w:r w:rsidRPr="009D6DA2">
        <w:rPr>
          <w:rFonts w:ascii="Calibri" w:hAnsi="Calibri" w:cs="Calibri"/>
          <w:sz w:val="22"/>
          <w:szCs w:val="22"/>
          <w:lang w:val="en-GB"/>
        </w:rPr>
        <w:t>The Selected Bidder shall be responsible for the provision, among alia, of the following and all related (lump-sum) costs related to the implementation of the potential Contract which are to be included in the financial proposal:</w:t>
      </w:r>
    </w:p>
    <w:p w14:paraId="417DC666" w14:textId="77777777" w:rsidR="00F0414D" w:rsidRPr="009D6DA2" w:rsidRDefault="00F0414D" w:rsidP="00F0414D">
      <w:pPr>
        <w:numPr>
          <w:ilvl w:val="0"/>
          <w:numId w:val="17"/>
        </w:numPr>
        <w:jc w:val="both"/>
        <w:rPr>
          <w:rFonts w:ascii="Calibri" w:hAnsi="Calibri" w:cs="Calibri"/>
          <w:sz w:val="22"/>
          <w:szCs w:val="22"/>
          <w:lang w:val="en-GB"/>
        </w:rPr>
      </w:pPr>
      <w:r w:rsidRPr="009D6DA2">
        <w:rPr>
          <w:rFonts w:ascii="Calibri" w:hAnsi="Calibri" w:cs="Calibri"/>
          <w:sz w:val="22"/>
          <w:szCs w:val="22"/>
          <w:lang w:val="en-GB"/>
        </w:rPr>
        <w:t>Assistance in the implementation of the assignment (secretarial, travel, administrative, logistics and all other activities)</w:t>
      </w:r>
    </w:p>
    <w:p w14:paraId="113109DB" w14:textId="77777777" w:rsidR="00F0414D" w:rsidRPr="009D6DA2" w:rsidRDefault="00F0414D" w:rsidP="00F0414D">
      <w:pPr>
        <w:numPr>
          <w:ilvl w:val="0"/>
          <w:numId w:val="17"/>
        </w:numPr>
        <w:jc w:val="both"/>
        <w:rPr>
          <w:rFonts w:ascii="Calibri" w:hAnsi="Calibri" w:cs="Calibri"/>
          <w:sz w:val="22"/>
          <w:szCs w:val="22"/>
          <w:lang w:val="en-GB"/>
        </w:rPr>
      </w:pPr>
      <w:r w:rsidRPr="009D6DA2">
        <w:rPr>
          <w:rFonts w:ascii="Calibri" w:hAnsi="Calibri" w:cs="Calibri"/>
          <w:sz w:val="22"/>
          <w:szCs w:val="22"/>
          <w:lang w:val="en-GB"/>
        </w:rPr>
        <w:t xml:space="preserve">Any equipment necessary to provide proper and unremitting working conditions for the expert’s team engaged under this </w:t>
      </w:r>
      <w:proofErr w:type="spellStart"/>
      <w:r w:rsidRPr="009D6DA2">
        <w:rPr>
          <w:rFonts w:ascii="Calibri" w:hAnsi="Calibri" w:cs="Calibri"/>
          <w:sz w:val="22"/>
          <w:szCs w:val="22"/>
          <w:lang w:val="en-GB"/>
        </w:rPr>
        <w:t>ToR</w:t>
      </w:r>
      <w:proofErr w:type="spellEnd"/>
      <w:r w:rsidRPr="009D6DA2">
        <w:rPr>
          <w:rFonts w:ascii="Calibri" w:hAnsi="Calibri" w:cs="Calibri"/>
          <w:sz w:val="22"/>
          <w:szCs w:val="22"/>
          <w:lang w:val="en-GB"/>
        </w:rPr>
        <w:t>.</w:t>
      </w:r>
    </w:p>
    <w:p w14:paraId="2153BF06" w14:textId="77777777" w:rsidR="00F0414D" w:rsidRPr="009D6DA2" w:rsidRDefault="00F0414D" w:rsidP="00F0414D">
      <w:pPr>
        <w:jc w:val="both"/>
        <w:rPr>
          <w:rFonts w:ascii="Calibri" w:hAnsi="Calibri" w:cs="Calibri"/>
          <w:b/>
          <w:sz w:val="22"/>
          <w:szCs w:val="22"/>
          <w:u w:val="single"/>
          <w:lang w:val="en-GB"/>
        </w:rPr>
      </w:pPr>
    </w:p>
    <w:p w14:paraId="24D3FFF4" w14:textId="77777777" w:rsidR="00F0414D" w:rsidRPr="009D6DA2" w:rsidRDefault="00F0414D" w:rsidP="00F0414D">
      <w:pPr>
        <w:jc w:val="both"/>
        <w:rPr>
          <w:rFonts w:ascii="Calibri" w:hAnsi="Calibri" w:cs="Calibri"/>
          <w:b/>
          <w:sz w:val="22"/>
          <w:szCs w:val="22"/>
          <w:u w:val="single"/>
          <w:lang w:val="en-GB"/>
        </w:rPr>
      </w:pPr>
      <w:r w:rsidRPr="009D6DA2">
        <w:rPr>
          <w:rFonts w:ascii="Calibri" w:hAnsi="Calibri" w:cs="Calibri"/>
          <w:b/>
          <w:sz w:val="22"/>
          <w:szCs w:val="22"/>
          <w:u w:val="single"/>
          <w:lang w:val="en-GB"/>
        </w:rPr>
        <w:t>Note 2: Language of the Contract</w:t>
      </w:r>
    </w:p>
    <w:p w14:paraId="740F0503" w14:textId="77777777" w:rsidR="00F0414D" w:rsidRPr="009D6DA2" w:rsidRDefault="00F0414D" w:rsidP="00F0414D">
      <w:pPr>
        <w:jc w:val="both"/>
        <w:rPr>
          <w:rFonts w:ascii="Calibri" w:hAnsi="Calibri" w:cs="Calibri"/>
          <w:b/>
          <w:sz w:val="22"/>
          <w:szCs w:val="22"/>
          <w:u w:val="single"/>
          <w:lang w:val="en-GB"/>
        </w:rPr>
      </w:pPr>
      <w:r w:rsidRPr="009D6DA2">
        <w:rPr>
          <w:rFonts w:ascii="Calibri" w:hAnsi="Calibri" w:cs="Calibri"/>
          <w:sz w:val="22"/>
          <w:szCs w:val="22"/>
          <w:lang w:val="en-GB"/>
        </w:rPr>
        <w:t>Language of the assignment is English.</w:t>
      </w:r>
    </w:p>
    <w:p w14:paraId="7F4027F7" w14:textId="77777777" w:rsidR="00F0414D" w:rsidRPr="009D6DA2" w:rsidRDefault="00F0414D" w:rsidP="00F0414D">
      <w:pPr>
        <w:jc w:val="both"/>
        <w:rPr>
          <w:rFonts w:ascii="Calibri" w:hAnsi="Calibri" w:cs="Calibri"/>
          <w:color w:val="0E101A"/>
          <w:sz w:val="22"/>
          <w:szCs w:val="22"/>
        </w:rPr>
      </w:pPr>
    </w:p>
    <w:p w14:paraId="5B4A33E0" w14:textId="77777777" w:rsidR="00F0414D" w:rsidRPr="009D6DA2" w:rsidRDefault="00F0414D" w:rsidP="00F0414D">
      <w:pPr>
        <w:jc w:val="both"/>
        <w:rPr>
          <w:rFonts w:ascii="Calibri" w:hAnsi="Calibri" w:cs="Calibri"/>
          <w:color w:val="0E101A"/>
          <w:sz w:val="22"/>
          <w:szCs w:val="22"/>
        </w:rPr>
      </w:pPr>
      <w:r w:rsidRPr="009D6DA2">
        <w:rPr>
          <w:rFonts w:ascii="Calibri" w:hAnsi="Calibri" w:cs="Calibri"/>
          <w:color w:val="0E101A"/>
          <w:sz w:val="22"/>
          <w:szCs w:val="22"/>
        </w:rPr>
        <w:t>If applicable, please provide consortium agreement. This agreement should clearly state the leading company/institution which will be responsible for signing and implementing the contract with UNDP, as well as other members of the consortium, from which at least one company/institution must be from Serbia. Also, the agreement should have a clause indicating that the members of the consortium will hold UNDP harmless in case of internal disputes.</w:t>
      </w:r>
    </w:p>
    <w:p w14:paraId="48B51009" w14:textId="77777777" w:rsidR="00F0414D" w:rsidRPr="009D6DA2" w:rsidRDefault="00F0414D" w:rsidP="00F0414D">
      <w:pPr>
        <w:jc w:val="both"/>
        <w:rPr>
          <w:rFonts w:ascii="Calibri" w:hAnsi="Calibri" w:cs="Calibri"/>
          <w:color w:val="0E101A"/>
          <w:sz w:val="22"/>
          <w:szCs w:val="22"/>
        </w:rPr>
      </w:pPr>
    </w:p>
    <w:p w14:paraId="6535062E" w14:textId="77777777" w:rsidR="00F0414D" w:rsidRPr="009D6DA2" w:rsidRDefault="00F0414D" w:rsidP="00F0414D">
      <w:pPr>
        <w:jc w:val="both"/>
        <w:rPr>
          <w:rFonts w:ascii="Calibri" w:hAnsi="Calibri" w:cs="Calibri"/>
          <w:color w:val="0E101A"/>
          <w:sz w:val="22"/>
          <w:szCs w:val="22"/>
        </w:rPr>
      </w:pPr>
      <w:r w:rsidRPr="009D6DA2">
        <w:rPr>
          <w:rFonts w:ascii="Calibri" w:hAnsi="Calibri" w:cs="Calibri"/>
          <w:color w:val="0E101A"/>
          <w:sz w:val="22"/>
          <w:szCs w:val="22"/>
        </w:rPr>
        <w:t>In case of a consortium, please provide a brief presentation of each member, including the list of relevant references/experience. Please note that the leader of the consortium must meet all requirements outlined in the paragraph above under Corporate.</w:t>
      </w:r>
    </w:p>
    <w:p w14:paraId="3E3AF58B" w14:textId="77777777" w:rsidR="00F0414D" w:rsidRPr="009D6DA2" w:rsidRDefault="00F0414D" w:rsidP="00F0414D">
      <w:pPr>
        <w:jc w:val="both"/>
        <w:rPr>
          <w:rFonts w:ascii="Calibri" w:hAnsi="Calibri" w:cs="Calibri"/>
          <w:sz w:val="22"/>
          <w:szCs w:val="22"/>
        </w:rPr>
      </w:pPr>
    </w:p>
    <w:p w14:paraId="35BFB7DD" w14:textId="77777777" w:rsidR="003D4A46" w:rsidRPr="009A6E6B" w:rsidRDefault="003D4A46" w:rsidP="00F0414D">
      <w:pPr>
        <w:pStyle w:val="Heading1"/>
        <w:jc w:val="center"/>
        <w:rPr>
          <w:rFonts w:ascii="Calibri" w:hAnsi="Calibri" w:cs="Calibri"/>
          <w:sz w:val="22"/>
          <w:szCs w:val="22"/>
          <w:lang w:val="en-GB"/>
        </w:rPr>
      </w:pPr>
    </w:p>
    <w:sectPr w:rsidR="003D4A46" w:rsidRPr="009A6E6B" w:rsidSect="005C39E7">
      <w:footerReference w:type="even" r:id="rId26"/>
      <w:footerReference w:type="default" r:id="rId27"/>
      <w:pgSz w:w="12240" w:h="15840" w:code="1"/>
      <w:pgMar w:top="900" w:right="720" w:bottom="1440" w:left="99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3E8C" w14:textId="77777777" w:rsidR="00155613" w:rsidRDefault="00155613">
      <w:r>
        <w:separator/>
      </w:r>
    </w:p>
  </w:endnote>
  <w:endnote w:type="continuationSeparator" w:id="0">
    <w:p w14:paraId="4A4C8235" w14:textId="77777777" w:rsidR="00155613" w:rsidRDefault="0015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Myriad Pro">
    <w:altName w:val="Segoe UI"/>
    <w:panose1 w:val="00000000000000000000"/>
    <w:charset w:val="00"/>
    <w:family w:val="swiss"/>
    <w:notTrueType/>
    <w:pitch w:val="variable"/>
    <w:sig w:usb0="A00002AF" w:usb1="5000204B" w:usb2="00000000" w:usb3="00000000" w:csb0="0000009F" w:csb1="00000000"/>
  </w:font>
  <w:font w:name="YuCiril Times">
    <w:altName w:val="Courier New"/>
    <w:charset w:val="00"/>
    <w:family w:val="roman"/>
    <w:pitch w:val="variable"/>
    <w:sig w:usb0="00000001"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7485" w14:textId="670FD5DD" w:rsidR="00BD78AD" w:rsidRDefault="00BD78AD" w:rsidP="00ED424A">
    <w:pPr>
      <w:pStyle w:val="Footer"/>
    </w:pPr>
  </w:p>
  <w:p w14:paraId="658C5F1E" w14:textId="77777777" w:rsidR="00BD78AD" w:rsidRPr="00ED424A" w:rsidRDefault="00BD78AD" w:rsidP="00ED4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4285" w14:textId="77777777" w:rsidR="00BD78AD" w:rsidRDefault="00155613">
    <w:pPr>
      <w:pStyle w:val="BodyText"/>
      <w:spacing w:line="14" w:lineRule="auto"/>
      <w:rPr>
        <w:sz w:val="20"/>
      </w:rPr>
    </w:pPr>
    <w:r>
      <w:pict w14:anchorId="15C7897F">
        <v:shapetype id="_x0000_t202" coordsize="21600,21600" o:spt="202" path="m,l,21600r21600,l21600,xe">
          <v:stroke joinstyle="miter"/>
          <v:path gradientshapeok="t" o:connecttype="rect"/>
        </v:shapetype>
        <v:shape id="_x0000_s2059" type="#_x0000_t202" style="position:absolute;margin-left:53pt;margin-top:746.95pt;width:75.1pt;height:10.05pt;z-index:-3;mso-position-horizontal-relative:page;mso-position-vertical-relative:page" filled="f" stroked="f">
          <v:textbox inset="0,0,0,0">
            <w:txbxContent>
              <w:p w14:paraId="35AD0D0E" w14:textId="77777777" w:rsidR="00BD78AD" w:rsidRDefault="00BD78AD">
                <w:pPr>
                  <w:spacing w:line="183" w:lineRule="exact"/>
                  <w:ind w:left="20"/>
                  <w:rPr>
                    <w:rFonts w:ascii="Corbel"/>
                    <w:b/>
                    <w:sz w:val="16"/>
                  </w:rPr>
                </w:pPr>
                <w:r>
                  <w:rPr>
                    <w:rFonts w:ascii="Corbel"/>
                    <w:b/>
                    <w:spacing w:val="-1"/>
                    <w:sz w:val="16"/>
                  </w:rPr>
                  <w:t>R</w:t>
                </w:r>
                <w:r>
                  <w:rPr>
                    <w:rFonts w:ascii="Corbel"/>
                    <w:b/>
                    <w:w w:val="99"/>
                    <w:sz w:val="13"/>
                  </w:rPr>
                  <w:t>E</w:t>
                </w:r>
                <w:r>
                  <w:rPr>
                    <w:rFonts w:ascii="Corbel"/>
                    <w:b/>
                    <w:spacing w:val="-2"/>
                    <w:w w:val="99"/>
                    <w:sz w:val="13"/>
                  </w:rPr>
                  <w:t>V</w:t>
                </w:r>
                <w:r>
                  <w:rPr>
                    <w:rFonts w:ascii="Corbel"/>
                    <w:b/>
                    <w:sz w:val="16"/>
                  </w:rPr>
                  <w:t>.:</w:t>
                </w:r>
                <w:r>
                  <w:rPr>
                    <w:rFonts w:ascii="Corbel"/>
                    <w:b/>
                    <w:spacing w:val="-6"/>
                    <w:sz w:val="16"/>
                  </w:rPr>
                  <w:t xml:space="preserve"> </w:t>
                </w:r>
                <w:r>
                  <w:rPr>
                    <w:rFonts w:ascii="Corbel"/>
                    <w:b/>
                    <w:sz w:val="16"/>
                  </w:rPr>
                  <w:t>S</w:t>
                </w:r>
                <w:r>
                  <w:rPr>
                    <w:rFonts w:ascii="Corbel"/>
                    <w:b/>
                    <w:w w:val="99"/>
                    <w:sz w:val="13"/>
                  </w:rPr>
                  <w:t>E</w:t>
                </w:r>
                <w:r>
                  <w:rPr>
                    <w:rFonts w:ascii="Corbel"/>
                    <w:b/>
                    <w:spacing w:val="-2"/>
                    <w:w w:val="99"/>
                    <w:sz w:val="13"/>
                  </w:rPr>
                  <w:t>P</w:t>
                </w:r>
                <w:r>
                  <w:rPr>
                    <w:rFonts w:ascii="Corbel"/>
                    <w:b/>
                    <w:w w:val="99"/>
                    <w:sz w:val="13"/>
                  </w:rPr>
                  <w:t>TE</w:t>
                </w:r>
                <w:r>
                  <w:rPr>
                    <w:rFonts w:ascii="Corbel"/>
                    <w:b/>
                    <w:spacing w:val="-2"/>
                    <w:w w:val="99"/>
                    <w:sz w:val="13"/>
                  </w:rPr>
                  <w:t>M</w:t>
                </w:r>
                <w:r>
                  <w:rPr>
                    <w:rFonts w:ascii="Corbel"/>
                    <w:b/>
                    <w:w w:val="99"/>
                    <w:sz w:val="13"/>
                  </w:rPr>
                  <w:t>BER</w:t>
                </w:r>
                <w:r>
                  <w:rPr>
                    <w:rFonts w:ascii="Corbel"/>
                    <w:b/>
                    <w:sz w:val="13"/>
                  </w:rPr>
                  <w:t xml:space="preserve"> </w:t>
                </w:r>
                <w:r>
                  <w:rPr>
                    <w:rFonts w:ascii="Corbel"/>
                    <w:b/>
                    <w:smallCaps/>
                    <w:spacing w:val="-1"/>
                    <w:sz w:val="16"/>
                  </w:rPr>
                  <w:t>2</w:t>
                </w:r>
                <w:r>
                  <w:rPr>
                    <w:rFonts w:ascii="Corbel"/>
                    <w:b/>
                    <w:sz w:val="16"/>
                  </w:rPr>
                  <w:t>0</w:t>
                </w:r>
                <w:r>
                  <w:rPr>
                    <w:rFonts w:ascii="Corbel"/>
                    <w:b/>
                    <w:smallCaps/>
                    <w:spacing w:val="-3"/>
                    <w:sz w:val="16"/>
                  </w:rPr>
                  <w:t>1</w:t>
                </w:r>
                <w:r>
                  <w:rPr>
                    <w:rFonts w:ascii="Corbel"/>
                    <w:b/>
                    <w:sz w:val="16"/>
                  </w:rPr>
                  <w:t>7</w:t>
                </w:r>
              </w:p>
            </w:txbxContent>
          </v:textbox>
          <w10:wrap anchorx="page" anchory="page"/>
        </v:shape>
      </w:pict>
    </w:r>
    <w:r>
      <w:pict w14:anchorId="22F28629">
        <v:shape id="_x0000_s2060" type="#_x0000_t202" style="position:absolute;margin-left:231.6pt;margin-top:746.95pt;width:185.05pt;height:10.05pt;z-index:-2;mso-position-horizontal-relative:page;mso-position-vertical-relative:page" filled="f" stroked="f">
          <v:textbox inset="0,0,0,0">
            <w:txbxContent>
              <w:p w14:paraId="3EACBB2E" w14:textId="77777777" w:rsidR="00BD78AD" w:rsidRDefault="00BD78AD">
                <w:pPr>
                  <w:spacing w:line="183" w:lineRule="exact"/>
                  <w:ind w:left="20"/>
                  <w:rPr>
                    <w:rFonts w:ascii="Corbel"/>
                    <w:b/>
                    <w:sz w:val="13"/>
                  </w:rPr>
                </w:pPr>
                <w:r>
                  <w:rPr>
                    <w:rFonts w:ascii="Corbel"/>
                    <w:b/>
                    <w:sz w:val="16"/>
                  </w:rPr>
                  <w:t>UNDP G</w:t>
                </w:r>
                <w:r>
                  <w:rPr>
                    <w:rFonts w:ascii="Corbel"/>
                    <w:b/>
                    <w:sz w:val="13"/>
                  </w:rPr>
                  <w:t xml:space="preserve">ENERAL </w:t>
                </w:r>
                <w:r>
                  <w:rPr>
                    <w:rFonts w:ascii="Corbel"/>
                    <w:b/>
                    <w:sz w:val="16"/>
                  </w:rPr>
                  <w:t>T</w:t>
                </w:r>
                <w:r>
                  <w:rPr>
                    <w:rFonts w:ascii="Corbel"/>
                    <w:b/>
                    <w:sz w:val="13"/>
                  </w:rPr>
                  <w:t xml:space="preserve">ERMS AND </w:t>
                </w:r>
                <w:r>
                  <w:rPr>
                    <w:rFonts w:ascii="Corbel"/>
                    <w:b/>
                    <w:sz w:val="16"/>
                  </w:rPr>
                  <w:t>C</w:t>
                </w:r>
                <w:r>
                  <w:rPr>
                    <w:rFonts w:ascii="Corbel"/>
                    <w:b/>
                    <w:sz w:val="13"/>
                  </w:rPr>
                  <w:t xml:space="preserve">ONDITIONS FOR </w:t>
                </w:r>
                <w:r>
                  <w:rPr>
                    <w:rFonts w:ascii="Corbel"/>
                    <w:b/>
                    <w:sz w:val="16"/>
                  </w:rPr>
                  <w:t>C</w:t>
                </w:r>
                <w:r>
                  <w:rPr>
                    <w:rFonts w:ascii="Corbel"/>
                    <w:b/>
                    <w:sz w:val="13"/>
                  </w:rPr>
                  <w:t>ONTRACTS</w:t>
                </w:r>
              </w:p>
            </w:txbxContent>
          </v:textbox>
          <w10:wrap anchorx="page" anchory="page"/>
        </v:shape>
      </w:pict>
    </w:r>
    <w:r>
      <w:pict w14:anchorId="4D118F23">
        <v:shape id="_x0000_s2061" type="#_x0000_t202" style="position:absolute;margin-left:530.2pt;margin-top:746.95pt;width:30.85pt;height:10.05pt;z-index:-1;mso-position-horizontal-relative:page;mso-position-vertical-relative:page" filled="f" stroked="f">
          <v:textbox inset="0,0,0,0">
            <w:txbxContent>
              <w:p w14:paraId="1F91B302" w14:textId="77777777" w:rsidR="00BD78AD" w:rsidRDefault="00BD78AD">
                <w:pPr>
                  <w:spacing w:line="183" w:lineRule="exact"/>
                  <w:ind w:left="20"/>
                  <w:rPr>
                    <w:rFonts w:ascii="Corbel"/>
                    <w:b/>
                    <w:sz w:val="16"/>
                  </w:rPr>
                </w:pPr>
                <w:r>
                  <w:rPr>
                    <w:rFonts w:ascii="Corbel"/>
                    <w:b/>
                    <w:spacing w:val="-1"/>
                    <w:sz w:val="16"/>
                  </w:rPr>
                  <w:t>P</w:t>
                </w:r>
                <w:r>
                  <w:rPr>
                    <w:rFonts w:ascii="Corbel"/>
                    <w:b/>
                    <w:spacing w:val="-2"/>
                    <w:w w:val="99"/>
                    <w:sz w:val="13"/>
                  </w:rPr>
                  <w:t>A</w:t>
                </w:r>
                <w:r>
                  <w:rPr>
                    <w:rFonts w:ascii="Corbel"/>
                    <w:b/>
                    <w:spacing w:val="-1"/>
                    <w:w w:val="99"/>
                    <w:sz w:val="13"/>
                  </w:rPr>
                  <w:t>G</w:t>
                </w:r>
                <w:r>
                  <w:rPr>
                    <w:rFonts w:ascii="Corbel"/>
                    <w:b/>
                    <w:w w:val="99"/>
                    <w:sz w:val="13"/>
                  </w:rPr>
                  <w:t>E</w:t>
                </w:r>
                <w:r>
                  <w:rPr>
                    <w:rFonts w:ascii="Corbel"/>
                    <w:b/>
                    <w:sz w:val="13"/>
                  </w:rPr>
                  <w:t xml:space="preserve"> </w:t>
                </w:r>
                <w:r>
                  <w:fldChar w:fldCharType="begin"/>
                </w:r>
                <w:r>
                  <w:rPr>
                    <w:rFonts w:ascii="Corbel"/>
                    <w:b/>
                    <w:smallCaps/>
                    <w:sz w:val="16"/>
                  </w:rPr>
                  <w:instrText xml:space="preserve"> PAGE </w:instrText>
                </w:r>
                <w:r>
                  <w:fldChar w:fldCharType="separate"/>
                </w:r>
                <w:r>
                  <w:t>16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6474" w14:textId="77777777" w:rsidR="00BD78AD" w:rsidRDefault="00BD7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E5B8FD5" w14:textId="77777777" w:rsidR="00BD78AD" w:rsidRDefault="00BD78AD">
    <w:pPr>
      <w:pStyle w:val="Footer"/>
      <w:ind w:right="360"/>
    </w:pPr>
  </w:p>
  <w:p w14:paraId="09A9A21E" w14:textId="77777777" w:rsidR="00BD78AD" w:rsidRDefault="00BD78AD"/>
  <w:p w14:paraId="754D6D07" w14:textId="77777777" w:rsidR="00BD78AD" w:rsidRDefault="00BD78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0E91" w14:textId="77777777" w:rsidR="00BD78AD" w:rsidRDefault="00BD78AD"/>
  <w:p w14:paraId="30F5CD85" w14:textId="77777777" w:rsidR="00BD78AD" w:rsidRDefault="00BD7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30C1" w14:textId="77777777" w:rsidR="00155613" w:rsidRDefault="00155613">
      <w:r>
        <w:separator/>
      </w:r>
    </w:p>
  </w:footnote>
  <w:footnote w:type="continuationSeparator" w:id="0">
    <w:p w14:paraId="2F4002C8" w14:textId="77777777" w:rsidR="00155613" w:rsidRDefault="00155613">
      <w:r>
        <w:continuationSeparator/>
      </w:r>
    </w:p>
  </w:footnote>
  <w:footnote w:id="1">
    <w:p w14:paraId="19A54DD6" w14:textId="77777777" w:rsidR="00BD78AD" w:rsidRPr="00F44AE9" w:rsidRDefault="00BD78AD" w:rsidP="00BB71D5">
      <w:pPr>
        <w:pStyle w:val="FootnoteText"/>
        <w:rPr>
          <w:rFonts w:ascii="Calibri" w:hAnsi="Calibri"/>
        </w:rPr>
      </w:pPr>
      <w:r>
        <w:rPr>
          <w:rStyle w:val="FootnoteReference"/>
        </w:rPr>
        <w:footnoteRef/>
      </w:r>
      <w:r>
        <w:t xml:space="preserve">   </w:t>
      </w:r>
      <w:r w:rsidRPr="00F44AE9">
        <w:rPr>
          <w:rFonts w:ascii="Calibri" w:hAnsi="Calibri"/>
        </w:rPr>
        <w:t>VAT exemption status varies from one country to another.  Pls. check whatever is applicable to the UNDP CO/BU requiring the service.</w:t>
      </w:r>
    </w:p>
    <w:p w14:paraId="75A7D106" w14:textId="77777777" w:rsidR="00BD78AD" w:rsidRDefault="00BD78AD" w:rsidP="00BB71D5">
      <w:pPr>
        <w:pStyle w:val="FootnoteText"/>
      </w:pPr>
    </w:p>
  </w:footnote>
  <w:footnote w:id="2">
    <w:p w14:paraId="420AD28F" w14:textId="77777777" w:rsidR="00BD78AD" w:rsidRPr="00F44AE9" w:rsidRDefault="00BD78AD" w:rsidP="007F6174">
      <w:pPr>
        <w:ind w:left="-18"/>
        <w:rPr>
          <w:rFonts w:ascii="Calibri" w:hAnsi="Calibri"/>
        </w:rPr>
      </w:pPr>
      <w:r w:rsidRPr="00F44AE9">
        <w:rPr>
          <w:rStyle w:val="FootnoteReference"/>
          <w:rFonts w:ascii="Calibri" w:hAnsi="Calibri"/>
        </w:rPr>
        <w:footnoteRef/>
      </w:r>
      <w:r w:rsidRPr="00F44AE9">
        <w:rPr>
          <w:rFonts w:ascii="Calibri" w:hAnsi="Calibri"/>
        </w:rPr>
        <w:t xml:space="preserve"> Service Providers are alerted that non-acceptance of the terms of the General Terms and Conditions (GTC) may be grounds for disqualification from this procurement process.  </w:t>
      </w:r>
    </w:p>
  </w:footnote>
  <w:footnote w:id="3">
    <w:p w14:paraId="343C89B2" w14:textId="77777777" w:rsidR="00BD78AD" w:rsidRPr="00CF14DB" w:rsidRDefault="00BD78A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4">
    <w:p w14:paraId="117B5206" w14:textId="77777777" w:rsidR="00BD78AD" w:rsidRPr="007E6019" w:rsidRDefault="00BD78A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color w:val="auto"/>
      </w:rPr>
    </w:lvl>
  </w:abstractNum>
  <w:abstractNum w:abstractNumId="5"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16"/>
    <w:lvl w:ilvl="0">
      <w:start w:val="1"/>
      <w:numFmt w:val="bullet"/>
      <w:lvlText w:val=""/>
      <w:lvlJc w:val="left"/>
      <w:pPr>
        <w:tabs>
          <w:tab w:val="num" w:pos="0"/>
        </w:tabs>
        <w:ind w:left="720" w:hanging="360"/>
      </w:pPr>
      <w:rPr>
        <w:rFonts w:ascii="Symbol" w:hAnsi="Symbol" w:cs="Symbol" w:hint="default"/>
        <w:sz w:val="22"/>
        <w:highlight w:val="white"/>
        <w:lang w:eastAsia="en-GB"/>
      </w:rPr>
    </w:lvl>
    <w:lvl w:ilvl="1">
      <w:start w:val="1"/>
      <w:numFmt w:val="bullet"/>
      <w:lvlText w:val="o"/>
      <w:lvlJc w:val="left"/>
      <w:pPr>
        <w:tabs>
          <w:tab w:val="num" w:pos="0"/>
        </w:tabs>
        <w:ind w:left="1440" w:hanging="360"/>
      </w:pPr>
      <w:rPr>
        <w:rFonts w:ascii="Courier New" w:hAnsi="Courier New" w:cs="Courier New"/>
        <w:sz w:val="22"/>
        <w:lang w:eastAsia="en-G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9"/>
    <w:lvl w:ilvl="0">
      <w:start w:val="1"/>
      <w:numFmt w:val="bullet"/>
      <w:lvlText w:val="-"/>
      <w:lvlJc w:val="left"/>
      <w:pPr>
        <w:tabs>
          <w:tab w:val="num" w:pos="0"/>
        </w:tabs>
        <w:ind w:left="720" w:hanging="360"/>
      </w:pPr>
      <w:rPr>
        <w:rFonts w:ascii="Calibri" w:hAnsi="Calibri" w:cs="Calibri"/>
        <w:sz w:val="22"/>
      </w:rPr>
    </w:lvl>
    <w:lvl w:ilvl="1">
      <w:start w:val="1"/>
      <w:numFmt w:val="decimal"/>
      <w:lvlText w:val="%2."/>
      <w:lvlJc w:val="left"/>
      <w:pPr>
        <w:tabs>
          <w:tab w:val="num" w:pos="0"/>
        </w:tabs>
        <w:ind w:left="1440" w:hanging="360"/>
      </w:pPr>
      <w:rPr>
        <w:rFonts w:eastAsia="MS Mincho"/>
        <w:sz w:val="22"/>
        <w:highlight w:val="white"/>
        <w:lang w:eastAsia="en-G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3AB5E91"/>
    <w:multiLevelType w:val="hybridMultilevel"/>
    <w:tmpl w:val="32AAF2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0432230B"/>
    <w:multiLevelType w:val="hybridMultilevel"/>
    <w:tmpl w:val="2FEE3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62E310E"/>
    <w:multiLevelType w:val="hybridMultilevel"/>
    <w:tmpl w:val="5764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42A96"/>
    <w:multiLevelType w:val="multilevel"/>
    <w:tmpl w:val="DBC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3B764D"/>
    <w:multiLevelType w:val="multilevel"/>
    <w:tmpl w:val="A4922192"/>
    <w:lvl w:ilvl="0">
      <w:start w:val="1"/>
      <w:numFmt w:val="decimal"/>
      <w:lvlText w:val="%1."/>
      <w:lvlJc w:val="left"/>
      <w:pPr>
        <w:ind w:left="100" w:hanging="248"/>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371" w:hanging="366"/>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71" w:hanging="529"/>
      </w:pPr>
      <w:rPr>
        <w:rFonts w:ascii="Times New Roman" w:eastAsia="Times New Roman" w:hAnsi="Times New Roman" w:cs="Times New Roman" w:hint="default"/>
        <w:spacing w:val="-3"/>
        <w:w w:val="100"/>
        <w:sz w:val="24"/>
        <w:szCs w:val="24"/>
        <w:lang w:val="en-US" w:eastAsia="en-US" w:bidi="ar-SA"/>
      </w:rPr>
    </w:lvl>
    <w:lvl w:ilvl="3">
      <w:start w:val="1"/>
      <w:numFmt w:val="decimal"/>
      <w:lvlText w:val="%1.%2.%3.%4"/>
      <w:lvlJc w:val="left"/>
      <w:pPr>
        <w:ind w:left="532" w:hanging="908"/>
      </w:pPr>
      <w:rPr>
        <w:rFonts w:ascii="Times New Roman" w:eastAsia="Times New Roman" w:hAnsi="Times New Roman" w:cs="Times New Roman" w:hint="default"/>
        <w:spacing w:val="-22"/>
        <w:w w:val="99"/>
        <w:sz w:val="24"/>
        <w:szCs w:val="24"/>
        <w:lang w:val="en-US" w:eastAsia="en-US" w:bidi="ar-SA"/>
      </w:rPr>
    </w:lvl>
    <w:lvl w:ilvl="4">
      <w:numFmt w:val="bullet"/>
      <w:lvlText w:val="•"/>
      <w:lvlJc w:val="left"/>
      <w:pPr>
        <w:ind w:left="860" w:hanging="908"/>
      </w:pPr>
      <w:rPr>
        <w:rFonts w:hint="default"/>
        <w:lang w:val="en-US" w:eastAsia="en-US" w:bidi="ar-SA"/>
      </w:rPr>
    </w:lvl>
    <w:lvl w:ilvl="5">
      <w:numFmt w:val="bullet"/>
      <w:lvlText w:val="•"/>
      <w:lvlJc w:val="left"/>
      <w:pPr>
        <w:ind w:left="1040" w:hanging="908"/>
      </w:pPr>
      <w:rPr>
        <w:rFonts w:hint="default"/>
        <w:lang w:val="en-US" w:eastAsia="en-US" w:bidi="ar-SA"/>
      </w:rPr>
    </w:lvl>
    <w:lvl w:ilvl="6">
      <w:numFmt w:val="bullet"/>
      <w:lvlText w:val="•"/>
      <w:lvlJc w:val="left"/>
      <w:pPr>
        <w:ind w:left="1540" w:hanging="908"/>
      </w:pPr>
      <w:rPr>
        <w:rFonts w:hint="default"/>
        <w:lang w:val="en-US" w:eastAsia="en-US" w:bidi="ar-SA"/>
      </w:rPr>
    </w:lvl>
    <w:lvl w:ilvl="7">
      <w:numFmt w:val="bullet"/>
      <w:lvlText w:val="•"/>
      <w:lvlJc w:val="left"/>
      <w:pPr>
        <w:ind w:left="3815" w:hanging="908"/>
      </w:pPr>
      <w:rPr>
        <w:rFonts w:hint="default"/>
        <w:lang w:val="en-US" w:eastAsia="en-US" w:bidi="ar-SA"/>
      </w:rPr>
    </w:lvl>
    <w:lvl w:ilvl="8">
      <w:numFmt w:val="bullet"/>
      <w:lvlText w:val="•"/>
      <w:lvlJc w:val="left"/>
      <w:pPr>
        <w:ind w:left="6090" w:hanging="908"/>
      </w:pPr>
      <w:rPr>
        <w:rFonts w:hint="default"/>
        <w:lang w:val="en-US" w:eastAsia="en-US" w:bidi="ar-SA"/>
      </w:rPr>
    </w:lvl>
  </w:abstractNum>
  <w:abstractNum w:abstractNumId="1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713A3"/>
    <w:multiLevelType w:val="hybridMultilevel"/>
    <w:tmpl w:val="CF2C4D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16672693"/>
    <w:multiLevelType w:val="multilevel"/>
    <w:tmpl w:val="5020472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3183B"/>
    <w:multiLevelType w:val="hybridMultilevel"/>
    <w:tmpl w:val="6928C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B37BC0"/>
    <w:multiLevelType w:val="multilevel"/>
    <w:tmpl w:val="FF82A354"/>
    <w:lvl w:ilvl="0">
      <w:start w:val="1"/>
      <w:numFmt w:val="decimal"/>
      <w:lvlText w:val="%1."/>
      <w:lvlJc w:val="left"/>
      <w:pPr>
        <w:ind w:left="100" w:hanging="248"/>
      </w:pPr>
      <w:rPr>
        <w:rFonts w:ascii="Times New Roman" w:eastAsia="Times New Roman" w:hAnsi="Times New Roman" w:cs="Times New Roman" w:hint="default"/>
        <w:b/>
        <w:bCs/>
        <w:w w:val="100"/>
        <w:sz w:val="24"/>
        <w:szCs w:val="24"/>
        <w:lang w:val="en-US" w:eastAsia="en-US" w:bidi="en-US"/>
      </w:rPr>
    </w:lvl>
    <w:lvl w:ilvl="1">
      <w:start w:val="1"/>
      <w:numFmt w:val="decimal"/>
      <w:lvlText w:val="%1.%2"/>
      <w:lvlJc w:val="left"/>
      <w:pPr>
        <w:ind w:left="371" w:hanging="366"/>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529"/>
      </w:pPr>
      <w:rPr>
        <w:rFonts w:ascii="Times New Roman" w:eastAsia="Times New Roman" w:hAnsi="Times New Roman" w:cs="Times New Roman" w:hint="default"/>
        <w:spacing w:val="-3"/>
        <w:w w:val="100"/>
        <w:sz w:val="24"/>
        <w:szCs w:val="24"/>
        <w:lang w:val="en-US" w:eastAsia="en-US" w:bidi="en-US"/>
      </w:rPr>
    </w:lvl>
    <w:lvl w:ilvl="3">
      <w:start w:val="1"/>
      <w:numFmt w:val="decimal"/>
      <w:lvlText w:val="%1.%2.%3.%4"/>
      <w:lvlJc w:val="left"/>
      <w:pPr>
        <w:ind w:left="532" w:hanging="908"/>
      </w:pPr>
      <w:rPr>
        <w:rFonts w:ascii="Times New Roman" w:eastAsia="Times New Roman" w:hAnsi="Times New Roman" w:cs="Times New Roman" w:hint="default"/>
        <w:spacing w:val="-22"/>
        <w:w w:val="99"/>
        <w:sz w:val="24"/>
        <w:szCs w:val="24"/>
        <w:lang w:val="en-US" w:eastAsia="en-US" w:bidi="en-US"/>
      </w:rPr>
    </w:lvl>
    <w:lvl w:ilvl="4">
      <w:numFmt w:val="bullet"/>
      <w:lvlText w:val="•"/>
      <w:lvlJc w:val="left"/>
      <w:pPr>
        <w:ind w:left="860" w:hanging="908"/>
      </w:pPr>
      <w:rPr>
        <w:rFonts w:hint="default"/>
        <w:lang w:val="en-US" w:eastAsia="en-US" w:bidi="en-US"/>
      </w:rPr>
    </w:lvl>
    <w:lvl w:ilvl="5">
      <w:numFmt w:val="bullet"/>
      <w:lvlText w:val="•"/>
      <w:lvlJc w:val="left"/>
      <w:pPr>
        <w:ind w:left="1040" w:hanging="908"/>
      </w:pPr>
      <w:rPr>
        <w:rFonts w:hint="default"/>
        <w:lang w:val="en-US" w:eastAsia="en-US" w:bidi="en-US"/>
      </w:rPr>
    </w:lvl>
    <w:lvl w:ilvl="6">
      <w:numFmt w:val="bullet"/>
      <w:lvlText w:val="•"/>
      <w:lvlJc w:val="left"/>
      <w:pPr>
        <w:ind w:left="2960" w:hanging="908"/>
      </w:pPr>
      <w:rPr>
        <w:rFonts w:hint="default"/>
        <w:lang w:val="en-US" w:eastAsia="en-US" w:bidi="en-US"/>
      </w:rPr>
    </w:lvl>
    <w:lvl w:ilvl="7">
      <w:numFmt w:val="bullet"/>
      <w:lvlText w:val="•"/>
      <w:lvlJc w:val="left"/>
      <w:pPr>
        <w:ind w:left="4880" w:hanging="908"/>
      </w:pPr>
      <w:rPr>
        <w:rFonts w:hint="default"/>
        <w:lang w:val="en-US" w:eastAsia="en-US" w:bidi="en-US"/>
      </w:rPr>
    </w:lvl>
    <w:lvl w:ilvl="8">
      <w:numFmt w:val="bullet"/>
      <w:lvlText w:val="•"/>
      <w:lvlJc w:val="left"/>
      <w:pPr>
        <w:ind w:left="6800" w:hanging="908"/>
      </w:pPr>
      <w:rPr>
        <w:rFonts w:hint="default"/>
        <w:lang w:val="en-US" w:eastAsia="en-US" w:bidi="en-US"/>
      </w:rPr>
    </w:lvl>
  </w:abstractNum>
  <w:abstractNum w:abstractNumId="19" w15:restartNumberingAfterBreak="0">
    <w:nsid w:val="29264666"/>
    <w:multiLevelType w:val="multilevel"/>
    <w:tmpl w:val="D79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336EC"/>
    <w:multiLevelType w:val="hybridMultilevel"/>
    <w:tmpl w:val="99AC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112AB"/>
    <w:multiLevelType w:val="hybridMultilevel"/>
    <w:tmpl w:val="CE6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47BB2"/>
    <w:multiLevelType w:val="hybridMultilevel"/>
    <w:tmpl w:val="CE6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66983"/>
    <w:multiLevelType w:val="hybridMultilevel"/>
    <w:tmpl w:val="27D69B4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4814D95"/>
    <w:multiLevelType w:val="multilevel"/>
    <w:tmpl w:val="026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67A3E"/>
    <w:multiLevelType w:val="multilevel"/>
    <w:tmpl w:val="D42C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C2CA2"/>
    <w:multiLevelType w:val="multilevel"/>
    <w:tmpl w:val="FD2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204C6"/>
    <w:multiLevelType w:val="hybridMultilevel"/>
    <w:tmpl w:val="A51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6047A6A"/>
    <w:multiLevelType w:val="hybridMultilevel"/>
    <w:tmpl w:val="6B4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A1F4D"/>
    <w:multiLevelType w:val="multilevel"/>
    <w:tmpl w:val="0844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F13F4"/>
    <w:multiLevelType w:val="multilevel"/>
    <w:tmpl w:val="34DC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18E1C3F"/>
    <w:multiLevelType w:val="hybridMultilevel"/>
    <w:tmpl w:val="173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B1B3D"/>
    <w:multiLevelType w:val="multilevel"/>
    <w:tmpl w:val="4CA48EEE"/>
    <w:lvl w:ilvl="0">
      <w:start w:val="9"/>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A44DB3"/>
    <w:multiLevelType w:val="multilevel"/>
    <w:tmpl w:val="05D87CA2"/>
    <w:lvl w:ilvl="0">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FE7BE5"/>
    <w:multiLevelType w:val="hybridMultilevel"/>
    <w:tmpl w:val="BDBA1B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77734460"/>
    <w:multiLevelType w:val="multilevel"/>
    <w:tmpl w:val="B62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95BE2"/>
    <w:multiLevelType w:val="hybridMultilevel"/>
    <w:tmpl w:val="19088E12"/>
    <w:lvl w:ilvl="0" w:tplc="F466AE92">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C5D480D"/>
    <w:multiLevelType w:val="hybridMultilevel"/>
    <w:tmpl w:val="647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A2C4E"/>
    <w:multiLevelType w:val="hybridMultilevel"/>
    <w:tmpl w:val="F4F04C76"/>
    <w:lvl w:ilvl="0" w:tplc="41408A4C">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num w:numId="1">
    <w:abstractNumId w:val="32"/>
  </w:num>
  <w:num w:numId="2">
    <w:abstractNumId w:val="28"/>
  </w:num>
  <w:num w:numId="3">
    <w:abstractNumId w:val="14"/>
  </w:num>
  <w:num w:numId="4">
    <w:abstractNumId w:val="10"/>
  </w:num>
  <w:num w:numId="5">
    <w:abstractNumId w:val="39"/>
  </w:num>
  <w:num w:numId="6">
    <w:abstractNumId w:val="35"/>
  </w:num>
  <w:num w:numId="7">
    <w:abstractNumId w:val="34"/>
  </w:num>
  <w:num w:numId="8">
    <w:abstractNumId w:val="15"/>
  </w:num>
  <w:num w:numId="9">
    <w:abstractNumId w:val="8"/>
  </w:num>
  <w:num w:numId="10">
    <w:abstractNumId w:val="17"/>
  </w:num>
  <w:num w:numId="11">
    <w:abstractNumId w:val="40"/>
  </w:num>
  <w:num w:numId="12">
    <w:abstractNumId w:val="20"/>
  </w:num>
  <w:num w:numId="13">
    <w:abstractNumId w:val="33"/>
  </w:num>
  <w:num w:numId="14">
    <w:abstractNumId w:val="36"/>
  </w:num>
  <w:num w:numId="15">
    <w:abstractNumId w:val="23"/>
  </w:num>
  <w:num w:numId="16">
    <w:abstractNumId w:val="38"/>
  </w:num>
  <w:num w:numId="17">
    <w:abstractNumId w:val="27"/>
  </w:num>
  <w:num w:numId="18">
    <w:abstractNumId w:val="9"/>
  </w:num>
  <w:num w:numId="19">
    <w:abstractNumId w:val="39"/>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2"/>
  </w:num>
  <w:num w:numId="30">
    <w:abstractNumId w:val="13"/>
  </w:num>
  <w:num w:numId="31">
    <w:abstractNumId w:val="29"/>
  </w:num>
  <w:num w:numId="32">
    <w:abstractNumId w:val="11"/>
  </w:num>
  <w:num w:numId="33">
    <w:abstractNumId w:val="24"/>
  </w:num>
  <w:num w:numId="34">
    <w:abstractNumId w:val="31"/>
  </w:num>
  <w:num w:numId="35">
    <w:abstractNumId w:val="25"/>
  </w:num>
  <w:num w:numId="36">
    <w:abstractNumId w:val="12"/>
  </w:num>
  <w:num w:numId="37">
    <w:abstractNumId w:val="19"/>
  </w:num>
  <w:num w:numId="38">
    <w:abstractNumId w:val="16"/>
  </w:num>
  <w:num w:numId="39">
    <w:abstractNumId w:val="26"/>
  </w:num>
  <w:num w:numId="40">
    <w:abstractNumId w:val="30"/>
  </w:num>
  <w:num w:numId="41">
    <w:abstractNumId w:val="37"/>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875"/>
    <w:rsid w:val="000009AC"/>
    <w:rsid w:val="000036A0"/>
    <w:rsid w:val="00005870"/>
    <w:rsid w:val="00007297"/>
    <w:rsid w:val="0001109E"/>
    <w:rsid w:val="00014DD0"/>
    <w:rsid w:val="000228D3"/>
    <w:rsid w:val="0002794E"/>
    <w:rsid w:val="0003109C"/>
    <w:rsid w:val="00031B77"/>
    <w:rsid w:val="000327A7"/>
    <w:rsid w:val="0003641E"/>
    <w:rsid w:val="00036CBB"/>
    <w:rsid w:val="00037482"/>
    <w:rsid w:val="00040554"/>
    <w:rsid w:val="00040E3E"/>
    <w:rsid w:val="000419D4"/>
    <w:rsid w:val="00042028"/>
    <w:rsid w:val="0004353B"/>
    <w:rsid w:val="000449CE"/>
    <w:rsid w:val="00053CAD"/>
    <w:rsid w:val="00060444"/>
    <w:rsid w:val="00060F9E"/>
    <w:rsid w:val="00061CE4"/>
    <w:rsid w:val="00063E98"/>
    <w:rsid w:val="000646FC"/>
    <w:rsid w:val="0006536C"/>
    <w:rsid w:val="00066AB4"/>
    <w:rsid w:val="00067854"/>
    <w:rsid w:val="000713C5"/>
    <w:rsid w:val="00073B8E"/>
    <w:rsid w:val="000746F0"/>
    <w:rsid w:val="00074C9B"/>
    <w:rsid w:val="00076EE1"/>
    <w:rsid w:val="000813C0"/>
    <w:rsid w:val="00081735"/>
    <w:rsid w:val="00082620"/>
    <w:rsid w:val="00086EDA"/>
    <w:rsid w:val="00087137"/>
    <w:rsid w:val="00090DB8"/>
    <w:rsid w:val="000927FB"/>
    <w:rsid w:val="00094800"/>
    <w:rsid w:val="000954D9"/>
    <w:rsid w:val="00095BF6"/>
    <w:rsid w:val="00096B73"/>
    <w:rsid w:val="000A144F"/>
    <w:rsid w:val="000A778D"/>
    <w:rsid w:val="000B373B"/>
    <w:rsid w:val="000B4A6A"/>
    <w:rsid w:val="000B585E"/>
    <w:rsid w:val="000B6815"/>
    <w:rsid w:val="000C4D12"/>
    <w:rsid w:val="000D3A74"/>
    <w:rsid w:val="000D414E"/>
    <w:rsid w:val="000E2AF2"/>
    <w:rsid w:val="000E4019"/>
    <w:rsid w:val="000E4D2B"/>
    <w:rsid w:val="000F2AB3"/>
    <w:rsid w:val="000F32BE"/>
    <w:rsid w:val="000F4225"/>
    <w:rsid w:val="000F4AD2"/>
    <w:rsid w:val="00101814"/>
    <w:rsid w:val="00102ABA"/>
    <w:rsid w:val="00105E94"/>
    <w:rsid w:val="00112794"/>
    <w:rsid w:val="0011789B"/>
    <w:rsid w:val="001202E6"/>
    <w:rsid w:val="001206AE"/>
    <w:rsid w:val="00122770"/>
    <w:rsid w:val="0012364B"/>
    <w:rsid w:val="001247D5"/>
    <w:rsid w:val="00124EDE"/>
    <w:rsid w:val="00125392"/>
    <w:rsid w:val="00125DA7"/>
    <w:rsid w:val="00134C72"/>
    <w:rsid w:val="0014173D"/>
    <w:rsid w:val="00144912"/>
    <w:rsid w:val="00146375"/>
    <w:rsid w:val="001542CF"/>
    <w:rsid w:val="00155613"/>
    <w:rsid w:val="0015744B"/>
    <w:rsid w:val="00160D96"/>
    <w:rsid w:val="0016135C"/>
    <w:rsid w:val="00163CAD"/>
    <w:rsid w:val="00165692"/>
    <w:rsid w:val="00166BA4"/>
    <w:rsid w:val="001677B8"/>
    <w:rsid w:val="001733ED"/>
    <w:rsid w:val="001741E9"/>
    <w:rsid w:val="00177201"/>
    <w:rsid w:val="00177447"/>
    <w:rsid w:val="001809BD"/>
    <w:rsid w:val="00182CF3"/>
    <w:rsid w:val="00183891"/>
    <w:rsid w:val="00184FDC"/>
    <w:rsid w:val="00186CBF"/>
    <w:rsid w:val="001933B7"/>
    <w:rsid w:val="001933C7"/>
    <w:rsid w:val="001971AA"/>
    <w:rsid w:val="0019746B"/>
    <w:rsid w:val="00197D07"/>
    <w:rsid w:val="001A0B31"/>
    <w:rsid w:val="001A10F8"/>
    <w:rsid w:val="001A4EB3"/>
    <w:rsid w:val="001A6013"/>
    <w:rsid w:val="001B0F9D"/>
    <w:rsid w:val="001B17EF"/>
    <w:rsid w:val="001B2459"/>
    <w:rsid w:val="001C1507"/>
    <w:rsid w:val="001C1CF1"/>
    <w:rsid w:val="001C680E"/>
    <w:rsid w:val="001D1277"/>
    <w:rsid w:val="001D15DC"/>
    <w:rsid w:val="001D246F"/>
    <w:rsid w:val="001E2263"/>
    <w:rsid w:val="001E7166"/>
    <w:rsid w:val="001E75F6"/>
    <w:rsid w:val="001E7875"/>
    <w:rsid w:val="001E7E98"/>
    <w:rsid w:val="001F05F0"/>
    <w:rsid w:val="001F26C6"/>
    <w:rsid w:val="001F31B5"/>
    <w:rsid w:val="001F45B5"/>
    <w:rsid w:val="001F48CB"/>
    <w:rsid w:val="001F4995"/>
    <w:rsid w:val="001F5ECB"/>
    <w:rsid w:val="001F655D"/>
    <w:rsid w:val="00203CC1"/>
    <w:rsid w:val="00206B22"/>
    <w:rsid w:val="0021086B"/>
    <w:rsid w:val="0021187D"/>
    <w:rsid w:val="002122FC"/>
    <w:rsid w:val="00212A4B"/>
    <w:rsid w:val="00212C20"/>
    <w:rsid w:val="00215CC0"/>
    <w:rsid w:val="00216788"/>
    <w:rsid w:val="00220847"/>
    <w:rsid w:val="00224DAB"/>
    <w:rsid w:val="00237611"/>
    <w:rsid w:val="00242352"/>
    <w:rsid w:val="00244116"/>
    <w:rsid w:val="00256839"/>
    <w:rsid w:val="00260C38"/>
    <w:rsid w:val="00262445"/>
    <w:rsid w:val="002637BD"/>
    <w:rsid w:val="00264E2F"/>
    <w:rsid w:val="00265D58"/>
    <w:rsid w:val="00267019"/>
    <w:rsid w:val="002702E5"/>
    <w:rsid w:val="00270AB9"/>
    <w:rsid w:val="002726B1"/>
    <w:rsid w:val="00276B2F"/>
    <w:rsid w:val="00276C4E"/>
    <w:rsid w:val="002818D2"/>
    <w:rsid w:val="00281B27"/>
    <w:rsid w:val="00284E3F"/>
    <w:rsid w:val="00285079"/>
    <w:rsid w:val="00285BE0"/>
    <w:rsid w:val="00287221"/>
    <w:rsid w:val="00293F22"/>
    <w:rsid w:val="00295E58"/>
    <w:rsid w:val="00296B95"/>
    <w:rsid w:val="002A4325"/>
    <w:rsid w:val="002A5E26"/>
    <w:rsid w:val="002A6082"/>
    <w:rsid w:val="002A66EB"/>
    <w:rsid w:val="002A72EB"/>
    <w:rsid w:val="002A7F13"/>
    <w:rsid w:val="002B15FD"/>
    <w:rsid w:val="002B425D"/>
    <w:rsid w:val="002C08B6"/>
    <w:rsid w:val="002C1909"/>
    <w:rsid w:val="002C2881"/>
    <w:rsid w:val="002C3D65"/>
    <w:rsid w:val="002C51B1"/>
    <w:rsid w:val="002D0A95"/>
    <w:rsid w:val="002D345A"/>
    <w:rsid w:val="002D4431"/>
    <w:rsid w:val="002E2FC5"/>
    <w:rsid w:val="002E3727"/>
    <w:rsid w:val="002E3F79"/>
    <w:rsid w:val="002F1AAD"/>
    <w:rsid w:val="002F535C"/>
    <w:rsid w:val="002F7345"/>
    <w:rsid w:val="0030137C"/>
    <w:rsid w:val="00301B30"/>
    <w:rsid w:val="00306FA4"/>
    <w:rsid w:val="00307F3E"/>
    <w:rsid w:val="00311836"/>
    <w:rsid w:val="003162F1"/>
    <w:rsid w:val="00321832"/>
    <w:rsid w:val="00322037"/>
    <w:rsid w:val="00322884"/>
    <w:rsid w:val="00322CDB"/>
    <w:rsid w:val="00323DD2"/>
    <w:rsid w:val="00324260"/>
    <w:rsid w:val="00333642"/>
    <w:rsid w:val="003338DE"/>
    <w:rsid w:val="00336160"/>
    <w:rsid w:val="0034129F"/>
    <w:rsid w:val="00344ECD"/>
    <w:rsid w:val="00346384"/>
    <w:rsid w:val="00347B29"/>
    <w:rsid w:val="00351566"/>
    <w:rsid w:val="0035368D"/>
    <w:rsid w:val="00356EC6"/>
    <w:rsid w:val="00361A87"/>
    <w:rsid w:val="00363236"/>
    <w:rsid w:val="00365482"/>
    <w:rsid w:val="00370300"/>
    <w:rsid w:val="00370AC5"/>
    <w:rsid w:val="003740C6"/>
    <w:rsid w:val="003749FA"/>
    <w:rsid w:val="00374DC6"/>
    <w:rsid w:val="00374DE6"/>
    <w:rsid w:val="003751A1"/>
    <w:rsid w:val="00381AA0"/>
    <w:rsid w:val="0038243F"/>
    <w:rsid w:val="00383371"/>
    <w:rsid w:val="003901E0"/>
    <w:rsid w:val="003939B5"/>
    <w:rsid w:val="00397037"/>
    <w:rsid w:val="003A0BFE"/>
    <w:rsid w:val="003A1008"/>
    <w:rsid w:val="003A4F81"/>
    <w:rsid w:val="003A5A32"/>
    <w:rsid w:val="003A5D8C"/>
    <w:rsid w:val="003A796A"/>
    <w:rsid w:val="003A7BA4"/>
    <w:rsid w:val="003B00E5"/>
    <w:rsid w:val="003B0929"/>
    <w:rsid w:val="003B2E91"/>
    <w:rsid w:val="003B2FD3"/>
    <w:rsid w:val="003B3963"/>
    <w:rsid w:val="003B4433"/>
    <w:rsid w:val="003B5681"/>
    <w:rsid w:val="003B6F99"/>
    <w:rsid w:val="003C043D"/>
    <w:rsid w:val="003C3C91"/>
    <w:rsid w:val="003C4946"/>
    <w:rsid w:val="003C6391"/>
    <w:rsid w:val="003C7B10"/>
    <w:rsid w:val="003D08FE"/>
    <w:rsid w:val="003D1D7A"/>
    <w:rsid w:val="003D44BB"/>
    <w:rsid w:val="003D4A46"/>
    <w:rsid w:val="003D7665"/>
    <w:rsid w:val="003E0312"/>
    <w:rsid w:val="003E55F5"/>
    <w:rsid w:val="003E62BB"/>
    <w:rsid w:val="003E651B"/>
    <w:rsid w:val="003E78B8"/>
    <w:rsid w:val="003F05ED"/>
    <w:rsid w:val="003F26EC"/>
    <w:rsid w:val="003F4FA6"/>
    <w:rsid w:val="003F62E0"/>
    <w:rsid w:val="00400F03"/>
    <w:rsid w:val="0040232A"/>
    <w:rsid w:val="00402412"/>
    <w:rsid w:val="004056ED"/>
    <w:rsid w:val="004117FA"/>
    <w:rsid w:val="004126BE"/>
    <w:rsid w:val="00413830"/>
    <w:rsid w:val="00414DB6"/>
    <w:rsid w:val="004156E1"/>
    <w:rsid w:val="00415797"/>
    <w:rsid w:val="00424E29"/>
    <w:rsid w:val="00425637"/>
    <w:rsid w:val="00430F40"/>
    <w:rsid w:val="00434F4C"/>
    <w:rsid w:val="00436E0E"/>
    <w:rsid w:val="00437CF9"/>
    <w:rsid w:val="00445EEC"/>
    <w:rsid w:val="0044683B"/>
    <w:rsid w:val="00450F73"/>
    <w:rsid w:val="00451780"/>
    <w:rsid w:val="00452C3E"/>
    <w:rsid w:val="004549B5"/>
    <w:rsid w:val="0045562B"/>
    <w:rsid w:val="00456B7D"/>
    <w:rsid w:val="004615D1"/>
    <w:rsid w:val="004635EA"/>
    <w:rsid w:val="00463FBA"/>
    <w:rsid w:val="0046463F"/>
    <w:rsid w:val="00464B5D"/>
    <w:rsid w:val="004671F1"/>
    <w:rsid w:val="004700C4"/>
    <w:rsid w:val="00470E0E"/>
    <w:rsid w:val="00472A63"/>
    <w:rsid w:val="0047412D"/>
    <w:rsid w:val="00475772"/>
    <w:rsid w:val="0047624F"/>
    <w:rsid w:val="004778D3"/>
    <w:rsid w:val="00482B8B"/>
    <w:rsid w:val="00482DA3"/>
    <w:rsid w:val="00494266"/>
    <w:rsid w:val="00495004"/>
    <w:rsid w:val="00497ECD"/>
    <w:rsid w:val="004A0210"/>
    <w:rsid w:val="004A4833"/>
    <w:rsid w:val="004A4F25"/>
    <w:rsid w:val="004A763E"/>
    <w:rsid w:val="004A7BC4"/>
    <w:rsid w:val="004B27B6"/>
    <w:rsid w:val="004B2821"/>
    <w:rsid w:val="004B2B40"/>
    <w:rsid w:val="004B3647"/>
    <w:rsid w:val="004B3C41"/>
    <w:rsid w:val="004B6EA3"/>
    <w:rsid w:val="004C0412"/>
    <w:rsid w:val="004C51A7"/>
    <w:rsid w:val="004C5446"/>
    <w:rsid w:val="004C7888"/>
    <w:rsid w:val="004D0510"/>
    <w:rsid w:val="004D09EE"/>
    <w:rsid w:val="004D2699"/>
    <w:rsid w:val="004D479B"/>
    <w:rsid w:val="004D4AD1"/>
    <w:rsid w:val="004D590F"/>
    <w:rsid w:val="004E207F"/>
    <w:rsid w:val="004E67EE"/>
    <w:rsid w:val="004E6FAC"/>
    <w:rsid w:val="004F1F90"/>
    <w:rsid w:val="004F337F"/>
    <w:rsid w:val="00500F9A"/>
    <w:rsid w:val="005025AE"/>
    <w:rsid w:val="005032B4"/>
    <w:rsid w:val="00507DA9"/>
    <w:rsid w:val="00511C1C"/>
    <w:rsid w:val="00513422"/>
    <w:rsid w:val="00513ED3"/>
    <w:rsid w:val="00516D4E"/>
    <w:rsid w:val="00526DA5"/>
    <w:rsid w:val="00527948"/>
    <w:rsid w:val="00531485"/>
    <w:rsid w:val="005314F2"/>
    <w:rsid w:val="00531501"/>
    <w:rsid w:val="00533375"/>
    <w:rsid w:val="00535884"/>
    <w:rsid w:val="00540B3F"/>
    <w:rsid w:val="00544E57"/>
    <w:rsid w:val="00546822"/>
    <w:rsid w:val="00547D1D"/>
    <w:rsid w:val="005549DD"/>
    <w:rsid w:val="00555EC7"/>
    <w:rsid w:val="0055614D"/>
    <w:rsid w:val="0056093B"/>
    <w:rsid w:val="00561714"/>
    <w:rsid w:val="005637A1"/>
    <w:rsid w:val="005666D9"/>
    <w:rsid w:val="00566E36"/>
    <w:rsid w:val="0057120B"/>
    <w:rsid w:val="005726D3"/>
    <w:rsid w:val="00581FCC"/>
    <w:rsid w:val="00582D8F"/>
    <w:rsid w:val="00583871"/>
    <w:rsid w:val="00584805"/>
    <w:rsid w:val="00584B24"/>
    <w:rsid w:val="00584E42"/>
    <w:rsid w:val="00585382"/>
    <w:rsid w:val="00592164"/>
    <w:rsid w:val="005924D4"/>
    <w:rsid w:val="0059268D"/>
    <w:rsid w:val="00593BA8"/>
    <w:rsid w:val="00595F1B"/>
    <w:rsid w:val="005A065E"/>
    <w:rsid w:val="005A10E9"/>
    <w:rsid w:val="005A4D9C"/>
    <w:rsid w:val="005A50DB"/>
    <w:rsid w:val="005A5E1D"/>
    <w:rsid w:val="005B1326"/>
    <w:rsid w:val="005B2C12"/>
    <w:rsid w:val="005B365B"/>
    <w:rsid w:val="005B370D"/>
    <w:rsid w:val="005B4DA5"/>
    <w:rsid w:val="005B63F9"/>
    <w:rsid w:val="005B66EA"/>
    <w:rsid w:val="005C1183"/>
    <w:rsid w:val="005C2BE2"/>
    <w:rsid w:val="005C39E7"/>
    <w:rsid w:val="005C726D"/>
    <w:rsid w:val="005C738F"/>
    <w:rsid w:val="005E2FC1"/>
    <w:rsid w:val="005E3895"/>
    <w:rsid w:val="005E5912"/>
    <w:rsid w:val="005E6E36"/>
    <w:rsid w:val="005F25FD"/>
    <w:rsid w:val="005F7E3D"/>
    <w:rsid w:val="006061F3"/>
    <w:rsid w:val="0061217E"/>
    <w:rsid w:val="0061400F"/>
    <w:rsid w:val="006155AF"/>
    <w:rsid w:val="006159A3"/>
    <w:rsid w:val="00615F02"/>
    <w:rsid w:val="0061669B"/>
    <w:rsid w:val="0062173C"/>
    <w:rsid w:val="00621DD3"/>
    <w:rsid w:val="00624A34"/>
    <w:rsid w:val="006259E6"/>
    <w:rsid w:val="0063273B"/>
    <w:rsid w:val="006366F5"/>
    <w:rsid w:val="00637C92"/>
    <w:rsid w:val="00640551"/>
    <w:rsid w:val="00643FCB"/>
    <w:rsid w:val="00644127"/>
    <w:rsid w:val="00646B07"/>
    <w:rsid w:val="006513EF"/>
    <w:rsid w:val="0065425B"/>
    <w:rsid w:val="006603BF"/>
    <w:rsid w:val="006605BA"/>
    <w:rsid w:val="006606DA"/>
    <w:rsid w:val="006609CF"/>
    <w:rsid w:val="00663E94"/>
    <w:rsid w:val="00663F5D"/>
    <w:rsid w:val="0066613E"/>
    <w:rsid w:val="0067016E"/>
    <w:rsid w:val="00670435"/>
    <w:rsid w:val="00671A0E"/>
    <w:rsid w:val="00672547"/>
    <w:rsid w:val="006765CB"/>
    <w:rsid w:val="00680DD1"/>
    <w:rsid w:val="0068210A"/>
    <w:rsid w:val="006830CF"/>
    <w:rsid w:val="00686142"/>
    <w:rsid w:val="0069328C"/>
    <w:rsid w:val="0069658E"/>
    <w:rsid w:val="006A022B"/>
    <w:rsid w:val="006A3010"/>
    <w:rsid w:val="006A4B36"/>
    <w:rsid w:val="006A6887"/>
    <w:rsid w:val="006A6F0D"/>
    <w:rsid w:val="006B11F3"/>
    <w:rsid w:val="006B22DD"/>
    <w:rsid w:val="006B2A62"/>
    <w:rsid w:val="006B3D9A"/>
    <w:rsid w:val="006B475D"/>
    <w:rsid w:val="006B55E4"/>
    <w:rsid w:val="006B6130"/>
    <w:rsid w:val="006C0BCE"/>
    <w:rsid w:val="006C1245"/>
    <w:rsid w:val="006C1333"/>
    <w:rsid w:val="006C33EE"/>
    <w:rsid w:val="006D2334"/>
    <w:rsid w:val="006D2452"/>
    <w:rsid w:val="006D53C7"/>
    <w:rsid w:val="006D6297"/>
    <w:rsid w:val="006D7DA9"/>
    <w:rsid w:val="006E0F8D"/>
    <w:rsid w:val="006E10F4"/>
    <w:rsid w:val="006E137C"/>
    <w:rsid w:val="006E52F9"/>
    <w:rsid w:val="006F1596"/>
    <w:rsid w:val="006F256F"/>
    <w:rsid w:val="006F34EC"/>
    <w:rsid w:val="006F413D"/>
    <w:rsid w:val="006F5984"/>
    <w:rsid w:val="006F59C1"/>
    <w:rsid w:val="006F7612"/>
    <w:rsid w:val="00703C22"/>
    <w:rsid w:val="00705AF3"/>
    <w:rsid w:val="00705FAF"/>
    <w:rsid w:val="007069E8"/>
    <w:rsid w:val="007104C0"/>
    <w:rsid w:val="00710D17"/>
    <w:rsid w:val="00711D28"/>
    <w:rsid w:val="00712446"/>
    <w:rsid w:val="007134E4"/>
    <w:rsid w:val="00720C18"/>
    <w:rsid w:val="007211FE"/>
    <w:rsid w:val="007228B0"/>
    <w:rsid w:val="00723BAF"/>
    <w:rsid w:val="00724E5E"/>
    <w:rsid w:val="00727587"/>
    <w:rsid w:val="00730092"/>
    <w:rsid w:val="007304AB"/>
    <w:rsid w:val="007439E4"/>
    <w:rsid w:val="0074404E"/>
    <w:rsid w:val="00746AE4"/>
    <w:rsid w:val="00747F61"/>
    <w:rsid w:val="00752C09"/>
    <w:rsid w:val="0075682A"/>
    <w:rsid w:val="00757438"/>
    <w:rsid w:val="00762853"/>
    <w:rsid w:val="00763ACC"/>
    <w:rsid w:val="007641F1"/>
    <w:rsid w:val="007709E4"/>
    <w:rsid w:val="007730D6"/>
    <w:rsid w:val="007733B5"/>
    <w:rsid w:val="00773D02"/>
    <w:rsid w:val="00780BCC"/>
    <w:rsid w:val="007819E7"/>
    <w:rsid w:val="007836E9"/>
    <w:rsid w:val="00784DF0"/>
    <w:rsid w:val="00785B9B"/>
    <w:rsid w:val="007876CD"/>
    <w:rsid w:val="00791DF8"/>
    <w:rsid w:val="00793D1C"/>
    <w:rsid w:val="00794EA2"/>
    <w:rsid w:val="007A0B0E"/>
    <w:rsid w:val="007A2A04"/>
    <w:rsid w:val="007A3F8D"/>
    <w:rsid w:val="007A4118"/>
    <w:rsid w:val="007A5D58"/>
    <w:rsid w:val="007A6C8A"/>
    <w:rsid w:val="007A77C7"/>
    <w:rsid w:val="007A7C81"/>
    <w:rsid w:val="007B11E6"/>
    <w:rsid w:val="007B521F"/>
    <w:rsid w:val="007B5255"/>
    <w:rsid w:val="007C0E90"/>
    <w:rsid w:val="007C2D07"/>
    <w:rsid w:val="007C518A"/>
    <w:rsid w:val="007C6D15"/>
    <w:rsid w:val="007C70BD"/>
    <w:rsid w:val="007D0C44"/>
    <w:rsid w:val="007D2912"/>
    <w:rsid w:val="007D29FF"/>
    <w:rsid w:val="007D2AD8"/>
    <w:rsid w:val="007D6FFA"/>
    <w:rsid w:val="007E03DA"/>
    <w:rsid w:val="007E044E"/>
    <w:rsid w:val="007E0D23"/>
    <w:rsid w:val="007E4AF4"/>
    <w:rsid w:val="007E6019"/>
    <w:rsid w:val="007F0451"/>
    <w:rsid w:val="007F0715"/>
    <w:rsid w:val="007F0AE9"/>
    <w:rsid w:val="007F0F39"/>
    <w:rsid w:val="007F1B25"/>
    <w:rsid w:val="007F2E4E"/>
    <w:rsid w:val="007F3597"/>
    <w:rsid w:val="007F6174"/>
    <w:rsid w:val="007F69D1"/>
    <w:rsid w:val="00800E3C"/>
    <w:rsid w:val="00803434"/>
    <w:rsid w:val="008072B6"/>
    <w:rsid w:val="00807F39"/>
    <w:rsid w:val="00816409"/>
    <w:rsid w:val="0082110C"/>
    <w:rsid w:val="00823BAC"/>
    <w:rsid w:val="00826E20"/>
    <w:rsid w:val="00830F67"/>
    <w:rsid w:val="008310B2"/>
    <w:rsid w:val="008318AF"/>
    <w:rsid w:val="0083340C"/>
    <w:rsid w:val="0083582C"/>
    <w:rsid w:val="008362F1"/>
    <w:rsid w:val="00836CF5"/>
    <w:rsid w:val="00837C1A"/>
    <w:rsid w:val="00840B44"/>
    <w:rsid w:val="00841033"/>
    <w:rsid w:val="008419F2"/>
    <w:rsid w:val="008428B1"/>
    <w:rsid w:val="0084315A"/>
    <w:rsid w:val="00843C89"/>
    <w:rsid w:val="00844CE5"/>
    <w:rsid w:val="008476C8"/>
    <w:rsid w:val="008555EF"/>
    <w:rsid w:val="00863CF6"/>
    <w:rsid w:val="0086432A"/>
    <w:rsid w:val="00866ADA"/>
    <w:rsid w:val="00867955"/>
    <w:rsid w:val="0087152B"/>
    <w:rsid w:val="008754B0"/>
    <w:rsid w:val="00880F14"/>
    <w:rsid w:val="0088197A"/>
    <w:rsid w:val="00881B61"/>
    <w:rsid w:val="00882394"/>
    <w:rsid w:val="00882434"/>
    <w:rsid w:val="008869B7"/>
    <w:rsid w:val="008870C6"/>
    <w:rsid w:val="008871D8"/>
    <w:rsid w:val="0089075A"/>
    <w:rsid w:val="00891DF8"/>
    <w:rsid w:val="00893913"/>
    <w:rsid w:val="00893CE6"/>
    <w:rsid w:val="008A1CF8"/>
    <w:rsid w:val="008A2CF9"/>
    <w:rsid w:val="008A2DD6"/>
    <w:rsid w:val="008A4E0E"/>
    <w:rsid w:val="008A70F7"/>
    <w:rsid w:val="008A712B"/>
    <w:rsid w:val="008B2352"/>
    <w:rsid w:val="008B4A92"/>
    <w:rsid w:val="008B52D9"/>
    <w:rsid w:val="008B6240"/>
    <w:rsid w:val="008B6703"/>
    <w:rsid w:val="008B768B"/>
    <w:rsid w:val="008C23C9"/>
    <w:rsid w:val="008C433D"/>
    <w:rsid w:val="008C6850"/>
    <w:rsid w:val="008C6EC5"/>
    <w:rsid w:val="008D189D"/>
    <w:rsid w:val="008D1A45"/>
    <w:rsid w:val="008D472A"/>
    <w:rsid w:val="008D4B00"/>
    <w:rsid w:val="008D5602"/>
    <w:rsid w:val="008D6850"/>
    <w:rsid w:val="008E165D"/>
    <w:rsid w:val="008E29C8"/>
    <w:rsid w:val="008E4747"/>
    <w:rsid w:val="008E47C1"/>
    <w:rsid w:val="008E52E7"/>
    <w:rsid w:val="008E68BB"/>
    <w:rsid w:val="008F017A"/>
    <w:rsid w:val="008F01E2"/>
    <w:rsid w:val="008F16D4"/>
    <w:rsid w:val="008F202A"/>
    <w:rsid w:val="008F2FF7"/>
    <w:rsid w:val="008F592E"/>
    <w:rsid w:val="008F5C6B"/>
    <w:rsid w:val="009009B1"/>
    <w:rsid w:val="0090578A"/>
    <w:rsid w:val="0090630F"/>
    <w:rsid w:val="009073A8"/>
    <w:rsid w:val="009111EB"/>
    <w:rsid w:val="00911A53"/>
    <w:rsid w:val="009137C3"/>
    <w:rsid w:val="00914B00"/>
    <w:rsid w:val="00916BF0"/>
    <w:rsid w:val="00916D75"/>
    <w:rsid w:val="009206D2"/>
    <w:rsid w:val="00921846"/>
    <w:rsid w:val="00921894"/>
    <w:rsid w:val="00922803"/>
    <w:rsid w:val="00925857"/>
    <w:rsid w:val="00925FD9"/>
    <w:rsid w:val="009301FF"/>
    <w:rsid w:val="00933707"/>
    <w:rsid w:val="00937406"/>
    <w:rsid w:val="00937F33"/>
    <w:rsid w:val="0094339E"/>
    <w:rsid w:val="009446E5"/>
    <w:rsid w:val="009455AB"/>
    <w:rsid w:val="00946AB0"/>
    <w:rsid w:val="00951C3A"/>
    <w:rsid w:val="009607C5"/>
    <w:rsid w:val="00964A52"/>
    <w:rsid w:val="00965D70"/>
    <w:rsid w:val="00966B65"/>
    <w:rsid w:val="0097159D"/>
    <w:rsid w:val="00971EB9"/>
    <w:rsid w:val="00972B4F"/>
    <w:rsid w:val="00974FAA"/>
    <w:rsid w:val="00977A5E"/>
    <w:rsid w:val="00977AA1"/>
    <w:rsid w:val="00981E3C"/>
    <w:rsid w:val="00987910"/>
    <w:rsid w:val="00987916"/>
    <w:rsid w:val="00990EA2"/>
    <w:rsid w:val="00990F1E"/>
    <w:rsid w:val="0099107E"/>
    <w:rsid w:val="00991284"/>
    <w:rsid w:val="0099399B"/>
    <w:rsid w:val="00996030"/>
    <w:rsid w:val="00997A60"/>
    <w:rsid w:val="009A0D70"/>
    <w:rsid w:val="009A1805"/>
    <w:rsid w:val="009A3425"/>
    <w:rsid w:val="009A379F"/>
    <w:rsid w:val="009A3F48"/>
    <w:rsid w:val="009A450B"/>
    <w:rsid w:val="009A4FDB"/>
    <w:rsid w:val="009A525C"/>
    <w:rsid w:val="009A6E6B"/>
    <w:rsid w:val="009B4ED3"/>
    <w:rsid w:val="009B4F1C"/>
    <w:rsid w:val="009B60DC"/>
    <w:rsid w:val="009B6178"/>
    <w:rsid w:val="009B6742"/>
    <w:rsid w:val="009C0689"/>
    <w:rsid w:val="009C15AD"/>
    <w:rsid w:val="009C1979"/>
    <w:rsid w:val="009C32E0"/>
    <w:rsid w:val="009C45E2"/>
    <w:rsid w:val="009C55CF"/>
    <w:rsid w:val="009D3592"/>
    <w:rsid w:val="009D39DC"/>
    <w:rsid w:val="009D5424"/>
    <w:rsid w:val="009D6C0B"/>
    <w:rsid w:val="009D6DA2"/>
    <w:rsid w:val="009E1C14"/>
    <w:rsid w:val="009E2104"/>
    <w:rsid w:val="009E3381"/>
    <w:rsid w:val="009E3B0B"/>
    <w:rsid w:val="009E5436"/>
    <w:rsid w:val="009E5CF6"/>
    <w:rsid w:val="009E6BD7"/>
    <w:rsid w:val="009E6DA3"/>
    <w:rsid w:val="009E7F36"/>
    <w:rsid w:val="009F087D"/>
    <w:rsid w:val="009F0D7B"/>
    <w:rsid w:val="009F0E5A"/>
    <w:rsid w:val="009F1488"/>
    <w:rsid w:val="009F2832"/>
    <w:rsid w:val="009F39DE"/>
    <w:rsid w:val="009F54C6"/>
    <w:rsid w:val="00A03A76"/>
    <w:rsid w:val="00A0431B"/>
    <w:rsid w:val="00A06F00"/>
    <w:rsid w:val="00A13C37"/>
    <w:rsid w:val="00A159B4"/>
    <w:rsid w:val="00A16E34"/>
    <w:rsid w:val="00A1723B"/>
    <w:rsid w:val="00A17A42"/>
    <w:rsid w:val="00A17FC1"/>
    <w:rsid w:val="00A2245C"/>
    <w:rsid w:val="00A25F0D"/>
    <w:rsid w:val="00A260C9"/>
    <w:rsid w:val="00A35EE6"/>
    <w:rsid w:val="00A366E0"/>
    <w:rsid w:val="00A36B1A"/>
    <w:rsid w:val="00A378C4"/>
    <w:rsid w:val="00A406E1"/>
    <w:rsid w:val="00A41853"/>
    <w:rsid w:val="00A41A0A"/>
    <w:rsid w:val="00A452FC"/>
    <w:rsid w:val="00A46FAC"/>
    <w:rsid w:val="00A51A33"/>
    <w:rsid w:val="00A51B19"/>
    <w:rsid w:val="00A53F28"/>
    <w:rsid w:val="00A54514"/>
    <w:rsid w:val="00A5612A"/>
    <w:rsid w:val="00A56EE3"/>
    <w:rsid w:val="00A600CF"/>
    <w:rsid w:val="00A624A2"/>
    <w:rsid w:val="00A65079"/>
    <w:rsid w:val="00A654B7"/>
    <w:rsid w:val="00A66144"/>
    <w:rsid w:val="00A6681C"/>
    <w:rsid w:val="00A66D20"/>
    <w:rsid w:val="00A715B2"/>
    <w:rsid w:val="00A7508B"/>
    <w:rsid w:val="00A76C22"/>
    <w:rsid w:val="00A83CDC"/>
    <w:rsid w:val="00A8421B"/>
    <w:rsid w:val="00A857A5"/>
    <w:rsid w:val="00A870CE"/>
    <w:rsid w:val="00A90469"/>
    <w:rsid w:val="00A9159B"/>
    <w:rsid w:val="00A91F2C"/>
    <w:rsid w:val="00A95535"/>
    <w:rsid w:val="00A95F58"/>
    <w:rsid w:val="00A978B3"/>
    <w:rsid w:val="00AA2D27"/>
    <w:rsid w:val="00AA2F24"/>
    <w:rsid w:val="00AA4D93"/>
    <w:rsid w:val="00AA5146"/>
    <w:rsid w:val="00AA6986"/>
    <w:rsid w:val="00AA6A0C"/>
    <w:rsid w:val="00AB3716"/>
    <w:rsid w:val="00AB67E2"/>
    <w:rsid w:val="00AC04DD"/>
    <w:rsid w:val="00AC093C"/>
    <w:rsid w:val="00AC3989"/>
    <w:rsid w:val="00AC3C3E"/>
    <w:rsid w:val="00AC5AA7"/>
    <w:rsid w:val="00AC5CA9"/>
    <w:rsid w:val="00AD298E"/>
    <w:rsid w:val="00AD3837"/>
    <w:rsid w:val="00AD730C"/>
    <w:rsid w:val="00AD793D"/>
    <w:rsid w:val="00AE06B0"/>
    <w:rsid w:val="00AE3037"/>
    <w:rsid w:val="00AE5C32"/>
    <w:rsid w:val="00AE626B"/>
    <w:rsid w:val="00AE729F"/>
    <w:rsid w:val="00AF0C77"/>
    <w:rsid w:val="00AF660C"/>
    <w:rsid w:val="00AF7619"/>
    <w:rsid w:val="00B017DE"/>
    <w:rsid w:val="00B0188E"/>
    <w:rsid w:val="00B03FC2"/>
    <w:rsid w:val="00B050D2"/>
    <w:rsid w:val="00B07530"/>
    <w:rsid w:val="00B075DF"/>
    <w:rsid w:val="00B07E50"/>
    <w:rsid w:val="00B12521"/>
    <w:rsid w:val="00B13BC6"/>
    <w:rsid w:val="00B16C91"/>
    <w:rsid w:val="00B20E20"/>
    <w:rsid w:val="00B21871"/>
    <w:rsid w:val="00B231F2"/>
    <w:rsid w:val="00B23E5C"/>
    <w:rsid w:val="00B275B8"/>
    <w:rsid w:val="00B30F82"/>
    <w:rsid w:val="00B31575"/>
    <w:rsid w:val="00B346B2"/>
    <w:rsid w:val="00B36671"/>
    <w:rsid w:val="00B36871"/>
    <w:rsid w:val="00B371A4"/>
    <w:rsid w:val="00B41B3B"/>
    <w:rsid w:val="00B41F4E"/>
    <w:rsid w:val="00B44B28"/>
    <w:rsid w:val="00B50B90"/>
    <w:rsid w:val="00B5344C"/>
    <w:rsid w:val="00B62D71"/>
    <w:rsid w:val="00B63307"/>
    <w:rsid w:val="00B661E5"/>
    <w:rsid w:val="00B66DD4"/>
    <w:rsid w:val="00B70E0D"/>
    <w:rsid w:val="00B70FA8"/>
    <w:rsid w:val="00B7194B"/>
    <w:rsid w:val="00B7445D"/>
    <w:rsid w:val="00B74465"/>
    <w:rsid w:val="00B80EB4"/>
    <w:rsid w:val="00B81864"/>
    <w:rsid w:val="00B81D57"/>
    <w:rsid w:val="00B85ECE"/>
    <w:rsid w:val="00B91E1A"/>
    <w:rsid w:val="00B9275A"/>
    <w:rsid w:val="00B93551"/>
    <w:rsid w:val="00B9379D"/>
    <w:rsid w:val="00B959C3"/>
    <w:rsid w:val="00B95FE6"/>
    <w:rsid w:val="00BA0E6E"/>
    <w:rsid w:val="00BA1D2B"/>
    <w:rsid w:val="00BA4792"/>
    <w:rsid w:val="00BA5DC1"/>
    <w:rsid w:val="00BA6999"/>
    <w:rsid w:val="00BA6DC4"/>
    <w:rsid w:val="00BA70B2"/>
    <w:rsid w:val="00BB0D1B"/>
    <w:rsid w:val="00BB13AA"/>
    <w:rsid w:val="00BB71D5"/>
    <w:rsid w:val="00BD1112"/>
    <w:rsid w:val="00BD3609"/>
    <w:rsid w:val="00BD5368"/>
    <w:rsid w:val="00BD78AD"/>
    <w:rsid w:val="00BD7C07"/>
    <w:rsid w:val="00BE45B5"/>
    <w:rsid w:val="00BE4871"/>
    <w:rsid w:val="00BE6322"/>
    <w:rsid w:val="00BE6749"/>
    <w:rsid w:val="00BE69CB"/>
    <w:rsid w:val="00BF05C4"/>
    <w:rsid w:val="00BF18F3"/>
    <w:rsid w:val="00BF2DB0"/>
    <w:rsid w:val="00BF35C8"/>
    <w:rsid w:val="00BF4443"/>
    <w:rsid w:val="00BF7C8C"/>
    <w:rsid w:val="00C01190"/>
    <w:rsid w:val="00C02EE8"/>
    <w:rsid w:val="00C02F52"/>
    <w:rsid w:val="00C04586"/>
    <w:rsid w:val="00C075DF"/>
    <w:rsid w:val="00C07889"/>
    <w:rsid w:val="00C12693"/>
    <w:rsid w:val="00C2031C"/>
    <w:rsid w:val="00C25D0F"/>
    <w:rsid w:val="00C27BCC"/>
    <w:rsid w:val="00C33A0E"/>
    <w:rsid w:val="00C36A93"/>
    <w:rsid w:val="00C4060A"/>
    <w:rsid w:val="00C40B61"/>
    <w:rsid w:val="00C40C85"/>
    <w:rsid w:val="00C417CC"/>
    <w:rsid w:val="00C424F4"/>
    <w:rsid w:val="00C45620"/>
    <w:rsid w:val="00C47F07"/>
    <w:rsid w:val="00C526DB"/>
    <w:rsid w:val="00C56EC4"/>
    <w:rsid w:val="00C625D2"/>
    <w:rsid w:val="00C6327A"/>
    <w:rsid w:val="00C63D10"/>
    <w:rsid w:val="00C647BE"/>
    <w:rsid w:val="00C64DCF"/>
    <w:rsid w:val="00C65F7D"/>
    <w:rsid w:val="00C66105"/>
    <w:rsid w:val="00C669E1"/>
    <w:rsid w:val="00C67DCE"/>
    <w:rsid w:val="00C67E55"/>
    <w:rsid w:val="00C71FC6"/>
    <w:rsid w:val="00C730F6"/>
    <w:rsid w:val="00C7572E"/>
    <w:rsid w:val="00C759F7"/>
    <w:rsid w:val="00C761F9"/>
    <w:rsid w:val="00C76EEF"/>
    <w:rsid w:val="00C771F8"/>
    <w:rsid w:val="00C9208A"/>
    <w:rsid w:val="00C93102"/>
    <w:rsid w:val="00C931E3"/>
    <w:rsid w:val="00C9516E"/>
    <w:rsid w:val="00C95B93"/>
    <w:rsid w:val="00C97EBC"/>
    <w:rsid w:val="00CA2232"/>
    <w:rsid w:val="00CB114F"/>
    <w:rsid w:val="00CB434C"/>
    <w:rsid w:val="00CB6BE1"/>
    <w:rsid w:val="00CB7977"/>
    <w:rsid w:val="00CB7BDA"/>
    <w:rsid w:val="00CC156B"/>
    <w:rsid w:val="00CC16DA"/>
    <w:rsid w:val="00CC1944"/>
    <w:rsid w:val="00CC4744"/>
    <w:rsid w:val="00CC5118"/>
    <w:rsid w:val="00CC5232"/>
    <w:rsid w:val="00CD252B"/>
    <w:rsid w:val="00CD26FA"/>
    <w:rsid w:val="00CD6882"/>
    <w:rsid w:val="00CE0DCE"/>
    <w:rsid w:val="00CE12A7"/>
    <w:rsid w:val="00CF14DB"/>
    <w:rsid w:val="00CF2E9E"/>
    <w:rsid w:val="00CF3BAE"/>
    <w:rsid w:val="00CF427E"/>
    <w:rsid w:val="00CF7E42"/>
    <w:rsid w:val="00D02D74"/>
    <w:rsid w:val="00D03B98"/>
    <w:rsid w:val="00D03C14"/>
    <w:rsid w:val="00D03D27"/>
    <w:rsid w:val="00D06E8B"/>
    <w:rsid w:val="00D1221E"/>
    <w:rsid w:val="00D14E4D"/>
    <w:rsid w:val="00D164C7"/>
    <w:rsid w:val="00D16C58"/>
    <w:rsid w:val="00D25E08"/>
    <w:rsid w:val="00D30D46"/>
    <w:rsid w:val="00D31E34"/>
    <w:rsid w:val="00D32215"/>
    <w:rsid w:val="00D36616"/>
    <w:rsid w:val="00D41A55"/>
    <w:rsid w:val="00D47DB2"/>
    <w:rsid w:val="00D50953"/>
    <w:rsid w:val="00D52220"/>
    <w:rsid w:val="00D5243C"/>
    <w:rsid w:val="00D52CB2"/>
    <w:rsid w:val="00D55821"/>
    <w:rsid w:val="00D55909"/>
    <w:rsid w:val="00D60311"/>
    <w:rsid w:val="00D60F85"/>
    <w:rsid w:val="00D63ABA"/>
    <w:rsid w:val="00D63BD1"/>
    <w:rsid w:val="00D6439B"/>
    <w:rsid w:val="00D70002"/>
    <w:rsid w:val="00D72B1E"/>
    <w:rsid w:val="00D731AB"/>
    <w:rsid w:val="00D75775"/>
    <w:rsid w:val="00D76B36"/>
    <w:rsid w:val="00D81163"/>
    <w:rsid w:val="00D81230"/>
    <w:rsid w:val="00D82CF4"/>
    <w:rsid w:val="00D831B6"/>
    <w:rsid w:val="00D83728"/>
    <w:rsid w:val="00D85BD0"/>
    <w:rsid w:val="00D85C6C"/>
    <w:rsid w:val="00D9032C"/>
    <w:rsid w:val="00D95A5C"/>
    <w:rsid w:val="00D95AF2"/>
    <w:rsid w:val="00D96758"/>
    <w:rsid w:val="00DA1F0C"/>
    <w:rsid w:val="00DA25DE"/>
    <w:rsid w:val="00DA6F50"/>
    <w:rsid w:val="00DB0AA8"/>
    <w:rsid w:val="00DB1800"/>
    <w:rsid w:val="00DB21ED"/>
    <w:rsid w:val="00DB609C"/>
    <w:rsid w:val="00DB7701"/>
    <w:rsid w:val="00DB7909"/>
    <w:rsid w:val="00DC0535"/>
    <w:rsid w:val="00DC51EF"/>
    <w:rsid w:val="00DC6D66"/>
    <w:rsid w:val="00DC76F1"/>
    <w:rsid w:val="00DD37B9"/>
    <w:rsid w:val="00DD4681"/>
    <w:rsid w:val="00DD4CAC"/>
    <w:rsid w:val="00DD62F9"/>
    <w:rsid w:val="00DD6E69"/>
    <w:rsid w:val="00DD7FC7"/>
    <w:rsid w:val="00DE0125"/>
    <w:rsid w:val="00DE050E"/>
    <w:rsid w:val="00DE1BFC"/>
    <w:rsid w:val="00DE41CB"/>
    <w:rsid w:val="00DE47CB"/>
    <w:rsid w:val="00DE6745"/>
    <w:rsid w:val="00DE674B"/>
    <w:rsid w:val="00DE78D3"/>
    <w:rsid w:val="00DF2A73"/>
    <w:rsid w:val="00DF47FC"/>
    <w:rsid w:val="00DF5222"/>
    <w:rsid w:val="00DF5520"/>
    <w:rsid w:val="00DF70B3"/>
    <w:rsid w:val="00E06701"/>
    <w:rsid w:val="00E070C3"/>
    <w:rsid w:val="00E07A6D"/>
    <w:rsid w:val="00E1287B"/>
    <w:rsid w:val="00E12D4C"/>
    <w:rsid w:val="00E13D01"/>
    <w:rsid w:val="00E145E4"/>
    <w:rsid w:val="00E1483A"/>
    <w:rsid w:val="00E14C97"/>
    <w:rsid w:val="00E164E8"/>
    <w:rsid w:val="00E1709D"/>
    <w:rsid w:val="00E21171"/>
    <w:rsid w:val="00E25F94"/>
    <w:rsid w:val="00E32D00"/>
    <w:rsid w:val="00E33289"/>
    <w:rsid w:val="00E36C38"/>
    <w:rsid w:val="00E41291"/>
    <w:rsid w:val="00E429DB"/>
    <w:rsid w:val="00E4416E"/>
    <w:rsid w:val="00E5182B"/>
    <w:rsid w:val="00E52952"/>
    <w:rsid w:val="00E52EB0"/>
    <w:rsid w:val="00E552FC"/>
    <w:rsid w:val="00E559B4"/>
    <w:rsid w:val="00E5674D"/>
    <w:rsid w:val="00E56E76"/>
    <w:rsid w:val="00E61727"/>
    <w:rsid w:val="00E64D89"/>
    <w:rsid w:val="00E66B56"/>
    <w:rsid w:val="00E66F9C"/>
    <w:rsid w:val="00E70CAA"/>
    <w:rsid w:val="00E72FA4"/>
    <w:rsid w:val="00E806F0"/>
    <w:rsid w:val="00E80DB7"/>
    <w:rsid w:val="00E83C1F"/>
    <w:rsid w:val="00E84378"/>
    <w:rsid w:val="00E843B0"/>
    <w:rsid w:val="00E8577F"/>
    <w:rsid w:val="00E86504"/>
    <w:rsid w:val="00E92F9E"/>
    <w:rsid w:val="00E94049"/>
    <w:rsid w:val="00E94F65"/>
    <w:rsid w:val="00E95A44"/>
    <w:rsid w:val="00E960B3"/>
    <w:rsid w:val="00E961F1"/>
    <w:rsid w:val="00EA0A2F"/>
    <w:rsid w:val="00EA1639"/>
    <w:rsid w:val="00EA2175"/>
    <w:rsid w:val="00EA69C7"/>
    <w:rsid w:val="00EA6A49"/>
    <w:rsid w:val="00EB029A"/>
    <w:rsid w:val="00EB094E"/>
    <w:rsid w:val="00EB4053"/>
    <w:rsid w:val="00EB486B"/>
    <w:rsid w:val="00EB6A74"/>
    <w:rsid w:val="00EC158B"/>
    <w:rsid w:val="00ED1734"/>
    <w:rsid w:val="00ED1B74"/>
    <w:rsid w:val="00ED2B9E"/>
    <w:rsid w:val="00ED424A"/>
    <w:rsid w:val="00ED5EFE"/>
    <w:rsid w:val="00ED697B"/>
    <w:rsid w:val="00EE0592"/>
    <w:rsid w:val="00EE211D"/>
    <w:rsid w:val="00EE3611"/>
    <w:rsid w:val="00EE5982"/>
    <w:rsid w:val="00EE6A55"/>
    <w:rsid w:val="00EE7C60"/>
    <w:rsid w:val="00EF02D6"/>
    <w:rsid w:val="00EF2E4C"/>
    <w:rsid w:val="00EF7292"/>
    <w:rsid w:val="00EF7C76"/>
    <w:rsid w:val="00F00E35"/>
    <w:rsid w:val="00F02BA4"/>
    <w:rsid w:val="00F0375F"/>
    <w:rsid w:val="00F037E2"/>
    <w:rsid w:val="00F03818"/>
    <w:rsid w:val="00F039AD"/>
    <w:rsid w:val="00F0414D"/>
    <w:rsid w:val="00F04261"/>
    <w:rsid w:val="00F04E80"/>
    <w:rsid w:val="00F10CED"/>
    <w:rsid w:val="00F14EA1"/>
    <w:rsid w:val="00F1515D"/>
    <w:rsid w:val="00F200DB"/>
    <w:rsid w:val="00F30CD8"/>
    <w:rsid w:val="00F310B0"/>
    <w:rsid w:val="00F32935"/>
    <w:rsid w:val="00F348F9"/>
    <w:rsid w:val="00F35C1E"/>
    <w:rsid w:val="00F37B80"/>
    <w:rsid w:val="00F403A9"/>
    <w:rsid w:val="00F41417"/>
    <w:rsid w:val="00F41EFF"/>
    <w:rsid w:val="00F43B0E"/>
    <w:rsid w:val="00F44AE9"/>
    <w:rsid w:val="00F479AF"/>
    <w:rsid w:val="00F47B78"/>
    <w:rsid w:val="00F5156C"/>
    <w:rsid w:val="00F51F4F"/>
    <w:rsid w:val="00F53CA5"/>
    <w:rsid w:val="00F5623F"/>
    <w:rsid w:val="00F5675A"/>
    <w:rsid w:val="00F62056"/>
    <w:rsid w:val="00F62071"/>
    <w:rsid w:val="00F62F9A"/>
    <w:rsid w:val="00F634FD"/>
    <w:rsid w:val="00F63DC6"/>
    <w:rsid w:val="00F66175"/>
    <w:rsid w:val="00F727CD"/>
    <w:rsid w:val="00F80482"/>
    <w:rsid w:val="00F80EE4"/>
    <w:rsid w:val="00F81EA6"/>
    <w:rsid w:val="00F83245"/>
    <w:rsid w:val="00F8344D"/>
    <w:rsid w:val="00F8415C"/>
    <w:rsid w:val="00F84374"/>
    <w:rsid w:val="00F8507C"/>
    <w:rsid w:val="00F90ADE"/>
    <w:rsid w:val="00FA51E2"/>
    <w:rsid w:val="00FA569A"/>
    <w:rsid w:val="00FA59DD"/>
    <w:rsid w:val="00FA7755"/>
    <w:rsid w:val="00FB0919"/>
    <w:rsid w:val="00FB3D56"/>
    <w:rsid w:val="00FB44DB"/>
    <w:rsid w:val="00FB57B9"/>
    <w:rsid w:val="00FB7B50"/>
    <w:rsid w:val="00FC0645"/>
    <w:rsid w:val="00FC0696"/>
    <w:rsid w:val="00FC077D"/>
    <w:rsid w:val="00FC647D"/>
    <w:rsid w:val="00FD5604"/>
    <w:rsid w:val="00FD61BC"/>
    <w:rsid w:val="00FD76E1"/>
    <w:rsid w:val="00FE2514"/>
    <w:rsid w:val="00FF3FF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6D4BEC2"/>
  <w15:chartTrackingRefBased/>
  <w15:docId w15:val="{B542A5E9-FC87-4C2B-9F52-7A5BB5E5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240"/>
  </w:style>
  <w:style w:type="paragraph" w:styleId="Heading1">
    <w:name w:val="heading 1"/>
    <w:basedOn w:val="Normal"/>
    <w:next w:val="Normal"/>
    <w:link w:val="Heading1Char"/>
    <w:uiPriority w:val="9"/>
    <w:qFormat/>
    <w:rsid w:val="008B6240"/>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ing3Char">
    <w:name w:val="Heading 3 Char"/>
    <w:link w:val="Heading3"/>
    <w:uiPriority w:val="99"/>
    <w:rsid w:val="007C70B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8B6240"/>
    <w:pPr>
      <w:shd w:val="clear" w:color="auto" w:fill="000080"/>
    </w:pPr>
    <w:rPr>
      <w:rFonts w:ascii="Tahoma" w:hAnsi="Tahoma"/>
    </w:rPr>
  </w:style>
  <w:style w:type="paragraph" w:styleId="Header">
    <w:name w:val="header"/>
    <w:basedOn w:val="Normal"/>
    <w:link w:val="HeaderChar"/>
    <w:uiPriority w:val="99"/>
    <w:rsid w:val="008B6240"/>
    <w:pPr>
      <w:tabs>
        <w:tab w:val="center" w:pos="4320"/>
        <w:tab w:val="right" w:pos="8640"/>
      </w:tabs>
    </w:pPr>
  </w:style>
  <w:style w:type="character" w:customStyle="1" w:styleId="HeaderChar">
    <w:name w:val="Header Char"/>
    <w:link w:val="Header"/>
    <w:uiPriority w:val="99"/>
    <w:rsid w:val="004A4833"/>
  </w:style>
  <w:style w:type="paragraph" w:styleId="Footer">
    <w:name w:val="footer"/>
    <w:basedOn w:val="Normal"/>
    <w:link w:val="FooterChar"/>
    <w:uiPriority w:val="99"/>
    <w:rsid w:val="008B6240"/>
    <w:pPr>
      <w:tabs>
        <w:tab w:val="center" w:pos="4320"/>
        <w:tab w:val="right" w:pos="8640"/>
      </w:tabs>
    </w:pPr>
  </w:style>
  <w:style w:type="character" w:customStyle="1" w:styleId="FooterChar">
    <w:name w:val="Footer Char"/>
    <w:link w:val="Footer"/>
    <w:uiPriority w:val="99"/>
    <w:rsid w:val="00D5243C"/>
  </w:style>
  <w:style w:type="character" w:styleId="PageNumber">
    <w:name w:val="page number"/>
    <w:basedOn w:val="DefaultParagraphFont"/>
    <w:semiHidden/>
    <w:rsid w:val="008B6240"/>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uiPriority w:val="99"/>
    <w:semiHidden/>
    <w:unhideWhenUsed/>
    <w:rsid w:val="00E0737B"/>
    <w:pPr>
      <w:snapToGrid w:val="0"/>
      <w:ind w:left="360"/>
    </w:pPr>
    <w:rPr>
      <w:sz w:val="24"/>
      <w:lang w:val="x-none" w:eastAsia="x-none"/>
    </w:rPr>
  </w:style>
  <w:style w:type="character" w:customStyle="1" w:styleId="BodyTextIndentChar">
    <w:name w:val="Body Text Indent Char"/>
    <w:link w:val="BodyTextIndent"/>
    <w:uiPriority w:val="99"/>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1"/>
    <w:unhideWhenUsed/>
    <w:qFormat/>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aliases w:val=" webb"/>
    <w:basedOn w:val="Normal"/>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o"/>
    <w:link w:val="CharCharCharCharCarChar"/>
    <w:uiPriority w:val="99"/>
    <w:qFormat/>
    <w:rsid w:val="00BB13AA"/>
    <w:rPr>
      <w:vertAlign w:val="superscript"/>
    </w:rPr>
  </w:style>
  <w:style w:type="paragraph" w:styleId="FootnoteText">
    <w:name w:val="footnote text"/>
    <w:aliases w:val="Geneva 9,Font: Geneva 9,Boston 10,f,f Знак Знак,f Знак Знак Знак,single space,footnote text,Footnote,otnote Text,Texto nota pie IIRSA,Testo nota a piè di pagina Carattere Carattere,Testo nota a piè di pagina Carattere,ft"/>
    <w:basedOn w:val="Normal"/>
    <w:link w:val="FootnoteTextChar"/>
    <w:uiPriority w:val="99"/>
    <w:unhideWhenUsed/>
    <w:qFormat/>
    <w:rsid w:val="006E137C"/>
  </w:style>
  <w:style w:type="character" w:customStyle="1" w:styleId="FootnoteTextChar">
    <w:name w:val="Footnote Text Char"/>
    <w:aliases w:val="Geneva 9 Char,Font: Geneva 9 Char,Boston 10 Char,f Char,f Знак Знак Char,f Знак Знак Знак Char,single space Char,footnote text Char,Footnote Char,otnote Text Char,Texto nota pie IIRSA Char,Testo nota a piè di pagina Carattere Char"/>
    <w:link w:val="FootnoteText"/>
    <w:uiPriority w:val="99"/>
    <w:rsid w:val="006E137C"/>
    <w:rPr>
      <w:lang w:val="en-US" w:eastAsia="en-US"/>
    </w:rPr>
  </w:style>
  <w:style w:type="paragraph" w:styleId="ListParagraph">
    <w:name w:val="List Paragraph"/>
    <w:aliases w:val="Bullets,References,123 List Paragraph,Celula,Normal 2,List Paragraph (numbered (a)),List_Paragraph,Multilevel para_II,Numbered List Paragraph,Numbered Paragraph,Main numbered paragraph,Left Bullet L1,Table/Figure Heading,List Paragraph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lang w:val="x-none" w:eastAsia="x-none"/>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lang w:val="x-none" w:eastAsia="x-none"/>
    </w:rPr>
  </w:style>
  <w:style w:type="character" w:customStyle="1" w:styleId="DateChar">
    <w:name w:val="Date Char"/>
    <w:link w:val="Date"/>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paragraph" w:styleId="ListBullet2">
    <w:name w:val="List Bullet 2"/>
    <w:basedOn w:val="Normal"/>
    <w:autoRedefine/>
    <w:rsid w:val="00925FD9"/>
    <w:pPr>
      <w:tabs>
        <w:tab w:val="num" w:pos="360"/>
      </w:tabs>
      <w:ind w:left="360"/>
      <w:jc w:val="both"/>
    </w:pPr>
    <w:rPr>
      <w:rFonts w:ascii="Myriad Pro" w:hAnsi="Myriad Pro"/>
      <w:sz w:val="24"/>
      <w:szCs w:val="24"/>
      <w:lang w:val="en-GB"/>
    </w:rPr>
  </w:style>
  <w:style w:type="character" w:customStyle="1" w:styleId="shorttext">
    <w:name w:val="short_text"/>
    <w:basedOn w:val="DefaultParagraphFont"/>
    <w:rsid w:val="00925FD9"/>
  </w:style>
  <w:style w:type="character" w:customStyle="1" w:styleId="hps">
    <w:name w:val="hps"/>
    <w:basedOn w:val="DefaultParagraphFont"/>
    <w:uiPriority w:val="99"/>
    <w:rsid w:val="00925FD9"/>
  </w:style>
  <w:style w:type="paragraph" w:customStyle="1" w:styleId="OLJACYR">
    <w:name w:val="OLJACYR"/>
    <w:basedOn w:val="Normal"/>
    <w:rsid w:val="00925FD9"/>
    <w:pPr>
      <w:tabs>
        <w:tab w:val="left" w:pos="1134"/>
      </w:tabs>
      <w:jc w:val="both"/>
    </w:pPr>
    <w:rPr>
      <w:rFonts w:ascii="YuCiril Times" w:hAnsi="YuCiril Times"/>
      <w:sz w:val="24"/>
    </w:rPr>
  </w:style>
  <w:style w:type="character" w:customStyle="1" w:styleId="a">
    <w:name w:val="a"/>
    <w:basedOn w:val="DefaultParagraphFont"/>
    <w:rsid w:val="00EF7292"/>
  </w:style>
  <w:style w:type="paragraph" w:styleId="NoSpacing">
    <w:name w:val="No Spacing"/>
    <w:uiPriority w:val="1"/>
    <w:qFormat/>
    <w:rsid w:val="00E33289"/>
  </w:style>
  <w:style w:type="paragraph" w:styleId="Caption">
    <w:name w:val="caption"/>
    <w:basedOn w:val="Normal"/>
    <w:next w:val="Normal"/>
    <w:uiPriority w:val="35"/>
    <w:unhideWhenUsed/>
    <w:qFormat/>
    <w:rsid w:val="00D5243C"/>
    <w:pPr>
      <w:spacing w:after="200" w:line="276" w:lineRule="auto"/>
    </w:pPr>
    <w:rPr>
      <w:rFonts w:ascii="Calibri" w:eastAsia="Calibri" w:hAnsi="Calibri"/>
      <w:b/>
      <w:bCs/>
      <w:lang w:val="en-GB"/>
    </w:rPr>
  </w:style>
  <w:style w:type="paragraph" w:styleId="Revision">
    <w:name w:val="Revision"/>
    <w:hidden/>
    <w:uiPriority w:val="99"/>
    <w:semiHidden/>
    <w:rsid w:val="004117FA"/>
  </w:style>
  <w:style w:type="character" w:styleId="UnresolvedMention">
    <w:name w:val="Unresolved Mention"/>
    <w:uiPriority w:val="99"/>
    <w:semiHidden/>
    <w:unhideWhenUsed/>
    <w:rsid w:val="00EE5982"/>
    <w:rPr>
      <w:color w:val="808080"/>
      <w:shd w:val="clear" w:color="auto" w:fill="E6E6E6"/>
    </w:rPr>
  </w:style>
  <w:style w:type="character" w:styleId="FollowedHyperlink">
    <w:name w:val="FollowedHyperlink"/>
    <w:uiPriority w:val="99"/>
    <w:semiHidden/>
    <w:unhideWhenUsed/>
    <w:rsid w:val="002C3D65"/>
    <w:rPr>
      <w:color w:val="954F72"/>
      <w:u w:val="single"/>
    </w:rPr>
  </w:style>
  <w:style w:type="paragraph" w:customStyle="1" w:styleId="Default">
    <w:name w:val="Default"/>
    <w:rsid w:val="00DE41CB"/>
    <w:pPr>
      <w:autoSpaceDE w:val="0"/>
      <w:autoSpaceDN w:val="0"/>
      <w:adjustRightInd w:val="0"/>
    </w:pPr>
    <w:rPr>
      <w:color w:val="000000"/>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DE41CB"/>
    <w:pPr>
      <w:spacing w:before="120" w:after="160" w:line="240" w:lineRule="exact"/>
      <w:jc w:val="both"/>
    </w:pPr>
    <w:rPr>
      <w:vertAlign w:val="superscript"/>
    </w:rPr>
  </w:style>
  <w:style w:type="character" w:customStyle="1" w:styleId="ListParagraphChar">
    <w:name w:val="List Paragraph Char"/>
    <w:aliases w:val="Bullets Char,References Char,123 List Paragraph Char,Celula Char,Normal 2 Char,List Paragraph (numbered (a)) Char,List_Paragraph Char,Multilevel para_II Char,Numbered List Paragraph Char,Numbered Paragraph Char,Left Bullet L1 Char"/>
    <w:link w:val="ListParagraph"/>
    <w:uiPriority w:val="34"/>
    <w:qFormat/>
    <w:rsid w:val="00DE41CB"/>
    <w:rPr>
      <w:kern w:val="28"/>
      <w:sz w:val="22"/>
      <w:szCs w:val="24"/>
    </w:rPr>
  </w:style>
  <w:style w:type="paragraph" w:customStyle="1" w:styleId="Memoheading">
    <w:name w:val="Memo heading"/>
    <w:rsid w:val="00BF35C8"/>
    <w:rPr>
      <w:noProof/>
    </w:rPr>
  </w:style>
  <w:style w:type="paragraph" w:customStyle="1" w:styleId="InterofficeMemorandumheading">
    <w:name w:val="Interoffice Memorandum heading"/>
    <w:basedOn w:val="Memoheading"/>
    <w:rsid w:val="00BF35C8"/>
    <w:pPr>
      <w:tabs>
        <w:tab w:val="left" w:pos="6840"/>
        <w:tab w:val="left" w:pos="8368"/>
      </w:tabs>
    </w:pPr>
    <w:rPr>
      <w:b/>
      <w:sz w:val="22"/>
    </w:rPr>
  </w:style>
  <w:style w:type="paragraph" w:customStyle="1" w:styleId="Memofooter">
    <w:name w:val="Memo footer"/>
    <w:basedOn w:val="Normal"/>
    <w:rsid w:val="00BF35C8"/>
    <w:pPr>
      <w:framePr w:w="10637" w:h="433" w:hSpace="180" w:wrap="around" w:vAnchor="text" w:hAnchor="page" w:x="933" w:y="148"/>
      <w:pBdr>
        <w:top w:val="single" w:sz="6" w:space="1" w:color="auto"/>
        <w:left w:val="single" w:sz="6" w:space="1" w:color="auto"/>
        <w:bottom w:val="single" w:sz="6" w:space="1" w:color="auto"/>
        <w:right w:val="single" w:sz="6" w:space="1" w:color="auto"/>
      </w:pBdr>
      <w:spacing w:after="200" w:line="276" w:lineRule="auto"/>
    </w:pPr>
    <w:rPr>
      <w:rFonts w:ascii="Calibri" w:eastAsia="Calibri" w:hAnsi="Calibri"/>
      <w:sz w:val="18"/>
      <w:szCs w:val="22"/>
    </w:rPr>
  </w:style>
  <w:style w:type="character" w:customStyle="1" w:styleId="Heading1Char">
    <w:name w:val="Heading 1 Char"/>
    <w:link w:val="Heading1"/>
    <w:uiPriority w:val="99"/>
    <w:rsid w:val="00BF35C8"/>
    <w:rPr>
      <w:sz w:val="32"/>
    </w:rPr>
  </w:style>
  <w:style w:type="paragraph" w:customStyle="1" w:styleId="StyleAaaBefore0pt">
    <w:name w:val="Style Aaa + Before:  0 pt"/>
    <w:basedOn w:val="Normal"/>
    <w:autoRedefine/>
    <w:rsid w:val="00BF35C8"/>
    <w:pPr>
      <w:spacing w:before="120" w:after="120" w:line="276" w:lineRule="auto"/>
      <w:jc w:val="both"/>
    </w:pPr>
    <w:rPr>
      <w:rFonts w:ascii="Calibri" w:eastAsia="Calibri" w:hAnsi="Calibri" w:cs="Calibri"/>
      <w:sz w:val="22"/>
      <w:szCs w:val="22"/>
      <w:lang w:val="en-GB"/>
    </w:rPr>
  </w:style>
  <w:style w:type="paragraph" w:customStyle="1" w:styleId="GEFFieldtoFillout">
    <w:name w:val="GEF Field to Fill out"/>
    <w:basedOn w:val="Normal"/>
    <w:link w:val="GEFFieldtoFilloutChar"/>
    <w:qFormat/>
    <w:rsid w:val="00BF35C8"/>
    <w:pPr>
      <w:ind w:left="-720"/>
    </w:pPr>
    <w:rPr>
      <w:color w:val="000000"/>
      <w:sz w:val="22"/>
      <w:szCs w:val="22"/>
      <w:lang w:val="x-none"/>
    </w:rPr>
  </w:style>
  <w:style w:type="character" w:customStyle="1" w:styleId="GEFFieldtoFilloutChar">
    <w:name w:val="GEF Field to Fill out Char"/>
    <w:link w:val="GEFFieldtoFillout"/>
    <w:rsid w:val="00BF35C8"/>
    <w:rPr>
      <w:color w:val="000000"/>
      <w:sz w:val="22"/>
      <w:szCs w:val="22"/>
      <w:lang w:val="x-none"/>
    </w:rPr>
  </w:style>
  <w:style w:type="character" w:customStyle="1" w:styleId="apple-converted-space">
    <w:name w:val="apple-converted-space"/>
    <w:rsid w:val="00BF35C8"/>
  </w:style>
  <w:style w:type="character" w:customStyle="1" w:styleId="A1">
    <w:name w:val="A1"/>
    <w:uiPriority w:val="99"/>
    <w:rsid w:val="00BF35C8"/>
    <w:rPr>
      <w:rFonts w:cs="Myriad Pro"/>
      <w:color w:val="000000"/>
      <w:sz w:val="22"/>
      <w:szCs w:val="22"/>
    </w:rPr>
  </w:style>
  <w:style w:type="character" w:customStyle="1" w:styleId="tlid-translation">
    <w:name w:val="tlid-translation"/>
    <w:rsid w:val="003D4A46"/>
  </w:style>
  <w:style w:type="paragraph" w:styleId="PlainText">
    <w:name w:val="Plain Text"/>
    <w:basedOn w:val="Normal"/>
    <w:link w:val="PlainTextChar"/>
    <w:semiHidden/>
    <w:unhideWhenUsed/>
    <w:rsid w:val="009B60DC"/>
    <w:rPr>
      <w:rFonts w:ascii="Courier New" w:hAnsi="Courier New" w:cs="Courier New"/>
    </w:rPr>
  </w:style>
  <w:style w:type="character" w:customStyle="1" w:styleId="PlainTextChar">
    <w:name w:val="Plain Text Char"/>
    <w:link w:val="PlainText"/>
    <w:semiHidden/>
    <w:rsid w:val="009B60DC"/>
    <w:rPr>
      <w:rFonts w:ascii="Courier New" w:hAnsi="Courier New" w:cs="Courier New"/>
    </w:rPr>
  </w:style>
  <w:style w:type="paragraph" w:styleId="Title">
    <w:name w:val="Title"/>
    <w:basedOn w:val="Normal"/>
    <w:link w:val="TitleChar"/>
    <w:uiPriority w:val="10"/>
    <w:qFormat/>
    <w:rsid w:val="007A4118"/>
    <w:pPr>
      <w:widowControl w:val="0"/>
      <w:autoSpaceDE w:val="0"/>
      <w:autoSpaceDN w:val="0"/>
      <w:spacing w:before="42"/>
      <w:ind w:left="4125" w:right="2416" w:hanging="2219"/>
    </w:pPr>
    <w:rPr>
      <w:rFonts w:ascii="Corbel" w:eastAsia="Corbel" w:hAnsi="Corbel" w:cs="Corbel"/>
      <w:b/>
      <w:bCs/>
      <w:sz w:val="28"/>
      <w:szCs w:val="28"/>
    </w:rPr>
  </w:style>
  <w:style w:type="character" w:customStyle="1" w:styleId="TitleChar">
    <w:name w:val="Title Char"/>
    <w:link w:val="Title"/>
    <w:uiPriority w:val="10"/>
    <w:rsid w:val="007A4118"/>
    <w:rPr>
      <w:rFonts w:ascii="Corbel" w:eastAsia="Corbel" w:hAnsi="Corbel" w:cs="Corbel"/>
      <w:b/>
      <w:bCs/>
      <w:sz w:val="28"/>
      <w:szCs w:val="28"/>
    </w:rPr>
  </w:style>
  <w:style w:type="paragraph" w:customStyle="1" w:styleId="TableParagraph">
    <w:name w:val="Table Paragraph"/>
    <w:basedOn w:val="Normal"/>
    <w:uiPriority w:val="1"/>
    <w:qFormat/>
    <w:rsid w:val="007A4118"/>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22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56969260">
      <w:bodyDiv w:val="1"/>
      <w:marLeft w:val="0"/>
      <w:marRight w:val="0"/>
      <w:marTop w:val="0"/>
      <w:marBottom w:val="0"/>
      <w:divBdr>
        <w:top w:val="none" w:sz="0" w:space="0" w:color="auto"/>
        <w:left w:val="none" w:sz="0" w:space="0" w:color="auto"/>
        <w:bottom w:val="none" w:sz="0" w:space="0" w:color="auto"/>
        <w:right w:val="none" w:sz="0" w:space="0" w:color="auto"/>
      </w:divBdr>
    </w:div>
    <w:div w:id="15743068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683169544">
      <w:bodyDiv w:val="1"/>
      <w:marLeft w:val="0"/>
      <w:marRight w:val="0"/>
      <w:marTop w:val="0"/>
      <w:marBottom w:val="0"/>
      <w:divBdr>
        <w:top w:val="none" w:sz="0" w:space="0" w:color="auto"/>
        <w:left w:val="none" w:sz="0" w:space="0" w:color="auto"/>
        <w:bottom w:val="none" w:sz="0" w:space="0" w:color="auto"/>
        <w:right w:val="none" w:sz="0" w:space="0" w:color="auto"/>
      </w:divBdr>
      <w:divsChild>
        <w:div w:id="148813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procurement/protest.shtml" TargetMode="External"/><Relationship Id="rId18" Type="http://schemas.openxmlformats.org/officeDocument/2006/relationships/hyperlink" Target="http://www.rs.undp.org/content/serbia/en/home/procurement.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rs@undp.org" TargetMode="External"/><Relationship Id="rId17" Type="http://schemas.openxmlformats.org/officeDocument/2006/relationships/hyperlink" Target="mailto:procurement.rs@undp.org" TargetMode="External"/><Relationship Id="rId25" Type="http://schemas.openxmlformats.org/officeDocument/2006/relationships/hyperlink" Target="https://www.un.org/sc/suborg/en/sanctions/1267/aq_sanctions_list" TargetMode="Externa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operations/procurement/business/" TargetMode="External"/><Relationship Id="rId5" Type="http://schemas.openxmlformats.org/officeDocument/2006/relationships/numbering" Target="numbering.xml"/><Relationship Id="rId15" Type="http://schemas.openxmlformats.org/officeDocument/2006/relationships/hyperlink" Target="mailto:procurement.rs@undp.org" TargetMode="External"/><Relationship Id="rId23" Type="http://schemas.openxmlformats.org/officeDocument/2006/relationships/hyperlink" Target="http://www.undp.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191B0ABC11454CB5E34233C2E1F5FA" ma:contentTypeVersion="10" ma:contentTypeDescription="Create a new document." ma:contentTypeScope="" ma:versionID="2632edc14935e7f14d4f1b9b24dc5237">
  <xsd:schema xmlns:xsd="http://www.w3.org/2001/XMLSchema" xmlns:xs="http://www.w3.org/2001/XMLSchema" xmlns:p="http://schemas.microsoft.com/office/2006/metadata/properties" xmlns:ns3="9b33efee-49ef-4c76-beb4-034a68155422" targetNamespace="http://schemas.microsoft.com/office/2006/metadata/properties" ma:root="true" ma:fieldsID="2b7a8ef05063fb1c4fb741bb6ffcbd36" ns3:_="">
    <xsd:import namespace="9b33efee-49ef-4c76-beb4-034a681554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3efee-49ef-4c76-beb4-034a68155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B350-DA4C-4586-A864-7F8978E62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47B95-DF35-4C48-A0EA-CAC282FD99B0}">
  <ds:schemaRefs>
    <ds:schemaRef ds:uri="http://schemas.microsoft.com/sharepoint/v3/contenttype/forms"/>
  </ds:schemaRefs>
</ds:datastoreItem>
</file>

<file path=customXml/itemProps3.xml><?xml version="1.0" encoding="utf-8"?>
<ds:datastoreItem xmlns:ds="http://schemas.openxmlformats.org/officeDocument/2006/customXml" ds:itemID="{06265482-B534-44C0-B458-BA886AD6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3efee-49ef-4c76-beb4-034a68155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35C3A-1841-45B9-9331-7D765E17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17346</Words>
  <Characters>98874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115989</CharactersWithSpaces>
  <SharedDoc>false</SharedDoc>
  <HLinks>
    <vt:vector size="54" baseType="variant">
      <vt:variant>
        <vt:i4>1245249</vt:i4>
      </vt:variant>
      <vt:variant>
        <vt:i4>24</vt:i4>
      </vt:variant>
      <vt:variant>
        <vt:i4>0</vt:i4>
      </vt:variant>
      <vt:variant>
        <vt:i4>5</vt:i4>
      </vt:variant>
      <vt:variant>
        <vt:lpwstr>https://www.un.org/sc/suborg/en/sanctions/1267/aq_sanctions_list</vt:lpwstr>
      </vt:variant>
      <vt:variant>
        <vt:lpwstr/>
      </vt:variant>
      <vt:variant>
        <vt:i4>1245249</vt:i4>
      </vt:variant>
      <vt:variant>
        <vt:i4>21</vt:i4>
      </vt:variant>
      <vt:variant>
        <vt:i4>0</vt:i4>
      </vt:variant>
      <vt:variant>
        <vt:i4>5</vt:i4>
      </vt:variant>
      <vt:variant>
        <vt:lpwstr>https://www.un.org/sc/suborg/en/sanctions/1267/aq_sanctions_list</vt:lpwstr>
      </vt:variant>
      <vt:variant>
        <vt:lpwstr/>
      </vt:variant>
      <vt:variant>
        <vt:i4>2621478</vt:i4>
      </vt:variant>
      <vt:variant>
        <vt:i4>18</vt:i4>
      </vt:variant>
      <vt:variant>
        <vt:i4>0</vt:i4>
      </vt:variant>
      <vt:variant>
        <vt:i4>5</vt:i4>
      </vt:variant>
      <vt:variant>
        <vt:lpwstr>http://www.rs.undp.org/content/serbia/en/home/procurement.html</vt:lpwstr>
      </vt:variant>
      <vt:variant>
        <vt:lpwstr/>
      </vt:variant>
      <vt:variant>
        <vt:i4>5767226</vt:i4>
      </vt:variant>
      <vt:variant>
        <vt:i4>15</vt:i4>
      </vt:variant>
      <vt:variant>
        <vt:i4>0</vt:i4>
      </vt:variant>
      <vt:variant>
        <vt:i4>5</vt:i4>
      </vt:variant>
      <vt:variant>
        <vt:lpwstr>mailto:procurement.rs@undp.org</vt:lpwstr>
      </vt:variant>
      <vt:variant>
        <vt:lpwstr/>
      </vt:variant>
      <vt:variant>
        <vt:i4>4784143</vt:i4>
      </vt:variant>
      <vt:variant>
        <vt:i4>12</vt:i4>
      </vt:variant>
      <vt:variant>
        <vt:i4>0</vt:i4>
      </vt:variant>
      <vt:variant>
        <vt:i4>5</vt:i4>
      </vt:variant>
      <vt:variant>
        <vt:lpwstr>http://www.undp.org/content/undp/en/home/procurement/business/how-we-buy.html</vt:lpwstr>
      </vt:variant>
      <vt:variant>
        <vt:lpwstr/>
      </vt:variant>
      <vt:variant>
        <vt:i4>5767226</vt:i4>
      </vt:variant>
      <vt:variant>
        <vt:i4>9</vt:i4>
      </vt:variant>
      <vt:variant>
        <vt:i4>0</vt:i4>
      </vt:variant>
      <vt:variant>
        <vt:i4>5</vt:i4>
      </vt:variant>
      <vt:variant>
        <vt:lpwstr>mailto:procurement.rs@undp.org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5767226</vt:i4>
      </vt:variant>
      <vt:variant>
        <vt:i4>0</vt:i4>
      </vt:variant>
      <vt:variant>
        <vt:i4>0</vt:i4>
      </vt:variant>
      <vt:variant>
        <vt:i4>5</vt:i4>
      </vt:variant>
      <vt:variant>
        <vt:lpwstr>mailto:procurement.rs@undp.org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cp:lastModifiedBy>Uros Pavlovic</cp:lastModifiedBy>
  <cp:revision>2</cp:revision>
  <cp:lastPrinted>2014-04-01T16:37:00Z</cp:lastPrinted>
  <dcterms:created xsi:type="dcterms:W3CDTF">2020-07-10T11:15:00Z</dcterms:created>
  <dcterms:modified xsi:type="dcterms:W3CDTF">2020-07-10T11:15:00Z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0x01010041191B0ABC11454CB5E34233C2E1F5FA</vt:lpwstr>
  </property>
  <property fmtid="{D5CDD505-2E9C-101B-9397-08002B2CF9AE}" pid="3" name="_dlc_DocIdItemGuid">
    <vt:lpwstr>f07bfc24-ee30-405a-b6a3-f8dc78ad4517</vt:lpwstr>
  </property>
  <property fmtid="{D5CDD505-2E9C-101B-9397-08002B2CF9AE}" pid="4" name="Category">
    <vt:lpwstr>Solicitation Documents</vt:lpwstr>
  </property>
  <property fmtid="{D5CDD505-2E9C-101B-9397-08002B2CF9AE}" pid="5" name="Language">
    <vt:lpwstr>English</vt:lpwstr>
  </property>
  <property fmtid="{D5CDD505-2E9C-101B-9397-08002B2CF9AE}" pid="6" name="_dlc_DocId">
    <vt:lpwstr>UNITBOM-1780-234</vt:lpwstr>
  </property>
  <property fmtid="{D5CDD505-2E9C-101B-9397-08002B2CF9AE}" pid="7" name="_dlc_DocIdUrl">
    <vt:lpwstr>https://intranet.undp.org/unit/bom/pso/_layouts/DocIdRedir.aspx?ID=UNITBOM-1780-234, UNITBOM-1780-234</vt:lpwstr>
  </property>
</Properties>
</file>