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44" w:rsidRPr="004B12BE" w:rsidRDefault="001C3C44" w:rsidP="00535A1A">
      <w:pPr>
        <w:tabs>
          <w:tab w:val="left" w:pos="5400"/>
        </w:tabs>
        <w:jc w:val="right"/>
        <w:rPr>
          <w:rFonts w:asciiTheme="minorHAnsi" w:hAnsiTheme="minorHAnsi" w:cstheme="minorHAnsi"/>
        </w:rPr>
      </w:pPr>
      <w:bookmarkStart w:id="0" w:name="_GoBack"/>
      <w:bookmarkEnd w:id="0"/>
    </w:p>
    <w:p w:rsidR="00535A1A" w:rsidRPr="004B12BE" w:rsidRDefault="00535A1A" w:rsidP="00535A1A">
      <w:pPr>
        <w:tabs>
          <w:tab w:val="left" w:pos="5400"/>
        </w:tabs>
        <w:jc w:val="right"/>
        <w:rPr>
          <w:rFonts w:asciiTheme="minorHAnsi" w:hAnsiTheme="minorHAnsi" w:cstheme="minorHAnsi"/>
        </w:rPr>
      </w:pPr>
      <w:r w:rsidRPr="004B12BE">
        <w:rPr>
          <w:rFonts w:asciiTheme="minorHAnsi" w:hAnsiTheme="minorHAnsi" w:cstheme="minorHAnsi"/>
        </w:rPr>
        <w:t xml:space="preserve">Дата: </w:t>
      </w:r>
      <w:r w:rsidR="00BF1488" w:rsidRPr="00454458">
        <w:rPr>
          <w:rFonts w:asciiTheme="minorHAnsi" w:hAnsiTheme="minorHAnsi" w:cstheme="minorHAnsi"/>
          <w:lang w:val="ru-RU"/>
        </w:rPr>
        <w:t>10</w:t>
      </w:r>
      <w:r w:rsidR="008100DE" w:rsidRPr="004B12BE">
        <w:rPr>
          <w:rFonts w:asciiTheme="minorHAnsi" w:hAnsiTheme="minorHAnsi" w:cstheme="minorHAnsi"/>
        </w:rPr>
        <w:t xml:space="preserve"> липня</w:t>
      </w:r>
      <w:r w:rsidRPr="004B12BE">
        <w:rPr>
          <w:rFonts w:asciiTheme="minorHAnsi" w:hAnsiTheme="minorHAnsi" w:cstheme="minorHAnsi"/>
        </w:rPr>
        <w:t xml:space="preserve"> </w:t>
      </w:r>
      <w:r w:rsidR="001C3C44" w:rsidRPr="004B12BE">
        <w:rPr>
          <w:rFonts w:asciiTheme="minorHAnsi" w:hAnsiTheme="minorHAnsi" w:cstheme="minorHAnsi"/>
        </w:rPr>
        <w:t>2020</w:t>
      </w:r>
    </w:p>
    <w:p w:rsidR="00535A1A" w:rsidRDefault="00535A1A" w:rsidP="00535A1A">
      <w:pPr>
        <w:tabs>
          <w:tab w:val="left" w:pos="-180"/>
          <w:tab w:val="right" w:pos="1980"/>
          <w:tab w:val="left" w:pos="2160"/>
          <w:tab w:val="left" w:pos="4320"/>
        </w:tabs>
        <w:rPr>
          <w:rFonts w:asciiTheme="minorHAnsi" w:hAnsiTheme="minorHAnsi" w:cstheme="minorHAnsi"/>
          <w:b/>
        </w:rPr>
      </w:pPr>
      <w:r w:rsidRPr="004B12BE">
        <w:rPr>
          <w:rFonts w:asciiTheme="minorHAnsi" w:hAnsiTheme="minorHAnsi" w:cstheme="minorHAnsi"/>
          <w:b/>
        </w:rPr>
        <w:t>Затверджено:</w:t>
      </w:r>
    </w:p>
    <w:p w:rsidR="00E4468B" w:rsidRPr="004B12BE" w:rsidRDefault="00E4468B" w:rsidP="00535A1A">
      <w:pPr>
        <w:tabs>
          <w:tab w:val="left" w:pos="-180"/>
          <w:tab w:val="right" w:pos="1980"/>
          <w:tab w:val="left" w:pos="2160"/>
          <w:tab w:val="left" w:pos="4320"/>
        </w:tabs>
        <w:rPr>
          <w:rFonts w:asciiTheme="minorHAnsi" w:hAnsiTheme="minorHAnsi" w:cstheme="minorHAnsi"/>
          <w:b/>
        </w:rPr>
      </w:pPr>
    </w:p>
    <w:p w:rsidR="00535A1A" w:rsidRPr="00454458" w:rsidRDefault="00535A1A" w:rsidP="00535A1A">
      <w:pPr>
        <w:tabs>
          <w:tab w:val="left" w:pos="-180"/>
          <w:tab w:val="right" w:pos="1980"/>
          <w:tab w:val="left" w:pos="2160"/>
          <w:tab w:val="left" w:pos="4320"/>
        </w:tabs>
        <w:rPr>
          <w:rFonts w:asciiTheme="minorHAnsi" w:hAnsiTheme="minorHAnsi" w:cstheme="minorHAnsi"/>
          <w:b/>
          <w:lang w:val="ru-RU"/>
        </w:rPr>
      </w:pPr>
      <w:r w:rsidRPr="004B12BE">
        <w:rPr>
          <w:rFonts w:asciiTheme="minorHAnsi" w:hAnsiTheme="minorHAnsi" w:cstheme="minorHAnsi"/>
          <w:b/>
        </w:rPr>
        <w:t>Хайме Надаль</w:t>
      </w:r>
      <w:r w:rsidR="00454458">
        <w:rPr>
          <w:rFonts w:asciiTheme="minorHAnsi" w:hAnsiTheme="minorHAnsi" w:cstheme="minorHAnsi"/>
          <w:b/>
          <w:lang w:val="en-US"/>
        </w:rPr>
        <w:t xml:space="preserve"> / </w:t>
      </w:r>
      <w:r w:rsidR="00454458">
        <w:rPr>
          <w:rFonts w:asciiTheme="minorHAnsi" w:hAnsiTheme="minorHAnsi" w:cstheme="minorHAnsi"/>
          <w:b/>
          <w:lang w:val="ru-RU"/>
        </w:rPr>
        <w:t>в.о.</w:t>
      </w:r>
    </w:p>
    <w:p w:rsidR="00535A1A" w:rsidRPr="004B12BE" w:rsidRDefault="00535A1A" w:rsidP="00535A1A">
      <w:pPr>
        <w:tabs>
          <w:tab w:val="left" w:pos="-180"/>
          <w:tab w:val="right" w:pos="1980"/>
          <w:tab w:val="left" w:pos="2160"/>
          <w:tab w:val="left" w:pos="4320"/>
        </w:tabs>
        <w:rPr>
          <w:rFonts w:asciiTheme="minorHAnsi" w:hAnsiTheme="minorHAnsi" w:cstheme="minorHAnsi"/>
          <w:b/>
        </w:rPr>
      </w:pPr>
      <w:r w:rsidRPr="004B12BE">
        <w:rPr>
          <w:rFonts w:asciiTheme="minorHAnsi" w:hAnsiTheme="minorHAnsi" w:cstheme="minorHAnsi"/>
          <w:b/>
        </w:rPr>
        <w:t>Представник Фонду ООН у галузі народонаселення</w:t>
      </w:r>
      <w:r w:rsidR="00353056" w:rsidRPr="004B12BE">
        <w:rPr>
          <w:rFonts w:asciiTheme="minorHAnsi" w:hAnsiTheme="minorHAnsi" w:cstheme="minorHAnsi"/>
          <w:b/>
        </w:rPr>
        <w:t xml:space="preserve"> </w:t>
      </w:r>
    </w:p>
    <w:p w:rsidR="00535A1A" w:rsidRPr="004B12BE" w:rsidRDefault="00535A1A" w:rsidP="00535A1A">
      <w:pPr>
        <w:tabs>
          <w:tab w:val="left" w:pos="-180"/>
          <w:tab w:val="right" w:pos="1980"/>
          <w:tab w:val="left" w:pos="2160"/>
          <w:tab w:val="left" w:pos="4320"/>
        </w:tabs>
        <w:rPr>
          <w:rFonts w:asciiTheme="minorHAnsi" w:hAnsiTheme="minorHAnsi" w:cstheme="minorHAnsi"/>
          <w:b/>
        </w:rPr>
      </w:pPr>
    </w:p>
    <w:p w:rsidR="00E4468B" w:rsidRDefault="00E4468B" w:rsidP="00535A1A">
      <w:pPr>
        <w:jc w:val="center"/>
        <w:rPr>
          <w:rFonts w:asciiTheme="minorHAnsi" w:hAnsiTheme="minorHAnsi" w:cstheme="minorHAnsi"/>
          <w:b/>
        </w:rPr>
      </w:pPr>
    </w:p>
    <w:p w:rsidR="00535A1A" w:rsidRPr="004B12BE" w:rsidRDefault="00535A1A" w:rsidP="00535A1A">
      <w:pPr>
        <w:jc w:val="center"/>
        <w:rPr>
          <w:rFonts w:asciiTheme="minorHAnsi" w:hAnsiTheme="minorHAnsi" w:cstheme="minorHAnsi"/>
          <w:b/>
        </w:rPr>
      </w:pPr>
      <w:r w:rsidRPr="004B12BE">
        <w:rPr>
          <w:rFonts w:asciiTheme="minorHAnsi" w:hAnsiTheme="minorHAnsi" w:cstheme="minorHAnsi"/>
          <w:b/>
        </w:rPr>
        <w:t xml:space="preserve">ЗАПИТ НА ПОДАННЯ ПРОПОЗИЦІЙ </w:t>
      </w:r>
    </w:p>
    <w:p w:rsidR="00535A1A" w:rsidRPr="004B12BE" w:rsidRDefault="00535A1A" w:rsidP="00535A1A">
      <w:pPr>
        <w:jc w:val="center"/>
        <w:rPr>
          <w:rFonts w:asciiTheme="minorHAnsi" w:hAnsiTheme="minorHAnsi" w:cstheme="minorHAnsi"/>
          <w:b/>
        </w:rPr>
      </w:pPr>
      <w:r w:rsidRPr="004B12BE">
        <w:rPr>
          <w:rFonts w:asciiTheme="minorHAnsi" w:hAnsiTheme="minorHAnsi" w:cstheme="minorHAnsi"/>
          <w:b/>
        </w:rPr>
        <w:t>RFQ Nº UNFPA/UKR/RFQ/20/</w:t>
      </w:r>
      <w:r w:rsidR="008100DE" w:rsidRPr="004B12BE">
        <w:rPr>
          <w:rFonts w:asciiTheme="minorHAnsi" w:hAnsiTheme="minorHAnsi" w:cstheme="minorHAnsi"/>
          <w:b/>
        </w:rPr>
        <w:t>17</w:t>
      </w:r>
    </w:p>
    <w:p w:rsidR="00535A1A" w:rsidRPr="004B12BE" w:rsidRDefault="00535A1A" w:rsidP="00535A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rFonts w:asciiTheme="minorHAnsi" w:hAnsiTheme="minorHAnsi" w:cstheme="minorHAnsi"/>
        </w:rPr>
      </w:pPr>
      <w:r w:rsidRPr="004B12BE">
        <w:rPr>
          <w:rFonts w:asciiTheme="minorHAnsi" w:hAnsiTheme="minorHAnsi" w:cstheme="minorHAnsi"/>
        </w:rPr>
        <w:t>Шановні пані / панове,</w:t>
      </w:r>
    </w:p>
    <w:p w:rsidR="00535A1A" w:rsidRPr="004B12BE" w:rsidRDefault="00535A1A" w:rsidP="00535A1A">
      <w:pPr>
        <w:jc w:val="both"/>
        <w:rPr>
          <w:rFonts w:asciiTheme="minorHAnsi" w:hAnsiTheme="minorHAnsi" w:cstheme="minorHAnsi"/>
        </w:rPr>
      </w:pPr>
      <w:r w:rsidRPr="004B12BE">
        <w:rPr>
          <w:rFonts w:asciiTheme="minorHAnsi" w:hAnsiTheme="minorHAnsi" w:cstheme="minorHAnsi"/>
        </w:rPr>
        <w:t>Фонд ООН у галузі народонаселення (ФН ООН) запрошує Вас надати цінову пропозицію на наступні послуги:</w:t>
      </w:r>
    </w:p>
    <w:p w:rsidR="00535A1A" w:rsidRPr="004B12BE" w:rsidRDefault="008100DE" w:rsidP="008100DE">
      <w:pPr>
        <w:spacing w:after="0" w:line="240" w:lineRule="auto"/>
        <w:jc w:val="center"/>
        <w:rPr>
          <w:rFonts w:asciiTheme="minorHAnsi" w:hAnsiTheme="minorHAnsi" w:cstheme="minorHAnsi"/>
          <w:b/>
        </w:rPr>
      </w:pPr>
      <w:r w:rsidRPr="004B12BE">
        <w:rPr>
          <w:rFonts w:asciiTheme="minorHAnsi" w:hAnsiTheme="minorHAnsi" w:cstheme="minorHAnsi"/>
          <w:b/>
        </w:rPr>
        <w:t>Виробництво та просування відеоролика із відомими людьми на тему домашнього та ґендерно зумовленого насильства</w:t>
      </w:r>
    </w:p>
    <w:p w:rsidR="008100DE" w:rsidRPr="004B12BE" w:rsidRDefault="008100DE" w:rsidP="008100DE">
      <w:pPr>
        <w:spacing w:after="0" w:line="240" w:lineRule="auto"/>
        <w:jc w:val="center"/>
        <w:rPr>
          <w:rFonts w:asciiTheme="minorHAnsi" w:hAnsiTheme="minorHAnsi" w:cstheme="minorHAnsi"/>
          <w:b/>
        </w:rPr>
      </w:pPr>
    </w:p>
    <w:p w:rsidR="00535A1A" w:rsidRPr="004B12BE" w:rsidRDefault="00535A1A" w:rsidP="00535A1A">
      <w:pPr>
        <w:tabs>
          <w:tab w:val="left" w:pos="-18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E4468B" w:rsidRDefault="00E4468B" w:rsidP="00535A1A">
      <w:pPr>
        <w:jc w:val="both"/>
        <w:rPr>
          <w:rFonts w:asciiTheme="minorHAnsi" w:hAnsiTheme="minorHAnsi" w:cstheme="minorHAnsi"/>
          <w:b/>
        </w:rPr>
      </w:pPr>
    </w:p>
    <w:p w:rsidR="00535A1A" w:rsidRPr="004B12BE" w:rsidRDefault="00535A1A" w:rsidP="00535A1A">
      <w:pPr>
        <w:jc w:val="both"/>
        <w:rPr>
          <w:rFonts w:asciiTheme="minorHAnsi" w:hAnsiTheme="minorHAnsi" w:cstheme="minorHAnsi"/>
          <w:b/>
        </w:rPr>
      </w:pPr>
      <w:r w:rsidRPr="004B12BE">
        <w:rPr>
          <w:rFonts w:asciiTheme="minorHAnsi" w:hAnsiTheme="minorHAnsi" w:cstheme="minorHAnsi"/>
          <w:b/>
        </w:rPr>
        <w:t>Про UNFPA</w:t>
      </w:r>
    </w:p>
    <w:p w:rsidR="00535A1A" w:rsidRPr="004B12BE" w:rsidRDefault="00535A1A" w:rsidP="00535A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ab/>
        <w:t xml:space="preserve">UNFPA, Фонд ООН у галузі народонаселення,  є міжнародною агенцію з розвитку, метою котрої є забезпечення і існування такого світу, в якому кожна вагітність бажана, кожні пологи безпечні та кожна молода людина може реалізувати свій потенціал.   </w:t>
      </w:r>
    </w:p>
    <w:p w:rsidR="00535A1A" w:rsidRPr="004B12BE" w:rsidRDefault="00535A1A" w:rsidP="00535A1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ab/>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4B12BE">
          <w:rPr>
            <w:rFonts w:asciiTheme="minorHAnsi" w:hAnsiTheme="minorHAnsi" w:cstheme="minorHAnsi"/>
            <w:color w:val="0070C0"/>
            <w:u w:val="single"/>
          </w:rPr>
          <w:t>UNFPA about us</w:t>
        </w:r>
      </w:hyperlink>
      <w:r w:rsidRPr="004B12BE">
        <w:rPr>
          <w:rFonts w:asciiTheme="minorHAnsi" w:hAnsiTheme="minorHAnsi" w:cstheme="minorHAnsi"/>
          <w:color w:val="0070C0"/>
          <w:u w:val="single"/>
        </w:rPr>
        <w:t>.</w:t>
      </w:r>
    </w:p>
    <w:p w:rsidR="00FE72C7" w:rsidRPr="004B12BE" w:rsidRDefault="00FE72C7" w:rsidP="00353056">
      <w:pPr>
        <w:jc w:val="both"/>
        <w:rPr>
          <w:rFonts w:asciiTheme="minorHAnsi" w:hAnsiTheme="minorHAnsi" w:cstheme="minorHAnsi"/>
          <w:b/>
        </w:rPr>
      </w:pPr>
    </w:p>
    <w:p w:rsidR="00026894" w:rsidRPr="004B12BE" w:rsidRDefault="00FE72C7" w:rsidP="00353056">
      <w:pPr>
        <w:jc w:val="both"/>
        <w:rPr>
          <w:rFonts w:asciiTheme="minorHAnsi" w:hAnsiTheme="minorHAnsi" w:cstheme="minorHAnsi"/>
          <w:b/>
        </w:rPr>
      </w:pPr>
      <w:r w:rsidRPr="004B12BE">
        <w:rPr>
          <w:rFonts w:asciiTheme="minorHAnsi" w:hAnsiTheme="minorHAnsi" w:cstheme="minorHAnsi"/>
          <w:b/>
        </w:rPr>
        <w:t xml:space="preserve">І. </w:t>
      </w:r>
      <w:r w:rsidR="00353056" w:rsidRPr="004B12BE">
        <w:rPr>
          <w:rFonts w:asciiTheme="minorHAnsi" w:hAnsiTheme="minorHAnsi" w:cstheme="minorHAnsi"/>
          <w:b/>
        </w:rPr>
        <w:t>Технічне завдання (ТЗ)</w:t>
      </w:r>
    </w:p>
    <w:p w:rsidR="008100DE" w:rsidRPr="004B12BE" w:rsidRDefault="008100DE" w:rsidP="008100DE">
      <w:pPr>
        <w:spacing w:after="0" w:line="240" w:lineRule="auto"/>
        <w:jc w:val="both"/>
        <w:rPr>
          <w:rFonts w:asciiTheme="minorHAnsi" w:hAnsiTheme="minorHAnsi" w:cstheme="minorHAnsi"/>
          <w:b/>
        </w:rPr>
      </w:pPr>
      <w:r w:rsidRPr="004B12BE">
        <w:rPr>
          <w:rFonts w:asciiTheme="minorHAnsi" w:hAnsiTheme="minorHAnsi" w:cstheme="minorHAnsi"/>
          <w:b/>
        </w:rPr>
        <w:t>Передумови та опис програми</w:t>
      </w:r>
    </w:p>
    <w:p w:rsidR="008100DE" w:rsidRPr="004B12BE" w:rsidRDefault="008100DE" w:rsidP="008100DE">
      <w:pPr>
        <w:spacing w:after="0" w:line="240" w:lineRule="auto"/>
        <w:ind w:firstLine="720"/>
        <w:jc w:val="both"/>
        <w:rPr>
          <w:rFonts w:asciiTheme="minorHAnsi" w:hAnsiTheme="minorHAnsi" w:cstheme="minorHAnsi"/>
        </w:rPr>
      </w:pPr>
      <w:r w:rsidRPr="004B12BE">
        <w:rPr>
          <w:rFonts w:asciiTheme="minorHAnsi" w:hAnsiTheme="minorHAnsi" w:cstheme="minorHAnsi"/>
        </w:rPr>
        <w:t xml:space="preserve">Насильство проти жінок та дівчат є одним з найбільших порушень прав людини у світі. Воно не знає ніяких соціальних, економічних чи національних кордонів. Ґендерно зумовлене насильство підриває здоров'я, гідність, безпеку та автономію своїх жертв, але воно залишається  прихованим через культуру мовчання. Воно негативно впливає на сексуальне та репродуктивне здоров'я постраждалих. </w:t>
      </w:r>
    </w:p>
    <w:p w:rsidR="008100DE" w:rsidRPr="004B12BE" w:rsidRDefault="008100DE" w:rsidP="008100DE">
      <w:pPr>
        <w:spacing w:after="0" w:line="240" w:lineRule="auto"/>
        <w:jc w:val="both"/>
        <w:rPr>
          <w:rFonts w:asciiTheme="minorHAnsi" w:hAnsiTheme="minorHAnsi" w:cstheme="minorHAnsi"/>
        </w:rPr>
      </w:pPr>
      <w:r w:rsidRPr="004B12BE">
        <w:rPr>
          <w:rFonts w:asciiTheme="minorHAnsi" w:hAnsiTheme="minorHAnsi" w:cstheme="minorHAnsi"/>
        </w:rPr>
        <w:tab/>
        <w:t xml:space="preserve">У рамках своєї програми із запобігання та протидії домашньому та ґендерно зумовленому насильству із 2015 року UNFPA, Фонд ООН у галузі народонаселення розпочав національну інформаційно-просвітницьку кампанію «Розірви коло». </w:t>
      </w:r>
      <w:r w:rsidRPr="004B12BE">
        <w:rPr>
          <w:rFonts w:asciiTheme="minorHAnsi" w:eastAsia="Times New Roman" w:hAnsiTheme="minorHAnsi" w:cstheme="minorHAnsi"/>
          <w:bdr w:val="none" w:sz="0" w:space="0" w:color="auto" w:frame="1"/>
        </w:rPr>
        <w:t>Назва «Розірви коло» містить у собі такі меседжі:</w:t>
      </w:r>
    </w:p>
    <w:p w:rsidR="008100DE" w:rsidRPr="004B12BE" w:rsidRDefault="008100DE" w:rsidP="008100DE">
      <w:pPr>
        <w:pStyle w:val="a6"/>
        <w:numPr>
          <w:ilvl w:val="0"/>
          <w:numId w:val="39"/>
        </w:numPr>
        <w:shd w:val="clear" w:color="auto" w:fill="FFFFFF"/>
        <w:spacing w:after="0" w:line="300" w:lineRule="atLeast"/>
        <w:ind w:left="900"/>
        <w:textAlignment w:val="baseline"/>
        <w:rPr>
          <w:rFonts w:asciiTheme="minorHAnsi" w:eastAsia="Times New Roman" w:hAnsiTheme="minorHAnsi" w:cstheme="minorHAnsi"/>
        </w:rPr>
      </w:pPr>
      <w:r w:rsidRPr="004B12BE">
        <w:rPr>
          <w:rFonts w:asciiTheme="minorHAnsi" w:eastAsia="Times New Roman" w:hAnsiTheme="minorHAnsi" w:cstheme="minorHAnsi"/>
          <w:bdr w:val="none" w:sz="0" w:space="0" w:color="auto" w:frame="1"/>
        </w:rPr>
        <w:t>домашнє насильство має повторювальний характер;</w:t>
      </w:r>
    </w:p>
    <w:p w:rsidR="008100DE" w:rsidRPr="004B12BE" w:rsidRDefault="008100DE" w:rsidP="008100DE">
      <w:pPr>
        <w:pStyle w:val="a6"/>
        <w:numPr>
          <w:ilvl w:val="0"/>
          <w:numId w:val="39"/>
        </w:numPr>
        <w:shd w:val="clear" w:color="auto" w:fill="FFFFFF"/>
        <w:spacing w:after="0" w:line="300" w:lineRule="atLeast"/>
        <w:ind w:left="900"/>
        <w:textAlignment w:val="baseline"/>
        <w:rPr>
          <w:rFonts w:asciiTheme="minorHAnsi" w:eastAsia="Times New Roman" w:hAnsiTheme="minorHAnsi" w:cstheme="minorHAnsi"/>
        </w:rPr>
      </w:pPr>
      <w:r w:rsidRPr="004B12BE">
        <w:rPr>
          <w:rFonts w:asciiTheme="minorHAnsi" w:eastAsia="Times New Roman" w:hAnsiTheme="minorHAnsi" w:cstheme="minorHAnsi"/>
          <w:bdr w:val="none" w:sz="0" w:space="0" w:color="auto" w:frame="1"/>
        </w:rPr>
        <w:lastRenderedPageBreak/>
        <w:t>стереотипи, толерантність та незнання щодо домашнього насильства передаються із покоління в покоління;</w:t>
      </w:r>
    </w:p>
    <w:p w:rsidR="008100DE" w:rsidRPr="004B12BE" w:rsidRDefault="008100DE" w:rsidP="008100DE">
      <w:pPr>
        <w:pStyle w:val="a6"/>
        <w:numPr>
          <w:ilvl w:val="0"/>
          <w:numId w:val="39"/>
        </w:numPr>
        <w:shd w:val="clear" w:color="auto" w:fill="FFFFFF"/>
        <w:spacing w:after="0" w:line="300" w:lineRule="atLeast"/>
        <w:ind w:left="900"/>
        <w:textAlignment w:val="baseline"/>
        <w:rPr>
          <w:rFonts w:asciiTheme="minorHAnsi" w:eastAsia="Times New Roman" w:hAnsiTheme="minorHAnsi" w:cstheme="minorHAnsi"/>
        </w:rPr>
      </w:pPr>
      <w:r w:rsidRPr="004B12BE">
        <w:rPr>
          <w:rFonts w:asciiTheme="minorHAnsi" w:eastAsia="Times New Roman" w:hAnsiTheme="minorHAnsi" w:cstheme="minorHAnsi"/>
          <w:bdr w:val="none" w:sz="0" w:space="0" w:color="auto" w:frame="1"/>
        </w:rPr>
        <w:t>сміливість однієї постраждалої позбавитися насильства надихає інших на цей крок.</w:t>
      </w:r>
    </w:p>
    <w:p w:rsidR="008100DE" w:rsidRPr="004B12BE" w:rsidRDefault="008100DE" w:rsidP="008100DE">
      <w:pPr>
        <w:shd w:val="clear" w:color="auto" w:fill="FFFFFF"/>
        <w:spacing w:after="0" w:line="300" w:lineRule="atLeast"/>
        <w:jc w:val="both"/>
        <w:textAlignment w:val="baseline"/>
        <w:rPr>
          <w:rFonts w:asciiTheme="minorHAnsi" w:eastAsia="Times New Roman" w:hAnsiTheme="minorHAnsi" w:cstheme="minorHAnsi"/>
        </w:rPr>
      </w:pPr>
      <w:r w:rsidRPr="004B12BE">
        <w:rPr>
          <w:rFonts w:asciiTheme="minorHAnsi" w:eastAsia="Times New Roman" w:hAnsiTheme="minorHAnsi" w:cstheme="minorHAnsi"/>
          <w:bdr w:val="none" w:sz="0" w:space="0" w:color="auto" w:frame="1"/>
        </w:rPr>
        <w:t>Головний меседж кампанії «Розірви коло – насильство не є нормою». Усі активності працюють на досягнення трьох завдань:</w:t>
      </w:r>
    </w:p>
    <w:p w:rsidR="008100DE" w:rsidRPr="004B12BE" w:rsidRDefault="008100DE" w:rsidP="008100DE">
      <w:pPr>
        <w:pStyle w:val="a6"/>
        <w:numPr>
          <w:ilvl w:val="0"/>
          <w:numId w:val="40"/>
        </w:numPr>
        <w:shd w:val="clear" w:color="auto" w:fill="FFFFFF"/>
        <w:spacing w:after="0" w:line="240" w:lineRule="auto"/>
        <w:ind w:right="360"/>
        <w:jc w:val="both"/>
        <w:textAlignment w:val="baseline"/>
        <w:rPr>
          <w:rFonts w:asciiTheme="minorHAnsi" w:eastAsia="Times New Roman" w:hAnsiTheme="minorHAnsi" w:cstheme="minorHAnsi"/>
        </w:rPr>
      </w:pPr>
      <w:r w:rsidRPr="004B12BE">
        <w:rPr>
          <w:rFonts w:asciiTheme="minorHAnsi" w:eastAsia="Times New Roman" w:hAnsiTheme="minorHAnsi" w:cstheme="minorHAnsi"/>
          <w:bdr w:val="none" w:sz="0" w:space="0" w:color="auto" w:frame="1"/>
        </w:rPr>
        <w:t>поширити інформацію про доступні сервіси та послуги для постраждалих;</w:t>
      </w:r>
    </w:p>
    <w:p w:rsidR="008100DE" w:rsidRPr="004B12BE" w:rsidRDefault="008100DE" w:rsidP="008100DE">
      <w:pPr>
        <w:pStyle w:val="a6"/>
        <w:numPr>
          <w:ilvl w:val="0"/>
          <w:numId w:val="40"/>
        </w:numPr>
        <w:shd w:val="clear" w:color="auto" w:fill="FFFFFF"/>
        <w:spacing w:after="0" w:line="240" w:lineRule="auto"/>
        <w:ind w:right="360"/>
        <w:jc w:val="both"/>
        <w:textAlignment w:val="baseline"/>
        <w:rPr>
          <w:rFonts w:asciiTheme="minorHAnsi" w:eastAsia="Times New Roman" w:hAnsiTheme="minorHAnsi" w:cstheme="minorHAnsi"/>
        </w:rPr>
      </w:pPr>
      <w:r w:rsidRPr="004B12BE">
        <w:rPr>
          <w:rFonts w:asciiTheme="minorHAnsi" w:eastAsia="Times New Roman" w:hAnsiTheme="minorHAnsi" w:cstheme="minorHAnsi"/>
          <w:bdr w:val="none" w:sz="0" w:space="0" w:color="auto" w:frame="1"/>
        </w:rPr>
        <w:t>підвищити рівень розпізнавання насильства;</w:t>
      </w:r>
    </w:p>
    <w:p w:rsidR="008100DE" w:rsidRPr="004B12BE" w:rsidRDefault="008100DE" w:rsidP="008100DE">
      <w:pPr>
        <w:pStyle w:val="a6"/>
        <w:numPr>
          <w:ilvl w:val="0"/>
          <w:numId w:val="40"/>
        </w:numPr>
        <w:shd w:val="clear" w:color="auto" w:fill="FFFFFF"/>
        <w:spacing w:after="0" w:line="240" w:lineRule="auto"/>
        <w:ind w:right="360"/>
        <w:jc w:val="both"/>
        <w:textAlignment w:val="baseline"/>
        <w:rPr>
          <w:rFonts w:asciiTheme="minorHAnsi" w:eastAsia="Times New Roman" w:hAnsiTheme="minorHAnsi" w:cstheme="minorHAnsi"/>
        </w:rPr>
      </w:pPr>
      <w:r w:rsidRPr="004B12BE">
        <w:rPr>
          <w:rFonts w:asciiTheme="minorHAnsi" w:eastAsia="Times New Roman" w:hAnsiTheme="minorHAnsi" w:cstheme="minorHAnsi"/>
          <w:bdr w:val="none" w:sz="0" w:space="0" w:color="auto" w:frame="1"/>
        </w:rPr>
        <w:t>розповісти як діяти у випадку ситуації насильства у ролі свідка чи/і постраждалого/ї та закликати до активних дій у цих випадках.</w:t>
      </w:r>
    </w:p>
    <w:p w:rsidR="008100DE" w:rsidRPr="004B12BE" w:rsidRDefault="008100DE" w:rsidP="008100DE">
      <w:pPr>
        <w:ind w:firstLine="720"/>
        <w:jc w:val="both"/>
        <w:rPr>
          <w:rFonts w:asciiTheme="minorHAnsi" w:hAnsiTheme="minorHAnsi" w:cstheme="minorHAnsi"/>
        </w:rPr>
      </w:pPr>
      <w:r w:rsidRPr="004B12BE">
        <w:rPr>
          <w:rFonts w:asciiTheme="minorHAnsi" w:eastAsia="Times New Roman" w:hAnsiTheme="minorHAnsi" w:cstheme="minorHAnsi"/>
          <w:bdr w:val="none" w:sz="0" w:space="0" w:color="auto" w:frame="1"/>
        </w:rPr>
        <w:t xml:space="preserve">Для України особливо гострою є проблема толерантності (виправдання) домашнього насильства. За опитуваннями, </w:t>
      </w:r>
      <w:r w:rsidRPr="004B12BE">
        <w:rPr>
          <w:rFonts w:asciiTheme="minorHAnsi" w:hAnsiTheme="minorHAnsi" w:cstheme="minorHAnsi"/>
        </w:rPr>
        <w:t>кожен четвертий українець (32% чоловіків та 20% жінок) вважають, що фізичне насильство чоловіка проти жінки в деяких випадках можна виправдати. Ще 15% населення вважають, що заради збереження сім’ї жінка повинна «закривати очі» на насильство з боку чоловіка, ще 8% вагаються з відповіддю (</w:t>
      </w:r>
      <w:hyperlink r:id="rId10" w:history="1">
        <w:r w:rsidRPr="004B12BE">
          <w:rPr>
            <w:rStyle w:val="a5"/>
            <w:rFonts w:asciiTheme="minorHAnsi" w:hAnsiTheme="minorHAnsi" w:cstheme="minorHAnsi"/>
          </w:rPr>
          <w:t>джерело – UNFPA</w:t>
        </w:r>
      </w:hyperlink>
      <w:r w:rsidRPr="004B12BE">
        <w:rPr>
          <w:rFonts w:asciiTheme="minorHAnsi" w:hAnsiTheme="minorHAnsi" w:cstheme="minorHAnsi"/>
        </w:rPr>
        <w:t>). При цьому кожна п’ята жінка в Україні стикалася із фізичним чи сексуальним насильством (</w:t>
      </w:r>
      <w:hyperlink r:id="rId11" w:history="1">
        <w:r w:rsidRPr="004B12BE">
          <w:rPr>
            <w:rStyle w:val="a5"/>
            <w:rFonts w:asciiTheme="minorHAnsi" w:hAnsiTheme="minorHAnsi" w:cstheme="minorHAnsi"/>
          </w:rPr>
          <w:t>дослідження UNFPA</w:t>
        </w:r>
      </w:hyperlink>
      <w:r w:rsidRPr="004B12BE">
        <w:rPr>
          <w:rFonts w:asciiTheme="minorHAnsi" w:hAnsiTheme="minorHAnsi" w:cstheme="minorHAnsi"/>
        </w:rPr>
        <w:t xml:space="preserve">).  </w:t>
      </w:r>
    </w:p>
    <w:p w:rsidR="008100DE" w:rsidRPr="004B12BE" w:rsidRDefault="008100DE" w:rsidP="008100DE">
      <w:pPr>
        <w:shd w:val="clear" w:color="auto" w:fill="FFFFFF"/>
        <w:spacing w:after="0" w:line="300" w:lineRule="atLeast"/>
        <w:jc w:val="both"/>
        <w:textAlignment w:val="baseline"/>
        <w:rPr>
          <w:rFonts w:asciiTheme="minorHAnsi" w:eastAsia="Times New Roman" w:hAnsiTheme="minorHAnsi" w:cstheme="minorHAnsi"/>
          <w:bdr w:val="none" w:sz="0" w:space="0" w:color="auto" w:frame="1"/>
        </w:rPr>
      </w:pPr>
      <w:r w:rsidRPr="004B12BE">
        <w:rPr>
          <w:rFonts w:asciiTheme="minorHAnsi" w:eastAsia="Times New Roman" w:hAnsiTheme="minorHAnsi" w:cstheme="minorHAnsi"/>
        </w:rPr>
        <w:t> </w:t>
      </w:r>
      <w:r w:rsidRPr="004B12BE">
        <w:rPr>
          <w:rFonts w:asciiTheme="minorHAnsi" w:eastAsia="Times New Roman" w:hAnsiTheme="minorHAnsi" w:cstheme="minorHAnsi"/>
          <w:bdr w:val="none" w:sz="0" w:space="0" w:color="auto" w:frame="1"/>
        </w:rPr>
        <w:tab/>
        <w:t>Щороку під час Всесвітньої акції «16 днів активізму проти ґендерно зумовленого насильства», що триває з 25 листопада по 10 грудня  UNFPA, Фонд ООН у галузі народонаселення організовує додаткові активності в рамках кампанії «Розірви коло», щоб звернути увагу на проблему домашнього насильства.  У 2020 році є запит на створення відеоролика із українськими зірками шоу бізнесу, а також відомими українками чи/і українцями з інших сфер, спільно із Почесною Амбасад</w:t>
      </w:r>
      <w:r w:rsidR="00952569">
        <w:rPr>
          <w:rFonts w:asciiTheme="minorHAnsi" w:eastAsia="Times New Roman" w:hAnsiTheme="minorHAnsi" w:cstheme="minorHAnsi"/>
          <w:bdr w:val="none" w:sz="0" w:space="0" w:color="auto" w:frame="1"/>
        </w:rPr>
        <w:t>о</w:t>
      </w:r>
      <w:r w:rsidRPr="004B12BE">
        <w:rPr>
          <w:rFonts w:asciiTheme="minorHAnsi" w:eastAsia="Times New Roman" w:hAnsiTheme="minorHAnsi" w:cstheme="minorHAnsi"/>
          <w:bdr w:val="none" w:sz="0" w:space="0" w:color="auto" w:frame="1"/>
        </w:rPr>
        <w:t>ркою UNFPA Україна Марією Єфросиніною. Ролик має стати ключовим елементом медіа та діджитал кампанії до всесвітньої акції у рамках інформаційної кампанії «Розірви коло».</w:t>
      </w:r>
    </w:p>
    <w:p w:rsidR="008100DE" w:rsidRPr="004B12BE" w:rsidRDefault="008100DE" w:rsidP="008100DE">
      <w:pPr>
        <w:shd w:val="clear" w:color="auto" w:fill="FFFFFF"/>
        <w:spacing w:after="0" w:line="300" w:lineRule="atLeast"/>
        <w:jc w:val="both"/>
        <w:textAlignment w:val="baseline"/>
        <w:rPr>
          <w:rFonts w:asciiTheme="minorHAnsi" w:eastAsia="Times New Roman" w:hAnsiTheme="minorHAnsi" w:cstheme="minorHAnsi"/>
          <w:bdr w:val="none" w:sz="0" w:space="0" w:color="auto" w:frame="1"/>
        </w:rPr>
      </w:pPr>
    </w:p>
    <w:p w:rsidR="008100DE" w:rsidRPr="004B12BE" w:rsidRDefault="008100DE" w:rsidP="008100DE">
      <w:pPr>
        <w:shd w:val="clear" w:color="auto" w:fill="FFFFFF"/>
        <w:spacing w:after="0" w:line="300" w:lineRule="atLeast"/>
        <w:jc w:val="both"/>
        <w:textAlignment w:val="baseline"/>
        <w:rPr>
          <w:rFonts w:asciiTheme="minorHAnsi" w:eastAsia="Times New Roman" w:hAnsiTheme="minorHAnsi" w:cstheme="minorHAnsi"/>
          <w:bdr w:val="none" w:sz="0" w:space="0" w:color="auto" w:frame="1"/>
        </w:rPr>
      </w:pPr>
      <w:r w:rsidRPr="004B12BE">
        <w:rPr>
          <w:rFonts w:asciiTheme="minorHAnsi" w:eastAsia="Times New Roman" w:hAnsiTheme="minorHAnsi" w:cstheme="minorHAnsi"/>
          <w:bdr w:val="none" w:sz="0" w:space="0" w:color="auto" w:frame="1"/>
        </w:rPr>
        <w:t xml:space="preserve">Сайт кампанії «Розірви коло»: </w:t>
      </w:r>
      <w:r w:rsidRPr="004B12BE">
        <w:rPr>
          <w:rFonts w:asciiTheme="minorHAnsi" w:hAnsiTheme="minorHAnsi" w:cstheme="minorHAnsi"/>
        </w:rPr>
        <w:t>https://rozirvykolo.org</w:t>
      </w:r>
    </w:p>
    <w:p w:rsidR="008100DE" w:rsidRPr="004B12BE" w:rsidRDefault="008100DE" w:rsidP="008100DE">
      <w:pPr>
        <w:shd w:val="clear" w:color="auto" w:fill="FFFFFF"/>
        <w:spacing w:after="0" w:line="300" w:lineRule="atLeast"/>
        <w:jc w:val="both"/>
        <w:textAlignment w:val="baseline"/>
        <w:rPr>
          <w:rFonts w:asciiTheme="minorHAnsi" w:eastAsia="Times New Roman" w:hAnsiTheme="minorHAnsi" w:cstheme="minorHAnsi"/>
        </w:rPr>
      </w:pPr>
      <w:r w:rsidRPr="004B12BE">
        <w:rPr>
          <w:rFonts w:asciiTheme="minorHAnsi" w:eastAsia="Times New Roman" w:hAnsiTheme="minorHAnsi" w:cstheme="minorHAnsi"/>
          <w:bdr w:val="none" w:sz="0" w:space="0" w:color="auto" w:frame="1"/>
        </w:rPr>
        <w:t xml:space="preserve">Фейсбук сторінка: </w:t>
      </w:r>
      <w:hyperlink r:id="rId12" w:history="1">
        <w:r w:rsidRPr="004B12BE">
          <w:rPr>
            <w:rStyle w:val="a5"/>
            <w:rFonts w:asciiTheme="minorHAnsi" w:hAnsiTheme="minorHAnsi" w:cstheme="minorHAnsi"/>
          </w:rPr>
          <w:t>https://www.facebook.com/rozirvykolo</w:t>
        </w:r>
      </w:hyperlink>
      <w:r w:rsidRPr="004B12BE">
        <w:rPr>
          <w:rFonts w:asciiTheme="minorHAnsi" w:hAnsiTheme="minorHAnsi" w:cstheme="minorHAnsi"/>
        </w:rPr>
        <w:t xml:space="preserve"> </w:t>
      </w:r>
    </w:p>
    <w:p w:rsidR="008100DE" w:rsidRPr="004B12BE" w:rsidRDefault="008100DE" w:rsidP="008100DE">
      <w:pPr>
        <w:spacing w:after="0" w:line="240" w:lineRule="auto"/>
        <w:jc w:val="both"/>
        <w:rPr>
          <w:rFonts w:asciiTheme="minorHAnsi" w:hAnsiTheme="minorHAnsi" w:cstheme="minorHAnsi"/>
        </w:rPr>
      </w:pPr>
      <w:r w:rsidRPr="004B12BE">
        <w:rPr>
          <w:rFonts w:asciiTheme="minorHAnsi" w:hAnsiTheme="minorHAnsi" w:cstheme="minorHAnsi"/>
        </w:rPr>
        <w:t xml:space="preserve"> </w:t>
      </w:r>
    </w:p>
    <w:p w:rsidR="008100DE" w:rsidRPr="004B12BE" w:rsidRDefault="008100DE" w:rsidP="008100DE">
      <w:pPr>
        <w:spacing w:after="0" w:line="240" w:lineRule="auto"/>
        <w:jc w:val="both"/>
        <w:rPr>
          <w:rFonts w:asciiTheme="minorHAnsi" w:hAnsiTheme="minorHAnsi" w:cstheme="minorHAnsi"/>
        </w:rPr>
      </w:pPr>
      <w:r w:rsidRPr="004B12BE">
        <w:rPr>
          <w:rFonts w:asciiTheme="minorHAnsi" w:hAnsiTheme="minorHAnsi" w:cstheme="minorHAnsi"/>
        </w:rPr>
        <w:t xml:space="preserve">Деякі із попередніх відеороликів кампанії: </w:t>
      </w:r>
    </w:p>
    <w:p w:rsidR="008100DE" w:rsidRPr="004B12BE" w:rsidRDefault="008100DE" w:rsidP="008100DE">
      <w:pPr>
        <w:pStyle w:val="a6"/>
        <w:numPr>
          <w:ilvl w:val="0"/>
          <w:numId w:val="41"/>
        </w:numPr>
        <w:spacing w:after="0" w:line="240" w:lineRule="auto"/>
        <w:jc w:val="both"/>
        <w:rPr>
          <w:rFonts w:asciiTheme="minorHAnsi" w:hAnsiTheme="minorHAnsi" w:cstheme="minorHAnsi"/>
        </w:rPr>
      </w:pPr>
      <w:r w:rsidRPr="004B12BE">
        <w:rPr>
          <w:rFonts w:asciiTheme="minorHAnsi" w:hAnsiTheme="minorHAnsi" w:cstheme="minorHAnsi"/>
        </w:rPr>
        <w:t xml:space="preserve">Міфи про домашнє насильство - </w:t>
      </w:r>
      <w:hyperlink r:id="rId13" w:history="1">
        <w:r w:rsidRPr="004B12BE">
          <w:rPr>
            <w:rStyle w:val="a5"/>
            <w:rFonts w:asciiTheme="minorHAnsi" w:hAnsiTheme="minorHAnsi" w:cstheme="minorHAnsi"/>
          </w:rPr>
          <w:t>https://bit.ly/Myths_GBV</w:t>
        </w:r>
      </w:hyperlink>
      <w:r w:rsidRPr="004B12BE">
        <w:rPr>
          <w:rFonts w:asciiTheme="minorHAnsi" w:hAnsiTheme="minorHAnsi" w:cstheme="minorHAnsi"/>
        </w:rPr>
        <w:t xml:space="preserve"> </w:t>
      </w:r>
    </w:p>
    <w:p w:rsidR="008100DE" w:rsidRPr="004B12BE" w:rsidRDefault="008100DE" w:rsidP="008100DE">
      <w:pPr>
        <w:pStyle w:val="a6"/>
        <w:numPr>
          <w:ilvl w:val="0"/>
          <w:numId w:val="41"/>
        </w:numPr>
        <w:spacing w:after="0" w:line="240" w:lineRule="auto"/>
        <w:jc w:val="both"/>
        <w:rPr>
          <w:rFonts w:asciiTheme="minorHAnsi" w:hAnsiTheme="minorHAnsi" w:cstheme="minorHAnsi"/>
        </w:rPr>
      </w:pPr>
      <w:r w:rsidRPr="004B12BE">
        <w:rPr>
          <w:rFonts w:asciiTheme="minorHAnsi" w:hAnsiTheme="minorHAnsi" w:cstheme="minorHAnsi"/>
        </w:rPr>
        <w:t xml:space="preserve">Розірви коло насильства - </w:t>
      </w:r>
      <w:hyperlink r:id="rId14" w:history="1">
        <w:r w:rsidRPr="004B12BE">
          <w:rPr>
            <w:rStyle w:val="a5"/>
            <w:rFonts w:asciiTheme="minorHAnsi" w:hAnsiTheme="minorHAnsi" w:cstheme="minorHAnsi"/>
          </w:rPr>
          <w:t>https://bit.ly/Break_the_Circle</w:t>
        </w:r>
      </w:hyperlink>
      <w:r w:rsidRPr="004B12BE">
        <w:rPr>
          <w:rFonts w:asciiTheme="minorHAnsi" w:hAnsiTheme="minorHAnsi" w:cstheme="minorHAnsi"/>
        </w:rPr>
        <w:t xml:space="preserve"> </w:t>
      </w:r>
    </w:p>
    <w:p w:rsidR="008100DE" w:rsidRPr="004B12BE" w:rsidRDefault="008100DE" w:rsidP="008100DE">
      <w:pPr>
        <w:pStyle w:val="a6"/>
        <w:spacing w:after="0" w:line="240" w:lineRule="auto"/>
        <w:ind w:left="840"/>
        <w:jc w:val="both"/>
        <w:rPr>
          <w:rFonts w:asciiTheme="minorHAnsi" w:hAnsiTheme="minorHAnsi" w:cstheme="minorHAnsi"/>
        </w:rPr>
      </w:pPr>
    </w:p>
    <w:p w:rsidR="008100DE" w:rsidRPr="004B12BE" w:rsidRDefault="008100DE" w:rsidP="008100DE">
      <w:pPr>
        <w:spacing w:after="0" w:line="240" w:lineRule="auto"/>
        <w:jc w:val="both"/>
        <w:rPr>
          <w:rFonts w:asciiTheme="minorHAnsi" w:hAnsiTheme="minorHAnsi" w:cstheme="minorHAnsi"/>
          <w:b/>
        </w:rPr>
      </w:pPr>
      <w:r w:rsidRPr="004B12BE">
        <w:rPr>
          <w:rFonts w:asciiTheme="minorHAnsi" w:hAnsiTheme="minorHAnsi" w:cstheme="minorHAnsi"/>
          <w:b/>
        </w:rPr>
        <w:t>Мета</w:t>
      </w:r>
    </w:p>
    <w:p w:rsidR="008100DE" w:rsidRPr="004B12BE" w:rsidRDefault="008100DE" w:rsidP="008100DE">
      <w:pPr>
        <w:spacing w:after="0" w:line="240" w:lineRule="auto"/>
        <w:jc w:val="both"/>
        <w:rPr>
          <w:rFonts w:asciiTheme="minorHAnsi" w:hAnsiTheme="minorHAnsi" w:cstheme="minorHAnsi"/>
        </w:rPr>
      </w:pPr>
      <w:r w:rsidRPr="004B12BE">
        <w:rPr>
          <w:rFonts w:asciiTheme="minorHAnsi" w:hAnsiTheme="minorHAnsi" w:cstheme="minorHAnsi"/>
        </w:rPr>
        <w:t>UNFPA Україна запрошує постачальників послуг, які мають успішний досвід роботи у відео продакшені та діджитал кампаній. Ми шукаємо постачальників, які зможуть розробити креативний сценарій відеоролика і здійснити зйомку, спланувати і провести ефективну діджитал та медіа кампанію. Із постачальником буде укладено короткостроковий договір згідно з яким надава</w:t>
      </w:r>
      <w:r w:rsidR="00952569">
        <w:rPr>
          <w:rFonts w:asciiTheme="minorHAnsi" w:hAnsiTheme="minorHAnsi" w:cstheme="minorHAnsi"/>
        </w:rPr>
        <w:t>тимуться послуги</w:t>
      </w:r>
      <w:r w:rsidRPr="004B12BE">
        <w:rPr>
          <w:rFonts w:asciiTheme="minorHAnsi" w:hAnsiTheme="minorHAnsi" w:cstheme="minorHAnsi"/>
        </w:rPr>
        <w:t>. Обраний постачальник послуг працюватиме під керівництвом Спеціалістки з питань комунікації та адвокації.</w:t>
      </w:r>
    </w:p>
    <w:p w:rsidR="008100DE" w:rsidRPr="004B12BE" w:rsidRDefault="008100DE" w:rsidP="008100DE">
      <w:pPr>
        <w:spacing w:after="0" w:line="240" w:lineRule="auto"/>
        <w:jc w:val="both"/>
        <w:rPr>
          <w:rFonts w:asciiTheme="minorHAnsi" w:eastAsia="Times New Roman" w:hAnsiTheme="minorHAnsi" w:cstheme="minorHAnsi"/>
        </w:rPr>
      </w:pPr>
      <w:r w:rsidRPr="004B12BE">
        <w:rPr>
          <w:rFonts w:asciiTheme="minorHAnsi" w:hAnsiTheme="minorHAnsi" w:cstheme="minorHAnsi"/>
        </w:rPr>
        <w:t xml:space="preserve"> </w:t>
      </w: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E4468B" w:rsidRDefault="00E4468B" w:rsidP="008100DE">
      <w:pPr>
        <w:spacing w:after="0" w:line="240" w:lineRule="auto"/>
        <w:jc w:val="both"/>
        <w:rPr>
          <w:rFonts w:asciiTheme="minorHAnsi" w:hAnsiTheme="minorHAnsi" w:cstheme="minorHAnsi"/>
          <w:b/>
        </w:rPr>
      </w:pPr>
    </w:p>
    <w:p w:rsidR="008100DE" w:rsidRPr="004B12BE" w:rsidRDefault="008100DE" w:rsidP="008100DE">
      <w:pPr>
        <w:spacing w:after="0" w:line="240" w:lineRule="auto"/>
        <w:jc w:val="both"/>
        <w:rPr>
          <w:rFonts w:asciiTheme="minorHAnsi" w:eastAsia="Times New Roman" w:hAnsiTheme="minorHAnsi" w:cstheme="minorHAnsi"/>
        </w:rPr>
      </w:pPr>
      <w:r w:rsidRPr="004B12BE">
        <w:rPr>
          <w:rFonts w:asciiTheme="minorHAnsi" w:hAnsiTheme="minorHAnsi" w:cstheme="minorHAnsi"/>
          <w:b/>
        </w:rPr>
        <w:t>Обсяг роботи</w:t>
      </w:r>
    </w:p>
    <w:p w:rsidR="008100DE" w:rsidRPr="004B12BE" w:rsidRDefault="008100DE" w:rsidP="008100DE">
      <w:pPr>
        <w:spacing w:before="100" w:after="100" w:line="240" w:lineRule="auto"/>
        <w:jc w:val="both"/>
        <w:rPr>
          <w:rFonts w:asciiTheme="minorHAnsi" w:hAnsiTheme="minorHAnsi" w:cstheme="minorHAnsi"/>
        </w:rPr>
      </w:pPr>
      <w:r w:rsidRPr="004B12BE">
        <w:rPr>
          <w:rFonts w:asciiTheme="minorHAnsi" w:hAnsiTheme="minorHAnsi" w:cstheme="minorHAnsi"/>
        </w:rPr>
        <w:t xml:space="preserve">Очікується, що обраний </w:t>
      </w:r>
      <w:r w:rsidR="00952569">
        <w:rPr>
          <w:rFonts w:asciiTheme="minorHAnsi" w:hAnsiTheme="minorHAnsi" w:cstheme="minorHAnsi"/>
        </w:rPr>
        <w:t>постачальник</w:t>
      </w:r>
      <w:r w:rsidRPr="004B12BE">
        <w:rPr>
          <w:rFonts w:asciiTheme="minorHAnsi" w:hAnsiTheme="minorHAnsi" w:cstheme="minorHAnsi"/>
        </w:rPr>
        <w:t xml:space="preserve"> надасть такі послуги у рамках даного завдання:</w:t>
      </w:r>
    </w:p>
    <w:tbl>
      <w:tblPr>
        <w:tblStyle w:val="aff1"/>
        <w:tblW w:w="10221" w:type="dxa"/>
        <w:tblLayout w:type="fixed"/>
        <w:tblLook w:val="04A0" w:firstRow="1" w:lastRow="0" w:firstColumn="1" w:lastColumn="0" w:noHBand="0" w:noVBand="1"/>
      </w:tblPr>
      <w:tblGrid>
        <w:gridCol w:w="429"/>
        <w:gridCol w:w="1726"/>
        <w:gridCol w:w="1946"/>
        <w:gridCol w:w="6120"/>
      </w:tblGrid>
      <w:tr w:rsidR="008100DE" w:rsidRPr="004B12BE" w:rsidTr="00E4468B">
        <w:trPr>
          <w:trHeight w:val="340"/>
        </w:trPr>
        <w:tc>
          <w:tcPr>
            <w:tcW w:w="429" w:type="dxa"/>
          </w:tcPr>
          <w:p w:rsidR="008100DE" w:rsidRPr="004B12BE" w:rsidRDefault="008100DE" w:rsidP="00E4468B">
            <w:pPr>
              <w:jc w:val="both"/>
              <w:rPr>
                <w:rFonts w:eastAsia="Calibri" w:cstheme="minorHAnsi"/>
                <w:b/>
                <w:lang w:val="uk-UA"/>
              </w:rPr>
            </w:pPr>
            <w:r w:rsidRPr="004B12BE">
              <w:rPr>
                <w:rFonts w:eastAsia="Calibri" w:cstheme="minorHAnsi"/>
                <w:b/>
                <w:lang w:val="uk-UA"/>
              </w:rPr>
              <w:t>№</w:t>
            </w:r>
          </w:p>
        </w:tc>
        <w:tc>
          <w:tcPr>
            <w:tcW w:w="1726" w:type="dxa"/>
          </w:tcPr>
          <w:p w:rsidR="008100DE" w:rsidRPr="004B12BE" w:rsidRDefault="008100DE" w:rsidP="00E4468B">
            <w:pPr>
              <w:jc w:val="both"/>
              <w:rPr>
                <w:rFonts w:eastAsia="Calibri" w:cstheme="minorHAnsi"/>
                <w:b/>
                <w:lang w:val="uk-UA"/>
              </w:rPr>
            </w:pPr>
            <w:r w:rsidRPr="004B12BE">
              <w:rPr>
                <w:rFonts w:eastAsia="Calibri" w:cstheme="minorHAnsi"/>
                <w:b/>
                <w:lang w:val="uk-UA"/>
              </w:rPr>
              <w:t>Назва</w:t>
            </w:r>
          </w:p>
        </w:tc>
        <w:tc>
          <w:tcPr>
            <w:tcW w:w="1946" w:type="dxa"/>
          </w:tcPr>
          <w:p w:rsidR="008100DE" w:rsidRPr="004B12BE" w:rsidRDefault="008100DE" w:rsidP="00E4468B">
            <w:pPr>
              <w:jc w:val="both"/>
              <w:rPr>
                <w:rFonts w:eastAsia="Calibri" w:cstheme="minorHAnsi"/>
                <w:b/>
                <w:lang w:val="uk-UA"/>
              </w:rPr>
            </w:pPr>
            <w:r w:rsidRPr="004B12BE">
              <w:rPr>
                <w:rFonts w:eastAsia="Calibri" w:cstheme="minorHAnsi"/>
                <w:b/>
                <w:lang w:val="uk-UA"/>
              </w:rPr>
              <w:t>Мета</w:t>
            </w:r>
          </w:p>
        </w:tc>
        <w:tc>
          <w:tcPr>
            <w:tcW w:w="6120" w:type="dxa"/>
          </w:tcPr>
          <w:p w:rsidR="008100DE" w:rsidRPr="004B12BE" w:rsidRDefault="008100DE" w:rsidP="00E4468B">
            <w:pPr>
              <w:jc w:val="both"/>
              <w:rPr>
                <w:rFonts w:eastAsia="Calibri" w:cstheme="minorHAnsi"/>
                <w:b/>
                <w:lang w:val="uk-UA"/>
              </w:rPr>
            </w:pPr>
            <w:r w:rsidRPr="004B12BE">
              <w:rPr>
                <w:rFonts w:eastAsia="Calibri" w:cstheme="minorHAnsi"/>
                <w:b/>
                <w:lang w:val="uk-UA"/>
              </w:rPr>
              <w:t>Опис</w:t>
            </w:r>
          </w:p>
        </w:tc>
      </w:tr>
      <w:tr w:rsidR="008100DE" w:rsidRPr="004B12BE" w:rsidTr="004B12BE">
        <w:tc>
          <w:tcPr>
            <w:tcW w:w="429" w:type="dxa"/>
          </w:tcPr>
          <w:p w:rsidR="008100DE" w:rsidRPr="004B12BE" w:rsidRDefault="008100DE" w:rsidP="00E4468B">
            <w:pPr>
              <w:jc w:val="both"/>
              <w:rPr>
                <w:rFonts w:eastAsia="Calibri" w:cstheme="minorHAnsi"/>
                <w:lang w:val="uk-UA"/>
              </w:rPr>
            </w:pPr>
            <w:r w:rsidRPr="004B12BE">
              <w:rPr>
                <w:rFonts w:eastAsia="Calibri" w:cstheme="minorHAnsi"/>
                <w:lang w:val="uk-UA"/>
              </w:rPr>
              <w:t>1</w:t>
            </w:r>
          </w:p>
        </w:tc>
        <w:tc>
          <w:tcPr>
            <w:tcW w:w="1726" w:type="dxa"/>
          </w:tcPr>
          <w:p w:rsidR="008100DE" w:rsidRPr="004B12BE" w:rsidRDefault="008100DE" w:rsidP="00E4468B">
            <w:pPr>
              <w:jc w:val="both"/>
              <w:rPr>
                <w:rFonts w:eastAsia="Calibri" w:cstheme="minorHAnsi"/>
                <w:lang w:val="uk-UA"/>
              </w:rPr>
            </w:pPr>
            <w:r w:rsidRPr="004B12BE">
              <w:rPr>
                <w:rFonts w:eastAsia="Calibri" w:cstheme="minorHAnsi"/>
                <w:lang w:val="uk-UA"/>
              </w:rPr>
              <w:t>Розробити сценарій ролика із українськими зірками</w:t>
            </w:r>
          </w:p>
        </w:tc>
        <w:tc>
          <w:tcPr>
            <w:tcW w:w="1946" w:type="dxa"/>
          </w:tcPr>
          <w:p w:rsidR="008100DE" w:rsidRPr="004B12BE" w:rsidRDefault="008100DE" w:rsidP="00E4468B">
            <w:pPr>
              <w:jc w:val="both"/>
              <w:rPr>
                <w:rFonts w:eastAsia="Calibri" w:cstheme="minorHAnsi"/>
                <w:lang w:val="uk-UA"/>
              </w:rPr>
            </w:pPr>
            <w:r w:rsidRPr="004B12BE">
              <w:rPr>
                <w:rFonts w:eastAsia="Calibri" w:cstheme="minorHAnsi"/>
                <w:lang w:val="uk-UA"/>
              </w:rPr>
              <w:t>Винести проблему домашнього та гендерно зумовленого насильства на високий рівень обговорення у суспільстві</w:t>
            </w:r>
          </w:p>
        </w:tc>
        <w:tc>
          <w:tcPr>
            <w:tcW w:w="6120" w:type="dxa"/>
          </w:tcPr>
          <w:p w:rsidR="008100DE" w:rsidRPr="004B12BE" w:rsidRDefault="008100DE" w:rsidP="00E4468B">
            <w:pPr>
              <w:jc w:val="both"/>
              <w:rPr>
                <w:rFonts w:eastAsia="Calibri" w:cstheme="minorHAnsi"/>
                <w:lang w:val="uk-UA"/>
              </w:rPr>
            </w:pPr>
            <w:r w:rsidRPr="004B12BE">
              <w:rPr>
                <w:rFonts w:eastAsia="Calibri" w:cstheme="minorHAnsi"/>
                <w:lang w:val="uk-UA"/>
              </w:rPr>
              <w:t xml:space="preserve">Особлива увага має бути надана копірайтингу – ідеї та тексту. Сценарій має мати сильну кінцівку, що сприятиме його перегляду до кінця. Головний меседж має містити назву кампанії «Розірви коло». </w:t>
            </w:r>
          </w:p>
          <w:p w:rsidR="008100DE" w:rsidRPr="004B12BE" w:rsidRDefault="008100DE" w:rsidP="00E4468B">
            <w:pPr>
              <w:jc w:val="both"/>
              <w:rPr>
                <w:rFonts w:eastAsia="Calibri" w:cstheme="minorHAnsi"/>
                <w:lang w:val="uk-UA"/>
              </w:rPr>
            </w:pPr>
            <w:r w:rsidRPr="004B12BE">
              <w:rPr>
                <w:rFonts w:eastAsia="Calibri" w:cstheme="minorHAnsi"/>
                <w:lang w:val="uk-UA"/>
              </w:rPr>
              <w:t>Хороші приклади роликів</w:t>
            </w:r>
            <w:r w:rsidR="00007102">
              <w:rPr>
                <w:rFonts w:eastAsia="Calibri" w:cstheme="minorHAnsi"/>
                <w:lang w:val="uk-UA"/>
              </w:rPr>
              <w:t xml:space="preserve"> - цікаві з точки зору прийомів</w:t>
            </w:r>
            <w:r w:rsidRPr="004B12BE">
              <w:rPr>
                <w:rFonts w:eastAsia="Calibri" w:cstheme="minorHAnsi"/>
                <w:lang w:val="uk-UA"/>
              </w:rPr>
              <w:t xml:space="preserve">: </w:t>
            </w:r>
            <w:hyperlink r:id="rId15" w:history="1">
              <w:r w:rsidRPr="004B12BE">
                <w:rPr>
                  <w:rStyle w:val="a5"/>
                  <w:rFonts w:eastAsia="Calibri" w:cstheme="minorHAnsi"/>
                  <w:lang w:val="uk-UA"/>
                </w:rPr>
                <w:t>https://www.youtube.com/watch?v=gKrtG724Cek</w:t>
              </w:r>
            </w:hyperlink>
            <w:r w:rsidRPr="004B12BE">
              <w:rPr>
                <w:rFonts w:eastAsia="Calibri" w:cstheme="minorHAnsi"/>
                <w:lang w:val="uk-UA"/>
              </w:rPr>
              <w:t xml:space="preserve"> </w:t>
            </w:r>
          </w:p>
          <w:p w:rsidR="008100DE" w:rsidRPr="004B12BE" w:rsidRDefault="008100DE" w:rsidP="00E4468B">
            <w:pPr>
              <w:jc w:val="both"/>
              <w:rPr>
                <w:rFonts w:eastAsia="Calibri" w:cstheme="minorHAnsi"/>
                <w:lang w:val="uk-UA"/>
              </w:rPr>
            </w:pPr>
            <w:r w:rsidRPr="004B12BE">
              <w:rPr>
                <w:rFonts w:eastAsia="Calibri" w:cstheme="minorHAnsi"/>
                <w:lang w:val="uk-UA"/>
              </w:rPr>
              <w:t>(до останнього тримає інтерес у чому ж суть)</w:t>
            </w:r>
          </w:p>
          <w:p w:rsidR="008100DE" w:rsidRPr="004B12BE" w:rsidRDefault="00325BC9" w:rsidP="00E4468B">
            <w:pPr>
              <w:jc w:val="both"/>
              <w:rPr>
                <w:rFonts w:eastAsia="Calibri" w:cstheme="minorHAnsi"/>
                <w:lang w:val="uk-UA"/>
              </w:rPr>
            </w:pPr>
            <w:hyperlink r:id="rId16" w:history="1">
              <w:r w:rsidR="008100DE" w:rsidRPr="004B12BE">
                <w:rPr>
                  <w:rStyle w:val="a5"/>
                  <w:rFonts w:eastAsia="Calibri" w:cstheme="minorHAnsi"/>
                  <w:lang w:val="uk-UA"/>
                </w:rPr>
                <w:t>https://www.youtube.com/watch?v=B3aqajRVi3U</w:t>
              </w:r>
            </w:hyperlink>
            <w:r w:rsidR="008100DE" w:rsidRPr="004B12BE">
              <w:rPr>
                <w:rFonts w:eastAsia="Calibri" w:cstheme="minorHAnsi"/>
                <w:lang w:val="uk-UA"/>
              </w:rPr>
              <w:t xml:space="preserve"> (ефект «живості», не постановки)</w:t>
            </w:r>
          </w:p>
          <w:p w:rsidR="008100DE" w:rsidRPr="004B12BE" w:rsidRDefault="00325BC9" w:rsidP="00E4468B">
            <w:pPr>
              <w:jc w:val="both"/>
              <w:rPr>
                <w:rFonts w:eastAsia="Calibri" w:cstheme="minorHAnsi"/>
                <w:lang w:val="uk-UA"/>
              </w:rPr>
            </w:pPr>
            <w:hyperlink r:id="rId17" w:history="1">
              <w:r w:rsidR="008100DE" w:rsidRPr="004B12BE">
                <w:rPr>
                  <w:rStyle w:val="a5"/>
                  <w:rFonts w:eastAsia="Calibri" w:cstheme="minorHAnsi"/>
                  <w:lang w:val="uk-UA"/>
                </w:rPr>
                <w:t>https://www.youtube.com/watch?v=WvOs0SPKm6k&amp;list=PLtPw-Y91GlmVlgDVCsCn0eotDU2xDpECn</w:t>
              </w:r>
            </w:hyperlink>
            <w:r w:rsidR="008100DE" w:rsidRPr="004B12BE">
              <w:rPr>
                <w:rFonts w:eastAsia="Calibri" w:cstheme="minorHAnsi"/>
                <w:lang w:val="uk-UA"/>
              </w:rPr>
              <w:t xml:space="preserve"> (вдалий початок)</w:t>
            </w:r>
          </w:p>
          <w:p w:rsidR="008100DE" w:rsidRPr="004B12BE" w:rsidRDefault="008100DE" w:rsidP="00E4468B">
            <w:pPr>
              <w:jc w:val="both"/>
              <w:rPr>
                <w:rFonts w:eastAsia="Calibri" w:cstheme="minorHAnsi"/>
                <w:lang w:val="uk-UA"/>
              </w:rPr>
            </w:pPr>
            <w:r w:rsidRPr="004B12BE">
              <w:rPr>
                <w:rFonts w:eastAsia="Calibri" w:cstheme="minorHAnsi"/>
                <w:lang w:val="uk-UA"/>
              </w:rPr>
              <w:t xml:space="preserve">Підрядник має надати список «бажаних» лідерів думок. Домовленості щодо участі зірок </w:t>
            </w:r>
            <w:r w:rsidR="00454458">
              <w:rPr>
                <w:rFonts w:eastAsia="Calibri" w:cstheme="minorHAnsi"/>
                <w:lang w:val="ru-RU"/>
              </w:rPr>
              <w:t xml:space="preserve"> - </w:t>
            </w:r>
            <w:r w:rsidRPr="004B12BE">
              <w:rPr>
                <w:rFonts w:eastAsia="Calibri" w:cstheme="minorHAnsi"/>
                <w:lang w:val="uk-UA"/>
              </w:rPr>
              <w:t>на стороні замовника.</w:t>
            </w:r>
          </w:p>
          <w:p w:rsidR="008100DE" w:rsidRPr="004B12BE" w:rsidRDefault="008100DE" w:rsidP="00E4468B">
            <w:pPr>
              <w:jc w:val="both"/>
              <w:rPr>
                <w:rFonts w:eastAsia="Calibri" w:cstheme="minorHAnsi"/>
                <w:lang w:val="uk-UA"/>
              </w:rPr>
            </w:pPr>
            <w:r w:rsidRPr="004B12BE">
              <w:rPr>
                <w:rFonts w:eastAsia="Calibri" w:cstheme="minorHAnsi"/>
                <w:lang w:val="uk-UA"/>
              </w:rPr>
              <w:t>Подальші домовленості із зірками, які погодилися у зйомці, щодо місця/часу</w:t>
            </w:r>
            <w:r w:rsidR="00007102">
              <w:rPr>
                <w:rFonts w:eastAsia="Calibri" w:cstheme="minorHAnsi"/>
                <w:lang w:val="uk-UA"/>
              </w:rPr>
              <w:t xml:space="preserve"> - </w:t>
            </w:r>
            <w:r w:rsidRPr="004B12BE">
              <w:rPr>
                <w:rFonts w:eastAsia="Calibri" w:cstheme="minorHAnsi"/>
                <w:lang w:val="uk-UA"/>
              </w:rPr>
              <w:t xml:space="preserve"> на стороні підрядника. </w:t>
            </w:r>
          </w:p>
          <w:p w:rsidR="008100DE" w:rsidRPr="004B12BE" w:rsidRDefault="008100DE" w:rsidP="00E4468B">
            <w:pPr>
              <w:jc w:val="both"/>
              <w:rPr>
                <w:rFonts w:eastAsia="Calibri" w:cstheme="minorHAnsi"/>
                <w:lang w:val="uk-UA"/>
              </w:rPr>
            </w:pPr>
            <w:r w:rsidRPr="004B12BE">
              <w:rPr>
                <w:rFonts w:eastAsia="Calibri" w:cstheme="minorHAnsi"/>
                <w:lang w:val="uk-UA"/>
              </w:rPr>
              <w:t>Детальніше ТЗ для підготовки сценарію буде сформоване після першої зустрічі із обраним підрядником.</w:t>
            </w:r>
          </w:p>
          <w:p w:rsidR="008100DE" w:rsidRPr="004B12BE" w:rsidRDefault="008100DE" w:rsidP="00E4468B">
            <w:pPr>
              <w:jc w:val="both"/>
              <w:rPr>
                <w:rFonts w:eastAsia="Calibri" w:cstheme="minorHAnsi"/>
                <w:lang w:val="uk-UA"/>
              </w:rPr>
            </w:pPr>
            <w:r w:rsidRPr="004B12BE">
              <w:rPr>
                <w:rFonts w:eastAsia="Calibri" w:cstheme="minorHAnsi"/>
                <w:lang w:val="uk-UA"/>
              </w:rPr>
              <w:t>Тривалість ролика: не більше 3 хв.</w:t>
            </w:r>
          </w:p>
        </w:tc>
      </w:tr>
      <w:tr w:rsidR="008100DE" w:rsidRPr="004B12BE" w:rsidTr="004B12BE">
        <w:trPr>
          <w:trHeight w:val="3451"/>
        </w:trPr>
        <w:tc>
          <w:tcPr>
            <w:tcW w:w="429" w:type="dxa"/>
          </w:tcPr>
          <w:p w:rsidR="008100DE" w:rsidRPr="004B12BE" w:rsidRDefault="008100DE" w:rsidP="00E4468B">
            <w:pPr>
              <w:jc w:val="both"/>
              <w:rPr>
                <w:rFonts w:eastAsia="Calibri" w:cstheme="minorHAnsi"/>
                <w:lang w:val="uk-UA"/>
              </w:rPr>
            </w:pPr>
            <w:r w:rsidRPr="004B12BE">
              <w:rPr>
                <w:rFonts w:eastAsia="Calibri" w:cstheme="minorHAnsi"/>
                <w:lang w:val="uk-UA"/>
              </w:rPr>
              <w:t>2</w:t>
            </w:r>
          </w:p>
        </w:tc>
        <w:tc>
          <w:tcPr>
            <w:tcW w:w="1726" w:type="dxa"/>
          </w:tcPr>
          <w:p w:rsidR="008100DE" w:rsidRPr="004B12BE" w:rsidRDefault="008100DE" w:rsidP="00E4468B">
            <w:pPr>
              <w:jc w:val="both"/>
              <w:rPr>
                <w:rFonts w:eastAsia="Calibri" w:cstheme="minorHAnsi"/>
                <w:lang w:val="uk-UA"/>
              </w:rPr>
            </w:pPr>
            <w:r w:rsidRPr="004B12BE">
              <w:rPr>
                <w:rFonts w:eastAsia="Times New Roman" w:cstheme="minorHAnsi"/>
                <w:bdr w:val="none" w:sz="0" w:space="0" w:color="auto" w:frame="1"/>
                <w:lang w:val="uk-UA"/>
              </w:rPr>
              <w:t>Розробити кампанію до всесвітньої акції у рамках інформаційної кампанії «Розірви коло» у якому випуск відеоролика займе ключове місце</w:t>
            </w:r>
          </w:p>
        </w:tc>
        <w:tc>
          <w:tcPr>
            <w:tcW w:w="1946" w:type="dxa"/>
          </w:tcPr>
          <w:p w:rsidR="008100DE" w:rsidRPr="004B12BE" w:rsidRDefault="008100DE" w:rsidP="00E4468B">
            <w:pPr>
              <w:jc w:val="both"/>
              <w:rPr>
                <w:rFonts w:eastAsia="Calibri" w:cstheme="minorHAnsi"/>
                <w:lang w:val="uk-UA"/>
              </w:rPr>
            </w:pPr>
            <w:r w:rsidRPr="004B12BE">
              <w:rPr>
                <w:rFonts w:eastAsia="Calibri" w:cstheme="minorHAnsi"/>
                <w:lang w:val="uk-UA"/>
              </w:rPr>
              <w:t xml:space="preserve">Перегляди відеоролика: 10 млн (без переглядів на акаунтах залучених лідерів думок) </w:t>
            </w:r>
          </w:p>
          <w:p w:rsidR="008100DE" w:rsidRPr="004B12BE" w:rsidRDefault="008100DE" w:rsidP="00E4468B">
            <w:pPr>
              <w:jc w:val="both"/>
              <w:rPr>
                <w:rFonts w:eastAsia="Calibri" w:cstheme="minorHAnsi"/>
                <w:lang w:val="uk-UA"/>
              </w:rPr>
            </w:pPr>
            <w:r w:rsidRPr="004B12BE">
              <w:rPr>
                <w:rFonts w:eastAsia="Calibri" w:cstheme="minorHAnsi"/>
                <w:lang w:val="uk-UA"/>
              </w:rPr>
              <w:t>Залученість: 1.5 млн</w:t>
            </w:r>
          </w:p>
        </w:tc>
        <w:tc>
          <w:tcPr>
            <w:tcW w:w="6120" w:type="dxa"/>
          </w:tcPr>
          <w:p w:rsidR="008100DE" w:rsidRPr="004B12BE" w:rsidRDefault="008100DE" w:rsidP="00E4468B">
            <w:pPr>
              <w:jc w:val="both"/>
              <w:rPr>
                <w:rFonts w:eastAsia="Calibri" w:cstheme="minorHAnsi"/>
                <w:lang w:val="uk-UA"/>
              </w:rPr>
            </w:pPr>
            <w:r w:rsidRPr="004B12BE">
              <w:rPr>
                <w:rFonts w:eastAsia="Calibri" w:cstheme="minorHAnsi"/>
                <w:lang w:val="uk-UA"/>
              </w:rPr>
              <w:t>Як канали промо мають бути використані (але не обмежуючись) медіа і соціальні мережі. Кампанія має бути побудована навколо двох завдань – перегляди відеоролика та залученість аудиторії до кампанії. Відповідно, має бути створена механік</w:t>
            </w:r>
            <w:r w:rsidR="00454458">
              <w:rPr>
                <w:rFonts w:eastAsia="Calibri" w:cstheme="minorHAnsi"/>
                <w:lang w:val="uk-UA"/>
              </w:rPr>
              <w:t>а</w:t>
            </w:r>
            <w:r w:rsidRPr="004B12BE">
              <w:rPr>
                <w:rFonts w:eastAsia="Calibri" w:cstheme="minorHAnsi"/>
                <w:lang w:val="uk-UA"/>
              </w:rPr>
              <w:t xml:space="preserve"> мобілізації аудиторії (наприклад, флешмоб).</w:t>
            </w:r>
          </w:p>
          <w:p w:rsidR="008100DE" w:rsidRPr="004B12BE" w:rsidRDefault="008100DE" w:rsidP="00E4468B">
            <w:pPr>
              <w:jc w:val="both"/>
              <w:rPr>
                <w:rFonts w:eastAsia="Calibri" w:cstheme="minorHAnsi"/>
                <w:lang w:val="uk-UA"/>
              </w:rPr>
            </w:pPr>
            <w:r w:rsidRPr="004B12BE">
              <w:rPr>
                <w:rFonts w:eastAsia="Calibri" w:cstheme="minorHAnsi"/>
                <w:lang w:val="uk-UA"/>
              </w:rPr>
              <w:t>Окремою частиною має бути розроблений контент для публікації відеоролика у соціальних мережах зірками – текст і необхідний формат ролика.</w:t>
            </w:r>
          </w:p>
          <w:p w:rsidR="008100DE" w:rsidRPr="004B12BE" w:rsidRDefault="008100DE" w:rsidP="00E4468B">
            <w:pPr>
              <w:jc w:val="both"/>
              <w:rPr>
                <w:rFonts w:eastAsia="Calibri" w:cstheme="minorHAnsi"/>
                <w:lang w:val="uk-UA"/>
              </w:rPr>
            </w:pPr>
            <w:r w:rsidRPr="004B12BE">
              <w:rPr>
                <w:rFonts w:eastAsia="Calibri" w:cstheme="minorHAnsi"/>
                <w:lang w:val="uk-UA"/>
              </w:rPr>
              <w:t xml:space="preserve">Кампанія має бути розрахована на 1 місяць та проведена у період з 10 листопада по 10 грудня 2020. </w:t>
            </w:r>
          </w:p>
          <w:p w:rsidR="008100DE" w:rsidRPr="004B12BE" w:rsidRDefault="008100DE" w:rsidP="00E4468B">
            <w:pPr>
              <w:jc w:val="both"/>
              <w:rPr>
                <w:rFonts w:eastAsia="Calibri" w:cstheme="minorHAnsi"/>
                <w:lang w:val="uk-UA"/>
              </w:rPr>
            </w:pPr>
            <w:r w:rsidRPr="004B12BE">
              <w:rPr>
                <w:rFonts w:eastAsia="Calibri" w:cstheme="minorHAnsi"/>
                <w:lang w:val="uk-UA"/>
              </w:rPr>
              <w:t xml:space="preserve">Цільова аудиторія кампанії – жінки і чоловіки 18 – 45 років. Уся Україна. Канали мають бути сегментовані по меншим групам. </w:t>
            </w:r>
          </w:p>
        </w:tc>
      </w:tr>
      <w:tr w:rsidR="008100DE" w:rsidRPr="004B12BE" w:rsidTr="004B12BE">
        <w:tc>
          <w:tcPr>
            <w:tcW w:w="429" w:type="dxa"/>
          </w:tcPr>
          <w:p w:rsidR="008100DE" w:rsidRPr="004B12BE" w:rsidRDefault="008100DE" w:rsidP="00E4468B">
            <w:pPr>
              <w:jc w:val="both"/>
              <w:rPr>
                <w:rFonts w:eastAsia="Calibri" w:cstheme="minorHAnsi"/>
                <w:lang w:val="uk-UA"/>
              </w:rPr>
            </w:pPr>
            <w:r w:rsidRPr="004B12BE">
              <w:rPr>
                <w:rFonts w:eastAsia="Calibri" w:cstheme="minorHAnsi"/>
                <w:lang w:val="uk-UA"/>
              </w:rPr>
              <w:t>3</w:t>
            </w:r>
          </w:p>
        </w:tc>
        <w:tc>
          <w:tcPr>
            <w:tcW w:w="1726" w:type="dxa"/>
          </w:tcPr>
          <w:p w:rsidR="008100DE" w:rsidRPr="004B12BE" w:rsidRDefault="008100DE" w:rsidP="00E4468B">
            <w:pPr>
              <w:jc w:val="both"/>
              <w:rPr>
                <w:rFonts w:eastAsia="Calibri" w:cstheme="minorHAnsi"/>
                <w:lang w:val="uk-UA"/>
              </w:rPr>
            </w:pPr>
            <w:r w:rsidRPr="004B12BE">
              <w:rPr>
                <w:rFonts w:eastAsia="Calibri" w:cstheme="minorHAnsi"/>
                <w:lang w:val="uk-UA"/>
              </w:rPr>
              <w:t>Зняти відеоролик згідно із затвердженим сценарієм</w:t>
            </w:r>
          </w:p>
        </w:tc>
        <w:tc>
          <w:tcPr>
            <w:tcW w:w="1946" w:type="dxa"/>
          </w:tcPr>
          <w:p w:rsidR="008100DE" w:rsidRPr="004B12BE" w:rsidRDefault="008100DE" w:rsidP="00E4468B">
            <w:pPr>
              <w:jc w:val="both"/>
              <w:rPr>
                <w:rFonts w:eastAsia="Calibri" w:cstheme="minorHAnsi"/>
                <w:lang w:val="uk-UA"/>
              </w:rPr>
            </w:pPr>
            <w:r w:rsidRPr="004B12BE">
              <w:rPr>
                <w:rFonts w:eastAsia="Calibri" w:cstheme="minorHAnsi"/>
                <w:lang w:val="uk-UA"/>
              </w:rPr>
              <w:t>Отримати готовий відеоролик.</w:t>
            </w:r>
          </w:p>
        </w:tc>
        <w:tc>
          <w:tcPr>
            <w:tcW w:w="6120" w:type="dxa"/>
          </w:tcPr>
          <w:p w:rsidR="008100DE" w:rsidRPr="004B12BE" w:rsidRDefault="008100DE" w:rsidP="00E4468B">
            <w:pPr>
              <w:jc w:val="both"/>
              <w:rPr>
                <w:rFonts w:eastAsia="Calibri" w:cstheme="minorHAnsi"/>
                <w:lang w:val="uk-UA"/>
              </w:rPr>
            </w:pPr>
            <w:r w:rsidRPr="004B12BE">
              <w:rPr>
                <w:rFonts w:eastAsia="Calibri" w:cstheme="minorHAnsi"/>
                <w:lang w:val="uk-UA"/>
              </w:rPr>
              <w:t>Фактор карантину у зв’язку із пандемією COVID-19 одразу має враховуватися при зйомках і не стати перешкодою. Також варто враховувати велику зайнятість запрошених зірок -  зйомки пройдуть не в один день.</w:t>
            </w:r>
          </w:p>
          <w:p w:rsidR="008100DE" w:rsidRPr="004B12BE" w:rsidRDefault="008100DE" w:rsidP="00E4468B">
            <w:pPr>
              <w:jc w:val="both"/>
              <w:rPr>
                <w:rFonts w:eastAsia="Calibri" w:cstheme="minorHAnsi"/>
                <w:lang w:val="uk-UA"/>
              </w:rPr>
            </w:pPr>
            <w:r w:rsidRPr="004B12BE">
              <w:rPr>
                <w:rFonts w:eastAsia="Calibri" w:cstheme="minorHAnsi"/>
                <w:lang w:val="uk-UA"/>
              </w:rPr>
              <w:t xml:space="preserve">Ролик має бути наданий у форматах для тв і соціальних мереж. </w:t>
            </w:r>
          </w:p>
        </w:tc>
      </w:tr>
      <w:tr w:rsidR="008100DE" w:rsidRPr="004B12BE" w:rsidTr="004B12BE">
        <w:tc>
          <w:tcPr>
            <w:tcW w:w="429" w:type="dxa"/>
          </w:tcPr>
          <w:p w:rsidR="008100DE" w:rsidRPr="004B12BE" w:rsidRDefault="008100DE" w:rsidP="00E4468B">
            <w:pPr>
              <w:jc w:val="both"/>
              <w:rPr>
                <w:rFonts w:eastAsia="Calibri" w:cstheme="minorHAnsi"/>
                <w:lang w:val="uk-UA"/>
              </w:rPr>
            </w:pPr>
            <w:r w:rsidRPr="004B12BE">
              <w:rPr>
                <w:rFonts w:eastAsia="Calibri" w:cstheme="minorHAnsi"/>
                <w:lang w:val="uk-UA"/>
              </w:rPr>
              <w:t>4</w:t>
            </w:r>
          </w:p>
        </w:tc>
        <w:tc>
          <w:tcPr>
            <w:tcW w:w="1726" w:type="dxa"/>
          </w:tcPr>
          <w:p w:rsidR="008100DE" w:rsidRPr="004B12BE" w:rsidRDefault="008100DE" w:rsidP="00E4468B">
            <w:pPr>
              <w:jc w:val="both"/>
              <w:rPr>
                <w:rFonts w:eastAsia="Calibri" w:cstheme="minorHAnsi"/>
                <w:lang w:val="uk-UA"/>
              </w:rPr>
            </w:pPr>
            <w:r w:rsidRPr="004B12BE">
              <w:rPr>
                <w:rFonts w:eastAsia="Calibri" w:cstheme="minorHAnsi"/>
                <w:lang w:val="uk-UA"/>
              </w:rPr>
              <w:t>Провести кампанію із просування відеоролика, згідно із затвердженими активностями</w:t>
            </w:r>
          </w:p>
        </w:tc>
        <w:tc>
          <w:tcPr>
            <w:tcW w:w="1946" w:type="dxa"/>
          </w:tcPr>
          <w:p w:rsidR="008100DE" w:rsidRPr="004B12BE" w:rsidRDefault="008100DE" w:rsidP="00E4468B">
            <w:pPr>
              <w:jc w:val="both"/>
              <w:rPr>
                <w:rFonts w:eastAsia="Calibri" w:cstheme="minorHAnsi"/>
                <w:lang w:val="uk-UA"/>
              </w:rPr>
            </w:pPr>
            <w:r w:rsidRPr="004B12BE">
              <w:rPr>
                <w:rFonts w:eastAsia="Calibri" w:cstheme="minorHAnsi"/>
                <w:lang w:val="uk-UA"/>
              </w:rPr>
              <w:t xml:space="preserve">Досягнення запланованих показників </w:t>
            </w:r>
          </w:p>
        </w:tc>
        <w:tc>
          <w:tcPr>
            <w:tcW w:w="6120" w:type="dxa"/>
          </w:tcPr>
          <w:p w:rsidR="008100DE" w:rsidRPr="004B12BE" w:rsidRDefault="008100DE" w:rsidP="00E4468B">
            <w:pPr>
              <w:jc w:val="both"/>
              <w:rPr>
                <w:rFonts w:eastAsia="Calibri" w:cstheme="minorHAnsi"/>
                <w:lang w:val="uk-UA"/>
              </w:rPr>
            </w:pPr>
            <w:r w:rsidRPr="004B12BE">
              <w:rPr>
                <w:rFonts w:eastAsia="Calibri" w:cstheme="minorHAnsi"/>
                <w:lang w:val="uk-UA"/>
              </w:rPr>
              <w:t xml:space="preserve">Після </w:t>
            </w:r>
            <w:r w:rsidR="00E4468B" w:rsidRPr="004B12BE">
              <w:rPr>
                <w:rFonts w:eastAsia="Calibri" w:cstheme="minorHAnsi"/>
                <w:lang w:val="uk-UA"/>
              </w:rPr>
              <w:t>проведення</w:t>
            </w:r>
            <w:r w:rsidRPr="004B12BE">
              <w:rPr>
                <w:rFonts w:eastAsia="Calibri" w:cstheme="minorHAnsi"/>
                <w:lang w:val="uk-UA"/>
              </w:rPr>
              <w:t xml:space="preserve"> кампанії має бути  наданий звіт проведеної роботи із показниками переглядів та залученості. </w:t>
            </w:r>
          </w:p>
        </w:tc>
      </w:tr>
    </w:tbl>
    <w:p w:rsidR="008100DE" w:rsidRPr="004B12BE" w:rsidRDefault="008100DE" w:rsidP="008100DE">
      <w:pPr>
        <w:spacing w:after="0" w:line="240" w:lineRule="auto"/>
        <w:jc w:val="both"/>
        <w:rPr>
          <w:rFonts w:asciiTheme="minorHAnsi" w:hAnsiTheme="minorHAnsi" w:cstheme="minorHAnsi"/>
          <w:b/>
        </w:rPr>
      </w:pPr>
    </w:p>
    <w:p w:rsidR="008100DE" w:rsidRPr="004B12BE" w:rsidRDefault="008100DE" w:rsidP="008100DE">
      <w:pPr>
        <w:spacing w:after="0" w:line="240" w:lineRule="auto"/>
        <w:rPr>
          <w:rFonts w:asciiTheme="minorHAnsi" w:eastAsia="Times New Roman" w:hAnsiTheme="minorHAnsi" w:cstheme="minorHAnsi"/>
        </w:rPr>
      </w:pPr>
    </w:p>
    <w:p w:rsidR="00E4468B" w:rsidRDefault="00E4468B" w:rsidP="008100DE">
      <w:pPr>
        <w:spacing w:after="0" w:line="240" w:lineRule="auto"/>
        <w:jc w:val="both"/>
        <w:rPr>
          <w:rFonts w:asciiTheme="minorHAnsi" w:hAnsiTheme="minorHAnsi" w:cstheme="minorHAnsi"/>
          <w:b/>
          <w:color w:val="222222"/>
        </w:rPr>
      </w:pPr>
    </w:p>
    <w:p w:rsidR="00E4468B" w:rsidRDefault="00E4468B" w:rsidP="008100DE">
      <w:pPr>
        <w:spacing w:after="0" w:line="240" w:lineRule="auto"/>
        <w:jc w:val="both"/>
        <w:rPr>
          <w:rFonts w:asciiTheme="minorHAnsi" w:hAnsiTheme="minorHAnsi" w:cstheme="minorHAnsi"/>
          <w:b/>
          <w:color w:val="222222"/>
        </w:rPr>
      </w:pPr>
    </w:p>
    <w:p w:rsidR="00E4468B" w:rsidRDefault="00E4468B" w:rsidP="008100DE">
      <w:pPr>
        <w:spacing w:after="0" w:line="240" w:lineRule="auto"/>
        <w:jc w:val="both"/>
        <w:rPr>
          <w:rFonts w:asciiTheme="minorHAnsi" w:hAnsiTheme="minorHAnsi" w:cstheme="minorHAnsi"/>
          <w:b/>
          <w:color w:val="222222"/>
        </w:rPr>
      </w:pPr>
    </w:p>
    <w:p w:rsidR="008100DE" w:rsidRPr="004B12BE" w:rsidRDefault="008100DE" w:rsidP="008100DE">
      <w:pPr>
        <w:spacing w:after="0" w:line="240" w:lineRule="auto"/>
        <w:jc w:val="both"/>
        <w:rPr>
          <w:rFonts w:asciiTheme="minorHAnsi" w:hAnsiTheme="minorHAnsi" w:cstheme="minorHAnsi"/>
          <w:b/>
          <w:color w:val="222222"/>
        </w:rPr>
      </w:pPr>
      <w:r w:rsidRPr="004B12BE">
        <w:rPr>
          <w:rFonts w:asciiTheme="minorHAnsi" w:hAnsiTheme="minorHAnsi" w:cstheme="minorHAnsi"/>
          <w:b/>
          <w:color w:val="222222"/>
        </w:rPr>
        <w:lastRenderedPageBreak/>
        <w:t>Очікувані продукти та часові рамки кампаній</w:t>
      </w:r>
    </w:p>
    <w:p w:rsidR="008100DE" w:rsidRPr="004B12BE" w:rsidRDefault="008100DE" w:rsidP="008100DE">
      <w:pPr>
        <w:spacing w:after="0" w:line="240" w:lineRule="auto"/>
        <w:jc w:val="both"/>
        <w:rPr>
          <w:rFonts w:asciiTheme="minorHAnsi" w:hAnsiTheme="minorHAnsi" w:cstheme="minorHAnsi"/>
          <w:b/>
          <w:color w:val="222222"/>
        </w:rPr>
      </w:pPr>
    </w:p>
    <w:p w:rsidR="008100DE" w:rsidRPr="004B12BE" w:rsidRDefault="00007102" w:rsidP="008100DE">
      <w:pPr>
        <w:spacing w:after="0" w:line="240" w:lineRule="auto"/>
        <w:jc w:val="both"/>
        <w:rPr>
          <w:rFonts w:asciiTheme="minorHAnsi" w:hAnsiTheme="minorHAnsi" w:cstheme="minorHAnsi"/>
        </w:rPr>
      </w:pPr>
      <w:r>
        <w:rPr>
          <w:rFonts w:asciiTheme="minorHAnsi" w:hAnsiTheme="minorHAnsi" w:cstheme="minorHAnsi"/>
        </w:rPr>
        <w:t>Під керівництвом С</w:t>
      </w:r>
      <w:r w:rsidR="008100DE" w:rsidRPr="004B12BE">
        <w:rPr>
          <w:rFonts w:asciiTheme="minorHAnsi" w:hAnsiTheme="minorHAnsi" w:cstheme="minorHAnsi"/>
        </w:rPr>
        <w:t>пеціалістки з</w:t>
      </w:r>
      <w:r w:rsidR="00454458">
        <w:rPr>
          <w:rFonts w:asciiTheme="minorHAnsi" w:hAnsiTheme="minorHAnsi" w:cstheme="minorHAnsi"/>
        </w:rPr>
        <w:t xml:space="preserve"> питань комунікацій </w:t>
      </w:r>
      <w:r w:rsidR="008100DE" w:rsidRPr="004B12BE">
        <w:rPr>
          <w:rFonts w:asciiTheme="minorHAnsi" w:hAnsiTheme="minorHAnsi" w:cstheme="minorHAnsi"/>
        </w:rPr>
        <w:t xml:space="preserve">, </w:t>
      </w:r>
      <w:r>
        <w:rPr>
          <w:rFonts w:asciiTheme="minorHAnsi" w:hAnsiTheme="minorHAnsi" w:cstheme="minorHAnsi"/>
        </w:rPr>
        <w:t>постачальник</w:t>
      </w:r>
      <w:r w:rsidR="008100DE" w:rsidRPr="004B12BE">
        <w:rPr>
          <w:rFonts w:asciiTheme="minorHAnsi" w:hAnsiTheme="minorHAnsi" w:cstheme="minorHAnsi"/>
        </w:rPr>
        <w:t xml:space="preserve"> має надати такі продукти: </w:t>
      </w:r>
    </w:p>
    <w:p w:rsidR="008100DE" w:rsidRPr="004B12BE" w:rsidRDefault="008100DE" w:rsidP="008100DE">
      <w:pPr>
        <w:spacing w:after="0" w:line="240" w:lineRule="auto"/>
        <w:jc w:val="both"/>
        <w:rPr>
          <w:rFonts w:asciiTheme="minorHAnsi" w:eastAsia="Times New Roman" w:hAnsiTheme="minorHAnsi" w:cstheme="minorHAnsi"/>
        </w:rPr>
      </w:pPr>
    </w:p>
    <w:tbl>
      <w:tblPr>
        <w:tblW w:w="9790" w:type="dxa"/>
        <w:tblInd w:w="100" w:type="dxa"/>
        <w:tblCellMar>
          <w:left w:w="10" w:type="dxa"/>
          <w:right w:w="10" w:type="dxa"/>
        </w:tblCellMar>
        <w:tblLook w:val="04A0" w:firstRow="1" w:lastRow="0" w:firstColumn="1" w:lastColumn="0" w:noHBand="0" w:noVBand="1"/>
      </w:tblPr>
      <w:tblGrid>
        <w:gridCol w:w="623"/>
        <w:gridCol w:w="4397"/>
        <w:gridCol w:w="4770"/>
      </w:tblGrid>
      <w:tr w:rsidR="008100DE" w:rsidRPr="004B12BE" w:rsidTr="004B12BE">
        <w:tc>
          <w:tcPr>
            <w:tcW w:w="62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after="0" w:line="240" w:lineRule="auto"/>
              <w:ind w:left="100"/>
              <w:jc w:val="center"/>
              <w:rPr>
                <w:rFonts w:asciiTheme="minorHAnsi" w:hAnsiTheme="minorHAnsi" w:cstheme="minorHAnsi"/>
              </w:rPr>
            </w:pPr>
            <w:r w:rsidRPr="004B12BE">
              <w:rPr>
                <w:rFonts w:asciiTheme="minorHAnsi" w:hAnsiTheme="minorHAnsi" w:cstheme="minorHAnsi"/>
                <w:b/>
                <w:color w:val="000000"/>
              </w:rPr>
              <w:t>No.</w:t>
            </w:r>
          </w:p>
        </w:tc>
        <w:tc>
          <w:tcPr>
            <w:tcW w:w="439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before="140" w:after="0" w:line="240" w:lineRule="auto"/>
              <w:jc w:val="both"/>
              <w:rPr>
                <w:rFonts w:asciiTheme="minorHAnsi" w:hAnsiTheme="minorHAnsi" w:cstheme="minorHAnsi"/>
              </w:rPr>
            </w:pPr>
            <w:r w:rsidRPr="004B12BE">
              <w:rPr>
                <w:rFonts w:asciiTheme="minorHAnsi" w:hAnsiTheme="minorHAnsi" w:cstheme="minorHAnsi"/>
                <w:b/>
                <w:color w:val="000000"/>
              </w:rPr>
              <w:t>Очікувані продукти</w:t>
            </w:r>
          </w:p>
        </w:tc>
        <w:tc>
          <w:tcPr>
            <w:tcW w:w="47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after="0" w:line="240" w:lineRule="auto"/>
              <w:rPr>
                <w:rFonts w:asciiTheme="minorHAnsi" w:eastAsia="Times New Roman" w:hAnsiTheme="minorHAnsi" w:cstheme="minorHAnsi"/>
              </w:rPr>
            </w:pPr>
          </w:p>
          <w:p w:rsidR="008100DE" w:rsidRPr="004B12BE" w:rsidRDefault="008100DE" w:rsidP="004B12BE">
            <w:pPr>
              <w:spacing w:after="0" w:line="240" w:lineRule="auto"/>
              <w:ind w:right="220"/>
              <w:jc w:val="both"/>
              <w:rPr>
                <w:rFonts w:asciiTheme="minorHAnsi" w:hAnsiTheme="minorHAnsi" w:cstheme="minorHAnsi"/>
              </w:rPr>
            </w:pPr>
            <w:r w:rsidRPr="004B12BE">
              <w:rPr>
                <w:rFonts w:asciiTheme="minorHAnsi" w:hAnsiTheme="minorHAnsi" w:cstheme="minorHAnsi"/>
                <w:b/>
                <w:color w:val="000000"/>
              </w:rPr>
              <w:t>Часові рамки (не пізніше, ніж)</w:t>
            </w:r>
          </w:p>
        </w:tc>
      </w:tr>
      <w:tr w:rsidR="008100DE" w:rsidRPr="004B12BE" w:rsidTr="004B12BE">
        <w:tc>
          <w:tcPr>
            <w:tcW w:w="62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after="0" w:line="240" w:lineRule="auto"/>
              <w:ind w:left="100"/>
              <w:jc w:val="center"/>
              <w:rPr>
                <w:rFonts w:asciiTheme="minorHAnsi" w:hAnsiTheme="minorHAnsi" w:cstheme="minorHAnsi"/>
              </w:rPr>
            </w:pPr>
            <w:r w:rsidRPr="004B12BE">
              <w:rPr>
                <w:rFonts w:asciiTheme="minorHAnsi" w:hAnsiTheme="minorHAnsi" w:cstheme="minorHAnsi"/>
              </w:rPr>
              <w:t>1</w:t>
            </w:r>
          </w:p>
        </w:tc>
        <w:tc>
          <w:tcPr>
            <w:tcW w:w="439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after="0" w:line="240" w:lineRule="auto"/>
              <w:ind w:left="-90"/>
              <w:jc w:val="both"/>
              <w:rPr>
                <w:rFonts w:asciiTheme="minorHAnsi" w:hAnsiTheme="minorHAnsi" w:cstheme="minorHAnsi"/>
              </w:rPr>
            </w:pPr>
            <w:r w:rsidRPr="004B12BE">
              <w:rPr>
                <w:rFonts w:asciiTheme="minorHAnsi" w:hAnsiTheme="minorHAnsi" w:cstheme="minorHAnsi"/>
              </w:rPr>
              <w:t>Затверджений сценарій ролика і промо кампанії задля досягнення поставлених індикаторів</w:t>
            </w:r>
          </w:p>
        </w:tc>
        <w:tc>
          <w:tcPr>
            <w:tcW w:w="47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after="0" w:line="240" w:lineRule="auto"/>
              <w:ind w:left="-13" w:right="70"/>
              <w:jc w:val="both"/>
              <w:rPr>
                <w:rFonts w:asciiTheme="minorHAnsi" w:hAnsiTheme="minorHAnsi" w:cstheme="minorHAnsi"/>
              </w:rPr>
            </w:pPr>
            <w:r w:rsidRPr="004B12BE">
              <w:rPr>
                <w:rFonts w:asciiTheme="minorHAnsi" w:hAnsiTheme="minorHAnsi" w:cstheme="minorHAnsi"/>
              </w:rPr>
              <w:t>1,5 місяці після підписання контракту або 1 вересня 2020 року</w:t>
            </w:r>
          </w:p>
        </w:tc>
      </w:tr>
      <w:tr w:rsidR="008100DE" w:rsidRPr="004B12BE" w:rsidTr="004B12BE">
        <w:tc>
          <w:tcPr>
            <w:tcW w:w="62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after="0" w:line="240" w:lineRule="auto"/>
              <w:ind w:left="100"/>
              <w:jc w:val="center"/>
              <w:rPr>
                <w:rFonts w:asciiTheme="minorHAnsi" w:hAnsiTheme="minorHAnsi" w:cstheme="minorHAnsi"/>
              </w:rPr>
            </w:pPr>
            <w:r w:rsidRPr="004B12BE">
              <w:rPr>
                <w:rFonts w:asciiTheme="minorHAnsi" w:hAnsiTheme="minorHAnsi" w:cstheme="minorHAnsi"/>
              </w:rPr>
              <w:t>2</w:t>
            </w:r>
          </w:p>
        </w:tc>
        <w:tc>
          <w:tcPr>
            <w:tcW w:w="439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before="120" w:after="0" w:line="240" w:lineRule="auto"/>
              <w:jc w:val="both"/>
              <w:rPr>
                <w:rFonts w:asciiTheme="minorHAnsi" w:hAnsiTheme="minorHAnsi" w:cstheme="minorHAnsi"/>
              </w:rPr>
            </w:pPr>
            <w:r w:rsidRPr="004B12BE">
              <w:rPr>
                <w:rFonts w:asciiTheme="minorHAnsi" w:hAnsiTheme="minorHAnsi" w:cstheme="minorHAnsi"/>
              </w:rPr>
              <w:t>Готовий відеоролик у потрібних форматах, описаних у розділі «Обсяг роботи»</w:t>
            </w:r>
          </w:p>
        </w:tc>
        <w:tc>
          <w:tcPr>
            <w:tcW w:w="47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after="0" w:line="240" w:lineRule="auto"/>
              <w:ind w:right="100"/>
              <w:jc w:val="both"/>
              <w:rPr>
                <w:rFonts w:asciiTheme="minorHAnsi" w:hAnsiTheme="minorHAnsi" w:cstheme="minorHAnsi"/>
              </w:rPr>
            </w:pPr>
            <w:r w:rsidRPr="004B12BE">
              <w:rPr>
                <w:rFonts w:asciiTheme="minorHAnsi" w:hAnsiTheme="minorHAnsi" w:cstheme="minorHAnsi"/>
              </w:rPr>
              <w:t>2,5 місяці після підписання контракту або 1 жовтня 2020 року</w:t>
            </w:r>
          </w:p>
        </w:tc>
      </w:tr>
      <w:tr w:rsidR="008100DE" w:rsidRPr="004B12BE" w:rsidTr="004B12BE">
        <w:tc>
          <w:tcPr>
            <w:tcW w:w="62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after="0" w:line="240" w:lineRule="auto"/>
              <w:ind w:left="100"/>
              <w:jc w:val="center"/>
              <w:rPr>
                <w:rFonts w:asciiTheme="minorHAnsi" w:hAnsiTheme="minorHAnsi" w:cstheme="minorHAnsi"/>
              </w:rPr>
            </w:pPr>
            <w:r w:rsidRPr="004B12BE">
              <w:rPr>
                <w:rFonts w:asciiTheme="minorHAnsi" w:hAnsiTheme="minorHAnsi" w:cstheme="minorHAnsi"/>
              </w:rPr>
              <w:t>3</w:t>
            </w:r>
          </w:p>
        </w:tc>
        <w:tc>
          <w:tcPr>
            <w:tcW w:w="439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before="120" w:after="0" w:line="240" w:lineRule="auto"/>
              <w:jc w:val="both"/>
              <w:rPr>
                <w:rFonts w:asciiTheme="minorHAnsi" w:hAnsiTheme="minorHAnsi" w:cstheme="minorHAnsi"/>
              </w:rPr>
            </w:pPr>
            <w:r w:rsidRPr="004B12BE">
              <w:rPr>
                <w:rFonts w:asciiTheme="minorHAnsi" w:hAnsiTheme="minorHAnsi" w:cstheme="minorHAnsi"/>
              </w:rPr>
              <w:t>Проведення діджитал та медіа кампанії згідно із затвердженим планом</w:t>
            </w:r>
          </w:p>
        </w:tc>
        <w:tc>
          <w:tcPr>
            <w:tcW w:w="47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after="0" w:line="240" w:lineRule="auto"/>
              <w:ind w:right="100"/>
              <w:jc w:val="both"/>
              <w:rPr>
                <w:rFonts w:asciiTheme="minorHAnsi" w:hAnsiTheme="minorHAnsi" w:cstheme="minorHAnsi"/>
              </w:rPr>
            </w:pPr>
            <w:r w:rsidRPr="004B12BE">
              <w:rPr>
                <w:rFonts w:asciiTheme="minorHAnsi" w:hAnsiTheme="minorHAnsi" w:cstheme="minorHAnsi"/>
              </w:rPr>
              <w:t>Період кампанії: 10 листопада – 10 грудня 2020 року</w:t>
            </w:r>
          </w:p>
        </w:tc>
      </w:tr>
      <w:tr w:rsidR="008100DE" w:rsidRPr="004B12BE" w:rsidTr="004B12BE">
        <w:tc>
          <w:tcPr>
            <w:tcW w:w="62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4B12BE" w:rsidP="004B12BE">
            <w:pPr>
              <w:spacing w:after="0" w:line="240" w:lineRule="auto"/>
              <w:ind w:left="100"/>
              <w:jc w:val="center"/>
              <w:rPr>
                <w:rFonts w:asciiTheme="minorHAnsi" w:hAnsiTheme="minorHAnsi" w:cstheme="minorHAnsi"/>
              </w:rPr>
            </w:pPr>
            <w:r>
              <w:rPr>
                <w:rFonts w:asciiTheme="minorHAnsi" w:hAnsiTheme="minorHAnsi" w:cstheme="minorHAnsi"/>
              </w:rPr>
              <w:t>4</w:t>
            </w:r>
          </w:p>
        </w:tc>
        <w:tc>
          <w:tcPr>
            <w:tcW w:w="439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before="120" w:after="0" w:line="240" w:lineRule="auto"/>
              <w:jc w:val="both"/>
              <w:rPr>
                <w:rFonts w:asciiTheme="minorHAnsi" w:hAnsiTheme="minorHAnsi" w:cstheme="minorHAnsi"/>
              </w:rPr>
            </w:pPr>
            <w:r w:rsidRPr="004B12BE">
              <w:rPr>
                <w:rFonts w:asciiTheme="minorHAnsi" w:hAnsiTheme="minorHAnsi" w:cstheme="minorHAnsi"/>
              </w:rPr>
              <w:t>Звіт проведеної промо кампанії</w:t>
            </w:r>
          </w:p>
        </w:tc>
        <w:tc>
          <w:tcPr>
            <w:tcW w:w="47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8100DE" w:rsidRPr="004B12BE" w:rsidRDefault="008100DE" w:rsidP="004B12BE">
            <w:pPr>
              <w:spacing w:before="140" w:after="0" w:line="240" w:lineRule="auto"/>
              <w:ind w:right="100"/>
              <w:jc w:val="both"/>
              <w:rPr>
                <w:rFonts w:asciiTheme="minorHAnsi" w:hAnsiTheme="minorHAnsi" w:cstheme="minorHAnsi"/>
              </w:rPr>
            </w:pPr>
            <w:r w:rsidRPr="004B12BE">
              <w:rPr>
                <w:rFonts w:asciiTheme="minorHAnsi" w:hAnsiTheme="minorHAnsi" w:cstheme="minorHAnsi"/>
              </w:rPr>
              <w:t>Не пізніше 15 грудня 2020 року</w:t>
            </w:r>
          </w:p>
        </w:tc>
      </w:tr>
    </w:tbl>
    <w:p w:rsidR="008100DE" w:rsidRPr="004B12BE" w:rsidRDefault="008100DE" w:rsidP="008100DE">
      <w:pPr>
        <w:spacing w:after="0" w:line="240" w:lineRule="auto"/>
        <w:rPr>
          <w:rFonts w:asciiTheme="minorHAnsi" w:eastAsia="Times New Roman" w:hAnsiTheme="minorHAnsi" w:cstheme="minorHAnsi"/>
        </w:rPr>
      </w:pPr>
      <w:r w:rsidRPr="004B12BE">
        <w:rPr>
          <w:rFonts w:asciiTheme="minorHAnsi" w:eastAsia="Times New Roman" w:hAnsiTheme="minorHAnsi" w:cstheme="minorHAnsi"/>
        </w:rPr>
        <w:t xml:space="preserve">*запланована дата підпису контракту – не пізніше </w:t>
      </w:r>
      <w:r w:rsidR="00007102">
        <w:rPr>
          <w:rFonts w:asciiTheme="minorHAnsi" w:eastAsia="Times New Roman" w:hAnsiTheme="minorHAnsi" w:cstheme="minorHAnsi"/>
          <w:lang w:val="ru-RU"/>
        </w:rPr>
        <w:t>31</w:t>
      </w:r>
      <w:r w:rsidRPr="004B12BE">
        <w:rPr>
          <w:rFonts w:asciiTheme="minorHAnsi" w:eastAsia="Times New Roman" w:hAnsiTheme="minorHAnsi" w:cstheme="minorHAnsi"/>
        </w:rPr>
        <w:t xml:space="preserve"> липня 2020 року. </w:t>
      </w:r>
    </w:p>
    <w:p w:rsidR="008100DE" w:rsidRPr="004B12BE" w:rsidRDefault="008100DE" w:rsidP="00353056">
      <w:pPr>
        <w:jc w:val="both"/>
        <w:rPr>
          <w:rFonts w:asciiTheme="minorHAnsi" w:hAnsiTheme="minorHAnsi" w:cstheme="minorHAnsi"/>
          <w:b/>
        </w:rPr>
      </w:pPr>
    </w:p>
    <w:p w:rsidR="00170E09" w:rsidRPr="004B12BE" w:rsidRDefault="00170E09" w:rsidP="00170E09">
      <w:pPr>
        <w:jc w:val="both"/>
        <w:rPr>
          <w:rFonts w:asciiTheme="minorHAnsi" w:hAnsiTheme="minorHAnsi" w:cstheme="minorHAnsi"/>
          <w:b/>
        </w:rPr>
      </w:pPr>
      <w:r w:rsidRPr="004B12BE">
        <w:rPr>
          <w:rFonts w:asciiTheme="minorHAnsi" w:hAnsiTheme="minorHAnsi" w:cstheme="minorHAnsi"/>
          <w:b/>
        </w:rPr>
        <w:t>Інтелектуальна власність</w:t>
      </w:r>
    </w:p>
    <w:p w:rsidR="00170E09" w:rsidRPr="004B12BE" w:rsidRDefault="00170E09" w:rsidP="00170E09">
      <w:pPr>
        <w:ind w:firstLine="720"/>
        <w:jc w:val="both"/>
        <w:rPr>
          <w:rFonts w:asciiTheme="minorHAnsi" w:hAnsiTheme="minorHAnsi" w:cstheme="minorHAnsi"/>
        </w:rPr>
      </w:pPr>
      <w:r w:rsidRPr="004B12BE">
        <w:rPr>
          <w:rFonts w:asciiTheme="minorHAnsi" w:hAnsiTheme="minorHAnsi" w:cstheme="minorHAnsi"/>
        </w:rPr>
        <w:t>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026894" w:rsidRPr="004B12BE" w:rsidRDefault="00026894" w:rsidP="00026894">
      <w:pPr>
        <w:spacing w:after="0" w:line="240" w:lineRule="auto"/>
        <w:rPr>
          <w:rFonts w:asciiTheme="minorHAnsi" w:eastAsia="Times New Roman" w:hAnsiTheme="minorHAnsi" w:cstheme="minorHAnsi"/>
        </w:rPr>
      </w:pPr>
    </w:p>
    <w:p w:rsidR="00170E09" w:rsidRPr="004B12BE" w:rsidRDefault="00FE72C7" w:rsidP="00170E09">
      <w:pPr>
        <w:jc w:val="both"/>
        <w:rPr>
          <w:rFonts w:asciiTheme="minorHAnsi" w:hAnsiTheme="minorHAnsi" w:cstheme="minorHAnsi"/>
          <w:b/>
        </w:rPr>
      </w:pPr>
      <w:r w:rsidRPr="004B12BE">
        <w:rPr>
          <w:rFonts w:asciiTheme="minorHAnsi" w:hAnsiTheme="minorHAnsi" w:cstheme="minorHAnsi"/>
          <w:b/>
          <w:bCs/>
        </w:rPr>
        <w:t xml:space="preserve">ІІ. </w:t>
      </w:r>
      <w:r w:rsidR="00170E09" w:rsidRPr="004B12BE">
        <w:rPr>
          <w:rFonts w:asciiTheme="minorHAnsi" w:hAnsiTheme="minorHAnsi" w:cstheme="minorHAnsi"/>
          <w:b/>
          <w:bCs/>
        </w:rPr>
        <w:t>Вимоги щодо кваліфікації</w:t>
      </w:r>
    </w:p>
    <w:p w:rsidR="00026894" w:rsidRPr="004B12BE" w:rsidRDefault="00170E09" w:rsidP="00D01103">
      <w:pPr>
        <w:spacing w:after="0"/>
        <w:jc w:val="both"/>
        <w:rPr>
          <w:rFonts w:asciiTheme="minorHAnsi" w:hAnsiTheme="minorHAnsi" w:cstheme="minorHAnsi"/>
        </w:rPr>
      </w:pPr>
      <w:r w:rsidRPr="004B12BE">
        <w:rPr>
          <w:rFonts w:asciiTheme="minorHAnsi" w:hAnsiTheme="minorHAnsi" w:cstheme="minorHAnsi"/>
        </w:rPr>
        <w:t xml:space="preserve">UNFPA шукає постачальника послуг із перевіреним досвідом </w:t>
      </w:r>
      <w:r w:rsidR="004B12BE">
        <w:rPr>
          <w:rFonts w:asciiTheme="minorHAnsi" w:hAnsiTheme="minorHAnsi" w:cstheme="minorHAnsi"/>
        </w:rPr>
        <w:t>відео продакшну та просуванн</w:t>
      </w:r>
      <w:r w:rsidR="00007102">
        <w:rPr>
          <w:rFonts w:asciiTheme="minorHAnsi" w:hAnsiTheme="minorHAnsi" w:cstheme="minorHAnsi"/>
        </w:rPr>
        <w:t>я</w:t>
      </w:r>
      <w:r w:rsidRPr="004B12BE">
        <w:rPr>
          <w:rFonts w:asciiTheme="minorHAnsi" w:hAnsiTheme="minorHAnsi" w:cstheme="minorHAnsi"/>
        </w:rPr>
        <w:t>.</w:t>
      </w:r>
    </w:p>
    <w:p w:rsidR="00D01103" w:rsidRPr="004B12BE" w:rsidRDefault="00D01103" w:rsidP="00D01103">
      <w:pPr>
        <w:spacing w:after="0"/>
        <w:jc w:val="both"/>
        <w:rPr>
          <w:rFonts w:asciiTheme="minorHAnsi" w:hAnsiTheme="minorHAnsi" w:cstheme="minorHAnsi"/>
        </w:rPr>
      </w:pPr>
    </w:p>
    <w:p w:rsidR="00170E09" w:rsidRPr="004B12BE" w:rsidRDefault="00170E09" w:rsidP="00D01103">
      <w:pPr>
        <w:spacing w:after="0"/>
        <w:jc w:val="both"/>
        <w:rPr>
          <w:rFonts w:asciiTheme="minorHAnsi" w:hAnsiTheme="minorHAnsi" w:cstheme="minorHAnsi"/>
        </w:rPr>
      </w:pPr>
      <w:r w:rsidRPr="004B12BE">
        <w:rPr>
          <w:rFonts w:asciiTheme="minorHAnsi" w:hAnsiTheme="minorHAnsi" w:cstheme="minorHAnsi"/>
        </w:rPr>
        <w:t>Постачальник послуг повинен:</w:t>
      </w:r>
    </w:p>
    <w:p w:rsidR="00170E09" w:rsidRPr="004B12BE" w:rsidRDefault="00170E09" w:rsidP="00D01103">
      <w:pPr>
        <w:spacing w:after="0"/>
        <w:jc w:val="both"/>
        <w:rPr>
          <w:rFonts w:asciiTheme="minorHAnsi" w:hAnsiTheme="minorHAnsi" w:cstheme="minorHAnsi"/>
        </w:rPr>
      </w:pPr>
      <w:r w:rsidRPr="004B12BE">
        <w:rPr>
          <w:rFonts w:asciiTheme="minorHAnsi" w:hAnsiTheme="minorHAnsi" w:cstheme="minorHAnsi"/>
        </w:rPr>
        <w:t>- бути резидентом  або мати юридичне представництво в Україні з відповідною офіційною реєстрацією;</w:t>
      </w:r>
    </w:p>
    <w:p w:rsidR="00170E09" w:rsidRPr="004B12BE" w:rsidRDefault="00170E09" w:rsidP="00D01103">
      <w:pPr>
        <w:spacing w:after="0"/>
        <w:jc w:val="both"/>
        <w:rPr>
          <w:rFonts w:asciiTheme="minorHAnsi" w:hAnsiTheme="minorHAnsi" w:cstheme="minorHAnsi"/>
        </w:rPr>
      </w:pPr>
      <w:r w:rsidRPr="004B12BE">
        <w:rPr>
          <w:rFonts w:asciiTheme="minorHAnsi" w:hAnsiTheme="minorHAnsi" w:cstheme="minorHAnsi"/>
        </w:rPr>
        <w:t>- працювати в сфері відео продакшну</w:t>
      </w:r>
      <w:r w:rsidR="004B12BE">
        <w:rPr>
          <w:rFonts w:asciiTheme="minorHAnsi" w:hAnsiTheme="minorHAnsi" w:cstheme="minorHAnsi"/>
        </w:rPr>
        <w:t xml:space="preserve"> та просуванні</w:t>
      </w:r>
      <w:r w:rsidRPr="004B12BE">
        <w:rPr>
          <w:rFonts w:asciiTheme="minorHAnsi" w:hAnsiTheme="minorHAnsi" w:cstheme="minorHAnsi"/>
        </w:rPr>
        <w:t xml:space="preserve"> не менше 3 років;</w:t>
      </w:r>
    </w:p>
    <w:p w:rsidR="00170E09" w:rsidRPr="004B12BE" w:rsidRDefault="00170E09" w:rsidP="00D01103">
      <w:pPr>
        <w:spacing w:after="0"/>
        <w:jc w:val="both"/>
        <w:rPr>
          <w:rFonts w:asciiTheme="minorHAnsi" w:hAnsiTheme="minorHAnsi" w:cstheme="minorHAnsi"/>
        </w:rPr>
      </w:pPr>
      <w:r w:rsidRPr="004B12BE">
        <w:rPr>
          <w:rFonts w:asciiTheme="minorHAnsi" w:hAnsiTheme="minorHAnsi" w:cstheme="minorHAnsi"/>
        </w:rPr>
        <w:t>- демонструвати здатніс</w:t>
      </w:r>
      <w:r w:rsidR="00D01103" w:rsidRPr="004B12BE">
        <w:rPr>
          <w:rFonts w:asciiTheme="minorHAnsi" w:hAnsiTheme="minorHAnsi" w:cstheme="minorHAnsi"/>
        </w:rPr>
        <w:t>ть дотримуватися часових рамок та працювати під тиском;</w:t>
      </w:r>
    </w:p>
    <w:p w:rsidR="00170E09" w:rsidRPr="004B12BE" w:rsidRDefault="00170E09" w:rsidP="00D01103">
      <w:pPr>
        <w:spacing w:after="0"/>
        <w:jc w:val="both"/>
        <w:rPr>
          <w:rFonts w:asciiTheme="minorHAnsi" w:hAnsiTheme="minorHAnsi" w:cstheme="minorHAnsi"/>
        </w:rPr>
      </w:pPr>
      <w:r w:rsidRPr="004B12BE">
        <w:rPr>
          <w:rFonts w:asciiTheme="minorHAnsi" w:hAnsiTheme="minorHAnsi" w:cstheme="minorHAnsi"/>
        </w:rPr>
        <w:t>- володіти українською, російською та англійською мовами.</w:t>
      </w:r>
    </w:p>
    <w:p w:rsidR="00170E09" w:rsidRPr="004B12BE" w:rsidRDefault="00170E09" w:rsidP="00026894">
      <w:pPr>
        <w:spacing w:after="0" w:line="240" w:lineRule="auto"/>
        <w:jc w:val="both"/>
        <w:rPr>
          <w:rFonts w:asciiTheme="minorHAnsi" w:hAnsiTheme="minorHAnsi" w:cstheme="minorHAnsi"/>
          <w:color w:val="000000"/>
        </w:rPr>
      </w:pPr>
    </w:p>
    <w:p w:rsidR="00F44284" w:rsidRPr="004B12BE" w:rsidRDefault="00F44284" w:rsidP="00F44284">
      <w:pPr>
        <w:spacing w:after="0"/>
        <w:jc w:val="both"/>
        <w:rPr>
          <w:rFonts w:asciiTheme="minorHAnsi" w:hAnsiTheme="minorHAnsi" w:cstheme="minorHAnsi"/>
          <w:b/>
        </w:rPr>
      </w:pPr>
      <w:r w:rsidRPr="004B12BE">
        <w:rPr>
          <w:rFonts w:asciiTheme="minorHAnsi" w:hAnsiTheme="minorHAnsi" w:cstheme="minorHAnsi"/>
          <w:b/>
        </w:rPr>
        <w:t>Оцінка пропозиції</w:t>
      </w:r>
    </w:p>
    <w:p w:rsidR="00F44284" w:rsidRPr="004B12BE" w:rsidRDefault="00F44284" w:rsidP="00F44284">
      <w:pPr>
        <w:spacing w:after="0"/>
        <w:jc w:val="both"/>
        <w:rPr>
          <w:rFonts w:asciiTheme="minorHAnsi" w:hAnsiTheme="minorHAnsi" w:cstheme="minorHAnsi"/>
        </w:rPr>
      </w:pPr>
      <w:r w:rsidRPr="004B12BE">
        <w:rPr>
          <w:rFonts w:asciiTheme="minorHAnsi" w:hAnsiTheme="minorHAnsi" w:cstheme="minorHAnsi"/>
        </w:rPr>
        <w:t>Детальна оцінка пропозицій складається з оцінки технічної складової пропозиції та фінансової оцінки.</w:t>
      </w:r>
    </w:p>
    <w:p w:rsidR="00F44284" w:rsidRPr="004B12BE" w:rsidRDefault="00F44284" w:rsidP="00F44284">
      <w:pPr>
        <w:spacing w:after="0"/>
        <w:jc w:val="both"/>
        <w:rPr>
          <w:rFonts w:asciiTheme="minorHAnsi" w:hAnsiTheme="minorHAnsi" w:cstheme="minorHAnsi"/>
        </w:rPr>
      </w:pPr>
    </w:p>
    <w:p w:rsidR="00F44284" w:rsidRPr="004B12BE" w:rsidRDefault="00F44284" w:rsidP="00F44284">
      <w:pPr>
        <w:spacing w:after="0"/>
        <w:jc w:val="both"/>
        <w:rPr>
          <w:rFonts w:asciiTheme="minorHAnsi" w:hAnsiTheme="minorHAnsi" w:cstheme="minorHAnsi"/>
          <w:b/>
        </w:rPr>
      </w:pPr>
      <w:r w:rsidRPr="004B12BE">
        <w:rPr>
          <w:rFonts w:asciiTheme="minorHAnsi" w:hAnsiTheme="minorHAnsi" w:cstheme="minorHAnsi"/>
          <w:b/>
        </w:rPr>
        <w:t xml:space="preserve">Питання </w:t>
      </w:r>
    </w:p>
    <w:p w:rsidR="00F44284" w:rsidRPr="004B12BE"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4B12BE">
        <w:rPr>
          <w:rFonts w:asciiTheme="minorHAnsi" w:hAnsiTheme="minorHAnsi" w:cstheme="minorHAnsi"/>
        </w:rPr>
        <w:t>Питання або запити щодо подальшого роз’яснення надсилаються за наведеними нижче контактними даними:</w:t>
      </w:r>
    </w:p>
    <w:p w:rsidR="00026894" w:rsidRPr="004B12BE"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007102" w:rsidRPr="004B12BE" w:rsidTr="003350C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07102" w:rsidRPr="004B12BE" w:rsidRDefault="00007102" w:rsidP="0000710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07102" w:rsidRPr="004B12BE" w:rsidRDefault="00007102" w:rsidP="000071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sidRPr="004B12BE">
              <w:rPr>
                <w:rFonts w:asciiTheme="minorHAnsi" w:hAnsiTheme="minorHAnsi" w:cstheme="minorHAnsi"/>
                <w:i/>
              </w:rPr>
              <w:t>Надія Ковалевич</w:t>
            </w:r>
          </w:p>
        </w:tc>
      </w:tr>
      <w:tr w:rsidR="00007102" w:rsidRPr="004B12BE" w:rsidTr="003350C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07102" w:rsidRPr="004B12BE" w:rsidRDefault="00007102" w:rsidP="0000710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Pr="004B12BE">
              <w:rPr>
                <w:rFonts w:asciiTheme="minorHAnsi" w:hAnsiTheme="minorHAnsi" w:cstheme="minorHAnsi"/>
              </w:rPr>
              <w:t>:</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07102" w:rsidRPr="004B12BE" w:rsidRDefault="00007102" w:rsidP="00007102">
            <w:pPr>
              <w:spacing w:after="0" w:line="300" w:lineRule="atLeast"/>
              <w:rPr>
                <w:rFonts w:asciiTheme="minorHAnsi" w:eastAsia="Times New Roman" w:hAnsiTheme="minorHAnsi" w:cstheme="minorHAnsi"/>
                <w:color w:val="1155CC"/>
              </w:rPr>
            </w:pPr>
            <w:r w:rsidRPr="008100DE">
              <w:rPr>
                <w:rFonts w:asciiTheme="minorHAnsi" w:hAnsiTheme="minorHAnsi" w:cstheme="minorHAnsi"/>
                <w:i/>
              </w:rPr>
              <w:t>kovalevych@unfpa.org</w:t>
            </w:r>
          </w:p>
        </w:tc>
      </w:tr>
      <w:tr w:rsidR="00F44284" w:rsidRPr="004B12BE" w:rsidTr="003350C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F44284" w:rsidRPr="004B12BE" w:rsidRDefault="00F44284" w:rsidP="004B12B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F44284" w:rsidRPr="004B12BE" w:rsidRDefault="00F44284" w:rsidP="004B12B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i/>
              </w:rPr>
            </w:pPr>
          </w:p>
        </w:tc>
      </w:tr>
    </w:tbl>
    <w:p w:rsidR="00026894" w:rsidRPr="004B12BE" w:rsidRDefault="00F44284" w:rsidP="00026894">
      <w:pPr>
        <w:tabs>
          <w:tab w:val="left" w:pos="6630"/>
          <w:tab w:val="left" w:pos="9120"/>
        </w:tabs>
        <w:spacing w:after="0" w:line="240" w:lineRule="auto"/>
        <w:jc w:val="both"/>
        <w:rPr>
          <w:rFonts w:asciiTheme="minorHAnsi" w:hAnsiTheme="minorHAnsi" w:cstheme="minorHAnsi"/>
          <w:b/>
        </w:rPr>
      </w:pPr>
      <w:r w:rsidRPr="00E4468B">
        <w:rPr>
          <w:rFonts w:asciiTheme="minorHAnsi" w:hAnsiTheme="minorHAnsi" w:cstheme="minorHAnsi"/>
        </w:rPr>
        <w:t>Дедлайн для запитань: п’ятниця</w:t>
      </w:r>
      <w:r w:rsidR="008F4ADE" w:rsidRPr="00E4468B">
        <w:rPr>
          <w:rFonts w:asciiTheme="minorHAnsi" w:hAnsiTheme="minorHAnsi" w:cstheme="minorHAnsi"/>
        </w:rPr>
        <w:t xml:space="preserve">, </w:t>
      </w:r>
      <w:r w:rsidR="00DB596A" w:rsidRPr="00E4468B">
        <w:rPr>
          <w:rFonts w:asciiTheme="minorHAnsi" w:hAnsiTheme="minorHAnsi" w:cstheme="minorHAnsi"/>
          <w:lang w:val="ru-RU"/>
        </w:rPr>
        <w:t>1</w:t>
      </w:r>
      <w:r w:rsidR="00192604" w:rsidRPr="00192604">
        <w:rPr>
          <w:rFonts w:asciiTheme="minorHAnsi" w:hAnsiTheme="minorHAnsi" w:cstheme="minorHAnsi"/>
          <w:lang w:val="ru-RU"/>
        </w:rPr>
        <w:t>7</w:t>
      </w:r>
      <w:r w:rsidR="00DB596A" w:rsidRPr="00E4468B">
        <w:rPr>
          <w:rFonts w:asciiTheme="minorHAnsi" w:hAnsiTheme="minorHAnsi" w:cstheme="minorHAnsi"/>
          <w:lang w:val="ru-RU"/>
        </w:rPr>
        <w:t xml:space="preserve"> </w:t>
      </w:r>
      <w:r w:rsidR="00DB596A" w:rsidRPr="00E4468B">
        <w:rPr>
          <w:rFonts w:asciiTheme="minorHAnsi" w:hAnsiTheme="minorHAnsi" w:cstheme="minorHAnsi"/>
        </w:rPr>
        <w:t>липня</w:t>
      </w:r>
      <w:r w:rsidR="008F4ADE" w:rsidRPr="00E4468B">
        <w:rPr>
          <w:rFonts w:asciiTheme="minorHAnsi" w:hAnsiTheme="minorHAnsi" w:cstheme="minorHAnsi"/>
        </w:rPr>
        <w:t>, 2020</w:t>
      </w:r>
      <w:r w:rsidRPr="00E4468B">
        <w:rPr>
          <w:rFonts w:asciiTheme="minorHAnsi" w:hAnsiTheme="minorHAnsi" w:cstheme="minorHAnsi"/>
        </w:rPr>
        <w:t>, 17:00 год  за Київським часом</w:t>
      </w:r>
      <w:r w:rsidR="00454DFC" w:rsidRPr="00E4468B">
        <w:rPr>
          <w:rFonts w:asciiTheme="minorHAnsi" w:hAnsiTheme="minorHAnsi" w:cstheme="minorHAnsi"/>
        </w:rPr>
        <w:t>.</w:t>
      </w:r>
    </w:p>
    <w:p w:rsidR="00F44284" w:rsidRPr="004B12BE" w:rsidRDefault="00F44284" w:rsidP="00026894">
      <w:pPr>
        <w:tabs>
          <w:tab w:val="left" w:pos="6630"/>
          <w:tab w:val="left" w:pos="9120"/>
        </w:tabs>
        <w:spacing w:after="0" w:line="240" w:lineRule="auto"/>
        <w:jc w:val="both"/>
        <w:rPr>
          <w:rFonts w:asciiTheme="minorHAnsi" w:hAnsiTheme="minorHAnsi" w:cstheme="minorHAnsi"/>
          <w:b/>
        </w:rPr>
      </w:pPr>
    </w:p>
    <w:p w:rsidR="004B12BE" w:rsidRDefault="004B12BE" w:rsidP="00F44284">
      <w:pPr>
        <w:spacing w:after="0"/>
        <w:jc w:val="both"/>
        <w:rPr>
          <w:rFonts w:asciiTheme="minorHAnsi" w:hAnsiTheme="minorHAnsi" w:cstheme="minorHAnsi"/>
          <w:b/>
        </w:rPr>
      </w:pPr>
    </w:p>
    <w:p w:rsidR="00F44284" w:rsidRDefault="00FE72C7" w:rsidP="00F44284">
      <w:pPr>
        <w:spacing w:after="0"/>
        <w:jc w:val="both"/>
        <w:rPr>
          <w:rFonts w:asciiTheme="minorHAnsi" w:hAnsiTheme="minorHAnsi" w:cstheme="minorHAnsi"/>
          <w:b/>
        </w:rPr>
      </w:pPr>
      <w:r w:rsidRPr="004B12BE">
        <w:rPr>
          <w:rFonts w:asciiTheme="minorHAnsi" w:hAnsiTheme="minorHAnsi" w:cstheme="minorHAnsi"/>
          <w:b/>
        </w:rPr>
        <w:lastRenderedPageBreak/>
        <w:t xml:space="preserve">ІІІ. </w:t>
      </w:r>
      <w:r w:rsidR="00F44284" w:rsidRPr="004B12BE">
        <w:rPr>
          <w:rFonts w:asciiTheme="minorHAnsi" w:hAnsiTheme="minorHAnsi" w:cstheme="minorHAnsi"/>
          <w:b/>
        </w:rPr>
        <w:t>Зміст пропозиції</w:t>
      </w:r>
    </w:p>
    <w:p w:rsidR="00E4468B" w:rsidRPr="004B12BE" w:rsidRDefault="00E4468B" w:rsidP="00F44284">
      <w:pPr>
        <w:spacing w:after="0"/>
        <w:jc w:val="both"/>
        <w:rPr>
          <w:rFonts w:asciiTheme="minorHAnsi" w:hAnsiTheme="minorHAnsi" w:cstheme="minorHAnsi"/>
          <w:b/>
        </w:rPr>
      </w:pPr>
    </w:p>
    <w:p w:rsidR="00F44284" w:rsidRPr="004B12BE"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rPr>
          <w:rFonts w:asciiTheme="minorHAnsi" w:hAnsiTheme="minorHAnsi" w:cstheme="minorHAnsi"/>
        </w:rPr>
      </w:pPr>
      <w:r w:rsidRPr="004B12BE">
        <w:rPr>
          <w:rFonts w:asciiTheme="minorHAnsi" w:hAnsiTheme="minorHAnsi" w:cstheme="minorHAnsi"/>
        </w:rPr>
        <w:t xml:space="preserve">Пропозиції мають надсилатися електронною поштою, за можливостю, одним повідомленням, залежно від розміру файлу та мають вміщувати:  </w:t>
      </w:r>
    </w:p>
    <w:p w:rsidR="00F44284" w:rsidRPr="004B12BE" w:rsidRDefault="00F44284" w:rsidP="00F44284">
      <w:pPr>
        <w:tabs>
          <w:tab w:val="left" w:pos="6630"/>
          <w:tab w:val="left" w:pos="9120"/>
        </w:tabs>
        <w:spacing w:after="0"/>
        <w:jc w:val="both"/>
        <w:rPr>
          <w:rFonts w:asciiTheme="minorHAnsi" w:hAnsiTheme="minorHAnsi" w:cstheme="minorHAnsi"/>
        </w:rPr>
      </w:pPr>
    </w:p>
    <w:p w:rsidR="00F44284" w:rsidRPr="00E4468B" w:rsidRDefault="00F44284" w:rsidP="00F44284">
      <w:pPr>
        <w:tabs>
          <w:tab w:val="left" w:pos="6630"/>
          <w:tab w:val="left" w:pos="9120"/>
        </w:tabs>
        <w:spacing w:after="0"/>
        <w:jc w:val="both"/>
        <w:rPr>
          <w:rFonts w:asciiTheme="minorHAnsi" w:hAnsiTheme="minorHAnsi" w:cstheme="minorHAnsi"/>
        </w:rPr>
      </w:pPr>
      <w:r w:rsidRPr="004B12BE">
        <w:rPr>
          <w:rFonts w:asciiTheme="minorHAnsi" w:hAnsiTheme="minorHAnsi" w:cstheme="minorHAnsi"/>
        </w:rPr>
        <w:t xml:space="preserve">а) Технічна пропозиція повинна містити інформацію, яка б забезпечувала докази для оцінки пропозиції відповідно до критеріїв, а також інформацію </w:t>
      </w:r>
      <w:r w:rsidRPr="00E4468B">
        <w:rPr>
          <w:rFonts w:asciiTheme="minorHAnsi" w:hAnsiTheme="minorHAnsi" w:cstheme="minorHAnsi"/>
        </w:rPr>
        <w:t xml:space="preserve">про юридичну особу. Технічна пропозиція має бути подана в електронному вигляді на пошту, сказану у розділі IV. </w:t>
      </w:r>
    </w:p>
    <w:p w:rsidR="00F44284" w:rsidRPr="00E4468B" w:rsidRDefault="00F44284" w:rsidP="00F44284">
      <w:pPr>
        <w:spacing w:after="0"/>
        <w:jc w:val="both"/>
        <w:rPr>
          <w:rFonts w:asciiTheme="minorHAnsi" w:hAnsiTheme="minorHAnsi" w:cstheme="minorHAnsi"/>
        </w:rPr>
      </w:pPr>
      <w:r w:rsidRPr="00E4468B">
        <w:rPr>
          <w:rFonts w:asciiTheme="minorHAnsi" w:hAnsiTheme="minorHAnsi" w:cstheme="minorHAnsi"/>
        </w:rPr>
        <w:t>б) Подану виключно згідно відповідного бланку цінову пропозицію.</w:t>
      </w:r>
    </w:p>
    <w:p w:rsidR="00F44284" w:rsidRPr="00E4468B" w:rsidRDefault="00F44284" w:rsidP="00F44284">
      <w:pPr>
        <w:spacing w:after="0"/>
        <w:jc w:val="both"/>
        <w:rPr>
          <w:rFonts w:asciiTheme="minorHAnsi" w:hAnsiTheme="minorHAnsi" w:cstheme="minorHAnsi"/>
        </w:rPr>
      </w:pPr>
      <w:r w:rsidRPr="00E4468B">
        <w:rPr>
          <w:rFonts w:asciiTheme="minorHAnsi" w:hAnsiTheme="minorHAnsi" w:cstheme="minorHAnsi"/>
        </w:rPr>
        <w:t>в) Мова пропозиції англійська або українська.</w:t>
      </w:r>
    </w:p>
    <w:p w:rsidR="00F44284" w:rsidRPr="00E4468B" w:rsidRDefault="00F44284" w:rsidP="00F44284">
      <w:pPr>
        <w:spacing w:after="0"/>
        <w:jc w:val="both"/>
        <w:rPr>
          <w:rFonts w:asciiTheme="minorHAnsi" w:hAnsiTheme="minorHAnsi" w:cstheme="minorHAnsi"/>
          <w:b/>
        </w:rPr>
      </w:pPr>
      <w:r w:rsidRPr="00E4468B">
        <w:rPr>
          <w:rFonts w:asciiTheme="minorHAnsi" w:hAnsiTheme="minorHAnsi" w:cstheme="minorHAnsi"/>
          <w:b/>
        </w:rPr>
        <w:t>г) Технічна та цінова пропозиція мають бути надіслані окремими файлами</w:t>
      </w:r>
      <w:r w:rsidRPr="00E4468B">
        <w:rPr>
          <w:rFonts w:asciiTheme="minorHAnsi" w:hAnsiTheme="minorHAnsi" w:cstheme="minorHAnsi"/>
        </w:rPr>
        <w:t xml:space="preserve"> </w:t>
      </w:r>
      <w:r w:rsidRPr="00E4468B">
        <w:rPr>
          <w:rFonts w:asciiTheme="minorHAnsi" w:hAnsiTheme="minorHAnsi" w:cstheme="minorHAnsi"/>
          <w:b/>
        </w:rPr>
        <w:t>та бути підписані відповідним керівником компанії та надіслані у форматі PDF.</w:t>
      </w:r>
    </w:p>
    <w:p w:rsidR="00F44284" w:rsidRPr="00E4468B" w:rsidRDefault="00F44284" w:rsidP="00F44284">
      <w:pPr>
        <w:spacing w:after="0"/>
        <w:jc w:val="both"/>
        <w:rPr>
          <w:rFonts w:asciiTheme="minorHAnsi" w:hAnsiTheme="minorHAnsi" w:cstheme="minorHAnsi"/>
          <w:b/>
        </w:rPr>
      </w:pPr>
    </w:p>
    <w:p w:rsidR="00F44284" w:rsidRPr="00E4468B" w:rsidRDefault="00F44284" w:rsidP="00F44284">
      <w:pPr>
        <w:tabs>
          <w:tab w:val="left" w:pos="-180"/>
          <w:tab w:val="left" w:pos="-90"/>
        </w:tabs>
        <w:jc w:val="both"/>
        <w:rPr>
          <w:rFonts w:asciiTheme="minorHAnsi" w:hAnsiTheme="minorHAnsi" w:cstheme="minorHAnsi"/>
          <w:b/>
        </w:rPr>
      </w:pPr>
      <w:r w:rsidRPr="00E4468B">
        <w:rPr>
          <w:rFonts w:asciiTheme="minorHAnsi" w:hAnsiTheme="minorHAnsi" w:cstheme="minorHAnsi"/>
          <w:b/>
        </w:rPr>
        <w:t>Інструкції щодо подання пропозицій</w:t>
      </w:r>
    </w:p>
    <w:p w:rsidR="00F44284" w:rsidRPr="004B12BE"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E4468B">
        <w:rPr>
          <w:rFonts w:asciiTheme="minorHAnsi" w:hAnsiTheme="minorHAnsi" w:cstheme="minorHAnsi"/>
        </w:rPr>
        <w:t>Пропозиції мають бути підготовлені згідно 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E4468B">
        <w:rPr>
          <w:rFonts w:asciiTheme="minorHAnsi" w:hAnsiTheme="minorHAnsi" w:cstheme="minorHAnsi"/>
          <w:b/>
        </w:rPr>
        <w:t xml:space="preserve"> </w:t>
      </w:r>
      <w:r w:rsidR="00DB596A" w:rsidRPr="00E4468B">
        <w:rPr>
          <w:rFonts w:asciiTheme="minorHAnsi" w:hAnsiTheme="minorHAnsi" w:cstheme="minorHAnsi"/>
          <w:b/>
        </w:rPr>
        <w:t>четвер</w:t>
      </w:r>
      <w:r w:rsidRPr="00E4468B">
        <w:rPr>
          <w:rFonts w:asciiTheme="minorHAnsi" w:hAnsiTheme="minorHAnsi" w:cstheme="minorHAnsi"/>
          <w:b/>
        </w:rPr>
        <w:t xml:space="preserve">, </w:t>
      </w:r>
      <w:r w:rsidR="00192604" w:rsidRPr="00192604">
        <w:rPr>
          <w:rFonts w:asciiTheme="minorHAnsi" w:hAnsiTheme="minorHAnsi" w:cstheme="minorHAnsi"/>
          <w:b/>
        </w:rPr>
        <w:t>23</w:t>
      </w:r>
      <w:r w:rsidR="00DB596A" w:rsidRPr="00E4468B">
        <w:rPr>
          <w:rFonts w:asciiTheme="minorHAnsi" w:hAnsiTheme="minorHAnsi" w:cstheme="minorHAnsi"/>
          <w:b/>
        </w:rPr>
        <w:t xml:space="preserve"> липня</w:t>
      </w:r>
      <w:r w:rsidRPr="00E4468B">
        <w:rPr>
          <w:rFonts w:asciiTheme="minorHAnsi" w:hAnsiTheme="minorHAnsi" w:cstheme="minorHAnsi"/>
          <w:b/>
        </w:rPr>
        <w:t xml:space="preserve">, 2020, 10:00 за Київським часом. </w:t>
      </w:r>
      <w:r w:rsidRPr="00E4468B">
        <w:rPr>
          <w:rFonts w:asciiTheme="minorHAnsi" w:hAnsiTheme="minorHAnsi" w:cstheme="minorHAnsi"/>
        </w:rPr>
        <w:t>Пропозиції надіслані на будь-яку іншу електронну пошту не будуть прийняті до розгляду.</w:t>
      </w:r>
    </w:p>
    <w:p w:rsidR="00026894" w:rsidRPr="004B12BE"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tbl>
      <w:tblPr>
        <w:tblW w:w="0" w:type="auto"/>
        <w:jc w:val="center"/>
        <w:tblCellMar>
          <w:left w:w="10" w:type="dxa"/>
          <w:right w:w="10" w:type="dxa"/>
        </w:tblCellMar>
        <w:tblLook w:val="0000" w:firstRow="0" w:lastRow="0" w:firstColumn="0" w:lastColumn="0" w:noHBand="0" w:noVBand="0"/>
      </w:tblPr>
      <w:tblGrid>
        <w:gridCol w:w="3510"/>
        <w:gridCol w:w="5012"/>
      </w:tblGrid>
      <w:tr w:rsidR="00026894" w:rsidRPr="004B12BE" w:rsidTr="004B12B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Pr="004B12BE" w:rsidRDefault="00007102" w:rsidP="004B12B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Контактна особа</w:t>
            </w:r>
            <w:r w:rsidR="00026894" w:rsidRPr="004B12BE">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26894" w:rsidRPr="004B12BE" w:rsidRDefault="00007102" w:rsidP="004B12BE">
            <w:pPr>
              <w:spacing w:after="0" w:line="240" w:lineRule="auto"/>
              <w:rPr>
                <w:rFonts w:asciiTheme="minorHAnsi" w:hAnsiTheme="minorHAnsi" w:cstheme="minorHAnsi"/>
              </w:rPr>
            </w:pPr>
            <w:r>
              <w:rPr>
                <w:rFonts w:asciiTheme="minorHAnsi" w:hAnsiTheme="minorHAnsi" w:cstheme="minorHAnsi"/>
                <w:i/>
              </w:rPr>
              <w:t>Ірина Богун</w:t>
            </w:r>
          </w:p>
        </w:tc>
      </w:tr>
      <w:tr w:rsidR="00026894" w:rsidRPr="004B12BE" w:rsidTr="004B12BE">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Pr="004B12BE" w:rsidRDefault="00007102" w:rsidP="004B12B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r>
              <w:rPr>
                <w:rFonts w:asciiTheme="minorHAnsi" w:hAnsiTheme="minorHAnsi" w:cstheme="minorHAnsi"/>
              </w:rPr>
              <w:t>Електронна адреса</w:t>
            </w:r>
            <w:r w:rsidR="00026894" w:rsidRPr="004B12BE">
              <w:rPr>
                <w:rFonts w:asciiTheme="minorHAnsi" w:hAnsiTheme="minorHAnsi" w:cstheme="minorHAnsi"/>
              </w:rPr>
              <w:t>:</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26894" w:rsidRPr="004B12BE" w:rsidRDefault="00454DFC" w:rsidP="004B12BE">
            <w:pPr>
              <w:spacing w:after="0" w:line="240" w:lineRule="auto"/>
              <w:rPr>
                <w:rFonts w:asciiTheme="minorHAnsi" w:hAnsiTheme="minorHAnsi" w:cstheme="minorHAnsi"/>
              </w:rPr>
            </w:pPr>
            <w:r w:rsidRPr="004B12BE">
              <w:rPr>
                <w:rFonts w:asciiTheme="minorHAnsi" w:hAnsiTheme="minorHAnsi" w:cstheme="minorHAnsi"/>
                <w:b/>
              </w:rPr>
              <w:t>ua-procurement</w:t>
            </w:r>
            <w:r w:rsidR="00026894" w:rsidRPr="004B12BE">
              <w:rPr>
                <w:rFonts w:asciiTheme="minorHAnsi" w:hAnsiTheme="minorHAnsi" w:cstheme="minorHAnsi"/>
                <w:b/>
              </w:rPr>
              <w:t>@unfpa.org</w:t>
            </w:r>
          </w:p>
        </w:tc>
      </w:tr>
    </w:tbl>
    <w:p w:rsidR="00026894" w:rsidRPr="004B12BE"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rPr>
      </w:pPr>
    </w:p>
    <w:p w:rsidR="00F44284" w:rsidRPr="004B12BE"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Зверніть увагу на наступні інструкції щодо електронного подання:</w:t>
      </w:r>
    </w:p>
    <w:p w:rsidR="00F44284" w:rsidRPr="004B12BE"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 Тема повідомлення має включати таке посилання: </w:t>
      </w:r>
      <w:r w:rsidRPr="004B12BE">
        <w:rPr>
          <w:rFonts w:asciiTheme="minorHAnsi" w:hAnsiTheme="minorHAnsi" w:cstheme="minorHAnsi"/>
          <w:b/>
        </w:rPr>
        <w:t>RFQ Nº UNFPA/UKR/RFQ/20/</w:t>
      </w:r>
      <w:r w:rsidR="008100DE" w:rsidRPr="004B12BE">
        <w:rPr>
          <w:rFonts w:asciiTheme="minorHAnsi" w:hAnsiTheme="minorHAnsi" w:cstheme="minorHAnsi"/>
          <w:b/>
        </w:rPr>
        <w:t>17</w:t>
      </w:r>
      <w:r w:rsidRPr="004B12BE">
        <w:rPr>
          <w:rFonts w:asciiTheme="minorHAnsi" w:hAnsiTheme="minorHAnsi" w:cstheme="minorHAnsi"/>
          <w:b/>
        </w:rPr>
        <w:t>.</w:t>
      </w:r>
      <w:r w:rsidRPr="004B12BE">
        <w:rPr>
          <w:rFonts w:asciiTheme="minorHAnsi" w:hAnsiTheme="minorHAnsi" w:cstheme="minorHAnsi"/>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F44284" w:rsidRPr="004B12BE" w:rsidRDefault="00F44284" w:rsidP="00F4428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 Загальний обсяг повідомлення, що надсилається не має перевищувати </w:t>
      </w:r>
      <w:r w:rsidRPr="004B12BE">
        <w:rPr>
          <w:rFonts w:asciiTheme="minorHAnsi" w:hAnsiTheme="minorHAnsi" w:cstheme="minorHAnsi"/>
          <w:b/>
        </w:rPr>
        <w:t xml:space="preserve">20 MB (у тому числі, сам лист, надані додатки та заголовки). </w:t>
      </w:r>
      <w:r w:rsidRPr="004B12BE">
        <w:rPr>
          <w:rFonts w:asciiTheme="minorHAnsi" w:hAnsiTheme="minorHAnsi" w:cstheme="minorHAnsi"/>
        </w:rPr>
        <w:t>При великих розмірах файлу з технічним описом, останні мають надсилатися окремо перед кінцевим строком подання пропозицій.</w:t>
      </w:r>
    </w:p>
    <w:p w:rsidR="00F44284" w:rsidRPr="004B12BE" w:rsidRDefault="00F44284" w:rsidP="00F44284">
      <w:pPr>
        <w:jc w:val="both"/>
        <w:rPr>
          <w:rFonts w:asciiTheme="minorHAnsi" w:hAnsiTheme="minorHAnsi" w:cstheme="minorHAnsi"/>
          <w:b/>
        </w:rPr>
      </w:pPr>
      <w:r w:rsidRPr="004B12BE">
        <w:rPr>
          <w:rFonts w:asciiTheme="minorHAnsi" w:hAnsiTheme="minorHAnsi" w:cstheme="minorHAnsi"/>
          <w:b/>
        </w:rPr>
        <w:t>Оцінка пропозицій</w:t>
      </w:r>
    </w:p>
    <w:p w:rsidR="00F44284" w:rsidRPr="004B12BE" w:rsidRDefault="00F44284" w:rsidP="00F44284">
      <w:pPr>
        <w:jc w:val="both"/>
        <w:rPr>
          <w:rFonts w:asciiTheme="minorHAnsi" w:hAnsiTheme="minorHAnsi" w:cstheme="minorHAnsi"/>
        </w:rPr>
      </w:pPr>
      <w:r w:rsidRPr="004B12BE">
        <w:rPr>
          <w:rFonts w:asciiTheme="minorHAnsi" w:hAnsiTheme="minorHAnsi" w:cstheme="minorHAnsi"/>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sidRPr="004B12BE">
        <w:rPr>
          <w:rFonts w:asciiTheme="minorHAnsi" w:hAnsiTheme="minorHAnsi" w:cstheme="minorHAnsi"/>
          <w:b/>
        </w:rPr>
        <w:t xml:space="preserve">до </w:t>
      </w:r>
      <w:r w:rsidRPr="004B12BE">
        <w:rPr>
          <w:rFonts w:asciiTheme="minorHAnsi" w:hAnsiTheme="minorHAnsi" w:cstheme="minorHAnsi"/>
        </w:rPr>
        <w:t>порівняння цінових пропозицій.</w:t>
      </w:r>
    </w:p>
    <w:p w:rsidR="00F44284" w:rsidRPr="004B12BE" w:rsidRDefault="00FE72C7" w:rsidP="00F44284">
      <w:pPr>
        <w:jc w:val="both"/>
        <w:rPr>
          <w:rFonts w:asciiTheme="minorHAnsi" w:hAnsiTheme="minorHAnsi" w:cstheme="minorHAnsi"/>
          <w:b/>
        </w:rPr>
      </w:pPr>
      <w:r w:rsidRPr="004B12BE">
        <w:rPr>
          <w:rFonts w:asciiTheme="minorHAnsi" w:hAnsiTheme="minorHAnsi" w:cstheme="minorHAnsi"/>
          <w:b/>
        </w:rPr>
        <w:t>І</w:t>
      </w:r>
      <w:r w:rsidRPr="004B12BE">
        <w:rPr>
          <w:rFonts w:asciiTheme="minorHAnsi" w:hAnsiTheme="minorHAnsi" w:cstheme="minorHAnsi"/>
          <w:b/>
          <w:lang w:val="en-US"/>
        </w:rPr>
        <w:t>V</w:t>
      </w:r>
      <w:r w:rsidRPr="00192604">
        <w:rPr>
          <w:rFonts w:asciiTheme="minorHAnsi" w:hAnsiTheme="minorHAnsi" w:cstheme="minorHAnsi"/>
          <w:b/>
        </w:rPr>
        <w:t xml:space="preserve">. </w:t>
      </w:r>
      <w:r w:rsidR="00F44284" w:rsidRPr="004B12BE">
        <w:rPr>
          <w:rFonts w:asciiTheme="minorHAnsi" w:hAnsiTheme="minorHAnsi" w:cstheme="minorHAnsi"/>
          <w:b/>
        </w:rPr>
        <w:t xml:space="preserve">Teхнічна оцінка </w:t>
      </w:r>
    </w:p>
    <w:p w:rsidR="00026894" w:rsidRPr="004B12BE" w:rsidRDefault="00F44284" w:rsidP="00F4428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rPr>
      </w:pPr>
      <w:r w:rsidRPr="004B12BE">
        <w:rPr>
          <w:rFonts w:asciiTheme="minorHAnsi" w:hAnsiTheme="minorHAnsi" w:cstheme="minorHAnsi"/>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tbl>
      <w:tblPr>
        <w:tblW w:w="9892" w:type="dxa"/>
        <w:jc w:val="center"/>
        <w:tblLayout w:type="fixed"/>
        <w:tblCellMar>
          <w:left w:w="10" w:type="dxa"/>
          <w:right w:w="10" w:type="dxa"/>
        </w:tblCellMar>
        <w:tblLook w:val="04A0" w:firstRow="1" w:lastRow="0" w:firstColumn="1" w:lastColumn="0" w:noHBand="0" w:noVBand="1"/>
      </w:tblPr>
      <w:tblGrid>
        <w:gridCol w:w="4222"/>
        <w:gridCol w:w="1530"/>
        <w:gridCol w:w="1170"/>
        <w:gridCol w:w="1530"/>
        <w:gridCol w:w="1440"/>
      </w:tblGrid>
      <w:tr w:rsidR="008100DE" w:rsidRPr="004B12BE" w:rsidTr="004B12BE">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100DE" w:rsidRPr="004B12BE" w:rsidRDefault="008100DE" w:rsidP="004B12BE">
            <w:pPr>
              <w:spacing w:after="0" w:line="240" w:lineRule="auto"/>
              <w:jc w:val="center"/>
              <w:rPr>
                <w:rFonts w:asciiTheme="minorHAnsi" w:hAnsiTheme="minorHAnsi" w:cstheme="minorHAnsi"/>
              </w:rPr>
            </w:pPr>
            <w:r w:rsidRPr="004B12BE">
              <w:rPr>
                <w:rFonts w:asciiTheme="minorHAnsi" w:hAnsiTheme="minorHAnsi" w:cstheme="minorHAnsi"/>
                <w:b/>
                <w:color w:val="FFFFFF"/>
              </w:rPr>
              <w:t>Критерії</w:t>
            </w:r>
          </w:p>
        </w:tc>
        <w:tc>
          <w:tcPr>
            <w:tcW w:w="153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color w:val="FFFFFF"/>
              </w:rPr>
              <w:t>[A] Максимальна кількість балів</w:t>
            </w:r>
          </w:p>
        </w:tc>
        <w:tc>
          <w:tcPr>
            <w:tcW w:w="117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color w:val="FFFFFF"/>
              </w:rPr>
            </w:pPr>
            <w:r w:rsidRPr="004B12BE">
              <w:rPr>
                <w:rFonts w:asciiTheme="minorHAnsi" w:hAnsiTheme="minorHAnsi" w:cstheme="minorHAnsi"/>
                <w:color w:val="FFFFFF"/>
              </w:rPr>
              <w:t>[B]</w:t>
            </w:r>
          </w:p>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color w:val="FFFFFF"/>
              </w:rPr>
              <w:t>Отримані бали</w:t>
            </w:r>
          </w:p>
        </w:tc>
        <w:tc>
          <w:tcPr>
            <w:tcW w:w="153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color w:val="FFFFFF"/>
              </w:rPr>
            </w:pPr>
            <w:r w:rsidRPr="004B12BE">
              <w:rPr>
                <w:rFonts w:asciiTheme="minorHAnsi" w:hAnsiTheme="minorHAnsi" w:cstheme="minorHAnsi"/>
                <w:color w:val="FFFFFF"/>
              </w:rPr>
              <w:t>[C]</w:t>
            </w:r>
          </w:p>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color w:val="FFFFFF"/>
              </w:rPr>
              <w:t>Вага (%)</w:t>
            </w:r>
          </w:p>
        </w:tc>
        <w:tc>
          <w:tcPr>
            <w:tcW w:w="1440"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color w:val="FFFFFF"/>
              </w:rPr>
            </w:pPr>
            <w:r w:rsidRPr="004B12BE">
              <w:rPr>
                <w:rFonts w:asciiTheme="minorHAnsi" w:hAnsiTheme="minorHAnsi" w:cstheme="minorHAnsi"/>
                <w:color w:val="FFFFFF"/>
              </w:rPr>
              <w:t>[B] x [C] = [D]</w:t>
            </w:r>
          </w:p>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color w:val="FFFFFF"/>
              </w:rPr>
              <w:t>Загальна кількість балів</w:t>
            </w:r>
          </w:p>
        </w:tc>
      </w:tr>
      <w:tr w:rsidR="008100DE" w:rsidRPr="004B12BE" w:rsidTr="004B12B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8100DE" w:rsidRPr="004B12BE" w:rsidRDefault="008100DE" w:rsidP="004B12BE">
            <w:pPr>
              <w:spacing w:after="0" w:line="280" w:lineRule="auto"/>
              <w:jc w:val="both"/>
              <w:rPr>
                <w:rFonts w:asciiTheme="minorHAnsi" w:hAnsiTheme="minorHAnsi" w:cstheme="minorHAnsi"/>
                <w:shd w:val="clear" w:color="auto" w:fill="FFFFFF"/>
              </w:rPr>
            </w:pPr>
            <w:r w:rsidRPr="004B12BE">
              <w:rPr>
                <w:rFonts w:asciiTheme="minorHAnsi" w:hAnsiTheme="minorHAnsi" w:cstheme="minorHAnsi"/>
                <w:shd w:val="clear" w:color="auto" w:fill="FFFFFF"/>
              </w:rPr>
              <w:t>Бачення майбутнього ролика:</w:t>
            </w:r>
          </w:p>
          <w:p w:rsidR="008100DE" w:rsidRPr="004B12BE" w:rsidRDefault="008100DE" w:rsidP="008100DE">
            <w:pPr>
              <w:pStyle w:val="a6"/>
              <w:numPr>
                <w:ilvl w:val="0"/>
                <w:numId w:val="44"/>
              </w:numPr>
              <w:spacing w:after="0" w:line="280" w:lineRule="auto"/>
              <w:jc w:val="both"/>
              <w:rPr>
                <w:rFonts w:asciiTheme="minorHAnsi" w:hAnsiTheme="minorHAnsi" w:cstheme="minorHAnsi"/>
                <w:i/>
                <w:shd w:val="clear" w:color="auto" w:fill="FFFFFF"/>
              </w:rPr>
            </w:pPr>
            <w:r w:rsidRPr="004B12BE">
              <w:rPr>
                <w:rFonts w:asciiTheme="minorHAnsi" w:hAnsiTheme="minorHAnsi" w:cstheme="minorHAnsi"/>
                <w:i/>
                <w:shd w:val="clear" w:color="auto" w:fill="FFFFFF"/>
              </w:rPr>
              <w:t>опис у довільному форматі настрою та тональності майбутнього ролика згідно із баченням команди (наприклад, вдалі референси на які планується опиратися при розробці ідеї, мудборд і тд)</w:t>
            </w: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100</w:t>
            </w:r>
          </w:p>
        </w:tc>
        <w:tc>
          <w:tcPr>
            <w:tcW w:w="117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rPr>
                <w:rFonts w:asciiTheme="minorHAnsi" w:hAnsiTheme="minorHAnsi" w:cstheme="minorHAnsi"/>
              </w:rPr>
            </w:pP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25%</w:t>
            </w:r>
          </w:p>
        </w:tc>
        <w:tc>
          <w:tcPr>
            <w:tcW w:w="144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p>
        </w:tc>
      </w:tr>
      <w:tr w:rsidR="008100DE" w:rsidRPr="004B12BE" w:rsidTr="004B12B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8100DE" w:rsidRPr="004B12BE" w:rsidRDefault="008100DE" w:rsidP="004B12BE">
            <w:pPr>
              <w:spacing w:after="0" w:line="280" w:lineRule="auto"/>
              <w:jc w:val="both"/>
              <w:rPr>
                <w:rFonts w:asciiTheme="minorHAnsi" w:hAnsiTheme="minorHAnsi" w:cstheme="minorHAnsi"/>
                <w:shd w:val="clear" w:color="auto" w:fill="FFFFFF"/>
              </w:rPr>
            </w:pPr>
            <w:r w:rsidRPr="004B12BE">
              <w:rPr>
                <w:rFonts w:asciiTheme="minorHAnsi" w:hAnsiTheme="minorHAnsi" w:cstheme="minorHAnsi"/>
                <w:shd w:val="clear" w:color="auto" w:fill="FFFFFF"/>
              </w:rPr>
              <w:t>Специфічний досвід та експертиза, що дотичні до завдання:</w:t>
            </w:r>
          </w:p>
          <w:p w:rsidR="008100DE" w:rsidRPr="004B12BE" w:rsidRDefault="008100DE" w:rsidP="008100DE">
            <w:pPr>
              <w:numPr>
                <w:ilvl w:val="0"/>
                <w:numId w:val="42"/>
              </w:numPr>
              <w:spacing w:after="0" w:line="280" w:lineRule="auto"/>
              <w:ind w:left="405" w:hanging="360"/>
              <w:jc w:val="both"/>
              <w:rPr>
                <w:rFonts w:asciiTheme="minorHAnsi" w:hAnsiTheme="minorHAnsi" w:cstheme="minorHAnsi"/>
                <w:i/>
              </w:rPr>
            </w:pPr>
            <w:r w:rsidRPr="004B12BE">
              <w:rPr>
                <w:rFonts w:asciiTheme="minorHAnsi" w:hAnsiTheme="minorHAnsi" w:cstheme="minorHAnsi"/>
                <w:i/>
              </w:rPr>
              <w:t>історія організації, загальна репутація, компетенція та надійність</w:t>
            </w:r>
          </w:p>
          <w:p w:rsidR="008100DE" w:rsidRPr="004B12BE" w:rsidRDefault="008100DE" w:rsidP="008100DE">
            <w:pPr>
              <w:numPr>
                <w:ilvl w:val="0"/>
                <w:numId w:val="42"/>
              </w:numPr>
              <w:spacing w:after="0" w:line="280" w:lineRule="auto"/>
              <w:ind w:left="405" w:hanging="360"/>
              <w:jc w:val="both"/>
              <w:rPr>
                <w:rFonts w:asciiTheme="minorHAnsi" w:hAnsiTheme="minorHAnsi" w:cstheme="minorHAnsi"/>
                <w:i/>
              </w:rPr>
            </w:pPr>
            <w:r w:rsidRPr="004B12BE">
              <w:rPr>
                <w:rFonts w:asciiTheme="minorHAnsi" w:hAnsiTheme="minorHAnsi" w:cstheme="minorHAnsi"/>
                <w:i/>
              </w:rPr>
              <w:t>список попередніх клієнтів</w:t>
            </w:r>
          </w:p>
          <w:p w:rsidR="008100DE" w:rsidRPr="004B12BE" w:rsidRDefault="007E246F" w:rsidP="008100DE">
            <w:pPr>
              <w:numPr>
                <w:ilvl w:val="0"/>
                <w:numId w:val="42"/>
              </w:numPr>
              <w:spacing w:after="0" w:line="280" w:lineRule="auto"/>
              <w:ind w:left="405" w:hanging="360"/>
              <w:jc w:val="both"/>
              <w:rPr>
                <w:rFonts w:asciiTheme="minorHAnsi" w:hAnsiTheme="minorHAnsi" w:cstheme="minorHAnsi"/>
              </w:rPr>
            </w:pPr>
            <w:r>
              <w:rPr>
                <w:rFonts w:asciiTheme="minorHAnsi" w:hAnsiTheme="minorHAnsi" w:cstheme="minorHAnsi"/>
                <w:i/>
              </w:rPr>
              <w:t>приклади</w:t>
            </w:r>
            <w:r w:rsidR="008100DE" w:rsidRPr="004B12BE">
              <w:rPr>
                <w:rFonts w:asciiTheme="minorHAnsi" w:hAnsiTheme="minorHAnsi" w:cstheme="minorHAnsi"/>
                <w:i/>
              </w:rPr>
              <w:t xml:space="preserve"> п’яти попередніх відео (не анімовані) </w:t>
            </w: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100</w:t>
            </w:r>
          </w:p>
        </w:tc>
        <w:tc>
          <w:tcPr>
            <w:tcW w:w="117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rPr>
                <w:rFonts w:asciiTheme="minorHAnsi" w:hAnsiTheme="minorHAnsi" w:cstheme="minorHAnsi"/>
              </w:rPr>
            </w:pP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30%</w:t>
            </w:r>
          </w:p>
        </w:tc>
        <w:tc>
          <w:tcPr>
            <w:tcW w:w="144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p>
        </w:tc>
      </w:tr>
      <w:tr w:rsidR="008100DE" w:rsidRPr="004B12BE" w:rsidTr="004B12B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8100DE" w:rsidRPr="004B12BE" w:rsidRDefault="008100DE" w:rsidP="004B12BE">
            <w:pPr>
              <w:spacing w:after="0" w:line="280" w:lineRule="auto"/>
              <w:jc w:val="both"/>
              <w:rPr>
                <w:rFonts w:asciiTheme="minorHAnsi" w:hAnsiTheme="minorHAnsi" w:cstheme="minorHAnsi"/>
                <w:shd w:val="clear" w:color="auto" w:fill="FFFFFF"/>
              </w:rPr>
            </w:pPr>
            <w:r w:rsidRPr="004B12BE">
              <w:rPr>
                <w:rFonts w:asciiTheme="minorHAnsi" w:hAnsiTheme="minorHAnsi" w:cstheme="minorHAnsi"/>
                <w:shd w:val="clear" w:color="auto" w:fill="FFFFFF"/>
              </w:rPr>
              <w:t>Досвід команди, яка працюватиме над роликом</w:t>
            </w:r>
          </w:p>
          <w:p w:rsidR="008100DE" w:rsidRPr="004B12BE" w:rsidRDefault="008100DE" w:rsidP="008100DE">
            <w:pPr>
              <w:pStyle w:val="a6"/>
              <w:numPr>
                <w:ilvl w:val="0"/>
                <w:numId w:val="43"/>
              </w:numPr>
              <w:spacing w:after="0" w:line="280" w:lineRule="auto"/>
              <w:ind w:left="424"/>
              <w:jc w:val="both"/>
              <w:rPr>
                <w:rFonts w:asciiTheme="minorHAnsi" w:hAnsiTheme="minorHAnsi" w:cstheme="minorHAnsi"/>
                <w:i/>
                <w:shd w:val="clear" w:color="auto" w:fill="FFFFFF"/>
              </w:rPr>
            </w:pPr>
            <w:r w:rsidRPr="004B12BE">
              <w:rPr>
                <w:rFonts w:asciiTheme="minorHAnsi" w:hAnsiTheme="minorHAnsi" w:cstheme="minorHAnsi"/>
                <w:i/>
                <w:shd w:val="clear" w:color="auto" w:fill="FFFFFF"/>
              </w:rPr>
              <w:t>досвід (3-5 роботи) та резюме копірайтера/-ки, що працюватиме над проєктом</w:t>
            </w:r>
          </w:p>
          <w:p w:rsidR="008100DE" w:rsidRPr="004B12BE" w:rsidRDefault="008100DE" w:rsidP="008100DE">
            <w:pPr>
              <w:pStyle w:val="a6"/>
              <w:numPr>
                <w:ilvl w:val="0"/>
                <w:numId w:val="43"/>
              </w:numPr>
              <w:spacing w:after="0" w:line="280" w:lineRule="auto"/>
              <w:ind w:left="424"/>
              <w:jc w:val="both"/>
              <w:rPr>
                <w:rFonts w:asciiTheme="minorHAnsi" w:hAnsiTheme="minorHAnsi" w:cstheme="minorHAnsi"/>
              </w:rPr>
            </w:pPr>
            <w:r w:rsidRPr="004B12BE">
              <w:rPr>
                <w:rFonts w:asciiTheme="minorHAnsi" w:hAnsiTheme="minorHAnsi" w:cstheme="minorHAnsi"/>
                <w:i/>
                <w:shd w:val="clear" w:color="auto" w:fill="FFFFFF"/>
              </w:rPr>
              <w:t xml:space="preserve">досвід спеціалістки/спеціліста, що працюватиме над розробкою і проведенням діджитал та медіа кампанії з просування, презентація 1-2 промо кампаній проведених раніше </w:t>
            </w: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100</w:t>
            </w:r>
          </w:p>
        </w:tc>
        <w:tc>
          <w:tcPr>
            <w:tcW w:w="117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rPr>
                <w:rFonts w:asciiTheme="minorHAnsi" w:hAnsiTheme="minorHAnsi" w:cstheme="minorHAnsi"/>
              </w:rPr>
            </w:pP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30%</w:t>
            </w:r>
          </w:p>
        </w:tc>
        <w:tc>
          <w:tcPr>
            <w:tcW w:w="144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p>
        </w:tc>
      </w:tr>
      <w:tr w:rsidR="008100DE" w:rsidRPr="004B12BE" w:rsidTr="004B12B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8100DE" w:rsidRPr="004B12BE" w:rsidRDefault="008100DE" w:rsidP="004B12BE">
            <w:pPr>
              <w:spacing w:after="0" w:line="280" w:lineRule="auto"/>
              <w:rPr>
                <w:rFonts w:asciiTheme="minorHAnsi" w:hAnsiTheme="minorHAnsi" w:cstheme="minorHAnsi"/>
              </w:rPr>
            </w:pPr>
            <w:r w:rsidRPr="004B12BE">
              <w:rPr>
                <w:rFonts w:asciiTheme="minorHAnsi" w:hAnsiTheme="minorHAnsi" w:cstheme="minorHAnsi"/>
              </w:rPr>
              <w:t>Досвід роботи із зірками шоу-бізнесу</w:t>
            </w:r>
          </w:p>
          <w:p w:rsidR="008100DE" w:rsidRPr="004B12BE" w:rsidRDefault="008100DE" w:rsidP="008100DE">
            <w:pPr>
              <w:pStyle w:val="a6"/>
              <w:numPr>
                <w:ilvl w:val="0"/>
                <w:numId w:val="45"/>
              </w:numPr>
              <w:spacing w:after="0" w:line="280" w:lineRule="auto"/>
              <w:ind w:left="424"/>
              <w:rPr>
                <w:rFonts w:asciiTheme="minorHAnsi" w:hAnsiTheme="minorHAnsi" w:cstheme="minorHAnsi"/>
                <w:i/>
              </w:rPr>
            </w:pPr>
            <w:r w:rsidRPr="004B12BE">
              <w:rPr>
                <w:rFonts w:asciiTheme="minorHAnsi" w:hAnsiTheme="minorHAnsi" w:cstheme="minorHAnsi"/>
                <w:i/>
              </w:rPr>
              <w:t xml:space="preserve">якщо так, то має бути наданий опис зробленої роботи та результати </w:t>
            </w: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100</w:t>
            </w:r>
          </w:p>
        </w:tc>
        <w:tc>
          <w:tcPr>
            <w:tcW w:w="117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rPr>
                <w:rFonts w:asciiTheme="minorHAnsi" w:hAnsiTheme="minorHAnsi" w:cstheme="minorHAnsi"/>
              </w:rPr>
            </w:pP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10%</w:t>
            </w:r>
          </w:p>
        </w:tc>
        <w:tc>
          <w:tcPr>
            <w:tcW w:w="144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p>
        </w:tc>
      </w:tr>
      <w:tr w:rsidR="008100DE" w:rsidRPr="004B12BE" w:rsidTr="004B12BE">
        <w:trPr>
          <w:jc w:val="center"/>
        </w:trPr>
        <w:tc>
          <w:tcPr>
            <w:tcW w:w="422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8100DE" w:rsidRPr="004B12BE" w:rsidRDefault="008100DE" w:rsidP="004B12BE">
            <w:pPr>
              <w:spacing w:after="0" w:line="280" w:lineRule="auto"/>
              <w:rPr>
                <w:rFonts w:asciiTheme="minorHAnsi" w:hAnsiTheme="minorHAnsi" w:cstheme="minorHAnsi"/>
              </w:rPr>
            </w:pPr>
            <w:r w:rsidRPr="004B12BE">
              <w:rPr>
                <w:rFonts w:asciiTheme="minorHAnsi" w:hAnsiTheme="minorHAnsi" w:cstheme="minorHAnsi"/>
              </w:rPr>
              <w:t>Підтверджений досвід роботи із міжнародними організаціями</w:t>
            </w:r>
          </w:p>
          <w:p w:rsidR="008100DE" w:rsidRPr="004B12BE" w:rsidRDefault="008100DE" w:rsidP="008100DE">
            <w:pPr>
              <w:pStyle w:val="a6"/>
              <w:numPr>
                <w:ilvl w:val="0"/>
                <w:numId w:val="45"/>
              </w:numPr>
              <w:spacing w:after="0" w:line="280" w:lineRule="auto"/>
              <w:rPr>
                <w:rFonts w:asciiTheme="minorHAnsi" w:hAnsiTheme="minorHAnsi" w:cstheme="minorHAnsi"/>
                <w:i/>
              </w:rPr>
            </w:pPr>
            <w:r w:rsidRPr="004B12BE">
              <w:rPr>
                <w:rFonts w:asciiTheme="minorHAnsi" w:hAnsiTheme="minorHAnsi" w:cstheme="minorHAnsi"/>
                <w:i/>
              </w:rPr>
              <w:t>якщо так, то має бути наданий опис зробленої роботи  та результати</w:t>
            </w: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100</w:t>
            </w:r>
          </w:p>
        </w:tc>
        <w:tc>
          <w:tcPr>
            <w:tcW w:w="117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rPr>
                <w:rFonts w:asciiTheme="minorHAnsi" w:hAnsiTheme="minorHAnsi" w:cstheme="minorHAnsi"/>
              </w:rPr>
            </w:pPr>
          </w:p>
        </w:tc>
        <w:tc>
          <w:tcPr>
            <w:tcW w:w="153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rPr>
              <w:t>5%</w:t>
            </w:r>
          </w:p>
        </w:tc>
        <w:tc>
          <w:tcPr>
            <w:tcW w:w="1440"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p>
        </w:tc>
      </w:tr>
      <w:tr w:rsidR="008100DE" w:rsidRPr="004B12BE" w:rsidTr="004B12BE">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100DE" w:rsidRPr="004B12BE" w:rsidRDefault="008100DE" w:rsidP="004B12BE">
            <w:pPr>
              <w:spacing w:before="60" w:after="60" w:line="240" w:lineRule="auto"/>
              <w:jc w:val="right"/>
              <w:rPr>
                <w:rFonts w:asciiTheme="minorHAnsi" w:hAnsiTheme="minorHAnsi" w:cstheme="minorHAnsi"/>
              </w:rPr>
            </w:pPr>
            <w:r w:rsidRPr="004B12BE">
              <w:rPr>
                <w:rFonts w:asciiTheme="minorHAnsi" w:hAnsiTheme="minorHAnsi" w:cstheme="minorHAnsi"/>
                <w:b/>
                <w:i/>
              </w:rPr>
              <w:t>Загальна сума</w:t>
            </w:r>
          </w:p>
        </w:tc>
        <w:tc>
          <w:tcPr>
            <w:tcW w:w="153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b/>
              </w:rPr>
              <w:t>500</w:t>
            </w:r>
          </w:p>
        </w:tc>
        <w:tc>
          <w:tcPr>
            <w:tcW w:w="117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100DE" w:rsidRPr="004B12BE" w:rsidRDefault="008100DE" w:rsidP="004B12BE">
            <w:pPr>
              <w:spacing w:before="60" w:after="60" w:line="240" w:lineRule="auto"/>
              <w:rPr>
                <w:rFonts w:asciiTheme="minorHAnsi" w:hAnsiTheme="minorHAnsi" w:cstheme="minorHAnsi"/>
              </w:rPr>
            </w:pPr>
          </w:p>
        </w:tc>
        <w:tc>
          <w:tcPr>
            <w:tcW w:w="153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r w:rsidRPr="004B12BE">
              <w:rPr>
                <w:rFonts w:asciiTheme="minorHAnsi" w:hAnsiTheme="minorHAnsi" w:cstheme="minorHAnsi"/>
                <w:b/>
              </w:rPr>
              <w:t>100%</w:t>
            </w:r>
          </w:p>
        </w:tc>
        <w:tc>
          <w:tcPr>
            <w:tcW w:w="1440"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8100DE" w:rsidRPr="004B12BE" w:rsidRDefault="008100DE" w:rsidP="004B12BE">
            <w:pPr>
              <w:spacing w:before="60" w:after="60" w:line="240" w:lineRule="auto"/>
              <w:jc w:val="center"/>
              <w:rPr>
                <w:rFonts w:asciiTheme="minorHAnsi" w:hAnsiTheme="minorHAnsi" w:cstheme="minorHAnsi"/>
              </w:rPr>
            </w:pPr>
          </w:p>
        </w:tc>
      </w:tr>
    </w:tbl>
    <w:p w:rsidR="00E4468B" w:rsidRDefault="00E4468B"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p>
    <w:p w:rsidR="009E7955" w:rsidRPr="004B12BE"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Дана шкала балів буде використана для забезпечення об’єктивності оцінки: </w:t>
      </w:r>
    </w:p>
    <w:tbl>
      <w:tblPr>
        <w:tblW w:w="0" w:type="auto"/>
        <w:jc w:val="center"/>
        <w:tblCellMar>
          <w:left w:w="10" w:type="dxa"/>
          <w:right w:w="10" w:type="dxa"/>
        </w:tblCellMar>
        <w:tblLook w:val="04A0" w:firstRow="1" w:lastRow="0" w:firstColumn="1" w:lastColumn="0" w:noHBand="0" w:noVBand="1"/>
      </w:tblPr>
      <w:tblGrid>
        <w:gridCol w:w="6505"/>
        <w:gridCol w:w="2045"/>
      </w:tblGrid>
      <w:tr w:rsidR="009E7955" w:rsidRPr="004B12BE" w:rsidTr="004B12BE">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rsidR="009E7955" w:rsidRPr="004B12BE" w:rsidRDefault="009E7955" w:rsidP="004B12BE">
            <w:pPr>
              <w:jc w:val="center"/>
              <w:rPr>
                <w:rFonts w:asciiTheme="minorHAnsi" w:hAnsiTheme="minorHAnsi" w:cstheme="minorHAnsi"/>
              </w:rPr>
            </w:pPr>
            <w:r w:rsidRPr="004B12BE">
              <w:rPr>
                <w:rFonts w:asciiTheme="minorHAnsi" w:hAnsiTheme="minorHAnsi" w:cstheme="minorHAnsi"/>
                <w:b/>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rsidR="009E7955" w:rsidRPr="004B12BE" w:rsidRDefault="009E7955" w:rsidP="004B12BE">
            <w:pPr>
              <w:jc w:val="center"/>
              <w:rPr>
                <w:rFonts w:asciiTheme="minorHAnsi" w:hAnsiTheme="minorHAnsi" w:cstheme="minorHAnsi"/>
              </w:rPr>
            </w:pPr>
            <w:r w:rsidRPr="004B12BE">
              <w:rPr>
                <w:rFonts w:asciiTheme="minorHAnsi" w:hAnsiTheme="minorHAnsi" w:cstheme="minorHAnsi"/>
                <w:b/>
              </w:rPr>
              <w:t>Бали зі 100</w:t>
            </w:r>
          </w:p>
        </w:tc>
      </w:tr>
      <w:tr w:rsidR="009E7955" w:rsidRPr="004B12BE" w:rsidTr="004B12BE">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rPr>
                <w:rFonts w:asciiTheme="minorHAnsi" w:hAnsiTheme="minorHAnsi" w:cstheme="minorHAnsi"/>
              </w:rPr>
            </w:pPr>
            <w:r w:rsidRPr="004B12BE">
              <w:rPr>
                <w:rFonts w:asciiTheme="minorHAnsi" w:hAnsiTheme="minorHAnsi" w:cstheme="minorHAnsi"/>
              </w:rPr>
              <w:t>Значно перевищує вимоги</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jc w:val="center"/>
              <w:rPr>
                <w:rFonts w:asciiTheme="minorHAnsi" w:hAnsiTheme="minorHAnsi" w:cstheme="minorHAnsi"/>
              </w:rPr>
            </w:pPr>
            <w:r w:rsidRPr="004B12BE">
              <w:rPr>
                <w:rFonts w:asciiTheme="minorHAnsi" w:hAnsiTheme="minorHAnsi" w:cstheme="minorHAnsi"/>
              </w:rPr>
              <w:t>90 – 100</w:t>
            </w:r>
          </w:p>
        </w:tc>
      </w:tr>
      <w:tr w:rsidR="009E7955" w:rsidRPr="004B12BE" w:rsidTr="004B12BE">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rPr>
                <w:rFonts w:asciiTheme="minorHAnsi" w:hAnsiTheme="minorHAnsi" w:cstheme="minorHAnsi"/>
              </w:rPr>
            </w:pPr>
            <w:r w:rsidRPr="004B12BE">
              <w:rPr>
                <w:rFonts w:asciiTheme="minorHAnsi" w:hAnsiTheme="minorHAnsi" w:cstheme="minorHAnsi"/>
              </w:rPr>
              <w:t>Перевищує вимоги</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jc w:val="center"/>
              <w:rPr>
                <w:rFonts w:asciiTheme="minorHAnsi" w:hAnsiTheme="minorHAnsi" w:cstheme="minorHAnsi"/>
              </w:rPr>
            </w:pPr>
            <w:r w:rsidRPr="004B12BE">
              <w:rPr>
                <w:rFonts w:asciiTheme="minorHAnsi" w:hAnsiTheme="minorHAnsi" w:cstheme="minorHAnsi"/>
              </w:rPr>
              <w:t xml:space="preserve">80 – 89 </w:t>
            </w:r>
          </w:p>
        </w:tc>
      </w:tr>
      <w:tr w:rsidR="009E7955" w:rsidRPr="004B12BE" w:rsidTr="004B12BE">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rPr>
                <w:rFonts w:asciiTheme="minorHAnsi" w:hAnsiTheme="minorHAnsi" w:cstheme="minorHAnsi"/>
              </w:rPr>
            </w:pPr>
            <w:r w:rsidRPr="004B12BE">
              <w:rPr>
                <w:rFonts w:asciiTheme="minorHAnsi" w:hAnsiTheme="minorHAnsi" w:cstheme="minorHAnsi"/>
              </w:rP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jc w:val="center"/>
              <w:rPr>
                <w:rFonts w:asciiTheme="minorHAnsi" w:hAnsiTheme="minorHAnsi" w:cstheme="minorHAnsi"/>
              </w:rPr>
            </w:pPr>
            <w:r w:rsidRPr="004B12BE">
              <w:rPr>
                <w:rFonts w:asciiTheme="minorHAnsi" w:hAnsiTheme="minorHAnsi" w:cstheme="minorHAnsi"/>
              </w:rPr>
              <w:t>70 – 79</w:t>
            </w:r>
          </w:p>
        </w:tc>
      </w:tr>
      <w:tr w:rsidR="009E7955" w:rsidRPr="004B12BE" w:rsidTr="004B12BE">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rPr>
                <w:rFonts w:asciiTheme="minorHAnsi" w:hAnsiTheme="minorHAnsi" w:cstheme="minorHAnsi"/>
              </w:rPr>
            </w:pPr>
            <w:r w:rsidRPr="004B12BE">
              <w:rPr>
                <w:rFonts w:asciiTheme="minorHAnsi" w:hAnsiTheme="minorHAnsi" w:cstheme="minorHAnsi"/>
              </w:rP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8100DE">
            <w:pPr>
              <w:jc w:val="center"/>
              <w:rPr>
                <w:rFonts w:asciiTheme="minorHAnsi" w:hAnsiTheme="minorHAnsi" w:cstheme="minorHAnsi"/>
              </w:rPr>
            </w:pPr>
            <w:r w:rsidRPr="004B12BE">
              <w:rPr>
                <w:rFonts w:asciiTheme="minorHAnsi" w:hAnsiTheme="minorHAnsi" w:cstheme="minorHAnsi"/>
              </w:rPr>
              <w:t xml:space="preserve">0- </w:t>
            </w:r>
            <w:r w:rsidR="008100DE" w:rsidRPr="004B12BE">
              <w:rPr>
                <w:rFonts w:asciiTheme="minorHAnsi" w:hAnsiTheme="minorHAnsi" w:cstheme="minorHAnsi"/>
              </w:rPr>
              <w:t>69</w:t>
            </w:r>
          </w:p>
        </w:tc>
      </w:tr>
    </w:tbl>
    <w:p w:rsidR="009E7955" w:rsidRPr="004B12BE"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b/>
        </w:rPr>
      </w:pPr>
    </w:p>
    <w:p w:rsidR="009E7955" w:rsidRPr="004B12BE"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b/>
        </w:rPr>
        <w:t xml:space="preserve">Цінові пропозиції будуть оцінені тільки від тих постачальників, чиї технічні пропозиції набрали мінімальну кількість балів – </w:t>
      </w:r>
      <w:r w:rsidR="001C3C44" w:rsidRPr="004B12BE">
        <w:rPr>
          <w:rFonts w:asciiTheme="minorHAnsi" w:hAnsiTheme="minorHAnsi" w:cstheme="minorHAnsi"/>
          <w:b/>
        </w:rPr>
        <w:t>6</w:t>
      </w:r>
      <w:r w:rsidRPr="004B12BE">
        <w:rPr>
          <w:rFonts w:asciiTheme="minorHAnsi" w:hAnsiTheme="minorHAnsi" w:cstheme="minorHAnsi"/>
          <w:b/>
        </w:rPr>
        <w:t xml:space="preserve">0 після технічної оцінки. </w:t>
      </w:r>
    </w:p>
    <w:p w:rsidR="009E7955" w:rsidRPr="004B12BE" w:rsidRDefault="009E7955" w:rsidP="009E79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b/>
        </w:rPr>
      </w:pPr>
      <w:r w:rsidRPr="004B12BE">
        <w:rPr>
          <w:rFonts w:asciiTheme="minorHAnsi" w:hAnsiTheme="minorHAnsi" w:cstheme="minorHAnsi"/>
          <w:b/>
        </w:rPr>
        <w:t>Фінансова оцінка (100 балів максимально)</w:t>
      </w:r>
    </w:p>
    <w:p w:rsidR="009E7955" w:rsidRPr="004B12BE"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9E7955" w:rsidRPr="004B12BE"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rFonts w:asciiTheme="minorHAnsi" w:hAnsiTheme="minorHAnsi" w:cstheme="minorHAnsi"/>
        </w:rPr>
      </w:pPr>
    </w:p>
    <w:tbl>
      <w:tblPr>
        <w:tblW w:w="0" w:type="auto"/>
        <w:jc w:val="center"/>
        <w:tblCellMar>
          <w:left w:w="10" w:type="dxa"/>
          <w:right w:w="10" w:type="dxa"/>
        </w:tblCellMar>
        <w:tblLook w:val="04A0" w:firstRow="1" w:lastRow="0" w:firstColumn="1" w:lastColumn="0" w:noHBand="0" w:noVBand="1"/>
      </w:tblPr>
      <w:tblGrid>
        <w:gridCol w:w="1977"/>
        <w:gridCol w:w="2325"/>
        <w:gridCol w:w="2792"/>
      </w:tblGrid>
      <w:tr w:rsidR="009E7955" w:rsidRPr="004B12BE" w:rsidTr="004B12BE">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tabs>
                <w:tab w:val="left" w:pos="-1080"/>
              </w:tabs>
              <w:jc w:val="both"/>
              <w:rPr>
                <w:rFonts w:asciiTheme="minorHAnsi" w:hAnsiTheme="minorHAnsi" w:cstheme="minorHAnsi"/>
              </w:rPr>
            </w:pPr>
            <w:r w:rsidRPr="004B12BE">
              <w:rPr>
                <w:rFonts w:asciiTheme="minorHAnsi" w:hAnsiTheme="minorHAnsi" w:cstheme="minorHAnsi"/>
              </w:rP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55" w:rsidRPr="004B12BE" w:rsidRDefault="009E7955" w:rsidP="004B12BE">
            <w:pPr>
              <w:tabs>
                <w:tab w:val="left" w:pos="-1080"/>
              </w:tabs>
              <w:jc w:val="center"/>
              <w:rPr>
                <w:rFonts w:asciiTheme="minorHAnsi" w:hAnsiTheme="minorHAnsi" w:cstheme="minorHAnsi"/>
              </w:rPr>
            </w:pPr>
            <w:r w:rsidRPr="004B12BE">
              <w:rPr>
                <w:rFonts w:asciiTheme="minorHAnsi" w:hAnsiTheme="minorHAnsi" w:cstheme="minorHAnsi"/>
              </w:rP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tabs>
                <w:tab w:val="left" w:pos="-1080"/>
              </w:tabs>
              <w:jc w:val="both"/>
              <w:rPr>
                <w:rFonts w:asciiTheme="minorHAnsi" w:hAnsiTheme="minorHAnsi" w:cstheme="minorHAnsi"/>
              </w:rPr>
            </w:pPr>
            <w:r w:rsidRPr="004B12BE">
              <w:rPr>
                <w:rFonts w:asciiTheme="minorHAnsi" w:hAnsiTheme="minorHAnsi" w:cstheme="minorHAnsi"/>
              </w:rPr>
              <w:t>X 100 (Максимальна кількість балів)</w:t>
            </w:r>
          </w:p>
        </w:tc>
      </w:tr>
      <w:tr w:rsidR="009E7955" w:rsidRPr="004B12BE" w:rsidTr="004B12BE">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55" w:rsidRPr="004B12BE" w:rsidRDefault="009E7955" w:rsidP="004B12BE">
            <w:pPr>
              <w:spacing w:after="200" w:line="276" w:lineRule="auto"/>
              <w:rPr>
                <w:rFonts w:asciiTheme="minorHAnsi" w:hAnsiTheme="minorHAnsi" w:cstheme="minorHAns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55" w:rsidRPr="004B12BE" w:rsidRDefault="009E7955" w:rsidP="004B12BE">
            <w:pPr>
              <w:tabs>
                <w:tab w:val="left" w:pos="-1080"/>
              </w:tabs>
              <w:jc w:val="center"/>
              <w:rPr>
                <w:rFonts w:asciiTheme="minorHAnsi" w:hAnsiTheme="minorHAnsi" w:cstheme="minorHAnsi"/>
              </w:rPr>
            </w:pPr>
            <w:r w:rsidRPr="004B12BE">
              <w:rPr>
                <w:rFonts w:asciiTheme="minorHAnsi" w:hAnsiTheme="minorHAnsi" w:cstheme="minorHAnsi"/>
              </w:rP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55" w:rsidRPr="004B12BE" w:rsidRDefault="009E7955" w:rsidP="004B12BE">
            <w:pPr>
              <w:spacing w:after="200" w:line="276" w:lineRule="auto"/>
              <w:rPr>
                <w:rFonts w:asciiTheme="minorHAnsi" w:hAnsiTheme="minorHAnsi" w:cstheme="minorHAnsi"/>
              </w:rPr>
            </w:pPr>
          </w:p>
        </w:tc>
      </w:tr>
    </w:tbl>
    <w:p w:rsidR="009E7955" w:rsidRPr="004B12BE" w:rsidRDefault="009E7955" w:rsidP="009E7955">
      <w:pPr>
        <w:keepNext/>
        <w:keepLines/>
        <w:tabs>
          <w:tab w:val="left" w:pos="1980"/>
          <w:tab w:val="left" w:pos="2160"/>
          <w:tab w:val="left" w:pos="4320"/>
          <w:tab w:val="left" w:pos="-180"/>
        </w:tabs>
        <w:spacing w:before="200"/>
        <w:rPr>
          <w:rFonts w:asciiTheme="minorHAnsi" w:hAnsiTheme="minorHAnsi" w:cstheme="minorHAnsi"/>
          <w:b/>
        </w:rPr>
      </w:pPr>
      <w:r w:rsidRPr="004B12BE">
        <w:rPr>
          <w:rFonts w:asciiTheme="minorHAnsi" w:hAnsiTheme="minorHAnsi" w:cstheme="minorHAnsi"/>
          <w:b/>
        </w:rPr>
        <w:t>Загальний бал</w:t>
      </w:r>
    </w:p>
    <w:p w:rsidR="009E7955" w:rsidRPr="004B12BE" w:rsidRDefault="009E7955" w:rsidP="009E7955">
      <w:pPr>
        <w:keepNext/>
        <w:keepLines/>
        <w:tabs>
          <w:tab w:val="left" w:pos="1980"/>
          <w:tab w:val="left" w:pos="2160"/>
          <w:tab w:val="left" w:pos="4320"/>
          <w:tab w:val="left" w:pos="-180"/>
        </w:tabs>
        <w:spacing w:before="200"/>
        <w:rPr>
          <w:rFonts w:asciiTheme="minorHAnsi" w:hAnsiTheme="minorHAnsi" w:cstheme="minorHAnsi"/>
          <w:b/>
        </w:rPr>
      </w:pPr>
      <w:r w:rsidRPr="004B12BE">
        <w:rPr>
          <w:rFonts w:asciiTheme="minorHAnsi" w:hAnsiTheme="minorHAnsi" w:cstheme="minorHAnsi"/>
        </w:rP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W w:w="0" w:type="auto"/>
        <w:jc w:val="center"/>
        <w:tblCellMar>
          <w:left w:w="10" w:type="dxa"/>
          <w:right w:w="10" w:type="dxa"/>
        </w:tblCellMar>
        <w:tblLook w:val="04A0" w:firstRow="1" w:lastRow="0" w:firstColumn="1" w:lastColumn="0" w:noHBand="0" w:noVBand="1"/>
      </w:tblPr>
      <w:tblGrid>
        <w:gridCol w:w="6523"/>
      </w:tblGrid>
      <w:tr w:rsidR="009E7955" w:rsidRPr="004B12BE" w:rsidTr="004B12BE">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B12BE" w:rsidRDefault="009E7955" w:rsidP="004B12BE">
            <w:pPr>
              <w:tabs>
                <w:tab w:val="left" w:pos="-1080"/>
              </w:tabs>
              <w:jc w:val="center"/>
              <w:rPr>
                <w:rFonts w:asciiTheme="minorHAnsi" w:hAnsiTheme="minorHAnsi" w:cstheme="minorHAnsi"/>
              </w:rPr>
            </w:pPr>
            <w:r w:rsidRPr="004B12BE">
              <w:rPr>
                <w:rFonts w:asciiTheme="minorHAnsi" w:hAnsiTheme="minorHAnsi" w:cstheme="minorHAnsi"/>
              </w:rPr>
              <w:t>Загальний бал =70% Технічної оцінки + 30% Фінансової оцінки</w:t>
            </w:r>
          </w:p>
        </w:tc>
      </w:tr>
    </w:tbl>
    <w:p w:rsidR="00026894" w:rsidRPr="004B12BE"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b/>
          <w:u w:val="single"/>
        </w:rPr>
      </w:pPr>
    </w:p>
    <w:p w:rsidR="009E7955" w:rsidRPr="004B12BE" w:rsidRDefault="009E7955" w:rsidP="009E7955">
      <w:pPr>
        <w:numPr>
          <w:ilvl w:val="0"/>
          <w:numId w:val="30"/>
        </w:numPr>
        <w:ind w:left="360"/>
        <w:jc w:val="both"/>
        <w:rPr>
          <w:rFonts w:asciiTheme="minorHAnsi" w:hAnsiTheme="minorHAnsi" w:cstheme="minorHAnsi"/>
          <w:b/>
        </w:rPr>
      </w:pPr>
      <w:r w:rsidRPr="004B12BE">
        <w:rPr>
          <w:rFonts w:asciiTheme="minorHAnsi" w:hAnsiTheme="minorHAnsi" w:cstheme="minorHAnsi"/>
          <w:b/>
        </w:rPr>
        <w:t xml:space="preserve">Визначення переможця </w:t>
      </w:r>
    </w:p>
    <w:p w:rsidR="009E7955" w:rsidRPr="004B12BE"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B12BE">
        <w:rPr>
          <w:rFonts w:asciiTheme="minorHAnsi" w:hAnsiTheme="minorHAnsi" w:cstheme="minorHAnsi"/>
        </w:rPr>
        <w:t xml:space="preserve">Договір на термін до 31 </w:t>
      </w:r>
      <w:r w:rsidR="008100DE" w:rsidRPr="004B12BE">
        <w:rPr>
          <w:rFonts w:asciiTheme="minorHAnsi" w:hAnsiTheme="minorHAnsi" w:cstheme="minorHAnsi"/>
        </w:rPr>
        <w:t>грудня</w:t>
      </w:r>
      <w:r w:rsidRPr="004B12BE">
        <w:rPr>
          <w:rFonts w:asciiTheme="minorHAnsi" w:hAnsiTheme="minorHAnsi" w:cstheme="minorHAnsi"/>
        </w:rPr>
        <w:t xml:space="preserve"> 2020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9E7955" w:rsidRPr="004B12BE" w:rsidRDefault="009E7955" w:rsidP="009E7955">
      <w:pPr>
        <w:numPr>
          <w:ilvl w:val="0"/>
          <w:numId w:val="31"/>
        </w:numPr>
        <w:ind w:left="360"/>
        <w:jc w:val="both"/>
        <w:rPr>
          <w:rFonts w:asciiTheme="minorHAnsi" w:hAnsiTheme="minorHAnsi" w:cstheme="minorHAnsi"/>
          <w:b/>
        </w:rPr>
      </w:pPr>
      <w:r w:rsidRPr="004B12BE">
        <w:rPr>
          <w:rFonts w:asciiTheme="minorHAnsi" w:hAnsiTheme="minorHAnsi" w:cstheme="minorHAnsi"/>
          <w:b/>
        </w:rPr>
        <w:t>Право на змінення вимог під час прийняття рішень</w:t>
      </w:r>
    </w:p>
    <w:p w:rsidR="009E7955" w:rsidRPr="004B12BE" w:rsidRDefault="009E7955" w:rsidP="009E7955">
      <w:pPr>
        <w:tabs>
          <w:tab w:val="left" w:pos="-180"/>
          <w:tab w:val="left" w:pos="-90"/>
          <w:tab w:val="left" w:pos="851"/>
        </w:tabs>
        <w:spacing w:line="276" w:lineRule="auto"/>
        <w:jc w:val="both"/>
        <w:rPr>
          <w:rFonts w:asciiTheme="minorHAnsi" w:hAnsiTheme="minorHAnsi" w:cstheme="minorHAnsi"/>
        </w:rPr>
      </w:pPr>
      <w:r w:rsidRPr="004B12BE">
        <w:rPr>
          <w:rFonts w:asciiTheme="minorHAnsi" w:hAnsiTheme="minorHAnsi" w:cstheme="minorHAnsi"/>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9E7955" w:rsidRPr="004B12BE" w:rsidRDefault="009E7955" w:rsidP="009E7955">
      <w:pPr>
        <w:numPr>
          <w:ilvl w:val="0"/>
          <w:numId w:val="32"/>
        </w:numPr>
        <w:ind w:left="360"/>
        <w:jc w:val="both"/>
        <w:rPr>
          <w:rFonts w:asciiTheme="minorHAnsi" w:hAnsiTheme="minorHAnsi" w:cstheme="minorHAnsi"/>
          <w:b/>
        </w:rPr>
      </w:pPr>
      <w:r w:rsidRPr="004B12BE">
        <w:rPr>
          <w:rFonts w:asciiTheme="minorHAnsi" w:hAnsiTheme="minorHAnsi" w:cstheme="minorHAnsi"/>
          <w:b/>
        </w:rPr>
        <w:t>Умови оплати</w:t>
      </w:r>
    </w:p>
    <w:p w:rsidR="009E7955" w:rsidRPr="004B12BE" w:rsidRDefault="009E7955" w:rsidP="009E7955">
      <w:pPr>
        <w:jc w:val="both"/>
        <w:rPr>
          <w:rFonts w:asciiTheme="minorHAnsi" w:hAnsiTheme="minorHAnsi" w:cstheme="minorHAnsi"/>
        </w:rPr>
      </w:pPr>
      <w:r w:rsidRPr="004B12BE">
        <w:rPr>
          <w:rFonts w:asciiTheme="minorHAnsi" w:hAnsiTheme="minorHAnsi" w:cstheme="minorHAnsi"/>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9E7955" w:rsidRDefault="009E7955" w:rsidP="009E7955">
      <w:pPr>
        <w:jc w:val="both"/>
        <w:rPr>
          <w:rFonts w:asciiTheme="minorHAnsi" w:hAnsiTheme="minorHAnsi" w:cstheme="minorHAnsi"/>
        </w:rPr>
      </w:pPr>
      <w:r w:rsidRPr="004B12BE">
        <w:rPr>
          <w:rFonts w:asciiTheme="minorHAnsi" w:hAnsiTheme="minorHAnsi" w:cstheme="minorHAnsi"/>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8">
        <w:r w:rsidRPr="004B12BE">
          <w:rPr>
            <w:rFonts w:asciiTheme="minorHAnsi" w:hAnsiTheme="minorHAnsi" w:cstheme="minorHAnsi"/>
            <w:color w:val="0000FF"/>
            <w:u w:val="single"/>
          </w:rPr>
          <w:t>www.treasury.un.org</w:t>
        </w:r>
      </w:hyperlink>
      <w:r w:rsidRPr="004B12BE">
        <w:rPr>
          <w:rFonts w:asciiTheme="minorHAnsi" w:hAnsiTheme="minorHAnsi" w:cstheme="minorHAnsi"/>
        </w:rPr>
        <w:t>).</w:t>
      </w:r>
    </w:p>
    <w:p w:rsidR="00454458" w:rsidRPr="00270531" w:rsidRDefault="00454458" w:rsidP="004544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w:t>
      </w:r>
      <w:r w:rsidRPr="00270531">
        <w:t xml:space="preserve"> складають 30 днів після отримання товаросупровідних документів, рахунків-фактур та іншої документації, що вимагається договором.</w:t>
      </w:r>
    </w:p>
    <w:p w:rsidR="00454458" w:rsidRPr="004B12BE" w:rsidRDefault="00454458" w:rsidP="009E7955">
      <w:pPr>
        <w:jc w:val="both"/>
        <w:rPr>
          <w:rFonts w:asciiTheme="minorHAnsi" w:hAnsiTheme="minorHAnsi" w:cstheme="minorHAnsi"/>
        </w:rPr>
      </w:pPr>
    </w:p>
    <w:p w:rsidR="009E7955" w:rsidRPr="004B12BE" w:rsidRDefault="009E7955" w:rsidP="009E7955">
      <w:pPr>
        <w:numPr>
          <w:ilvl w:val="0"/>
          <w:numId w:val="33"/>
        </w:numPr>
        <w:ind w:left="360"/>
        <w:jc w:val="both"/>
        <w:rPr>
          <w:rFonts w:asciiTheme="minorHAnsi" w:hAnsiTheme="minorHAnsi" w:cstheme="minorHAnsi"/>
          <w:b/>
        </w:rPr>
      </w:pPr>
      <w:r w:rsidRPr="004B12BE">
        <w:rPr>
          <w:rFonts w:asciiTheme="minorHAnsi" w:hAnsiTheme="minorHAnsi" w:cstheme="minorHAnsi"/>
          <w:b/>
          <w:color w:val="000000"/>
        </w:rPr>
        <w:t>Шахрайство</w:t>
      </w:r>
      <w:r w:rsidRPr="004B12BE">
        <w:rPr>
          <w:rFonts w:asciiTheme="minorHAnsi" w:hAnsiTheme="minorHAnsi" w:cstheme="minorHAnsi"/>
          <w:b/>
        </w:rPr>
        <w:t xml:space="preserve"> і корупція</w:t>
      </w:r>
    </w:p>
    <w:p w:rsidR="009E7955" w:rsidRPr="004B12BE" w:rsidRDefault="009E7955" w:rsidP="009E7955">
      <w:pPr>
        <w:spacing w:line="276" w:lineRule="auto"/>
        <w:jc w:val="both"/>
        <w:rPr>
          <w:rFonts w:asciiTheme="minorHAnsi" w:hAnsiTheme="minorHAnsi" w:cstheme="minorHAnsi"/>
        </w:rPr>
      </w:pPr>
      <w:r w:rsidRPr="004B12BE">
        <w:rPr>
          <w:rFonts w:asciiTheme="minorHAnsi" w:hAnsiTheme="minorHAnsi" w:cstheme="minorHAnsi"/>
        </w:rPr>
        <w:t xml:space="preserve">ФН ООН прагне запобігати, виявляти та вживати дій проти всіх випадків шахрайства щодо ФН ООН та третіх сторін, які беруть участь у діяльності ФН ООН. З політикою ФН ООН щодо шахрайства та корупції можна ознайомитися тут: </w:t>
      </w:r>
      <w:hyperlink r:id="rId19">
        <w:r w:rsidRPr="004B12BE">
          <w:rPr>
            <w:rFonts w:asciiTheme="minorHAnsi" w:hAnsiTheme="minorHAnsi" w:cstheme="minorHAnsi"/>
            <w:color w:val="003366"/>
            <w:u w:val="single"/>
          </w:rPr>
          <w:t>FraudPolicy</w:t>
        </w:r>
      </w:hyperlink>
      <w:r w:rsidRPr="004B12BE">
        <w:rPr>
          <w:rFonts w:asciiTheme="minorHAnsi" w:hAnsiTheme="minorHAnsi" w:cstheme="minorHAnsi"/>
        </w:rPr>
        <w:t>. Подання пропозицій учасником передбачає, що останній ознайомлений з даними правилами.</w:t>
      </w:r>
    </w:p>
    <w:p w:rsidR="009E7955" w:rsidRPr="004B12BE" w:rsidRDefault="009E7955" w:rsidP="009E7955">
      <w:pPr>
        <w:tabs>
          <w:tab w:val="left" w:pos="-180"/>
          <w:tab w:val="left" w:pos="-90"/>
        </w:tabs>
        <w:jc w:val="both"/>
        <w:rPr>
          <w:rFonts w:asciiTheme="minorHAnsi" w:hAnsiTheme="minorHAnsi" w:cstheme="minorHAnsi"/>
        </w:rPr>
      </w:pPr>
      <w:r w:rsidRPr="004B12BE">
        <w:rPr>
          <w:rFonts w:asciiTheme="minorHAnsi" w:hAnsiTheme="minorHAnsi" w:cstheme="minorHAnsi"/>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ФН ООН, а також з будь-яким іншим уповноваженим з нагляду, який призначений Виконавчим Директором та Радником з етики ФН ООН.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ФН ООН розірвати контракт з постачальником, та відсторонити і зняти його зі списку зареєстрованих Фондом постачальників. </w:t>
      </w:r>
    </w:p>
    <w:p w:rsidR="009E7955" w:rsidRPr="004B12BE" w:rsidRDefault="009E7955" w:rsidP="009E7955">
      <w:pPr>
        <w:spacing w:line="276" w:lineRule="auto"/>
        <w:jc w:val="both"/>
        <w:rPr>
          <w:rFonts w:asciiTheme="minorHAnsi" w:hAnsiTheme="minorHAnsi" w:cstheme="minorHAnsi"/>
          <w:color w:val="003366"/>
          <w:u w:val="single"/>
        </w:rPr>
      </w:pPr>
      <w:r w:rsidRPr="004B12BE">
        <w:rPr>
          <w:rFonts w:asciiTheme="minorHAnsi" w:hAnsiTheme="minorHAnsi" w:cstheme="minorHAnsi"/>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20">
        <w:r w:rsidRPr="004B12BE">
          <w:rPr>
            <w:rFonts w:asciiTheme="minorHAnsi" w:hAnsiTheme="minorHAnsi" w:cstheme="minorHAnsi"/>
            <w:color w:val="003366"/>
            <w:u w:val="single"/>
          </w:rPr>
          <w:t>UNFPAInvestigationHotline</w:t>
        </w:r>
      </w:hyperlink>
      <w:r w:rsidRPr="004B12BE">
        <w:rPr>
          <w:rFonts w:asciiTheme="minorHAnsi" w:hAnsiTheme="minorHAnsi" w:cstheme="minorHAnsi"/>
          <w:color w:val="003366"/>
          <w:u w:val="single"/>
        </w:rPr>
        <w:t>.</w:t>
      </w:r>
    </w:p>
    <w:p w:rsidR="009E7955" w:rsidRPr="004B12BE" w:rsidRDefault="009E7955" w:rsidP="009E7955">
      <w:pPr>
        <w:numPr>
          <w:ilvl w:val="0"/>
          <w:numId w:val="34"/>
        </w:numPr>
        <w:jc w:val="both"/>
        <w:rPr>
          <w:rFonts w:asciiTheme="minorHAnsi" w:hAnsiTheme="minorHAnsi" w:cstheme="minorHAnsi"/>
          <w:b/>
        </w:rPr>
      </w:pPr>
      <w:r w:rsidRPr="004B12BE">
        <w:rPr>
          <w:rFonts w:asciiTheme="minorHAnsi" w:hAnsiTheme="minorHAnsi" w:cstheme="minorHAnsi"/>
          <w:b/>
        </w:rPr>
        <w:t>Політика нульової толерантності</w:t>
      </w:r>
    </w:p>
    <w:p w:rsidR="009E7955" w:rsidRPr="004B12BE" w:rsidRDefault="009E7955" w:rsidP="009E7955">
      <w:pPr>
        <w:jc w:val="both"/>
        <w:rPr>
          <w:rFonts w:asciiTheme="minorHAnsi" w:hAnsiTheme="minorHAnsi" w:cstheme="minorHAnsi"/>
        </w:rPr>
      </w:pPr>
      <w:r w:rsidRPr="004B12BE">
        <w:rPr>
          <w:rFonts w:asciiTheme="minorHAnsi" w:hAnsiTheme="minorHAnsi" w:cstheme="minorHAnsi"/>
        </w:rPr>
        <w:t xml:space="preserve">ФН ООН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ФН ООН. Детальніше з цими правилами можна ознайомитися тут: </w:t>
      </w:r>
      <w:hyperlink r:id="rId21">
        <w:r w:rsidRPr="004B12BE">
          <w:rPr>
            <w:rFonts w:asciiTheme="minorHAnsi" w:hAnsiTheme="minorHAnsi" w:cstheme="minorHAnsi"/>
            <w:color w:val="003366"/>
            <w:u w:val="single"/>
          </w:rPr>
          <w:t>ZeroTolerancePolicy</w:t>
        </w:r>
      </w:hyperlink>
      <w:r w:rsidRPr="004B12BE">
        <w:rPr>
          <w:rFonts w:asciiTheme="minorHAnsi" w:hAnsiTheme="minorHAnsi" w:cstheme="minorHAnsi"/>
        </w:rPr>
        <w:t>.</w:t>
      </w:r>
    </w:p>
    <w:p w:rsidR="009E7955" w:rsidRPr="004B12BE" w:rsidRDefault="009E7955" w:rsidP="009E7955">
      <w:pPr>
        <w:numPr>
          <w:ilvl w:val="0"/>
          <w:numId w:val="35"/>
        </w:numPr>
        <w:ind w:left="360"/>
        <w:jc w:val="both"/>
        <w:rPr>
          <w:rFonts w:asciiTheme="minorHAnsi" w:hAnsiTheme="minorHAnsi" w:cstheme="minorHAnsi"/>
          <w:b/>
        </w:rPr>
      </w:pPr>
      <w:r w:rsidRPr="004B12BE">
        <w:rPr>
          <w:rFonts w:asciiTheme="minorHAnsi" w:hAnsiTheme="minorHAnsi" w:cstheme="minorHAnsi"/>
          <w:b/>
        </w:rPr>
        <w:t>Опротестування процесу подання пропозицій</w:t>
      </w:r>
    </w:p>
    <w:p w:rsidR="009E7955" w:rsidRPr="005E39F3" w:rsidRDefault="00454458" w:rsidP="00212562">
      <w:pPr>
        <w:pStyle w:val="a6"/>
        <w:numPr>
          <w:ilvl w:val="0"/>
          <w:numId w:val="35"/>
        </w:numPr>
        <w:tabs>
          <w:tab w:val="left" w:pos="-180"/>
          <w:tab w:val="left" w:pos="-90"/>
          <w:tab w:val="left" w:pos="851"/>
        </w:tabs>
        <w:spacing w:line="276" w:lineRule="auto"/>
        <w:jc w:val="both"/>
        <w:rPr>
          <w:rFonts w:asciiTheme="minorHAnsi" w:hAnsiTheme="minorHAnsi" w:cstheme="minorHAnsi"/>
        </w:rPr>
      </w:pPr>
      <w:r w:rsidRPr="00270531">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w:t>
      </w:r>
      <w:r w:rsidRPr="00902FF4">
        <w:t xml:space="preserve">керівнику програми ЮНФПА Олесі Компанієць на електронну пошту: </w:t>
      </w:r>
      <w:hyperlink r:id="rId22" w:history="1">
        <w:r w:rsidRPr="00902FF4">
          <w:t>kompaniiets@unfpa.org</w:t>
        </w:r>
      </w:hyperlink>
      <w:r w:rsidRPr="00902FF4">
        <w:t xml:space="preserve">. </w:t>
      </w:r>
      <w:r w:rsidRPr="00270531">
        <w:t>У разі незадоволення відповіддю</w:t>
      </w:r>
      <w:r w:rsidRPr="00902FF4">
        <w:t xml:space="preserve">, наданою керівником підрозділу ЮНФПА, </w:t>
      </w:r>
      <w:r w:rsidRPr="00270531">
        <w:t xml:space="preserve"> претендент може звернутися до Голови В</w:t>
      </w:r>
      <w:r w:rsidR="005E39F3">
        <w:t xml:space="preserve">ідділу закупівель ФН ООН </w:t>
      </w:r>
      <w:hyperlink r:id="rId23">
        <w:r w:rsidR="00EC4483" w:rsidRPr="005E39F3">
          <w:rPr>
            <w:rFonts w:asciiTheme="minorHAnsi" w:hAnsiTheme="minorHAnsi" w:cstheme="minorHAnsi"/>
            <w:color w:val="003366"/>
            <w:u w:val="single"/>
          </w:rPr>
          <w:t>procurement@unfpa.org</w:t>
        </w:r>
      </w:hyperlink>
      <w:r w:rsidR="00EC4483" w:rsidRPr="005E39F3">
        <w:rPr>
          <w:rFonts w:asciiTheme="minorHAnsi" w:hAnsiTheme="minorHAnsi" w:cstheme="minorHAnsi"/>
        </w:rPr>
        <w:t>.</w:t>
      </w:r>
    </w:p>
    <w:p w:rsidR="009E7955" w:rsidRPr="004B12BE" w:rsidRDefault="009E7955" w:rsidP="009E7955">
      <w:pPr>
        <w:numPr>
          <w:ilvl w:val="0"/>
          <w:numId w:val="36"/>
        </w:numPr>
        <w:ind w:left="360"/>
        <w:jc w:val="both"/>
        <w:rPr>
          <w:rFonts w:asciiTheme="minorHAnsi" w:hAnsiTheme="minorHAnsi" w:cstheme="minorHAnsi"/>
          <w:b/>
        </w:rPr>
      </w:pPr>
      <w:r w:rsidRPr="004B12BE">
        <w:rPr>
          <w:rFonts w:asciiTheme="minorHAnsi" w:hAnsiTheme="minorHAnsi" w:cstheme="minorHAnsi"/>
          <w:b/>
        </w:rPr>
        <w:t>Зауваження</w:t>
      </w:r>
    </w:p>
    <w:p w:rsidR="009E7955" w:rsidRDefault="009E7955" w:rsidP="009E7955">
      <w:pPr>
        <w:tabs>
          <w:tab w:val="left" w:pos="851"/>
        </w:tabs>
        <w:spacing w:line="276" w:lineRule="auto"/>
        <w:ind w:firstLine="284"/>
        <w:jc w:val="both"/>
        <w:rPr>
          <w:rFonts w:asciiTheme="minorHAnsi" w:hAnsiTheme="minorHAnsi" w:cstheme="minorHAnsi"/>
        </w:rPr>
      </w:pPr>
      <w:r w:rsidRPr="004B12BE">
        <w:rPr>
          <w:rFonts w:asciiTheme="minorHAnsi" w:hAnsiTheme="minorHAnsi" w:cstheme="minorHAnsi"/>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54458" w:rsidRDefault="00454458" w:rsidP="009E7955">
      <w:pPr>
        <w:tabs>
          <w:tab w:val="left" w:pos="851"/>
        </w:tabs>
        <w:spacing w:line="276" w:lineRule="auto"/>
        <w:ind w:firstLine="284"/>
        <w:jc w:val="both"/>
        <w:rPr>
          <w:rFonts w:asciiTheme="minorHAnsi" w:hAnsiTheme="minorHAnsi" w:cstheme="minorHAnsi"/>
        </w:rPr>
      </w:pPr>
    </w:p>
    <w:p w:rsidR="00454458" w:rsidRDefault="00454458" w:rsidP="009E7955">
      <w:pPr>
        <w:tabs>
          <w:tab w:val="left" w:pos="851"/>
        </w:tabs>
        <w:spacing w:line="276" w:lineRule="auto"/>
        <w:ind w:firstLine="284"/>
        <w:jc w:val="both"/>
        <w:rPr>
          <w:rFonts w:asciiTheme="minorHAnsi" w:hAnsiTheme="minorHAnsi" w:cstheme="minorHAnsi"/>
        </w:rPr>
      </w:pPr>
    </w:p>
    <w:p w:rsidR="00454458" w:rsidRDefault="00454458" w:rsidP="009E7955">
      <w:pPr>
        <w:tabs>
          <w:tab w:val="left" w:pos="851"/>
        </w:tabs>
        <w:spacing w:line="276" w:lineRule="auto"/>
        <w:ind w:firstLine="284"/>
        <w:jc w:val="both"/>
        <w:rPr>
          <w:rFonts w:asciiTheme="minorHAnsi" w:hAnsiTheme="minorHAnsi" w:cstheme="minorHAnsi"/>
        </w:rPr>
      </w:pPr>
    </w:p>
    <w:p w:rsidR="00026894" w:rsidRDefault="00026894"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Default="00454458" w:rsidP="00026894">
      <w:pPr>
        <w:tabs>
          <w:tab w:val="left" w:pos="851"/>
        </w:tabs>
        <w:spacing w:after="0" w:line="276" w:lineRule="auto"/>
        <w:ind w:firstLine="284"/>
        <w:jc w:val="both"/>
        <w:rPr>
          <w:rFonts w:asciiTheme="minorHAnsi" w:hAnsiTheme="minorHAnsi" w:cstheme="minorHAnsi"/>
        </w:rPr>
      </w:pPr>
    </w:p>
    <w:p w:rsidR="00454458" w:rsidRPr="004B12BE" w:rsidRDefault="00454458"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026894" w:rsidRPr="004B12BE" w:rsidRDefault="00026894" w:rsidP="00026894">
      <w:pPr>
        <w:tabs>
          <w:tab w:val="left" w:pos="851"/>
        </w:tabs>
        <w:spacing w:after="0" w:line="276" w:lineRule="auto"/>
        <w:ind w:firstLine="284"/>
        <w:jc w:val="both"/>
        <w:rPr>
          <w:rFonts w:asciiTheme="minorHAnsi" w:hAnsiTheme="minorHAnsi" w:cstheme="minorHAnsi"/>
        </w:rPr>
      </w:pPr>
    </w:p>
    <w:p w:rsidR="00EC4483" w:rsidRPr="004B12BE" w:rsidRDefault="00EC4483" w:rsidP="00EC4483">
      <w:pPr>
        <w:jc w:val="center"/>
        <w:rPr>
          <w:rFonts w:asciiTheme="minorHAnsi" w:hAnsiTheme="minorHAnsi" w:cstheme="minorHAnsi"/>
          <w:b/>
          <w:caps/>
        </w:rPr>
      </w:pPr>
      <w:r w:rsidRPr="004B12BE">
        <w:rPr>
          <w:rFonts w:asciiTheme="minorHAnsi" w:hAnsiTheme="minorHAnsi" w:cstheme="minorHAnsi"/>
          <w:b/>
          <w:caps/>
        </w:rPr>
        <w:t>Бланк цінової пропозиції</w:t>
      </w:r>
    </w:p>
    <w:tbl>
      <w:tblPr>
        <w:tblW w:w="0" w:type="auto"/>
        <w:tblInd w:w="-5" w:type="dxa"/>
        <w:tblCellMar>
          <w:left w:w="10" w:type="dxa"/>
          <w:right w:w="10" w:type="dxa"/>
        </w:tblCellMar>
        <w:tblLook w:val="04A0" w:firstRow="1" w:lastRow="0" w:firstColumn="1" w:lastColumn="0" w:noHBand="0" w:noVBand="1"/>
      </w:tblPr>
      <w:tblGrid>
        <w:gridCol w:w="4680"/>
        <w:gridCol w:w="4950"/>
      </w:tblGrid>
      <w:tr w:rsidR="00EC4483" w:rsidRPr="004B12BE" w:rsidTr="00EC4483">
        <w:trPr>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Найменування претендента: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p>
        </w:tc>
      </w:tr>
      <w:tr w:rsidR="00EC4483" w:rsidRPr="004B12BE" w:rsidTr="00EC4483">
        <w:trPr>
          <w:gridAfter w:val="1"/>
          <w:wAfter w:w="4950"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Дата подання:</w:t>
            </w:r>
          </w:p>
        </w:tc>
      </w:tr>
      <w:tr w:rsidR="00EC4483" w:rsidRPr="004B12BE" w:rsidTr="00EC4483">
        <w:trPr>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Номер запиту:</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FE72C7">
            <w:pPr>
              <w:jc w:val="center"/>
              <w:rPr>
                <w:rFonts w:asciiTheme="minorHAnsi" w:hAnsiTheme="minorHAnsi" w:cstheme="minorHAnsi"/>
              </w:rPr>
            </w:pPr>
            <w:r w:rsidRPr="004B12BE">
              <w:rPr>
                <w:rFonts w:asciiTheme="minorHAnsi" w:hAnsiTheme="minorHAnsi" w:cstheme="minorHAnsi"/>
                <w:b/>
              </w:rPr>
              <w:t>RFQNº UNFPA/UKR/RFQ/20/</w:t>
            </w:r>
            <w:r w:rsidR="00FE72C7" w:rsidRPr="004B12BE">
              <w:rPr>
                <w:rFonts w:asciiTheme="minorHAnsi" w:hAnsiTheme="minorHAnsi" w:cstheme="minorHAnsi"/>
                <w:b/>
              </w:rPr>
              <w:t>17</w:t>
            </w:r>
          </w:p>
        </w:tc>
      </w:tr>
      <w:tr w:rsidR="00EC4483" w:rsidRPr="004B12BE" w:rsidTr="00EC4483">
        <w:trPr>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4B12BE">
            <w:pPr>
              <w:rPr>
                <w:rFonts w:asciiTheme="minorHAnsi" w:hAnsiTheme="minorHAnsi" w:cstheme="minorHAnsi"/>
              </w:rPr>
            </w:pPr>
            <w:r w:rsidRPr="004B12BE">
              <w:rPr>
                <w:rFonts w:asciiTheme="minorHAnsi" w:hAnsiTheme="minorHAnsi" w:cstheme="minorHAnsi"/>
                <w:b/>
              </w:rPr>
              <w:t>Валюта: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UAH</w:t>
            </w:r>
          </w:p>
        </w:tc>
      </w:tr>
      <w:tr w:rsidR="00EC4483" w:rsidRPr="004B12BE" w:rsidTr="00EC4483">
        <w:trPr>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B12BE" w:rsidRDefault="00EC4483" w:rsidP="00EC4483">
            <w:pPr>
              <w:rPr>
                <w:rFonts w:asciiTheme="minorHAnsi" w:hAnsiTheme="minorHAnsi" w:cstheme="minorHAnsi"/>
                <w:b/>
              </w:rPr>
            </w:pPr>
            <w:r w:rsidRPr="004B12BE">
              <w:rPr>
                <w:rFonts w:asciiTheme="minorHAnsi" w:hAnsiTheme="minorHAnsi" w:cstheme="minorHAnsi"/>
                <w:b/>
              </w:rPr>
              <w:t>Термін дії цінової пропозиції:</w:t>
            </w:r>
          </w:p>
          <w:p w:rsidR="00EC4483" w:rsidRPr="004B12BE" w:rsidRDefault="00EC4483" w:rsidP="00EC4483">
            <w:pPr>
              <w:rPr>
                <w:rFonts w:asciiTheme="minorHAnsi" w:hAnsiTheme="minorHAnsi" w:cstheme="minorHAnsi"/>
                <w:b/>
              </w:rPr>
            </w:pPr>
            <w:r w:rsidRPr="004B12BE">
              <w:rPr>
                <w:rFonts w:asciiTheme="minorHAnsi" w:hAnsiTheme="minorHAnsi" w:cstheme="minorHAnsi"/>
                <w:i/>
              </w:rPr>
              <w:t>(пропозиція має бути чинною протягом щонайменше 2 місяців після кінцевого строку надсилання пропозицій)</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B12BE" w:rsidRDefault="00EC4483" w:rsidP="004B12BE">
            <w:pPr>
              <w:jc w:val="center"/>
              <w:rPr>
                <w:rFonts w:asciiTheme="minorHAnsi" w:hAnsiTheme="minorHAnsi" w:cstheme="minorHAnsi"/>
              </w:rPr>
            </w:pPr>
          </w:p>
        </w:tc>
      </w:tr>
    </w:tbl>
    <w:p w:rsidR="00EC4483" w:rsidRPr="005E39F3" w:rsidRDefault="005E39F3" w:rsidP="00EC4483">
      <w:pPr>
        <w:rPr>
          <w:rFonts w:asciiTheme="minorHAnsi" w:hAnsiTheme="minorHAnsi" w:cstheme="minorHAnsi"/>
          <w:b/>
          <w:i/>
          <w:color w:val="C00000"/>
          <w:u w:val="single"/>
        </w:rPr>
      </w:pPr>
      <w:r>
        <w:rPr>
          <w:rFonts w:asciiTheme="minorHAnsi" w:hAnsiTheme="minorHAnsi" w:cstheme="minorHAnsi"/>
          <w:b/>
          <w:i/>
          <w:color w:val="C00000"/>
          <w:u w:val="single"/>
        </w:rPr>
        <w:t>Пропозиції надаються без урахування ПДВ оскільки ФН ООН звільнено від сплати ПДВ</w:t>
      </w:r>
    </w:p>
    <w:tbl>
      <w:tblPr>
        <w:tblW w:w="0" w:type="auto"/>
        <w:jc w:val="center"/>
        <w:tblCellMar>
          <w:left w:w="10" w:type="dxa"/>
          <w:right w:w="10" w:type="dxa"/>
        </w:tblCellMar>
        <w:tblLook w:val="04A0" w:firstRow="1" w:lastRow="0" w:firstColumn="1" w:lastColumn="0" w:noHBand="0" w:noVBand="1"/>
      </w:tblPr>
      <w:tblGrid>
        <w:gridCol w:w="9636"/>
      </w:tblGrid>
      <w:tr w:rsidR="00EC4483" w:rsidRPr="004B12BE" w:rsidTr="004B12BE">
        <w:trPr>
          <w:jc w:val="center"/>
        </w:trPr>
        <w:tc>
          <w:tcPr>
            <w:tcW w:w="10019" w:type="dxa"/>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EC4483" w:rsidRPr="004B12BE" w:rsidRDefault="00EC4483" w:rsidP="004B12BE">
            <w:pPr>
              <w:jc w:val="center"/>
              <w:rPr>
                <w:rFonts w:asciiTheme="minorHAnsi" w:hAnsiTheme="minorHAnsi" w:cstheme="minorHAnsi"/>
                <w:b/>
                <w:color w:val="000000"/>
              </w:rPr>
            </w:pPr>
            <w:r w:rsidRPr="004B12BE">
              <w:rPr>
                <w:rFonts w:asciiTheme="minorHAnsi" w:hAnsiTheme="minorHAnsi" w:cstheme="minorHAnsi"/>
                <w:b/>
                <w:color w:val="000000"/>
              </w:rPr>
              <w:t>Бланк цінової пропозиції</w:t>
            </w:r>
          </w:p>
          <w:tbl>
            <w:tblPr>
              <w:tblW w:w="0" w:type="auto"/>
              <w:jc w:val="center"/>
              <w:tblCellMar>
                <w:left w:w="10" w:type="dxa"/>
                <w:right w:w="10" w:type="dxa"/>
              </w:tblCellMar>
              <w:tblLook w:val="04A0" w:firstRow="1" w:lastRow="0" w:firstColumn="1" w:lastColumn="0" w:noHBand="0" w:noVBand="1"/>
            </w:tblPr>
            <w:tblGrid>
              <w:gridCol w:w="605"/>
              <w:gridCol w:w="3496"/>
              <w:gridCol w:w="1559"/>
              <w:gridCol w:w="1244"/>
              <w:gridCol w:w="1199"/>
              <w:gridCol w:w="1307"/>
            </w:tblGrid>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eastAsia="Segoe UI Symbol" w:hAnsiTheme="minorHAnsi" w:cstheme="minorHAnsi"/>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B12BE" w:rsidRDefault="00EC4483" w:rsidP="004B12BE">
                  <w:pPr>
                    <w:jc w:val="center"/>
                    <w:rPr>
                      <w:rFonts w:asciiTheme="minorHAnsi" w:hAnsiTheme="minorHAnsi" w:cstheme="minorHAnsi"/>
                    </w:rPr>
                  </w:pPr>
                  <w:r w:rsidRPr="004B12BE">
                    <w:rPr>
                      <w:rFonts w:asciiTheme="minorHAnsi" w:hAnsiTheme="minorHAnsi" w:cstheme="minorHAnsi"/>
                    </w:rPr>
                    <w:t>Загалом</w:t>
                  </w:r>
                </w:p>
              </w:tc>
            </w:tr>
            <w:tr w:rsidR="00EC4483" w:rsidRPr="004B12BE"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B12BE" w:rsidRDefault="00EC4483" w:rsidP="00EC4483">
                  <w:pPr>
                    <w:numPr>
                      <w:ilvl w:val="0"/>
                      <w:numId w:val="37"/>
                    </w:numPr>
                    <w:tabs>
                      <w:tab w:val="left" w:pos="360"/>
                    </w:tabs>
                    <w:spacing w:after="0" w:line="240" w:lineRule="auto"/>
                    <w:ind w:left="360" w:hanging="360"/>
                    <w:rPr>
                      <w:rFonts w:asciiTheme="minorHAnsi" w:hAnsiTheme="minorHAnsi" w:cstheme="minorHAnsi"/>
                    </w:rPr>
                  </w:pPr>
                  <w:r w:rsidRPr="004B12BE">
                    <w:rPr>
                      <w:rFonts w:asciiTheme="minorHAnsi" w:hAnsiTheme="minorHAnsi" w:cstheme="minorHAnsi"/>
                    </w:rPr>
                    <w:t xml:space="preserve">Гонорари працівникам </w:t>
                  </w: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EC4483" w:rsidRPr="004B12BE"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B12BE" w:rsidRDefault="00EC4483" w:rsidP="00EC4483">
                  <w:pPr>
                    <w:numPr>
                      <w:ilvl w:val="0"/>
                      <w:numId w:val="38"/>
                    </w:numPr>
                    <w:tabs>
                      <w:tab w:val="left" w:pos="360"/>
                    </w:tabs>
                    <w:spacing w:after="0" w:line="240" w:lineRule="auto"/>
                    <w:ind w:left="360" w:hanging="360"/>
                    <w:jc w:val="both"/>
                    <w:rPr>
                      <w:rFonts w:asciiTheme="minorHAnsi" w:hAnsiTheme="minorHAnsi" w:cstheme="minorHAnsi"/>
                    </w:rPr>
                  </w:pPr>
                  <w:r w:rsidRPr="004B12BE">
                    <w:rPr>
                      <w:rFonts w:asciiTheme="minorHAnsi" w:hAnsiTheme="minorHAnsi" w:cstheme="minorHAnsi"/>
                    </w:rPr>
                    <w:t>Інші витрати</w:t>
                  </w: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both"/>
                    <w:rPr>
                      <w:rFonts w:asciiTheme="minorHAnsi" w:hAnsiTheme="minorHAnsi" w:cstheme="minorHAnsi"/>
                    </w:rPr>
                  </w:pP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r w:rsidR="00EC4483" w:rsidRPr="004B12BE"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b/>
                      <w:i/>
                    </w:rPr>
                  </w:pPr>
                  <w:r w:rsidRPr="004B12BE">
                    <w:rPr>
                      <w:rFonts w:asciiTheme="minorHAnsi" w:hAnsiTheme="minorHAnsi" w:cstheme="minorHAnsi"/>
                      <w:b/>
                      <w:i/>
                    </w:rPr>
                    <w:t>Загальна сума контракту</w:t>
                  </w:r>
                  <w:r w:rsidR="00FE72C7" w:rsidRPr="004B12BE">
                    <w:rPr>
                      <w:rFonts w:asciiTheme="minorHAnsi" w:hAnsiTheme="minorHAnsi" w:cstheme="minorHAnsi"/>
                      <w:b/>
                      <w:i/>
                    </w:rPr>
                    <w:t>, без ПД</w:t>
                  </w:r>
                  <w:r w:rsidR="00E4468B">
                    <w:rPr>
                      <w:rFonts w:asciiTheme="minorHAnsi" w:hAnsiTheme="minorHAnsi" w:cstheme="minorHAnsi"/>
                      <w:b/>
                      <w:i/>
                    </w:rPr>
                    <w:t>В</w:t>
                  </w:r>
                </w:p>
                <w:p w:rsidR="00EC4483" w:rsidRPr="004B12BE" w:rsidRDefault="00EC4483" w:rsidP="004B12BE">
                  <w:pPr>
                    <w:jc w:val="right"/>
                    <w:rPr>
                      <w:rFonts w:asciiTheme="minorHAnsi" w:hAnsiTheme="minorHAnsi" w:cstheme="minorHAnsi"/>
                    </w:rPr>
                  </w:pPr>
                  <w:r w:rsidRPr="004B12BE">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B12BE" w:rsidRDefault="00EC4483" w:rsidP="004B12BE">
                  <w:pPr>
                    <w:jc w:val="right"/>
                    <w:rPr>
                      <w:rFonts w:asciiTheme="minorHAnsi" w:hAnsiTheme="minorHAnsi" w:cstheme="minorHAnsi"/>
                    </w:rPr>
                  </w:pPr>
                  <w:r w:rsidRPr="004B12BE">
                    <w:rPr>
                      <w:rFonts w:asciiTheme="minorHAnsi" w:hAnsiTheme="minorHAnsi" w:cstheme="minorHAnsi"/>
                    </w:rPr>
                    <w:t>UAH</w:t>
                  </w:r>
                </w:p>
              </w:tc>
            </w:tr>
          </w:tbl>
          <w:p w:rsidR="00EC4483" w:rsidRPr="004B12BE" w:rsidRDefault="00EC4483" w:rsidP="004B12BE">
            <w:pPr>
              <w:rPr>
                <w:rFonts w:asciiTheme="minorHAnsi" w:hAnsiTheme="minorHAnsi" w:cstheme="minorHAnsi"/>
              </w:rPr>
            </w:pPr>
          </w:p>
        </w:tc>
      </w:tr>
    </w:tbl>
    <w:p w:rsidR="00FE72C7" w:rsidRPr="004B12BE" w:rsidRDefault="00FE72C7" w:rsidP="00EC4483">
      <w:pPr>
        <w:rPr>
          <w:rFonts w:asciiTheme="minorHAnsi" w:hAnsiTheme="minorHAnsi" w:cstheme="minorHAnsi"/>
        </w:rPr>
      </w:pPr>
    </w:p>
    <w:p w:rsidR="00EC4483" w:rsidRPr="004B12BE" w:rsidRDefault="00EC4483" w:rsidP="007E246F">
      <w:pPr>
        <w:jc w:val="both"/>
        <w:rPr>
          <w:rFonts w:asciiTheme="minorHAnsi" w:hAnsiTheme="minorHAnsi" w:cstheme="minorHAnsi"/>
          <w:b/>
        </w:rPr>
      </w:pPr>
      <w:r w:rsidRPr="004B12BE">
        <w:rPr>
          <w:rFonts w:asciiTheme="minorHAnsi" w:hAnsiTheme="minorHAnsi" w:cstheme="minorHAnsi"/>
        </w:rPr>
        <w:t xml:space="preserve">Цим засвідчую, що вище вказана компанія, яку я уповноважений представляти, переглянула </w:t>
      </w:r>
      <w:r w:rsidRPr="004B12BE">
        <w:rPr>
          <w:rFonts w:asciiTheme="minorHAnsi" w:hAnsiTheme="minorHAnsi" w:cstheme="minorHAnsi"/>
          <w:b/>
        </w:rPr>
        <w:t>Запит на Подання Пропозицій RFQNº UNFPA/UKR/RFQ/20/</w:t>
      </w:r>
      <w:r w:rsidR="00FE72C7" w:rsidRPr="004B12BE">
        <w:rPr>
          <w:rFonts w:asciiTheme="minorHAnsi" w:hAnsiTheme="minorHAnsi" w:cstheme="minorHAnsi"/>
          <w:b/>
        </w:rPr>
        <w:t>17</w:t>
      </w:r>
      <w:r w:rsidRPr="004B12BE">
        <w:rPr>
          <w:rFonts w:asciiTheme="minorHAnsi" w:hAnsiTheme="minorHAnsi" w:cstheme="minorHAnsi"/>
          <w:b/>
        </w:rPr>
        <w:t xml:space="preserve"> (</w:t>
      </w:r>
      <w:r w:rsidR="00FE72C7" w:rsidRPr="004B12BE">
        <w:rPr>
          <w:rFonts w:asciiTheme="minorHAnsi" w:hAnsiTheme="minorHAnsi" w:cstheme="minorHAnsi"/>
          <w:b/>
        </w:rPr>
        <w:t>Виробництво та просування відеоролика із відомими людьми на тему домашнього та ґендерно зумовленого насильства</w:t>
      </w:r>
      <w:r w:rsidRPr="004B12BE">
        <w:rPr>
          <w:rFonts w:asciiTheme="minorHAnsi" w:hAnsiTheme="minorHAnsi" w:cstheme="minorHAnsi"/>
          <w:b/>
        </w:rPr>
        <w:t xml:space="preserve">) </w:t>
      </w:r>
      <w:r w:rsidRPr="004B12BE">
        <w:rPr>
          <w:rFonts w:asciiTheme="minorHAnsi" w:hAnsiTheme="minorHAnsi" w:cstheme="minorHAnsi"/>
        </w:rPr>
        <w:t xml:space="preserve">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договору ФН ООН та буде дотримуватися цієї цінової пропозиції до моменту закінчення терміну дії останньої. </w:t>
      </w:r>
    </w:p>
    <w:tbl>
      <w:tblPr>
        <w:tblW w:w="9952" w:type="dxa"/>
        <w:tblInd w:w="108" w:type="dxa"/>
        <w:tblCellMar>
          <w:left w:w="10" w:type="dxa"/>
          <w:right w:w="10" w:type="dxa"/>
        </w:tblCellMar>
        <w:tblLook w:val="04A0" w:firstRow="1" w:lastRow="0" w:firstColumn="1" w:lastColumn="0" w:noHBand="0" w:noVBand="1"/>
      </w:tblPr>
      <w:tblGrid>
        <w:gridCol w:w="4623"/>
        <w:gridCol w:w="5329"/>
      </w:tblGrid>
      <w:tr w:rsidR="00EC4483" w:rsidRPr="004B12BE"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rPr>
                <w:rFonts w:asciiTheme="minorHAnsi" w:hAnsiTheme="minorHAnsi" w:cstheme="minorHAnsi"/>
              </w:rPr>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rPr>
                <w:rFonts w:asciiTheme="minorHAnsi" w:hAnsiTheme="minorHAnsi" w:cstheme="minorHAnsi"/>
              </w:rPr>
            </w:pPr>
          </w:p>
        </w:tc>
      </w:tr>
      <w:tr w:rsidR="00EC4483" w:rsidRPr="004B12BE"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jc w:val="center"/>
              <w:rPr>
                <w:rFonts w:asciiTheme="minorHAnsi" w:hAnsiTheme="minorHAnsi" w:cstheme="minorHAnsi"/>
              </w:rPr>
            </w:pPr>
            <w:r w:rsidRPr="004B12BE">
              <w:rPr>
                <w:rFonts w:asciiTheme="minorHAnsi" w:hAnsiTheme="minorHAnsi" w:cstheme="minorHAnsi"/>
              </w:rP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B12BE" w:rsidRDefault="00EC4483" w:rsidP="004B12BE">
            <w:pPr>
              <w:tabs>
                <w:tab w:val="right" w:pos="1980"/>
                <w:tab w:val="left" w:pos="2160"/>
                <w:tab w:val="left" w:pos="4320"/>
                <w:tab w:val="left" w:pos="-180"/>
              </w:tabs>
              <w:jc w:val="center"/>
              <w:rPr>
                <w:rFonts w:asciiTheme="minorHAnsi" w:hAnsiTheme="minorHAnsi" w:cstheme="minorHAnsi"/>
              </w:rPr>
            </w:pPr>
            <w:r w:rsidRPr="004B12BE">
              <w:rPr>
                <w:rFonts w:asciiTheme="minorHAnsi" w:hAnsiTheme="minorHAnsi" w:cstheme="minorHAnsi"/>
              </w:rPr>
              <w:t>Дата та місце</w:t>
            </w:r>
          </w:p>
        </w:tc>
      </w:tr>
    </w:tbl>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Додаток I:</w:t>
      </w: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Загальні умови договору:</w:t>
      </w:r>
    </w:p>
    <w:p w:rsidR="00EC4483" w:rsidRPr="004B12BE" w:rsidRDefault="00EC4483" w:rsidP="00EC4483">
      <w:pPr>
        <w:jc w:val="center"/>
        <w:rPr>
          <w:rFonts w:asciiTheme="minorHAnsi" w:hAnsiTheme="minorHAnsi" w:cstheme="minorHAnsi"/>
          <w:b/>
        </w:rPr>
      </w:pPr>
      <w:r w:rsidRPr="004B12BE">
        <w:rPr>
          <w:rFonts w:asciiTheme="minorHAnsi" w:hAnsiTheme="minorHAnsi" w:cstheme="minorHAnsi"/>
          <w:b/>
        </w:rPr>
        <w:t>De Minimis Contracts</w:t>
      </w:r>
    </w:p>
    <w:p w:rsidR="00EC4483" w:rsidRPr="004B12BE" w:rsidRDefault="00EC4483" w:rsidP="00EC4483">
      <w:pPr>
        <w:tabs>
          <w:tab w:val="left" w:pos="7020"/>
        </w:tabs>
        <w:rPr>
          <w:rFonts w:asciiTheme="minorHAnsi" w:hAnsiTheme="minorHAnsi" w:cstheme="minorHAnsi"/>
        </w:rPr>
      </w:pPr>
      <w:r w:rsidRPr="004B12BE">
        <w:rPr>
          <w:rFonts w:asciiTheme="minorHAnsi" w:hAnsiTheme="minorHAnsi" w:cstheme="minorHAnsi"/>
        </w:rPr>
        <w:t xml:space="preserve">Цей запит на подання пропозицій підпадає під дію Загальних умов договору ФН ООН: De Minimis Contracts, який можна знайти тут: </w:t>
      </w:r>
      <w:hyperlink r:id="rId24">
        <w:r w:rsidRPr="004B12BE">
          <w:rPr>
            <w:rFonts w:asciiTheme="minorHAnsi" w:hAnsiTheme="minorHAnsi" w:cstheme="minorHAnsi"/>
            <w:color w:val="003366"/>
            <w:u w:val="single"/>
          </w:rPr>
          <w:t>English,</w:t>
        </w:r>
      </w:hyperlink>
      <w:r w:rsidRPr="004B12BE">
        <w:rPr>
          <w:rFonts w:asciiTheme="minorHAnsi" w:hAnsiTheme="minorHAnsi" w:cstheme="minorHAnsi"/>
        </w:rPr>
        <w:t xml:space="preserve"> </w:t>
      </w:r>
      <w:hyperlink r:id="rId25">
        <w:r w:rsidRPr="004B12BE">
          <w:rPr>
            <w:rFonts w:asciiTheme="minorHAnsi" w:hAnsiTheme="minorHAnsi" w:cstheme="minorHAnsi"/>
            <w:color w:val="003366"/>
            <w:u w:val="single"/>
          </w:rPr>
          <w:t>Spanish</w:t>
        </w:r>
      </w:hyperlink>
      <w:r w:rsidRPr="004B12BE">
        <w:rPr>
          <w:rFonts w:asciiTheme="minorHAnsi" w:hAnsiTheme="minorHAnsi" w:cstheme="minorHAnsi"/>
        </w:rPr>
        <w:t xml:space="preserve"> and </w:t>
      </w:r>
      <w:hyperlink r:id="rId26">
        <w:r w:rsidRPr="004B12BE">
          <w:rPr>
            <w:rFonts w:asciiTheme="minorHAnsi" w:hAnsiTheme="minorHAnsi" w:cstheme="minorHAnsi"/>
            <w:color w:val="003366"/>
            <w:u w:val="single"/>
          </w:rPr>
          <w:t>French</w:t>
        </w:r>
      </w:hyperlink>
      <w:r w:rsidRPr="004B12BE">
        <w:rPr>
          <w:rFonts w:asciiTheme="minorHAnsi" w:hAnsiTheme="minorHAnsi" w:cstheme="minorHAnsi"/>
          <w:color w:val="003366"/>
          <w:u w:val="single"/>
        </w:rPr>
        <w:t xml:space="preserve">. </w:t>
      </w:r>
    </w:p>
    <w:p w:rsidR="00EC4483" w:rsidRPr="004B12BE" w:rsidRDefault="00EC4483" w:rsidP="00EC4483">
      <w:pPr>
        <w:tabs>
          <w:tab w:val="left" w:pos="7020"/>
        </w:tabs>
        <w:rPr>
          <w:rFonts w:asciiTheme="minorHAnsi" w:hAnsiTheme="minorHAnsi" w:cstheme="minorHAnsi"/>
        </w:rPr>
      </w:pPr>
    </w:p>
    <w:p w:rsidR="00026894" w:rsidRPr="004B12BE" w:rsidRDefault="00026894" w:rsidP="00026894">
      <w:pPr>
        <w:tabs>
          <w:tab w:val="left" w:pos="7020"/>
        </w:tabs>
        <w:spacing w:after="0" w:line="240" w:lineRule="auto"/>
        <w:rPr>
          <w:rFonts w:asciiTheme="minorHAnsi" w:hAnsiTheme="minorHAnsi" w:cstheme="minorHAnsi"/>
        </w:rPr>
      </w:pPr>
    </w:p>
    <w:p w:rsidR="00026894" w:rsidRPr="004B12BE" w:rsidRDefault="00026894" w:rsidP="00026894">
      <w:pPr>
        <w:tabs>
          <w:tab w:val="left" w:pos="7020"/>
        </w:tabs>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spacing w:after="0" w:line="240" w:lineRule="auto"/>
        <w:rPr>
          <w:rFonts w:asciiTheme="minorHAnsi" w:hAnsiTheme="minorHAnsi" w:cstheme="minorHAnsi"/>
        </w:rPr>
      </w:pPr>
    </w:p>
    <w:p w:rsidR="00026894" w:rsidRPr="004B12BE" w:rsidRDefault="00026894" w:rsidP="00026894">
      <w:pPr>
        <w:tabs>
          <w:tab w:val="left" w:pos="1644"/>
        </w:tabs>
        <w:spacing w:after="0" w:line="240" w:lineRule="auto"/>
        <w:rPr>
          <w:rFonts w:asciiTheme="minorHAnsi" w:hAnsiTheme="minorHAnsi" w:cstheme="minorHAnsi"/>
        </w:rPr>
      </w:pPr>
      <w:r w:rsidRPr="004B12BE">
        <w:rPr>
          <w:rFonts w:asciiTheme="minorHAnsi" w:hAnsiTheme="minorHAnsi" w:cstheme="minorHAnsi"/>
        </w:rPr>
        <w:tab/>
      </w:r>
    </w:p>
    <w:p w:rsidR="00867E67" w:rsidRPr="004B12BE" w:rsidRDefault="00867E67" w:rsidP="00026894">
      <w:pPr>
        <w:tabs>
          <w:tab w:val="left" w:pos="5400"/>
        </w:tabs>
        <w:jc w:val="right"/>
        <w:rPr>
          <w:rFonts w:asciiTheme="minorHAnsi" w:hAnsiTheme="minorHAnsi" w:cstheme="minorHAnsi"/>
        </w:rPr>
      </w:pPr>
    </w:p>
    <w:sectPr w:rsidR="00867E67" w:rsidRPr="004B12BE">
      <w:headerReference w:type="default" r:id="rId27"/>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C9" w:rsidRDefault="00325BC9">
      <w:pPr>
        <w:spacing w:after="0" w:line="240" w:lineRule="auto"/>
      </w:pPr>
      <w:r>
        <w:separator/>
      </w:r>
    </w:p>
  </w:endnote>
  <w:endnote w:type="continuationSeparator" w:id="0">
    <w:p w:rsidR="00325BC9" w:rsidRDefault="0032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C9" w:rsidRDefault="00325BC9">
      <w:pPr>
        <w:spacing w:after="0" w:line="240" w:lineRule="auto"/>
      </w:pPr>
      <w:r>
        <w:separator/>
      </w:r>
    </w:p>
  </w:footnote>
  <w:footnote w:type="continuationSeparator" w:id="0">
    <w:p w:rsidR="00325BC9" w:rsidRDefault="00325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4B12BE" w:rsidRDefault="004B12BE">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55278"/>
    <w:multiLevelType w:val="multilevel"/>
    <w:tmpl w:val="31A01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19057D"/>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794DE2"/>
    <w:multiLevelType w:val="multilevel"/>
    <w:tmpl w:val="37ECCEE0"/>
    <w:lvl w:ilvl="0">
      <w:start w:val="7"/>
      <w:numFmt w:val="bullet"/>
      <w:lvlText w:val="-"/>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5F3D51"/>
    <w:multiLevelType w:val="multilevel"/>
    <w:tmpl w:val="2452C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F34B3A"/>
    <w:multiLevelType w:val="multilevel"/>
    <w:tmpl w:val="4A92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987927"/>
    <w:multiLevelType w:val="hybridMultilevel"/>
    <w:tmpl w:val="48541EA6"/>
    <w:lvl w:ilvl="0" w:tplc="C024B9A6">
      <w:numFmt w:val="bullet"/>
      <w:lvlText w:val="·"/>
      <w:lvlJc w:val="left"/>
      <w:pPr>
        <w:ind w:left="1200" w:hanging="48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F7377"/>
    <w:multiLevelType w:val="hybridMultilevel"/>
    <w:tmpl w:val="36B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A34A2"/>
    <w:multiLevelType w:val="hybridMultilevel"/>
    <w:tmpl w:val="B0B0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14608"/>
    <w:multiLevelType w:val="multilevel"/>
    <w:tmpl w:val="D862A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3C6EB4"/>
    <w:multiLevelType w:val="multilevel"/>
    <w:tmpl w:val="74FA3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E52FAB"/>
    <w:multiLevelType w:val="multilevel"/>
    <w:tmpl w:val="D7C08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B13239"/>
    <w:multiLevelType w:val="multilevel"/>
    <w:tmpl w:val="E8B4D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552C99"/>
    <w:multiLevelType w:val="multilevel"/>
    <w:tmpl w:val="6D18C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72792A"/>
    <w:multiLevelType w:val="multilevel"/>
    <w:tmpl w:val="1D50F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32504D"/>
    <w:multiLevelType w:val="hybridMultilevel"/>
    <w:tmpl w:val="BC4C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6089A"/>
    <w:multiLevelType w:val="multilevel"/>
    <w:tmpl w:val="53CC3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162E50"/>
    <w:multiLevelType w:val="multilevel"/>
    <w:tmpl w:val="B95A6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247C33"/>
    <w:multiLevelType w:val="multilevel"/>
    <w:tmpl w:val="ED58F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143B07"/>
    <w:multiLevelType w:val="hybridMultilevel"/>
    <w:tmpl w:val="AF2CC546"/>
    <w:lvl w:ilvl="0" w:tplc="C024B9A6">
      <w:numFmt w:val="bullet"/>
      <w:lvlText w:val="·"/>
      <w:lvlJc w:val="left"/>
      <w:pPr>
        <w:ind w:left="840" w:hanging="48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D2FE5"/>
    <w:multiLevelType w:val="multilevel"/>
    <w:tmpl w:val="3C7E0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69559D"/>
    <w:multiLevelType w:val="multilevel"/>
    <w:tmpl w:val="7F00B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903DA4"/>
    <w:multiLevelType w:val="multilevel"/>
    <w:tmpl w:val="DED89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C50491"/>
    <w:multiLevelType w:val="hybridMultilevel"/>
    <w:tmpl w:val="BDC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22245"/>
    <w:multiLevelType w:val="hybridMultilevel"/>
    <w:tmpl w:val="E8D24FEC"/>
    <w:lvl w:ilvl="0" w:tplc="C024B9A6">
      <w:numFmt w:val="bullet"/>
      <w:lvlText w:val="·"/>
      <w:lvlJc w:val="left"/>
      <w:pPr>
        <w:ind w:left="840" w:hanging="48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C23B0"/>
    <w:multiLevelType w:val="multilevel"/>
    <w:tmpl w:val="C17E9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4E0D3D"/>
    <w:multiLevelType w:val="multilevel"/>
    <w:tmpl w:val="27043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11113B"/>
    <w:multiLevelType w:val="multilevel"/>
    <w:tmpl w:val="7D5A7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F42511"/>
    <w:multiLevelType w:val="multilevel"/>
    <w:tmpl w:val="8EC46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971FC7"/>
    <w:multiLevelType w:val="multilevel"/>
    <w:tmpl w:val="780E1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31265"/>
    <w:multiLevelType w:val="hybridMultilevel"/>
    <w:tmpl w:val="BD4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5762A"/>
    <w:multiLevelType w:val="multilevel"/>
    <w:tmpl w:val="F328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03318F"/>
    <w:multiLevelType w:val="multilevel"/>
    <w:tmpl w:val="EDC4F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262C36"/>
    <w:multiLevelType w:val="multilevel"/>
    <w:tmpl w:val="95E04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1"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2E05D01"/>
    <w:multiLevelType w:val="multilevel"/>
    <w:tmpl w:val="6D2EF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20282B"/>
    <w:multiLevelType w:val="hybridMultilevel"/>
    <w:tmpl w:val="7DC46CE8"/>
    <w:lvl w:ilvl="0" w:tplc="C024B9A6">
      <w:numFmt w:val="bullet"/>
      <w:lvlText w:val="·"/>
      <w:lvlJc w:val="left"/>
      <w:pPr>
        <w:ind w:left="840" w:hanging="48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45164"/>
    <w:multiLevelType w:val="multilevel"/>
    <w:tmpl w:val="5B78A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
  </w:num>
  <w:num w:numId="3">
    <w:abstractNumId w:val="6"/>
  </w:num>
  <w:num w:numId="4">
    <w:abstractNumId w:val="41"/>
  </w:num>
  <w:num w:numId="5">
    <w:abstractNumId w:val="3"/>
  </w:num>
  <w:num w:numId="6">
    <w:abstractNumId w:val="31"/>
  </w:num>
  <w:num w:numId="7">
    <w:abstractNumId w:val="5"/>
  </w:num>
  <w:num w:numId="8">
    <w:abstractNumId w:val="4"/>
  </w:num>
  <w:num w:numId="9">
    <w:abstractNumId w:val="26"/>
  </w:num>
  <w:num w:numId="10">
    <w:abstractNumId w:val="32"/>
  </w:num>
  <w:num w:numId="11">
    <w:abstractNumId w:val="18"/>
  </w:num>
  <w:num w:numId="12">
    <w:abstractNumId w:val="16"/>
  </w:num>
  <w:num w:numId="13">
    <w:abstractNumId w:val="13"/>
  </w:num>
  <w:num w:numId="14">
    <w:abstractNumId w:val="35"/>
  </w:num>
  <w:num w:numId="15">
    <w:abstractNumId w:val="44"/>
  </w:num>
  <w:num w:numId="16">
    <w:abstractNumId w:val="2"/>
  </w:num>
  <w:num w:numId="17">
    <w:abstractNumId w:val="42"/>
  </w:num>
  <w:num w:numId="18">
    <w:abstractNumId w:val="12"/>
  </w:num>
  <w:num w:numId="19">
    <w:abstractNumId w:val="30"/>
  </w:num>
  <w:num w:numId="20">
    <w:abstractNumId w:val="21"/>
  </w:num>
  <w:num w:numId="21">
    <w:abstractNumId w:val="15"/>
  </w:num>
  <w:num w:numId="22">
    <w:abstractNumId w:val="33"/>
  </w:num>
  <w:num w:numId="23">
    <w:abstractNumId w:val="14"/>
  </w:num>
  <w:num w:numId="24">
    <w:abstractNumId w:val="27"/>
  </w:num>
  <w:num w:numId="25">
    <w:abstractNumId w:val="39"/>
  </w:num>
  <w:num w:numId="26">
    <w:abstractNumId w:val="38"/>
  </w:num>
  <w:num w:numId="27">
    <w:abstractNumId w:val="11"/>
  </w:num>
  <w:num w:numId="28">
    <w:abstractNumId w:val="28"/>
  </w:num>
  <w:num w:numId="29">
    <w:abstractNumId w:val="36"/>
  </w:num>
  <w:num w:numId="30">
    <w:abstractNumId w:val="17"/>
  </w:num>
  <w:num w:numId="31">
    <w:abstractNumId w:val="37"/>
  </w:num>
  <w:num w:numId="32">
    <w:abstractNumId w:val="34"/>
  </w:num>
  <w:num w:numId="33">
    <w:abstractNumId w:val="22"/>
  </w:num>
  <w:num w:numId="34">
    <w:abstractNumId w:val="7"/>
  </w:num>
  <w:num w:numId="35">
    <w:abstractNumId w:val="8"/>
  </w:num>
  <w:num w:numId="36">
    <w:abstractNumId w:val="20"/>
  </w:num>
  <w:num w:numId="37">
    <w:abstractNumId w:val="0"/>
  </w:num>
  <w:num w:numId="38">
    <w:abstractNumId w:val="23"/>
  </w:num>
  <w:num w:numId="39">
    <w:abstractNumId w:val="9"/>
  </w:num>
  <w:num w:numId="40">
    <w:abstractNumId w:val="43"/>
  </w:num>
  <w:num w:numId="41">
    <w:abstractNumId w:val="29"/>
  </w:num>
  <w:num w:numId="42">
    <w:abstractNumId w:val="25"/>
  </w:num>
  <w:num w:numId="43">
    <w:abstractNumId w:val="10"/>
  </w:num>
  <w:num w:numId="44">
    <w:abstractNumId w:val="1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7102"/>
    <w:rsid w:val="00024EAA"/>
    <w:rsid w:val="00026894"/>
    <w:rsid w:val="000C28A2"/>
    <w:rsid w:val="001662E4"/>
    <w:rsid w:val="00170E09"/>
    <w:rsid w:val="00192604"/>
    <w:rsid w:val="001B1A66"/>
    <w:rsid w:val="001C3C44"/>
    <w:rsid w:val="001E2E99"/>
    <w:rsid w:val="002225AD"/>
    <w:rsid w:val="002E2451"/>
    <w:rsid w:val="00303329"/>
    <w:rsid w:val="00325BC9"/>
    <w:rsid w:val="003350CB"/>
    <w:rsid w:val="00353056"/>
    <w:rsid w:val="003C609B"/>
    <w:rsid w:val="003D2EE9"/>
    <w:rsid w:val="00432C70"/>
    <w:rsid w:val="00454458"/>
    <w:rsid w:val="00454DFC"/>
    <w:rsid w:val="004B12BE"/>
    <w:rsid w:val="004B42BB"/>
    <w:rsid w:val="005229F2"/>
    <w:rsid w:val="00535A1A"/>
    <w:rsid w:val="0056166A"/>
    <w:rsid w:val="00597056"/>
    <w:rsid w:val="005B7705"/>
    <w:rsid w:val="005C7FE6"/>
    <w:rsid w:val="005E39F3"/>
    <w:rsid w:val="006E0E91"/>
    <w:rsid w:val="00735865"/>
    <w:rsid w:val="00751239"/>
    <w:rsid w:val="0075460F"/>
    <w:rsid w:val="00756D0F"/>
    <w:rsid w:val="007E246F"/>
    <w:rsid w:val="007F3F51"/>
    <w:rsid w:val="008100DE"/>
    <w:rsid w:val="00865EE2"/>
    <w:rsid w:val="00867E67"/>
    <w:rsid w:val="0087723F"/>
    <w:rsid w:val="00885AD0"/>
    <w:rsid w:val="008F0927"/>
    <w:rsid w:val="008F2B22"/>
    <w:rsid w:val="008F4ADE"/>
    <w:rsid w:val="00952569"/>
    <w:rsid w:val="009A52BC"/>
    <w:rsid w:val="009C2109"/>
    <w:rsid w:val="009C49DA"/>
    <w:rsid w:val="009D602B"/>
    <w:rsid w:val="009E7955"/>
    <w:rsid w:val="00A35122"/>
    <w:rsid w:val="00A40986"/>
    <w:rsid w:val="00AF6CB9"/>
    <w:rsid w:val="00B30294"/>
    <w:rsid w:val="00BB1DB1"/>
    <w:rsid w:val="00BF1488"/>
    <w:rsid w:val="00BF7611"/>
    <w:rsid w:val="00C938F1"/>
    <w:rsid w:val="00CA2005"/>
    <w:rsid w:val="00D01103"/>
    <w:rsid w:val="00D31433"/>
    <w:rsid w:val="00D36904"/>
    <w:rsid w:val="00DB596A"/>
    <w:rsid w:val="00E3136B"/>
    <w:rsid w:val="00E41F58"/>
    <w:rsid w:val="00E4468B"/>
    <w:rsid w:val="00E85194"/>
    <w:rsid w:val="00EB24E4"/>
    <w:rsid w:val="00EC4483"/>
    <w:rsid w:val="00ED7BE2"/>
    <w:rsid w:val="00F17FA4"/>
    <w:rsid w:val="00F44284"/>
    <w:rsid w:val="00F45BB7"/>
    <w:rsid w:val="00F77ECD"/>
    <w:rsid w:val="00F92E53"/>
    <w:rsid w:val="00FE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a5">
    <w:name w:val="Hyperlink"/>
    <w:basedOn w:val="a0"/>
    <w:uiPriority w:val="99"/>
    <w:unhideWhenUsed/>
    <w:rsid w:val="000B6FE0"/>
    <w:rPr>
      <w:color w:val="0563C1" w:themeColor="hyperlink"/>
      <w:u w:val="single"/>
    </w:rPr>
  </w:style>
  <w:style w:type="paragraph" w:styleId="a6">
    <w:name w:val="List Paragraph"/>
    <w:basedOn w:val="a"/>
    <w:link w:val="a7"/>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20">
    <w:name w:val="Заголовок 2 Знак"/>
    <w:basedOn w:val="a0"/>
    <w:link w:val="2"/>
    <w:rsid w:val="0049502B"/>
    <w:rPr>
      <w:rFonts w:ascii="Times New Roman" w:eastAsia="Times New Roman" w:hAnsi="Times New Roman" w:cs="Times New Roman"/>
      <w:b/>
      <w:bCs/>
      <w:szCs w:val="20"/>
    </w:rPr>
  </w:style>
  <w:style w:type="paragraph" w:customStyle="1" w:styleId="letter">
    <w:name w:val="letter"/>
    <w:basedOn w:val="a"/>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a7">
    <w:name w:val="Абзац списка Знак"/>
    <w:link w:val="a6"/>
    <w:uiPriority w:val="34"/>
    <w:locked/>
    <w:rsid w:val="0049502B"/>
  </w:style>
  <w:style w:type="paragraph" w:styleId="a8">
    <w:name w:val="caption"/>
    <w:basedOn w:val="a"/>
    <w:next w:val="a"/>
    <w:qFormat/>
    <w:rsid w:val="008750B0"/>
    <w:pPr>
      <w:spacing w:after="0" w:line="240" w:lineRule="auto"/>
      <w:jc w:val="center"/>
    </w:pPr>
    <w:rPr>
      <w:rFonts w:ascii="Times New Roman" w:eastAsia="Times New Roman" w:hAnsi="Times New Roman" w:cs="Times New Roman"/>
      <w:b/>
      <w:sz w:val="28"/>
      <w:szCs w:val="20"/>
    </w:rPr>
  </w:style>
  <w:style w:type="paragraph" w:styleId="a9">
    <w:name w:val="header"/>
    <w:basedOn w:val="a"/>
    <w:link w:val="aa"/>
    <w:unhideWhenUsed/>
    <w:rsid w:val="008750B0"/>
    <w:pPr>
      <w:tabs>
        <w:tab w:val="center" w:pos="4986"/>
        <w:tab w:val="right" w:pos="9973"/>
      </w:tabs>
      <w:spacing w:after="0" w:line="240" w:lineRule="auto"/>
    </w:pPr>
  </w:style>
  <w:style w:type="character" w:customStyle="1" w:styleId="aa">
    <w:name w:val="Верхний колонтитул Знак"/>
    <w:basedOn w:val="a0"/>
    <w:link w:val="a9"/>
    <w:rsid w:val="008750B0"/>
  </w:style>
  <w:style w:type="paragraph" w:styleId="ab">
    <w:name w:val="footer"/>
    <w:basedOn w:val="a"/>
    <w:link w:val="ac"/>
    <w:uiPriority w:val="99"/>
    <w:unhideWhenUsed/>
    <w:rsid w:val="008750B0"/>
    <w:pPr>
      <w:tabs>
        <w:tab w:val="center" w:pos="4986"/>
        <w:tab w:val="right" w:pos="9973"/>
      </w:tabs>
      <w:spacing w:after="0" w:line="240" w:lineRule="auto"/>
    </w:pPr>
  </w:style>
  <w:style w:type="character" w:customStyle="1" w:styleId="ac">
    <w:name w:val="Нижний колонтитул Знак"/>
    <w:basedOn w:val="a0"/>
    <w:link w:val="ab"/>
    <w:uiPriority w:val="99"/>
    <w:rsid w:val="008750B0"/>
  </w:style>
  <w:style w:type="paragraph" w:styleId="ad">
    <w:name w:val="Balloon Text"/>
    <w:basedOn w:val="a"/>
    <w:link w:val="ae"/>
    <w:rsid w:val="008750B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8750B0"/>
    <w:rPr>
      <w:rFonts w:ascii="Tahoma" w:eastAsia="Times New Roman" w:hAnsi="Tahoma" w:cs="Tahoma"/>
      <w:sz w:val="16"/>
      <w:szCs w:val="16"/>
    </w:rPr>
  </w:style>
  <w:style w:type="character" w:styleId="af">
    <w:name w:val="Placeholder Text"/>
    <w:uiPriority w:val="99"/>
    <w:semiHidden/>
    <w:rsid w:val="006C481D"/>
    <w:rPr>
      <w:color w:val="808080"/>
    </w:rPr>
  </w:style>
  <w:style w:type="character" w:customStyle="1" w:styleId="a4">
    <w:name w:val="Название Знак"/>
    <w:basedOn w:val="a0"/>
    <w:link w:val="a3"/>
    <w:rsid w:val="00661CED"/>
    <w:rPr>
      <w:rFonts w:ascii="Times New Roman" w:eastAsia="Times New Roman" w:hAnsi="Times New Roman" w:cs="Times New Roman"/>
      <w:b/>
      <w:bCs/>
      <w:sz w:val="24"/>
      <w:szCs w:val="20"/>
      <w:u w:val="single"/>
    </w:rPr>
  </w:style>
  <w:style w:type="character" w:customStyle="1" w:styleId="10">
    <w:name w:val="Заголовок 1 Знак"/>
    <w:basedOn w:val="a0"/>
    <w:link w:val="1"/>
    <w:uiPriority w:val="9"/>
    <w:rsid w:val="00C132EF"/>
    <w:rPr>
      <w:rFonts w:asciiTheme="majorHAnsi" w:eastAsiaTheme="majorEastAsia" w:hAnsiTheme="majorHAnsi" w:cstheme="majorBidi"/>
      <w:color w:val="2E74B5" w:themeColor="accent1" w:themeShade="BF"/>
      <w:sz w:val="32"/>
      <w:szCs w:val="32"/>
    </w:rPr>
  </w:style>
  <w:style w:type="paragraph" w:styleId="af0">
    <w:name w:val="annotation text"/>
    <w:basedOn w:val="a"/>
    <w:link w:val="af1"/>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34526D"/>
    <w:rPr>
      <w:rFonts w:ascii="Times New Roman" w:eastAsia="Times New Roman" w:hAnsi="Times New Roman" w:cs="Times New Roman"/>
      <w:sz w:val="20"/>
      <w:szCs w:val="20"/>
    </w:rPr>
  </w:style>
  <w:style w:type="character" w:styleId="af2">
    <w:name w:val="annotation reference"/>
    <w:basedOn w:val="a0"/>
    <w:uiPriority w:val="99"/>
    <w:semiHidden/>
    <w:unhideWhenUsed/>
    <w:rsid w:val="0034526D"/>
    <w:rPr>
      <w:sz w:val="16"/>
      <w:szCs w:val="16"/>
    </w:rPr>
  </w:style>
  <w:style w:type="paragraph" w:styleId="af3">
    <w:name w:val="annotation subject"/>
    <w:basedOn w:val="af0"/>
    <w:next w:val="af0"/>
    <w:link w:val="af4"/>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af4">
    <w:name w:val="Тема примечания Знак"/>
    <w:basedOn w:val="af1"/>
    <w:link w:val="af3"/>
    <w:uiPriority w:val="99"/>
    <w:semiHidden/>
    <w:rsid w:val="00E47A88"/>
    <w:rPr>
      <w:rFonts w:ascii="Times New Roman" w:eastAsia="Times New Roman" w:hAnsi="Times New Roman" w:cs="Times New Roman"/>
      <w:b/>
      <w:bCs/>
      <w:sz w:val="20"/>
      <w:szCs w:val="20"/>
    </w:rPr>
  </w:style>
  <w:style w:type="paragraph" w:styleId="af5">
    <w:name w:val="footnote text"/>
    <w:basedOn w:val="a"/>
    <w:link w:val="af6"/>
    <w:uiPriority w:val="99"/>
    <w:semiHidden/>
    <w:unhideWhenUsed/>
    <w:rsid w:val="00AF5185"/>
    <w:pPr>
      <w:spacing w:after="0" w:line="240" w:lineRule="auto"/>
    </w:pPr>
    <w:rPr>
      <w:sz w:val="20"/>
      <w:szCs w:val="20"/>
    </w:rPr>
  </w:style>
  <w:style w:type="character" w:customStyle="1" w:styleId="af6">
    <w:name w:val="Текст сноски Знак"/>
    <w:basedOn w:val="a0"/>
    <w:link w:val="af5"/>
    <w:uiPriority w:val="99"/>
    <w:semiHidden/>
    <w:rsid w:val="00AF5185"/>
    <w:rPr>
      <w:sz w:val="20"/>
      <w:szCs w:val="20"/>
    </w:rPr>
  </w:style>
  <w:style w:type="character" w:styleId="af7">
    <w:name w:val="footnote reference"/>
    <w:basedOn w:val="a0"/>
    <w:uiPriority w:val="99"/>
    <w:semiHidden/>
    <w:unhideWhenUsed/>
    <w:rsid w:val="00AF5185"/>
    <w:rPr>
      <w:vertAlign w:val="superscript"/>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styleId="aff1">
    <w:name w:val="Table Grid"/>
    <w:basedOn w:val="a1"/>
    <w:uiPriority w:val="39"/>
    <w:rsid w:val="008100DE"/>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09092">
      <w:bodyDiv w:val="1"/>
      <w:marLeft w:val="0"/>
      <w:marRight w:val="0"/>
      <w:marTop w:val="0"/>
      <w:marBottom w:val="0"/>
      <w:divBdr>
        <w:top w:val="none" w:sz="0" w:space="0" w:color="auto"/>
        <w:left w:val="none" w:sz="0" w:space="0" w:color="auto"/>
        <w:bottom w:val="none" w:sz="0" w:space="0" w:color="auto"/>
        <w:right w:val="none" w:sz="0" w:space="0" w:color="auto"/>
      </w:divBdr>
      <w:divsChild>
        <w:div w:id="110171206">
          <w:marLeft w:val="0"/>
          <w:marRight w:val="120"/>
          <w:marTop w:val="0"/>
          <w:marBottom w:val="0"/>
          <w:divBdr>
            <w:top w:val="none" w:sz="0" w:space="0" w:color="auto"/>
            <w:left w:val="none" w:sz="0" w:space="0" w:color="auto"/>
            <w:bottom w:val="none" w:sz="0" w:space="0" w:color="auto"/>
            <w:right w:val="none" w:sz="0" w:space="0" w:color="auto"/>
          </w:divBdr>
          <w:divsChild>
            <w:div w:id="8825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Myths_GBV" TargetMode="External"/><Relationship Id="rId18" Type="http://schemas.openxmlformats.org/officeDocument/2006/relationships/hyperlink" Target="http://www.treasury.un.org/" TargetMode="External"/><Relationship Id="rId26"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numbering" Target="numbering.xml"/><Relationship Id="rId21" Type="http://schemas.openxmlformats.org/officeDocument/2006/relationships/hyperlink" Target="http://www.unfpa.org/about-procurement" TargetMode="External"/><Relationship Id="rId7" Type="http://schemas.openxmlformats.org/officeDocument/2006/relationships/footnotes" Target="footnotes.xml"/><Relationship Id="rId12" Type="http://schemas.openxmlformats.org/officeDocument/2006/relationships/hyperlink" Target="https://www.facebook.com/rozirvykolo" TargetMode="External"/><Relationship Id="rId17" Type="http://schemas.openxmlformats.org/officeDocument/2006/relationships/hyperlink" Target="https://www.youtube.com/watch?v=WvOs0SPKm6k&amp;list=PLtPw-Y91GlmVlgDVCsCn0eotDU2xDpECn" TargetMode="External"/><Relationship Id="rId25"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customXml" Target="../customXml/item2.xml"/><Relationship Id="rId16" Type="http://schemas.openxmlformats.org/officeDocument/2006/relationships/hyperlink" Target="https://www.youtube.com/watch?v=B3aqajRVi3U" TargetMode="External"/><Relationship Id="rId20" Type="http://schemas.openxmlformats.org/officeDocument/2006/relationships/hyperlink" Target="http://web2.unfpa.org/help/hotline.c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raine.unfpa.org/sites/default/files/pub-pdf/GBV%20Infographics%20UKR.pdf" TargetMode="External"/><Relationship Id="rId24" Type="http://schemas.openxmlformats.org/officeDocument/2006/relationships/hyperlink" Target="http://www.unfpa.org/resources/unfpa-general-conditions-de-minimis-contracts" TargetMode="External"/><Relationship Id="rId5" Type="http://schemas.openxmlformats.org/officeDocument/2006/relationships/settings" Target="settings.xml"/><Relationship Id="rId15" Type="http://schemas.openxmlformats.org/officeDocument/2006/relationships/hyperlink" Target="https://www.youtube.com/watch?v=gKrtG724Cek" TargetMode="External"/><Relationship Id="rId23" Type="http://schemas.openxmlformats.org/officeDocument/2006/relationships/hyperlink" Target="mailto:procurement@unfpa.org" TargetMode="External"/><Relationship Id="rId28" Type="http://schemas.openxmlformats.org/officeDocument/2006/relationships/fontTable" Target="fontTable.xml"/><Relationship Id="rId10" Type="http://schemas.openxmlformats.org/officeDocument/2006/relationships/hyperlink" Target="https://ukraine.unfpa.org/sites/default/files/pub-pdf/%D0%9E%D0%BC%D0%BD%D1%96%D0%B1%D1%83%D1%81%20%D0%BF%D1%80%D0%B5%D0%B7%D0%B5%D0%BD%D1%82%D0%B0%D1%86%D1%96%D1%8F.pdf" TargetMode="External"/><Relationship Id="rId19" Type="http://schemas.openxmlformats.org/officeDocument/2006/relationships/hyperlink" Target="http://www.unfpa.org/resources/fraud-policy-2009"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s://bit.ly/Break_the_Circle" TargetMode="External"/><Relationship Id="rId22" Type="http://schemas.openxmlformats.org/officeDocument/2006/relationships/hyperlink" Target="mailto:kompaniiets@unfpa.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5A3221-EB65-4E66-BE38-8452BD1C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12533</Words>
  <Characters>7145</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Світлана</cp:lastModifiedBy>
  <cp:revision>2</cp:revision>
  <cp:lastPrinted>2019-07-31T07:38:00Z</cp:lastPrinted>
  <dcterms:created xsi:type="dcterms:W3CDTF">2020-07-10T07:48:00Z</dcterms:created>
  <dcterms:modified xsi:type="dcterms:W3CDTF">2020-07-10T07:48:00Z</dcterms:modified>
</cp:coreProperties>
</file>