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D4F34" w14:textId="37C043F4" w:rsidR="00A31708" w:rsidRDefault="00F2325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423D074C" wp14:editId="2883C094">
            <wp:simplePos x="0" y="0"/>
            <wp:positionH relativeFrom="column">
              <wp:posOffset>5180394</wp:posOffset>
            </wp:positionH>
            <wp:positionV relativeFrom="paragraph">
              <wp:posOffset>194</wp:posOffset>
            </wp:positionV>
            <wp:extent cx="963295" cy="140208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40208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51B47F5E" w14:textId="77777777" w:rsidR="00A31708" w:rsidRDefault="00A31708" w:rsidP="00A31708">
      <w:pPr>
        <w:widowControl/>
        <w:overflowPunct/>
        <w:adjustRightInd/>
        <w:jc w:val="right"/>
        <w:rPr>
          <w:rFonts w:asciiTheme="minorHAnsi" w:hAnsiTheme="minorHAnsi" w:cstheme="minorHAnsi"/>
          <w:color w:val="000000" w:themeColor="text1"/>
        </w:rPr>
      </w:pPr>
    </w:p>
    <w:p w14:paraId="14870E32" w14:textId="77777777" w:rsidR="00A31708" w:rsidRDefault="00A31708" w:rsidP="00A31708">
      <w:pPr>
        <w:widowControl/>
        <w:overflowPunct/>
        <w:adjustRightInd/>
        <w:jc w:val="right"/>
        <w:rPr>
          <w:rFonts w:asciiTheme="minorHAnsi" w:hAnsiTheme="minorHAnsi" w:cstheme="minorHAnsi"/>
          <w:color w:val="000000" w:themeColor="text1"/>
        </w:rPr>
      </w:pPr>
    </w:p>
    <w:p w14:paraId="1C384DDD" w14:textId="77777777" w:rsidR="00A31708" w:rsidRDefault="00A31708" w:rsidP="00A31708">
      <w:pPr>
        <w:widowControl/>
        <w:overflowPunct/>
        <w:adjustRightInd/>
        <w:jc w:val="right"/>
        <w:rPr>
          <w:rFonts w:asciiTheme="minorHAnsi" w:hAnsiTheme="minorHAnsi" w:cstheme="minorHAnsi"/>
          <w:color w:val="000000" w:themeColor="text1"/>
        </w:rPr>
      </w:pPr>
    </w:p>
    <w:p w14:paraId="370FC584" w14:textId="77777777" w:rsidR="00A31708" w:rsidRDefault="00A31708" w:rsidP="00A31708">
      <w:pPr>
        <w:widowControl/>
        <w:overflowPunct/>
        <w:adjustRightInd/>
        <w:jc w:val="right"/>
        <w:rPr>
          <w:rFonts w:asciiTheme="minorHAnsi" w:hAnsiTheme="minorHAnsi" w:cstheme="minorHAnsi"/>
          <w:color w:val="000000" w:themeColor="text1"/>
        </w:rPr>
      </w:pPr>
    </w:p>
    <w:p w14:paraId="73193590" w14:textId="77777777" w:rsidR="00A31708" w:rsidRDefault="00A31708" w:rsidP="00A31708">
      <w:pPr>
        <w:widowControl/>
        <w:overflowPunct/>
        <w:adjustRightInd/>
        <w:jc w:val="right"/>
        <w:rPr>
          <w:rFonts w:asciiTheme="minorHAnsi" w:hAnsiTheme="minorHAnsi" w:cstheme="minorHAnsi"/>
          <w:color w:val="000000" w:themeColor="text1"/>
        </w:rPr>
      </w:pPr>
    </w:p>
    <w:p w14:paraId="2928C2A2" w14:textId="77777777" w:rsidR="00A31708" w:rsidRDefault="00A31708" w:rsidP="00A31708">
      <w:pPr>
        <w:widowControl/>
        <w:overflowPunct/>
        <w:adjustRightInd/>
        <w:jc w:val="right"/>
        <w:rPr>
          <w:rFonts w:asciiTheme="minorHAnsi" w:hAnsiTheme="minorHAnsi" w:cstheme="minorHAnsi"/>
          <w:color w:val="000000" w:themeColor="text1"/>
        </w:rPr>
      </w:pPr>
    </w:p>
    <w:p w14:paraId="1BBF9B4B" w14:textId="77777777" w:rsidR="00A31708" w:rsidRDefault="00A31708" w:rsidP="00A31708">
      <w:pPr>
        <w:widowControl/>
        <w:overflowPunct/>
        <w:adjustRightInd/>
        <w:jc w:val="right"/>
        <w:rPr>
          <w:rFonts w:asciiTheme="minorHAnsi" w:hAnsiTheme="minorHAnsi" w:cstheme="minorHAnsi"/>
          <w:color w:val="000000" w:themeColor="text1"/>
        </w:rPr>
      </w:pPr>
    </w:p>
    <w:p w14:paraId="20B548F1" w14:textId="77777777" w:rsidR="00A31708" w:rsidRDefault="00A31708" w:rsidP="00A31708">
      <w:pPr>
        <w:widowControl/>
        <w:overflowPunct/>
        <w:adjustRightInd/>
        <w:jc w:val="right"/>
        <w:rPr>
          <w:rFonts w:asciiTheme="minorHAnsi" w:hAnsiTheme="minorHAnsi" w:cstheme="minorHAnsi"/>
          <w:color w:val="000000" w:themeColor="text1"/>
        </w:rPr>
      </w:pPr>
    </w:p>
    <w:p w14:paraId="65BBFDF8"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780B0AAD" w14:textId="77777777" w:rsidR="00FD48A2" w:rsidRPr="00814716" w:rsidRDefault="00FD48A2">
      <w:pPr>
        <w:rPr>
          <w:rFonts w:asciiTheme="minorHAnsi" w:hAnsiTheme="minorHAnsi" w:cstheme="minorHAnsi"/>
          <w:color w:val="000000" w:themeColor="text1"/>
        </w:rPr>
      </w:pPr>
    </w:p>
    <w:p w14:paraId="5AA58B27"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1BD83E32"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51D6D4A3"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39A84E34"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08CCE45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7603046"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0028CB65"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4792B30A" w14:textId="4BE0522E" w:rsidR="009A5EDC" w:rsidRDefault="00FD7765" w:rsidP="00FC55F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noProof/>
          <w:color w:val="2E74B5"/>
          <w:kern w:val="0"/>
          <w:sz w:val="28"/>
          <w:szCs w:val="28"/>
        </w:rPr>
      </w:pPr>
      <w:r w:rsidRPr="00FD7765">
        <w:rPr>
          <w:rFonts w:ascii="Segoe UI" w:eastAsia="Calibri" w:hAnsi="Segoe UI" w:cs="Segoe UI"/>
          <w:b/>
          <w:bCs/>
          <w:noProof/>
          <w:color w:val="2E74B5"/>
          <w:kern w:val="0"/>
          <w:sz w:val="28"/>
          <w:szCs w:val="28"/>
        </w:rPr>
        <w:t xml:space="preserve">Disposal of </w:t>
      </w:r>
      <w:r w:rsidR="00FC55FD" w:rsidRPr="00FC55FD">
        <w:rPr>
          <w:rFonts w:ascii="Segoe UI" w:eastAsia="Calibri" w:hAnsi="Segoe UI" w:cs="Segoe UI"/>
          <w:b/>
          <w:bCs/>
          <w:noProof/>
          <w:color w:val="2E74B5"/>
          <w:kern w:val="0"/>
          <w:sz w:val="28"/>
          <w:szCs w:val="28"/>
        </w:rPr>
        <w:t>Anti-tank guided missiles</w:t>
      </w:r>
      <w:r w:rsidR="00FC55FD">
        <w:rPr>
          <w:rFonts w:ascii="Segoe UI" w:eastAsia="Calibri" w:hAnsi="Segoe UI" w:cs="Segoe UI"/>
          <w:b/>
          <w:bCs/>
          <w:noProof/>
          <w:color w:val="2E74B5"/>
          <w:kern w:val="0"/>
          <w:sz w:val="28"/>
          <w:szCs w:val="28"/>
        </w:rPr>
        <w:t>,</w:t>
      </w:r>
      <w:r w:rsidR="00FC55FD" w:rsidRPr="00FC55FD">
        <w:rPr>
          <w:rFonts w:ascii="Segoe UI" w:eastAsia="Calibri" w:hAnsi="Segoe UI" w:cs="Segoe UI"/>
          <w:b/>
          <w:bCs/>
          <w:noProof/>
          <w:color w:val="2E74B5"/>
          <w:kern w:val="0"/>
          <w:sz w:val="28"/>
          <w:szCs w:val="28"/>
        </w:rPr>
        <w:t xml:space="preserve"> Rocket Propelled Grenade</w:t>
      </w:r>
      <w:r w:rsidR="00445DBF">
        <w:rPr>
          <w:rFonts w:ascii="Segoe UI" w:eastAsia="Calibri" w:hAnsi="Segoe UI" w:cs="Segoe UI"/>
          <w:b/>
          <w:bCs/>
          <w:noProof/>
          <w:color w:val="2E74B5"/>
          <w:kern w:val="0"/>
          <w:sz w:val="28"/>
          <w:szCs w:val="28"/>
        </w:rPr>
        <w:t>s</w:t>
      </w:r>
      <w:r w:rsidR="00FC55FD" w:rsidRPr="00FC55FD">
        <w:rPr>
          <w:rFonts w:ascii="Segoe UI" w:eastAsia="Calibri" w:hAnsi="Segoe UI" w:cs="Segoe UI"/>
          <w:b/>
          <w:bCs/>
          <w:noProof/>
          <w:color w:val="2E74B5"/>
          <w:kern w:val="0"/>
          <w:sz w:val="28"/>
          <w:szCs w:val="28"/>
        </w:rPr>
        <w:t>/Projectile</w:t>
      </w:r>
      <w:r w:rsidR="00445DBF">
        <w:rPr>
          <w:rFonts w:ascii="Segoe UI" w:eastAsia="Calibri" w:hAnsi="Segoe UI" w:cs="Segoe UI"/>
          <w:b/>
          <w:bCs/>
          <w:noProof/>
          <w:color w:val="2E74B5"/>
          <w:kern w:val="0"/>
          <w:sz w:val="28"/>
          <w:szCs w:val="28"/>
        </w:rPr>
        <w:t>s</w:t>
      </w:r>
      <w:r w:rsidR="00FC55FD" w:rsidRPr="00FC55FD">
        <w:rPr>
          <w:rFonts w:ascii="Segoe UI" w:eastAsia="Calibri" w:hAnsi="Segoe UI" w:cs="Segoe UI"/>
          <w:b/>
          <w:bCs/>
          <w:noProof/>
          <w:color w:val="2E74B5"/>
          <w:kern w:val="0"/>
          <w:sz w:val="28"/>
          <w:szCs w:val="28"/>
        </w:rPr>
        <w:t xml:space="preserve"> </w:t>
      </w:r>
      <w:r w:rsidR="00FC55FD">
        <w:rPr>
          <w:rFonts w:ascii="Segoe UI" w:eastAsia="Calibri" w:hAnsi="Segoe UI" w:cs="Segoe UI"/>
          <w:b/>
          <w:bCs/>
          <w:noProof/>
          <w:color w:val="2E74B5"/>
          <w:kern w:val="0"/>
          <w:sz w:val="28"/>
          <w:szCs w:val="28"/>
        </w:rPr>
        <w:t xml:space="preserve">and </w:t>
      </w:r>
      <w:r w:rsidR="00FC55FD" w:rsidRPr="00FC55FD">
        <w:rPr>
          <w:rFonts w:ascii="Segoe UI" w:eastAsia="Calibri" w:hAnsi="Segoe UI" w:cs="Segoe UI"/>
          <w:b/>
          <w:bCs/>
          <w:noProof/>
          <w:color w:val="2E74B5"/>
          <w:kern w:val="0"/>
          <w:sz w:val="28"/>
          <w:szCs w:val="28"/>
        </w:rPr>
        <w:t>WP Ammunition</w:t>
      </w:r>
    </w:p>
    <w:p w14:paraId="4917031B" w14:textId="77777777" w:rsidR="00FC55FD" w:rsidRPr="009A5EDC" w:rsidRDefault="00FC55FD" w:rsidP="00FC55F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kern w:val="0"/>
          <w:sz w:val="22"/>
          <w:szCs w:val="28"/>
        </w:rPr>
      </w:pPr>
    </w:p>
    <w:p w14:paraId="61EB517C" w14:textId="0BF40004"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4D653B">
        <w:rPr>
          <w:rFonts w:ascii="Segoe UI" w:eastAsia="Calibri" w:hAnsi="Segoe UI" w:cs="Segoe UI"/>
          <w:b/>
          <w:bCs/>
          <w:kern w:val="0"/>
          <w:sz w:val="22"/>
          <w:szCs w:val="28"/>
        </w:rPr>
        <w:fldChar w:fldCharType="begin">
          <w:ffData>
            <w:name w:val="Text1"/>
            <w:enabled/>
            <w:calcOnExit w:val="0"/>
            <w:textInput>
              <w:default w:val="ITB-014-20"/>
              <w:format w:val="FIRST CAPITAL"/>
            </w:textInput>
          </w:ffData>
        </w:fldChar>
      </w:r>
      <w:bookmarkStart w:id="0" w:name="Text1"/>
      <w:r w:rsidR="004D653B">
        <w:rPr>
          <w:rFonts w:ascii="Segoe UI" w:eastAsia="Calibri" w:hAnsi="Segoe UI" w:cs="Segoe UI"/>
          <w:b/>
          <w:bCs/>
          <w:kern w:val="0"/>
          <w:sz w:val="22"/>
          <w:szCs w:val="28"/>
        </w:rPr>
        <w:instrText xml:space="preserve"> FORMTEXT </w:instrText>
      </w:r>
      <w:r w:rsidR="004D653B">
        <w:rPr>
          <w:rFonts w:ascii="Segoe UI" w:eastAsia="Calibri" w:hAnsi="Segoe UI" w:cs="Segoe UI"/>
          <w:b/>
          <w:bCs/>
          <w:kern w:val="0"/>
          <w:sz w:val="22"/>
          <w:szCs w:val="28"/>
        </w:rPr>
      </w:r>
      <w:r w:rsidR="004D653B">
        <w:rPr>
          <w:rFonts w:ascii="Segoe UI" w:eastAsia="Calibri" w:hAnsi="Segoe UI" w:cs="Segoe UI"/>
          <w:b/>
          <w:bCs/>
          <w:kern w:val="0"/>
          <w:sz w:val="22"/>
          <w:szCs w:val="28"/>
        </w:rPr>
        <w:fldChar w:fldCharType="separate"/>
      </w:r>
      <w:r w:rsidR="004D653B">
        <w:rPr>
          <w:rFonts w:ascii="Segoe UI" w:eastAsia="Calibri" w:hAnsi="Segoe UI" w:cs="Segoe UI"/>
          <w:b/>
          <w:bCs/>
          <w:noProof/>
          <w:kern w:val="0"/>
          <w:sz w:val="22"/>
          <w:szCs w:val="28"/>
        </w:rPr>
        <w:t>ITB-014-20</w:t>
      </w:r>
      <w:r w:rsidR="004D653B">
        <w:rPr>
          <w:rFonts w:ascii="Segoe UI" w:eastAsia="Calibri" w:hAnsi="Segoe UI" w:cs="Segoe UI"/>
          <w:b/>
          <w:bCs/>
          <w:kern w:val="0"/>
          <w:sz w:val="22"/>
          <w:szCs w:val="28"/>
        </w:rPr>
        <w:fldChar w:fldCharType="end"/>
      </w:r>
      <w:bookmarkEnd w:id="0"/>
    </w:p>
    <w:p w14:paraId="1BA1ED7F" w14:textId="77777777"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D60B1E">
        <w:rPr>
          <w:rFonts w:ascii="Segoe UI" w:eastAsia="Calibri" w:hAnsi="Segoe UI" w:cs="Segoe UI"/>
          <w:kern w:val="0"/>
          <w:sz w:val="22"/>
          <w:szCs w:val="22"/>
        </w:rPr>
        <w:t>Urgent Action to Ammunition Destruction (EXPLODE+)</w:t>
      </w:r>
      <w:r w:rsidRPr="009A5EDC">
        <w:rPr>
          <w:rFonts w:ascii="Segoe UI" w:eastAsia="Calibri" w:hAnsi="Segoe UI" w:cs="Segoe UI"/>
          <w:bCs/>
          <w:color w:val="000000"/>
          <w:kern w:val="0"/>
          <w:sz w:val="22"/>
          <w:szCs w:val="28"/>
        </w:rPr>
        <w:t xml:space="preserve"> </w:t>
      </w:r>
    </w:p>
    <w:p w14:paraId="2E20E6BF"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1B2371">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1" w:name="Text2"/>
      <w:r w:rsidR="001B2371">
        <w:rPr>
          <w:rFonts w:ascii="Segoe UI" w:eastAsia="Calibri" w:hAnsi="Segoe UI" w:cs="Segoe UI"/>
          <w:color w:val="000000"/>
          <w:kern w:val="0"/>
          <w:sz w:val="22"/>
          <w:szCs w:val="28"/>
        </w:rPr>
        <w:instrText xml:space="preserve"> FORMTEXT </w:instrText>
      </w:r>
      <w:r w:rsidR="001B2371">
        <w:rPr>
          <w:rFonts w:ascii="Segoe UI" w:eastAsia="Calibri" w:hAnsi="Segoe UI" w:cs="Segoe UI"/>
          <w:color w:val="000000"/>
          <w:kern w:val="0"/>
          <w:sz w:val="22"/>
          <w:szCs w:val="28"/>
        </w:rPr>
      </w:r>
      <w:r w:rsidR="001B2371">
        <w:rPr>
          <w:rFonts w:ascii="Segoe UI" w:eastAsia="Calibri" w:hAnsi="Segoe UI" w:cs="Segoe UI"/>
          <w:color w:val="000000"/>
          <w:kern w:val="0"/>
          <w:sz w:val="22"/>
          <w:szCs w:val="28"/>
        </w:rPr>
        <w:fldChar w:fldCharType="separate"/>
      </w:r>
      <w:r w:rsidR="001B2371">
        <w:rPr>
          <w:rFonts w:ascii="Segoe UI" w:eastAsia="Calibri" w:hAnsi="Segoe UI" w:cs="Segoe UI"/>
          <w:noProof/>
          <w:color w:val="000000"/>
          <w:kern w:val="0"/>
          <w:sz w:val="22"/>
          <w:szCs w:val="28"/>
        </w:rPr>
        <w:t>BOSNIA AND HERZEGOVINA</w:t>
      </w:r>
      <w:r w:rsidR="001B2371">
        <w:rPr>
          <w:rFonts w:ascii="Segoe UI" w:eastAsia="Calibri" w:hAnsi="Segoe UI" w:cs="Segoe UI"/>
          <w:color w:val="000000"/>
          <w:kern w:val="0"/>
          <w:sz w:val="22"/>
          <w:szCs w:val="28"/>
        </w:rPr>
        <w:fldChar w:fldCharType="end"/>
      </w:r>
      <w:bookmarkEnd w:id="1"/>
    </w:p>
    <w:p w14:paraId="3F40FD69" w14:textId="0C9382CB"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84D222A80A3C47D2A9345553A4940DAE"/>
          </w:placeholder>
          <w15:color w:val="000000"/>
          <w:date w:fullDate="2020-07-14T00:00:00Z">
            <w:dateFormat w:val="d MMMM yyyy"/>
            <w:lid w:val="en-US"/>
            <w:storeMappedDataAs w:val="dateTime"/>
            <w:calendar w:val="gregorian"/>
          </w:date>
        </w:sdtPr>
        <w:sdtEndPr/>
        <w:sdtContent>
          <w:r w:rsidR="003B48ED">
            <w:rPr>
              <w:rFonts w:ascii="Segoe UI" w:eastAsia="Calibri" w:hAnsi="Segoe UI" w:cs="Segoe UI"/>
              <w:color w:val="000000"/>
              <w:kern w:val="0"/>
              <w:sz w:val="22"/>
              <w:szCs w:val="28"/>
            </w:rPr>
            <w:t>14 July 2020</w:t>
          </w:r>
        </w:sdtContent>
      </w:sdt>
    </w:p>
    <w:p w14:paraId="3B467EAF" w14:textId="77777777" w:rsidR="00FD48A2" w:rsidRPr="00814716" w:rsidRDefault="00FD48A2">
      <w:pPr>
        <w:rPr>
          <w:rFonts w:asciiTheme="minorHAnsi" w:hAnsiTheme="minorHAnsi" w:cstheme="minorHAnsi"/>
          <w:color w:val="000000" w:themeColor="text1"/>
        </w:rPr>
      </w:pPr>
    </w:p>
    <w:p w14:paraId="1A76DBBD"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2" w:name="_Toc468885850" w:displacedByCustomXml="next"/>
    <w:sdt>
      <w:sdtPr>
        <w:rPr>
          <w:rFonts w:ascii="Times New Roman" w:eastAsiaTheme="minorEastAsia" w:hAnsi="Times New Roman" w:cs="Times New Roman"/>
          <w:b w:val="0"/>
          <w:bCs w:val="0"/>
          <w:caps w:val="0"/>
          <w:color w:val="auto"/>
          <w:kern w:val="28"/>
          <w:sz w:val="24"/>
          <w:szCs w:val="24"/>
        </w:rPr>
        <w:id w:val="-250734095"/>
        <w:docPartObj>
          <w:docPartGallery w:val="Table of Contents"/>
          <w:docPartUnique/>
        </w:docPartObj>
      </w:sdtPr>
      <w:sdtEndPr>
        <w:rPr>
          <w:noProof/>
        </w:rPr>
      </w:sdtEndPr>
      <w:sdtContent>
        <w:p w14:paraId="5CD8A52B" w14:textId="77777777" w:rsidR="00B77C4E" w:rsidRPr="00E641E9" w:rsidRDefault="00B77C4E" w:rsidP="0075630F">
          <w:pPr>
            <w:pStyle w:val="TOCHeading"/>
          </w:pPr>
          <w:r w:rsidRPr="00E641E9">
            <w:t>Contents</w:t>
          </w:r>
        </w:p>
        <w:p w14:paraId="7E4555B5" w14:textId="5BF3B5AD" w:rsidR="001B2371"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sidR="001B2371">
              <w:rPr>
                <w:webHidden/>
              </w:rPr>
              <w:fldChar w:fldCharType="begin"/>
            </w:r>
            <w:r w:rsidR="001B2371">
              <w:rPr>
                <w:webHidden/>
              </w:rPr>
              <w:instrText xml:space="preserve"> PAGEREF _Toc514337247 \h </w:instrText>
            </w:r>
            <w:r w:rsidR="001B2371">
              <w:rPr>
                <w:webHidden/>
              </w:rPr>
            </w:r>
            <w:r w:rsidR="001B2371">
              <w:rPr>
                <w:webHidden/>
              </w:rPr>
              <w:fldChar w:fldCharType="separate"/>
            </w:r>
            <w:r w:rsidR="00CB47C3">
              <w:rPr>
                <w:webHidden/>
              </w:rPr>
              <w:t>4</w:t>
            </w:r>
            <w:r w:rsidR="001B2371">
              <w:rPr>
                <w:webHidden/>
              </w:rPr>
              <w:fldChar w:fldCharType="end"/>
            </w:r>
          </w:hyperlink>
        </w:p>
        <w:p w14:paraId="44F600F5" w14:textId="00DD8F42" w:rsidR="001B2371" w:rsidRDefault="005443D4">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1B2371">
              <w:rPr>
                <w:webHidden/>
              </w:rPr>
              <w:fldChar w:fldCharType="begin"/>
            </w:r>
            <w:r w:rsidR="001B2371">
              <w:rPr>
                <w:webHidden/>
              </w:rPr>
              <w:instrText xml:space="preserve"> PAGEREF _Toc514337248 \h </w:instrText>
            </w:r>
            <w:r w:rsidR="001B2371">
              <w:rPr>
                <w:webHidden/>
              </w:rPr>
            </w:r>
            <w:r w:rsidR="001B2371">
              <w:rPr>
                <w:webHidden/>
              </w:rPr>
              <w:fldChar w:fldCharType="separate"/>
            </w:r>
            <w:r w:rsidR="00CB47C3">
              <w:rPr>
                <w:webHidden/>
              </w:rPr>
              <w:t>5</w:t>
            </w:r>
            <w:r w:rsidR="001B2371">
              <w:rPr>
                <w:webHidden/>
              </w:rPr>
              <w:fldChar w:fldCharType="end"/>
            </w:r>
          </w:hyperlink>
        </w:p>
        <w:p w14:paraId="2C8F88C1" w14:textId="3C768AA3" w:rsidR="001B2371" w:rsidRDefault="005443D4">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1B2371">
              <w:rPr>
                <w:webHidden/>
              </w:rPr>
              <w:fldChar w:fldCharType="begin"/>
            </w:r>
            <w:r w:rsidR="001B2371">
              <w:rPr>
                <w:webHidden/>
              </w:rPr>
              <w:instrText xml:space="preserve"> PAGEREF _Toc514337249 \h </w:instrText>
            </w:r>
            <w:r w:rsidR="001B2371">
              <w:rPr>
                <w:webHidden/>
              </w:rPr>
            </w:r>
            <w:r w:rsidR="001B2371">
              <w:rPr>
                <w:webHidden/>
              </w:rPr>
              <w:fldChar w:fldCharType="separate"/>
            </w:r>
            <w:r w:rsidR="00CB47C3">
              <w:rPr>
                <w:webHidden/>
              </w:rPr>
              <w:t>5</w:t>
            </w:r>
            <w:r w:rsidR="001B2371">
              <w:rPr>
                <w:webHidden/>
              </w:rPr>
              <w:fldChar w:fldCharType="end"/>
            </w:r>
          </w:hyperlink>
        </w:p>
        <w:p w14:paraId="197E0E1C" w14:textId="70B0EB6E" w:rsidR="001B2371" w:rsidRDefault="005443D4">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1B2371">
              <w:rPr>
                <w:noProof/>
                <w:webHidden/>
              </w:rPr>
              <w:fldChar w:fldCharType="begin"/>
            </w:r>
            <w:r w:rsidR="001B2371">
              <w:rPr>
                <w:noProof/>
                <w:webHidden/>
              </w:rPr>
              <w:instrText xml:space="preserve"> PAGEREF _Toc514337250 \h </w:instrText>
            </w:r>
            <w:r w:rsidR="001B2371">
              <w:rPr>
                <w:noProof/>
                <w:webHidden/>
              </w:rPr>
            </w:r>
            <w:r w:rsidR="001B2371">
              <w:rPr>
                <w:noProof/>
                <w:webHidden/>
              </w:rPr>
              <w:fldChar w:fldCharType="separate"/>
            </w:r>
            <w:r w:rsidR="00CB47C3">
              <w:rPr>
                <w:noProof/>
                <w:webHidden/>
              </w:rPr>
              <w:t>5</w:t>
            </w:r>
            <w:r w:rsidR="001B2371">
              <w:rPr>
                <w:noProof/>
                <w:webHidden/>
              </w:rPr>
              <w:fldChar w:fldCharType="end"/>
            </w:r>
          </w:hyperlink>
        </w:p>
        <w:p w14:paraId="13F01247" w14:textId="42762D8F" w:rsidR="001B2371" w:rsidRDefault="005443D4">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1B2371">
              <w:rPr>
                <w:noProof/>
                <w:webHidden/>
              </w:rPr>
              <w:fldChar w:fldCharType="begin"/>
            </w:r>
            <w:r w:rsidR="001B2371">
              <w:rPr>
                <w:noProof/>
                <w:webHidden/>
              </w:rPr>
              <w:instrText xml:space="preserve"> PAGEREF _Toc514337251 \h </w:instrText>
            </w:r>
            <w:r w:rsidR="001B2371">
              <w:rPr>
                <w:noProof/>
                <w:webHidden/>
              </w:rPr>
            </w:r>
            <w:r w:rsidR="001B2371">
              <w:rPr>
                <w:noProof/>
                <w:webHidden/>
              </w:rPr>
              <w:fldChar w:fldCharType="separate"/>
            </w:r>
            <w:r w:rsidR="00CB47C3">
              <w:rPr>
                <w:noProof/>
                <w:webHidden/>
              </w:rPr>
              <w:t>5</w:t>
            </w:r>
            <w:r w:rsidR="001B2371">
              <w:rPr>
                <w:noProof/>
                <w:webHidden/>
              </w:rPr>
              <w:fldChar w:fldCharType="end"/>
            </w:r>
          </w:hyperlink>
        </w:p>
        <w:p w14:paraId="7BF9F9EB" w14:textId="0B0EFAE2" w:rsidR="001B2371" w:rsidRDefault="005443D4">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1B2371">
              <w:rPr>
                <w:noProof/>
                <w:webHidden/>
              </w:rPr>
              <w:fldChar w:fldCharType="begin"/>
            </w:r>
            <w:r w:rsidR="001B2371">
              <w:rPr>
                <w:noProof/>
                <w:webHidden/>
              </w:rPr>
              <w:instrText xml:space="preserve"> PAGEREF _Toc514337252 \h </w:instrText>
            </w:r>
            <w:r w:rsidR="001B2371">
              <w:rPr>
                <w:noProof/>
                <w:webHidden/>
              </w:rPr>
            </w:r>
            <w:r w:rsidR="001B2371">
              <w:rPr>
                <w:noProof/>
                <w:webHidden/>
              </w:rPr>
              <w:fldChar w:fldCharType="separate"/>
            </w:r>
            <w:r w:rsidR="00CB47C3">
              <w:rPr>
                <w:noProof/>
                <w:webHidden/>
              </w:rPr>
              <w:t>5</w:t>
            </w:r>
            <w:r w:rsidR="001B2371">
              <w:rPr>
                <w:noProof/>
                <w:webHidden/>
              </w:rPr>
              <w:fldChar w:fldCharType="end"/>
            </w:r>
          </w:hyperlink>
        </w:p>
        <w:p w14:paraId="3FF59B31" w14:textId="266F6762" w:rsidR="001B2371" w:rsidRDefault="005443D4">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1B2371">
              <w:rPr>
                <w:noProof/>
                <w:webHidden/>
              </w:rPr>
              <w:fldChar w:fldCharType="begin"/>
            </w:r>
            <w:r w:rsidR="001B2371">
              <w:rPr>
                <w:noProof/>
                <w:webHidden/>
              </w:rPr>
              <w:instrText xml:space="preserve"> PAGEREF _Toc514337253 \h </w:instrText>
            </w:r>
            <w:r w:rsidR="001B2371">
              <w:rPr>
                <w:noProof/>
                <w:webHidden/>
              </w:rPr>
            </w:r>
            <w:r w:rsidR="001B2371">
              <w:rPr>
                <w:noProof/>
                <w:webHidden/>
              </w:rPr>
              <w:fldChar w:fldCharType="separate"/>
            </w:r>
            <w:r w:rsidR="00CB47C3">
              <w:rPr>
                <w:noProof/>
                <w:webHidden/>
              </w:rPr>
              <w:t>6</w:t>
            </w:r>
            <w:r w:rsidR="001B2371">
              <w:rPr>
                <w:noProof/>
                <w:webHidden/>
              </w:rPr>
              <w:fldChar w:fldCharType="end"/>
            </w:r>
          </w:hyperlink>
        </w:p>
        <w:p w14:paraId="4C4F7327" w14:textId="4A90C2EE" w:rsidR="001B2371" w:rsidRDefault="005443D4">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1B2371">
              <w:rPr>
                <w:webHidden/>
              </w:rPr>
              <w:fldChar w:fldCharType="begin"/>
            </w:r>
            <w:r w:rsidR="001B2371">
              <w:rPr>
                <w:webHidden/>
              </w:rPr>
              <w:instrText xml:space="preserve"> PAGEREF _Toc514337254 \h </w:instrText>
            </w:r>
            <w:r w:rsidR="001B2371">
              <w:rPr>
                <w:webHidden/>
              </w:rPr>
            </w:r>
            <w:r w:rsidR="001B2371">
              <w:rPr>
                <w:webHidden/>
              </w:rPr>
              <w:fldChar w:fldCharType="separate"/>
            </w:r>
            <w:r w:rsidR="00CB47C3">
              <w:rPr>
                <w:webHidden/>
              </w:rPr>
              <w:t>6</w:t>
            </w:r>
            <w:r w:rsidR="001B2371">
              <w:rPr>
                <w:webHidden/>
              </w:rPr>
              <w:fldChar w:fldCharType="end"/>
            </w:r>
          </w:hyperlink>
        </w:p>
        <w:p w14:paraId="1F017C88" w14:textId="563B9847" w:rsidR="001B2371" w:rsidRDefault="005443D4">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1B2371">
              <w:rPr>
                <w:noProof/>
                <w:webHidden/>
              </w:rPr>
              <w:fldChar w:fldCharType="begin"/>
            </w:r>
            <w:r w:rsidR="001B2371">
              <w:rPr>
                <w:noProof/>
                <w:webHidden/>
              </w:rPr>
              <w:instrText xml:space="preserve"> PAGEREF _Toc514337255 \h </w:instrText>
            </w:r>
            <w:r w:rsidR="001B2371">
              <w:rPr>
                <w:noProof/>
                <w:webHidden/>
              </w:rPr>
            </w:r>
            <w:r w:rsidR="001B2371">
              <w:rPr>
                <w:noProof/>
                <w:webHidden/>
              </w:rPr>
              <w:fldChar w:fldCharType="separate"/>
            </w:r>
            <w:r w:rsidR="00CB47C3">
              <w:rPr>
                <w:noProof/>
                <w:webHidden/>
              </w:rPr>
              <w:t>6</w:t>
            </w:r>
            <w:r w:rsidR="001B2371">
              <w:rPr>
                <w:noProof/>
                <w:webHidden/>
              </w:rPr>
              <w:fldChar w:fldCharType="end"/>
            </w:r>
          </w:hyperlink>
        </w:p>
        <w:p w14:paraId="17132D53" w14:textId="0A0487A0" w:rsidR="001B2371" w:rsidRDefault="005443D4">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1B2371">
              <w:rPr>
                <w:noProof/>
                <w:webHidden/>
              </w:rPr>
              <w:fldChar w:fldCharType="begin"/>
            </w:r>
            <w:r w:rsidR="001B2371">
              <w:rPr>
                <w:noProof/>
                <w:webHidden/>
              </w:rPr>
              <w:instrText xml:space="preserve"> PAGEREF _Toc514337256 \h </w:instrText>
            </w:r>
            <w:r w:rsidR="001B2371">
              <w:rPr>
                <w:noProof/>
                <w:webHidden/>
              </w:rPr>
            </w:r>
            <w:r w:rsidR="001B2371">
              <w:rPr>
                <w:noProof/>
                <w:webHidden/>
              </w:rPr>
              <w:fldChar w:fldCharType="separate"/>
            </w:r>
            <w:r w:rsidR="00CB47C3">
              <w:rPr>
                <w:noProof/>
                <w:webHidden/>
              </w:rPr>
              <w:t>6</w:t>
            </w:r>
            <w:r w:rsidR="001B2371">
              <w:rPr>
                <w:noProof/>
                <w:webHidden/>
              </w:rPr>
              <w:fldChar w:fldCharType="end"/>
            </w:r>
          </w:hyperlink>
        </w:p>
        <w:p w14:paraId="55BE7A4E" w14:textId="55A031A9" w:rsidR="001B2371" w:rsidRDefault="005443D4">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1B2371">
              <w:rPr>
                <w:noProof/>
                <w:webHidden/>
              </w:rPr>
              <w:fldChar w:fldCharType="begin"/>
            </w:r>
            <w:r w:rsidR="001B2371">
              <w:rPr>
                <w:noProof/>
                <w:webHidden/>
              </w:rPr>
              <w:instrText xml:space="preserve"> PAGEREF _Toc514337257 \h </w:instrText>
            </w:r>
            <w:r w:rsidR="001B2371">
              <w:rPr>
                <w:noProof/>
                <w:webHidden/>
              </w:rPr>
            </w:r>
            <w:r w:rsidR="001B2371">
              <w:rPr>
                <w:noProof/>
                <w:webHidden/>
              </w:rPr>
              <w:fldChar w:fldCharType="separate"/>
            </w:r>
            <w:r w:rsidR="00CB47C3">
              <w:rPr>
                <w:noProof/>
                <w:webHidden/>
              </w:rPr>
              <w:t>6</w:t>
            </w:r>
            <w:r w:rsidR="001B2371">
              <w:rPr>
                <w:noProof/>
                <w:webHidden/>
              </w:rPr>
              <w:fldChar w:fldCharType="end"/>
            </w:r>
          </w:hyperlink>
        </w:p>
        <w:p w14:paraId="0766E22C" w14:textId="3444770D" w:rsidR="001B2371" w:rsidRDefault="005443D4">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1B2371">
              <w:rPr>
                <w:noProof/>
                <w:webHidden/>
              </w:rPr>
              <w:fldChar w:fldCharType="begin"/>
            </w:r>
            <w:r w:rsidR="001B2371">
              <w:rPr>
                <w:noProof/>
                <w:webHidden/>
              </w:rPr>
              <w:instrText xml:space="preserve"> PAGEREF _Toc514337258 \h </w:instrText>
            </w:r>
            <w:r w:rsidR="001B2371">
              <w:rPr>
                <w:noProof/>
                <w:webHidden/>
              </w:rPr>
            </w:r>
            <w:r w:rsidR="001B2371">
              <w:rPr>
                <w:noProof/>
                <w:webHidden/>
              </w:rPr>
              <w:fldChar w:fldCharType="separate"/>
            </w:r>
            <w:r w:rsidR="00CB47C3">
              <w:rPr>
                <w:noProof/>
                <w:webHidden/>
              </w:rPr>
              <w:t>7</w:t>
            </w:r>
            <w:r w:rsidR="001B2371">
              <w:rPr>
                <w:noProof/>
                <w:webHidden/>
              </w:rPr>
              <w:fldChar w:fldCharType="end"/>
            </w:r>
          </w:hyperlink>
        </w:p>
        <w:p w14:paraId="10FF71AD" w14:textId="7F028104" w:rsidR="001B2371" w:rsidRDefault="005443D4">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1B2371">
              <w:rPr>
                <w:noProof/>
                <w:webHidden/>
              </w:rPr>
              <w:fldChar w:fldCharType="begin"/>
            </w:r>
            <w:r w:rsidR="001B2371">
              <w:rPr>
                <w:noProof/>
                <w:webHidden/>
              </w:rPr>
              <w:instrText xml:space="preserve"> PAGEREF _Toc514337259 \h </w:instrText>
            </w:r>
            <w:r w:rsidR="001B2371">
              <w:rPr>
                <w:noProof/>
                <w:webHidden/>
              </w:rPr>
            </w:r>
            <w:r w:rsidR="001B2371">
              <w:rPr>
                <w:noProof/>
                <w:webHidden/>
              </w:rPr>
              <w:fldChar w:fldCharType="separate"/>
            </w:r>
            <w:r w:rsidR="00CB47C3">
              <w:rPr>
                <w:noProof/>
                <w:webHidden/>
              </w:rPr>
              <w:t>7</w:t>
            </w:r>
            <w:r w:rsidR="001B2371">
              <w:rPr>
                <w:noProof/>
                <w:webHidden/>
              </w:rPr>
              <w:fldChar w:fldCharType="end"/>
            </w:r>
          </w:hyperlink>
        </w:p>
        <w:p w14:paraId="32B8BC76" w14:textId="46C70858" w:rsidR="001B2371" w:rsidRDefault="005443D4">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1B2371">
              <w:rPr>
                <w:noProof/>
                <w:webHidden/>
              </w:rPr>
              <w:fldChar w:fldCharType="begin"/>
            </w:r>
            <w:r w:rsidR="001B2371">
              <w:rPr>
                <w:noProof/>
                <w:webHidden/>
              </w:rPr>
              <w:instrText xml:space="preserve"> PAGEREF _Toc514337260 \h </w:instrText>
            </w:r>
            <w:r w:rsidR="001B2371">
              <w:rPr>
                <w:noProof/>
                <w:webHidden/>
              </w:rPr>
            </w:r>
            <w:r w:rsidR="001B2371">
              <w:rPr>
                <w:noProof/>
                <w:webHidden/>
              </w:rPr>
              <w:fldChar w:fldCharType="separate"/>
            </w:r>
            <w:r w:rsidR="00CB47C3">
              <w:rPr>
                <w:noProof/>
                <w:webHidden/>
              </w:rPr>
              <w:t>7</w:t>
            </w:r>
            <w:r w:rsidR="001B2371">
              <w:rPr>
                <w:noProof/>
                <w:webHidden/>
              </w:rPr>
              <w:fldChar w:fldCharType="end"/>
            </w:r>
          </w:hyperlink>
        </w:p>
        <w:p w14:paraId="7422C0B3" w14:textId="4D46B6CF" w:rsidR="001B2371" w:rsidRDefault="005443D4">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1B2371">
              <w:rPr>
                <w:noProof/>
                <w:webHidden/>
              </w:rPr>
              <w:fldChar w:fldCharType="begin"/>
            </w:r>
            <w:r w:rsidR="001B2371">
              <w:rPr>
                <w:noProof/>
                <w:webHidden/>
              </w:rPr>
              <w:instrText xml:space="preserve"> PAGEREF _Toc514337261 \h </w:instrText>
            </w:r>
            <w:r w:rsidR="001B2371">
              <w:rPr>
                <w:noProof/>
                <w:webHidden/>
              </w:rPr>
            </w:r>
            <w:r w:rsidR="001B2371">
              <w:rPr>
                <w:noProof/>
                <w:webHidden/>
              </w:rPr>
              <w:fldChar w:fldCharType="separate"/>
            </w:r>
            <w:r w:rsidR="00CB47C3">
              <w:rPr>
                <w:noProof/>
                <w:webHidden/>
              </w:rPr>
              <w:t>7</w:t>
            </w:r>
            <w:r w:rsidR="001B2371">
              <w:rPr>
                <w:noProof/>
                <w:webHidden/>
              </w:rPr>
              <w:fldChar w:fldCharType="end"/>
            </w:r>
          </w:hyperlink>
        </w:p>
        <w:p w14:paraId="744777F4" w14:textId="28C75120" w:rsidR="001B2371" w:rsidRDefault="005443D4">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1B2371">
              <w:rPr>
                <w:noProof/>
                <w:webHidden/>
              </w:rPr>
              <w:fldChar w:fldCharType="begin"/>
            </w:r>
            <w:r w:rsidR="001B2371">
              <w:rPr>
                <w:noProof/>
                <w:webHidden/>
              </w:rPr>
              <w:instrText xml:space="preserve"> PAGEREF _Toc514337262 \h </w:instrText>
            </w:r>
            <w:r w:rsidR="001B2371">
              <w:rPr>
                <w:noProof/>
                <w:webHidden/>
              </w:rPr>
            </w:r>
            <w:r w:rsidR="001B2371">
              <w:rPr>
                <w:noProof/>
                <w:webHidden/>
              </w:rPr>
              <w:fldChar w:fldCharType="separate"/>
            </w:r>
            <w:r w:rsidR="00CB47C3">
              <w:rPr>
                <w:noProof/>
                <w:webHidden/>
              </w:rPr>
              <w:t>7</w:t>
            </w:r>
            <w:r w:rsidR="001B2371">
              <w:rPr>
                <w:noProof/>
                <w:webHidden/>
              </w:rPr>
              <w:fldChar w:fldCharType="end"/>
            </w:r>
          </w:hyperlink>
        </w:p>
        <w:p w14:paraId="74D1BF41" w14:textId="25A53B32" w:rsidR="001B2371" w:rsidRDefault="005443D4">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1B2371">
              <w:rPr>
                <w:noProof/>
                <w:webHidden/>
              </w:rPr>
              <w:fldChar w:fldCharType="begin"/>
            </w:r>
            <w:r w:rsidR="001B2371">
              <w:rPr>
                <w:noProof/>
                <w:webHidden/>
              </w:rPr>
              <w:instrText xml:space="preserve"> PAGEREF _Toc514337263 \h </w:instrText>
            </w:r>
            <w:r w:rsidR="001B2371">
              <w:rPr>
                <w:noProof/>
                <w:webHidden/>
              </w:rPr>
            </w:r>
            <w:r w:rsidR="001B2371">
              <w:rPr>
                <w:noProof/>
                <w:webHidden/>
              </w:rPr>
              <w:fldChar w:fldCharType="separate"/>
            </w:r>
            <w:r w:rsidR="00CB47C3">
              <w:rPr>
                <w:noProof/>
                <w:webHidden/>
              </w:rPr>
              <w:t>8</w:t>
            </w:r>
            <w:r w:rsidR="001B2371">
              <w:rPr>
                <w:noProof/>
                <w:webHidden/>
              </w:rPr>
              <w:fldChar w:fldCharType="end"/>
            </w:r>
          </w:hyperlink>
        </w:p>
        <w:p w14:paraId="2DA304F2" w14:textId="01B52920" w:rsidR="001B2371" w:rsidRDefault="005443D4">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1B2371">
              <w:rPr>
                <w:noProof/>
                <w:webHidden/>
              </w:rPr>
              <w:fldChar w:fldCharType="begin"/>
            </w:r>
            <w:r w:rsidR="001B2371">
              <w:rPr>
                <w:noProof/>
                <w:webHidden/>
              </w:rPr>
              <w:instrText xml:space="preserve"> PAGEREF _Toc514337264 \h </w:instrText>
            </w:r>
            <w:r w:rsidR="001B2371">
              <w:rPr>
                <w:noProof/>
                <w:webHidden/>
              </w:rPr>
            </w:r>
            <w:r w:rsidR="001B2371">
              <w:rPr>
                <w:noProof/>
                <w:webHidden/>
              </w:rPr>
              <w:fldChar w:fldCharType="separate"/>
            </w:r>
            <w:r w:rsidR="00CB47C3">
              <w:rPr>
                <w:noProof/>
                <w:webHidden/>
              </w:rPr>
              <w:t>8</w:t>
            </w:r>
            <w:r w:rsidR="001B2371">
              <w:rPr>
                <w:noProof/>
                <w:webHidden/>
              </w:rPr>
              <w:fldChar w:fldCharType="end"/>
            </w:r>
          </w:hyperlink>
        </w:p>
        <w:p w14:paraId="620173C8" w14:textId="36F8E8EC" w:rsidR="001B2371" w:rsidRDefault="005443D4">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1B2371">
              <w:rPr>
                <w:noProof/>
                <w:webHidden/>
              </w:rPr>
              <w:fldChar w:fldCharType="begin"/>
            </w:r>
            <w:r w:rsidR="001B2371">
              <w:rPr>
                <w:noProof/>
                <w:webHidden/>
              </w:rPr>
              <w:instrText xml:space="preserve"> PAGEREF _Toc514337265 \h </w:instrText>
            </w:r>
            <w:r w:rsidR="001B2371">
              <w:rPr>
                <w:noProof/>
                <w:webHidden/>
              </w:rPr>
            </w:r>
            <w:r w:rsidR="001B2371">
              <w:rPr>
                <w:noProof/>
                <w:webHidden/>
              </w:rPr>
              <w:fldChar w:fldCharType="separate"/>
            </w:r>
            <w:r w:rsidR="00CB47C3">
              <w:rPr>
                <w:noProof/>
                <w:webHidden/>
              </w:rPr>
              <w:t>9</w:t>
            </w:r>
            <w:r w:rsidR="001B2371">
              <w:rPr>
                <w:noProof/>
                <w:webHidden/>
              </w:rPr>
              <w:fldChar w:fldCharType="end"/>
            </w:r>
          </w:hyperlink>
        </w:p>
        <w:p w14:paraId="6CC39E83" w14:textId="27284BDB" w:rsidR="001B2371" w:rsidRDefault="005443D4">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1B2371">
              <w:rPr>
                <w:noProof/>
                <w:webHidden/>
              </w:rPr>
              <w:fldChar w:fldCharType="begin"/>
            </w:r>
            <w:r w:rsidR="001B2371">
              <w:rPr>
                <w:noProof/>
                <w:webHidden/>
              </w:rPr>
              <w:instrText xml:space="preserve"> PAGEREF _Toc514337266 \h </w:instrText>
            </w:r>
            <w:r w:rsidR="001B2371">
              <w:rPr>
                <w:noProof/>
                <w:webHidden/>
              </w:rPr>
            </w:r>
            <w:r w:rsidR="001B2371">
              <w:rPr>
                <w:noProof/>
                <w:webHidden/>
              </w:rPr>
              <w:fldChar w:fldCharType="separate"/>
            </w:r>
            <w:r w:rsidR="00CB47C3">
              <w:rPr>
                <w:noProof/>
                <w:webHidden/>
              </w:rPr>
              <w:t>9</w:t>
            </w:r>
            <w:r w:rsidR="001B2371">
              <w:rPr>
                <w:noProof/>
                <w:webHidden/>
              </w:rPr>
              <w:fldChar w:fldCharType="end"/>
            </w:r>
          </w:hyperlink>
        </w:p>
        <w:p w14:paraId="27A50625" w14:textId="2FE158BC" w:rsidR="001B2371" w:rsidRDefault="005443D4">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1B2371">
              <w:rPr>
                <w:noProof/>
                <w:webHidden/>
              </w:rPr>
              <w:fldChar w:fldCharType="begin"/>
            </w:r>
            <w:r w:rsidR="001B2371">
              <w:rPr>
                <w:noProof/>
                <w:webHidden/>
              </w:rPr>
              <w:instrText xml:space="preserve"> PAGEREF _Toc514337267 \h </w:instrText>
            </w:r>
            <w:r w:rsidR="001B2371">
              <w:rPr>
                <w:noProof/>
                <w:webHidden/>
              </w:rPr>
            </w:r>
            <w:r w:rsidR="001B2371">
              <w:rPr>
                <w:noProof/>
                <w:webHidden/>
              </w:rPr>
              <w:fldChar w:fldCharType="separate"/>
            </w:r>
            <w:r w:rsidR="00CB47C3">
              <w:rPr>
                <w:noProof/>
                <w:webHidden/>
              </w:rPr>
              <w:t>9</w:t>
            </w:r>
            <w:r w:rsidR="001B2371">
              <w:rPr>
                <w:noProof/>
                <w:webHidden/>
              </w:rPr>
              <w:fldChar w:fldCharType="end"/>
            </w:r>
          </w:hyperlink>
        </w:p>
        <w:p w14:paraId="00E98B58" w14:textId="2CCC2183" w:rsidR="001B2371" w:rsidRDefault="005443D4">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1B2371">
              <w:rPr>
                <w:noProof/>
                <w:webHidden/>
              </w:rPr>
              <w:fldChar w:fldCharType="begin"/>
            </w:r>
            <w:r w:rsidR="001B2371">
              <w:rPr>
                <w:noProof/>
                <w:webHidden/>
              </w:rPr>
              <w:instrText xml:space="preserve"> PAGEREF _Toc514337268 \h </w:instrText>
            </w:r>
            <w:r w:rsidR="001B2371">
              <w:rPr>
                <w:noProof/>
                <w:webHidden/>
              </w:rPr>
            </w:r>
            <w:r w:rsidR="001B2371">
              <w:rPr>
                <w:noProof/>
                <w:webHidden/>
              </w:rPr>
              <w:fldChar w:fldCharType="separate"/>
            </w:r>
            <w:r w:rsidR="00CB47C3">
              <w:rPr>
                <w:noProof/>
                <w:webHidden/>
              </w:rPr>
              <w:t>9</w:t>
            </w:r>
            <w:r w:rsidR="001B2371">
              <w:rPr>
                <w:noProof/>
                <w:webHidden/>
              </w:rPr>
              <w:fldChar w:fldCharType="end"/>
            </w:r>
          </w:hyperlink>
        </w:p>
        <w:p w14:paraId="1A93508A" w14:textId="435C98D9" w:rsidR="001B2371" w:rsidRDefault="005443D4">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1B2371">
              <w:rPr>
                <w:noProof/>
                <w:webHidden/>
              </w:rPr>
              <w:fldChar w:fldCharType="begin"/>
            </w:r>
            <w:r w:rsidR="001B2371">
              <w:rPr>
                <w:noProof/>
                <w:webHidden/>
              </w:rPr>
              <w:instrText xml:space="preserve"> PAGEREF _Toc514337269 \h </w:instrText>
            </w:r>
            <w:r w:rsidR="001B2371">
              <w:rPr>
                <w:noProof/>
                <w:webHidden/>
              </w:rPr>
            </w:r>
            <w:r w:rsidR="001B2371">
              <w:rPr>
                <w:noProof/>
                <w:webHidden/>
              </w:rPr>
              <w:fldChar w:fldCharType="separate"/>
            </w:r>
            <w:r w:rsidR="00CB47C3">
              <w:rPr>
                <w:noProof/>
                <w:webHidden/>
              </w:rPr>
              <w:t>9</w:t>
            </w:r>
            <w:r w:rsidR="001B2371">
              <w:rPr>
                <w:noProof/>
                <w:webHidden/>
              </w:rPr>
              <w:fldChar w:fldCharType="end"/>
            </w:r>
          </w:hyperlink>
        </w:p>
        <w:p w14:paraId="20858000" w14:textId="5BC97574" w:rsidR="001B2371" w:rsidRDefault="005443D4">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1B2371">
              <w:rPr>
                <w:noProof/>
                <w:webHidden/>
              </w:rPr>
              <w:fldChar w:fldCharType="begin"/>
            </w:r>
            <w:r w:rsidR="001B2371">
              <w:rPr>
                <w:noProof/>
                <w:webHidden/>
              </w:rPr>
              <w:instrText xml:space="preserve"> PAGEREF _Toc514337270 \h </w:instrText>
            </w:r>
            <w:r w:rsidR="001B2371">
              <w:rPr>
                <w:noProof/>
                <w:webHidden/>
              </w:rPr>
            </w:r>
            <w:r w:rsidR="001B2371">
              <w:rPr>
                <w:noProof/>
                <w:webHidden/>
              </w:rPr>
              <w:fldChar w:fldCharType="separate"/>
            </w:r>
            <w:r w:rsidR="00CB47C3">
              <w:rPr>
                <w:noProof/>
                <w:webHidden/>
              </w:rPr>
              <w:t>10</w:t>
            </w:r>
            <w:r w:rsidR="001B2371">
              <w:rPr>
                <w:noProof/>
                <w:webHidden/>
              </w:rPr>
              <w:fldChar w:fldCharType="end"/>
            </w:r>
          </w:hyperlink>
        </w:p>
        <w:p w14:paraId="3C8C3204" w14:textId="0966BBE5" w:rsidR="001B2371" w:rsidRDefault="005443D4">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1B2371">
              <w:rPr>
                <w:noProof/>
                <w:webHidden/>
              </w:rPr>
              <w:fldChar w:fldCharType="begin"/>
            </w:r>
            <w:r w:rsidR="001B2371">
              <w:rPr>
                <w:noProof/>
                <w:webHidden/>
              </w:rPr>
              <w:instrText xml:space="preserve"> PAGEREF _Toc514337271 \h </w:instrText>
            </w:r>
            <w:r w:rsidR="001B2371">
              <w:rPr>
                <w:noProof/>
                <w:webHidden/>
              </w:rPr>
            </w:r>
            <w:r w:rsidR="001B2371">
              <w:rPr>
                <w:noProof/>
                <w:webHidden/>
              </w:rPr>
              <w:fldChar w:fldCharType="separate"/>
            </w:r>
            <w:r w:rsidR="00CB47C3">
              <w:rPr>
                <w:noProof/>
                <w:webHidden/>
              </w:rPr>
              <w:t>10</w:t>
            </w:r>
            <w:r w:rsidR="001B2371">
              <w:rPr>
                <w:noProof/>
                <w:webHidden/>
              </w:rPr>
              <w:fldChar w:fldCharType="end"/>
            </w:r>
          </w:hyperlink>
        </w:p>
        <w:p w14:paraId="69679383" w14:textId="33AA82E2" w:rsidR="001B2371" w:rsidRDefault="005443D4">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1B2371">
              <w:rPr>
                <w:webHidden/>
              </w:rPr>
              <w:fldChar w:fldCharType="begin"/>
            </w:r>
            <w:r w:rsidR="001B2371">
              <w:rPr>
                <w:webHidden/>
              </w:rPr>
              <w:instrText xml:space="preserve"> PAGEREF _Toc514337272 \h </w:instrText>
            </w:r>
            <w:r w:rsidR="001B2371">
              <w:rPr>
                <w:webHidden/>
              </w:rPr>
            </w:r>
            <w:r w:rsidR="001B2371">
              <w:rPr>
                <w:webHidden/>
              </w:rPr>
              <w:fldChar w:fldCharType="separate"/>
            </w:r>
            <w:r w:rsidR="00CB47C3">
              <w:rPr>
                <w:webHidden/>
              </w:rPr>
              <w:t>10</w:t>
            </w:r>
            <w:r w:rsidR="001B2371">
              <w:rPr>
                <w:webHidden/>
              </w:rPr>
              <w:fldChar w:fldCharType="end"/>
            </w:r>
          </w:hyperlink>
        </w:p>
        <w:p w14:paraId="4592F8D5" w14:textId="578A2620" w:rsidR="001B2371" w:rsidRDefault="005443D4">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1B2371">
              <w:rPr>
                <w:noProof/>
                <w:webHidden/>
              </w:rPr>
              <w:fldChar w:fldCharType="begin"/>
            </w:r>
            <w:r w:rsidR="001B2371">
              <w:rPr>
                <w:noProof/>
                <w:webHidden/>
              </w:rPr>
              <w:instrText xml:space="preserve"> PAGEREF _Toc514337273 \h </w:instrText>
            </w:r>
            <w:r w:rsidR="001B2371">
              <w:rPr>
                <w:noProof/>
                <w:webHidden/>
              </w:rPr>
            </w:r>
            <w:r w:rsidR="001B2371">
              <w:rPr>
                <w:noProof/>
                <w:webHidden/>
              </w:rPr>
              <w:fldChar w:fldCharType="separate"/>
            </w:r>
            <w:r w:rsidR="00CB47C3">
              <w:rPr>
                <w:noProof/>
                <w:webHidden/>
              </w:rPr>
              <w:t>10</w:t>
            </w:r>
            <w:r w:rsidR="001B2371">
              <w:rPr>
                <w:noProof/>
                <w:webHidden/>
              </w:rPr>
              <w:fldChar w:fldCharType="end"/>
            </w:r>
          </w:hyperlink>
        </w:p>
        <w:p w14:paraId="3260E0F7" w14:textId="215ABB9D" w:rsidR="001B2371" w:rsidRDefault="005443D4">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1B2371">
              <w:rPr>
                <w:noProof/>
                <w:webHidden/>
              </w:rPr>
              <w:fldChar w:fldCharType="begin"/>
            </w:r>
            <w:r w:rsidR="001B2371">
              <w:rPr>
                <w:noProof/>
                <w:webHidden/>
              </w:rPr>
              <w:instrText xml:space="preserve"> PAGEREF _Toc514337274 \h </w:instrText>
            </w:r>
            <w:r w:rsidR="001B2371">
              <w:rPr>
                <w:noProof/>
                <w:webHidden/>
              </w:rPr>
            </w:r>
            <w:r w:rsidR="001B2371">
              <w:rPr>
                <w:noProof/>
                <w:webHidden/>
              </w:rPr>
              <w:fldChar w:fldCharType="separate"/>
            </w:r>
            <w:r w:rsidR="00CB47C3">
              <w:rPr>
                <w:noProof/>
                <w:webHidden/>
              </w:rPr>
              <w:t>10</w:t>
            </w:r>
            <w:r w:rsidR="001B2371">
              <w:rPr>
                <w:noProof/>
                <w:webHidden/>
              </w:rPr>
              <w:fldChar w:fldCharType="end"/>
            </w:r>
          </w:hyperlink>
        </w:p>
        <w:p w14:paraId="49A3388D" w14:textId="0B593F6F" w:rsidR="001B2371" w:rsidRDefault="005443D4">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1B2371">
              <w:rPr>
                <w:noProof/>
                <w:webHidden/>
              </w:rPr>
              <w:fldChar w:fldCharType="begin"/>
            </w:r>
            <w:r w:rsidR="001B2371">
              <w:rPr>
                <w:noProof/>
                <w:webHidden/>
              </w:rPr>
              <w:instrText xml:space="preserve"> PAGEREF _Toc514337275 \h </w:instrText>
            </w:r>
            <w:r w:rsidR="001B2371">
              <w:rPr>
                <w:noProof/>
                <w:webHidden/>
              </w:rPr>
            </w:r>
            <w:r w:rsidR="001B2371">
              <w:rPr>
                <w:noProof/>
                <w:webHidden/>
              </w:rPr>
              <w:fldChar w:fldCharType="separate"/>
            </w:r>
            <w:r w:rsidR="00CB47C3">
              <w:rPr>
                <w:noProof/>
                <w:webHidden/>
              </w:rPr>
              <w:t>11</w:t>
            </w:r>
            <w:r w:rsidR="001B2371">
              <w:rPr>
                <w:noProof/>
                <w:webHidden/>
              </w:rPr>
              <w:fldChar w:fldCharType="end"/>
            </w:r>
          </w:hyperlink>
        </w:p>
        <w:p w14:paraId="15BD4461" w14:textId="1F1D8A18" w:rsidR="001B2371" w:rsidRDefault="005443D4">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1B2371">
              <w:rPr>
                <w:noProof/>
                <w:webHidden/>
              </w:rPr>
              <w:fldChar w:fldCharType="begin"/>
            </w:r>
            <w:r w:rsidR="001B2371">
              <w:rPr>
                <w:noProof/>
                <w:webHidden/>
              </w:rPr>
              <w:instrText xml:space="preserve"> PAGEREF _Toc514337276 \h </w:instrText>
            </w:r>
            <w:r w:rsidR="001B2371">
              <w:rPr>
                <w:noProof/>
                <w:webHidden/>
              </w:rPr>
            </w:r>
            <w:r w:rsidR="001B2371">
              <w:rPr>
                <w:noProof/>
                <w:webHidden/>
              </w:rPr>
              <w:fldChar w:fldCharType="separate"/>
            </w:r>
            <w:r w:rsidR="00CB47C3">
              <w:rPr>
                <w:noProof/>
                <w:webHidden/>
              </w:rPr>
              <w:t>11</w:t>
            </w:r>
            <w:r w:rsidR="001B2371">
              <w:rPr>
                <w:noProof/>
                <w:webHidden/>
              </w:rPr>
              <w:fldChar w:fldCharType="end"/>
            </w:r>
          </w:hyperlink>
        </w:p>
        <w:p w14:paraId="18F4F7D6" w14:textId="0E66C552" w:rsidR="001B2371" w:rsidRDefault="005443D4">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1B2371">
              <w:rPr>
                <w:noProof/>
                <w:webHidden/>
              </w:rPr>
              <w:fldChar w:fldCharType="begin"/>
            </w:r>
            <w:r w:rsidR="001B2371">
              <w:rPr>
                <w:noProof/>
                <w:webHidden/>
              </w:rPr>
              <w:instrText xml:space="preserve"> PAGEREF _Toc514337277 \h </w:instrText>
            </w:r>
            <w:r w:rsidR="001B2371">
              <w:rPr>
                <w:noProof/>
                <w:webHidden/>
              </w:rPr>
            </w:r>
            <w:r w:rsidR="001B2371">
              <w:rPr>
                <w:noProof/>
                <w:webHidden/>
              </w:rPr>
              <w:fldChar w:fldCharType="separate"/>
            </w:r>
            <w:r w:rsidR="00CB47C3">
              <w:rPr>
                <w:noProof/>
                <w:webHidden/>
              </w:rPr>
              <w:t>11</w:t>
            </w:r>
            <w:r w:rsidR="001B2371">
              <w:rPr>
                <w:noProof/>
                <w:webHidden/>
              </w:rPr>
              <w:fldChar w:fldCharType="end"/>
            </w:r>
          </w:hyperlink>
        </w:p>
        <w:p w14:paraId="08D481DF" w14:textId="5510B363" w:rsidR="001B2371" w:rsidRDefault="005443D4">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1B2371">
              <w:rPr>
                <w:noProof/>
                <w:webHidden/>
              </w:rPr>
              <w:fldChar w:fldCharType="begin"/>
            </w:r>
            <w:r w:rsidR="001B2371">
              <w:rPr>
                <w:noProof/>
                <w:webHidden/>
              </w:rPr>
              <w:instrText xml:space="preserve"> PAGEREF _Toc514337278 \h </w:instrText>
            </w:r>
            <w:r w:rsidR="001B2371">
              <w:rPr>
                <w:noProof/>
                <w:webHidden/>
              </w:rPr>
            </w:r>
            <w:r w:rsidR="001B2371">
              <w:rPr>
                <w:noProof/>
                <w:webHidden/>
              </w:rPr>
              <w:fldChar w:fldCharType="separate"/>
            </w:r>
            <w:r w:rsidR="00CB47C3">
              <w:rPr>
                <w:noProof/>
                <w:webHidden/>
              </w:rPr>
              <w:t>11</w:t>
            </w:r>
            <w:r w:rsidR="001B2371">
              <w:rPr>
                <w:noProof/>
                <w:webHidden/>
              </w:rPr>
              <w:fldChar w:fldCharType="end"/>
            </w:r>
          </w:hyperlink>
        </w:p>
        <w:p w14:paraId="5B86F32B" w14:textId="3CFEBCEC" w:rsidR="001B2371" w:rsidRDefault="005443D4">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1B2371">
              <w:rPr>
                <w:webHidden/>
              </w:rPr>
              <w:fldChar w:fldCharType="begin"/>
            </w:r>
            <w:r w:rsidR="001B2371">
              <w:rPr>
                <w:webHidden/>
              </w:rPr>
              <w:instrText xml:space="preserve"> PAGEREF _Toc514337279 \h </w:instrText>
            </w:r>
            <w:r w:rsidR="001B2371">
              <w:rPr>
                <w:webHidden/>
              </w:rPr>
            </w:r>
            <w:r w:rsidR="001B2371">
              <w:rPr>
                <w:webHidden/>
              </w:rPr>
              <w:fldChar w:fldCharType="separate"/>
            </w:r>
            <w:r w:rsidR="00CB47C3">
              <w:rPr>
                <w:webHidden/>
              </w:rPr>
              <w:t>12</w:t>
            </w:r>
            <w:r w:rsidR="001B2371">
              <w:rPr>
                <w:webHidden/>
              </w:rPr>
              <w:fldChar w:fldCharType="end"/>
            </w:r>
          </w:hyperlink>
        </w:p>
        <w:p w14:paraId="632BAA6F" w14:textId="591218F1" w:rsidR="001B2371" w:rsidRDefault="005443D4">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1B2371">
              <w:rPr>
                <w:noProof/>
                <w:webHidden/>
              </w:rPr>
              <w:fldChar w:fldCharType="begin"/>
            </w:r>
            <w:r w:rsidR="001B2371">
              <w:rPr>
                <w:noProof/>
                <w:webHidden/>
              </w:rPr>
              <w:instrText xml:space="preserve"> PAGEREF _Toc514337280 \h </w:instrText>
            </w:r>
            <w:r w:rsidR="001B2371">
              <w:rPr>
                <w:noProof/>
                <w:webHidden/>
              </w:rPr>
            </w:r>
            <w:r w:rsidR="001B2371">
              <w:rPr>
                <w:noProof/>
                <w:webHidden/>
              </w:rPr>
              <w:fldChar w:fldCharType="separate"/>
            </w:r>
            <w:r w:rsidR="00CB47C3">
              <w:rPr>
                <w:noProof/>
                <w:webHidden/>
              </w:rPr>
              <w:t>12</w:t>
            </w:r>
            <w:r w:rsidR="001B2371">
              <w:rPr>
                <w:noProof/>
                <w:webHidden/>
              </w:rPr>
              <w:fldChar w:fldCharType="end"/>
            </w:r>
          </w:hyperlink>
        </w:p>
        <w:p w14:paraId="1D366128" w14:textId="731AA565" w:rsidR="001B2371" w:rsidRDefault="005443D4">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1B2371">
              <w:rPr>
                <w:noProof/>
                <w:webHidden/>
              </w:rPr>
              <w:fldChar w:fldCharType="begin"/>
            </w:r>
            <w:r w:rsidR="001B2371">
              <w:rPr>
                <w:noProof/>
                <w:webHidden/>
              </w:rPr>
              <w:instrText xml:space="preserve"> PAGEREF _Toc514337281 \h </w:instrText>
            </w:r>
            <w:r w:rsidR="001B2371">
              <w:rPr>
                <w:noProof/>
                <w:webHidden/>
              </w:rPr>
            </w:r>
            <w:r w:rsidR="001B2371">
              <w:rPr>
                <w:noProof/>
                <w:webHidden/>
              </w:rPr>
              <w:fldChar w:fldCharType="separate"/>
            </w:r>
            <w:r w:rsidR="00CB47C3">
              <w:rPr>
                <w:noProof/>
                <w:webHidden/>
              </w:rPr>
              <w:t>12</w:t>
            </w:r>
            <w:r w:rsidR="001B2371">
              <w:rPr>
                <w:noProof/>
                <w:webHidden/>
              </w:rPr>
              <w:fldChar w:fldCharType="end"/>
            </w:r>
          </w:hyperlink>
        </w:p>
        <w:p w14:paraId="4A3A0689" w14:textId="461F21BC" w:rsidR="001B2371" w:rsidRDefault="005443D4">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1B2371">
              <w:rPr>
                <w:noProof/>
                <w:webHidden/>
              </w:rPr>
              <w:fldChar w:fldCharType="begin"/>
            </w:r>
            <w:r w:rsidR="001B2371">
              <w:rPr>
                <w:noProof/>
                <w:webHidden/>
              </w:rPr>
              <w:instrText xml:space="preserve"> PAGEREF _Toc514337282 \h </w:instrText>
            </w:r>
            <w:r w:rsidR="001B2371">
              <w:rPr>
                <w:noProof/>
                <w:webHidden/>
              </w:rPr>
            </w:r>
            <w:r w:rsidR="001B2371">
              <w:rPr>
                <w:noProof/>
                <w:webHidden/>
              </w:rPr>
              <w:fldChar w:fldCharType="separate"/>
            </w:r>
            <w:r w:rsidR="00CB47C3">
              <w:rPr>
                <w:noProof/>
                <w:webHidden/>
              </w:rPr>
              <w:t>12</w:t>
            </w:r>
            <w:r w:rsidR="001B2371">
              <w:rPr>
                <w:noProof/>
                <w:webHidden/>
              </w:rPr>
              <w:fldChar w:fldCharType="end"/>
            </w:r>
          </w:hyperlink>
        </w:p>
        <w:p w14:paraId="2F1988CB" w14:textId="384C4BA8" w:rsidR="001B2371" w:rsidRDefault="005443D4">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1B2371">
              <w:rPr>
                <w:noProof/>
                <w:webHidden/>
              </w:rPr>
              <w:fldChar w:fldCharType="begin"/>
            </w:r>
            <w:r w:rsidR="001B2371">
              <w:rPr>
                <w:noProof/>
                <w:webHidden/>
              </w:rPr>
              <w:instrText xml:space="preserve"> PAGEREF _Toc514337283 \h </w:instrText>
            </w:r>
            <w:r w:rsidR="001B2371">
              <w:rPr>
                <w:noProof/>
                <w:webHidden/>
              </w:rPr>
            </w:r>
            <w:r w:rsidR="001B2371">
              <w:rPr>
                <w:noProof/>
                <w:webHidden/>
              </w:rPr>
              <w:fldChar w:fldCharType="separate"/>
            </w:r>
            <w:r w:rsidR="00CB47C3">
              <w:rPr>
                <w:noProof/>
                <w:webHidden/>
              </w:rPr>
              <w:t>12</w:t>
            </w:r>
            <w:r w:rsidR="001B2371">
              <w:rPr>
                <w:noProof/>
                <w:webHidden/>
              </w:rPr>
              <w:fldChar w:fldCharType="end"/>
            </w:r>
          </w:hyperlink>
        </w:p>
        <w:p w14:paraId="01A1911E" w14:textId="16794C98" w:rsidR="001B2371" w:rsidRDefault="005443D4">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1B2371">
              <w:rPr>
                <w:noProof/>
                <w:webHidden/>
              </w:rPr>
              <w:fldChar w:fldCharType="begin"/>
            </w:r>
            <w:r w:rsidR="001B2371">
              <w:rPr>
                <w:noProof/>
                <w:webHidden/>
              </w:rPr>
              <w:instrText xml:space="preserve"> PAGEREF _Toc514337284 \h </w:instrText>
            </w:r>
            <w:r w:rsidR="001B2371">
              <w:rPr>
                <w:noProof/>
                <w:webHidden/>
              </w:rPr>
            </w:r>
            <w:r w:rsidR="001B2371">
              <w:rPr>
                <w:noProof/>
                <w:webHidden/>
              </w:rPr>
              <w:fldChar w:fldCharType="separate"/>
            </w:r>
            <w:r w:rsidR="00CB47C3">
              <w:rPr>
                <w:noProof/>
                <w:webHidden/>
              </w:rPr>
              <w:t>12</w:t>
            </w:r>
            <w:r w:rsidR="001B2371">
              <w:rPr>
                <w:noProof/>
                <w:webHidden/>
              </w:rPr>
              <w:fldChar w:fldCharType="end"/>
            </w:r>
          </w:hyperlink>
        </w:p>
        <w:p w14:paraId="2E48D64F" w14:textId="254DF07F" w:rsidR="001B2371" w:rsidRDefault="005443D4">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1B2371">
              <w:rPr>
                <w:noProof/>
                <w:webHidden/>
              </w:rPr>
              <w:fldChar w:fldCharType="begin"/>
            </w:r>
            <w:r w:rsidR="001B2371">
              <w:rPr>
                <w:noProof/>
                <w:webHidden/>
              </w:rPr>
              <w:instrText xml:space="preserve"> PAGEREF _Toc514337285 \h </w:instrText>
            </w:r>
            <w:r w:rsidR="001B2371">
              <w:rPr>
                <w:noProof/>
                <w:webHidden/>
              </w:rPr>
            </w:r>
            <w:r w:rsidR="001B2371">
              <w:rPr>
                <w:noProof/>
                <w:webHidden/>
              </w:rPr>
              <w:fldChar w:fldCharType="separate"/>
            </w:r>
            <w:r w:rsidR="00CB47C3">
              <w:rPr>
                <w:noProof/>
                <w:webHidden/>
              </w:rPr>
              <w:t>13</w:t>
            </w:r>
            <w:r w:rsidR="001B2371">
              <w:rPr>
                <w:noProof/>
                <w:webHidden/>
              </w:rPr>
              <w:fldChar w:fldCharType="end"/>
            </w:r>
          </w:hyperlink>
        </w:p>
        <w:p w14:paraId="3B526732" w14:textId="1318F1D1" w:rsidR="001B2371" w:rsidRDefault="005443D4">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1B2371">
              <w:rPr>
                <w:noProof/>
                <w:webHidden/>
              </w:rPr>
              <w:fldChar w:fldCharType="begin"/>
            </w:r>
            <w:r w:rsidR="001B2371">
              <w:rPr>
                <w:noProof/>
                <w:webHidden/>
              </w:rPr>
              <w:instrText xml:space="preserve"> PAGEREF _Toc514337286 \h </w:instrText>
            </w:r>
            <w:r w:rsidR="001B2371">
              <w:rPr>
                <w:noProof/>
                <w:webHidden/>
              </w:rPr>
            </w:r>
            <w:r w:rsidR="001B2371">
              <w:rPr>
                <w:noProof/>
                <w:webHidden/>
              </w:rPr>
              <w:fldChar w:fldCharType="separate"/>
            </w:r>
            <w:r w:rsidR="00CB47C3">
              <w:rPr>
                <w:noProof/>
                <w:webHidden/>
              </w:rPr>
              <w:t>13</w:t>
            </w:r>
            <w:r w:rsidR="001B2371">
              <w:rPr>
                <w:noProof/>
                <w:webHidden/>
              </w:rPr>
              <w:fldChar w:fldCharType="end"/>
            </w:r>
          </w:hyperlink>
        </w:p>
        <w:p w14:paraId="634DCDFA" w14:textId="3D4E4914" w:rsidR="001B2371" w:rsidRDefault="005443D4">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1B2371">
              <w:rPr>
                <w:noProof/>
                <w:webHidden/>
              </w:rPr>
              <w:fldChar w:fldCharType="begin"/>
            </w:r>
            <w:r w:rsidR="001B2371">
              <w:rPr>
                <w:noProof/>
                <w:webHidden/>
              </w:rPr>
              <w:instrText xml:space="preserve"> PAGEREF _Toc514337287 \h </w:instrText>
            </w:r>
            <w:r w:rsidR="001B2371">
              <w:rPr>
                <w:noProof/>
                <w:webHidden/>
              </w:rPr>
            </w:r>
            <w:r w:rsidR="001B2371">
              <w:rPr>
                <w:noProof/>
                <w:webHidden/>
              </w:rPr>
              <w:fldChar w:fldCharType="separate"/>
            </w:r>
            <w:r w:rsidR="00CB47C3">
              <w:rPr>
                <w:noProof/>
                <w:webHidden/>
              </w:rPr>
              <w:t>13</w:t>
            </w:r>
            <w:r w:rsidR="001B2371">
              <w:rPr>
                <w:noProof/>
                <w:webHidden/>
              </w:rPr>
              <w:fldChar w:fldCharType="end"/>
            </w:r>
          </w:hyperlink>
        </w:p>
        <w:p w14:paraId="3AE3EC0D" w14:textId="2DE0F4F1" w:rsidR="001B2371" w:rsidRDefault="005443D4">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1B2371">
              <w:rPr>
                <w:noProof/>
                <w:webHidden/>
              </w:rPr>
              <w:fldChar w:fldCharType="begin"/>
            </w:r>
            <w:r w:rsidR="001B2371">
              <w:rPr>
                <w:noProof/>
                <w:webHidden/>
              </w:rPr>
              <w:instrText xml:space="preserve"> PAGEREF _Toc514337288 \h </w:instrText>
            </w:r>
            <w:r w:rsidR="001B2371">
              <w:rPr>
                <w:noProof/>
                <w:webHidden/>
              </w:rPr>
            </w:r>
            <w:r w:rsidR="001B2371">
              <w:rPr>
                <w:noProof/>
                <w:webHidden/>
              </w:rPr>
              <w:fldChar w:fldCharType="separate"/>
            </w:r>
            <w:r w:rsidR="00CB47C3">
              <w:rPr>
                <w:noProof/>
                <w:webHidden/>
              </w:rPr>
              <w:t>13</w:t>
            </w:r>
            <w:r w:rsidR="001B2371">
              <w:rPr>
                <w:noProof/>
                <w:webHidden/>
              </w:rPr>
              <w:fldChar w:fldCharType="end"/>
            </w:r>
          </w:hyperlink>
        </w:p>
        <w:p w14:paraId="54E38EB4" w14:textId="6367BE9F" w:rsidR="001B2371" w:rsidRDefault="005443D4">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1B2371">
              <w:rPr>
                <w:webHidden/>
              </w:rPr>
              <w:fldChar w:fldCharType="begin"/>
            </w:r>
            <w:r w:rsidR="001B2371">
              <w:rPr>
                <w:webHidden/>
              </w:rPr>
              <w:instrText xml:space="preserve"> PAGEREF _Toc514337289 \h </w:instrText>
            </w:r>
            <w:r w:rsidR="001B2371">
              <w:rPr>
                <w:webHidden/>
              </w:rPr>
            </w:r>
            <w:r w:rsidR="001B2371">
              <w:rPr>
                <w:webHidden/>
              </w:rPr>
              <w:fldChar w:fldCharType="separate"/>
            </w:r>
            <w:r w:rsidR="00CB47C3">
              <w:rPr>
                <w:webHidden/>
              </w:rPr>
              <w:t>14</w:t>
            </w:r>
            <w:r w:rsidR="001B2371">
              <w:rPr>
                <w:webHidden/>
              </w:rPr>
              <w:fldChar w:fldCharType="end"/>
            </w:r>
          </w:hyperlink>
        </w:p>
        <w:p w14:paraId="38E68361" w14:textId="5425EFD5" w:rsidR="001B2371" w:rsidRDefault="005443D4">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1B2371">
              <w:rPr>
                <w:noProof/>
                <w:webHidden/>
              </w:rPr>
              <w:fldChar w:fldCharType="begin"/>
            </w:r>
            <w:r w:rsidR="001B2371">
              <w:rPr>
                <w:noProof/>
                <w:webHidden/>
              </w:rPr>
              <w:instrText xml:space="preserve"> PAGEREF _Toc514337290 \h </w:instrText>
            </w:r>
            <w:r w:rsidR="001B2371">
              <w:rPr>
                <w:noProof/>
                <w:webHidden/>
              </w:rPr>
            </w:r>
            <w:r w:rsidR="001B2371">
              <w:rPr>
                <w:noProof/>
                <w:webHidden/>
              </w:rPr>
              <w:fldChar w:fldCharType="separate"/>
            </w:r>
            <w:r w:rsidR="00CB47C3">
              <w:rPr>
                <w:noProof/>
                <w:webHidden/>
              </w:rPr>
              <w:t>14</w:t>
            </w:r>
            <w:r w:rsidR="001B2371">
              <w:rPr>
                <w:noProof/>
                <w:webHidden/>
              </w:rPr>
              <w:fldChar w:fldCharType="end"/>
            </w:r>
          </w:hyperlink>
        </w:p>
        <w:p w14:paraId="7E4B00F8" w14:textId="06B24CE9" w:rsidR="001B2371" w:rsidRDefault="005443D4">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1B2371">
              <w:rPr>
                <w:noProof/>
                <w:webHidden/>
              </w:rPr>
              <w:fldChar w:fldCharType="begin"/>
            </w:r>
            <w:r w:rsidR="001B2371">
              <w:rPr>
                <w:noProof/>
                <w:webHidden/>
              </w:rPr>
              <w:instrText xml:space="preserve"> PAGEREF _Toc514337291 \h </w:instrText>
            </w:r>
            <w:r w:rsidR="001B2371">
              <w:rPr>
                <w:noProof/>
                <w:webHidden/>
              </w:rPr>
            </w:r>
            <w:r w:rsidR="001B2371">
              <w:rPr>
                <w:noProof/>
                <w:webHidden/>
              </w:rPr>
              <w:fldChar w:fldCharType="separate"/>
            </w:r>
            <w:r w:rsidR="00CB47C3">
              <w:rPr>
                <w:noProof/>
                <w:webHidden/>
              </w:rPr>
              <w:t>14</w:t>
            </w:r>
            <w:r w:rsidR="001B2371">
              <w:rPr>
                <w:noProof/>
                <w:webHidden/>
              </w:rPr>
              <w:fldChar w:fldCharType="end"/>
            </w:r>
          </w:hyperlink>
        </w:p>
        <w:p w14:paraId="1E71170B" w14:textId="27BA289B" w:rsidR="001B2371" w:rsidRDefault="005443D4">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1B2371">
              <w:rPr>
                <w:noProof/>
                <w:webHidden/>
              </w:rPr>
              <w:fldChar w:fldCharType="begin"/>
            </w:r>
            <w:r w:rsidR="001B2371">
              <w:rPr>
                <w:noProof/>
                <w:webHidden/>
              </w:rPr>
              <w:instrText xml:space="preserve"> PAGEREF _Toc514337292 \h </w:instrText>
            </w:r>
            <w:r w:rsidR="001B2371">
              <w:rPr>
                <w:noProof/>
                <w:webHidden/>
              </w:rPr>
            </w:r>
            <w:r w:rsidR="001B2371">
              <w:rPr>
                <w:noProof/>
                <w:webHidden/>
              </w:rPr>
              <w:fldChar w:fldCharType="separate"/>
            </w:r>
            <w:r w:rsidR="00CB47C3">
              <w:rPr>
                <w:noProof/>
                <w:webHidden/>
              </w:rPr>
              <w:t>14</w:t>
            </w:r>
            <w:r w:rsidR="001B2371">
              <w:rPr>
                <w:noProof/>
                <w:webHidden/>
              </w:rPr>
              <w:fldChar w:fldCharType="end"/>
            </w:r>
          </w:hyperlink>
        </w:p>
        <w:p w14:paraId="738DB8AA" w14:textId="45DAF466" w:rsidR="001B2371" w:rsidRDefault="005443D4">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1B2371">
              <w:rPr>
                <w:noProof/>
                <w:webHidden/>
              </w:rPr>
              <w:fldChar w:fldCharType="begin"/>
            </w:r>
            <w:r w:rsidR="001B2371">
              <w:rPr>
                <w:noProof/>
                <w:webHidden/>
              </w:rPr>
              <w:instrText xml:space="preserve"> PAGEREF _Toc514337293 \h </w:instrText>
            </w:r>
            <w:r w:rsidR="001B2371">
              <w:rPr>
                <w:noProof/>
                <w:webHidden/>
              </w:rPr>
            </w:r>
            <w:r w:rsidR="001B2371">
              <w:rPr>
                <w:noProof/>
                <w:webHidden/>
              </w:rPr>
              <w:fldChar w:fldCharType="separate"/>
            </w:r>
            <w:r w:rsidR="00CB47C3">
              <w:rPr>
                <w:noProof/>
                <w:webHidden/>
              </w:rPr>
              <w:t>14</w:t>
            </w:r>
            <w:r w:rsidR="001B2371">
              <w:rPr>
                <w:noProof/>
                <w:webHidden/>
              </w:rPr>
              <w:fldChar w:fldCharType="end"/>
            </w:r>
          </w:hyperlink>
        </w:p>
        <w:p w14:paraId="1EF25064" w14:textId="2CE15C92" w:rsidR="001B2371" w:rsidRDefault="005443D4">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1B2371">
              <w:rPr>
                <w:noProof/>
                <w:webHidden/>
              </w:rPr>
              <w:fldChar w:fldCharType="begin"/>
            </w:r>
            <w:r w:rsidR="001B2371">
              <w:rPr>
                <w:noProof/>
                <w:webHidden/>
              </w:rPr>
              <w:instrText xml:space="preserve"> PAGEREF _Toc514337294 \h </w:instrText>
            </w:r>
            <w:r w:rsidR="001B2371">
              <w:rPr>
                <w:noProof/>
                <w:webHidden/>
              </w:rPr>
            </w:r>
            <w:r w:rsidR="001B2371">
              <w:rPr>
                <w:noProof/>
                <w:webHidden/>
              </w:rPr>
              <w:fldChar w:fldCharType="separate"/>
            </w:r>
            <w:r w:rsidR="00CB47C3">
              <w:rPr>
                <w:noProof/>
                <w:webHidden/>
              </w:rPr>
              <w:t>14</w:t>
            </w:r>
            <w:r w:rsidR="001B2371">
              <w:rPr>
                <w:noProof/>
                <w:webHidden/>
              </w:rPr>
              <w:fldChar w:fldCharType="end"/>
            </w:r>
          </w:hyperlink>
        </w:p>
        <w:p w14:paraId="5102BEE7" w14:textId="5D4E798D" w:rsidR="001B2371" w:rsidRDefault="005443D4">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1B2371">
              <w:rPr>
                <w:noProof/>
                <w:webHidden/>
              </w:rPr>
              <w:fldChar w:fldCharType="begin"/>
            </w:r>
            <w:r w:rsidR="001B2371">
              <w:rPr>
                <w:noProof/>
                <w:webHidden/>
              </w:rPr>
              <w:instrText xml:space="preserve"> PAGEREF _Toc514337295 \h </w:instrText>
            </w:r>
            <w:r w:rsidR="001B2371">
              <w:rPr>
                <w:noProof/>
                <w:webHidden/>
              </w:rPr>
            </w:r>
            <w:r w:rsidR="001B2371">
              <w:rPr>
                <w:noProof/>
                <w:webHidden/>
              </w:rPr>
              <w:fldChar w:fldCharType="separate"/>
            </w:r>
            <w:r w:rsidR="00CB47C3">
              <w:rPr>
                <w:noProof/>
                <w:webHidden/>
              </w:rPr>
              <w:t>14</w:t>
            </w:r>
            <w:r w:rsidR="001B2371">
              <w:rPr>
                <w:noProof/>
                <w:webHidden/>
              </w:rPr>
              <w:fldChar w:fldCharType="end"/>
            </w:r>
          </w:hyperlink>
        </w:p>
        <w:p w14:paraId="7162950F" w14:textId="7C9B1076" w:rsidR="001B2371" w:rsidRDefault="005443D4">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1B2371">
              <w:rPr>
                <w:noProof/>
                <w:webHidden/>
              </w:rPr>
              <w:fldChar w:fldCharType="begin"/>
            </w:r>
            <w:r w:rsidR="001B2371">
              <w:rPr>
                <w:noProof/>
                <w:webHidden/>
              </w:rPr>
              <w:instrText xml:space="preserve"> PAGEREF _Toc514337296 \h </w:instrText>
            </w:r>
            <w:r w:rsidR="001B2371">
              <w:rPr>
                <w:noProof/>
                <w:webHidden/>
              </w:rPr>
            </w:r>
            <w:r w:rsidR="001B2371">
              <w:rPr>
                <w:noProof/>
                <w:webHidden/>
              </w:rPr>
              <w:fldChar w:fldCharType="separate"/>
            </w:r>
            <w:r w:rsidR="00CB47C3">
              <w:rPr>
                <w:noProof/>
                <w:webHidden/>
              </w:rPr>
              <w:t>14</w:t>
            </w:r>
            <w:r w:rsidR="001B2371">
              <w:rPr>
                <w:noProof/>
                <w:webHidden/>
              </w:rPr>
              <w:fldChar w:fldCharType="end"/>
            </w:r>
          </w:hyperlink>
        </w:p>
        <w:p w14:paraId="6DFD44ED" w14:textId="42FB3015" w:rsidR="001B2371" w:rsidRDefault="005443D4">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1B2371">
              <w:rPr>
                <w:noProof/>
                <w:webHidden/>
              </w:rPr>
              <w:fldChar w:fldCharType="begin"/>
            </w:r>
            <w:r w:rsidR="001B2371">
              <w:rPr>
                <w:noProof/>
                <w:webHidden/>
              </w:rPr>
              <w:instrText xml:space="preserve"> PAGEREF _Toc514337297 \h </w:instrText>
            </w:r>
            <w:r w:rsidR="001B2371">
              <w:rPr>
                <w:noProof/>
                <w:webHidden/>
              </w:rPr>
            </w:r>
            <w:r w:rsidR="001B2371">
              <w:rPr>
                <w:noProof/>
                <w:webHidden/>
              </w:rPr>
              <w:fldChar w:fldCharType="separate"/>
            </w:r>
            <w:r w:rsidR="00CB47C3">
              <w:rPr>
                <w:noProof/>
                <w:webHidden/>
              </w:rPr>
              <w:t>15</w:t>
            </w:r>
            <w:r w:rsidR="001B2371">
              <w:rPr>
                <w:noProof/>
                <w:webHidden/>
              </w:rPr>
              <w:fldChar w:fldCharType="end"/>
            </w:r>
          </w:hyperlink>
        </w:p>
        <w:p w14:paraId="284A2844" w14:textId="266BE30E" w:rsidR="001B2371" w:rsidRDefault="005443D4">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1B2371">
              <w:rPr>
                <w:noProof/>
                <w:webHidden/>
              </w:rPr>
              <w:fldChar w:fldCharType="begin"/>
            </w:r>
            <w:r w:rsidR="001B2371">
              <w:rPr>
                <w:noProof/>
                <w:webHidden/>
              </w:rPr>
              <w:instrText xml:space="preserve"> PAGEREF _Toc514337298 \h </w:instrText>
            </w:r>
            <w:r w:rsidR="001B2371">
              <w:rPr>
                <w:noProof/>
                <w:webHidden/>
              </w:rPr>
            </w:r>
            <w:r w:rsidR="001B2371">
              <w:rPr>
                <w:noProof/>
                <w:webHidden/>
              </w:rPr>
              <w:fldChar w:fldCharType="separate"/>
            </w:r>
            <w:r w:rsidR="00CB47C3">
              <w:rPr>
                <w:noProof/>
                <w:webHidden/>
              </w:rPr>
              <w:t>15</w:t>
            </w:r>
            <w:r w:rsidR="001B2371">
              <w:rPr>
                <w:noProof/>
                <w:webHidden/>
              </w:rPr>
              <w:fldChar w:fldCharType="end"/>
            </w:r>
          </w:hyperlink>
        </w:p>
        <w:p w14:paraId="3FF78F65" w14:textId="552CE266" w:rsidR="001B2371" w:rsidRDefault="005443D4">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1B2371">
              <w:rPr>
                <w:noProof/>
                <w:webHidden/>
              </w:rPr>
              <w:fldChar w:fldCharType="begin"/>
            </w:r>
            <w:r w:rsidR="001B2371">
              <w:rPr>
                <w:noProof/>
                <w:webHidden/>
              </w:rPr>
              <w:instrText xml:space="preserve"> PAGEREF _Toc514337299 \h </w:instrText>
            </w:r>
            <w:r w:rsidR="001B2371">
              <w:rPr>
                <w:noProof/>
                <w:webHidden/>
              </w:rPr>
            </w:r>
            <w:r w:rsidR="001B2371">
              <w:rPr>
                <w:noProof/>
                <w:webHidden/>
              </w:rPr>
              <w:fldChar w:fldCharType="separate"/>
            </w:r>
            <w:r w:rsidR="00CB47C3">
              <w:rPr>
                <w:noProof/>
                <w:webHidden/>
              </w:rPr>
              <w:t>15</w:t>
            </w:r>
            <w:r w:rsidR="001B2371">
              <w:rPr>
                <w:noProof/>
                <w:webHidden/>
              </w:rPr>
              <w:fldChar w:fldCharType="end"/>
            </w:r>
          </w:hyperlink>
        </w:p>
        <w:p w14:paraId="1744F59A" w14:textId="446AF944" w:rsidR="001B2371" w:rsidRDefault="005443D4">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1B2371">
              <w:rPr>
                <w:noProof/>
                <w:webHidden/>
              </w:rPr>
              <w:fldChar w:fldCharType="begin"/>
            </w:r>
            <w:r w:rsidR="001B2371">
              <w:rPr>
                <w:noProof/>
                <w:webHidden/>
              </w:rPr>
              <w:instrText xml:space="preserve"> PAGEREF _Toc514337300 \h </w:instrText>
            </w:r>
            <w:r w:rsidR="001B2371">
              <w:rPr>
                <w:noProof/>
                <w:webHidden/>
              </w:rPr>
            </w:r>
            <w:r w:rsidR="001B2371">
              <w:rPr>
                <w:noProof/>
                <w:webHidden/>
              </w:rPr>
              <w:fldChar w:fldCharType="separate"/>
            </w:r>
            <w:r w:rsidR="00CB47C3">
              <w:rPr>
                <w:noProof/>
                <w:webHidden/>
              </w:rPr>
              <w:t>15</w:t>
            </w:r>
            <w:r w:rsidR="001B2371">
              <w:rPr>
                <w:noProof/>
                <w:webHidden/>
              </w:rPr>
              <w:fldChar w:fldCharType="end"/>
            </w:r>
          </w:hyperlink>
        </w:p>
        <w:p w14:paraId="4B8EDB9A" w14:textId="5716A5EF" w:rsidR="001B2371" w:rsidRDefault="005443D4">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1B2371">
              <w:rPr>
                <w:noProof/>
                <w:webHidden/>
              </w:rPr>
              <w:fldChar w:fldCharType="begin"/>
            </w:r>
            <w:r w:rsidR="001B2371">
              <w:rPr>
                <w:noProof/>
                <w:webHidden/>
              </w:rPr>
              <w:instrText xml:space="preserve"> PAGEREF _Toc514337301 \h </w:instrText>
            </w:r>
            <w:r w:rsidR="001B2371">
              <w:rPr>
                <w:noProof/>
                <w:webHidden/>
              </w:rPr>
            </w:r>
            <w:r w:rsidR="001B2371">
              <w:rPr>
                <w:noProof/>
                <w:webHidden/>
              </w:rPr>
              <w:fldChar w:fldCharType="separate"/>
            </w:r>
            <w:r w:rsidR="00CB47C3">
              <w:rPr>
                <w:noProof/>
                <w:webHidden/>
              </w:rPr>
              <w:t>15</w:t>
            </w:r>
            <w:r w:rsidR="001B2371">
              <w:rPr>
                <w:noProof/>
                <w:webHidden/>
              </w:rPr>
              <w:fldChar w:fldCharType="end"/>
            </w:r>
          </w:hyperlink>
        </w:p>
        <w:p w14:paraId="428B87CD" w14:textId="6A662662" w:rsidR="001B2371" w:rsidRDefault="005443D4">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1B2371">
              <w:rPr>
                <w:webHidden/>
              </w:rPr>
              <w:fldChar w:fldCharType="begin"/>
            </w:r>
            <w:r w:rsidR="001B2371">
              <w:rPr>
                <w:webHidden/>
              </w:rPr>
              <w:instrText xml:space="preserve"> PAGEREF _Toc514337302 \h </w:instrText>
            </w:r>
            <w:r w:rsidR="001B2371">
              <w:rPr>
                <w:webHidden/>
              </w:rPr>
            </w:r>
            <w:r w:rsidR="001B2371">
              <w:rPr>
                <w:webHidden/>
              </w:rPr>
              <w:fldChar w:fldCharType="separate"/>
            </w:r>
            <w:r w:rsidR="00CB47C3">
              <w:rPr>
                <w:webHidden/>
              </w:rPr>
              <w:t>16</w:t>
            </w:r>
            <w:r w:rsidR="001B2371">
              <w:rPr>
                <w:webHidden/>
              </w:rPr>
              <w:fldChar w:fldCharType="end"/>
            </w:r>
          </w:hyperlink>
        </w:p>
        <w:p w14:paraId="7DE589AD" w14:textId="5AA7A559" w:rsidR="001B2371" w:rsidRDefault="005443D4">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1B2371">
              <w:rPr>
                <w:webHidden/>
              </w:rPr>
              <w:fldChar w:fldCharType="begin"/>
            </w:r>
            <w:r w:rsidR="001B2371">
              <w:rPr>
                <w:webHidden/>
              </w:rPr>
              <w:instrText xml:space="preserve"> PAGEREF _Toc514337303 \h </w:instrText>
            </w:r>
            <w:r w:rsidR="001B2371">
              <w:rPr>
                <w:webHidden/>
              </w:rPr>
            </w:r>
            <w:r w:rsidR="001B2371">
              <w:rPr>
                <w:webHidden/>
              </w:rPr>
              <w:fldChar w:fldCharType="separate"/>
            </w:r>
            <w:r w:rsidR="00CB47C3">
              <w:rPr>
                <w:webHidden/>
              </w:rPr>
              <w:t>19</w:t>
            </w:r>
            <w:r w:rsidR="001B2371">
              <w:rPr>
                <w:webHidden/>
              </w:rPr>
              <w:fldChar w:fldCharType="end"/>
            </w:r>
          </w:hyperlink>
        </w:p>
        <w:p w14:paraId="69DFB99E" w14:textId="667E4BC1" w:rsidR="001B2371" w:rsidRDefault="005443D4">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1B2371">
              <w:rPr>
                <w:webHidden/>
              </w:rPr>
              <w:fldChar w:fldCharType="begin"/>
            </w:r>
            <w:r w:rsidR="001B2371">
              <w:rPr>
                <w:webHidden/>
              </w:rPr>
              <w:instrText xml:space="preserve"> PAGEREF _Toc514337304 \h </w:instrText>
            </w:r>
            <w:r w:rsidR="001B2371">
              <w:rPr>
                <w:webHidden/>
              </w:rPr>
            </w:r>
            <w:r w:rsidR="001B2371">
              <w:rPr>
                <w:webHidden/>
              </w:rPr>
              <w:fldChar w:fldCharType="separate"/>
            </w:r>
            <w:r w:rsidR="00CB47C3">
              <w:rPr>
                <w:webHidden/>
              </w:rPr>
              <w:t>22</w:t>
            </w:r>
            <w:r w:rsidR="001B2371">
              <w:rPr>
                <w:webHidden/>
              </w:rPr>
              <w:fldChar w:fldCharType="end"/>
            </w:r>
          </w:hyperlink>
        </w:p>
        <w:p w14:paraId="46E0C155" w14:textId="5BDE2B60" w:rsidR="001B2371" w:rsidRDefault="005443D4">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1B2371">
              <w:rPr>
                <w:webHidden/>
              </w:rPr>
              <w:fldChar w:fldCharType="begin"/>
            </w:r>
            <w:r w:rsidR="001B2371">
              <w:rPr>
                <w:webHidden/>
              </w:rPr>
              <w:instrText xml:space="preserve"> PAGEREF _Toc514337305 \h </w:instrText>
            </w:r>
            <w:r w:rsidR="001B2371">
              <w:rPr>
                <w:webHidden/>
              </w:rPr>
            </w:r>
            <w:r w:rsidR="001B2371">
              <w:rPr>
                <w:webHidden/>
              </w:rPr>
              <w:fldChar w:fldCharType="separate"/>
            </w:r>
            <w:r w:rsidR="00CB47C3">
              <w:rPr>
                <w:webHidden/>
              </w:rPr>
              <w:t>26</w:t>
            </w:r>
            <w:r w:rsidR="001B2371">
              <w:rPr>
                <w:webHidden/>
              </w:rPr>
              <w:fldChar w:fldCharType="end"/>
            </w:r>
          </w:hyperlink>
        </w:p>
        <w:p w14:paraId="3765B90A" w14:textId="3D00F7AF" w:rsidR="001B2371" w:rsidRDefault="005443D4">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1B2371">
              <w:rPr>
                <w:webHidden/>
              </w:rPr>
              <w:fldChar w:fldCharType="begin"/>
            </w:r>
            <w:r w:rsidR="001B2371">
              <w:rPr>
                <w:webHidden/>
              </w:rPr>
              <w:instrText xml:space="preserve"> PAGEREF _Toc514337306 \h </w:instrText>
            </w:r>
            <w:r w:rsidR="001B2371">
              <w:rPr>
                <w:webHidden/>
              </w:rPr>
            </w:r>
            <w:r w:rsidR="001B2371">
              <w:rPr>
                <w:webHidden/>
              </w:rPr>
              <w:fldChar w:fldCharType="separate"/>
            </w:r>
            <w:r w:rsidR="00CB47C3">
              <w:rPr>
                <w:webHidden/>
              </w:rPr>
              <w:t>29</w:t>
            </w:r>
            <w:r w:rsidR="001B2371">
              <w:rPr>
                <w:webHidden/>
              </w:rPr>
              <w:fldChar w:fldCharType="end"/>
            </w:r>
          </w:hyperlink>
        </w:p>
        <w:p w14:paraId="54788255" w14:textId="2B237FD6" w:rsidR="001B2371" w:rsidRDefault="005443D4">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1B2371">
              <w:rPr>
                <w:webHidden/>
              </w:rPr>
              <w:fldChar w:fldCharType="begin"/>
            </w:r>
            <w:r w:rsidR="001B2371">
              <w:rPr>
                <w:webHidden/>
              </w:rPr>
              <w:instrText xml:space="preserve"> PAGEREF _Toc514337307 \h </w:instrText>
            </w:r>
            <w:r w:rsidR="001B2371">
              <w:rPr>
                <w:webHidden/>
              </w:rPr>
            </w:r>
            <w:r w:rsidR="001B2371">
              <w:rPr>
                <w:webHidden/>
              </w:rPr>
              <w:fldChar w:fldCharType="separate"/>
            </w:r>
            <w:r w:rsidR="00CB47C3">
              <w:rPr>
                <w:webHidden/>
              </w:rPr>
              <w:t>30</w:t>
            </w:r>
            <w:r w:rsidR="001B2371">
              <w:rPr>
                <w:webHidden/>
              </w:rPr>
              <w:fldChar w:fldCharType="end"/>
            </w:r>
          </w:hyperlink>
        </w:p>
        <w:p w14:paraId="2E2CDE95" w14:textId="767D23E4" w:rsidR="001B2371" w:rsidRDefault="005443D4">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1B2371">
              <w:rPr>
                <w:webHidden/>
              </w:rPr>
              <w:fldChar w:fldCharType="begin"/>
            </w:r>
            <w:r w:rsidR="001B2371">
              <w:rPr>
                <w:webHidden/>
              </w:rPr>
              <w:instrText xml:space="preserve"> PAGEREF _Toc514337308 \h </w:instrText>
            </w:r>
            <w:r w:rsidR="001B2371">
              <w:rPr>
                <w:webHidden/>
              </w:rPr>
            </w:r>
            <w:r w:rsidR="001B2371">
              <w:rPr>
                <w:webHidden/>
              </w:rPr>
              <w:fldChar w:fldCharType="separate"/>
            </w:r>
            <w:r w:rsidR="00CB47C3">
              <w:rPr>
                <w:webHidden/>
              </w:rPr>
              <w:t>31</w:t>
            </w:r>
            <w:r w:rsidR="001B2371">
              <w:rPr>
                <w:webHidden/>
              </w:rPr>
              <w:fldChar w:fldCharType="end"/>
            </w:r>
          </w:hyperlink>
        </w:p>
        <w:p w14:paraId="0A63BC98" w14:textId="7F93CDB9" w:rsidR="001B2371" w:rsidRDefault="005443D4">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1B2371">
              <w:rPr>
                <w:webHidden/>
              </w:rPr>
              <w:fldChar w:fldCharType="begin"/>
            </w:r>
            <w:r w:rsidR="001B2371">
              <w:rPr>
                <w:webHidden/>
              </w:rPr>
              <w:instrText xml:space="preserve"> PAGEREF _Toc514337309 \h </w:instrText>
            </w:r>
            <w:r w:rsidR="001B2371">
              <w:rPr>
                <w:webHidden/>
              </w:rPr>
            </w:r>
            <w:r w:rsidR="001B2371">
              <w:rPr>
                <w:webHidden/>
              </w:rPr>
              <w:fldChar w:fldCharType="separate"/>
            </w:r>
            <w:r w:rsidR="00CB47C3">
              <w:rPr>
                <w:webHidden/>
              </w:rPr>
              <w:t>34</w:t>
            </w:r>
            <w:r w:rsidR="001B2371">
              <w:rPr>
                <w:webHidden/>
              </w:rPr>
              <w:fldChar w:fldCharType="end"/>
            </w:r>
          </w:hyperlink>
        </w:p>
        <w:p w14:paraId="2F46CB1E" w14:textId="425245FD" w:rsidR="001B2371" w:rsidRDefault="005443D4">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1B2371">
              <w:rPr>
                <w:webHidden/>
              </w:rPr>
              <w:fldChar w:fldCharType="begin"/>
            </w:r>
            <w:r w:rsidR="001B2371">
              <w:rPr>
                <w:webHidden/>
              </w:rPr>
              <w:instrText xml:space="preserve"> PAGEREF _Toc514337310 \h </w:instrText>
            </w:r>
            <w:r w:rsidR="001B2371">
              <w:rPr>
                <w:webHidden/>
              </w:rPr>
            </w:r>
            <w:r w:rsidR="001B2371">
              <w:rPr>
                <w:webHidden/>
              </w:rPr>
              <w:fldChar w:fldCharType="separate"/>
            </w:r>
            <w:r w:rsidR="00CB47C3">
              <w:rPr>
                <w:webHidden/>
              </w:rPr>
              <w:t>35</w:t>
            </w:r>
            <w:r w:rsidR="001B2371">
              <w:rPr>
                <w:webHidden/>
              </w:rPr>
              <w:fldChar w:fldCharType="end"/>
            </w:r>
          </w:hyperlink>
        </w:p>
        <w:p w14:paraId="49EB04B5" w14:textId="527F9F9E" w:rsidR="001B2371" w:rsidRDefault="005443D4">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1B2371">
              <w:rPr>
                <w:webHidden/>
              </w:rPr>
              <w:fldChar w:fldCharType="begin"/>
            </w:r>
            <w:r w:rsidR="001B2371">
              <w:rPr>
                <w:webHidden/>
              </w:rPr>
              <w:instrText xml:space="preserve"> PAGEREF _Toc514337311 \h </w:instrText>
            </w:r>
            <w:r w:rsidR="001B2371">
              <w:rPr>
                <w:webHidden/>
              </w:rPr>
            </w:r>
            <w:r w:rsidR="001B2371">
              <w:rPr>
                <w:webHidden/>
              </w:rPr>
              <w:fldChar w:fldCharType="separate"/>
            </w:r>
            <w:r w:rsidR="00CB47C3">
              <w:rPr>
                <w:webHidden/>
              </w:rPr>
              <w:t>37</w:t>
            </w:r>
            <w:r w:rsidR="001B2371">
              <w:rPr>
                <w:webHidden/>
              </w:rPr>
              <w:fldChar w:fldCharType="end"/>
            </w:r>
          </w:hyperlink>
        </w:p>
        <w:p w14:paraId="5820602E" w14:textId="025DBEF3" w:rsidR="001B2371" w:rsidRDefault="005443D4">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1B2371">
              <w:rPr>
                <w:webHidden/>
              </w:rPr>
              <w:fldChar w:fldCharType="begin"/>
            </w:r>
            <w:r w:rsidR="001B2371">
              <w:rPr>
                <w:webHidden/>
              </w:rPr>
              <w:instrText xml:space="preserve"> PAGEREF _Toc514337312 \h </w:instrText>
            </w:r>
            <w:r w:rsidR="001B2371">
              <w:rPr>
                <w:webHidden/>
              </w:rPr>
            </w:r>
            <w:r w:rsidR="001B2371">
              <w:rPr>
                <w:webHidden/>
              </w:rPr>
              <w:fldChar w:fldCharType="separate"/>
            </w:r>
            <w:r w:rsidR="00CB47C3">
              <w:rPr>
                <w:webHidden/>
              </w:rPr>
              <w:t>40</w:t>
            </w:r>
            <w:r w:rsidR="001B2371">
              <w:rPr>
                <w:webHidden/>
              </w:rPr>
              <w:fldChar w:fldCharType="end"/>
            </w:r>
          </w:hyperlink>
        </w:p>
        <w:p w14:paraId="6D16A90A" w14:textId="18971BA5" w:rsidR="001B2371" w:rsidRDefault="005443D4">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1B2371">
              <w:rPr>
                <w:webHidden/>
              </w:rPr>
              <w:fldChar w:fldCharType="begin"/>
            </w:r>
            <w:r w:rsidR="001B2371">
              <w:rPr>
                <w:webHidden/>
              </w:rPr>
              <w:instrText xml:space="preserve"> PAGEREF _Toc514337313 \h </w:instrText>
            </w:r>
            <w:r w:rsidR="001B2371">
              <w:rPr>
                <w:webHidden/>
              </w:rPr>
            </w:r>
            <w:r w:rsidR="001B2371">
              <w:rPr>
                <w:webHidden/>
              </w:rPr>
              <w:fldChar w:fldCharType="separate"/>
            </w:r>
            <w:r w:rsidR="00CB47C3">
              <w:rPr>
                <w:webHidden/>
              </w:rPr>
              <w:t>41</w:t>
            </w:r>
            <w:r w:rsidR="001B2371">
              <w:rPr>
                <w:webHidden/>
              </w:rPr>
              <w:fldChar w:fldCharType="end"/>
            </w:r>
          </w:hyperlink>
        </w:p>
        <w:p w14:paraId="195FC6CB" w14:textId="77777777" w:rsidR="00B77C4E" w:rsidRDefault="00AB5208">
          <w:r w:rsidRPr="00CA0F39">
            <w:rPr>
              <w:rFonts w:ascii="Segoe UI" w:hAnsi="Segoe UI" w:cs="Segoe UI"/>
              <w:sz w:val="20"/>
              <w:szCs w:val="20"/>
              <w:lang w:val="en-GB"/>
            </w:rPr>
            <w:fldChar w:fldCharType="end"/>
          </w:r>
        </w:p>
      </w:sdtContent>
    </w:sdt>
    <w:p w14:paraId="0A5A0B6D"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3B75187C" w14:textId="77777777" w:rsidR="000C562F" w:rsidRPr="00F07083" w:rsidRDefault="000C562F" w:rsidP="0075630F">
      <w:pPr>
        <w:pStyle w:val="Heading1"/>
      </w:pPr>
      <w:bookmarkStart w:id="3" w:name="_Toc514337247"/>
      <w:r w:rsidRPr="00F07083">
        <w:t>Section 1.</w:t>
      </w:r>
      <w:r w:rsidR="00BD1434" w:rsidRPr="00F07083">
        <w:t xml:space="preserve"> </w:t>
      </w:r>
      <w:r w:rsidR="00BE65E7" w:rsidRPr="00F07083">
        <w:t>Letter of Invitation</w:t>
      </w:r>
      <w:bookmarkEnd w:id="3"/>
      <w:bookmarkEnd w:id="2"/>
    </w:p>
    <w:p w14:paraId="16391641"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71A7E5FC" w14:textId="77777777" w:rsidR="00D70837" w:rsidRPr="00814716" w:rsidRDefault="00D70837" w:rsidP="00D70837">
      <w:pPr>
        <w:jc w:val="both"/>
        <w:rPr>
          <w:rFonts w:asciiTheme="minorHAnsi" w:hAnsiTheme="minorHAnsi" w:cstheme="minorHAnsi"/>
          <w:i/>
          <w:iCs/>
          <w:color w:val="000000" w:themeColor="text1"/>
          <w:sz w:val="22"/>
          <w:szCs w:val="22"/>
        </w:rPr>
      </w:pPr>
      <w:bookmarkStart w:id="4" w:name="_Toc514337248"/>
      <w:r w:rsidRPr="00814716">
        <w:rPr>
          <w:rFonts w:asciiTheme="minorHAnsi" w:hAnsiTheme="minorHAnsi" w:cstheme="minorHAnsi"/>
          <w:color w:val="000000" w:themeColor="text1"/>
          <w:sz w:val="22"/>
          <w:szCs w:val="22"/>
        </w:rPr>
        <w:t xml:space="preserve">The United Nations Development Programme (UNDP) hereby invites you to submit a Bid to this Invitation to </w:t>
      </w:r>
      <w:r>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Bid (ITB) for the above-referenced</w:t>
      </w:r>
      <w:r>
        <w:rPr>
          <w:rFonts w:asciiTheme="minorHAnsi" w:hAnsiTheme="minorHAnsi" w:cstheme="minorHAnsi"/>
          <w:color w:val="000000" w:themeColor="text1"/>
          <w:sz w:val="22"/>
          <w:szCs w:val="22"/>
        </w:rPr>
        <w:t xml:space="preserve"> subject. </w:t>
      </w:r>
    </w:p>
    <w:p w14:paraId="512EE41D" w14:textId="77777777" w:rsidR="00D70837" w:rsidRPr="00814716" w:rsidRDefault="00D70837" w:rsidP="00D70837">
      <w:pPr>
        <w:jc w:val="both"/>
        <w:rPr>
          <w:rFonts w:asciiTheme="minorHAnsi" w:hAnsiTheme="minorHAnsi" w:cstheme="minorHAnsi"/>
          <w:color w:val="000000" w:themeColor="text1"/>
          <w:sz w:val="22"/>
          <w:szCs w:val="22"/>
        </w:rPr>
      </w:pPr>
    </w:p>
    <w:p w14:paraId="0EF21836" w14:textId="77777777" w:rsidR="00D70837" w:rsidRDefault="00D70837" w:rsidP="00D70837">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789783C4" w14:textId="77777777" w:rsidR="00D70837" w:rsidRPr="001B1673" w:rsidRDefault="00D70837" w:rsidP="00D70837">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67A6E039" w14:textId="77777777" w:rsidR="00D70837" w:rsidRPr="001B1673" w:rsidRDefault="00D70837" w:rsidP="00D70837">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07F4EBD0" w14:textId="77777777" w:rsidR="00D70837" w:rsidRPr="001B1673" w:rsidRDefault="00D70837" w:rsidP="00D70837">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5A073CC3" w14:textId="77777777" w:rsidR="00D70837" w:rsidRPr="001B1673" w:rsidRDefault="00D70837" w:rsidP="00D70837">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62B2F980" w14:textId="77777777" w:rsidR="00D70837" w:rsidRPr="001B1673" w:rsidRDefault="00D70837" w:rsidP="00D70837">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071A9C97" w14:textId="77777777" w:rsidR="00D70837" w:rsidRPr="001B1673" w:rsidRDefault="00D70837" w:rsidP="00D70837">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22F5EE5A" w14:textId="77777777" w:rsidR="00D70837" w:rsidRPr="001B1673" w:rsidRDefault="00D70837" w:rsidP="00D70837">
      <w:pPr>
        <w:pStyle w:val="ListParagraph"/>
        <w:widowControl/>
        <w:numPr>
          <w:ilvl w:val="0"/>
          <w:numId w:val="26"/>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4FC5AD97" w14:textId="77777777" w:rsidR="00D70837" w:rsidRPr="001B1673" w:rsidRDefault="00D70837" w:rsidP="00D70837">
      <w:pPr>
        <w:pStyle w:val="ListParagraph"/>
        <w:widowControl/>
        <w:numPr>
          <w:ilvl w:val="0"/>
          <w:numId w:val="26"/>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6DA14ADA" w14:textId="77777777" w:rsidR="00D70837" w:rsidRPr="001B1673" w:rsidRDefault="00D70837" w:rsidP="00D70837">
      <w:pPr>
        <w:pStyle w:val="ListParagraph"/>
        <w:widowControl/>
        <w:numPr>
          <w:ilvl w:val="0"/>
          <w:numId w:val="26"/>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5FC17498" w14:textId="77777777" w:rsidR="00D70837" w:rsidRPr="001B1673" w:rsidRDefault="00D70837" w:rsidP="00D70837">
      <w:pPr>
        <w:pStyle w:val="ListParagraph"/>
        <w:widowControl/>
        <w:numPr>
          <w:ilvl w:val="0"/>
          <w:numId w:val="26"/>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1BA2DE89" w14:textId="77777777" w:rsidR="00D70837" w:rsidRPr="001B1673" w:rsidRDefault="00D70837" w:rsidP="00D70837">
      <w:pPr>
        <w:pStyle w:val="ListParagraph"/>
        <w:widowControl/>
        <w:numPr>
          <w:ilvl w:val="0"/>
          <w:numId w:val="26"/>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r w:rsidRPr="001B1673">
        <w:rPr>
          <w:rFonts w:ascii="Segoe UI" w:hAnsi="Segoe UI" w:cs="Segoe UI"/>
          <w:color w:val="000000"/>
          <w:sz w:val="20"/>
          <w:szCs w:val="20"/>
        </w:rPr>
        <w:t xml:space="preserve"> </w:t>
      </w:r>
    </w:p>
    <w:p w14:paraId="523FF626" w14:textId="77777777" w:rsidR="00D70837" w:rsidRPr="001B1673" w:rsidRDefault="00D70837" w:rsidP="00D70837">
      <w:pPr>
        <w:pStyle w:val="ListParagraph"/>
        <w:widowControl/>
        <w:numPr>
          <w:ilvl w:val="0"/>
          <w:numId w:val="26"/>
        </w:numPr>
        <w:overflowPunct/>
        <w:adjustRightInd/>
        <w:spacing w:line="240" w:lineRule="auto"/>
        <w:ind w:left="180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7AD2FB79" w14:textId="77777777" w:rsidR="00D70837" w:rsidRPr="002F61B9" w:rsidRDefault="00D70837" w:rsidP="00D70837">
      <w:pPr>
        <w:pStyle w:val="ListParagraph"/>
        <w:widowControl/>
        <w:numPr>
          <w:ilvl w:val="0"/>
          <w:numId w:val="26"/>
        </w:numPr>
        <w:overflowPunct/>
        <w:adjustRightInd/>
        <w:spacing w:line="240" w:lineRule="auto"/>
        <w:ind w:left="1800" w:hanging="270"/>
        <w:contextualSpacing w:val="0"/>
        <w:jc w:val="both"/>
        <w:rPr>
          <w:rFonts w:ascii="Segoe UI" w:hAnsi="Segoe UI" w:cs="Segoe UI"/>
          <w:color w:val="000000"/>
          <w:sz w:val="20"/>
          <w:szCs w:val="20"/>
        </w:rPr>
      </w:pPr>
      <w:r w:rsidRPr="002F61B9">
        <w:rPr>
          <w:rFonts w:ascii="Segoe UI" w:hAnsi="Segoe UI" w:cs="Segoe UI"/>
          <w:color w:val="000000"/>
          <w:sz w:val="20"/>
          <w:szCs w:val="20"/>
        </w:rPr>
        <w:t xml:space="preserve">Form G: Form of Bid Security </w:t>
      </w:r>
    </w:p>
    <w:p w14:paraId="1CF4D57C" w14:textId="77777777" w:rsidR="00D70837" w:rsidRDefault="00D70837" w:rsidP="00D70837">
      <w:pPr>
        <w:spacing w:after="240"/>
        <w:rPr>
          <w:rFonts w:asciiTheme="minorHAnsi" w:hAnsiTheme="minorHAnsi" w:cstheme="minorHAnsi"/>
          <w:color w:val="000000" w:themeColor="text1"/>
          <w:sz w:val="22"/>
          <w:szCs w:val="22"/>
        </w:rPr>
      </w:pPr>
    </w:p>
    <w:p w14:paraId="0B6A06B8" w14:textId="7686659B" w:rsidR="00D70837" w:rsidRPr="00DC0314" w:rsidRDefault="00D70837" w:rsidP="00D70837">
      <w:pPr>
        <w:spacing w:after="240"/>
        <w:rPr>
          <w:rFonts w:asciiTheme="minorHAnsi" w:hAnsiTheme="minorHAnsi" w:cstheme="minorHAnsi"/>
          <w:color w:val="000000" w:themeColor="text1"/>
          <w:sz w:val="22"/>
          <w:szCs w:val="22"/>
        </w:rPr>
      </w:pPr>
      <w:r w:rsidRPr="00DC0314">
        <w:rPr>
          <w:rFonts w:asciiTheme="minorHAnsi" w:hAnsiTheme="minorHAnsi" w:cstheme="minorHAnsi"/>
          <w:color w:val="000000" w:themeColor="text1"/>
          <w:sz w:val="22"/>
          <w:szCs w:val="22"/>
        </w:rPr>
        <w:t>If you are interested in submitting a Bid in response to this ITB, please prepare your Bid in accordance with the requirements and procedure as set out in this ITB and submit it by the Deadline for Submission of Bids set out in Bid Data Sheet.</w:t>
      </w:r>
    </w:p>
    <w:p w14:paraId="7D9070F2" w14:textId="4837026E" w:rsidR="00D70837" w:rsidRPr="00DC0314" w:rsidRDefault="00D70837" w:rsidP="00D70837">
      <w:pPr>
        <w:spacing w:after="240"/>
        <w:rPr>
          <w:rFonts w:asciiTheme="minorHAnsi" w:hAnsiTheme="minorHAnsi" w:cstheme="minorHAnsi"/>
          <w:color w:val="000000" w:themeColor="text1"/>
          <w:sz w:val="22"/>
          <w:szCs w:val="22"/>
        </w:rPr>
      </w:pPr>
      <w:r w:rsidRPr="00DC0314">
        <w:rPr>
          <w:rFonts w:asciiTheme="minorHAnsi" w:hAnsiTheme="minorHAnsi" w:cstheme="minorHAnsi"/>
          <w:color w:val="000000" w:themeColor="text1"/>
          <w:sz w:val="22"/>
          <w:szCs w:val="22"/>
        </w:rPr>
        <w:t>Detailed instructions on how to register, submit, or cancel a bid in the e-Tendering system are provided in Bidder User Guide and Video available on link:</w:t>
      </w:r>
    </w:p>
    <w:p w14:paraId="2949E548" w14:textId="77777777" w:rsidR="00D70837" w:rsidRPr="00DC0314" w:rsidRDefault="005443D4" w:rsidP="00D70837">
      <w:pPr>
        <w:spacing w:after="240"/>
        <w:rPr>
          <w:rFonts w:asciiTheme="minorHAnsi" w:hAnsiTheme="minorHAnsi" w:cstheme="minorHAnsi"/>
          <w:color w:val="000000" w:themeColor="text1"/>
          <w:sz w:val="22"/>
          <w:szCs w:val="22"/>
        </w:rPr>
      </w:pPr>
      <w:hyperlink r:id="rId13" w:history="1">
        <w:r w:rsidR="00D70837" w:rsidRPr="00DC0314">
          <w:rPr>
            <w:rStyle w:val="Hyperlink"/>
            <w:rFonts w:asciiTheme="minorHAnsi" w:hAnsiTheme="minorHAnsi" w:cstheme="minorHAnsi"/>
            <w:sz w:val="22"/>
            <w:szCs w:val="22"/>
          </w:rPr>
          <w:t>http://www.ba.undp.org/content/bosnia_and_herzegovina/bs/home/presscenter/vijesti/2019/introductionofetendering.html</w:t>
        </w:r>
      </w:hyperlink>
      <w:r w:rsidR="00D70837" w:rsidRPr="00DC0314">
        <w:rPr>
          <w:rFonts w:asciiTheme="minorHAnsi" w:hAnsiTheme="minorHAnsi" w:cstheme="minorHAnsi"/>
          <w:color w:val="000000" w:themeColor="text1"/>
          <w:sz w:val="22"/>
          <w:szCs w:val="22"/>
        </w:rPr>
        <w:t xml:space="preserve"> </w:t>
      </w:r>
    </w:p>
    <w:p w14:paraId="12EDCE41" w14:textId="77777777" w:rsidR="00D70837" w:rsidRPr="00DC0314" w:rsidRDefault="005443D4" w:rsidP="00D70837">
      <w:pPr>
        <w:spacing w:after="240"/>
        <w:rPr>
          <w:rFonts w:asciiTheme="minorHAnsi" w:hAnsiTheme="minorHAnsi" w:cstheme="minorHAnsi"/>
          <w:color w:val="000000" w:themeColor="text1"/>
          <w:sz w:val="22"/>
          <w:szCs w:val="22"/>
        </w:rPr>
      </w:pPr>
      <w:hyperlink r:id="rId14" w:history="1">
        <w:r w:rsidR="00D70837" w:rsidRPr="00DC0314">
          <w:rPr>
            <w:rStyle w:val="Hyperlink"/>
            <w:rFonts w:asciiTheme="minorHAnsi" w:hAnsiTheme="minorHAnsi" w:cstheme="minorHAnsi"/>
            <w:sz w:val="22"/>
            <w:szCs w:val="22"/>
          </w:rPr>
          <w:t>http://www.ba.undp.org/content/bosnia_and_herzegovina/en/home/presscenter/articles/2019/introductionofetendering.html</w:t>
        </w:r>
      </w:hyperlink>
      <w:r w:rsidR="00D70837" w:rsidRPr="00DC0314">
        <w:rPr>
          <w:rFonts w:asciiTheme="minorHAnsi" w:hAnsiTheme="minorHAnsi" w:cstheme="minorHAnsi"/>
          <w:color w:val="000000" w:themeColor="text1"/>
          <w:sz w:val="22"/>
          <w:szCs w:val="22"/>
        </w:rPr>
        <w:t xml:space="preserve"> </w:t>
      </w:r>
    </w:p>
    <w:p w14:paraId="480E57F3" w14:textId="77777777" w:rsidR="00D70837" w:rsidRPr="00DC0314" w:rsidRDefault="00D70837" w:rsidP="00D70837">
      <w:pPr>
        <w:spacing w:after="240"/>
        <w:rPr>
          <w:rFonts w:asciiTheme="minorHAnsi" w:hAnsiTheme="minorHAnsi" w:cstheme="minorHAnsi"/>
          <w:color w:val="000000" w:themeColor="text1"/>
          <w:sz w:val="22"/>
          <w:szCs w:val="22"/>
        </w:rPr>
      </w:pPr>
      <w:r w:rsidRPr="00DC0314">
        <w:rPr>
          <w:rFonts w:asciiTheme="minorHAnsi" w:hAnsiTheme="minorHAnsi" w:cstheme="minorHAnsi"/>
          <w:color w:val="000000" w:themeColor="text1"/>
          <w:sz w:val="22"/>
          <w:szCs w:val="22"/>
        </w:rPr>
        <w:t xml:space="preserve">In case your company is not registered in the E-Tendering Module, please use the following temporary username and password to register your company/firm: </w:t>
      </w:r>
    </w:p>
    <w:p w14:paraId="6950D1ED" w14:textId="77777777" w:rsidR="00D70837" w:rsidRPr="00DC0314" w:rsidRDefault="00D70837" w:rsidP="00D70837">
      <w:pPr>
        <w:ind w:left="720"/>
        <w:rPr>
          <w:rFonts w:ascii="Segoe UI" w:hAnsi="Segoe UI" w:cs="Segoe UI"/>
          <w:sz w:val="20"/>
          <w:szCs w:val="20"/>
        </w:rPr>
      </w:pPr>
      <w:r w:rsidRPr="00DC0314">
        <w:rPr>
          <w:rFonts w:ascii="Segoe UI" w:hAnsi="Segoe UI" w:cs="Segoe UI"/>
          <w:sz w:val="20"/>
          <w:szCs w:val="20"/>
        </w:rPr>
        <w:t>Username: event.guest</w:t>
      </w:r>
    </w:p>
    <w:p w14:paraId="5C926A55" w14:textId="77777777" w:rsidR="00D70837" w:rsidRPr="00DC0314" w:rsidRDefault="00D70837" w:rsidP="00D70837">
      <w:pPr>
        <w:ind w:left="720"/>
        <w:rPr>
          <w:rFonts w:ascii="Segoe UI" w:hAnsi="Segoe UI" w:cs="Segoe UI"/>
          <w:sz w:val="20"/>
          <w:szCs w:val="20"/>
        </w:rPr>
      </w:pPr>
      <w:r w:rsidRPr="00DC0314">
        <w:rPr>
          <w:rFonts w:ascii="Segoe UI" w:hAnsi="Segoe UI" w:cs="Segoe UI"/>
          <w:sz w:val="20"/>
          <w:szCs w:val="20"/>
        </w:rPr>
        <w:t>Password: why2change</w:t>
      </w:r>
    </w:p>
    <w:p w14:paraId="780614AB" w14:textId="77777777" w:rsidR="00D70837" w:rsidRPr="00DC0314" w:rsidRDefault="00D70837" w:rsidP="00D70837">
      <w:pPr>
        <w:ind w:left="720"/>
        <w:rPr>
          <w:rFonts w:ascii="Segoe UI" w:hAnsi="Segoe UI" w:cs="Segoe UI"/>
          <w:sz w:val="20"/>
          <w:szCs w:val="20"/>
        </w:rPr>
      </w:pPr>
    </w:p>
    <w:p w14:paraId="1C53E380" w14:textId="77777777" w:rsidR="00D70837" w:rsidRPr="00DC0314" w:rsidRDefault="00D70837" w:rsidP="00D70837">
      <w:pPr>
        <w:spacing w:after="240"/>
        <w:rPr>
          <w:rFonts w:asciiTheme="minorHAnsi" w:hAnsiTheme="minorHAnsi" w:cstheme="minorHAnsi"/>
          <w:color w:val="000000" w:themeColor="text1"/>
          <w:sz w:val="22"/>
          <w:szCs w:val="22"/>
        </w:rPr>
      </w:pPr>
      <w:r w:rsidRPr="00DC0314">
        <w:rPr>
          <w:rFonts w:asciiTheme="minorHAnsi" w:hAnsiTheme="minorHAnsi" w:cstheme="minorHAnsi"/>
          <w:color w:val="000000" w:themeColor="text1"/>
          <w:sz w:val="22"/>
          <w:szCs w:val="22"/>
        </w:rPr>
        <w:t xml:space="preserve">Bidders, who registered on the e-tendering, will be able to download the complete bidding documents from the e-tendering website at:  </w:t>
      </w:r>
      <w:hyperlink r:id="rId15" w:history="1">
        <w:r w:rsidRPr="00DC0314">
          <w:rPr>
            <w:rStyle w:val="Hyperlink"/>
            <w:rFonts w:asciiTheme="minorHAnsi" w:hAnsiTheme="minorHAnsi" w:cstheme="minorHAnsi"/>
            <w:sz w:val="22"/>
            <w:szCs w:val="22"/>
          </w:rPr>
          <w:t>https://etendering.partneragencies.org</w:t>
        </w:r>
      </w:hyperlink>
      <w:r w:rsidRPr="00DC0314">
        <w:rPr>
          <w:rFonts w:asciiTheme="minorHAnsi" w:hAnsiTheme="minorHAnsi" w:cstheme="minorHAnsi"/>
          <w:color w:val="000000" w:themeColor="text1"/>
          <w:sz w:val="22"/>
          <w:szCs w:val="22"/>
        </w:rPr>
        <w:t xml:space="preserve">  </w:t>
      </w:r>
    </w:p>
    <w:p w14:paraId="594B773F" w14:textId="77777777" w:rsidR="00D70837" w:rsidRPr="00DC0314" w:rsidRDefault="00D70837" w:rsidP="00D70837">
      <w:pPr>
        <w:ind w:left="720"/>
        <w:rPr>
          <w:rFonts w:ascii="Segoe UI" w:hAnsi="Segoe UI" w:cs="Segoe UI"/>
          <w:sz w:val="20"/>
          <w:szCs w:val="20"/>
        </w:rPr>
      </w:pPr>
    </w:p>
    <w:p w14:paraId="3F2A8C3F" w14:textId="77777777" w:rsidR="00D70837" w:rsidRPr="00DC0314" w:rsidRDefault="00D70837" w:rsidP="00D70837">
      <w:pPr>
        <w:ind w:left="720"/>
        <w:rPr>
          <w:rFonts w:ascii="Segoe UI" w:hAnsi="Segoe UI" w:cs="Segoe UI"/>
          <w:b/>
          <w:bCs/>
          <w:sz w:val="20"/>
          <w:szCs w:val="20"/>
        </w:rPr>
      </w:pPr>
      <w:r w:rsidRPr="00DC0314">
        <w:rPr>
          <w:rFonts w:ascii="Segoe UI" w:hAnsi="Segoe UI" w:cs="Segoe UI"/>
          <w:b/>
          <w:bCs/>
          <w:sz w:val="20"/>
          <w:szCs w:val="20"/>
        </w:rPr>
        <w:t xml:space="preserve">BU Code: BIH10 </w:t>
      </w:r>
    </w:p>
    <w:p w14:paraId="5E5316FD" w14:textId="77777777" w:rsidR="00D70837" w:rsidRPr="00DC0314" w:rsidRDefault="00D70837" w:rsidP="00D70837">
      <w:pPr>
        <w:ind w:left="720"/>
        <w:rPr>
          <w:rFonts w:ascii="Segoe UI" w:hAnsi="Segoe UI" w:cs="Segoe UI"/>
          <w:b/>
          <w:bCs/>
          <w:sz w:val="20"/>
          <w:szCs w:val="20"/>
        </w:rPr>
      </w:pPr>
    </w:p>
    <w:p w14:paraId="34A5DA67" w14:textId="216994AB" w:rsidR="00D70837" w:rsidRPr="0015795F" w:rsidRDefault="00D70837" w:rsidP="00D70837">
      <w:pPr>
        <w:ind w:left="720"/>
        <w:rPr>
          <w:rFonts w:ascii="Segoe UI" w:hAnsi="Segoe UI" w:cs="Segoe UI"/>
          <w:b/>
          <w:bCs/>
          <w:sz w:val="20"/>
          <w:szCs w:val="20"/>
        </w:rPr>
      </w:pPr>
      <w:r w:rsidRPr="0015795F">
        <w:rPr>
          <w:rFonts w:ascii="Segoe UI" w:hAnsi="Segoe UI" w:cs="Segoe UI"/>
          <w:b/>
          <w:bCs/>
          <w:sz w:val="20"/>
          <w:szCs w:val="20"/>
        </w:rPr>
        <w:t>Event ID: 0000006</w:t>
      </w:r>
      <w:r w:rsidR="0015795F" w:rsidRPr="0015795F">
        <w:rPr>
          <w:rFonts w:ascii="Segoe UI" w:hAnsi="Segoe UI" w:cs="Segoe UI"/>
          <w:b/>
          <w:bCs/>
          <w:sz w:val="20"/>
          <w:szCs w:val="20"/>
        </w:rPr>
        <w:t>503</w:t>
      </w:r>
    </w:p>
    <w:p w14:paraId="59B869DF" w14:textId="77777777" w:rsidR="00D70837" w:rsidRPr="00DC0314" w:rsidRDefault="00D70837" w:rsidP="00D70837">
      <w:pPr>
        <w:ind w:left="720"/>
        <w:rPr>
          <w:rFonts w:ascii="Segoe UI" w:hAnsi="Segoe UI" w:cs="Segoe UI"/>
          <w:sz w:val="20"/>
          <w:szCs w:val="20"/>
        </w:rPr>
      </w:pPr>
    </w:p>
    <w:p w14:paraId="12C282A8" w14:textId="77777777" w:rsidR="00D70837" w:rsidRPr="00DC0314" w:rsidRDefault="00D70837" w:rsidP="00D70837">
      <w:pPr>
        <w:spacing w:after="240"/>
        <w:rPr>
          <w:rFonts w:asciiTheme="minorHAnsi" w:hAnsiTheme="minorHAnsi" w:cstheme="minorHAnsi"/>
          <w:color w:val="000000" w:themeColor="text1"/>
          <w:sz w:val="22"/>
          <w:szCs w:val="22"/>
        </w:rPr>
      </w:pPr>
      <w:r w:rsidRPr="00DC0314">
        <w:rPr>
          <w:rFonts w:asciiTheme="minorHAnsi" w:hAnsiTheme="minorHAnsi" w:cstheme="minorHAnsi"/>
          <w:color w:val="000000" w:themeColor="text1"/>
          <w:sz w:val="22"/>
          <w:szCs w:val="22"/>
        </w:rPr>
        <w:t xml:space="preserve">You may acknowledge receipt of this ITB utilize the “Accept Invitation” function in eTendering system, where applicable. This will enable you to receive amendments or updates to the ITB. Should you require further clarifications, kindly communicate with the contact person/s identified in the attached Data Sheet as the focal point for queries on this ITB. </w:t>
      </w:r>
    </w:p>
    <w:p w14:paraId="4B1B170F" w14:textId="77777777" w:rsidR="00D70837" w:rsidRPr="00DC0314" w:rsidRDefault="00D70837" w:rsidP="00D70837">
      <w:pPr>
        <w:spacing w:after="240"/>
        <w:rPr>
          <w:rFonts w:asciiTheme="minorHAnsi" w:hAnsiTheme="minorHAnsi" w:cstheme="minorHAnsi"/>
          <w:color w:val="000000" w:themeColor="text1"/>
          <w:sz w:val="22"/>
          <w:szCs w:val="22"/>
        </w:rPr>
      </w:pPr>
      <w:r w:rsidRPr="00DC0314">
        <w:rPr>
          <w:rFonts w:asciiTheme="minorHAnsi" w:hAnsiTheme="minorHAnsi" w:cstheme="minorHAnsi"/>
          <w:color w:val="000000" w:themeColor="text1"/>
          <w:sz w:val="22"/>
          <w:szCs w:val="22"/>
        </w:rPr>
        <w:t xml:space="preserve">UNDP looks forward to receiving your Bid and thank you in advance for your interest in UNDP procurement opportunities </w:t>
      </w:r>
    </w:p>
    <w:p w14:paraId="695084D8" w14:textId="77777777" w:rsidR="00D70837" w:rsidRPr="00DC0314" w:rsidRDefault="00D70837" w:rsidP="00D70837">
      <w:pPr>
        <w:spacing w:after="240"/>
        <w:rPr>
          <w:rFonts w:asciiTheme="minorHAnsi" w:hAnsiTheme="minorHAnsi" w:cstheme="minorHAnsi"/>
          <w:color w:val="000000" w:themeColor="text1"/>
          <w:sz w:val="22"/>
          <w:szCs w:val="22"/>
        </w:rPr>
      </w:pPr>
    </w:p>
    <w:p w14:paraId="51054FF9" w14:textId="77777777" w:rsidR="00D70837" w:rsidRDefault="00D70837" w:rsidP="00D70837">
      <w:pPr>
        <w:spacing w:after="240"/>
        <w:jc w:val="right"/>
        <w:rPr>
          <w:rFonts w:asciiTheme="minorHAnsi" w:hAnsiTheme="minorHAnsi" w:cstheme="minorHAnsi"/>
          <w:color w:val="000000" w:themeColor="text1"/>
          <w:sz w:val="22"/>
          <w:szCs w:val="22"/>
        </w:rPr>
      </w:pPr>
      <w:r w:rsidRPr="00DC0314">
        <w:rPr>
          <w:rFonts w:asciiTheme="minorHAnsi" w:hAnsiTheme="minorHAnsi" w:cstheme="minorHAnsi"/>
          <w:color w:val="000000" w:themeColor="text1"/>
          <w:sz w:val="22"/>
          <w:szCs w:val="22"/>
        </w:rPr>
        <w:t>UNDP BiH</w:t>
      </w:r>
      <w:r w:rsidRPr="002F61B9">
        <w:rPr>
          <w:rFonts w:asciiTheme="minorHAnsi" w:hAnsiTheme="minorHAnsi" w:cstheme="minorHAnsi"/>
          <w:color w:val="000000" w:themeColor="text1"/>
          <w:sz w:val="22"/>
          <w:szCs w:val="22"/>
        </w:rPr>
        <w:tab/>
      </w:r>
    </w:p>
    <w:p w14:paraId="53D9E6D0" w14:textId="77AEB85B" w:rsidR="00D70837" w:rsidRDefault="00D70837" w:rsidP="00D70837">
      <w:pPr>
        <w:spacing w:after="240"/>
        <w:jc w:val="right"/>
        <w:rPr>
          <w:rFonts w:asciiTheme="minorHAnsi" w:hAnsiTheme="minorHAnsi" w:cstheme="minorHAnsi"/>
          <w:color w:val="000000" w:themeColor="text1"/>
          <w:sz w:val="22"/>
          <w:szCs w:val="22"/>
        </w:rPr>
      </w:pPr>
    </w:p>
    <w:p w14:paraId="04E371C0" w14:textId="248F7B70" w:rsidR="00D70837" w:rsidRDefault="00D70837" w:rsidP="00D70837">
      <w:pPr>
        <w:spacing w:after="240"/>
        <w:jc w:val="right"/>
        <w:rPr>
          <w:rFonts w:asciiTheme="minorHAnsi" w:hAnsiTheme="minorHAnsi" w:cstheme="minorHAnsi"/>
          <w:color w:val="000000" w:themeColor="text1"/>
          <w:sz w:val="22"/>
          <w:szCs w:val="22"/>
        </w:rPr>
      </w:pPr>
    </w:p>
    <w:p w14:paraId="2F7F435E" w14:textId="40483228" w:rsidR="00D70837" w:rsidRDefault="00D70837" w:rsidP="00D70837">
      <w:pPr>
        <w:spacing w:after="240"/>
        <w:jc w:val="right"/>
        <w:rPr>
          <w:rFonts w:asciiTheme="minorHAnsi" w:hAnsiTheme="minorHAnsi" w:cstheme="minorHAnsi"/>
          <w:color w:val="000000" w:themeColor="text1"/>
          <w:sz w:val="22"/>
          <w:szCs w:val="22"/>
        </w:rPr>
      </w:pPr>
    </w:p>
    <w:p w14:paraId="2CB90D89" w14:textId="524914EA" w:rsidR="00D70837" w:rsidRDefault="00D70837" w:rsidP="00D70837">
      <w:pPr>
        <w:spacing w:after="240"/>
        <w:jc w:val="right"/>
        <w:rPr>
          <w:rFonts w:asciiTheme="minorHAnsi" w:hAnsiTheme="minorHAnsi" w:cstheme="minorHAnsi"/>
          <w:color w:val="000000" w:themeColor="text1"/>
          <w:sz w:val="22"/>
          <w:szCs w:val="22"/>
        </w:rPr>
      </w:pPr>
    </w:p>
    <w:p w14:paraId="58B42E2C" w14:textId="135C2DAC" w:rsidR="00D70837" w:rsidRDefault="00D70837" w:rsidP="00D70837">
      <w:pPr>
        <w:spacing w:after="240"/>
        <w:jc w:val="right"/>
        <w:rPr>
          <w:rFonts w:asciiTheme="minorHAnsi" w:hAnsiTheme="minorHAnsi" w:cstheme="minorHAnsi"/>
          <w:color w:val="000000" w:themeColor="text1"/>
          <w:sz w:val="22"/>
          <w:szCs w:val="22"/>
        </w:rPr>
      </w:pPr>
    </w:p>
    <w:p w14:paraId="5250D13C" w14:textId="0177DC05" w:rsidR="00D70837" w:rsidRDefault="00D70837" w:rsidP="00D70837">
      <w:pPr>
        <w:spacing w:after="240"/>
        <w:jc w:val="right"/>
        <w:rPr>
          <w:rFonts w:asciiTheme="minorHAnsi" w:hAnsiTheme="minorHAnsi" w:cstheme="minorHAnsi"/>
          <w:color w:val="000000" w:themeColor="text1"/>
          <w:sz w:val="22"/>
          <w:szCs w:val="22"/>
        </w:rPr>
      </w:pPr>
    </w:p>
    <w:p w14:paraId="6E404A89" w14:textId="337855BE" w:rsidR="00D70837" w:rsidRDefault="00D70837" w:rsidP="00D70837">
      <w:pPr>
        <w:spacing w:after="240"/>
        <w:jc w:val="right"/>
        <w:rPr>
          <w:rFonts w:asciiTheme="minorHAnsi" w:hAnsiTheme="minorHAnsi" w:cstheme="minorHAnsi"/>
          <w:color w:val="000000" w:themeColor="text1"/>
          <w:sz w:val="22"/>
          <w:szCs w:val="22"/>
        </w:rPr>
      </w:pPr>
    </w:p>
    <w:p w14:paraId="2A7E35AA" w14:textId="46DD73DA" w:rsidR="00D70837" w:rsidRDefault="00D70837" w:rsidP="00D70837">
      <w:pPr>
        <w:spacing w:after="240"/>
        <w:jc w:val="right"/>
        <w:rPr>
          <w:rFonts w:asciiTheme="minorHAnsi" w:hAnsiTheme="minorHAnsi" w:cstheme="minorHAnsi"/>
          <w:color w:val="000000" w:themeColor="text1"/>
          <w:sz w:val="22"/>
          <w:szCs w:val="22"/>
        </w:rPr>
      </w:pPr>
    </w:p>
    <w:p w14:paraId="38B25BC5" w14:textId="2D776BC9" w:rsidR="00D70837" w:rsidRDefault="00D70837" w:rsidP="00D70837">
      <w:pPr>
        <w:spacing w:after="240"/>
        <w:jc w:val="right"/>
        <w:rPr>
          <w:rFonts w:asciiTheme="minorHAnsi" w:hAnsiTheme="minorHAnsi" w:cstheme="minorHAnsi"/>
          <w:color w:val="000000" w:themeColor="text1"/>
          <w:sz w:val="22"/>
          <w:szCs w:val="22"/>
        </w:rPr>
      </w:pPr>
    </w:p>
    <w:p w14:paraId="596EC1FA" w14:textId="09148A5C" w:rsidR="00D70837" w:rsidRDefault="00D70837" w:rsidP="00D70837">
      <w:pPr>
        <w:spacing w:after="240"/>
        <w:jc w:val="right"/>
        <w:rPr>
          <w:rFonts w:asciiTheme="minorHAnsi" w:hAnsiTheme="minorHAnsi" w:cstheme="minorHAnsi"/>
          <w:color w:val="000000" w:themeColor="text1"/>
          <w:sz w:val="22"/>
          <w:szCs w:val="22"/>
        </w:rPr>
      </w:pPr>
    </w:p>
    <w:p w14:paraId="740CAC88" w14:textId="2543D7B1" w:rsidR="00D70837" w:rsidRDefault="00D70837" w:rsidP="00D70837">
      <w:pPr>
        <w:spacing w:after="240"/>
        <w:jc w:val="right"/>
        <w:rPr>
          <w:rFonts w:asciiTheme="minorHAnsi" w:hAnsiTheme="minorHAnsi" w:cstheme="minorHAnsi"/>
          <w:color w:val="000000" w:themeColor="text1"/>
          <w:sz w:val="22"/>
          <w:szCs w:val="22"/>
        </w:rPr>
      </w:pPr>
    </w:p>
    <w:p w14:paraId="36B66590" w14:textId="0E630B00" w:rsidR="00D70837" w:rsidRDefault="00D70837" w:rsidP="00D70837">
      <w:pPr>
        <w:spacing w:after="240"/>
        <w:jc w:val="right"/>
        <w:rPr>
          <w:rFonts w:asciiTheme="minorHAnsi" w:hAnsiTheme="minorHAnsi" w:cstheme="minorHAnsi"/>
          <w:color w:val="000000" w:themeColor="text1"/>
          <w:sz w:val="22"/>
          <w:szCs w:val="22"/>
        </w:rPr>
      </w:pPr>
    </w:p>
    <w:p w14:paraId="08A9AFA2" w14:textId="70C388E7" w:rsidR="00D70837" w:rsidRDefault="00D70837" w:rsidP="00D70837">
      <w:pPr>
        <w:spacing w:after="240"/>
        <w:jc w:val="right"/>
        <w:rPr>
          <w:rFonts w:asciiTheme="minorHAnsi" w:hAnsiTheme="minorHAnsi" w:cstheme="minorHAnsi"/>
          <w:color w:val="000000" w:themeColor="text1"/>
          <w:sz w:val="22"/>
          <w:szCs w:val="22"/>
        </w:rPr>
      </w:pPr>
    </w:p>
    <w:p w14:paraId="186808D2" w14:textId="6A27205A" w:rsidR="00D70837" w:rsidRDefault="00D70837" w:rsidP="00D70837">
      <w:pPr>
        <w:spacing w:after="240"/>
        <w:jc w:val="right"/>
        <w:rPr>
          <w:rFonts w:asciiTheme="minorHAnsi" w:hAnsiTheme="minorHAnsi" w:cstheme="minorHAnsi"/>
          <w:color w:val="000000" w:themeColor="text1"/>
          <w:sz w:val="22"/>
          <w:szCs w:val="22"/>
        </w:rPr>
      </w:pPr>
    </w:p>
    <w:p w14:paraId="7A110225" w14:textId="798C4365" w:rsidR="00D70837" w:rsidRDefault="00D70837" w:rsidP="00D70837">
      <w:pPr>
        <w:spacing w:after="240"/>
        <w:jc w:val="right"/>
        <w:rPr>
          <w:rFonts w:asciiTheme="minorHAnsi" w:hAnsiTheme="minorHAnsi" w:cstheme="minorHAnsi"/>
          <w:color w:val="000000" w:themeColor="text1"/>
          <w:sz w:val="22"/>
          <w:szCs w:val="22"/>
        </w:rPr>
      </w:pPr>
    </w:p>
    <w:p w14:paraId="15026092" w14:textId="77777777" w:rsidR="00D70837" w:rsidRDefault="00D70837" w:rsidP="00D70837">
      <w:pPr>
        <w:spacing w:after="240"/>
        <w:jc w:val="right"/>
        <w:rPr>
          <w:rFonts w:asciiTheme="minorHAnsi" w:hAnsiTheme="minorHAnsi" w:cstheme="minorHAnsi"/>
          <w:color w:val="000000" w:themeColor="text1"/>
          <w:sz w:val="22"/>
          <w:szCs w:val="22"/>
        </w:rPr>
      </w:pPr>
    </w:p>
    <w:p w14:paraId="69788DDB" w14:textId="77777777" w:rsidR="00D70837" w:rsidRDefault="00D70837" w:rsidP="00D70837">
      <w:pPr>
        <w:spacing w:after="240"/>
        <w:jc w:val="right"/>
        <w:rPr>
          <w:rFonts w:asciiTheme="minorHAnsi" w:hAnsiTheme="minorHAnsi" w:cstheme="minorHAnsi"/>
          <w:color w:val="000000" w:themeColor="text1"/>
          <w:sz w:val="22"/>
          <w:szCs w:val="22"/>
        </w:rPr>
      </w:pPr>
    </w:p>
    <w:p w14:paraId="14803500" w14:textId="77777777" w:rsidR="00C51E43" w:rsidRPr="00F07083" w:rsidRDefault="00C51E43" w:rsidP="00C51E43">
      <w:pPr>
        <w:pStyle w:val="Heading1"/>
        <w:rPr>
          <w:bCs/>
          <w:caps/>
          <w:szCs w:val="20"/>
        </w:rPr>
      </w:pPr>
      <w:r w:rsidRPr="00F07083">
        <w:rPr>
          <w:szCs w:val="20"/>
        </w:rPr>
        <w:lastRenderedPageBreak/>
        <w:t xml:space="preserve">Section 2. </w:t>
      </w:r>
      <w:r w:rsidRPr="00F07083">
        <w:rPr>
          <w:b w:val="0"/>
          <w:szCs w:val="20"/>
        </w:rPr>
        <w:t>Instruction to Bidders</w:t>
      </w:r>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51E43" w:rsidRPr="00C31CB5" w14:paraId="1B60C646" w14:textId="77777777" w:rsidTr="00463E42">
        <w:trPr>
          <w:trHeight w:val="301"/>
        </w:trPr>
        <w:tc>
          <w:tcPr>
            <w:tcW w:w="9807" w:type="dxa"/>
            <w:gridSpan w:val="2"/>
            <w:shd w:val="clear" w:color="auto" w:fill="9BDEFF"/>
          </w:tcPr>
          <w:p w14:paraId="157DEFAF" w14:textId="77777777" w:rsidR="00C51E43" w:rsidRPr="00F94D9E" w:rsidRDefault="00C51E43" w:rsidP="00463E42">
            <w:pPr>
              <w:pStyle w:val="Heading2"/>
              <w:spacing w:before="120" w:after="120"/>
              <w:outlineLvl w:val="1"/>
            </w:pPr>
            <w:r w:rsidRPr="00F94D9E">
              <w:t>GENERAL PROVISIONS</w:t>
            </w:r>
          </w:p>
        </w:tc>
      </w:tr>
      <w:tr w:rsidR="00C51E43" w:rsidRPr="00C31CB5" w14:paraId="7ED16613" w14:textId="77777777" w:rsidTr="00463E42">
        <w:trPr>
          <w:trHeight w:val="3222"/>
        </w:trPr>
        <w:tc>
          <w:tcPr>
            <w:tcW w:w="2427" w:type="dxa"/>
          </w:tcPr>
          <w:p w14:paraId="6AA319A8" w14:textId="77777777" w:rsidR="00C51E43" w:rsidRPr="00F94D9E" w:rsidRDefault="00C51E43" w:rsidP="00463E42">
            <w:pPr>
              <w:pStyle w:val="Heading3"/>
              <w:outlineLvl w:val="2"/>
            </w:pPr>
            <w:r w:rsidRPr="00F94D9E">
              <w:t>Introduction</w:t>
            </w:r>
          </w:p>
        </w:tc>
        <w:tc>
          <w:tcPr>
            <w:tcW w:w="7380" w:type="dxa"/>
          </w:tcPr>
          <w:p w14:paraId="0E1C4502"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6" w:history="1">
              <w:r w:rsidRPr="00F94D9E">
                <w:rPr>
                  <w:rStyle w:val="Hyperlink"/>
                  <w:rFonts w:ascii="Segoe UI" w:hAnsi="Segoe UI" w:cs="Segoe UI"/>
                  <w:sz w:val="19"/>
                  <w:szCs w:val="19"/>
                </w:rPr>
                <w:t>https://popp.undp.org/SitePages/POPPBSUnit.aspx?TermID=254a9f96-b883-476a-8ef8-e81f93a2b38d</w:t>
              </w:r>
            </w:hyperlink>
            <w:r w:rsidRPr="00F94D9E">
              <w:rPr>
                <w:rFonts w:ascii="Segoe UI" w:hAnsi="Segoe UI" w:cs="Segoe UI"/>
                <w:sz w:val="19"/>
                <w:szCs w:val="19"/>
              </w:rPr>
              <w:t xml:space="preserve"> </w:t>
            </w:r>
          </w:p>
          <w:p w14:paraId="6D9024AE"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14:paraId="4DDC27F0" w14:textId="77777777" w:rsidR="00C51E43" w:rsidRPr="004C12AA" w:rsidRDefault="00C51E43" w:rsidP="00463E42">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Pr="00F94D9E">
              <w:rPr>
                <w:rFonts w:ascii="Segoe UI" w:hAnsi="Segoe UI" w:cs="Segoe UI"/>
                <w:sz w:val="19"/>
                <w:szCs w:val="19"/>
              </w:rPr>
              <w:t xml:space="preserve">on </w:t>
            </w:r>
            <w:r w:rsidRPr="004C12AA">
              <w:rPr>
                <w:rFonts w:ascii="Segoe UI" w:hAnsi="Segoe UI" w:cs="Segoe UI"/>
                <w:sz w:val="19"/>
                <w:szCs w:val="19"/>
              </w:rPr>
              <w:t>UNDP website.</w:t>
            </w:r>
          </w:p>
          <w:p w14:paraId="11F4FE6D"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7"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Pr>
                <w:rStyle w:val="CommentReference"/>
                <w:rFonts w:ascii="Times New Roman" w:hAnsi="Times New Roman"/>
              </w:rPr>
              <w:t>.</w:t>
            </w:r>
          </w:p>
        </w:tc>
      </w:tr>
      <w:tr w:rsidR="00C51E43" w:rsidRPr="00C31CB5" w14:paraId="2409AF65" w14:textId="77777777" w:rsidTr="00463E42">
        <w:trPr>
          <w:trHeight w:val="2150"/>
        </w:trPr>
        <w:tc>
          <w:tcPr>
            <w:tcW w:w="2427" w:type="dxa"/>
          </w:tcPr>
          <w:p w14:paraId="4245D5DF" w14:textId="77777777" w:rsidR="00C51E43" w:rsidRPr="00F94D9E" w:rsidRDefault="00C51E43" w:rsidP="00463E42">
            <w:pPr>
              <w:pStyle w:val="Heading3"/>
              <w:outlineLvl w:val="2"/>
            </w:pPr>
            <w:r w:rsidRPr="00F94D9E">
              <w:t xml:space="preserve">Fraud &amp; Corruption, </w:t>
            </w:r>
            <w:r w:rsidRPr="00F94D9E">
              <w:br/>
              <w:t>Gifts and Hospitality</w:t>
            </w:r>
          </w:p>
          <w:p w14:paraId="0C2AA64E" w14:textId="77777777" w:rsidR="00C51E43" w:rsidRPr="00F94D9E" w:rsidRDefault="00C51E43" w:rsidP="00463E42">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5B3AAD17" w14:textId="77777777" w:rsidR="00C51E43" w:rsidRPr="00F94D9E" w:rsidRDefault="00C51E43" w:rsidP="00463E42">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8"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750F3261" w14:textId="77777777" w:rsidR="00C51E43" w:rsidRPr="00F94D9E" w:rsidRDefault="00C51E43" w:rsidP="00463E42">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630CAA13" w14:textId="77777777" w:rsidR="00C51E43" w:rsidRPr="00F94D9E" w:rsidRDefault="00C51E43" w:rsidP="00463E42">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pursuance of this policy, UNDP: </w:t>
            </w:r>
          </w:p>
          <w:p w14:paraId="77E57809" w14:textId="77777777" w:rsidR="00C51E43" w:rsidRPr="00F94D9E" w:rsidRDefault="00C51E43" w:rsidP="00463E42">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393AE901" w14:textId="77777777" w:rsidR="00C51E43" w:rsidRPr="00F94D9E" w:rsidRDefault="00C51E43" w:rsidP="00463E42">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9" w:history="1">
              <w:r w:rsidRPr="00F94D9E">
                <w:rPr>
                  <w:rFonts w:ascii="Segoe UI" w:eastAsia="Times New Roman" w:hAnsi="Segoe UI" w:cs="Segoe UI"/>
                  <w:bCs/>
                  <w:color w:val="0563C1"/>
                  <w:sz w:val="19"/>
                  <w:szCs w:val="19"/>
                  <w:u w:val="single"/>
                  <w:lang w:val="en-GB"/>
                </w:rPr>
                <w:t>http://www.un.org/depts/ptd/pdf/conduct_english.pdf</w:t>
              </w:r>
            </w:hyperlink>
          </w:p>
        </w:tc>
      </w:tr>
      <w:tr w:rsidR="00C51E43" w:rsidRPr="00C31CB5" w14:paraId="139E8456" w14:textId="77777777" w:rsidTr="00463E42">
        <w:trPr>
          <w:trHeight w:val="265"/>
        </w:trPr>
        <w:tc>
          <w:tcPr>
            <w:tcW w:w="2427" w:type="dxa"/>
          </w:tcPr>
          <w:p w14:paraId="229A7BFA" w14:textId="77777777" w:rsidR="00C51E43" w:rsidRPr="00F94D9E" w:rsidRDefault="00C51E43" w:rsidP="00463E42">
            <w:pPr>
              <w:pStyle w:val="Heading3"/>
              <w:outlineLvl w:val="2"/>
            </w:pPr>
            <w:r w:rsidRPr="00F94D9E">
              <w:t>Eligibility</w:t>
            </w:r>
          </w:p>
        </w:tc>
        <w:tc>
          <w:tcPr>
            <w:tcW w:w="7380" w:type="dxa"/>
          </w:tcPr>
          <w:p w14:paraId="1B92E7D6"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6DD4B131"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w:t>
            </w:r>
            <w:r w:rsidRPr="00F94D9E">
              <w:rPr>
                <w:rFonts w:ascii="Segoe UI" w:eastAsia="Times New Roman" w:hAnsi="Segoe UI" w:cs="Segoe UI"/>
                <w:bCs/>
                <w:sz w:val="19"/>
                <w:szCs w:val="19"/>
                <w:lang w:val="en-GB"/>
              </w:rPr>
              <w:lastRenderedPageBreak/>
              <w:t xml:space="preserve">meet the eligibility requirements as established by UNDP. </w:t>
            </w:r>
          </w:p>
        </w:tc>
      </w:tr>
      <w:tr w:rsidR="00C51E43" w:rsidRPr="00C31CB5" w14:paraId="1593588D" w14:textId="77777777" w:rsidTr="00463E42">
        <w:trPr>
          <w:trHeight w:val="1331"/>
        </w:trPr>
        <w:tc>
          <w:tcPr>
            <w:tcW w:w="2427" w:type="dxa"/>
          </w:tcPr>
          <w:p w14:paraId="4347A17F" w14:textId="77777777" w:rsidR="00C51E43" w:rsidRPr="00F94D9E" w:rsidRDefault="00C51E43" w:rsidP="00463E42">
            <w:pPr>
              <w:pStyle w:val="Heading3"/>
              <w:outlineLvl w:val="2"/>
            </w:pPr>
            <w:r w:rsidRPr="00F94D9E">
              <w:lastRenderedPageBreak/>
              <w:t>Conflict of Interests</w:t>
            </w:r>
          </w:p>
        </w:tc>
        <w:tc>
          <w:tcPr>
            <w:tcW w:w="7380" w:type="dxa"/>
          </w:tcPr>
          <w:p w14:paraId="2E0B5F34"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5500E1C" w14:textId="77777777" w:rsidR="00C51E43" w:rsidRPr="00F94D9E" w:rsidRDefault="00C51E43" w:rsidP="00463E42">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6B39EED5" w14:textId="77777777" w:rsidR="00C51E43" w:rsidRPr="00F94D9E" w:rsidRDefault="00C51E43" w:rsidP="00463E42">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288C5718" w14:textId="77777777" w:rsidR="00C51E43" w:rsidRPr="00F94D9E" w:rsidRDefault="00C51E43" w:rsidP="00463E42">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found to be in conflict for any other reason, as may be established by, or at the discretion of UNDP. </w:t>
            </w:r>
          </w:p>
          <w:p w14:paraId="2AF5F4FC"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38C4230A"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Similarly, the Bidders must disclose in their Bid their knowledge of the following:</w:t>
            </w:r>
          </w:p>
          <w:p w14:paraId="57811903" w14:textId="77777777" w:rsidR="00C51E43" w:rsidRPr="00F94D9E" w:rsidRDefault="00C51E43" w:rsidP="00C51E43">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0EA974E4" w14:textId="77777777" w:rsidR="00C51E43" w:rsidRPr="00F94D9E" w:rsidRDefault="00C51E43" w:rsidP="00C51E43">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5F5F86B" w14:textId="77777777" w:rsidR="00C51E43" w:rsidRPr="00F94D9E" w:rsidRDefault="00C51E43" w:rsidP="00463E42">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Failure to disclose such an information may result in the rejection of the Bid or Bids affected by the non-disclosure.</w:t>
            </w:r>
          </w:p>
          <w:p w14:paraId="1847CD15"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C51E43" w:rsidRPr="00C31CB5" w14:paraId="5EEA85AB" w14:textId="77777777" w:rsidTr="00463E42">
        <w:trPr>
          <w:trHeight w:val="202"/>
        </w:trPr>
        <w:tc>
          <w:tcPr>
            <w:tcW w:w="9807" w:type="dxa"/>
            <w:gridSpan w:val="2"/>
            <w:shd w:val="clear" w:color="auto" w:fill="9BDEFF"/>
          </w:tcPr>
          <w:p w14:paraId="50B8DC5C" w14:textId="77777777" w:rsidR="00C51E43" w:rsidRPr="00F94D9E" w:rsidRDefault="00C51E43" w:rsidP="00C51E43">
            <w:pPr>
              <w:pStyle w:val="Heading2"/>
              <w:numPr>
                <w:ilvl w:val="0"/>
                <w:numId w:val="11"/>
              </w:numPr>
              <w:spacing w:before="120" w:after="120"/>
              <w:outlineLvl w:val="1"/>
            </w:pPr>
            <w:r w:rsidRPr="00F94D9E">
              <w:t>PREPARATION OF BIDS</w:t>
            </w:r>
          </w:p>
        </w:tc>
      </w:tr>
      <w:tr w:rsidR="00C51E43" w:rsidRPr="00C31CB5" w14:paraId="7EEB8A29" w14:textId="77777777" w:rsidTr="00463E42">
        <w:tc>
          <w:tcPr>
            <w:tcW w:w="2427" w:type="dxa"/>
          </w:tcPr>
          <w:p w14:paraId="6616DF90" w14:textId="77777777" w:rsidR="00C51E43" w:rsidRPr="00F94D9E" w:rsidRDefault="00C51E43" w:rsidP="00463E42">
            <w:pPr>
              <w:pStyle w:val="Heading3"/>
              <w:outlineLvl w:val="2"/>
            </w:pPr>
            <w:r w:rsidRPr="00F94D9E">
              <w:t>General Considerations</w:t>
            </w:r>
          </w:p>
        </w:tc>
        <w:tc>
          <w:tcPr>
            <w:tcW w:w="7380" w:type="dxa"/>
          </w:tcPr>
          <w:p w14:paraId="168B8D7A"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02BF45F5"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51E43" w:rsidRPr="00C31CB5" w14:paraId="5D827CE9" w14:textId="77777777" w:rsidTr="00463E42">
        <w:tc>
          <w:tcPr>
            <w:tcW w:w="2427" w:type="dxa"/>
          </w:tcPr>
          <w:p w14:paraId="2D205603" w14:textId="77777777" w:rsidR="00C51E43" w:rsidRPr="00F94D9E" w:rsidRDefault="00C51E43" w:rsidP="00463E42">
            <w:pPr>
              <w:pStyle w:val="Heading3"/>
              <w:outlineLvl w:val="2"/>
            </w:pPr>
            <w:r w:rsidRPr="00F94D9E">
              <w:t>Cost of Preparation of Bid</w:t>
            </w:r>
          </w:p>
        </w:tc>
        <w:tc>
          <w:tcPr>
            <w:tcW w:w="7380" w:type="dxa"/>
          </w:tcPr>
          <w:p w14:paraId="4C907918"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C51E43" w:rsidRPr="00C31CB5" w14:paraId="45734355" w14:textId="77777777" w:rsidTr="00463E42">
        <w:tc>
          <w:tcPr>
            <w:tcW w:w="2427" w:type="dxa"/>
          </w:tcPr>
          <w:p w14:paraId="71FEE5C3" w14:textId="77777777" w:rsidR="00C51E43" w:rsidRPr="00F94D9E" w:rsidRDefault="00C51E43" w:rsidP="00463E42">
            <w:pPr>
              <w:pStyle w:val="Heading3"/>
              <w:outlineLvl w:val="2"/>
            </w:pPr>
            <w:r w:rsidRPr="00F94D9E">
              <w:t xml:space="preserve">Language </w:t>
            </w:r>
          </w:p>
        </w:tc>
        <w:tc>
          <w:tcPr>
            <w:tcW w:w="7380" w:type="dxa"/>
          </w:tcPr>
          <w:p w14:paraId="5AC151FD"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as well as any and all related correspondence exchanged by the Bidder </w:t>
            </w:r>
            <w:r w:rsidRPr="00F94D9E">
              <w:rPr>
                <w:rFonts w:ascii="Segoe UI" w:eastAsia="Times New Roman" w:hAnsi="Segoe UI" w:cs="Segoe UI"/>
                <w:bCs/>
                <w:sz w:val="19"/>
                <w:szCs w:val="19"/>
                <w:lang w:val="en-GB"/>
              </w:rPr>
              <w:lastRenderedPageBreak/>
              <w:t xml:space="preserve">and UNDP, shall be written in the language (s) specified in the BDS. </w:t>
            </w:r>
          </w:p>
        </w:tc>
      </w:tr>
      <w:tr w:rsidR="00C51E43" w:rsidRPr="00C31CB5" w14:paraId="61C34DF1" w14:textId="77777777" w:rsidTr="00463E42">
        <w:tc>
          <w:tcPr>
            <w:tcW w:w="2427" w:type="dxa"/>
          </w:tcPr>
          <w:p w14:paraId="71EAE759" w14:textId="77777777" w:rsidR="00C51E43" w:rsidRPr="00F94D9E" w:rsidRDefault="00C51E43" w:rsidP="00463E42">
            <w:pPr>
              <w:pStyle w:val="Heading3"/>
              <w:outlineLvl w:val="2"/>
            </w:pPr>
            <w:r w:rsidRPr="00F94D9E">
              <w:lastRenderedPageBreak/>
              <w:t>Documents Comprising the Bid</w:t>
            </w:r>
          </w:p>
        </w:tc>
        <w:tc>
          <w:tcPr>
            <w:tcW w:w="7380" w:type="dxa"/>
          </w:tcPr>
          <w:p w14:paraId="5BBA2882" w14:textId="77777777" w:rsidR="00C51E43" w:rsidRPr="00F94D9E" w:rsidRDefault="00C51E43" w:rsidP="00463E42">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shall comprise of the following documents</w:t>
            </w:r>
            <w:r>
              <w:rPr>
                <w:rFonts w:ascii="Segoe UI" w:eastAsia="Times New Roman" w:hAnsi="Segoe UI" w:cs="Segoe UI"/>
                <w:bCs/>
                <w:sz w:val="19"/>
                <w:szCs w:val="19"/>
                <w:lang w:val="en-GB"/>
              </w:rPr>
              <w:t xml:space="preserve"> and related forms which details are provided in the BDS</w:t>
            </w:r>
            <w:r w:rsidRPr="00F94D9E">
              <w:rPr>
                <w:rFonts w:ascii="Segoe UI" w:eastAsia="Times New Roman" w:hAnsi="Segoe UI" w:cs="Segoe UI"/>
                <w:bCs/>
                <w:sz w:val="19"/>
                <w:szCs w:val="19"/>
                <w:lang w:val="en-GB"/>
              </w:rPr>
              <w:t>:</w:t>
            </w:r>
          </w:p>
          <w:p w14:paraId="0FB0E1B7" w14:textId="77777777" w:rsidR="00C51E43" w:rsidRPr="00F94D9E" w:rsidRDefault="00C51E43" w:rsidP="00463E4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Establishing the Eligibility and Qualifications of the Bidder;</w:t>
            </w:r>
          </w:p>
          <w:p w14:paraId="0FCFDED5" w14:textId="77777777" w:rsidR="00C51E43" w:rsidRPr="00F94D9E" w:rsidRDefault="00C51E43" w:rsidP="00463E4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Technical Bid;</w:t>
            </w:r>
          </w:p>
          <w:p w14:paraId="34A45172" w14:textId="77777777" w:rsidR="00C51E43" w:rsidRPr="00F94D9E" w:rsidRDefault="00C51E43" w:rsidP="00463E4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p>
          <w:p w14:paraId="1ED54182" w14:textId="77777777" w:rsidR="00C51E43" w:rsidRPr="00F94D9E" w:rsidRDefault="00C51E43" w:rsidP="00463E4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 Security, if required by BDS;</w:t>
            </w:r>
          </w:p>
          <w:p w14:paraId="763EC974" w14:textId="77777777" w:rsidR="00C51E43" w:rsidRPr="00F94D9E" w:rsidRDefault="00C51E43" w:rsidP="00463E42">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attachments and/or appendices to the Bid.</w:t>
            </w:r>
          </w:p>
        </w:tc>
      </w:tr>
      <w:tr w:rsidR="00C51E43" w:rsidRPr="00C31CB5" w14:paraId="5734CB94" w14:textId="77777777" w:rsidTr="00463E42">
        <w:tc>
          <w:tcPr>
            <w:tcW w:w="2427" w:type="dxa"/>
          </w:tcPr>
          <w:p w14:paraId="1C91F87C" w14:textId="77777777" w:rsidR="00C51E43" w:rsidRPr="00F94D9E" w:rsidRDefault="00C51E43" w:rsidP="00463E42">
            <w:pPr>
              <w:pStyle w:val="Heading3"/>
              <w:outlineLvl w:val="2"/>
            </w:pPr>
            <w:r w:rsidRPr="00F94D9E">
              <w:t>Documents Establishing the Eligibility and Qualifications of the Bidder</w:t>
            </w:r>
          </w:p>
        </w:tc>
        <w:tc>
          <w:tcPr>
            <w:tcW w:w="7380" w:type="dxa"/>
          </w:tcPr>
          <w:p w14:paraId="26F67009"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C51E43" w:rsidRPr="00C31CB5" w14:paraId="7E9C457A" w14:textId="77777777" w:rsidTr="00463E42">
        <w:tc>
          <w:tcPr>
            <w:tcW w:w="2427" w:type="dxa"/>
          </w:tcPr>
          <w:p w14:paraId="1F72E374" w14:textId="77777777" w:rsidR="00C51E43" w:rsidRPr="00F94D9E" w:rsidRDefault="00C51E43" w:rsidP="00463E42">
            <w:pPr>
              <w:pStyle w:val="Heading3"/>
              <w:outlineLvl w:val="2"/>
            </w:pPr>
            <w:r w:rsidRPr="00F94D9E">
              <w:t>Technical Bid Format and Content</w:t>
            </w:r>
          </w:p>
        </w:tc>
        <w:tc>
          <w:tcPr>
            <w:tcW w:w="7380" w:type="dxa"/>
          </w:tcPr>
          <w:p w14:paraId="158CA831" w14:textId="77777777" w:rsidR="00C51E43" w:rsidRPr="00F94D9E" w:rsidRDefault="00C51E43" w:rsidP="00463E42">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501D2B7A" w14:textId="77777777" w:rsidR="00C51E43" w:rsidRPr="004C12AA" w:rsidRDefault="00C51E43" w:rsidP="00463E42">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 xml:space="preserve">be provided within the time specified and unless otherwise specified by the Purchaser, at no expense to the </w:t>
            </w:r>
            <w:r w:rsidRPr="00F94D9E">
              <w:rPr>
                <w:rFonts w:ascii="Segoe UI" w:hAnsi="Segoe UI" w:cs="Segoe UI"/>
                <w:sz w:val="19"/>
                <w:szCs w:val="19"/>
              </w:rPr>
              <w:t>UNDP.</w:t>
            </w:r>
            <w:r w:rsidRPr="004C12AA">
              <w:rPr>
                <w:rFonts w:ascii="Segoe UI" w:hAnsi="Segoe UI" w:cs="Segoe UI"/>
                <w:sz w:val="19"/>
                <w:szCs w:val="19"/>
              </w:rPr>
              <w:t xml:space="preserve"> If not destroyed by testing, samples will be returned at Bidder’s request and expense, unless otherwise specified.</w:t>
            </w:r>
          </w:p>
          <w:p w14:paraId="0A19D2B2" w14:textId="77777777" w:rsidR="00C51E43" w:rsidRPr="004C12AA" w:rsidRDefault="00C51E43" w:rsidP="00463E42">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Pr="00F94D9E">
              <w:rPr>
                <w:rFonts w:ascii="Segoe UI" w:hAnsi="Segoe UI" w:cs="Segoe UI"/>
                <w:sz w:val="19"/>
                <w:szCs w:val="19"/>
              </w:rPr>
              <w:t>s</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1BB4B54F"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C51E43" w:rsidRPr="00C31CB5" w14:paraId="69155D2E" w14:textId="77777777" w:rsidTr="00463E42">
        <w:tc>
          <w:tcPr>
            <w:tcW w:w="2427" w:type="dxa"/>
          </w:tcPr>
          <w:p w14:paraId="4C2258D9" w14:textId="77777777" w:rsidR="00C51E43" w:rsidRPr="00F94D9E" w:rsidRDefault="00C51E43" w:rsidP="00463E42">
            <w:pPr>
              <w:pStyle w:val="Heading3"/>
              <w:outlineLvl w:val="2"/>
            </w:pPr>
            <w:r w:rsidRPr="00F94D9E">
              <w:t>Price Schedule</w:t>
            </w:r>
          </w:p>
          <w:p w14:paraId="5CB75CAA" w14:textId="77777777" w:rsidR="00C51E43" w:rsidRPr="00F94D9E" w:rsidRDefault="00C51E43" w:rsidP="00463E42">
            <w:pPr>
              <w:pStyle w:val="Heading3"/>
              <w:numPr>
                <w:ilvl w:val="0"/>
                <w:numId w:val="0"/>
              </w:numPr>
              <w:outlineLvl w:val="2"/>
            </w:pPr>
          </w:p>
        </w:tc>
        <w:tc>
          <w:tcPr>
            <w:tcW w:w="7380" w:type="dxa"/>
          </w:tcPr>
          <w:p w14:paraId="016ACBD0"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Price Schedule shall </w:t>
            </w:r>
            <w:r>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Pr>
                <w:rFonts w:ascii="Segoe UI" w:eastAsia="Times New Roman" w:hAnsi="Segoe UI" w:cs="Segoe UI"/>
                <w:bCs/>
                <w:sz w:val="19"/>
                <w:szCs w:val="19"/>
                <w:lang w:val="en-GB"/>
              </w:rPr>
              <w:t xml:space="preserve"> and taking into consideration the requirements in the ITB.</w:t>
            </w:r>
          </w:p>
          <w:p w14:paraId="7919AD2C"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r>
              <w:rPr>
                <w:rFonts w:ascii="Segoe UI" w:eastAsia="Times New Roman" w:hAnsi="Segoe UI" w:cs="Segoe UI"/>
                <w:bCs/>
                <w:sz w:val="19"/>
                <w:szCs w:val="19"/>
                <w:lang w:val="en-GB"/>
              </w:rPr>
              <w:t>.</w:t>
            </w:r>
          </w:p>
        </w:tc>
      </w:tr>
      <w:tr w:rsidR="00C51E43" w:rsidRPr="00C31CB5" w14:paraId="7D14BA85" w14:textId="77777777" w:rsidTr="00463E42">
        <w:tc>
          <w:tcPr>
            <w:tcW w:w="2427" w:type="dxa"/>
          </w:tcPr>
          <w:p w14:paraId="73A49E2D" w14:textId="77777777" w:rsidR="00C51E43" w:rsidRPr="00F94D9E" w:rsidRDefault="00C51E43" w:rsidP="00463E42">
            <w:pPr>
              <w:pStyle w:val="Heading3"/>
              <w:outlineLvl w:val="2"/>
            </w:pPr>
            <w:r w:rsidRPr="00F94D9E">
              <w:t>Bid Security</w:t>
            </w:r>
          </w:p>
        </w:tc>
        <w:tc>
          <w:tcPr>
            <w:tcW w:w="7380" w:type="dxa"/>
          </w:tcPr>
          <w:p w14:paraId="0D5516D7"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1459FE90"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5B87A697"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7E0EC53F" w14:textId="77777777" w:rsidR="00C51E43" w:rsidRPr="00F94D9E" w:rsidRDefault="00C51E43" w:rsidP="00463E42">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17B1EC4A"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1FC283AA" w14:textId="77777777" w:rsidR="00C51E43" w:rsidRPr="00F94D9E" w:rsidRDefault="00C51E43" w:rsidP="00463E42">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0441CDC1" w14:textId="77777777" w:rsidR="00C51E43" w:rsidRPr="00F94D9E" w:rsidRDefault="00C51E43" w:rsidP="00463E42">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lastRenderedPageBreak/>
              <w:t>In the event the successful Bidder fails:</w:t>
            </w:r>
          </w:p>
          <w:p w14:paraId="6B7F130B" w14:textId="77777777" w:rsidR="00C51E43" w:rsidRPr="00F94D9E" w:rsidRDefault="00C51E43" w:rsidP="00463E42">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50A741A" w14:textId="77777777" w:rsidR="00C51E43" w:rsidRPr="00F94D9E" w:rsidRDefault="00C51E43" w:rsidP="00463E42">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C51E43" w:rsidRPr="00C31CB5" w14:paraId="32846EE4" w14:textId="77777777" w:rsidTr="00463E42">
        <w:tc>
          <w:tcPr>
            <w:tcW w:w="2427" w:type="dxa"/>
          </w:tcPr>
          <w:p w14:paraId="1F447F8C" w14:textId="77777777" w:rsidR="00C51E43" w:rsidRPr="00F94D9E" w:rsidRDefault="00C51E43" w:rsidP="00463E42">
            <w:pPr>
              <w:pStyle w:val="Heading3"/>
              <w:outlineLvl w:val="2"/>
            </w:pPr>
            <w:r w:rsidRPr="00F94D9E">
              <w:lastRenderedPageBreak/>
              <w:t>Currencies</w:t>
            </w:r>
          </w:p>
        </w:tc>
        <w:tc>
          <w:tcPr>
            <w:tcW w:w="7380" w:type="dxa"/>
          </w:tcPr>
          <w:p w14:paraId="21DDE1D2"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582D0576" w14:textId="77777777" w:rsidR="00C51E43" w:rsidRPr="00F94D9E" w:rsidRDefault="00C51E43" w:rsidP="00463E4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2376758" w14:textId="77777777" w:rsidR="00C51E43" w:rsidRPr="00F94D9E" w:rsidDel="00566D49" w:rsidRDefault="00C51E43" w:rsidP="00463E4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C51E43" w:rsidRPr="00C31CB5" w14:paraId="2E9BF734" w14:textId="77777777" w:rsidTr="00463E42">
        <w:trPr>
          <w:trHeight w:val="445"/>
        </w:trPr>
        <w:tc>
          <w:tcPr>
            <w:tcW w:w="2427" w:type="dxa"/>
          </w:tcPr>
          <w:p w14:paraId="1D9EE517" w14:textId="77777777" w:rsidR="00C51E43" w:rsidRPr="00F94D9E" w:rsidRDefault="00C51E43" w:rsidP="00463E42">
            <w:pPr>
              <w:pStyle w:val="Heading3"/>
              <w:outlineLvl w:val="2"/>
            </w:pPr>
            <w:r w:rsidRPr="00F94D9E">
              <w:t>Joint Venture, Consortium or Association</w:t>
            </w:r>
          </w:p>
        </w:tc>
        <w:tc>
          <w:tcPr>
            <w:tcW w:w="7380" w:type="dxa"/>
          </w:tcPr>
          <w:p w14:paraId="73C76909"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44157BA0"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07347E9F"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lead entity and the member entities of the JV, Consortium or Association shall abide by the provisions of Clause 9 herein in respect of submitting only one Bid. </w:t>
            </w:r>
          </w:p>
          <w:p w14:paraId="03EA56E8"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5014BE26"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46CF96AA" w14:textId="77777777" w:rsidR="00C51E43" w:rsidRPr="00F94D9E" w:rsidRDefault="00C51E43" w:rsidP="00463E4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24D3CFF3" w14:textId="77777777" w:rsidR="00C51E43" w:rsidRPr="00F94D9E" w:rsidRDefault="00C51E43" w:rsidP="00463E4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6CDD6F19" w14:textId="77777777" w:rsidR="00C51E43" w:rsidRPr="00F94D9E" w:rsidRDefault="00C51E43" w:rsidP="00463E42">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5FBF969" w14:textId="77777777" w:rsidR="00C51E43" w:rsidRPr="00F94D9E" w:rsidRDefault="00C51E43" w:rsidP="00463E42">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w:t>
            </w:r>
            <w:r w:rsidRPr="00F94D9E">
              <w:rPr>
                <w:rFonts w:ascii="Segoe UI" w:hAnsi="Segoe UI" w:cs="Segoe UI"/>
                <w:sz w:val="19"/>
                <w:szCs w:val="19"/>
              </w:rPr>
              <w:lastRenderedPageBreak/>
              <w:t xml:space="preserve">be available within one firm. </w:t>
            </w:r>
          </w:p>
        </w:tc>
      </w:tr>
      <w:tr w:rsidR="00C51E43" w:rsidRPr="00C31CB5" w14:paraId="6DFE7436" w14:textId="77777777" w:rsidTr="00463E42">
        <w:tc>
          <w:tcPr>
            <w:tcW w:w="2427" w:type="dxa"/>
          </w:tcPr>
          <w:p w14:paraId="3067595D" w14:textId="77777777" w:rsidR="00C51E43" w:rsidRPr="00F94D9E" w:rsidRDefault="00C51E43" w:rsidP="00463E42">
            <w:pPr>
              <w:pStyle w:val="Heading3"/>
              <w:outlineLvl w:val="2"/>
            </w:pPr>
            <w:r w:rsidRPr="00F94D9E">
              <w:lastRenderedPageBreak/>
              <w:t>Only One Bid</w:t>
            </w:r>
          </w:p>
        </w:tc>
        <w:tc>
          <w:tcPr>
            <w:tcW w:w="7380" w:type="dxa"/>
          </w:tcPr>
          <w:p w14:paraId="07DC059A"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1ECF9CFE" w14:textId="77777777" w:rsidR="00C51E43" w:rsidRPr="00F94D9E" w:rsidRDefault="00C51E43" w:rsidP="00463E42">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 submitted by two (2) or more Bidders shall all be rejected if they are found to have any of the following:</w:t>
            </w:r>
          </w:p>
          <w:p w14:paraId="1DC69105" w14:textId="77777777" w:rsidR="00C51E43" w:rsidRPr="00F94D9E" w:rsidRDefault="00C51E43" w:rsidP="00C51E43">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65B63100" w14:textId="77777777" w:rsidR="00C51E43" w:rsidRPr="00F94D9E" w:rsidRDefault="00C51E43" w:rsidP="00C51E43">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1982B215" w14:textId="77777777" w:rsidR="00C51E43" w:rsidRPr="00F94D9E" w:rsidRDefault="00C51E43" w:rsidP="00C51E43">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same legal representative for purposes of this ITB; or</w:t>
            </w:r>
          </w:p>
          <w:p w14:paraId="45F68461" w14:textId="77777777" w:rsidR="00C51E43" w:rsidRPr="00F94D9E" w:rsidRDefault="00C51E43" w:rsidP="00C51E43">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14:paraId="1D415249" w14:textId="77777777" w:rsidR="00C51E43" w:rsidRPr="00357D6E" w:rsidRDefault="00C51E43" w:rsidP="00C51E43">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subcontractors to each other’s Bid, or a subcontractor to one Bid also submits another Bid under its name as lead Bidder; or</w:t>
            </w:r>
            <w:r>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Bid received for this ITB process. </w:t>
            </w:r>
            <w:r w:rsidRPr="004C12AA">
              <w:rPr>
                <w:rFonts w:ascii="Segoe UI" w:eastAsia="Times New Roman" w:hAnsi="Segoe UI" w:cs="Segoe UI"/>
                <w:bCs/>
                <w:sz w:val="19"/>
                <w:szCs w:val="19"/>
                <w:lang w:val="en-GB"/>
              </w:rPr>
              <w:t>This condition relating to the personnel, does not apply to subcontractors being included in more than one Bid.</w:t>
            </w:r>
          </w:p>
        </w:tc>
      </w:tr>
      <w:tr w:rsidR="00C51E43" w:rsidRPr="00C31CB5" w14:paraId="0719F267" w14:textId="77777777" w:rsidTr="00463E42">
        <w:tc>
          <w:tcPr>
            <w:tcW w:w="2427" w:type="dxa"/>
          </w:tcPr>
          <w:p w14:paraId="55BD3693" w14:textId="77777777" w:rsidR="00C51E43" w:rsidRPr="00F94D9E" w:rsidRDefault="00C51E43" w:rsidP="00463E42">
            <w:pPr>
              <w:pStyle w:val="Heading3"/>
              <w:outlineLvl w:val="2"/>
            </w:pPr>
            <w:r w:rsidRPr="00F94D9E">
              <w:t>Bid Validity Period</w:t>
            </w:r>
          </w:p>
        </w:tc>
        <w:tc>
          <w:tcPr>
            <w:tcW w:w="7380" w:type="dxa"/>
          </w:tcPr>
          <w:p w14:paraId="56E38216"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71027A47"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C51E43" w:rsidRPr="00C31CB5" w14:paraId="66D521CF" w14:textId="77777777" w:rsidTr="00463E42">
        <w:tc>
          <w:tcPr>
            <w:tcW w:w="2427" w:type="dxa"/>
          </w:tcPr>
          <w:p w14:paraId="09750F98" w14:textId="77777777" w:rsidR="00C51E43" w:rsidRPr="00F94D9E" w:rsidRDefault="00C51E43" w:rsidP="00463E42">
            <w:pPr>
              <w:pStyle w:val="Heading3"/>
              <w:outlineLvl w:val="2"/>
            </w:pPr>
            <w:r w:rsidRPr="00F94D9E">
              <w:t>Extension of Bid Validity Period</w:t>
            </w:r>
          </w:p>
        </w:tc>
        <w:tc>
          <w:tcPr>
            <w:tcW w:w="7380" w:type="dxa"/>
          </w:tcPr>
          <w:p w14:paraId="6AE3FA35"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responses shall be made in writing and shall be considered integral to the Bid.</w:t>
            </w:r>
            <w:r w:rsidRPr="00F94D9E">
              <w:rPr>
                <w:rFonts w:ascii="Segoe UI" w:eastAsia="Times New Roman" w:hAnsi="Segoe UI" w:cs="Segoe UI"/>
                <w:bCs/>
                <w:color w:val="000000"/>
                <w:sz w:val="19"/>
                <w:szCs w:val="19"/>
                <w:lang w:val="en-GB"/>
              </w:rPr>
              <w:t xml:space="preserve"> </w:t>
            </w:r>
          </w:p>
          <w:p w14:paraId="4702A1BD"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agrees to extend the validity of its Bid, it shall be done without any change to the original Bid.</w:t>
            </w:r>
          </w:p>
          <w:p w14:paraId="4B03AB72"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Bid, in which case, the Bid </w:t>
            </w:r>
            <w:r>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51E43" w:rsidRPr="00C31CB5" w14:paraId="022324E9" w14:textId="77777777" w:rsidTr="00463E42">
        <w:tc>
          <w:tcPr>
            <w:tcW w:w="2427" w:type="dxa"/>
          </w:tcPr>
          <w:p w14:paraId="197EE389" w14:textId="77777777" w:rsidR="00C51E43" w:rsidRPr="00F94D9E" w:rsidRDefault="00C51E43" w:rsidP="00463E42">
            <w:pPr>
              <w:pStyle w:val="Heading3"/>
              <w:outlineLvl w:val="2"/>
            </w:pPr>
            <w:r w:rsidRPr="00F94D9E">
              <w:t>Clarification of Bid (from the Bidders)</w:t>
            </w:r>
          </w:p>
          <w:p w14:paraId="33EBB060" w14:textId="77777777" w:rsidR="00C51E43" w:rsidRPr="00F94D9E" w:rsidRDefault="00C51E43" w:rsidP="00463E42">
            <w:pPr>
              <w:pStyle w:val="Heading3"/>
              <w:numPr>
                <w:ilvl w:val="0"/>
                <w:numId w:val="0"/>
              </w:numPr>
              <w:ind w:left="360"/>
              <w:outlineLvl w:val="2"/>
            </w:pPr>
          </w:p>
        </w:tc>
        <w:tc>
          <w:tcPr>
            <w:tcW w:w="7380" w:type="dxa"/>
          </w:tcPr>
          <w:p w14:paraId="73DA0FCA"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F9CAC13"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088219C4"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C51E43" w:rsidRPr="00C31CB5" w14:paraId="16F8C9FD" w14:textId="77777777" w:rsidTr="00463E42">
        <w:tc>
          <w:tcPr>
            <w:tcW w:w="2427" w:type="dxa"/>
          </w:tcPr>
          <w:p w14:paraId="194BB4AC" w14:textId="77777777" w:rsidR="00C51E43" w:rsidRPr="00F94D9E" w:rsidRDefault="00C51E43" w:rsidP="00463E42">
            <w:pPr>
              <w:pStyle w:val="Heading3"/>
              <w:outlineLvl w:val="2"/>
            </w:pPr>
            <w:r w:rsidRPr="00F94D9E">
              <w:t>Amendment of Bids</w:t>
            </w:r>
          </w:p>
          <w:p w14:paraId="085EDC8B" w14:textId="77777777" w:rsidR="00C51E43" w:rsidRPr="00F94D9E" w:rsidRDefault="00C51E43" w:rsidP="00463E42">
            <w:pPr>
              <w:pStyle w:val="Heading3"/>
              <w:numPr>
                <w:ilvl w:val="0"/>
                <w:numId w:val="0"/>
              </w:numPr>
              <w:ind w:left="360"/>
              <w:outlineLvl w:val="2"/>
            </w:pPr>
          </w:p>
        </w:tc>
        <w:tc>
          <w:tcPr>
            <w:tcW w:w="7380" w:type="dxa"/>
          </w:tcPr>
          <w:p w14:paraId="3A3F7180"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Bid submission, UNDP may for any reason, such as in response to a clarification requested by a Bidder, modify the ITB in the form of an amendment to the ITB. Amendments will be made available to all </w:t>
            </w:r>
            <w:r w:rsidRPr="00F94D9E">
              <w:rPr>
                <w:rFonts w:ascii="Segoe UI" w:eastAsia="Times New Roman" w:hAnsi="Segoe UI" w:cs="Segoe UI"/>
                <w:bCs/>
                <w:sz w:val="19"/>
                <w:szCs w:val="19"/>
                <w:lang w:val="en-GB"/>
              </w:rPr>
              <w:lastRenderedPageBreak/>
              <w:t>prospective bidders.</w:t>
            </w:r>
          </w:p>
          <w:p w14:paraId="2EF20D66"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C51E43" w:rsidRPr="00C31CB5" w14:paraId="38EFE677" w14:textId="77777777" w:rsidTr="00463E42">
        <w:tc>
          <w:tcPr>
            <w:tcW w:w="2427" w:type="dxa"/>
          </w:tcPr>
          <w:p w14:paraId="6169B0C5" w14:textId="77777777" w:rsidR="00C51E43" w:rsidRPr="00F94D9E" w:rsidRDefault="00C51E43" w:rsidP="00463E42">
            <w:pPr>
              <w:pStyle w:val="Heading3"/>
              <w:outlineLvl w:val="2"/>
            </w:pPr>
            <w:r w:rsidRPr="00F94D9E">
              <w:lastRenderedPageBreak/>
              <w:t>Alternative Bids</w:t>
            </w:r>
          </w:p>
        </w:tc>
        <w:tc>
          <w:tcPr>
            <w:tcW w:w="7380" w:type="dxa"/>
          </w:tcPr>
          <w:p w14:paraId="2EAF68CF" w14:textId="77777777" w:rsidR="00C51E43" w:rsidRPr="00F94D9E" w:rsidRDefault="00C51E43" w:rsidP="00463E42">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F94D9E">
              <w:rPr>
                <w:rFonts w:ascii="Segoe UI" w:hAnsi="Segoe UI" w:cs="Segoe UI"/>
                <w:sz w:val="19"/>
                <w:szCs w:val="19"/>
              </w:rPr>
              <w:t xml:space="preserve"> </w:t>
            </w:r>
          </w:p>
          <w:p w14:paraId="1A548E9D" w14:textId="77777777" w:rsidR="00C51E43" w:rsidRPr="00F94D9E" w:rsidRDefault="00C51E43" w:rsidP="00463E42">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multiple/alternative bids are being submitted, they must be clearly marked as “Main Bid” and “Alternative Bid”</w:t>
            </w:r>
          </w:p>
        </w:tc>
      </w:tr>
      <w:tr w:rsidR="00C51E43" w:rsidRPr="00C31CB5" w14:paraId="14137193" w14:textId="77777777" w:rsidTr="00463E42">
        <w:tc>
          <w:tcPr>
            <w:tcW w:w="2427" w:type="dxa"/>
          </w:tcPr>
          <w:p w14:paraId="66693D5E" w14:textId="77777777" w:rsidR="00C51E43" w:rsidRPr="00F94D9E" w:rsidRDefault="00C51E43" w:rsidP="00463E42">
            <w:pPr>
              <w:pStyle w:val="Heading3"/>
              <w:outlineLvl w:val="2"/>
            </w:pPr>
            <w:r>
              <w:t>Pre-</w:t>
            </w:r>
            <w:r w:rsidRPr="00F94D9E">
              <w:t>Bid Conference</w:t>
            </w:r>
          </w:p>
        </w:tc>
        <w:tc>
          <w:tcPr>
            <w:tcW w:w="7380" w:type="dxa"/>
          </w:tcPr>
          <w:p w14:paraId="6E642CB1" w14:textId="77777777" w:rsidR="00C51E43" w:rsidRPr="00F94D9E" w:rsidRDefault="00C51E43" w:rsidP="00463E42">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C51E43" w:rsidRPr="00C31CB5" w14:paraId="0997A5BE" w14:textId="77777777" w:rsidTr="00463E42">
        <w:tc>
          <w:tcPr>
            <w:tcW w:w="9807" w:type="dxa"/>
            <w:gridSpan w:val="2"/>
            <w:shd w:val="clear" w:color="auto" w:fill="9BDEFF"/>
            <w:vAlign w:val="center"/>
          </w:tcPr>
          <w:p w14:paraId="48F8BDD6" w14:textId="77777777" w:rsidR="00C51E43" w:rsidRPr="00F94D9E" w:rsidRDefault="00C51E43" w:rsidP="00C51E43">
            <w:pPr>
              <w:pStyle w:val="Heading2"/>
              <w:numPr>
                <w:ilvl w:val="0"/>
                <w:numId w:val="11"/>
              </w:numPr>
              <w:spacing w:before="120" w:after="120"/>
              <w:outlineLvl w:val="1"/>
            </w:pPr>
            <w:r w:rsidRPr="00F94D9E">
              <w:rPr>
                <w:rFonts w:eastAsiaTheme="minorEastAsia"/>
                <w:lang w:val="en-US"/>
              </w:rPr>
              <w:br w:type="page"/>
            </w:r>
            <w:r w:rsidRPr="00F94D9E">
              <w:t>SUBMISSION AND OPENING OF BIDS</w:t>
            </w:r>
          </w:p>
        </w:tc>
      </w:tr>
      <w:tr w:rsidR="00C51E43" w:rsidRPr="00C31CB5" w14:paraId="258DC886" w14:textId="77777777" w:rsidTr="00463E42">
        <w:trPr>
          <w:trHeight w:val="2895"/>
        </w:trPr>
        <w:tc>
          <w:tcPr>
            <w:tcW w:w="2427" w:type="dxa"/>
            <w:tcBorders>
              <w:bottom w:val="single" w:sz="4" w:space="0" w:color="BFBFBF"/>
            </w:tcBorders>
          </w:tcPr>
          <w:p w14:paraId="19BE2C30" w14:textId="77777777" w:rsidR="00C51E43" w:rsidRPr="00F94D9E" w:rsidRDefault="00C51E43" w:rsidP="00463E42">
            <w:pPr>
              <w:pStyle w:val="Heading3"/>
              <w:outlineLvl w:val="2"/>
            </w:pPr>
            <w:r w:rsidRPr="00F94D9E">
              <w:t xml:space="preserve">Submission </w:t>
            </w:r>
          </w:p>
        </w:tc>
        <w:tc>
          <w:tcPr>
            <w:tcW w:w="7380" w:type="dxa"/>
            <w:tcBorders>
              <w:bottom w:val="single" w:sz="4" w:space="0" w:color="BFBFBF"/>
            </w:tcBorders>
          </w:tcPr>
          <w:p w14:paraId="2FB1EFD3" w14:textId="77777777" w:rsidR="00C51E43" w:rsidRPr="00F94D9E" w:rsidRDefault="00C51E43" w:rsidP="00463E42">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584A48F1" w14:textId="77777777" w:rsidR="00C51E43" w:rsidRPr="00F94D9E" w:rsidRDefault="00C51E43" w:rsidP="00463E42">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w:t>
            </w:r>
            <w:r>
              <w:rPr>
                <w:rFonts w:ascii="Segoe UI" w:eastAsia="Times New Roman" w:hAnsi="Segoe UI" w:cs="Segoe UI"/>
                <w:bCs/>
                <w:sz w:val="19"/>
                <w:szCs w:val="19"/>
                <w:lang w:val="en-GB"/>
              </w:rPr>
              <w:t>legal representative of</w:t>
            </w:r>
            <w:r w:rsidRPr="00F94D9E">
              <w:rPr>
                <w:rFonts w:ascii="Segoe UI" w:eastAsia="Times New Roman" w:hAnsi="Segoe UI" w:cs="Segoe UI"/>
                <w:bCs/>
                <w:sz w:val="19"/>
                <w:szCs w:val="19"/>
                <w:lang w:val="en-GB"/>
              </w:rPr>
              <w:t xml:space="preserve"> the bidding entity, or a Power of Attorney, accompanying the Bid.  </w:t>
            </w:r>
          </w:p>
          <w:p w14:paraId="34DD36D8" w14:textId="77777777" w:rsidR="00C51E43" w:rsidRPr="00F94D9E" w:rsidRDefault="00C51E43" w:rsidP="00463E42">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C51E43" w:rsidRPr="00C31CB5" w14:paraId="7227F411" w14:textId="77777777" w:rsidTr="00463E42">
        <w:trPr>
          <w:trHeight w:val="1245"/>
        </w:trPr>
        <w:tc>
          <w:tcPr>
            <w:tcW w:w="2427" w:type="dxa"/>
            <w:tcBorders>
              <w:top w:val="single" w:sz="4" w:space="0" w:color="BFBFBF"/>
            </w:tcBorders>
          </w:tcPr>
          <w:p w14:paraId="4B527E2B" w14:textId="77777777" w:rsidR="00C51E43" w:rsidRPr="00F94D9E" w:rsidRDefault="00C51E43" w:rsidP="00463E42">
            <w:pPr>
              <w:pStyle w:val="Heading3"/>
              <w:numPr>
                <w:ilvl w:val="0"/>
                <w:numId w:val="0"/>
              </w:numPr>
              <w:ind w:left="360"/>
              <w:outlineLvl w:val="2"/>
            </w:pPr>
            <w:r w:rsidRPr="00F94D9E">
              <w:t>Hard copy (manual) submission</w:t>
            </w:r>
          </w:p>
        </w:tc>
        <w:tc>
          <w:tcPr>
            <w:tcW w:w="7380" w:type="dxa"/>
            <w:tcBorders>
              <w:top w:val="single" w:sz="4" w:space="0" w:color="BFBFBF"/>
            </w:tcBorders>
          </w:tcPr>
          <w:p w14:paraId="36BF0805"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59A37DD5" w14:textId="77777777" w:rsidR="00C51E43" w:rsidRPr="002C71F7" w:rsidRDefault="00C51E43" w:rsidP="00463E42">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w:t>
            </w:r>
            <w:r w:rsidRPr="002C71F7">
              <w:rPr>
                <w:rFonts w:ascii="Segoe UI" w:eastAsia="Times New Roman" w:hAnsi="Segoe UI" w:cs="Segoe UI"/>
                <w:bCs/>
                <w:sz w:val="19"/>
                <w:szCs w:val="19"/>
                <w:lang w:val="en-GB"/>
              </w:rPr>
              <w:t xml:space="preserve"> If there are discrepancies between the original and the copies, the original shall prevail.</w:t>
            </w:r>
          </w:p>
          <w:p w14:paraId="701F424C" w14:textId="77777777" w:rsidR="00C51E43" w:rsidRPr="004C12AA" w:rsidRDefault="00C51E43" w:rsidP="00463E42">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(b) The Technical Bid and Price Schedule must be sealed and submitted together in an envelope, which</w:t>
            </w:r>
            <w:r>
              <w:rPr>
                <w:rFonts w:ascii="Segoe UI" w:hAnsi="Segoe UI" w:cs="Segoe UI"/>
                <w:color w:val="000000" w:themeColor="text1"/>
                <w:sz w:val="19"/>
                <w:szCs w:val="19"/>
                <w:u w:val="single"/>
              </w:rPr>
              <w:t xml:space="preserve"> </w:t>
            </w:r>
            <w:r w:rsidRPr="004C12AA">
              <w:rPr>
                <w:rFonts w:ascii="Segoe UI" w:hAnsi="Segoe UI" w:cs="Segoe UI"/>
                <w:color w:val="000000" w:themeColor="text1"/>
                <w:sz w:val="19"/>
                <w:szCs w:val="19"/>
              </w:rPr>
              <w:t>s</w:t>
            </w:r>
            <w:r>
              <w:rPr>
                <w:rFonts w:ascii="Segoe UI" w:hAnsi="Segoe UI" w:cs="Segoe UI"/>
                <w:color w:val="000000" w:themeColor="text1"/>
                <w:sz w:val="19"/>
                <w:szCs w:val="19"/>
              </w:rPr>
              <w:t>hall</w:t>
            </w:r>
            <w:r w:rsidRPr="004C12AA">
              <w:rPr>
                <w:rFonts w:ascii="Segoe UI" w:hAnsi="Segoe UI" w:cs="Segoe UI"/>
                <w:color w:val="000000" w:themeColor="text1"/>
                <w:sz w:val="19"/>
                <w:szCs w:val="19"/>
              </w:rPr>
              <w:t>:</w:t>
            </w:r>
          </w:p>
          <w:p w14:paraId="7A3F495A" w14:textId="77777777" w:rsidR="00C51E43" w:rsidRPr="004C12AA" w:rsidRDefault="00C51E43" w:rsidP="00463E42">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68EE09B0" w14:textId="77777777" w:rsidR="00C51E43" w:rsidRPr="004C12AA" w:rsidRDefault="00C51E43" w:rsidP="00463E42">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0EF698DB" w14:textId="77777777" w:rsidR="00C51E43" w:rsidRPr="004C12AA" w:rsidRDefault="00C51E43" w:rsidP="00463E42">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2552BCF6" w14:textId="77777777" w:rsidR="00C51E43" w:rsidRPr="00F94D9E" w:rsidRDefault="00C51E43" w:rsidP="00463E42">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If the envelop</w:t>
            </w:r>
            <w:r w:rsidRPr="002C71F7">
              <w:rPr>
                <w:rFonts w:ascii="Segoe UI" w:eastAsia="Times New Roman" w:hAnsi="Segoe UI" w:cs="Segoe UI"/>
                <w:bCs/>
                <w:sz w:val="19"/>
                <w:szCs w:val="19"/>
                <w:lang w:val="en-GB"/>
              </w:rPr>
              <w:t>e with the Bid</w:t>
            </w:r>
            <w:r w:rsidRPr="00F94D9E">
              <w:rPr>
                <w:rFonts w:ascii="Segoe UI" w:eastAsia="Times New Roman" w:hAnsi="Segoe UI" w:cs="Segoe UI"/>
                <w:bCs/>
                <w:sz w:val="19"/>
                <w:szCs w:val="19"/>
                <w:lang w:val="en-GB"/>
              </w:rPr>
              <w:t xml:space="preserve"> is not sealed and marked as required, UNDP shall assume no responsibility for the misplacement, loss, or premature opening of the Bid.</w:t>
            </w:r>
          </w:p>
        </w:tc>
      </w:tr>
      <w:tr w:rsidR="00C51E43" w:rsidRPr="00C31CB5" w14:paraId="448F2B1E" w14:textId="77777777" w:rsidTr="00463E42">
        <w:trPr>
          <w:trHeight w:val="1245"/>
        </w:trPr>
        <w:tc>
          <w:tcPr>
            <w:tcW w:w="2427" w:type="dxa"/>
            <w:tcBorders>
              <w:top w:val="single" w:sz="4" w:space="0" w:color="BFBFBF"/>
            </w:tcBorders>
          </w:tcPr>
          <w:p w14:paraId="01CB340E" w14:textId="77777777" w:rsidR="00C51E43" w:rsidRPr="00F94D9E" w:rsidRDefault="00C51E43" w:rsidP="00463E42">
            <w:pPr>
              <w:pStyle w:val="Heading3"/>
              <w:numPr>
                <w:ilvl w:val="0"/>
                <w:numId w:val="0"/>
              </w:numPr>
              <w:ind w:left="360"/>
              <w:outlineLvl w:val="2"/>
            </w:pPr>
            <w:r w:rsidRPr="00F94D9E">
              <w:lastRenderedPageBreak/>
              <w:t>Email and eTendering submissions</w:t>
            </w:r>
          </w:p>
        </w:tc>
        <w:tc>
          <w:tcPr>
            <w:tcW w:w="7380" w:type="dxa"/>
            <w:tcBorders>
              <w:top w:val="single" w:sz="4" w:space="0" w:color="BFBFBF"/>
            </w:tcBorders>
          </w:tcPr>
          <w:p w14:paraId="6B98A492"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submission through email or eTendering, if allowed as specified in the BDS, shall be governed as follows:</w:t>
            </w:r>
          </w:p>
          <w:p w14:paraId="59EE6AAD" w14:textId="77777777" w:rsidR="00C51E43" w:rsidRPr="00F94D9E" w:rsidRDefault="00C51E43" w:rsidP="00463E4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2A7F6683" w14:textId="77777777" w:rsidR="00C51E43" w:rsidRPr="00F94D9E" w:rsidRDefault="00C51E43" w:rsidP="00463E4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748C6622" w14:textId="77777777" w:rsidR="00C51E43" w:rsidRPr="00997CE9" w:rsidRDefault="00C51E43" w:rsidP="00463E42">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Detailed instructions on how to submit, modify or cancel a bid in the eTendering system are provided in the eTendering system Bidder User Guide and Instructional videos available on th</w:t>
            </w:r>
            <w:r>
              <w:rPr>
                <w:rFonts w:ascii="Segoe UI" w:eastAsia="Times New Roman" w:hAnsi="Segoe UI" w:cs="Segoe UI"/>
                <w:sz w:val="19"/>
                <w:szCs w:val="19"/>
              </w:rPr>
              <w:t>ese</w:t>
            </w:r>
            <w:r w:rsidRPr="00A907E4">
              <w:rPr>
                <w:rFonts w:ascii="Segoe UI" w:eastAsia="Times New Roman" w:hAnsi="Segoe UI" w:cs="Segoe UI"/>
                <w:sz w:val="19"/>
                <w:szCs w:val="19"/>
              </w:rPr>
              <w:t xml:space="preserve"> link</w:t>
            </w:r>
            <w:r>
              <w:rPr>
                <w:rFonts w:ascii="Segoe UI" w:eastAsia="Times New Roman" w:hAnsi="Segoe UI" w:cs="Segoe UI"/>
                <w:sz w:val="19"/>
                <w:szCs w:val="19"/>
              </w:rPr>
              <w:t>s</w:t>
            </w:r>
            <w:r w:rsidRPr="00A907E4">
              <w:rPr>
                <w:rFonts w:ascii="Segoe UI" w:eastAsia="Times New Roman" w:hAnsi="Segoe UI" w:cs="Segoe UI"/>
                <w:sz w:val="19"/>
                <w:szCs w:val="19"/>
              </w:rPr>
              <w:t xml:space="preserve">: </w:t>
            </w:r>
          </w:p>
          <w:p w14:paraId="49372F8C" w14:textId="77777777" w:rsidR="00C51E43" w:rsidRDefault="005443D4" w:rsidP="00463E42">
            <w:pPr>
              <w:spacing w:before="120" w:after="120"/>
              <w:ind w:left="526"/>
              <w:rPr>
                <w:rFonts w:ascii="Segoe UI" w:eastAsia="Times New Roman" w:hAnsi="Segoe UI" w:cs="Segoe UI"/>
                <w:color w:val="0563C1"/>
                <w:sz w:val="19"/>
                <w:szCs w:val="19"/>
              </w:rPr>
            </w:pPr>
            <w:hyperlink r:id="rId20" w:history="1">
              <w:r w:rsidR="00C51E43" w:rsidRPr="00E41804">
                <w:rPr>
                  <w:rFonts w:ascii="Segoe UI" w:eastAsia="Times New Roman" w:hAnsi="Segoe UI" w:cs="Segoe UI"/>
                  <w:color w:val="0563C1"/>
                  <w:sz w:val="19"/>
                  <w:szCs w:val="19"/>
                  <w:u w:val="single"/>
                </w:rPr>
                <w:t>https://www.ba.undp.org/content/bosnia_and_herzegovina/bs/home/presscenter/vijesti/2019/introductionofetendering.html</w:t>
              </w:r>
            </w:hyperlink>
            <w:r w:rsidR="00C51E43">
              <w:rPr>
                <w:rFonts w:ascii="Segoe UI" w:eastAsia="Times New Roman" w:hAnsi="Segoe UI" w:cs="Segoe UI"/>
                <w:color w:val="0563C1"/>
                <w:sz w:val="19"/>
                <w:szCs w:val="19"/>
              </w:rPr>
              <w:t xml:space="preserve"> </w:t>
            </w:r>
          </w:p>
          <w:p w14:paraId="6527D7D0" w14:textId="77777777" w:rsidR="00C51E43" w:rsidRPr="00F94D9E" w:rsidRDefault="005443D4" w:rsidP="00463E42">
            <w:pPr>
              <w:spacing w:before="120" w:after="120"/>
              <w:ind w:left="526"/>
              <w:rPr>
                <w:rFonts w:ascii="Segoe UI" w:eastAsia="Times New Roman" w:hAnsi="Segoe UI" w:cs="Segoe UI"/>
                <w:bCs/>
                <w:sz w:val="19"/>
                <w:szCs w:val="19"/>
                <w:lang w:val="en-GB"/>
              </w:rPr>
            </w:pPr>
            <w:hyperlink r:id="rId21" w:history="1">
              <w:r w:rsidR="00C51E43" w:rsidRPr="00D01F01">
                <w:rPr>
                  <w:rStyle w:val="Hyperlink"/>
                  <w:rFonts w:ascii="Segoe UI" w:eastAsia="Times New Roman" w:hAnsi="Segoe UI" w:cs="Segoe UI"/>
                  <w:sz w:val="19"/>
                  <w:szCs w:val="19"/>
                </w:rPr>
                <w:t>http://www.undp.org/content/undp/en/home/operations/procurement/business/procurement-notices/resources/</w:t>
              </w:r>
            </w:hyperlink>
            <w:r w:rsidR="00C51E43">
              <w:rPr>
                <w:rFonts w:ascii="Segoe UI" w:eastAsia="Times New Roman" w:hAnsi="Segoe UI" w:cs="Segoe UI"/>
                <w:color w:val="0563C1"/>
                <w:sz w:val="19"/>
                <w:szCs w:val="19"/>
                <w:u w:val="single"/>
              </w:rPr>
              <w:t xml:space="preserve">  </w:t>
            </w:r>
          </w:p>
        </w:tc>
      </w:tr>
      <w:tr w:rsidR="00C51E43" w:rsidRPr="00C31CB5" w14:paraId="4B6F818E" w14:textId="77777777" w:rsidTr="00463E42">
        <w:tc>
          <w:tcPr>
            <w:tcW w:w="2427" w:type="dxa"/>
          </w:tcPr>
          <w:p w14:paraId="4375EE99" w14:textId="77777777" w:rsidR="00C51E43" w:rsidRPr="00F94D9E" w:rsidRDefault="00C51E43" w:rsidP="00463E42">
            <w:pPr>
              <w:pStyle w:val="Heading3"/>
              <w:outlineLvl w:val="2"/>
            </w:pPr>
            <w:r w:rsidRPr="00F94D9E">
              <w:t>Deadline for Submission of Bids and Late Bids</w:t>
            </w:r>
          </w:p>
        </w:tc>
        <w:tc>
          <w:tcPr>
            <w:tcW w:w="7380" w:type="dxa"/>
          </w:tcPr>
          <w:p w14:paraId="1E4F2F1D"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5ECF229B"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Bid that is </w:t>
            </w:r>
            <w:r>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Bids. </w:t>
            </w:r>
          </w:p>
        </w:tc>
      </w:tr>
      <w:tr w:rsidR="00C51E43" w:rsidRPr="00C31CB5" w14:paraId="1AF011F7" w14:textId="77777777" w:rsidTr="00463E42">
        <w:tc>
          <w:tcPr>
            <w:tcW w:w="2427" w:type="dxa"/>
          </w:tcPr>
          <w:p w14:paraId="0FC9F7FC" w14:textId="77777777" w:rsidR="00C51E43" w:rsidRPr="00F94D9E" w:rsidRDefault="00C51E43" w:rsidP="00463E42">
            <w:pPr>
              <w:pStyle w:val="Heading3"/>
              <w:outlineLvl w:val="2"/>
            </w:pPr>
            <w:r w:rsidRPr="00F94D9E">
              <w:t>Withdrawal, Substitution, and Modification of Bids</w:t>
            </w:r>
          </w:p>
        </w:tc>
        <w:tc>
          <w:tcPr>
            <w:tcW w:w="7380" w:type="dxa"/>
          </w:tcPr>
          <w:p w14:paraId="523B3864"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14:paraId="44EF36DC"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28186A4B"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4BB286F4"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C51E43" w:rsidRPr="00C31CB5" w14:paraId="374978B6" w14:textId="77777777" w:rsidTr="00463E42">
        <w:tc>
          <w:tcPr>
            <w:tcW w:w="2427" w:type="dxa"/>
          </w:tcPr>
          <w:p w14:paraId="06EDE39C" w14:textId="77777777" w:rsidR="00C51E43" w:rsidRPr="00F94D9E" w:rsidRDefault="00C51E43" w:rsidP="00463E42">
            <w:pPr>
              <w:pStyle w:val="Heading3"/>
              <w:outlineLvl w:val="2"/>
            </w:pPr>
            <w:r w:rsidRPr="00F94D9E">
              <w:t>Bid Opening</w:t>
            </w:r>
            <w:r w:rsidRPr="00F94D9E">
              <w:tab/>
            </w:r>
          </w:p>
        </w:tc>
        <w:tc>
          <w:tcPr>
            <w:tcW w:w="7380" w:type="dxa"/>
          </w:tcPr>
          <w:p w14:paraId="6F4197F5" w14:textId="77777777" w:rsidR="00C51E43" w:rsidRPr="00F94D9E" w:rsidRDefault="00C51E43" w:rsidP="00463E42">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426F8C5D" w14:textId="77777777" w:rsidR="00C51E43" w:rsidRPr="00EA019C" w:rsidRDefault="00C51E43" w:rsidP="00463E42">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r>
              <w:rPr>
                <w:rFonts w:ascii="Segoe UI" w:hAnsi="Segoe UI" w:cs="Segoe UI"/>
                <w:bCs/>
                <w:color w:val="000000" w:themeColor="text1"/>
                <w:sz w:val="19"/>
                <w:szCs w:val="19"/>
                <w:lang w:val="en-GB"/>
              </w:rPr>
              <w:t xml:space="preserve"> </w:t>
            </w:r>
          </w:p>
          <w:p w14:paraId="4C689716" w14:textId="77777777" w:rsidR="00C51E43" w:rsidRPr="00EA019C" w:rsidRDefault="00C51E43" w:rsidP="00463E42">
            <w:pPr>
              <w:pStyle w:val="ListParagraph"/>
              <w:spacing w:line="240" w:lineRule="auto"/>
              <w:ind w:left="518"/>
              <w:jc w:val="both"/>
              <w:rPr>
                <w:rFonts w:ascii="Segoe UI" w:eastAsia="Times New Roman" w:hAnsi="Segoe UI" w:cs="Segoe UI"/>
                <w:bCs/>
                <w:sz w:val="19"/>
                <w:szCs w:val="19"/>
                <w:lang w:val="en-GB"/>
              </w:rPr>
            </w:pPr>
          </w:p>
          <w:p w14:paraId="637915E2" w14:textId="77777777" w:rsidR="00C51E43" w:rsidRPr="00F94D9E" w:rsidRDefault="00C51E43" w:rsidP="00463E42">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C51E43" w:rsidRPr="00C31CB5" w14:paraId="1A83B0BE" w14:textId="77777777" w:rsidTr="00463E42">
        <w:tc>
          <w:tcPr>
            <w:tcW w:w="9807" w:type="dxa"/>
            <w:gridSpan w:val="2"/>
            <w:shd w:val="clear" w:color="auto" w:fill="9BDEFF"/>
          </w:tcPr>
          <w:p w14:paraId="18A8B064" w14:textId="77777777" w:rsidR="00C51E43" w:rsidRPr="00F94D9E" w:rsidRDefault="00C51E43" w:rsidP="00C51E43">
            <w:pPr>
              <w:pStyle w:val="Heading2"/>
              <w:numPr>
                <w:ilvl w:val="0"/>
                <w:numId w:val="11"/>
              </w:numPr>
              <w:spacing w:before="120" w:after="120"/>
              <w:outlineLvl w:val="1"/>
            </w:pPr>
            <w:r w:rsidRPr="00F94D9E">
              <w:rPr>
                <w:rFonts w:eastAsiaTheme="minorEastAsia"/>
                <w:lang w:val="en-US"/>
              </w:rPr>
              <w:lastRenderedPageBreak/>
              <w:br w:type="page"/>
            </w:r>
            <w:r w:rsidRPr="00F94D9E">
              <w:t>EVALUATION OF BIDS</w:t>
            </w:r>
          </w:p>
        </w:tc>
      </w:tr>
      <w:tr w:rsidR="00C51E43" w:rsidRPr="00C31CB5" w14:paraId="45D3C96C" w14:textId="77777777" w:rsidTr="00463E42">
        <w:tc>
          <w:tcPr>
            <w:tcW w:w="2427" w:type="dxa"/>
          </w:tcPr>
          <w:p w14:paraId="49201648" w14:textId="77777777" w:rsidR="00C51E43" w:rsidRPr="00F94D9E" w:rsidRDefault="00C51E43" w:rsidP="00463E42">
            <w:pPr>
              <w:pStyle w:val="Heading3"/>
              <w:outlineLvl w:val="2"/>
            </w:pPr>
            <w:r w:rsidRPr="00F94D9E">
              <w:t>Confidentiality</w:t>
            </w:r>
          </w:p>
        </w:tc>
        <w:tc>
          <w:tcPr>
            <w:tcW w:w="7380" w:type="dxa"/>
          </w:tcPr>
          <w:p w14:paraId="6F0396E7"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77C11872"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C51E43" w:rsidRPr="00C31CB5" w14:paraId="251FEEC6" w14:textId="77777777" w:rsidTr="00463E42">
        <w:tc>
          <w:tcPr>
            <w:tcW w:w="2427" w:type="dxa"/>
          </w:tcPr>
          <w:p w14:paraId="68E2FF63" w14:textId="77777777" w:rsidR="00C51E43" w:rsidRPr="004C12AA" w:rsidRDefault="00C51E43" w:rsidP="00463E42">
            <w:pPr>
              <w:pStyle w:val="Heading3"/>
              <w:outlineLvl w:val="2"/>
            </w:pPr>
            <w:r w:rsidRPr="004C12AA">
              <w:t>Evaluation of Bids</w:t>
            </w:r>
          </w:p>
        </w:tc>
        <w:tc>
          <w:tcPr>
            <w:tcW w:w="7380" w:type="dxa"/>
            <w:shd w:val="clear" w:color="auto" w:fill="auto"/>
          </w:tcPr>
          <w:p w14:paraId="676C59EC" w14:textId="77777777" w:rsidR="00C51E43" w:rsidRPr="004C12AA"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UNDP will conduct the evaluation solely on the basis of the Bids received.</w:t>
            </w:r>
          </w:p>
          <w:p w14:paraId="42C28E39" w14:textId="77777777" w:rsidR="00C51E43" w:rsidRPr="004C12AA" w:rsidRDefault="00C51E43" w:rsidP="00463E42">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Evaluation of Bids shall be undertaken in the following steps:</w:t>
            </w:r>
          </w:p>
          <w:p w14:paraId="3CD6F23B" w14:textId="77777777" w:rsidR="00C51E43" w:rsidRPr="004C12AA" w:rsidRDefault="00C51E43" w:rsidP="00463E42">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Preliminary Examination including Eligibility</w:t>
            </w:r>
          </w:p>
          <w:p w14:paraId="1D178CE4" w14:textId="77777777" w:rsidR="00C51E43" w:rsidRPr="004C12AA" w:rsidRDefault="00C51E43" w:rsidP="00463E42">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who passed preliminary examination by price.  </w:t>
            </w:r>
          </w:p>
          <w:p w14:paraId="2B84B6EF" w14:textId="77777777" w:rsidR="00C51E43" w:rsidRPr="004C12AA" w:rsidRDefault="00C51E43" w:rsidP="00463E42">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D6AB9D4" w14:textId="77777777" w:rsidR="00C51E43" w:rsidRPr="004C12AA" w:rsidRDefault="00C51E43" w:rsidP="00463E42">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Bids </w:t>
            </w:r>
          </w:p>
          <w:p w14:paraId="2267CD0A" w14:textId="77777777" w:rsidR="00C51E43" w:rsidRPr="004C12AA" w:rsidRDefault="00C51E43" w:rsidP="00463E42">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prices </w:t>
            </w:r>
          </w:p>
          <w:p w14:paraId="0331B601" w14:textId="77777777" w:rsidR="00C51E43" w:rsidRPr="004C12AA" w:rsidRDefault="00C51E43" w:rsidP="00463E42">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51E43" w:rsidRPr="00C31CB5" w14:paraId="58029A8F" w14:textId="77777777" w:rsidTr="00463E42">
        <w:tc>
          <w:tcPr>
            <w:tcW w:w="2427" w:type="dxa"/>
          </w:tcPr>
          <w:p w14:paraId="5517F46D" w14:textId="77777777" w:rsidR="00C51E43" w:rsidRPr="00F94D9E" w:rsidRDefault="00C51E43" w:rsidP="00463E42">
            <w:pPr>
              <w:pStyle w:val="Heading3"/>
              <w:outlineLvl w:val="2"/>
            </w:pPr>
            <w:r w:rsidRPr="00F94D9E">
              <w:t xml:space="preserve">Preliminary Examination </w:t>
            </w:r>
          </w:p>
        </w:tc>
        <w:tc>
          <w:tcPr>
            <w:tcW w:w="7380" w:type="dxa"/>
          </w:tcPr>
          <w:p w14:paraId="1308E9EB"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C51E43" w:rsidRPr="00C31CB5" w14:paraId="5A1B4C7B" w14:textId="77777777" w:rsidTr="00463E42">
        <w:tc>
          <w:tcPr>
            <w:tcW w:w="2427" w:type="dxa"/>
          </w:tcPr>
          <w:p w14:paraId="76F05702" w14:textId="77777777" w:rsidR="00C51E43" w:rsidRPr="00F94D9E" w:rsidRDefault="00C51E43" w:rsidP="00463E42">
            <w:pPr>
              <w:pStyle w:val="Heading3"/>
              <w:outlineLvl w:val="2"/>
            </w:pPr>
            <w:r w:rsidRPr="00F94D9E">
              <w:t>Evaluation of Eligibility and Qualification</w:t>
            </w:r>
          </w:p>
        </w:tc>
        <w:tc>
          <w:tcPr>
            <w:tcW w:w="7380" w:type="dxa"/>
          </w:tcPr>
          <w:p w14:paraId="7D46D99D"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Eligibility and Qualification</w:t>
            </w:r>
            <w:r w:rsidRPr="00F94D9E" w:rsidDel="00BA138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2175FD6" w14:textId="77777777" w:rsidR="00C51E43" w:rsidRPr="00F94D9E" w:rsidRDefault="00C51E43" w:rsidP="00463E42">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75C45BB2" w14:textId="77777777" w:rsidR="00C51E43" w:rsidRPr="00F94D9E" w:rsidRDefault="00C51E43" w:rsidP="00463E4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08FEBC65" w14:textId="77777777" w:rsidR="00C51E43" w:rsidRPr="00F94D9E" w:rsidRDefault="00C51E43" w:rsidP="00463E4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2F8E2491" w14:textId="77777777" w:rsidR="00C51E43" w:rsidRPr="00F94D9E" w:rsidRDefault="00C51E43" w:rsidP="00463E4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 production capacity</w:t>
            </w:r>
            <w:r>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supply of goods and/or services required;</w:t>
            </w:r>
          </w:p>
          <w:p w14:paraId="7B1D9927" w14:textId="77777777" w:rsidR="00C51E43" w:rsidRPr="00F94D9E" w:rsidRDefault="00C51E43" w:rsidP="00463E4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able to comply fully with the UNDP General Terms and Conditions of Contract;</w:t>
            </w:r>
          </w:p>
          <w:p w14:paraId="39895C23" w14:textId="77777777" w:rsidR="00C51E43" w:rsidRPr="00F94D9E" w:rsidRDefault="00C51E43" w:rsidP="00463E4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5A08500" w14:textId="77777777" w:rsidR="00C51E43" w:rsidRPr="00F94D9E" w:rsidRDefault="00C51E43" w:rsidP="00463E4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51E43" w:rsidRPr="00C31CB5" w14:paraId="7E3AB4D7" w14:textId="77777777" w:rsidTr="00463E42">
        <w:tc>
          <w:tcPr>
            <w:tcW w:w="2427" w:type="dxa"/>
          </w:tcPr>
          <w:p w14:paraId="6451F1B5" w14:textId="77777777" w:rsidR="00C51E43" w:rsidRPr="00F94D9E" w:rsidRDefault="00C51E43" w:rsidP="00463E42">
            <w:pPr>
              <w:pStyle w:val="Heading3"/>
              <w:outlineLvl w:val="2"/>
            </w:pPr>
            <w:r w:rsidRPr="00F94D9E">
              <w:t xml:space="preserve">Evaluation of Technical Bid and prices </w:t>
            </w:r>
          </w:p>
        </w:tc>
        <w:tc>
          <w:tcPr>
            <w:tcW w:w="7380" w:type="dxa"/>
          </w:tcPr>
          <w:p w14:paraId="36B2A397" w14:textId="77777777" w:rsidR="00C51E43" w:rsidRPr="001B1FE2"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Bids on the basis of their responsiveness to the Schedule of Requirements and Technical Specifications and other documentation provided, applying the procedure </w:t>
            </w:r>
            <w:r>
              <w:rPr>
                <w:rFonts w:ascii="Segoe UI" w:eastAsia="Times New Roman" w:hAnsi="Segoe UI" w:cs="Segoe UI"/>
                <w:bCs/>
                <w:sz w:val="19"/>
                <w:szCs w:val="19"/>
                <w:lang w:val="en-GB"/>
              </w:rPr>
              <w:lastRenderedPageBreak/>
              <w:t>oint</w:t>
            </w:r>
            <w:r w:rsidRPr="00F94D9E">
              <w:rPr>
                <w:rFonts w:ascii="Segoe UI" w:eastAsia="Times New Roman" w:hAnsi="Segoe UI" w:cs="Segoe UI"/>
                <w:bCs/>
                <w:sz w:val="19"/>
                <w:szCs w:val="19"/>
                <w:lang w:val="en-GB"/>
              </w:rPr>
              <w:t>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C51E43" w:rsidRPr="00C31CB5" w14:paraId="2087014E" w14:textId="77777777" w:rsidTr="00463E42">
        <w:tc>
          <w:tcPr>
            <w:tcW w:w="2427" w:type="dxa"/>
          </w:tcPr>
          <w:p w14:paraId="2D3885E8" w14:textId="77777777" w:rsidR="00C51E43" w:rsidRPr="00F94D9E" w:rsidRDefault="00C51E43" w:rsidP="00463E42">
            <w:pPr>
              <w:pStyle w:val="Heading3"/>
              <w:outlineLvl w:val="2"/>
            </w:pPr>
            <w:r>
              <w:lastRenderedPageBreak/>
              <w:t xml:space="preserve">Due diligence </w:t>
            </w:r>
          </w:p>
        </w:tc>
        <w:tc>
          <w:tcPr>
            <w:tcW w:w="7380" w:type="dxa"/>
          </w:tcPr>
          <w:p w14:paraId="6C75DB09" w14:textId="77777777" w:rsidR="00C51E43" w:rsidRPr="001B1FE2"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0060EC99" w14:textId="77777777" w:rsidR="00C51E43" w:rsidRPr="001B1FE2" w:rsidRDefault="00C51E43" w:rsidP="00463E42">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216154AB" w14:textId="77777777" w:rsidR="00C51E43" w:rsidRPr="001B1FE2" w:rsidRDefault="00C51E43" w:rsidP="00463E42">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2DF9E89C" w14:textId="77777777" w:rsidR="00C51E43" w:rsidRPr="001B1FE2" w:rsidRDefault="00C51E43" w:rsidP="00463E42">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75D6B48" w14:textId="77777777" w:rsidR="00C51E43" w:rsidRPr="001B1FE2" w:rsidRDefault="00C51E43" w:rsidP="00463E42">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05E9955B" w14:textId="77777777" w:rsidR="00C51E43" w:rsidRDefault="00C51E43" w:rsidP="00463E42">
            <w:pPr>
              <w:numPr>
                <w:ilvl w:val="1"/>
                <w:numId w:val="3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6D13829F" w14:textId="77777777" w:rsidR="00C51E43" w:rsidRPr="001B1FE2" w:rsidRDefault="00C51E43" w:rsidP="00463E42">
            <w:pPr>
              <w:numPr>
                <w:ilvl w:val="1"/>
                <w:numId w:val="31"/>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51E43" w:rsidRPr="00C31CB5" w14:paraId="7BD39E00" w14:textId="77777777" w:rsidTr="00463E42">
        <w:tc>
          <w:tcPr>
            <w:tcW w:w="2427" w:type="dxa"/>
          </w:tcPr>
          <w:p w14:paraId="7649C468" w14:textId="77777777" w:rsidR="00C51E43" w:rsidRPr="00F94D9E" w:rsidRDefault="00C51E43" w:rsidP="00463E42">
            <w:pPr>
              <w:pStyle w:val="Heading3"/>
              <w:outlineLvl w:val="2"/>
            </w:pPr>
            <w:r w:rsidRPr="00F94D9E">
              <w:t>Clarification of Bids</w:t>
            </w:r>
          </w:p>
        </w:tc>
        <w:tc>
          <w:tcPr>
            <w:tcW w:w="7380" w:type="dxa"/>
          </w:tcPr>
          <w:p w14:paraId="0700B708"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417A5B17"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0E054924"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C51E43" w:rsidRPr="00C31CB5" w14:paraId="4D012C3A" w14:textId="77777777" w:rsidTr="00463E42">
        <w:tc>
          <w:tcPr>
            <w:tcW w:w="2427" w:type="dxa"/>
          </w:tcPr>
          <w:p w14:paraId="0061617C" w14:textId="77777777" w:rsidR="00C51E43" w:rsidRPr="00F94D9E" w:rsidRDefault="00C51E43" w:rsidP="00463E42">
            <w:pPr>
              <w:pStyle w:val="Heading3"/>
              <w:outlineLvl w:val="2"/>
            </w:pPr>
            <w:r w:rsidRPr="00F94D9E">
              <w:t>Responsiveness of Bid</w:t>
            </w:r>
          </w:p>
        </w:tc>
        <w:tc>
          <w:tcPr>
            <w:tcW w:w="7380" w:type="dxa"/>
          </w:tcPr>
          <w:p w14:paraId="32E592B6"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2C3A2098"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C51E43" w:rsidRPr="00C31CB5" w14:paraId="71D75EE0" w14:textId="77777777" w:rsidTr="00463E42">
        <w:tc>
          <w:tcPr>
            <w:tcW w:w="2427" w:type="dxa"/>
          </w:tcPr>
          <w:p w14:paraId="410A9213" w14:textId="77777777" w:rsidR="00C51E43" w:rsidRPr="00F94D9E" w:rsidRDefault="00C51E43" w:rsidP="00463E42">
            <w:pPr>
              <w:pStyle w:val="Heading3"/>
              <w:outlineLvl w:val="2"/>
            </w:pPr>
            <w:r w:rsidRPr="00F94D9E">
              <w:t>Nonconformities, Reparable Errors and Omissions</w:t>
            </w:r>
          </w:p>
        </w:tc>
        <w:tc>
          <w:tcPr>
            <w:tcW w:w="7380" w:type="dxa"/>
          </w:tcPr>
          <w:p w14:paraId="4D92B70C"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10852087"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E3D945D"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For the bids that have passed the preliminary examination, UNDP shall check and correct arithmetical errors as follows:</w:t>
            </w:r>
          </w:p>
          <w:p w14:paraId="7B718BE6" w14:textId="77777777" w:rsidR="00C51E43" w:rsidRPr="00F94D9E" w:rsidRDefault="00C51E43" w:rsidP="00463E42">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E10E7C5" w14:textId="77777777" w:rsidR="00C51E43" w:rsidRPr="00F94D9E" w:rsidRDefault="00C51E43" w:rsidP="00463E42">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79985C16" w14:textId="77777777" w:rsidR="00C51E43" w:rsidRPr="00F94D9E" w:rsidRDefault="00C51E43" w:rsidP="00463E42">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511AAEE" w14:textId="77777777" w:rsidR="00C51E43" w:rsidRPr="00F94D9E" w:rsidRDefault="00C51E43" w:rsidP="00463E4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does not accept the correction of errors made by UNDP, its Bid shall be rejected.</w:t>
            </w:r>
          </w:p>
        </w:tc>
      </w:tr>
      <w:tr w:rsidR="00C51E43" w:rsidRPr="00C31CB5" w14:paraId="656C449E" w14:textId="77777777" w:rsidTr="00463E42">
        <w:tc>
          <w:tcPr>
            <w:tcW w:w="9807" w:type="dxa"/>
            <w:gridSpan w:val="2"/>
            <w:shd w:val="clear" w:color="auto" w:fill="9BDEFF"/>
          </w:tcPr>
          <w:p w14:paraId="6E5F9F39" w14:textId="77777777" w:rsidR="00C51E43" w:rsidRPr="00F94D9E" w:rsidRDefault="00C51E43" w:rsidP="00463E42">
            <w:pPr>
              <w:pStyle w:val="Heading2"/>
              <w:numPr>
                <w:ilvl w:val="0"/>
                <w:numId w:val="11"/>
              </w:numPr>
              <w:spacing w:before="120" w:after="120"/>
              <w:outlineLvl w:val="1"/>
            </w:pPr>
            <w:r w:rsidRPr="00F94D9E">
              <w:lastRenderedPageBreak/>
              <w:t>AWARD OF CONTRACT</w:t>
            </w:r>
          </w:p>
        </w:tc>
      </w:tr>
      <w:tr w:rsidR="00C51E43" w:rsidRPr="00C31CB5" w14:paraId="668359E6" w14:textId="77777777" w:rsidTr="00463E42">
        <w:tc>
          <w:tcPr>
            <w:tcW w:w="2427" w:type="dxa"/>
          </w:tcPr>
          <w:p w14:paraId="0591456E" w14:textId="77777777" w:rsidR="00C51E43" w:rsidRPr="00F94D9E" w:rsidRDefault="00C51E43" w:rsidP="00463E42">
            <w:pPr>
              <w:pStyle w:val="Heading3"/>
              <w:outlineLvl w:val="2"/>
            </w:pPr>
            <w:r w:rsidRPr="00F94D9E">
              <w:t>Right to Accept, Reject, Any or All Bids</w:t>
            </w:r>
          </w:p>
        </w:tc>
        <w:tc>
          <w:tcPr>
            <w:tcW w:w="7380" w:type="dxa"/>
          </w:tcPr>
          <w:p w14:paraId="3121533F"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C51E43" w:rsidRPr="00C31CB5" w14:paraId="631A23C0" w14:textId="77777777" w:rsidTr="00463E42">
        <w:tc>
          <w:tcPr>
            <w:tcW w:w="2427" w:type="dxa"/>
          </w:tcPr>
          <w:p w14:paraId="581CA75E" w14:textId="77777777" w:rsidR="00C51E43" w:rsidRPr="00F94D9E" w:rsidRDefault="00C51E43" w:rsidP="00463E42">
            <w:pPr>
              <w:pStyle w:val="Heading3"/>
              <w:outlineLvl w:val="2"/>
            </w:pPr>
            <w:r w:rsidRPr="00F94D9E">
              <w:t>Award Criteria</w:t>
            </w:r>
          </w:p>
        </w:tc>
        <w:tc>
          <w:tcPr>
            <w:tcW w:w="7380" w:type="dxa"/>
          </w:tcPr>
          <w:p w14:paraId="5E4DA0AE"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C51E43" w:rsidRPr="00C31CB5" w14:paraId="64EB924A" w14:textId="77777777" w:rsidTr="00463E42">
        <w:tc>
          <w:tcPr>
            <w:tcW w:w="2427" w:type="dxa"/>
          </w:tcPr>
          <w:p w14:paraId="7CDA7635" w14:textId="77777777" w:rsidR="00C51E43" w:rsidRPr="00F94D9E" w:rsidRDefault="00C51E43" w:rsidP="00463E42">
            <w:pPr>
              <w:pStyle w:val="Heading3"/>
              <w:outlineLvl w:val="2"/>
            </w:pPr>
            <w:r w:rsidRPr="00F94D9E">
              <w:t>Debriefing</w:t>
            </w:r>
          </w:p>
        </w:tc>
        <w:tc>
          <w:tcPr>
            <w:tcW w:w="7380" w:type="dxa"/>
          </w:tcPr>
          <w:p w14:paraId="63F5B9F3" w14:textId="77777777" w:rsidR="00C51E43" w:rsidRPr="00F94D9E" w:rsidRDefault="00C51E43" w:rsidP="00463E42">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UNDP. The purpose of the debriefing is to discuss the strengths and weaknesses of the Bidder’s submission, in order to assist the Bidder in improving its future Bids for UNDP procurement opportunities. The content of other Bids and how they compare to the Bidder’s submission shall not be discussed.</w:t>
            </w:r>
            <w:r w:rsidRPr="00F94D9E">
              <w:rPr>
                <w:rFonts w:ascii="Segoe UI" w:hAnsi="Segoe UI" w:cs="Segoe UI"/>
                <w:sz w:val="19"/>
                <w:szCs w:val="19"/>
              </w:rPr>
              <w:t xml:space="preserve"> </w:t>
            </w:r>
          </w:p>
        </w:tc>
      </w:tr>
      <w:tr w:rsidR="00C51E43" w:rsidRPr="00C31CB5" w14:paraId="55494D51" w14:textId="77777777" w:rsidTr="00463E42">
        <w:tc>
          <w:tcPr>
            <w:tcW w:w="2427" w:type="dxa"/>
          </w:tcPr>
          <w:p w14:paraId="3C581A1E" w14:textId="77777777" w:rsidR="00C51E43" w:rsidRPr="00F94D9E" w:rsidRDefault="00C51E43" w:rsidP="00463E42">
            <w:pPr>
              <w:pStyle w:val="Heading3"/>
              <w:outlineLvl w:val="2"/>
            </w:pPr>
            <w:r w:rsidRPr="00F94D9E">
              <w:t>Right to Vary Requirements at the Time of Award</w:t>
            </w:r>
          </w:p>
        </w:tc>
        <w:tc>
          <w:tcPr>
            <w:tcW w:w="7380" w:type="dxa"/>
          </w:tcPr>
          <w:p w14:paraId="1AEEC6B2"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C51E43" w:rsidRPr="00C31CB5" w14:paraId="390C7039" w14:textId="77777777" w:rsidTr="00463E42">
        <w:tc>
          <w:tcPr>
            <w:tcW w:w="2427" w:type="dxa"/>
          </w:tcPr>
          <w:p w14:paraId="7827EE2B" w14:textId="77777777" w:rsidR="00C51E43" w:rsidRPr="00F94D9E" w:rsidRDefault="00C51E43" w:rsidP="00463E42">
            <w:pPr>
              <w:pStyle w:val="Heading3"/>
              <w:outlineLvl w:val="2"/>
            </w:pPr>
            <w:r w:rsidRPr="00F94D9E">
              <w:t>Contract Signature</w:t>
            </w:r>
          </w:p>
        </w:tc>
        <w:tc>
          <w:tcPr>
            <w:tcW w:w="7380" w:type="dxa"/>
          </w:tcPr>
          <w:p w14:paraId="2EE8EE58"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C51E43" w:rsidRPr="00C31CB5" w14:paraId="14E14878" w14:textId="77777777" w:rsidTr="00463E42">
        <w:tc>
          <w:tcPr>
            <w:tcW w:w="2427" w:type="dxa"/>
          </w:tcPr>
          <w:p w14:paraId="2D3A14C6" w14:textId="77777777" w:rsidR="00C51E43" w:rsidRPr="004C12AA" w:rsidRDefault="00C51E43" w:rsidP="00463E42">
            <w:pPr>
              <w:pStyle w:val="Heading3"/>
              <w:outlineLvl w:val="2"/>
            </w:pPr>
            <w:r w:rsidRPr="004C12AA">
              <w:t xml:space="preserve">Contract Type and General Terms and Conditions </w:t>
            </w:r>
          </w:p>
        </w:tc>
        <w:tc>
          <w:tcPr>
            <w:tcW w:w="7380" w:type="dxa"/>
          </w:tcPr>
          <w:p w14:paraId="283BB025" w14:textId="77777777" w:rsidR="00C51E43" w:rsidRPr="004C12AA"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r>
              <w:rPr>
                <w:rFonts w:ascii="Segoe UI" w:eastAsia="Times New Roman" w:hAnsi="Segoe UI" w:cs="Segoe UI"/>
                <w:bCs/>
                <w:sz w:val="19"/>
                <w:szCs w:val="19"/>
                <w:lang w:val="en-GB"/>
              </w:rPr>
              <w:t xml:space="preserve"> </w:t>
            </w:r>
            <w:hyperlink r:id="rId22" w:history="1">
              <w:r w:rsidRPr="004C12AA">
                <w:rPr>
                  <w:rStyle w:val="Hyperlink"/>
                  <w:rFonts w:ascii="Segoe UI" w:eastAsia="Times New Roman" w:hAnsi="Segoe UI" w:cs="Segoe UI"/>
                  <w:sz w:val="19"/>
                  <w:szCs w:val="19"/>
                  <w:lang w:val="en-GB"/>
                </w:rPr>
                <w:t>http://www.undp.org/content/undp/en/home/procurement/business/how-we-buy.html</w:t>
              </w:r>
            </w:hyperlink>
            <w:r w:rsidRPr="004C12AA">
              <w:rPr>
                <w:rFonts w:ascii="Segoe UI" w:eastAsia="Times New Roman" w:hAnsi="Segoe UI" w:cs="Segoe UI"/>
                <w:bCs/>
                <w:sz w:val="19"/>
                <w:szCs w:val="19"/>
                <w:lang w:val="en-GB"/>
              </w:rPr>
              <w:t xml:space="preserve"> </w:t>
            </w:r>
          </w:p>
        </w:tc>
      </w:tr>
      <w:tr w:rsidR="00C51E43" w:rsidRPr="00C31CB5" w14:paraId="752B0A74" w14:textId="77777777" w:rsidTr="00463E42">
        <w:tc>
          <w:tcPr>
            <w:tcW w:w="2427" w:type="dxa"/>
          </w:tcPr>
          <w:p w14:paraId="21A5F2F2" w14:textId="77777777" w:rsidR="00C51E43" w:rsidRPr="00F94D9E" w:rsidRDefault="00C51E43" w:rsidP="00463E42">
            <w:pPr>
              <w:pStyle w:val="Heading3"/>
              <w:outlineLvl w:val="2"/>
            </w:pPr>
            <w:r w:rsidRPr="00F94D9E">
              <w:t>Performance Security</w:t>
            </w:r>
          </w:p>
        </w:tc>
        <w:tc>
          <w:tcPr>
            <w:tcW w:w="7380" w:type="dxa"/>
          </w:tcPr>
          <w:p w14:paraId="7665EF19" w14:textId="77777777" w:rsidR="00C51E43"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3F929355" w14:textId="77777777" w:rsidR="00C51E43" w:rsidRPr="00F94D9E" w:rsidRDefault="005443D4" w:rsidP="00463E42">
            <w:pPr>
              <w:pStyle w:val="ListParagraph"/>
              <w:spacing w:before="120" w:after="120" w:line="240" w:lineRule="auto"/>
              <w:ind w:left="518"/>
              <w:jc w:val="both"/>
              <w:rPr>
                <w:rFonts w:ascii="Segoe UI" w:eastAsia="Times New Roman" w:hAnsi="Segoe UI" w:cs="Segoe UI"/>
                <w:bCs/>
                <w:sz w:val="19"/>
                <w:szCs w:val="19"/>
                <w:lang w:val="en-GB"/>
              </w:rPr>
            </w:pPr>
            <w:hyperlink r:id="rId23" w:history="1">
              <w:r w:rsidR="00C51E43"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C51E43" w:rsidRPr="00F94D9E">
              <w:rPr>
                <w:rFonts w:ascii="Segoe UI" w:hAnsi="Segoe UI" w:cs="Segoe UI"/>
                <w:sz w:val="19"/>
                <w:szCs w:val="19"/>
              </w:rPr>
              <w:t xml:space="preserve">  </w:t>
            </w:r>
            <w:r w:rsidR="00C51E43" w:rsidRPr="00F94D9E">
              <w:rPr>
                <w:rFonts w:ascii="Segoe UI" w:hAnsi="Segoe UI" w:cs="Segoe UI"/>
                <w:b/>
                <w:sz w:val="19"/>
                <w:szCs w:val="19"/>
              </w:rPr>
              <w:t xml:space="preserve"> </w:t>
            </w:r>
            <w:r w:rsidR="00C51E43" w:rsidRPr="00F94D9E">
              <w:rPr>
                <w:rFonts w:ascii="Segoe UI" w:eastAsia="Times New Roman" w:hAnsi="Segoe UI" w:cs="Segoe UI"/>
                <w:bCs/>
                <w:sz w:val="19"/>
                <w:szCs w:val="19"/>
                <w:lang w:val="en-GB"/>
              </w:rPr>
              <w:t xml:space="preserve">within </w:t>
            </w:r>
            <w:r w:rsidR="00C51E43">
              <w:rPr>
                <w:rFonts w:ascii="Segoe UI" w:eastAsia="Times New Roman" w:hAnsi="Segoe UI" w:cs="Segoe UI"/>
                <w:bCs/>
                <w:sz w:val="19"/>
                <w:szCs w:val="19"/>
                <w:lang w:val="en-GB"/>
              </w:rPr>
              <w:t xml:space="preserve">a maximum of fifteen </w:t>
            </w:r>
            <w:r w:rsidR="00C51E43" w:rsidRPr="00F94D9E">
              <w:rPr>
                <w:rFonts w:ascii="Segoe UI" w:eastAsia="Times New Roman" w:hAnsi="Segoe UI" w:cs="Segoe UI"/>
                <w:bCs/>
                <w:sz w:val="19"/>
                <w:szCs w:val="19"/>
                <w:lang w:val="en-GB"/>
              </w:rPr>
              <w:t>(</w:t>
            </w:r>
            <w:r w:rsidR="00C51E43">
              <w:rPr>
                <w:rFonts w:ascii="Segoe UI" w:eastAsia="Times New Roman" w:hAnsi="Segoe UI" w:cs="Segoe UI"/>
                <w:bCs/>
                <w:sz w:val="19"/>
                <w:szCs w:val="19"/>
                <w:lang w:val="en-GB"/>
              </w:rPr>
              <w:t>15</w:t>
            </w:r>
            <w:r w:rsidR="00C51E43" w:rsidRPr="00F94D9E">
              <w:rPr>
                <w:rFonts w:ascii="Segoe UI" w:eastAsia="Times New Roman" w:hAnsi="Segoe UI" w:cs="Segoe UI"/>
                <w:bCs/>
                <w:sz w:val="19"/>
                <w:szCs w:val="19"/>
                <w:lang w:val="en-GB"/>
              </w:rPr>
              <w:t xml:space="preserve">) days of the contract signature by both parties. Where a performance security is required, the </w:t>
            </w:r>
            <w:r w:rsidR="00C51E43" w:rsidRPr="00F94D9E">
              <w:rPr>
                <w:rFonts w:ascii="Segoe UI" w:eastAsia="Times New Roman" w:hAnsi="Segoe UI" w:cs="Segoe UI"/>
                <w:bCs/>
                <w:sz w:val="19"/>
                <w:szCs w:val="19"/>
                <w:lang w:val="en-GB"/>
              </w:rPr>
              <w:lastRenderedPageBreak/>
              <w:t>receipt of the performance security by UNDP shall be a condition for rendering the contract effec</w:t>
            </w:r>
            <w:r w:rsidR="00C51E43">
              <w:rPr>
                <w:rFonts w:ascii="Segoe UI" w:eastAsia="Times New Roman" w:hAnsi="Segoe UI" w:cs="Segoe UI"/>
                <w:bCs/>
                <w:sz w:val="19"/>
                <w:szCs w:val="19"/>
                <w:lang w:val="en-GB"/>
              </w:rPr>
              <w:t xml:space="preserve">tive. </w:t>
            </w:r>
          </w:p>
        </w:tc>
      </w:tr>
      <w:tr w:rsidR="00C51E43" w:rsidRPr="00C31CB5" w14:paraId="4E517EA5" w14:textId="77777777" w:rsidTr="00463E42">
        <w:tc>
          <w:tcPr>
            <w:tcW w:w="2427" w:type="dxa"/>
          </w:tcPr>
          <w:p w14:paraId="0F3CF789" w14:textId="77777777" w:rsidR="00C51E43" w:rsidRPr="00F94D9E" w:rsidRDefault="00C51E43" w:rsidP="00463E42">
            <w:pPr>
              <w:pStyle w:val="Heading3"/>
              <w:outlineLvl w:val="2"/>
            </w:pPr>
            <w:r w:rsidRPr="00F94D9E">
              <w:lastRenderedPageBreak/>
              <w:t>Bank Guarantee for Advanced Payment</w:t>
            </w:r>
          </w:p>
        </w:tc>
        <w:tc>
          <w:tcPr>
            <w:tcW w:w="7380" w:type="dxa"/>
          </w:tcPr>
          <w:p w14:paraId="30F0EBC2"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p w14:paraId="259132AB" w14:textId="77777777" w:rsidR="00C51E43" w:rsidRPr="004C12AA" w:rsidRDefault="005443D4" w:rsidP="00463E42">
            <w:pPr>
              <w:pStyle w:val="ListParagraph"/>
              <w:spacing w:before="120" w:after="120" w:line="240" w:lineRule="auto"/>
              <w:ind w:left="518"/>
              <w:jc w:val="both"/>
              <w:rPr>
                <w:rFonts w:ascii="Segoe UI" w:eastAsia="Times New Roman" w:hAnsi="Segoe UI" w:cs="Segoe UI"/>
                <w:bCs/>
                <w:sz w:val="19"/>
                <w:szCs w:val="19"/>
                <w:lang w:val="en-GB"/>
              </w:rPr>
            </w:pPr>
            <w:hyperlink r:id="rId24" w:history="1">
              <w:r w:rsidR="00C51E43"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r w:rsidR="00C51E43" w:rsidRPr="00F94D9E">
              <w:rPr>
                <w:rFonts w:ascii="Segoe UI" w:eastAsia="Times New Roman" w:hAnsi="Segoe UI" w:cs="Segoe UI"/>
                <w:bCs/>
                <w:sz w:val="19"/>
                <w:szCs w:val="19"/>
                <w:lang w:val="en-GB"/>
              </w:rPr>
              <w:t xml:space="preserve"> </w:t>
            </w:r>
          </w:p>
        </w:tc>
      </w:tr>
      <w:tr w:rsidR="00C51E43" w:rsidRPr="00C31CB5" w14:paraId="672B9A6D" w14:textId="77777777" w:rsidTr="00463E42">
        <w:tc>
          <w:tcPr>
            <w:tcW w:w="2427" w:type="dxa"/>
          </w:tcPr>
          <w:p w14:paraId="27746672" w14:textId="77777777" w:rsidR="00C51E43" w:rsidRPr="00F94D9E" w:rsidRDefault="00C51E43" w:rsidP="00463E42">
            <w:pPr>
              <w:pStyle w:val="Heading3"/>
              <w:outlineLvl w:val="2"/>
            </w:pPr>
            <w:r w:rsidRPr="00F94D9E">
              <w:t>Liquidated Damages</w:t>
            </w:r>
          </w:p>
        </w:tc>
        <w:tc>
          <w:tcPr>
            <w:tcW w:w="7380" w:type="dxa"/>
          </w:tcPr>
          <w:p w14:paraId="378AE979"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C51E43" w:rsidRPr="00C31CB5" w14:paraId="6F741E59" w14:textId="77777777" w:rsidTr="00463E42">
        <w:tc>
          <w:tcPr>
            <w:tcW w:w="2427" w:type="dxa"/>
          </w:tcPr>
          <w:p w14:paraId="0ED02EC7" w14:textId="77777777" w:rsidR="00C51E43" w:rsidRPr="00F94D9E" w:rsidRDefault="00C51E43" w:rsidP="00463E42">
            <w:pPr>
              <w:pStyle w:val="Heading3"/>
              <w:outlineLvl w:val="2"/>
            </w:pPr>
            <w:r w:rsidRPr="00F94D9E">
              <w:t>Payment Provisions</w:t>
            </w:r>
          </w:p>
        </w:tc>
        <w:tc>
          <w:tcPr>
            <w:tcW w:w="7380" w:type="dxa"/>
          </w:tcPr>
          <w:p w14:paraId="639F4056"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C51E43" w:rsidRPr="00C31CB5" w14:paraId="6DD96EC7" w14:textId="77777777" w:rsidTr="00463E42">
        <w:tc>
          <w:tcPr>
            <w:tcW w:w="2427" w:type="dxa"/>
          </w:tcPr>
          <w:p w14:paraId="54BD26E1" w14:textId="77777777" w:rsidR="00C51E43" w:rsidRPr="00F94D9E" w:rsidRDefault="00C51E43" w:rsidP="00463E42">
            <w:pPr>
              <w:pStyle w:val="Heading3"/>
              <w:outlineLvl w:val="2"/>
            </w:pPr>
            <w:r w:rsidRPr="00F94D9E">
              <w:t>Vendor Protest</w:t>
            </w:r>
          </w:p>
        </w:tc>
        <w:tc>
          <w:tcPr>
            <w:tcW w:w="7380" w:type="dxa"/>
          </w:tcPr>
          <w:p w14:paraId="77896AF7"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5" w:history="1">
              <w:r w:rsidRPr="00F94D9E">
                <w:rPr>
                  <w:rStyle w:val="Hyperlink"/>
                  <w:rFonts w:ascii="Segoe UI" w:hAnsi="Segoe UI" w:cs="Segoe UI"/>
                  <w:sz w:val="19"/>
                  <w:szCs w:val="19"/>
                </w:rPr>
                <w:t>http://www.undp.org/content/undp/en/home/procurement/business/protest-and-sanctions.html</w:t>
              </w:r>
            </w:hyperlink>
          </w:p>
        </w:tc>
      </w:tr>
      <w:tr w:rsidR="00C51E43" w:rsidRPr="00C31CB5" w14:paraId="32A9B41E" w14:textId="77777777" w:rsidTr="00463E42">
        <w:tc>
          <w:tcPr>
            <w:tcW w:w="2427" w:type="dxa"/>
          </w:tcPr>
          <w:p w14:paraId="497BBB9B" w14:textId="77777777" w:rsidR="00C51E43" w:rsidRPr="00F94D9E" w:rsidRDefault="00C51E43" w:rsidP="00463E42">
            <w:pPr>
              <w:pStyle w:val="Heading3"/>
              <w:outlineLvl w:val="2"/>
            </w:pPr>
            <w:r w:rsidRPr="00F94D9E">
              <w:t>Other Provisions</w:t>
            </w:r>
          </w:p>
        </w:tc>
        <w:tc>
          <w:tcPr>
            <w:tcW w:w="7380" w:type="dxa"/>
          </w:tcPr>
          <w:p w14:paraId="2AD91821"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657F7643"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65E8E518" w14:textId="77777777" w:rsidR="00C51E43" w:rsidRPr="00F94D9E" w:rsidRDefault="00C51E43" w:rsidP="00463E42">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6"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336FBA0B" w14:textId="77777777" w:rsidR="00C51E43" w:rsidRPr="00C31CB5" w:rsidRDefault="00C51E43" w:rsidP="00C51E43">
      <w:pPr>
        <w:widowControl/>
        <w:overflowPunct/>
        <w:adjustRightInd/>
        <w:spacing w:after="160" w:line="259" w:lineRule="auto"/>
        <w:rPr>
          <w:rFonts w:eastAsia="Calibri"/>
          <w:kern w:val="0"/>
          <w:sz w:val="20"/>
          <w:szCs w:val="20"/>
        </w:rPr>
      </w:pPr>
    </w:p>
    <w:p w14:paraId="6040F4FC" w14:textId="77777777" w:rsidR="00C51E43" w:rsidRPr="00B846CE" w:rsidRDefault="00C51E43" w:rsidP="00C51E43">
      <w:pPr>
        <w:pStyle w:val="ListParagraph"/>
        <w:tabs>
          <w:tab w:val="left" w:pos="720"/>
        </w:tabs>
        <w:ind w:right="-28"/>
        <w:jc w:val="both"/>
        <w:rPr>
          <w:rFonts w:asciiTheme="minorHAnsi" w:hAnsiTheme="minorHAnsi" w:cs="Arial"/>
          <w:b/>
          <w:sz w:val="20"/>
          <w:szCs w:val="20"/>
        </w:rPr>
      </w:pPr>
    </w:p>
    <w:p w14:paraId="37036235" w14:textId="77777777" w:rsidR="00C51E43" w:rsidRPr="00CB4040" w:rsidRDefault="00C51E43" w:rsidP="00C51E43">
      <w:pPr>
        <w:tabs>
          <w:tab w:val="left" w:pos="720"/>
        </w:tabs>
        <w:ind w:right="-28"/>
        <w:jc w:val="both"/>
        <w:rPr>
          <w:rFonts w:asciiTheme="minorHAnsi" w:hAnsiTheme="minorHAnsi" w:cs="Arial"/>
          <w:sz w:val="20"/>
          <w:szCs w:val="20"/>
        </w:rPr>
      </w:pPr>
    </w:p>
    <w:p w14:paraId="17DB4BFF" w14:textId="77777777" w:rsidR="00C51E43" w:rsidRPr="004224B0" w:rsidRDefault="00C51E43" w:rsidP="00C51E43">
      <w:pPr>
        <w:ind w:left="360"/>
        <w:jc w:val="both"/>
        <w:rPr>
          <w:rFonts w:asciiTheme="minorHAnsi" w:hAnsiTheme="minorHAnsi" w:cs="Arial"/>
          <w:lang w:val="en-GB"/>
        </w:rPr>
      </w:pPr>
    </w:p>
    <w:p w14:paraId="52FF26B7" w14:textId="77777777" w:rsidR="00C51E43" w:rsidRPr="004224B0" w:rsidRDefault="00C51E43" w:rsidP="00C51E43">
      <w:pPr>
        <w:pStyle w:val="BodyTextIndent"/>
        <w:keepNext/>
        <w:tabs>
          <w:tab w:val="left" w:pos="720"/>
        </w:tabs>
        <w:ind w:left="0"/>
        <w:jc w:val="both"/>
        <w:rPr>
          <w:rFonts w:asciiTheme="minorHAnsi" w:hAnsiTheme="minorHAnsi" w:cs="Arial"/>
          <w:sz w:val="20"/>
        </w:rPr>
      </w:pPr>
    </w:p>
    <w:p w14:paraId="217D1359" w14:textId="77777777" w:rsidR="00C51E43" w:rsidRPr="00C31CB5" w:rsidRDefault="00C51E43" w:rsidP="00C51E43">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7717D957" w14:textId="77777777" w:rsidR="00C31CB5" w:rsidRPr="00F07083" w:rsidRDefault="00C31CB5" w:rsidP="0075630F">
      <w:pPr>
        <w:pStyle w:val="Heading1"/>
      </w:pPr>
      <w:bookmarkStart w:id="5" w:name="_Toc454294110"/>
      <w:bookmarkStart w:id="6" w:name="_Toc514337302"/>
      <w:bookmarkEnd w:id="4"/>
      <w:r w:rsidRPr="00F07083">
        <w:lastRenderedPageBreak/>
        <w:t>Section 3. Bid Data Sheet</w:t>
      </w:r>
      <w:bookmarkEnd w:id="5"/>
      <w:bookmarkEnd w:id="6"/>
    </w:p>
    <w:p w14:paraId="68F9C7BA"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779996D3" w14:textId="77777777" w:rsidTr="00CB4040">
        <w:trPr>
          <w:trHeight w:val="675"/>
          <w:jc w:val="center"/>
        </w:trPr>
        <w:tc>
          <w:tcPr>
            <w:tcW w:w="612" w:type="dxa"/>
            <w:shd w:val="clear" w:color="auto" w:fill="9BDEFF"/>
            <w:vAlign w:val="center"/>
          </w:tcPr>
          <w:p w14:paraId="517024C7"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563FC9F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68333914"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021B140"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5E3381BA" w14:textId="77777777" w:rsidTr="00CB4040">
        <w:trPr>
          <w:jc w:val="center"/>
        </w:trPr>
        <w:tc>
          <w:tcPr>
            <w:tcW w:w="612" w:type="dxa"/>
          </w:tcPr>
          <w:p w14:paraId="5A3C0DCB"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4CEA0960"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49767F8A"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207BEE7" w14:textId="77777777" w:rsidR="00C31CB5" w:rsidRPr="00E64D10" w:rsidRDefault="00610E79"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 and/or BIH Local languages</w:t>
                </w:r>
              </w:p>
            </w:sdtContent>
          </w:sdt>
        </w:tc>
      </w:tr>
      <w:tr w:rsidR="00C31CB5" w:rsidRPr="00C31CB5" w14:paraId="78F6876D" w14:textId="77777777" w:rsidTr="000366EF">
        <w:trPr>
          <w:trHeight w:val="1008"/>
          <w:jc w:val="center"/>
        </w:trPr>
        <w:tc>
          <w:tcPr>
            <w:tcW w:w="612" w:type="dxa"/>
          </w:tcPr>
          <w:p w14:paraId="7904A64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426C7066"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5520DB49"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shd w:val="clear" w:color="auto" w:fill="auto"/>
            <w:tcMar>
              <w:top w:w="85" w:type="dxa"/>
              <w:bottom w:w="142" w:type="dxa"/>
            </w:tcMar>
          </w:tcPr>
          <w:sdt>
            <w:sdtPr>
              <w:rPr>
                <w:rFonts w:ascii="Segoe UI" w:eastAsia="Calibri" w:hAnsi="Segoe UI" w:cs="Segoe UI"/>
                <w:bCs/>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8895E60" w14:textId="422E2FBA" w:rsidR="00C31CB5" w:rsidRPr="00013049" w:rsidRDefault="005C3779" w:rsidP="006B10CD">
                <w:pPr>
                  <w:widowControl/>
                  <w:overflowPunct/>
                  <w:adjustRightInd/>
                  <w:spacing w:before="120" w:after="120" w:line="259" w:lineRule="auto"/>
                  <w:rPr>
                    <w:rFonts w:ascii="Segoe UI" w:eastAsia="Calibri" w:hAnsi="Segoe UI" w:cs="Segoe UI"/>
                    <w:bCs/>
                    <w:snapToGrid w:val="0"/>
                    <w:color w:val="000000"/>
                    <w:kern w:val="0"/>
                    <w:sz w:val="19"/>
                    <w:szCs w:val="19"/>
                    <w:highlight w:val="lightGray"/>
                  </w:rPr>
                </w:pPr>
                <w:r w:rsidRPr="00013049">
                  <w:rPr>
                    <w:rFonts w:ascii="Segoe UI" w:eastAsia="Calibri" w:hAnsi="Segoe UI" w:cs="Segoe UI"/>
                    <w:bCs/>
                    <w:snapToGrid w:val="0"/>
                    <w:color w:val="000000"/>
                    <w:kern w:val="0"/>
                    <w:sz w:val="19"/>
                    <w:szCs w:val="19"/>
                  </w:rPr>
                  <w:t>Allowed. Partial bids are allowed, partial lots are not allowed. Bidders can apply for more than one LOT. (In case of applying for more than one LOTs, the Disposal Plan and Timetable must indicate capacity for performing service on all offered LOTs concurrently from the services commencement date)</w:t>
                </w:r>
              </w:p>
            </w:sdtContent>
          </w:sdt>
        </w:tc>
      </w:tr>
      <w:tr w:rsidR="00C31CB5" w:rsidRPr="00C31CB5" w14:paraId="6D11E394" w14:textId="77777777" w:rsidTr="00CB4040">
        <w:trPr>
          <w:trHeight w:val="21"/>
          <w:jc w:val="center"/>
        </w:trPr>
        <w:tc>
          <w:tcPr>
            <w:tcW w:w="612" w:type="dxa"/>
          </w:tcPr>
          <w:p w14:paraId="24B658C9"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278D7FD"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7102A487"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snapToGrid w:val="0"/>
                <w:color w:val="000000"/>
                <w:kern w:val="0"/>
                <w:sz w:val="19"/>
                <w:szCs w:val="19"/>
                <w:highlight w:val="lightGray"/>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0D6EC1EA" w14:textId="77777777" w:rsidR="00C31CB5" w:rsidRPr="003F01BD" w:rsidRDefault="00610E79" w:rsidP="00C31CB5">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b/>
                    <w:snapToGrid w:val="0"/>
                    <w:color w:val="000000"/>
                    <w:kern w:val="0"/>
                    <w:sz w:val="19"/>
                    <w:szCs w:val="19"/>
                    <w:highlight w:val="lightGray"/>
                  </w:rPr>
                  <w:t>Shall not be considered</w:t>
                </w:r>
              </w:p>
            </w:sdtContent>
          </w:sdt>
        </w:tc>
      </w:tr>
      <w:tr w:rsidR="00C31CB5" w:rsidRPr="00C31CB5" w14:paraId="2890B6AA" w14:textId="77777777" w:rsidTr="00D82EC3">
        <w:trPr>
          <w:trHeight w:val="513"/>
          <w:jc w:val="center"/>
        </w:trPr>
        <w:tc>
          <w:tcPr>
            <w:tcW w:w="612" w:type="dxa"/>
          </w:tcPr>
          <w:p w14:paraId="6254A019"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638EB852"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75420870"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014AAB0D" w14:textId="77777777" w:rsidR="00C31CB5" w:rsidRPr="00D82EC3" w:rsidRDefault="005443D4"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b/>
                  <w:snapToGrid w:val="0"/>
                  <w:color w:val="000000"/>
                  <w:kern w:val="0"/>
                  <w:sz w:val="19"/>
                  <w:szCs w:val="19"/>
                  <w:highlight w:val="lightGray"/>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610E79">
                  <w:rPr>
                    <w:rFonts w:ascii="Segoe UI" w:eastAsia="Calibri" w:hAnsi="Segoe UI" w:cs="Segoe UI"/>
                    <w:b/>
                    <w:snapToGrid w:val="0"/>
                    <w:color w:val="000000"/>
                    <w:kern w:val="0"/>
                    <w:sz w:val="19"/>
                    <w:szCs w:val="19"/>
                    <w:highlight w:val="lightGray"/>
                  </w:rPr>
                  <w:t>Will not be conducted</w:t>
                </w:r>
              </w:sdtContent>
            </w:sdt>
          </w:p>
        </w:tc>
      </w:tr>
      <w:tr w:rsidR="00C31CB5" w:rsidRPr="00C31CB5" w14:paraId="4BC49171" w14:textId="77777777" w:rsidTr="00CB4040">
        <w:trPr>
          <w:jc w:val="center"/>
        </w:trPr>
        <w:tc>
          <w:tcPr>
            <w:tcW w:w="612" w:type="dxa"/>
          </w:tcPr>
          <w:p w14:paraId="52BC604A"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1FC6D5A2"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29FE6272"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b/>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1F138AE7" w14:textId="77777777" w:rsidR="00C31CB5" w:rsidRPr="00E64D10" w:rsidRDefault="00610E79"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b/>
                    <w:snapToGrid w:val="0"/>
                    <w:color w:val="000000"/>
                    <w:sz w:val="19"/>
                    <w:szCs w:val="19"/>
                  </w:rPr>
                  <w:t>120 days</w:t>
                </w:r>
              </w:p>
            </w:sdtContent>
          </w:sdt>
        </w:tc>
      </w:tr>
      <w:tr w:rsidR="00C31CB5" w:rsidRPr="00C31CB5" w14:paraId="46DBEDC4" w14:textId="77777777" w:rsidTr="00FE672E">
        <w:trPr>
          <w:jc w:val="center"/>
        </w:trPr>
        <w:tc>
          <w:tcPr>
            <w:tcW w:w="612" w:type="dxa"/>
            <w:shd w:val="clear" w:color="auto" w:fill="auto"/>
          </w:tcPr>
          <w:p w14:paraId="4F0C6781"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shd w:val="clear" w:color="auto" w:fill="auto"/>
          </w:tcPr>
          <w:p w14:paraId="29EB965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shd w:val="clear" w:color="auto" w:fill="auto"/>
          </w:tcPr>
          <w:p w14:paraId="4DF305E2"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sdt>
            <w:sdtPr>
              <w:rPr>
                <w:rFonts w:ascii="Segoe UI" w:eastAsia="Times New Roman" w:hAnsi="Segoe UI" w:cs="Segoe UI"/>
                <w:b/>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7F35821E" w14:textId="1BC79DFC" w:rsidR="00C31CB5" w:rsidRPr="003F01BD" w:rsidRDefault="006B10CD" w:rsidP="00C31CB5">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Pr>
                    <w:rFonts w:ascii="Segoe UI" w:eastAsia="Times New Roman" w:hAnsi="Segoe UI" w:cs="Segoe UI"/>
                    <w:b/>
                    <w:snapToGrid w:val="0"/>
                    <w:color w:val="000000"/>
                    <w:kern w:val="0"/>
                    <w:sz w:val="19"/>
                    <w:szCs w:val="19"/>
                  </w:rPr>
                  <w:t>Required</w:t>
                </w:r>
                <w:r w:rsidR="00B43535">
                  <w:rPr>
                    <w:rFonts w:ascii="Segoe UI" w:eastAsia="Times New Roman" w:hAnsi="Segoe UI" w:cs="Segoe UI"/>
                    <w:b/>
                    <w:snapToGrid w:val="0"/>
                    <w:color w:val="000000"/>
                    <w:kern w:val="0"/>
                    <w:sz w:val="19"/>
                    <w:szCs w:val="19"/>
                  </w:rPr>
                  <w:t xml:space="preserve"> for LOT 2 and for LOT 3</w:t>
                </w:r>
              </w:p>
            </w:sdtContent>
          </w:sdt>
          <w:p w14:paraId="1025BDAF" w14:textId="7909A27B" w:rsidR="00B43535" w:rsidRPr="00535368" w:rsidRDefault="005443D4" w:rsidP="00B43535">
            <w:pPr>
              <w:widowControl/>
              <w:tabs>
                <w:tab w:val="right" w:pos="7218"/>
              </w:tabs>
              <w:overflowPunct/>
              <w:adjustRightInd/>
              <w:spacing w:before="120" w:after="120"/>
              <w:rPr>
                <w:rFonts w:ascii="Segoe UI" w:eastAsia="Times New Roman" w:hAnsi="Segoe UI" w:cs="Segoe UI"/>
                <w:b/>
                <w:snapToGrid w:val="0"/>
                <w:kern w:val="0"/>
                <w:sz w:val="19"/>
                <w:szCs w:val="19"/>
              </w:rPr>
            </w:pPr>
            <w:sdt>
              <w:sdtPr>
                <w:rPr>
                  <w:rFonts w:ascii="Segoe UI" w:eastAsia="Times New Roman" w:hAnsi="Segoe UI" w:cs="Segoe UI"/>
                  <w:b/>
                  <w:snapToGrid w:val="0"/>
                  <w:kern w:val="0"/>
                  <w:sz w:val="19"/>
                  <w:szCs w:val="19"/>
                </w:rPr>
                <w:id w:val="-956093441"/>
                <w:placeholder>
                  <w:docPart w:val="9EC216E9477246D7B872542B5ADD2847"/>
                </w:placeholder>
                <w:comboBox>
                  <w:listItem w:value="Choose an item."/>
                  <w:listItem w:displayText="Not Required" w:value="Not Required"/>
                  <w:listItem w:displayText="Required in the amount of USD____" w:value="Required in the amount of USD____"/>
                </w:comboBox>
              </w:sdtPr>
              <w:sdtEndPr/>
              <w:sdtContent>
                <w:r w:rsidR="00B43535" w:rsidRPr="00611446">
                  <w:rPr>
                    <w:rFonts w:ascii="Segoe UI" w:eastAsia="Times New Roman" w:hAnsi="Segoe UI" w:cs="Segoe UI"/>
                    <w:b/>
                    <w:snapToGrid w:val="0"/>
                    <w:kern w:val="0"/>
                    <w:sz w:val="19"/>
                    <w:szCs w:val="19"/>
                  </w:rPr>
                  <w:t xml:space="preserve">-In the amount of </w:t>
                </w:r>
                <w:r w:rsidR="00B43535">
                  <w:rPr>
                    <w:rFonts w:ascii="Segoe UI" w:eastAsia="Times New Roman" w:hAnsi="Segoe UI" w:cs="Segoe UI"/>
                    <w:b/>
                    <w:snapToGrid w:val="0"/>
                    <w:kern w:val="0"/>
                    <w:sz w:val="19"/>
                    <w:szCs w:val="19"/>
                  </w:rPr>
                  <w:t>USD 2</w:t>
                </w:r>
                <w:r w:rsidR="00B43535" w:rsidRPr="00611446">
                  <w:rPr>
                    <w:rFonts w:ascii="Segoe UI" w:eastAsia="Times New Roman" w:hAnsi="Segoe UI" w:cs="Segoe UI"/>
                    <w:b/>
                    <w:snapToGrid w:val="0"/>
                    <w:kern w:val="0"/>
                    <w:sz w:val="19"/>
                    <w:szCs w:val="19"/>
                  </w:rPr>
                  <w:t xml:space="preserve">,000 or equivalent amount in </w:t>
                </w:r>
                <w:r w:rsidR="00B43535">
                  <w:rPr>
                    <w:rFonts w:ascii="Segoe UI" w:eastAsia="Times New Roman" w:hAnsi="Segoe UI" w:cs="Segoe UI"/>
                    <w:b/>
                    <w:snapToGrid w:val="0"/>
                    <w:kern w:val="0"/>
                    <w:sz w:val="19"/>
                    <w:szCs w:val="19"/>
                  </w:rPr>
                  <w:t>BAM/</w:t>
                </w:r>
                <w:r w:rsidR="00B43535" w:rsidRPr="00611446">
                  <w:rPr>
                    <w:rFonts w:ascii="Segoe UI" w:eastAsia="Times New Roman" w:hAnsi="Segoe UI" w:cs="Segoe UI"/>
                    <w:b/>
                    <w:snapToGrid w:val="0"/>
                    <w:kern w:val="0"/>
                    <w:sz w:val="19"/>
                    <w:szCs w:val="19"/>
                  </w:rPr>
                  <w:t>EUR</w:t>
                </w:r>
                <w:r w:rsidR="00B43535">
                  <w:rPr>
                    <w:rFonts w:ascii="Segoe UI" w:eastAsia="Times New Roman" w:hAnsi="Segoe UI" w:cs="Segoe UI"/>
                    <w:b/>
                    <w:snapToGrid w:val="0"/>
                    <w:kern w:val="0"/>
                    <w:sz w:val="19"/>
                    <w:szCs w:val="19"/>
                  </w:rPr>
                  <w:t xml:space="preserve"> for each LOT</w:t>
                </w:r>
              </w:sdtContent>
            </w:sdt>
          </w:p>
          <w:p w14:paraId="12EA9A79" w14:textId="77777777" w:rsidR="00B43535" w:rsidRPr="00AF79E9" w:rsidRDefault="00B43535" w:rsidP="00B43535">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sidRPr="00AF79E9">
              <w:rPr>
                <w:rFonts w:ascii="Segoe UI" w:eastAsia="Times New Roman" w:hAnsi="Segoe UI" w:cs="Segoe UI"/>
                <w:b/>
                <w:snapToGrid w:val="0"/>
                <w:color w:val="000000"/>
                <w:kern w:val="0"/>
                <w:sz w:val="19"/>
                <w:szCs w:val="19"/>
              </w:rPr>
              <w:t>Acceptable Form of Bid Security:</w:t>
            </w:r>
          </w:p>
          <w:p w14:paraId="4D34DAC4" w14:textId="77777777" w:rsidR="00B43535" w:rsidRPr="00AF79E9" w:rsidRDefault="00B43535" w:rsidP="00B43535">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r>
              <w:rPr>
                <w:rFonts w:ascii="Segoe UI" w:eastAsia="Times New Roman" w:hAnsi="Segoe UI" w:cs="Segoe UI"/>
                <w:b/>
                <w:snapToGrid w:val="0"/>
                <w:color w:val="000000"/>
                <w:kern w:val="0"/>
                <w:sz w:val="19"/>
                <w:szCs w:val="19"/>
              </w:rPr>
              <w:t xml:space="preserve">- </w:t>
            </w:r>
            <w:r w:rsidRPr="00AF79E9">
              <w:rPr>
                <w:rFonts w:ascii="Segoe UI" w:eastAsia="Times New Roman" w:hAnsi="Segoe UI" w:cs="Segoe UI"/>
                <w:b/>
                <w:snapToGrid w:val="0"/>
                <w:color w:val="000000"/>
                <w:kern w:val="0"/>
                <w:sz w:val="19"/>
                <w:szCs w:val="19"/>
              </w:rPr>
              <w:t xml:space="preserve">Bank Guarantee (See Form </w:t>
            </w:r>
            <w:r>
              <w:rPr>
                <w:rFonts w:ascii="Segoe UI" w:eastAsia="Times New Roman" w:hAnsi="Segoe UI" w:cs="Segoe UI"/>
                <w:b/>
                <w:snapToGrid w:val="0"/>
                <w:color w:val="000000"/>
                <w:kern w:val="0"/>
                <w:sz w:val="19"/>
                <w:szCs w:val="19"/>
              </w:rPr>
              <w:t>G</w:t>
            </w:r>
            <w:r w:rsidRPr="00AF79E9">
              <w:rPr>
                <w:rFonts w:ascii="Segoe UI" w:eastAsia="Times New Roman" w:hAnsi="Segoe UI" w:cs="Segoe UI"/>
                <w:b/>
                <w:snapToGrid w:val="0"/>
                <w:color w:val="000000"/>
                <w:kern w:val="0"/>
                <w:sz w:val="19"/>
                <w:szCs w:val="19"/>
              </w:rPr>
              <w:t xml:space="preserve"> for template)</w:t>
            </w:r>
          </w:p>
          <w:p w14:paraId="23BA8DBA" w14:textId="20B984F7" w:rsidR="001F260D" w:rsidRPr="00E64D10" w:rsidRDefault="00B43535" w:rsidP="00B43535">
            <w:pPr>
              <w:pStyle w:val="BankNormal"/>
              <w:numPr>
                <w:ilvl w:val="0"/>
                <w:numId w:val="27"/>
              </w:numPr>
              <w:tabs>
                <w:tab w:val="right" w:pos="7218"/>
              </w:tabs>
              <w:spacing w:after="0"/>
              <w:rPr>
                <w:rFonts w:ascii="Segoe UI" w:hAnsi="Segoe UI" w:cs="Segoe UI"/>
                <w:snapToGrid w:val="0"/>
                <w:color w:val="000000"/>
                <w:sz w:val="19"/>
                <w:szCs w:val="19"/>
              </w:rPr>
            </w:pPr>
            <w:r w:rsidRPr="00611446">
              <w:rPr>
                <w:rFonts w:ascii="Segoe UI" w:hAnsi="Segoe UI" w:cs="Segoe UI"/>
                <w:snapToGrid w:val="0"/>
                <w:sz w:val="19"/>
                <w:szCs w:val="19"/>
                <w:u w:val="single"/>
              </w:rPr>
              <w:t xml:space="preserve">Note: </w:t>
            </w:r>
            <w:r w:rsidRPr="00503886">
              <w:rPr>
                <w:rFonts w:ascii="Segoe UI" w:hAnsi="Segoe UI" w:cs="Segoe UI"/>
                <w:snapToGrid w:val="0"/>
                <w:sz w:val="19"/>
                <w:szCs w:val="19"/>
                <w:u w:val="single"/>
              </w:rPr>
              <w:t xml:space="preserve">Bid Security should be </w:t>
            </w:r>
            <w:r>
              <w:rPr>
                <w:rFonts w:ascii="Segoe UI" w:hAnsi="Segoe UI" w:cs="Segoe UI"/>
                <w:snapToGrid w:val="0"/>
                <w:sz w:val="19"/>
                <w:szCs w:val="19"/>
                <w:u w:val="single"/>
              </w:rPr>
              <w:t xml:space="preserve">delivered </w:t>
            </w:r>
            <w:r w:rsidRPr="00503886">
              <w:rPr>
                <w:rFonts w:ascii="Segoe UI" w:hAnsi="Segoe UI" w:cs="Segoe UI"/>
                <w:snapToGrid w:val="0"/>
                <w:sz w:val="19"/>
                <w:szCs w:val="19"/>
                <w:u w:val="single"/>
              </w:rPr>
              <w:t>not later than the bid closing date</w:t>
            </w:r>
            <w:r w:rsidRPr="00CF5904">
              <w:rPr>
                <w:rFonts w:ascii="Segoe UI" w:hAnsi="Segoe UI" w:cs="Segoe UI"/>
                <w:snapToGrid w:val="0"/>
                <w:sz w:val="19"/>
                <w:szCs w:val="19"/>
                <w:u w:val="single"/>
              </w:rPr>
              <w:t xml:space="preserve"> and time </w:t>
            </w:r>
            <w:r w:rsidRPr="00503886">
              <w:rPr>
                <w:rFonts w:ascii="Segoe UI" w:hAnsi="Segoe UI" w:cs="Segoe UI"/>
                <w:snapToGrid w:val="0"/>
                <w:sz w:val="19"/>
                <w:szCs w:val="19"/>
                <w:u w:val="single"/>
              </w:rPr>
              <w:t xml:space="preserve">by Courier/Hand Delivery to Zmaja od Bosne bb, 71 000 Sarajevo, Bosnia and </w:t>
            </w:r>
            <w:r w:rsidRPr="00384190">
              <w:rPr>
                <w:rFonts w:ascii="Segoe UI" w:hAnsi="Segoe UI" w:cs="Segoe UI"/>
                <w:snapToGrid w:val="0"/>
                <w:sz w:val="19"/>
                <w:szCs w:val="19"/>
                <w:u w:val="single"/>
              </w:rPr>
              <w:t>Herzegovina. Ref: ITB-01</w:t>
            </w:r>
            <w:r>
              <w:rPr>
                <w:rFonts w:ascii="Segoe UI" w:hAnsi="Segoe UI" w:cs="Segoe UI"/>
                <w:snapToGrid w:val="0"/>
                <w:sz w:val="19"/>
                <w:szCs w:val="19"/>
                <w:u w:val="single"/>
              </w:rPr>
              <w:t>4</w:t>
            </w:r>
            <w:r w:rsidRPr="00384190">
              <w:rPr>
                <w:rFonts w:ascii="Segoe UI" w:hAnsi="Segoe UI" w:cs="Segoe UI"/>
                <w:snapToGrid w:val="0"/>
                <w:sz w:val="19"/>
                <w:szCs w:val="19"/>
                <w:u w:val="single"/>
              </w:rPr>
              <w:t xml:space="preserve">-20 Bank </w:t>
            </w:r>
            <w:r w:rsidRPr="00503886">
              <w:rPr>
                <w:rFonts w:ascii="Segoe UI" w:hAnsi="Segoe UI" w:cs="Segoe UI"/>
                <w:snapToGrid w:val="0"/>
                <w:sz w:val="19"/>
                <w:szCs w:val="19"/>
                <w:u w:val="single"/>
              </w:rPr>
              <w:t>Guarantee  and</w:t>
            </w:r>
            <w:r w:rsidRPr="00503886">
              <w:rPr>
                <w:sz w:val="20"/>
              </w:rPr>
              <w:t xml:space="preserve"> </w:t>
            </w:r>
            <w:r w:rsidRPr="00503886">
              <w:rPr>
                <w:rFonts w:ascii="Segoe UI" w:hAnsi="Segoe UI" w:cs="Segoe UI"/>
                <w:snapToGrid w:val="0"/>
                <w:sz w:val="19"/>
                <w:szCs w:val="19"/>
                <w:u w:val="single"/>
              </w:rPr>
              <w:t>a PDF copy submitted as part of the electronic submission</w:t>
            </w:r>
            <w:r w:rsidR="001F260D" w:rsidRPr="003F01BD">
              <w:rPr>
                <w:rFonts w:ascii="Segoe UI" w:hAnsi="Segoe UI" w:cs="Segoe UI"/>
                <w:b/>
                <w:snapToGrid w:val="0"/>
                <w:color w:val="000000" w:themeColor="text1"/>
                <w:sz w:val="19"/>
                <w:szCs w:val="19"/>
              </w:rPr>
              <w:t>)</w:t>
            </w:r>
            <w:r w:rsidR="00180205">
              <w:rPr>
                <w:rFonts w:ascii="Segoe UI" w:hAnsi="Segoe UI" w:cs="Segoe UI"/>
                <w:b/>
                <w:snapToGrid w:val="0"/>
                <w:color w:val="000000" w:themeColor="text1"/>
                <w:sz w:val="19"/>
                <w:szCs w:val="19"/>
              </w:rPr>
              <w:t xml:space="preserve"> </w:t>
            </w:r>
          </w:p>
        </w:tc>
      </w:tr>
      <w:tr w:rsidR="00AC3246" w:rsidRPr="00956F66" w14:paraId="4EE0B20D"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7E3D3FD5"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0EC6C119"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79EA9327"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71C2C6A" w14:textId="77777777" w:rsidR="00AC3246" w:rsidRPr="003F01BD" w:rsidRDefault="00610E79" w:rsidP="007F09DD">
                <w:pPr>
                  <w:pStyle w:val="BodyText"/>
                  <w:tabs>
                    <w:tab w:val="left" w:pos="4966"/>
                    <w:tab w:val="right" w:pos="7306"/>
                  </w:tabs>
                  <w:spacing w:after="0"/>
                  <w:rPr>
                    <w:rFonts w:ascii="Segoe UI" w:hAnsi="Segoe UI" w:cs="Segoe UI"/>
                    <w:b/>
                    <w:snapToGrid w:val="0"/>
                    <w:color w:val="000000" w:themeColor="text1"/>
                    <w:sz w:val="19"/>
                    <w:szCs w:val="19"/>
                  </w:rPr>
                </w:pPr>
                <w:r>
                  <w:rPr>
                    <w:rFonts w:ascii="Segoe UI" w:hAnsi="Segoe UI" w:cs="Segoe UI"/>
                    <w:b/>
                    <w:snapToGrid w:val="0"/>
                    <w:color w:val="000000" w:themeColor="text1"/>
                    <w:sz w:val="19"/>
                    <w:szCs w:val="19"/>
                  </w:rPr>
                  <w:t>Allowed up to a maximum of 10% of contract values contingent upon receipt and acceptance by UNDP of a bank guarantee for the full amount of the advance payment issued by a Bank and in a form acceptable to UNDP</w:t>
                </w:r>
              </w:p>
            </w:sdtContent>
          </w:sdt>
        </w:tc>
      </w:tr>
      <w:tr w:rsidR="009B78CE" w:rsidRPr="00C31CB5" w14:paraId="07ABB596" w14:textId="77777777" w:rsidTr="00CB4040">
        <w:trPr>
          <w:jc w:val="center"/>
        </w:trPr>
        <w:tc>
          <w:tcPr>
            <w:tcW w:w="612" w:type="dxa"/>
          </w:tcPr>
          <w:p w14:paraId="1D1B8ADF"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44AB40F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78E70C4E"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52CFF35D"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0EB80756" w14:textId="77777777" w:rsidR="009B78CE" w:rsidRPr="00E64D10" w:rsidRDefault="00610E79"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44FE2BD5" w14:textId="3DFCA3FD" w:rsidR="009B78CE" w:rsidRPr="00B6083D" w:rsidRDefault="0055676B" w:rsidP="009B78CE">
            <w:pPr>
              <w:widowControl/>
              <w:overflowPunct/>
              <w:adjustRightInd/>
              <w:rPr>
                <w:rFonts w:ascii="Segoe UI" w:eastAsia="Times New Roman" w:hAnsi="Segoe UI" w:cs="Segoe UI"/>
                <w:b/>
                <w:snapToGrid w:val="0"/>
                <w:kern w:val="0"/>
                <w:sz w:val="19"/>
                <w:szCs w:val="19"/>
              </w:rPr>
            </w:pPr>
            <w:r w:rsidRPr="004D653B">
              <w:rPr>
                <w:rFonts w:ascii="Segoe UI" w:eastAsia="Times New Roman" w:hAnsi="Segoe UI" w:cs="Segoe UI"/>
                <w:b/>
                <w:snapToGrid w:val="0"/>
                <w:kern w:val="0"/>
                <w:sz w:val="19"/>
                <w:szCs w:val="19"/>
              </w:rPr>
              <w:t xml:space="preserve">For each LOT </w:t>
            </w:r>
            <w:r>
              <w:rPr>
                <w:rFonts w:ascii="Segoe UI" w:eastAsia="Times New Roman" w:hAnsi="Segoe UI" w:cs="Segoe UI"/>
                <w:b/>
                <w:snapToGrid w:val="0"/>
                <w:kern w:val="0"/>
                <w:sz w:val="19"/>
                <w:szCs w:val="19"/>
              </w:rPr>
              <w:t xml:space="preserve">- </w:t>
            </w:r>
            <w:r w:rsidR="009B78CE" w:rsidRPr="00B6083D">
              <w:rPr>
                <w:rFonts w:ascii="Segoe UI" w:eastAsia="Times New Roman" w:hAnsi="Segoe UI" w:cs="Segoe UI"/>
                <w:b/>
                <w:snapToGrid w:val="0"/>
                <w:kern w:val="0"/>
                <w:sz w:val="19"/>
                <w:szCs w:val="19"/>
              </w:rPr>
              <w:t xml:space="preserve">Percentage of contract price per day of delay: </w:t>
            </w:r>
            <w:r w:rsidR="00B6083D" w:rsidRPr="00B6083D">
              <w:rPr>
                <w:rFonts w:ascii="Segoe UI" w:eastAsia="Times New Roman" w:hAnsi="Segoe UI" w:cs="Segoe UI"/>
                <w:b/>
                <w:bCs/>
                <w:sz w:val="19"/>
                <w:szCs w:val="19"/>
              </w:rPr>
              <w:t>0.5%</w:t>
            </w:r>
          </w:p>
          <w:p w14:paraId="65E4700E" w14:textId="77777777" w:rsidR="009B78CE" w:rsidRPr="00E64D10" w:rsidRDefault="009B78CE" w:rsidP="009B78CE">
            <w:pPr>
              <w:widowControl/>
              <w:overflowPunct/>
              <w:adjustRightInd/>
              <w:rPr>
                <w:rFonts w:ascii="Segoe UI" w:eastAsia="Times New Roman" w:hAnsi="Segoe UI" w:cs="Segoe UI"/>
                <w:snapToGrid w:val="0"/>
                <w:kern w:val="0"/>
                <w:sz w:val="19"/>
                <w:szCs w:val="19"/>
              </w:rPr>
            </w:pPr>
            <w:r w:rsidRPr="00B6083D">
              <w:rPr>
                <w:rFonts w:ascii="Segoe UI" w:eastAsia="Times New Roman" w:hAnsi="Segoe UI" w:cs="Segoe UI"/>
                <w:b/>
                <w:snapToGrid w:val="0"/>
                <w:kern w:val="0"/>
                <w:sz w:val="19"/>
                <w:szCs w:val="19"/>
              </w:rPr>
              <w:t xml:space="preserve">Max. number of days of delay </w:t>
            </w:r>
            <w:r w:rsidR="00B6083D" w:rsidRPr="00B6083D">
              <w:rPr>
                <w:rFonts w:ascii="Segoe UI" w:eastAsia="Times New Roman" w:hAnsi="Segoe UI" w:cs="Segoe UI"/>
                <w:b/>
                <w:snapToGrid w:val="0"/>
                <w:kern w:val="0"/>
                <w:sz w:val="19"/>
                <w:szCs w:val="19"/>
              </w:rPr>
              <w:t>20</w:t>
            </w:r>
            <w:r w:rsidRPr="00B6083D">
              <w:rPr>
                <w:rFonts w:ascii="Segoe UI" w:eastAsia="Times New Roman" w:hAnsi="Segoe UI" w:cs="Segoe UI"/>
                <w:b/>
                <w:snapToGrid w:val="0"/>
                <w:kern w:val="0"/>
                <w:sz w:val="19"/>
                <w:szCs w:val="19"/>
              </w:rPr>
              <w:t xml:space="preserve">, </w:t>
            </w:r>
            <w:r w:rsidRPr="003F01BD">
              <w:rPr>
                <w:rFonts w:ascii="Segoe UI" w:eastAsia="Times New Roman" w:hAnsi="Segoe UI" w:cs="Segoe UI"/>
                <w:b/>
                <w:snapToGrid w:val="0"/>
                <w:color w:val="000000"/>
                <w:kern w:val="0"/>
                <w:sz w:val="19"/>
                <w:szCs w:val="19"/>
              </w:rPr>
              <w:t>a</w:t>
            </w:r>
            <w:r w:rsidRPr="003F01BD">
              <w:rPr>
                <w:rFonts w:ascii="Segoe UI" w:eastAsia="Times New Roman" w:hAnsi="Segoe UI" w:cs="Segoe UI"/>
                <w:b/>
                <w:snapToGrid w:val="0"/>
                <w:kern w:val="0"/>
                <w:sz w:val="19"/>
                <w:szCs w:val="19"/>
              </w:rPr>
              <w:t>fter which UNDP may terminate the contract.</w:t>
            </w:r>
          </w:p>
        </w:tc>
      </w:tr>
      <w:tr w:rsidR="009B78CE" w:rsidRPr="00C31CB5" w14:paraId="184667ED" w14:textId="77777777" w:rsidTr="00FE672E">
        <w:trPr>
          <w:trHeight w:val="387"/>
          <w:jc w:val="center"/>
        </w:trPr>
        <w:tc>
          <w:tcPr>
            <w:tcW w:w="612" w:type="dxa"/>
            <w:shd w:val="clear" w:color="auto" w:fill="auto"/>
          </w:tcPr>
          <w:p w14:paraId="6161EF91" w14:textId="77777777" w:rsidR="009B78CE" w:rsidRPr="00FE672E"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lastRenderedPageBreak/>
              <w:t>9</w:t>
            </w:r>
          </w:p>
        </w:tc>
        <w:tc>
          <w:tcPr>
            <w:tcW w:w="1095" w:type="dxa"/>
            <w:shd w:val="clear" w:color="auto" w:fill="auto"/>
          </w:tcPr>
          <w:p w14:paraId="053070BC" w14:textId="77777777" w:rsidR="009B78CE" w:rsidRPr="00FE672E"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2E6194B8" w14:textId="77777777" w:rsidR="009B78CE" w:rsidRPr="00FE672E" w:rsidRDefault="009B78CE" w:rsidP="00FC0942">
            <w:pPr>
              <w:widowControl/>
              <w:overflowPunct/>
              <w:adjustRightInd/>
              <w:spacing w:line="259" w:lineRule="auto"/>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Performance Security</w:t>
            </w:r>
          </w:p>
          <w:p w14:paraId="70932810" w14:textId="77777777" w:rsidR="00A02FC1" w:rsidRPr="00FE672E"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Calibri" w:hAnsi="Segoe UI" w:cs="Segoe UI"/>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5874EA1E" w14:textId="1F371300" w:rsidR="009B78CE" w:rsidRPr="003F01BD" w:rsidRDefault="00F92DB6" w:rsidP="00FC0942">
                <w:pPr>
                  <w:widowControl/>
                  <w:tabs>
                    <w:tab w:val="right" w:pos="7218"/>
                  </w:tabs>
                  <w:overflowPunct/>
                  <w:adjustRightInd/>
                  <w:spacing w:before="120"/>
                  <w:rPr>
                    <w:rFonts w:ascii="Segoe UI" w:eastAsia="Calibri" w:hAnsi="Segoe UI" w:cs="Segoe UI"/>
                    <w:b/>
                    <w:snapToGrid w:val="0"/>
                    <w:color w:val="000000"/>
                    <w:kern w:val="0"/>
                    <w:sz w:val="19"/>
                    <w:szCs w:val="19"/>
                  </w:rPr>
                </w:pPr>
                <w:r w:rsidRPr="004E2BD7">
                  <w:rPr>
                    <w:rFonts w:ascii="Segoe UI" w:eastAsia="Calibri" w:hAnsi="Segoe UI" w:cs="Segoe UI"/>
                    <w:kern w:val="0"/>
                    <w:sz w:val="19"/>
                    <w:szCs w:val="19"/>
                  </w:rPr>
                  <w:t>Required in the amount of 10% of the contract value</w:t>
                </w:r>
                <w:r w:rsidR="00387BE5">
                  <w:rPr>
                    <w:rFonts w:ascii="Segoe UI" w:eastAsia="Calibri" w:hAnsi="Segoe UI" w:cs="Segoe UI"/>
                    <w:kern w:val="0"/>
                    <w:sz w:val="19"/>
                    <w:szCs w:val="19"/>
                  </w:rPr>
                  <w:t xml:space="preserve"> and</w:t>
                </w:r>
                <w:r w:rsidRPr="004E2BD7">
                  <w:rPr>
                    <w:rFonts w:ascii="Segoe UI" w:eastAsia="Calibri" w:hAnsi="Segoe UI" w:cs="Segoe UI"/>
                    <w:kern w:val="0"/>
                    <w:sz w:val="19"/>
                    <w:szCs w:val="19"/>
                  </w:rPr>
                  <w:t xml:space="preserve"> </w:t>
                </w:r>
                <w:r w:rsidR="00387BE5">
                  <w:rPr>
                    <w:rFonts w:ascii="Segoe UI" w:eastAsia="Calibri" w:hAnsi="Segoe UI" w:cs="Segoe UI"/>
                    <w:kern w:val="0"/>
                    <w:sz w:val="19"/>
                    <w:szCs w:val="19"/>
                  </w:rPr>
                  <w:t>valid until date</w:t>
                </w:r>
                <w:r w:rsidRPr="004E2BD7">
                  <w:rPr>
                    <w:rFonts w:ascii="Segoe UI" w:eastAsia="Calibri" w:hAnsi="Segoe UI" w:cs="Segoe UI"/>
                    <w:kern w:val="0"/>
                    <w:sz w:val="19"/>
                    <w:szCs w:val="19"/>
                  </w:rPr>
                  <w:t xml:space="preserve"> 2 months from date of submission of </w:t>
                </w:r>
                <w:r w:rsidR="00C5279C" w:rsidRPr="004E2BD7">
                  <w:rPr>
                    <w:rFonts w:ascii="Segoe UI" w:eastAsia="Calibri" w:hAnsi="Segoe UI" w:cs="Segoe UI"/>
                    <w:kern w:val="0"/>
                    <w:sz w:val="19"/>
                    <w:szCs w:val="19"/>
                  </w:rPr>
                  <w:t xml:space="preserve">the </w:t>
                </w:r>
                <w:r w:rsidRPr="004E2BD7">
                  <w:rPr>
                    <w:rFonts w:ascii="Segoe UI" w:eastAsia="Calibri" w:hAnsi="Segoe UI" w:cs="Segoe UI"/>
                    <w:kern w:val="0"/>
                    <w:sz w:val="19"/>
                    <w:szCs w:val="19"/>
                  </w:rPr>
                  <w:t xml:space="preserve">final </w:t>
                </w:r>
                <w:r w:rsidR="004D653B" w:rsidRPr="004E2BD7">
                  <w:rPr>
                    <w:rFonts w:ascii="Segoe UI" w:eastAsia="Calibri" w:hAnsi="Segoe UI" w:cs="Segoe UI"/>
                    <w:kern w:val="0"/>
                    <w:sz w:val="19"/>
                    <w:szCs w:val="19"/>
                  </w:rPr>
                  <w:t xml:space="preserve">disposal certificates and final </w:t>
                </w:r>
                <w:r w:rsidRPr="004E2BD7">
                  <w:rPr>
                    <w:rFonts w:ascii="Segoe UI" w:eastAsia="Calibri" w:hAnsi="Segoe UI" w:cs="Segoe UI"/>
                    <w:kern w:val="0"/>
                    <w:sz w:val="19"/>
                    <w:szCs w:val="19"/>
                  </w:rPr>
                  <w:t xml:space="preserve">report from </w:t>
                </w:r>
                <w:r w:rsidR="00C5279C" w:rsidRPr="004E2BD7">
                  <w:rPr>
                    <w:rFonts w:ascii="Segoe UI" w:eastAsia="Calibri" w:hAnsi="Segoe UI" w:cs="Segoe UI"/>
                    <w:kern w:val="0"/>
                    <w:sz w:val="19"/>
                    <w:szCs w:val="19"/>
                  </w:rPr>
                  <w:t xml:space="preserve">the </w:t>
                </w:r>
                <w:r w:rsidRPr="004E2BD7">
                  <w:rPr>
                    <w:rFonts w:ascii="Segoe UI" w:eastAsia="Calibri" w:hAnsi="Segoe UI" w:cs="Segoe UI"/>
                    <w:kern w:val="0"/>
                    <w:sz w:val="19"/>
                    <w:szCs w:val="19"/>
                  </w:rPr>
                  <w:t>Verification Committee.</w:t>
                </w:r>
                <w:r w:rsidR="0055676B" w:rsidRPr="004E2BD7">
                  <w:rPr>
                    <w:rFonts w:ascii="Segoe UI" w:eastAsia="Calibri" w:hAnsi="Segoe UI" w:cs="Segoe UI"/>
                    <w:kern w:val="0"/>
                    <w:sz w:val="19"/>
                    <w:szCs w:val="19"/>
                  </w:rPr>
                  <w:t xml:space="preserve"> (for each LOT)</w:t>
                </w:r>
              </w:p>
            </w:sdtContent>
          </w:sdt>
        </w:tc>
      </w:tr>
      <w:tr w:rsidR="009B78CE" w:rsidRPr="00C31CB5" w14:paraId="70E4C182" w14:textId="77777777" w:rsidTr="00CB4040">
        <w:trPr>
          <w:jc w:val="center"/>
        </w:trPr>
        <w:tc>
          <w:tcPr>
            <w:tcW w:w="612" w:type="dxa"/>
          </w:tcPr>
          <w:p w14:paraId="600DBF92"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0A7B210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30AECCFB"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b/>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3CFA7EF1" w14:textId="66C447F0" w:rsidR="009B78CE" w:rsidRPr="00E64D10" w:rsidRDefault="00610E79"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b/>
                    <w:color w:val="000000"/>
                    <w:kern w:val="0"/>
                    <w:sz w:val="19"/>
                    <w:szCs w:val="19"/>
                    <w:lang w:val="en-GB"/>
                  </w:rPr>
                  <w:t>USD/BAM</w:t>
                </w:r>
                <w:r w:rsidR="0055676B">
                  <w:rPr>
                    <w:rFonts w:ascii="Segoe UI" w:eastAsia="Times New Roman" w:hAnsi="Segoe UI" w:cs="Segoe UI"/>
                    <w:b/>
                    <w:color w:val="000000"/>
                    <w:kern w:val="0"/>
                    <w:sz w:val="19"/>
                    <w:szCs w:val="19"/>
                    <w:lang w:val="en-GB"/>
                  </w:rPr>
                  <w:t>/EUR</w:t>
                </w:r>
              </w:p>
            </w:sdtContent>
          </w:sdt>
        </w:tc>
      </w:tr>
      <w:tr w:rsidR="009B78CE" w:rsidRPr="00C31CB5" w14:paraId="51EFBC07" w14:textId="77777777" w:rsidTr="00CB4040">
        <w:trPr>
          <w:trHeight w:val="783"/>
          <w:jc w:val="center"/>
        </w:trPr>
        <w:tc>
          <w:tcPr>
            <w:tcW w:w="612" w:type="dxa"/>
          </w:tcPr>
          <w:p w14:paraId="12E08FE4"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4BFCD473"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3D6F2994" w14:textId="06B6CC82"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clarifications/questions</w:t>
            </w:r>
          </w:p>
        </w:tc>
        <w:tc>
          <w:tcPr>
            <w:tcW w:w="5575" w:type="dxa"/>
            <w:tcMar>
              <w:top w:w="85" w:type="dxa"/>
              <w:bottom w:w="142" w:type="dxa"/>
            </w:tcMar>
          </w:tcPr>
          <w:p w14:paraId="6C9AD885" w14:textId="77777777" w:rsidR="009B78CE" w:rsidRPr="003F01BD" w:rsidRDefault="00B6083D" w:rsidP="009B78CE">
            <w:pPr>
              <w:tabs>
                <w:tab w:val="left" w:pos="4966"/>
                <w:tab w:val="right" w:pos="7306"/>
              </w:tabs>
              <w:rPr>
                <w:rFonts w:ascii="Segoe UI" w:eastAsia="Times New Roman" w:hAnsi="Segoe UI" w:cs="Segoe UI"/>
                <w:b/>
                <w:color w:val="000000"/>
                <w:sz w:val="19"/>
                <w:szCs w:val="19"/>
                <w:lang w:val="en-GB"/>
              </w:rPr>
            </w:pPr>
            <w:r>
              <w:rPr>
                <w:rFonts w:ascii="Segoe UI" w:eastAsia="Times New Roman" w:hAnsi="Segoe UI" w:cs="Segoe UI"/>
                <w:b/>
                <w:bCs/>
                <w:sz w:val="19"/>
                <w:szCs w:val="19"/>
              </w:rPr>
              <w:t>7</w:t>
            </w:r>
            <w:r w:rsidR="009B78CE" w:rsidRPr="003F01BD">
              <w:rPr>
                <w:rFonts w:ascii="Segoe UI" w:eastAsia="Times New Roman" w:hAnsi="Segoe UI" w:cs="Segoe UI"/>
                <w:b/>
                <w:color w:val="000000"/>
                <w:sz w:val="19"/>
                <w:szCs w:val="19"/>
                <w:lang w:val="en-GB"/>
              </w:rPr>
              <w:t xml:space="preserve"> days before the submission deadline</w:t>
            </w:r>
          </w:p>
          <w:p w14:paraId="0B716AA5" w14:textId="77777777" w:rsidR="009B78CE" w:rsidRPr="00E64D10" w:rsidRDefault="009B78CE" w:rsidP="009B78CE">
            <w:pPr>
              <w:tabs>
                <w:tab w:val="right" w:pos="7306"/>
              </w:tabs>
              <w:rPr>
                <w:rFonts w:ascii="Segoe UI" w:eastAsia="Times New Roman" w:hAnsi="Segoe UI" w:cs="Segoe UI"/>
                <w:sz w:val="19"/>
                <w:szCs w:val="19"/>
                <w:lang w:val="en-GB"/>
              </w:rPr>
            </w:pPr>
          </w:p>
          <w:p w14:paraId="1914E707"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66C6155C" w14:textId="77777777" w:rsidTr="00CB4040">
        <w:trPr>
          <w:jc w:val="center"/>
        </w:trPr>
        <w:tc>
          <w:tcPr>
            <w:tcW w:w="612" w:type="dxa"/>
          </w:tcPr>
          <w:p w14:paraId="750D3321"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166F69FC"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4B4198BA"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6B40E57F" w14:textId="77777777" w:rsidR="00E970B9" w:rsidRPr="00E82208" w:rsidRDefault="00E970B9" w:rsidP="00E970B9">
            <w:pPr>
              <w:tabs>
                <w:tab w:val="right" w:pos="7306"/>
              </w:tabs>
              <w:rPr>
                <w:rFonts w:ascii="Segoe UI" w:eastAsia="Times New Roman" w:hAnsi="Segoe UI" w:cs="Segoe UI"/>
                <w:color w:val="000000"/>
                <w:sz w:val="19"/>
                <w:szCs w:val="19"/>
                <w:lang w:val="en-GB"/>
              </w:rPr>
            </w:pPr>
            <w:r w:rsidRPr="00E82208">
              <w:rPr>
                <w:rFonts w:ascii="Segoe UI" w:eastAsia="Times New Roman" w:hAnsi="Segoe UI" w:cs="Segoe UI"/>
                <w:color w:val="000000"/>
                <w:sz w:val="19"/>
                <w:szCs w:val="19"/>
                <w:lang w:val="en-GB"/>
              </w:rPr>
              <w:t>Focal Point in UNDP: REGISTRY UNDP BIH</w:t>
            </w:r>
          </w:p>
          <w:p w14:paraId="33B134FF" w14:textId="77777777" w:rsidR="00E970B9" w:rsidRPr="00E82208" w:rsidRDefault="00E970B9" w:rsidP="00E970B9">
            <w:pPr>
              <w:tabs>
                <w:tab w:val="right" w:pos="7306"/>
              </w:tabs>
              <w:rPr>
                <w:rFonts w:ascii="Segoe UI" w:eastAsia="Times New Roman" w:hAnsi="Segoe UI" w:cs="Segoe UI"/>
                <w:color w:val="000000"/>
                <w:sz w:val="19"/>
                <w:szCs w:val="19"/>
                <w:lang w:val="en-GB"/>
              </w:rPr>
            </w:pPr>
          </w:p>
          <w:p w14:paraId="304AD7DB" w14:textId="77777777" w:rsidR="00E970B9" w:rsidRDefault="00E970B9" w:rsidP="00E970B9">
            <w:pPr>
              <w:tabs>
                <w:tab w:val="right" w:pos="7306"/>
              </w:tabs>
              <w:rPr>
                <w:rFonts w:ascii="Segoe UI" w:eastAsia="Times New Roman" w:hAnsi="Segoe UI" w:cs="Segoe UI"/>
                <w:color w:val="000000"/>
                <w:sz w:val="19"/>
                <w:szCs w:val="19"/>
                <w:lang w:val="en-GB"/>
              </w:rPr>
            </w:pPr>
            <w:r w:rsidRPr="00E82208">
              <w:rPr>
                <w:rFonts w:ascii="Segoe UI" w:eastAsia="Times New Roman" w:hAnsi="Segoe UI" w:cs="Segoe UI"/>
                <w:color w:val="000000"/>
                <w:sz w:val="19"/>
                <w:szCs w:val="19"/>
                <w:lang w:val="en-GB"/>
              </w:rPr>
              <w:t xml:space="preserve">E-mail address: </w:t>
            </w:r>
            <w:hyperlink r:id="rId27" w:history="1">
              <w:r w:rsidRPr="00D01F01">
                <w:rPr>
                  <w:rStyle w:val="Hyperlink"/>
                  <w:rFonts w:ascii="Segoe UI" w:eastAsia="Times New Roman" w:hAnsi="Segoe UI" w:cs="Segoe UI"/>
                  <w:sz w:val="19"/>
                  <w:szCs w:val="19"/>
                  <w:lang w:val="en-GB"/>
                </w:rPr>
                <w:t>registry.ba@undp.org</w:t>
              </w:r>
            </w:hyperlink>
            <w:r>
              <w:rPr>
                <w:rFonts w:ascii="Segoe UI" w:eastAsia="Times New Roman" w:hAnsi="Segoe UI" w:cs="Segoe UI"/>
                <w:color w:val="000000"/>
                <w:sz w:val="19"/>
                <w:szCs w:val="19"/>
                <w:lang w:val="en-GB"/>
              </w:rPr>
              <w:t xml:space="preserve"> </w:t>
            </w:r>
          </w:p>
          <w:p w14:paraId="4247AF65" w14:textId="77777777" w:rsidR="00E970B9" w:rsidRDefault="00E970B9" w:rsidP="00E970B9">
            <w:pPr>
              <w:tabs>
                <w:tab w:val="right" w:pos="7306"/>
              </w:tabs>
              <w:rPr>
                <w:rFonts w:ascii="Segoe UI" w:eastAsia="Times New Roman" w:hAnsi="Segoe UI" w:cs="Segoe UI"/>
                <w:color w:val="000000"/>
                <w:sz w:val="19"/>
                <w:szCs w:val="19"/>
                <w:lang w:val="en-GB"/>
              </w:rPr>
            </w:pPr>
          </w:p>
          <w:p w14:paraId="5320906E" w14:textId="5C334D28" w:rsidR="00E970B9" w:rsidRPr="00CA2777" w:rsidRDefault="00E970B9" w:rsidP="00E970B9">
            <w:pPr>
              <w:tabs>
                <w:tab w:val="right" w:pos="7306"/>
              </w:tabs>
              <w:rPr>
                <w:rFonts w:ascii="Segoe UI" w:eastAsia="Times New Roman" w:hAnsi="Segoe UI" w:cs="Segoe UI"/>
                <w:b/>
                <w:bCs/>
                <w:sz w:val="19"/>
                <w:szCs w:val="19"/>
                <w:lang w:val="en-GB"/>
              </w:rPr>
            </w:pPr>
            <w:r w:rsidRPr="00CA2777">
              <w:rPr>
                <w:rFonts w:ascii="Segoe UI" w:eastAsia="Times New Roman" w:hAnsi="Segoe UI" w:cs="Segoe UI"/>
                <w:b/>
                <w:bCs/>
                <w:sz w:val="19"/>
                <w:szCs w:val="19"/>
                <w:lang w:val="en-GB"/>
              </w:rPr>
              <w:t>Ref: BIH-ITB-01</w:t>
            </w:r>
            <w:r>
              <w:rPr>
                <w:rFonts w:ascii="Segoe UI" w:eastAsia="Times New Roman" w:hAnsi="Segoe UI" w:cs="Segoe UI"/>
                <w:b/>
                <w:bCs/>
                <w:sz w:val="19"/>
                <w:szCs w:val="19"/>
                <w:lang w:val="en-GB"/>
              </w:rPr>
              <w:t>4</w:t>
            </w:r>
            <w:r w:rsidRPr="00CA2777">
              <w:rPr>
                <w:rFonts w:ascii="Segoe UI" w:eastAsia="Times New Roman" w:hAnsi="Segoe UI" w:cs="Segoe UI"/>
                <w:b/>
                <w:bCs/>
                <w:sz w:val="19"/>
                <w:szCs w:val="19"/>
                <w:lang w:val="en-GB"/>
              </w:rPr>
              <w:t>-20</w:t>
            </w:r>
          </w:p>
          <w:p w14:paraId="602E2ECB" w14:textId="3BC40D59"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p>
        </w:tc>
      </w:tr>
      <w:tr w:rsidR="009B78CE" w:rsidRPr="00C31CB5" w14:paraId="7ACF5836" w14:textId="77777777" w:rsidTr="00CB4040">
        <w:trPr>
          <w:jc w:val="center"/>
        </w:trPr>
        <w:tc>
          <w:tcPr>
            <w:tcW w:w="612" w:type="dxa"/>
          </w:tcPr>
          <w:p w14:paraId="582E4EAD"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038D1E0A"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57C61B4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66117517"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p w14:paraId="5AD34226" w14:textId="77777777" w:rsidR="0047480E" w:rsidRDefault="005443D4" w:rsidP="0047480E">
            <w:pPr>
              <w:widowControl/>
              <w:tabs>
                <w:tab w:val="right" w:pos="7218"/>
              </w:tabs>
              <w:overflowPunct/>
              <w:adjustRightInd/>
              <w:spacing w:after="240"/>
              <w:rPr>
                <w:rFonts w:ascii="Segoe UI" w:eastAsia="Times New Roman" w:hAnsi="Segoe UI" w:cs="Segoe UI"/>
                <w:kern w:val="0"/>
                <w:sz w:val="19"/>
                <w:szCs w:val="19"/>
                <w:lang w:val="en-GB"/>
              </w:rPr>
            </w:pPr>
            <w:sdt>
              <w:sdtPr>
                <w:rPr>
                  <w:rFonts w:ascii="Segoe UI" w:eastAsia="Times New Roman" w:hAnsi="Segoe UI" w:cs="Segoe UI"/>
                  <w:kern w:val="0"/>
                  <w:sz w:val="19"/>
                  <w:szCs w:val="19"/>
                  <w:lang w:val="en-GB"/>
                </w:rPr>
                <w:id w:val="976409170"/>
                <w:placeholder>
                  <w:docPart w:val="604FF5DDDEC845DD8FCCC16E42BA9E7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r w:rsidR="0047480E">
                  <w:rPr>
                    <w:rFonts w:ascii="Segoe UI" w:eastAsia="Times New Roman" w:hAnsi="Segoe UI" w:cs="Segoe UI"/>
                    <w:kern w:val="0"/>
                    <w:sz w:val="19"/>
                    <w:szCs w:val="19"/>
                    <w:lang w:val="en-GB"/>
                  </w:rPr>
                  <w:t>-Direct communication to prospective Proposers by email and Posting on the websites: www.ba.undp.org , www.undp.org and UNGM</w:t>
                </w:r>
              </w:sdtContent>
            </w:sdt>
            <w:r w:rsidR="0047480E">
              <w:rPr>
                <w:rFonts w:ascii="Segoe UI" w:eastAsia="Times New Roman" w:hAnsi="Segoe UI" w:cs="Segoe UI"/>
                <w:kern w:val="0"/>
                <w:sz w:val="19"/>
                <w:szCs w:val="19"/>
                <w:lang w:val="en-GB"/>
              </w:rPr>
              <w:t xml:space="preserve"> </w:t>
            </w:r>
          </w:p>
          <w:p w14:paraId="0EE17843" w14:textId="759DA51C" w:rsidR="009B78CE" w:rsidRPr="00E64D10" w:rsidRDefault="0047480E" w:rsidP="0047480E">
            <w:pPr>
              <w:tabs>
                <w:tab w:val="right" w:pos="7306"/>
              </w:tabs>
              <w:rPr>
                <w:rFonts w:ascii="Segoe UI" w:eastAsia="Times New Roman" w:hAnsi="Segoe UI" w:cs="Segoe UI"/>
                <w:color w:val="000000"/>
                <w:sz w:val="19"/>
                <w:szCs w:val="19"/>
                <w:lang w:val="en-GB"/>
              </w:rPr>
            </w:pPr>
            <w:r w:rsidRPr="00102861">
              <w:rPr>
                <w:rFonts w:ascii="Segoe UI" w:eastAsia="Times New Roman" w:hAnsi="Segoe UI" w:cs="Segoe UI"/>
                <w:kern w:val="0"/>
                <w:sz w:val="19"/>
                <w:szCs w:val="19"/>
                <w:lang w:val="en-GB"/>
              </w:rPr>
              <w:t>-Uploading in the E-tendering system. Once uploaded,</w:t>
            </w:r>
            <w:r>
              <w:rPr>
                <w:rFonts w:ascii="Segoe UI" w:eastAsia="Times New Roman" w:hAnsi="Segoe UI" w:cs="Segoe UI"/>
                <w:kern w:val="0"/>
                <w:sz w:val="19"/>
                <w:szCs w:val="19"/>
                <w:lang w:val="en-GB"/>
              </w:rPr>
              <w:t xml:space="preserve"> </w:t>
            </w:r>
            <w:r w:rsidRPr="00102861">
              <w:rPr>
                <w:rFonts w:ascii="Segoe UI" w:eastAsia="Times New Roman" w:hAnsi="Segoe UI" w:cs="Segoe UI"/>
                <w:kern w:val="0"/>
                <w:sz w:val="19"/>
                <w:szCs w:val="19"/>
                <w:lang w:val="en-GB"/>
              </w:rPr>
              <w:t>Prospective bidder (i.e. bidder that have accepted the bid</w:t>
            </w:r>
            <w:r>
              <w:rPr>
                <w:rFonts w:ascii="Segoe UI" w:eastAsia="Times New Roman" w:hAnsi="Segoe UI" w:cs="Segoe UI"/>
                <w:kern w:val="0"/>
                <w:sz w:val="19"/>
                <w:szCs w:val="19"/>
                <w:lang w:val="en-GB"/>
              </w:rPr>
              <w:t xml:space="preserve"> </w:t>
            </w:r>
            <w:r w:rsidRPr="00102861">
              <w:rPr>
                <w:rFonts w:ascii="Segoe UI" w:eastAsia="Times New Roman" w:hAnsi="Segoe UI" w:cs="Segoe UI"/>
                <w:kern w:val="0"/>
                <w:sz w:val="19"/>
                <w:szCs w:val="19"/>
                <w:lang w:val="en-GB"/>
              </w:rPr>
              <w:t>Invitation in the system) will be notified via email that changes have occurred. It is the responsibility of the bidder to view the respective changes and clarifications in the system</w:t>
            </w:r>
          </w:p>
        </w:tc>
      </w:tr>
      <w:tr w:rsidR="009B78CE" w:rsidRPr="00C31CB5" w14:paraId="39094ACC" w14:textId="77777777" w:rsidTr="006B7153">
        <w:trPr>
          <w:trHeight w:val="26"/>
          <w:jc w:val="center"/>
        </w:trPr>
        <w:tc>
          <w:tcPr>
            <w:tcW w:w="612" w:type="dxa"/>
          </w:tcPr>
          <w:p w14:paraId="7F78007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39B677A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2817F6FD"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shd w:val="clear" w:color="auto" w:fill="auto"/>
            <w:tcMar>
              <w:top w:w="85" w:type="dxa"/>
              <w:bottom w:w="142" w:type="dxa"/>
            </w:tcMar>
          </w:tcPr>
          <w:p w14:paraId="71F5A3E8" w14:textId="7CC87B4C" w:rsidR="00E0427E" w:rsidRPr="00E0427E" w:rsidRDefault="00914E33" w:rsidP="00E0427E">
            <w:pPr>
              <w:widowControl/>
              <w:tabs>
                <w:tab w:val="right" w:pos="7218"/>
              </w:tabs>
              <w:overflowPunct/>
              <w:adjustRightInd/>
              <w:spacing w:before="60" w:after="60"/>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1</w:t>
            </w:r>
            <w:r w:rsidR="003B48ED">
              <w:rPr>
                <w:rFonts w:ascii="Segoe UI" w:eastAsia="Times New Roman" w:hAnsi="Segoe UI" w:cs="Segoe UI"/>
                <w:b/>
                <w:kern w:val="0"/>
                <w:sz w:val="19"/>
                <w:szCs w:val="19"/>
                <w:lang w:val="en-GB"/>
              </w:rPr>
              <w:t>1</w:t>
            </w:r>
            <w:r w:rsidR="00E0427E" w:rsidRPr="00E0427E">
              <w:rPr>
                <w:rFonts w:ascii="Segoe UI" w:eastAsia="Times New Roman" w:hAnsi="Segoe UI" w:cs="Segoe UI"/>
                <w:b/>
                <w:kern w:val="0"/>
                <w:sz w:val="19"/>
                <w:szCs w:val="19"/>
                <w:lang w:val="en-GB"/>
              </w:rPr>
              <w:t xml:space="preserve"> August 2020, 14:00 CET  </w:t>
            </w:r>
          </w:p>
          <w:p w14:paraId="779DDE8F" w14:textId="77777777" w:rsidR="00E0427E" w:rsidRPr="001F2CAA" w:rsidRDefault="00E0427E" w:rsidP="00E0427E">
            <w:pPr>
              <w:widowControl/>
              <w:tabs>
                <w:tab w:val="right" w:pos="7218"/>
              </w:tabs>
              <w:overflowPunct/>
              <w:adjustRightInd/>
              <w:spacing w:before="60" w:after="60"/>
              <w:rPr>
                <w:rFonts w:ascii="Segoe UI" w:eastAsia="Times New Roman" w:hAnsi="Segoe UI" w:cs="Segoe UI"/>
                <w:b/>
                <w:color w:val="000000"/>
                <w:kern w:val="0"/>
                <w:sz w:val="19"/>
                <w:szCs w:val="19"/>
                <w:lang w:val="en-GB"/>
              </w:rPr>
            </w:pPr>
          </w:p>
          <w:p w14:paraId="7E7007B6" w14:textId="77777777" w:rsidR="00E0427E" w:rsidRPr="001F2CAA" w:rsidRDefault="00E0427E" w:rsidP="00E0427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1F2CAA">
              <w:rPr>
                <w:rFonts w:ascii="Segoe UI" w:eastAsia="Times New Roman" w:hAnsi="Segoe UI" w:cs="Segoe UI"/>
                <w:color w:val="000000"/>
                <w:kern w:val="0"/>
                <w:sz w:val="19"/>
                <w:szCs w:val="19"/>
                <w:u w:val="single"/>
                <w:lang w:val="en-GB"/>
              </w:rPr>
              <w:t xml:space="preserve">Note that system time zone is in </w:t>
            </w:r>
            <w:r w:rsidRPr="006E24D4">
              <w:rPr>
                <w:rFonts w:ascii="Segoe UI" w:eastAsia="Times New Roman" w:hAnsi="Segoe UI" w:cs="Segoe UI"/>
                <w:b/>
                <w:bCs/>
                <w:color w:val="000000"/>
                <w:kern w:val="0"/>
                <w:sz w:val="19"/>
                <w:szCs w:val="19"/>
                <w:u w:val="single"/>
                <w:lang w:val="en-GB"/>
              </w:rPr>
              <w:t>EST/EDT (New York)</w:t>
            </w:r>
            <w:r w:rsidRPr="001F2CAA">
              <w:rPr>
                <w:rFonts w:ascii="Segoe UI" w:eastAsia="Times New Roman" w:hAnsi="Segoe UI" w:cs="Segoe UI"/>
                <w:color w:val="000000"/>
                <w:kern w:val="0"/>
                <w:sz w:val="19"/>
                <w:szCs w:val="19"/>
                <w:u w:val="single"/>
                <w:lang w:val="en-GB"/>
              </w:rPr>
              <w:t xml:space="preserve"> time zone</w:t>
            </w:r>
            <w:r w:rsidRPr="001F2CAA">
              <w:rPr>
                <w:rFonts w:ascii="Segoe UI" w:eastAsia="Times New Roman" w:hAnsi="Segoe UI" w:cs="Segoe UI"/>
                <w:color w:val="000000"/>
                <w:kern w:val="0"/>
                <w:sz w:val="19"/>
                <w:szCs w:val="19"/>
                <w:lang w:val="en-GB"/>
              </w:rPr>
              <w:t>.</w:t>
            </w:r>
          </w:p>
          <w:p w14:paraId="2AE4C362" w14:textId="77777777" w:rsidR="00E0427E" w:rsidRPr="001F2CAA" w:rsidRDefault="00E0427E" w:rsidP="00E0427E">
            <w:pPr>
              <w:widowControl/>
              <w:tabs>
                <w:tab w:val="right" w:pos="7218"/>
              </w:tabs>
              <w:overflowPunct/>
              <w:adjustRightInd/>
              <w:spacing w:before="60" w:after="60"/>
              <w:rPr>
                <w:rFonts w:ascii="Segoe UI" w:eastAsia="Times New Roman" w:hAnsi="Segoe UI" w:cs="Segoe UI"/>
                <w:color w:val="000000"/>
                <w:kern w:val="0"/>
                <w:sz w:val="19"/>
                <w:szCs w:val="19"/>
                <w:lang w:val="en-GB"/>
              </w:rPr>
            </w:pPr>
          </w:p>
          <w:p w14:paraId="3A6B14CA" w14:textId="25286098" w:rsidR="009B78CE" w:rsidRPr="00B810D8" w:rsidRDefault="00E0427E" w:rsidP="00E0427E">
            <w:pPr>
              <w:widowControl/>
              <w:tabs>
                <w:tab w:val="right" w:pos="7218"/>
              </w:tabs>
              <w:overflowPunct/>
              <w:adjustRightInd/>
              <w:spacing w:before="60" w:after="60"/>
              <w:rPr>
                <w:rFonts w:ascii="Segoe UI" w:eastAsia="Times New Roman" w:hAnsi="Segoe UI" w:cs="Segoe UI"/>
                <w:b/>
                <w:bCs/>
                <w:color w:val="000000"/>
                <w:kern w:val="0"/>
                <w:sz w:val="19"/>
                <w:szCs w:val="19"/>
                <w:lang w:val="en-GB"/>
              </w:rPr>
            </w:pPr>
            <w:r w:rsidRPr="001F2CAA">
              <w:rPr>
                <w:rFonts w:ascii="Segoe UI" w:eastAsia="Times New Roman" w:hAnsi="Segoe UI" w:cs="Segoe UI"/>
                <w:color w:val="000000"/>
                <w:kern w:val="0"/>
                <w:sz w:val="19"/>
                <w:szCs w:val="19"/>
                <w:lang w:val="en-GB"/>
              </w:rPr>
              <w:t xml:space="preserve">Try to submit your </w:t>
            </w:r>
            <w:r>
              <w:rPr>
                <w:rFonts w:ascii="Segoe UI" w:eastAsia="Times New Roman" w:hAnsi="Segoe UI" w:cs="Segoe UI"/>
                <w:color w:val="000000"/>
                <w:kern w:val="0"/>
                <w:sz w:val="19"/>
                <w:szCs w:val="19"/>
                <w:lang w:val="en-GB"/>
              </w:rPr>
              <w:t>bid in a system</w:t>
            </w:r>
            <w:r w:rsidRPr="001F2CAA">
              <w:rPr>
                <w:rFonts w:ascii="Segoe UI" w:eastAsia="Times New Roman" w:hAnsi="Segoe UI" w:cs="Segoe UI"/>
                <w:color w:val="000000"/>
                <w:kern w:val="0"/>
                <w:sz w:val="19"/>
                <w:szCs w:val="19"/>
                <w:lang w:val="en-GB"/>
              </w:rPr>
              <w:t xml:space="preserve"> a day prior or well before the closing time.  Do not wait until last minute. If you face any issue submitting your bid at the last minute, UNDP may not be able to assist.</w:t>
            </w:r>
            <w:r w:rsidRPr="008E3C95">
              <w:rPr>
                <w:rFonts w:ascii="Segoe UI" w:eastAsia="Times New Roman" w:hAnsi="Segoe UI" w:cs="Segoe UI"/>
                <w:b/>
                <w:color w:val="FF0000"/>
                <w:kern w:val="0"/>
                <w:sz w:val="19"/>
                <w:szCs w:val="19"/>
                <w:lang w:val="en-GB"/>
              </w:rPr>
              <w:t xml:space="preserve">  </w:t>
            </w:r>
          </w:p>
        </w:tc>
      </w:tr>
      <w:tr w:rsidR="009B78CE" w:rsidRPr="00C31CB5" w14:paraId="1A8C5676" w14:textId="77777777" w:rsidTr="00CB4040">
        <w:trPr>
          <w:trHeight w:val="62"/>
          <w:jc w:val="center"/>
        </w:trPr>
        <w:tc>
          <w:tcPr>
            <w:tcW w:w="612" w:type="dxa"/>
          </w:tcPr>
          <w:p w14:paraId="34873D8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4350B146"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09AD919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6F740B91" w14:textId="77777777" w:rsidR="00413236" w:rsidRPr="00F2322A" w:rsidRDefault="005443D4" w:rsidP="00413236">
            <w:pPr>
              <w:widowControl/>
              <w:tabs>
                <w:tab w:val="left" w:pos="378"/>
                <w:tab w:val="right" w:pos="7218"/>
              </w:tabs>
              <w:overflowPunct/>
              <w:adjustRightInd/>
              <w:rPr>
                <w:rFonts w:ascii="Segoe UI" w:eastAsia="Times New Roman" w:hAnsi="Segoe UI" w:cs="Segoe UI"/>
                <w:b/>
                <w:snapToGrid w:val="0"/>
                <w:kern w:val="0"/>
                <w:sz w:val="19"/>
                <w:szCs w:val="19"/>
              </w:rPr>
            </w:pPr>
            <w:sdt>
              <w:sdtPr>
                <w:rPr>
                  <w:rFonts w:ascii="Segoe UI" w:eastAsia="Times New Roman" w:hAnsi="Segoe UI" w:cs="Segoe UI"/>
                  <w:b/>
                  <w:snapToGrid w:val="0"/>
                  <w:kern w:val="0"/>
                  <w:sz w:val="19"/>
                  <w:szCs w:val="19"/>
                </w:rPr>
                <w:id w:val="1054268735"/>
                <w14:checkbox>
                  <w14:checked w14:val="1"/>
                  <w14:checkedState w14:val="2612" w14:font="MS Gothic"/>
                  <w14:uncheckedState w14:val="2610" w14:font="MS Gothic"/>
                </w14:checkbox>
              </w:sdtPr>
              <w:sdtEndPr/>
              <w:sdtContent>
                <w:r w:rsidR="00413236">
                  <w:rPr>
                    <w:rFonts w:ascii="MS Gothic" w:eastAsia="MS Gothic" w:hAnsi="MS Gothic" w:cs="Segoe UI" w:hint="eastAsia"/>
                    <w:b/>
                    <w:snapToGrid w:val="0"/>
                    <w:kern w:val="0"/>
                    <w:sz w:val="19"/>
                    <w:szCs w:val="19"/>
                  </w:rPr>
                  <w:t>☒</w:t>
                </w:r>
              </w:sdtContent>
            </w:sdt>
            <w:r w:rsidR="00413236" w:rsidRPr="00F2322A">
              <w:rPr>
                <w:rFonts w:ascii="Segoe UI" w:eastAsia="Times New Roman" w:hAnsi="Segoe UI" w:cs="Segoe UI"/>
                <w:b/>
                <w:snapToGrid w:val="0"/>
                <w:kern w:val="0"/>
                <w:sz w:val="19"/>
                <w:szCs w:val="19"/>
              </w:rPr>
              <w:t xml:space="preserve"> </w:t>
            </w:r>
            <w:r w:rsidR="00413236" w:rsidRPr="00F2322A">
              <w:rPr>
                <w:rFonts w:ascii="Segoe UI" w:eastAsia="Calibri" w:hAnsi="Segoe UI" w:cs="Segoe UI"/>
                <w:b/>
                <w:bCs/>
                <w:kern w:val="0"/>
                <w:sz w:val="19"/>
                <w:szCs w:val="19"/>
                <w:lang w:val="en-GB"/>
              </w:rPr>
              <w:t>Electronic submission (eTendering)</w:t>
            </w:r>
          </w:p>
          <w:p w14:paraId="51ECBF59" w14:textId="77777777" w:rsidR="00413236" w:rsidRDefault="00413236" w:rsidP="00413236">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p>
          <w:p w14:paraId="027594F9" w14:textId="77777777" w:rsidR="00413236" w:rsidRDefault="00413236" w:rsidP="00413236">
            <w:pPr>
              <w:tabs>
                <w:tab w:val="left" w:pos="378"/>
                <w:tab w:val="right" w:pos="7218"/>
              </w:tabs>
              <w:spacing w:before="60" w:after="6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Detailed instructions on how to register, submit, modify or cancel a bid in the e-Tendering system are provided in Bidder User Guide and Video available on link:</w:t>
            </w:r>
          </w:p>
          <w:p w14:paraId="73E0CD8D" w14:textId="77777777" w:rsidR="00413236" w:rsidRDefault="005443D4" w:rsidP="00413236">
            <w:pPr>
              <w:tabs>
                <w:tab w:val="left" w:pos="378"/>
                <w:tab w:val="right" w:pos="7218"/>
              </w:tabs>
              <w:spacing w:before="60" w:after="60"/>
              <w:rPr>
                <w:rFonts w:ascii="Segoe UI" w:eastAsia="Times New Roman" w:hAnsi="Segoe UI" w:cs="Segoe UI"/>
                <w:snapToGrid w:val="0"/>
                <w:color w:val="000000"/>
                <w:sz w:val="20"/>
                <w:szCs w:val="20"/>
              </w:rPr>
            </w:pPr>
            <w:hyperlink r:id="rId28" w:history="1">
              <w:r w:rsidR="00413236" w:rsidRPr="00E16CD1">
                <w:rPr>
                  <w:rStyle w:val="Hyperlink"/>
                  <w:rFonts w:ascii="Segoe UI" w:eastAsia="Times New Roman" w:hAnsi="Segoe UI" w:cs="Segoe UI"/>
                  <w:snapToGrid w:val="0"/>
                  <w:sz w:val="20"/>
                  <w:szCs w:val="20"/>
                </w:rPr>
                <w:t>http://www.ba.undp.org/content/bosnia_and_herzegovina/bs/home/presscenter/vijesti/2019/introductionofetendering.html</w:t>
              </w:r>
            </w:hyperlink>
            <w:r w:rsidR="00413236">
              <w:rPr>
                <w:rFonts w:ascii="Segoe UI" w:eastAsia="Times New Roman" w:hAnsi="Segoe UI" w:cs="Segoe UI"/>
                <w:snapToGrid w:val="0"/>
                <w:color w:val="000000"/>
                <w:sz w:val="20"/>
                <w:szCs w:val="20"/>
              </w:rPr>
              <w:t xml:space="preserve"> </w:t>
            </w:r>
          </w:p>
          <w:p w14:paraId="123A83CD" w14:textId="77777777" w:rsidR="00413236" w:rsidRDefault="005443D4" w:rsidP="00413236">
            <w:pPr>
              <w:pStyle w:val="Default"/>
              <w:rPr>
                <w:color w:val="auto"/>
              </w:rPr>
            </w:pPr>
            <w:hyperlink r:id="rId29" w:history="1">
              <w:r w:rsidR="00413236" w:rsidRPr="00E16CD1">
                <w:rPr>
                  <w:rStyle w:val="Hyperlink"/>
                  <w:rFonts w:ascii="Segoe UI" w:eastAsia="Times New Roman" w:hAnsi="Segoe UI" w:cs="Segoe UI"/>
                  <w:snapToGrid w:val="0"/>
                  <w:sz w:val="20"/>
                  <w:szCs w:val="20"/>
                </w:rPr>
                <w:t>http://www.ba.undp.org/content/bosnia_and_herzegovina/en/home/presscenter/articles/2019/introductionofetendering.html</w:t>
              </w:r>
            </w:hyperlink>
          </w:p>
          <w:p w14:paraId="69DF1754" w14:textId="77777777" w:rsidR="00413236" w:rsidRDefault="00413236" w:rsidP="00413236">
            <w:pPr>
              <w:pStyle w:val="Default"/>
              <w:rPr>
                <w:color w:val="auto"/>
              </w:rPr>
            </w:pPr>
          </w:p>
          <w:p w14:paraId="2E8ED2C6" w14:textId="6E956D2F" w:rsidR="00413236" w:rsidRPr="00503886" w:rsidRDefault="00413236" w:rsidP="00413236">
            <w:pPr>
              <w:widowControl/>
              <w:tabs>
                <w:tab w:val="right" w:pos="7218"/>
              </w:tabs>
              <w:overflowPunct/>
              <w:adjustRightInd/>
              <w:spacing w:before="120" w:after="120"/>
              <w:rPr>
                <w:sz w:val="20"/>
                <w:szCs w:val="20"/>
              </w:rPr>
            </w:pPr>
            <w:r w:rsidRPr="00503886">
              <w:rPr>
                <w:rFonts w:ascii="Segoe UI" w:eastAsia="Times New Roman" w:hAnsi="Segoe UI" w:cs="Segoe UI"/>
                <w:snapToGrid w:val="0"/>
                <w:kern w:val="0"/>
                <w:sz w:val="19"/>
                <w:szCs w:val="19"/>
                <w:u w:val="single"/>
              </w:rPr>
              <w:lastRenderedPageBreak/>
              <w:t xml:space="preserve">Bid Security should be </w:t>
            </w:r>
            <w:r>
              <w:rPr>
                <w:rFonts w:ascii="Segoe UI" w:eastAsia="Times New Roman" w:hAnsi="Segoe UI" w:cs="Segoe UI"/>
                <w:snapToGrid w:val="0"/>
                <w:kern w:val="0"/>
                <w:sz w:val="19"/>
                <w:szCs w:val="19"/>
                <w:u w:val="single"/>
              </w:rPr>
              <w:t xml:space="preserve">delivered </w:t>
            </w:r>
            <w:r w:rsidRPr="00503886">
              <w:rPr>
                <w:rFonts w:ascii="Segoe UI" w:eastAsia="Times New Roman" w:hAnsi="Segoe UI" w:cs="Segoe UI"/>
                <w:snapToGrid w:val="0"/>
                <w:kern w:val="0"/>
                <w:sz w:val="19"/>
                <w:szCs w:val="19"/>
                <w:u w:val="single"/>
              </w:rPr>
              <w:t>not later than the bid closing date</w:t>
            </w:r>
            <w:r w:rsidRPr="00CF5904">
              <w:rPr>
                <w:rFonts w:ascii="Segoe UI" w:eastAsia="Times New Roman" w:hAnsi="Segoe UI" w:cs="Segoe UI"/>
                <w:snapToGrid w:val="0"/>
                <w:kern w:val="0"/>
                <w:sz w:val="19"/>
                <w:szCs w:val="19"/>
                <w:u w:val="single"/>
              </w:rPr>
              <w:t xml:space="preserve"> and time </w:t>
            </w:r>
            <w:r w:rsidRPr="00503886">
              <w:rPr>
                <w:rFonts w:ascii="Segoe UI" w:eastAsia="Times New Roman" w:hAnsi="Segoe UI" w:cs="Segoe UI"/>
                <w:snapToGrid w:val="0"/>
                <w:kern w:val="0"/>
                <w:sz w:val="19"/>
                <w:szCs w:val="19"/>
                <w:u w:val="single"/>
              </w:rPr>
              <w:t xml:space="preserve">by Courier/Hand Delivery to Zmaja od Bosne bb, 71 000 Sarajevo, Bosnia and </w:t>
            </w:r>
            <w:r w:rsidRPr="00384190">
              <w:rPr>
                <w:rFonts w:ascii="Segoe UI" w:eastAsia="Times New Roman" w:hAnsi="Segoe UI" w:cs="Segoe UI"/>
                <w:snapToGrid w:val="0"/>
                <w:kern w:val="0"/>
                <w:sz w:val="19"/>
                <w:szCs w:val="19"/>
                <w:u w:val="single"/>
              </w:rPr>
              <w:t>Herzegovina. Ref: ITB-01</w:t>
            </w:r>
            <w:r>
              <w:rPr>
                <w:rFonts w:ascii="Segoe UI" w:eastAsia="Times New Roman" w:hAnsi="Segoe UI" w:cs="Segoe UI"/>
                <w:snapToGrid w:val="0"/>
                <w:kern w:val="0"/>
                <w:sz w:val="19"/>
                <w:szCs w:val="19"/>
                <w:u w:val="single"/>
              </w:rPr>
              <w:t>4</w:t>
            </w:r>
            <w:r w:rsidRPr="00384190">
              <w:rPr>
                <w:rFonts w:ascii="Segoe UI" w:eastAsia="Times New Roman" w:hAnsi="Segoe UI" w:cs="Segoe UI"/>
                <w:snapToGrid w:val="0"/>
                <w:kern w:val="0"/>
                <w:sz w:val="19"/>
                <w:szCs w:val="19"/>
                <w:u w:val="single"/>
              </w:rPr>
              <w:t xml:space="preserve">-20 Bank </w:t>
            </w:r>
            <w:r w:rsidRPr="00503886">
              <w:rPr>
                <w:rFonts w:ascii="Segoe UI" w:eastAsia="Times New Roman" w:hAnsi="Segoe UI" w:cs="Segoe UI"/>
                <w:snapToGrid w:val="0"/>
                <w:kern w:val="0"/>
                <w:sz w:val="19"/>
                <w:szCs w:val="19"/>
                <w:u w:val="single"/>
              </w:rPr>
              <w:t>Guarantee  and</w:t>
            </w:r>
            <w:r w:rsidRPr="00503886">
              <w:rPr>
                <w:sz w:val="20"/>
                <w:szCs w:val="20"/>
              </w:rPr>
              <w:t xml:space="preserve"> </w:t>
            </w:r>
            <w:r w:rsidRPr="00503886">
              <w:rPr>
                <w:rFonts w:ascii="Segoe UI" w:eastAsia="Times New Roman" w:hAnsi="Segoe UI" w:cs="Segoe UI"/>
                <w:snapToGrid w:val="0"/>
                <w:kern w:val="0"/>
                <w:sz w:val="19"/>
                <w:szCs w:val="19"/>
                <w:u w:val="single"/>
              </w:rPr>
              <w:t xml:space="preserve">a PDF copy submitted as part of the electronic submission: </w:t>
            </w:r>
          </w:p>
          <w:p w14:paraId="476F7946" w14:textId="77777777"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FE672E" w:rsidRPr="00FE672E" w14:paraId="62CF979B" w14:textId="77777777" w:rsidTr="00CB4040">
        <w:trPr>
          <w:trHeight w:val="476"/>
          <w:jc w:val="center"/>
        </w:trPr>
        <w:tc>
          <w:tcPr>
            <w:tcW w:w="612" w:type="dxa"/>
          </w:tcPr>
          <w:p w14:paraId="14DDB327"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lastRenderedPageBreak/>
              <w:t>15</w:t>
            </w:r>
          </w:p>
        </w:tc>
        <w:tc>
          <w:tcPr>
            <w:tcW w:w="1095" w:type="dxa"/>
          </w:tcPr>
          <w:p w14:paraId="182EA12F"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4FEA3C86" w14:textId="77777777" w:rsidR="009B78CE" w:rsidRPr="00FE672E" w:rsidRDefault="009B78CE"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633D8793" w14:textId="77777777" w:rsidR="008D6F90" w:rsidRDefault="008D6F90" w:rsidP="008D6F90">
            <w:pPr>
              <w:pStyle w:val="ListParagraph"/>
              <w:keepNext/>
              <w:spacing w:before="200" w:after="200"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30"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r>
              <w:rPr>
                <w:rFonts w:ascii="Segoe UI" w:hAnsi="Segoe UI" w:cs="Segoe UI"/>
                <w:sz w:val="20"/>
                <w:szCs w:val="20"/>
              </w:rPr>
              <w:t xml:space="preserve"> </w:t>
            </w:r>
          </w:p>
          <w:p w14:paraId="4A86F010" w14:textId="77777777" w:rsidR="008D6F90" w:rsidRPr="006F0BE5" w:rsidRDefault="008D6F90" w:rsidP="008D6F90">
            <w:pPr>
              <w:keepNext/>
              <w:spacing w:before="200" w:after="200"/>
              <w:ind w:left="720"/>
              <w:jc w:val="both"/>
              <w:rPr>
                <w:rFonts w:ascii="Segoe UI" w:hAnsi="Segoe UI" w:cs="Segoe UI"/>
                <w:b/>
                <w:sz w:val="20"/>
                <w:szCs w:val="20"/>
              </w:rPr>
            </w:pPr>
            <w:r w:rsidRPr="006F0BE5">
              <w:rPr>
                <w:rFonts w:ascii="Segoe UI" w:hAnsi="Segoe UI" w:cs="Segoe UI"/>
                <w:b/>
                <w:sz w:val="20"/>
                <w:szCs w:val="20"/>
              </w:rPr>
              <w:t>Insert BU Code: BIH10</w:t>
            </w:r>
          </w:p>
          <w:p w14:paraId="35B4719A" w14:textId="64C5BAFA" w:rsidR="008D6F90" w:rsidRPr="005443D4" w:rsidRDefault="008D6F90" w:rsidP="008D6F90">
            <w:pPr>
              <w:ind w:left="720"/>
              <w:rPr>
                <w:rFonts w:ascii="Segoe UI" w:hAnsi="Segoe UI" w:cs="Segoe UI"/>
                <w:b/>
                <w:bCs/>
                <w:sz w:val="20"/>
                <w:szCs w:val="20"/>
              </w:rPr>
            </w:pPr>
            <w:bookmarkStart w:id="7" w:name="_GoBack"/>
            <w:r w:rsidRPr="005443D4">
              <w:rPr>
                <w:rFonts w:ascii="Segoe UI" w:hAnsi="Segoe UI" w:cs="Segoe UI"/>
                <w:b/>
                <w:bCs/>
                <w:sz w:val="20"/>
                <w:szCs w:val="20"/>
              </w:rPr>
              <w:t>Event ID: 0000006</w:t>
            </w:r>
            <w:r w:rsidR="000E66A5" w:rsidRPr="005443D4">
              <w:rPr>
                <w:rFonts w:ascii="Segoe UI" w:hAnsi="Segoe UI" w:cs="Segoe UI"/>
                <w:b/>
                <w:bCs/>
                <w:sz w:val="20"/>
                <w:szCs w:val="20"/>
              </w:rPr>
              <w:t>503</w:t>
            </w:r>
          </w:p>
          <w:bookmarkEnd w:id="7"/>
          <w:p w14:paraId="4B7AC829" w14:textId="77777777" w:rsidR="009B78CE" w:rsidRPr="00FE672E"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405D9FFE" w14:textId="77777777" w:rsidR="009B78CE" w:rsidRPr="00FE672E"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tc>
      </w:tr>
      <w:tr w:rsidR="00CB6EF0" w:rsidRPr="00C31CB5" w14:paraId="36D182B4" w14:textId="77777777" w:rsidTr="00FE672E">
        <w:trPr>
          <w:trHeight w:val="720"/>
          <w:jc w:val="center"/>
        </w:trPr>
        <w:tc>
          <w:tcPr>
            <w:tcW w:w="612" w:type="dxa"/>
          </w:tcPr>
          <w:p w14:paraId="50F80853" w14:textId="675F42C1" w:rsidR="00CB6EF0" w:rsidRPr="00E64D10" w:rsidRDefault="00CB6EF0" w:rsidP="00CB6EF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56642B06" w14:textId="69DE5144" w:rsidR="00CB6EF0" w:rsidRPr="00E64D10" w:rsidRDefault="00CB6EF0" w:rsidP="00CB6EF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BD35AF9" w14:textId="10482ACC" w:rsidR="00CB6EF0" w:rsidRPr="00E64D10" w:rsidRDefault="00CB6EF0" w:rsidP="00CB6EF0">
            <w:pPr>
              <w:widowControl/>
              <w:overflowPunct/>
              <w:adjustRightInd/>
              <w:spacing w:after="160" w:line="259" w:lineRule="auto"/>
              <w:rPr>
                <w:rFonts w:ascii="Segoe UI" w:eastAsia="Calibri" w:hAnsi="Segoe UI" w:cs="Segoe UI"/>
                <w:kern w:val="0"/>
                <w:sz w:val="19"/>
                <w:szCs w:val="19"/>
                <w:lang w:val="en-GB"/>
              </w:rPr>
            </w:pPr>
            <w:r w:rsidRPr="00053218">
              <w:rPr>
                <w:rFonts w:ascii="Segoe UI" w:eastAsia="Calibri" w:hAnsi="Segoe UI" w:cs="Segoe UI"/>
                <w:kern w:val="0"/>
                <w:sz w:val="19"/>
                <w:szCs w:val="19"/>
                <w:lang w:val="en-GB"/>
              </w:rPr>
              <w:t>Electronic submission (email or eTendering) requirements</w:t>
            </w:r>
          </w:p>
        </w:tc>
        <w:tc>
          <w:tcPr>
            <w:tcW w:w="5575" w:type="dxa"/>
            <w:tcMar>
              <w:top w:w="85" w:type="dxa"/>
              <w:bottom w:w="142" w:type="dxa"/>
            </w:tcMar>
          </w:tcPr>
          <w:p w14:paraId="3B9E9719" w14:textId="77777777" w:rsidR="00CB6EF0" w:rsidRDefault="00CB6EF0" w:rsidP="00CB6EF0">
            <w:pPr>
              <w:widowControl/>
              <w:tabs>
                <w:tab w:val="right" w:pos="7218"/>
              </w:tabs>
              <w:overflowPunct/>
              <w:adjustRightInd/>
              <w:rPr>
                <w:rFonts w:ascii="Segoe UI" w:eastAsia="Times New Roman" w:hAnsi="Segoe UI" w:cs="Segoe UI"/>
                <w:b/>
                <w:bCs/>
                <w:kern w:val="0"/>
                <w:sz w:val="19"/>
                <w:szCs w:val="19"/>
                <w:lang w:val="en-GB"/>
              </w:rPr>
            </w:pPr>
            <w:r w:rsidRPr="005621B0">
              <w:rPr>
                <w:rFonts w:ascii="Segoe UI" w:eastAsia="Times New Roman" w:hAnsi="Segoe UI" w:cs="Segoe UI"/>
                <w:b/>
                <w:bCs/>
                <w:kern w:val="0"/>
                <w:sz w:val="19"/>
                <w:szCs w:val="19"/>
                <w:lang w:val="en-GB"/>
              </w:rPr>
              <w:t xml:space="preserve">-Format: PDF </w:t>
            </w:r>
            <w:r>
              <w:rPr>
                <w:rFonts w:ascii="Segoe UI" w:eastAsia="Times New Roman" w:hAnsi="Segoe UI" w:cs="Segoe UI"/>
                <w:b/>
                <w:bCs/>
                <w:kern w:val="0"/>
                <w:sz w:val="19"/>
                <w:szCs w:val="19"/>
                <w:lang w:val="en-GB"/>
              </w:rPr>
              <w:t xml:space="preserve">and excel </w:t>
            </w:r>
            <w:r w:rsidRPr="005621B0">
              <w:rPr>
                <w:rFonts w:ascii="Segoe UI" w:eastAsia="Times New Roman" w:hAnsi="Segoe UI" w:cs="Segoe UI"/>
                <w:b/>
                <w:bCs/>
                <w:kern w:val="0"/>
                <w:sz w:val="19"/>
                <w:szCs w:val="19"/>
                <w:lang w:val="en-GB"/>
              </w:rPr>
              <w:t>files</w:t>
            </w:r>
            <w:r>
              <w:rPr>
                <w:rFonts w:ascii="Segoe UI" w:eastAsia="Times New Roman" w:hAnsi="Segoe UI" w:cs="Segoe UI"/>
                <w:b/>
                <w:bCs/>
                <w:kern w:val="0"/>
                <w:sz w:val="19"/>
                <w:szCs w:val="19"/>
                <w:lang w:val="en-GB"/>
              </w:rPr>
              <w:t xml:space="preserve"> </w:t>
            </w:r>
          </w:p>
          <w:p w14:paraId="4E175C65" w14:textId="77777777" w:rsidR="00CB6EF0" w:rsidRPr="005621B0" w:rsidRDefault="00CB6EF0" w:rsidP="00CB6EF0">
            <w:pPr>
              <w:widowControl/>
              <w:tabs>
                <w:tab w:val="right" w:pos="7218"/>
              </w:tabs>
              <w:overflowPunct/>
              <w:adjustRightInd/>
              <w:rPr>
                <w:rFonts w:ascii="Segoe UI" w:eastAsia="Times New Roman" w:hAnsi="Segoe UI" w:cs="Segoe UI"/>
                <w:b/>
                <w:bCs/>
                <w:kern w:val="0"/>
                <w:sz w:val="19"/>
                <w:szCs w:val="19"/>
                <w:lang w:val="en-GB"/>
              </w:rPr>
            </w:pPr>
          </w:p>
          <w:p w14:paraId="71405F03" w14:textId="77777777" w:rsidR="00CB6EF0" w:rsidRDefault="00CB6EF0" w:rsidP="00CB6EF0">
            <w:pPr>
              <w:widowControl/>
              <w:tabs>
                <w:tab w:val="right" w:pos="7218"/>
              </w:tabs>
              <w:overflowPunct/>
              <w:adjustRightInd/>
              <w:rPr>
                <w:rFonts w:ascii="Segoe UI" w:eastAsia="Times New Roman" w:hAnsi="Segoe UI" w:cs="Segoe UI"/>
                <w:b/>
                <w:bCs/>
                <w:kern w:val="0"/>
                <w:sz w:val="19"/>
                <w:szCs w:val="19"/>
                <w:lang w:val="en-GB"/>
              </w:rPr>
            </w:pPr>
            <w:r w:rsidRPr="005621B0">
              <w:rPr>
                <w:rFonts w:ascii="Segoe UI" w:eastAsia="Times New Roman" w:hAnsi="Segoe UI" w:cs="Segoe UI"/>
                <w:b/>
                <w:bCs/>
                <w:kern w:val="0"/>
                <w:sz w:val="19"/>
                <w:szCs w:val="19"/>
                <w:lang w:val="en-GB"/>
              </w:rPr>
              <w:t>-File names must be maximum 60 characters long and must not contain any letter or special character other than from Latin alphabet/keyboard.</w:t>
            </w:r>
          </w:p>
          <w:p w14:paraId="4D89EB81" w14:textId="77777777" w:rsidR="00CB6EF0" w:rsidRPr="005621B0" w:rsidRDefault="00CB6EF0" w:rsidP="00CB6EF0">
            <w:pPr>
              <w:widowControl/>
              <w:tabs>
                <w:tab w:val="right" w:pos="7218"/>
              </w:tabs>
              <w:overflowPunct/>
              <w:adjustRightInd/>
              <w:rPr>
                <w:rFonts w:ascii="Segoe UI" w:eastAsia="Times New Roman" w:hAnsi="Segoe UI" w:cs="Segoe UI"/>
                <w:b/>
                <w:bCs/>
                <w:kern w:val="0"/>
                <w:sz w:val="19"/>
                <w:szCs w:val="19"/>
                <w:lang w:val="en-GB"/>
              </w:rPr>
            </w:pPr>
          </w:p>
          <w:p w14:paraId="3F1C7F9E" w14:textId="77777777" w:rsidR="00CB6EF0" w:rsidRDefault="00CB6EF0" w:rsidP="00CB6EF0">
            <w:pPr>
              <w:widowControl/>
              <w:tabs>
                <w:tab w:val="right" w:pos="7218"/>
              </w:tabs>
              <w:overflowPunct/>
              <w:adjustRightInd/>
              <w:rPr>
                <w:rFonts w:ascii="Segoe UI" w:eastAsia="Times New Roman" w:hAnsi="Segoe UI" w:cs="Segoe UI"/>
                <w:b/>
                <w:bCs/>
                <w:kern w:val="0"/>
                <w:sz w:val="19"/>
                <w:szCs w:val="19"/>
                <w:lang w:val="en-GB"/>
              </w:rPr>
            </w:pPr>
            <w:r w:rsidRPr="005621B0">
              <w:rPr>
                <w:rFonts w:ascii="Segoe UI" w:eastAsia="Times New Roman" w:hAnsi="Segoe UI" w:cs="Segoe UI"/>
                <w:b/>
                <w:bCs/>
                <w:kern w:val="0"/>
                <w:sz w:val="19"/>
                <w:szCs w:val="19"/>
                <w:lang w:val="en-GB"/>
              </w:rPr>
              <w:t>-All files must be free of viruses and not corrupted.</w:t>
            </w:r>
          </w:p>
          <w:p w14:paraId="43589C60" w14:textId="77777777" w:rsidR="00CB6EF0" w:rsidRPr="005621B0" w:rsidRDefault="00CB6EF0" w:rsidP="00CB6EF0">
            <w:pPr>
              <w:widowControl/>
              <w:tabs>
                <w:tab w:val="right" w:pos="7218"/>
              </w:tabs>
              <w:overflowPunct/>
              <w:adjustRightInd/>
              <w:rPr>
                <w:rFonts w:ascii="Segoe UI" w:eastAsia="Times New Roman" w:hAnsi="Segoe UI" w:cs="Segoe UI"/>
                <w:b/>
                <w:bCs/>
                <w:kern w:val="0"/>
                <w:sz w:val="19"/>
                <w:szCs w:val="19"/>
                <w:lang w:val="en-GB"/>
              </w:rPr>
            </w:pPr>
          </w:p>
          <w:p w14:paraId="3973EFC2" w14:textId="77777777" w:rsidR="00CB6EF0" w:rsidRDefault="00CB6EF0" w:rsidP="00CB6EF0">
            <w:pPr>
              <w:widowControl/>
              <w:tabs>
                <w:tab w:val="right" w:pos="7218"/>
              </w:tabs>
              <w:overflowPunct/>
              <w:adjustRightInd/>
              <w:rPr>
                <w:rFonts w:ascii="Segoe UI" w:eastAsia="Times New Roman" w:hAnsi="Segoe UI" w:cs="Segoe UI"/>
                <w:b/>
                <w:bCs/>
                <w:kern w:val="0"/>
                <w:sz w:val="19"/>
                <w:szCs w:val="19"/>
                <w:lang w:val="en-GB"/>
              </w:rPr>
            </w:pPr>
            <w:r w:rsidRPr="005621B0">
              <w:rPr>
                <w:rFonts w:ascii="Segoe UI" w:eastAsia="Times New Roman" w:hAnsi="Segoe UI" w:cs="Segoe UI"/>
                <w:b/>
                <w:bCs/>
                <w:kern w:val="0"/>
                <w:sz w:val="19"/>
                <w:szCs w:val="19"/>
                <w:lang w:val="en-GB"/>
              </w:rPr>
              <w:t xml:space="preserve">-Max. File Size per transmission: </w:t>
            </w:r>
            <w:r w:rsidRPr="00407701">
              <w:rPr>
                <w:rFonts w:ascii="Segoe UI" w:eastAsia="Times New Roman" w:hAnsi="Segoe UI" w:cs="Segoe UI"/>
                <w:b/>
                <w:bCs/>
                <w:kern w:val="0"/>
                <w:sz w:val="19"/>
                <w:szCs w:val="19"/>
                <w:lang w:val="en-GB"/>
              </w:rPr>
              <w:t>50MG</w:t>
            </w:r>
          </w:p>
          <w:p w14:paraId="2FC1B9FF" w14:textId="77777777" w:rsidR="00CB6EF0" w:rsidRPr="005621B0" w:rsidRDefault="00CB6EF0" w:rsidP="00CB6EF0">
            <w:pPr>
              <w:widowControl/>
              <w:tabs>
                <w:tab w:val="right" w:pos="7218"/>
              </w:tabs>
              <w:overflowPunct/>
              <w:adjustRightInd/>
              <w:rPr>
                <w:rFonts w:ascii="Segoe UI" w:eastAsia="Times New Roman" w:hAnsi="Segoe UI" w:cs="Segoe UI"/>
                <w:b/>
                <w:bCs/>
                <w:kern w:val="0"/>
                <w:sz w:val="19"/>
                <w:szCs w:val="19"/>
                <w:lang w:val="en-GB"/>
              </w:rPr>
            </w:pPr>
          </w:p>
          <w:p w14:paraId="5655DB79" w14:textId="36094148" w:rsidR="00CB6EF0" w:rsidRPr="00916FA7" w:rsidRDefault="00CB6EF0" w:rsidP="00CB6EF0">
            <w:pPr>
              <w:widowControl/>
              <w:tabs>
                <w:tab w:val="right" w:pos="7218"/>
              </w:tabs>
              <w:overflowPunct/>
              <w:adjustRightInd/>
              <w:jc w:val="both"/>
              <w:rPr>
                <w:rFonts w:ascii="Segoe UI" w:eastAsia="Times New Roman" w:hAnsi="Segoe UI" w:cs="Segoe UI"/>
                <w:b/>
                <w:color w:val="000000"/>
                <w:kern w:val="0"/>
                <w:sz w:val="19"/>
                <w:szCs w:val="19"/>
                <w:lang w:val="en-GB"/>
              </w:rPr>
            </w:pPr>
            <w:r w:rsidRPr="005621B0">
              <w:rPr>
                <w:rFonts w:ascii="Segoe UI" w:eastAsia="Times New Roman" w:hAnsi="Segoe UI" w:cs="Segoe UI"/>
                <w:b/>
                <w:bCs/>
                <w:kern w:val="0"/>
                <w:sz w:val="19"/>
                <w:szCs w:val="19"/>
                <w:lang w:val="en-GB"/>
              </w:rPr>
              <w:t>-If you are uploading a large number of files (ex. 15 or more), please zip the files into a ZIP folder and upload the folder instead of each file individually. You can upload several ZIP folders, but if you do this, please note that the total size of each ZIP folder uploaded cannot exceed 50MB.</w:t>
            </w:r>
          </w:p>
        </w:tc>
      </w:tr>
      <w:tr w:rsidR="009B78CE" w:rsidRPr="00C31CB5" w14:paraId="064A457D" w14:textId="77777777" w:rsidTr="006B7153">
        <w:trPr>
          <w:trHeight w:val="971"/>
          <w:jc w:val="center"/>
        </w:trPr>
        <w:tc>
          <w:tcPr>
            <w:tcW w:w="612" w:type="dxa"/>
          </w:tcPr>
          <w:p w14:paraId="1E9013C0"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185276DB"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2EA67BB0"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71A5C8BC" w14:textId="77777777" w:rsidR="00011310" w:rsidRPr="00A9375B" w:rsidRDefault="00011310" w:rsidP="00011310">
            <w:pPr>
              <w:pStyle w:val="Default"/>
              <w:rPr>
                <w:rFonts w:ascii="Segoe UI" w:eastAsia="Times New Roman" w:hAnsi="Segoe UI" w:cs="Segoe UI"/>
                <w:color w:val="auto"/>
                <w:sz w:val="19"/>
                <w:szCs w:val="19"/>
                <w:lang w:val="en-GB"/>
              </w:rPr>
            </w:pPr>
            <w:r>
              <w:rPr>
                <w:rFonts w:ascii="Segoe UI" w:eastAsia="Times New Roman" w:hAnsi="Segoe UI" w:cs="Segoe UI"/>
                <w:color w:val="auto"/>
                <w:sz w:val="19"/>
                <w:szCs w:val="19"/>
                <w:lang w:val="en-GB"/>
              </w:rPr>
              <w:t xml:space="preserve">No public bid opening applicable- </w:t>
            </w:r>
            <w:r w:rsidRPr="00A9375B">
              <w:rPr>
                <w:rFonts w:ascii="Segoe UI" w:eastAsia="Times New Roman" w:hAnsi="Segoe UI" w:cs="Segoe UI"/>
                <w:color w:val="auto"/>
                <w:sz w:val="19"/>
                <w:szCs w:val="19"/>
                <w:lang w:val="en-GB"/>
              </w:rPr>
              <w:t xml:space="preserve">Bidders will receive an automatic notification once their Bids are opened. </w:t>
            </w:r>
          </w:p>
          <w:p w14:paraId="16CB09F9" w14:textId="6446227C" w:rsidR="009B78CE" w:rsidRPr="00FE672E" w:rsidRDefault="009B78CE" w:rsidP="00D24B00">
            <w:pPr>
              <w:pStyle w:val="BankNormal"/>
              <w:tabs>
                <w:tab w:val="right" w:pos="7218"/>
              </w:tabs>
              <w:spacing w:after="0"/>
              <w:rPr>
                <w:rFonts w:ascii="Segoe UI" w:hAnsi="Segoe UI" w:cs="Segoe UI"/>
                <w:color w:val="000000"/>
                <w:sz w:val="19"/>
                <w:szCs w:val="19"/>
                <w:lang w:val="en-GB"/>
              </w:rPr>
            </w:pPr>
          </w:p>
        </w:tc>
      </w:tr>
      <w:tr w:rsidR="009B78CE" w:rsidRPr="00C31CB5" w14:paraId="0C38D7A1" w14:textId="77777777" w:rsidTr="00CC0283">
        <w:trPr>
          <w:trHeight w:val="522"/>
          <w:jc w:val="center"/>
        </w:trPr>
        <w:tc>
          <w:tcPr>
            <w:tcW w:w="612" w:type="dxa"/>
          </w:tcPr>
          <w:p w14:paraId="6A589071"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62AA3C8E"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37E1F6F1"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72CB4FD8"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7CC2F891" w14:textId="453BF689" w:rsidR="003A2452" w:rsidRPr="00916FA7" w:rsidRDefault="009B78CE" w:rsidP="00F22349">
            <w:pPr>
              <w:pStyle w:val="BankNormal"/>
              <w:tabs>
                <w:tab w:val="left" w:pos="378"/>
                <w:tab w:val="right" w:pos="7218"/>
              </w:tabs>
              <w:spacing w:after="0"/>
              <w:rPr>
                <w:rFonts w:ascii="Segoe UI" w:hAnsi="Segoe UI" w:cs="Segoe UI"/>
                <w:b/>
                <w:snapToGrid w:val="0"/>
                <w:color w:val="000000" w:themeColor="text1"/>
                <w:sz w:val="19"/>
                <w:szCs w:val="19"/>
              </w:rPr>
            </w:pPr>
            <w:r w:rsidRPr="00916FA7">
              <w:rPr>
                <w:rFonts w:ascii="Segoe UI" w:hAnsi="Segoe UI" w:cs="Segoe UI"/>
                <w:b/>
                <w:snapToGrid w:val="0"/>
                <w:color w:val="000000" w:themeColor="text1"/>
                <w:sz w:val="19"/>
                <w:szCs w:val="19"/>
              </w:rPr>
              <w:t>Lowest price</w:t>
            </w:r>
            <w:r w:rsidR="009B7362" w:rsidRPr="00916FA7">
              <w:rPr>
                <w:rFonts w:ascii="Segoe UI" w:hAnsi="Segoe UI" w:cs="Segoe UI"/>
                <w:b/>
                <w:snapToGrid w:val="0"/>
                <w:color w:val="000000" w:themeColor="text1"/>
                <w:sz w:val="19"/>
                <w:szCs w:val="19"/>
              </w:rPr>
              <w:t>d</w:t>
            </w:r>
            <w:r w:rsidRPr="00916FA7" w:rsidDel="009B7362">
              <w:rPr>
                <w:rFonts w:ascii="Segoe UI" w:hAnsi="Segoe UI" w:cs="Segoe UI"/>
                <w:b/>
                <w:snapToGrid w:val="0"/>
                <w:color w:val="000000" w:themeColor="text1"/>
                <w:sz w:val="19"/>
                <w:szCs w:val="19"/>
              </w:rPr>
              <w:t xml:space="preserve"> </w:t>
            </w:r>
            <w:r w:rsidRPr="00916FA7">
              <w:rPr>
                <w:rFonts w:ascii="Segoe UI" w:hAnsi="Segoe UI" w:cs="Segoe UI"/>
                <w:b/>
                <w:snapToGrid w:val="0"/>
                <w:color w:val="000000" w:themeColor="text1"/>
                <w:sz w:val="19"/>
                <w:szCs w:val="19"/>
              </w:rPr>
              <w:t>technically responsive</w:t>
            </w:r>
            <w:r w:rsidR="00043AFF" w:rsidRPr="00916FA7">
              <w:rPr>
                <w:rFonts w:ascii="Segoe UI" w:hAnsi="Segoe UI" w:cs="Segoe UI"/>
                <w:b/>
                <w:snapToGrid w:val="0"/>
                <w:color w:val="000000" w:themeColor="text1"/>
                <w:sz w:val="19"/>
                <w:szCs w:val="19"/>
              </w:rPr>
              <w:t>,</w:t>
            </w:r>
            <w:r w:rsidRPr="00916FA7">
              <w:rPr>
                <w:rFonts w:ascii="Segoe UI" w:hAnsi="Segoe UI" w:cs="Segoe UI"/>
                <w:b/>
                <w:snapToGrid w:val="0"/>
                <w:color w:val="000000" w:themeColor="text1"/>
                <w:sz w:val="19"/>
                <w:szCs w:val="19"/>
              </w:rPr>
              <w:t xml:space="preserve"> </w:t>
            </w:r>
            <w:r w:rsidR="004F5A37" w:rsidRPr="00916FA7">
              <w:rPr>
                <w:rFonts w:ascii="Segoe UI" w:hAnsi="Segoe UI" w:cs="Segoe UI"/>
                <w:b/>
                <w:snapToGrid w:val="0"/>
                <w:color w:val="000000" w:themeColor="text1"/>
                <w:sz w:val="19"/>
                <w:szCs w:val="19"/>
              </w:rPr>
              <w:t>eligible and qualified b</w:t>
            </w:r>
            <w:r w:rsidR="00043AFF" w:rsidRPr="00916FA7">
              <w:rPr>
                <w:rFonts w:ascii="Segoe UI" w:hAnsi="Segoe UI" w:cs="Segoe UI"/>
                <w:b/>
                <w:snapToGrid w:val="0"/>
                <w:color w:val="000000" w:themeColor="text1"/>
                <w:sz w:val="19"/>
                <w:szCs w:val="19"/>
              </w:rPr>
              <w:t>id</w:t>
            </w:r>
            <w:r w:rsidR="00541BA4">
              <w:rPr>
                <w:rFonts w:ascii="Segoe UI" w:hAnsi="Segoe UI" w:cs="Segoe UI"/>
                <w:b/>
                <w:snapToGrid w:val="0"/>
                <w:color w:val="000000" w:themeColor="text1"/>
                <w:sz w:val="19"/>
                <w:szCs w:val="19"/>
              </w:rPr>
              <w:t xml:space="preserve"> per LOTs.</w:t>
            </w:r>
          </w:p>
          <w:p w14:paraId="5EC6D07B" w14:textId="77777777" w:rsidR="003F01BD" w:rsidRPr="003F01BD" w:rsidRDefault="003F01BD" w:rsidP="003F01BD">
            <w:pPr>
              <w:pStyle w:val="BankNormal"/>
              <w:tabs>
                <w:tab w:val="left" w:pos="378"/>
                <w:tab w:val="right" w:pos="7218"/>
              </w:tabs>
              <w:spacing w:after="0"/>
              <w:rPr>
                <w:rFonts w:ascii="Segoe UI" w:hAnsi="Segoe UI" w:cs="Segoe UI"/>
                <w:snapToGrid w:val="0"/>
                <w:sz w:val="18"/>
                <w:szCs w:val="18"/>
              </w:rPr>
            </w:pPr>
          </w:p>
        </w:tc>
      </w:tr>
      <w:tr w:rsidR="009B78CE" w:rsidRPr="00C31CB5" w14:paraId="278E1813" w14:textId="77777777" w:rsidTr="00CB4040">
        <w:trPr>
          <w:jc w:val="center"/>
        </w:trPr>
        <w:tc>
          <w:tcPr>
            <w:tcW w:w="612" w:type="dxa"/>
          </w:tcPr>
          <w:p w14:paraId="7BB4DFE6"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64FE856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135063DD" w14:textId="20D7312D"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r w:rsidR="0055676B">
              <w:rPr>
                <w:rFonts w:ascii="Segoe UI" w:eastAsia="Times New Roman" w:hAnsi="Segoe UI" w:cs="Segoe UI"/>
                <w:kern w:val="0"/>
                <w:sz w:val="19"/>
                <w:szCs w:val="19"/>
                <w:lang w:val="en-GB"/>
              </w:rPr>
              <w:t>s</w:t>
            </w:r>
          </w:p>
        </w:tc>
        <w:sdt>
          <w:sdtPr>
            <w:rPr>
              <w:rFonts w:ascii="Segoe UI" w:eastAsia="Times New Roman" w:hAnsi="Segoe UI" w:cs="Segoe UI"/>
              <w:b/>
              <w:iCs/>
              <w:kern w:val="0"/>
              <w:sz w:val="19"/>
              <w:szCs w:val="19"/>
              <w:lang w:val="en-GB"/>
            </w:rPr>
            <w:id w:val="-1074966773"/>
            <w:placeholder>
              <w:docPart w:val="6819C0B73AB248488DA107C965DA8909"/>
            </w:placeholder>
            <w:date w:fullDate="2020-08-25T00:00:00Z">
              <w:dateFormat w:val="MMMM d, yyyy"/>
              <w:lid w:val="en-US"/>
              <w:storeMappedDataAs w:val="dateTime"/>
              <w:calendar w:val="gregorian"/>
            </w:date>
          </w:sdtPr>
          <w:sdtEndPr/>
          <w:sdtContent>
            <w:tc>
              <w:tcPr>
                <w:tcW w:w="5575" w:type="dxa"/>
                <w:tcMar>
                  <w:top w:w="85" w:type="dxa"/>
                  <w:bottom w:w="142" w:type="dxa"/>
                </w:tcMar>
              </w:tcPr>
              <w:p w14:paraId="0E13C58B" w14:textId="7DDE06B6" w:rsidR="009B78CE" w:rsidRPr="00E64D10" w:rsidRDefault="00311FF3"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sidRPr="00311FF3">
                  <w:rPr>
                    <w:rFonts w:ascii="Segoe UI" w:eastAsia="Times New Roman" w:hAnsi="Segoe UI" w:cs="Segoe UI"/>
                    <w:b/>
                    <w:iCs/>
                    <w:kern w:val="0"/>
                    <w:sz w:val="19"/>
                    <w:szCs w:val="19"/>
                  </w:rPr>
                  <w:t>August 25, 2020</w:t>
                </w:r>
              </w:p>
            </w:tc>
          </w:sdtContent>
        </w:sdt>
      </w:tr>
      <w:tr w:rsidR="009B78CE" w:rsidRPr="00C31CB5" w14:paraId="23B2CCA6" w14:textId="77777777" w:rsidTr="00CB4040">
        <w:trPr>
          <w:jc w:val="center"/>
        </w:trPr>
        <w:tc>
          <w:tcPr>
            <w:tcW w:w="612" w:type="dxa"/>
          </w:tcPr>
          <w:p w14:paraId="113E5BA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205006B1"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91D7E08"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40ADC45EBCFD4D09B3FF08CD321C55FE"/>
              </w:placeholder>
              <w:text w:multiLine="1"/>
            </w:sdtPr>
            <w:sdtEndPr/>
            <w:sdtContent>
              <w:p w14:paraId="3B78C88E" w14:textId="4E183BEA" w:rsidR="0006478F" w:rsidRPr="00517BE9" w:rsidRDefault="00CB47C3" w:rsidP="00655601">
                <w:pPr>
                  <w:widowControl/>
                  <w:tabs>
                    <w:tab w:val="left" w:pos="5686"/>
                    <w:tab w:val="right" w:pos="7218"/>
                  </w:tabs>
                  <w:overflowPunct/>
                  <w:adjustRightInd/>
                  <w:rPr>
                    <w:rFonts w:ascii="Segoe UI" w:eastAsia="Times New Roman" w:hAnsi="Segoe UI" w:cs="Segoe UI"/>
                    <w:bCs/>
                    <w:kern w:val="0"/>
                    <w:sz w:val="19"/>
                    <w:szCs w:val="19"/>
                    <w:highlight w:val="yellow"/>
                    <w:lang w:val="en-GB"/>
                  </w:rPr>
                </w:pPr>
                <w:r w:rsidRPr="00CB47C3">
                  <w:rPr>
                    <w:rFonts w:ascii="Segoe UI" w:hAnsi="Segoe UI" w:cs="Segoe UI"/>
                    <w:color w:val="000000"/>
                    <w:sz w:val="19"/>
                    <w:szCs w:val="19"/>
                  </w:rPr>
                  <w:t xml:space="preserve">120 calendar days for LOT </w:t>
                </w:r>
                <w:r w:rsidR="00BE1EEB">
                  <w:rPr>
                    <w:rFonts w:ascii="Segoe UI" w:hAnsi="Segoe UI" w:cs="Segoe UI"/>
                    <w:color w:val="000000"/>
                    <w:sz w:val="19"/>
                    <w:szCs w:val="19"/>
                  </w:rPr>
                  <w:t>1</w:t>
                </w:r>
                <w:r w:rsidRPr="00CB47C3">
                  <w:rPr>
                    <w:rFonts w:ascii="Segoe UI" w:hAnsi="Segoe UI" w:cs="Segoe UI"/>
                    <w:color w:val="000000"/>
                    <w:sz w:val="19"/>
                    <w:szCs w:val="19"/>
                  </w:rPr>
                  <w:br/>
                  <w:t xml:space="preserve">120 calendar days for LOT </w:t>
                </w:r>
                <w:r w:rsidR="00BE1EEB">
                  <w:rPr>
                    <w:rFonts w:ascii="Segoe UI" w:hAnsi="Segoe UI" w:cs="Segoe UI"/>
                    <w:color w:val="000000"/>
                    <w:sz w:val="19"/>
                    <w:szCs w:val="19"/>
                  </w:rPr>
                  <w:t>2</w:t>
                </w:r>
                <w:r w:rsidRPr="00CB47C3">
                  <w:rPr>
                    <w:rFonts w:ascii="Segoe UI" w:hAnsi="Segoe UI" w:cs="Segoe UI"/>
                    <w:color w:val="000000"/>
                    <w:sz w:val="19"/>
                    <w:szCs w:val="19"/>
                  </w:rPr>
                  <w:br/>
                  <w:t>120 calendar days for LOT</w:t>
                </w:r>
                <w:r>
                  <w:rPr>
                    <w:rFonts w:ascii="Segoe UI" w:hAnsi="Segoe UI" w:cs="Segoe UI"/>
                    <w:color w:val="000000"/>
                    <w:sz w:val="19"/>
                    <w:szCs w:val="19"/>
                  </w:rPr>
                  <w:t xml:space="preserve"> </w:t>
                </w:r>
                <w:r w:rsidR="00BE1EEB">
                  <w:rPr>
                    <w:rFonts w:ascii="Segoe UI" w:hAnsi="Segoe UI" w:cs="Segoe UI"/>
                    <w:color w:val="000000"/>
                    <w:sz w:val="19"/>
                    <w:szCs w:val="19"/>
                  </w:rPr>
                  <w:t>3</w:t>
                </w:r>
                <w:r w:rsidRPr="00CB47C3">
                  <w:rPr>
                    <w:rFonts w:ascii="Segoe UI" w:hAnsi="Segoe UI" w:cs="Segoe UI"/>
                    <w:color w:val="000000"/>
                    <w:sz w:val="19"/>
                    <w:szCs w:val="19"/>
                  </w:rPr>
                  <w:br/>
                </w:r>
                <w:r w:rsidRPr="00CB47C3">
                  <w:rPr>
                    <w:rFonts w:ascii="Segoe UI" w:hAnsi="Segoe UI" w:cs="Segoe UI"/>
                    <w:color w:val="000000"/>
                    <w:sz w:val="19"/>
                    <w:szCs w:val="19"/>
                  </w:rPr>
                  <w:br/>
                </w:r>
              </w:p>
            </w:sdtContent>
          </w:sdt>
        </w:tc>
      </w:tr>
      <w:tr w:rsidR="009B78CE" w:rsidRPr="00C31CB5" w14:paraId="596F7A74" w14:textId="77777777" w:rsidTr="00CB4040">
        <w:trPr>
          <w:trHeight w:val="252"/>
          <w:jc w:val="center"/>
        </w:trPr>
        <w:tc>
          <w:tcPr>
            <w:tcW w:w="612" w:type="dxa"/>
          </w:tcPr>
          <w:p w14:paraId="1D61C6B6"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4B10F5C1"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64B0CB72"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6D79C88D" w14:textId="4AADF6CE" w:rsidR="009B78CE" w:rsidRPr="00E64D10" w:rsidRDefault="004E2BD7" w:rsidP="009B78CE">
                <w:pPr>
                  <w:widowControl/>
                  <w:tabs>
                    <w:tab w:val="left" w:pos="5686"/>
                    <w:tab w:val="right" w:pos="7218"/>
                  </w:tabs>
                  <w:overflowPunct/>
                  <w:adjustRightInd/>
                  <w:rPr>
                    <w:rFonts w:ascii="Segoe UI" w:eastAsia="Times New Roman" w:hAnsi="Segoe UI" w:cs="Segoe UI"/>
                    <w:kern w:val="0"/>
                    <w:sz w:val="19"/>
                    <w:szCs w:val="19"/>
                  </w:rPr>
                </w:pPr>
                <w:r w:rsidRPr="001D427B">
                  <w:rPr>
                    <w:rFonts w:ascii="Segoe UI" w:eastAsia="Times New Roman" w:hAnsi="Segoe UI" w:cs="Segoe UI"/>
                    <w:kern w:val="0"/>
                    <w:sz w:val="19"/>
                    <w:szCs w:val="19"/>
                  </w:rPr>
                  <w:t xml:space="preserve">One or more Proposers, depending on the following factors: </w:t>
                </w:r>
              </w:p>
            </w:sdtContent>
          </w:sdt>
          <w:p w14:paraId="740FB7E4" w14:textId="77777777" w:rsidR="00EA654E" w:rsidRDefault="00EA654E" w:rsidP="00FA74F3">
            <w:pPr>
              <w:widowControl/>
              <w:tabs>
                <w:tab w:val="left" w:pos="5686"/>
                <w:tab w:val="right" w:pos="7218"/>
              </w:tabs>
              <w:overflowPunct/>
              <w:adjustRightInd/>
              <w:rPr>
                <w:rFonts w:ascii="Segoe UI" w:eastAsia="Times New Roman" w:hAnsi="Segoe UI" w:cs="Segoe UI"/>
                <w:kern w:val="0"/>
                <w:sz w:val="19"/>
                <w:szCs w:val="19"/>
              </w:rPr>
            </w:pPr>
          </w:p>
          <w:p w14:paraId="1A0E8A9C" w14:textId="276281D8" w:rsidR="002B3CF6" w:rsidRPr="00FA74F3" w:rsidRDefault="00EA654E" w:rsidP="00FA74F3">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a</w:t>
            </w:r>
            <w:r w:rsidR="0036401B">
              <w:rPr>
                <w:rFonts w:ascii="Segoe UI" w:eastAsia="Times New Roman" w:hAnsi="Segoe UI" w:cs="Segoe UI"/>
                <w:kern w:val="0"/>
                <w:sz w:val="19"/>
                <w:szCs w:val="19"/>
              </w:rPr>
              <w:t xml:space="preserve">) </w:t>
            </w:r>
            <w:r w:rsidR="002B3CF6" w:rsidRPr="00FA74F3">
              <w:rPr>
                <w:rFonts w:ascii="Segoe UI" w:eastAsia="Times New Roman" w:hAnsi="Segoe UI" w:cs="Segoe UI"/>
                <w:kern w:val="0"/>
                <w:sz w:val="19"/>
                <w:szCs w:val="19"/>
              </w:rPr>
              <w:t>Technical responsiveness/Full compliance to requirements</w:t>
            </w:r>
            <w:r w:rsidR="00180205">
              <w:rPr>
                <w:rFonts w:ascii="Segoe UI" w:eastAsia="Times New Roman" w:hAnsi="Segoe UI" w:cs="Segoe UI"/>
                <w:kern w:val="0"/>
                <w:sz w:val="19"/>
                <w:szCs w:val="19"/>
              </w:rPr>
              <w:t xml:space="preserve"> </w:t>
            </w:r>
            <w:r w:rsidR="00180205" w:rsidRPr="00180205">
              <w:rPr>
                <w:rFonts w:ascii="Segoe UI" w:eastAsia="Times New Roman" w:hAnsi="Segoe UI" w:cs="Segoe UI"/>
                <w:kern w:val="0"/>
                <w:sz w:val="19"/>
                <w:szCs w:val="19"/>
              </w:rPr>
              <w:t>(per LOT)</w:t>
            </w:r>
            <w:r w:rsidR="002B3CF6" w:rsidRPr="00FA74F3">
              <w:rPr>
                <w:rFonts w:ascii="Segoe UI" w:eastAsia="Times New Roman" w:hAnsi="Segoe UI" w:cs="Segoe UI"/>
                <w:kern w:val="0"/>
                <w:sz w:val="19"/>
                <w:szCs w:val="19"/>
              </w:rPr>
              <w:t>.</w:t>
            </w:r>
          </w:p>
          <w:p w14:paraId="3AE841FD" w14:textId="25947CC8" w:rsidR="00EA654E" w:rsidRDefault="0036401B" w:rsidP="00FA74F3">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lastRenderedPageBreak/>
              <w:t xml:space="preserve">b) </w:t>
            </w:r>
            <w:r w:rsidR="002B3CF6" w:rsidRPr="00FA74F3">
              <w:rPr>
                <w:rFonts w:ascii="Segoe UI" w:eastAsia="Times New Roman" w:hAnsi="Segoe UI" w:cs="Segoe UI"/>
                <w:kern w:val="0"/>
                <w:sz w:val="19"/>
                <w:szCs w:val="19"/>
              </w:rPr>
              <w:t>Lowest price offer for technically qualified/responsive Bid</w:t>
            </w:r>
            <w:r w:rsidR="002D449B">
              <w:rPr>
                <w:rFonts w:ascii="Segoe UI" w:eastAsia="Times New Roman" w:hAnsi="Segoe UI" w:cs="Segoe UI"/>
                <w:kern w:val="0"/>
                <w:sz w:val="19"/>
                <w:szCs w:val="19"/>
              </w:rPr>
              <w:t xml:space="preserve"> (per LOT)</w:t>
            </w:r>
            <w:r w:rsidR="001D427B">
              <w:rPr>
                <w:rFonts w:ascii="Segoe UI" w:eastAsia="Times New Roman" w:hAnsi="Segoe UI" w:cs="Segoe UI"/>
                <w:kern w:val="0"/>
                <w:sz w:val="19"/>
                <w:szCs w:val="19"/>
              </w:rPr>
              <w:t>.</w:t>
            </w:r>
          </w:p>
          <w:p w14:paraId="7B384D0A" w14:textId="77777777" w:rsidR="002B3CF6" w:rsidRPr="00FA74F3" w:rsidRDefault="002B3CF6" w:rsidP="00FA74F3">
            <w:pPr>
              <w:widowControl/>
              <w:tabs>
                <w:tab w:val="left" w:pos="5686"/>
                <w:tab w:val="right" w:pos="7218"/>
              </w:tabs>
              <w:overflowPunct/>
              <w:adjustRightInd/>
              <w:rPr>
                <w:rFonts w:ascii="Segoe UI" w:eastAsia="Times New Roman" w:hAnsi="Segoe UI" w:cs="Segoe UI"/>
                <w:kern w:val="0"/>
                <w:sz w:val="19"/>
                <w:szCs w:val="19"/>
              </w:rPr>
            </w:pPr>
            <w:r w:rsidRPr="00FA74F3">
              <w:rPr>
                <w:rFonts w:ascii="Segoe UI" w:eastAsia="Times New Roman" w:hAnsi="Segoe UI" w:cs="Segoe UI"/>
                <w:kern w:val="0"/>
                <w:sz w:val="19"/>
                <w:szCs w:val="19"/>
              </w:rPr>
              <w:t xml:space="preserve"> </w:t>
            </w:r>
          </w:p>
          <w:p w14:paraId="39F0796F" w14:textId="00D05D7A" w:rsidR="009B78CE" w:rsidRPr="004E2BD7" w:rsidRDefault="00197E65" w:rsidP="00FA74F3">
            <w:pPr>
              <w:widowControl/>
              <w:tabs>
                <w:tab w:val="left" w:pos="5686"/>
                <w:tab w:val="right" w:pos="7218"/>
              </w:tabs>
              <w:overflowPunct/>
              <w:adjustRightInd/>
              <w:rPr>
                <w:rFonts w:ascii="Segoe UI" w:hAnsi="Segoe UI" w:cs="Segoe UI"/>
                <w:sz w:val="19"/>
                <w:szCs w:val="19"/>
                <w:lang w:val="bs-Latn-BA"/>
              </w:rPr>
            </w:pPr>
            <w:r w:rsidRPr="004E2BD7">
              <w:rPr>
                <w:rFonts w:ascii="Segoe UI" w:hAnsi="Segoe UI" w:cs="Segoe UI"/>
                <w:sz w:val="19"/>
                <w:szCs w:val="19"/>
                <w:lang w:val="en-GB"/>
              </w:rPr>
              <w:t>Evaluati</w:t>
            </w:r>
            <w:r w:rsidR="004E2BD7" w:rsidRPr="004E2BD7">
              <w:rPr>
                <w:rFonts w:ascii="Segoe UI" w:hAnsi="Segoe UI" w:cs="Segoe UI"/>
                <w:sz w:val="19"/>
                <w:szCs w:val="19"/>
                <w:lang w:val="en-GB"/>
              </w:rPr>
              <w:t>on will be performed for each LOT separately</w:t>
            </w:r>
            <w:r w:rsidR="006D46C3">
              <w:rPr>
                <w:rFonts w:ascii="Segoe UI" w:hAnsi="Segoe UI" w:cs="Segoe UI"/>
                <w:sz w:val="19"/>
                <w:szCs w:val="19"/>
                <w:lang w:val="en-GB"/>
              </w:rPr>
              <w:t>.</w:t>
            </w:r>
          </w:p>
        </w:tc>
      </w:tr>
      <w:tr w:rsidR="009B78CE" w:rsidRPr="00C31CB5" w14:paraId="5489285F" w14:textId="77777777" w:rsidTr="00CB4040">
        <w:trPr>
          <w:jc w:val="center"/>
        </w:trPr>
        <w:tc>
          <w:tcPr>
            <w:tcW w:w="612" w:type="dxa"/>
          </w:tcPr>
          <w:p w14:paraId="24B999E5"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22</w:t>
            </w:r>
          </w:p>
        </w:tc>
        <w:tc>
          <w:tcPr>
            <w:tcW w:w="1095" w:type="dxa"/>
          </w:tcPr>
          <w:p w14:paraId="7F51B34A"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7C581A8F"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5AFFE9BE" w14:textId="75D5AA42" w:rsidR="009B78CE" w:rsidRPr="001D427B" w:rsidRDefault="005443D4"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BF0108" w:rsidRPr="001D427B">
                  <w:rPr>
                    <w:rFonts w:ascii="Segoe UI" w:eastAsia="Times New Roman" w:hAnsi="Segoe UI" w:cs="Segoe UI"/>
                    <w:kern w:val="0"/>
                    <w:sz w:val="19"/>
                    <w:szCs w:val="19"/>
                  </w:rPr>
                  <w:t>Contract for Services to UNDP</w:t>
                </w:r>
              </w:sdtContent>
            </w:sdt>
            <w:r w:rsidR="008A2732" w:rsidRPr="001D427B">
              <w:rPr>
                <w:rFonts w:ascii="Segoe UI" w:eastAsia="Times New Roman" w:hAnsi="Segoe UI" w:cs="Segoe UI"/>
                <w:kern w:val="0"/>
                <w:sz w:val="19"/>
                <w:szCs w:val="19"/>
              </w:rPr>
              <w:t xml:space="preserve"> </w:t>
            </w:r>
          </w:p>
          <w:p w14:paraId="26B6F95D" w14:textId="77777777" w:rsidR="009B78CE" w:rsidRPr="00E64D10" w:rsidRDefault="005443D4" w:rsidP="009B78CE">
            <w:pPr>
              <w:widowControl/>
              <w:tabs>
                <w:tab w:val="left" w:pos="5686"/>
                <w:tab w:val="right" w:pos="7218"/>
              </w:tabs>
              <w:overflowPunct/>
              <w:adjustRightInd/>
              <w:rPr>
                <w:rFonts w:ascii="Segoe UI" w:eastAsia="Times New Roman" w:hAnsi="Segoe UI" w:cs="Segoe UI"/>
                <w:kern w:val="0"/>
                <w:sz w:val="19"/>
                <w:szCs w:val="19"/>
              </w:rPr>
            </w:pPr>
            <w:hyperlink r:id="rId31" w:history="1">
              <w:r w:rsidR="006375BB" w:rsidRPr="001D427B">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1C6FB047" w14:textId="77777777" w:rsidTr="00CB4040">
        <w:trPr>
          <w:jc w:val="center"/>
        </w:trPr>
        <w:tc>
          <w:tcPr>
            <w:tcW w:w="612" w:type="dxa"/>
          </w:tcPr>
          <w:p w14:paraId="2CDE9835"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7281FEF8"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001F6882"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4FF8F2CE" w14:textId="6DD7EE9E" w:rsidR="009B78CE" w:rsidRPr="001D427B" w:rsidRDefault="00BF0108" w:rsidP="009B78CE">
                <w:pPr>
                  <w:widowControl/>
                  <w:tabs>
                    <w:tab w:val="left" w:pos="5686"/>
                    <w:tab w:val="right" w:pos="7218"/>
                  </w:tabs>
                  <w:overflowPunct/>
                  <w:adjustRightInd/>
                  <w:rPr>
                    <w:rFonts w:ascii="Segoe UI" w:eastAsia="Times New Roman" w:hAnsi="Segoe UI" w:cs="Segoe UI"/>
                    <w:kern w:val="0"/>
                    <w:sz w:val="19"/>
                    <w:szCs w:val="19"/>
                  </w:rPr>
                </w:pPr>
                <w:r w:rsidRPr="001D427B">
                  <w:rPr>
                    <w:rFonts w:ascii="Segoe UI" w:eastAsia="Times New Roman" w:hAnsi="Segoe UI" w:cs="Segoe UI"/>
                    <w:kern w:val="0"/>
                    <w:sz w:val="19"/>
                    <w:szCs w:val="19"/>
                  </w:rPr>
                  <w:t xml:space="preserve">UNDP General Terms and Conditions for Contracts </w:t>
                </w:r>
              </w:p>
            </w:sdtContent>
          </w:sdt>
          <w:p w14:paraId="1C87AFCB" w14:textId="77777777" w:rsidR="009B78CE" w:rsidRPr="00E64D10" w:rsidRDefault="005443D4" w:rsidP="009B78CE">
            <w:pPr>
              <w:widowControl/>
              <w:tabs>
                <w:tab w:val="left" w:pos="5686"/>
                <w:tab w:val="right" w:pos="7218"/>
              </w:tabs>
              <w:overflowPunct/>
              <w:adjustRightInd/>
              <w:rPr>
                <w:rFonts w:ascii="Segoe UI" w:eastAsia="Times New Roman" w:hAnsi="Segoe UI" w:cs="Segoe UI"/>
                <w:kern w:val="0"/>
                <w:sz w:val="19"/>
                <w:szCs w:val="19"/>
              </w:rPr>
            </w:pPr>
            <w:hyperlink r:id="rId32" w:history="1">
              <w:r w:rsidR="006375BB" w:rsidRPr="001D427B">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0372CFAB" w14:textId="77777777" w:rsidTr="00CB4040">
        <w:trPr>
          <w:jc w:val="center"/>
        </w:trPr>
        <w:tc>
          <w:tcPr>
            <w:tcW w:w="612" w:type="dxa"/>
          </w:tcPr>
          <w:p w14:paraId="03CA49B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027BCF79"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2D31971"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5783DEA4" w14:textId="77777777" w:rsidR="001909B8" w:rsidRPr="001909B8" w:rsidRDefault="001909B8" w:rsidP="00DD7CB5">
            <w:pPr>
              <w:pStyle w:val="NoSpacing1"/>
              <w:shd w:val="clear" w:color="auto" w:fill="FFFFFF" w:themeFill="background1"/>
              <w:rPr>
                <w:rFonts w:asciiTheme="minorHAnsi" w:hAnsiTheme="minorHAnsi" w:cstheme="minorHAnsi"/>
                <w:b/>
                <w:sz w:val="22"/>
                <w:u w:val="single"/>
              </w:rPr>
            </w:pPr>
            <w:r w:rsidRPr="001909B8">
              <w:rPr>
                <w:rFonts w:asciiTheme="minorHAnsi" w:hAnsiTheme="minorHAnsi" w:cstheme="minorHAnsi"/>
                <w:b/>
                <w:sz w:val="22"/>
                <w:u w:val="single"/>
              </w:rPr>
              <w:t>IMPORTANT NOTE:</w:t>
            </w:r>
          </w:p>
          <w:sdt>
            <w:sdtPr>
              <w:rPr>
                <w:rFonts w:ascii="Segoe UI" w:eastAsia="Calibri" w:hAnsi="Segoe UI" w:cs="Segoe UI"/>
                <w:kern w:val="0"/>
                <w:sz w:val="19"/>
                <w:szCs w:val="19"/>
              </w:rPr>
              <w:id w:val="1435791795"/>
              <w:placeholder>
                <w:docPart w:val="5028F1D150EA40B59C356066063845AD"/>
              </w:placeholder>
              <w:text/>
            </w:sdtPr>
            <w:sdtEndPr/>
            <w:sdtContent>
              <w:p w14:paraId="79011B35" w14:textId="3E48212E" w:rsidR="002A7D32" w:rsidRPr="003B3F7D" w:rsidRDefault="00CC7C3D" w:rsidP="002A7D32">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Calibri" w:hAnsi="Segoe UI" w:cs="Segoe UI"/>
                    <w:kern w:val="0"/>
                    <w:sz w:val="19"/>
                    <w:szCs w:val="19"/>
                  </w:rPr>
                  <w:t>Before the final payment under the contract, awarded contractor is obliged to submit following:                                                      1. Final report of completing the Disposal plan from Bidder, supported with final report from Verification Committee of MoD BiH and confirmed by UNDP’s Verificator.                                    2. To provide UNDP BiH with a proof that waste materials are dealt with (disposed/recycled or returned to MoD) in a proper way and according to proposed demilitarization approach.</w:t>
                </w:r>
              </w:p>
            </w:sdtContent>
          </w:sdt>
          <w:p w14:paraId="3A7DB418" w14:textId="77777777" w:rsidR="001060E1" w:rsidRPr="006706AA" w:rsidRDefault="002A7D32" w:rsidP="002A7D32">
            <w:pPr>
              <w:pStyle w:val="BankNormal"/>
              <w:tabs>
                <w:tab w:val="left" w:pos="378"/>
                <w:tab w:val="right" w:pos="7218"/>
              </w:tabs>
              <w:spacing w:after="0"/>
              <w:rPr>
                <w:rFonts w:ascii="Segoe UI" w:hAnsi="Segoe UI" w:cs="Segoe UI"/>
                <w:snapToGrid w:val="0"/>
                <w:color w:val="000000" w:themeColor="text1"/>
                <w:sz w:val="19"/>
                <w:szCs w:val="19"/>
                <w:highlight w:val="yellow"/>
              </w:rPr>
            </w:pPr>
            <w:r w:rsidRPr="006706AA">
              <w:rPr>
                <w:rFonts w:ascii="Segoe UI" w:hAnsi="Segoe UI" w:cs="Segoe UI"/>
                <w:snapToGrid w:val="0"/>
                <w:color w:val="000000" w:themeColor="text1"/>
                <w:sz w:val="19"/>
                <w:szCs w:val="19"/>
                <w:highlight w:val="yellow"/>
              </w:rPr>
              <w:t xml:space="preserve"> </w:t>
            </w:r>
          </w:p>
        </w:tc>
      </w:tr>
    </w:tbl>
    <w:p w14:paraId="66958984" w14:textId="77777777" w:rsidR="00CC0283" w:rsidRDefault="00CC0283">
      <w:pPr>
        <w:widowControl/>
        <w:overflowPunct/>
        <w:adjustRightInd/>
        <w:rPr>
          <w:rFonts w:ascii="Segoe UI" w:eastAsia="Times New Roman" w:hAnsi="Segoe UI" w:cs="Segoe UI"/>
          <w:b/>
          <w:color w:val="0070C0"/>
          <w:kern w:val="0"/>
          <w:sz w:val="32"/>
          <w:szCs w:val="20"/>
        </w:rPr>
      </w:pPr>
      <w:bookmarkStart w:id="8" w:name="_Toc454294111"/>
    </w:p>
    <w:p w14:paraId="11C98837"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7B7B51BC" w14:textId="77777777" w:rsidR="00C31CB5" w:rsidRPr="00F07083" w:rsidRDefault="00B23AA4" w:rsidP="0075630F">
      <w:pPr>
        <w:pStyle w:val="Heading1"/>
      </w:pPr>
      <w:bookmarkStart w:id="9" w:name="_Toc514337303"/>
      <w:r>
        <w:lastRenderedPageBreak/>
        <w:t>S</w:t>
      </w:r>
      <w:r w:rsidR="00C31CB5" w:rsidRPr="00F07083">
        <w:t>ection 4. Evaluation Criteria</w:t>
      </w:r>
      <w:bookmarkEnd w:id="8"/>
      <w:bookmarkEnd w:id="9"/>
    </w:p>
    <w:p w14:paraId="44FB9C7F"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03AF9014"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0136FDE0"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35B62D1A"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28ED172A"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2A9E6799"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19F91B0C"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048F5343" w14:textId="77777777" w:rsidR="00DA3A56" w:rsidRDefault="00DA3A56"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0979D1CA"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2171D873"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278971BF"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585"/>
        <w:gridCol w:w="2335"/>
      </w:tblGrid>
      <w:tr w:rsidR="00C31CB5" w:rsidRPr="00F07083" w14:paraId="70A2896C" w14:textId="77777777" w:rsidTr="00DA3A56">
        <w:tc>
          <w:tcPr>
            <w:tcW w:w="2067" w:type="dxa"/>
            <w:shd w:val="clear" w:color="auto" w:fill="9BDEFF"/>
            <w:vAlign w:val="center"/>
          </w:tcPr>
          <w:p w14:paraId="5EDD682E"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585" w:type="dxa"/>
            <w:shd w:val="clear" w:color="auto" w:fill="9BDEFF"/>
            <w:vAlign w:val="center"/>
          </w:tcPr>
          <w:p w14:paraId="6EF28499"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335" w:type="dxa"/>
            <w:shd w:val="clear" w:color="auto" w:fill="9BDEFF"/>
            <w:vAlign w:val="center"/>
          </w:tcPr>
          <w:p w14:paraId="68D5E441"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2E870BEF" w14:textId="77777777" w:rsidTr="00DA3A56">
        <w:trPr>
          <w:trHeight w:val="315"/>
        </w:trPr>
        <w:tc>
          <w:tcPr>
            <w:tcW w:w="2067" w:type="dxa"/>
            <w:shd w:val="clear" w:color="auto" w:fill="9BDEFF"/>
            <w:vAlign w:val="center"/>
          </w:tcPr>
          <w:p w14:paraId="267EDF16"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585" w:type="dxa"/>
            <w:shd w:val="clear" w:color="auto" w:fill="auto"/>
          </w:tcPr>
          <w:p w14:paraId="6C41035D"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335" w:type="dxa"/>
            <w:shd w:val="clear" w:color="auto" w:fill="auto"/>
          </w:tcPr>
          <w:p w14:paraId="152B05B7"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4AC0768E" w14:textId="77777777" w:rsidTr="00DA3A56">
        <w:tc>
          <w:tcPr>
            <w:tcW w:w="2067" w:type="dxa"/>
          </w:tcPr>
          <w:p w14:paraId="0DE18A1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585" w:type="dxa"/>
          </w:tcPr>
          <w:p w14:paraId="207C86E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335" w:type="dxa"/>
          </w:tcPr>
          <w:p w14:paraId="644F2161" w14:textId="77777777"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Pr="00F07083">
              <w:rPr>
                <w:rFonts w:ascii="Segoe UI" w:eastAsia="Times New Roman" w:hAnsi="Segoe UI" w:cs="Segoe UI"/>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3F072DBA" w14:textId="77777777" w:rsidTr="00DA3A56">
        <w:tc>
          <w:tcPr>
            <w:tcW w:w="2067" w:type="dxa"/>
          </w:tcPr>
          <w:p w14:paraId="54910A2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585" w:type="dxa"/>
          </w:tcPr>
          <w:p w14:paraId="5B3ED7C6"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335" w:type="dxa"/>
          </w:tcPr>
          <w:p w14:paraId="14E8B8D3"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21E95C5A" w14:textId="77777777" w:rsidTr="00DA3A56">
        <w:tc>
          <w:tcPr>
            <w:tcW w:w="2067" w:type="dxa"/>
          </w:tcPr>
          <w:p w14:paraId="1171FF7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585" w:type="dxa"/>
          </w:tcPr>
          <w:p w14:paraId="5D61D889"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335" w:type="dxa"/>
          </w:tcPr>
          <w:p w14:paraId="0DBCDFFB"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2FC3179" w14:textId="77777777" w:rsidTr="00DA3A56">
        <w:tc>
          <w:tcPr>
            <w:tcW w:w="2067" w:type="dxa"/>
          </w:tcPr>
          <w:p w14:paraId="1088BD11"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585" w:type="dxa"/>
          </w:tcPr>
          <w:p w14:paraId="68C9FCE1"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335" w:type="dxa"/>
          </w:tcPr>
          <w:p w14:paraId="27F73D6C"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3079F5EA" w14:textId="77777777" w:rsidTr="00DA3A56">
        <w:trPr>
          <w:trHeight w:val="503"/>
        </w:trPr>
        <w:tc>
          <w:tcPr>
            <w:tcW w:w="2067" w:type="dxa"/>
          </w:tcPr>
          <w:p w14:paraId="3002D59C"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585" w:type="dxa"/>
            <w:shd w:val="clear" w:color="auto" w:fill="auto"/>
          </w:tcPr>
          <w:p w14:paraId="0B7F8C5A" w14:textId="77777777" w:rsidR="004309D9" w:rsidRPr="003B4F40" w:rsidRDefault="00AC68E1" w:rsidP="0002796D">
            <w:pPr>
              <w:pStyle w:val="ListParagraph"/>
              <w:widowControl/>
              <w:numPr>
                <w:ilvl w:val="0"/>
                <w:numId w:val="28"/>
              </w:numPr>
              <w:overflowPunct/>
              <w:adjustRightInd/>
              <w:spacing w:before="60" w:after="60" w:line="240" w:lineRule="auto"/>
              <w:ind w:left="173" w:hanging="187"/>
              <w:contextualSpacing w:val="0"/>
              <w:rPr>
                <w:rFonts w:ascii="Segoe UI" w:hAnsi="Segoe UI" w:cs="Segoe UI"/>
                <w:b/>
                <w:bCs/>
                <w:color w:val="000000" w:themeColor="text1"/>
                <w:sz w:val="19"/>
                <w:szCs w:val="19"/>
              </w:rPr>
            </w:pPr>
            <w:bookmarkStart w:id="10" w:name="_Hlk45024174"/>
            <w:r w:rsidRPr="003B4F40">
              <w:rPr>
                <w:rFonts w:ascii="Segoe UI" w:hAnsi="Segoe UI" w:cs="Segoe UI"/>
                <w:b/>
                <w:bCs/>
                <w:color w:val="000000" w:themeColor="text1"/>
                <w:sz w:val="19"/>
                <w:szCs w:val="19"/>
              </w:rPr>
              <w:t xml:space="preserve">Official </w:t>
            </w:r>
            <w:r w:rsidR="00C02685" w:rsidRPr="003B4F40">
              <w:rPr>
                <w:rFonts w:ascii="Segoe UI" w:hAnsi="Segoe UI" w:cs="Segoe UI"/>
                <w:b/>
                <w:bCs/>
                <w:color w:val="000000" w:themeColor="text1"/>
                <w:sz w:val="19"/>
                <w:szCs w:val="19"/>
              </w:rPr>
              <w:t>a</w:t>
            </w:r>
            <w:r w:rsidRPr="003B4F40">
              <w:rPr>
                <w:rFonts w:ascii="Segoe UI" w:hAnsi="Segoe UI" w:cs="Segoe UI"/>
                <w:b/>
                <w:bCs/>
                <w:color w:val="000000" w:themeColor="text1"/>
                <w:sz w:val="19"/>
                <w:szCs w:val="19"/>
              </w:rPr>
              <w:t>ppointment as local representative, if Bidder is submitting a Bid on behalf of an entity located outside the country</w:t>
            </w:r>
            <w:r w:rsidR="00D0056F" w:rsidRPr="003B4F40">
              <w:rPr>
                <w:rFonts w:ascii="Segoe UI" w:hAnsi="Segoe UI" w:cs="Segoe UI"/>
                <w:b/>
                <w:bCs/>
                <w:color w:val="000000" w:themeColor="text1"/>
                <w:sz w:val="19"/>
                <w:szCs w:val="19"/>
              </w:rPr>
              <w:t>;</w:t>
            </w:r>
          </w:p>
          <w:p w14:paraId="36F70294" w14:textId="4A1A9F45" w:rsidR="00640896" w:rsidRPr="003B4F40" w:rsidRDefault="00640896" w:rsidP="00D0056F">
            <w:pPr>
              <w:pStyle w:val="ListParagraph"/>
              <w:widowControl/>
              <w:numPr>
                <w:ilvl w:val="0"/>
                <w:numId w:val="28"/>
              </w:numPr>
              <w:overflowPunct/>
              <w:adjustRightInd/>
              <w:spacing w:before="60" w:after="60" w:line="240" w:lineRule="auto"/>
              <w:ind w:left="173" w:hanging="187"/>
              <w:contextualSpacing w:val="0"/>
              <w:rPr>
                <w:rFonts w:ascii="Segoe UI" w:hAnsi="Segoe UI" w:cs="Segoe UI"/>
                <w:b/>
                <w:bCs/>
                <w:color w:val="000000" w:themeColor="text1"/>
                <w:sz w:val="19"/>
                <w:szCs w:val="19"/>
              </w:rPr>
            </w:pPr>
            <w:r w:rsidRPr="00640896">
              <w:rPr>
                <w:rFonts w:ascii="Segoe UI" w:hAnsi="Segoe UI" w:cs="Segoe UI"/>
                <w:b/>
                <w:bCs/>
                <w:color w:val="000000" w:themeColor="text1"/>
                <w:sz w:val="19"/>
                <w:szCs w:val="19"/>
              </w:rPr>
              <w:t xml:space="preserve">All relevant permits/licenses to process/dispose ammunition, explosive and ammunition components in the licensed facility/location as required by state law in country of demilitarization </w:t>
            </w:r>
            <w:r>
              <w:rPr>
                <w:rFonts w:ascii="Segoe UI" w:hAnsi="Segoe UI" w:cs="Segoe UI"/>
                <w:b/>
                <w:bCs/>
                <w:color w:val="000000" w:themeColor="text1"/>
                <w:sz w:val="19"/>
                <w:szCs w:val="19"/>
              </w:rPr>
              <w:t>service;</w:t>
            </w:r>
            <w:r w:rsidR="00A55F5D">
              <w:rPr>
                <w:rFonts w:ascii="Segoe UI" w:hAnsi="Segoe UI" w:cs="Segoe UI"/>
                <w:b/>
                <w:bCs/>
                <w:color w:val="000000" w:themeColor="text1"/>
                <w:sz w:val="19"/>
                <w:szCs w:val="19"/>
              </w:rPr>
              <w:t xml:space="preserve"> </w:t>
            </w:r>
            <w:r w:rsidR="00A55F5D" w:rsidRPr="00482F37">
              <w:rPr>
                <w:rFonts w:ascii="Segoe UI" w:hAnsi="Segoe UI" w:cs="Segoe UI"/>
                <w:b/>
                <w:bCs/>
                <w:sz w:val="19"/>
                <w:szCs w:val="19"/>
              </w:rPr>
              <w:t>(</w:t>
            </w:r>
            <w:r w:rsidR="00463E42">
              <w:rPr>
                <w:rFonts w:ascii="Segoe UI" w:hAnsi="Segoe UI" w:cs="Segoe UI"/>
                <w:b/>
                <w:bCs/>
                <w:sz w:val="19"/>
                <w:szCs w:val="19"/>
              </w:rPr>
              <w:t>applicable f</w:t>
            </w:r>
            <w:r w:rsidR="00A55F5D" w:rsidRPr="00482F37">
              <w:rPr>
                <w:rFonts w:ascii="Segoe UI" w:hAnsi="Segoe UI" w:cs="Segoe UI"/>
                <w:b/>
                <w:bCs/>
                <w:sz w:val="19"/>
                <w:szCs w:val="19"/>
              </w:rPr>
              <w:t xml:space="preserve">or </w:t>
            </w:r>
            <w:r w:rsidR="00463E42">
              <w:rPr>
                <w:rFonts w:ascii="Segoe UI" w:hAnsi="Segoe UI" w:cs="Segoe UI"/>
                <w:b/>
                <w:bCs/>
                <w:sz w:val="19"/>
                <w:szCs w:val="19"/>
              </w:rPr>
              <w:t>all</w:t>
            </w:r>
            <w:r w:rsidR="00A55F5D" w:rsidRPr="00482F37">
              <w:rPr>
                <w:rFonts w:ascii="Segoe UI" w:hAnsi="Segoe UI" w:cs="Segoe UI"/>
                <w:b/>
                <w:bCs/>
                <w:sz w:val="19"/>
                <w:szCs w:val="19"/>
              </w:rPr>
              <w:t xml:space="preserve"> LOT</w:t>
            </w:r>
            <w:r w:rsidR="00463E42">
              <w:rPr>
                <w:rFonts w:ascii="Segoe UI" w:hAnsi="Segoe UI" w:cs="Segoe UI"/>
                <w:b/>
                <w:bCs/>
                <w:sz w:val="19"/>
                <w:szCs w:val="19"/>
              </w:rPr>
              <w:t>s</w:t>
            </w:r>
            <w:r w:rsidR="00A55F5D" w:rsidRPr="00482F37">
              <w:rPr>
                <w:rFonts w:ascii="Segoe UI" w:hAnsi="Segoe UI" w:cs="Segoe UI"/>
                <w:b/>
                <w:bCs/>
                <w:sz w:val="19"/>
                <w:szCs w:val="19"/>
              </w:rPr>
              <w:t>)</w:t>
            </w:r>
          </w:p>
          <w:p w14:paraId="5B537976" w14:textId="19D2947B" w:rsidR="00463E42" w:rsidRPr="003B4F40" w:rsidRDefault="003B4F40" w:rsidP="00463E42">
            <w:pPr>
              <w:pStyle w:val="ListParagraph"/>
              <w:widowControl/>
              <w:numPr>
                <w:ilvl w:val="0"/>
                <w:numId w:val="28"/>
              </w:numPr>
              <w:overflowPunct/>
              <w:adjustRightInd/>
              <w:spacing w:before="60" w:after="60" w:line="240" w:lineRule="auto"/>
              <w:ind w:left="173" w:hanging="187"/>
              <w:contextualSpacing w:val="0"/>
              <w:rPr>
                <w:rFonts w:ascii="Segoe UI" w:hAnsi="Segoe UI" w:cs="Segoe UI"/>
                <w:b/>
                <w:bCs/>
                <w:color w:val="000000" w:themeColor="text1"/>
                <w:sz w:val="19"/>
                <w:szCs w:val="19"/>
              </w:rPr>
            </w:pPr>
            <w:r w:rsidRPr="00DD075A">
              <w:rPr>
                <w:rFonts w:ascii="Segoe UI" w:hAnsi="Segoe UI" w:cs="Segoe UI"/>
                <w:b/>
                <w:bCs/>
                <w:color w:val="000000" w:themeColor="text1"/>
                <w:sz w:val="19"/>
                <w:szCs w:val="19"/>
              </w:rPr>
              <w:t xml:space="preserve"> </w:t>
            </w:r>
            <w:r w:rsidR="00DB0C10" w:rsidRPr="00DD075A">
              <w:rPr>
                <w:rFonts w:ascii="Segoe UI" w:hAnsi="Segoe UI" w:cs="Segoe UI"/>
                <w:b/>
                <w:bCs/>
                <w:color w:val="000000" w:themeColor="text1"/>
                <w:sz w:val="19"/>
                <w:szCs w:val="19"/>
              </w:rPr>
              <w:t>Certificates on management system ISO 9001:2015;</w:t>
            </w:r>
            <w:r w:rsidR="00463E42" w:rsidRPr="00482F37">
              <w:rPr>
                <w:rFonts w:ascii="Segoe UI" w:hAnsi="Segoe UI" w:cs="Segoe UI"/>
                <w:b/>
                <w:bCs/>
                <w:sz w:val="19"/>
                <w:szCs w:val="19"/>
              </w:rPr>
              <w:t xml:space="preserve"> (</w:t>
            </w:r>
            <w:r w:rsidR="00463E42">
              <w:rPr>
                <w:rFonts w:ascii="Segoe UI" w:hAnsi="Segoe UI" w:cs="Segoe UI"/>
                <w:b/>
                <w:bCs/>
                <w:sz w:val="19"/>
                <w:szCs w:val="19"/>
              </w:rPr>
              <w:t>applicable f</w:t>
            </w:r>
            <w:r w:rsidR="00463E42" w:rsidRPr="00482F37">
              <w:rPr>
                <w:rFonts w:ascii="Segoe UI" w:hAnsi="Segoe UI" w:cs="Segoe UI"/>
                <w:b/>
                <w:bCs/>
                <w:sz w:val="19"/>
                <w:szCs w:val="19"/>
              </w:rPr>
              <w:t xml:space="preserve">or </w:t>
            </w:r>
            <w:r w:rsidR="00463E42">
              <w:rPr>
                <w:rFonts w:ascii="Segoe UI" w:hAnsi="Segoe UI" w:cs="Segoe UI"/>
                <w:b/>
                <w:bCs/>
                <w:sz w:val="19"/>
                <w:szCs w:val="19"/>
              </w:rPr>
              <w:t>all</w:t>
            </w:r>
            <w:r w:rsidR="00463E42" w:rsidRPr="00482F37">
              <w:rPr>
                <w:rFonts w:ascii="Segoe UI" w:hAnsi="Segoe UI" w:cs="Segoe UI"/>
                <w:b/>
                <w:bCs/>
                <w:sz w:val="19"/>
                <w:szCs w:val="19"/>
              </w:rPr>
              <w:t xml:space="preserve"> LOT</w:t>
            </w:r>
            <w:r w:rsidR="00463E42">
              <w:rPr>
                <w:rFonts w:ascii="Segoe UI" w:hAnsi="Segoe UI" w:cs="Segoe UI"/>
                <w:b/>
                <w:bCs/>
                <w:sz w:val="19"/>
                <w:szCs w:val="19"/>
              </w:rPr>
              <w:t>s</w:t>
            </w:r>
            <w:r w:rsidR="00463E42" w:rsidRPr="00482F37">
              <w:rPr>
                <w:rFonts w:ascii="Segoe UI" w:hAnsi="Segoe UI" w:cs="Segoe UI"/>
                <w:b/>
                <w:bCs/>
                <w:sz w:val="19"/>
                <w:szCs w:val="19"/>
              </w:rPr>
              <w:t>)</w:t>
            </w:r>
          </w:p>
          <w:p w14:paraId="3EF36919" w14:textId="77777777" w:rsidR="00C444EB" w:rsidRPr="001D427B" w:rsidRDefault="00C444EB" w:rsidP="00C444EB">
            <w:pPr>
              <w:pStyle w:val="ListParagraph"/>
              <w:widowControl/>
              <w:numPr>
                <w:ilvl w:val="0"/>
                <w:numId w:val="28"/>
              </w:numPr>
              <w:overflowPunct/>
              <w:adjustRightInd/>
              <w:spacing w:before="60" w:after="60" w:line="240" w:lineRule="auto"/>
              <w:ind w:left="173" w:hanging="187"/>
              <w:contextualSpacing w:val="0"/>
              <w:rPr>
                <w:rFonts w:ascii="Segoe UI" w:hAnsi="Segoe UI" w:cs="Segoe UI"/>
                <w:b/>
                <w:bCs/>
                <w:color w:val="000000" w:themeColor="text1"/>
                <w:sz w:val="19"/>
                <w:szCs w:val="19"/>
              </w:rPr>
            </w:pPr>
            <w:r w:rsidRPr="004E2BD7">
              <w:rPr>
                <w:rFonts w:ascii="Segoe UI" w:hAnsi="Segoe UI" w:cs="Segoe UI"/>
                <w:b/>
                <w:bCs/>
                <w:sz w:val="19"/>
                <w:szCs w:val="19"/>
              </w:rPr>
              <w:t>License to process/recycle WP fill, duly issued by national authority (</w:t>
            </w:r>
            <w:r w:rsidR="00954FC6" w:rsidRPr="004E2BD7">
              <w:rPr>
                <w:rFonts w:ascii="Segoe UI" w:hAnsi="Segoe UI" w:cs="Segoe UI"/>
                <w:b/>
                <w:bCs/>
                <w:sz w:val="19"/>
                <w:szCs w:val="19"/>
              </w:rPr>
              <w:t>both for bidder</w:t>
            </w:r>
            <w:r w:rsidR="004E2BD7">
              <w:rPr>
                <w:rFonts w:ascii="Segoe UI" w:hAnsi="Segoe UI" w:cs="Segoe UI"/>
                <w:b/>
                <w:bCs/>
                <w:sz w:val="19"/>
                <w:szCs w:val="19"/>
              </w:rPr>
              <w:t>/authorized personnel</w:t>
            </w:r>
            <w:r w:rsidR="00954FC6" w:rsidRPr="004E2BD7">
              <w:rPr>
                <w:rFonts w:ascii="Segoe UI" w:hAnsi="Segoe UI" w:cs="Segoe UI"/>
                <w:b/>
                <w:bCs/>
                <w:sz w:val="19"/>
                <w:szCs w:val="19"/>
              </w:rPr>
              <w:t xml:space="preserve"> and</w:t>
            </w:r>
            <w:r w:rsidRPr="004E2BD7">
              <w:rPr>
                <w:rFonts w:ascii="Segoe UI" w:hAnsi="Segoe UI" w:cs="Segoe UI"/>
                <w:b/>
                <w:bCs/>
                <w:sz w:val="19"/>
                <w:szCs w:val="19"/>
              </w:rPr>
              <w:t xml:space="preserve"> </w:t>
            </w:r>
            <w:r w:rsidR="002C7FCF" w:rsidRPr="004E2BD7">
              <w:rPr>
                <w:rFonts w:ascii="Segoe UI" w:hAnsi="Segoe UI" w:cs="Segoe UI"/>
                <w:b/>
                <w:bCs/>
                <w:sz w:val="19"/>
                <w:szCs w:val="19"/>
              </w:rPr>
              <w:t>for demilitarization site/f</w:t>
            </w:r>
            <w:r w:rsidRPr="004E2BD7">
              <w:rPr>
                <w:rFonts w:ascii="Segoe UI" w:hAnsi="Segoe UI" w:cs="Segoe UI"/>
                <w:b/>
                <w:bCs/>
                <w:sz w:val="19"/>
                <w:szCs w:val="19"/>
              </w:rPr>
              <w:t xml:space="preserve">acility) (Only for LOT </w:t>
            </w:r>
            <w:r w:rsidR="00BE1EEB" w:rsidRPr="004E2BD7">
              <w:rPr>
                <w:rFonts w:ascii="Segoe UI" w:hAnsi="Segoe UI" w:cs="Segoe UI"/>
                <w:b/>
                <w:bCs/>
                <w:sz w:val="19"/>
                <w:szCs w:val="19"/>
              </w:rPr>
              <w:t>3</w:t>
            </w:r>
            <w:r w:rsidRPr="004E2BD7">
              <w:rPr>
                <w:rFonts w:ascii="Segoe UI" w:hAnsi="Segoe UI" w:cs="Segoe UI"/>
                <w:b/>
                <w:bCs/>
                <w:sz w:val="19"/>
                <w:szCs w:val="19"/>
              </w:rPr>
              <w:t xml:space="preserve">) </w:t>
            </w:r>
          </w:p>
          <w:p w14:paraId="7E5C5ADD" w14:textId="40D4E607" w:rsidR="001D427B" w:rsidRPr="003B4F40" w:rsidRDefault="00482F37" w:rsidP="00463E42">
            <w:pPr>
              <w:pStyle w:val="ListParagraph"/>
              <w:widowControl/>
              <w:numPr>
                <w:ilvl w:val="0"/>
                <w:numId w:val="28"/>
              </w:numPr>
              <w:overflowPunct/>
              <w:adjustRightInd/>
              <w:spacing w:before="60" w:after="60" w:line="240" w:lineRule="auto"/>
              <w:ind w:left="173" w:hanging="187"/>
              <w:contextualSpacing w:val="0"/>
              <w:rPr>
                <w:rFonts w:ascii="Segoe UI" w:hAnsi="Segoe UI" w:cs="Segoe UI"/>
                <w:b/>
                <w:bCs/>
                <w:color w:val="000000" w:themeColor="text1"/>
                <w:sz w:val="19"/>
                <w:szCs w:val="19"/>
              </w:rPr>
            </w:pPr>
            <w:r w:rsidRPr="00482F37">
              <w:rPr>
                <w:rFonts w:ascii="Segoe UI" w:hAnsi="Segoe UI" w:cs="Segoe UI"/>
                <w:b/>
                <w:bCs/>
                <w:sz w:val="19"/>
                <w:szCs w:val="19"/>
              </w:rPr>
              <w:lastRenderedPageBreak/>
              <w:t>Team leader and all engaged pyrotechnicians must be licensed/certified by relevant national authority</w:t>
            </w:r>
            <w:r w:rsidR="00463E42">
              <w:rPr>
                <w:rFonts w:ascii="Segoe UI" w:hAnsi="Segoe UI" w:cs="Segoe UI"/>
                <w:b/>
                <w:bCs/>
                <w:sz w:val="19"/>
                <w:szCs w:val="19"/>
              </w:rPr>
              <w:t xml:space="preserve"> </w:t>
            </w:r>
            <w:r w:rsidR="00463E42" w:rsidRPr="00482F37">
              <w:rPr>
                <w:rFonts w:ascii="Segoe UI" w:hAnsi="Segoe UI" w:cs="Segoe UI"/>
                <w:b/>
                <w:bCs/>
                <w:sz w:val="19"/>
                <w:szCs w:val="19"/>
              </w:rPr>
              <w:t>(</w:t>
            </w:r>
            <w:r w:rsidR="00463E42">
              <w:rPr>
                <w:rFonts w:ascii="Segoe UI" w:hAnsi="Segoe UI" w:cs="Segoe UI"/>
                <w:b/>
                <w:bCs/>
                <w:sz w:val="19"/>
                <w:szCs w:val="19"/>
              </w:rPr>
              <w:t>applicable f</w:t>
            </w:r>
            <w:r w:rsidR="00463E42" w:rsidRPr="00482F37">
              <w:rPr>
                <w:rFonts w:ascii="Segoe UI" w:hAnsi="Segoe UI" w:cs="Segoe UI"/>
                <w:b/>
                <w:bCs/>
                <w:sz w:val="19"/>
                <w:szCs w:val="19"/>
              </w:rPr>
              <w:t xml:space="preserve">or </w:t>
            </w:r>
            <w:r w:rsidR="00463E42">
              <w:rPr>
                <w:rFonts w:ascii="Segoe UI" w:hAnsi="Segoe UI" w:cs="Segoe UI"/>
                <w:b/>
                <w:bCs/>
                <w:sz w:val="19"/>
                <w:szCs w:val="19"/>
              </w:rPr>
              <w:t>all</w:t>
            </w:r>
            <w:r w:rsidR="00463E42" w:rsidRPr="00482F37">
              <w:rPr>
                <w:rFonts w:ascii="Segoe UI" w:hAnsi="Segoe UI" w:cs="Segoe UI"/>
                <w:b/>
                <w:bCs/>
                <w:sz w:val="19"/>
                <w:szCs w:val="19"/>
              </w:rPr>
              <w:t xml:space="preserve"> LOT</w:t>
            </w:r>
            <w:r w:rsidR="00463E42">
              <w:rPr>
                <w:rFonts w:ascii="Segoe UI" w:hAnsi="Segoe UI" w:cs="Segoe UI"/>
                <w:b/>
                <w:bCs/>
                <w:sz w:val="19"/>
                <w:szCs w:val="19"/>
              </w:rPr>
              <w:t>s</w:t>
            </w:r>
            <w:r w:rsidR="00463E42" w:rsidRPr="00482F37">
              <w:rPr>
                <w:rFonts w:ascii="Segoe UI" w:hAnsi="Segoe UI" w:cs="Segoe UI"/>
                <w:b/>
                <w:bCs/>
                <w:sz w:val="19"/>
                <w:szCs w:val="19"/>
              </w:rPr>
              <w:t>)</w:t>
            </w:r>
            <w:bookmarkEnd w:id="10"/>
          </w:p>
        </w:tc>
        <w:tc>
          <w:tcPr>
            <w:tcW w:w="2335" w:type="dxa"/>
          </w:tcPr>
          <w:p w14:paraId="3816BEA8" w14:textId="77777777"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lastRenderedPageBreak/>
              <w:t>Form B: Bidder Information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5B9CFBEF"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777F92AC" w14:textId="77777777" w:rsidTr="00DA3A56">
        <w:trPr>
          <w:trHeight w:val="247"/>
        </w:trPr>
        <w:tc>
          <w:tcPr>
            <w:tcW w:w="2067" w:type="dxa"/>
            <w:shd w:val="clear" w:color="auto" w:fill="9BDEFF"/>
          </w:tcPr>
          <w:p w14:paraId="51DBCFAC"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585" w:type="dxa"/>
            <w:shd w:val="clear" w:color="auto" w:fill="auto"/>
          </w:tcPr>
          <w:p w14:paraId="78BAE62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335" w:type="dxa"/>
            <w:shd w:val="clear" w:color="auto" w:fill="auto"/>
          </w:tcPr>
          <w:p w14:paraId="351B685D"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63E0395C" w14:textId="77777777" w:rsidTr="00DA3A56">
        <w:trPr>
          <w:trHeight w:val="247"/>
        </w:trPr>
        <w:tc>
          <w:tcPr>
            <w:tcW w:w="2067" w:type="dxa"/>
            <w:shd w:val="clear" w:color="auto" w:fill="FFFFFF" w:themeFill="background1"/>
          </w:tcPr>
          <w:p w14:paraId="742AB6FC"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585" w:type="dxa"/>
            <w:shd w:val="clear" w:color="auto" w:fill="auto"/>
          </w:tcPr>
          <w:p w14:paraId="25BACDF8" w14:textId="6D00A3C9"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as a result of contractor default for the last </w:t>
            </w:r>
            <w:r w:rsidR="00C444EB">
              <w:rPr>
                <w:rFonts w:ascii="Segoe UI" w:eastAsia="Times New Roman" w:hAnsi="Segoe UI" w:cs="Segoe UI"/>
                <w:bCs/>
                <w:color w:val="000000"/>
                <w:sz w:val="19"/>
                <w:szCs w:val="19"/>
                <w:lang w:val="en-GB"/>
              </w:rPr>
              <w:t>2</w:t>
            </w:r>
            <w:r w:rsidRPr="00F07083">
              <w:rPr>
                <w:rFonts w:ascii="Segoe UI" w:eastAsia="Times New Roman" w:hAnsi="Segoe UI" w:cs="Segoe UI"/>
                <w:bCs/>
                <w:color w:val="000000"/>
                <w:sz w:val="19"/>
                <w:szCs w:val="19"/>
                <w:lang w:val="en-GB"/>
              </w:rPr>
              <w:t xml:space="preserve"> years.</w:t>
            </w:r>
          </w:p>
        </w:tc>
        <w:tc>
          <w:tcPr>
            <w:tcW w:w="2335" w:type="dxa"/>
            <w:shd w:val="clear" w:color="auto" w:fill="auto"/>
          </w:tcPr>
          <w:p w14:paraId="0A7C76A4"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563F2E20" w14:textId="77777777" w:rsidTr="00DA3A56">
        <w:trPr>
          <w:trHeight w:val="247"/>
        </w:trPr>
        <w:tc>
          <w:tcPr>
            <w:tcW w:w="2067" w:type="dxa"/>
            <w:shd w:val="clear" w:color="auto" w:fill="FFFFFF" w:themeFill="background1"/>
          </w:tcPr>
          <w:p w14:paraId="2C0558B6"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585" w:type="dxa"/>
            <w:shd w:val="clear" w:color="auto" w:fill="auto"/>
          </w:tcPr>
          <w:p w14:paraId="6429133C" w14:textId="29811EA9"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w:t>
            </w:r>
            <w:r w:rsidR="00C444EB">
              <w:rPr>
                <w:rFonts w:ascii="Segoe UI" w:eastAsia="Times New Roman" w:hAnsi="Segoe UI" w:cs="Segoe UI"/>
                <w:bCs/>
                <w:color w:val="000000"/>
                <w:sz w:val="19"/>
                <w:szCs w:val="19"/>
                <w:lang w:val="en-GB"/>
              </w:rPr>
              <w:t>2</w:t>
            </w:r>
            <w:r w:rsidRPr="00F07083">
              <w:rPr>
                <w:rFonts w:ascii="Segoe UI" w:eastAsia="Times New Roman" w:hAnsi="Segoe UI" w:cs="Segoe UI"/>
                <w:bCs/>
                <w:color w:val="000000"/>
                <w:sz w:val="19"/>
                <w:szCs w:val="19"/>
                <w:lang w:val="en-GB"/>
              </w:rPr>
              <w:t xml:space="preserve"> years. </w:t>
            </w:r>
          </w:p>
        </w:tc>
        <w:tc>
          <w:tcPr>
            <w:tcW w:w="2335" w:type="dxa"/>
            <w:shd w:val="clear" w:color="auto" w:fill="auto"/>
          </w:tcPr>
          <w:p w14:paraId="16D3CBD3"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3B7B2571" w14:textId="77777777" w:rsidTr="00DA3A56">
        <w:tc>
          <w:tcPr>
            <w:tcW w:w="2067" w:type="dxa"/>
            <w:vMerge w:val="restart"/>
          </w:tcPr>
          <w:p w14:paraId="50D95E9C"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585" w:type="dxa"/>
          </w:tcPr>
          <w:p w14:paraId="3E0F7079" w14:textId="067DE65A"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3A2D6B">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003A2D6B">
              <w:rPr>
                <w:rFonts w:ascii="Segoe UI" w:eastAsia="Times New Roman" w:hAnsi="Segoe UI" w:cs="Segoe UI"/>
                <w:bCs/>
                <w:color w:val="000000"/>
                <w:sz w:val="19"/>
                <w:szCs w:val="19"/>
                <w:lang w:val="en-GB"/>
              </w:rPr>
              <w:instrText xml:space="preserve"> FORMTEXT </w:instrText>
            </w:r>
            <w:r w:rsidR="003A2D6B">
              <w:rPr>
                <w:rFonts w:ascii="Segoe UI" w:eastAsia="Times New Roman" w:hAnsi="Segoe UI" w:cs="Segoe UI"/>
                <w:bCs/>
                <w:color w:val="000000"/>
                <w:sz w:val="19"/>
                <w:szCs w:val="19"/>
                <w:lang w:val="en-GB"/>
              </w:rPr>
            </w:r>
            <w:r w:rsidR="003A2D6B">
              <w:rPr>
                <w:rFonts w:ascii="Segoe UI" w:eastAsia="Times New Roman" w:hAnsi="Segoe UI" w:cs="Segoe UI"/>
                <w:bCs/>
                <w:color w:val="000000"/>
                <w:sz w:val="19"/>
                <w:szCs w:val="19"/>
                <w:lang w:val="en-GB"/>
              </w:rPr>
              <w:fldChar w:fldCharType="separate"/>
            </w:r>
            <w:r w:rsidR="003A2D6B">
              <w:rPr>
                <w:rFonts w:ascii="Segoe UI" w:eastAsia="Times New Roman" w:hAnsi="Segoe UI" w:cs="Segoe UI"/>
                <w:bCs/>
                <w:noProof/>
                <w:color w:val="000000"/>
                <w:sz w:val="19"/>
                <w:szCs w:val="19"/>
                <w:lang w:val="en-GB"/>
              </w:rPr>
              <w:t>5</w:t>
            </w:r>
            <w:r w:rsidR="003A2D6B">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sz w:val="19"/>
                <w:szCs w:val="19"/>
                <w:lang w:val="en-GB"/>
              </w:rPr>
              <w:t xml:space="preserve"> years of relevant experience</w:t>
            </w:r>
          </w:p>
        </w:tc>
        <w:tc>
          <w:tcPr>
            <w:tcW w:w="2335" w:type="dxa"/>
          </w:tcPr>
          <w:p w14:paraId="715A97B6" w14:textId="77777777"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4A54E84B" w14:textId="77777777" w:rsidTr="00DA3A56">
        <w:tc>
          <w:tcPr>
            <w:tcW w:w="2067" w:type="dxa"/>
            <w:vMerge/>
          </w:tcPr>
          <w:p w14:paraId="7E58317F"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585" w:type="dxa"/>
          </w:tcPr>
          <w:p w14:paraId="186FBFFD" w14:textId="66966274"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837114">
              <w:rPr>
                <w:rFonts w:ascii="Segoe UI" w:eastAsia="Times New Roman" w:hAnsi="Segoe UI" w:cs="Segoe UI"/>
                <w:bCs/>
                <w:color w:val="000000"/>
                <w:sz w:val="19"/>
                <w:szCs w:val="19"/>
                <w:lang w:val="en-GB"/>
              </w:rPr>
              <w:t>2</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3A2D6B">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003A2D6B">
              <w:rPr>
                <w:rFonts w:ascii="Segoe UI" w:eastAsia="Times New Roman" w:hAnsi="Segoe UI" w:cs="Segoe UI"/>
                <w:bCs/>
                <w:color w:val="000000"/>
                <w:sz w:val="19"/>
                <w:szCs w:val="19"/>
                <w:lang w:val="en-GB"/>
              </w:rPr>
              <w:instrText xml:space="preserve"> FORMTEXT </w:instrText>
            </w:r>
            <w:r w:rsidR="003A2D6B">
              <w:rPr>
                <w:rFonts w:ascii="Segoe UI" w:eastAsia="Times New Roman" w:hAnsi="Segoe UI" w:cs="Segoe UI"/>
                <w:bCs/>
                <w:color w:val="000000"/>
                <w:sz w:val="19"/>
                <w:szCs w:val="19"/>
                <w:lang w:val="en-GB"/>
              </w:rPr>
            </w:r>
            <w:r w:rsidR="003A2D6B">
              <w:rPr>
                <w:rFonts w:ascii="Segoe UI" w:eastAsia="Times New Roman" w:hAnsi="Segoe UI" w:cs="Segoe UI"/>
                <w:bCs/>
                <w:color w:val="000000"/>
                <w:sz w:val="19"/>
                <w:szCs w:val="19"/>
                <w:lang w:val="en-GB"/>
              </w:rPr>
              <w:fldChar w:fldCharType="separate"/>
            </w:r>
            <w:r w:rsidR="003A2D6B">
              <w:rPr>
                <w:rFonts w:ascii="Segoe UI" w:eastAsia="Times New Roman" w:hAnsi="Segoe UI" w:cs="Segoe UI"/>
                <w:bCs/>
                <w:noProof/>
                <w:color w:val="000000"/>
                <w:sz w:val="19"/>
                <w:szCs w:val="19"/>
                <w:lang w:val="en-GB"/>
              </w:rPr>
              <w:t>5</w:t>
            </w:r>
            <w:r w:rsidR="003A2D6B">
              <w:rPr>
                <w:rFonts w:ascii="Segoe UI" w:eastAsia="Times New Roman" w:hAnsi="Segoe UI" w:cs="Segoe UI"/>
                <w:bCs/>
                <w:color w:val="000000"/>
                <w:sz w:val="19"/>
                <w:szCs w:val="19"/>
                <w:lang w:val="en-GB"/>
              </w:rPr>
              <w:fldChar w:fldCharType="end"/>
            </w:r>
            <w:r w:rsidR="00655601">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years</w:t>
            </w:r>
            <w:r w:rsidR="003B4F40">
              <w:rPr>
                <w:rFonts w:ascii="Segoe UI" w:eastAsia="Times New Roman" w:hAnsi="Segoe UI" w:cs="Segoe UI"/>
                <w:bCs/>
                <w:color w:val="000000"/>
                <w:sz w:val="19"/>
                <w:szCs w:val="19"/>
                <w:lang w:val="en-GB"/>
              </w:rPr>
              <w:t xml:space="preserve"> for all LOT’s</w:t>
            </w:r>
            <w:r w:rsidRPr="00F07083">
              <w:rPr>
                <w:rFonts w:ascii="Segoe UI" w:eastAsia="Times New Roman" w:hAnsi="Segoe UI" w:cs="Segoe UI"/>
                <w:bCs/>
                <w:color w:val="000000"/>
                <w:sz w:val="19"/>
                <w:szCs w:val="19"/>
                <w:lang w:val="en-GB"/>
              </w:rPr>
              <w:t xml:space="preserve">. </w:t>
            </w:r>
          </w:p>
          <w:p w14:paraId="1225014A"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335" w:type="dxa"/>
          </w:tcPr>
          <w:p w14:paraId="30AF261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5353DD9A" w14:textId="77777777" w:rsidTr="00DA3A56">
        <w:trPr>
          <w:trHeight w:val="616"/>
        </w:trPr>
        <w:tc>
          <w:tcPr>
            <w:tcW w:w="2067" w:type="dxa"/>
            <w:vMerge w:val="restart"/>
          </w:tcPr>
          <w:p w14:paraId="366057F8"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585" w:type="dxa"/>
          </w:tcPr>
          <w:p w14:paraId="291B8CF4" w14:textId="15F2CB95"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w:t>
            </w:r>
            <w:r w:rsidRPr="00180205">
              <w:rPr>
                <w:rFonts w:ascii="Segoe UI" w:eastAsia="Times New Roman" w:hAnsi="Segoe UI" w:cs="Segoe UI"/>
                <w:bCs/>
                <w:sz w:val="19"/>
                <w:szCs w:val="19"/>
                <w:lang w:val="en-GB"/>
              </w:rPr>
              <w:t xml:space="preserve">turnover of </w:t>
            </w:r>
            <w:r w:rsidR="00837114" w:rsidRPr="00180205">
              <w:rPr>
                <w:rFonts w:ascii="Segoe UI" w:eastAsia="Times New Roman" w:hAnsi="Segoe UI" w:cs="Segoe UI"/>
                <w:bCs/>
                <w:sz w:val="19"/>
                <w:szCs w:val="19"/>
                <w:lang w:val="en-GB"/>
              </w:rPr>
              <w:t>USD</w:t>
            </w:r>
            <w:r w:rsidR="00655601" w:rsidRPr="00180205">
              <w:rPr>
                <w:rFonts w:ascii="Segoe UI" w:eastAsia="Times New Roman" w:hAnsi="Segoe UI" w:cs="Segoe UI"/>
                <w:bCs/>
                <w:sz w:val="19"/>
                <w:szCs w:val="19"/>
                <w:lang w:val="en-GB"/>
              </w:rPr>
              <w:t xml:space="preserve"> </w:t>
            </w:r>
            <w:r w:rsidR="006D46C3">
              <w:rPr>
                <w:rFonts w:ascii="Segoe UI" w:eastAsia="Times New Roman" w:hAnsi="Segoe UI" w:cs="Segoe UI"/>
                <w:bCs/>
                <w:sz w:val="19"/>
                <w:szCs w:val="19"/>
                <w:lang w:val="en-GB"/>
              </w:rPr>
              <w:t>300</w:t>
            </w:r>
            <w:r w:rsidR="00505C23" w:rsidRPr="00180205">
              <w:rPr>
                <w:rFonts w:ascii="Segoe UI" w:eastAsia="Times New Roman" w:hAnsi="Segoe UI" w:cs="Segoe UI"/>
                <w:bCs/>
                <w:sz w:val="19"/>
                <w:szCs w:val="19"/>
                <w:lang w:val="en-GB"/>
              </w:rPr>
              <w:t>,000</w:t>
            </w:r>
            <w:r w:rsidRPr="00180205">
              <w:rPr>
                <w:rFonts w:ascii="Segoe UI" w:eastAsia="Times New Roman" w:hAnsi="Segoe UI" w:cs="Segoe UI"/>
                <w:bCs/>
                <w:sz w:val="19"/>
                <w:szCs w:val="19"/>
                <w:lang w:val="en-GB"/>
              </w:rPr>
              <w:t xml:space="preserve"> for </w:t>
            </w:r>
            <w:r w:rsidRPr="00F07083">
              <w:rPr>
                <w:rFonts w:ascii="Segoe UI" w:eastAsia="Times New Roman" w:hAnsi="Segoe UI" w:cs="Segoe UI"/>
                <w:bCs/>
                <w:color w:val="000000"/>
                <w:sz w:val="19"/>
                <w:szCs w:val="19"/>
                <w:lang w:val="en-GB"/>
              </w:rPr>
              <w:t xml:space="preserve">the last 3 years. </w:t>
            </w:r>
          </w:p>
          <w:p w14:paraId="20FB2789"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335" w:type="dxa"/>
          </w:tcPr>
          <w:p w14:paraId="5E2883C4"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009C4C28" w:rsidRPr="00821CD1">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182F140" w14:textId="77777777" w:rsidTr="00DA3A56">
        <w:tc>
          <w:tcPr>
            <w:tcW w:w="2067" w:type="dxa"/>
            <w:vMerge/>
          </w:tcPr>
          <w:p w14:paraId="53695042"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585" w:type="dxa"/>
          </w:tcPr>
          <w:p w14:paraId="0A38E2B9"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435E9884"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335" w:type="dxa"/>
          </w:tcPr>
          <w:p w14:paraId="1F0DDA78"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33058D">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443ED7E1" w14:textId="77777777" w:rsidTr="00DA3A56">
        <w:tc>
          <w:tcPr>
            <w:tcW w:w="2067" w:type="dxa"/>
            <w:shd w:val="clear" w:color="auto" w:fill="C6D9F1" w:themeFill="text2" w:themeFillTint="33"/>
          </w:tcPr>
          <w:p w14:paraId="476E2547"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585" w:type="dxa"/>
          </w:tcPr>
          <w:p w14:paraId="6798E68A"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335" w:type="dxa"/>
          </w:tcPr>
          <w:p w14:paraId="6FD11C7D" w14:textId="77777777"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3418D90D" w14:textId="77777777" w:rsidTr="00DA3A56">
        <w:tc>
          <w:tcPr>
            <w:tcW w:w="2067" w:type="dxa"/>
            <w:shd w:val="clear" w:color="auto" w:fill="C6D9F1" w:themeFill="text2" w:themeFillTint="33"/>
          </w:tcPr>
          <w:p w14:paraId="39EC9EF1"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585" w:type="dxa"/>
          </w:tcPr>
          <w:p w14:paraId="459A52F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C6E08F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345B3597"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335" w:type="dxa"/>
          </w:tcPr>
          <w:p w14:paraId="2A23A25F" w14:textId="77777777"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6018C5" w14:paraId="391C97B4" w14:textId="77777777" w:rsidTr="00DA3A56">
        <w:trPr>
          <w:trHeight w:val="503"/>
        </w:trPr>
        <w:tc>
          <w:tcPr>
            <w:tcW w:w="2067" w:type="dxa"/>
          </w:tcPr>
          <w:p w14:paraId="384B8697" w14:textId="77777777" w:rsidR="00564D57" w:rsidRPr="006018C5" w:rsidRDefault="004D4906" w:rsidP="004D4906">
            <w:pPr>
              <w:spacing w:before="60" w:after="60"/>
              <w:rPr>
                <w:rFonts w:ascii="Segoe UI" w:eastAsia="Times New Roman" w:hAnsi="Segoe UI" w:cs="Segoe UI"/>
                <w:b/>
                <w:bCs/>
                <w:sz w:val="19"/>
                <w:szCs w:val="19"/>
                <w:lang w:val="en-GB"/>
              </w:rPr>
            </w:pPr>
            <w:r w:rsidRPr="006018C5">
              <w:rPr>
                <w:rFonts w:ascii="Segoe UI" w:eastAsia="Times New Roman" w:hAnsi="Segoe UI" w:cs="Segoe UI"/>
                <w:b/>
                <w:bCs/>
                <w:sz w:val="19"/>
                <w:szCs w:val="19"/>
                <w:lang w:val="en-GB"/>
              </w:rPr>
              <w:t>Other</w:t>
            </w:r>
          </w:p>
        </w:tc>
        <w:tc>
          <w:tcPr>
            <w:tcW w:w="5585" w:type="dxa"/>
          </w:tcPr>
          <w:p w14:paraId="4477118B" w14:textId="7DA34560" w:rsidR="00D630A3" w:rsidRPr="006018C5" w:rsidRDefault="00D630A3" w:rsidP="00A257B0">
            <w:pPr>
              <w:pStyle w:val="BankNormal"/>
              <w:tabs>
                <w:tab w:val="left" w:pos="5088"/>
              </w:tabs>
              <w:spacing w:after="0"/>
              <w:rPr>
                <w:rFonts w:ascii="Segoe UI" w:hAnsi="Segoe UI" w:cs="Segoe UI"/>
                <w:sz w:val="19"/>
                <w:szCs w:val="19"/>
              </w:rPr>
            </w:pPr>
            <w:r w:rsidRPr="006018C5">
              <w:rPr>
                <w:rFonts w:ascii="Segoe UI" w:hAnsi="Segoe UI" w:cs="Segoe UI"/>
                <w:b/>
                <w:sz w:val="19"/>
                <w:szCs w:val="19"/>
              </w:rPr>
              <w:t xml:space="preserve">Minimum number and profile of </w:t>
            </w:r>
            <w:r w:rsidR="00387BE5">
              <w:rPr>
                <w:rFonts w:ascii="Segoe UI" w:hAnsi="Segoe UI" w:cs="Segoe UI"/>
                <w:b/>
                <w:sz w:val="19"/>
                <w:szCs w:val="19"/>
              </w:rPr>
              <w:t>staff</w:t>
            </w:r>
            <w:r w:rsidRPr="006018C5">
              <w:rPr>
                <w:rFonts w:ascii="Segoe UI" w:hAnsi="Segoe UI" w:cs="Segoe UI"/>
                <w:b/>
                <w:sz w:val="19"/>
                <w:szCs w:val="19"/>
              </w:rPr>
              <w:t xml:space="preserve"> required</w:t>
            </w:r>
            <w:r w:rsidR="00A257B0" w:rsidRPr="006018C5">
              <w:rPr>
                <w:rFonts w:ascii="Segoe UI" w:hAnsi="Segoe UI" w:cs="Segoe UI"/>
                <w:sz w:val="19"/>
                <w:szCs w:val="19"/>
              </w:rPr>
              <w:t>:</w:t>
            </w:r>
          </w:p>
          <w:p w14:paraId="2F5FD990" w14:textId="77777777" w:rsidR="00A93C19" w:rsidRPr="006018C5" w:rsidRDefault="00A93C19" w:rsidP="00A257B0">
            <w:pPr>
              <w:pStyle w:val="BankNormal"/>
              <w:tabs>
                <w:tab w:val="left" w:pos="5088"/>
              </w:tabs>
              <w:spacing w:after="0"/>
              <w:rPr>
                <w:rFonts w:ascii="Segoe UI" w:hAnsi="Segoe UI" w:cs="Segoe UI"/>
                <w:b/>
                <w:sz w:val="19"/>
                <w:szCs w:val="19"/>
                <w:lang w:val="en-GB" w:eastAsia="it-IT"/>
              </w:rPr>
            </w:pPr>
          </w:p>
          <w:sdt>
            <w:sdtPr>
              <w:rPr>
                <w:rFonts w:ascii="Segoe UI" w:eastAsiaTheme="minorEastAsia" w:hAnsi="Segoe UI" w:cs="Segoe UI"/>
                <w:bCs/>
                <w:kern w:val="28"/>
                <w:sz w:val="19"/>
                <w:szCs w:val="19"/>
                <w:lang w:val="en-GB"/>
              </w:rPr>
              <w:id w:val="-260292218"/>
            </w:sdtPr>
            <w:sdtEndPr>
              <w:rPr>
                <w:rFonts w:eastAsia="Times New Roman"/>
                <w:bCs w:val="0"/>
                <w:kern w:val="0"/>
              </w:rPr>
            </w:sdtEndPr>
            <w:sdtContent>
              <w:p w14:paraId="26E8CE4D" w14:textId="57BD0564" w:rsidR="00230F2D" w:rsidRPr="006018C5" w:rsidRDefault="00230F2D" w:rsidP="00230F2D">
                <w:pPr>
                  <w:pStyle w:val="BankNormal"/>
                  <w:tabs>
                    <w:tab w:val="left" w:pos="5686"/>
                    <w:tab w:val="right" w:pos="7218"/>
                  </w:tabs>
                  <w:spacing w:after="0"/>
                  <w:ind w:left="720"/>
                  <w:rPr>
                    <w:rFonts w:ascii="Segoe UI" w:eastAsiaTheme="minorEastAsia" w:hAnsi="Segoe UI" w:cs="Segoe UI"/>
                    <w:b/>
                    <w:kern w:val="28"/>
                    <w:sz w:val="19"/>
                    <w:szCs w:val="19"/>
                    <w:lang w:val="en-GB"/>
                  </w:rPr>
                </w:pPr>
                <w:r w:rsidRPr="006018C5">
                  <w:rPr>
                    <w:rFonts w:ascii="Segoe UI" w:eastAsiaTheme="minorEastAsia" w:hAnsi="Segoe UI" w:cs="Segoe UI"/>
                    <w:b/>
                    <w:kern w:val="28"/>
                    <w:sz w:val="19"/>
                    <w:szCs w:val="19"/>
                    <w:lang w:val="en-GB"/>
                  </w:rPr>
                  <w:t xml:space="preserve">For LOT 1 </w:t>
                </w:r>
              </w:p>
              <w:p w14:paraId="1B8D81B0" w14:textId="1722B083" w:rsidR="00230F2D" w:rsidRPr="0015795F" w:rsidRDefault="00230F2D" w:rsidP="00230F2D">
                <w:pPr>
                  <w:pStyle w:val="BankNormal"/>
                  <w:tabs>
                    <w:tab w:val="left" w:pos="5686"/>
                    <w:tab w:val="right" w:pos="7218"/>
                  </w:tabs>
                  <w:spacing w:after="0"/>
                  <w:ind w:left="720"/>
                  <w:rPr>
                    <w:rFonts w:ascii="Segoe UI" w:hAnsi="Segoe UI" w:cs="Segoe UI"/>
                    <w:sz w:val="19"/>
                    <w:szCs w:val="19"/>
                  </w:rPr>
                </w:pPr>
                <w:r w:rsidRPr="0015795F">
                  <w:rPr>
                    <w:rFonts w:ascii="Segoe UI" w:hAnsi="Segoe UI" w:cs="Segoe UI"/>
                    <w:sz w:val="19"/>
                    <w:szCs w:val="19"/>
                  </w:rPr>
                  <w:lastRenderedPageBreak/>
                  <w:t xml:space="preserve">- 1 Full-time employed team leader with minimum </w:t>
                </w:r>
                <w:r w:rsidR="00013049" w:rsidRPr="0015795F">
                  <w:rPr>
                    <w:rFonts w:ascii="Segoe UI" w:hAnsi="Segoe UI" w:cs="Segoe UI"/>
                    <w:sz w:val="19"/>
                    <w:szCs w:val="19"/>
                  </w:rPr>
                  <w:t>5</w:t>
                </w:r>
                <w:r w:rsidRPr="0015795F">
                  <w:rPr>
                    <w:rFonts w:ascii="Segoe UI" w:hAnsi="Segoe UI" w:cs="Segoe UI"/>
                    <w:sz w:val="19"/>
                    <w:szCs w:val="19"/>
                  </w:rPr>
                  <w:t xml:space="preserve"> years of experience in production/disposal of explosive </w:t>
                </w:r>
                <w:r w:rsidR="006D46C3" w:rsidRPr="0015795F">
                  <w:rPr>
                    <w:rFonts w:ascii="Segoe UI" w:hAnsi="Segoe UI" w:cs="Segoe UI"/>
                    <w:sz w:val="19"/>
                    <w:szCs w:val="19"/>
                  </w:rPr>
                  <w:t xml:space="preserve">ordnances,  </w:t>
                </w:r>
                <w:r w:rsidRPr="0015795F">
                  <w:rPr>
                    <w:rFonts w:ascii="Segoe UI" w:hAnsi="Segoe UI" w:cs="Segoe UI"/>
                    <w:sz w:val="19"/>
                    <w:szCs w:val="19"/>
                  </w:rPr>
                  <w:t xml:space="preserve">                                              </w:t>
                </w:r>
                <w:r w:rsidR="00DD075A" w:rsidRPr="0015795F">
                  <w:rPr>
                    <w:rFonts w:ascii="Segoe UI" w:hAnsi="Segoe UI" w:cs="Segoe UI"/>
                    <w:sz w:val="19"/>
                    <w:szCs w:val="19"/>
                  </w:rPr>
                  <w:t xml:space="preserve"> </w:t>
                </w:r>
                <w:r w:rsidR="00013049" w:rsidRPr="0015795F">
                  <w:rPr>
                    <w:rFonts w:ascii="Segoe UI" w:hAnsi="Segoe UI" w:cs="Segoe UI"/>
                    <w:sz w:val="19"/>
                    <w:szCs w:val="19"/>
                  </w:rPr>
                  <w:t xml:space="preserve">                </w:t>
                </w:r>
                <w:r w:rsidR="00DD075A" w:rsidRPr="0015795F">
                  <w:rPr>
                    <w:rFonts w:ascii="Segoe UI" w:hAnsi="Segoe UI" w:cs="Segoe UI"/>
                    <w:sz w:val="19"/>
                    <w:szCs w:val="19"/>
                  </w:rPr>
                  <w:t xml:space="preserve">  </w:t>
                </w:r>
                <w:r w:rsidR="002A03AC" w:rsidRPr="0015795F">
                  <w:rPr>
                    <w:rFonts w:ascii="Segoe UI" w:hAnsi="Segoe UI" w:cs="Segoe UI"/>
                    <w:sz w:val="19"/>
                    <w:szCs w:val="19"/>
                  </w:rPr>
                  <w:t xml:space="preserve">  </w:t>
                </w:r>
                <w:r w:rsidR="00DD075A" w:rsidRPr="0015795F">
                  <w:rPr>
                    <w:rFonts w:ascii="Segoe UI" w:hAnsi="Segoe UI" w:cs="Segoe UI"/>
                    <w:sz w:val="19"/>
                    <w:szCs w:val="19"/>
                  </w:rPr>
                  <w:t xml:space="preserve">  </w:t>
                </w:r>
                <w:r w:rsidRPr="0015795F">
                  <w:rPr>
                    <w:rFonts w:ascii="Segoe UI" w:hAnsi="Segoe UI" w:cs="Segoe UI"/>
                    <w:sz w:val="19"/>
                    <w:szCs w:val="19"/>
                  </w:rPr>
                  <w:t xml:space="preserve"> - 5 Full-time employed pyrotechnicians with minimum </w:t>
                </w:r>
                <w:r w:rsidR="00013049" w:rsidRPr="0015795F">
                  <w:rPr>
                    <w:rFonts w:ascii="Segoe UI" w:hAnsi="Segoe UI" w:cs="Segoe UI"/>
                    <w:sz w:val="19"/>
                    <w:szCs w:val="19"/>
                  </w:rPr>
                  <w:t>5</w:t>
                </w:r>
                <w:r w:rsidRPr="0015795F">
                  <w:rPr>
                    <w:rFonts w:ascii="Segoe UI" w:hAnsi="Segoe UI" w:cs="Segoe UI"/>
                    <w:sz w:val="19"/>
                    <w:szCs w:val="19"/>
                  </w:rPr>
                  <w:t xml:space="preserve"> years of experience in the field of handling explosive materials.</w:t>
                </w:r>
              </w:p>
              <w:p w14:paraId="3AA9E9EF" w14:textId="659897A0" w:rsidR="00640896" w:rsidRPr="006018C5" w:rsidRDefault="00640896" w:rsidP="00640896">
                <w:pPr>
                  <w:pStyle w:val="BankNormal"/>
                  <w:tabs>
                    <w:tab w:val="left" w:pos="5686"/>
                    <w:tab w:val="right" w:pos="7218"/>
                  </w:tabs>
                  <w:spacing w:after="0"/>
                  <w:ind w:left="720"/>
                  <w:rPr>
                    <w:rFonts w:ascii="Segoe UI" w:hAnsi="Segoe UI" w:cs="Segoe UI"/>
                    <w:b/>
                    <w:bCs/>
                    <w:sz w:val="19"/>
                    <w:szCs w:val="19"/>
                    <w:lang w:val="es-PA"/>
                  </w:rPr>
                </w:pPr>
                <w:r w:rsidRPr="006018C5">
                  <w:rPr>
                    <w:rFonts w:ascii="Segoe UI" w:hAnsi="Segoe UI" w:cs="Segoe UI"/>
                    <w:b/>
                    <w:bCs/>
                    <w:sz w:val="19"/>
                    <w:szCs w:val="19"/>
                    <w:lang w:val="es-PA"/>
                  </w:rPr>
                  <w:t>For LOT</w:t>
                </w:r>
                <w:r w:rsidR="00BE1EEB" w:rsidRPr="006018C5">
                  <w:rPr>
                    <w:rFonts w:ascii="Segoe UI" w:hAnsi="Segoe UI" w:cs="Segoe UI"/>
                    <w:b/>
                    <w:bCs/>
                    <w:sz w:val="19"/>
                    <w:szCs w:val="19"/>
                    <w:lang w:val="es-PA"/>
                  </w:rPr>
                  <w:t xml:space="preserve"> 2</w:t>
                </w:r>
                <w:r w:rsidRPr="006018C5">
                  <w:rPr>
                    <w:rFonts w:ascii="Segoe UI" w:hAnsi="Segoe UI" w:cs="Segoe UI"/>
                    <w:b/>
                    <w:bCs/>
                    <w:sz w:val="19"/>
                    <w:szCs w:val="19"/>
                    <w:lang w:val="es-PA"/>
                  </w:rPr>
                  <w:t xml:space="preserve">  </w:t>
                </w:r>
              </w:p>
              <w:p w14:paraId="0683AE4F" w14:textId="551F9AD0" w:rsidR="00376370" w:rsidRPr="0015795F" w:rsidRDefault="00640896" w:rsidP="00640896">
                <w:pPr>
                  <w:pStyle w:val="BankNormal"/>
                  <w:tabs>
                    <w:tab w:val="left" w:pos="5686"/>
                    <w:tab w:val="right" w:pos="7218"/>
                  </w:tabs>
                  <w:spacing w:after="0"/>
                  <w:ind w:left="720"/>
                  <w:rPr>
                    <w:rFonts w:ascii="Segoe UI" w:hAnsi="Segoe UI" w:cs="Segoe UI"/>
                    <w:sz w:val="19"/>
                    <w:szCs w:val="19"/>
                  </w:rPr>
                </w:pPr>
                <w:r w:rsidRPr="006018C5">
                  <w:rPr>
                    <w:rFonts w:ascii="Segoe UI" w:hAnsi="Segoe UI" w:cs="Segoe UI"/>
                    <w:b/>
                    <w:bCs/>
                    <w:sz w:val="19"/>
                    <w:szCs w:val="19"/>
                    <w:lang w:val="es-PA"/>
                  </w:rPr>
                  <w:t xml:space="preserve"> </w:t>
                </w:r>
                <w:r w:rsidRPr="0015795F">
                  <w:rPr>
                    <w:rFonts w:ascii="Segoe UI" w:hAnsi="Segoe UI" w:cs="Segoe UI"/>
                    <w:b/>
                    <w:bCs/>
                    <w:sz w:val="19"/>
                    <w:szCs w:val="19"/>
                  </w:rPr>
                  <w:t xml:space="preserve">- </w:t>
                </w:r>
                <w:r w:rsidRPr="0015795F">
                  <w:rPr>
                    <w:rFonts w:ascii="Segoe UI" w:hAnsi="Segoe UI" w:cs="Segoe UI"/>
                    <w:sz w:val="19"/>
                    <w:szCs w:val="19"/>
                  </w:rPr>
                  <w:t xml:space="preserve">1 Full-time employed team leader with minimum </w:t>
                </w:r>
                <w:r w:rsidR="002A03AC" w:rsidRPr="0015795F">
                  <w:rPr>
                    <w:rFonts w:ascii="Segoe UI" w:hAnsi="Segoe UI" w:cs="Segoe UI"/>
                    <w:sz w:val="19"/>
                    <w:szCs w:val="19"/>
                  </w:rPr>
                  <w:t xml:space="preserve">five (5) </w:t>
                </w:r>
                <w:r w:rsidRPr="0015795F">
                  <w:rPr>
                    <w:rFonts w:ascii="Segoe UI" w:hAnsi="Segoe UI" w:cs="Segoe UI"/>
                    <w:sz w:val="19"/>
                    <w:szCs w:val="19"/>
                  </w:rPr>
                  <w:t>years of experience in production/disposal of explosive ordnances,                                                       - 5 Full-time employed pyrotechnicians with minimum five (5) years of experience in the field of handling explosive materials.</w:t>
                </w:r>
              </w:p>
              <w:p w14:paraId="05246094" w14:textId="08ABD7AD" w:rsidR="00376370" w:rsidRPr="006018C5" w:rsidRDefault="00376370" w:rsidP="00640896">
                <w:pPr>
                  <w:pStyle w:val="BankNormal"/>
                  <w:tabs>
                    <w:tab w:val="left" w:pos="5686"/>
                    <w:tab w:val="right" w:pos="7218"/>
                  </w:tabs>
                  <w:spacing w:after="0"/>
                  <w:ind w:left="720"/>
                  <w:rPr>
                    <w:rFonts w:ascii="Segoe UI" w:hAnsi="Segoe UI" w:cs="Segoe UI"/>
                    <w:b/>
                    <w:bCs/>
                    <w:sz w:val="19"/>
                    <w:szCs w:val="19"/>
                    <w:lang w:val="es-PA"/>
                  </w:rPr>
                </w:pPr>
                <w:r w:rsidRPr="006018C5">
                  <w:rPr>
                    <w:rFonts w:ascii="Segoe UI" w:hAnsi="Segoe UI" w:cs="Segoe UI"/>
                    <w:b/>
                    <w:bCs/>
                    <w:sz w:val="19"/>
                    <w:szCs w:val="19"/>
                    <w:lang w:val="es-PA"/>
                  </w:rPr>
                  <w:t xml:space="preserve">For LOT </w:t>
                </w:r>
                <w:r w:rsidR="00BE1EEB" w:rsidRPr="006018C5">
                  <w:rPr>
                    <w:rFonts w:ascii="Segoe UI" w:hAnsi="Segoe UI" w:cs="Segoe UI"/>
                    <w:b/>
                    <w:bCs/>
                    <w:sz w:val="19"/>
                    <w:szCs w:val="19"/>
                    <w:lang w:val="es-PA"/>
                  </w:rPr>
                  <w:t>3</w:t>
                </w:r>
                <w:r w:rsidRPr="006018C5">
                  <w:rPr>
                    <w:rFonts w:ascii="Segoe UI" w:hAnsi="Segoe UI" w:cs="Segoe UI"/>
                    <w:b/>
                    <w:bCs/>
                    <w:sz w:val="19"/>
                    <w:szCs w:val="19"/>
                    <w:lang w:val="es-PA"/>
                  </w:rPr>
                  <w:t xml:space="preserve"> </w:t>
                </w:r>
              </w:p>
              <w:p w14:paraId="6306CB73" w14:textId="5595FCF0" w:rsidR="00376370" w:rsidRPr="0015795F" w:rsidRDefault="00376370" w:rsidP="00376370">
                <w:pPr>
                  <w:pStyle w:val="BankNormal"/>
                  <w:tabs>
                    <w:tab w:val="left" w:pos="5686"/>
                    <w:tab w:val="right" w:pos="7218"/>
                  </w:tabs>
                  <w:spacing w:after="0"/>
                  <w:ind w:left="720"/>
                  <w:rPr>
                    <w:rFonts w:ascii="Segoe UI" w:hAnsi="Segoe UI" w:cs="Segoe UI"/>
                    <w:sz w:val="19"/>
                    <w:szCs w:val="19"/>
                  </w:rPr>
                </w:pPr>
                <w:r w:rsidRPr="0015795F">
                  <w:rPr>
                    <w:rFonts w:ascii="Segoe UI" w:hAnsi="Segoe UI" w:cs="Segoe UI"/>
                    <w:sz w:val="19"/>
                    <w:szCs w:val="19"/>
                  </w:rPr>
                  <w:t xml:space="preserve">-1 Full time employed manager with minimum 5 years of experience in handling and disassembly of ammunition and in technologies for processing WP ammunition; </w:t>
                </w:r>
              </w:p>
              <w:p w14:paraId="75DAE97E" w14:textId="087467C7" w:rsidR="007F7993" w:rsidRPr="0015795F" w:rsidRDefault="00376370" w:rsidP="00376370">
                <w:pPr>
                  <w:pStyle w:val="BankNormal"/>
                  <w:tabs>
                    <w:tab w:val="left" w:pos="5686"/>
                    <w:tab w:val="right" w:pos="7218"/>
                  </w:tabs>
                  <w:spacing w:after="0"/>
                  <w:ind w:left="720"/>
                  <w:rPr>
                    <w:rFonts w:ascii="Segoe UI" w:hAnsi="Segoe UI" w:cs="Segoe UI"/>
                    <w:sz w:val="19"/>
                    <w:szCs w:val="19"/>
                  </w:rPr>
                </w:pPr>
                <w:r w:rsidRPr="0015795F">
                  <w:rPr>
                    <w:rFonts w:ascii="Segoe UI" w:hAnsi="Segoe UI" w:cs="Segoe UI"/>
                    <w:sz w:val="19"/>
                    <w:szCs w:val="19"/>
                  </w:rPr>
                  <w:t>-6 Full-time employed pyrotechnicians or subcontracted with minimum 5 years of experience in handling and disassembly of ammunition and in technologies for processing WP ammunition.</w:t>
                </w:r>
              </w:p>
              <w:p w14:paraId="74BDF629" w14:textId="77777777" w:rsidR="001D49CB" w:rsidRPr="0015795F" w:rsidRDefault="001D49CB" w:rsidP="00376370">
                <w:pPr>
                  <w:pStyle w:val="BankNormal"/>
                  <w:tabs>
                    <w:tab w:val="left" w:pos="5686"/>
                    <w:tab w:val="right" w:pos="7218"/>
                  </w:tabs>
                  <w:spacing w:after="0"/>
                  <w:ind w:left="720"/>
                  <w:rPr>
                    <w:rFonts w:ascii="Segoe UI" w:hAnsi="Segoe UI" w:cs="Segoe UI"/>
                    <w:b/>
                    <w:bCs/>
                    <w:sz w:val="19"/>
                    <w:szCs w:val="19"/>
                  </w:rPr>
                </w:pPr>
              </w:p>
              <w:p w14:paraId="206C4EBC" w14:textId="77777777" w:rsidR="00463E42" w:rsidRPr="001D49CB" w:rsidRDefault="007F7993" w:rsidP="001D49CB">
                <w:pPr>
                  <w:widowControl/>
                  <w:overflowPunct/>
                  <w:adjustRightInd/>
                  <w:spacing w:before="60" w:after="60"/>
                  <w:ind w:left="-14"/>
                  <w:rPr>
                    <w:rFonts w:ascii="Segoe UI" w:eastAsia="Times New Roman" w:hAnsi="Segoe UI" w:cs="Segoe UI"/>
                    <w:b/>
                    <w:bCs/>
                    <w:kern w:val="0"/>
                    <w:sz w:val="19"/>
                    <w:szCs w:val="19"/>
                  </w:rPr>
                </w:pPr>
                <w:r w:rsidRPr="001D49CB">
                  <w:rPr>
                    <w:rFonts w:ascii="Segoe UI" w:eastAsia="Times New Roman" w:hAnsi="Segoe UI" w:cs="Segoe UI"/>
                    <w:b/>
                    <w:bCs/>
                    <w:kern w:val="0"/>
                    <w:sz w:val="19"/>
                    <w:szCs w:val="19"/>
                  </w:rPr>
                  <w:t xml:space="preserve">Team leader and all engaged pyrotechnicians must be licensed/certified by relevant national authority. </w:t>
                </w:r>
                <w:r w:rsidR="00463E42" w:rsidRPr="001D49CB">
                  <w:rPr>
                    <w:rFonts w:ascii="Segoe UI" w:eastAsia="Times New Roman" w:hAnsi="Segoe UI" w:cs="Segoe UI"/>
                    <w:b/>
                    <w:bCs/>
                    <w:kern w:val="0"/>
                    <w:sz w:val="19"/>
                    <w:szCs w:val="19"/>
                  </w:rPr>
                  <w:t>(applicable for all LOTs)</w:t>
                </w:r>
              </w:p>
              <w:p w14:paraId="4C3F1A6B" w14:textId="76153CD0" w:rsidR="00D630A3" w:rsidRPr="006018C5" w:rsidRDefault="005443D4" w:rsidP="00376370">
                <w:pPr>
                  <w:pStyle w:val="BankNormal"/>
                  <w:tabs>
                    <w:tab w:val="left" w:pos="5686"/>
                    <w:tab w:val="right" w:pos="7218"/>
                  </w:tabs>
                  <w:spacing w:after="0"/>
                  <w:ind w:left="720"/>
                  <w:rPr>
                    <w:b/>
                    <w:bCs/>
                    <w:szCs w:val="22"/>
                  </w:rPr>
                </w:pPr>
              </w:p>
            </w:sdtContent>
          </w:sdt>
        </w:tc>
        <w:tc>
          <w:tcPr>
            <w:tcW w:w="2335" w:type="dxa"/>
          </w:tcPr>
          <w:p w14:paraId="2BE5486C" w14:textId="77777777" w:rsidR="00564D57" w:rsidRPr="006018C5" w:rsidRDefault="006516E6" w:rsidP="002C60BE">
            <w:pPr>
              <w:spacing w:before="60" w:after="60"/>
              <w:rPr>
                <w:rFonts w:ascii="Segoe UI" w:eastAsia="Times New Roman" w:hAnsi="Segoe UI" w:cs="Segoe UI"/>
                <w:bCs/>
                <w:sz w:val="19"/>
                <w:szCs w:val="19"/>
                <w:lang w:val="en-GB"/>
              </w:rPr>
            </w:pPr>
            <w:r w:rsidRPr="006018C5">
              <w:rPr>
                <w:rFonts w:ascii="Segoe UI" w:eastAsia="Times New Roman" w:hAnsi="Segoe UI" w:cs="Segoe UI"/>
                <w:b/>
                <w:bCs/>
                <w:sz w:val="19"/>
                <w:szCs w:val="19"/>
                <w:lang w:val="en-GB"/>
              </w:rPr>
              <w:lastRenderedPageBreak/>
              <w:t>Form B</w:t>
            </w:r>
            <w:r w:rsidRPr="006018C5">
              <w:rPr>
                <w:rFonts w:ascii="Segoe UI" w:eastAsia="Times New Roman" w:hAnsi="Segoe UI" w:cs="Segoe UI"/>
                <w:bCs/>
                <w:sz w:val="19"/>
                <w:szCs w:val="19"/>
                <w:lang w:val="en-GB"/>
              </w:rPr>
              <w:t xml:space="preserve">: </w:t>
            </w:r>
            <w:r w:rsidRPr="006018C5">
              <w:rPr>
                <w:rFonts w:ascii="Segoe UI" w:eastAsia="Times New Roman" w:hAnsi="Segoe UI" w:cs="Segoe UI"/>
                <w:b/>
                <w:bCs/>
                <w:sz w:val="19"/>
                <w:szCs w:val="19"/>
                <w:lang w:val="en-GB"/>
              </w:rPr>
              <w:t>Bidder Information Form</w:t>
            </w:r>
            <w:r w:rsidR="00A633CB" w:rsidRPr="006018C5">
              <w:rPr>
                <w:rFonts w:ascii="Segoe UI" w:eastAsia="Times New Roman" w:hAnsi="Segoe UI" w:cs="Segoe UI"/>
                <w:bCs/>
                <w:sz w:val="19"/>
                <w:szCs w:val="19"/>
                <w:lang w:val="en-GB"/>
              </w:rPr>
              <w:t xml:space="preserve"> </w:t>
            </w:r>
            <w:r w:rsidR="009C4C28" w:rsidRPr="006018C5">
              <w:rPr>
                <w:rFonts w:ascii="Segoe UI" w:eastAsia="Times New Roman" w:hAnsi="Segoe UI" w:cs="Segoe UI"/>
                <w:bCs/>
                <w:sz w:val="19"/>
                <w:szCs w:val="19"/>
                <w:lang w:val="en-GB"/>
              </w:rPr>
              <w:t>and all documents indicated in the Form enclosed</w:t>
            </w:r>
          </w:p>
          <w:p w14:paraId="16183100" w14:textId="77777777" w:rsidR="00B77A88" w:rsidRPr="006018C5" w:rsidRDefault="00B77A88" w:rsidP="002C60BE">
            <w:pPr>
              <w:spacing w:before="60" w:after="60"/>
              <w:rPr>
                <w:rFonts w:ascii="Segoe UI" w:eastAsia="Times New Roman" w:hAnsi="Segoe UI" w:cs="Segoe UI"/>
                <w:bCs/>
                <w:sz w:val="19"/>
                <w:szCs w:val="19"/>
                <w:lang w:val="en-GB"/>
              </w:rPr>
            </w:pPr>
          </w:p>
        </w:tc>
      </w:tr>
    </w:tbl>
    <w:p w14:paraId="18F4B1E7" w14:textId="77777777" w:rsidR="00E64D10" w:rsidRPr="006018C5" w:rsidRDefault="00E64D10">
      <w:pPr>
        <w:widowControl/>
        <w:overflowPunct/>
        <w:adjustRightInd/>
        <w:rPr>
          <w:rFonts w:ascii="Segoe UI" w:eastAsia="Calibri" w:hAnsi="Segoe UI" w:cs="Segoe UI"/>
          <w:b/>
          <w:bCs/>
          <w:kern w:val="0"/>
          <w:sz w:val="20"/>
          <w:szCs w:val="20"/>
        </w:rPr>
      </w:pPr>
      <w:r w:rsidRPr="006018C5">
        <w:rPr>
          <w:rFonts w:ascii="Segoe UI" w:eastAsia="Calibri" w:hAnsi="Segoe UI" w:cs="Segoe UI"/>
          <w:b/>
          <w:bCs/>
          <w:kern w:val="0"/>
          <w:sz w:val="20"/>
          <w:szCs w:val="20"/>
        </w:rPr>
        <w:lastRenderedPageBreak/>
        <w:br w:type="page"/>
      </w:r>
    </w:p>
    <w:p w14:paraId="7E59B8C4" w14:textId="118DB766" w:rsidR="003A2452" w:rsidRDefault="003A2452" w:rsidP="0075630F">
      <w:pPr>
        <w:pStyle w:val="Heading1"/>
      </w:pPr>
      <w:bookmarkStart w:id="11" w:name="_Toc514337304"/>
      <w:r w:rsidRPr="00315A2A">
        <w:lastRenderedPageBreak/>
        <w:t xml:space="preserve">Section </w:t>
      </w:r>
      <w:r w:rsidR="009C1142" w:rsidRPr="00315A2A">
        <w:t>5</w:t>
      </w:r>
      <w:r w:rsidRPr="00315A2A">
        <w:t>a: Schedule of Requirements and Technical Specifications</w:t>
      </w:r>
      <w:bookmarkEnd w:id="11"/>
    </w:p>
    <w:p w14:paraId="180883CB" w14:textId="77777777" w:rsidR="006D46C3" w:rsidRPr="006D46C3" w:rsidRDefault="006D46C3" w:rsidP="006D46C3">
      <w:pPr>
        <w:widowControl/>
        <w:overflowPunct/>
        <w:adjustRightInd/>
        <w:jc w:val="both"/>
        <w:rPr>
          <w:rFonts w:ascii="Segoe UI" w:eastAsia="Times New Roman" w:hAnsi="Segoe UI" w:cs="Segoe UI"/>
          <w:b/>
          <w:kern w:val="0"/>
          <w:sz w:val="22"/>
          <w:szCs w:val="22"/>
        </w:rPr>
      </w:pPr>
      <w:r w:rsidRPr="006D46C3">
        <w:rPr>
          <w:rFonts w:ascii="Segoe UI" w:eastAsia="Times New Roman" w:hAnsi="Segoe UI" w:cs="Segoe UI"/>
          <w:b/>
          <w:kern w:val="0"/>
          <w:sz w:val="22"/>
          <w:szCs w:val="22"/>
        </w:rPr>
        <w:t>LOT 1 - Disposal of Anti-tank guided missiles (ATGM)</w:t>
      </w:r>
    </w:p>
    <w:p w14:paraId="19B4C968" w14:textId="77777777" w:rsidR="006D46C3" w:rsidRPr="006D46C3" w:rsidRDefault="006D46C3" w:rsidP="006D46C3">
      <w:pPr>
        <w:widowControl/>
        <w:overflowPunct/>
        <w:adjustRightInd/>
        <w:jc w:val="both"/>
        <w:rPr>
          <w:rFonts w:ascii="Segoe UI" w:eastAsia="Times New Roman" w:hAnsi="Segoe UI" w:cs="Segoe UI"/>
          <w:b/>
          <w:kern w:val="0"/>
          <w:sz w:val="22"/>
          <w:szCs w:val="22"/>
        </w:rPr>
      </w:pPr>
    </w:p>
    <w:p w14:paraId="479F5945" w14:textId="77777777" w:rsidR="006D46C3" w:rsidRPr="006D46C3" w:rsidRDefault="006D46C3" w:rsidP="006D46C3">
      <w:pPr>
        <w:widowControl/>
        <w:overflowPunct/>
        <w:adjustRightInd/>
        <w:jc w:val="both"/>
        <w:rPr>
          <w:rFonts w:ascii="Segoe UI" w:hAnsi="Segoe UI" w:cs="Segoe UI"/>
          <w:b/>
          <w:kern w:val="0"/>
          <w:sz w:val="20"/>
          <w:szCs w:val="20"/>
        </w:rPr>
      </w:pPr>
      <w:r w:rsidRPr="006D46C3">
        <w:rPr>
          <w:rFonts w:ascii="Segoe UI" w:hAnsi="Segoe UI" w:cs="Segoe UI"/>
          <w:b/>
          <w:kern w:val="0"/>
          <w:sz w:val="20"/>
          <w:szCs w:val="20"/>
        </w:rPr>
        <w:t>DESCRIPTION OF THE PROFESIONAL SERVICE</w:t>
      </w:r>
    </w:p>
    <w:p w14:paraId="473098A3" w14:textId="77777777" w:rsidR="006D46C3" w:rsidRPr="006D46C3" w:rsidRDefault="006D46C3" w:rsidP="006D46C3">
      <w:pPr>
        <w:jc w:val="both"/>
        <w:rPr>
          <w:rFonts w:asciiTheme="minorHAnsi" w:hAnsiTheme="minorHAnsi" w:cstheme="minorHAnsi"/>
          <w:sz w:val="22"/>
          <w:szCs w:val="22"/>
        </w:rPr>
      </w:pPr>
    </w:p>
    <w:p w14:paraId="2E5C869F" w14:textId="77777777" w:rsidR="006D46C3" w:rsidRPr="006D46C3" w:rsidRDefault="006D46C3" w:rsidP="006D46C3">
      <w:pPr>
        <w:jc w:val="both"/>
        <w:rPr>
          <w:rFonts w:ascii="Segoe UI" w:hAnsi="Segoe UI" w:cs="Segoe UI"/>
          <w:sz w:val="20"/>
          <w:szCs w:val="20"/>
          <w:lang w:val="bs-Latn-BA"/>
        </w:rPr>
      </w:pPr>
      <w:r w:rsidRPr="006D46C3">
        <w:rPr>
          <w:rFonts w:ascii="Segoe UI" w:hAnsi="Segoe UI" w:cs="Segoe UI"/>
          <w:sz w:val="20"/>
          <w:szCs w:val="20"/>
        </w:rPr>
        <w:t xml:space="preserve">The service will include complete disposal of Anti-tank guided missiles </w:t>
      </w:r>
      <w:r w:rsidRPr="006D46C3">
        <w:rPr>
          <w:rFonts w:ascii="Segoe UI" w:eastAsia="Calibri" w:hAnsi="Segoe UI" w:cs="Segoe UI"/>
          <w:sz w:val="20"/>
          <w:szCs w:val="20"/>
        </w:rPr>
        <w:t>in a reverse engineering process</w:t>
      </w:r>
      <w:r w:rsidRPr="006D46C3">
        <w:rPr>
          <w:rFonts w:ascii="Segoe UI" w:hAnsi="Segoe UI" w:cs="Segoe UI"/>
          <w:sz w:val="20"/>
          <w:szCs w:val="20"/>
        </w:rPr>
        <w:t xml:space="preserve"> to render all elements of ammunition FFE and certified non-usable for any parts of ammunition application in the future. To complete the assignment, the potential contractor can opt to perform complete demilitarization in BiH, partial demilitarization in BiH and abroad, or export and complete demilitarization of ammunition outside of BiH.To complete the assignment, the contractor must have facility, or access to the facility, that can support entire process of ammunition disposal </w:t>
      </w:r>
      <w:r w:rsidRPr="006D46C3">
        <w:rPr>
          <w:rFonts w:ascii="Segoe UI" w:hAnsi="Segoe UI" w:cs="Segoe UI"/>
          <w:sz w:val="20"/>
          <w:szCs w:val="20"/>
          <w:lang w:val="bs-Latn-BA"/>
        </w:rPr>
        <w:t>(all technological lines) that must be presented within elaborates for disposal of ATGM ammunition.</w:t>
      </w:r>
      <w:r w:rsidRPr="006D46C3">
        <w:rPr>
          <w:rFonts w:ascii="Segoe UI" w:hAnsi="Segoe UI" w:cs="Segoe UI"/>
          <w:sz w:val="20"/>
          <w:szCs w:val="20"/>
        </w:rPr>
        <w:t xml:space="preserve"> </w:t>
      </w:r>
      <w:r w:rsidRPr="006D46C3">
        <w:rPr>
          <w:rFonts w:ascii="Segoe UI" w:hAnsi="Segoe UI" w:cs="Segoe UI"/>
          <w:sz w:val="20"/>
          <w:szCs w:val="20"/>
          <w:lang w:val="bs-Latn-BA"/>
        </w:rPr>
        <w:t>The subject ordnances are in Hadžići, Banja Luka and Donji Vakuf.</w:t>
      </w:r>
    </w:p>
    <w:p w14:paraId="2EA560B2" w14:textId="77777777" w:rsidR="006D46C3" w:rsidRPr="006D46C3" w:rsidRDefault="006D46C3" w:rsidP="006D46C3">
      <w:pPr>
        <w:jc w:val="both"/>
        <w:rPr>
          <w:rFonts w:ascii="Segoe UI" w:hAnsi="Segoe UI" w:cs="Segoe UI"/>
          <w:sz w:val="20"/>
          <w:szCs w:val="20"/>
          <w:lang w:val="bs-Latn-BA"/>
        </w:rPr>
      </w:pPr>
    </w:p>
    <w:p w14:paraId="197B6BD3" w14:textId="77777777" w:rsidR="006D46C3" w:rsidRPr="006D46C3" w:rsidRDefault="006D46C3" w:rsidP="006D46C3">
      <w:pPr>
        <w:jc w:val="both"/>
        <w:rPr>
          <w:rFonts w:ascii="Segoe UI" w:hAnsi="Segoe UI" w:cs="Segoe UI"/>
          <w:bCs/>
          <w:spacing w:val="-3"/>
          <w:sz w:val="20"/>
          <w:szCs w:val="20"/>
          <w:lang w:eastAsia="bs-Latn-BA"/>
        </w:rPr>
      </w:pPr>
      <w:r w:rsidRPr="006D46C3">
        <w:rPr>
          <w:rFonts w:ascii="Segoe UI" w:hAnsi="Segoe UI" w:cs="Segoe UI"/>
          <w:b/>
          <w:bCs/>
          <w:spacing w:val="-3"/>
          <w:sz w:val="20"/>
          <w:szCs w:val="20"/>
          <w:lang w:eastAsia="bs-Latn-BA"/>
        </w:rPr>
        <w:t>Quantities: </w:t>
      </w:r>
      <w:r w:rsidRPr="006D46C3">
        <w:rPr>
          <w:rFonts w:ascii="Segoe UI" w:hAnsi="Segoe UI" w:cs="Segoe UI"/>
          <w:bCs/>
          <w:spacing w:val="-3"/>
          <w:sz w:val="20"/>
          <w:szCs w:val="20"/>
          <w:lang w:eastAsia="bs-Latn-BA"/>
        </w:rPr>
        <w:t>The contractor will be responsible for demilitarization of ammunition as follow:</w:t>
      </w:r>
    </w:p>
    <w:p w14:paraId="2EE44B5B" w14:textId="77777777" w:rsidR="006D46C3" w:rsidRPr="006D46C3" w:rsidRDefault="006D46C3" w:rsidP="006D46C3">
      <w:pPr>
        <w:jc w:val="both"/>
        <w:rPr>
          <w:rFonts w:ascii="Segoe UI" w:hAnsi="Segoe UI" w:cs="Segoe UI"/>
          <w:b/>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365"/>
        <w:gridCol w:w="1080"/>
        <w:gridCol w:w="2156"/>
        <w:gridCol w:w="3322"/>
      </w:tblGrid>
      <w:tr w:rsidR="006D46C3" w:rsidRPr="006D46C3" w14:paraId="36E80ED9" w14:textId="77777777" w:rsidTr="006D46C3">
        <w:tc>
          <w:tcPr>
            <w:tcW w:w="1620" w:type="dxa"/>
            <w:shd w:val="clear" w:color="auto" w:fill="F2F2F2" w:themeFill="background1" w:themeFillShade="F2"/>
          </w:tcPr>
          <w:p w14:paraId="072BA366" w14:textId="77777777" w:rsidR="006D46C3" w:rsidRPr="006D46C3" w:rsidRDefault="006D46C3" w:rsidP="006D46C3">
            <w:pPr>
              <w:jc w:val="center"/>
              <w:rPr>
                <w:rFonts w:ascii="Segoe UI" w:hAnsi="Segoe UI" w:cs="Segoe UI"/>
                <w:b/>
                <w:sz w:val="20"/>
                <w:szCs w:val="20"/>
              </w:rPr>
            </w:pPr>
          </w:p>
          <w:p w14:paraId="30284284" w14:textId="77777777" w:rsidR="006D46C3" w:rsidRPr="006D46C3" w:rsidRDefault="006D46C3" w:rsidP="006D46C3">
            <w:pPr>
              <w:jc w:val="center"/>
              <w:rPr>
                <w:rFonts w:ascii="Segoe UI" w:hAnsi="Segoe UI" w:cs="Segoe UI"/>
                <w:b/>
                <w:sz w:val="20"/>
                <w:szCs w:val="20"/>
              </w:rPr>
            </w:pPr>
            <w:r w:rsidRPr="006D46C3">
              <w:rPr>
                <w:rFonts w:ascii="Segoe UI" w:hAnsi="Segoe UI" w:cs="Segoe UI"/>
                <w:b/>
                <w:sz w:val="20"/>
                <w:szCs w:val="20"/>
              </w:rPr>
              <w:t>Items to be disposed</w:t>
            </w:r>
          </w:p>
        </w:tc>
        <w:tc>
          <w:tcPr>
            <w:tcW w:w="1350" w:type="dxa"/>
            <w:shd w:val="clear" w:color="auto" w:fill="F2F2F2" w:themeFill="background1" w:themeFillShade="F2"/>
          </w:tcPr>
          <w:p w14:paraId="138CA037" w14:textId="77777777" w:rsidR="006D46C3" w:rsidRPr="006D46C3" w:rsidRDefault="006D46C3" w:rsidP="006D46C3">
            <w:pPr>
              <w:jc w:val="center"/>
              <w:rPr>
                <w:rFonts w:ascii="Segoe UI" w:hAnsi="Segoe UI" w:cs="Segoe UI"/>
                <w:b/>
                <w:sz w:val="20"/>
                <w:szCs w:val="20"/>
              </w:rPr>
            </w:pPr>
            <w:r w:rsidRPr="006D46C3">
              <w:rPr>
                <w:rFonts w:ascii="Segoe UI" w:hAnsi="Segoe UI" w:cs="Segoe UI"/>
                <w:b/>
                <w:sz w:val="20"/>
                <w:szCs w:val="20"/>
              </w:rPr>
              <w:t>Model/Type</w:t>
            </w:r>
          </w:p>
        </w:tc>
        <w:tc>
          <w:tcPr>
            <w:tcW w:w="1080" w:type="dxa"/>
            <w:shd w:val="clear" w:color="auto" w:fill="F2F2F2" w:themeFill="background1" w:themeFillShade="F2"/>
          </w:tcPr>
          <w:p w14:paraId="14EB24CA" w14:textId="77777777" w:rsidR="006D46C3" w:rsidRPr="006D46C3" w:rsidRDefault="006D46C3" w:rsidP="006D46C3">
            <w:pPr>
              <w:jc w:val="center"/>
              <w:rPr>
                <w:rFonts w:ascii="Segoe UI" w:hAnsi="Segoe UI" w:cs="Segoe UI"/>
                <w:b/>
                <w:sz w:val="20"/>
                <w:szCs w:val="20"/>
              </w:rPr>
            </w:pPr>
          </w:p>
          <w:p w14:paraId="1BEF25D0" w14:textId="77777777" w:rsidR="006D46C3" w:rsidRPr="006D46C3" w:rsidRDefault="006D46C3" w:rsidP="006D46C3">
            <w:pPr>
              <w:jc w:val="center"/>
              <w:rPr>
                <w:rFonts w:ascii="Segoe UI" w:hAnsi="Segoe UI" w:cs="Segoe UI"/>
                <w:b/>
                <w:sz w:val="20"/>
                <w:szCs w:val="20"/>
              </w:rPr>
            </w:pPr>
            <w:r w:rsidRPr="006D46C3">
              <w:rPr>
                <w:rFonts w:ascii="Segoe UI" w:hAnsi="Segoe UI" w:cs="Segoe UI"/>
                <w:b/>
                <w:sz w:val="20"/>
                <w:szCs w:val="20"/>
              </w:rPr>
              <w:t xml:space="preserve">Quantity </w:t>
            </w:r>
          </w:p>
          <w:p w14:paraId="408A5A87" w14:textId="77777777" w:rsidR="006D46C3" w:rsidRPr="006D46C3" w:rsidRDefault="006D46C3" w:rsidP="006D46C3">
            <w:pPr>
              <w:jc w:val="center"/>
              <w:rPr>
                <w:rFonts w:ascii="Segoe UI" w:hAnsi="Segoe UI" w:cs="Segoe UI"/>
                <w:b/>
                <w:sz w:val="20"/>
                <w:szCs w:val="20"/>
              </w:rPr>
            </w:pPr>
            <w:r w:rsidRPr="006D46C3">
              <w:rPr>
                <w:rFonts w:ascii="Segoe UI" w:hAnsi="Segoe UI" w:cs="Segoe UI"/>
                <w:b/>
                <w:sz w:val="20"/>
                <w:szCs w:val="20"/>
              </w:rPr>
              <w:t>(in pieces)</w:t>
            </w:r>
          </w:p>
        </w:tc>
        <w:tc>
          <w:tcPr>
            <w:tcW w:w="2160" w:type="dxa"/>
            <w:shd w:val="clear" w:color="auto" w:fill="F2F2F2" w:themeFill="background1" w:themeFillShade="F2"/>
          </w:tcPr>
          <w:p w14:paraId="16BFCF34" w14:textId="77777777" w:rsidR="006D46C3" w:rsidRPr="006D46C3" w:rsidRDefault="006D46C3" w:rsidP="006D46C3">
            <w:pPr>
              <w:jc w:val="center"/>
              <w:rPr>
                <w:rFonts w:ascii="Segoe UI" w:hAnsi="Segoe UI" w:cs="Segoe UI"/>
                <w:b/>
                <w:sz w:val="20"/>
                <w:szCs w:val="20"/>
              </w:rPr>
            </w:pPr>
          </w:p>
          <w:p w14:paraId="577CAF6B" w14:textId="77777777" w:rsidR="006D46C3" w:rsidRPr="006D46C3" w:rsidRDefault="006D46C3" w:rsidP="006D46C3">
            <w:pPr>
              <w:jc w:val="center"/>
              <w:rPr>
                <w:rFonts w:ascii="Segoe UI" w:hAnsi="Segoe UI" w:cs="Segoe UI"/>
                <w:b/>
                <w:sz w:val="20"/>
                <w:szCs w:val="20"/>
              </w:rPr>
            </w:pPr>
            <w:r w:rsidRPr="006D46C3">
              <w:rPr>
                <w:rFonts w:ascii="Segoe UI" w:hAnsi="Segoe UI" w:cs="Segoe UI"/>
                <w:b/>
                <w:sz w:val="20"/>
                <w:szCs w:val="20"/>
              </w:rPr>
              <w:t>Description / Specifications of Services</w:t>
            </w:r>
          </w:p>
          <w:p w14:paraId="6562782E" w14:textId="77777777" w:rsidR="006D46C3" w:rsidRPr="006D46C3" w:rsidRDefault="006D46C3" w:rsidP="006D46C3">
            <w:pPr>
              <w:jc w:val="center"/>
              <w:rPr>
                <w:rFonts w:ascii="Segoe UI" w:hAnsi="Segoe UI" w:cs="Segoe UI"/>
                <w:b/>
                <w:sz w:val="20"/>
                <w:szCs w:val="20"/>
              </w:rPr>
            </w:pPr>
          </w:p>
        </w:tc>
        <w:tc>
          <w:tcPr>
            <w:tcW w:w="3330" w:type="dxa"/>
            <w:shd w:val="clear" w:color="auto" w:fill="F2F2F2" w:themeFill="background1" w:themeFillShade="F2"/>
          </w:tcPr>
          <w:p w14:paraId="0DA97486" w14:textId="77777777" w:rsidR="006D46C3" w:rsidRPr="006D46C3" w:rsidRDefault="006D46C3" w:rsidP="006D46C3">
            <w:pPr>
              <w:jc w:val="center"/>
              <w:rPr>
                <w:rFonts w:ascii="Segoe UI" w:hAnsi="Segoe UI" w:cs="Segoe UI"/>
                <w:b/>
                <w:sz w:val="20"/>
                <w:szCs w:val="20"/>
              </w:rPr>
            </w:pPr>
          </w:p>
          <w:p w14:paraId="38E7FD2A" w14:textId="77777777" w:rsidR="006D46C3" w:rsidRPr="006D46C3" w:rsidRDefault="006D46C3" w:rsidP="006D46C3">
            <w:pPr>
              <w:jc w:val="center"/>
              <w:rPr>
                <w:rFonts w:ascii="Segoe UI" w:hAnsi="Segoe UI" w:cs="Segoe UI"/>
                <w:b/>
                <w:sz w:val="20"/>
                <w:szCs w:val="20"/>
              </w:rPr>
            </w:pPr>
            <w:r w:rsidRPr="006D46C3">
              <w:rPr>
                <w:rFonts w:ascii="Segoe UI" w:hAnsi="Segoe UI" w:cs="Segoe UI"/>
                <w:b/>
                <w:sz w:val="20"/>
                <w:szCs w:val="20"/>
              </w:rPr>
              <w:t xml:space="preserve">Latest Delivery Date  </w:t>
            </w:r>
          </w:p>
        </w:tc>
      </w:tr>
      <w:tr w:rsidR="006D46C3" w:rsidRPr="006D46C3" w14:paraId="7A10A50E" w14:textId="77777777" w:rsidTr="006D46C3">
        <w:trPr>
          <w:trHeight w:val="495"/>
        </w:trPr>
        <w:tc>
          <w:tcPr>
            <w:tcW w:w="1620" w:type="dxa"/>
            <w:shd w:val="clear" w:color="auto" w:fill="auto"/>
          </w:tcPr>
          <w:p w14:paraId="7F8E6575"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Anti-tank guided missiles</w:t>
            </w:r>
          </w:p>
        </w:tc>
        <w:tc>
          <w:tcPr>
            <w:tcW w:w="1350" w:type="dxa"/>
          </w:tcPr>
          <w:p w14:paraId="14D7366A"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9K111 Fagot</w:t>
            </w:r>
          </w:p>
        </w:tc>
        <w:tc>
          <w:tcPr>
            <w:tcW w:w="1080" w:type="dxa"/>
          </w:tcPr>
          <w:p w14:paraId="1F4F2C31"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23</w:t>
            </w:r>
          </w:p>
        </w:tc>
        <w:tc>
          <w:tcPr>
            <w:tcW w:w="2160" w:type="dxa"/>
            <w:vMerge w:val="restart"/>
            <w:shd w:val="clear" w:color="auto" w:fill="auto"/>
          </w:tcPr>
          <w:p w14:paraId="3B5F29AB" w14:textId="77777777" w:rsidR="006D46C3" w:rsidRPr="006D46C3" w:rsidRDefault="006D46C3" w:rsidP="006D46C3">
            <w:pPr>
              <w:rPr>
                <w:rFonts w:ascii="Segoe UI" w:hAnsi="Segoe UI" w:cs="Segoe UI"/>
                <w:sz w:val="20"/>
                <w:szCs w:val="20"/>
              </w:rPr>
            </w:pPr>
            <w:r w:rsidRPr="006D46C3">
              <w:rPr>
                <w:rFonts w:ascii="Segoe UI" w:hAnsi="Segoe UI" w:cs="Segoe UI"/>
                <w:sz w:val="20"/>
                <w:szCs w:val="20"/>
              </w:rPr>
              <w:t xml:space="preserve">Disposal of Anti-tank guided missiles be performed by disassembly of explosive ordnance.  </w:t>
            </w:r>
          </w:p>
        </w:tc>
        <w:tc>
          <w:tcPr>
            <w:tcW w:w="3330" w:type="dxa"/>
            <w:vMerge w:val="restart"/>
          </w:tcPr>
          <w:p w14:paraId="4CCE651B" w14:textId="77777777" w:rsidR="006D46C3" w:rsidRPr="006D46C3" w:rsidRDefault="006D46C3" w:rsidP="006D46C3">
            <w:pPr>
              <w:rPr>
                <w:rFonts w:ascii="Segoe UI" w:hAnsi="Segoe UI" w:cs="Segoe UI"/>
                <w:sz w:val="20"/>
                <w:szCs w:val="20"/>
              </w:rPr>
            </w:pPr>
            <w:r w:rsidRPr="006D46C3">
              <w:rPr>
                <w:rFonts w:ascii="Segoe UI" w:hAnsi="Segoe UI" w:cs="Segoe UI"/>
                <w:sz w:val="20"/>
                <w:szCs w:val="20"/>
              </w:rPr>
              <w:t>Until December 04,2020  the contractor is obliged to submit following:                                                      1. Final report of completing the Disposal plan from Bidder, supported with final report from Verification Committee of MoD BiH and confirmed by UNDP.</w:t>
            </w:r>
          </w:p>
          <w:p w14:paraId="25098A70" w14:textId="77777777" w:rsidR="006D46C3" w:rsidRPr="006D46C3" w:rsidRDefault="006D46C3" w:rsidP="006D46C3">
            <w:pPr>
              <w:rPr>
                <w:rFonts w:ascii="Segoe UI" w:hAnsi="Segoe UI" w:cs="Segoe UI"/>
                <w:sz w:val="20"/>
                <w:szCs w:val="20"/>
              </w:rPr>
            </w:pPr>
            <w:r w:rsidRPr="006D46C3">
              <w:rPr>
                <w:rFonts w:ascii="Segoe UI" w:hAnsi="Segoe UI" w:cs="Segoe UI"/>
                <w:sz w:val="20"/>
                <w:szCs w:val="20"/>
              </w:rPr>
              <w:t>2. To provide UNDP BiH with a proof that waste-scrap materials are dealt with (disposed/recycled or returned to MoD) in a proper way and according to proposed demilitarization approach.</w:t>
            </w:r>
          </w:p>
        </w:tc>
      </w:tr>
      <w:tr w:rsidR="006D46C3" w:rsidRPr="006D46C3" w14:paraId="07C9A781" w14:textId="77777777" w:rsidTr="006D46C3">
        <w:trPr>
          <w:trHeight w:val="495"/>
        </w:trPr>
        <w:tc>
          <w:tcPr>
            <w:tcW w:w="1620" w:type="dxa"/>
            <w:shd w:val="clear" w:color="auto" w:fill="auto"/>
          </w:tcPr>
          <w:p w14:paraId="6B98F708"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Anti-tank guided missiles</w:t>
            </w:r>
          </w:p>
        </w:tc>
        <w:tc>
          <w:tcPr>
            <w:tcW w:w="1350" w:type="dxa"/>
          </w:tcPr>
          <w:p w14:paraId="6649CBF0"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9M111 Fagot</w:t>
            </w:r>
          </w:p>
        </w:tc>
        <w:tc>
          <w:tcPr>
            <w:tcW w:w="1080" w:type="dxa"/>
          </w:tcPr>
          <w:p w14:paraId="3821B4E4"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9</w:t>
            </w:r>
          </w:p>
        </w:tc>
        <w:tc>
          <w:tcPr>
            <w:tcW w:w="2160" w:type="dxa"/>
            <w:vMerge/>
            <w:shd w:val="clear" w:color="auto" w:fill="auto"/>
          </w:tcPr>
          <w:p w14:paraId="00256E97" w14:textId="77777777" w:rsidR="006D46C3" w:rsidRPr="006D46C3" w:rsidRDefault="006D46C3" w:rsidP="006D46C3">
            <w:pPr>
              <w:rPr>
                <w:rFonts w:ascii="Segoe UI" w:hAnsi="Segoe UI" w:cs="Segoe UI"/>
                <w:sz w:val="20"/>
                <w:szCs w:val="20"/>
              </w:rPr>
            </w:pPr>
          </w:p>
        </w:tc>
        <w:tc>
          <w:tcPr>
            <w:tcW w:w="3330" w:type="dxa"/>
            <w:vMerge/>
          </w:tcPr>
          <w:p w14:paraId="37104F94" w14:textId="77777777" w:rsidR="006D46C3" w:rsidRPr="006D46C3" w:rsidRDefault="006D46C3" w:rsidP="006D46C3">
            <w:pPr>
              <w:rPr>
                <w:rFonts w:ascii="Segoe UI" w:hAnsi="Segoe UI" w:cs="Segoe UI"/>
                <w:sz w:val="20"/>
                <w:szCs w:val="20"/>
              </w:rPr>
            </w:pPr>
          </w:p>
        </w:tc>
      </w:tr>
      <w:tr w:rsidR="006D46C3" w:rsidRPr="006D46C3" w14:paraId="7FB1F807" w14:textId="77777777" w:rsidTr="006D46C3">
        <w:trPr>
          <w:trHeight w:val="495"/>
        </w:trPr>
        <w:tc>
          <w:tcPr>
            <w:tcW w:w="1620" w:type="dxa"/>
            <w:shd w:val="clear" w:color="auto" w:fill="auto"/>
          </w:tcPr>
          <w:p w14:paraId="5E2BAD58"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Anti-tank guided missiles</w:t>
            </w:r>
          </w:p>
        </w:tc>
        <w:tc>
          <w:tcPr>
            <w:tcW w:w="1350" w:type="dxa"/>
          </w:tcPr>
          <w:p w14:paraId="4CA5EC9F"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9M113 Konkurs</w:t>
            </w:r>
          </w:p>
        </w:tc>
        <w:tc>
          <w:tcPr>
            <w:tcW w:w="1080" w:type="dxa"/>
          </w:tcPr>
          <w:p w14:paraId="14737FEF"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3</w:t>
            </w:r>
          </w:p>
        </w:tc>
        <w:tc>
          <w:tcPr>
            <w:tcW w:w="2160" w:type="dxa"/>
            <w:vMerge/>
            <w:shd w:val="clear" w:color="auto" w:fill="auto"/>
          </w:tcPr>
          <w:p w14:paraId="2DFFA414" w14:textId="77777777" w:rsidR="006D46C3" w:rsidRPr="006D46C3" w:rsidRDefault="006D46C3" w:rsidP="006D46C3">
            <w:pPr>
              <w:rPr>
                <w:rFonts w:ascii="Segoe UI" w:hAnsi="Segoe UI" w:cs="Segoe UI"/>
                <w:sz w:val="20"/>
                <w:szCs w:val="20"/>
              </w:rPr>
            </w:pPr>
          </w:p>
        </w:tc>
        <w:tc>
          <w:tcPr>
            <w:tcW w:w="3330" w:type="dxa"/>
            <w:vMerge/>
          </w:tcPr>
          <w:p w14:paraId="43466C35" w14:textId="77777777" w:rsidR="006D46C3" w:rsidRPr="006D46C3" w:rsidRDefault="006D46C3" w:rsidP="006D46C3">
            <w:pPr>
              <w:rPr>
                <w:rFonts w:ascii="Segoe UI" w:hAnsi="Segoe UI" w:cs="Segoe UI"/>
                <w:sz w:val="20"/>
                <w:szCs w:val="20"/>
              </w:rPr>
            </w:pPr>
          </w:p>
        </w:tc>
      </w:tr>
      <w:tr w:rsidR="006D46C3" w:rsidRPr="006D46C3" w14:paraId="7CC731E9" w14:textId="77777777" w:rsidTr="006D46C3">
        <w:trPr>
          <w:trHeight w:val="495"/>
        </w:trPr>
        <w:tc>
          <w:tcPr>
            <w:tcW w:w="1620" w:type="dxa"/>
            <w:shd w:val="clear" w:color="auto" w:fill="auto"/>
          </w:tcPr>
          <w:p w14:paraId="69852F62"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Anti-tank guided missiles</w:t>
            </w:r>
          </w:p>
        </w:tc>
        <w:tc>
          <w:tcPr>
            <w:tcW w:w="1350" w:type="dxa"/>
          </w:tcPr>
          <w:p w14:paraId="3577B2C5"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TF 8 (HJ-8)</w:t>
            </w:r>
          </w:p>
        </w:tc>
        <w:tc>
          <w:tcPr>
            <w:tcW w:w="1080" w:type="dxa"/>
          </w:tcPr>
          <w:p w14:paraId="4C12062F"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22</w:t>
            </w:r>
          </w:p>
        </w:tc>
        <w:tc>
          <w:tcPr>
            <w:tcW w:w="2160" w:type="dxa"/>
            <w:vMerge/>
            <w:shd w:val="clear" w:color="auto" w:fill="auto"/>
          </w:tcPr>
          <w:p w14:paraId="6A841203" w14:textId="77777777" w:rsidR="006D46C3" w:rsidRPr="006D46C3" w:rsidRDefault="006D46C3" w:rsidP="006D46C3">
            <w:pPr>
              <w:rPr>
                <w:rFonts w:ascii="Segoe UI" w:hAnsi="Segoe UI" w:cs="Segoe UI"/>
                <w:sz w:val="20"/>
                <w:szCs w:val="20"/>
              </w:rPr>
            </w:pPr>
          </w:p>
        </w:tc>
        <w:tc>
          <w:tcPr>
            <w:tcW w:w="3330" w:type="dxa"/>
            <w:vMerge/>
          </w:tcPr>
          <w:p w14:paraId="67B3EE3B" w14:textId="77777777" w:rsidR="006D46C3" w:rsidRPr="006D46C3" w:rsidRDefault="006D46C3" w:rsidP="006D46C3">
            <w:pPr>
              <w:rPr>
                <w:rFonts w:ascii="Segoe UI" w:hAnsi="Segoe UI" w:cs="Segoe UI"/>
                <w:sz w:val="20"/>
                <w:szCs w:val="20"/>
              </w:rPr>
            </w:pPr>
          </w:p>
        </w:tc>
      </w:tr>
      <w:tr w:rsidR="006D46C3" w:rsidRPr="006D46C3" w14:paraId="3F49422B" w14:textId="77777777" w:rsidTr="006D46C3">
        <w:trPr>
          <w:trHeight w:val="495"/>
        </w:trPr>
        <w:tc>
          <w:tcPr>
            <w:tcW w:w="1620" w:type="dxa"/>
            <w:shd w:val="clear" w:color="auto" w:fill="auto"/>
          </w:tcPr>
          <w:p w14:paraId="00D2A7BE"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Anti-tank guided missiles</w:t>
            </w:r>
          </w:p>
        </w:tc>
        <w:tc>
          <w:tcPr>
            <w:tcW w:w="1350" w:type="dxa"/>
          </w:tcPr>
          <w:p w14:paraId="2C79CD4F"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MILAN</w:t>
            </w:r>
          </w:p>
        </w:tc>
        <w:tc>
          <w:tcPr>
            <w:tcW w:w="1080" w:type="dxa"/>
          </w:tcPr>
          <w:p w14:paraId="57C62CC3" w14:textId="77777777" w:rsidR="006D46C3" w:rsidRPr="006D46C3" w:rsidRDefault="006D46C3" w:rsidP="006D46C3">
            <w:pPr>
              <w:jc w:val="center"/>
              <w:rPr>
                <w:rFonts w:ascii="Segoe UI" w:hAnsi="Segoe UI" w:cs="Segoe UI"/>
                <w:sz w:val="20"/>
                <w:szCs w:val="20"/>
              </w:rPr>
            </w:pPr>
            <w:r w:rsidRPr="006D46C3">
              <w:rPr>
                <w:rFonts w:ascii="Segoe UI" w:hAnsi="Segoe UI" w:cs="Segoe UI"/>
                <w:sz w:val="20"/>
                <w:szCs w:val="20"/>
              </w:rPr>
              <w:t>13</w:t>
            </w:r>
          </w:p>
        </w:tc>
        <w:tc>
          <w:tcPr>
            <w:tcW w:w="2160" w:type="dxa"/>
            <w:vMerge/>
            <w:shd w:val="clear" w:color="auto" w:fill="auto"/>
          </w:tcPr>
          <w:p w14:paraId="68B00ABE" w14:textId="77777777" w:rsidR="006D46C3" w:rsidRPr="006D46C3" w:rsidRDefault="006D46C3" w:rsidP="006D46C3">
            <w:pPr>
              <w:rPr>
                <w:rFonts w:ascii="Segoe UI" w:hAnsi="Segoe UI" w:cs="Segoe UI"/>
                <w:sz w:val="20"/>
                <w:szCs w:val="20"/>
              </w:rPr>
            </w:pPr>
          </w:p>
        </w:tc>
        <w:tc>
          <w:tcPr>
            <w:tcW w:w="3330" w:type="dxa"/>
            <w:vMerge/>
          </w:tcPr>
          <w:p w14:paraId="449911B6" w14:textId="77777777" w:rsidR="006D46C3" w:rsidRPr="006D46C3" w:rsidRDefault="006D46C3" w:rsidP="006D46C3">
            <w:pPr>
              <w:rPr>
                <w:rFonts w:ascii="Segoe UI" w:hAnsi="Segoe UI" w:cs="Segoe UI"/>
                <w:sz w:val="20"/>
                <w:szCs w:val="20"/>
              </w:rPr>
            </w:pPr>
          </w:p>
        </w:tc>
      </w:tr>
      <w:tr w:rsidR="006D46C3" w:rsidRPr="006D46C3" w14:paraId="0102E730" w14:textId="77777777" w:rsidTr="006D46C3">
        <w:trPr>
          <w:trHeight w:val="495"/>
        </w:trPr>
        <w:tc>
          <w:tcPr>
            <w:tcW w:w="2970" w:type="dxa"/>
            <w:gridSpan w:val="2"/>
            <w:shd w:val="clear" w:color="auto" w:fill="auto"/>
          </w:tcPr>
          <w:p w14:paraId="787C374C" w14:textId="77777777" w:rsidR="006D46C3" w:rsidRPr="006D46C3" w:rsidRDefault="006D46C3" w:rsidP="006D46C3">
            <w:pPr>
              <w:jc w:val="center"/>
              <w:rPr>
                <w:rFonts w:ascii="Segoe UI" w:hAnsi="Segoe UI" w:cs="Segoe UI"/>
                <w:b/>
                <w:sz w:val="20"/>
                <w:szCs w:val="20"/>
              </w:rPr>
            </w:pPr>
            <w:r w:rsidRPr="006D46C3">
              <w:rPr>
                <w:rFonts w:ascii="Segoe UI" w:hAnsi="Segoe UI" w:cs="Segoe UI"/>
                <w:b/>
                <w:sz w:val="20"/>
                <w:szCs w:val="20"/>
              </w:rPr>
              <w:t>TOTAL quantity</w:t>
            </w:r>
          </w:p>
        </w:tc>
        <w:tc>
          <w:tcPr>
            <w:tcW w:w="1080" w:type="dxa"/>
          </w:tcPr>
          <w:p w14:paraId="506249FB" w14:textId="77777777" w:rsidR="006D46C3" w:rsidRPr="006D46C3" w:rsidRDefault="006D46C3" w:rsidP="006D46C3">
            <w:pPr>
              <w:jc w:val="center"/>
              <w:rPr>
                <w:rFonts w:ascii="Segoe UI" w:hAnsi="Segoe UI" w:cs="Segoe UI"/>
                <w:b/>
                <w:sz w:val="20"/>
                <w:szCs w:val="20"/>
              </w:rPr>
            </w:pPr>
            <w:r w:rsidRPr="006D46C3">
              <w:rPr>
                <w:rFonts w:ascii="Segoe UI" w:hAnsi="Segoe UI" w:cs="Segoe UI"/>
                <w:b/>
                <w:sz w:val="20"/>
                <w:szCs w:val="20"/>
              </w:rPr>
              <w:t>70</w:t>
            </w:r>
          </w:p>
        </w:tc>
        <w:tc>
          <w:tcPr>
            <w:tcW w:w="2160" w:type="dxa"/>
            <w:vMerge/>
            <w:shd w:val="clear" w:color="auto" w:fill="auto"/>
          </w:tcPr>
          <w:p w14:paraId="65BD0743" w14:textId="77777777" w:rsidR="006D46C3" w:rsidRPr="006D46C3" w:rsidRDefault="006D46C3" w:rsidP="006D46C3">
            <w:pPr>
              <w:rPr>
                <w:rFonts w:ascii="Segoe UI" w:hAnsi="Segoe UI" w:cs="Segoe UI"/>
                <w:sz w:val="20"/>
                <w:szCs w:val="20"/>
              </w:rPr>
            </w:pPr>
          </w:p>
        </w:tc>
        <w:tc>
          <w:tcPr>
            <w:tcW w:w="3330" w:type="dxa"/>
            <w:vMerge/>
          </w:tcPr>
          <w:p w14:paraId="1FCC7074" w14:textId="77777777" w:rsidR="006D46C3" w:rsidRPr="006D46C3" w:rsidRDefault="006D46C3" w:rsidP="006D46C3">
            <w:pPr>
              <w:rPr>
                <w:rFonts w:ascii="Segoe UI" w:hAnsi="Segoe UI" w:cs="Segoe UI"/>
                <w:sz w:val="20"/>
                <w:szCs w:val="20"/>
              </w:rPr>
            </w:pPr>
          </w:p>
        </w:tc>
      </w:tr>
    </w:tbl>
    <w:p w14:paraId="676BD621" w14:textId="77777777" w:rsidR="006D46C3" w:rsidRPr="006D46C3" w:rsidRDefault="006D46C3" w:rsidP="006D46C3">
      <w:pPr>
        <w:rPr>
          <w:rFonts w:ascii="Segoe UI" w:hAnsi="Segoe UI" w:cs="Segoe UI"/>
          <w:i/>
          <w:sz w:val="20"/>
          <w:szCs w:val="20"/>
        </w:rPr>
      </w:pPr>
    </w:p>
    <w:p w14:paraId="2F02AAF3" w14:textId="77777777" w:rsidR="006D46C3" w:rsidRPr="006D46C3" w:rsidRDefault="006D46C3" w:rsidP="006D46C3">
      <w:pPr>
        <w:rPr>
          <w:rFonts w:ascii="Segoe UI" w:hAnsi="Segoe UI" w:cs="Segoe UI"/>
          <w:i/>
          <w:sz w:val="20"/>
          <w:szCs w:val="20"/>
        </w:rPr>
      </w:pPr>
    </w:p>
    <w:p w14:paraId="1464EDFE" w14:textId="77777777" w:rsidR="006D46C3" w:rsidRPr="006D46C3" w:rsidRDefault="006D46C3" w:rsidP="006D46C3">
      <w:pPr>
        <w:rPr>
          <w:rFonts w:ascii="Segoe UI" w:hAnsi="Segoe UI" w:cs="Segoe UI"/>
          <w:i/>
          <w:sz w:val="20"/>
          <w:szCs w:val="20"/>
        </w:rPr>
      </w:pPr>
    </w:p>
    <w:p w14:paraId="7F0AE836" w14:textId="77777777" w:rsidR="006D46C3" w:rsidRPr="006D46C3" w:rsidRDefault="006D46C3" w:rsidP="006D46C3">
      <w:pPr>
        <w:tabs>
          <w:tab w:val="left" w:pos="-720"/>
          <w:tab w:val="left" w:pos="0"/>
        </w:tabs>
        <w:jc w:val="both"/>
        <w:rPr>
          <w:rFonts w:ascii="Segoe UI" w:hAnsi="Segoe UI" w:cs="Segoe UI"/>
          <w:bCs/>
          <w:sz w:val="20"/>
          <w:szCs w:val="20"/>
        </w:rPr>
      </w:pPr>
      <w:r w:rsidRPr="006D46C3">
        <w:rPr>
          <w:rFonts w:ascii="Segoe UI" w:hAnsi="Segoe UI" w:cs="Segoe UI"/>
          <w:bCs/>
          <w:sz w:val="20"/>
          <w:szCs w:val="20"/>
        </w:rPr>
        <w:t xml:space="preserve">The contractor will provide transportation for the above-mentioned quantity of subject ammunition to disposal premises of the contractor. </w:t>
      </w:r>
    </w:p>
    <w:p w14:paraId="607B4FA2" w14:textId="77777777" w:rsidR="006D46C3" w:rsidRPr="006D46C3" w:rsidRDefault="006D46C3" w:rsidP="006D46C3">
      <w:pPr>
        <w:jc w:val="both"/>
        <w:rPr>
          <w:rFonts w:ascii="Segoe UI" w:hAnsi="Segoe UI" w:cs="Segoe UI"/>
          <w:bCs/>
          <w:sz w:val="20"/>
          <w:szCs w:val="20"/>
        </w:rPr>
      </w:pPr>
    </w:p>
    <w:p w14:paraId="75AAE8F8" w14:textId="77777777" w:rsidR="006D46C3" w:rsidRPr="006D46C3" w:rsidRDefault="006D46C3" w:rsidP="006D46C3">
      <w:pPr>
        <w:jc w:val="both"/>
        <w:rPr>
          <w:rFonts w:ascii="Segoe UI" w:hAnsi="Segoe UI" w:cs="Segoe UI"/>
          <w:bCs/>
          <w:sz w:val="20"/>
          <w:szCs w:val="20"/>
        </w:rPr>
      </w:pPr>
      <w:r w:rsidRPr="006D46C3">
        <w:rPr>
          <w:rFonts w:ascii="Segoe UI" w:hAnsi="Segoe UI" w:cs="Segoe UI"/>
          <w:bCs/>
          <w:sz w:val="20"/>
          <w:szCs w:val="20"/>
        </w:rPr>
        <w:t>It is expected from contractor to perform disposal operations in order to complete the service within 120 days.</w:t>
      </w:r>
    </w:p>
    <w:p w14:paraId="38B85A3F" w14:textId="77777777" w:rsidR="006D46C3" w:rsidRPr="006D46C3" w:rsidRDefault="006D46C3" w:rsidP="006D46C3">
      <w:pPr>
        <w:jc w:val="both"/>
        <w:rPr>
          <w:rFonts w:ascii="Segoe UI" w:hAnsi="Segoe UI" w:cs="Segoe UI"/>
          <w:bCs/>
          <w:sz w:val="20"/>
          <w:szCs w:val="20"/>
        </w:rPr>
      </w:pPr>
    </w:p>
    <w:p w14:paraId="136AE8F3" w14:textId="77777777" w:rsidR="006D46C3" w:rsidRPr="006D46C3" w:rsidRDefault="006D46C3" w:rsidP="006D46C3">
      <w:pPr>
        <w:rPr>
          <w:rFonts w:ascii="Segoe UI" w:hAnsi="Segoe UI" w:cs="Segoe UI"/>
          <w:b/>
          <w:sz w:val="20"/>
          <w:szCs w:val="20"/>
          <w:u w:val="single"/>
        </w:rPr>
      </w:pPr>
      <w:r w:rsidRPr="006D46C3">
        <w:rPr>
          <w:rFonts w:ascii="Segoe UI" w:hAnsi="Segoe UI" w:cs="Segoe UI"/>
          <w:b/>
          <w:sz w:val="20"/>
          <w:szCs w:val="20"/>
          <w:u w:val="single"/>
        </w:rPr>
        <w:t>Disposal of subject ordnances is to be executed following the strict guidelines on ammunition disposal issued by the Ministry of Defense of BiH.</w:t>
      </w:r>
    </w:p>
    <w:p w14:paraId="07775F63" w14:textId="77777777" w:rsidR="006D46C3" w:rsidRPr="006D46C3" w:rsidRDefault="006D46C3" w:rsidP="006D46C3">
      <w:pPr>
        <w:jc w:val="both"/>
        <w:rPr>
          <w:rFonts w:ascii="Segoe UI" w:hAnsi="Segoe UI" w:cs="Segoe UI"/>
          <w:b/>
          <w:sz w:val="20"/>
          <w:szCs w:val="20"/>
        </w:rPr>
      </w:pPr>
    </w:p>
    <w:p w14:paraId="099319C8" w14:textId="77777777" w:rsidR="006D46C3" w:rsidRPr="006D46C3" w:rsidRDefault="006D46C3" w:rsidP="006D46C3">
      <w:pPr>
        <w:jc w:val="both"/>
        <w:rPr>
          <w:rFonts w:ascii="Segoe UI" w:hAnsi="Segoe UI" w:cs="Segoe UI"/>
          <w:b/>
          <w:sz w:val="20"/>
          <w:szCs w:val="20"/>
        </w:rPr>
      </w:pPr>
      <w:r w:rsidRPr="006D46C3">
        <w:rPr>
          <w:rFonts w:ascii="Segoe UI" w:hAnsi="Segoe UI" w:cs="Segoe UI"/>
          <w:b/>
          <w:sz w:val="20"/>
          <w:szCs w:val="20"/>
        </w:rPr>
        <w:t>The Contractor will be responsible for:</w:t>
      </w:r>
    </w:p>
    <w:p w14:paraId="6B50C5B3" w14:textId="77777777" w:rsidR="006D46C3" w:rsidRPr="006D46C3" w:rsidRDefault="006D46C3" w:rsidP="006D46C3">
      <w:pPr>
        <w:jc w:val="both"/>
        <w:rPr>
          <w:rFonts w:asciiTheme="minorHAnsi" w:hAnsiTheme="minorHAnsi" w:cstheme="minorHAnsi"/>
          <w:sz w:val="22"/>
          <w:szCs w:val="22"/>
        </w:rPr>
      </w:pPr>
    </w:p>
    <w:p w14:paraId="14BD5F23" w14:textId="77777777" w:rsidR="006D46C3" w:rsidRPr="006D46C3" w:rsidRDefault="006D46C3" w:rsidP="006D46C3">
      <w:pPr>
        <w:widowControl/>
        <w:numPr>
          <w:ilvl w:val="0"/>
          <w:numId w:val="36"/>
        </w:numPr>
        <w:suppressAutoHyphens/>
        <w:overflowPunct/>
        <w:adjustRightInd/>
        <w:spacing w:after="120"/>
        <w:ind w:hanging="272"/>
        <w:jc w:val="both"/>
        <w:rPr>
          <w:rFonts w:ascii="Segoe UI" w:hAnsi="Segoe UI" w:cs="Segoe UI"/>
          <w:sz w:val="20"/>
          <w:szCs w:val="20"/>
        </w:rPr>
      </w:pPr>
      <w:r w:rsidRPr="006D46C3">
        <w:rPr>
          <w:rFonts w:ascii="Segoe UI" w:hAnsi="Segoe UI" w:cs="Segoe UI"/>
          <w:sz w:val="20"/>
          <w:szCs w:val="20"/>
        </w:rPr>
        <w:lastRenderedPageBreak/>
        <w:t>Conducting a General Risk Assessment covering all procedures and tasks to be included in the disposal plan;</w:t>
      </w:r>
    </w:p>
    <w:p w14:paraId="3FF785FA" w14:textId="77777777" w:rsidR="006D46C3" w:rsidRPr="006D46C3" w:rsidRDefault="006D46C3" w:rsidP="006D46C3">
      <w:pPr>
        <w:widowControl/>
        <w:numPr>
          <w:ilvl w:val="0"/>
          <w:numId w:val="36"/>
        </w:numPr>
        <w:suppressAutoHyphens/>
        <w:overflowPunct/>
        <w:adjustRightInd/>
        <w:spacing w:after="120"/>
        <w:ind w:hanging="272"/>
        <w:jc w:val="both"/>
        <w:rPr>
          <w:rFonts w:ascii="Segoe UI" w:hAnsi="Segoe UI" w:cs="Segoe UI"/>
          <w:sz w:val="20"/>
          <w:szCs w:val="20"/>
        </w:rPr>
      </w:pPr>
      <w:r w:rsidRPr="006D46C3">
        <w:rPr>
          <w:rFonts w:ascii="Segoe UI" w:hAnsi="Segoe UI" w:cs="Segoe UI"/>
          <w:sz w:val="20"/>
          <w:szCs w:val="20"/>
        </w:rPr>
        <w:t>Taking over ammunition assigned for disposal;</w:t>
      </w:r>
    </w:p>
    <w:p w14:paraId="15DB8D82" w14:textId="77777777" w:rsidR="006D46C3" w:rsidRPr="006D46C3" w:rsidRDefault="006D46C3" w:rsidP="006D46C3">
      <w:pPr>
        <w:widowControl/>
        <w:numPr>
          <w:ilvl w:val="0"/>
          <w:numId w:val="36"/>
        </w:numPr>
        <w:suppressAutoHyphens/>
        <w:overflowPunct/>
        <w:adjustRightInd/>
        <w:spacing w:after="120"/>
        <w:ind w:hanging="272"/>
        <w:jc w:val="both"/>
        <w:rPr>
          <w:rFonts w:ascii="Segoe UI" w:hAnsi="Segoe UI" w:cs="Segoe UI"/>
          <w:sz w:val="20"/>
          <w:szCs w:val="20"/>
        </w:rPr>
      </w:pPr>
      <w:r w:rsidRPr="006D46C3">
        <w:rPr>
          <w:rFonts w:ascii="Segoe UI" w:hAnsi="Segoe UI" w:cs="Segoe UI"/>
          <w:sz w:val="20"/>
          <w:szCs w:val="20"/>
        </w:rPr>
        <w:t>Operation at Licensed facility to be designated for ammunition processing;</w:t>
      </w:r>
    </w:p>
    <w:p w14:paraId="22D064DB"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 xml:space="preserve">Preliminary inspection of ammunition; </w:t>
      </w:r>
    </w:p>
    <w:p w14:paraId="2FB9FAFA"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Preparatory works on ammunition;</w:t>
      </w:r>
    </w:p>
    <w:p w14:paraId="0CDE255C"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Disassembly of ammunition using appropriate equipment both machine and manually;</w:t>
      </w:r>
    </w:p>
    <w:p w14:paraId="414BFA69"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Removal of all fuzes, primers and /or rocket propellant and all other explosive elements;</w:t>
      </w:r>
    </w:p>
    <w:p w14:paraId="1AD26CA2"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Ensure that only authorized tool and equipment’s are used during the demilitarization process. This includes contractors conducting work-services in the Ammunition Process Buildings (APB);</w:t>
      </w:r>
    </w:p>
    <w:p w14:paraId="159E3834"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Safe disposal of the fuzes, boosters, or propellant by burning or open detonation; In accordance with IATG 10.10 – ‘Demilitarization and destruction of conventional ammunition’</w:t>
      </w:r>
    </w:p>
    <w:p w14:paraId="71DEE2F4"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Destruction of the fuzes and primers;</w:t>
      </w:r>
    </w:p>
    <w:p w14:paraId="0EB59019"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Burning out the propelled and tracer elements;</w:t>
      </w:r>
    </w:p>
    <w:p w14:paraId="6665C075"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Extraction of explosive;</w:t>
      </w:r>
    </w:p>
    <w:p w14:paraId="68953D3D"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Rendering all other ammunition components beyond repair;</w:t>
      </w:r>
    </w:p>
    <w:p w14:paraId="405B4D37"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 xml:space="preserve">Rendering all residues Free from Explosives (FFE); </w:t>
      </w:r>
    </w:p>
    <w:p w14:paraId="09ADFAB8"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Rendering all disassembled components beyond repair;</w:t>
      </w:r>
    </w:p>
    <w:p w14:paraId="7278201C"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Packaging and labeling the loads (ammunition/hazardous matter) according to UN standards and ADR specification;</w:t>
      </w:r>
    </w:p>
    <w:p w14:paraId="0574C604"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Issuing “SAFE TO MOVE” certificates</w:t>
      </w:r>
    </w:p>
    <w:p w14:paraId="6BDD3408"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b/>
          <w:sz w:val="20"/>
          <w:szCs w:val="20"/>
        </w:rPr>
      </w:pPr>
      <w:r w:rsidRPr="006D46C3">
        <w:rPr>
          <w:rFonts w:ascii="Segoe UI" w:hAnsi="Segoe UI" w:cs="Segoe UI"/>
          <w:sz w:val="20"/>
          <w:szCs w:val="20"/>
        </w:rPr>
        <w:t xml:space="preserve">Demilitarization and disassembly of all other components using appropriate techniques and measures in accordance with the International Ammunition Technical Guidelines (IATG) and the procedures and demands of the Armed forces and the Ministry of Defense of BIH; </w:t>
      </w:r>
    </w:p>
    <w:p w14:paraId="20221A08"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Safe and ecological disposal of contaminated waste, for every step of the process, by products;</w:t>
      </w:r>
    </w:p>
    <w:p w14:paraId="574D79F3" w14:textId="77777777" w:rsidR="006D46C3" w:rsidRPr="006D46C3" w:rsidRDefault="006D46C3" w:rsidP="006D46C3">
      <w:pPr>
        <w:widowControl/>
        <w:numPr>
          <w:ilvl w:val="0"/>
          <w:numId w:val="36"/>
        </w:numPr>
        <w:suppressAutoHyphens/>
        <w:overflowPunct/>
        <w:adjustRightInd/>
        <w:spacing w:after="120"/>
        <w:ind w:hanging="272"/>
        <w:rPr>
          <w:rFonts w:ascii="Segoe UI" w:hAnsi="Segoe UI" w:cs="Segoe UI"/>
          <w:sz w:val="20"/>
          <w:szCs w:val="20"/>
        </w:rPr>
      </w:pPr>
      <w:r w:rsidRPr="006D46C3">
        <w:rPr>
          <w:rFonts w:ascii="Segoe UI" w:hAnsi="Segoe UI" w:cs="Segoe UI"/>
          <w:sz w:val="20"/>
          <w:szCs w:val="20"/>
        </w:rPr>
        <w:t>Independent verification on eco-friendly waste disposal done by certified company Reporting; and</w:t>
      </w:r>
    </w:p>
    <w:p w14:paraId="524C3F56" w14:textId="77777777" w:rsidR="006D46C3" w:rsidRPr="006D46C3" w:rsidRDefault="006D46C3" w:rsidP="006D46C3">
      <w:pPr>
        <w:widowControl/>
        <w:numPr>
          <w:ilvl w:val="0"/>
          <w:numId w:val="36"/>
        </w:numPr>
        <w:suppressAutoHyphens/>
        <w:overflowPunct/>
        <w:adjustRightInd/>
        <w:ind w:hanging="270"/>
        <w:rPr>
          <w:rFonts w:ascii="Segoe UI" w:hAnsi="Segoe UI" w:cs="Segoe UI"/>
          <w:sz w:val="20"/>
          <w:szCs w:val="20"/>
        </w:rPr>
      </w:pPr>
      <w:r w:rsidRPr="006D46C3">
        <w:rPr>
          <w:rFonts w:ascii="Segoe UI" w:hAnsi="Segoe UI" w:cs="Segoe UI"/>
          <w:sz w:val="20"/>
          <w:szCs w:val="20"/>
        </w:rPr>
        <w:t>Development of the necessary photo and video documentation supporting the narrative and financial reports.</w:t>
      </w:r>
    </w:p>
    <w:p w14:paraId="52269AD6" w14:textId="77777777" w:rsidR="006D46C3" w:rsidRPr="006D46C3" w:rsidRDefault="006D46C3" w:rsidP="006D46C3">
      <w:pPr>
        <w:suppressAutoHyphens/>
        <w:rPr>
          <w:rFonts w:ascii="Segoe UI" w:hAnsi="Segoe UI" w:cs="Segoe UI"/>
          <w:sz w:val="20"/>
          <w:szCs w:val="20"/>
        </w:rPr>
      </w:pPr>
    </w:p>
    <w:p w14:paraId="2E0EE05B" w14:textId="77777777" w:rsidR="006D46C3" w:rsidRPr="006D46C3" w:rsidRDefault="006D46C3" w:rsidP="006D46C3">
      <w:pPr>
        <w:suppressAutoHyphens/>
        <w:rPr>
          <w:rFonts w:ascii="Segoe UI" w:hAnsi="Segoe UI" w:cs="Segoe UI"/>
          <w:sz w:val="20"/>
          <w:szCs w:val="20"/>
        </w:rPr>
      </w:pPr>
    </w:p>
    <w:p w14:paraId="0BC1CA05" w14:textId="77777777" w:rsidR="006D46C3" w:rsidRPr="006D46C3" w:rsidRDefault="006D46C3" w:rsidP="006D46C3">
      <w:pPr>
        <w:suppressAutoHyphens/>
        <w:rPr>
          <w:rFonts w:ascii="Segoe UI" w:hAnsi="Segoe UI" w:cs="Segoe UI"/>
          <w:sz w:val="20"/>
          <w:szCs w:val="20"/>
        </w:rPr>
      </w:pPr>
    </w:p>
    <w:p w14:paraId="246FD5D2" w14:textId="77777777" w:rsidR="006D46C3" w:rsidRPr="006D46C3" w:rsidRDefault="006D46C3" w:rsidP="006D46C3">
      <w:pPr>
        <w:suppressAutoHyphens/>
        <w:rPr>
          <w:rFonts w:ascii="Segoe UI" w:hAnsi="Segoe UI" w:cs="Segoe UI"/>
          <w:sz w:val="20"/>
          <w:szCs w:val="20"/>
        </w:rPr>
      </w:pPr>
    </w:p>
    <w:p w14:paraId="716A8F03" w14:textId="77777777" w:rsidR="006D46C3" w:rsidRPr="006D46C3" w:rsidRDefault="006D46C3" w:rsidP="006D46C3">
      <w:pPr>
        <w:suppressAutoHyphens/>
        <w:rPr>
          <w:rFonts w:ascii="Segoe UI" w:hAnsi="Segoe UI" w:cs="Segoe UI"/>
          <w:sz w:val="20"/>
          <w:szCs w:val="20"/>
        </w:rPr>
      </w:pPr>
    </w:p>
    <w:p w14:paraId="1FFD48FF" w14:textId="77777777" w:rsidR="006D46C3" w:rsidRPr="006D46C3" w:rsidRDefault="006D46C3" w:rsidP="006D46C3">
      <w:pPr>
        <w:widowControl/>
        <w:tabs>
          <w:tab w:val="left" w:pos="-720"/>
        </w:tabs>
        <w:overflowPunct/>
        <w:adjustRightInd/>
        <w:rPr>
          <w:rFonts w:ascii="Segoe UI" w:hAnsi="Segoe UI" w:cs="Segoe UI"/>
          <w:b/>
          <w:kern w:val="0"/>
          <w:sz w:val="20"/>
          <w:szCs w:val="20"/>
        </w:rPr>
      </w:pPr>
      <w:r w:rsidRPr="006D46C3">
        <w:rPr>
          <w:rFonts w:ascii="Segoe UI" w:hAnsi="Segoe UI" w:cs="Segoe UI"/>
          <w:b/>
          <w:kern w:val="0"/>
          <w:sz w:val="20"/>
          <w:szCs w:val="20"/>
        </w:rPr>
        <w:t xml:space="preserve">GENERAL SAFETY PROCEDURE TO BE ADHERED TO BY THE CONTRACTOR DURING ALL ASPECTS OF THE DEMILITARIZATION SERVICE </w:t>
      </w:r>
    </w:p>
    <w:p w14:paraId="52E62F7C" w14:textId="77777777" w:rsidR="006D46C3" w:rsidRPr="006D46C3" w:rsidRDefault="006D46C3" w:rsidP="006D46C3">
      <w:pPr>
        <w:tabs>
          <w:tab w:val="left" w:pos="-720"/>
        </w:tabs>
        <w:jc w:val="center"/>
        <w:rPr>
          <w:rFonts w:ascii="Segoe UI" w:hAnsi="Segoe UI" w:cs="Segoe UI"/>
          <w:sz w:val="20"/>
          <w:szCs w:val="20"/>
        </w:rPr>
      </w:pPr>
    </w:p>
    <w:p w14:paraId="63B88182" w14:textId="77777777" w:rsidR="006D46C3" w:rsidRPr="006D46C3" w:rsidRDefault="006D46C3" w:rsidP="006D46C3">
      <w:pPr>
        <w:tabs>
          <w:tab w:val="left" w:pos="-720"/>
          <w:tab w:val="left" w:pos="0"/>
        </w:tabs>
        <w:jc w:val="both"/>
        <w:rPr>
          <w:rFonts w:ascii="Segoe UI" w:hAnsi="Segoe UI" w:cs="Segoe UI"/>
          <w:sz w:val="20"/>
          <w:szCs w:val="20"/>
        </w:rPr>
      </w:pPr>
      <w:r w:rsidRPr="006D46C3">
        <w:rPr>
          <w:rFonts w:ascii="Segoe UI" w:hAnsi="Segoe UI" w:cs="Segoe UI"/>
          <w:b/>
          <w:sz w:val="20"/>
          <w:szCs w:val="20"/>
        </w:rPr>
        <w:t xml:space="preserve">COMPLIANCE. </w:t>
      </w:r>
      <w:r w:rsidRPr="006D46C3">
        <w:rPr>
          <w:rFonts w:ascii="Segoe UI" w:hAnsi="Segoe UI" w:cs="Segoe UI"/>
          <w:sz w:val="20"/>
          <w:szCs w:val="20"/>
        </w:rPr>
        <w:t>The contractor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384D53C9" w14:textId="77777777" w:rsidR="006D46C3" w:rsidRPr="006D46C3" w:rsidRDefault="006D46C3" w:rsidP="006D46C3">
      <w:pPr>
        <w:tabs>
          <w:tab w:val="left" w:pos="-720"/>
          <w:tab w:val="left" w:pos="0"/>
        </w:tabs>
        <w:jc w:val="both"/>
        <w:rPr>
          <w:rFonts w:ascii="Segoe UI" w:hAnsi="Segoe UI" w:cs="Segoe UI"/>
          <w:sz w:val="20"/>
          <w:szCs w:val="20"/>
        </w:rPr>
      </w:pPr>
    </w:p>
    <w:p w14:paraId="09940DA8" w14:textId="77777777" w:rsidR="006D46C3" w:rsidRPr="006D46C3" w:rsidRDefault="006D46C3" w:rsidP="006D46C3">
      <w:pPr>
        <w:tabs>
          <w:tab w:val="left" w:pos="-720"/>
          <w:tab w:val="left" w:pos="0"/>
        </w:tabs>
        <w:jc w:val="both"/>
        <w:rPr>
          <w:rFonts w:ascii="Segoe UI" w:hAnsi="Segoe UI" w:cs="Segoe UI"/>
          <w:sz w:val="20"/>
          <w:szCs w:val="20"/>
        </w:rPr>
      </w:pPr>
      <w:r w:rsidRPr="006D46C3">
        <w:rPr>
          <w:rFonts w:ascii="Segoe UI" w:hAnsi="Segoe UI" w:cs="Segoe UI"/>
          <w:b/>
          <w:sz w:val="20"/>
          <w:szCs w:val="20"/>
        </w:rPr>
        <w:t>SAFETY AND RISK REDUCTION</w:t>
      </w:r>
      <w:r w:rsidRPr="006D46C3">
        <w:rPr>
          <w:rFonts w:ascii="Segoe UI" w:hAnsi="Segoe UI" w:cs="Segoe UI"/>
          <w:sz w:val="20"/>
          <w:szCs w:val="20"/>
        </w:rPr>
        <w:t xml:space="preserve">: The contractor is to specifically refer to IATG 06.10 – ‘Control of explosives </w:t>
      </w:r>
      <w:r w:rsidRPr="006D46C3">
        <w:rPr>
          <w:rFonts w:ascii="Segoe UI" w:hAnsi="Segoe UI" w:cs="Segoe UI"/>
          <w:sz w:val="20"/>
          <w:szCs w:val="20"/>
        </w:rPr>
        <w:lastRenderedPageBreak/>
        <w:t xml:space="preserve">facilities’ IATG 06.30 ‘Storage and handling of ammunition’ and IATG 06.50 ‘Specific Safety Precautions’. </w:t>
      </w:r>
    </w:p>
    <w:p w14:paraId="0FDC8C06" w14:textId="77777777" w:rsidR="006D46C3" w:rsidRPr="006D46C3" w:rsidRDefault="006D46C3" w:rsidP="006D46C3">
      <w:pPr>
        <w:tabs>
          <w:tab w:val="left" w:pos="-720"/>
          <w:tab w:val="left" w:pos="0"/>
        </w:tabs>
        <w:jc w:val="both"/>
        <w:rPr>
          <w:rFonts w:ascii="Segoe UI" w:hAnsi="Segoe UI" w:cs="Segoe UI"/>
          <w:sz w:val="20"/>
          <w:szCs w:val="20"/>
        </w:rPr>
      </w:pPr>
    </w:p>
    <w:p w14:paraId="1AF4792E"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RISK ASSESSMENT</w:t>
      </w:r>
      <w:r w:rsidRPr="006D46C3">
        <w:rPr>
          <w:rFonts w:ascii="Segoe UI" w:hAnsi="Segoe UI" w:cs="Segoe UI"/>
          <w:sz w:val="20"/>
          <w:szCs w:val="20"/>
        </w:rPr>
        <w:t>: The contractor is required to conduct and prepare a written Risk Assessment after arriving ammunition to disposal plant. Risk  Assessment needs to be submitted to UNDP prior to starting ammunition processing activity. The Risk Assessment should be in accordance with the guidelines contained within IATG 02.10. The Contractor is to obtain the minimum information of the hazard properties of explosives articles for processing should be available for the individual carrying out the Risk Assessment: This should include:</w:t>
      </w:r>
    </w:p>
    <w:p w14:paraId="2FD999A0"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180"/>
        <w:jc w:val="both"/>
        <w:rPr>
          <w:rFonts w:ascii="Segoe UI" w:hAnsi="Segoe UI" w:cs="Segoe UI"/>
          <w:kern w:val="0"/>
          <w:sz w:val="20"/>
          <w:szCs w:val="20"/>
        </w:rPr>
      </w:pPr>
    </w:p>
    <w:p w14:paraId="49E766A4"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sz w:val="20"/>
          <w:szCs w:val="20"/>
        </w:rPr>
        <w:t>Design drawings;</w:t>
      </w:r>
    </w:p>
    <w:p w14:paraId="4D598169"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sz w:val="20"/>
          <w:szCs w:val="20"/>
        </w:rPr>
        <w:t>Previous processing technical instruction for type of explosive article;</w:t>
      </w:r>
    </w:p>
    <w:p w14:paraId="7DC67F32"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sz w:val="20"/>
          <w:szCs w:val="20"/>
        </w:rPr>
        <w:t>Sensitivity data (Obtained from manufacturer);</w:t>
      </w:r>
    </w:p>
    <w:p w14:paraId="430A8A24"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sz w:val="20"/>
          <w:szCs w:val="20"/>
        </w:rPr>
        <w:t>Chemical stability information;</w:t>
      </w:r>
    </w:p>
    <w:p w14:paraId="06624CFD"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sz w:val="20"/>
          <w:szCs w:val="20"/>
        </w:rPr>
        <w:t>Hazard classification codes; and</w:t>
      </w:r>
    </w:p>
    <w:p w14:paraId="04304B73"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line="240" w:lineRule="auto"/>
        <w:jc w:val="both"/>
        <w:rPr>
          <w:rFonts w:ascii="Segoe UI" w:hAnsi="Segoe UI" w:cs="Segoe UI"/>
          <w:kern w:val="0"/>
          <w:sz w:val="20"/>
          <w:szCs w:val="20"/>
        </w:rPr>
      </w:pPr>
      <w:r w:rsidRPr="006D46C3">
        <w:rPr>
          <w:rFonts w:ascii="Segoe UI" w:hAnsi="Segoe UI" w:cs="Segoe UI"/>
          <w:sz w:val="20"/>
          <w:szCs w:val="20"/>
        </w:rPr>
        <w:t>Health Hazards, including Material Data sheet for hazardous substances.</w:t>
      </w:r>
    </w:p>
    <w:p w14:paraId="4BCB1D78" w14:textId="77777777" w:rsidR="006D46C3" w:rsidRPr="006D46C3" w:rsidRDefault="006D46C3" w:rsidP="006D46C3">
      <w:pPr>
        <w:tabs>
          <w:tab w:val="left" w:pos="-720"/>
          <w:tab w:val="left" w:pos="0"/>
        </w:tabs>
        <w:suppressAutoHyphens/>
        <w:ind w:left="360"/>
        <w:jc w:val="both"/>
        <w:rPr>
          <w:rFonts w:ascii="Segoe UI" w:hAnsi="Segoe UI" w:cs="Segoe UI"/>
          <w:sz w:val="20"/>
          <w:szCs w:val="20"/>
        </w:rPr>
      </w:pPr>
    </w:p>
    <w:p w14:paraId="4A366241" w14:textId="77777777" w:rsidR="006D46C3" w:rsidRPr="006D46C3" w:rsidRDefault="006D46C3" w:rsidP="006D46C3">
      <w:pPr>
        <w:pStyle w:val="ListParagraph"/>
        <w:widowControl/>
        <w:numPr>
          <w:ilvl w:val="3"/>
          <w:numId w:val="37"/>
        </w:numPr>
        <w:tabs>
          <w:tab w:val="left" w:pos="-720"/>
          <w:tab w:val="left" w:pos="0"/>
        </w:tabs>
        <w:suppressAutoHyphens/>
        <w:overflowPunct/>
        <w:adjustRightInd/>
        <w:ind w:left="720"/>
        <w:jc w:val="both"/>
        <w:rPr>
          <w:rFonts w:ascii="Segoe UI" w:hAnsi="Segoe UI" w:cs="Segoe UI"/>
          <w:kern w:val="0"/>
          <w:sz w:val="20"/>
          <w:szCs w:val="20"/>
        </w:rPr>
      </w:pPr>
      <w:r w:rsidRPr="006D46C3">
        <w:rPr>
          <w:rFonts w:ascii="Segoe UI" w:hAnsi="Segoe UI" w:cs="Segoe UI"/>
          <w:kern w:val="0"/>
          <w:sz w:val="20"/>
          <w:szCs w:val="20"/>
        </w:rPr>
        <w:t>Directive 2000/76/EC of the European Parliament and of the Council on 04 December 2000 on the Incineration of Waste;</w:t>
      </w:r>
    </w:p>
    <w:p w14:paraId="23643367" w14:textId="77777777" w:rsidR="006D46C3" w:rsidRPr="006D46C3" w:rsidRDefault="006D46C3" w:rsidP="006D46C3">
      <w:pPr>
        <w:pStyle w:val="ListParagraph"/>
        <w:widowControl/>
        <w:numPr>
          <w:ilvl w:val="3"/>
          <w:numId w:val="37"/>
        </w:numPr>
        <w:tabs>
          <w:tab w:val="left" w:pos="-720"/>
          <w:tab w:val="left" w:pos="0"/>
        </w:tabs>
        <w:suppressAutoHyphens/>
        <w:overflowPunct/>
        <w:adjustRightInd/>
        <w:ind w:left="720"/>
        <w:jc w:val="both"/>
        <w:rPr>
          <w:rFonts w:ascii="Segoe UI" w:hAnsi="Segoe UI" w:cs="Segoe UI"/>
          <w:kern w:val="0"/>
          <w:sz w:val="20"/>
          <w:szCs w:val="20"/>
        </w:rPr>
      </w:pPr>
      <w:r w:rsidRPr="006D46C3">
        <w:rPr>
          <w:rFonts w:ascii="Segoe UI" w:hAnsi="Segoe UI" w:cs="Segoe UI"/>
          <w:kern w:val="0"/>
          <w:sz w:val="20"/>
          <w:szCs w:val="20"/>
        </w:rPr>
        <w:t>Directive 2003/105/EC of the European Parliament and of the Council of 16 December 2003 on the Control of Major-Accident Hazards (COMAH) involving dangerous substances;</w:t>
      </w:r>
    </w:p>
    <w:p w14:paraId="5614BD73" w14:textId="77777777" w:rsidR="006D46C3" w:rsidRPr="006D46C3" w:rsidRDefault="006D46C3" w:rsidP="006D46C3">
      <w:pPr>
        <w:pStyle w:val="ListParagraph"/>
        <w:widowControl/>
        <w:numPr>
          <w:ilvl w:val="3"/>
          <w:numId w:val="37"/>
        </w:numPr>
        <w:tabs>
          <w:tab w:val="left" w:pos="-720"/>
          <w:tab w:val="left" w:pos="0"/>
        </w:tabs>
        <w:suppressAutoHyphens/>
        <w:overflowPunct/>
        <w:adjustRightInd/>
        <w:ind w:left="720"/>
        <w:jc w:val="both"/>
        <w:rPr>
          <w:rFonts w:ascii="Segoe UI" w:hAnsi="Segoe UI" w:cs="Segoe UI"/>
          <w:kern w:val="0"/>
          <w:sz w:val="20"/>
          <w:szCs w:val="20"/>
        </w:rPr>
      </w:pPr>
      <w:r w:rsidRPr="006D46C3">
        <w:rPr>
          <w:rFonts w:ascii="Segoe UI" w:hAnsi="Segoe UI" w:cs="Segoe UI"/>
          <w:kern w:val="0"/>
          <w:sz w:val="20"/>
          <w:szCs w:val="20"/>
        </w:rPr>
        <w:t>Directive 2006/12/EX of the European Parliament and of the Council of 05 April 2006 on Waste; and</w:t>
      </w:r>
    </w:p>
    <w:p w14:paraId="74B4C61B"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jc w:val="both"/>
        <w:rPr>
          <w:rFonts w:ascii="Segoe UI" w:hAnsi="Segoe UI" w:cs="Segoe UI"/>
          <w:kern w:val="0"/>
          <w:sz w:val="20"/>
          <w:szCs w:val="20"/>
        </w:rPr>
      </w:pPr>
      <w:r w:rsidRPr="006D46C3">
        <w:rPr>
          <w:rFonts w:ascii="Segoe UI" w:hAnsi="Segoe UI" w:cs="Segoe UI"/>
          <w:kern w:val="0"/>
          <w:sz w:val="20"/>
          <w:szCs w:val="20"/>
        </w:rPr>
        <w:t>Basel Convention on the control of Trans-Boundary Movements of Hazardous Wastes and their Disposal</w:t>
      </w:r>
    </w:p>
    <w:p w14:paraId="5620F823"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line="240" w:lineRule="auto"/>
        <w:jc w:val="both"/>
        <w:rPr>
          <w:rFonts w:ascii="Segoe UI" w:hAnsi="Segoe UI" w:cs="Segoe UI"/>
          <w:kern w:val="0"/>
          <w:sz w:val="20"/>
          <w:szCs w:val="20"/>
        </w:rPr>
      </w:pPr>
      <w:r w:rsidRPr="006D46C3">
        <w:rPr>
          <w:rFonts w:ascii="Segoe UI" w:hAnsi="Segoe UI" w:cs="Segoe UI"/>
          <w:sz w:val="20"/>
          <w:szCs w:val="20"/>
        </w:rPr>
        <w:t xml:space="preserve">The Contractor must formally document all finding for the Risk Assessment.   These include: explosive dust risk, low sensitiveness, explosive risk, health risks to personnel and irritant fumes etc. </w:t>
      </w:r>
    </w:p>
    <w:p w14:paraId="49DC3A25"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SAFE SYSTEM OF SERVICE-WORK (SSOS-W)</w:t>
      </w:r>
      <w:r w:rsidRPr="006D46C3">
        <w:rPr>
          <w:rFonts w:ascii="Segoe UI" w:hAnsi="Segoe UI" w:cs="Segoe UI"/>
          <w:sz w:val="20"/>
          <w:szCs w:val="20"/>
        </w:rPr>
        <w:t>: The contractor shall ensure the safe processing of ammunition and explosives through the establishment of a SSOW This should include:</w:t>
      </w:r>
    </w:p>
    <w:p w14:paraId="20AF78B5" w14:textId="77777777" w:rsidR="006D46C3" w:rsidRPr="006D46C3" w:rsidRDefault="006D46C3" w:rsidP="006D46C3">
      <w:pPr>
        <w:tabs>
          <w:tab w:val="left" w:pos="-720"/>
          <w:tab w:val="left" w:pos="0"/>
        </w:tabs>
        <w:suppressAutoHyphens/>
        <w:ind w:left="180" w:hanging="180"/>
        <w:jc w:val="both"/>
        <w:rPr>
          <w:rFonts w:ascii="Segoe UI" w:hAnsi="Segoe UI" w:cs="Segoe UI"/>
          <w:sz w:val="20"/>
          <w:szCs w:val="20"/>
        </w:rPr>
      </w:pPr>
    </w:p>
    <w:p w14:paraId="06B67460"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after="120" w:line="240" w:lineRule="auto"/>
        <w:ind w:left="720"/>
        <w:contextualSpacing w:val="0"/>
        <w:jc w:val="both"/>
        <w:rPr>
          <w:rFonts w:ascii="Segoe UI" w:hAnsi="Segoe UI" w:cs="Segoe UI"/>
          <w:kern w:val="0"/>
          <w:sz w:val="20"/>
          <w:szCs w:val="20"/>
        </w:rPr>
      </w:pPr>
      <w:r w:rsidRPr="006D46C3">
        <w:rPr>
          <w:rFonts w:ascii="Segoe UI" w:hAnsi="Segoe UI" w:cs="Segoe UI"/>
          <w:sz w:val="20"/>
          <w:szCs w:val="20"/>
        </w:rPr>
        <w:t>Trained and competent staff;</w:t>
      </w:r>
    </w:p>
    <w:p w14:paraId="209B3854"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after="120" w:line="240" w:lineRule="auto"/>
        <w:ind w:left="720"/>
        <w:contextualSpacing w:val="0"/>
        <w:jc w:val="both"/>
        <w:rPr>
          <w:rFonts w:ascii="Segoe UI" w:hAnsi="Segoe UI" w:cs="Segoe UI"/>
          <w:kern w:val="0"/>
          <w:sz w:val="20"/>
          <w:szCs w:val="20"/>
        </w:rPr>
      </w:pPr>
      <w:r w:rsidRPr="006D46C3">
        <w:rPr>
          <w:rFonts w:ascii="Segoe UI" w:hAnsi="Segoe UI" w:cs="Segoe UI"/>
          <w:sz w:val="20"/>
          <w:szCs w:val="20"/>
        </w:rPr>
        <w:t>Appropriate levels of direct supervision and management;</w:t>
      </w:r>
    </w:p>
    <w:p w14:paraId="7DCCC3DB"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after="120" w:line="240" w:lineRule="auto"/>
        <w:ind w:left="720"/>
        <w:contextualSpacing w:val="0"/>
        <w:jc w:val="both"/>
        <w:rPr>
          <w:rFonts w:ascii="Segoe UI" w:hAnsi="Segoe UI" w:cs="Segoe UI"/>
          <w:kern w:val="0"/>
          <w:sz w:val="20"/>
          <w:szCs w:val="20"/>
        </w:rPr>
      </w:pPr>
      <w:r w:rsidRPr="006D46C3">
        <w:rPr>
          <w:rFonts w:ascii="Segoe UI" w:hAnsi="Segoe UI" w:cs="Segoe UI"/>
          <w:sz w:val="20"/>
          <w:szCs w:val="20"/>
        </w:rPr>
        <w:t>Suitable written work instructions (Inspection and Repair Instructions) (I&amp;RI);</w:t>
      </w:r>
    </w:p>
    <w:p w14:paraId="3382A47E"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after="120" w:line="240" w:lineRule="auto"/>
        <w:ind w:left="720"/>
        <w:contextualSpacing w:val="0"/>
        <w:jc w:val="both"/>
        <w:rPr>
          <w:rFonts w:ascii="Segoe UI" w:hAnsi="Segoe UI" w:cs="Segoe UI"/>
          <w:kern w:val="0"/>
          <w:sz w:val="20"/>
          <w:szCs w:val="20"/>
        </w:rPr>
      </w:pPr>
      <w:r w:rsidRPr="006D46C3">
        <w:rPr>
          <w:rFonts w:ascii="Segoe UI" w:hAnsi="Segoe UI" w:cs="Segoe UI"/>
          <w:sz w:val="20"/>
          <w:szCs w:val="20"/>
        </w:rPr>
        <w:t>Appropriate tools and equipment; and</w:t>
      </w:r>
    </w:p>
    <w:p w14:paraId="35ED3A09"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line="240" w:lineRule="auto"/>
        <w:ind w:left="720"/>
        <w:jc w:val="both"/>
        <w:rPr>
          <w:rFonts w:ascii="Segoe UI" w:hAnsi="Segoe UI" w:cs="Segoe UI"/>
          <w:kern w:val="0"/>
          <w:sz w:val="20"/>
          <w:szCs w:val="20"/>
        </w:rPr>
      </w:pPr>
      <w:r w:rsidRPr="006D46C3">
        <w:rPr>
          <w:rFonts w:ascii="Segoe UI" w:hAnsi="Segoe UI" w:cs="Segoe UI"/>
          <w:sz w:val="20"/>
          <w:szCs w:val="20"/>
        </w:rPr>
        <w:t>Adequate work facilities.</w:t>
      </w:r>
    </w:p>
    <w:p w14:paraId="68D830F3" w14:textId="77777777" w:rsidR="006D46C3" w:rsidRPr="006D46C3" w:rsidRDefault="006D46C3" w:rsidP="006D46C3">
      <w:pPr>
        <w:tabs>
          <w:tab w:val="left" w:pos="-720"/>
          <w:tab w:val="left" w:pos="0"/>
        </w:tabs>
        <w:suppressAutoHyphens/>
        <w:jc w:val="both"/>
        <w:rPr>
          <w:rFonts w:ascii="Segoe UI" w:hAnsi="Segoe UI" w:cs="Segoe UI"/>
          <w:sz w:val="20"/>
          <w:szCs w:val="20"/>
        </w:rPr>
      </w:pPr>
    </w:p>
    <w:p w14:paraId="48DAD7A2"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CONTROLLING THE RISK:</w:t>
      </w:r>
      <w:r w:rsidRPr="006D46C3">
        <w:rPr>
          <w:rFonts w:ascii="Segoe UI" w:hAnsi="Segoe UI" w:cs="Segoe UI"/>
          <w:sz w:val="20"/>
          <w:szCs w:val="20"/>
        </w:rPr>
        <w:t xml:space="preserve"> The Contractor shall introduce systems and techniques for controlling the RISK during all processing operations. This shall be done by:</w:t>
      </w:r>
    </w:p>
    <w:p w14:paraId="0E8F3746" w14:textId="77777777" w:rsidR="006D46C3" w:rsidRPr="006D46C3" w:rsidRDefault="006D46C3" w:rsidP="006D46C3">
      <w:pPr>
        <w:tabs>
          <w:tab w:val="left" w:pos="-720"/>
          <w:tab w:val="left" w:pos="0"/>
        </w:tabs>
        <w:suppressAutoHyphens/>
        <w:jc w:val="both"/>
        <w:rPr>
          <w:rFonts w:ascii="Segoe UI" w:hAnsi="Segoe UI" w:cs="Segoe UI"/>
          <w:sz w:val="20"/>
          <w:szCs w:val="20"/>
        </w:rPr>
      </w:pPr>
    </w:p>
    <w:p w14:paraId="27482E9B" w14:textId="77777777" w:rsidR="006D46C3" w:rsidRPr="006D46C3" w:rsidRDefault="006D46C3" w:rsidP="006D46C3">
      <w:pPr>
        <w:autoSpaceDE w:val="0"/>
        <w:autoSpaceDN w:val="0"/>
        <w:spacing w:after="240"/>
        <w:jc w:val="both"/>
        <w:rPr>
          <w:rFonts w:ascii="Segoe UI" w:eastAsia="Calibri" w:hAnsi="Segoe UI" w:cs="Segoe UI"/>
          <w:sz w:val="20"/>
          <w:szCs w:val="20"/>
        </w:rPr>
      </w:pPr>
      <w:r w:rsidRPr="006D46C3">
        <w:rPr>
          <w:rFonts w:ascii="Segoe UI" w:hAnsi="Segoe UI" w:cs="Segoe UI"/>
          <w:b/>
          <w:sz w:val="20"/>
          <w:szCs w:val="20"/>
        </w:rPr>
        <w:t>EXPLOSIVE LIMITS:</w:t>
      </w:r>
      <w:r w:rsidRPr="006D46C3">
        <w:rPr>
          <w:rFonts w:ascii="Segoe UI" w:hAnsi="Segoe UI" w:cs="Segoe UI"/>
          <w:sz w:val="20"/>
          <w:szCs w:val="20"/>
        </w:rPr>
        <w:t xml:space="preserve"> A major element of risk reduction shall be to limit the quantity of ammunition and explosives present in the Ammunition Process Building (APB). </w:t>
      </w:r>
      <w:r w:rsidRPr="006D46C3">
        <w:rPr>
          <w:rFonts w:ascii="Segoe UI" w:eastAsia="Calibri" w:hAnsi="Segoe UI" w:cs="Segoe UI"/>
          <w:sz w:val="20"/>
          <w:szCs w:val="20"/>
        </w:rPr>
        <w:t>The physical Net Explosive Quantity (NEQ) stored shall be the minimum necessary for the safe and efficient conduct of the processing task and shall never exceed the necessary quantity for one day’s work;</w:t>
      </w:r>
    </w:p>
    <w:p w14:paraId="1730B04D"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MAN LIMITS</w:t>
      </w:r>
      <w:r w:rsidRPr="006D46C3">
        <w:rPr>
          <w:rFonts w:ascii="Segoe UI" w:hAnsi="Segoe UI" w:cs="Segoe UI"/>
          <w:sz w:val="20"/>
          <w:szCs w:val="20"/>
        </w:rPr>
        <w:t>: A limitation on the number of staff and visitors present within the APB shall be applied – This is known as ‘man limits’;</w:t>
      </w:r>
    </w:p>
    <w:p w14:paraId="41E83218" w14:textId="77777777" w:rsidR="006D46C3" w:rsidRPr="006D46C3" w:rsidRDefault="006D46C3" w:rsidP="006D46C3">
      <w:pPr>
        <w:tabs>
          <w:tab w:val="left" w:pos="-720"/>
          <w:tab w:val="left" w:pos="0"/>
        </w:tabs>
        <w:suppressAutoHyphens/>
        <w:jc w:val="both"/>
        <w:rPr>
          <w:rFonts w:ascii="Segoe UI" w:hAnsi="Segoe UI" w:cs="Segoe UI"/>
          <w:sz w:val="20"/>
          <w:szCs w:val="20"/>
        </w:rPr>
      </w:pPr>
    </w:p>
    <w:p w14:paraId="03D69E6F"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lastRenderedPageBreak/>
        <w:t>LOWER RISK OPERATIONS</w:t>
      </w:r>
      <w:r w:rsidRPr="006D46C3">
        <w:rPr>
          <w:rFonts w:ascii="Segoe UI" w:hAnsi="Segoe UI" w:cs="Segoe UI"/>
          <w:sz w:val="20"/>
          <w:szCs w:val="20"/>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5B88C863" w14:textId="77777777" w:rsidR="006D46C3" w:rsidRPr="006D46C3" w:rsidRDefault="006D46C3" w:rsidP="006D46C3">
      <w:pPr>
        <w:tabs>
          <w:tab w:val="left" w:pos="-720"/>
          <w:tab w:val="left" w:pos="0"/>
        </w:tabs>
        <w:suppressAutoHyphens/>
        <w:jc w:val="both"/>
        <w:rPr>
          <w:rFonts w:ascii="Segoe UI" w:hAnsi="Segoe UI" w:cs="Segoe UI"/>
          <w:sz w:val="20"/>
          <w:szCs w:val="20"/>
        </w:rPr>
      </w:pPr>
    </w:p>
    <w:p w14:paraId="297C636B"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RESTRICTED TASKS</w:t>
      </w:r>
      <w:r w:rsidRPr="006D46C3">
        <w:rPr>
          <w:rFonts w:ascii="Segoe UI" w:hAnsi="Segoe UI" w:cs="Segoe UI"/>
          <w:sz w:val="20"/>
          <w:szCs w:val="20"/>
        </w:rPr>
        <w:t>: Due to high levels of risk, the contractor is to ensure that only named individuals who are specifically licensed to conduct operations that contain an inherent risk; and</w:t>
      </w:r>
    </w:p>
    <w:p w14:paraId="23FED777" w14:textId="77777777" w:rsidR="006D46C3" w:rsidRPr="006D46C3" w:rsidRDefault="006D46C3" w:rsidP="006D46C3">
      <w:pPr>
        <w:tabs>
          <w:tab w:val="left" w:pos="-720"/>
          <w:tab w:val="left" w:pos="0"/>
        </w:tabs>
        <w:suppressAutoHyphens/>
        <w:jc w:val="both"/>
        <w:rPr>
          <w:rFonts w:ascii="Segoe UI" w:hAnsi="Segoe UI" w:cs="Segoe UI"/>
          <w:sz w:val="20"/>
          <w:szCs w:val="20"/>
        </w:rPr>
      </w:pPr>
    </w:p>
    <w:p w14:paraId="029CB0AC"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SERVICE-WORK INSTRUCTIONS</w:t>
      </w:r>
      <w:r w:rsidRPr="006D46C3">
        <w:rPr>
          <w:rFonts w:ascii="Segoe UI" w:hAnsi="Segoe UI" w:cs="Segoe UI"/>
          <w:sz w:val="20"/>
          <w:szCs w:val="20"/>
        </w:rPr>
        <w:t>: Formal written work instructions shall be developed for EACH type of process task.  The work instruction should consist of:</w:t>
      </w:r>
    </w:p>
    <w:p w14:paraId="5032720D" w14:textId="77777777" w:rsidR="006D46C3" w:rsidRPr="006D46C3" w:rsidRDefault="006D46C3" w:rsidP="006D46C3">
      <w:pPr>
        <w:tabs>
          <w:tab w:val="left" w:pos="-720"/>
          <w:tab w:val="left" w:pos="0"/>
        </w:tabs>
        <w:suppressAutoHyphens/>
        <w:ind w:left="180" w:hanging="180"/>
        <w:jc w:val="both"/>
        <w:rPr>
          <w:rFonts w:ascii="Segoe UI" w:hAnsi="Segoe UI" w:cs="Segoe UI"/>
          <w:sz w:val="20"/>
          <w:szCs w:val="20"/>
        </w:rPr>
      </w:pPr>
    </w:p>
    <w:p w14:paraId="3A4E4613" w14:textId="77777777" w:rsidR="006D46C3" w:rsidRPr="006D46C3" w:rsidRDefault="006D46C3" w:rsidP="006D46C3">
      <w:pPr>
        <w:pStyle w:val="ListParagraph"/>
        <w:widowControl/>
        <w:numPr>
          <w:ilvl w:val="2"/>
          <w:numId w:val="37"/>
        </w:numPr>
        <w:tabs>
          <w:tab w:val="left" w:pos="-720"/>
          <w:tab w:val="left" w:pos="0"/>
        </w:tabs>
        <w:suppressAutoHyphens/>
        <w:overflowPunct/>
        <w:adjustRightInd/>
        <w:spacing w:after="120" w:line="240" w:lineRule="auto"/>
        <w:ind w:left="720"/>
        <w:contextualSpacing w:val="0"/>
        <w:jc w:val="both"/>
        <w:rPr>
          <w:rFonts w:ascii="Segoe UI" w:hAnsi="Segoe UI" w:cs="Segoe UI"/>
          <w:kern w:val="0"/>
          <w:sz w:val="20"/>
          <w:szCs w:val="20"/>
        </w:rPr>
      </w:pPr>
      <w:r w:rsidRPr="006D46C3">
        <w:rPr>
          <w:rFonts w:ascii="Segoe UI" w:hAnsi="Segoe UI" w:cs="Segoe UI"/>
          <w:kern w:val="0"/>
          <w:sz w:val="20"/>
          <w:szCs w:val="20"/>
        </w:rPr>
        <w:t>General work instruction on the basic explosive safety that are applicable to all processing task; and</w:t>
      </w:r>
    </w:p>
    <w:p w14:paraId="67E32037" w14:textId="77777777" w:rsidR="006D46C3" w:rsidRPr="006D46C3" w:rsidRDefault="006D46C3" w:rsidP="006D46C3">
      <w:pPr>
        <w:pStyle w:val="ListParagraph"/>
        <w:widowControl/>
        <w:numPr>
          <w:ilvl w:val="2"/>
          <w:numId w:val="37"/>
        </w:numPr>
        <w:tabs>
          <w:tab w:val="left" w:pos="-720"/>
          <w:tab w:val="left" w:pos="0"/>
        </w:tabs>
        <w:suppressAutoHyphens/>
        <w:overflowPunct/>
        <w:adjustRightInd/>
        <w:spacing w:line="240" w:lineRule="auto"/>
        <w:ind w:left="720"/>
        <w:jc w:val="both"/>
        <w:rPr>
          <w:rFonts w:ascii="Segoe UI" w:hAnsi="Segoe UI" w:cs="Segoe UI"/>
          <w:kern w:val="0"/>
          <w:sz w:val="20"/>
          <w:szCs w:val="20"/>
        </w:rPr>
      </w:pPr>
      <w:r w:rsidRPr="006D46C3">
        <w:rPr>
          <w:rFonts w:ascii="Segoe UI" w:hAnsi="Segoe UI" w:cs="Segoe UI"/>
          <w:kern w:val="0"/>
          <w:sz w:val="20"/>
          <w:szCs w:val="20"/>
        </w:rPr>
        <w:t>Specific work instructions applicable to a particular task.</w:t>
      </w:r>
    </w:p>
    <w:p w14:paraId="0F57CB9B" w14:textId="77777777" w:rsidR="006D46C3" w:rsidRPr="006D46C3" w:rsidRDefault="006D46C3" w:rsidP="006D46C3">
      <w:pPr>
        <w:tabs>
          <w:tab w:val="left" w:pos="-720"/>
          <w:tab w:val="left" w:pos="0"/>
        </w:tabs>
        <w:suppressAutoHyphens/>
        <w:jc w:val="both"/>
        <w:rPr>
          <w:rFonts w:ascii="Segoe UI" w:hAnsi="Segoe UI" w:cs="Segoe UI"/>
          <w:sz w:val="20"/>
          <w:szCs w:val="20"/>
        </w:rPr>
      </w:pPr>
    </w:p>
    <w:p w14:paraId="362AA2D2" w14:textId="77777777" w:rsidR="006D46C3" w:rsidRPr="006D46C3" w:rsidRDefault="006D46C3" w:rsidP="006D46C3">
      <w:pPr>
        <w:tabs>
          <w:tab w:val="left" w:pos="-720"/>
          <w:tab w:val="left" w:pos="0"/>
        </w:tabs>
        <w:suppressAutoHyphens/>
        <w:jc w:val="both"/>
        <w:rPr>
          <w:rFonts w:ascii="Segoe UI" w:hAnsi="Segoe UI" w:cs="Segoe UI"/>
          <w:b/>
          <w:sz w:val="20"/>
          <w:szCs w:val="20"/>
        </w:rPr>
      </w:pPr>
      <w:r w:rsidRPr="006D46C3">
        <w:rPr>
          <w:rFonts w:ascii="Segoe UI" w:hAnsi="Segoe UI" w:cs="Segoe UI"/>
          <w:b/>
          <w:sz w:val="20"/>
          <w:szCs w:val="20"/>
        </w:rPr>
        <w:t>THE CONTRACTOR IS TO FOLLOW THE GUIDELINES LAID OUT IN IATG 06.50 and 07.10 .AN EXAMPLE OF A GENERAL WORK INSTRUCTION IS AT IATG 07.10, ANNEX C AND AN EXAMPLE OF A SPECIFIC WORK INSTRUCTION, IN THE FORM OF AN INSPECTION AND REPAIR INSTRUCTION (I&amp;RI) IS AT IATG 07.20, ANNEX D.</w:t>
      </w:r>
    </w:p>
    <w:p w14:paraId="1CB51DE5" w14:textId="77777777" w:rsidR="006D46C3" w:rsidRPr="006D46C3" w:rsidRDefault="006D46C3" w:rsidP="006D46C3">
      <w:pPr>
        <w:tabs>
          <w:tab w:val="left" w:pos="-720"/>
          <w:tab w:val="left" w:pos="0"/>
        </w:tabs>
        <w:suppressAutoHyphens/>
        <w:jc w:val="both"/>
        <w:rPr>
          <w:rFonts w:ascii="Segoe UI" w:hAnsi="Segoe UI" w:cs="Segoe UI"/>
          <w:sz w:val="20"/>
          <w:szCs w:val="20"/>
        </w:rPr>
      </w:pPr>
    </w:p>
    <w:p w14:paraId="6B48983B"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SUPERVISION AND COMPETENCY OF STAFF</w:t>
      </w:r>
      <w:r w:rsidRPr="006D46C3">
        <w:rPr>
          <w:rFonts w:ascii="Segoe UI" w:hAnsi="Segoe UI" w:cs="Segoe UI"/>
          <w:sz w:val="20"/>
          <w:szCs w:val="20"/>
        </w:rPr>
        <w:t>: The Contractor shall ensure that all staff are competent and trained to the appropriate level for each specific task. The Contractor is to maintain records and qualification records for all staff employed;</w:t>
      </w:r>
    </w:p>
    <w:p w14:paraId="5B04F88F" w14:textId="77777777" w:rsidR="006D46C3" w:rsidRPr="006D46C3" w:rsidRDefault="006D46C3" w:rsidP="006D46C3">
      <w:pPr>
        <w:pStyle w:val="ListParagraph"/>
        <w:widowControl/>
        <w:tabs>
          <w:tab w:val="left" w:pos="-720"/>
          <w:tab w:val="left" w:pos="0"/>
        </w:tabs>
        <w:suppressAutoHyphens/>
        <w:overflowPunct/>
        <w:adjustRightInd/>
        <w:ind w:left="360" w:hanging="360"/>
        <w:jc w:val="both"/>
        <w:rPr>
          <w:rFonts w:ascii="Segoe UI" w:hAnsi="Segoe UI" w:cs="Segoe UI"/>
          <w:kern w:val="0"/>
          <w:sz w:val="20"/>
          <w:szCs w:val="20"/>
        </w:rPr>
      </w:pPr>
      <w:r w:rsidRPr="006D46C3">
        <w:rPr>
          <w:rFonts w:ascii="Segoe UI" w:hAnsi="Segoe UI" w:cs="Segoe UI"/>
          <w:kern w:val="0"/>
          <w:sz w:val="20"/>
          <w:szCs w:val="20"/>
        </w:rPr>
        <w:t xml:space="preserve"> </w:t>
      </w:r>
    </w:p>
    <w:p w14:paraId="68C059CB"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PROCESSING FACILITY</w:t>
      </w:r>
      <w:r w:rsidRPr="006D46C3">
        <w:rPr>
          <w:rFonts w:ascii="Segoe UI" w:hAnsi="Segoe UI" w:cs="Segoe UI"/>
          <w:sz w:val="20"/>
          <w:szCs w:val="20"/>
        </w:rPr>
        <w:t xml:space="preserve">: All ammunition processing tasks should take place in a purpose designed Ammunition Process Building where possible; </w:t>
      </w:r>
    </w:p>
    <w:p w14:paraId="3641A467" w14:textId="77777777" w:rsidR="006D46C3" w:rsidRPr="006D46C3" w:rsidRDefault="006D46C3" w:rsidP="006D46C3">
      <w:pPr>
        <w:pStyle w:val="ListParagraph"/>
        <w:widowControl/>
        <w:tabs>
          <w:tab w:val="left" w:pos="-720"/>
          <w:tab w:val="left" w:pos="0"/>
        </w:tabs>
        <w:suppressAutoHyphens/>
        <w:overflowPunct/>
        <w:adjustRightInd/>
        <w:ind w:left="360" w:hanging="360"/>
        <w:jc w:val="both"/>
        <w:rPr>
          <w:rFonts w:ascii="Segoe UI" w:hAnsi="Segoe UI" w:cs="Segoe UI"/>
          <w:kern w:val="0"/>
          <w:sz w:val="20"/>
          <w:szCs w:val="20"/>
        </w:rPr>
      </w:pPr>
    </w:p>
    <w:p w14:paraId="0F4CCD3A"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EXPOSED AMMUNITION AND EXPLOSIVES</w:t>
      </w:r>
      <w:r w:rsidRPr="006D46C3">
        <w:rPr>
          <w:rFonts w:ascii="Segoe UI" w:hAnsi="Segoe UI" w:cs="Segoe UI"/>
          <w:sz w:val="20"/>
          <w:szCs w:val="20"/>
        </w:rPr>
        <w:t>: The quantity of exposed explosives shall be kept to a minimum. All explosives that are not being worked on, should be appropriately covered to minimize the risk of initiation by spark; and</w:t>
      </w:r>
    </w:p>
    <w:p w14:paraId="1069DA54" w14:textId="77777777" w:rsidR="006D46C3" w:rsidRPr="006D46C3" w:rsidRDefault="006D46C3" w:rsidP="006D46C3">
      <w:pPr>
        <w:pStyle w:val="ListParagraph"/>
        <w:widowControl/>
        <w:tabs>
          <w:tab w:val="left" w:pos="-720"/>
          <w:tab w:val="left" w:pos="0"/>
        </w:tabs>
        <w:suppressAutoHyphens/>
        <w:overflowPunct/>
        <w:adjustRightInd/>
        <w:ind w:left="360" w:hanging="360"/>
        <w:jc w:val="both"/>
        <w:rPr>
          <w:rFonts w:ascii="Segoe UI" w:hAnsi="Segoe UI" w:cs="Segoe UI"/>
          <w:kern w:val="0"/>
          <w:sz w:val="20"/>
          <w:szCs w:val="20"/>
        </w:rPr>
      </w:pPr>
    </w:p>
    <w:p w14:paraId="47E97B18"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REMOTE OPERATIONS</w:t>
      </w:r>
      <w:r w:rsidRPr="006D46C3">
        <w:rPr>
          <w:rFonts w:ascii="Segoe UI" w:hAnsi="Segoe UI" w:cs="Segoe UI"/>
          <w:sz w:val="20"/>
          <w:szCs w:val="20"/>
        </w:rPr>
        <w:t>: The contractor is to ensure that remote operations are the first choice whenever possible. However, Remote operations shall always be used when;</w:t>
      </w:r>
    </w:p>
    <w:p w14:paraId="6324127F" w14:textId="77777777" w:rsidR="006D46C3" w:rsidRPr="006D46C3" w:rsidRDefault="006D46C3" w:rsidP="006D46C3">
      <w:pPr>
        <w:tabs>
          <w:tab w:val="left" w:pos="-720"/>
          <w:tab w:val="left" w:pos="0"/>
        </w:tabs>
        <w:suppressAutoHyphens/>
        <w:ind w:left="360" w:hanging="360"/>
        <w:jc w:val="both"/>
        <w:rPr>
          <w:rFonts w:ascii="Segoe UI" w:hAnsi="Segoe UI" w:cs="Segoe UI"/>
          <w:sz w:val="20"/>
          <w:szCs w:val="20"/>
        </w:rPr>
      </w:pPr>
    </w:p>
    <w:p w14:paraId="79E6769D" w14:textId="77777777" w:rsidR="006D46C3" w:rsidRPr="006D46C3" w:rsidRDefault="006D46C3" w:rsidP="006D46C3">
      <w:pPr>
        <w:pStyle w:val="ListParagraph"/>
        <w:widowControl/>
        <w:numPr>
          <w:ilvl w:val="0"/>
          <w:numId w:val="38"/>
        </w:numPr>
        <w:tabs>
          <w:tab w:val="left" w:pos="-720"/>
          <w:tab w:val="left" w:pos="0"/>
        </w:tabs>
        <w:suppressAutoHyphens/>
        <w:overflowPunct/>
        <w:adjustRightInd/>
        <w:spacing w:after="120" w:line="240" w:lineRule="auto"/>
        <w:ind w:left="900"/>
        <w:contextualSpacing w:val="0"/>
        <w:jc w:val="both"/>
        <w:rPr>
          <w:rFonts w:ascii="Segoe UI" w:hAnsi="Segoe UI" w:cs="Segoe UI"/>
          <w:kern w:val="0"/>
          <w:sz w:val="20"/>
          <w:szCs w:val="20"/>
        </w:rPr>
      </w:pPr>
      <w:r w:rsidRPr="006D46C3">
        <w:rPr>
          <w:rFonts w:ascii="Segoe UI" w:hAnsi="Segoe UI" w:cs="Segoe UI"/>
          <w:kern w:val="0"/>
          <w:sz w:val="20"/>
          <w:szCs w:val="20"/>
        </w:rPr>
        <w:t>The explosive composition is sensitive; and/or</w:t>
      </w:r>
    </w:p>
    <w:p w14:paraId="19615521" w14:textId="77777777" w:rsidR="006D46C3" w:rsidRPr="006D46C3" w:rsidRDefault="006D46C3" w:rsidP="006D46C3">
      <w:pPr>
        <w:pStyle w:val="ListParagraph"/>
        <w:widowControl/>
        <w:numPr>
          <w:ilvl w:val="0"/>
          <w:numId w:val="38"/>
        </w:numPr>
        <w:tabs>
          <w:tab w:val="left" w:pos="-720"/>
          <w:tab w:val="left" w:pos="0"/>
        </w:tabs>
        <w:suppressAutoHyphens/>
        <w:overflowPunct/>
        <w:adjustRightInd/>
        <w:spacing w:line="240" w:lineRule="auto"/>
        <w:ind w:left="900"/>
        <w:jc w:val="both"/>
        <w:rPr>
          <w:rFonts w:ascii="Segoe UI" w:hAnsi="Segoe UI" w:cs="Segoe UI"/>
          <w:kern w:val="0"/>
          <w:sz w:val="20"/>
          <w:szCs w:val="20"/>
        </w:rPr>
      </w:pPr>
      <w:r w:rsidRPr="006D46C3">
        <w:rPr>
          <w:rFonts w:ascii="Segoe UI" w:hAnsi="Segoe UI" w:cs="Segoe UI"/>
          <w:kern w:val="0"/>
          <w:sz w:val="20"/>
          <w:szCs w:val="20"/>
        </w:rPr>
        <w:t>The operation is considered more likely than normal to result in an explosion.</w:t>
      </w:r>
    </w:p>
    <w:p w14:paraId="460BA2A3" w14:textId="77777777" w:rsidR="006D46C3" w:rsidRPr="006D46C3" w:rsidRDefault="006D46C3" w:rsidP="006D46C3">
      <w:pPr>
        <w:pStyle w:val="ListParagraph"/>
        <w:widowControl/>
        <w:tabs>
          <w:tab w:val="left" w:pos="-720"/>
          <w:tab w:val="left" w:pos="0"/>
        </w:tabs>
        <w:suppressAutoHyphens/>
        <w:overflowPunct/>
        <w:adjustRightInd/>
        <w:ind w:left="2136"/>
        <w:jc w:val="both"/>
        <w:rPr>
          <w:rFonts w:ascii="Segoe UI" w:hAnsi="Segoe UI" w:cs="Segoe UI"/>
          <w:kern w:val="0"/>
          <w:sz w:val="20"/>
          <w:szCs w:val="20"/>
        </w:rPr>
      </w:pPr>
    </w:p>
    <w:p w14:paraId="476B2447"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sz w:val="20"/>
          <w:szCs w:val="20"/>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745B8232" w14:textId="77777777" w:rsidR="006D46C3" w:rsidRPr="006D46C3" w:rsidRDefault="006D46C3" w:rsidP="006D46C3">
      <w:pPr>
        <w:tabs>
          <w:tab w:val="left" w:pos="-720"/>
          <w:tab w:val="left" w:pos="0"/>
        </w:tabs>
        <w:suppressAutoHyphens/>
        <w:jc w:val="both"/>
        <w:rPr>
          <w:rFonts w:ascii="Segoe UI" w:hAnsi="Segoe UI" w:cs="Segoe UI"/>
          <w:b/>
          <w:sz w:val="20"/>
          <w:szCs w:val="20"/>
        </w:rPr>
      </w:pPr>
    </w:p>
    <w:p w14:paraId="759EA029" w14:textId="77777777" w:rsidR="006D46C3" w:rsidRPr="006D46C3" w:rsidRDefault="006D46C3" w:rsidP="006D46C3">
      <w:pPr>
        <w:tabs>
          <w:tab w:val="left" w:pos="-720"/>
          <w:tab w:val="left" w:pos="0"/>
        </w:tabs>
        <w:suppressAutoHyphens/>
        <w:jc w:val="both"/>
        <w:rPr>
          <w:rFonts w:ascii="Segoe UI" w:hAnsi="Segoe UI" w:cs="Segoe UI"/>
          <w:sz w:val="20"/>
          <w:szCs w:val="20"/>
          <w:highlight w:val="yellow"/>
        </w:rPr>
      </w:pPr>
      <w:r w:rsidRPr="006D46C3">
        <w:rPr>
          <w:rFonts w:ascii="Segoe UI" w:hAnsi="Segoe UI" w:cs="Segoe UI"/>
          <w:sz w:val="20"/>
          <w:szCs w:val="20"/>
        </w:rPr>
        <w:t xml:space="preserve">- Manual or mechanical removal of fuses from ATGM Ammunition; </w:t>
      </w:r>
    </w:p>
    <w:p w14:paraId="61734997"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900"/>
        <w:jc w:val="both"/>
        <w:rPr>
          <w:rFonts w:ascii="Segoe UI" w:hAnsi="Segoe UI" w:cs="Segoe UI"/>
          <w:sz w:val="20"/>
          <w:szCs w:val="20"/>
        </w:rPr>
      </w:pPr>
    </w:p>
    <w:p w14:paraId="1EDB1A12"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PERSONAL PROTECTIVE EQUIPMENT AND CLOTHING</w:t>
      </w:r>
      <w:r w:rsidRPr="006D46C3">
        <w:rPr>
          <w:rFonts w:ascii="Segoe UI" w:hAnsi="Segoe UI" w:cs="Segoe UI"/>
          <w:sz w:val="20"/>
          <w:szCs w:val="20"/>
        </w:rPr>
        <w:t>: The contractor after conducting the Risk Assessment is to supply Personal Protection Equipment and Clothing for the ammunition tasks identified. The PPEC should:</w:t>
      </w:r>
    </w:p>
    <w:p w14:paraId="5683F3D0" w14:textId="77777777" w:rsidR="006D46C3" w:rsidRPr="006D46C3" w:rsidRDefault="006D46C3" w:rsidP="006D46C3">
      <w:pPr>
        <w:tabs>
          <w:tab w:val="left" w:pos="-720"/>
          <w:tab w:val="left" w:pos="0"/>
        </w:tabs>
        <w:suppressAutoHyphens/>
        <w:ind w:left="900" w:hanging="360"/>
        <w:jc w:val="both"/>
        <w:rPr>
          <w:rFonts w:ascii="Segoe UI" w:hAnsi="Segoe UI" w:cs="Segoe UI"/>
          <w:sz w:val="20"/>
          <w:szCs w:val="20"/>
        </w:rPr>
      </w:pPr>
    </w:p>
    <w:p w14:paraId="1F2D5326" w14:textId="77777777" w:rsidR="006D46C3" w:rsidRPr="006D46C3" w:rsidRDefault="006D46C3" w:rsidP="006D46C3">
      <w:pPr>
        <w:pStyle w:val="ListParagraph"/>
        <w:widowControl/>
        <w:numPr>
          <w:ilvl w:val="1"/>
          <w:numId w:val="42"/>
        </w:numPr>
        <w:tabs>
          <w:tab w:val="left" w:pos="-720"/>
          <w:tab w:val="left" w:pos="0"/>
        </w:tabs>
        <w:suppressAutoHyphens/>
        <w:overflowPunct/>
        <w:adjustRightInd/>
        <w:spacing w:after="120" w:line="240" w:lineRule="auto"/>
        <w:ind w:left="900"/>
        <w:contextualSpacing w:val="0"/>
        <w:jc w:val="both"/>
        <w:rPr>
          <w:rFonts w:ascii="Segoe UI" w:hAnsi="Segoe UI" w:cs="Segoe UI"/>
          <w:kern w:val="0"/>
          <w:sz w:val="20"/>
          <w:szCs w:val="20"/>
        </w:rPr>
      </w:pPr>
      <w:r w:rsidRPr="006D46C3">
        <w:rPr>
          <w:rFonts w:ascii="Segoe UI" w:hAnsi="Segoe UI" w:cs="Segoe UI"/>
          <w:kern w:val="0"/>
          <w:sz w:val="20"/>
          <w:szCs w:val="20"/>
        </w:rPr>
        <w:t>Provide a degree of protection against the effects of accidental fire or explosion;</w:t>
      </w:r>
    </w:p>
    <w:p w14:paraId="28DB9174" w14:textId="77777777" w:rsidR="006D46C3" w:rsidRPr="006D46C3" w:rsidRDefault="006D46C3" w:rsidP="006D46C3">
      <w:pPr>
        <w:pStyle w:val="ListParagraph"/>
        <w:widowControl/>
        <w:numPr>
          <w:ilvl w:val="1"/>
          <w:numId w:val="42"/>
        </w:numPr>
        <w:tabs>
          <w:tab w:val="left" w:pos="-720"/>
          <w:tab w:val="left" w:pos="0"/>
        </w:tabs>
        <w:suppressAutoHyphens/>
        <w:overflowPunct/>
        <w:adjustRightInd/>
        <w:spacing w:after="120" w:line="240" w:lineRule="auto"/>
        <w:ind w:left="900"/>
        <w:contextualSpacing w:val="0"/>
        <w:jc w:val="both"/>
        <w:rPr>
          <w:rFonts w:ascii="Segoe UI" w:hAnsi="Segoe UI" w:cs="Segoe UI"/>
          <w:kern w:val="0"/>
          <w:sz w:val="20"/>
          <w:szCs w:val="20"/>
        </w:rPr>
      </w:pPr>
      <w:r w:rsidRPr="006D46C3">
        <w:rPr>
          <w:rFonts w:ascii="Segoe UI" w:hAnsi="Segoe UI" w:cs="Segoe UI"/>
          <w:kern w:val="0"/>
          <w:sz w:val="20"/>
          <w:szCs w:val="20"/>
        </w:rPr>
        <w:t>Provide protection from health hazards – (Identified in Material Data Hazard Sheets); and</w:t>
      </w:r>
    </w:p>
    <w:p w14:paraId="0A67CEE8" w14:textId="77777777" w:rsidR="006D46C3" w:rsidRPr="006D46C3" w:rsidRDefault="006D46C3" w:rsidP="006D46C3">
      <w:pPr>
        <w:pStyle w:val="ListParagraph"/>
        <w:widowControl/>
        <w:numPr>
          <w:ilvl w:val="1"/>
          <w:numId w:val="42"/>
        </w:numPr>
        <w:tabs>
          <w:tab w:val="left" w:pos="-720"/>
          <w:tab w:val="left" w:pos="0"/>
        </w:tabs>
        <w:suppressAutoHyphens/>
        <w:overflowPunct/>
        <w:adjustRightInd/>
        <w:spacing w:line="240" w:lineRule="auto"/>
        <w:ind w:left="900"/>
        <w:jc w:val="both"/>
        <w:rPr>
          <w:rFonts w:ascii="Segoe UI" w:hAnsi="Segoe UI" w:cs="Segoe UI"/>
          <w:kern w:val="0"/>
          <w:sz w:val="20"/>
          <w:szCs w:val="20"/>
        </w:rPr>
      </w:pPr>
      <w:r w:rsidRPr="006D46C3">
        <w:rPr>
          <w:rFonts w:ascii="Segoe UI" w:hAnsi="Segoe UI" w:cs="Segoe UI"/>
          <w:kern w:val="0"/>
          <w:sz w:val="20"/>
          <w:szCs w:val="20"/>
        </w:rPr>
        <w:lastRenderedPageBreak/>
        <w:t>Reduce hazards such as static electricity. i.e. (Anti-static shoes and clothing).</w:t>
      </w:r>
    </w:p>
    <w:p w14:paraId="4B7963DC"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900"/>
        <w:jc w:val="both"/>
        <w:rPr>
          <w:rFonts w:ascii="Segoe UI" w:hAnsi="Segoe UI" w:cs="Segoe UI"/>
          <w:kern w:val="0"/>
          <w:sz w:val="20"/>
          <w:szCs w:val="20"/>
        </w:rPr>
      </w:pPr>
    </w:p>
    <w:p w14:paraId="0AF8D700"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AUTHORIZED TOOLS AND EQUIPMENT</w:t>
      </w:r>
      <w:r w:rsidRPr="006D46C3">
        <w:rPr>
          <w:rFonts w:ascii="Segoe UI" w:hAnsi="Segoe UI" w:cs="Segoe UI"/>
          <w:sz w:val="20"/>
          <w:szCs w:val="20"/>
        </w:rPr>
        <w:t xml:space="preserve">: The Contractor shall put in place a formal system to ensure that only authorized tools and equipment that are intrinsically safe are used in the process facility. For example, the use of iron or steel tools shall </w:t>
      </w:r>
      <w:r w:rsidRPr="006D46C3">
        <w:rPr>
          <w:rFonts w:ascii="Segoe UI" w:hAnsi="Segoe UI" w:cs="Segoe UI"/>
          <w:b/>
          <w:sz w:val="20"/>
          <w:szCs w:val="20"/>
        </w:rPr>
        <w:t>NOT</w:t>
      </w:r>
      <w:r w:rsidRPr="006D46C3">
        <w:rPr>
          <w:rFonts w:ascii="Segoe UI" w:hAnsi="Segoe UI" w:cs="Segoe UI"/>
          <w:sz w:val="20"/>
          <w:szCs w:val="20"/>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075CD9F2" w14:textId="77777777" w:rsidR="006D46C3" w:rsidRPr="006D46C3" w:rsidRDefault="006D46C3" w:rsidP="006D46C3">
      <w:pPr>
        <w:pStyle w:val="ListParagraph"/>
        <w:widowControl/>
        <w:tabs>
          <w:tab w:val="left" w:pos="-720"/>
          <w:tab w:val="left" w:pos="0"/>
        </w:tabs>
        <w:suppressAutoHyphens/>
        <w:overflowPunct/>
        <w:adjustRightInd/>
        <w:ind w:left="450" w:hanging="360"/>
        <w:jc w:val="both"/>
        <w:rPr>
          <w:rFonts w:ascii="Segoe UI" w:hAnsi="Segoe UI" w:cs="Segoe UI"/>
          <w:kern w:val="0"/>
          <w:sz w:val="20"/>
          <w:szCs w:val="20"/>
        </w:rPr>
      </w:pPr>
    </w:p>
    <w:p w14:paraId="1021BC35"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GENERAL PROCEDURES</w:t>
      </w:r>
      <w:r w:rsidRPr="006D46C3">
        <w:rPr>
          <w:rFonts w:ascii="Segoe UI" w:hAnsi="Segoe UI" w:cs="Segoe UI"/>
          <w:sz w:val="20"/>
          <w:szCs w:val="20"/>
        </w:rPr>
        <w:t>: The contractor shall adhere to the following procedures:</w:t>
      </w:r>
    </w:p>
    <w:p w14:paraId="793E05EE"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450" w:hanging="360"/>
        <w:jc w:val="both"/>
        <w:rPr>
          <w:rFonts w:ascii="Segoe UI" w:hAnsi="Segoe UI" w:cs="Segoe UI"/>
          <w:kern w:val="0"/>
          <w:sz w:val="20"/>
          <w:szCs w:val="20"/>
        </w:rPr>
      </w:pPr>
    </w:p>
    <w:p w14:paraId="5B768301"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Pre-and post-work inspections;</w:t>
      </w:r>
    </w:p>
    <w:p w14:paraId="6C8CADD4"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p>
    <w:p w14:paraId="6BF59081"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Ensure that all entrance and exits are kept clear;</w:t>
      </w:r>
    </w:p>
    <w:p w14:paraId="46B593AF"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p>
    <w:p w14:paraId="3EEF6CED"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Minimize flammable materials in the APB;</w:t>
      </w:r>
    </w:p>
    <w:p w14:paraId="02329D76"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p>
    <w:p w14:paraId="6ACF77C7" w14:textId="77777777" w:rsidR="006D46C3" w:rsidRPr="006D46C3" w:rsidRDefault="006D46C3" w:rsidP="006D46C3">
      <w:pPr>
        <w:pStyle w:val="ListParagraph"/>
        <w:numPr>
          <w:ilvl w:val="0"/>
          <w:numId w:val="41"/>
        </w:numPr>
        <w:overflowPunct/>
        <w:autoSpaceDE w:val="0"/>
        <w:autoSpaceDN w:val="0"/>
        <w:spacing w:line="240" w:lineRule="auto"/>
        <w:ind w:left="810" w:hanging="450"/>
        <w:rPr>
          <w:rFonts w:ascii="Segoe UI" w:eastAsia="Calibri" w:hAnsi="Segoe UI" w:cs="Segoe UI"/>
          <w:kern w:val="0"/>
          <w:sz w:val="20"/>
          <w:szCs w:val="20"/>
        </w:rPr>
      </w:pPr>
      <w:r w:rsidRPr="006D46C3">
        <w:rPr>
          <w:rFonts w:ascii="Segoe UI" w:hAnsi="Segoe UI" w:cs="Segoe UI"/>
          <w:kern w:val="0"/>
          <w:sz w:val="20"/>
          <w:szCs w:val="20"/>
        </w:rPr>
        <w:t>Segregation, safe and environmental disposal of explosive wastes. This includes waste-water for TNT wash-out facilities. TNT is classified as a poisonous substance to both Humans and animals, especially Fish.</w:t>
      </w:r>
      <w:r w:rsidRPr="006D46C3">
        <w:rPr>
          <w:rFonts w:ascii="Segoe UI" w:eastAsia="Calibri" w:hAnsi="Segoe UI" w:cs="Segoe UI"/>
          <w:kern w:val="0"/>
          <w:sz w:val="20"/>
          <w:szCs w:val="20"/>
        </w:rPr>
        <w:t xml:space="preserve"> Steaming out requires that special precautions be taken to prevent contamination of the surrounding area and of aquifers in particular. Operatives are at particular risk from the toxic effects of TNT. Appropriate risk assessments shall be made and personal protective equipment and medical surveillance may invariably be required;</w:t>
      </w:r>
    </w:p>
    <w:p w14:paraId="34330B2D" w14:textId="77777777" w:rsidR="006D46C3" w:rsidRPr="006D46C3" w:rsidRDefault="006D46C3" w:rsidP="006D46C3">
      <w:pPr>
        <w:pStyle w:val="ListParagraph"/>
        <w:overflowPunct/>
        <w:autoSpaceDE w:val="0"/>
        <w:autoSpaceDN w:val="0"/>
        <w:spacing w:line="240" w:lineRule="auto"/>
        <w:ind w:left="810" w:hanging="450"/>
        <w:rPr>
          <w:rFonts w:ascii="Segoe UI" w:eastAsia="Calibri" w:hAnsi="Segoe UI" w:cs="Segoe UI"/>
          <w:kern w:val="0"/>
          <w:sz w:val="20"/>
          <w:szCs w:val="20"/>
        </w:rPr>
      </w:pPr>
      <w:r w:rsidRPr="006D46C3">
        <w:rPr>
          <w:rFonts w:ascii="Segoe UI" w:eastAsia="Calibri" w:hAnsi="Segoe UI" w:cs="Segoe UI"/>
          <w:kern w:val="0"/>
          <w:sz w:val="20"/>
          <w:szCs w:val="20"/>
        </w:rPr>
        <w:t xml:space="preserve"> </w:t>
      </w:r>
    </w:p>
    <w:p w14:paraId="25408DE6"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 xml:space="preserve">Temperature in the APBs (temperature range should be between 13°C and 24°C); </w:t>
      </w:r>
    </w:p>
    <w:p w14:paraId="38906E26"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p>
    <w:p w14:paraId="17DE671F" w14:textId="77777777" w:rsidR="006D46C3" w:rsidRPr="006D46C3" w:rsidRDefault="006D46C3" w:rsidP="006D46C3">
      <w:pPr>
        <w:pStyle w:val="ListParagraph"/>
        <w:widowControl/>
        <w:numPr>
          <w:ilvl w:val="0"/>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Humidity in APB (Kept below 70% humidity);</w:t>
      </w:r>
    </w:p>
    <w:p w14:paraId="4A26D665"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p>
    <w:p w14:paraId="4EFBBB21"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Maintain the APB clear from rubbish (potential fire risk);</w:t>
      </w:r>
    </w:p>
    <w:p w14:paraId="2A46C40C"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p>
    <w:p w14:paraId="77DBB8C7"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Spark prevention – (Use non-ferrous tools);</w:t>
      </w:r>
    </w:p>
    <w:p w14:paraId="434CA1E1"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p>
    <w:p w14:paraId="6DEB0AAE"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Electrostatic Discharge (See IATG 06.50 Special safety precautions); and</w:t>
      </w:r>
    </w:p>
    <w:p w14:paraId="6D059C29"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p>
    <w:p w14:paraId="0B44C0EA"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Radio Frequency Hazards (Mobile phones are prohibited in APBs).</w:t>
      </w:r>
    </w:p>
    <w:p w14:paraId="67A999C3" w14:textId="77777777" w:rsidR="006D46C3" w:rsidRPr="006D46C3" w:rsidRDefault="006D46C3" w:rsidP="006D46C3">
      <w:pPr>
        <w:pStyle w:val="ListParagraph"/>
        <w:widowControl/>
        <w:tabs>
          <w:tab w:val="left" w:pos="-720"/>
          <w:tab w:val="left" w:pos="0"/>
        </w:tabs>
        <w:suppressAutoHyphens/>
        <w:overflowPunct/>
        <w:adjustRightInd/>
        <w:ind w:left="450" w:hanging="360"/>
        <w:jc w:val="both"/>
        <w:rPr>
          <w:rFonts w:ascii="Segoe UI" w:hAnsi="Segoe UI" w:cs="Segoe UI"/>
          <w:kern w:val="0"/>
          <w:sz w:val="20"/>
          <w:szCs w:val="20"/>
        </w:rPr>
      </w:pPr>
    </w:p>
    <w:p w14:paraId="707CB5FD"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CONTIGENCY PLANNING:</w:t>
      </w:r>
      <w:r w:rsidRPr="006D46C3">
        <w:rPr>
          <w:rFonts w:ascii="Segoe UI" w:hAnsi="Segoe UI" w:cs="Segoe UI"/>
          <w:sz w:val="20"/>
          <w:szCs w:val="20"/>
        </w:rPr>
        <w:t xml:space="preserve"> The Contractor shall have in place procedures to deal with accidents. (See IATG 11.10 Ammunition accidents – reporting and investigation); </w:t>
      </w:r>
    </w:p>
    <w:p w14:paraId="7B5E972E" w14:textId="77777777" w:rsidR="006D46C3" w:rsidRPr="006D46C3" w:rsidRDefault="006D46C3" w:rsidP="006D46C3">
      <w:pPr>
        <w:pStyle w:val="ListParagraph"/>
        <w:widowControl/>
        <w:tabs>
          <w:tab w:val="left" w:pos="-720"/>
          <w:tab w:val="left" w:pos="0"/>
        </w:tabs>
        <w:suppressAutoHyphens/>
        <w:overflowPunct/>
        <w:adjustRightInd/>
        <w:ind w:left="450" w:hanging="360"/>
        <w:jc w:val="both"/>
        <w:rPr>
          <w:rFonts w:ascii="Segoe UI" w:hAnsi="Segoe UI" w:cs="Segoe UI"/>
          <w:kern w:val="0"/>
          <w:sz w:val="20"/>
          <w:szCs w:val="20"/>
        </w:rPr>
      </w:pPr>
    </w:p>
    <w:p w14:paraId="76DAABAE"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THUNDERSTORMS</w:t>
      </w:r>
      <w:r w:rsidRPr="006D46C3">
        <w:rPr>
          <w:rFonts w:ascii="Segoe UI" w:hAnsi="Segoe UI" w:cs="Segoe UI"/>
          <w:sz w:val="20"/>
          <w:szCs w:val="20"/>
        </w:rPr>
        <w:t>. All work shall cease and all ammunition packed away during thunderstorms;</w:t>
      </w:r>
    </w:p>
    <w:p w14:paraId="3DF928AC" w14:textId="77777777" w:rsidR="006D46C3" w:rsidRPr="006D46C3" w:rsidRDefault="006D46C3" w:rsidP="006D46C3">
      <w:pPr>
        <w:pStyle w:val="ListParagraph"/>
        <w:widowControl/>
        <w:tabs>
          <w:tab w:val="left" w:pos="-720"/>
          <w:tab w:val="left" w:pos="0"/>
        </w:tabs>
        <w:suppressAutoHyphens/>
        <w:overflowPunct/>
        <w:adjustRightInd/>
        <w:ind w:left="450" w:hanging="360"/>
        <w:jc w:val="both"/>
        <w:rPr>
          <w:rFonts w:ascii="Segoe UI" w:hAnsi="Segoe UI" w:cs="Segoe UI"/>
          <w:kern w:val="0"/>
          <w:sz w:val="20"/>
          <w:szCs w:val="20"/>
        </w:rPr>
      </w:pPr>
    </w:p>
    <w:p w14:paraId="1A9A2F12" w14:textId="77777777" w:rsidR="006D46C3" w:rsidRPr="006D46C3" w:rsidRDefault="006D46C3" w:rsidP="006D46C3">
      <w:pPr>
        <w:tabs>
          <w:tab w:val="left" w:pos="-720"/>
          <w:tab w:val="left" w:pos="0"/>
        </w:tabs>
        <w:suppressAutoHyphens/>
        <w:jc w:val="both"/>
        <w:rPr>
          <w:rFonts w:ascii="Segoe UI" w:hAnsi="Segoe UI" w:cs="Segoe UI"/>
          <w:sz w:val="20"/>
          <w:szCs w:val="20"/>
        </w:rPr>
      </w:pPr>
      <w:r w:rsidRPr="006D46C3">
        <w:rPr>
          <w:rFonts w:ascii="Segoe UI" w:hAnsi="Segoe UI" w:cs="Segoe UI"/>
          <w:b/>
          <w:sz w:val="20"/>
          <w:szCs w:val="20"/>
        </w:rPr>
        <w:t>UNSAFE AMMUNITION</w:t>
      </w:r>
      <w:r w:rsidRPr="006D46C3">
        <w:rPr>
          <w:rFonts w:ascii="Segoe UI" w:hAnsi="Segoe UI" w:cs="Segoe UI"/>
          <w:sz w:val="20"/>
          <w:szCs w:val="20"/>
        </w:rPr>
        <w:t>: The Contractor is to develop procedures to deal with any spillage of explosives or propellants and ammunition natures found in an UNSAFE condition. i.e. exudation of explosives or ammunition natures inadvertently dropped);</w:t>
      </w:r>
    </w:p>
    <w:p w14:paraId="280C7E30" w14:textId="77777777" w:rsidR="006D46C3" w:rsidRPr="006D46C3" w:rsidRDefault="006D46C3" w:rsidP="006D46C3">
      <w:pPr>
        <w:tabs>
          <w:tab w:val="left" w:pos="-720"/>
        </w:tabs>
        <w:suppressAutoHyphens/>
        <w:ind w:left="450" w:hanging="360"/>
        <w:jc w:val="both"/>
        <w:rPr>
          <w:rFonts w:ascii="Segoe UI" w:hAnsi="Segoe UI" w:cs="Segoe UI"/>
          <w:sz w:val="20"/>
          <w:szCs w:val="20"/>
        </w:rPr>
      </w:pPr>
    </w:p>
    <w:p w14:paraId="0251B735" w14:textId="77777777" w:rsidR="006D46C3" w:rsidRPr="006D46C3" w:rsidRDefault="006D46C3" w:rsidP="006D46C3">
      <w:pPr>
        <w:pStyle w:val="ListParagraph"/>
        <w:widowControl/>
        <w:numPr>
          <w:ilvl w:val="0"/>
          <w:numId w:val="40"/>
        </w:numPr>
        <w:tabs>
          <w:tab w:val="left" w:pos="-720"/>
          <w:tab w:val="left" w:pos="0"/>
        </w:tabs>
        <w:suppressAutoHyphens/>
        <w:overflowPunct/>
        <w:adjustRightInd/>
        <w:spacing w:line="240" w:lineRule="auto"/>
        <w:ind w:left="810" w:hanging="450"/>
        <w:jc w:val="both"/>
        <w:rPr>
          <w:rFonts w:ascii="Segoe UI" w:hAnsi="Segoe UI" w:cs="Segoe UI"/>
          <w:kern w:val="0"/>
          <w:sz w:val="20"/>
          <w:szCs w:val="20"/>
        </w:rPr>
      </w:pPr>
      <w:r w:rsidRPr="006D46C3">
        <w:rPr>
          <w:rFonts w:ascii="Segoe UI" w:hAnsi="Segoe UI" w:cs="Segoe UI"/>
          <w:kern w:val="0"/>
          <w:sz w:val="20"/>
          <w:szCs w:val="20"/>
        </w:rPr>
        <w:t>All stocks shall be regularly inspected. Such inspections, with special reference to the onset of rust/ corrosion, to ensure that the explosives are disposed of before they become dangerous; and</w:t>
      </w:r>
    </w:p>
    <w:p w14:paraId="13EE0F79" w14:textId="77777777" w:rsidR="006D46C3" w:rsidRPr="006D46C3" w:rsidRDefault="006D46C3" w:rsidP="006D46C3">
      <w:pPr>
        <w:tabs>
          <w:tab w:val="left" w:pos="-720"/>
          <w:tab w:val="left" w:pos="0"/>
        </w:tabs>
        <w:suppressAutoHyphens/>
        <w:jc w:val="both"/>
        <w:rPr>
          <w:rFonts w:ascii="Segoe UI" w:hAnsi="Segoe UI" w:cs="Segoe UI"/>
          <w:sz w:val="20"/>
          <w:szCs w:val="20"/>
        </w:rPr>
      </w:pPr>
    </w:p>
    <w:p w14:paraId="2ED456AC" w14:textId="77777777" w:rsidR="006D46C3" w:rsidRPr="006D46C3" w:rsidRDefault="006D46C3" w:rsidP="006D46C3">
      <w:pPr>
        <w:pStyle w:val="ListParagraph"/>
        <w:numPr>
          <w:ilvl w:val="0"/>
          <w:numId w:val="40"/>
        </w:numPr>
        <w:spacing w:line="240" w:lineRule="auto"/>
        <w:ind w:left="810" w:hanging="450"/>
        <w:rPr>
          <w:rFonts w:ascii="Segoe UI" w:hAnsi="Segoe UI" w:cs="Segoe UI"/>
          <w:kern w:val="0"/>
          <w:sz w:val="20"/>
          <w:szCs w:val="20"/>
        </w:rPr>
      </w:pPr>
      <w:r w:rsidRPr="006D46C3">
        <w:rPr>
          <w:rFonts w:ascii="Segoe UI" w:hAnsi="Segoe UI" w:cs="Segoe UI"/>
          <w:kern w:val="0"/>
          <w:sz w:val="20"/>
          <w:szCs w:val="20"/>
        </w:rPr>
        <w:t xml:space="preserve">All ammunition and components shall be safely packed for transportation and handling after the demilitarization process. The contractor is to issue a ‘Certificate of Safety’ to ensure the </w:t>
      </w:r>
      <w:r w:rsidRPr="006D46C3">
        <w:rPr>
          <w:rFonts w:ascii="Segoe UI" w:hAnsi="Segoe UI" w:cs="Segoe UI"/>
          <w:kern w:val="0"/>
          <w:sz w:val="20"/>
          <w:szCs w:val="20"/>
        </w:rPr>
        <w:lastRenderedPageBreak/>
        <w:t xml:space="preserve">explosives and ammunition are correctly packed and safe for transportation and handling and issued with a ‘Safe to Move Certificate’. </w:t>
      </w:r>
    </w:p>
    <w:p w14:paraId="230DDA6E" w14:textId="77777777" w:rsidR="006D46C3" w:rsidRPr="006D46C3" w:rsidRDefault="006D46C3" w:rsidP="006D46C3">
      <w:pPr>
        <w:pStyle w:val="ListParagraph"/>
        <w:spacing w:line="240" w:lineRule="auto"/>
        <w:ind w:left="810"/>
        <w:rPr>
          <w:rFonts w:ascii="Segoe UI" w:hAnsi="Segoe UI" w:cs="Segoe UI"/>
          <w:kern w:val="0"/>
          <w:sz w:val="20"/>
          <w:szCs w:val="20"/>
        </w:rPr>
      </w:pPr>
    </w:p>
    <w:p w14:paraId="65816E8C" w14:textId="77777777" w:rsidR="006D46C3" w:rsidRPr="006D46C3" w:rsidRDefault="006D46C3" w:rsidP="006D46C3">
      <w:pPr>
        <w:widowControl/>
        <w:overflowPunct/>
        <w:adjustRightInd/>
        <w:spacing w:before="100" w:beforeAutospacing="1" w:after="100" w:afterAutospacing="1"/>
        <w:rPr>
          <w:rFonts w:ascii="Segoe UI" w:hAnsi="Segoe UI" w:cs="Segoe UI"/>
          <w:b/>
          <w:bCs/>
          <w:kern w:val="0"/>
          <w:sz w:val="20"/>
          <w:szCs w:val="20"/>
        </w:rPr>
      </w:pPr>
      <w:r w:rsidRPr="006D46C3">
        <w:rPr>
          <w:rFonts w:ascii="Segoe UI" w:hAnsi="Segoe UI" w:cs="Segoe UI"/>
          <w:b/>
          <w:bCs/>
          <w:kern w:val="0"/>
          <w:sz w:val="20"/>
          <w:szCs w:val="20"/>
        </w:rPr>
        <w:t>INSTITUTIONAL ARRANGEMENT</w:t>
      </w:r>
    </w:p>
    <w:p w14:paraId="317AE0BB" w14:textId="77777777" w:rsidR="006D46C3" w:rsidRPr="006D46C3" w:rsidRDefault="006D46C3" w:rsidP="006D46C3">
      <w:pPr>
        <w:jc w:val="both"/>
        <w:rPr>
          <w:rFonts w:ascii="Segoe UI" w:hAnsi="Segoe UI" w:cs="Segoe UI"/>
          <w:spacing w:val="-3"/>
          <w:sz w:val="20"/>
          <w:szCs w:val="20"/>
        </w:rPr>
      </w:pPr>
      <w:r w:rsidRPr="006D46C3">
        <w:rPr>
          <w:rFonts w:ascii="Segoe UI" w:hAnsi="Segoe UI" w:cs="Segoe UI"/>
          <w:b/>
          <w:snapToGrid w:val="0"/>
          <w:sz w:val="20"/>
          <w:szCs w:val="20"/>
        </w:rPr>
        <w:t>Safety and security.</w:t>
      </w:r>
      <w:r w:rsidRPr="006D46C3">
        <w:rPr>
          <w:rFonts w:ascii="Segoe UI" w:hAnsi="Segoe UI" w:cs="Segoe UI"/>
          <w:snapToGrid w:val="0"/>
          <w:sz w:val="20"/>
          <w:szCs w:val="20"/>
        </w:rPr>
        <w:t xml:space="preserve"> </w:t>
      </w:r>
      <w:r w:rsidRPr="006D46C3">
        <w:rPr>
          <w:rFonts w:ascii="Segoe UI" w:hAnsi="Segoe UI" w:cs="Segoe UI"/>
          <w:bCs/>
          <w:snapToGrid w:val="0"/>
          <w:sz w:val="20"/>
          <w:szCs w:val="20"/>
        </w:rPr>
        <w:t xml:space="preserve">During the disposal of ammunition, the contractor will undertake all necessary security measures prescribed by the MoD/AF BiH ammunition disposal guidelines, UNDP, national, regional, and international standards. </w:t>
      </w:r>
      <w:r w:rsidRPr="006D46C3">
        <w:rPr>
          <w:rFonts w:ascii="Segoe UI" w:hAnsi="Segoe UI" w:cs="Segoe UI"/>
          <w:spacing w:val="-3"/>
          <w:sz w:val="20"/>
          <w:szCs w:val="20"/>
        </w:rPr>
        <w:t>Security for all materials covered by this agreement will be provided by the contractor to meet the highest safety standards possible, until that point in time when they are demilitarized in their entirety. Any violations of safety, security, thefts or disappearance of materials from the contractor’s site that are covered by this agreement will be immediately reported to UNDP.</w:t>
      </w:r>
    </w:p>
    <w:p w14:paraId="520C20AD" w14:textId="77777777" w:rsidR="006D46C3" w:rsidRPr="006D46C3" w:rsidRDefault="006D46C3" w:rsidP="006D46C3">
      <w:pPr>
        <w:jc w:val="both"/>
        <w:rPr>
          <w:rFonts w:ascii="Segoe UI" w:hAnsi="Segoe UI" w:cs="Segoe UI"/>
          <w:spacing w:val="-3"/>
          <w:sz w:val="20"/>
          <w:szCs w:val="20"/>
        </w:rPr>
      </w:pPr>
    </w:p>
    <w:p w14:paraId="364E7646" w14:textId="77777777" w:rsidR="006D46C3" w:rsidRPr="006D46C3" w:rsidRDefault="006D46C3" w:rsidP="006D46C3">
      <w:pPr>
        <w:tabs>
          <w:tab w:val="left" w:pos="-720"/>
          <w:tab w:val="left" w:pos="0"/>
        </w:tabs>
        <w:jc w:val="both"/>
        <w:rPr>
          <w:rFonts w:ascii="Segoe UI" w:hAnsi="Segoe UI" w:cs="Segoe UI"/>
          <w:bCs/>
          <w:sz w:val="20"/>
          <w:szCs w:val="20"/>
        </w:rPr>
      </w:pPr>
      <w:r w:rsidRPr="006D46C3">
        <w:rPr>
          <w:rFonts w:ascii="Segoe UI" w:hAnsi="Segoe UI" w:cs="Segoe UI"/>
          <w:b/>
          <w:sz w:val="20"/>
          <w:szCs w:val="20"/>
        </w:rPr>
        <w:t xml:space="preserve">Export of ammunition. </w:t>
      </w:r>
      <w:r w:rsidRPr="006D46C3">
        <w:rPr>
          <w:rFonts w:ascii="Segoe UI" w:hAnsi="Segoe UI" w:cs="Segoe UI"/>
          <w:bCs/>
          <w:sz w:val="20"/>
          <w:szCs w:val="20"/>
        </w:rPr>
        <w:t xml:space="preserve">In the case that Contractor is exporting the ammunition outside of the country of origin (BiH), as a whole or partially demilitarized, it is necessary to follow instructions from the UNDP BiH and shall not exercise any steps solely in exporting process without prior approval and agreement from UNDP BiH. Such actions will be considered as a serious offence that may lead to termination of the contract.   </w:t>
      </w:r>
    </w:p>
    <w:p w14:paraId="7B1C24B5" w14:textId="77777777" w:rsidR="006D46C3" w:rsidRPr="006D46C3" w:rsidRDefault="006D46C3" w:rsidP="006D46C3">
      <w:pPr>
        <w:tabs>
          <w:tab w:val="left" w:pos="-720"/>
          <w:tab w:val="left" w:pos="0"/>
        </w:tabs>
        <w:jc w:val="both"/>
        <w:rPr>
          <w:rFonts w:ascii="Segoe UI" w:hAnsi="Segoe UI" w:cs="Segoe UI"/>
          <w:b/>
          <w:sz w:val="20"/>
          <w:szCs w:val="20"/>
        </w:rPr>
      </w:pPr>
    </w:p>
    <w:p w14:paraId="01B92653" w14:textId="77777777" w:rsidR="006D46C3" w:rsidRPr="006D46C3" w:rsidRDefault="006D46C3" w:rsidP="006D46C3">
      <w:pPr>
        <w:tabs>
          <w:tab w:val="left" w:pos="-720"/>
          <w:tab w:val="left" w:pos="0"/>
        </w:tabs>
        <w:jc w:val="both"/>
        <w:rPr>
          <w:rFonts w:ascii="Segoe UI" w:hAnsi="Segoe UI" w:cs="Segoe UI"/>
          <w:sz w:val="20"/>
          <w:szCs w:val="20"/>
        </w:rPr>
      </w:pPr>
      <w:r w:rsidRPr="006D46C3">
        <w:rPr>
          <w:rFonts w:ascii="Segoe UI" w:hAnsi="Segoe UI" w:cs="Segoe UI"/>
          <w:b/>
          <w:sz w:val="20"/>
          <w:szCs w:val="20"/>
        </w:rPr>
        <w:t xml:space="preserve">Reporting. </w:t>
      </w:r>
      <w:r w:rsidRPr="006D46C3">
        <w:rPr>
          <w:rFonts w:ascii="Segoe UI" w:hAnsi="Segoe UI" w:cs="Segoe UI"/>
          <w:sz w:val="20"/>
          <w:szCs w:val="20"/>
        </w:rPr>
        <w:t>Weekly reporting will be conducted in accordance with procedures prescribed by the Ministry of Defense and the AF BiH.</w:t>
      </w:r>
    </w:p>
    <w:p w14:paraId="36FFE74A" w14:textId="77777777" w:rsidR="006D46C3" w:rsidRPr="006D46C3" w:rsidRDefault="006D46C3" w:rsidP="006D46C3">
      <w:pPr>
        <w:tabs>
          <w:tab w:val="left" w:pos="-720"/>
          <w:tab w:val="left" w:pos="0"/>
        </w:tabs>
        <w:jc w:val="both"/>
        <w:rPr>
          <w:rFonts w:ascii="Segoe UI" w:hAnsi="Segoe UI" w:cs="Segoe UI"/>
          <w:sz w:val="20"/>
          <w:szCs w:val="20"/>
        </w:rPr>
      </w:pPr>
    </w:p>
    <w:p w14:paraId="1258D103" w14:textId="77777777" w:rsidR="006D46C3" w:rsidRPr="006D46C3" w:rsidRDefault="006D46C3" w:rsidP="006D46C3">
      <w:pPr>
        <w:pStyle w:val="ListParagraph"/>
        <w:widowControl/>
        <w:numPr>
          <w:ilvl w:val="0"/>
          <w:numId w:val="43"/>
        </w:numPr>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kern w:val="0"/>
          <w:sz w:val="20"/>
          <w:szCs w:val="20"/>
        </w:rPr>
        <w:t xml:space="preserve">The </w:t>
      </w:r>
      <w:r w:rsidRPr="006D46C3">
        <w:rPr>
          <w:rFonts w:ascii="Segoe UI" w:hAnsi="Segoe UI" w:cs="Segoe UI"/>
          <w:snapToGrid w:val="0"/>
          <w:sz w:val="20"/>
          <w:szCs w:val="20"/>
        </w:rPr>
        <w:t>Contractor</w:t>
      </w:r>
      <w:r w:rsidRPr="006D46C3">
        <w:rPr>
          <w:rFonts w:ascii="Segoe UI" w:hAnsi="Segoe UI" w:cs="Segoe UI"/>
          <w:kern w:val="0"/>
          <w:sz w:val="20"/>
          <w:szCs w:val="20"/>
        </w:rPr>
        <w:t xml:space="preserve"> will submit a weekly report stating the results for that week and the plan for the next week. This plan will encompass a day-to-day over iew of the caliber of ammunition, type, and daily rate by rounds and per gross weight together with a precise overview of the residual material also show as per type, origin and weight; </w:t>
      </w:r>
    </w:p>
    <w:p w14:paraId="7457235F" w14:textId="77777777" w:rsidR="006D46C3" w:rsidRPr="006D46C3" w:rsidRDefault="006D46C3" w:rsidP="006D46C3">
      <w:pPr>
        <w:pStyle w:val="ListParagraph"/>
        <w:widowControl/>
        <w:numPr>
          <w:ilvl w:val="0"/>
          <w:numId w:val="43"/>
        </w:numPr>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kern w:val="0"/>
          <w:sz w:val="20"/>
          <w:szCs w:val="20"/>
        </w:rPr>
        <w:t>All weekly and monthly reporting will be accompanied by photo and/or video documentation that will record the process of certification of the disposed quantities and remaining items;</w:t>
      </w:r>
    </w:p>
    <w:p w14:paraId="4DF4F80F" w14:textId="77777777" w:rsidR="006D46C3" w:rsidRPr="006D46C3" w:rsidRDefault="006D46C3" w:rsidP="006D46C3">
      <w:pPr>
        <w:pStyle w:val="ListParagraph"/>
        <w:widowControl/>
        <w:numPr>
          <w:ilvl w:val="0"/>
          <w:numId w:val="43"/>
        </w:numPr>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kern w:val="0"/>
          <w:sz w:val="20"/>
          <w:szCs w:val="20"/>
        </w:rPr>
        <w:t>This photo documentation does not come under the promotional material clause and it will be separately made to document the process of disposal for archive purposes;</w:t>
      </w:r>
    </w:p>
    <w:p w14:paraId="49DD3DBA" w14:textId="77777777" w:rsidR="006D46C3" w:rsidRPr="006D46C3" w:rsidRDefault="006D46C3" w:rsidP="006D46C3">
      <w:pPr>
        <w:pStyle w:val="ListParagraph"/>
        <w:widowControl/>
        <w:numPr>
          <w:ilvl w:val="0"/>
          <w:numId w:val="43"/>
        </w:numPr>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kern w:val="0"/>
          <w:sz w:val="20"/>
          <w:szCs w:val="20"/>
        </w:rPr>
        <w:t>One milestone report will consist of the following:</w:t>
      </w:r>
    </w:p>
    <w:p w14:paraId="4795E016"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kern w:val="0"/>
          <w:sz w:val="20"/>
          <w:szCs w:val="20"/>
        </w:rPr>
        <w:t>Invoice;</w:t>
      </w:r>
    </w:p>
    <w:p w14:paraId="5BC28BD3"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kern w:val="0"/>
          <w:sz w:val="20"/>
          <w:szCs w:val="20"/>
        </w:rPr>
        <w:t xml:space="preserve">Overview report; </w:t>
      </w:r>
    </w:p>
    <w:p w14:paraId="517B03B4"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kern w:val="0"/>
          <w:sz w:val="20"/>
          <w:szCs w:val="20"/>
        </w:rPr>
        <w:t xml:space="preserve">A table stating all of the above-mentioned details of the items being disposed of; </w:t>
      </w:r>
    </w:p>
    <w:p w14:paraId="7749F95D"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kern w:val="0"/>
          <w:sz w:val="20"/>
          <w:szCs w:val="20"/>
        </w:rPr>
        <w:t>All certificates supporting the disposal of ammunition related to this contract only; and</w:t>
      </w:r>
    </w:p>
    <w:p w14:paraId="6BF050FB"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Segoe UI" w:hAnsi="Segoe UI" w:cs="Segoe UI"/>
          <w:kern w:val="0"/>
          <w:sz w:val="20"/>
          <w:szCs w:val="20"/>
        </w:rPr>
      </w:pPr>
      <w:r w:rsidRPr="006D46C3">
        <w:rPr>
          <w:rFonts w:ascii="Segoe UI" w:hAnsi="Segoe UI" w:cs="Segoe UI"/>
          <w:kern w:val="0"/>
          <w:sz w:val="20"/>
          <w:szCs w:val="20"/>
        </w:rPr>
        <w:t>Signed verification and transfer of residuals document for the items in question.</w:t>
      </w:r>
    </w:p>
    <w:p w14:paraId="7D5F921C" w14:textId="77777777" w:rsidR="006D46C3" w:rsidRPr="006D46C3" w:rsidRDefault="006D46C3" w:rsidP="006D46C3">
      <w:pPr>
        <w:pStyle w:val="ListParagraph"/>
        <w:widowControl/>
        <w:numPr>
          <w:ilvl w:val="1"/>
          <w:numId w:val="43"/>
        </w:numPr>
        <w:overflowPunct/>
        <w:adjustRightInd/>
        <w:spacing w:after="120" w:line="240" w:lineRule="auto"/>
        <w:ind w:left="720"/>
        <w:contextualSpacing w:val="0"/>
        <w:jc w:val="both"/>
        <w:rPr>
          <w:rFonts w:ascii="Segoe UI" w:hAnsi="Segoe UI" w:cs="Segoe UI"/>
          <w:kern w:val="0"/>
          <w:sz w:val="20"/>
          <w:szCs w:val="20"/>
        </w:rPr>
      </w:pPr>
      <w:r w:rsidRPr="006D46C3">
        <w:rPr>
          <w:rFonts w:ascii="Segoe UI" w:hAnsi="Segoe UI" w:cs="Segoe UI"/>
          <w:kern w:val="0"/>
          <w:sz w:val="20"/>
          <w:szCs w:val="20"/>
        </w:rPr>
        <w:t>Final independent report on safe waste disposal.</w:t>
      </w:r>
    </w:p>
    <w:p w14:paraId="56752FC9" w14:textId="77777777" w:rsidR="006D46C3" w:rsidRPr="006D46C3" w:rsidRDefault="006D46C3" w:rsidP="006D46C3">
      <w:pPr>
        <w:jc w:val="both"/>
        <w:rPr>
          <w:rFonts w:ascii="Segoe UI" w:hAnsi="Segoe UI" w:cs="Segoe UI"/>
          <w:sz w:val="20"/>
          <w:szCs w:val="20"/>
        </w:rPr>
      </w:pPr>
      <w:r w:rsidRPr="006D46C3">
        <w:rPr>
          <w:rFonts w:ascii="Segoe UI" w:hAnsi="Segoe UI" w:cs="Segoe UI"/>
          <w:sz w:val="20"/>
          <w:szCs w:val="20"/>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68B71659" w14:textId="77777777" w:rsidR="006D46C3" w:rsidRPr="006D46C3" w:rsidRDefault="006D46C3" w:rsidP="006D46C3">
      <w:pPr>
        <w:jc w:val="both"/>
        <w:rPr>
          <w:rFonts w:ascii="Segoe UI" w:hAnsi="Segoe UI" w:cs="Segoe UI"/>
          <w:sz w:val="20"/>
          <w:szCs w:val="20"/>
        </w:rPr>
      </w:pPr>
      <w:r w:rsidRPr="006D46C3">
        <w:rPr>
          <w:rFonts w:ascii="Segoe UI" w:hAnsi="Segoe UI" w:cs="Segoe UI"/>
          <w:sz w:val="20"/>
          <w:szCs w:val="20"/>
        </w:rPr>
        <w:t xml:space="preserve"> </w:t>
      </w:r>
    </w:p>
    <w:p w14:paraId="52E1367D" w14:textId="77777777" w:rsidR="006D46C3" w:rsidRPr="006D46C3" w:rsidRDefault="006D46C3" w:rsidP="006D46C3">
      <w:pPr>
        <w:jc w:val="both"/>
        <w:rPr>
          <w:rFonts w:ascii="Segoe UI" w:hAnsi="Segoe UI" w:cs="Segoe UI"/>
          <w:b/>
          <w:sz w:val="20"/>
          <w:szCs w:val="20"/>
        </w:rPr>
      </w:pPr>
      <w:r w:rsidRPr="006D46C3">
        <w:rPr>
          <w:rFonts w:ascii="Segoe UI" w:hAnsi="Segoe UI" w:cs="Segoe UI"/>
          <w:b/>
          <w:sz w:val="20"/>
          <w:szCs w:val="20"/>
        </w:rPr>
        <w:t>Scrap material.</w:t>
      </w:r>
    </w:p>
    <w:p w14:paraId="24F4314E" w14:textId="77777777" w:rsidR="006D46C3" w:rsidRPr="006D46C3" w:rsidRDefault="006D46C3" w:rsidP="006D46C3">
      <w:pPr>
        <w:jc w:val="both"/>
        <w:rPr>
          <w:rFonts w:ascii="Segoe UI" w:hAnsi="Segoe UI" w:cs="Segoe UI"/>
          <w:bCs/>
          <w:sz w:val="20"/>
          <w:szCs w:val="20"/>
        </w:rPr>
      </w:pPr>
      <w:r w:rsidRPr="006D46C3">
        <w:rPr>
          <w:rFonts w:ascii="Segoe UI" w:hAnsi="Segoe UI" w:cs="Segoe UI"/>
          <w:b/>
          <w:sz w:val="20"/>
          <w:szCs w:val="20"/>
        </w:rPr>
        <w:t>a</w:t>
      </w:r>
      <w:r w:rsidRPr="006D46C3">
        <w:rPr>
          <w:rFonts w:ascii="Segoe UI" w:hAnsi="Segoe UI" w:cs="Segoe UI"/>
          <w:bCs/>
          <w:sz w:val="20"/>
          <w:szCs w:val="20"/>
        </w:rPr>
        <w:t xml:space="preserve">. In case that the ATGM Ammunition are going to be transported outside of the country for disposal the Bidder should be informed that scrap material remained after the disposal process is not the subject of return to the MoD BiH. It is expected that the offered price for the assignment is reduced and adjusted for the projected income obtained (by the Contractor) from the future sale of the residual materials at the current market prices. </w:t>
      </w:r>
    </w:p>
    <w:p w14:paraId="47143349" w14:textId="77777777" w:rsidR="006D46C3" w:rsidRPr="006D46C3" w:rsidRDefault="006D46C3" w:rsidP="006D46C3">
      <w:pPr>
        <w:jc w:val="both"/>
        <w:rPr>
          <w:rFonts w:ascii="Segoe UI" w:hAnsi="Segoe UI" w:cs="Segoe UI"/>
          <w:bCs/>
          <w:sz w:val="20"/>
          <w:szCs w:val="20"/>
        </w:rPr>
      </w:pPr>
    </w:p>
    <w:p w14:paraId="6D0048F7" w14:textId="77777777" w:rsidR="006D46C3" w:rsidRPr="006D46C3" w:rsidRDefault="006D46C3" w:rsidP="006D46C3">
      <w:pPr>
        <w:jc w:val="both"/>
        <w:rPr>
          <w:rFonts w:ascii="Segoe UI" w:hAnsi="Segoe UI" w:cs="Segoe UI"/>
          <w:bCs/>
          <w:sz w:val="20"/>
          <w:szCs w:val="20"/>
        </w:rPr>
      </w:pPr>
      <w:r w:rsidRPr="006D46C3">
        <w:rPr>
          <w:rFonts w:ascii="Segoe UI" w:hAnsi="Segoe UI" w:cs="Segoe UI"/>
          <w:b/>
          <w:sz w:val="20"/>
          <w:szCs w:val="20"/>
        </w:rPr>
        <w:lastRenderedPageBreak/>
        <w:t>b</w:t>
      </w:r>
      <w:r w:rsidRPr="006D46C3">
        <w:rPr>
          <w:rFonts w:ascii="Segoe UI" w:hAnsi="Segoe UI" w:cs="Segoe UI"/>
          <w:bCs/>
          <w:sz w:val="20"/>
          <w:szCs w:val="20"/>
        </w:rPr>
        <w:t>. In case that the ATGM Ammunition are going to be disposed in the country, scrap material left after the disposal process must be returned to the MoD BiH.</w:t>
      </w:r>
    </w:p>
    <w:p w14:paraId="3EFC1694" w14:textId="77777777" w:rsidR="006D46C3" w:rsidRPr="006D46C3" w:rsidRDefault="006D46C3" w:rsidP="006D46C3">
      <w:pPr>
        <w:jc w:val="both"/>
        <w:rPr>
          <w:rFonts w:ascii="Segoe UI" w:hAnsi="Segoe UI" w:cs="Segoe UI"/>
          <w:b/>
          <w:sz w:val="20"/>
          <w:szCs w:val="20"/>
        </w:rPr>
      </w:pPr>
    </w:p>
    <w:p w14:paraId="67FB0680" w14:textId="77777777" w:rsidR="006D46C3" w:rsidRPr="006D46C3" w:rsidRDefault="006D46C3" w:rsidP="006D46C3">
      <w:pPr>
        <w:jc w:val="both"/>
        <w:rPr>
          <w:rFonts w:ascii="Segoe UI" w:hAnsi="Segoe UI" w:cs="Segoe UI"/>
          <w:b/>
          <w:sz w:val="20"/>
          <w:szCs w:val="20"/>
        </w:rPr>
      </w:pPr>
    </w:p>
    <w:p w14:paraId="24355B6E" w14:textId="77777777" w:rsidR="006D46C3" w:rsidRPr="006D46C3" w:rsidRDefault="006D46C3" w:rsidP="006D46C3">
      <w:pPr>
        <w:jc w:val="both"/>
        <w:rPr>
          <w:rFonts w:ascii="Segoe UI" w:hAnsi="Segoe UI" w:cs="Segoe UI"/>
          <w:sz w:val="20"/>
          <w:szCs w:val="20"/>
        </w:rPr>
      </w:pPr>
      <w:r w:rsidRPr="006D46C3">
        <w:rPr>
          <w:rFonts w:ascii="Segoe UI" w:hAnsi="Segoe UI" w:cs="Segoe UI"/>
          <w:b/>
          <w:sz w:val="20"/>
          <w:szCs w:val="20"/>
        </w:rPr>
        <w:t>Oversight.</w:t>
      </w:r>
      <w:r w:rsidRPr="006D46C3">
        <w:rPr>
          <w:rFonts w:ascii="Segoe UI" w:hAnsi="Segoe UI" w:cs="Segoe UI"/>
          <w:sz w:val="20"/>
          <w:szCs w:val="20"/>
        </w:rPr>
        <w:t xml:space="preserve"> The contractor will report to the EXPLODE+ Project Manager. All required changes in the Disposal plan, activities or required method and steps will be presented to the Project Officer pending approval or suggestion on how to continue.</w:t>
      </w:r>
    </w:p>
    <w:p w14:paraId="2E015943" w14:textId="77777777" w:rsidR="006D46C3" w:rsidRPr="006D46C3" w:rsidRDefault="006D46C3" w:rsidP="006D46C3">
      <w:pPr>
        <w:jc w:val="both"/>
        <w:rPr>
          <w:rFonts w:ascii="Segoe UI" w:hAnsi="Segoe UI" w:cs="Segoe UI"/>
          <w:sz w:val="20"/>
          <w:szCs w:val="20"/>
        </w:rPr>
      </w:pPr>
    </w:p>
    <w:p w14:paraId="04CA3211" w14:textId="77777777" w:rsidR="006D46C3" w:rsidRPr="006D46C3" w:rsidRDefault="006D46C3" w:rsidP="006D46C3">
      <w:pPr>
        <w:tabs>
          <w:tab w:val="left" w:pos="-720"/>
          <w:tab w:val="left" w:pos="0"/>
        </w:tabs>
        <w:jc w:val="both"/>
        <w:rPr>
          <w:rFonts w:ascii="Segoe UI" w:hAnsi="Segoe UI" w:cs="Segoe UI"/>
          <w:sz w:val="20"/>
          <w:szCs w:val="20"/>
        </w:rPr>
      </w:pPr>
      <w:r w:rsidRPr="006D46C3">
        <w:rPr>
          <w:rFonts w:ascii="Segoe UI" w:hAnsi="Segoe UI" w:cs="Segoe UI"/>
          <w:b/>
          <w:sz w:val="20"/>
          <w:szCs w:val="20"/>
        </w:rPr>
        <w:t>Monitoring</w:t>
      </w:r>
      <w:r w:rsidRPr="006D46C3">
        <w:rPr>
          <w:rFonts w:ascii="Segoe UI" w:hAnsi="Segoe UI" w:cs="Segoe UI"/>
          <w:b/>
          <w:snapToGrid w:val="0"/>
          <w:sz w:val="20"/>
          <w:szCs w:val="20"/>
        </w:rPr>
        <w:t xml:space="preserve"> and verification.</w:t>
      </w:r>
      <w:r w:rsidRPr="006D46C3">
        <w:rPr>
          <w:rFonts w:ascii="Segoe UI" w:hAnsi="Segoe UI" w:cs="Segoe UI"/>
          <w:snapToGrid w:val="0"/>
          <w:sz w:val="20"/>
          <w:szCs w:val="20"/>
        </w:rPr>
        <w:t xml:space="preserve"> </w:t>
      </w:r>
      <w:r w:rsidRPr="006D46C3">
        <w:rPr>
          <w:rFonts w:ascii="Segoe UI" w:hAnsi="Segoe UI" w:cs="Segoe UI"/>
          <w:sz w:val="20"/>
          <w:szCs w:val="20"/>
        </w:rPr>
        <w:t xml:space="preserve">The BiH Ministry of Defense has established a Verification Committee with overall responsibility to monitor and verify the process of destruction in line with defined Options of full control in the process of demilitarization. </w:t>
      </w:r>
      <w:r w:rsidRPr="006D46C3">
        <w:rPr>
          <w:rFonts w:ascii="Segoe UI" w:hAnsi="Segoe UI" w:cs="Segoe UI"/>
          <w:spacing w:val="-3"/>
          <w:sz w:val="20"/>
          <w:szCs w:val="20"/>
        </w:rPr>
        <w:t xml:space="preserve">The contractor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6D46C3">
        <w:rPr>
          <w:rFonts w:ascii="Segoe UI" w:hAnsi="Segoe UI" w:cs="Segoe UI"/>
          <w:sz w:val="20"/>
          <w:szCs w:val="20"/>
        </w:rPr>
        <w:t xml:space="preserve">The contractor will be responsible for weekly cooperation with the Verification Committee on site and will also report to the Committee the weekly quantities destroyed. </w:t>
      </w:r>
    </w:p>
    <w:p w14:paraId="5BEF57AB" w14:textId="77777777" w:rsidR="006D46C3" w:rsidRPr="006D46C3" w:rsidRDefault="006D46C3" w:rsidP="006D46C3">
      <w:pPr>
        <w:widowControl/>
        <w:overflowPunct/>
        <w:adjustRightInd/>
        <w:jc w:val="both"/>
        <w:rPr>
          <w:rFonts w:ascii="Segoe UI" w:eastAsia="Times New Roman" w:hAnsi="Segoe UI" w:cs="Segoe UI"/>
          <w:b/>
          <w:kern w:val="0"/>
          <w:sz w:val="22"/>
          <w:szCs w:val="22"/>
        </w:rPr>
      </w:pPr>
    </w:p>
    <w:p w14:paraId="4B9C62A3" w14:textId="77777777" w:rsidR="006D46C3" w:rsidRPr="006D46C3" w:rsidRDefault="006D46C3" w:rsidP="006D46C3">
      <w:pPr>
        <w:widowControl/>
        <w:overflowPunct/>
        <w:adjustRightInd/>
        <w:jc w:val="both"/>
        <w:rPr>
          <w:rFonts w:ascii="Segoe UI" w:eastAsia="Times New Roman" w:hAnsi="Segoe UI" w:cs="Segoe UI"/>
          <w:b/>
          <w:kern w:val="0"/>
          <w:sz w:val="22"/>
          <w:szCs w:val="22"/>
        </w:rPr>
      </w:pPr>
      <w:r w:rsidRPr="006D46C3">
        <w:rPr>
          <w:rFonts w:ascii="Segoe UI" w:eastAsia="Times New Roman" w:hAnsi="Segoe UI" w:cs="Segoe UI"/>
          <w:b/>
          <w:kern w:val="0"/>
          <w:sz w:val="22"/>
          <w:szCs w:val="22"/>
        </w:rPr>
        <w:t>LOT 2 - Disposal of Rocket Propelled Grenade/Projectile M80 – 64mm “ZOLJA ”</w:t>
      </w:r>
    </w:p>
    <w:p w14:paraId="4980E46D" w14:textId="77777777" w:rsidR="006D46C3" w:rsidRPr="006D46C3" w:rsidRDefault="006D46C3" w:rsidP="006D46C3">
      <w:pPr>
        <w:widowControl/>
        <w:overflowPunct/>
        <w:adjustRightInd/>
        <w:jc w:val="both"/>
        <w:rPr>
          <w:rFonts w:ascii="Segoe UI" w:eastAsia="Times New Roman" w:hAnsi="Segoe UI" w:cs="Segoe UI"/>
          <w:b/>
          <w:kern w:val="0"/>
          <w:sz w:val="22"/>
          <w:szCs w:val="22"/>
        </w:rPr>
      </w:pPr>
    </w:p>
    <w:p w14:paraId="70C801EF" w14:textId="77777777" w:rsidR="006D46C3" w:rsidRPr="006D46C3" w:rsidRDefault="006D46C3" w:rsidP="006D46C3">
      <w:pPr>
        <w:jc w:val="both"/>
        <w:rPr>
          <w:rFonts w:asciiTheme="minorHAnsi" w:hAnsiTheme="minorHAnsi" w:cstheme="minorHAnsi"/>
          <w:sz w:val="22"/>
          <w:szCs w:val="22"/>
          <w:lang w:val="bs-Latn-BA"/>
        </w:rPr>
      </w:pPr>
      <w:r w:rsidRPr="006D46C3">
        <w:rPr>
          <w:rFonts w:asciiTheme="minorHAnsi" w:hAnsiTheme="minorHAnsi" w:cstheme="minorHAnsi"/>
          <w:sz w:val="22"/>
          <w:szCs w:val="22"/>
        </w:rPr>
        <w:t xml:space="preserve">The work will include complete disposal of Rocket Propelled Grenade/Projectile M80 – 64mm “ZOLJA ” projectile </w:t>
      </w:r>
      <w:r w:rsidRPr="006D46C3">
        <w:rPr>
          <w:rFonts w:asciiTheme="minorHAnsi" w:eastAsia="Calibri" w:hAnsiTheme="minorHAnsi" w:cstheme="minorHAnsi"/>
          <w:sz w:val="22"/>
          <w:szCs w:val="22"/>
        </w:rPr>
        <w:t>in a reverse engineering process</w:t>
      </w:r>
      <w:r w:rsidRPr="006D46C3">
        <w:rPr>
          <w:rFonts w:asciiTheme="minorHAnsi" w:hAnsiTheme="minorHAnsi" w:cstheme="minorHAnsi"/>
          <w:sz w:val="22"/>
          <w:szCs w:val="22"/>
        </w:rPr>
        <w:t xml:space="preserve"> to render all elements of ammunition FFE and certified non-usable for any parts of ammunition application in the future. To complete the assignment, the potential contractor can opt to perform complete demilitarization in BiH, partial demilitarization in BiH and abroad, or export and complete demilitarization of ammunition outside of BiH.To complete the assignment, the contractor must have facility,or access to the facility, that can support entire process of ammunition disposal </w:t>
      </w:r>
      <w:r w:rsidRPr="006D46C3">
        <w:rPr>
          <w:rFonts w:asciiTheme="minorHAnsi" w:hAnsiTheme="minorHAnsi" w:cstheme="minorHAnsi"/>
          <w:sz w:val="22"/>
          <w:szCs w:val="22"/>
          <w:lang w:val="bs-Latn-BA"/>
        </w:rPr>
        <w:t>(all technological lines) that must be presented within elaborates for disposal of RPG/P ZOLJA projectile.</w:t>
      </w:r>
      <w:r w:rsidRPr="006D46C3">
        <w:t xml:space="preserve"> </w:t>
      </w:r>
      <w:r w:rsidRPr="006D46C3">
        <w:rPr>
          <w:rFonts w:asciiTheme="minorHAnsi" w:hAnsiTheme="minorHAnsi" w:cstheme="minorHAnsi"/>
          <w:sz w:val="22"/>
          <w:szCs w:val="22"/>
          <w:lang w:val="bs-Latn-BA"/>
        </w:rPr>
        <w:t>The subject ordnances are in Glamoč, Trebinje, Tuzla and Banja Luka.</w:t>
      </w:r>
    </w:p>
    <w:p w14:paraId="43FF33F2" w14:textId="77777777" w:rsidR="006D46C3" w:rsidRPr="006D46C3" w:rsidRDefault="006D46C3" w:rsidP="006D46C3">
      <w:pPr>
        <w:jc w:val="both"/>
        <w:rPr>
          <w:rFonts w:asciiTheme="minorHAnsi" w:hAnsiTheme="minorHAnsi" w:cstheme="minorHAnsi"/>
          <w:sz w:val="22"/>
          <w:szCs w:val="22"/>
          <w:lang w:val="bs-Latn-BA"/>
        </w:rPr>
      </w:pPr>
    </w:p>
    <w:p w14:paraId="3078AA26" w14:textId="77777777" w:rsidR="006D46C3" w:rsidRPr="006D46C3" w:rsidRDefault="006D46C3" w:rsidP="006D46C3">
      <w:pPr>
        <w:jc w:val="both"/>
        <w:rPr>
          <w:rFonts w:asciiTheme="minorHAnsi" w:hAnsiTheme="minorHAnsi" w:cstheme="minorHAnsi"/>
          <w:sz w:val="22"/>
          <w:szCs w:val="22"/>
          <w:lang w:val="bs-Latn-BA"/>
        </w:rPr>
      </w:pPr>
    </w:p>
    <w:p w14:paraId="2024487A" w14:textId="77777777" w:rsidR="006D46C3" w:rsidRPr="006D46C3" w:rsidRDefault="006D46C3" w:rsidP="006D46C3">
      <w:pPr>
        <w:jc w:val="both"/>
        <w:rPr>
          <w:rFonts w:asciiTheme="minorHAnsi" w:hAnsiTheme="minorHAnsi" w:cstheme="minorHAnsi"/>
          <w:b/>
          <w:sz w:val="22"/>
          <w:szCs w:val="22"/>
          <w:u w:val="single"/>
          <w:lang w:val="bs-Latn-BA"/>
        </w:rPr>
      </w:pPr>
    </w:p>
    <w:p w14:paraId="2AFD2D8A" w14:textId="77777777" w:rsidR="006D46C3" w:rsidRPr="006D46C3" w:rsidRDefault="006D46C3" w:rsidP="006D46C3">
      <w:pPr>
        <w:jc w:val="both"/>
        <w:rPr>
          <w:rFonts w:asciiTheme="minorHAnsi" w:hAnsiTheme="minorHAnsi" w:cstheme="minorHAnsi"/>
          <w:bCs/>
          <w:spacing w:val="-3"/>
          <w:sz w:val="22"/>
          <w:szCs w:val="22"/>
          <w:lang w:eastAsia="bs-Latn-BA"/>
        </w:rPr>
      </w:pPr>
      <w:r w:rsidRPr="006D46C3">
        <w:rPr>
          <w:rFonts w:asciiTheme="minorHAnsi" w:hAnsiTheme="minorHAnsi" w:cstheme="minorHAnsi"/>
          <w:b/>
          <w:bCs/>
          <w:spacing w:val="-3"/>
          <w:sz w:val="22"/>
          <w:szCs w:val="22"/>
          <w:lang w:eastAsia="bs-Latn-BA"/>
        </w:rPr>
        <w:t>Quantities: </w:t>
      </w:r>
      <w:r w:rsidRPr="006D46C3">
        <w:rPr>
          <w:rFonts w:asciiTheme="minorHAnsi" w:hAnsiTheme="minorHAnsi" w:cstheme="minorHAnsi"/>
          <w:bCs/>
          <w:spacing w:val="-3"/>
          <w:sz w:val="22"/>
          <w:szCs w:val="22"/>
          <w:lang w:eastAsia="bs-Latn-BA"/>
        </w:rPr>
        <w:t>The contractor will be responsible for demilitarization of ammunition as follow:</w:t>
      </w:r>
    </w:p>
    <w:p w14:paraId="4DC8C9F8" w14:textId="77777777" w:rsidR="006D46C3" w:rsidRPr="006D46C3" w:rsidRDefault="006D46C3" w:rsidP="006D46C3">
      <w:pPr>
        <w:jc w:val="both"/>
        <w:rPr>
          <w:rFonts w:ascii="Segoe UI" w:hAnsi="Segoe UI" w:cs="Segoe U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346"/>
        <w:gridCol w:w="1255"/>
        <w:gridCol w:w="1918"/>
        <w:gridCol w:w="2935"/>
      </w:tblGrid>
      <w:tr w:rsidR="006D46C3" w:rsidRPr="006D46C3" w14:paraId="66397ADA" w14:textId="77777777" w:rsidTr="006D46C3">
        <w:tc>
          <w:tcPr>
            <w:tcW w:w="1923" w:type="dxa"/>
            <w:shd w:val="clear" w:color="auto" w:fill="F2F2F2" w:themeFill="background1" w:themeFillShade="F2"/>
          </w:tcPr>
          <w:p w14:paraId="2AF909D5" w14:textId="77777777" w:rsidR="006D46C3" w:rsidRPr="006D46C3" w:rsidRDefault="006D46C3" w:rsidP="006D46C3">
            <w:pPr>
              <w:jc w:val="center"/>
              <w:rPr>
                <w:rFonts w:ascii="Calibri" w:hAnsi="Calibri" w:cs="Calibri"/>
                <w:b/>
                <w:sz w:val="22"/>
                <w:szCs w:val="22"/>
              </w:rPr>
            </w:pPr>
          </w:p>
          <w:p w14:paraId="2EFB08F2" w14:textId="77777777" w:rsidR="006D46C3" w:rsidRPr="006D46C3" w:rsidRDefault="006D46C3" w:rsidP="006D46C3">
            <w:pPr>
              <w:jc w:val="center"/>
              <w:rPr>
                <w:rFonts w:ascii="Calibri" w:hAnsi="Calibri" w:cs="Calibri"/>
                <w:b/>
                <w:sz w:val="22"/>
                <w:szCs w:val="22"/>
              </w:rPr>
            </w:pPr>
            <w:r w:rsidRPr="006D46C3">
              <w:rPr>
                <w:rFonts w:ascii="Calibri" w:hAnsi="Calibri" w:cs="Calibri"/>
                <w:b/>
                <w:sz w:val="22"/>
                <w:szCs w:val="22"/>
              </w:rPr>
              <w:t>Items to be disposed</w:t>
            </w:r>
          </w:p>
        </w:tc>
        <w:tc>
          <w:tcPr>
            <w:tcW w:w="1346" w:type="dxa"/>
            <w:shd w:val="clear" w:color="auto" w:fill="F2F2F2" w:themeFill="background1" w:themeFillShade="F2"/>
          </w:tcPr>
          <w:p w14:paraId="6F92FA36" w14:textId="77777777" w:rsidR="006D46C3" w:rsidRPr="006D46C3" w:rsidRDefault="006D46C3" w:rsidP="006D46C3">
            <w:pPr>
              <w:jc w:val="center"/>
              <w:rPr>
                <w:rFonts w:ascii="Calibri" w:hAnsi="Calibri" w:cs="Calibri"/>
                <w:b/>
                <w:sz w:val="22"/>
                <w:szCs w:val="22"/>
              </w:rPr>
            </w:pPr>
            <w:r w:rsidRPr="006D46C3">
              <w:rPr>
                <w:rFonts w:ascii="Calibri" w:hAnsi="Calibri" w:cs="Calibri"/>
                <w:b/>
                <w:sz w:val="22"/>
                <w:szCs w:val="22"/>
              </w:rPr>
              <w:t>Model/Type</w:t>
            </w:r>
          </w:p>
        </w:tc>
        <w:tc>
          <w:tcPr>
            <w:tcW w:w="1323" w:type="dxa"/>
            <w:shd w:val="clear" w:color="auto" w:fill="F2F2F2" w:themeFill="background1" w:themeFillShade="F2"/>
          </w:tcPr>
          <w:p w14:paraId="7495E2B3" w14:textId="77777777" w:rsidR="006D46C3" w:rsidRPr="006D46C3" w:rsidRDefault="006D46C3" w:rsidP="006D46C3">
            <w:pPr>
              <w:jc w:val="center"/>
              <w:rPr>
                <w:rFonts w:ascii="Calibri" w:hAnsi="Calibri" w:cs="Calibri"/>
                <w:b/>
                <w:sz w:val="22"/>
                <w:szCs w:val="22"/>
              </w:rPr>
            </w:pPr>
          </w:p>
          <w:p w14:paraId="3526DB3F" w14:textId="77777777" w:rsidR="006D46C3" w:rsidRPr="006D46C3" w:rsidRDefault="006D46C3" w:rsidP="006D46C3">
            <w:pPr>
              <w:jc w:val="center"/>
              <w:rPr>
                <w:rFonts w:ascii="Calibri" w:hAnsi="Calibri" w:cs="Calibri"/>
                <w:b/>
                <w:sz w:val="22"/>
                <w:szCs w:val="22"/>
              </w:rPr>
            </w:pPr>
            <w:r w:rsidRPr="006D46C3">
              <w:rPr>
                <w:rFonts w:ascii="Calibri" w:hAnsi="Calibri" w:cs="Calibri"/>
                <w:b/>
                <w:sz w:val="22"/>
                <w:szCs w:val="22"/>
              </w:rPr>
              <w:t xml:space="preserve">Quantity </w:t>
            </w:r>
          </w:p>
          <w:p w14:paraId="2EB5E138" w14:textId="77777777" w:rsidR="006D46C3" w:rsidRPr="006D46C3" w:rsidRDefault="006D46C3" w:rsidP="006D46C3">
            <w:pPr>
              <w:jc w:val="center"/>
              <w:rPr>
                <w:rFonts w:ascii="Calibri" w:hAnsi="Calibri" w:cs="Calibri"/>
                <w:b/>
                <w:sz w:val="22"/>
                <w:szCs w:val="22"/>
              </w:rPr>
            </w:pPr>
            <w:r w:rsidRPr="006D46C3">
              <w:rPr>
                <w:rFonts w:ascii="Calibri" w:hAnsi="Calibri" w:cs="Calibri"/>
                <w:b/>
                <w:sz w:val="22"/>
                <w:szCs w:val="22"/>
              </w:rPr>
              <w:t>(in pieces)</w:t>
            </w:r>
          </w:p>
        </w:tc>
        <w:tc>
          <w:tcPr>
            <w:tcW w:w="1523" w:type="dxa"/>
            <w:shd w:val="clear" w:color="auto" w:fill="F2F2F2" w:themeFill="background1" w:themeFillShade="F2"/>
          </w:tcPr>
          <w:p w14:paraId="128DF950" w14:textId="77777777" w:rsidR="006D46C3" w:rsidRPr="006D46C3" w:rsidRDefault="006D46C3" w:rsidP="006D46C3">
            <w:pPr>
              <w:jc w:val="center"/>
              <w:rPr>
                <w:rFonts w:ascii="Calibri" w:hAnsi="Calibri" w:cs="Calibri"/>
                <w:b/>
                <w:sz w:val="22"/>
                <w:szCs w:val="22"/>
              </w:rPr>
            </w:pPr>
          </w:p>
          <w:p w14:paraId="6BA22EFA" w14:textId="77777777" w:rsidR="006D46C3" w:rsidRPr="006D46C3" w:rsidRDefault="006D46C3" w:rsidP="006D46C3">
            <w:pPr>
              <w:jc w:val="center"/>
              <w:rPr>
                <w:rFonts w:ascii="Calibri" w:hAnsi="Calibri" w:cs="Calibri"/>
                <w:b/>
                <w:sz w:val="22"/>
                <w:szCs w:val="22"/>
              </w:rPr>
            </w:pPr>
            <w:r w:rsidRPr="006D46C3">
              <w:rPr>
                <w:rFonts w:ascii="Calibri" w:hAnsi="Calibri" w:cs="Calibri"/>
                <w:b/>
                <w:sz w:val="22"/>
                <w:szCs w:val="22"/>
              </w:rPr>
              <w:t>Description / Specifications of Services</w:t>
            </w:r>
          </w:p>
          <w:p w14:paraId="47F12082" w14:textId="77777777" w:rsidR="006D46C3" w:rsidRPr="006D46C3" w:rsidRDefault="006D46C3" w:rsidP="006D46C3">
            <w:pPr>
              <w:jc w:val="center"/>
              <w:rPr>
                <w:rFonts w:ascii="Calibri" w:hAnsi="Calibri" w:cs="Calibri"/>
                <w:b/>
                <w:sz w:val="22"/>
                <w:szCs w:val="22"/>
              </w:rPr>
            </w:pPr>
          </w:p>
        </w:tc>
        <w:tc>
          <w:tcPr>
            <w:tcW w:w="3235" w:type="dxa"/>
            <w:shd w:val="clear" w:color="auto" w:fill="F2F2F2" w:themeFill="background1" w:themeFillShade="F2"/>
          </w:tcPr>
          <w:p w14:paraId="08790674" w14:textId="77777777" w:rsidR="006D46C3" w:rsidRPr="006D46C3" w:rsidRDefault="006D46C3" w:rsidP="006D46C3">
            <w:pPr>
              <w:jc w:val="center"/>
              <w:rPr>
                <w:rFonts w:ascii="Calibri" w:hAnsi="Calibri" w:cs="Calibri"/>
                <w:b/>
                <w:sz w:val="22"/>
                <w:szCs w:val="22"/>
              </w:rPr>
            </w:pPr>
          </w:p>
          <w:p w14:paraId="25F940D9" w14:textId="77777777" w:rsidR="006D46C3" w:rsidRPr="006D46C3" w:rsidRDefault="006D46C3" w:rsidP="006D46C3">
            <w:pPr>
              <w:jc w:val="center"/>
              <w:rPr>
                <w:rFonts w:ascii="Calibri" w:hAnsi="Calibri" w:cs="Calibri"/>
                <w:b/>
                <w:sz w:val="22"/>
                <w:szCs w:val="22"/>
              </w:rPr>
            </w:pPr>
            <w:r w:rsidRPr="006D46C3">
              <w:rPr>
                <w:rFonts w:ascii="Calibri" w:hAnsi="Calibri" w:cs="Calibri"/>
                <w:b/>
                <w:sz w:val="22"/>
                <w:szCs w:val="22"/>
              </w:rPr>
              <w:t xml:space="preserve">Latest Delivery Date  </w:t>
            </w:r>
          </w:p>
        </w:tc>
      </w:tr>
      <w:tr w:rsidR="006D46C3" w:rsidRPr="006D46C3" w14:paraId="093FA93B" w14:textId="77777777" w:rsidTr="006D46C3">
        <w:trPr>
          <w:trHeight w:val="495"/>
        </w:trPr>
        <w:tc>
          <w:tcPr>
            <w:tcW w:w="1923" w:type="dxa"/>
            <w:shd w:val="clear" w:color="auto" w:fill="auto"/>
          </w:tcPr>
          <w:p w14:paraId="462AFBF9" w14:textId="77777777" w:rsidR="006D46C3" w:rsidRPr="006D46C3" w:rsidRDefault="006D46C3" w:rsidP="006D46C3">
            <w:pPr>
              <w:jc w:val="center"/>
              <w:rPr>
                <w:rFonts w:ascii="Calibri" w:hAnsi="Calibri" w:cs="Calibri"/>
                <w:sz w:val="22"/>
                <w:szCs w:val="22"/>
              </w:rPr>
            </w:pPr>
            <w:r w:rsidRPr="006D46C3">
              <w:rPr>
                <w:rFonts w:ascii="Calibri" w:hAnsi="Calibri" w:cs="Calibri"/>
                <w:sz w:val="22"/>
                <w:szCs w:val="22"/>
              </w:rPr>
              <w:t>Rocket Propelled Grenade/Projectile – 64mm “ZOLJA ”</w:t>
            </w:r>
          </w:p>
        </w:tc>
        <w:tc>
          <w:tcPr>
            <w:tcW w:w="1346" w:type="dxa"/>
          </w:tcPr>
          <w:p w14:paraId="7A11662E" w14:textId="77777777" w:rsidR="006D46C3" w:rsidRPr="006D46C3" w:rsidRDefault="006D46C3" w:rsidP="006D46C3">
            <w:pPr>
              <w:jc w:val="center"/>
              <w:rPr>
                <w:rFonts w:ascii="Calibri" w:hAnsi="Calibri" w:cs="Calibri"/>
                <w:sz w:val="22"/>
                <w:szCs w:val="22"/>
              </w:rPr>
            </w:pPr>
            <w:r w:rsidRPr="006D46C3">
              <w:rPr>
                <w:rFonts w:ascii="Calibri" w:hAnsi="Calibri" w:cs="Calibri"/>
                <w:sz w:val="22"/>
                <w:szCs w:val="22"/>
              </w:rPr>
              <w:t>M80</w:t>
            </w:r>
          </w:p>
        </w:tc>
        <w:tc>
          <w:tcPr>
            <w:tcW w:w="1323" w:type="dxa"/>
          </w:tcPr>
          <w:p w14:paraId="0889F40A" w14:textId="77777777" w:rsidR="006D46C3" w:rsidRPr="006D46C3" w:rsidRDefault="006D46C3" w:rsidP="006D46C3">
            <w:pPr>
              <w:jc w:val="center"/>
              <w:rPr>
                <w:rFonts w:ascii="Calibri" w:hAnsi="Calibri" w:cs="Calibri"/>
                <w:sz w:val="22"/>
                <w:szCs w:val="22"/>
              </w:rPr>
            </w:pPr>
            <w:r w:rsidRPr="006D46C3">
              <w:rPr>
                <w:rFonts w:ascii="Calibri" w:hAnsi="Calibri" w:cs="Calibri"/>
                <w:sz w:val="22"/>
                <w:szCs w:val="22"/>
              </w:rPr>
              <w:t>2,667</w:t>
            </w:r>
          </w:p>
        </w:tc>
        <w:tc>
          <w:tcPr>
            <w:tcW w:w="1523" w:type="dxa"/>
            <w:vMerge w:val="restart"/>
            <w:shd w:val="clear" w:color="auto" w:fill="auto"/>
          </w:tcPr>
          <w:p w14:paraId="2F63EAE4" w14:textId="77777777" w:rsidR="006D46C3" w:rsidRPr="006D46C3" w:rsidRDefault="006D46C3" w:rsidP="006D46C3">
            <w:pPr>
              <w:rPr>
                <w:rFonts w:ascii="Calibri" w:hAnsi="Calibri" w:cs="Calibri"/>
                <w:sz w:val="22"/>
                <w:szCs w:val="22"/>
              </w:rPr>
            </w:pPr>
          </w:p>
          <w:p w14:paraId="2736FCB4" w14:textId="77777777" w:rsidR="006D46C3" w:rsidRPr="006D46C3" w:rsidRDefault="006D46C3" w:rsidP="006D46C3">
            <w:pPr>
              <w:jc w:val="center"/>
              <w:rPr>
                <w:rFonts w:ascii="Calibri" w:hAnsi="Calibri" w:cs="Calibri"/>
                <w:sz w:val="22"/>
                <w:szCs w:val="22"/>
              </w:rPr>
            </w:pPr>
          </w:p>
          <w:p w14:paraId="038950FF" w14:textId="77777777" w:rsidR="006D46C3" w:rsidRPr="006D46C3" w:rsidRDefault="006D46C3" w:rsidP="006D46C3">
            <w:pPr>
              <w:jc w:val="center"/>
              <w:rPr>
                <w:rFonts w:ascii="Calibri" w:hAnsi="Calibri" w:cs="Calibri"/>
                <w:sz w:val="22"/>
                <w:szCs w:val="22"/>
              </w:rPr>
            </w:pPr>
            <w:r w:rsidRPr="006D46C3">
              <w:rPr>
                <w:rFonts w:ascii="Calibri" w:hAnsi="Calibri" w:cs="Calibri"/>
                <w:sz w:val="22"/>
                <w:szCs w:val="22"/>
              </w:rPr>
              <w:t xml:space="preserve">Disposal of Rocket Propelled Grenade/Projectile M80 – 64mm “ZOLJA ” projectile be performed by disassembly of explosive ordnance  </w:t>
            </w:r>
          </w:p>
        </w:tc>
        <w:tc>
          <w:tcPr>
            <w:tcW w:w="3235" w:type="dxa"/>
            <w:vMerge w:val="restart"/>
          </w:tcPr>
          <w:p w14:paraId="45F504AD" w14:textId="77777777" w:rsidR="006D46C3" w:rsidRPr="006D46C3" w:rsidRDefault="006D46C3" w:rsidP="006D46C3">
            <w:pPr>
              <w:rPr>
                <w:rFonts w:ascii="Calibri" w:hAnsi="Calibri" w:cs="Calibri"/>
                <w:sz w:val="22"/>
                <w:szCs w:val="22"/>
              </w:rPr>
            </w:pPr>
            <w:r w:rsidRPr="006D46C3">
              <w:rPr>
                <w:rFonts w:ascii="Calibri" w:hAnsi="Calibri" w:cs="Calibri"/>
                <w:sz w:val="22"/>
                <w:szCs w:val="22"/>
              </w:rPr>
              <w:t>Until December 04,2020  the contractor is obliged to submit following:                                                      1. Final report of completing the Disposal plan from Bidder, supported with final report from Verification Committee of MoD BiH and confirmed by UNDP.</w:t>
            </w:r>
          </w:p>
          <w:p w14:paraId="63C149F8" w14:textId="77777777" w:rsidR="006D46C3" w:rsidRPr="006D46C3" w:rsidRDefault="006D46C3" w:rsidP="006D46C3">
            <w:pPr>
              <w:rPr>
                <w:rFonts w:ascii="Calibri" w:hAnsi="Calibri" w:cs="Calibri"/>
                <w:sz w:val="22"/>
                <w:szCs w:val="22"/>
              </w:rPr>
            </w:pPr>
            <w:r w:rsidRPr="006D46C3">
              <w:rPr>
                <w:rFonts w:ascii="Calibri" w:hAnsi="Calibri" w:cs="Calibri"/>
                <w:sz w:val="22"/>
                <w:szCs w:val="22"/>
              </w:rPr>
              <w:t xml:space="preserve">2. To provide UNDP BiH with a proof that waste-scrap materials are dealt with (disposed/recycled or returned to MoD) in a proper way and according to </w:t>
            </w:r>
            <w:r w:rsidRPr="006D46C3">
              <w:rPr>
                <w:rFonts w:ascii="Calibri" w:hAnsi="Calibri" w:cs="Calibri"/>
                <w:sz w:val="22"/>
                <w:szCs w:val="22"/>
              </w:rPr>
              <w:lastRenderedPageBreak/>
              <w:t>proposed demilitarization approach.</w:t>
            </w:r>
          </w:p>
        </w:tc>
      </w:tr>
      <w:tr w:rsidR="006D46C3" w:rsidRPr="006D46C3" w14:paraId="3B5CC2D0" w14:textId="77777777" w:rsidTr="006D46C3">
        <w:trPr>
          <w:trHeight w:val="495"/>
        </w:trPr>
        <w:tc>
          <w:tcPr>
            <w:tcW w:w="3269" w:type="dxa"/>
            <w:gridSpan w:val="2"/>
            <w:shd w:val="clear" w:color="auto" w:fill="auto"/>
          </w:tcPr>
          <w:p w14:paraId="6A4BF2C1" w14:textId="77777777" w:rsidR="006D46C3" w:rsidRPr="006D46C3" w:rsidRDefault="006D46C3" w:rsidP="006D46C3">
            <w:pPr>
              <w:jc w:val="center"/>
              <w:rPr>
                <w:rFonts w:ascii="Calibri" w:hAnsi="Calibri" w:cs="Calibri"/>
                <w:b/>
                <w:sz w:val="22"/>
                <w:szCs w:val="22"/>
              </w:rPr>
            </w:pPr>
            <w:r w:rsidRPr="006D46C3">
              <w:rPr>
                <w:rFonts w:ascii="Calibri" w:hAnsi="Calibri" w:cs="Calibri"/>
                <w:b/>
                <w:sz w:val="22"/>
                <w:szCs w:val="22"/>
              </w:rPr>
              <w:t>TOTAL quantity</w:t>
            </w:r>
          </w:p>
        </w:tc>
        <w:tc>
          <w:tcPr>
            <w:tcW w:w="1323" w:type="dxa"/>
          </w:tcPr>
          <w:p w14:paraId="7EACCA66" w14:textId="77777777" w:rsidR="006D46C3" w:rsidRPr="006D46C3" w:rsidRDefault="006D46C3" w:rsidP="006D46C3">
            <w:pPr>
              <w:jc w:val="center"/>
              <w:rPr>
                <w:rFonts w:ascii="Calibri" w:hAnsi="Calibri" w:cs="Calibri"/>
                <w:b/>
                <w:sz w:val="22"/>
                <w:szCs w:val="22"/>
              </w:rPr>
            </w:pPr>
            <w:r w:rsidRPr="006D46C3">
              <w:rPr>
                <w:rFonts w:ascii="Calibri" w:hAnsi="Calibri" w:cs="Calibri"/>
                <w:b/>
                <w:sz w:val="22"/>
                <w:szCs w:val="22"/>
              </w:rPr>
              <w:t>2,667</w:t>
            </w:r>
          </w:p>
        </w:tc>
        <w:tc>
          <w:tcPr>
            <w:tcW w:w="1523" w:type="dxa"/>
            <w:vMerge/>
            <w:shd w:val="clear" w:color="auto" w:fill="auto"/>
          </w:tcPr>
          <w:p w14:paraId="45DDA7A9" w14:textId="77777777" w:rsidR="006D46C3" w:rsidRPr="006D46C3" w:rsidRDefault="006D46C3" w:rsidP="006D46C3">
            <w:pPr>
              <w:rPr>
                <w:rFonts w:ascii="Calibri" w:hAnsi="Calibri" w:cs="Calibri"/>
                <w:sz w:val="22"/>
                <w:szCs w:val="22"/>
              </w:rPr>
            </w:pPr>
          </w:p>
        </w:tc>
        <w:tc>
          <w:tcPr>
            <w:tcW w:w="3235" w:type="dxa"/>
            <w:vMerge/>
          </w:tcPr>
          <w:p w14:paraId="6375DAEE" w14:textId="77777777" w:rsidR="006D46C3" w:rsidRPr="006D46C3" w:rsidRDefault="006D46C3" w:rsidP="006D46C3">
            <w:pPr>
              <w:rPr>
                <w:rFonts w:ascii="Calibri" w:hAnsi="Calibri" w:cs="Calibri"/>
                <w:sz w:val="22"/>
                <w:szCs w:val="22"/>
              </w:rPr>
            </w:pPr>
          </w:p>
        </w:tc>
      </w:tr>
    </w:tbl>
    <w:p w14:paraId="70AA840B" w14:textId="77777777" w:rsidR="006D46C3" w:rsidRPr="006D46C3" w:rsidRDefault="006D46C3" w:rsidP="006D46C3">
      <w:pPr>
        <w:rPr>
          <w:rFonts w:ascii="Calibri" w:hAnsi="Calibri" w:cs="Calibri"/>
          <w:i/>
          <w:sz w:val="22"/>
          <w:szCs w:val="22"/>
        </w:rPr>
      </w:pPr>
    </w:p>
    <w:p w14:paraId="58989C12" w14:textId="77777777" w:rsidR="006D46C3" w:rsidRPr="006D46C3" w:rsidRDefault="006D46C3" w:rsidP="006D46C3">
      <w:pPr>
        <w:rPr>
          <w:rFonts w:ascii="Calibri" w:hAnsi="Calibri" w:cs="Calibri"/>
          <w:i/>
          <w:sz w:val="22"/>
          <w:szCs w:val="22"/>
        </w:rPr>
      </w:pPr>
    </w:p>
    <w:p w14:paraId="71A844F7" w14:textId="77777777" w:rsidR="006D46C3" w:rsidRPr="006D46C3" w:rsidRDefault="006D46C3" w:rsidP="006D46C3">
      <w:pPr>
        <w:tabs>
          <w:tab w:val="left" w:pos="-720"/>
          <w:tab w:val="left" w:pos="0"/>
        </w:tabs>
        <w:jc w:val="both"/>
        <w:rPr>
          <w:rFonts w:ascii="Calibri" w:hAnsi="Calibri" w:cs="Calibri"/>
          <w:bCs/>
          <w:sz w:val="22"/>
          <w:szCs w:val="22"/>
        </w:rPr>
      </w:pPr>
      <w:r w:rsidRPr="006D46C3">
        <w:rPr>
          <w:rFonts w:ascii="Calibri" w:hAnsi="Calibri" w:cs="Calibri"/>
          <w:bCs/>
          <w:sz w:val="22"/>
          <w:szCs w:val="22"/>
        </w:rPr>
        <w:t xml:space="preserve">The contractor will provide transportation for the above-mentioned quantity of subject ammunition to disposal premises of the contractor. </w:t>
      </w:r>
    </w:p>
    <w:p w14:paraId="5F6A9D2F" w14:textId="77777777" w:rsidR="006D46C3" w:rsidRPr="006D46C3" w:rsidRDefault="006D46C3" w:rsidP="006D46C3">
      <w:pPr>
        <w:jc w:val="both"/>
        <w:rPr>
          <w:rFonts w:ascii="Calibri" w:hAnsi="Calibri" w:cs="Calibri"/>
          <w:bCs/>
          <w:sz w:val="22"/>
          <w:szCs w:val="22"/>
        </w:rPr>
      </w:pPr>
    </w:p>
    <w:p w14:paraId="181CEBD1" w14:textId="77777777" w:rsidR="006D46C3" w:rsidRPr="006D46C3" w:rsidRDefault="006D46C3" w:rsidP="006D46C3">
      <w:pPr>
        <w:jc w:val="both"/>
        <w:rPr>
          <w:rFonts w:ascii="Calibri" w:hAnsi="Calibri" w:cs="Calibri"/>
          <w:bCs/>
          <w:sz w:val="22"/>
          <w:szCs w:val="22"/>
        </w:rPr>
      </w:pPr>
      <w:r w:rsidRPr="006D46C3">
        <w:rPr>
          <w:rFonts w:ascii="Calibri" w:hAnsi="Calibri" w:cs="Calibri"/>
          <w:bCs/>
          <w:sz w:val="22"/>
          <w:szCs w:val="22"/>
        </w:rPr>
        <w:t>It is expected from contractor to perform disposal operations in order to complete the service within 120 days.</w:t>
      </w:r>
    </w:p>
    <w:p w14:paraId="288F7F4D" w14:textId="77777777" w:rsidR="006D46C3" w:rsidRPr="006D46C3" w:rsidRDefault="006D46C3" w:rsidP="006D46C3">
      <w:pPr>
        <w:jc w:val="both"/>
        <w:rPr>
          <w:rFonts w:ascii="Calibri" w:hAnsi="Calibri" w:cs="Calibri"/>
          <w:bCs/>
          <w:sz w:val="22"/>
          <w:szCs w:val="22"/>
        </w:rPr>
      </w:pPr>
    </w:p>
    <w:p w14:paraId="241386AA" w14:textId="77777777" w:rsidR="006D46C3" w:rsidRPr="006D46C3" w:rsidRDefault="006D46C3" w:rsidP="006D46C3">
      <w:pPr>
        <w:rPr>
          <w:rFonts w:ascii="Calibri" w:hAnsi="Calibri" w:cs="Calibri"/>
          <w:b/>
          <w:sz w:val="22"/>
          <w:szCs w:val="22"/>
          <w:u w:val="single"/>
        </w:rPr>
      </w:pPr>
      <w:r w:rsidRPr="006D46C3">
        <w:rPr>
          <w:rFonts w:ascii="Calibri" w:hAnsi="Calibri" w:cs="Calibri"/>
          <w:b/>
          <w:sz w:val="22"/>
          <w:szCs w:val="22"/>
          <w:u w:val="single"/>
        </w:rPr>
        <w:t>Disposal of subject ordnances is to be executed following the strict guidelines on ammunition disposal issued by the Ministry of Defense of BiH.</w:t>
      </w:r>
    </w:p>
    <w:p w14:paraId="1C21EB7F" w14:textId="77777777" w:rsidR="006D46C3" w:rsidRPr="006D46C3" w:rsidRDefault="006D46C3" w:rsidP="006D46C3">
      <w:pPr>
        <w:jc w:val="both"/>
        <w:rPr>
          <w:rFonts w:ascii="Segoe UI" w:hAnsi="Segoe UI" w:cs="Segoe UI"/>
          <w:b/>
          <w:sz w:val="19"/>
          <w:szCs w:val="19"/>
        </w:rPr>
      </w:pPr>
    </w:p>
    <w:p w14:paraId="5C542267" w14:textId="77777777" w:rsidR="006D46C3" w:rsidRPr="006D46C3" w:rsidRDefault="006D46C3" w:rsidP="006D46C3">
      <w:pPr>
        <w:jc w:val="both"/>
        <w:rPr>
          <w:rFonts w:asciiTheme="minorHAnsi" w:hAnsiTheme="minorHAnsi" w:cstheme="minorHAnsi"/>
          <w:b/>
          <w:sz w:val="22"/>
          <w:szCs w:val="22"/>
        </w:rPr>
      </w:pPr>
    </w:p>
    <w:p w14:paraId="24415FC6" w14:textId="77777777" w:rsidR="006D46C3" w:rsidRPr="006D46C3" w:rsidRDefault="006D46C3" w:rsidP="006D46C3">
      <w:pPr>
        <w:jc w:val="both"/>
        <w:rPr>
          <w:rFonts w:asciiTheme="minorHAnsi" w:hAnsiTheme="minorHAnsi" w:cstheme="minorHAnsi"/>
          <w:b/>
          <w:sz w:val="22"/>
          <w:szCs w:val="22"/>
        </w:rPr>
      </w:pPr>
      <w:r w:rsidRPr="006D46C3">
        <w:rPr>
          <w:rFonts w:asciiTheme="minorHAnsi" w:hAnsiTheme="minorHAnsi" w:cstheme="minorHAnsi"/>
          <w:b/>
          <w:sz w:val="22"/>
          <w:szCs w:val="22"/>
        </w:rPr>
        <w:t>The Contractor will be responsible for:</w:t>
      </w:r>
    </w:p>
    <w:p w14:paraId="7B03FDC0" w14:textId="77777777" w:rsidR="006D46C3" w:rsidRPr="006D46C3" w:rsidRDefault="006D46C3" w:rsidP="006D46C3">
      <w:pPr>
        <w:jc w:val="both"/>
        <w:rPr>
          <w:rFonts w:asciiTheme="minorHAnsi" w:hAnsiTheme="minorHAnsi" w:cstheme="minorHAnsi"/>
          <w:sz w:val="22"/>
          <w:szCs w:val="22"/>
        </w:rPr>
      </w:pPr>
    </w:p>
    <w:p w14:paraId="632AB23F" w14:textId="77777777" w:rsidR="006D46C3" w:rsidRPr="006D46C3" w:rsidRDefault="006D46C3" w:rsidP="006D46C3">
      <w:pPr>
        <w:pStyle w:val="ListParagraph"/>
        <w:numPr>
          <w:ilvl w:val="0"/>
          <w:numId w:val="36"/>
        </w:numPr>
        <w:spacing w:before="2" w:after="2"/>
        <w:rPr>
          <w:rFonts w:asciiTheme="minorHAnsi" w:hAnsiTheme="minorHAnsi" w:cstheme="minorHAnsi"/>
          <w:kern w:val="0"/>
          <w:szCs w:val="22"/>
        </w:rPr>
      </w:pPr>
      <w:r w:rsidRPr="006D46C3">
        <w:rPr>
          <w:rFonts w:asciiTheme="minorHAnsi" w:hAnsiTheme="minorHAnsi" w:cstheme="minorHAnsi"/>
          <w:kern w:val="0"/>
          <w:szCs w:val="22"/>
        </w:rPr>
        <w:t>Conducting a General Risk Assessment covering all procedures and tasks to be included in the disposal plan;</w:t>
      </w:r>
    </w:p>
    <w:p w14:paraId="780512B2" w14:textId="77777777" w:rsidR="006D46C3" w:rsidRPr="006D46C3" w:rsidRDefault="006D46C3" w:rsidP="006D46C3">
      <w:pPr>
        <w:widowControl/>
        <w:numPr>
          <w:ilvl w:val="0"/>
          <w:numId w:val="36"/>
        </w:numPr>
        <w:suppressAutoHyphens/>
        <w:overflowPunct/>
        <w:adjustRightInd/>
        <w:spacing w:after="120"/>
        <w:ind w:hanging="272"/>
        <w:jc w:val="both"/>
        <w:rPr>
          <w:rFonts w:asciiTheme="minorHAnsi" w:hAnsiTheme="minorHAnsi" w:cstheme="minorHAnsi"/>
          <w:sz w:val="22"/>
          <w:szCs w:val="22"/>
        </w:rPr>
      </w:pPr>
      <w:r w:rsidRPr="006D46C3">
        <w:rPr>
          <w:rFonts w:asciiTheme="minorHAnsi" w:hAnsiTheme="minorHAnsi" w:cstheme="minorHAnsi"/>
          <w:sz w:val="22"/>
          <w:szCs w:val="22"/>
        </w:rPr>
        <w:t>Taking over ammunition assigned for disposal;</w:t>
      </w:r>
    </w:p>
    <w:p w14:paraId="75AB2182" w14:textId="77777777" w:rsidR="006D46C3" w:rsidRPr="006D46C3" w:rsidRDefault="006D46C3" w:rsidP="006D46C3">
      <w:pPr>
        <w:widowControl/>
        <w:numPr>
          <w:ilvl w:val="0"/>
          <w:numId w:val="36"/>
        </w:numPr>
        <w:suppressAutoHyphens/>
        <w:overflowPunct/>
        <w:adjustRightInd/>
        <w:spacing w:after="120"/>
        <w:ind w:hanging="272"/>
        <w:jc w:val="both"/>
        <w:rPr>
          <w:rFonts w:asciiTheme="minorHAnsi" w:hAnsiTheme="minorHAnsi" w:cstheme="minorHAnsi"/>
          <w:sz w:val="22"/>
          <w:szCs w:val="22"/>
        </w:rPr>
      </w:pPr>
      <w:r w:rsidRPr="006D46C3">
        <w:rPr>
          <w:rFonts w:asciiTheme="minorHAnsi" w:hAnsiTheme="minorHAnsi" w:cstheme="minorHAnsi"/>
          <w:sz w:val="22"/>
          <w:szCs w:val="22"/>
        </w:rPr>
        <w:t>Operation at Licensed facility to be designated for ammunition processing;</w:t>
      </w:r>
    </w:p>
    <w:p w14:paraId="41317954"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 xml:space="preserve">Preliminary inspection of ammunition; </w:t>
      </w:r>
    </w:p>
    <w:p w14:paraId="22086428"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Preparatory works on ammunition;</w:t>
      </w:r>
    </w:p>
    <w:p w14:paraId="36F727CD"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Disassembly of ammunition using appropriate equipment both machine and manually;</w:t>
      </w:r>
    </w:p>
    <w:p w14:paraId="42BEB213"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Removal of all fuzes, primers and /or rocket propellant and all other explosive elements;</w:t>
      </w:r>
    </w:p>
    <w:p w14:paraId="28C24B23"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Ensure that only authorized tool and equipment’s are used during the demilitarization process. This includes contractors conducting work-services in the Ammunition Process Buildings (APB);</w:t>
      </w:r>
    </w:p>
    <w:p w14:paraId="40C93516"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Safe disposal of the fuzes, boosters, or propellant by burning or open detonation; In accordance with IATG 10.10 – ‘Demilitarization and destruction of conventional ammunition’</w:t>
      </w:r>
    </w:p>
    <w:p w14:paraId="02066FC0"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Destruction of the fuzes and primers;</w:t>
      </w:r>
    </w:p>
    <w:p w14:paraId="4BF9DBA9"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Burning out the propelled and tracer elements;</w:t>
      </w:r>
    </w:p>
    <w:p w14:paraId="4B6CC41A"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Extraction of explosive;</w:t>
      </w:r>
    </w:p>
    <w:p w14:paraId="26AC04E5"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Rendering all other ammunition components beyond repair;</w:t>
      </w:r>
    </w:p>
    <w:p w14:paraId="30448ACD"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 xml:space="preserve">Rendering all residues Free from Explosives (FFE); </w:t>
      </w:r>
    </w:p>
    <w:p w14:paraId="508DAA7F"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Rendering all disassembled components beyond repair;</w:t>
      </w:r>
    </w:p>
    <w:p w14:paraId="65D2A3AD"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Packaging and labeling the loads (ammunition/hazardous matter) according to UN standards and ADR specification;</w:t>
      </w:r>
    </w:p>
    <w:p w14:paraId="5CDE0002"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Issuing “SAFE TO MOVE” certificates</w:t>
      </w:r>
    </w:p>
    <w:p w14:paraId="4BB3369A"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b/>
          <w:sz w:val="22"/>
          <w:szCs w:val="22"/>
        </w:rPr>
      </w:pPr>
      <w:r w:rsidRPr="006D46C3">
        <w:rPr>
          <w:rFonts w:asciiTheme="minorHAnsi" w:hAnsiTheme="minorHAnsi" w:cstheme="minorHAnsi"/>
          <w:sz w:val="22"/>
          <w:szCs w:val="22"/>
        </w:rPr>
        <w:t xml:space="preserve">Demilitarization and disassembly of all other components using appropriate techniques and measures in accordance with the International Ammunition Technical Guidelines (IATG) and the procedures and demands of the Armed forces and the Ministry of Defense of BIH; </w:t>
      </w:r>
    </w:p>
    <w:p w14:paraId="35427EAC"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t>Safe and ecological disposal of contaminated waste, for every step of the process, by products;</w:t>
      </w:r>
    </w:p>
    <w:p w14:paraId="53026653" w14:textId="77777777" w:rsidR="006D46C3" w:rsidRPr="006D46C3" w:rsidRDefault="006D46C3" w:rsidP="006D46C3">
      <w:pPr>
        <w:widowControl/>
        <w:numPr>
          <w:ilvl w:val="0"/>
          <w:numId w:val="36"/>
        </w:numPr>
        <w:suppressAutoHyphens/>
        <w:overflowPunct/>
        <w:adjustRightInd/>
        <w:spacing w:after="120"/>
        <w:ind w:hanging="272"/>
        <w:rPr>
          <w:rFonts w:asciiTheme="minorHAnsi" w:hAnsiTheme="minorHAnsi" w:cstheme="minorHAnsi"/>
          <w:sz w:val="22"/>
          <w:szCs w:val="22"/>
        </w:rPr>
      </w:pPr>
      <w:r w:rsidRPr="006D46C3">
        <w:rPr>
          <w:rFonts w:asciiTheme="minorHAnsi" w:hAnsiTheme="minorHAnsi" w:cstheme="minorHAnsi"/>
          <w:sz w:val="22"/>
          <w:szCs w:val="22"/>
        </w:rPr>
        <w:lastRenderedPageBreak/>
        <w:t>Independent verification on eco-friendly waste disposal done by certified company Reporting; and</w:t>
      </w:r>
    </w:p>
    <w:p w14:paraId="1E1C4FD4" w14:textId="77777777" w:rsidR="006D46C3" w:rsidRPr="006D46C3" w:rsidRDefault="006D46C3" w:rsidP="006D46C3">
      <w:pPr>
        <w:widowControl/>
        <w:numPr>
          <w:ilvl w:val="0"/>
          <w:numId w:val="36"/>
        </w:numPr>
        <w:suppressAutoHyphens/>
        <w:overflowPunct/>
        <w:adjustRightInd/>
        <w:ind w:hanging="270"/>
        <w:rPr>
          <w:rFonts w:asciiTheme="minorHAnsi" w:hAnsiTheme="minorHAnsi" w:cstheme="minorHAnsi"/>
          <w:sz w:val="22"/>
          <w:szCs w:val="22"/>
        </w:rPr>
      </w:pPr>
      <w:r w:rsidRPr="006D46C3">
        <w:rPr>
          <w:rFonts w:asciiTheme="minorHAnsi" w:hAnsiTheme="minorHAnsi" w:cstheme="minorHAnsi"/>
          <w:sz w:val="22"/>
          <w:szCs w:val="22"/>
        </w:rPr>
        <w:t>Development of the necessary photo and video documentation supporting the narrative and financial reports.</w:t>
      </w:r>
    </w:p>
    <w:p w14:paraId="3F2F2B0B" w14:textId="77777777" w:rsidR="006D46C3" w:rsidRPr="006D46C3" w:rsidRDefault="006D46C3" w:rsidP="006D46C3">
      <w:pPr>
        <w:suppressAutoHyphens/>
        <w:rPr>
          <w:rFonts w:asciiTheme="minorHAnsi" w:hAnsiTheme="minorHAnsi" w:cstheme="minorHAnsi"/>
          <w:sz w:val="22"/>
          <w:szCs w:val="22"/>
        </w:rPr>
      </w:pPr>
    </w:p>
    <w:p w14:paraId="18553D76" w14:textId="77777777" w:rsidR="006D46C3" w:rsidRPr="006D46C3" w:rsidRDefault="006D46C3" w:rsidP="006D46C3">
      <w:pPr>
        <w:suppressAutoHyphens/>
        <w:rPr>
          <w:rFonts w:asciiTheme="minorHAnsi" w:hAnsiTheme="minorHAnsi" w:cstheme="minorHAnsi"/>
          <w:sz w:val="22"/>
          <w:szCs w:val="22"/>
        </w:rPr>
      </w:pPr>
    </w:p>
    <w:p w14:paraId="1923A3D9" w14:textId="77777777" w:rsidR="006D46C3" w:rsidRPr="006D46C3" w:rsidRDefault="006D46C3" w:rsidP="006D46C3">
      <w:pPr>
        <w:pStyle w:val="ListParagraph"/>
        <w:widowControl/>
        <w:tabs>
          <w:tab w:val="left" w:pos="-720"/>
        </w:tabs>
        <w:overflowPunct/>
        <w:adjustRightInd/>
        <w:spacing w:before="2" w:after="2"/>
        <w:ind w:left="810"/>
        <w:rPr>
          <w:rFonts w:asciiTheme="minorHAnsi" w:hAnsiTheme="minorHAnsi" w:cstheme="minorHAnsi"/>
          <w:b/>
          <w:kern w:val="0"/>
          <w:szCs w:val="22"/>
        </w:rPr>
      </w:pPr>
      <w:r w:rsidRPr="006D46C3">
        <w:rPr>
          <w:rFonts w:asciiTheme="minorHAnsi" w:hAnsiTheme="minorHAnsi" w:cstheme="minorHAnsi"/>
          <w:b/>
          <w:kern w:val="0"/>
          <w:szCs w:val="22"/>
        </w:rPr>
        <w:t xml:space="preserve">GENERAL SAFETY PROCEDURE TO BE ADHERED TO BY THE CONTRACTOR DURING ALL ASPECTS OF THE DEMILITARIZATION SERVICE </w:t>
      </w:r>
    </w:p>
    <w:p w14:paraId="0751765B" w14:textId="77777777" w:rsidR="006D46C3" w:rsidRPr="006D46C3" w:rsidRDefault="006D46C3" w:rsidP="006D46C3">
      <w:pPr>
        <w:tabs>
          <w:tab w:val="left" w:pos="-720"/>
        </w:tabs>
        <w:jc w:val="center"/>
        <w:rPr>
          <w:rFonts w:asciiTheme="minorHAnsi" w:hAnsiTheme="minorHAnsi" w:cstheme="minorHAnsi"/>
          <w:sz w:val="22"/>
          <w:szCs w:val="22"/>
        </w:rPr>
      </w:pPr>
    </w:p>
    <w:p w14:paraId="5B362F37" w14:textId="77777777" w:rsidR="006D46C3" w:rsidRPr="006D46C3" w:rsidRDefault="006D46C3" w:rsidP="006D46C3">
      <w:pPr>
        <w:tabs>
          <w:tab w:val="left" w:pos="-720"/>
          <w:tab w:val="left" w:pos="0"/>
        </w:tabs>
        <w:jc w:val="both"/>
        <w:rPr>
          <w:rFonts w:asciiTheme="minorHAnsi" w:hAnsiTheme="minorHAnsi" w:cstheme="minorHAnsi"/>
          <w:sz w:val="22"/>
          <w:szCs w:val="22"/>
        </w:rPr>
      </w:pPr>
      <w:r w:rsidRPr="006D46C3">
        <w:rPr>
          <w:rFonts w:asciiTheme="minorHAnsi" w:hAnsiTheme="minorHAnsi" w:cstheme="minorHAnsi"/>
          <w:b/>
          <w:sz w:val="22"/>
          <w:szCs w:val="22"/>
        </w:rPr>
        <w:t xml:space="preserve">COMPLIANCE. </w:t>
      </w:r>
      <w:r w:rsidRPr="006D46C3">
        <w:rPr>
          <w:rFonts w:asciiTheme="minorHAnsi" w:hAnsiTheme="minorHAnsi" w:cstheme="minorHAnsi"/>
          <w:sz w:val="22"/>
          <w:szCs w:val="22"/>
        </w:rPr>
        <w:t>The contractor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48BE26A0" w14:textId="77777777" w:rsidR="006D46C3" w:rsidRPr="006D46C3" w:rsidRDefault="006D46C3" w:rsidP="006D46C3">
      <w:pPr>
        <w:tabs>
          <w:tab w:val="left" w:pos="-720"/>
          <w:tab w:val="left" w:pos="0"/>
        </w:tabs>
        <w:jc w:val="both"/>
        <w:rPr>
          <w:rFonts w:asciiTheme="minorHAnsi" w:hAnsiTheme="minorHAnsi" w:cstheme="minorHAnsi"/>
          <w:sz w:val="22"/>
          <w:szCs w:val="22"/>
        </w:rPr>
      </w:pPr>
    </w:p>
    <w:p w14:paraId="41DC9334" w14:textId="77777777" w:rsidR="006D46C3" w:rsidRPr="006D46C3" w:rsidRDefault="006D46C3" w:rsidP="006D46C3">
      <w:pPr>
        <w:tabs>
          <w:tab w:val="left" w:pos="-720"/>
          <w:tab w:val="left" w:pos="0"/>
        </w:tabs>
        <w:jc w:val="both"/>
        <w:rPr>
          <w:rFonts w:asciiTheme="minorHAnsi" w:hAnsiTheme="minorHAnsi" w:cstheme="minorHAnsi"/>
          <w:sz w:val="22"/>
          <w:szCs w:val="22"/>
        </w:rPr>
      </w:pPr>
      <w:r w:rsidRPr="006D46C3">
        <w:rPr>
          <w:rFonts w:asciiTheme="minorHAnsi" w:hAnsiTheme="minorHAnsi" w:cstheme="minorHAnsi"/>
          <w:b/>
          <w:sz w:val="22"/>
          <w:szCs w:val="22"/>
        </w:rPr>
        <w:t>SAFETY AND RISK REDUCTION</w:t>
      </w:r>
      <w:r w:rsidRPr="006D46C3">
        <w:rPr>
          <w:rFonts w:asciiTheme="minorHAnsi" w:hAnsiTheme="minorHAnsi" w:cstheme="minorHAnsi"/>
          <w:sz w:val="22"/>
          <w:szCs w:val="22"/>
        </w:rPr>
        <w:t xml:space="preserve">: The contractor is to specifically refer to IATG 06.10 – ‘Control of explosives facilities’ IATG 06.30 ‘Storage and handling of ammunition’ and IATG 06.50 ‘Specific Safety Precautions’. </w:t>
      </w:r>
    </w:p>
    <w:p w14:paraId="46080BE1" w14:textId="77777777" w:rsidR="006D46C3" w:rsidRPr="006D46C3" w:rsidRDefault="006D46C3" w:rsidP="006D46C3">
      <w:pPr>
        <w:tabs>
          <w:tab w:val="left" w:pos="-720"/>
          <w:tab w:val="left" w:pos="0"/>
        </w:tabs>
        <w:jc w:val="both"/>
        <w:rPr>
          <w:rFonts w:asciiTheme="minorHAnsi" w:hAnsiTheme="minorHAnsi" w:cstheme="minorHAnsi"/>
          <w:sz w:val="22"/>
          <w:szCs w:val="22"/>
        </w:rPr>
      </w:pPr>
    </w:p>
    <w:p w14:paraId="3DBC9659"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RISK ASSESSMENT</w:t>
      </w:r>
      <w:r w:rsidRPr="006D46C3">
        <w:rPr>
          <w:rFonts w:asciiTheme="minorHAnsi" w:hAnsiTheme="minorHAnsi" w:cstheme="minorHAnsi"/>
          <w:sz w:val="22"/>
          <w:szCs w:val="22"/>
        </w:rPr>
        <w:t>: The contractor is required to conduct and prepare a written Risk Assessment after arriving ammunition to disposal plant. Risk  Assessment needs to be submitted to UNDP prior to starting ammunition processing activity. This should be in accordance with the guidelines contained within IATG 02.10. The Contractor is to obtain the minimum information of the hazard properties of explosives articles for processing should be available for the individual carrying out the Risk Assessment: This should include:</w:t>
      </w:r>
    </w:p>
    <w:p w14:paraId="06E0A57C"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180"/>
        <w:jc w:val="both"/>
        <w:rPr>
          <w:rFonts w:asciiTheme="minorHAnsi" w:hAnsiTheme="minorHAnsi" w:cstheme="minorHAnsi"/>
          <w:kern w:val="0"/>
          <w:szCs w:val="22"/>
        </w:rPr>
      </w:pPr>
    </w:p>
    <w:p w14:paraId="73392EA8"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szCs w:val="22"/>
        </w:rPr>
        <w:t>Design drawings;</w:t>
      </w:r>
    </w:p>
    <w:p w14:paraId="73BFCE1A"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szCs w:val="22"/>
        </w:rPr>
        <w:t>Previous processing technical instruction for type of explosive article;</w:t>
      </w:r>
    </w:p>
    <w:p w14:paraId="2052AB04"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szCs w:val="22"/>
        </w:rPr>
        <w:t>Sensitivity data (Obtained from manufacturer);</w:t>
      </w:r>
    </w:p>
    <w:p w14:paraId="1E777DC4"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szCs w:val="22"/>
        </w:rPr>
        <w:t>Chemical stability information;</w:t>
      </w:r>
    </w:p>
    <w:p w14:paraId="69207C5A"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szCs w:val="22"/>
        </w:rPr>
        <w:t>Hazard classification codes; and</w:t>
      </w:r>
    </w:p>
    <w:p w14:paraId="1E4F72B9"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before="2" w:after="2" w:line="240" w:lineRule="auto"/>
        <w:jc w:val="both"/>
        <w:rPr>
          <w:rFonts w:asciiTheme="minorHAnsi" w:hAnsiTheme="minorHAnsi" w:cstheme="minorHAnsi"/>
          <w:kern w:val="0"/>
          <w:szCs w:val="22"/>
        </w:rPr>
      </w:pPr>
      <w:r w:rsidRPr="006D46C3">
        <w:rPr>
          <w:rFonts w:asciiTheme="minorHAnsi" w:hAnsiTheme="minorHAnsi" w:cstheme="minorHAnsi"/>
          <w:szCs w:val="22"/>
        </w:rPr>
        <w:t>Health Hazards, including Material Data sheet for hazardous substances.</w:t>
      </w:r>
    </w:p>
    <w:p w14:paraId="68F0D781" w14:textId="77777777" w:rsidR="006D46C3" w:rsidRPr="006D46C3" w:rsidRDefault="006D46C3" w:rsidP="006D46C3">
      <w:pPr>
        <w:tabs>
          <w:tab w:val="left" w:pos="-720"/>
          <w:tab w:val="left" w:pos="0"/>
        </w:tabs>
        <w:suppressAutoHyphens/>
        <w:ind w:left="360"/>
        <w:jc w:val="both"/>
        <w:rPr>
          <w:rFonts w:asciiTheme="minorHAnsi" w:hAnsiTheme="minorHAnsi" w:cstheme="minorHAnsi"/>
          <w:sz w:val="22"/>
          <w:szCs w:val="22"/>
        </w:rPr>
      </w:pPr>
    </w:p>
    <w:p w14:paraId="7A8867D2" w14:textId="77777777" w:rsidR="006D46C3" w:rsidRPr="006D46C3" w:rsidRDefault="006D46C3" w:rsidP="006D46C3">
      <w:pPr>
        <w:pStyle w:val="ListParagraph"/>
        <w:widowControl/>
        <w:numPr>
          <w:ilvl w:val="3"/>
          <w:numId w:val="37"/>
        </w:numPr>
        <w:tabs>
          <w:tab w:val="left" w:pos="-720"/>
          <w:tab w:val="left" w:pos="0"/>
        </w:tabs>
        <w:suppressAutoHyphens/>
        <w:overflowPunct/>
        <w:adjustRightInd/>
        <w:spacing w:before="2" w:after="2"/>
        <w:ind w:left="720"/>
        <w:jc w:val="both"/>
        <w:rPr>
          <w:rFonts w:asciiTheme="minorHAnsi" w:hAnsiTheme="minorHAnsi" w:cstheme="minorHAnsi"/>
          <w:kern w:val="0"/>
          <w:szCs w:val="22"/>
        </w:rPr>
      </w:pPr>
      <w:r w:rsidRPr="006D46C3">
        <w:rPr>
          <w:rFonts w:asciiTheme="minorHAnsi" w:hAnsiTheme="minorHAnsi" w:cstheme="minorHAnsi"/>
          <w:kern w:val="0"/>
          <w:szCs w:val="22"/>
        </w:rPr>
        <w:t>Directive 2000/76/EC of the European Parliament and of the Council on 04 December 2000 on the Incineration of Waste;</w:t>
      </w:r>
    </w:p>
    <w:p w14:paraId="5E03DC12" w14:textId="77777777" w:rsidR="006D46C3" w:rsidRPr="006D46C3" w:rsidRDefault="006D46C3" w:rsidP="006D46C3">
      <w:pPr>
        <w:pStyle w:val="ListParagraph"/>
        <w:widowControl/>
        <w:numPr>
          <w:ilvl w:val="3"/>
          <w:numId w:val="37"/>
        </w:numPr>
        <w:tabs>
          <w:tab w:val="left" w:pos="-720"/>
          <w:tab w:val="left" w:pos="0"/>
        </w:tabs>
        <w:suppressAutoHyphens/>
        <w:overflowPunct/>
        <w:adjustRightInd/>
        <w:spacing w:before="2" w:after="2"/>
        <w:ind w:left="720"/>
        <w:jc w:val="both"/>
        <w:rPr>
          <w:rFonts w:asciiTheme="minorHAnsi" w:hAnsiTheme="minorHAnsi" w:cstheme="minorHAnsi"/>
          <w:kern w:val="0"/>
          <w:szCs w:val="22"/>
        </w:rPr>
      </w:pPr>
      <w:r w:rsidRPr="006D46C3">
        <w:rPr>
          <w:rFonts w:asciiTheme="minorHAnsi" w:hAnsiTheme="minorHAnsi" w:cstheme="minorHAnsi"/>
          <w:kern w:val="0"/>
          <w:szCs w:val="22"/>
        </w:rPr>
        <w:t>Directive 2003/105/EC of the European Parliament and of the Council of 16 December 2003 on the Control of Major-Accident Hazards (COMAH) involving dangerous substances;</w:t>
      </w:r>
    </w:p>
    <w:p w14:paraId="551E973F" w14:textId="77777777" w:rsidR="006D46C3" w:rsidRPr="006D46C3" w:rsidRDefault="006D46C3" w:rsidP="006D46C3">
      <w:pPr>
        <w:pStyle w:val="ListParagraph"/>
        <w:widowControl/>
        <w:numPr>
          <w:ilvl w:val="3"/>
          <w:numId w:val="37"/>
        </w:numPr>
        <w:tabs>
          <w:tab w:val="left" w:pos="-720"/>
          <w:tab w:val="left" w:pos="0"/>
        </w:tabs>
        <w:suppressAutoHyphens/>
        <w:overflowPunct/>
        <w:adjustRightInd/>
        <w:spacing w:before="2" w:after="2"/>
        <w:ind w:left="720"/>
        <w:jc w:val="both"/>
        <w:rPr>
          <w:rFonts w:asciiTheme="minorHAnsi" w:hAnsiTheme="minorHAnsi" w:cstheme="minorHAnsi"/>
          <w:kern w:val="0"/>
          <w:szCs w:val="22"/>
        </w:rPr>
      </w:pPr>
      <w:r w:rsidRPr="006D46C3">
        <w:rPr>
          <w:rFonts w:asciiTheme="minorHAnsi" w:hAnsiTheme="minorHAnsi" w:cstheme="minorHAnsi"/>
          <w:kern w:val="0"/>
          <w:szCs w:val="22"/>
        </w:rPr>
        <w:t>Directive 2006/12/EX of the European Parliament and of the Council of 05 April 2006 on Waste; and</w:t>
      </w:r>
    </w:p>
    <w:p w14:paraId="119D3DA2"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before="2" w:after="2"/>
        <w:jc w:val="both"/>
        <w:rPr>
          <w:rFonts w:asciiTheme="minorHAnsi" w:hAnsiTheme="minorHAnsi" w:cstheme="minorHAnsi"/>
          <w:kern w:val="0"/>
          <w:szCs w:val="22"/>
        </w:rPr>
      </w:pPr>
      <w:r w:rsidRPr="006D46C3">
        <w:rPr>
          <w:rFonts w:asciiTheme="minorHAnsi" w:hAnsiTheme="minorHAnsi" w:cstheme="minorHAnsi"/>
          <w:kern w:val="0"/>
          <w:szCs w:val="22"/>
        </w:rPr>
        <w:t>Basel Convention on the control of Trans-Boundary Movements of Hazardous Wastes and their Disposal</w:t>
      </w:r>
    </w:p>
    <w:p w14:paraId="585218FC"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before="2" w:after="2" w:line="240" w:lineRule="auto"/>
        <w:jc w:val="both"/>
        <w:rPr>
          <w:rFonts w:asciiTheme="minorHAnsi" w:hAnsiTheme="minorHAnsi" w:cstheme="minorHAnsi"/>
          <w:kern w:val="0"/>
          <w:szCs w:val="22"/>
        </w:rPr>
      </w:pPr>
      <w:r w:rsidRPr="006D46C3">
        <w:rPr>
          <w:rFonts w:asciiTheme="minorHAnsi" w:hAnsiTheme="minorHAnsi" w:cstheme="minorHAnsi"/>
          <w:szCs w:val="22"/>
        </w:rPr>
        <w:t xml:space="preserve">The Contractor must formally document all finding for the Risk Assessment.   These include: explosive dust risk, low sensitiveness, explosive risk, health risks to personnel and irritant fumes etc. </w:t>
      </w:r>
    </w:p>
    <w:p w14:paraId="60957108" w14:textId="77777777" w:rsidR="006D46C3" w:rsidRPr="006D46C3" w:rsidRDefault="006D46C3" w:rsidP="006D46C3">
      <w:pPr>
        <w:pStyle w:val="ListParagraph"/>
        <w:widowControl/>
        <w:tabs>
          <w:tab w:val="left" w:pos="-720"/>
          <w:tab w:val="left" w:pos="0"/>
        </w:tabs>
        <w:suppressAutoHyphens/>
        <w:overflowPunct/>
        <w:adjustRightInd/>
        <w:spacing w:before="2" w:after="2"/>
        <w:ind w:left="180" w:hanging="180"/>
        <w:jc w:val="both"/>
        <w:rPr>
          <w:rFonts w:asciiTheme="minorHAnsi" w:hAnsiTheme="minorHAnsi" w:cstheme="minorHAnsi"/>
          <w:kern w:val="0"/>
          <w:szCs w:val="22"/>
        </w:rPr>
      </w:pPr>
    </w:p>
    <w:p w14:paraId="601E38EA" w14:textId="77777777" w:rsidR="006D46C3" w:rsidRPr="006D46C3" w:rsidRDefault="006D46C3" w:rsidP="006D46C3">
      <w:pPr>
        <w:pStyle w:val="ListParagraph"/>
        <w:widowControl/>
        <w:tabs>
          <w:tab w:val="left" w:pos="-720"/>
          <w:tab w:val="left" w:pos="0"/>
        </w:tabs>
        <w:suppressAutoHyphens/>
        <w:overflowPunct/>
        <w:adjustRightInd/>
        <w:spacing w:before="2" w:after="2"/>
        <w:ind w:left="180" w:hanging="180"/>
        <w:jc w:val="both"/>
        <w:rPr>
          <w:rFonts w:asciiTheme="minorHAnsi" w:hAnsiTheme="minorHAnsi" w:cstheme="minorHAnsi"/>
          <w:kern w:val="0"/>
          <w:szCs w:val="22"/>
        </w:rPr>
      </w:pPr>
    </w:p>
    <w:p w14:paraId="027A5043"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lastRenderedPageBreak/>
        <w:t>SAFE SYSTEM OF SERVICE-WORK (SSOS-W)</w:t>
      </w:r>
      <w:r w:rsidRPr="006D46C3">
        <w:rPr>
          <w:rFonts w:asciiTheme="minorHAnsi" w:hAnsiTheme="minorHAnsi" w:cstheme="minorHAnsi"/>
          <w:sz w:val="22"/>
          <w:szCs w:val="22"/>
        </w:rPr>
        <w:t>: The contractor shall ensure the safe processing of ammunition and explosives through the establishment of a SSOW This should include:</w:t>
      </w:r>
    </w:p>
    <w:p w14:paraId="2965D95B" w14:textId="77777777" w:rsidR="006D46C3" w:rsidRPr="006D46C3" w:rsidRDefault="006D46C3" w:rsidP="006D46C3">
      <w:pPr>
        <w:tabs>
          <w:tab w:val="left" w:pos="-720"/>
          <w:tab w:val="left" w:pos="0"/>
        </w:tabs>
        <w:suppressAutoHyphens/>
        <w:ind w:left="180" w:hanging="180"/>
        <w:jc w:val="both"/>
        <w:rPr>
          <w:rFonts w:asciiTheme="minorHAnsi" w:hAnsiTheme="minorHAnsi" w:cstheme="minorHAnsi"/>
          <w:sz w:val="22"/>
          <w:szCs w:val="22"/>
        </w:rPr>
      </w:pPr>
    </w:p>
    <w:p w14:paraId="435048AF"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before="2" w:after="2" w:line="240" w:lineRule="auto"/>
        <w:ind w:left="720"/>
        <w:contextualSpacing w:val="0"/>
        <w:jc w:val="both"/>
        <w:rPr>
          <w:rFonts w:asciiTheme="minorHAnsi" w:hAnsiTheme="minorHAnsi" w:cstheme="minorHAnsi"/>
          <w:kern w:val="0"/>
          <w:szCs w:val="22"/>
        </w:rPr>
      </w:pPr>
      <w:r w:rsidRPr="006D46C3">
        <w:rPr>
          <w:rFonts w:asciiTheme="minorHAnsi" w:hAnsiTheme="minorHAnsi" w:cstheme="minorHAnsi"/>
          <w:szCs w:val="22"/>
        </w:rPr>
        <w:t>Trained and competent staff;</w:t>
      </w:r>
    </w:p>
    <w:p w14:paraId="7A013D22"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before="2" w:after="2" w:line="240" w:lineRule="auto"/>
        <w:ind w:left="720"/>
        <w:contextualSpacing w:val="0"/>
        <w:jc w:val="both"/>
        <w:rPr>
          <w:rFonts w:asciiTheme="minorHAnsi" w:hAnsiTheme="minorHAnsi" w:cstheme="minorHAnsi"/>
          <w:kern w:val="0"/>
          <w:szCs w:val="22"/>
        </w:rPr>
      </w:pPr>
      <w:r w:rsidRPr="006D46C3">
        <w:rPr>
          <w:rFonts w:asciiTheme="minorHAnsi" w:hAnsiTheme="minorHAnsi" w:cstheme="minorHAnsi"/>
          <w:szCs w:val="22"/>
        </w:rPr>
        <w:t>Appropriate levels of direct supervision and management;</w:t>
      </w:r>
    </w:p>
    <w:p w14:paraId="1C934035"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before="2" w:after="2" w:line="240" w:lineRule="auto"/>
        <w:ind w:left="720"/>
        <w:contextualSpacing w:val="0"/>
        <w:jc w:val="both"/>
        <w:rPr>
          <w:rFonts w:asciiTheme="minorHAnsi" w:hAnsiTheme="minorHAnsi" w:cstheme="minorHAnsi"/>
          <w:kern w:val="0"/>
          <w:szCs w:val="22"/>
        </w:rPr>
      </w:pPr>
      <w:r w:rsidRPr="006D46C3">
        <w:rPr>
          <w:rFonts w:asciiTheme="minorHAnsi" w:hAnsiTheme="minorHAnsi" w:cstheme="minorHAnsi"/>
          <w:szCs w:val="22"/>
        </w:rPr>
        <w:t>Suitable written work instructions (Inspection and Repair Instructions) (I&amp;RI);</w:t>
      </w:r>
    </w:p>
    <w:p w14:paraId="5812F8A9"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before="2" w:after="2" w:line="240" w:lineRule="auto"/>
        <w:ind w:left="720"/>
        <w:contextualSpacing w:val="0"/>
        <w:jc w:val="both"/>
        <w:rPr>
          <w:rFonts w:asciiTheme="minorHAnsi" w:hAnsiTheme="minorHAnsi" w:cstheme="minorHAnsi"/>
          <w:kern w:val="0"/>
          <w:szCs w:val="22"/>
        </w:rPr>
      </w:pPr>
      <w:r w:rsidRPr="006D46C3">
        <w:rPr>
          <w:rFonts w:asciiTheme="minorHAnsi" w:hAnsiTheme="minorHAnsi" w:cstheme="minorHAnsi"/>
          <w:szCs w:val="22"/>
        </w:rPr>
        <w:t>Appropriate tools and equipment; and</w:t>
      </w:r>
    </w:p>
    <w:p w14:paraId="6ADA4934"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before="2" w:after="2" w:line="240" w:lineRule="auto"/>
        <w:ind w:left="720"/>
        <w:jc w:val="both"/>
        <w:rPr>
          <w:rFonts w:asciiTheme="minorHAnsi" w:hAnsiTheme="minorHAnsi" w:cstheme="minorHAnsi"/>
          <w:kern w:val="0"/>
          <w:szCs w:val="22"/>
        </w:rPr>
      </w:pPr>
      <w:r w:rsidRPr="006D46C3">
        <w:rPr>
          <w:rFonts w:asciiTheme="minorHAnsi" w:hAnsiTheme="minorHAnsi" w:cstheme="minorHAnsi"/>
          <w:szCs w:val="22"/>
        </w:rPr>
        <w:t>Adequate work facilities.</w:t>
      </w:r>
    </w:p>
    <w:p w14:paraId="5337399D"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p>
    <w:p w14:paraId="08AA2144"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CONTROLLING THE RISK:</w:t>
      </w:r>
      <w:r w:rsidRPr="006D46C3">
        <w:rPr>
          <w:rFonts w:asciiTheme="minorHAnsi" w:hAnsiTheme="minorHAnsi" w:cstheme="minorHAnsi"/>
          <w:sz w:val="22"/>
          <w:szCs w:val="22"/>
        </w:rPr>
        <w:t xml:space="preserve"> The Contractor shall introduce systems and techniques for controlling the RISK during all processing operations. This shall be done by:</w:t>
      </w:r>
    </w:p>
    <w:p w14:paraId="01CAF065"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p>
    <w:p w14:paraId="6174F921" w14:textId="77777777" w:rsidR="006D46C3" w:rsidRPr="006D46C3" w:rsidRDefault="006D46C3" w:rsidP="006D46C3">
      <w:pPr>
        <w:autoSpaceDE w:val="0"/>
        <w:autoSpaceDN w:val="0"/>
        <w:spacing w:after="240"/>
        <w:jc w:val="both"/>
        <w:rPr>
          <w:rFonts w:asciiTheme="minorHAnsi" w:eastAsia="Calibri" w:hAnsiTheme="minorHAnsi" w:cstheme="minorHAnsi"/>
          <w:sz w:val="22"/>
          <w:szCs w:val="22"/>
        </w:rPr>
      </w:pPr>
      <w:r w:rsidRPr="006D46C3">
        <w:rPr>
          <w:rFonts w:asciiTheme="minorHAnsi" w:hAnsiTheme="minorHAnsi" w:cstheme="minorHAnsi"/>
          <w:b/>
          <w:sz w:val="22"/>
          <w:szCs w:val="22"/>
        </w:rPr>
        <w:t>EXPLOSIVE LIMITS:</w:t>
      </w:r>
      <w:r w:rsidRPr="006D46C3">
        <w:rPr>
          <w:rFonts w:asciiTheme="minorHAnsi" w:hAnsiTheme="minorHAnsi" w:cstheme="minorHAnsi"/>
          <w:sz w:val="22"/>
          <w:szCs w:val="22"/>
        </w:rPr>
        <w:t xml:space="preserve"> A major element of risk reduction shall be to limit the quantity of ammunition and explosives present in the Ammunition Process Building (APB). </w:t>
      </w:r>
      <w:r w:rsidRPr="006D46C3">
        <w:rPr>
          <w:rFonts w:asciiTheme="minorHAnsi" w:eastAsia="Calibri" w:hAnsiTheme="minorHAnsi" w:cstheme="minorHAnsi"/>
          <w:sz w:val="22"/>
          <w:szCs w:val="22"/>
        </w:rPr>
        <w:t>The physical Net Explosive Quantity (NEQ) stored shall be the minimum necessary for the safe and efficient conduct of the processing task and shall never exceed the necessary quantity for one day’s work;</w:t>
      </w:r>
    </w:p>
    <w:p w14:paraId="5F8647CC"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MAN LIMITS</w:t>
      </w:r>
      <w:r w:rsidRPr="006D46C3">
        <w:rPr>
          <w:rFonts w:asciiTheme="minorHAnsi" w:hAnsiTheme="minorHAnsi" w:cstheme="minorHAnsi"/>
          <w:sz w:val="22"/>
          <w:szCs w:val="22"/>
        </w:rPr>
        <w:t>: A limitation on the number of staff and visitors present within the APB shall be applied – This is known as ‘man limits’;</w:t>
      </w:r>
    </w:p>
    <w:p w14:paraId="3D7D41AA"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p>
    <w:p w14:paraId="094CE776"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LOWER RISK OPERATIONS</w:t>
      </w:r>
      <w:r w:rsidRPr="006D46C3">
        <w:rPr>
          <w:rFonts w:asciiTheme="minorHAnsi" w:hAnsiTheme="minorHAnsi" w:cstheme="minorHAnsi"/>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66583F08"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p>
    <w:p w14:paraId="6276F357"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RESTRICTED TASKS</w:t>
      </w:r>
      <w:r w:rsidRPr="006D46C3">
        <w:rPr>
          <w:rFonts w:asciiTheme="minorHAnsi" w:hAnsiTheme="minorHAnsi" w:cstheme="minorHAnsi"/>
          <w:sz w:val="22"/>
          <w:szCs w:val="22"/>
        </w:rPr>
        <w:t>: Due to high levels of risk, the contractor is to ensure that only named individuals who are specifically licensed to conduct operations that contain an inherent risk; and</w:t>
      </w:r>
    </w:p>
    <w:p w14:paraId="08623DDB"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p>
    <w:p w14:paraId="3BEBA797"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SERVICE-WORK INSTRUCTIONS</w:t>
      </w:r>
      <w:r w:rsidRPr="006D46C3">
        <w:rPr>
          <w:rFonts w:asciiTheme="minorHAnsi" w:hAnsiTheme="minorHAnsi" w:cstheme="minorHAnsi"/>
          <w:sz w:val="22"/>
          <w:szCs w:val="22"/>
        </w:rPr>
        <w:t>: Formal written work instructions shall be developed for EACH type of process task.  The work instruction should consist of:</w:t>
      </w:r>
    </w:p>
    <w:p w14:paraId="5A892C10" w14:textId="77777777" w:rsidR="006D46C3" w:rsidRPr="006D46C3" w:rsidRDefault="006D46C3" w:rsidP="006D46C3">
      <w:pPr>
        <w:tabs>
          <w:tab w:val="left" w:pos="-720"/>
          <w:tab w:val="left" w:pos="0"/>
        </w:tabs>
        <w:suppressAutoHyphens/>
        <w:ind w:left="180" w:hanging="180"/>
        <w:jc w:val="both"/>
        <w:rPr>
          <w:rFonts w:asciiTheme="minorHAnsi" w:hAnsiTheme="minorHAnsi" w:cstheme="minorHAnsi"/>
          <w:sz w:val="22"/>
          <w:szCs w:val="22"/>
        </w:rPr>
      </w:pPr>
    </w:p>
    <w:p w14:paraId="5B6C4458" w14:textId="77777777" w:rsidR="006D46C3" w:rsidRPr="006D46C3" w:rsidRDefault="006D46C3" w:rsidP="006D46C3">
      <w:pPr>
        <w:pStyle w:val="ListParagraph"/>
        <w:widowControl/>
        <w:numPr>
          <w:ilvl w:val="2"/>
          <w:numId w:val="37"/>
        </w:numPr>
        <w:tabs>
          <w:tab w:val="left" w:pos="-720"/>
          <w:tab w:val="left" w:pos="0"/>
        </w:tabs>
        <w:suppressAutoHyphens/>
        <w:overflowPunct/>
        <w:adjustRightInd/>
        <w:spacing w:before="2" w:after="2" w:line="240" w:lineRule="auto"/>
        <w:ind w:left="720"/>
        <w:contextualSpacing w:val="0"/>
        <w:jc w:val="both"/>
        <w:rPr>
          <w:rFonts w:asciiTheme="minorHAnsi" w:hAnsiTheme="minorHAnsi" w:cstheme="minorHAnsi"/>
          <w:kern w:val="0"/>
          <w:szCs w:val="22"/>
        </w:rPr>
      </w:pPr>
      <w:r w:rsidRPr="006D46C3">
        <w:rPr>
          <w:rFonts w:asciiTheme="minorHAnsi" w:hAnsiTheme="minorHAnsi" w:cstheme="minorHAnsi"/>
          <w:kern w:val="0"/>
          <w:szCs w:val="22"/>
        </w:rPr>
        <w:t>General work instruction on the basic explosive safety that are applicable to all processing task; and</w:t>
      </w:r>
    </w:p>
    <w:p w14:paraId="6386B856" w14:textId="77777777" w:rsidR="006D46C3" w:rsidRPr="006D46C3" w:rsidRDefault="006D46C3" w:rsidP="006D46C3">
      <w:pPr>
        <w:pStyle w:val="ListParagraph"/>
        <w:widowControl/>
        <w:numPr>
          <w:ilvl w:val="2"/>
          <w:numId w:val="37"/>
        </w:numPr>
        <w:tabs>
          <w:tab w:val="left" w:pos="-720"/>
          <w:tab w:val="left" w:pos="0"/>
        </w:tabs>
        <w:suppressAutoHyphens/>
        <w:overflowPunct/>
        <w:adjustRightInd/>
        <w:spacing w:before="2" w:after="2" w:line="240" w:lineRule="auto"/>
        <w:ind w:left="720"/>
        <w:jc w:val="both"/>
        <w:rPr>
          <w:rFonts w:asciiTheme="minorHAnsi" w:hAnsiTheme="minorHAnsi" w:cstheme="minorHAnsi"/>
          <w:kern w:val="0"/>
          <w:szCs w:val="22"/>
        </w:rPr>
      </w:pPr>
      <w:r w:rsidRPr="006D46C3">
        <w:rPr>
          <w:rFonts w:asciiTheme="minorHAnsi" w:hAnsiTheme="minorHAnsi" w:cstheme="minorHAnsi"/>
          <w:kern w:val="0"/>
          <w:szCs w:val="22"/>
        </w:rPr>
        <w:t>Specific work instructions applicable to a particular task.</w:t>
      </w:r>
    </w:p>
    <w:p w14:paraId="425AA950"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p>
    <w:p w14:paraId="2B1E3562" w14:textId="77777777" w:rsidR="006D46C3" w:rsidRPr="006D46C3" w:rsidRDefault="006D46C3" w:rsidP="006D46C3">
      <w:pPr>
        <w:tabs>
          <w:tab w:val="left" w:pos="-720"/>
          <w:tab w:val="left" w:pos="0"/>
        </w:tabs>
        <w:suppressAutoHyphens/>
        <w:jc w:val="both"/>
        <w:rPr>
          <w:rFonts w:asciiTheme="minorHAnsi" w:hAnsiTheme="minorHAnsi" w:cstheme="minorHAnsi"/>
          <w:b/>
          <w:sz w:val="22"/>
          <w:szCs w:val="22"/>
        </w:rPr>
      </w:pPr>
      <w:r w:rsidRPr="006D46C3">
        <w:rPr>
          <w:rFonts w:asciiTheme="minorHAnsi" w:hAnsiTheme="minorHAnsi" w:cstheme="minorHAnsi"/>
          <w:b/>
          <w:sz w:val="22"/>
          <w:szCs w:val="22"/>
        </w:rPr>
        <w:t>THE CONTRACTOR IS TO FOLLOW THE GUIDELINES LAID OUT IN IATG 06.50 and 07.10 .AN EXAMPLE OF A GENERAL WORK INSTRUCTION IS AT IATG 07.10, ANNEX C AND AN EXAMPLE OF A SPECIFIC WORK INSTRUCTION, IN THE FORM OF AN INSPECTION AND REPAIR INSTRUCTION (I&amp;RI) IS AT IATG 07.20, ANNEX D.</w:t>
      </w:r>
    </w:p>
    <w:p w14:paraId="40F2C9D7"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p>
    <w:p w14:paraId="3D3623C2"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SUPERVISION AND COMPETENCY OF STAFF</w:t>
      </w:r>
      <w:r w:rsidRPr="006D46C3">
        <w:rPr>
          <w:rFonts w:asciiTheme="minorHAnsi" w:hAnsiTheme="minorHAnsi" w:cstheme="minorHAnsi"/>
          <w:sz w:val="22"/>
          <w:szCs w:val="22"/>
        </w:rPr>
        <w:t>: The Contractor shall ensure that all staff are competent and trained to the appropriate level for each specific task. The Contractor is to maintain records and qualification records for all staff employed;</w:t>
      </w:r>
    </w:p>
    <w:p w14:paraId="61069D78" w14:textId="77777777" w:rsidR="006D46C3" w:rsidRPr="006D46C3" w:rsidRDefault="006D46C3" w:rsidP="006D46C3">
      <w:pPr>
        <w:pStyle w:val="ListParagraph"/>
        <w:widowControl/>
        <w:tabs>
          <w:tab w:val="left" w:pos="-720"/>
          <w:tab w:val="left" w:pos="0"/>
        </w:tabs>
        <w:suppressAutoHyphens/>
        <w:overflowPunct/>
        <w:adjustRightInd/>
        <w:spacing w:before="2" w:after="2"/>
        <w:ind w:left="360" w:hanging="360"/>
        <w:jc w:val="both"/>
        <w:rPr>
          <w:rFonts w:asciiTheme="minorHAnsi" w:hAnsiTheme="minorHAnsi" w:cstheme="minorHAnsi"/>
          <w:kern w:val="0"/>
          <w:szCs w:val="22"/>
        </w:rPr>
      </w:pPr>
      <w:r w:rsidRPr="006D46C3">
        <w:rPr>
          <w:rFonts w:asciiTheme="minorHAnsi" w:hAnsiTheme="minorHAnsi" w:cstheme="minorHAnsi"/>
          <w:kern w:val="0"/>
          <w:szCs w:val="22"/>
        </w:rPr>
        <w:t xml:space="preserve"> </w:t>
      </w:r>
    </w:p>
    <w:p w14:paraId="55D3F62F"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PROCESSING FACILITY</w:t>
      </w:r>
      <w:r w:rsidRPr="006D46C3">
        <w:rPr>
          <w:rFonts w:asciiTheme="minorHAnsi" w:hAnsiTheme="minorHAnsi" w:cstheme="minorHAnsi"/>
          <w:sz w:val="22"/>
          <w:szCs w:val="22"/>
        </w:rPr>
        <w:t xml:space="preserve">: All ammunition processing tasks should take place in a purpose designed Ammunition Process Building where possible; </w:t>
      </w:r>
    </w:p>
    <w:p w14:paraId="3F985100" w14:textId="77777777" w:rsidR="006D46C3" w:rsidRPr="006D46C3" w:rsidRDefault="006D46C3" w:rsidP="006D46C3">
      <w:pPr>
        <w:pStyle w:val="ListParagraph"/>
        <w:widowControl/>
        <w:tabs>
          <w:tab w:val="left" w:pos="-720"/>
          <w:tab w:val="left" w:pos="0"/>
        </w:tabs>
        <w:suppressAutoHyphens/>
        <w:overflowPunct/>
        <w:adjustRightInd/>
        <w:spacing w:before="2" w:after="2"/>
        <w:ind w:left="360" w:hanging="360"/>
        <w:jc w:val="both"/>
        <w:rPr>
          <w:rFonts w:asciiTheme="minorHAnsi" w:hAnsiTheme="minorHAnsi" w:cstheme="minorHAnsi"/>
          <w:kern w:val="0"/>
          <w:szCs w:val="22"/>
        </w:rPr>
      </w:pPr>
    </w:p>
    <w:p w14:paraId="5168445E"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EXPOSED AMMUNITION AND EXPLOSIVES</w:t>
      </w:r>
      <w:r w:rsidRPr="006D46C3">
        <w:rPr>
          <w:rFonts w:asciiTheme="minorHAnsi" w:hAnsiTheme="minorHAnsi" w:cstheme="minorHAnsi"/>
          <w:sz w:val="22"/>
          <w:szCs w:val="22"/>
        </w:rPr>
        <w:t>: The quantity of exposed explosives shall be kept to a minimum. All explosives that are not being worked on, should be appropriately covered to minimize the risk of initiation by spark; and</w:t>
      </w:r>
    </w:p>
    <w:p w14:paraId="28139C0C" w14:textId="77777777" w:rsidR="006D46C3" w:rsidRPr="006D46C3" w:rsidRDefault="006D46C3" w:rsidP="006D46C3">
      <w:pPr>
        <w:pStyle w:val="ListParagraph"/>
        <w:widowControl/>
        <w:tabs>
          <w:tab w:val="left" w:pos="-720"/>
          <w:tab w:val="left" w:pos="0"/>
        </w:tabs>
        <w:suppressAutoHyphens/>
        <w:overflowPunct/>
        <w:adjustRightInd/>
        <w:spacing w:before="2" w:after="2"/>
        <w:ind w:left="360" w:hanging="360"/>
        <w:jc w:val="both"/>
        <w:rPr>
          <w:rFonts w:asciiTheme="minorHAnsi" w:hAnsiTheme="minorHAnsi" w:cstheme="minorHAnsi"/>
          <w:kern w:val="0"/>
          <w:szCs w:val="22"/>
        </w:rPr>
      </w:pPr>
    </w:p>
    <w:p w14:paraId="1356404B"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lastRenderedPageBreak/>
        <w:t>REMOTE OPERATIONS</w:t>
      </w:r>
      <w:r w:rsidRPr="006D46C3">
        <w:rPr>
          <w:rFonts w:asciiTheme="minorHAnsi" w:hAnsiTheme="minorHAnsi" w:cstheme="minorHAnsi"/>
          <w:sz w:val="22"/>
          <w:szCs w:val="22"/>
        </w:rPr>
        <w:t>: The contractor is to ensure that remote operations are the first choice whenever possible. However, Remote operations shall always be used when;</w:t>
      </w:r>
    </w:p>
    <w:p w14:paraId="6EED3F1B" w14:textId="77777777" w:rsidR="006D46C3" w:rsidRPr="006D46C3" w:rsidRDefault="006D46C3" w:rsidP="006D46C3">
      <w:pPr>
        <w:tabs>
          <w:tab w:val="left" w:pos="-720"/>
          <w:tab w:val="left" w:pos="0"/>
        </w:tabs>
        <w:suppressAutoHyphens/>
        <w:ind w:left="360" w:hanging="360"/>
        <w:jc w:val="both"/>
        <w:rPr>
          <w:rFonts w:asciiTheme="minorHAnsi" w:hAnsiTheme="minorHAnsi" w:cstheme="minorHAnsi"/>
          <w:sz w:val="22"/>
          <w:szCs w:val="22"/>
        </w:rPr>
      </w:pPr>
    </w:p>
    <w:p w14:paraId="1E9AE20D" w14:textId="77777777" w:rsidR="006D46C3" w:rsidRPr="006D46C3" w:rsidRDefault="006D46C3" w:rsidP="006D46C3">
      <w:pPr>
        <w:pStyle w:val="ListParagraph"/>
        <w:widowControl/>
        <w:numPr>
          <w:ilvl w:val="0"/>
          <w:numId w:val="38"/>
        </w:numPr>
        <w:tabs>
          <w:tab w:val="left" w:pos="-720"/>
          <w:tab w:val="left" w:pos="0"/>
        </w:tabs>
        <w:suppressAutoHyphens/>
        <w:overflowPunct/>
        <w:adjustRightInd/>
        <w:spacing w:before="2" w:after="2" w:line="240" w:lineRule="auto"/>
        <w:ind w:left="900"/>
        <w:contextualSpacing w:val="0"/>
        <w:jc w:val="both"/>
        <w:rPr>
          <w:rFonts w:asciiTheme="minorHAnsi" w:hAnsiTheme="minorHAnsi" w:cstheme="minorHAnsi"/>
          <w:kern w:val="0"/>
          <w:szCs w:val="22"/>
        </w:rPr>
      </w:pPr>
      <w:r w:rsidRPr="006D46C3">
        <w:rPr>
          <w:rFonts w:asciiTheme="minorHAnsi" w:hAnsiTheme="minorHAnsi" w:cstheme="minorHAnsi"/>
          <w:kern w:val="0"/>
          <w:szCs w:val="22"/>
        </w:rPr>
        <w:t>The explosive composition is sensitive; and/or</w:t>
      </w:r>
    </w:p>
    <w:p w14:paraId="36DECE49" w14:textId="77777777" w:rsidR="006D46C3" w:rsidRPr="006D46C3" w:rsidRDefault="006D46C3" w:rsidP="006D46C3">
      <w:pPr>
        <w:pStyle w:val="ListParagraph"/>
        <w:widowControl/>
        <w:numPr>
          <w:ilvl w:val="0"/>
          <w:numId w:val="38"/>
        </w:numPr>
        <w:tabs>
          <w:tab w:val="left" w:pos="-720"/>
          <w:tab w:val="left" w:pos="0"/>
        </w:tabs>
        <w:suppressAutoHyphens/>
        <w:overflowPunct/>
        <w:adjustRightInd/>
        <w:spacing w:before="2" w:after="2" w:line="240" w:lineRule="auto"/>
        <w:ind w:left="900"/>
        <w:jc w:val="both"/>
        <w:rPr>
          <w:rFonts w:asciiTheme="minorHAnsi" w:hAnsiTheme="minorHAnsi" w:cstheme="minorHAnsi"/>
          <w:kern w:val="0"/>
          <w:szCs w:val="22"/>
        </w:rPr>
      </w:pPr>
      <w:r w:rsidRPr="006D46C3">
        <w:rPr>
          <w:rFonts w:asciiTheme="minorHAnsi" w:hAnsiTheme="minorHAnsi" w:cstheme="minorHAnsi"/>
          <w:kern w:val="0"/>
          <w:szCs w:val="22"/>
        </w:rPr>
        <w:t>The operation is considered more likely than normal to result in an explosion.</w:t>
      </w:r>
    </w:p>
    <w:p w14:paraId="1C9C9DE3" w14:textId="77777777" w:rsidR="006D46C3" w:rsidRPr="006D46C3" w:rsidRDefault="006D46C3" w:rsidP="006D46C3">
      <w:pPr>
        <w:pStyle w:val="ListParagraph"/>
        <w:widowControl/>
        <w:tabs>
          <w:tab w:val="left" w:pos="-720"/>
          <w:tab w:val="left" w:pos="0"/>
        </w:tabs>
        <w:suppressAutoHyphens/>
        <w:overflowPunct/>
        <w:adjustRightInd/>
        <w:spacing w:before="2" w:after="2"/>
        <w:ind w:left="2136"/>
        <w:jc w:val="both"/>
        <w:rPr>
          <w:rFonts w:asciiTheme="minorHAnsi" w:hAnsiTheme="minorHAnsi" w:cstheme="minorHAnsi"/>
          <w:kern w:val="0"/>
          <w:szCs w:val="22"/>
        </w:rPr>
      </w:pPr>
    </w:p>
    <w:p w14:paraId="3F61DF5D"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28C2BAB8" w14:textId="77777777" w:rsidR="006D46C3" w:rsidRPr="006D46C3" w:rsidRDefault="006D46C3" w:rsidP="006D46C3">
      <w:pPr>
        <w:tabs>
          <w:tab w:val="left" w:pos="-720"/>
          <w:tab w:val="left" w:pos="0"/>
        </w:tabs>
        <w:suppressAutoHyphens/>
        <w:jc w:val="both"/>
        <w:rPr>
          <w:rFonts w:asciiTheme="minorHAnsi" w:hAnsiTheme="minorHAnsi" w:cstheme="minorHAnsi"/>
          <w:b/>
          <w:sz w:val="22"/>
          <w:szCs w:val="22"/>
        </w:rPr>
      </w:pPr>
    </w:p>
    <w:p w14:paraId="5181E6B4" w14:textId="77777777" w:rsidR="006D46C3" w:rsidRPr="006D46C3" w:rsidRDefault="006D46C3" w:rsidP="006D46C3">
      <w:pPr>
        <w:pStyle w:val="ListParagraph"/>
        <w:widowControl/>
        <w:numPr>
          <w:ilvl w:val="0"/>
          <w:numId w:val="39"/>
        </w:numPr>
        <w:tabs>
          <w:tab w:val="left" w:pos="-720"/>
          <w:tab w:val="left" w:pos="0"/>
        </w:tabs>
        <w:suppressAutoHyphens/>
        <w:overflowPunct/>
        <w:adjustRightInd/>
        <w:spacing w:before="2" w:after="2" w:line="240" w:lineRule="auto"/>
        <w:ind w:left="900"/>
        <w:jc w:val="both"/>
        <w:rPr>
          <w:rFonts w:asciiTheme="minorHAnsi" w:hAnsiTheme="minorHAnsi" w:cstheme="minorHAnsi"/>
          <w:szCs w:val="22"/>
        </w:rPr>
      </w:pPr>
      <w:r w:rsidRPr="006D46C3">
        <w:rPr>
          <w:rFonts w:asciiTheme="minorHAnsi" w:hAnsiTheme="minorHAnsi" w:cstheme="minorHAnsi"/>
          <w:kern w:val="0"/>
          <w:szCs w:val="22"/>
        </w:rPr>
        <w:t xml:space="preserve">Manual or mechanical removal of fuses from RPG Zolja; </w:t>
      </w:r>
    </w:p>
    <w:p w14:paraId="7F7C7AA0"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900"/>
        <w:jc w:val="both"/>
        <w:rPr>
          <w:rFonts w:asciiTheme="minorHAnsi" w:hAnsiTheme="minorHAnsi" w:cstheme="minorHAnsi"/>
          <w:szCs w:val="22"/>
        </w:rPr>
      </w:pPr>
    </w:p>
    <w:p w14:paraId="65795A43"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PERSONAL PROTECTIVE EQUIPMENT AND CLOTHING</w:t>
      </w:r>
      <w:r w:rsidRPr="006D46C3">
        <w:rPr>
          <w:rFonts w:asciiTheme="minorHAnsi" w:hAnsiTheme="minorHAnsi" w:cstheme="minorHAnsi"/>
          <w:sz w:val="22"/>
          <w:szCs w:val="22"/>
        </w:rPr>
        <w:t>: The contractor after conducting the Risk Assessment is to supply Personal Protection Equipment and Clothing for the ammunition tasks identified. The PPEC should:</w:t>
      </w:r>
    </w:p>
    <w:p w14:paraId="7B88AC34" w14:textId="77777777" w:rsidR="006D46C3" w:rsidRPr="006D46C3" w:rsidRDefault="006D46C3" w:rsidP="006D46C3">
      <w:pPr>
        <w:tabs>
          <w:tab w:val="left" w:pos="-720"/>
          <w:tab w:val="left" w:pos="0"/>
        </w:tabs>
        <w:suppressAutoHyphens/>
        <w:ind w:left="900" w:hanging="360"/>
        <w:jc w:val="both"/>
        <w:rPr>
          <w:rFonts w:asciiTheme="minorHAnsi" w:hAnsiTheme="minorHAnsi" w:cstheme="minorHAnsi"/>
          <w:sz w:val="22"/>
          <w:szCs w:val="22"/>
        </w:rPr>
      </w:pPr>
    </w:p>
    <w:p w14:paraId="45434E5C" w14:textId="77777777" w:rsidR="006D46C3" w:rsidRPr="006D46C3" w:rsidRDefault="006D46C3" w:rsidP="006D46C3">
      <w:pPr>
        <w:pStyle w:val="ListParagraph"/>
        <w:widowControl/>
        <w:numPr>
          <w:ilvl w:val="1"/>
          <w:numId w:val="42"/>
        </w:numPr>
        <w:tabs>
          <w:tab w:val="left" w:pos="-720"/>
          <w:tab w:val="left" w:pos="0"/>
        </w:tabs>
        <w:suppressAutoHyphens/>
        <w:overflowPunct/>
        <w:adjustRightInd/>
        <w:spacing w:before="2" w:after="2" w:line="240" w:lineRule="auto"/>
        <w:ind w:left="900"/>
        <w:contextualSpacing w:val="0"/>
        <w:jc w:val="both"/>
        <w:rPr>
          <w:rFonts w:asciiTheme="minorHAnsi" w:hAnsiTheme="minorHAnsi" w:cstheme="minorHAnsi"/>
          <w:kern w:val="0"/>
          <w:szCs w:val="22"/>
        </w:rPr>
      </w:pPr>
      <w:r w:rsidRPr="006D46C3">
        <w:rPr>
          <w:rFonts w:asciiTheme="minorHAnsi" w:hAnsiTheme="minorHAnsi" w:cstheme="minorHAnsi"/>
          <w:kern w:val="0"/>
          <w:szCs w:val="22"/>
        </w:rPr>
        <w:t>Provide a degree of protection against the effects of accidental fire or explosion;</w:t>
      </w:r>
    </w:p>
    <w:p w14:paraId="422208D9" w14:textId="77777777" w:rsidR="006D46C3" w:rsidRPr="006D46C3" w:rsidRDefault="006D46C3" w:rsidP="006D46C3">
      <w:pPr>
        <w:pStyle w:val="ListParagraph"/>
        <w:widowControl/>
        <w:numPr>
          <w:ilvl w:val="1"/>
          <w:numId w:val="42"/>
        </w:numPr>
        <w:tabs>
          <w:tab w:val="left" w:pos="-720"/>
          <w:tab w:val="left" w:pos="0"/>
        </w:tabs>
        <w:suppressAutoHyphens/>
        <w:overflowPunct/>
        <w:adjustRightInd/>
        <w:spacing w:before="2" w:after="2" w:line="240" w:lineRule="auto"/>
        <w:ind w:left="900"/>
        <w:contextualSpacing w:val="0"/>
        <w:jc w:val="both"/>
        <w:rPr>
          <w:rFonts w:asciiTheme="minorHAnsi" w:hAnsiTheme="minorHAnsi" w:cstheme="minorHAnsi"/>
          <w:kern w:val="0"/>
          <w:szCs w:val="22"/>
        </w:rPr>
      </w:pPr>
      <w:r w:rsidRPr="006D46C3">
        <w:rPr>
          <w:rFonts w:asciiTheme="minorHAnsi" w:hAnsiTheme="minorHAnsi" w:cstheme="minorHAnsi"/>
          <w:kern w:val="0"/>
          <w:szCs w:val="22"/>
        </w:rPr>
        <w:t>Provide protection from health hazards – (Identified in Material Data Hazard Sheets); and</w:t>
      </w:r>
    </w:p>
    <w:p w14:paraId="2EBA361D" w14:textId="77777777" w:rsidR="006D46C3" w:rsidRPr="006D46C3" w:rsidRDefault="006D46C3" w:rsidP="006D46C3">
      <w:pPr>
        <w:pStyle w:val="ListParagraph"/>
        <w:widowControl/>
        <w:numPr>
          <w:ilvl w:val="1"/>
          <w:numId w:val="42"/>
        </w:numPr>
        <w:tabs>
          <w:tab w:val="left" w:pos="-720"/>
          <w:tab w:val="left" w:pos="0"/>
        </w:tabs>
        <w:suppressAutoHyphens/>
        <w:overflowPunct/>
        <w:adjustRightInd/>
        <w:spacing w:before="2" w:after="2" w:line="240" w:lineRule="auto"/>
        <w:ind w:left="900"/>
        <w:jc w:val="both"/>
        <w:rPr>
          <w:rFonts w:asciiTheme="minorHAnsi" w:hAnsiTheme="minorHAnsi" w:cstheme="minorHAnsi"/>
          <w:kern w:val="0"/>
          <w:szCs w:val="22"/>
        </w:rPr>
      </w:pPr>
      <w:r w:rsidRPr="006D46C3">
        <w:rPr>
          <w:rFonts w:asciiTheme="minorHAnsi" w:hAnsiTheme="minorHAnsi" w:cstheme="minorHAnsi"/>
          <w:kern w:val="0"/>
          <w:szCs w:val="22"/>
        </w:rPr>
        <w:t>Reduce hazards such as static electricity. i.e. (Anti-static shoes and clothing).</w:t>
      </w:r>
    </w:p>
    <w:p w14:paraId="38BAC2BD"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900"/>
        <w:jc w:val="both"/>
        <w:rPr>
          <w:rFonts w:asciiTheme="minorHAnsi" w:hAnsiTheme="minorHAnsi" w:cstheme="minorHAnsi"/>
          <w:kern w:val="0"/>
          <w:szCs w:val="22"/>
        </w:rPr>
      </w:pPr>
    </w:p>
    <w:p w14:paraId="6FCD9C15"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AUTHORIZED TOOLS AND EQUIPMENT</w:t>
      </w:r>
      <w:r w:rsidRPr="006D46C3">
        <w:rPr>
          <w:rFonts w:asciiTheme="minorHAnsi" w:hAnsiTheme="minorHAnsi" w:cstheme="minorHAnsi"/>
          <w:sz w:val="22"/>
          <w:szCs w:val="22"/>
        </w:rPr>
        <w:t xml:space="preserve">: The Contractor shall put in place a formal system to ensure that only authorized tools and equipment that are intrinsically safe are used in the process facility. For example, the use of iron or steel tools shall </w:t>
      </w:r>
      <w:r w:rsidRPr="006D46C3">
        <w:rPr>
          <w:rFonts w:asciiTheme="minorHAnsi" w:hAnsiTheme="minorHAnsi" w:cstheme="minorHAnsi"/>
          <w:b/>
          <w:sz w:val="22"/>
          <w:szCs w:val="22"/>
        </w:rPr>
        <w:t>NOT</w:t>
      </w:r>
      <w:r w:rsidRPr="006D46C3">
        <w:rPr>
          <w:rFonts w:asciiTheme="minorHAnsi" w:hAnsiTheme="minorHAnsi" w:cstheme="minorHAnsi"/>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3DE9C026" w14:textId="77777777" w:rsidR="006D46C3" w:rsidRPr="006D46C3" w:rsidRDefault="006D46C3" w:rsidP="006D46C3">
      <w:pPr>
        <w:pStyle w:val="ListParagraph"/>
        <w:widowControl/>
        <w:tabs>
          <w:tab w:val="left" w:pos="-720"/>
          <w:tab w:val="left" w:pos="0"/>
        </w:tabs>
        <w:suppressAutoHyphens/>
        <w:overflowPunct/>
        <w:adjustRightInd/>
        <w:spacing w:before="2" w:after="2"/>
        <w:ind w:left="450" w:hanging="360"/>
        <w:jc w:val="both"/>
        <w:rPr>
          <w:rFonts w:asciiTheme="minorHAnsi" w:hAnsiTheme="minorHAnsi" w:cstheme="minorHAnsi"/>
          <w:kern w:val="0"/>
          <w:szCs w:val="22"/>
        </w:rPr>
      </w:pPr>
    </w:p>
    <w:p w14:paraId="4B7D48A5"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GENERAL PROCEDURES</w:t>
      </w:r>
      <w:r w:rsidRPr="006D46C3">
        <w:rPr>
          <w:rFonts w:asciiTheme="minorHAnsi" w:hAnsiTheme="minorHAnsi" w:cstheme="minorHAnsi"/>
          <w:sz w:val="22"/>
          <w:szCs w:val="22"/>
        </w:rPr>
        <w:t>: The contractor shall adhere to the following procedures:</w:t>
      </w:r>
    </w:p>
    <w:p w14:paraId="2058CFCA"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450" w:hanging="360"/>
        <w:jc w:val="both"/>
        <w:rPr>
          <w:rFonts w:asciiTheme="minorHAnsi" w:hAnsiTheme="minorHAnsi" w:cstheme="minorHAnsi"/>
          <w:kern w:val="0"/>
          <w:szCs w:val="22"/>
        </w:rPr>
      </w:pPr>
    </w:p>
    <w:p w14:paraId="0A2836CD"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t>Pre-and post-work inspections;</w:t>
      </w:r>
    </w:p>
    <w:p w14:paraId="43CB15B6"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p>
    <w:p w14:paraId="610CCCA5"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t>Ensure that all entrance and exits are kept clear;</w:t>
      </w:r>
    </w:p>
    <w:p w14:paraId="4313B480"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p>
    <w:p w14:paraId="6600752E"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t>Minimize flammable materials in the APB;</w:t>
      </w:r>
    </w:p>
    <w:p w14:paraId="3A9C4804"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p>
    <w:p w14:paraId="1883A749" w14:textId="77777777" w:rsidR="006D46C3" w:rsidRPr="006D46C3" w:rsidRDefault="006D46C3" w:rsidP="006D46C3">
      <w:pPr>
        <w:pStyle w:val="ListParagraph"/>
        <w:numPr>
          <w:ilvl w:val="0"/>
          <w:numId w:val="41"/>
        </w:numPr>
        <w:overflowPunct/>
        <w:autoSpaceDE w:val="0"/>
        <w:autoSpaceDN w:val="0"/>
        <w:spacing w:before="2" w:after="2" w:line="240" w:lineRule="auto"/>
        <w:ind w:left="810" w:hanging="450"/>
        <w:rPr>
          <w:rFonts w:asciiTheme="minorHAnsi" w:eastAsia="Calibri" w:hAnsiTheme="minorHAnsi" w:cstheme="minorHAnsi"/>
          <w:kern w:val="0"/>
          <w:szCs w:val="22"/>
        </w:rPr>
      </w:pPr>
      <w:r w:rsidRPr="006D46C3">
        <w:rPr>
          <w:rFonts w:asciiTheme="minorHAnsi" w:hAnsiTheme="minorHAnsi" w:cstheme="minorHAnsi"/>
          <w:kern w:val="0"/>
          <w:szCs w:val="22"/>
        </w:rPr>
        <w:t>Segregation, safe and environmental disposal of explosive wastes. This includes waste-water for TNT wash-out facilities. TNT is classified as a poisonous substance to both Humans and animals, especially Fish.</w:t>
      </w:r>
      <w:r w:rsidRPr="006D46C3">
        <w:rPr>
          <w:rFonts w:asciiTheme="minorHAnsi" w:eastAsia="Calibri" w:hAnsiTheme="minorHAnsi" w:cstheme="minorHAnsi"/>
          <w:kern w:val="0"/>
          <w:szCs w:val="22"/>
        </w:rPr>
        <w:t xml:space="preserve"> Steaming out requires that special precautions be taken to prevent contamination of the surrounding area and of aquifers in particular. Operatives are at particular risk from the toxic effects of TNT. Appropriate risk assessments shall be made and personal protective equipment and medical surveillance may invariably be required;</w:t>
      </w:r>
    </w:p>
    <w:p w14:paraId="0DB5493B" w14:textId="77777777" w:rsidR="006D46C3" w:rsidRPr="006D46C3" w:rsidRDefault="006D46C3" w:rsidP="006D46C3">
      <w:pPr>
        <w:pStyle w:val="ListParagraph"/>
        <w:overflowPunct/>
        <w:autoSpaceDE w:val="0"/>
        <w:autoSpaceDN w:val="0"/>
        <w:spacing w:before="2" w:after="2" w:line="240" w:lineRule="auto"/>
        <w:ind w:left="810" w:hanging="450"/>
        <w:rPr>
          <w:rFonts w:asciiTheme="minorHAnsi" w:eastAsia="Calibri" w:hAnsiTheme="minorHAnsi" w:cstheme="minorHAnsi"/>
          <w:kern w:val="0"/>
          <w:szCs w:val="22"/>
        </w:rPr>
      </w:pPr>
      <w:r w:rsidRPr="006D46C3">
        <w:rPr>
          <w:rFonts w:asciiTheme="minorHAnsi" w:eastAsia="Calibri" w:hAnsiTheme="minorHAnsi" w:cstheme="minorHAnsi"/>
          <w:kern w:val="0"/>
          <w:szCs w:val="22"/>
        </w:rPr>
        <w:t xml:space="preserve"> </w:t>
      </w:r>
    </w:p>
    <w:p w14:paraId="7EC70843"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t xml:space="preserve">Temperature in the APBs (temperature range should be between 13°C and 24°C); </w:t>
      </w:r>
    </w:p>
    <w:p w14:paraId="3494FC82"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p>
    <w:p w14:paraId="52A7DEF7" w14:textId="77777777" w:rsidR="006D46C3" w:rsidRPr="006D46C3" w:rsidRDefault="006D46C3" w:rsidP="006D46C3">
      <w:pPr>
        <w:pStyle w:val="ListParagraph"/>
        <w:widowControl/>
        <w:numPr>
          <w:ilvl w:val="0"/>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t>Humidity in APB (Kept below 70% humidity);</w:t>
      </w:r>
    </w:p>
    <w:p w14:paraId="0D219E79"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p>
    <w:p w14:paraId="5DC93B48"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t>Maintain the APB clear from rubbish (potential fire risk);</w:t>
      </w:r>
    </w:p>
    <w:p w14:paraId="0BF42342"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p>
    <w:p w14:paraId="2FF9563F"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lastRenderedPageBreak/>
        <w:t>Spark prevention – (Use non-ferrous tools);</w:t>
      </w:r>
    </w:p>
    <w:p w14:paraId="0B6E7C5E"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p>
    <w:p w14:paraId="28A5CE95"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t>Electrostatic Discharge (See IATG 06.50 Special safety precautions); and</w:t>
      </w:r>
    </w:p>
    <w:p w14:paraId="7BF2F8F3" w14:textId="77777777" w:rsidR="006D46C3" w:rsidRPr="006D46C3" w:rsidRDefault="006D46C3" w:rsidP="006D46C3">
      <w:pPr>
        <w:pStyle w:val="ListParagraph"/>
        <w:widowControl/>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p>
    <w:p w14:paraId="334585C7"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t>Radio Frequency Hazards (Mobile phones are prohibited in APBs).</w:t>
      </w:r>
    </w:p>
    <w:p w14:paraId="0D29F4BE" w14:textId="77777777" w:rsidR="006D46C3" w:rsidRPr="006D46C3" w:rsidRDefault="006D46C3" w:rsidP="006D46C3">
      <w:pPr>
        <w:pStyle w:val="ListParagraph"/>
        <w:widowControl/>
        <w:tabs>
          <w:tab w:val="left" w:pos="-720"/>
          <w:tab w:val="left" w:pos="0"/>
        </w:tabs>
        <w:suppressAutoHyphens/>
        <w:overflowPunct/>
        <w:adjustRightInd/>
        <w:spacing w:before="2" w:after="2"/>
        <w:ind w:left="450" w:hanging="360"/>
        <w:jc w:val="both"/>
        <w:rPr>
          <w:rFonts w:asciiTheme="minorHAnsi" w:hAnsiTheme="minorHAnsi" w:cstheme="minorHAnsi"/>
          <w:kern w:val="0"/>
          <w:szCs w:val="22"/>
        </w:rPr>
      </w:pPr>
    </w:p>
    <w:p w14:paraId="1D9EE183"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CONTIGENCY PLANNING:</w:t>
      </w:r>
      <w:r w:rsidRPr="006D46C3">
        <w:rPr>
          <w:rFonts w:asciiTheme="minorHAnsi" w:hAnsiTheme="minorHAnsi" w:cstheme="minorHAnsi"/>
          <w:sz w:val="22"/>
          <w:szCs w:val="22"/>
        </w:rPr>
        <w:t xml:space="preserve"> The Contractor shall have in place procedures to deal with accidents. (See IATG 11.10 Ammunition accidents – reporting and investigation); </w:t>
      </w:r>
    </w:p>
    <w:p w14:paraId="733E12D0" w14:textId="77777777" w:rsidR="006D46C3" w:rsidRPr="006D46C3" w:rsidRDefault="006D46C3" w:rsidP="006D46C3">
      <w:pPr>
        <w:pStyle w:val="ListParagraph"/>
        <w:widowControl/>
        <w:tabs>
          <w:tab w:val="left" w:pos="-720"/>
          <w:tab w:val="left" w:pos="0"/>
        </w:tabs>
        <w:suppressAutoHyphens/>
        <w:overflowPunct/>
        <w:adjustRightInd/>
        <w:spacing w:before="2" w:after="2"/>
        <w:ind w:left="450" w:hanging="360"/>
        <w:jc w:val="both"/>
        <w:rPr>
          <w:rFonts w:asciiTheme="minorHAnsi" w:hAnsiTheme="minorHAnsi" w:cstheme="minorHAnsi"/>
          <w:kern w:val="0"/>
          <w:szCs w:val="22"/>
        </w:rPr>
      </w:pPr>
    </w:p>
    <w:p w14:paraId="2F64A68E"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THUNDERSTORMS</w:t>
      </w:r>
      <w:r w:rsidRPr="006D46C3">
        <w:rPr>
          <w:rFonts w:asciiTheme="minorHAnsi" w:hAnsiTheme="minorHAnsi" w:cstheme="minorHAnsi"/>
          <w:sz w:val="22"/>
          <w:szCs w:val="22"/>
        </w:rPr>
        <w:t>. All work shall cease and all ammunition packed away during thunderstorms;</w:t>
      </w:r>
    </w:p>
    <w:p w14:paraId="43566C21" w14:textId="77777777" w:rsidR="006D46C3" w:rsidRPr="006D46C3" w:rsidRDefault="006D46C3" w:rsidP="006D46C3">
      <w:pPr>
        <w:pStyle w:val="ListParagraph"/>
        <w:widowControl/>
        <w:tabs>
          <w:tab w:val="left" w:pos="-720"/>
          <w:tab w:val="left" w:pos="0"/>
        </w:tabs>
        <w:suppressAutoHyphens/>
        <w:overflowPunct/>
        <w:adjustRightInd/>
        <w:spacing w:before="2" w:after="2"/>
        <w:ind w:left="450" w:hanging="360"/>
        <w:jc w:val="both"/>
        <w:rPr>
          <w:rFonts w:asciiTheme="minorHAnsi" w:hAnsiTheme="minorHAnsi" w:cstheme="minorHAnsi"/>
          <w:kern w:val="0"/>
          <w:szCs w:val="22"/>
        </w:rPr>
      </w:pPr>
    </w:p>
    <w:p w14:paraId="657EFFF5"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r w:rsidRPr="006D46C3">
        <w:rPr>
          <w:rFonts w:asciiTheme="minorHAnsi" w:hAnsiTheme="minorHAnsi" w:cstheme="minorHAnsi"/>
          <w:b/>
          <w:sz w:val="22"/>
          <w:szCs w:val="22"/>
        </w:rPr>
        <w:t>UNSAFE AMMUNITION</w:t>
      </w:r>
      <w:r w:rsidRPr="006D46C3">
        <w:rPr>
          <w:rFonts w:asciiTheme="minorHAnsi" w:hAnsiTheme="minorHAnsi" w:cstheme="minorHAnsi"/>
          <w:sz w:val="22"/>
          <w:szCs w:val="22"/>
        </w:rPr>
        <w:t>: The Contractor is to develop procedures to deal with any spillage of explosives or propellants and ammunition natures found in an UNSAFE condition. i.e. exudation of explosives or ammunition natures inadvertently dropped);</w:t>
      </w:r>
    </w:p>
    <w:p w14:paraId="542E4F44" w14:textId="77777777" w:rsidR="006D46C3" w:rsidRPr="006D46C3" w:rsidRDefault="006D46C3" w:rsidP="006D46C3">
      <w:pPr>
        <w:tabs>
          <w:tab w:val="left" w:pos="-720"/>
        </w:tabs>
        <w:suppressAutoHyphens/>
        <w:ind w:left="450" w:hanging="360"/>
        <w:jc w:val="both"/>
        <w:rPr>
          <w:rFonts w:asciiTheme="minorHAnsi" w:hAnsiTheme="minorHAnsi" w:cstheme="minorHAnsi"/>
          <w:sz w:val="22"/>
          <w:szCs w:val="22"/>
        </w:rPr>
      </w:pPr>
    </w:p>
    <w:p w14:paraId="0FA3C7D0" w14:textId="77777777" w:rsidR="006D46C3" w:rsidRPr="006D46C3" w:rsidRDefault="006D46C3" w:rsidP="006D46C3">
      <w:pPr>
        <w:pStyle w:val="ListParagraph"/>
        <w:widowControl/>
        <w:numPr>
          <w:ilvl w:val="0"/>
          <w:numId w:val="40"/>
        </w:numPr>
        <w:tabs>
          <w:tab w:val="left" w:pos="-720"/>
          <w:tab w:val="left" w:pos="0"/>
        </w:tabs>
        <w:suppressAutoHyphens/>
        <w:overflowPunct/>
        <w:adjustRightInd/>
        <w:spacing w:before="2" w:after="2" w:line="240" w:lineRule="auto"/>
        <w:ind w:left="810" w:hanging="450"/>
        <w:jc w:val="both"/>
        <w:rPr>
          <w:rFonts w:asciiTheme="minorHAnsi" w:hAnsiTheme="minorHAnsi" w:cstheme="minorHAnsi"/>
          <w:kern w:val="0"/>
          <w:szCs w:val="22"/>
        </w:rPr>
      </w:pPr>
      <w:r w:rsidRPr="006D46C3">
        <w:rPr>
          <w:rFonts w:asciiTheme="minorHAnsi" w:hAnsiTheme="minorHAnsi" w:cstheme="minorHAnsi"/>
          <w:kern w:val="0"/>
          <w:szCs w:val="22"/>
        </w:rPr>
        <w:t>All stocks shall be regularly inspected. Such inspections, with special reference to the onset of rust/ corrosion, to ensure that the explosives are disposed of before they become dangerous; and</w:t>
      </w:r>
    </w:p>
    <w:p w14:paraId="19351D74" w14:textId="77777777" w:rsidR="006D46C3" w:rsidRPr="006D46C3" w:rsidRDefault="006D46C3" w:rsidP="006D46C3">
      <w:pPr>
        <w:tabs>
          <w:tab w:val="left" w:pos="-720"/>
          <w:tab w:val="left" w:pos="0"/>
        </w:tabs>
        <w:suppressAutoHyphens/>
        <w:jc w:val="both"/>
        <w:rPr>
          <w:rFonts w:asciiTheme="minorHAnsi" w:hAnsiTheme="minorHAnsi" w:cstheme="minorHAnsi"/>
          <w:sz w:val="22"/>
          <w:szCs w:val="22"/>
        </w:rPr>
      </w:pPr>
    </w:p>
    <w:p w14:paraId="25B7A909" w14:textId="77777777" w:rsidR="006D46C3" w:rsidRPr="006D46C3" w:rsidRDefault="006D46C3" w:rsidP="006D46C3">
      <w:pPr>
        <w:pStyle w:val="ListParagraph"/>
        <w:numPr>
          <w:ilvl w:val="0"/>
          <w:numId w:val="40"/>
        </w:numPr>
        <w:spacing w:before="2" w:after="2" w:line="240" w:lineRule="auto"/>
        <w:ind w:left="810" w:hanging="450"/>
        <w:rPr>
          <w:rFonts w:asciiTheme="minorHAnsi" w:hAnsiTheme="minorHAnsi" w:cstheme="minorHAnsi"/>
          <w:kern w:val="0"/>
          <w:szCs w:val="22"/>
        </w:rPr>
      </w:pPr>
      <w:r w:rsidRPr="006D46C3">
        <w:rPr>
          <w:rFonts w:asciiTheme="minorHAnsi" w:hAnsiTheme="minorHAnsi" w:cstheme="minorHAnsi"/>
          <w:kern w:val="0"/>
          <w:szCs w:val="22"/>
        </w:rPr>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11DC7319" w14:textId="77777777" w:rsidR="006D46C3" w:rsidRPr="006D46C3" w:rsidRDefault="006D46C3" w:rsidP="006D46C3">
      <w:pPr>
        <w:pStyle w:val="ListParagraph"/>
        <w:spacing w:before="2" w:after="2" w:line="240" w:lineRule="auto"/>
        <w:ind w:left="810"/>
        <w:rPr>
          <w:rFonts w:asciiTheme="minorHAnsi" w:hAnsiTheme="minorHAnsi" w:cstheme="minorHAnsi"/>
          <w:kern w:val="0"/>
          <w:szCs w:val="22"/>
        </w:rPr>
      </w:pPr>
    </w:p>
    <w:p w14:paraId="51383BBB" w14:textId="77777777" w:rsidR="006D46C3" w:rsidRPr="006D46C3" w:rsidRDefault="006D46C3" w:rsidP="006D46C3">
      <w:pPr>
        <w:widowControl/>
        <w:overflowPunct/>
        <w:adjustRightInd/>
        <w:spacing w:before="2" w:beforeAutospacing="1" w:after="2" w:afterAutospacing="1"/>
        <w:rPr>
          <w:rFonts w:asciiTheme="minorHAnsi" w:hAnsiTheme="minorHAnsi" w:cstheme="minorHAnsi"/>
          <w:b/>
          <w:bCs/>
          <w:kern w:val="0"/>
          <w:szCs w:val="22"/>
        </w:rPr>
      </w:pPr>
      <w:r w:rsidRPr="006D46C3">
        <w:rPr>
          <w:rFonts w:asciiTheme="minorHAnsi" w:hAnsiTheme="minorHAnsi" w:cstheme="minorHAnsi"/>
          <w:b/>
          <w:bCs/>
          <w:kern w:val="0"/>
          <w:szCs w:val="22"/>
        </w:rPr>
        <w:t>INSTITUTIONAL ARRANGEMENT</w:t>
      </w:r>
    </w:p>
    <w:p w14:paraId="755850DE" w14:textId="77777777" w:rsidR="006D46C3" w:rsidRPr="006D46C3" w:rsidRDefault="006D46C3" w:rsidP="006D46C3">
      <w:pPr>
        <w:jc w:val="both"/>
        <w:rPr>
          <w:rFonts w:asciiTheme="minorHAnsi" w:hAnsiTheme="minorHAnsi" w:cstheme="minorHAnsi"/>
          <w:spacing w:val="-3"/>
          <w:sz w:val="22"/>
          <w:szCs w:val="22"/>
        </w:rPr>
      </w:pPr>
      <w:r w:rsidRPr="006D46C3">
        <w:rPr>
          <w:rFonts w:asciiTheme="minorHAnsi" w:hAnsiTheme="minorHAnsi" w:cstheme="minorHAnsi"/>
          <w:b/>
          <w:snapToGrid w:val="0"/>
          <w:sz w:val="22"/>
          <w:szCs w:val="22"/>
        </w:rPr>
        <w:t>Safety and security.</w:t>
      </w:r>
      <w:r w:rsidRPr="006D46C3">
        <w:rPr>
          <w:rFonts w:asciiTheme="minorHAnsi" w:hAnsiTheme="minorHAnsi" w:cstheme="minorHAnsi"/>
          <w:snapToGrid w:val="0"/>
          <w:sz w:val="22"/>
          <w:szCs w:val="22"/>
        </w:rPr>
        <w:t xml:space="preserve"> </w:t>
      </w:r>
      <w:r w:rsidRPr="006D46C3">
        <w:rPr>
          <w:rFonts w:asciiTheme="minorHAnsi" w:hAnsiTheme="minorHAnsi" w:cstheme="minorHAnsi"/>
          <w:bCs/>
          <w:snapToGrid w:val="0"/>
          <w:sz w:val="22"/>
          <w:szCs w:val="22"/>
        </w:rPr>
        <w:t xml:space="preserve">During the disposal of ammunition, the contractor will undertake all necessary security measures prescribed by the MoD/AF BiH ammunition disposal guidelines, UNDP, national, regional, and international standards. </w:t>
      </w:r>
      <w:r w:rsidRPr="006D46C3">
        <w:rPr>
          <w:rFonts w:asciiTheme="minorHAnsi" w:hAnsiTheme="minorHAnsi" w:cstheme="minorHAnsi"/>
          <w:spacing w:val="-3"/>
          <w:sz w:val="22"/>
          <w:szCs w:val="22"/>
        </w:rPr>
        <w:t>Security for all materials covered by this agreement will be provided by the contractor to meet the highest safety standards possible, until that point in time when they are demilitarized in their entirety. Any violations of safety, security, thefts or disappearance of materials from the contractor’s site that are covered by this agreement will be immediately reported to UNDP.</w:t>
      </w:r>
    </w:p>
    <w:p w14:paraId="58234FFB" w14:textId="77777777" w:rsidR="006D46C3" w:rsidRPr="006D46C3" w:rsidRDefault="006D46C3" w:rsidP="006D46C3">
      <w:pPr>
        <w:jc w:val="both"/>
        <w:rPr>
          <w:rFonts w:asciiTheme="minorHAnsi" w:hAnsiTheme="minorHAnsi" w:cstheme="minorHAnsi"/>
          <w:spacing w:val="-3"/>
          <w:sz w:val="22"/>
          <w:szCs w:val="22"/>
        </w:rPr>
      </w:pPr>
    </w:p>
    <w:p w14:paraId="5DC0296C" w14:textId="77777777" w:rsidR="006D46C3" w:rsidRPr="006D46C3" w:rsidRDefault="006D46C3" w:rsidP="006D46C3">
      <w:pPr>
        <w:tabs>
          <w:tab w:val="left" w:pos="-720"/>
          <w:tab w:val="left" w:pos="0"/>
        </w:tabs>
        <w:jc w:val="both"/>
        <w:rPr>
          <w:rFonts w:asciiTheme="minorHAnsi" w:hAnsiTheme="minorHAnsi" w:cstheme="minorHAnsi"/>
          <w:bCs/>
          <w:sz w:val="22"/>
          <w:szCs w:val="22"/>
        </w:rPr>
      </w:pPr>
      <w:r w:rsidRPr="006D46C3">
        <w:rPr>
          <w:rFonts w:asciiTheme="minorHAnsi" w:hAnsiTheme="minorHAnsi" w:cstheme="minorHAnsi"/>
          <w:b/>
          <w:sz w:val="22"/>
          <w:szCs w:val="22"/>
        </w:rPr>
        <w:t xml:space="preserve">Export of ammunition. </w:t>
      </w:r>
      <w:r w:rsidRPr="006D46C3">
        <w:rPr>
          <w:rFonts w:asciiTheme="minorHAnsi" w:hAnsiTheme="minorHAnsi" w:cstheme="minorHAnsi"/>
          <w:bCs/>
          <w:sz w:val="22"/>
          <w:szCs w:val="22"/>
        </w:rPr>
        <w:t xml:space="preserve">In the case that Bidder is exporting the ammunition outside of the country of origin (BiH), as a whole or partially demilitarized, it is necessary to follow instructions from the UNDP BiH and shall not exercise any steps solely in exporting process without prior approval and agreement from UNDP BiH. Such actions will be considered as a serious offence that may lead to termination of the contract.   </w:t>
      </w:r>
    </w:p>
    <w:p w14:paraId="3001FAE3" w14:textId="77777777" w:rsidR="006D46C3" w:rsidRPr="006D46C3" w:rsidRDefault="006D46C3" w:rsidP="006D46C3">
      <w:pPr>
        <w:tabs>
          <w:tab w:val="left" w:pos="-720"/>
          <w:tab w:val="left" w:pos="0"/>
        </w:tabs>
        <w:jc w:val="both"/>
        <w:rPr>
          <w:rFonts w:asciiTheme="minorHAnsi" w:hAnsiTheme="minorHAnsi" w:cstheme="minorHAnsi"/>
          <w:b/>
          <w:sz w:val="22"/>
          <w:szCs w:val="22"/>
        </w:rPr>
      </w:pPr>
    </w:p>
    <w:p w14:paraId="5702AA75" w14:textId="77777777" w:rsidR="006D46C3" w:rsidRPr="006D46C3" w:rsidRDefault="006D46C3" w:rsidP="006D46C3">
      <w:pPr>
        <w:tabs>
          <w:tab w:val="left" w:pos="-720"/>
          <w:tab w:val="left" w:pos="0"/>
        </w:tabs>
        <w:jc w:val="both"/>
        <w:rPr>
          <w:rFonts w:asciiTheme="minorHAnsi" w:hAnsiTheme="minorHAnsi" w:cstheme="minorHAnsi"/>
          <w:sz w:val="22"/>
          <w:szCs w:val="22"/>
        </w:rPr>
      </w:pPr>
      <w:r w:rsidRPr="006D46C3">
        <w:rPr>
          <w:rFonts w:asciiTheme="minorHAnsi" w:hAnsiTheme="minorHAnsi" w:cstheme="minorHAnsi"/>
          <w:b/>
          <w:sz w:val="22"/>
          <w:szCs w:val="22"/>
        </w:rPr>
        <w:t xml:space="preserve">Reporting. </w:t>
      </w:r>
      <w:r w:rsidRPr="006D46C3">
        <w:rPr>
          <w:rFonts w:asciiTheme="minorHAnsi" w:hAnsiTheme="minorHAnsi" w:cstheme="minorHAnsi"/>
          <w:sz w:val="22"/>
          <w:szCs w:val="22"/>
        </w:rPr>
        <w:t>Weekly reporting will be conducted in accordance with procedures prescribed by the Ministry of Defense and the AF BiH.</w:t>
      </w:r>
    </w:p>
    <w:p w14:paraId="1C523C19" w14:textId="77777777" w:rsidR="006D46C3" w:rsidRPr="006D46C3" w:rsidRDefault="006D46C3" w:rsidP="006D46C3">
      <w:pPr>
        <w:tabs>
          <w:tab w:val="left" w:pos="-720"/>
          <w:tab w:val="left" w:pos="0"/>
        </w:tabs>
        <w:jc w:val="both"/>
        <w:rPr>
          <w:rFonts w:asciiTheme="minorHAnsi" w:hAnsiTheme="minorHAnsi" w:cstheme="minorHAnsi"/>
          <w:sz w:val="22"/>
          <w:szCs w:val="22"/>
        </w:rPr>
      </w:pPr>
    </w:p>
    <w:p w14:paraId="19D84CA6" w14:textId="77777777" w:rsidR="006D46C3" w:rsidRPr="006D46C3" w:rsidRDefault="006D46C3" w:rsidP="006D46C3">
      <w:pPr>
        <w:pStyle w:val="ListParagraph"/>
        <w:widowControl/>
        <w:numPr>
          <w:ilvl w:val="0"/>
          <w:numId w:val="43"/>
        </w:numPr>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kern w:val="0"/>
          <w:szCs w:val="22"/>
        </w:rPr>
        <w:t xml:space="preserve">The </w:t>
      </w:r>
      <w:r w:rsidRPr="006D46C3">
        <w:rPr>
          <w:rFonts w:asciiTheme="minorHAnsi" w:hAnsiTheme="minorHAnsi" w:cstheme="minorHAnsi"/>
          <w:snapToGrid w:val="0"/>
          <w:szCs w:val="22"/>
        </w:rPr>
        <w:t>Contractor</w:t>
      </w:r>
      <w:r w:rsidRPr="006D46C3">
        <w:rPr>
          <w:rFonts w:asciiTheme="minorHAnsi" w:hAnsiTheme="minorHAnsi" w:cstheme="minorHAnsi"/>
          <w:kern w:val="0"/>
          <w:szCs w:val="22"/>
        </w:rPr>
        <w:t xml:space="preserve"> will submit a weekly report stating the results for that week and the plan for the next week. This plan will encompass a day-to-day over iew of the caliber of ammunition, type, and daily rate by rounds and per gross weight together with a precise overview of the residual material also show as per type, origin and weight; </w:t>
      </w:r>
    </w:p>
    <w:p w14:paraId="1A012D4F" w14:textId="77777777" w:rsidR="006D46C3" w:rsidRPr="006D46C3" w:rsidRDefault="006D46C3" w:rsidP="006D46C3">
      <w:pPr>
        <w:pStyle w:val="ListParagraph"/>
        <w:widowControl/>
        <w:numPr>
          <w:ilvl w:val="0"/>
          <w:numId w:val="43"/>
        </w:numPr>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kern w:val="0"/>
          <w:szCs w:val="22"/>
        </w:rPr>
        <w:t>All weekly and monthly reporting will be accompanied by photo and/or video documentation that will record the process of certification of the disposed quantities and remaining items;</w:t>
      </w:r>
    </w:p>
    <w:p w14:paraId="3A340199" w14:textId="77777777" w:rsidR="006D46C3" w:rsidRPr="006D46C3" w:rsidRDefault="006D46C3" w:rsidP="006D46C3">
      <w:pPr>
        <w:pStyle w:val="ListParagraph"/>
        <w:widowControl/>
        <w:numPr>
          <w:ilvl w:val="0"/>
          <w:numId w:val="43"/>
        </w:numPr>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kern w:val="0"/>
          <w:szCs w:val="22"/>
        </w:rPr>
        <w:t>This photo documentation does not come under the promotional material clause and it will be separately made to document the process of disposal for archive purposes;</w:t>
      </w:r>
    </w:p>
    <w:p w14:paraId="782E1283" w14:textId="77777777" w:rsidR="006D46C3" w:rsidRPr="006D46C3" w:rsidRDefault="006D46C3" w:rsidP="006D46C3">
      <w:pPr>
        <w:pStyle w:val="ListParagraph"/>
        <w:widowControl/>
        <w:numPr>
          <w:ilvl w:val="0"/>
          <w:numId w:val="43"/>
        </w:numPr>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kern w:val="0"/>
          <w:szCs w:val="22"/>
        </w:rPr>
        <w:lastRenderedPageBreak/>
        <w:t>One milestone report will consist of the following:</w:t>
      </w:r>
    </w:p>
    <w:p w14:paraId="1A8913D1" w14:textId="77777777" w:rsidR="006D46C3" w:rsidRPr="006D46C3" w:rsidRDefault="006D46C3" w:rsidP="006D46C3">
      <w:pPr>
        <w:pStyle w:val="ListParagraph"/>
        <w:widowControl/>
        <w:numPr>
          <w:ilvl w:val="1"/>
          <w:numId w:val="44"/>
        </w:numPr>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kern w:val="0"/>
          <w:szCs w:val="22"/>
        </w:rPr>
        <w:t>Invoice;</w:t>
      </w:r>
    </w:p>
    <w:p w14:paraId="17CA05E1" w14:textId="77777777" w:rsidR="006D46C3" w:rsidRPr="006D46C3" w:rsidRDefault="006D46C3" w:rsidP="006D46C3">
      <w:pPr>
        <w:pStyle w:val="ListParagraph"/>
        <w:widowControl/>
        <w:numPr>
          <w:ilvl w:val="1"/>
          <w:numId w:val="44"/>
        </w:numPr>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kern w:val="0"/>
          <w:szCs w:val="22"/>
        </w:rPr>
        <w:t xml:space="preserve">Overview report; </w:t>
      </w:r>
    </w:p>
    <w:p w14:paraId="3C50511F" w14:textId="77777777" w:rsidR="006D46C3" w:rsidRPr="006D46C3" w:rsidRDefault="006D46C3" w:rsidP="006D46C3">
      <w:pPr>
        <w:pStyle w:val="ListParagraph"/>
        <w:widowControl/>
        <w:numPr>
          <w:ilvl w:val="1"/>
          <w:numId w:val="44"/>
        </w:numPr>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kern w:val="0"/>
          <w:szCs w:val="22"/>
        </w:rPr>
        <w:t xml:space="preserve">A table stating all of the above-mentioned details of the items being disposed of; </w:t>
      </w:r>
    </w:p>
    <w:p w14:paraId="7044D791" w14:textId="77777777" w:rsidR="006D46C3" w:rsidRPr="006D46C3" w:rsidRDefault="006D46C3" w:rsidP="006D46C3">
      <w:pPr>
        <w:pStyle w:val="ListParagraph"/>
        <w:widowControl/>
        <w:numPr>
          <w:ilvl w:val="1"/>
          <w:numId w:val="44"/>
        </w:numPr>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kern w:val="0"/>
          <w:szCs w:val="22"/>
        </w:rPr>
        <w:t>All certificates supporting the disposal of ammunition related to this contract only; and</w:t>
      </w:r>
    </w:p>
    <w:p w14:paraId="1C0ED68E" w14:textId="77777777" w:rsidR="006D46C3" w:rsidRPr="006D46C3" w:rsidRDefault="006D46C3" w:rsidP="006D46C3">
      <w:pPr>
        <w:pStyle w:val="ListParagraph"/>
        <w:widowControl/>
        <w:numPr>
          <w:ilvl w:val="1"/>
          <w:numId w:val="44"/>
        </w:numPr>
        <w:overflowPunct/>
        <w:adjustRightInd/>
        <w:spacing w:before="2" w:after="2" w:line="240" w:lineRule="auto"/>
        <w:contextualSpacing w:val="0"/>
        <w:jc w:val="both"/>
        <w:rPr>
          <w:rFonts w:asciiTheme="minorHAnsi" w:hAnsiTheme="minorHAnsi" w:cstheme="minorHAnsi"/>
          <w:kern w:val="0"/>
          <w:szCs w:val="22"/>
        </w:rPr>
      </w:pPr>
      <w:r w:rsidRPr="006D46C3">
        <w:rPr>
          <w:rFonts w:asciiTheme="minorHAnsi" w:hAnsiTheme="minorHAnsi" w:cstheme="minorHAnsi"/>
          <w:kern w:val="0"/>
          <w:szCs w:val="22"/>
        </w:rPr>
        <w:t>Signed verification and transfer of residuals document for the items in question.</w:t>
      </w:r>
    </w:p>
    <w:p w14:paraId="0049C940" w14:textId="77777777" w:rsidR="006D46C3" w:rsidRPr="006D46C3" w:rsidRDefault="006D46C3" w:rsidP="006D46C3">
      <w:pPr>
        <w:pStyle w:val="ListParagraph"/>
        <w:widowControl/>
        <w:numPr>
          <w:ilvl w:val="1"/>
          <w:numId w:val="43"/>
        </w:numPr>
        <w:overflowPunct/>
        <w:adjustRightInd/>
        <w:spacing w:before="2" w:after="2" w:line="240" w:lineRule="auto"/>
        <w:ind w:left="720"/>
        <w:contextualSpacing w:val="0"/>
        <w:jc w:val="both"/>
        <w:rPr>
          <w:rFonts w:asciiTheme="minorHAnsi" w:hAnsiTheme="minorHAnsi" w:cstheme="minorHAnsi"/>
          <w:kern w:val="0"/>
          <w:szCs w:val="22"/>
        </w:rPr>
      </w:pPr>
      <w:r w:rsidRPr="006D46C3">
        <w:rPr>
          <w:rFonts w:asciiTheme="minorHAnsi" w:hAnsiTheme="minorHAnsi" w:cstheme="minorHAnsi"/>
          <w:kern w:val="0"/>
          <w:szCs w:val="22"/>
        </w:rPr>
        <w:t>Final independent report on safe waste disposal.</w:t>
      </w:r>
    </w:p>
    <w:p w14:paraId="29BA508D" w14:textId="77777777" w:rsidR="006D46C3" w:rsidRPr="006D46C3" w:rsidRDefault="006D46C3" w:rsidP="006D46C3">
      <w:pPr>
        <w:jc w:val="both"/>
        <w:rPr>
          <w:rFonts w:asciiTheme="minorHAnsi" w:hAnsiTheme="minorHAnsi" w:cstheme="minorHAnsi"/>
          <w:sz w:val="22"/>
          <w:szCs w:val="22"/>
        </w:rPr>
      </w:pPr>
      <w:r w:rsidRPr="006D46C3">
        <w:rPr>
          <w:rFonts w:asciiTheme="minorHAnsi" w:hAnsiTheme="minorHAnsi" w:cstheme="minorHAnsi"/>
          <w:sz w:val="22"/>
          <w:szCs w:val="22"/>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6BB102D2" w14:textId="77777777" w:rsidR="006D46C3" w:rsidRPr="006D46C3" w:rsidRDefault="006D46C3" w:rsidP="006D46C3">
      <w:pPr>
        <w:jc w:val="both"/>
        <w:rPr>
          <w:rFonts w:asciiTheme="minorHAnsi" w:hAnsiTheme="minorHAnsi" w:cstheme="minorHAnsi"/>
          <w:sz w:val="22"/>
          <w:szCs w:val="22"/>
        </w:rPr>
      </w:pPr>
      <w:r w:rsidRPr="006D46C3">
        <w:rPr>
          <w:rFonts w:asciiTheme="minorHAnsi" w:hAnsiTheme="minorHAnsi" w:cstheme="minorHAnsi"/>
          <w:sz w:val="22"/>
          <w:szCs w:val="22"/>
        </w:rPr>
        <w:t xml:space="preserve"> </w:t>
      </w:r>
    </w:p>
    <w:p w14:paraId="00C6131A" w14:textId="77777777" w:rsidR="006D46C3" w:rsidRPr="006D46C3" w:rsidRDefault="006D46C3" w:rsidP="006D46C3">
      <w:pPr>
        <w:jc w:val="both"/>
        <w:rPr>
          <w:rFonts w:asciiTheme="minorHAnsi" w:hAnsiTheme="minorHAnsi" w:cstheme="minorHAnsi"/>
          <w:b/>
          <w:sz w:val="22"/>
          <w:szCs w:val="22"/>
        </w:rPr>
      </w:pPr>
      <w:r w:rsidRPr="006D46C3">
        <w:rPr>
          <w:rFonts w:asciiTheme="minorHAnsi" w:hAnsiTheme="minorHAnsi" w:cstheme="minorHAnsi"/>
          <w:b/>
          <w:sz w:val="22"/>
          <w:szCs w:val="22"/>
        </w:rPr>
        <w:t>Scrap material.</w:t>
      </w:r>
    </w:p>
    <w:p w14:paraId="49D773A2" w14:textId="77777777" w:rsidR="006D46C3" w:rsidRPr="006D46C3" w:rsidRDefault="006D46C3" w:rsidP="006D46C3">
      <w:pPr>
        <w:jc w:val="both"/>
        <w:rPr>
          <w:rFonts w:asciiTheme="minorHAnsi" w:hAnsiTheme="minorHAnsi" w:cstheme="minorHAnsi"/>
          <w:bCs/>
          <w:sz w:val="22"/>
          <w:szCs w:val="22"/>
        </w:rPr>
      </w:pPr>
      <w:r w:rsidRPr="006D46C3">
        <w:rPr>
          <w:rFonts w:asciiTheme="minorHAnsi" w:hAnsiTheme="minorHAnsi" w:cstheme="minorHAnsi"/>
          <w:b/>
          <w:sz w:val="22"/>
          <w:szCs w:val="22"/>
        </w:rPr>
        <w:t>a</w:t>
      </w:r>
      <w:r w:rsidRPr="006D46C3">
        <w:rPr>
          <w:rFonts w:asciiTheme="minorHAnsi" w:hAnsiTheme="minorHAnsi" w:cstheme="minorHAnsi"/>
          <w:bCs/>
          <w:sz w:val="22"/>
          <w:szCs w:val="22"/>
        </w:rPr>
        <w:t xml:space="preserve">. In case that the RPG/P Zolja are going to be transported outside of the country for disposal the Bidder should be informed that scrap material remained after the disposal process is not the subject of return to the MoD BiH. It is expected that the offered price for the assignment is reduced and adjusted for the projected income obtained (by the Bidder) from the future sale of the residual materials at the current market prices. </w:t>
      </w:r>
    </w:p>
    <w:p w14:paraId="697BE79D" w14:textId="77777777" w:rsidR="006D46C3" w:rsidRPr="006D46C3" w:rsidRDefault="006D46C3" w:rsidP="006D46C3">
      <w:pPr>
        <w:jc w:val="both"/>
        <w:rPr>
          <w:rFonts w:asciiTheme="minorHAnsi" w:hAnsiTheme="minorHAnsi" w:cstheme="minorHAnsi"/>
          <w:bCs/>
          <w:sz w:val="22"/>
          <w:szCs w:val="22"/>
        </w:rPr>
      </w:pPr>
    </w:p>
    <w:p w14:paraId="51716E91" w14:textId="77777777" w:rsidR="006D46C3" w:rsidRPr="006D46C3" w:rsidRDefault="006D46C3" w:rsidP="006D46C3">
      <w:pPr>
        <w:jc w:val="both"/>
        <w:rPr>
          <w:rFonts w:asciiTheme="minorHAnsi" w:hAnsiTheme="minorHAnsi" w:cstheme="minorHAnsi"/>
          <w:bCs/>
          <w:sz w:val="22"/>
          <w:szCs w:val="22"/>
        </w:rPr>
      </w:pPr>
      <w:r w:rsidRPr="006D46C3">
        <w:rPr>
          <w:rFonts w:asciiTheme="minorHAnsi" w:hAnsiTheme="minorHAnsi" w:cstheme="minorHAnsi"/>
          <w:b/>
          <w:sz w:val="22"/>
          <w:szCs w:val="22"/>
        </w:rPr>
        <w:t>b</w:t>
      </w:r>
      <w:r w:rsidRPr="006D46C3">
        <w:rPr>
          <w:rFonts w:asciiTheme="minorHAnsi" w:hAnsiTheme="minorHAnsi" w:cstheme="minorHAnsi"/>
          <w:bCs/>
          <w:sz w:val="22"/>
          <w:szCs w:val="22"/>
        </w:rPr>
        <w:t>. In case that the RPG/P Zolja are going to be disposed in the country, scrap material left after the disposal process must be returned to the MoD BiH.</w:t>
      </w:r>
    </w:p>
    <w:p w14:paraId="07AB862C" w14:textId="77777777" w:rsidR="006D46C3" w:rsidRPr="006D46C3" w:rsidRDefault="006D46C3" w:rsidP="006D46C3">
      <w:pPr>
        <w:jc w:val="both"/>
        <w:rPr>
          <w:rFonts w:asciiTheme="minorHAnsi" w:hAnsiTheme="minorHAnsi" w:cstheme="minorHAnsi"/>
          <w:b/>
          <w:sz w:val="22"/>
          <w:szCs w:val="22"/>
        </w:rPr>
      </w:pPr>
    </w:p>
    <w:p w14:paraId="5A470320" w14:textId="77777777" w:rsidR="006D46C3" w:rsidRPr="006D46C3" w:rsidRDefault="006D46C3" w:rsidP="006D46C3">
      <w:pPr>
        <w:jc w:val="both"/>
        <w:rPr>
          <w:rFonts w:asciiTheme="minorHAnsi" w:hAnsiTheme="minorHAnsi" w:cstheme="minorHAnsi"/>
          <w:b/>
          <w:sz w:val="22"/>
          <w:szCs w:val="22"/>
        </w:rPr>
      </w:pPr>
    </w:p>
    <w:p w14:paraId="714FC4DA" w14:textId="77777777" w:rsidR="006D46C3" w:rsidRPr="006D46C3" w:rsidRDefault="006D46C3" w:rsidP="006D46C3">
      <w:pPr>
        <w:jc w:val="both"/>
        <w:rPr>
          <w:rFonts w:asciiTheme="minorHAnsi" w:hAnsiTheme="minorHAnsi" w:cstheme="minorHAnsi"/>
          <w:sz w:val="22"/>
          <w:szCs w:val="22"/>
        </w:rPr>
      </w:pPr>
      <w:r w:rsidRPr="006D46C3">
        <w:rPr>
          <w:rFonts w:asciiTheme="minorHAnsi" w:hAnsiTheme="minorHAnsi" w:cstheme="minorHAnsi"/>
          <w:b/>
          <w:sz w:val="22"/>
          <w:szCs w:val="22"/>
        </w:rPr>
        <w:t>Oversight.</w:t>
      </w:r>
      <w:r w:rsidRPr="006D46C3">
        <w:rPr>
          <w:rFonts w:asciiTheme="minorHAnsi" w:hAnsiTheme="minorHAnsi" w:cstheme="minorHAnsi"/>
          <w:sz w:val="22"/>
          <w:szCs w:val="22"/>
        </w:rPr>
        <w:t xml:space="preserve"> The contractor will report to the EXPLODE+ Project Manager. All required changes in the Disposal plan, activities or required method and steps will be presented to the Project Officer pending approval or suggestion on how to continue.</w:t>
      </w:r>
    </w:p>
    <w:p w14:paraId="1C3FE46C" w14:textId="77777777" w:rsidR="006D46C3" w:rsidRPr="006D46C3" w:rsidRDefault="006D46C3" w:rsidP="006D46C3">
      <w:pPr>
        <w:jc w:val="both"/>
        <w:rPr>
          <w:rFonts w:asciiTheme="minorHAnsi" w:hAnsiTheme="minorHAnsi" w:cstheme="minorHAnsi"/>
          <w:sz w:val="22"/>
          <w:szCs w:val="22"/>
        </w:rPr>
      </w:pPr>
    </w:p>
    <w:p w14:paraId="5A2AB536" w14:textId="77777777" w:rsidR="006D46C3" w:rsidRPr="006D46C3" w:rsidRDefault="006D46C3" w:rsidP="006D46C3">
      <w:pPr>
        <w:tabs>
          <w:tab w:val="left" w:pos="-720"/>
          <w:tab w:val="left" w:pos="0"/>
        </w:tabs>
        <w:jc w:val="both"/>
        <w:rPr>
          <w:rFonts w:asciiTheme="minorHAnsi" w:hAnsiTheme="minorHAnsi" w:cstheme="minorHAnsi"/>
          <w:sz w:val="22"/>
          <w:szCs w:val="22"/>
        </w:rPr>
      </w:pPr>
      <w:r w:rsidRPr="006D46C3">
        <w:rPr>
          <w:rFonts w:asciiTheme="minorHAnsi" w:hAnsiTheme="minorHAnsi" w:cstheme="minorHAnsi"/>
          <w:b/>
          <w:sz w:val="22"/>
          <w:szCs w:val="22"/>
        </w:rPr>
        <w:t>Monitoring</w:t>
      </w:r>
      <w:r w:rsidRPr="006D46C3">
        <w:rPr>
          <w:rFonts w:asciiTheme="minorHAnsi" w:hAnsiTheme="minorHAnsi" w:cstheme="minorHAnsi"/>
          <w:b/>
          <w:snapToGrid w:val="0"/>
          <w:sz w:val="22"/>
          <w:szCs w:val="22"/>
        </w:rPr>
        <w:t xml:space="preserve"> and verification.</w:t>
      </w:r>
      <w:r w:rsidRPr="006D46C3">
        <w:rPr>
          <w:rFonts w:asciiTheme="minorHAnsi" w:hAnsiTheme="minorHAnsi" w:cstheme="minorHAnsi"/>
          <w:snapToGrid w:val="0"/>
          <w:sz w:val="22"/>
          <w:szCs w:val="22"/>
        </w:rPr>
        <w:t xml:space="preserve"> </w:t>
      </w:r>
      <w:r w:rsidRPr="006D46C3">
        <w:rPr>
          <w:rFonts w:asciiTheme="minorHAnsi" w:hAnsiTheme="minorHAnsi" w:cstheme="minorHAnsi"/>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Pr="006D46C3">
        <w:rPr>
          <w:rFonts w:asciiTheme="minorHAnsi" w:hAnsiTheme="minorHAnsi" w:cstheme="minorHAnsi"/>
          <w:spacing w:val="-3"/>
          <w:sz w:val="22"/>
          <w:szCs w:val="22"/>
        </w:rPr>
        <w:t xml:space="preserve">The contractor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6D46C3">
        <w:rPr>
          <w:rFonts w:asciiTheme="minorHAnsi" w:hAnsiTheme="minorHAnsi" w:cstheme="minorHAnsi"/>
          <w:sz w:val="22"/>
          <w:szCs w:val="22"/>
        </w:rPr>
        <w:t xml:space="preserve">The contractor will be responsible for weekly cooperation with the Verification Committee on site and will also report to the Committee the weekly quantities destroyed. </w:t>
      </w:r>
    </w:p>
    <w:p w14:paraId="3376B860" w14:textId="77777777" w:rsidR="006D46C3" w:rsidRPr="006D46C3" w:rsidRDefault="006D46C3" w:rsidP="006D46C3">
      <w:pPr>
        <w:jc w:val="both"/>
        <w:rPr>
          <w:rFonts w:ascii="Calibri" w:hAnsi="Calibri" w:cs="Calibri"/>
          <w:b/>
          <w:sz w:val="22"/>
          <w:szCs w:val="22"/>
        </w:rPr>
      </w:pPr>
    </w:p>
    <w:p w14:paraId="29E5DFE8" w14:textId="77777777" w:rsidR="006D46C3" w:rsidRPr="006D46C3" w:rsidRDefault="006D46C3" w:rsidP="006D46C3">
      <w:pPr>
        <w:jc w:val="both"/>
        <w:rPr>
          <w:rFonts w:ascii="Calibri" w:hAnsi="Calibri" w:cs="Calibri"/>
          <w:b/>
          <w:sz w:val="22"/>
          <w:szCs w:val="22"/>
        </w:rPr>
      </w:pPr>
    </w:p>
    <w:p w14:paraId="72CB895D" w14:textId="77777777" w:rsidR="006D46C3" w:rsidRPr="006D46C3" w:rsidRDefault="006D46C3" w:rsidP="006D46C3">
      <w:pPr>
        <w:jc w:val="both"/>
        <w:rPr>
          <w:rFonts w:ascii="Calibri" w:hAnsi="Calibri" w:cs="Calibri"/>
          <w:b/>
          <w:sz w:val="22"/>
          <w:szCs w:val="22"/>
        </w:rPr>
      </w:pPr>
    </w:p>
    <w:p w14:paraId="077A2C1B" w14:textId="77777777" w:rsidR="006D46C3" w:rsidRPr="006D46C3" w:rsidRDefault="006D46C3" w:rsidP="006D46C3">
      <w:pPr>
        <w:widowControl/>
        <w:overflowPunct/>
        <w:adjustRightInd/>
        <w:jc w:val="both"/>
        <w:rPr>
          <w:rFonts w:ascii="Segoe UI" w:eastAsia="Times New Roman" w:hAnsi="Segoe UI" w:cs="Segoe UI"/>
          <w:b/>
          <w:kern w:val="0"/>
          <w:sz w:val="22"/>
          <w:szCs w:val="22"/>
        </w:rPr>
      </w:pPr>
      <w:r w:rsidRPr="006D46C3">
        <w:rPr>
          <w:rFonts w:ascii="Segoe UI" w:eastAsia="Times New Roman" w:hAnsi="Segoe UI" w:cs="Segoe UI"/>
          <w:b/>
          <w:kern w:val="0"/>
          <w:sz w:val="22"/>
          <w:szCs w:val="22"/>
        </w:rPr>
        <w:t>LOT 3 – Disposal of White Phosphorous (WP) Ammunition</w:t>
      </w:r>
    </w:p>
    <w:p w14:paraId="74FABA75" w14:textId="77777777" w:rsidR="006D46C3" w:rsidRPr="006D46C3" w:rsidRDefault="006D46C3" w:rsidP="006D46C3">
      <w:pPr>
        <w:jc w:val="both"/>
        <w:rPr>
          <w:rFonts w:ascii="Calibri" w:hAnsi="Calibri" w:cs="Calibri"/>
          <w:b/>
          <w:sz w:val="22"/>
          <w:szCs w:val="22"/>
        </w:rPr>
      </w:pPr>
    </w:p>
    <w:p w14:paraId="51D0129D" w14:textId="77777777" w:rsidR="006D46C3" w:rsidRPr="006D46C3" w:rsidRDefault="006D46C3" w:rsidP="006D46C3">
      <w:pPr>
        <w:jc w:val="both"/>
        <w:rPr>
          <w:rFonts w:asciiTheme="minorHAnsi" w:eastAsia="Times New Roman" w:hAnsiTheme="minorHAnsi"/>
          <w:kern w:val="0"/>
          <w:sz w:val="22"/>
          <w:szCs w:val="22"/>
        </w:rPr>
      </w:pPr>
      <w:r w:rsidRPr="006D46C3">
        <w:rPr>
          <w:rFonts w:asciiTheme="minorHAnsi" w:eastAsia="Times New Roman" w:hAnsiTheme="minorHAnsi"/>
          <w:kern w:val="0"/>
          <w:sz w:val="22"/>
          <w:szCs w:val="22"/>
        </w:rPr>
        <w:t xml:space="preserve">The service will include complete demilitarization of ammunition filled with white phosphorous up to the level of a substance-filled shell case (without any initiating elements, cartridge case and propellant charge) designated as </w:t>
      </w:r>
      <w:r w:rsidRPr="006D46C3">
        <w:rPr>
          <w:rFonts w:asciiTheme="minorHAnsi" w:eastAsia="Calibri" w:hAnsiTheme="minorHAnsi"/>
          <w:kern w:val="0"/>
          <w:sz w:val="22"/>
          <w:szCs w:val="22"/>
        </w:rPr>
        <w:t>HAZCLASS 4.2G</w:t>
      </w:r>
      <w:r w:rsidRPr="006D46C3">
        <w:rPr>
          <w:rFonts w:asciiTheme="minorHAnsi" w:eastAsia="Times New Roman" w:hAnsiTheme="minorHAnsi"/>
          <w:kern w:val="0"/>
          <w:sz w:val="22"/>
          <w:szCs w:val="22"/>
        </w:rPr>
        <w:t>. Upon disassembling, ammunition shell cases will be subjected to procedure of WP extraction. Once WP has been extracted it will be recycled by an accredited chemical or waste management company with references in disposal of white phosphorous. To complete the assignment, the potential contractor can opt between complete demilitarization in BiH with WP recycling, partial demilitarization with WP recycling abroad, or export of complete ammunition outside of BiH to process, ammunition components and recycle WP. The subject ordnances are in Vogošća and Glamoč.</w:t>
      </w:r>
    </w:p>
    <w:p w14:paraId="3666F178"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p>
    <w:p w14:paraId="264A59AB"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p>
    <w:p w14:paraId="0D5EBD21" w14:textId="77777777" w:rsidR="006D46C3" w:rsidRPr="006D46C3" w:rsidRDefault="006D46C3" w:rsidP="006D46C3">
      <w:pPr>
        <w:widowControl/>
        <w:overflowPunct/>
        <w:adjustRightInd/>
        <w:jc w:val="both"/>
        <w:rPr>
          <w:rFonts w:asciiTheme="minorHAnsi" w:eastAsia="Times New Roman" w:hAnsiTheme="minorHAnsi"/>
          <w:b/>
          <w:kern w:val="0"/>
          <w:sz w:val="22"/>
          <w:szCs w:val="22"/>
        </w:rPr>
      </w:pPr>
      <w:r w:rsidRPr="006D46C3">
        <w:rPr>
          <w:rFonts w:asciiTheme="minorHAnsi" w:eastAsia="Times New Roman" w:hAnsiTheme="minorHAnsi" w:cs="Calibri"/>
          <w:b/>
          <w:bCs/>
          <w:spacing w:val="-3"/>
          <w:kern w:val="0"/>
          <w:sz w:val="22"/>
          <w:szCs w:val="22"/>
          <w:lang w:eastAsia="bs-Latn-BA"/>
        </w:rPr>
        <w:t>Quantities: </w:t>
      </w:r>
      <w:r w:rsidRPr="006D46C3">
        <w:rPr>
          <w:rFonts w:asciiTheme="minorHAnsi" w:eastAsia="Times New Roman" w:hAnsiTheme="minorHAnsi" w:cs="Calibri"/>
          <w:bCs/>
          <w:spacing w:val="-3"/>
          <w:kern w:val="0"/>
          <w:sz w:val="22"/>
          <w:szCs w:val="22"/>
          <w:lang w:eastAsia="bs-Latn-BA"/>
        </w:rPr>
        <w:t>The Contractor will be responsible for demilitarization of ammunition as follows:</w:t>
      </w:r>
    </w:p>
    <w:p w14:paraId="068A63D3"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346"/>
        <w:gridCol w:w="1255"/>
        <w:gridCol w:w="1918"/>
        <w:gridCol w:w="2935"/>
      </w:tblGrid>
      <w:tr w:rsidR="006D46C3" w:rsidRPr="006D46C3" w14:paraId="19315BC9" w14:textId="77777777" w:rsidTr="006D46C3">
        <w:tc>
          <w:tcPr>
            <w:tcW w:w="1922" w:type="dxa"/>
            <w:shd w:val="clear" w:color="auto" w:fill="F2F2F2" w:themeFill="background1" w:themeFillShade="F2"/>
          </w:tcPr>
          <w:p w14:paraId="0624380C" w14:textId="77777777" w:rsidR="006D46C3" w:rsidRPr="006D46C3" w:rsidRDefault="006D46C3" w:rsidP="006D46C3">
            <w:pPr>
              <w:jc w:val="center"/>
              <w:rPr>
                <w:rFonts w:ascii="Segoe UI" w:hAnsi="Segoe UI" w:cs="Segoe UI"/>
                <w:b/>
                <w:sz w:val="19"/>
                <w:szCs w:val="19"/>
              </w:rPr>
            </w:pPr>
          </w:p>
          <w:p w14:paraId="3686E626" w14:textId="77777777" w:rsidR="006D46C3" w:rsidRPr="006D46C3" w:rsidRDefault="006D46C3" w:rsidP="006D46C3">
            <w:pPr>
              <w:jc w:val="center"/>
              <w:rPr>
                <w:rFonts w:ascii="Segoe UI" w:hAnsi="Segoe UI" w:cs="Segoe UI"/>
                <w:b/>
                <w:sz w:val="19"/>
                <w:szCs w:val="19"/>
              </w:rPr>
            </w:pPr>
            <w:r w:rsidRPr="006D46C3">
              <w:rPr>
                <w:rFonts w:ascii="Segoe UI" w:hAnsi="Segoe UI" w:cs="Segoe UI"/>
                <w:b/>
                <w:sz w:val="19"/>
                <w:szCs w:val="19"/>
              </w:rPr>
              <w:t>Items to be disposed</w:t>
            </w:r>
          </w:p>
        </w:tc>
        <w:tc>
          <w:tcPr>
            <w:tcW w:w="1346" w:type="dxa"/>
            <w:shd w:val="clear" w:color="auto" w:fill="F2F2F2" w:themeFill="background1" w:themeFillShade="F2"/>
          </w:tcPr>
          <w:p w14:paraId="703805B6" w14:textId="77777777" w:rsidR="006D46C3" w:rsidRPr="006D46C3" w:rsidRDefault="006D46C3" w:rsidP="006D46C3">
            <w:pPr>
              <w:jc w:val="center"/>
              <w:rPr>
                <w:rFonts w:ascii="Segoe UI" w:hAnsi="Segoe UI" w:cs="Segoe UI"/>
                <w:b/>
                <w:sz w:val="19"/>
                <w:szCs w:val="19"/>
              </w:rPr>
            </w:pPr>
            <w:r w:rsidRPr="006D46C3">
              <w:rPr>
                <w:rFonts w:ascii="Segoe UI" w:hAnsi="Segoe UI" w:cs="Segoe UI"/>
                <w:b/>
                <w:sz w:val="19"/>
                <w:szCs w:val="19"/>
              </w:rPr>
              <w:t>Model/Type</w:t>
            </w:r>
          </w:p>
        </w:tc>
        <w:tc>
          <w:tcPr>
            <w:tcW w:w="1255" w:type="dxa"/>
            <w:shd w:val="clear" w:color="auto" w:fill="F2F2F2" w:themeFill="background1" w:themeFillShade="F2"/>
          </w:tcPr>
          <w:p w14:paraId="30400304" w14:textId="77777777" w:rsidR="006D46C3" w:rsidRPr="006D46C3" w:rsidRDefault="006D46C3" w:rsidP="006D46C3">
            <w:pPr>
              <w:jc w:val="center"/>
              <w:rPr>
                <w:rFonts w:ascii="Segoe UI" w:hAnsi="Segoe UI" w:cs="Segoe UI"/>
                <w:b/>
                <w:sz w:val="19"/>
                <w:szCs w:val="19"/>
              </w:rPr>
            </w:pPr>
          </w:p>
          <w:p w14:paraId="22C07983" w14:textId="77777777" w:rsidR="006D46C3" w:rsidRPr="006D46C3" w:rsidRDefault="006D46C3" w:rsidP="006D46C3">
            <w:pPr>
              <w:jc w:val="center"/>
              <w:rPr>
                <w:rFonts w:ascii="Segoe UI" w:hAnsi="Segoe UI" w:cs="Segoe UI"/>
                <w:b/>
                <w:sz w:val="19"/>
                <w:szCs w:val="19"/>
              </w:rPr>
            </w:pPr>
            <w:r w:rsidRPr="006D46C3">
              <w:rPr>
                <w:rFonts w:ascii="Segoe UI" w:hAnsi="Segoe UI" w:cs="Segoe UI"/>
                <w:b/>
                <w:sz w:val="19"/>
                <w:szCs w:val="19"/>
              </w:rPr>
              <w:t xml:space="preserve">Quantity </w:t>
            </w:r>
          </w:p>
          <w:p w14:paraId="4D024DE3" w14:textId="77777777" w:rsidR="006D46C3" w:rsidRPr="006D46C3" w:rsidRDefault="006D46C3" w:rsidP="006D46C3">
            <w:pPr>
              <w:jc w:val="center"/>
              <w:rPr>
                <w:rFonts w:ascii="Segoe UI" w:hAnsi="Segoe UI" w:cs="Segoe UI"/>
                <w:b/>
                <w:sz w:val="19"/>
                <w:szCs w:val="19"/>
              </w:rPr>
            </w:pPr>
            <w:r w:rsidRPr="006D46C3">
              <w:rPr>
                <w:rFonts w:ascii="Segoe UI" w:hAnsi="Segoe UI" w:cs="Segoe UI"/>
                <w:b/>
                <w:sz w:val="19"/>
                <w:szCs w:val="19"/>
              </w:rPr>
              <w:t>(in pieces)</w:t>
            </w:r>
          </w:p>
        </w:tc>
        <w:tc>
          <w:tcPr>
            <w:tcW w:w="1918" w:type="dxa"/>
            <w:shd w:val="clear" w:color="auto" w:fill="F2F2F2" w:themeFill="background1" w:themeFillShade="F2"/>
          </w:tcPr>
          <w:p w14:paraId="6C72D940" w14:textId="77777777" w:rsidR="006D46C3" w:rsidRPr="006D46C3" w:rsidRDefault="006D46C3" w:rsidP="006D46C3">
            <w:pPr>
              <w:jc w:val="center"/>
              <w:rPr>
                <w:rFonts w:ascii="Segoe UI" w:hAnsi="Segoe UI" w:cs="Segoe UI"/>
                <w:b/>
                <w:sz w:val="19"/>
                <w:szCs w:val="19"/>
              </w:rPr>
            </w:pPr>
          </w:p>
          <w:p w14:paraId="0D0559A6" w14:textId="77777777" w:rsidR="006D46C3" w:rsidRPr="006D46C3" w:rsidRDefault="006D46C3" w:rsidP="006D46C3">
            <w:pPr>
              <w:jc w:val="center"/>
              <w:rPr>
                <w:rFonts w:ascii="Segoe UI" w:hAnsi="Segoe UI" w:cs="Segoe UI"/>
                <w:b/>
                <w:sz w:val="19"/>
                <w:szCs w:val="19"/>
              </w:rPr>
            </w:pPr>
            <w:r w:rsidRPr="006D46C3">
              <w:rPr>
                <w:rFonts w:ascii="Segoe UI" w:hAnsi="Segoe UI" w:cs="Segoe UI"/>
                <w:b/>
                <w:sz w:val="19"/>
                <w:szCs w:val="19"/>
              </w:rPr>
              <w:t>Description / Specifications of Services</w:t>
            </w:r>
          </w:p>
          <w:p w14:paraId="214CF047" w14:textId="77777777" w:rsidR="006D46C3" w:rsidRPr="006D46C3" w:rsidRDefault="006D46C3" w:rsidP="006D46C3">
            <w:pPr>
              <w:jc w:val="center"/>
              <w:rPr>
                <w:rFonts w:ascii="Segoe UI" w:hAnsi="Segoe UI" w:cs="Segoe UI"/>
                <w:b/>
                <w:sz w:val="19"/>
                <w:szCs w:val="19"/>
              </w:rPr>
            </w:pPr>
          </w:p>
        </w:tc>
        <w:tc>
          <w:tcPr>
            <w:tcW w:w="2935" w:type="dxa"/>
            <w:shd w:val="clear" w:color="auto" w:fill="F2F2F2" w:themeFill="background1" w:themeFillShade="F2"/>
          </w:tcPr>
          <w:p w14:paraId="1FAA8566" w14:textId="77777777" w:rsidR="006D46C3" w:rsidRPr="006D46C3" w:rsidRDefault="006D46C3" w:rsidP="006D46C3">
            <w:pPr>
              <w:jc w:val="center"/>
              <w:rPr>
                <w:rFonts w:ascii="Segoe UI" w:hAnsi="Segoe UI" w:cs="Segoe UI"/>
                <w:b/>
                <w:sz w:val="19"/>
                <w:szCs w:val="19"/>
              </w:rPr>
            </w:pPr>
          </w:p>
          <w:p w14:paraId="6BCC56F8" w14:textId="77777777" w:rsidR="006D46C3" w:rsidRPr="006D46C3" w:rsidRDefault="006D46C3" w:rsidP="006D46C3">
            <w:pPr>
              <w:jc w:val="center"/>
              <w:rPr>
                <w:rFonts w:ascii="Segoe UI" w:hAnsi="Segoe UI" w:cs="Segoe UI"/>
                <w:b/>
                <w:sz w:val="19"/>
                <w:szCs w:val="19"/>
              </w:rPr>
            </w:pPr>
            <w:r w:rsidRPr="006D46C3">
              <w:rPr>
                <w:rFonts w:ascii="Segoe UI" w:hAnsi="Segoe UI" w:cs="Segoe UI"/>
                <w:b/>
                <w:sz w:val="19"/>
                <w:szCs w:val="19"/>
              </w:rPr>
              <w:t xml:space="preserve">Latest Delivery Date  </w:t>
            </w:r>
          </w:p>
        </w:tc>
      </w:tr>
      <w:tr w:rsidR="006D46C3" w:rsidRPr="006D46C3" w14:paraId="44E93657" w14:textId="77777777" w:rsidTr="006D46C3">
        <w:trPr>
          <w:trHeight w:val="495"/>
        </w:trPr>
        <w:tc>
          <w:tcPr>
            <w:tcW w:w="1922" w:type="dxa"/>
            <w:shd w:val="clear" w:color="auto" w:fill="auto"/>
          </w:tcPr>
          <w:p w14:paraId="159AF2E2" w14:textId="77777777" w:rsidR="006D46C3" w:rsidRPr="006D46C3" w:rsidRDefault="006D46C3" w:rsidP="006D46C3">
            <w:pPr>
              <w:jc w:val="center"/>
              <w:rPr>
                <w:rFonts w:ascii="Segoe UI" w:hAnsi="Segoe UI" w:cs="Segoe UI"/>
                <w:sz w:val="19"/>
                <w:szCs w:val="19"/>
              </w:rPr>
            </w:pPr>
            <w:r w:rsidRPr="006D46C3">
              <w:rPr>
                <w:rFonts w:ascii="Segoe UI" w:eastAsia="Times New Roman" w:hAnsi="Segoe UI" w:cs="Segoe UI"/>
                <w:kern w:val="0"/>
                <w:sz w:val="19"/>
                <w:szCs w:val="19"/>
              </w:rPr>
              <w:t>Mortar shell 120 mm smoke</w:t>
            </w:r>
            <w:r w:rsidRPr="006D46C3">
              <w:rPr>
                <w:rFonts w:ascii="Segoe UI" w:hAnsi="Segoe UI" w:cs="Segoe UI"/>
                <w:sz w:val="19"/>
                <w:szCs w:val="19"/>
              </w:rPr>
              <w:t xml:space="preserve"> </w:t>
            </w:r>
          </w:p>
        </w:tc>
        <w:tc>
          <w:tcPr>
            <w:tcW w:w="1346" w:type="dxa"/>
          </w:tcPr>
          <w:p w14:paraId="746478CD"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M89 WP</w:t>
            </w:r>
          </w:p>
        </w:tc>
        <w:tc>
          <w:tcPr>
            <w:tcW w:w="1255" w:type="dxa"/>
          </w:tcPr>
          <w:p w14:paraId="4D7B5339"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37</w:t>
            </w:r>
          </w:p>
        </w:tc>
        <w:tc>
          <w:tcPr>
            <w:tcW w:w="1918" w:type="dxa"/>
            <w:vMerge w:val="restart"/>
            <w:shd w:val="clear" w:color="auto" w:fill="auto"/>
          </w:tcPr>
          <w:p w14:paraId="0F348A33" w14:textId="77777777" w:rsidR="006D46C3" w:rsidRPr="006D46C3" w:rsidRDefault="006D46C3" w:rsidP="006D46C3">
            <w:pPr>
              <w:rPr>
                <w:rFonts w:ascii="Segoe UI" w:hAnsi="Segoe UI" w:cs="Segoe UI"/>
                <w:sz w:val="19"/>
                <w:szCs w:val="19"/>
              </w:rPr>
            </w:pPr>
          </w:p>
          <w:p w14:paraId="6DA68DDB" w14:textId="77777777" w:rsidR="006D46C3" w:rsidRPr="006D46C3" w:rsidRDefault="006D46C3" w:rsidP="006D46C3">
            <w:pPr>
              <w:jc w:val="center"/>
              <w:rPr>
                <w:rFonts w:ascii="Segoe UI" w:hAnsi="Segoe UI" w:cs="Segoe UI"/>
                <w:sz w:val="19"/>
                <w:szCs w:val="19"/>
              </w:rPr>
            </w:pPr>
          </w:p>
          <w:p w14:paraId="299D07C4" w14:textId="77777777" w:rsidR="006D46C3" w:rsidRPr="006D46C3" w:rsidRDefault="006D46C3" w:rsidP="006D46C3">
            <w:pPr>
              <w:jc w:val="center"/>
              <w:rPr>
                <w:rFonts w:ascii="Segoe UI" w:hAnsi="Segoe UI" w:cs="Segoe UI"/>
                <w:sz w:val="19"/>
                <w:szCs w:val="19"/>
              </w:rPr>
            </w:pPr>
          </w:p>
          <w:p w14:paraId="083FB1C3"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 xml:space="preserve">Disposal of White Phosphorous (WP) Ammunition e be performed by disassembly of explosive ordnance.  </w:t>
            </w:r>
          </w:p>
        </w:tc>
        <w:tc>
          <w:tcPr>
            <w:tcW w:w="2935" w:type="dxa"/>
            <w:vMerge w:val="restart"/>
          </w:tcPr>
          <w:p w14:paraId="0E934B3A" w14:textId="77777777" w:rsidR="006D46C3" w:rsidRPr="006D46C3" w:rsidRDefault="006D46C3" w:rsidP="006D46C3">
            <w:pPr>
              <w:rPr>
                <w:rFonts w:ascii="Segoe UI" w:hAnsi="Segoe UI" w:cs="Segoe UI"/>
                <w:sz w:val="19"/>
                <w:szCs w:val="19"/>
              </w:rPr>
            </w:pPr>
            <w:r w:rsidRPr="006D46C3">
              <w:rPr>
                <w:rFonts w:ascii="Segoe UI" w:hAnsi="Segoe UI" w:cs="Segoe UI"/>
                <w:sz w:val="19"/>
                <w:szCs w:val="19"/>
              </w:rPr>
              <w:t>Until December 04,2020  the contractor is obliged to submit following:                                                      1. Final report of completing the Disposal plan from Bidder, supported with final report from Verification Committee of MoD BiH and confirmed by UNDP.</w:t>
            </w:r>
          </w:p>
          <w:p w14:paraId="43B9AB30" w14:textId="77777777" w:rsidR="006D46C3" w:rsidRPr="006D46C3" w:rsidRDefault="006D46C3" w:rsidP="006D46C3">
            <w:pPr>
              <w:rPr>
                <w:rFonts w:ascii="Segoe UI" w:hAnsi="Segoe UI" w:cs="Segoe UI"/>
                <w:sz w:val="19"/>
                <w:szCs w:val="19"/>
              </w:rPr>
            </w:pPr>
            <w:r w:rsidRPr="006D46C3">
              <w:rPr>
                <w:rFonts w:ascii="Segoe UI" w:hAnsi="Segoe UI" w:cs="Segoe UI"/>
                <w:sz w:val="19"/>
                <w:szCs w:val="19"/>
              </w:rPr>
              <w:t>2. To provide UNDP BiH with a proof that waste-scrap materials are dealt with (disposed/recycled or returned to MoD) in a proper way and according to proposed demilitarization approach.</w:t>
            </w:r>
          </w:p>
        </w:tc>
      </w:tr>
      <w:tr w:rsidR="006D46C3" w:rsidRPr="006D46C3" w14:paraId="4BE1B21F" w14:textId="77777777" w:rsidTr="006D46C3">
        <w:trPr>
          <w:trHeight w:val="495"/>
        </w:trPr>
        <w:tc>
          <w:tcPr>
            <w:tcW w:w="1922" w:type="dxa"/>
            <w:shd w:val="clear" w:color="auto" w:fill="auto"/>
          </w:tcPr>
          <w:p w14:paraId="41D682A5" w14:textId="77777777" w:rsidR="006D46C3" w:rsidRPr="006D46C3" w:rsidRDefault="006D46C3" w:rsidP="006D46C3">
            <w:pPr>
              <w:jc w:val="center"/>
              <w:rPr>
                <w:rFonts w:ascii="Segoe UI" w:hAnsi="Segoe UI" w:cs="Segoe UI"/>
                <w:sz w:val="19"/>
                <w:szCs w:val="19"/>
              </w:rPr>
            </w:pPr>
            <w:r w:rsidRPr="006D46C3">
              <w:rPr>
                <w:rFonts w:ascii="Segoe UI" w:eastAsia="Times New Roman" w:hAnsi="Segoe UI" w:cs="Segoe UI"/>
                <w:kern w:val="0"/>
                <w:sz w:val="19"/>
                <w:szCs w:val="19"/>
              </w:rPr>
              <w:t xml:space="preserve">Mortar shell 82 mm smoke </w:t>
            </w:r>
          </w:p>
        </w:tc>
        <w:tc>
          <w:tcPr>
            <w:tcW w:w="1346" w:type="dxa"/>
          </w:tcPr>
          <w:p w14:paraId="5D5EC204"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M74 WP</w:t>
            </w:r>
          </w:p>
        </w:tc>
        <w:tc>
          <w:tcPr>
            <w:tcW w:w="1255" w:type="dxa"/>
          </w:tcPr>
          <w:p w14:paraId="1745F7A3"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4</w:t>
            </w:r>
          </w:p>
        </w:tc>
        <w:tc>
          <w:tcPr>
            <w:tcW w:w="1918" w:type="dxa"/>
            <w:vMerge/>
            <w:shd w:val="clear" w:color="auto" w:fill="auto"/>
          </w:tcPr>
          <w:p w14:paraId="7239D611" w14:textId="77777777" w:rsidR="006D46C3" w:rsidRPr="006D46C3" w:rsidRDefault="006D46C3" w:rsidP="006D46C3">
            <w:pPr>
              <w:rPr>
                <w:rFonts w:ascii="Segoe UI" w:hAnsi="Segoe UI" w:cs="Segoe UI"/>
                <w:sz w:val="19"/>
                <w:szCs w:val="19"/>
              </w:rPr>
            </w:pPr>
          </w:p>
        </w:tc>
        <w:tc>
          <w:tcPr>
            <w:tcW w:w="2935" w:type="dxa"/>
            <w:vMerge/>
          </w:tcPr>
          <w:p w14:paraId="2FD650AC" w14:textId="77777777" w:rsidR="006D46C3" w:rsidRPr="006D46C3" w:rsidRDefault="006D46C3" w:rsidP="006D46C3">
            <w:pPr>
              <w:rPr>
                <w:rFonts w:ascii="Segoe UI" w:hAnsi="Segoe UI" w:cs="Segoe UI"/>
                <w:sz w:val="19"/>
                <w:szCs w:val="19"/>
              </w:rPr>
            </w:pPr>
          </w:p>
        </w:tc>
      </w:tr>
      <w:tr w:rsidR="006D46C3" w:rsidRPr="006D46C3" w14:paraId="36DB371C" w14:textId="77777777" w:rsidTr="006D46C3">
        <w:trPr>
          <w:trHeight w:val="495"/>
        </w:trPr>
        <w:tc>
          <w:tcPr>
            <w:tcW w:w="1922" w:type="dxa"/>
            <w:shd w:val="clear" w:color="auto" w:fill="auto"/>
          </w:tcPr>
          <w:p w14:paraId="2C7B2EB9"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Projectile 76 mm WP</w:t>
            </w:r>
          </w:p>
          <w:p w14:paraId="0CBC326C" w14:textId="77777777" w:rsidR="006D46C3" w:rsidRPr="006D46C3" w:rsidRDefault="006D46C3" w:rsidP="006D46C3">
            <w:pPr>
              <w:jc w:val="center"/>
              <w:rPr>
                <w:rFonts w:ascii="Segoe UI" w:hAnsi="Segoe UI" w:cs="Segoe UI"/>
                <w:sz w:val="19"/>
                <w:szCs w:val="19"/>
              </w:rPr>
            </w:pPr>
          </w:p>
        </w:tc>
        <w:tc>
          <w:tcPr>
            <w:tcW w:w="1346" w:type="dxa"/>
          </w:tcPr>
          <w:p w14:paraId="2AE70A17"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D350</w:t>
            </w:r>
          </w:p>
        </w:tc>
        <w:tc>
          <w:tcPr>
            <w:tcW w:w="1255" w:type="dxa"/>
          </w:tcPr>
          <w:p w14:paraId="7C7AD850"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418</w:t>
            </w:r>
          </w:p>
        </w:tc>
        <w:tc>
          <w:tcPr>
            <w:tcW w:w="1918" w:type="dxa"/>
            <w:vMerge/>
            <w:shd w:val="clear" w:color="auto" w:fill="auto"/>
          </w:tcPr>
          <w:p w14:paraId="0FC96B9A" w14:textId="77777777" w:rsidR="006D46C3" w:rsidRPr="006D46C3" w:rsidRDefault="006D46C3" w:rsidP="006D46C3">
            <w:pPr>
              <w:rPr>
                <w:rFonts w:ascii="Segoe UI" w:hAnsi="Segoe UI" w:cs="Segoe UI"/>
                <w:sz w:val="19"/>
                <w:szCs w:val="19"/>
              </w:rPr>
            </w:pPr>
          </w:p>
        </w:tc>
        <w:tc>
          <w:tcPr>
            <w:tcW w:w="2935" w:type="dxa"/>
            <w:vMerge/>
          </w:tcPr>
          <w:p w14:paraId="3D31B435" w14:textId="77777777" w:rsidR="006D46C3" w:rsidRPr="006D46C3" w:rsidRDefault="006D46C3" w:rsidP="006D46C3">
            <w:pPr>
              <w:rPr>
                <w:rFonts w:ascii="Segoe UI" w:hAnsi="Segoe UI" w:cs="Segoe UI"/>
                <w:sz w:val="19"/>
                <w:szCs w:val="19"/>
              </w:rPr>
            </w:pPr>
          </w:p>
        </w:tc>
      </w:tr>
      <w:tr w:rsidR="006D46C3" w:rsidRPr="006D46C3" w14:paraId="14EBBBE1" w14:textId="77777777" w:rsidTr="006D46C3">
        <w:trPr>
          <w:trHeight w:val="495"/>
        </w:trPr>
        <w:tc>
          <w:tcPr>
            <w:tcW w:w="1922" w:type="dxa"/>
            <w:shd w:val="clear" w:color="auto" w:fill="auto"/>
          </w:tcPr>
          <w:p w14:paraId="12DE0F8E"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Projectile 105 mm WP</w:t>
            </w:r>
          </w:p>
        </w:tc>
        <w:tc>
          <w:tcPr>
            <w:tcW w:w="1346" w:type="dxa"/>
          </w:tcPr>
          <w:p w14:paraId="6C078104"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M60</w:t>
            </w:r>
          </w:p>
        </w:tc>
        <w:tc>
          <w:tcPr>
            <w:tcW w:w="1255" w:type="dxa"/>
          </w:tcPr>
          <w:p w14:paraId="76ED6CC3"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7</w:t>
            </w:r>
          </w:p>
        </w:tc>
        <w:tc>
          <w:tcPr>
            <w:tcW w:w="1918" w:type="dxa"/>
            <w:vMerge/>
            <w:shd w:val="clear" w:color="auto" w:fill="auto"/>
          </w:tcPr>
          <w:p w14:paraId="0D726DDA" w14:textId="77777777" w:rsidR="006D46C3" w:rsidRPr="006D46C3" w:rsidRDefault="006D46C3" w:rsidP="006D46C3">
            <w:pPr>
              <w:rPr>
                <w:rFonts w:ascii="Segoe UI" w:hAnsi="Segoe UI" w:cs="Segoe UI"/>
                <w:sz w:val="19"/>
                <w:szCs w:val="19"/>
              </w:rPr>
            </w:pPr>
          </w:p>
        </w:tc>
        <w:tc>
          <w:tcPr>
            <w:tcW w:w="2935" w:type="dxa"/>
            <w:vMerge/>
          </w:tcPr>
          <w:p w14:paraId="79ED0528" w14:textId="77777777" w:rsidR="006D46C3" w:rsidRPr="006D46C3" w:rsidRDefault="006D46C3" w:rsidP="006D46C3">
            <w:pPr>
              <w:rPr>
                <w:rFonts w:ascii="Segoe UI" w:hAnsi="Segoe UI" w:cs="Segoe UI"/>
                <w:sz w:val="19"/>
                <w:szCs w:val="19"/>
              </w:rPr>
            </w:pPr>
          </w:p>
        </w:tc>
      </w:tr>
      <w:tr w:rsidR="006D46C3" w:rsidRPr="006D46C3" w14:paraId="1352BBAB" w14:textId="77777777" w:rsidTr="006D46C3">
        <w:trPr>
          <w:trHeight w:val="495"/>
        </w:trPr>
        <w:tc>
          <w:tcPr>
            <w:tcW w:w="1922" w:type="dxa"/>
            <w:shd w:val="clear" w:color="auto" w:fill="auto"/>
          </w:tcPr>
          <w:p w14:paraId="32937364"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Projectile 122 mm WP</w:t>
            </w:r>
          </w:p>
          <w:p w14:paraId="5DBE9633" w14:textId="77777777" w:rsidR="006D46C3" w:rsidRPr="006D46C3" w:rsidRDefault="006D46C3" w:rsidP="006D46C3">
            <w:pPr>
              <w:jc w:val="center"/>
              <w:rPr>
                <w:rFonts w:ascii="Segoe UI" w:hAnsi="Segoe UI" w:cs="Segoe UI"/>
                <w:sz w:val="19"/>
                <w:szCs w:val="19"/>
              </w:rPr>
            </w:pPr>
          </w:p>
        </w:tc>
        <w:tc>
          <w:tcPr>
            <w:tcW w:w="1346" w:type="dxa"/>
          </w:tcPr>
          <w:p w14:paraId="7394F851"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D-462</w:t>
            </w:r>
          </w:p>
        </w:tc>
        <w:tc>
          <w:tcPr>
            <w:tcW w:w="1255" w:type="dxa"/>
          </w:tcPr>
          <w:p w14:paraId="35073ACE"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2</w:t>
            </w:r>
          </w:p>
        </w:tc>
        <w:tc>
          <w:tcPr>
            <w:tcW w:w="1918" w:type="dxa"/>
            <w:vMerge/>
            <w:shd w:val="clear" w:color="auto" w:fill="auto"/>
          </w:tcPr>
          <w:p w14:paraId="7167C294" w14:textId="77777777" w:rsidR="006D46C3" w:rsidRPr="006D46C3" w:rsidRDefault="006D46C3" w:rsidP="006D46C3">
            <w:pPr>
              <w:rPr>
                <w:rFonts w:ascii="Segoe UI" w:hAnsi="Segoe UI" w:cs="Segoe UI"/>
                <w:sz w:val="19"/>
                <w:szCs w:val="19"/>
              </w:rPr>
            </w:pPr>
          </w:p>
        </w:tc>
        <w:tc>
          <w:tcPr>
            <w:tcW w:w="2935" w:type="dxa"/>
            <w:vMerge/>
          </w:tcPr>
          <w:p w14:paraId="34A0AE7D" w14:textId="77777777" w:rsidR="006D46C3" w:rsidRPr="006D46C3" w:rsidRDefault="006D46C3" w:rsidP="006D46C3">
            <w:pPr>
              <w:rPr>
                <w:rFonts w:ascii="Segoe UI" w:hAnsi="Segoe UI" w:cs="Segoe UI"/>
                <w:sz w:val="19"/>
                <w:szCs w:val="19"/>
              </w:rPr>
            </w:pPr>
          </w:p>
        </w:tc>
      </w:tr>
      <w:tr w:rsidR="006D46C3" w:rsidRPr="006D46C3" w14:paraId="6B70C15E" w14:textId="77777777" w:rsidTr="006D46C3">
        <w:trPr>
          <w:trHeight w:val="495"/>
        </w:trPr>
        <w:tc>
          <w:tcPr>
            <w:tcW w:w="1922" w:type="dxa"/>
            <w:shd w:val="clear" w:color="auto" w:fill="auto"/>
          </w:tcPr>
          <w:p w14:paraId="67F642D2"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Projectile 84 mm smoke</w:t>
            </w:r>
            <w:r w:rsidRPr="006D46C3">
              <w:rPr>
                <w:rFonts w:ascii="Segoe UI" w:hAnsi="Segoe UI" w:cs="Segoe UI"/>
                <w:sz w:val="19"/>
                <w:szCs w:val="19"/>
              </w:rPr>
              <w:tab/>
            </w:r>
          </w:p>
        </w:tc>
        <w:tc>
          <w:tcPr>
            <w:tcW w:w="1346" w:type="dxa"/>
          </w:tcPr>
          <w:p w14:paraId="6D6E58DD"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469C</w:t>
            </w:r>
          </w:p>
        </w:tc>
        <w:tc>
          <w:tcPr>
            <w:tcW w:w="1255" w:type="dxa"/>
          </w:tcPr>
          <w:p w14:paraId="3D5409AD"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248</w:t>
            </w:r>
          </w:p>
        </w:tc>
        <w:tc>
          <w:tcPr>
            <w:tcW w:w="1918" w:type="dxa"/>
            <w:vMerge/>
            <w:shd w:val="clear" w:color="auto" w:fill="auto"/>
          </w:tcPr>
          <w:p w14:paraId="5C040132" w14:textId="77777777" w:rsidR="006D46C3" w:rsidRPr="006D46C3" w:rsidRDefault="006D46C3" w:rsidP="006D46C3">
            <w:pPr>
              <w:rPr>
                <w:rFonts w:ascii="Segoe UI" w:hAnsi="Segoe UI" w:cs="Segoe UI"/>
                <w:sz w:val="19"/>
                <w:szCs w:val="19"/>
              </w:rPr>
            </w:pPr>
          </w:p>
        </w:tc>
        <w:tc>
          <w:tcPr>
            <w:tcW w:w="2935" w:type="dxa"/>
            <w:vMerge/>
          </w:tcPr>
          <w:p w14:paraId="20AEC2B8" w14:textId="77777777" w:rsidR="006D46C3" w:rsidRPr="006D46C3" w:rsidRDefault="006D46C3" w:rsidP="006D46C3">
            <w:pPr>
              <w:rPr>
                <w:rFonts w:ascii="Segoe UI" w:hAnsi="Segoe UI" w:cs="Segoe UI"/>
                <w:sz w:val="19"/>
                <w:szCs w:val="19"/>
              </w:rPr>
            </w:pPr>
          </w:p>
        </w:tc>
      </w:tr>
      <w:tr w:rsidR="006D46C3" w:rsidRPr="006D46C3" w14:paraId="43D4F26A" w14:textId="77777777" w:rsidTr="006D46C3">
        <w:trPr>
          <w:trHeight w:val="495"/>
        </w:trPr>
        <w:tc>
          <w:tcPr>
            <w:tcW w:w="1922" w:type="dxa"/>
            <w:shd w:val="clear" w:color="auto" w:fill="auto"/>
          </w:tcPr>
          <w:p w14:paraId="5FB719A6"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Projectile 84 mm smoke</w:t>
            </w:r>
          </w:p>
        </w:tc>
        <w:tc>
          <w:tcPr>
            <w:tcW w:w="1346" w:type="dxa"/>
          </w:tcPr>
          <w:p w14:paraId="0E5FE1BB"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 xml:space="preserve">469C </w:t>
            </w:r>
          </w:p>
        </w:tc>
        <w:tc>
          <w:tcPr>
            <w:tcW w:w="1255" w:type="dxa"/>
          </w:tcPr>
          <w:p w14:paraId="0F63700B"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24</w:t>
            </w:r>
          </w:p>
        </w:tc>
        <w:tc>
          <w:tcPr>
            <w:tcW w:w="1918" w:type="dxa"/>
            <w:vMerge/>
            <w:shd w:val="clear" w:color="auto" w:fill="auto"/>
          </w:tcPr>
          <w:p w14:paraId="74CE16CE" w14:textId="77777777" w:rsidR="006D46C3" w:rsidRPr="006D46C3" w:rsidRDefault="006D46C3" w:rsidP="006D46C3">
            <w:pPr>
              <w:rPr>
                <w:rFonts w:ascii="Segoe UI" w:hAnsi="Segoe UI" w:cs="Segoe UI"/>
                <w:sz w:val="19"/>
                <w:szCs w:val="19"/>
              </w:rPr>
            </w:pPr>
          </w:p>
        </w:tc>
        <w:tc>
          <w:tcPr>
            <w:tcW w:w="2935" w:type="dxa"/>
            <w:vMerge/>
          </w:tcPr>
          <w:p w14:paraId="214DE19C" w14:textId="77777777" w:rsidR="006D46C3" w:rsidRPr="006D46C3" w:rsidRDefault="006D46C3" w:rsidP="006D46C3">
            <w:pPr>
              <w:rPr>
                <w:rFonts w:ascii="Segoe UI" w:hAnsi="Segoe UI" w:cs="Segoe UI"/>
                <w:sz w:val="19"/>
                <w:szCs w:val="19"/>
              </w:rPr>
            </w:pPr>
          </w:p>
        </w:tc>
      </w:tr>
      <w:tr w:rsidR="006D46C3" w:rsidRPr="006D46C3" w14:paraId="1E45998A" w14:textId="77777777" w:rsidTr="006D46C3">
        <w:trPr>
          <w:trHeight w:val="495"/>
        </w:trPr>
        <w:tc>
          <w:tcPr>
            <w:tcW w:w="1922" w:type="dxa"/>
            <w:shd w:val="clear" w:color="auto" w:fill="auto"/>
          </w:tcPr>
          <w:p w14:paraId="5B64B70E"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Projectile 84 mm smoke</w:t>
            </w:r>
          </w:p>
        </w:tc>
        <w:tc>
          <w:tcPr>
            <w:tcW w:w="1346" w:type="dxa"/>
          </w:tcPr>
          <w:p w14:paraId="41CF792A"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469C</w:t>
            </w:r>
          </w:p>
        </w:tc>
        <w:tc>
          <w:tcPr>
            <w:tcW w:w="1255" w:type="dxa"/>
          </w:tcPr>
          <w:p w14:paraId="4F681B5F" w14:textId="77777777" w:rsidR="006D46C3" w:rsidRPr="006D46C3" w:rsidRDefault="006D46C3" w:rsidP="006D46C3">
            <w:pPr>
              <w:jc w:val="center"/>
              <w:rPr>
                <w:rFonts w:ascii="Segoe UI" w:hAnsi="Segoe UI" w:cs="Segoe UI"/>
                <w:sz w:val="19"/>
                <w:szCs w:val="19"/>
              </w:rPr>
            </w:pPr>
            <w:r w:rsidRPr="006D46C3">
              <w:rPr>
                <w:rFonts w:ascii="Segoe UI" w:hAnsi="Segoe UI" w:cs="Segoe UI"/>
                <w:sz w:val="19"/>
                <w:szCs w:val="19"/>
              </w:rPr>
              <w:t>430</w:t>
            </w:r>
          </w:p>
        </w:tc>
        <w:tc>
          <w:tcPr>
            <w:tcW w:w="1918" w:type="dxa"/>
            <w:vMerge/>
            <w:shd w:val="clear" w:color="auto" w:fill="auto"/>
          </w:tcPr>
          <w:p w14:paraId="67EEE08E" w14:textId="77777777" w:rsidR="006D46C3" w:rsidRPr="006D46C3" w:rsidRDefault="006D46C3" w:rsidP="006D46C3">
            <w:pPr>
              <w:rPr>
                <w:rFonts w:ascii="Segoe UI" w:hAnsi="Segoe UI" w:cs="Segoe UI"/>
                <w:sz w:val="19"/>
                <w:szCs w:val="19"/>
              </w:rPr>
            </w:pPr>
          </w:p>
        </w:tc>
        <w:tc>
          <w:tcPr>
            <w:tcW w:w="2935" w:type="dxa"/>
            <w:vMerge/>
          </w:tcPr>
          <w:p w14:paraId="522987A5" w14:textId="77777777" w:rsidR="006D46C3" w:rsidRPr="006D46C3" w:rsidRDefault="006D46C3" w:rsidP="006D46C3">
            <w:pPr>
              <w:rPr>
                <w:rFonts w:ascii="Segoe UI" w:hAnsi="Segoe UI" w:cs="Segoe UI"/>
                <w:sz w:val="19"/>
                <w:szCs w:val="19"/>
              </w:rPr>
            </w:pPr>
          </w:p>
        </w:tc>
      </w:tr>
      <w:tr w:rsidR="006D46C3" w:rsidRPr="006D46C3" w14:paraId="5AAAF299" w14:textId="77777777" w:rsidTr="006D46C3">
        <w:trPr>
          <w:trHeight w:val="495"/>
        </w:trPr>
        <w:tc>
          <w:tcPr>
            <w:tcW w:w="3268" w:type="dxa"/>
            <w:gridSpan w:val="2"/>
            <w:shd w:val="clear" w:color="auto" w:fill="auto"/>
          </w:tcPr>
          <w:p w14:paraId="6F1FF961" w14:textId="77777777" w:rsidR="006D46C3" w:rsidRPr="006D46C3" w:rsidRDefault="006D46C3" w:rsidP="006D46C3">
            <w:pPr>
              <w:jc w:val="center"/>
              <w:rPr>
                <w:rFonts w:ascii="Segoe UI" w:hAnsi="Segoe UI" w:cs="Segoe UI"/>
                <w:b/>
                <w:sz w:val="19"/>
                <w:szCs w:val="19"/>
              </w:rPr>
            </w:pPr>
            <w:r w:rsidRPr="006D46C3">
              <w:rPr>
                <w:rFonts w:ascii="Segoe UI" w:hAnsi="Segoe UI" w:cs="Segoe UI"/>
                <w:b/>
                <w:sz w:val="19"/>
                <w:szCs w:val="19"/>
              </w:rPr>
              <w:t>TOTAL quantity</w:t>
            </w:r>
          </w:p>
        </w:tc>
        <w:tc>
          <w:tcPr>
            <w:tcW w:w="1255" w:type="dxa"/>
          </w:tcPr>
          <w:p w14:paraId="38AEEB8F" w14:textId="77777777" w:rsidR="006D46C3" w:rsidRPr="006D46C3" w:rsidRDefault="006D46C3" w:rsidP="006D46C3">
            <w:pPr>
              <w:jc w:val="center"/>
              <w:rPr>
                <w:rFonts w:ascii="Segoe UI" w:hAnsi="Segoe UI" w:cs="Segoe UI"/>
                <w:b/>
                <w:sz w:val="19"/>
                <w:szCs w:val="19"/>
              </w:rPr>
            </w:pPr>
            <w:r w:rsidRPr="006D46C3">
              <w:rPr>
                <w:rFonts w:ascii="Segoe UI" w:hAnsi="Segoe UI" w:cs="Segoe UI"/>
                <w:b/>
                <w:sz w:val="19"/>
                <w:szCs w:val="19"/>
              </w:rPr>
              <w:t>1170</w:t>
            </w:r>
          </w:p>
        </w:tc>
        <w:tc>
          <w:tcPr>
            <w:tcW w:w="1918" w:type="dxa"/>
            <w:vMerge/>
            <w:shd w:val="clear" w:color="auto" w:fill="auto"/>
          </w:tcPr>
          <w:p w14:paraId="298FA764" w14:textId="77777777" w:rsidR="006D46C3" w:rsidRPr="006D46C3" w:rsidRDefault="006D46C3" w:rsidP="006D46C3">
            <w:pPr>
              <w:rPr>
                <w:rFonts w:ascii="Segoe UI" w:hAnsi="Segoe UI" w:cs="Segoe UI"/>
                <w:sz w:val="19"/>
                <w:szCs w:val="19"/>
              </w:rPr>
            </w:pPr>
          </w:p>
        </w:tc>
        <w:tc>
          <w:tcPr>
            <w:tcW w:w="2935" w:type="dxa"/>
            <w:vMerge/>
          </w:tcPr>
          <w:p w14:paraId="07156406" w14:textId="77777777" w:rsidR="006D46C3" w:rsidRPr="006D46C3" w:rsidRDefault="006D46C3" w:rsidP="006D46C3">
            <w:pPr>
              <w:rPr>
                <w:rFonts w:ascii="Segoe UI" w:hAnsi="Segoe UI" w:cs="Segoe UI"/>
                <w:sz w:val="19"/>
                <w:szCs w:val="19"/>
              </w:rPr>
            </w:pPr>
          </w:p>
        </w:tc>
      </w:tr>
    </w:tbl>
    <w:p w14:paraId="6B29CF2A"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p>
    <w:p w14:paraId="3DFD7A90"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r w:rsidRPr="006D46C3">
        <w:rPr>
          <w:rFonts w:asciiTheme="minorHAnsi" w:eastAsia="Times New Roman" w:hAnsiTheme="minorHAnsi"/>
          <w:kern w:val="0"/>
          <w:sz w:val="22"/>
          <w:szCs w:val="22"/>
        </w:rPr>
        <w:t xml:space="preserve">The contractor will provide transportation for the above-mentioned quantity of subject ammunition to disposal premises of the contractor. </w:t>
      </w:r>
    </w:p>
    <w:p w14:paraId="4053CD57"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p>
    <w:p w14:paraId="69F95314"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r w:rsidRPr="006D46C3">
        <w:rPr>
          <w:rFonts w:asciiTheme="minorHAnsi" w:eastAsia="Times New Roman" w:hAnsiTheme="minorHAnsi"/>
          <w:kern w:val="0"/>
          <w:sz w:val="22"/>
          <w:szCs w:val="22"/>
        </w:rPr>
        <w:t>It is expected from contractor to perform disposal operations in order to complete the service within 120 days.</w:t>
      </w:r>
    </w:p>
    <w:p w14:paraId="1CF50341"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p>
    <w:p w14:paraId="7E8A980C"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p>
    <w:p w14:paraId="25F7F07C" w14:textId="77777777" w:rsidR="006D46C3" w:rsidRPr="006D46C3" w:rsidRDefault="006D46C3" w:rsidP="006D46C3">
      <w:pPr>
        <w:widowControl/>
        <w:overflowPunct/>
        <w:adjustRightInd/>
        <w:jc w:val="both"/>
        <w:rPr>
          <w:rFonts w:asciiTheme="minorHAnsi" w:eastAsia="Times New Roman" w:hAnsiTheme="minorHAnsi"/>
          <w:b/>
          <w:kern w:val="0"/>
          <w:sz w:val="22"/>
          <w:szCs w:val="22"/>
        </w:rPr>
      </w:pPr>
      <w:r w:rsidRPr="006D46C3">
        <w:rPr>
          <w:rFonts w:asciiTheme="minorHAnsi" w:eastAsia="Times New Roman" w:hAnsiTheme="minorHAnsi"/>
          <w:b/>
          <w:kern w:val="0"/>
          <w:sz w:val="22"/>
          <w:szCs w:val="22"/>
        </w:rPr>
        <w:t xml:space="preserve">The </w:t>
      </w:r>
      <w:r w:rsidRPr="006D46C3">
        <w:rPr>
          <w:rFonts w:asciiTheme="minorHAnsi" w:hAnsiTheme="minorHAnsi" w:cstheme="minorHAnsi"/>
          <w:b/>
          <w:snapToGrid w:val="0"/>
          <w:sz w:val="22"/>
          <w:szCs w:val="22"/>
        </w:rPr>
        <w:t>Contractors</w:t>
      </w:r>
      <w:r w:rsidRPr="006D46C3">
        <w:rPr>
          <w:rFonts w:asciiTheme="minorHAnsi" w:eastAsia="Times New Roman" w:hAnsiTheme="minorHAnsi"/>
          <w:b/>
          <w:kern w:val="0"/>
          <w:sz w:val="22"/>
          <w:szCs w:val="22"/>
        </w:rPr>
        <w:t xml:space="preserve"> will be responsible for:</w:t>
      </w:r>
    </w:p>
    <w:p w14:paraId="33D17CB8"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p>
    <w:p w14:paraId="06AA771D" w14:textId="77777777" w:rsidR="006D46C3" w:rsidRPr="006D46C3" w:rsidRDefault="006D46C3" w:rsidP="006D46C3">
      <w:pPr>
        <w:widowControl/>
        <w:numPr>
          <w:ilvl w:val="0"/>
          <w:numId w:val="36"/>
        </w:numPr>
        <w:suppressAutoHyphens/>
        <w:overflowPunct/>
        <w:adjustRightInd/>
        <w:spacing w:after="120"/>
        <w:ind w:hanging="272"/>
        <w:jc w:val="both"/>
        <w:rPr>
          <w:rFonts w:asciiTheme="minorHAnsi" w:eastAsia="Times New Roman" w:hAnsiTheme="minorHAnsi"/>
          <w:kern w:val="0"/>
          <w:sz w:val="22"/>
          <w:szCs w:val="22"/>
        </w:rPr>
      </w:pPr>
      <w:r w:rsidRPr="006D46C3">
        <w:rPr>
          <w:rFonts w:asciiTheme="minorHAnsi" w:eastAsia="Times New Roman" w:hAnsiTheme="minorHAnsi"/>
          <w:kern w:val="0"/>
          <w:sz w:val="22"/>
          <w:szCs w:val="22"/>
        </w:rPr>
        <w:t>Conducting a General Risk Assessment covering all procedures and tasks;</w:t>
      </w:r>
    </w:p>
    <w:p w14:paraId="54A845F6" w14:textId="77777777" w:rsidR="006D46C3" w:rsidRPr="006D46C3" w:rsidRDefault="006D46C3" w:rsidP="006D46C3">
      <w:pPr>
        <w:widowControl/>
        <w:numPr>
          <w:ilvl w:val="0"/>
          <w:numId w:val="36"/>
        </w:numPr>
        <w:suppressAutoHyphens/>
        <w:overflowPunct/>
        <w:adjustRightInd/>
        <w:spacing w:after="120"/>
        <w:ind w:hanging="272"/>
        <w:jc w:val="both"/>
        <w:rPr>
          <w:rFonts w:asciiTheme="minorHAnsi" w:eastAsia="Times New Roman" w:hAnsiTheme="minorHAnsi"/>
          <w:kern w:val="0"/>
          <w:sz w:val="22"/>
          <w:szCs w:val="22"/>
        </w:rPr>
      </w:pPr>
      <w:r w:rsidRPr="006D46C3">
        <w:rPr>
          <w:rFonts w:asciiTheme="minorHAnsi" w:eastAsia="Times New Roman" w:hAnsiTheme="minorHAnsi"/>
          <w:kern w:val="0"/>
          <w:sz w:val="22"/>
          <w:szCs w:val="22"/>
        </w:rPr>
        <w:t>Taking over ammunition assigned for disposal;</w:t>
      </w:r>
    </w:p>
    <w:p w14:paraId="5690D192" w14:textId="77777777" w:rsidR="006D46C3" w:rsidRPr="006D46C3" w:rsidRDefault="006D46C3" w:rsidP="006D46C3">
      <w:pPr>
        <w:widowControl/>
        <w:numPr>
          <w:ilvl w:val="0"/>
          <w:numId w:val="36"/>
        </w:numPr>
        <w:suppressAutoHyphens/>
        <w:overflowPunct/>
        <w:adjustRightInd/>
        <w:spacing w:after="120"/>
        <w:ind w:hanging="272"/>
        <w:jc w:val="both"/>
        <w:rPr>
          <w:rFonts w:asciiTheme="minorHAnsi" w:eastAsia="Times New Roman" w:hAnsiTheme="minorHAnsi"/>
          <w:kern w:val="0"/>
          <w:sz w:val="22"/>
          <w:szCs w:val="22"/>
        </w:rPr>
      </w:pPr>
      <w:r w:rsidRPr="006D46C3">
        <w:rPr>
          <w:rFonts w:asciiTheme="minorHAnsi" w:eastAsia="Times New Roman" w:hAnsiTheme="minorHAnsi"/>
          <w:kern w:val="0"/>
          <w:sz w:val="22"/>
          <w:szCs w:val="22"/>
        </w:rPr>
        <w:t xml:space="preserve">Transporting ammunition from the storages to the processing facility including national, international, and local transport; </w:t>
      </w:r>
    </w:p>
    <w:p w14:paraId="0CC4BAC3" w14:textId="77777777" w:rsidR="006D46C3" w:rsidRPr="006D46C3" w:rsidRDefault="006D46C3" w:rsidP="006D46C3">
      <w:pPr>
        <w:widowControl/>
        <w:numPr>
          <w:ilvl w:val="0"/>
          <w:numId w:val="36"/>
        </w:numPr>
        <w:suppressAutoHyphens/>
        <w:overflowPunct/>
        <w:adjustRightInd/>
        <w:spacing w:after="120"/>
        <w:ind w:hanging="272"/>
        <w:jc w:val="both"/>
        <w:rPr>
          <w:rFonts w:asciiTheme="minorHAnsi" w:eastAsia="Times New Roman" w:hAnsiTheme="minorHAnsi"/>
          <w:kern w:val="0"/>
          <w:sz w:val="22"/>
          <w:szCs w:val="22"/>
        </w:rPr>
      </w:pPr>
      <w:r w:rsidRPr="006D46C3">
        <w:rPr>
          <w:rFonts w:asciiTheme="minorHAnsi" w:eastAsia="Times New Roman" w:hAnsiTheme="minorHAnsi"/>
          <w:kern w:val="0"/>
          <w:sz w:val="22"/>
          <w:szCs w:val="22"/>
        </w:rPr>
        <w:t>Operation at Licensed facility to be designated for ammunition processing and WP extraction;</w:t>
      </w:r>
    </w:p>
    <w:p w14:paraId="723D93D1" w14:textId="77777777" w:rsidR="006D46C3" w:rsidRPr="006D46C3" w:rsidRDefault="006D46C3" w:rsidP="006D46C3">
      <w:pPr>
        <w:pStyle w:val="ListParagraph"/>
        <w:numPr>
          <w:ilvl w:val="0"/>
          <w:numId w:val="36"/>
        </w:numPr>
        <w:rPr>
          <w:rFonts w:asciiTheme="minorHAnsi" w:eastAsia="Times New Roman" w:hAnsiTheme="minorHAnsi"/>
          <w:kern w:val="0"/>
          <w:szCs w:val="22"/>
        </w:rPr>
      </w:pPr>
      <w:r w:rsidRPr="006D46C3">
        <w:rPr>
          <w:rFonts w:asciiTheme="minorHAnsi" w:eastAsia="Times New Roman" w:hAnsiTheme="minorHAnsi"/>
          <w:kern w:val="0"/>
          <w:szCs w:val="22"/>
        </w:rPr>
        <w:t>Conducting all procedures regarding certification of transported goods (ammunition/hazardous material), and obtaining permits (export, import, and transit) in line with international regulations;</w:t>
      </w:r>
    </w:p>
    <w:p w14:paraId="3F5CB5FB"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 xml:space="preserve">Preliminary inspection of ammunition; </w:t>
      </w:r>
    </w:p>
    <w:p w14:paraId="62BE3E2A"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Preparatory works on ammunition;</w:t>
      </w:r>
    </w:p>
    <w:p w14:paraId="3763C53F"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Disassembly of ammunition using appropriate equipment both machine and manually;</w:t>
      </w:r>
    </w:p>
    <w:p w14:paraId="0992E29F"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Removal of all primers, propellant and all other explosive elements;</w:t>
      </w:r>
    </w:p>
    <w:p w14:paraId="630CB458"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lastRenderedPageBreak/>
        <w:t>Ensure that only authorized tool and equipment’s are used during the demilitarization process. This includes contractors conducting work-services in the Ammunition Process Buildings (APB);</w:t>
      </w:r>
    </w:p>
    <w:p w14:paraId="796F71DA"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Safe disposal of the recovered propellant by burning; In accordance with IATG 10.10 –‘Demilitarization and destruction of conventional ammunition’</w:t>
      </w:r>
    </w:p>
    <w:p w14:paraId="436FA8E3"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Destruction of the primers;</w:t>
      </w:r>
    </w:p>
    <w:p w14:paraId="2DAEED80"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Rendering all other ammunition components beyond repair;</w:t>
      </w:r>
    </w:p>
    <w:p w14:paraId="2ADA0398"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 xml:space="preserve">Rendering all residues Free from Explosives (FfE); </w:t>
      </w:r>
    </w:p>
    <w:p w14:paraId="08C8ABA0"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Residues to make them FfE, Free from Chemical (FFC);</w:t>
      </w:r>
    </w:p>
    <w:p w14:paraId="156CBE98"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Rendering all disassembled components beyond repair;</w:t>
      </w:r>
    </w:p>
    <w:p w14:paraId="07D879CE"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Packaging and labeling the loads (ammunition/hazardous matter) according to UN standards and ADR specification;</w:t>
      </w:r>
    </w:p>
    <w:p w14:paraId="16C58A3D"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Issuing “SAFE TO MOVE” certificates</w:t>
      </w:r>
    </w:p>
    <w:p w14:paraId="3354F4B1"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b/>
          <w:kern w:val="0"/>
          <w:sz w:val="22"/>
          <w:szCs w:val="22"/>
        </w:rPr>
      </w:pPr>
      <w:r w:rsidRPr="006D46C3">
        <w:rPr>
          <w:rFonts w:asciiTheme="minorHAnsi" w:eastAsia="Times New Roman" w:hAnsiTheme="minorHAnsi"/>
          <w:kern w:val="0"/>
          <w:sz w:val="22"/>
          <w:szCs w:val="22"/>
        </w:rPr>
        <w:t xml:space="preserve">Demilitarization and disassembly of all other components using appropriate techniques and measures in accordance with the </w:t>
      </w:r>
      <w:r w:rsidRPr="006D46C3">
        <w:rPr>
          <w:rFonts w:asciiTheme="minorHAnsi" w:eastAsia="Times New Roman" w:hAnsiTheme="minorHAnsi" w:cs="Arial"/>
          <w:kern w:val="0"/>
          <w:sz w:val="22"/>
          <w:szCs w:val="22"/>
        </w:rPr>
        <w:t xml:space="preserve">International Ammunition Technical Guidelines (IATG) and </w:t>
      </w:r>
      <w:r w:rsidRPr="006D46C3">
        <w:rPr>
          <w:rFonts w:asciiTheme="minorHAnsi" w:eastAsia="Times New Roman" w:hAnsiTheme="minorHAnsi"/>
          <w:kern w:val="0"/>
          <w:sz w:val="22"/>
          <w:szCs w:val="22"/>
        </w:rPr>
        <w:t xml:space="preserve">the procedures and demands of the Armed forces and the Ministry of Defense of BIH; </w:t>
      </w:r>
    </w:p>
    <w:p w14:paraId="5D3BFC6C"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Extraction of the WP fill from the shells;</w:t>
      </w:r>
    </w:p>
    <w:p w14:paraId="614F9812"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Recycling of WP;</w:t>
      </w:r>
    </w:p>
    <w:p w14:paraId="4589C667"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 xml:space="preserve">Issuing a certificate about the successful recycling of WP and complete FfE and FFC;  </w:t>
      </w:r>
    </w:p>
    <w:p w14:paraId="518D2B6B"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Safe and ecological disposal of contaminated waste, for every step of the process, including final disposal of barrels and associated materials upon WP recycle;</w:t>
      </w:r>
    </w:p>
    <w:p w14:paraId="2FC78515" w14:textId="77777777" w:rsidR="006D46C3" w:rsidRPr="006D46C3" w:rsidRDefault="006D46C3" w:rsidP="006D46C3">
      <w:pPr>
        <w:widowControl/>
        <w:numPr>
          <w:ilvl w:val="0"/>
          <w:numId w:val="36"/>
        </w:numPr>
        <w:suppressAutoHyphens/>
        <w:overflowPunct/>
        <w:adjustRightInd/>
        <w:spacing w:after="120"/>
        <w:ind w:hanging="272"/>
        <w:rPr>
          <w:rFonts w:asciiTheme="minorHAnsi" w:eastAsia="Times New Roman" w:hAnsiTheme="minorHAnsi"/>
          <w:kern w:val="0"/>
          <w:sz w:val="22"/>
          <w:szCs w:val="22"/>
        </w:rPr>
      </w:pPr>
      <w:r w:rsidRPr="006D46C3">
        <w:rPr>
          <w:rFonts w:asciiTheme="minorHAnsi" w:eastAsia="Times New Roman" w:hAnsiTheme="minorHAnsi"/>
          <w:kern w:val="0"/>
          <w:sz w:val="22"/>
          <w:szCs w:val="22"/>
        </w:rPr>
        <w:t>Independent verification on eco-friendly waste disposal done by certified company Reporting; and</w:t>
      </w:r>
    </w:p>
    <w:p w14:paraId="14494EF9" w14:textId="77777777" w:rsidR="006D46C3" w:rsidRPr="006D46C3" w:rsidRDefault="006D46C3" w:rsidP="006D46C3">
      <w:pPr>
        <w:widowControl/>
        <w:numPr>
          <w:ilvl w:val="0"/>
          <w:numId w:val="36"/>
        </w:numPr>
        <w:suppressAutoHyphens/>
        <w:overflowPunct/>
        <w:adjustRightInd/>
        <w:ind w:hanging="270"/>
        <w:rPr>
          <w:rFonts w:asciiTheme="minorHAnsi" w:eastAsia="Times New Roman" w:hAnsiTheme="minorHAnsi"/>
          <w:kern w:val="0"/>
          <w:sz w:val="22"/>
          <w:szCs w:val="22"/>
        </w:rPr>
      </w:pPr>
      <w:r w:rsidRPr="006D46C3">
        <w:rPr>
          <w:rFonts w:asciiTheme="minorHAnsi" w:eastAsia="Times New Roman" w:hAnsiTheme="minorHAnsi"/>
          <w:kern w:val="0"/>
          <w:sz w:val="22"/>
          <w:szCs w:val="22"/>
        </w:rPr>
        <w:t>Development of the necessary photo and video documentation supporting the narrative and financial reports.</w:t>
      </w:r>
    </w:p>
    <w:p w14:paraId="5B675FDA" w14:textId="77777777" w:rsidR="006D46C3" w:rsidRPr="006D46C3" w:rsidRDefault="006D46C3" w:rsidP="006D46C3">
      <w:pPr>
        <w:widowControl/>
        <w:tabs>
          <w:tab w:val="left" w:pos="-720"/>
          <w:tab w:val="left" w:pos="0"/>
        </w:tabs>
        <w:overflowPunct/>
        <w:adjustRightInd/>
        <w:jc w:val="both"/>
        <w:rPr>
          <w:rFonts w:asciiTheme="minorHAnsi" w:eastAsia="Times New Roman" w:hAnsiTheme="minorHAnsi"/>
          <w:spacing w:val="-3"/>
          <w:kern w:val="0"/>
          <w:sz w:val="22"/>
          <w:szCs w:val="22"/>
        </w:rPr>
      </w:pPr>
    </w:p>
    <w:p w14:paraId="27D50D48" w14:textId="77777777" w:rsidR="006D46C3" w:rsidRPr="006D46C3" w:rsidRDefault="006D46C3" w:rsidP="006D46C3">
      <w:pPr>
        <w:pStyle w:val="ListParagraph"/>
        <w:widowControl/>
        <w:numPr>
          <w:ilvl w:val="3"/>
          <w:numId w:val="48"/>
        </w:numPr>
        <w:tabs>
          <w:tab w:val="left" w:pos="-720"/>
        </w:tabs>
        <w:overflowPunct/>
        <w:adjustRightInd/>
        <w:ind w:left="0" w:firstLine="0"/>
        <w:jc w:val="center"/>
        <w:rPr>
          <w:rFonts w:asciiTheme="minorHAnsi" w:eastAsia="Times New Roman" w:hAnsiTheme="minorHAnsi"/>
          <w:b/>
          <w:kern w:val="0"/>
          <w:szCs w:val="22"/>
        </w:rPr>
      </w:pPr>
      <w:r w:rsidRPr="006D46C3">
        <w:rPr>
          <w:rFonts w:asciiTheme="minorHAnsi" w:eastAsia="Times New Roman" w:hAnsiTheme="minorHAnsi"/>
          <w:b/>
          <w:kern w:val="0"/>
          <w:szCs w:val="22"/>
        </w:rPr>
        <w:t xml:space="preserve">GENERAL SAFETY PROCEDURE TO BE ADHERED TO BY THE </w:t>
      </w:r>
      <w:r w:rsidRPr="006D46C3">
        <w:rPr>
          <w:rFonts w:asciiTheme="minorHAnsi" w:hAnsiTheme="minorHAnsi" w:cstheme="minorHAnsi"/>
          <w:b/>
          <w:snapToGrid w:val="0"/>
          <w:szCs w:val="22"/>
        </w:rPr>
        <w:t>CONTRACTOR</w:t>
      </w:r>
      <w:r w:rsidRPr="006D46C3">
        <w:rPr>
          <w:rFonts w:asciiTheme="minorHAnsi" w:eastAsia="Times New Roman" w:hAnsiTheme="minorHAnsi"/>
          <w:b/>
          <w:kern w:val="0"/>
          <w:szCs w:val="22"/>
        </w:rPr>
        <w:t xml:space="preserve"> DURING ALL ASPECTS OF THE DEMILITARISATION WORK</w:t>
      </w:r>
    </w:p>
    <w:p w14:paraId="336B49E4" w14:textId="77777777" w:rsidR="006D46C3" w:rsidRPr="006D46C3" w:rsidRDefault="006D46C3" w:rsidP="006D46C3">
      <w:pPr>
        <w:widowControl/>
        <w:tabs>
          <w:tab w:val="left" w:pos="-720"/>
        </w:tabs>
        <w:overflowPunct/>
        <w:adjustRightInd/>
        <w:jc w:val="center"/>
        <w:rPr>
          <w:rFonts w:asciiTheme="minorHAnsi" w:eastAsia="Times New Roman" w:hAnsiTheme="minorHAnsi"/>
          <w:kern w:val="0"/>
          <w:sz w:val="22"/>
          <w:szCs w:val="22"/>
        </w:rPr>
      </w:pPr>
    </w:p>
    <w:p w14:paraId="35FE754A" w14:textId="77777777" w:rsidR="006D46C3" w:rsidRPr="006D46C3" w:rsidRDefault="006D46C3" w:rsidP="006D46C3">
      <w:pPr>
        <w:widowControl/>
        <w:tabs>
          <w:tab w:val="left" w:pos="-720"/>
          <w:tab w:val="left" w:pos="0"/>
        </w:tab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 xml:space="preserve">COMPLIANCE. </w:t>
      </w:r>
      <w:r w:rsidRPr="006D46C3">
        <w:rPr>
          <w:rFonts w:asciiTheme="minorHAnsi" w:eastAsia="Times New Roman" w:hAnsiTheme="minorHAnsi" w:cs="Arial"/>
          <w:kern w:val="0"/>
          <w:sz w:val="22"/>
          <w:szCs w:val="22"/>
        </w:rPr>
        <w:t xml:space="preserve">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7DE659F7" w14:textId="77777777" w:rsidR="006D46C3" w:rsidRPr="006D46C3" w:rsidRDefault="006D46C3" w:rsidP="006D46C3">
      <w:pPr>
        <w:widowControl/>
        <w:tabs>
          <w:tab w:val="left" w:pos="-720"/>
          <w:tab w:val="left" w:pos="0"/>
        </w:tabs>
        <w:overflowPunct/>
        <w:adjustRightInd/>
        <w:jc w:val="both"/>
        <w:rPr>
          <w:rFonts w:asciiTheme="minorHAnsi" w:eastAsia="Times New Roman" w:hAnsiTheme="minorHAnsi" w:cs="Arial"/>
          <w:kern w:val="0"/>
          <w:sz w:val="22"/>
          <w:szCs w:val="22"/>
        </w:rPr>
      </w:pPr>
    </w:p>
    <w:p w14:paraId="091660E1" w14:textId="77777777" w:rsidR="006D46C3" w:rsidRPr="006D46C3" w:rsidRDefault="006D46C3" w:rsidP="006D46C3">
      <w:pPr>
        <w:widowControl/>
        <w:tabs>
          <w:tab w:val="left" w:pos="-720"/>
          <w:tab w:val="left" w:pos="0"/>
        </w:tab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SAFETY AND RISK REDUCTION:</w:t>
      </w:r>
      <w:r w:rsidRPr="006D46C3">
        <w:rPr>
          <w:rFonts w:asciiTheme="minorHAnsi" w:eastAsia="Times New Roman" w:hAnsiTheme="minorHAnsi" w:cs="Arial"/>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is to specifically refer to IATG 06.10 – ‘Control of explosives facilities’ IATG 06.30 ‘Storage and handling of ammunition’ and IATG 06.50 ‘Specific Safety Precautions’. </w:t>
      </w:r>
    </w:p>
    <w:p w14:paraId="3A8F4CDD" w14:textId="77777777" w:rsidR="006D46C3" w:rsidRPr="006D46C3" w:rsidRDefault="006D46C3" w:rsidP="006D46C3">
      <w:pPr>
        <w:widowControl/>
        <w:tabs>
          <w:tab w:val="left" w:pos="-720"/>
          <w:tab w:val="left" w:pos="0"/>
        </w:tabs>
        <w:overflowPunct/>
        <w:adjustRightInd/>
        <w:jc w:val="both"/>
        <w:rPr>
          <w:rFonts w:asciiTheme="minorHAnsi" w:eastAsia="Times New Roman" w:hAnsiTheme="minorHAnsi" w:cs="Arial"/>
          <w:kern w:val="0"/>
          <w:sz w:val="22"/>
          <w:szCs w:val="22"/>
        </w:rPr>
      </w:pPr>
    </w:p>
    <w:p w14:paraId="26848BCF"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hAnsiTheme="minorHAnsi" w:cs="Arial"/>
          <w:b/>
          <w:sz w:val="22"/>
          <w:szCs w:val="22"/>
        </w:rPr>
        <w:t>RISK ASSESSMENT:</w:t>
      </w:r>
      <w:r w:rsidRPr="006D46C3">
        <w:rPr>
          <w:rFonts w:asciiTheme="minorHAnsi" w:hAnsiTheme="minorHAnsi" w:cs="Arial"/>
          <w:sz w:val="22"/>
          <w:szCs w:val="22"/>
        </w:rPr>
        <w:t xml:space="preserve"> The </w:t>
      </w:r>
      <w:r w:rsidRPr="006D46C3">
        <w:rPr>
          <w:rFonts w:asciiTheme="minorHAnsi" w:hAnsiTheme="minorHAnsi" w:cstheme="minorHAnsi"/>
          <w:snapToGrid w:val="0"/>
          <w:sz w:val="22"/>
          <w:szCs w:val="22"/>
        </w:rPr>
        <w:t>Contractor</w:t>
      </w:r>
      <w:r w:rsidRPr="006D46C3">
        <w:rPr>
          <w:rFonts w:asciiTheme="minorHAnsi" w:hAnsiTheme="minorHAnsi" w:cs="Arial"/>
          <w:sz w:val="22"/>
          <w:szCs w:val="22"/>
        </w:rPr>
        <w:t xml:space="preserve"> is required to conduct and prepare a written Risk Assessment prior to starting any ammunition processing activity. This should be in accordance with the guidelines contained within IATG 02.10. The </w:t>
      </w:r>
      <w:r w:rsidRPr="006D46C3">
        <w:rPr>
          <w:rFonts w:asciiTheme="minorHAnsi" w:hAnsiTheme="minorHAnsi" w:cstheme="minorHAnsi"/>
          <w:snapToGrid w:val="0"/>
          <w:sz w:val="22"/>
          <w:szCs w:val="22"/>
        </w:rPr>
        <w:t>Contractors</w:t>
      </w:r>
      <w:r w:rsidRPr="006D46C3">
        <w:rPr>
          <w:rFonts w:asciiTheme="minorHAnsi" w:hAnsiTheme="minorHAnsi" w:cs="Arial"/>
          <w:sz w:val="22"/>
          <w:szCs w:val="22"/>
        </w:rPr>
        <w:t xml:space="preserve"> is to obtain the minimum information of the hazard properties of explosives articles for processing should be available for the individual carrying out the Risk Assessment: This should include:</w:t>
      </w:r>
    </w:p>
    <w:p w14:paraId="45F44FA7"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180"/>
        <w:jc w:val="both"/>
        <w:rPr>
          <w:rFonts w:asciiTheme="minorHAnsi" w:eastAsia="Times New Roman" w:hAnsiTheme="minorHAnsi" w:cs="Arial"/>
          <w:kern w:val="0"/>
          <w:szCs w:val="22"/>
        </w:rPr>
      </w:pPr>
    </w:p>
    <w:p w14:paraId="48A09023"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6D46C3">
        <w:rPr>
          <w:rFonts w:asciiTheme="minorHAnsi" w:hAnsiTheme="minorHAnsi" w:cs="Arial"/>
          <w:szCs w:val="22"/>
        </w:rPr>
        <w:lastRenderedPageBreak/>
        <w:t>Design drawings;</w:t>
      </w:r>
    </w:p>
    <w:p w14:paraId="52C659B8"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6D46C3">
        <w:rPr>
          <w:rFonts w:asciiTheme="minorHAnsi" w:hAnsiTheme="minorHAnsi" w:cs="Arial"/>
          <w:szCs w:val="22"/>
        </w:rPr>
        <w:t>Previous processing technical instruction for type of explosive article;</w:t>
      </w:r>
    </w:p>
    <w:p w14:paraId="1E6CBADE"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6D46C3">
        <w:rPr>
          <w:rFonts w:asciiTheme="minorHAnsi" w:hAnsiTheme="minorHAnsi" w:cs="Arial"/>
          <w:szCs w:val="22"/>
        </w:rPr>
        <w:t>Sensitivity data (Obtained from manufacturer);</w:t>
      </w:r>
    </w:p>
    <w:p w14:paraId="4C499404"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6D46C3">
        <w:rPr>
          <w:rFonts w:asciiTheme="minorHAnsi" w:hAnsiTheme="minorHAnsi" w:cs="Arial"/>
          <w:szCs w:val="22"/>
        </w:rPr>
        <w:t>Chemical stability information;</w:t>
      </w:r>
    </w:p>
    <w:p w14:paraId="3DC02E3A"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6D46C3">
        <w:rPr>
          <w:rFonts w:asciiTheme="minorHAnsi" w:hAnsiTheme="minorHAnsi" w:cs="Arial"/>
          <w:szCs w:val="22"/>
        </w:rPr>
        <w:t>Hazard classification codes; and</w:t>
      </w:r>
    </w:p>
    <w:p w14:paraId="10BA3992"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6D46C3">
        <w:rPr>
          <w:rFonts w:asciiTheme="minorHAnsi" w:hAnsiTheme="minorHAnsi" w:cs="Arial"/>
          <w:szCs w:val="22"/>
        </w:rPr>
        <w:t>Health Hazards, including Material Data sheet for hazardous substances.</w:t>
      </w:r>
    </w:p>
    <w:p w14:paraId="533F48FD" w14:textId="77777777" w:rsidR="006D46C3" w:rsidRPr="006D46C3" w:rsidRDefault="006D46C3" w:rsidP="006D46C3">
      <w:pPr>
        <w:widowControl/>
        <w:tabs>
          <w:tab w:val="left" w:pos="-720"/>
          <w:tab w:val="left" w:pos="0"/>
        </w:tabs>
        <w:suppressAutoHyphens/>
        <w:overflowPunct/>
        <w:adjustRightInd/>
        <w:ind w:left="360"/>
        <w:jc w:val="both"/>
        <w:rPr>
          <w:rFonts w:asciiTheme="minorHAnsi" w:eastAsia="Times New Roman" w:hAnsiTheme="minorHAnsi" w:cs="Arial"/>
          <w:kern w:val="0"/>
          <w:sz w:val="22"/>
          <w:szCs w:val="22"/>
        </w:rPr>
      </w:pPr>
    </w:p>
    <w:p w14:paraId="3DDFFF88" w14:textId="77777777" w:rsidR="006D46C3" w:rsidRPr="006D46C3" w:rsidRDefault="006D46C3" w:rsidP="006D46C3">
      <w:pPr>
        <w:pStyle w:val="ListParagraph"/>
        <w:widowControl/>
        <w:numPr>
          <w:ilvl w:val="3"/>
          <w:numId w:val="37"/>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Directive 2000/76/EC of the European Parliament and of the Council on 04 December 2000 on the Incineration of Waste;</w:t>
      </w:r>
    </w:p>
    <w:p w14:paraId="555AD447" w14:textId="77777777" w:rsidR="006D46C3" w:rsidRPr="006D46C3" w:rsidRDefault="006D46C3" w:rsidP="006D46C3">
      <w:pPr>
        <w:pStyle w:val="ListParagraph"/>
        <w:widowControl/>
        <w:numPr>
          <w:ilvl w:val="3"/>
          <w:numId w:val="37"/>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Directive 2003/105/EC of the European Parliament and of the Council of 16 December 2003 on the Control of Major-Accident Hazards (COMAH) involving dangerous substances;</w:t>
      </w:r>
    </w:p>
    <w:p w14:paraId="188E99C3" w14:textId="77777777" w:rsidR="006D46C3" w:rsidRPr="006D46C3" w:rsidRDefault="006D46C3" w:rsidP="006D46C3">
      <w:pPr>
        <w:pStyle w:val="ListParagraph"/>
        <w:widowControl/>
        <w:numPr>
          <w:ilvl w:val="3"/>
          <w:numId w:val="37"/>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Directive 2006/12/EX of the European Parliament and of the Council of 05 April 2006 on Waste; and</w:t>
      </w:r>
    </w:p>
    <w:p w14:paraId="31AD8BE2"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Basel Convention on the control of Trans-Boundary Movements of Hazardous Wastes and their Disposal</w:t>
      </w:r>
    </w:p>
    <w:p w14:paraId="69DC1FDC" w14:textId="77777777" w:rsidR="006D46C3" w:rsidRPr="006D46C3" w:rsidRDefault="006D46C3" w:rsidP="006D46C3">
      <w:pPr>
        <w:pStyle w:val="ListParagraph"/>
        <w:widowControl/>
        <w:numPr>
          <w:ilvl w:val="0"/>
          <w:numId w:val="37"/>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6D46C3">
        <w:rPr>
          <w:rFonts w:asciiTheme="minorHAnsi" w:hAnsiTheme="minorHAnsi" w:cs="Arial"/>
          <w:szCs w:val="22"/>
        </w:rPr>
        <w:t xml:space="preserve">The </w:t>
      </w:r>
      <w:r w:rsidRPr="006D46C3">
        <w:rPr>
          <w:rFonts w:asciiTheme="minorHAnsi" w:hAnsiTheme="minorHAnsi" w:cstheme="minorHAnsi"/>
          <w:snapToGrid w:val="0"/>
          <w:szCs w:val="22"/>
        </w:rPr>
        <w:t>Contractors</w:t>
      </w:r>
      <w:r w:rsidRPr="006D46C3">
        <w:rPr>
          <w:rFonts w:asciiTheme="minorHAnsi" w:hAnsiTheme="minorHAnsi" w:cs="Arial"/>
          <w:szCs w:val="22"/>
        </w:rPr>
        <w:t xml:space="preserve"> must formally document all finding for the Risk Assessment.   These include: explosive dust risk, low sensitiveness, explosive risk, health risks to personnel and irritant fumes etc. </w:t>
      </w:r>
    </w:p>
    <w:p w14:paraId="3CBF350E" w14:textId="77777777" w:rsidR="006D46C3" w:rsidRPr="006D46C3" w:rsidRDefault="006D46C3" w:rsidP="006D46C3">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0E6336C7"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hAnsiTheme="minorHAnsi" w:cs="Arial"/>
          <w:b/>
          <w:sz w:val="22"/>
          <w:szCs w:val="22"/>
        </w:rPr>
        <w:t>SAFE SYSTEM OF WORK (SSOW):</w:t>
      </w:r>
      <w:r w:rsidRPr="006D46C3">
        <w:rPr>
          <w:rFonts w:asciiTheme="minorHAnsi" w:hAnsiTheme="minorHAnsi" w:cs="Arial"/>
          <w:sz w:val="22"/>
          <w:szCs w:val="22"/>
        </w:rPr>
        <w:t xml:space="preserve"> The </w:t>
      </w:r>
      <w:r w:rsidRPr="006D46C3">
        <w:rPr>
          <w:rFonts w:asciiTheme="minorHAnsi" w:hAnsiTheme="minorHAnsi" w:cstheme="minorHAnsi"/>
          <w:snapToGrid w:val="0"/>
          <w:sz w:val="22"/>
          <w:szCs w:val="22"/>
        </w:rPr>
        <w:t>Contractor</w:t>
      </w:r>
      <w:r w:rsidRPr="006D46C3">
        <w:rPr>
          <w:rFonts w:asciiTheme="minorHAnsi" w:hAnsiTheme="minorHAnsi" w:cs="Arial"/>
          <w:sz w:val="22"/>
          <w:szCs w:val="22"/>
        </w:rPr>
        <w:t xml:space="preserve"> shall ensure the safe processing of ammunition and explosives through the establishment of a SSOW This should include:</w:t>
      </w:r>
    </w:p>
    <w:p w14:paraId="0F3917DC" w14:textId="77777777" w:rsidR="006D46C3" w:rsidRPr="006D46C3" w:rsidRDefault="006D46C3" w:rsidP="006D46C3">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1C5502CE"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6D46C3">
        <w:rPr>
          <w:rFonts w:asciiTheme="minorHAnsi" w:hAnsiTheme="minorHAnsi" w:cs="Arial"/>
          <w:szCs w:val="22"/>
        </w:rPr>
        <w:t>Trained and competent staff;</w:t>
      </w:r>
    </w:p>
    <w:p w14:paraId="04594EF0"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6D46C3">
        <w:rPr>
          <w:rFonts w:asciiTheme="minorHAnsi" w:hAnsiTheme="minorHAnsi" w:cs="Arial"/>
          <w:szCs w:val="22"/>
        </w:rPr>
        <w:t>Appropriate levels of direct supervision and management;</w:t>
      </w:r>
    </w:p>
    <w:p w14:paraId="71360635"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6D46C3">
        <w:rPr>
          <w:rFonts w:asciiTheme="minorHAnsi" w:hAnsiTheme="minorHAnsi" w:cs="Arial"/>
          <w:szCs w:val="22"/>
        </w:rPr>
        <w:t>Suitable written work instructions (Inspection and Repair Instructions) (I&amp;RI);</w:t>
      </w:r>
    </w:p>
    <w:p w14:paraId="409901DC"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6D46C3">
        <w:rPr>
          <w:rFonts w:asciiTheme="minorHAnsi" w:hAnsiTheme="minorHAnsi" w:cs="Arial"/>
          <w:szCs w:val="22"/>
        </w:rPr>
        <w:t>Appropriate tools and equipment; and</w:t>
      </w:r>
    </w:p>
    <w:p w14:paraId="48E93042" w14:textId="77777777" w:rsidR="006D46C3" w:rsidRPr="006D46C3" w:rsidRDefault="006D46C3" w:rsidP="006D46C3">
      <w:pPr>
        <w:pStyle w:val="ListParagraph"/>
        <w:widowControl/>
        <w:numPr>
          <w:ilvl w:val="1"/>
          <w:numId w:val="37"/>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6D46C3">
        <w:rPr>
          <w:rFonts w:asciiTheme="minorHAnsi" w:hAnsiTheme="minorHAnsi" w:cs="Arial"/>
          <w:szCs w:val="22"/>
        </w:rPr>
        <w:t>Adequate work facilities.</w:t>
      </w:r>
    </w:p>
    <w:p w14:paraId="34ED3DED"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C6D80CC"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CONTROLLING THE RISK:</w:t>
      </w:r>
      <w:r w:rsidRPr="006D46C3">
        <w:rPr>
          <w:rFonts w:asciiTheme="minorHAnsi" w:eastAsia="Times New Roman" w:hAnsiTheme="minorHAnsi" w:cs="Arial"/>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shall introduce systems and techniques for controlling the RISK during all processing operations. This shall be done by:</w:t>
      </w:r>
    </w:p>
    <w:p w14:paraId="5FF2C176"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7EF4C446" w14:textId="77777777" w:rsidR="006D46C3" w:rsidRPr="006D46C3" w:rsidRDefault="006D46C3" w:rsidP="006D46C3">
      <w:pPr>
        <w:overflowPunct/>
        <w:autoSpaceDE w:val="0"/>
        <w:autoSpaceDN w:val="0"/>
        <w:spacing w:after="240"/>
        <w:jc w:val="both"/>
        <w:rPr>
          <w:rFonts w:asciiTheme="minorHAnsi" w:eastAsia="Calibri" w:hAnsiTheme="minorHAnsi" w:cs="Times"/>
          <w:kern w:val="0"/>
          <w:sz w:val="22"/>
          <w:szCs w:val="22"/>
        </w:rPr>
      </w:pPr>
      <w:r w:rsidRPr="006D46C3">
        <w:rPr>
          <w:rFonts w:asciiTheme="minorHAnsi" w:eastAsia="Times New Roman" w:hAnsiTheme="minorHAnsi" w:cs="Arial"/>
          <w:b/>
          <w:kern w:val="0"/>
          <w:sz w:val="22"/>
          <w:szCs w:val="22"/>
        </w:rPr>
        <w:t>EXPLOSIVE LIMITS</w:t>
      </w:r>
      <w:r w:rsidRPr="006D46C3">
        <w:rPr>
          <w:rFonts w:asciiTheme="minorHAnsi" w:eastAsia="Times New Roman" w:hAnsiTheme="minorHAnsi" w:cs="Arial"/>
          <w:kern w:val="0"/>
          <w:sz w:val="22"/>
          <w:szCs w:val="22"/>
        </w:rPr>
        <w:t xml:space="preserve">: A major element of risk reduction shall be to limit the quantity of ammunition and explosives present in the Ammunition Process Building (APB). </w:t>
      </w:r>
      <w:r w:rsidRPr="006D46C3">
        <w:rPr>
          <w:rFonts w:asciiTheme="minorHAnsi" w:eastAsia="Calibri" w:hAnsiTheme="minorHAnsi" w:cs="Arial"/>
          <w:kern w:val="0"/>
          <w:sz w:val="22"/>
          <w:szCs w:val="22"/>
        </w:rPr>
        <w:t>The physical Net Explosive Quantity (NEQ) stored shall be the minimum necessary for the safe and efficient conduct of the processing task and shall never exceed the necessary quantity for one day’s work;</w:t>
      </w:r>
    </w:p>
    <w:p w14:paraId="0F1AADAA"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MAN LIMITS:</w:t>
      </w:r>
      <w:r w:rsidRPr="006D46C3">
        <w:rPr>
          <w:rFonts w:asciiTheme="minorHAnsi" w:eastAsia="Times New Roman" w:hAnsiTheme="minorHAnsi" w:cs="Arial"/>
          <w:kern w:val="0"/>
          <w:sz w:val="22"/>
          <w:szCs w:val="22"/>
        </w:rPr>
        <w:t xml:space="preserve"> A limitation on the number of staff and visitors present within the APB shall be applied – This is known as ‘man limits’;</w:t>
      </w:r>
    </w:p>
    <w:p w14:paraId="0D850C88"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443E729B"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LOWER RISK OPERATIONS:</w:t>
      </w:r>
      <w:r w:rsidRPr="006D46C3">
        <w:rPr>
          <w:rFonts w:asciiTheme="minorHAnsi" w:eastAsia="Times New Roman" w:hAnsiTheme="minorHAnsi" w:cs="Arial"/>
          <w:kern w:val="0"/>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2ABF7CCD"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F238BCF"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RESTRICTED TASKS:</w:t>
      </w:r>
      <w:r w:rsidRPr="006D46C3">
        <w:rPr>
          <w:rFonts w:asciiTheme="minorHAnsi" w:eastAsia="Times New Roman" w:hAnsiTheme="minorHAnsi" w:cs="Arial"/>
          <w:kern w:val="0"/>
          <w:sz w:val="22"/>
          <w:szCs w:val="22"/>
        </w:rPr>
        <w:t xml:space="preserve"> Due to high levels of risk, the contractor is to ensure that only named individuals who are specifically licensed to conduct operations that contain an inherent risk; and</w:t>
      </w:r>
    </w:p>
    <w:p w14:paraId="61B734AD"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4C6CBEB1"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WORK INSTRUCTIONS:</w:t>
      </w:r>
      <w:r w:rsidRPr="006D46C3">
        <w:rPr>
          <w:rFonts w:asciiTheme="minorHAnsi" w:eastAsia="Times New Roman" w:hAnsiTheme="minorHAnsi" w:cs="Arial"/>
          <w:kern w:val="0"/>
          <w:sz w:val="22"/>
          <w:szCs w:val="22"/>
        </w:rPr>
        <w:t xml:space="preserve"> Formal written work instructions shall be developed for EACH type of process task.  The work instruction should consist of:</w:t>
      </w:r>
    </w:p>
    <w:p w14:paraId="02DC7115" w14:textId="77777777" w:rsidR="006D46C3" w:rsidRPr="006D46C3" w:rsidRDefault="006D46C3" w:rsidP="006D46C3">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5DEAF1DE" w14:textId="77777777" w:rsidR="006D46C3" w:rsidRPr="006D46C3" w:rsidRDefault="006D46C3" w:rsidP="006D46C3">
      <w:pPr>
        <w:pStyle w:val="ListParagraph"/>
        <w:widowControl/>
        <w:numPr>
          <w:ilvl w:val="2"/>
          <w:numId w:val="37"/>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General work instruction on the basic explosive safety that are applicable to all processing task; and</w:t>
      </w:r>
    </w:p>
    <w:p w14:paraId="194DB72E" w14:textId="77777777" w:rsidR="006D46C3" w:rsidRPr="006D46C3" w:rsidRDefault="006D46C3" w:rsidP="006D46C3">
      <w:pPr>
        <w:pStyle w:val="ListParagraph"/>
        <w:widowControl/>
        <w:numPr>
          <w:ilvl w:val="2"/>
          <w:numId w:val="37"/>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Specific work instructions applicable to a particular task.</w:t>
      </w:r>
    </w:p>
    <w:p w14:paraId="55792EE9"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25097A43"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r w:rsidRPr="006D46C3">
        <w:rPr>
          <w:rFonts w:asciiTheme="minorHAnsi" w:eastAsia="Times New Roman" w:hAnsiTheme="minorHAnsi" w:cs="Arial"/>
          <w:b/>
          <w:kern w:val="0"/>
          <w:sz w:val="22"/>
          <w:szCs w:val="22"/>
        </w:rPr>
        <w:t>THE CONTRACTOR IS TO FOLLOW THE GUIDELINES LAID OUT IN IATG 06.50 and 07.10 .AN EXAMPLE OF A GENERAL WORK INSTRUCTION IS AT IATG 07.10, ANNEX C AND AN EXAMPLE OF A SPECIFIC WORK INSTRUCTION, IN THE FORM OF AN INSPECTION AND REPAIR INSTRUCTION (I&amp;RI) IS AT IATG 07.20, ANNEX D.</w:t>
      </w:r>
    </w:p>
    <w:p w14:paraId="77A4191B"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6D64068F"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SUPERVISION AND COMPETENCY OF STAFF</w:t>
      </w:r>
      <w:r w:rsidRPr="006D46C3">
        <w:rPr>
          <w:rFonts w:asciiTheme="minorHAnsi" w:eastAsia="Times New Roman" w:hAnsiTheme="minorHAnsi" w:cs="Arial"/>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shall ensure that all staff are competent and trained to the appropriate level for each specific task. The </w:t>
      </w:r>
      <w:r w:rsidRPr="006D46C3">
        <w:rPr>
          <w:rFonts w:asciiTheme="minorHAnsi" w:hAnsiTheme="minorHAnsi" w:cstheme="minorHAnsi"/>
          <w:snapToGrid w:val="0"/>
          <w:sz w:val="22"/>
          <w:szCs w:val="22"/>
        </w:rPr>
        <w:t>Contractors</w:t>
      </w:r>
      <w:r w:rsidRPr="006D46C3">
        <w:rPr>
          <w:rFonts w:asciiTheme="minorHAnsi" w:eastAsia="Times New Roman" w:hAnsiTheme="minorHAnsi" w:cs="Arial"/>
          <w:kern w:val="0"/>
          <w:sz w:val="22"/>
          <w:szCs w:val="22"/>
        </w:rPr>
        <w:t xml:space="preserve"> is to maintain records and qualification records for all staff employed;</w:t>
      </w:r>
    </w:p>
    <w:p w14:paraId="315C8F91" w14:textId="77777777" w:rsidR="006D46C3" w:rsidRPr="006D46C3" w:rsidRDefault="006D46C3" w:rsidP="006D46C3">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 xml:space="preserve"> </w:t>
      </w:r>
    </w:p>
    <w:p w14:paraId="46FC6BA4"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PROCESSING FACILITY:</w:t>
      </w:r>
      <w:r w:rsidRPr="006D46C3">
        <w:rPr>
          <w:rFonts w:asciiTheme="minorHAnsi" w:eastAsia="Times New Roman" w:hAnsiTheme="minorHAnsi" w:cs="Arial"/>
          <w:kern w:val="0"/>
          <w:sz w:val="22"/>
          <w:szCs w:val="22"/>
        </w:rPr>
        <w:t xml:space="preserve"> All ammunition processing tasks should take place in a purpose designed Ammunition Process Building where possible; </w:t>
      </w:r>
    </w:p>
    <w:p w14:paraId="5CBA54BC" w14:textId="77777777" w:rsidR="006D46C3" w:rsidRPr="006D46C3" w:rsidRDefault="006D46C3" w:rsidP="006D46C3">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7351882F"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EXPOSED AMMUNITION AND EXPLOSIVES</w:t>
      </w:r>
      <w:r w:rsidRPr="006D46C3">
        <w:rPr>
          <w:rFonts w:asciiTheme="minorHAnsi" w:eastAsia="Times New Roman" w:hAnsiTheme="minorHAnsi" w:cs="Arial"/>
          <w:kern w:val="0"/>
          <w:sz w:val="22"/>
          <w:szCs w:val="22"/>
        </w:rPr>
        <w:t>: The quantity of exposed explosives shall be kept to a minimum. All explosives that are not being worked on, should be appropriately covered to minimize the risk of initiation by spark; and</w:t>
      </w:r>
    </w:p>
    <w:p w14:paraId="19E275C0" w14:textId="77777777" w:rsidR="006D46C3" w:rsidRPr="006D46C3" w:rsidRDefault="006D46C3" w:rsidP="006D46C3">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1FCC1833"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REMOTE OPERATIONS</w:t>
      </w:r>
      <w:r w:rsidRPr="006D46C3">
        <w:rPr>
          <w:rFonts w:asciiTheme="minorHAnsi" w:eastAsia="Times New Roman" w:hAnsiTheme="minorHAnsi" w:cs="Arial"/>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is to ensure that remote operations are the first choice whenever possible. However, Remote operations shall always be used when;</w:t>
      </w:r>
    </w:p>
    <w:p w14:paraId="73C92102" w14:textId="77777777" w:rsidR="006D46C3" w:rsidRPr="006D46C3" w:rsidRDefault="006D46C3" w:rsidP="006D46C3">
      <w:pPr>
        <w:widowControl/>
        <w:tabs>
          <w:tab w:val="left" w:pos="-720"/>
          <w:tab w:val="left" w:pos="0"/>
        </w:tabs>
        <w:suppressAutoHyphens/>
        <w:overflowPunct/>
        <w:adjustRightInd/>
        <w:ind w:left="360" w:hanging="360"/>
        <w:jc w:val="both"/>
        <w:rPr>
          <w:rFonts w:asciiTheme="minorHAnsi" w:eastAsia="Times New Roman" w:hAnsiTheme="minorHAnsi" w:cs="Arial"/>
          <w:kern w:val="0"/>
          <w:sz w:val="22"/>
          <w:szCs w:val="22"/>
        </w:rPr>
      </w:pPr>
    </w:p>
    <w:p w14:paraId="06044AAF" w14:textId="77777777" w:rsidR="006D46C3" w:rsidRPr="006D46C3" w:rsidRDefault="006D46C3" w:rsidP="006D46C3">
      <w:pPr>
        <w:pStyle w:val="ListParagraph"/>
        <w:widowControl/>
        <w:numPr>
          <w:ilvl w:val="0"/>
          <w:numId w:val="38"/>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The explosive composition is sensitive; and/or</w:t>
      </w:r>
    </w:p>
    <w:p w14:paraId="6DB1BFE9" w14:textId="77777777" w:rsidR="006D46C3" w:rsidRPr="006D46C3" w:rsidRDefault="006D46C3" w:rsidP="006D46C3">
      <w:pPr>
        <w:pStyle w:val="ListParagraph"/>
        <w:widowControl/>
        <w:numPr>
          <w:ilvl w:val="0"/>
          <w:numId w:val="38"/>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The operation is considered more likely than normal to result in an explosion.</w:t>
      </w:r>
    </w:p>
    <w:p w14:paraId="571C5184" w14:textId="77777777" w:rsidR="006D46C3" w:rsidRPr="006D46C3" w:rsidRDefault="006D46C3" w:rsidP="006D46C3">
      <w:pPr>
        <w:pStyle w:val="ListParagraph"/>
        <w:widowControl/>
        <w:tabs>
          <w:tab w:val="left" w:pos="-720"/>
          <w:tab w:val="left" w:pos="0"/>
        </w:tabs>
        <w:suppressAutoHyphens/>
        <w:overflowPunct/>
        <w:adjustRightInd/>
        <w:ind w:left="2136"/>
        <w:jc w:val="both"/>
        <w:rPr>
          <w:rFonts w:asciiTheme="minorHAnsi" w:eastAsia="Times New Roman" w:hAnsiTheme="minorHAnsi" w:cs="Arial"/>
          <w:kern w:val="0"/>
          <w:szCs w:val="22"/>
        </w:rPr>
      </w:pPr>
    </w:p>
    <w:p w14:paraId="7470292A"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0DE825E6"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p>
    <w:p w14:paraId="1E02A2ED" w14:textId="77777777" w:rsidR="006D46C3" w:rsidRPr="006D46C3" w:rsidRDefault="006D46C3" w:rsidP="006D46C3">
      <w:pPr>
        <w:pStyle w:val="ListParagraph"/>
        <w:widowControl/>
        <w:numPr>
          <w:ilvl w:val="0"/>
          <w:numId w:val="39"/>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Manual removal of fuses from large ammunition natures; i.e. artillery, mortar and tank ammunition, is to be discouraged;</w:t>
      </w:r>
    </w:p>
    <w:p w14:paraId="663124AE" w14:textId="77777777" w:rsidR="006D46C3" w:rsidRPr="006D46C3" w:rsidRDefault="006D46C3" w:rsidP="006D46C3">
      <w:pPr>
        <w:widowControl/>
        <w:tabs>
          <w:tab w:val="left" w:pos="-720"/>
          <w:tab w:val="left" w:pos="0"/>
        </w:tabs>
        <w:suppressAutoHyphens/>
        <w:overflowPunct/>
        <w:adjustRightInd/>
        <w:ind w:left="900"/>
        <w:jc w:val="both"/>
        <w:rPr>
          <w:rFonts w:asciiTheme="minorHAnsi" w:eastAsia="Times New Roman" w:hAnsiTheme="minorHAnsi" w:cs="Arial"/>
          <w:kern w:val="0"/>
          <w:sz w:val="22"/>
          <w:szCs w:val="22"/>
        </w:rPr>
      </w:pPr>
    </w:p>
    <w:p w14:paraId="0659051A"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PERSONAL PROTECTIVE EQUIPMENT AND CLOTHING</w:t>
      </w:r>
      <w:r w:rsidRPr="006D46C3">
        <w:rPr>
          <w:rFonts w:asciiTheme="minorHAnsi" w:eastAsia="Times New Roman" w:hAnsiTheme="minorHAnsi" w:cs="Arial"/>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after conducting the Risk Assessment is to supply Personal Protection Equipment and Clothing for the ammunition tasks identified. The PPEC should:</w:t>
      </w:r>
    </w:p>
    <w:p w14:paraId="20255A6A" w14:textId="77777777" w:rsidR="006D46C3" w:rsidRPr="006D46C3" w:rsidRDefault="006D46C3" w:rsidP="006D46C3">
      <w:pPr>
        <w:widowControl/>
        <w:tabs>
          <w:tab w:val="left" w:pos="-720"/>
          <w:tab w:val="left" w:pos="0"/>
        </w:tabs>
        <w:suppressAutoHyphens/>
        <w:overflowPunct/>
        <w:adjustRightInd/>
        <w:ind w:left="900" w:hanging="360"/>
        <w:jc w:val="both"/>
        <w:rPr>
          <w:rFonts w:asciiTheme="minorHAnsi" w:eastAsia="Times New Roman" w:hAnsiTheme="minorHAnsi" w:cs="Arial"/>
          <w:kern w:val="0"/>
          <w:sz w:val="22"/>
          <w:szCs w:val="22"/>
        </w:rPr>
      </w:pPr>
    </w:p>
    <w:p w14:paraId="540A4F2D" w14:textId="77777777" w:rsidR="006D46C3" w:rsidRPr="006D46C3" w:rsidRDefault="006D46C3" w:rsidP="006D46C3">
      <w:pPr>
        <w:pStyle w:val="ListParagraph"/>
        <w:widowControl/>
        <w:numPr>
          <w:ilvl w:val="1"/>
          <w:numId w:val="42"/>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Provide a degree of protection against the effects of accidental fire or explosion;</w:t>
      </w:r>
    </w:p>
    <w:p w14:paraId="2A8C53CE" w14:textId="77777777" w:rsidR="006D46C3" w:rsidRPr="006D46C3" w:rsidRDefault="006D46C3" w:rsidP="006D46C3">
      <w:pPr>
        <w:pStyle w:val="ListParagraph"/>
        <w:widowControl/>
        <w:numPr>
          <w:ilvl w:val="1"/>
          <w:numId w:val="42"/>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Provide protection from health hazards – (Identified in Material Data Hazard Sheets); and</w:t>
      </w:r>
    </w:p>
    <w:p w14:paraId="6477D33C" w14:textId="77777777" w:rsidR="006D46C3" w:rsidRPr="006D46C3" w:rsidRDefault="006D46C3" w:rsidP="006D46C3">
      <w:pPr>
        <w:pStyle w:val="ListParagraph"/>
        <w:widowControl/>
        <w:numPr>
          <w:ilvl w:val="1"/>
          <w:numId w:val="42"/>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Reduce hazards such as static electricity. i.e. (Anti-static shoes and clothing).</w:t>
      </w:r>
    </w:p>
    <w:p w14:paraId="63EF96FC"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p>
    <w:p w14:paraId="79803ADA"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AUTHORIZED TOOLS AND EQUIPMENT</w:t>
      </w:r>
      <w:r w:rsidRPr="006D46C3">
        <w:rPr>
          <w:rFonts w:asciiTheme="minorHAnsi" w:eastAsia="Times New Roman" w:hAnsiTheme="minorHAnsi" w:cs="Arial"/>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shall put in place a formal system to ensure that only authorized tools and equipment that are intrinsically safe are used in the process facility. For example, the use of iron or steel tools shall </w:t>
      </w:r>
      <w:r w:rsidRPr="006D46C3">
        <w:rPr>
          <w:rFonts w:asciiTheme="minorHAnsi" w:eastAsia="Times New Roman" w:hAnsiTheme="minorHAnsi" w:cs="Arial"/>
          <w:b/>
          <w:kern w:val="0"/>
          <w:sz w:val="22"/>
          <w:szCs w:val="22"/>
        </w:rPr>
        <w:t>NOT</w:t>
      </w:r>
      <w:r w:rsidRPr="006D46C3">
        <w:rPr>
          <w:rFonts w:asciiTheme="minorHAnsi" w:eastAsia="Times New Roman" w:hAnsiTheme="minorHAnsi" w:cs="Arial"/>
          <w:kern w:val="0"/>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475EC052" w14:textId="77777777" w:rsidR="006D46C3" w:rsidRPr="006D46C3" w:rsidRDefault="006D46C3" w:rsidP="006D46C3">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1904DED6"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GENERAL PROCEDURES</w:t>
      </w:r>
      <w:r w:rsidRPr="006D46C3">
        <w:rPr>
          <w:rFonts w:asciiTheme="minorHAnsi" w:eastAsia="Times New Roman" w:hAnsiTheme="minorHAnsi" w:cs="Arial"/>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shall adhere to the following procedures:</w:t>
      </w:r>
    </w:p>
    <w:p w14:paraId="6AE5716F"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450" w:hanging="360"/>
        <w:jc w:val="both"/>
        <w:rPr>
          <w:rFonts w:asciiTheme="minorHAnsi" w:eastAsia="Times New Roman" w:hAnsiTheme="minorHAnsi" w:cs="Arial"/>
          <w:kern w:val="0"/>
          <w:szCs w:val="22"/>
        </w:rPr>
      </w:pPr>
    </w:p>
    <w:p w14:paraId="7F3DAA47"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Pre-and post-work inspections;</w:t>
      </w:r>
    </w:p>
    <w:p w14:paraId="7BBA68D7"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3954F478"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Ensure that all entrance and exits are kept clear;</w:t>
      </w:r>
    </w:p>
    <w:p w14:paraId="0B337CE2"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514AA30C"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Minimize flammable materials in the APB;</w:t>
      </w:r>
    </w:p>
    <w:p w14:paraId="375DDEFF"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740BC19" w14:textId="77777777" w:rsidR="006D46C3" w:rsidRPr="006D46C3" w:rsidRDefault="006D46C3" w:rsidP="006D46C3">
      <w:pPr>
        <w:pStyle w:val="ListParagraph"/>
        <w:numPr>
          <w:ilvl w:val="0"/>
          <w:numId w:val="41"/>
        </w:numPr>
        <w:overflowPunct/>
        <w:autoSpaceDE w:val="0"/>
        <w:autoSpaceDN w:val="0"/>
        <w:spacing w:line="240" w:lineRule="auto"/>
        <w:ind w:left="810" w:hanging="450"/>
        <w:rPr>
          <w:rFonts w:asciiTheme="minorHAnsi" w:eastAsia="Calibri" w:hAnsiTheme="minorHAnsi" w:cs="Times"/>
          <w:kern w:val="0"/>
          <w:szCs w:val="22"/>
        </w:rPr>
      </w:pPr>
      <w:r w:rsidRPr="006D46C3">
        <w:rPr>
          <w:rFonts w:asciiTheme="minorHAnsi" w:eastAsia="Times New Roman" w:hAnsiTheme="minorHAnsi" w:cs="Arial"/>
          <w:kern w:val="0"/>
          <w:szCs w:val="22"/>
        </w:rPr>
        <w:t>Segregation, safe and environmental disposal of explosive wastes. This includes waste-water for TNT wash-out facilities. TNT is classified as a poisonous substance to both Humans and animals, especially Fish.</w:t>
      </w:r>
      <w:r w:rsidRPr="006D46C3">
        <w:rPr>
          <w:rFonts w:asciiTheme="minorHAnsi" w:eastAsia="Calibri" w:hAnsiTheme="minorHAnsi" w:cs="Arial"/>
          <w:kern w:val="0"/>
          <w:szCs w:val="22"/>
        </w:rPr>
        <w:t xml:space="preserve"> Steaming out requires that special precautions be taken to prevent contamination of the surrounding area and of aquifers in particular. Operatives are at particular risk from the toxic effects of TNT. Appropriate risk assessments shall be made and personal protective equipment and medical surveillance may invariably be required;</w:t>
      </w:r>
    </w:p>
    <w:p w14:paraId="797CCE4A" w14:textId="77777777" w:rsidR="006D46C3" w:rsidRPr="006D46C3" w:rsidRDefault="006D46C3" w:rsidP="006D46C3">
      <w:pPr>
        <w:pStyle w:val="ListParagraph"/>
        <w:overflowPunct/>
        <w:autoSpaceDE w:val="0"/>
        <w:autoSpaceDN w:val="0"/>
        <w:spacing w:line="240" w:lineRule="auto"/>
        <w:ind w:left="810" w:hanging="450"/>
        <w:rPr>
          <w:rFonts w:asciiTheme="minorHAnsi" w:eastAsia="Calibri" w:hAnsiTheme="minorHAnsi" w:cs="Times"/>
          <w:kern w:val="0"/>
          <w:szCs w:val="22"/>
        </w:rPr>
      </w:pPr>
      <w:r w:rsidRPr="006D46C3">
        <w:rPr>
          <w:rFonts w:asciiTheme="minorHAnsi" w:eastAsia="Calibri" w:hAnsiTheme="minorHAnsi" w:cs="Arial"/>
          <w:kern w:val="0"/>
          <w:szCs w:val="22"/>
        </w:rPr>
        <w:t xml:space="preserve"> </w:t>
      </w:r>
    </w:p>
    <w:p w14:paraId="4402EA76"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Temperature in the APBs (temperature range should be between 13</w:t>
      </w:r>
      <w:r w:rsidRPr="006D46C3">
        <w:rPr>
          <w:rFonts w:asciiTheme="minorHAnsi" w:eastAsia="Times New Roman" w:hAnsiTheme="minorHAnsi" w:cs="Lucida Grande"/>
          <w:kern w:val="0"/>
          <w:szCs w:val="22"/>
        </w:rPr>
        <w:t xml:space="preserve">°C and 24°C); </w:t>
      </w:r>
    </w:p>
    <w:p w14:paraId="3EE99B31"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2F376FA" w14:textId="77777777" w:rsidR="006D46C3" w:rsidRPr="006D46C3" w:rsidRDefault="006D46C3" w:rsidP="006D46C3">
      <w:pPr>
        <w:pStyle w:val="ListParagraph"/>
        <w:widowControl/>
        <w:numPr>
          <w:ilvl w:val="0"/>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Humidity in APB (Kept below 70% humidity);</w:t>
      </w:r>
    </w:p>
    <w:p w14:paraId="712815EE"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9DE45BF"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Maintain the APB clear from rubbish (potential fire risk);</w:t>
      </w:r>
    </w:p>
    <w:p w14:paraId="4F2674A5"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1155C9FE"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Spark prevention – (Use non-ferrous tools);</w:t>
      </w:r>
    </w:p>
    <w:p w14:paraId="2332C5E7"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6DDF0455"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Electrostatic Discharge (See IATG 06.50 Special safety precautions); and</w:t>
      </w:r>
    </w:p>
    <w:p w14:paraId="1FB633C8" w14:textId="77777777" w:rsidR="006D46C3" w:rsidRPr="006D46C3" w:rsidRDefault="006D46C3" w:rsidP="006D46C3">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BED3FB9" w14:textId="77777777" w:rsidR="006D46C3" w:rsidRPr="006D46C3" w:rsidRDefault="006D46C3" w:rsidP="006D46C3">
      <w:pPr>
        <w:pStyle w:val="ListParagraph"/>
        <w:widowControl/>
        <w:numPr>
          <w:ilvl w:val="1"/>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Radio Frequency Hazards (Mobile phones are prohibited in APBs).</w:t>
      </w:r>
    </w:p>
    <w:p w14:paraId="47B25B4C" w14:textId="77777777" w:rsidR="006D46C3" w:rsidRPr="006D46C3" w:rsidRDefault="006D46C3" w:rsidP="006D46C3">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20654A34"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CONTIGENCY PLANNING</w:t>
      </w:r>
      <w:r w:rsidRPr="006D46C3">
        <w:rPr>
          <w:rFonts w:asciiTheme="minorHAnsi" w:eastAsia="Times New Roman" w:hAnsiTheme="minorHAnsi" w:cs="Arial"/>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shall have in place procedures to deal with accidents. (See IATG 11.10 Ammunition accidents – reporting and investigation); </w:t>
      </w:r>
    </w:p>
    <w:p w14:paraId="68DC6D54" w14:textId="77777777" w:rsidR="006D46C3" w:rsidRPr="006D46C3" w:rsidRDefault="006D46C3" w:rsidP="006D46C3">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6B5B1172"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THUNDERSTORMS</w:t>
      </w:r>
      <w:r w:rsidRPr="006D46C3">
        <w:rPr>
          <w:rFonts w:asciiTheme="minorHAnsi" w:eastAsia="Times New Roman" w:hAnsiTheme="minorHAnsi" w:cs="Arial"/>
          <w:kern w:val="0"/>
          <w:sz w:val="22"/>
          <w:szCs w:val="22"/>
        </w:rPr>
        <w:t>. All work shall cease and all ammunition packed away during thunderstorms;</w:t>
      </w:r>
    </w:p>
    <w:p w14:paraId="1FB92BC4" w14:textId="77777777" w:rsidR="006D46C3" w:rsidRPr="006D46C3" w:rsidRDefault="006D46C3" w:rsidP="006D46C3">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1DD0C0AB" w14:textId="77777777" w:rsidR="006D46C3" w:rsidRPr="006D46C3" w:rsidRDefault="006D46C3" w:rsidP="006D46C3">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UNSAFE AMMUNITION</w:t>
      </w:r>
      <w:r w:rsidRPr="006D46C3">
        <w:rPr>
          <w:rFonts w:asciiTheme="minorHAnsi" w:eastAsia="Times New Roman" w:hAnsiTheme="minorHAnsi" w:cs="Arial"/>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cs="Arial"/>
          <w:kern w:val="0"/>
          <w:sz w:val="22"/>
          <w:szCs w:val="22"/>
        </w:rPr>
        <w:t xml:space="preserve"> is to develop procedures to deal with any spillage of explosives or propellants and ammunition natures found in an UNSAFE condition. i.e. exudation of explosives or ammunition natures inadvertently dropped);</w:t>
      </w:r>
    </w:p>
    <w:p w14:paraId="6C7C1804" w14:textId="77777777" w:rsidR="006D46C3" w:rsidRPr="006D46C3" w:rsidRDefault="006D46C3" w:rsidP="006D46C3">
      <w:pPr>
        <w:widowControl/>
        <w:tabs>
          <w:tab w:val="left" w:pos="-720"/>
        </w:tabs>
        <w:suppressAutoHyphens/>
        <w:overflowPunct/>
        <w:adjustRightInd/>
        <w:ind w:left="450" w:hanging="360"/>
        <w:jc w:val="both"/>
        <w:rPr>
          <w:rFonts w:asciiTheme="minorHAnsi" w:eastAsia="Times New Roman" w:hAnsiTheme="minorHAnsi" w:cs="Arial"/>
          <w:kern w:val="0"/>
          <w:sz w:val="22"/>
          <w:szCs w:val="22"/>
        </w:rPr>
      </w:pPr>
    </w:p>
    <w:p w14:paraId="6FB23E9F" w14:textId="77777777" w:rsidR="006D46C3" w:rsidRPr="006D46C3" w:rsidRDefault="006D46C3" w:rsidP="006D46C3">
      <w:pPr>
        <w:pStyle w:val="ListParagraph"/>
        <w:widowControl/>
        <w:numPr>
          <w:ilvl w:val="0"/>
          <w:numId w:val="40"/>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6D46C3">
        <w:rPr>
          <w:rFonts w:asciiTheme="minorHAnsi" w:eastAsia="Times New Roman" w:hAnsiTheme="minorHAnsi" w:cs="Arial"/>
          <w:kern w:val="0"/>
          <w:szCs w:val="22"/>
        </w:rPr>
        <w:t>All stocks shall be regularly inspected. Such inspections, with special reference to the onset of rust/ corrosion, to ensure that the explosives are disposed of before they become dangerous; and</w:t>
      </w:r>
    </w:p>
    <w:p w14:paraId="24194CA1" w14:textId="77777777" w:rsidR="006D46C3" w:rsidRPr="006D46C3" w:rsidRDefault="006D46C3" w:rsidP="006D46C3">
      <w:pPr>
        <w:pStyle w:val="ListParagraph"/>
        <w:widowControl/>
        <w:tabs>
          <w:tab w:val="left" w:pos="-720"/>
          <w:tab w:val="left" w:pos="0"/>
        </w:tabs>
        <w:suppressAutoHyphens/>
        <w:overflowPunct/>
        <w:adjustRightInd/>
        <w:ind w:left="810" w:hanging="450"/>
        <w:jc w:val="both"/>
        <w:rPr>
          <w:rFonts w:asciiTheme="minorHAnsi" w:eastAsia="Times New Roman" w:hAnsiTheme="minorHAnsi" w:cs="Arial"/>
          <w:kern w:val="0"/>
          <w:szCs w:val="22"/>
        </w:rPr>
      </w:pPr>
    </w:p>
    <w:p w14:paraId="799D817E" w14:textId="77777777" w:rsidR="006D46C3" w:rsidRPr="006D46C3" w:rsidRDefault="006D46C3" w:rsidP="006D46C3">
      <w:pPr>
        <w:pStyle w:val="ListParagraph"/>
        <w:numPr>
          <w:ilvl w:val="0"/>
          <w:numId w:val="40"/>
        </w:numPr>
        <w:spacing w:line="240" w:lineRule="auto"/>
        <w:ind w:left="810" w:hanging="450"/>
        <w:rPr>
          <w:rFonts w:asciiTheme="minorHAnsi" w:eastAsia="Times New Roman" w:hAnsiTheme="minorHAnsi" w:cs="Arial"/>
          <w:kern w:val="0"/>
          <w:szCs w:val="22"/>
        </w:rPr>
      </w:pPr>
      <w:r w:rsidRPr="006D46C3">
        <w:rPr>
          <w:rFonts w:asciiTheme="minorHAnsi" w:eastAsia="Times New Roman" w:hAnsiTheme="minorHAnsi" w:cs="Arial"/>
          <w:kern w:val="0"/>
          <w:szCs w:val="22"/>
        </w:rPr>
        <w:lastRenderedPageBreak/>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2A7DCA24" w14:textId="77777777" w:rsidR="006D46C3" w:rsidRPr="006D46C3" w:rsidRDefault="006D46C3" w:rsidP="006D46C3">
      <w:pPr>
        <w:pStyle w:val="ListParagraph"/>
        <w:rPr>
          <w:rFonts w:asciiTheme="minorHAnsi" w:eastAsia="Times New Roman" w:hAnsiTheme="minorHAnsi" w:cs="Arial"/>
          <w:kern w:val="0"/>
          <w:szCs w:val="22"/>
        </w:rPr>
      </w:pPr>
    </w:p>
    <w:p w14:paraId="160FB2E0" w14:textId="77777777" w:rsidR="006D46C3" w:rsidRPr="006D46C3" w:rsidRDefault="006D46C3" w:rsidP="006D46C3">
      <w:pPr>
        <w:widowControl/>
        <w:overflowPunct/>
        <w:adjustRightInd/>
        <w:spacing w:before="100" w:beforeAutospacing="1" w:after="100" w:afterAutospacing="1"/>
        <w:rPr>
          <w:rFonts w:asciiTheme="minorHAnsi" w:eastAsia="Times New Roman" w:hAnsiTheme="minorHAnsi"/>
          <w:b/>
          <w:bCs/>
          <w:kern w:val="0"/>
          <w:szCs w:val="22"/>
        </w:rPr>
      </w:pPr>
      <w:r w:rsidRPr="006D46C3">
        <w:rPr>
          <w:rFonts w:asciiTheme="minorHAnsi" w:eastAsia="Times New Roman" w:hAnsiTheme="minorHAnsi"/>
          <w:b/>
          <w:bCs/>
          <w:kern w:val="0"/>
          <w:szCs w:val="22"/>
        </w:rPr>
        <w:t>INSTITUTIONAL ARRANGEMENT</w:t>
      </w:r>
    </w:p>
    <w:p w14:paraId="734DF4B1" w14:textId="77777777" w:rsidR="006D46C3" w:rsidRPr="006D46C3" w:rsidRDefault="006D46C3" w:rsidP="006D46C3">
      <w:pPr>
        <w:widowControl/>
        <w:overflowPunct/>
        <w:adjustRightInd/>
        <w:jc w:val="both"/>
        <w:rPr>
          <w:rFonts w:asciiTheme="minorHAnsi" w:eastAsia="Times New Roman" w:hAnsiTheme="minorHAnsi"/>
          <w:spacing w:val="-3"/>
          <w:kern w:val="0"/>
          <w:sz w:val="22"/>
          <w:szCs w:val="22"/>
        </w:rPr>
      </w:pPr>
      <w:r w:rsidRPr="006D46C3">
        <w:rPr>
          <w:rFonts w:asciiTheme="minorHAnsi" w:eastAsia="Times New Roman" w:hAnsiTheme="minorHAnsi"/>
          <w:b/>
          <w:snapToGrid w:val="0"/>
          <w:kern w:val="0"/>
          <w:sz w:val="22"/>
          <w:szCs w:val="22"/>
        </w:rPr>
        <w:t>Safety and security.</w:t>
      </w:r>
      <w:r w:rsidRPr="006D46C3">
        <w:rPr>
          <w:rFonts w:asciiTheme="minorHAnsi" w:eastAsia="Times New Roman" w:hAnsiTheme="minorHAnsi"/>
          <w:snapToGrid w:val="0"/>
          <w:kern w:val="0"/>
          <w:sz w:val="22"/>
          <w:szCs w:val="22"/>
        </w:rPr>
        <w:t xml:space="preserve"> </w:t>
      </w:r>
      <w:r w:rsidRPr="006D46C3">
        <w:rPr>
          <w:rFonts w:asciiTheme="minorHAnsi" w:eastAsia="Times New Roman" w:hAnsiTheme="minorHAnsi"/>
          <w:bCs/>
          <w:snapToGrid w:val="0"/>
          <w:kern w:val="0"/>
          <w:sz w:val="22"/>
          <w:szCs w:val="22"/>
        </w:rPr>
        <w:t xml:space="preserve">During the disposal of ammunition, the </w:t>
      </w:r>
      <w:r w:rsidRPr="006D46C3">
        <w:rPr>
          <w:rFonts w:asciiTheme="minorHAnsi" w:hAnsiTheme="minorHAnsi" w:cstheme="minorHAnsi"/>
          <w:snapToGrid w:val="0"/>
          <w:sz w:val="22"/>
          <w:szCs w:val="22"/>
        </w:rPr>
        <w:t>Contractor</w:t>
      </w:r>
      <w:r w:rsidRPr="006D46C3">
        <w:rPr>
          <w:rFonts w:asciiTheme="minorHAnsi" w:eastAsia="Times New Roman" w:hAnsiTheme="minorHAnsi"/>
          <w:bCs/>
          <w:snapToGrid w:val="0"/>
          <w:kern w:val="0"/>
          <w:sz w:val="22"/>
          <w:szCs w:val="22"/>
        </w:rPr>
        <w:t xml:space="preserve"> will undertake all necessary security measures prescribed by the MoD/AF BiH ammunition disposal guidelines, UNDP, national, regional, and international standards. </w:t>
      </w:r>
      <w:r w:rsidRPr="006D46C3">
        <w:rPr>
          <w:rFonts w:asciiTheme="minorHAnsi" w:eastAsia="Times New Roman" w:hAnsiTheme="minorHAnsi"/>
          <w:spacing w:val="-3"/>
          <w:kern w:val="0"/>
          <w:sz w:val="22"/>
          <w:szCs w:val="22"/>
        </w:rPr>
        <w:t xml:space="preserve">Security for all materials covered by this agreement will be provided by the </w:t>
      </w:r>
      <w:r w:rsidRPr="006D46C3">
        <w:rPr>
          <w:rFonts w:asciiTheme="minorHAnsi" w:hAnsiTheme="minorHAnsi" w:cstheme="minorHAnsi"/>
          <w:snapToGrid w:val="0"/>
          <w:sz w:val="22"/>
          <w:szCs w:val="22"/>
        </w:rPr>
        <w:t>Contractors</w:t>
      </w:r>
      <w:r w:rsidRPr="006D46C3">
        <w:rPr>
          <w:rFonts w:asciiTheme="minorHAnsi" w:eastAsia="Times New Roman" w:hAnsiTheme="minorHAnsi"/>
          <w:spacing w:val="-3"/>
          <w:kern w:val="0"/>
          <w:sz w:val="22"/>
          <w:szCs w:val="22"/>
        </w:rPr>
        <w:t xml:space="preserve"> to meet the highest safety standards possible, until that point in time when they are demilitarized in their entirety. Any violations of safety, security, thefts or disappearance of materials from the Contract’s site that are covered by this agreement will be immediately reported to UNDP.</w:t>
      </w:r>
    </w:p>
    <w:p w14:paraId="10B128C8" w14:textId="77777777" w:rsidR="006D46C3" w:rsidRPr="006D46C3" w:rsidRDefault="006D46C3" w:rsidP="006D46C3">
      <w:pPr>
        <w:widowControl/>
        <w:overflowPunct/>
        <w:adjustRightInd/>
        <w:jc w:val="both"/>
        <w:rPr>
          <w:rFonts w:asciiTheme="minorHAnsi" w:eastAsia="Times New Roman" w:hAnsiTheme="minorHAnsi"/>
          <w:b/>
          <w:spacing w:val="-3"/>
          <w:kern w:val="0"/>
          <w:sz w:val="22"/>
          <w:szCs w:val="22"/>
        </w:rPr>
      </w:pPr>
    </w:p>
    <w:p w14:paraId="77764B82" w14:textId="77777777" w:rsidR="006D46C3" w:rsidRPr="006D46C3" w:rsidRDefault="006D46C3" w:rsidP="006D46C3">
      <w:pPr>
        <w:widowControl/>
        <w:overflowPunct/>
        <w:adjustRightInd/>
        <w:jc w:val="both"/>
        <w:rPr>
          <w:rFonts w:asciiTheme="minorHAnsi" w:eastAsia="Times New Roman" w:hAnsiTheme="minorHAnsi"/>
          <w:bCs/>
          <w:spacing w:val="-3"/>
          <w:kern w:val="0"/>
          <w:sz w:val="22"/>
          <w:szCs w:val="22"/>
        </w:rPr>
      </w:pPr>
      <w:r w:rsidRPr="006D46C3">
        <w:rPr>
          <w:rFonts w:asciiTheme="minorHAnsi" w:eastAsia="Times New Roman" w:hAnsiTheme="minorHAnsi"/>
          <w:b/>
          <w:spacing w:val="-3"/>
          <w:kern w:val="0"/>
          <w:sz w:val="22"/>
          <w:szCs w:val="22"/>
        </w:rPr>
        <w:t xml:space="preserve">Export of ammunition. </w:t>
      </w:r>
      <w:r w:rsidRPr="006D46C3">
        <w:rPr>
          <w:rFonts w:asciiTheme="minorHAnsi" w:eastAsia="Times New Roman" w:hAnsiTheme="minorHAnsi"/>
          <w:bCs/>
          <w:spacing w:val="-3"/>
          <w:kern w:val="0"/>
          <w:sz w:val="22"/>
          <w:szCs w:val="22"/>
        </w:rPr>
        <w:t xml:space="preserve">In the case that Bidder is exporting the ammunition outside of the country of origin (BiH), as a whole or partially demilitarized, it is necessary to follow instructions from the UNDP BiH and shall not exercise any steps solely in exporting process without prior approval and agreement from UNDP BiH. Such actions will be considered as a serious offence that may lead to termination of the contract.   </w:t>
      </w:r>
    </w:p>
    <w:p w14:paraId="103BA5AD" w14:textId="77777777" w:rsidR="006D46C3" w:rsidRPr="006D46C3" w:rsidRDefault="006D46C3" w:rsidP="006D46C3">
      <w:pPr>
        <w:widowControl/>
        <w:overflowPunct/>
        <w:adjustRightInd/>
        <w:jc w:val="both"/>
        <w:rPr>
          <w:rFonts w:asciiTheme="minorHAnsi" w:eastAsia="Times New Roman" w:hAnsiTheme="minorHAnsi"/>
          <w:spacing w:val="-3"/>
          <w:kern w:val="0"/>
          <w:sz w:val="22"/>
          <w:szCs w:val="22"/>
        </w:rPr>
      </w:pPr>
    </w:p>
    <w:p w14:paraId="5B4FA39B" w14:textId="77777777" w:rsidR="006D46C3" w:rsidRPr="006D46C3" w:rsidRDefault="006D46C3" w:rsidP="006D46C3">
      <w:pPr>
        <w:widowControl/>
        <w:tabs>
          <w:tab w:val="left" w:pos="-720"/>
          <w:tab w:val="left" w:pos="0"/>
        </w:tabs>
        <w:overflowPunct/>
        <w:adjustRightInd/>
        <w:jc w:val="both"/>
        <w:rPr>
          <w:rFonts w:asciiTheme="minorHAnsi" w:eastAsia="Times New Roman" w:hAnsiTheme="minorHAnsi" w:cs="Arial"/>
          <w:kern w:val="0"/>
          <w:sz w:val="22"/>
          <w:szCs w:val="22"/>
        </w:rPr>
      </w:pPr>
      <w:r w:rsidRPr="006D46C3">
        <w:rPr>
          <w:rFonts w:asciiTheme="minorHAnsi" w:eastAsia="Times New Roman" w:hAnsiTheme="minorHAnsi" w:cs="Arial"/>
          <w:b/>
          <w:kern w:val="0"/>
          <w:sz w:val="22"/>
          <w:szCs w:val="22"/>
        </w:rPr>
        <w:t xml:space="preserve">Reporting: </w:t>
      </w:r>
      <w:r w:rsidRPr="006D46C3">
        <w:rPr>
          <w:rFonts w:asciiTheme="minorHAnsi" w:eastAsia="Times New Roman" w:hAnsiTheme="minorHAnsi" w:cs="Arial"/>
          <w:kern w:val="0"/>
          <w:sz w:val="22"/>
          <w:szCs w:val="22"/>
        </w:rPr>
        <w:t>Weekly reporting will be conducted in accordance with procedures prescribed by the Ministry of Defense and the AF BiH.</w:t>
      </w:r>
    </w:p>
    <w:p w14:paraId="19444F45" w14:textId="77777777" w:rsidR="006D46C3" w:rsidRPr="006D46C3" w:rsidRDefault="006D46C3" w:rsidP="006D46C3">
      <w:pPr>
        <w:widowControl/>
        <w:tabs>
          <w:tab w:val="left" w:pos="-720"/>
          <w:tab w:val="left" w:pos="0"/>
        </w:tabs>
        <w:overflowPunct/>
        <w:adjustRightInd/>
        <w:jc w:val="both"/>
        <w:rPr>
          <w:rFonts w:asciiTheme="minorHAnsi" w:eastAsia="Times New Roman" w:hAnsiTheme="minorHAnsi" w:cs="Arial"/>
          <w:kern w:val="0"/>
          <w:sz w:val="22"/>
          <w:szCs w:val="22"/>
        </w:rPr>
      </w:pPr>
    </w:p>
    <w:p w14:paraId="6CA1DB5C" w14:textId="77777777" w:rsidR="006D46C3" w:rsidRPr="006D46C3" w:rsidRDefault="006D46C3" w:rsidP="006D46C3">
      <w:pPr>
        <w:pStyle w:val="ListParagraph"/>
        <w:widowControl/>
        <w:numPr>
          <w:ilvl w:val="0"/>
          <w:numId w:val="43"/>
        </w:numPr>
        <w:overflowPunct/>
        <w:adjustRightInd/>
        <w:spacing w:after="120" w:line="240" w:lineRule="auto"/>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 xml:space="preserve">The </w:t>
      </w:r>
      <w:r w:rsidRPr="006D46C3">
        <w:rPr>
          <w:rFonts w:asciiTheme="minorHAnsi" w:hAnsiTheme="minorHAnsi" w:cstheme="minorHAnsi"/>
          <w:snapToGrid w:val="0"/>
          <w:szCs w:val="22"/>
        </w:rPr>
        <w:t>Contractor</w:t>
      </w:r>
      <w:r w:rsidRPr="006D46C3">
        <w:rPr>
          <w:rFonts w:asciiTheme="minorHAnsi" w:eastAsia="Times New Roman" w:hAnsiTheme="minorHAnsi"/>
          <w:kern w:val="0"/>
          <w:szCs w:val="22"/>
        </w:rPr>
        <w:t xml:space="preserve"> will submit a weekly report stating the results for that week and the plan for the following. This plan will encompass a day-to-day overview of the caliber of ammunition, type, and daily rate by rounds and per gross weight together with a precise overview of the residual material also show as per type, origin and weight; </w:t>
      </w:r>
    </w:p>
    <w:p w14:paraId="18695BB3" w14:textId="77777777" w:rsidR="006D46C3" w:rsidRPr="006D46C3" w:rsidRDefault="006D46C3" w:rsidP="006D46C3">
      <w:pPr>
        <w:pStyle w:val="ListParagraph"/>
        <w:widowControl/>
        <w:numPr>
          <w:ilvl w:val="0"/>
          <w:numId w:val="43"/>
        </w:numPr>
        <w:overflowPunct/>
        <w:adjustRightInd/>
        <w:spacing w:after="120" w:line="240" w:lineRule="auto"/>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All weekly and monthly reporting will be accompanied by photo and/or video documentation that will record the process of certification of the disposed quantities and remaining items;</w:t>
      </w:r>
    </w:p>
    <w:p w14:paraId="1CEF9E7F" w14:textId="77777777" w:rsidR="006D46C3" w:rsidRPr="006D46C3" w:rsidRDefault="006D46C3" w:rsidP="006D46C3">
      <w:pPr>
        <w:pStyle w:val="ListParagraph"/>
        <w:widowControl/>
        <w:numPr>
          <w:ilvl w:val="0"/>
          <w:numId w:val="43"/>
        </w:numPr>
        <w:overflowPunct/>
        <w:adjustRightInd/>
        <w:spacing w:after="120" w:line="240" w:lineRule="auto"/>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p>
    <w:p w14:paraId="2FA03804" w14:textId="77777777" w:rsidR="006D46C3" w:rsidRPr="006D46C3" w:rsidRDefault="006D46C3" w:rsidP="006D46C3">
      <w:pPr>
        <w:pStyle w:val="ListParagraph"/>
        <w:widowControl/>
        <w:numPr>
          <w:ilvl w:val="0"/>
          <w:numId w:val="43"/>
        </w:numPr>
        <w:overflowPunct/>
        <w:adjustRightInd/>
        <w:spacing w:after="120" w:line="240" w:lineRule="auto"/>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One milestone report will consist of the following:</w:t>
      </w:r>
    </w:p>
    <w:p w14:paraId="3091CF0A"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Invoice;</w:t>
      </w:r>
    </w:p>
    <w:p w14:paraId="64C08773"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 xml:space="preserve">Overview report; </w:t>
      </w:r>
    </w:p>
    <w:p w14:paraId="4919384B"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 xml:space="preserve">A table stating all of the above-mentioned details of the items being disposed of; </w:t>
      </w:r>
    </w:p>
    <w:p w14:paraId="67917634"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All certificates supporting the disposal of ammunition related to this contract only; and</w:t>
      </w:r>
    </w:p>
    <w:p w14:paraId="52708461" w14:textId="77777777" w:rsidR="006D46C3" w:rsidRPr="006D46C3" w:rsidRDefault="006D46C3" w:rsidP="006D46C3">
      <w:pPr>
        <w:pStyle w:val="ListParagraph"/>
        <w:widowControl/>
        <w:numPr>
          <w:ilvl w:val="1"/>
          <w:numId w:val="44"/>
        </w:numPr>
        <w:overflowPunct/>
        <w:adjustRightInd/>
        <w:spacing w:after="120" w:line="240" w:lineRule="auto"/>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Signed verification and transfer of residuals document for the items in question.</w:t>
      </w:r>
    </w:p>
    <w:p w14:paraId="41934EC3" w14:textId="77777777" w:rsidR="006D46C3" w:rsidRPr="006D46C3" w:rsidRDefault="006D46C3" w:rsidP="006D46C3">
      <w:pPr>
        <w:pStyle w:val="ListParagraph"/>
        <w:widowControl/>
        <w:numPr>
          <w:ilvl w:val="1"/>
          <w:numId w:val="43"/>
        </w:numPr>
        <w:overflowPunct/>
        <w:adjustRightInd/>
        <w:spacing w:after="120" w:line="240" w:lineRule="auto"/>
        <w:ind w:left="720"/>
        <w:contextualSpacing w:val="0"/>
        <w:jc w:val="both"/>
        <w:rPr>
          <w:rFonts w:asciiTheme="minorHAnsi" w:eastAsia="Times New Roman" w:hAnsiTheme="minorHAnsi"/>
          <w:kern w:val="0"/>
          <w:szCs w:val="22"/>
        </w:rPr>
      </w:pPr>
      <w:r w:rsidRPr="006D46C3">
        <w:rPr>
          <w:rFonts w:asciiTheme="minorHAnsi" w:eastAsia="Times New Roman" w:hAnsiTheme="minorHAnsi"/>
          <w:kern w:val="0"/>
          <w:szCs w:val="22"/>
        </w:rPr>
        <w:t>Final independent report on safe waste disposal.</w:t>
      </w:r>
    </w:p>
    <w:p w14:paraId="4B415A4B"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r w:rsidRPr="006D46C3">
        <w:rPr>
          <w:rFonts w:asciiTheme="minorHAnsi" w:eastAsia="Times New Roman" w:hAnsiTheme="minorHAnsi"/>
          <w:kern w:val="0"/>
          <w:sz w:val="22"/>
          <w:szCs w:val="22"/>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2531C5B7"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r w:rsidRPr="006D46C3">
        <w:rPr>
          <w:rFonts w:asciiTheme="minorHAnsi" w:eastAsia="Times New Roman" w:hAnsiTheme="minorHAnsi"/>
          <w:kern w:val="0"/>
          <w:sz w:val="22"/>
          <w:szCs w:val="22"/>
        </w:rPr>
        <w:t xml:space="preserve"> </w:t>
      </w:r>
    </w:p>
    <w:p w14:paraId="017AC87D" w14:textId="77777777" w:rsidR="006D46C3" w:rsidRPr="006D46C3" w:rsidRDefault="006D46C3" w:rsidP="006D46C3">
      <w:pPr>
        <w:jc w:val="both"/>
        <w:rPr>
          <w:rFonts w:asciiTheme="minorHAnsi" w:hAnsiTheme="minorHAnsi" w:cstheme="minorHAnsi"/>
          <w:b/>
          <w:sz w:val="22"/>
          <w:szCs w:val="22"/>
        </w:rPr>
      </w:pPr>
      <w:r w:rsidRPr="006D46C3">
        <w:rPr>
          <w:rFonts w:asciiTheme="minorHAnsi" w:hAnsiTheme="minorHAnsi" w:cstheme="minorHAnsi"/>
          <w:b/>
          <w:sz w:val="22"/>
          <w:szCs w:val="22"/>
        </w:rPr>
        <w:t>Scrap material.</w:t>
      </w:r>
    </w:p>
    <w:p w14:paraId="5E6A1011" w14:textId="77777777" w:rsidR="006D46C3" w:rsidRPr="006D46C3" w:rsidRDefault="006D46C3" w:rsidP="006D46C3">
      <w:pPr>
        <w:jc w:val="both"/>
        <w:rPr>
          <w:rFonts w:asciiTheme="minorHAnsi" w:hAnsiTheme="minorHAnsi" w:cstheme="minorHAnsi"/>
          <w:bCs/>
          <w:sz w:val="22"/>
          <w:szCs w:val="22"/>
        </w:rPr>
      </w:pPr>
      <w:r w:rsidRPr="006D46C3">
        <w:rPr>
          <w:rFonts w:asciiTheme="minorHAnsi" w:hAnsiTheme="minorHAnsi" w:cstheme="minorHAnsi"/>
          <w:b/>
          <w:sz w:val="22"/>
          <w:szCs w:val="22"/>
        </w:rPr>
        <w:t>a</w:t>
      </w:r>
      <w:r w:rsidRPr="006D46C3">
        <w:rPr>
          <w:rFonts w:asciiTheme="minorHAnsi" w:hAnsiTheme="minorHAnsi" w:cstheme="minorHAnsi"/>
          <w:bCs/>
          <w:sz w:val="22"/>
          <w:szCs w:val="22"/>
        </w:rPr>
        <w:t xml:space="preserve">. In case that the WP ammunition are going to be transported outside of the country for disposal the Bidder should be informed that scrap material remained after the disposal process is not the subject of return to the MoD BiH. It is expected that the offered price for the assignment is reduced and adjusted for </w:t>
      </w:r>
      <w:r w:rsidRPr="006D46C3">
        <w:rPr>
          <w:rFonts w:asciiTheme="minorHAnsi" w:hAnsiTheme="minorHAnsi" w:cstheme="minorHAnsi"/>
          <w:bCs/>
          <w:sz w:val="22"/>
          <w:szCs w:val="22"/>
        </w:rPr>
        <w:lastRenderedPageBreak/>
        <w:t xml:space="preserve">the projected income obtained (by the Bidder) from the future sale of the residual materials at the current market prices. </w:t>
      </w:r>
    </w:p>
    <w:p w14:paraId="25F73FE9" w14:textId="77777777" w:rsidR="006D46C3" w:rsidRPr="006D46C3" w:rsidRDefault="006D46C3" w:rsidP="006D46C3">
      <w:pPr>
        <w:jc w:val="both"/>
        <w:rPr>
          <w:rFonts w:asciiTheme="minorHAnsi" w:hAnsiTheme="minorHAnsi" w:cstheme="minorHAnsi"/>
          <w:bCs/>
          <w:sz w:val="22"/>
          <w:szCs w:val="22"/>
        </w:rPr>
      </w:pPr>
    </w:p>
    <w:p w14:paraId="195B8385" w14:textId="77777777" w:rsidR="006D46C3" w:rsidRPr="006D46C3" w:rsidRDefault="006D46C3" w:rsidP="006D46C3">
      <w:pPr>
        <w:jc w:val="both"/>
        <w:rPr>
          <w:rFonts w:asciiTheme="minorHAnsi" w:hAnsiTheme="minorHAnsi" w:cstheme="minorHAnsi"/>
          <w:bCs/>
          <w:sz w:val="22"/>
          <w:szCs w:val="22"/>
        </w:rPr>
      </w:pPr>
      <w:r w:rsidRPr="006D46C3">
        <w:rPr>
          <w:rFonts w:asciiTheme="minorHAnsi" w:hAnsiTheme="minorHAnsi" w:cstheme="minorHAnsi"/>
          <w:b/>
          <w:sz w:val="22"/>
          <w:szCs w:val="22"/>
        </w:rPr>
        <w:t>b</w:t>
      </w:r>
      <w:r w:rsidRPr="006D46C3">
        <w:rPr>
          <w:rFonts w:asciiTheme="minorHAnsi" w:hAnsiTheme="minorHAnsi" w:cstheme="minorHAnsi"/>
          <w:bCs/>
          <w:sz w:val="22"/>
          <w:szCs w:val="22"/>
        </w:rPr>
        <w:t>. In case that the WP ammunition are going to be disposed in the country, scrap material left after the disposal process must be returned to the MoD BiH.</w:t>
      </w:r>
    </w:p>
    <w:p w14:paraId="66D14FCB" w14:textId="77777777" w:rsidR="006D46C3" w:rsidRPr="006D46C3" w:rsidRDefault="006D46C3" w:rsidP="006D46C3">
      <w:pPr>
        <w:widowControl/>
        <w:tabs>
          <w:tab w:val="left" w:pos="-720"/>
          <w:tab w:val="left" w:pos="0"/>
        </w:tabs>
        <w:overflowPunct/>
        <w:adjustRightInd/>
        <w:jc w:val="both"/>
        <w:rPr>
          <w:rFonts w:asciiTheme="minorHAnsi" w:eastAsia="Times New Roman" w:hAnsiTheme="minorHAnsi"/>
          <w:kern w:val="0"/>
          <w:sz w:val="22"/>
          <w:szCs w:val="22"/>
        </w:rPr>
      </w:pPr>
    </w:p>
    <w:p w14:paraId="06EF0DB8"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r w:rsidRPr="006D46C3">
        <w:rPr>
          <w:rFonts w:asciiTheme="minorHAnsi" w:eastAsia="Times New Roman" w:hAnsiTheme="minorHAnsi"/>
          <w:b/>
          <w:kern w:val="0"/>
          <w:sz w:val="22"/>
          <w:szCs w:val="22"/>
        </w:rPr>
        <w:t>Oversight.</w:t>
      </w:r>
      <w:r w:rsidRPr="006D46C3">
        <w:rPr>
          <w:rFonts w:asciiTheme="minorHAnsi" w:eastAsia="Times New Roman" w:hAnsiTheme="minorHAnsi"/>
          <w:kern w:val="0"/>
          <w:sz w:val="22"/>
          <w:szCs w:val="22"/>
        </w:rPr>
        <w:t xml:space="preserve"> The </w:t>
      </w:r>
      <w:r w:rsidRPr="006D46C3">
        <w:rPr>
          <w:rFonts w:asciiTheme="minorHAnsi" w:hAnsiTheme="minorHAnsi" w:cstheme="minorHAnsi"/>
          <w:snapToGrid w:val="0"/>
          <w:sz w:val="22"/>
          <w:szCs w:val="22"/>
        </w:rPr>
        <w:t>Contractor</w:t>
      </w:r>
      <w:r w:rsidRPr="006D46C3">
        <w:rPr>
          <w:rFonts w:asciiTheme="minorHAnsi" w:eastAsia="Times New Roman" w:hAnsiTheme="minorHAnsi"/>
          <w:kern w:val="0"/>
          <w:sz w:val="22"/>
          <w:szCs w:val="22"/>
        </w:rPr>
        <w:t xml:space="preserve"> will report to the EXPLODE+ Project Manager. Their work will be under direct scrutiny of the UNDP’s ammunition specialists. All required changes in the Disposal plan, activities or required method and steps will be presented to the Project Officer pending approval or suggestion on how to continue.</w:t>
      </w:r>
    </w:p>
    <w:p w14:paraId="1BEDFFB2" w14:textId="77777777" w:rsidR="006D46C3" w:rsidRPr="006D46C3" w:rsidRDefault="006D46C3" w:rsidP="006D46C3">
      <w:pPr>
        <w:widowControl/>
        <w:overflowPunct/>
        <w:adjustRightInd/>
        <w:jc w:val="both"/>
        <w:rPr>
          <w:rFonts w:asciiTheme="minorHAnsi" w:eastAsia="Times New Roman" w:hAnsiTheme="minorHAnsi"/>
          <w:kern w:val="0"/>
          <w:sz w:val="22"/>
          <w:szCs w:val="22"/>
        </w:rPr>
      </w:pPr>
    </w:p>
    <w:p w14:paraId="14771DD1" w14:textId="77777777" w:rsidR="006D46C3" w:rsidRPr="006D46C3" w:rsidRDefault="006D46C3" w:rsidP="006D46C3">
      <w:pPr>
        <w:widowControl/>
        <w:overflowPunct/>
        <w:adjustRightInd/>
        <w:jc w:val="both"/>
        <w:rPr>
          <w:rFonts w:asciiTheme="minorHAnsi" w:eastAsia="Times New Roman" w:hAnsiTheme="minorHAnsi"/>
          <w:b/>
          <w:kern w:val="0"/>
          <w:sz w:val="22"/>
          <w:szCs w:val="22"/>
        </w:rPr>
      </w:pPr>
    </w:p>
    <w:p w14:paraId="38BF9FB6" w14:textId="77777777" w:rsidR="006D46C3" w:rsidRPr="006D46C3" w:rsidRDefault="006D46C3" w:rsidP="006D46C3">
      <w:pPr>
        <w:widowControl/>
        <w:tabs>
          <w:tab w:val="left" w:pos="-720"/>
          <w:tab w:val="left" w:pos="0"/>
        </w:tabs>
        <w:overflowPunct/>
        <w:adjustRightInd/>
        <w:jc w:val="both"/>
        <w:rPr>
          <w:rFonts w:ascii="Segoe UI" w:eastAsia="Times New Roman" w:hAnsi="Segoe UI" w:cs="Segoe UI"/>
          <w:b/>
          <w:kern w:val="0"/>
          <w:sz w:val="22"/>
          <w:szCs w:val="22"/>
        </w:rPr>
      </w:pPr>
      <w:r w:rsidRPr="006D46C3">
        <w:rPr>
          <w:rFonts w:asciiTheme="minorHAnsi" w:eastAsia="Times New Roman" w:hAnsiTheme="minorHAnsi" w:cs="Arial"/>
          <w:b/>
          <w:kern w:val="0"/>
          <w:sz w:val="22"/>
          <w:szCs w:val="22"/>
        </w:rPr>
        <w:t>Monitoring</w:t>
      </w:r>
      <w:r w:rsidRPr="006D46C3">
        <w:rPr>
          <w:rFonts w:asciiTheme="minorHAnsi" w:eastAsia="Times New Roman" w:hAnsiTheme="minorHAnsi"/>
          <w:b/>
          <w:snapToGrid w:val="0"/>
          <w:kern w:val="0"/>
          <w:sz w:val="22"/>
          <w:szCs w:val="22"/>
        </w:rPr>
        <w:t xml:space="preserve"> and verification.</w:t>
      </w:r>
      <w:r w:rsidRPr="006D46C3">
        <w:rPr>
          <w:rFonts w:asciiTheme="minorHAnsi" w:eastAsia="Times New Roman" w:hAnsiTheme="minorHAnsi"/>
          <w:snapToGrid w:val="0"/>
          <w:kern w:val="0"/>
          <w:sz w:val="22"/>
          <w:szCs w:val="22"/>
        </w:rPr>
        <w:t xml:space="preserve"> </w:t>
      </w:r>
      <w:r w:rsidRPr="006D46C3">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Pr="006D46C3">
        <w:rPr>
          <w:rFonts w:asciiTheme="minorHAnsi" w:eastAsia="Times New Roman" w:hAnsiTheme="minorHAnsi"/>
          <w:spacing w:val="-3"/>
          <w:kern w:val="0"/>
          <w:sz w:val="22"/>
          <w:szCs w:val="22"/>
        </w:rPr>
        <w:t xml:space="preserve">The Contractor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6D46C3">
        <w:rPr>
          <w:rFonts w:asciiTheme="minorHAnsi" w:eastAsia="Times New Roman" w:hAnsiTheme="minorHAnsi"/>
          <w:kern w:val="0"/>
          <w:sz w:val="22"/>
          <w:szCs w:val="22"/>
        </w:rPr>
        <w:t xml:space="preserve">The contractor will be responsible for weekly cooperation with the Verification Committee on site and will also report to the Committee the weekly quantities destroyed. </w:t>
      </w:r>
    </w:p>
    <w:p w14:paraId="3564626D" w14:textId="6720BC06" w:rsidR="006D46C3" w:rsidRDefault="006D46C3" w:rsidP="006D46C3"/>
    <w:p w14:paraId="6DDA1682" w14:textId="7BA97F77" w:rsidR="006D46C3" w:rsidRDefault="006D46C3" w:rsidP="006D46C3"/>
    <w:p w14:paraId="308BE15B" w14:textId="015133E8" w:rsidR="00387BE5" w:rsidRDefault="00387BE5" w:rsidP="006D46C3"/>
    <w:p w14:paraId="23410893" w14:textId="11260C1A" w:rsidR="00387BE5" w:rsidRDefault="00387BE5" w:rsidP="006D46C3"/>
    <w:p w14:paraId="7BAB0CAC" w14:textId="53E2946E" w:rsidR="00387BE5" w:rsidRDefault="00387BE5" w:rsidP="006D46C3"/>
    <w:p w14:paraId="3665311B" w14:textId="2A1838A7" w:rsidR="00387BE5" w:rsidRDefault="00387BE5" w:rsidP="006D46C3"/>
    <w:p w14:paraId="7E422BD7" w14:textId="4B98DAC1" w:rsidR="007F7993" w:rsidRDefault="007F7993" w:rsidP="006D46C3"/>
    <w:p w14:paraId="420CFD7F" w14:textId="0765D3BF" w:rsidR="007F7993" w:rsidRDefault="007F7993" w:rsidP="006D46C3"/>
    <w:p w14:paraId="6878FB5C" w14:textId="044FE260" w:rsidR="007F7993" w:rsidRDefault="007F7993" w:rsidP="006D46C3"/>
    <w:p w14:paraId="07AC2A36" w14:textId="72DC08F8" w:rsidR="007F7993" w:rsidRDefault="007F7993" w:rsidP="006D46C3"/>
    <w:p w14:paraId="7E510A80" w14:textId="060CCCCF" w:rsidR="007F7993" w:rsidRDefault="007F7993" w:rsidP="006D46C3"/>
    <w:p w14:paraId="3419E1DD" w14:textId="5FFAABC2" w:rsidR="007F7993" w:rsidRDefault="007F7993" w:rsidP="006D46C3"/>
    <w:p w14:paraId="2E9C0E77" w14:textId="33E3AEAB" w:rsidR="007F7993" w:rsidRDefault="007F7993" w:rsidP="006D46C3"/>
    <w:p w14:paraId="40B09BE1" w14:textId="5258E4B3" w:rsidR="007F7993" w:rsidRDefault="007F7993" w:rsidP="006D46C3"/>
    <w:p w14:paraId="374A7853" w14:textId="3EF6E510" w:rsidR="007F7993" w:rsidRDefault="007F7993" w:rsidP="006D46C3"/>
    <w:p w14:paraId="20BE79A5" w14:textId="464D78D2" w:rsidR="007F7993" w:rsidRDefault="007F7993" w:rsidP="006D46C3"/>
    <w:p w14:paraId="2520EDE0" w14:textId="7B527F31" w:rsidR="007F7993" w:rsidRDefault="007F7993" w:rsidP="006D46C3"/>
    <w:p w14:paraId="26E66C52" w14:textId="70D64075" w:rsidR="007F7993" w:rsidRDefault="007F7993" w:rsidP="006D46C3"/>
    <w:p w14:paraId="6673AAF5" w14:textId="7E726CEA" w:rsidR="007F7993" w:rsidRDefault="007F7993" w:rsidP="006D46C3"/>
    <w:p w14:paraId="06C94D24" w14:textId="73A10291" w:rsidR="007F7993" w:rsidRDefault="007F7993" w:rsidP="006D46C3"/>
    <w:p w14:paraId="02EC6021" w14:textId="41307162" w:rsidR="007F7993" w:rsidRDefault="007F7993" w:rsidP="006D46C3"/>
    <w:p w14:paraId="7A7A9A90" w14:textId="4C886E9D" w:rsidR="007F7993" w:rsidRDefault="007F7993" w:rsidP="006D46C3"/>
    <w:p w14:paraId="290850E2" w14:textId="3F13AB65" w:rsidR="007F7993" w:rsidRDefault="007F7993" w:rsidP="006D46C3"/>
    <w:p w14:paraId="70A30B7E" w14:textId="39FCDDC1" w:rsidR="007F7993" w:rsidRDefault="007F7993" w:rsidP="006D46C3"/>
    <w:p w14:paraId="34D40E0E" w14:textId="462BF9DD" w:rsidR="007F7993" w:rsidRDefault="007F7993" w:rsidP="006D46C3"/>
    <w:p w14:paraId="201D77C4" w14:textId="258863EF" w:rsidR="007F7993" w:rsidRDefault="007F7993" w:rsidP="006D46C3"/>
    <w:p w14:paraId="7C6E9778" w14:textId="77777777" w:rsidR="007F7993" w:rsidRDefault="007F7993" w:rsidP="006D46C3"/>
    <w:p w14:paraId="1BC57DD2" w14:textId="6EBCA14F" w:rsidR="00387BE5" w:rsidRDefault="00387BE5" w:rsidP="006D46C3"/>
    <w:p w14:paraId="5585387A" w14:textId="77777777" w:rsidR="00387BE5" w:rsidRPr="006D46C3" w:rsidRDefault="00387BE5" w:rsidP="006D46C3"/>
    <w:p w14:paraId="16CE4F46" w14:textId="77777777" w:rsidR="009C1142" w:rsidRPr="0075630F" w:rsidRDefault="009C1142" w:rsidP="0075630F">
      <w:pPr>
        <w:pStyle w:val="Heading1"/>
      </w:pPr>
      <w:bookmarkStart w:id="12" w:name="_Toc514337305"/>
      <w:r w:rsidRPr="0075630F">
        <w:lastRenderedPageBreak/>
        <w:t xml:space="preserve">Section 5b: </w:t>
      </w:r>
      <w:r w:rsidR="006C313A" w:rsidRPr="0075630F">
        <w:t>Other Related Requirements</w:t>
      </w:r>
      <w:bookmarkEnd w:id="12"/>
      <w:r w:rsidR="006C313A" w:rsidRPr="0075630F">
        <w:t xml:space="preserve"> </w:t>
      </w:r>
    </w:p>
    <w:p w14:paraId="03C3ED6D" w14:textId="77777777" w:rsidR="009C1142" w:rsidRPr="0075630F" w:rsidRDefault="009C1142" w:rsidP="009C1142">
      <w:pPr>
        <w:ind w:firstLine="720"/>
        <w:jc w:val="both"/>
        <w:rPr>
          <w:rFonts w:ascii="Segoe UI" w:hAnsi="Segoe UI" w:cs="Segoe UI"/>
          <w:i/>
          <w:color w:val="000000" w:themeColor="text1"/>
          <w:sz w:val="19"/>
          <w:szCs w:val="19"/>
        </w:rPr>
      </w:pPr>
      <w:r w:rsidRPr="0075630F">
        <w:rPr>
          <w:rFonts w:ascii="Segoe UI" w:hAnsi="Segoe UI" w:cs="Segoe UI"/>
          <w:color w:val="000000" w:themeColor="text1"/>
          <w:sz w:val="19"/>
          <w:szCs w:val="19"/>
        </w:rPr>
        <w:t>Further to the Schedule of Requirements in the preceding Table, Bidders are requested to take note of the following additional requirements, conditions, and related services pertaining to the fulfillment of the requirements:</w:t>
      </w:r>
      <w:r w:rsidR="00BD1434" w:rsidRPr="0075630F">
        <w:rPr>
          <w:rFonts w:ascii="Segoe UI" w:hAnsi="Segoe UI" w:cs="Segoe UI"/>
          <w:color w:val="000000" w:themeColor="text1"/>
          <w:sz w:val="19"/>
          <w:szCs w:val="19"/>
        </w:rPr>
        <w:t xml:space="preserve"> </w:t>
      </w:r>
      <w:r w:rsidRPr="0075630F">
        <w:rPr>
          <w:rFonts w:ascii="Segoe UI" w:hAnsi="Segoe UI" w:cs="Segoe UI"/>
          <w:i/>
          <w:color w:val="000000" w:themeColor="text1"/>
          <w:sz w:val="19"/>
          <w:szCs w:val="19"/>
        </w:rPr>
        <w:t>[check the condition that applies to this ITB, delete the entire row if condition is not applicable to the goods being procured]</w:t>
      </w:r>
    </w:p>
    <w:p w14:paraId="0E781C88" w14:textId="77777777" w:rsidR="009C1142" w:rsidRPr="0075630F" w:rsidRDefault="009C1142" w:rsidP="009C1142">
      <w:pPr>
        <w:rPr>
          <w:rFonts w:ascii="Segoe UI" w:hAnsi="Segoe UI" w:cs="Segoe UI"/>
          <w:color w:val="000000" w:themeColor="text1"/>
          <w:sz w:val="19"/>
          <w:szCs w:val="19"/>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75630F" w14:paraId="09F41D99" w14:textId="77777777" w:rsidTr="004F6F04">
        <w:trPr>
          <w:cantSplit/>
          <w:trHeight w:val="240"/>
        </w:trPr>
        <w:tc>
          <w:tcPr>
            <w:tcW w:w="4382" w:type="dxa"/>
            <w:tcBorders>
              <w:top w:val="single" w:sz="4" w:space="0" w:color="auto"/>
            </w:tcBorders>
          </w:tcPr>
          <w:p w14:paraId="30EB4E25" w14:textId="77777777" w:rsidR="009C1142" w:rsidRPr="0075630F" w:rsidRDefault="009C1142" w:rsidP="004F6F04">
            <w:pPr>
              <w:spacing w:before="60" w:after="60"/>
              <w:rPr>
                <w:rFonts w:ascii="Segoe UI" w:hAnsi="Segoe UI" w:cs="Segoe UI"/>
                <w:color w:val="000000" w:themeColor="text1"/>
                <w:sz w:val="19"/>
                <w:szCs w:val="19"/>
              </w:rPr>
            </w:pPr>
            <w:bookmarkStart w:id="13" w:name="_Hlk500864223"/>
            <w:r w:rsidRPr="0075630F">
              <w:rPr>
                <w:rFonts w:ascii="Segoe UI" w:hAnsi="Segoe UI" w:cs="Segoe UI"/>
                <w:color w:val="000000" w:themeColor="text1"/>
                <w:sz w:val="19"/>
                <w:szCs w:val="19"/>
              </w:rPr>
              <w:t xml:space="preserve">Delivery Term [INCOTERMS 2010] </w:t>
            </w:r>
          </w:p>
          <w:p w14:paraId="4E21B8E2" w14:textId="77777777" w:rsidR="009C1142" w:rsidRPr="0075630F" w:rsidRDefault="009C1142" w:rsidP="004F6F04">
            <w:pPr>
              <w:spacing w:before="60" w:after="60"/>
              <w:rPr>
                <w:rFonts w:ascii="Segoe UI" w:hAnsi="Segoe UI" w:cs="Segoe UI"/>
                <w:i/>
                <w:color w:val="000000" w:themeColor="text1"/>
                <w:sz w:val="19"/>
                <w:szCs w:val="19"/>
              </w:rPr>
            </w:pPr>
            <w:r w:rsidRPr="0075630F">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7EBE8EF7" w14:textId="77777777" w:rsidR="009C1142" w:rsidRPr="0075630F" w:rsidRDefault="005443D4"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610E79" w:rsidRPr="0075630F">
                  <w:rPr>
                    <w:rFonts w:ascii="Segoe UI" w:hAnsi="Segoe UI" w:cs="Segoe UI"/>
                    <w:color w:val="000000" w:themeColor="text1"/>
                    <w:sz w:val="19"/>
                    <w:szCs w:val="19"/>
                  </w:rPr>
                  <w:t>DAP</w:t>
                </w:r>
              </w:sdtContent>
            </w:sdt>
          </w:p>
          <w:p w14:paraId="6F7F83E7" w14:textId="77777777" w:rsidR="009C1142" w:rsidRPr="0075630F"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70AB876D" w14:textId="77777777" w:rsidTr="004F6F04">
        <w:trPr>
          <w:cantSplit/>
          <w:trHeight w:val="240"/>
        </w:trPr>
        <w:tc>
          <w:tcPr>
            <w:tcW w:w="4382" w:type="dxa"/>
          </w:tcPr>
          <w:p w14:paraId="7520209D" w14:textId="77777777" w:rsidR="009C1142" w:rsidRPr="005041CC" w:rsidRDefault="009C1142" w:rsidP="004F6F04">
            <w:pPr>
              <w:spacing w:before="60" w:after="60"/>
              <w:rPr>
                <w:rFonts w:ascii="Segoe UI" w:hAnsi="Segoe UI" w:cs="Segoe UI"/>
                <w:color w:val="000000" w:themeColor="text1"/>
                <w:sz w:val="19"/>
                <w:szCs w:val="19"/>
              </w:rPr>
            </w:pPr>
            <w:r w:rsidRPr="005041CC">
              <w:rPr>
                <w:rFonts w:ascii="Segoe UI" w:hAnsi="Segoe UI" w:cs="Segoe UI"/>
                <w:color w:val="000000" w:themeColor="text1"/>
                <w:sz w:val="19"/>
                <w:szCs w:val="19"/>
              </w:rPr>
              <w:t>Exact Address of Delivery/Installation Location</w:t>
            </w:r>
          </w:p>
        </w:tc>
        <w:tc>
          <w:tcPr>
            <w:tcW w:w="5333" w:type="dxa"/>
          </w:tcPr>
          <w:p w14:paraId="6C90236A" w14:textId="168602AB" w:rsidR="009C1142" w:rsidRPr="005041CC" w:rsidRDefault="005443D4" w:rsidP="00794CD9">
            <w:pPr>
              <w:widowControl/>
              <w:overflowPunct/>
              <w:adjustRightInd/>
              <w:spacing w:before="60" w:after="60"/>
              <w:jc w:val="both"/>
              <w:rPr>
                <w:rFonts w:ascii="Segoe UI" w:hAnsi="Segoe UI" w:cs="Segoe UI"/>
                <w:kern w:val="0"/>
                <w:sz w:val="19"/>
                <w:szCs w:val="19"/>
              </w:rPr>
            </w:pPr>
            <w:sdt>
              <w:sdtPr>
                <w:rPr>
                  <w:rFonts w:ascii="Segoe UI" w:hAnsi="Segoe UI" w:cs="Segoe UI"/>
                  <w:kern w:val="0"/>
                  <w:sz w:val="19"/>
                  <w:szCs w:val="19"/>
                </w:rPr>
                <w:id w:val="-988398707"/>
              </w:sdtPr>
              <w:sdtEndPr/>
              <w:sdtContent>
                <w:r w:rsidR="00794CD9" w:rsidRPr="005041CC">
                  <w:rPr>
                    <w:rFonts w:ascii="Segoe UI" w:hAnsi="Segoe UI" w:cs="Segoe UI"/>
                    <w:kern w:val="0"/>
                    <w:sz w:val="19"/>
                    <w:szCs w:val="19"/>
                  </w:rPr>
                  <w:sym w:font="Wingdings" w:char="F0FE"/>
                </w:r>
              </w:sdtContent>
            </w:sdt>
            <w:r w:rsidR="00794CD9" w:rsidRPr="005041CC">
              <w:rPr>
                <w:rFonts w:ascii="Segoe UI" w:hAnsi="Segoe UI" w:cs="Segoe UI"/>
                <w:kern w:val="0"/>
                <w:sz w:val="19"/>
                <w:szCs w:val="19"/>
              </w:rPr>
              <w:t xml:space="preserve"> As per Bidders </w:t>
            </w:r>
            <w:r w:rsidR="00B413D2">
              <w:rPr>
                <w:rFonts w:ascii="Segoe UI" w:hAnsi="Segoe UI" w:cs="Segoe UI"/>
                <w:kern w:val="0"/>
                <w:sz w:val="19"/>
                <w:szCs w:val="19"/>
              </w:rPr>
              <w:t>indicated place</w:t>
            </w:r>
            <w:r w:rsidR="00794CD9" w:rsidRPr="005041CC">
              <w:rPr>
                <w:rFonts w:ascii="Segoe UI" w:hAnsi="Segoe UI" w:cs="Segoe UI"/>
                <w:kern w:val="0"/>
                <w:sz w:val="19"/>
                <w:szCs w:val="19"/>
              </w:rPr>
              <w:t xml:space="preserve"> for demilitarization </w:t>
            </w:r>
            <w:r w:rsidR="00733A4D">
              <w:rPr>
                <w:rFonts w:ascii="Segoe UI" w:hAnsi="Segoe UI" w:cs="Segoe UI"/>
                <w:kern w:val="0"/>
                <w:sz w:val="19"/>
                <w:szCs w:val="19"/>
              </w:rPr>
              <w:t>service</w:t>
            </w:r>
            <w:r w:rsidR="00794CD9" w:rsidRPr="005041CC">
              <w:rPr>
                <w:rFonts w:ascii="Segoe UI" w:hAnsi="Segoe UI" w:cs="Segoe UI"/>
                <w:kern w:val="0"/>
                <w:sz w:val="19"/>
                <w:szCs w:val="19"/>
              </w:rPr>
              <w:t xml:space="preserve"> </w:t>
            </w:r>
          </w:p>
        </w:tc>
      </w:tr>
      <w:tr w:rsidR="00A669F2" w:rsidRPr="004F6F04" w14:paraId="694D5A36" w14:textId="77777777" w:rsidTr="004F6F04">
        <w:trPr>
          <w:cantSplit/>
          <w:trHeight w:val="557"/>
        </w:trPr>
        <w:tc>
          <w:tcPr>
            <w:tcW w:w="4382" w:type="dxa"/>
          </w:tcPr>
          <w:p w14:paraId="7F774C6A"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1EBB8D66" w14:textId="77777777" w:rsidR="00A669F2" w:rsidRPr="005041CC" w:rsidRDefault="005443D4"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610E79" w:rsidRPr="005041CC">
                  <w:rPr>
                    <w:rFonts w:ascii="Segoe UI" w:hAnsi="Segoe UI" w:cs="Segoe UI"/>
                    <w:color w:val="000000" w:themeColor="text1"/>
                    <w:sz w:val="19"/>
                    <w:szCs w:val="19"/>
                  </w:rPr>
                  <w:t>Land</w:t>
                </w:r>
              </w:sdtContent>
            </w:sdt>
          </w:p>
          <w:p w14:paraId="1C2C4485" w14:textId="77777777" w:rsidR="00A669F2" w:rsidRPr="005041CC" w:rsidRDefault="00BD1434" w:rsidP="004F6F04">
            <w:pPr>
              <w:spacing w:before="60" w:after="60"/>
              <w:rPr>
                <w:rFonts w:ascii="Segoe UI" w:hAnsi="Segoe UI" w:cs="Segoe UI"/>
                <w:color w:val="000000" w:themeColor="text1"/>
                <w:sz w:val="19"/>
                <w:szCs w:val="19"/>
              </w:rPr>
            </w:pPr>
            <w:r w:rsidRPr="005041CC">
              <w:rPr>
                <w:rFonts w:ascii="Segoe UI" w:hAnsi="Segoe UI" w:cs="Segoe UI"/>
                <w:color w:val="000000" w:themeColor="text1"/>
                <w:sz w:val="19"/>
                <w:szCs w:val="19"/>
              </w:rPr>
              <w:t xml:space="preserve">  </w:t>
            </w:r>
          </w:p>
        </w:tc>
      </w:tr>
      <w:tr w:rsidR="009C1142" w:rsidRPr="004F6F04" w14:paraId="4C9DFC87" w14:textId="77777777" w:rsidTr="004F6F04">
        <w:trPr>
          <w:cantSplit/>
          <w:trHeight w:val="521"/>
        </w:trPr>
        <w:tc>
          <w:tcPr>
            <w:tcW w:w="4382" w:type="dxa"/>
            <w:tcBorders>
              <w:top w:val="nil"/>
            </w:tcBorders>
          </w:tcPr>
          <w:p w14:paraId="578AB6C9"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sz w:val="19"/>
                <w:szCs w:val="19"/>
              </w:rPr>
              <w:id w:val="174692393"/>
              <w:placeholder>
                <w:docPart w:val="7FED89BFFC4B486182D17764CFD07212"/>
              </w:placeholder>
              <w:text w:multiLine="1"/>
            </w:sdtPr>
            <w:sdtEndPr/>
            <w:sdtContent>
              <w:p w14:paraId="7F932FCE" w14:textId="3EC21043" w:rsidR="009C1142" w:rsidRPr="004F6F04" w:rsidRDefault="00AF753A" w:rsidP="004F6F04">
                <w:pPr>
                  <w:spacing w:before="60" w:after="60"/>
                  <w:rPr>
                    <w:rFonts w:ascii="Segoe UI" w:hAnsi="Segoe UI" w:cs="Segoe UI"/>
                    <w:color w:val="000000" w:themeColor="text1"/>
                    <w:sz w:val="19"/>
                    <w:szCs w:val="19"/>
                  </w:rPr>
                </w:pPr>
                <w:r w:rsidRPr="00F92DB6">
                  <w:rPr>
                    <w:rFonts w:ascii="Segoe UI" w:hAnsi="Segoe UI" w:cs="Segoe UI"/>
                    <w:sz w:val="19"/>
                    <w:szCs w:val="19"/>
                  </w:rPr>
                  <w:t xml:space="preserve">UNDP has no preferred Freight Forwarder, but the Bidder must ensure that Freight Forwarder to </w:t>
                </w:r>
                <w:r>
                  <w:rPr>
                    <w:rFonts w:ascii="Segoe UI" w:hAnsi="Segoe UI" w:cs="Segoe UI"/>
                    <w:sz w:val="19"/>
                    <w:szCs w:val="19"/>
                  </w:rPr>
                  <w:t>be engaged</w:t>
                </w:r>
                <w:r w:rsidRPr="00F92DB6">
                  <w:rPr>
                    <w:rFonts w:ascii="Segoe UI" w:hAnsi="Segoe UI" w:cs="Segoe UI"/>
                    <w:sz w:val="19"/>
                    <w:szCs w:val="19"/>
                  </w:rPr>
                  <w:t xml:space="preserve"> is the company that has capacity</w:t>
                </w:r>
                <w:r>
                  <w:rPr>
                    <w:rFonts w:ascii="Segoe UI" w:hAnsi="Segoe UI" w:cs="Segoe UI"/>
                    <w:sz w:val="19"/>
                    <w:szCs w:val="19"/>
                  </w:rPr>
                  <w:t xml:space="preserve"> </w:t>
                </w:r>
                <w:r w:rsidRPr="00EA13FF">
                  <w:rPr>
                    <w:rFonts w:ascii="Segoe UI" w:hAnsi="Segoe UI" w:cs="Segoe UI"/>
                    <w:sz w:val="19"/>
                    <w:szCs w:val="19"/>
                  </w:rPr>
                  <w:t xml:space="preserve">with relevant certification (ADR for </w:t>
                </w:r>
                <w:r w:rsidRPr="00F92DB6">
                  <w:rPr>
                    <w:rFonts w:ascii="Segoe UI" w:hAnsi="Segoe UI" w:cs="Segoe UI"/>
                    <w:sz w:val="19"/>
                    <w:szCs w:val="19"/>
                  </w:rPr>
                  <w:t>human and transportation means) to execute the task for transportation of explosive materials or that the Bidder possesses its own capacity to transport subject ordnances</w:t>
                </w:r>
                <w:r>
                  <w:rPr>
                    <w:rFonts w:ascii="Segoe UI" w:hAnsi="Segoe UI" w:cs="Segoe UI"/>
                    <w:sz w:val="19"/>
                    <w:szCs w:val="19"/>
                  </w:rPr>
                  <w:t xml:space="preserve"> fulfilling </w:t>
                </w:r>
                <w:r w:rsidR="00867ED4">
                  <w:rPr>
                    <w:rFonts w:ascii="Segoe UI" w:hAnsi="Segoe UI" w:cs="Segoe UI"/>
                    <w:sz w:val="19"/>
                    <w:szCs w:val="19"/>
                  </w:rPr>
                  <w:t xml:space="preserve">the </w:t>
                </w:r>
                <w:r>
                  <w:rPr>
                    <w:rFonts w:ascii="Segoe UI" w:hAnsi="Segoe UI" w:cs="Segoe UI"/>
                    <w:sz w:val="19"/>
                    <w:szCs w:val="19"/>
                  </w:rPr>
                  <w:t>same requirements</w:t>
                </w:r>
                <w:r w:rsidRPr="00F92DB6">
                  <w:rPr>
                    <w:rFonts w:ascii="Segoe UI" w:hAnsi="Segoe UI" w:cs="Segoe UI"/>
                    <w:sz w:val="19"/>
                    <w:szCs w:val="19"/>
                  </w:rPr>
                  <w:t xml:space="preserve">. </w:t>
                </w:r>
              </w:p>
            </w:sdtContent>
          </w:sdt>
        </w:tc>
      </w:tr>
      <w:tr w:rsidR="009C1142" w:rsidRPr="004F6F04" w14:paraId="132B06BA" w14:textId="77777777" w:rsidTr="004F6F04">
        <w:trPr>
          <w:cantSplit/>
          <w:trHeight w:val="240"/>
        </w:trPr>
        <w:tc>
          <w:tcPr>
            <w:tcW w:w="4382" w:type="dxa"/>
          </w:tcPr>
          <w:p w14:paraId="63EDA946"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2F83C14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sdt>
            <w:sdtPr>
              <w:rPr>
                <w:rFonts w:ascii="Segoe UI" w:hAnsi="Segoe UI" w:cs="Segoe UI"/>
                <w:snapToGrid w:val="0"/>
                <w:sz w:val="19"/>
                <w:szCs w:val="19"/>
              </w:rPr>
              <w:id w:val="-947620414"/>
              <w:placeholder>
                <w:docPart w:val="C9EAA6673BE940C5948D2025C3D7E2CC"/>
              </w:placeholder>
              <w:text w:multiLine="1"/>
            </w:sdtPr>
            <w:sdtEndPr/>
            <w:sdtContent>
              <w:p w14:paraId="6C9B0C12" w14:textId="45245095" w:rsidR="009C1142" w:rsidRPr="006C3CDB" w:rsidRDefault="001219EE" w:rsidP="004F6F04">
                <w:pPr>
                  <w:spacing w:before="60" w:after="60"/>
                  <w:rPr>
                    <w:rFonts w:ascii="Segoe UI" w:hAnsi="Segoe UI" w:cs="Segoe UI"/>
                    <w:sz w:val="19"/>
                    <w:szCs w:val="19"/>
                    <w:highlight w:val="yellow"/>
                  </w:rPr>
                </w:pPr>
                <w:r w:rsidRPr="006C3CDB">
                  <w:rPr>
                    <w:rFonts w:ascii="Segoe UI" w:hAnsi="Segoe UI" w:cs="Segoe UI"/>
                    <w:snapToGrid w:val="0"/>
                    <w:sz w:val="19"/>
                    <w:szCs w:val="19"/>
                  </w:rPr>
                  <w:t xml:space="preserve">In the case that Bidder/Authorized company (Exporter) is exporting the ammunition outside of the country of origin (BiH) for demilitarization, the bidder is responsible for following: </w:t>
                </w:r>
                <w:r w:rsidRPr="006C3CDB">
                  <w:rPr>
                    <w:rFonts w:ascii="Segoe UI" w:hAnsi="Segoe UI" w:cs="Segoe UI"/>
                    <w:snapToGrid w:val="0"/>
                    <w:sz w:val="19"/>
                    <w:szCs w:val="19"/>
                  </w:rPr>
                  <w:br/>
                </w:r>
                <w:r w:rsidRPr="006C3CDB">
                  <w:rPr>
                    <w:rFonts w:ascii="Segoe UI" w:hAnsi="Segoe UI" w:cs="Segoe UI"/>
                    <w:snapToGrid w:val="0"/>
                    <w:sz w:val="19"/>
                    <w:szCs w:val="19"/>
                  </w:rPr>
                  <w:br/>
                  <w:t>- Exporting documents are obtained from Ministry of Defense BiH for subject ordnances</w:t>
                </w:r>
                <w:r w:rsidR="00013049" w:rsidRPr="006C3CDB">
                  <w:rPr>
                    <w:rFonts w:ascii="Segoe UI" w:hAnsi="Segoe UI" w:cs="Segoe UI"/>
                    <w:snapToGrid w:val="0"/>
                    <w:sz w:val="19"/>
                    <w:szCs w:val="19"/>
                  </w:rPr>
                  <w:t xml:space="preserve"> </w:t>
                </w:r>
                <w:r w:rsidRPr="006C3CDB">
                  <w:rPr>
                    <w:rFonts w:ascii="Segoe UI" w:hAnsi="Segoe UI" w:cs="Segoe UI"/>
                    <w:snapToGrid w:val="0"/>
                    <w:sz w:val="19"/>
                    <w:szCs w:val="19"/>
                  </w:rPr>
                  <w:t xml:space="preserve">(for LOT </w:t>
                </w:r>
                <w:r w:rsidR="00BE1EEB" w:rsidRPr="006C3CDB">
                  <w:rPr>
                    <w:rFonts w:ascii="Segoe UI" w:hAnsi="Segoe UI" w:cs="Segoe UI"/>
                    <w:snapToGrid w:val="0"/>
                    <w:sz w:val="19"/>
                    <w:szCs w:val="19"/>
                  </w:rPr>
                  <w:t>3</w:t>
                </w:r>
                <w:r w:rsidRPr="006C3CDB">
                  <w:rPr>
                    <w:rFonts w:ascii="Segoe UI" w:hAnsi="Segoe UI" w:cs="Segoe UI"/>
                    <w:snapToGrid w:val="0"/>
                    <w:sz w:val="19"/>
                    <w:szCs w:val="19"/>
                  </w:rPr>
                  <w:t xml:space="preserve"> Ministry of Defense BiH and company Pretis d.d. Vogošća</w:t>
                </w:r>
                <w:r w:rsidR="00534092" w:rsidRPr="006C3CDB">
                  <w:rPr>
                    <w:rFonts w:ascii="Segoe UI" w:hAnsi="Segoe UI" w:cs="Segoe UI"/>
                    <w:snapToGrid w:val="0"/>
                    <w:sz w:val="19"/>
                    <w:szCs w:val="19"/>
                  </w:rPr>
                  <w:t>, BiH will provide export documents</w:t>
                </w:r>
                <w:r w:rsidRPr="006C3CDB">
                  <w:rPr>
                    <w:rFonts w:ascii="Segoe UI" w:hAnsi="Segoe UI" w:cs="Segoe UI"/>
                    <w:snapToGrid w:val="0"/>
                    <w:sz w:val="19"/>
                    <w:szCs w:val="19"/>
                  </w:rPr>
                  <w:t>)</w:t>
                </w:r>
                <w:r w:rsidR="00013049" w:rsidRPr="006C3CDB">
                  <w:rPr>
                    <w:rFonts w:ascii="Segoe UI" w:hAnsi="Segoe UI" w:cs="Segoe UI"/>
                    <w:snapToGrid w:val="0"/>
                    <w:sz w:val="19"/>
                    <w:szCs w:val="19"/>
                  </w:rPr>
                  <w:t>,</w:t>
                </w:r>
                <w:r w:rsidRPr="006C3CDB">
                  <w:rPr>
                    <w:rFonts w:ascii="Segoe UI" w:hAnsi="Segoe UI" w:cs="Segoe UI"/>
                    <w:snapToGrid w:val="0"/>
                    <w:sz w:val="19"/>
                    <w:szCs w:val="19"/>
                  </w:rPr>
                  <w:br/>
                  <w:t>- Import permit for subject ordnances obtained from the relevant national authority of the country where demilitarization will be performed,</w:t>
                </w:r>
                <w:r w:rsidRPr="006C3CDB">
                  <w:rPr>
                    <w:rFonts w:ascii="Segoe UI" w:hAnsi="Segoe UI" w:cs="Segoe UI"/>
                    <w:snapToGrid w:val="0"/>
                    <w:sz w:val="19"/>
                    <w:szCs w:val="19"/>
                  </w:rPr>
                  <w:br/>
                  <w:t>- Export permit obtained from Ministry of Foreign Trade and Economic Relations BiH for subject ordnances,</w:t>
                </w:r>
                <w:r w:rsidRPr="006C3CDB">
                  <w:rPr>
                    <w:rFonts w:ascii="Segoe UI" w:hAnsi="Segoe UI" w:cs="Segoe UI"/>
                    <w:snapToGrid w:val="0"/>
                    <w:sz w:val="19"/>
                    <w:szCs w:val="19"/>
                  </w:rPr>
                  <w:br/>
                  <w:t>- Transport permits obtained through BiH and all other countries through which subject ordnances are transported in order to reach the final destination of demilitarization.</w:t>
                </w:r>
                <w:r w:rsidRPr="006C3CDB">
                  <w:rPr>
                    <w:rFonts w:ascii="Segoe UI" w:hAnsi="Segoe UI" w:cs="Segoe UI"/>
                    <w:snapToGrid w:val="0"/>
                    <w:sz w:val="19"/>
                    <w:szCs w:val="19"/>
                  </w:rPr>
                  <w:br/>
                </w:r>
                <w:r w:rsidRPr="006C3CDB">
                  <w:rPr>
                    <w:rFonts w:ascii="Segoe UI" w:hAnsi="Segoe UI" w:cs="Segoe UI"/>
                    <w:snapToGrid w:val="0"/>
                    <w:sz w:val="19"/>
                    <w:szCs w:val="19"/>
                  </w:rPr>
                  <w:br/>
                  <w:t>In the case that Bidder is demilitarizing the ammunition in BiH, such procedure is not applicable as ammunition is demilitarized locally and no export/import documents are required.</w:t>
                </w:r>
                <w:r w:rsidRPr="006C3CDB">
                  <w:rPr>
                    <w:rFonts w:ascii="Segoe UI" w:hAnsi="Segoe UI" w:cs="Segoe UI"/>
                    <w:snapToGrid w:val="0"/>
                    <w:sz w:val="19"/>
                    <w:szCs w:val="19"/>
                  </w:rPr>
                  <w:br/>
                </w:r>
                <w:r w:rsidRPr="006C3CDB">
                  <w:rPr>
                    <w:rFonts w:ascii="Segoe UI" w:hAnsi="Segoe UI" w:cs="Segoe UI"/>
                    <w:snapToGrid w:val="0"/>
                    <w:sz w:val="19"/>
                    <w:szCs w:val="19"/>
                  </w:rPr>
                  <w:br/>
                  <w:t>All the steps in the process of obtaining documentation from the relevant authorities must seek prior approval from the UNDP to ensure timely activities implementation and full coordination.</w:t>
                </w:r>
              </w:p>
            </w:sdtContent>
          </w:sdt>
        </w:tc>
      </w:tr>
      <w:tr w:rsidR="009C1142" w:rsidRPr="004F6F04" w14:paraId="073D6FC5" w14:textId="77777777" w:rsidTr="004F6F04">
        <w:trPr>
          <w:trHeight w:val="350"/>
        </w:trPr>
        <w:tc>
          <w:tcPr>
            <w:tcW w:w="4382" w:type="dxa"/>
          </w:tcPr>
          <w:p w14:paraId="74ADCE8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4AD923C1" w14:textId="2162A797" w:rsidR="009C1142" w:rsidRPr="00B32274" w:rsidRDefault="005849E1" w:rsidP="00A30476">
            <w:pPr>
              <w:spacing w:before="60" w:after="60"/>
              <w:rPr>
                <w:rFonts w:ascii="Segoe UI" w:hAnsi="Segoe UI" w:cs="Segoe UI"/>
                <w:b/>
                <w:color w:val="000000" w:themeColor="text1"/>
                <w:sz w:val="19"/>
                <w:szCs w:val="19"/>
              </w:rPr>
            </w:pPr>
            <w:r>
              <w:rPr>
                <w:rFonts w:ascii="Segoe UI" w:hAnsi="Segoe UI" w:cs="Segoe UI"/>
                <w:snapToGrid w:val="0"/>
                <w:color w:val="000000" w:themeColor="text1"/>
                <w:sz w:val="19"/>
                <w:szCs w:val="19"/>
              </w:rPr>
              <w:t xml:space="preserve">The </w:t>
            </w:r>
            <w:r w:rsidR="00173B8E">
              <w:rPr>
                <w:rFonts w:ascii="Segoe UI" w:hAnsi="Segoe UI" w:cs="Segoe UI"/>
                <w:snapToGrid w:val="0"/>
                <w:color w:val="000000" w:themeColor="text1"/>
                <w:sz w:val="19"/>
                <w:szCs w:val="19"/>
              </w:rPr>
              <w:t>c</w:t>
            </w:r>
            <w:r>
              <w:rPr>
                <w:rFonts w:ascii="Segoe UI" w:hAnsi="Segoe UI" w:cs="Segoe UI"/>
                <w:snapToGrid w:val="0"/>
                <w:color w:val="000000" w:themeColor="text1"/>
                <w:sz w:val="19"/>
                <w:szCs w:val="19"/>
              </w:rPr>
              <w:t>ustoms shall</w:t>
            </w:r>
            <w:r w:rsidR="00173B8E">
              <w:rPr>
                <w:rFonts w:ascii="Segoe UI" w:hAnsi="Segoe UI" w:cs="Segoe UI"/>
                <w:snapToGrid w:val="0"/>
                <w:color w:val="000000" w:themeColor="text1"/>
                <w:sz w:val="19"/>
                <w:szCs w:val="19"/>
              </w:rPr>
              <w:t xml:space="preserve"> be done by </w:t>
            </w:r>
            <w:r w:rsidR="006018C5">
              <w:rPr>
                <w:rFonts w:ascii="Segoe UI" w:hAnsi="Segoe UI" w:cs="Segoe UI"/>
                <w:snapToGrid w:val="0"/>
                <w:color w:val="000000" w:themeColor="text1"/>
                <w:sz w:val="19"/>
                <w:szCs w:val="19"/>
              </w:rPr>
              <w:t>authorized company</w:t>
            </w:r>
            <w:r w:rsidR="005F284E">
              <w:rPr>
                <w:rFonts w:ascii="Segoe UI" w:hAnsi="Segoe UI" w:cs="Segoe UI"/>
                <w:snapToGrid w:val="0"/>
                <w:color w:val="000000" w:themeColor="text1"/>
                <w:sz w:val="19"/>
                <w:szCs w:val="19"/>
              </w:rPr>
              <w:t xml:space="preserve"> </w:t>
            </w:r>
            <w:r w:rsidR="00AB15A9">
              <w:rPr>
                <w:rFonts w:ascii="Segoe UI" w:hAnsi="Segoe UI" w:cs="Segoe UI"/>
                <w:snapToGrid w:val="0"/>
                <w:color w:val="000000" w:themeColor="text1"/>
                <w:sz w:val="19"/>
                <w:szCs w:val="19"/>
              </w:rPr>
              <w:t xml:space="preserve">selected </w:t>
            </w:r>
            <w:r w:rsidR="00173B8E">
              <w:rPr>
                <w:rFonts w:ascii="Segoe UI" w:hAnsi="Segoe UI" w:cs="Segoe UI"/>
                <w:snapToGrid w:val="0"/>
                <w:color w:val="000000" w:themeColor="text1"/>
                <w:sz w:val="19"/>
                <w:szCs w:val="19"/>
              </w:rPr>
              <w:t xml:space="preserve">by the Bidder that has valid </w:t>
            </w:r>
            <w:r w:rsidR="00AE4F96">
              <w:rPr>
                <w:rFonts w:ascii="Segoe UI" w:hAnsi="Segoe UI" w:cs="Segoe UI"/>
                <w:snapToGrid w:val="0"/>
                <w:color w:val="000000" w:themeColor="text1"/>
                <w:sz w:val="19"/>
                <w:szCs w:val="19"/>
              </w:rPr>
              <w:t>licenses</w:t>
            </w:r>
            <w:r w:rsidR="00173B8E">
              <w:rPr>
                <w:rFonts w:ascii="Segoe UI" w:hAnsi="Segoe UI" w:cs="Segoe UI"/>
                <w:snapToGrid w:val="0"/>
                <w:color w:val="000000" w:themeColor="text1"/>
                <w:sz w:val="19"/>
                <w:szCs w:val="19"/>
              </w:rPr>
              <w:t xml:space="preserve"> of national authorities to perform </w:t>
            </w:r>
            <w:r w:rsidR="00CE5E11">
              <w:rPr>
                <w:rFonts w:ascii="Segoe UI" w:hAnsi="Segoe UI" w:cs="Segoe UI"/>
                <w:snapToGrid w:val="0"/>
                <w:color w:val="000000" w:themeColor="text1"/>
                <w:sz w:val="19"/>
                <w:szCs w:val="19"/>
              </w:rPr>
              <w:t xml:space="preserve">export/import of weapons, ammunition and explosives. </w:t>
            </w:r>
          </w:p>
        </w:tc>
      </w:tr>
      <w:tr w:rsidR="009C1142" w:rsidRPr="004F6F04" w14:paraId="2CA428AE" w14:textId="77777777" w:rsidTr="004F6F04">
        <w:tc>
          <w:tcPr>
            <w:tcW w:w="4382" w:type="dxa"/>
          </w:tcPr>
          <w:p w14:paraId="5AF5851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Pre-shipment inspection</w:t>
            </w:r>
          </w:p>
        </w:tc>
        <w:tc>
          <w:tcPr>
            <w:tcW w:w="5333" w:type="dxa"/>
          </w:tcPr>
          <w:p w14:paraId="17FEFFB3" w14:textId="77777777" w:rsidR="009C1142" w:rsidRPr="005A11C5" w:rsidRDefault="002E16D4" w:rsidP="005A11C5">
            <w:pPr>
              <w:spacing w:before="60" w:after="60"/>
              <w:rPr>
                <w:rFonts w:ascii="Segoe UI" w:hAnsi="Segoe UI" w:cs="Segoe UI"/>
                <w:snapToGrid w:val="0"/>
                <w:color w:val="000000" w:themeColor="text1"/>
                <w:sz w:val="19"/>
                <w:szCs w:val="19"/>
              </w:rPr>
            </w:pPr>
            <w:r w:rsidRPr="0075630F">
              <w:rPr>
                <w:rFonts w:ascii="Segoe UI" w:hAnsi="Segoe UI" w:cs="Segoe UI"/>
                <w:snapToGrid w:val="0"/>
                <w:sz w:val="19"/>
                <w:szCs w:val="19"/>
              </w:rPr>
              <w:t>YES</w:t>
            </w:r>
            <w:r w:rsidR="00C05C64" w:rsidRPr="0075630F">
              <w:rPr>
                <w:rFonts w:ascii="Segoe UI" w:hAnsi="Segoe UI" w:cs="Segoe UI"/>
                <w:snapToGrid w:val="0"/>
                <w:sz w:val="19"/>
                <w:szCs w:val="19"/>
              </w:rPr>
              <w:t xml:space="preserve">; Ammunition is subject to </w:t>
            </w:r>
            <w:r w:rsidR="00862811" w:rsidRPr="0075630F">
              <w:rPr>
                <w:rFonts w:ascii="Segoe UI" w:hAnsi="Segoe UI" w:cs="Segoe UI"/>
                <w:snapToGrid w:val="0"/>
                <w:sz w:val="19"/>
                <w:szCs w:val="19"/>
              </w:rPr>
              <w:t xml:space="preserve">joint </w:t>
            </w:r>
            <w:r w:rsidR="00B8578C" w:rsidRPr="0075630F">
              <w:rPr>
                <w:rFonts w:ascii="Segoe UI" w:hAnsi="Segoe UI" w:cs="Segoe UI"/>
                <w:snapToGrid w:val="0"/>
                <w:sz w:val="19"/>
                <w:szCs w:val="19"/>
              </w:rPr>
              <w:t xml:space="preserve">pre-shipment inspection by the </w:t>
            </w:r>
            <w:r w:rsidR="005A11C5" w:rsidRPr="0075630F">
              <w:rPr>
                <w:rFonts w:ascii="Segoe UI" w:hAnsi="Segoe UI" w:cs="Segoe UI"/>
                <w:snapToGrid w:val="0"/>
                <w:sz w:val="19"/>
                <w:szCs w:val="19"/>
              </w:rPr>
              <w:t>Verification Committee of MoD, UNDP and the Bidder.</w:t>
            </w:r>
          </w:p>
        </w:tc>
      </w:tr>
      <w:tr w:rsidR="009C1142" w:rsidRPr="004F6F04" w14:paraId="12DA60E4" w14:textId="77777777" w:rsidTr="004F6F04">
        <w:tc>
          <w:tcPr>
            <w:tcW w:w="4382" w:type="dxa"/>
          </w:tcPr>
          <w:p w14:paraId="30B96CF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snapToGrid w:val="0"/>
              <w:color w:val="000000" w:themeColor="text1"/>
              <w:sz w:val="19"/>
              <w:szCs w:val="19"/>
            </w:rPr>
            <w:id w:val="1168375831"/>
            <w:placeholder>
              <w:docPart w:val="E4F6A67F5D8040A582C1874D172668E4"/>
            </w:placeholder>
            <w:text w:multiLine="1"/>
          </w:sdtPr>
          <w:sdtEndPr/>
          <w:sdtContent>
            <w:tc>
              <w:tcPr>
                <w:tcW w:w="5333" w:type="dxa"/>
              </w:tcPr>
              <w:p w14:paraId="5495D35C" w14:textId="49F4F6CC" w:rsidR="009C1142" w:rsidRPr="005A11C5" w:rsidRDefault="00610E79" w:rsidP="005A11C5">
                <w:pPr>
                  <w:spacing w:before="60" w:after="60"/>
                  <w:rPr>
                    <w:rFonts w:ascii="Segoe UI" w:hAnsi="Segoe UI" w:cs="Segoe UI"/>
                    <w:snapToGrid w:val="0"/>
                    <w:color w:val="000000" w:themeColor="text1"/>
                    <w:sz w:val="19"/>
                    <w:szCs w:val="19"/>
                  </w:rPr>
                </w:pPr>
                <w:r w:rsidRPr="005A11C5">
                  <w:rPr>
                    <w:rFonts w:ascii="Segoe UI" w:hAnsi="Segoe UI" w:cs="Segoe UI"/>
                    <w:snapToGrid w:val="0"/>
                    <w:color w:val="000000" w:themeColor="text1"/>
                    <w:sz w:val="19"/>
                    <w:szCs w:val="19"/>
                  </w:rPr>
                  <w:t xml:space="preserve">YES-As per Schedule of Requirements and Scope of </w:t>
                </w:r>
                <w:r w:rsidR="00230F2D">
                  <w:rPr>
                    <w:rFonts w:ascii="Segoe UI" w:hAnsi="Segoe UI" w:cs="Segoe UI"/>
                    <w:snapToGrid w:val="0"/>
                    <w:color w:val="000000" w:themeColor="text1"/>
                    <w:sz w:val="19"/>
                    <w:szCs w:val="19"/>
                  </w:rPr>
                  <w:t>Services</w:t>
                </w:r>
              </w:p>
            </w:tc>
          </w:sdtContent>
        </w:sdt>
      </w:tr>
      <w:tr w:rsidR="009C1142" w:rsidRPr="004F6F04" w14:paraId="7BB4A424" w14:textId="77777777" w:rsidTr="004F6F04">
        <w:tc>
          <w:tcPr>
            <w:tcW w:w="4382" w:type="dxa"/>
          </w:tcPr>
          <w:p w14:paraId="5EC3D6F4"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kern w:val="0"/>
              <w:sz w:val="19"/>
              <w:szCs w:val="19"/>
            </w:rPr>
            <w:id w:val="1431779434"/>
            <w:text w:multiLine="1"/>
          </w:sdtPr>
          <w:sdtEndPr/>
          <w:sdtContent>
            <w:tc>
              <w:tcPr>
                <w:tcW w:w="5333" w:type="dxa"/>
              </w:tcPr>
              <w:p w14:paraId="1A1A3D76" w14:textId="3D6B4D38" w:rsidR="009C1142" w:rsidRPr="005041CC" w:rsidRDefault="00610E79" w:rsidP="004336E9">
                <w:pPr>
                  <w:widowControl/>
                  <w:overflowPunct/>
                  <w:adjustRightInd/>
                  <w:spacing w:before="60" w:after="60"/>
                  <w:jc w:val="both"/>
                  <w:rPr>
                    <w:rFonts w:ascii="Segoe UI" w:hAnsi="Segoe UI" w:cs="Segoe UI"/>
                    <w:color w:val="000000" w:themeColor="text1"/>
                    <w:sz w:val="19"/>
                    <w:szCs w:val="19"/>
                  </w:rPr>
                </w:pPr>
                <w:r w:rsidRPr="005041CC">
                  <w:rPr>
                    <w:rFonts w:ascii="Segoe UI" w:hAnsi="Segoe UI" w:cs="Segoe UI"/>
                    <w:kern w:val="0"/>
                    <w:sz w:val="19"/>
                    <w:szCs w:val="19"/>
                  </w:rPr>
                  <w:t xml:space="preserve">Final Inspection of </w:t>
                </w:r>
                <w:r w:rsidR="00734572">
                  <w:rPr>
                    <w:rFonts w:ascii="Segoe UI" w:hAnsi="Segoe UI" w:cs="Segoe UI"/>
                    <w:kern w:val="0"/>
                    <w:sz w:val="19"/>
                    <w:szCs w:val="19"/>
                  </w:rPr>
                  <w:t>services</w:t>
                </w:r>
                <w:r w:rsidRPr="005041CC">
                  <w:rPr>
                    <w:rFonts w:ascii="Segoe UI" w:hAnsi="Segoe UI" w:cs="Segoe UI"/>
                    <w:kern w:val="0"/>
                    <w:sz w:val="19"/>
                    <w:szCs w:val="19"/>
                  </w:rPr>
                  <w:t xml:space="preserve"> will be performed by UNDP EXPLODE+ Project Team and Verification Committee from MoD BiH.</w:t>
                </w:r>
              </w:p>
            </w:tc>
          </w:sdtContent>
        </w:sdt>
      </w:tr>
      <w:tr w:rsidR="009C1142" w:rsidRPr="004F6F04" w14:paraId="24F28601" w14:textId="77777777" w:rsidTr="004F6F04">
        <w:tc>
          <w:tcPr>
            <w:tcW w:w="4382" w:type="dxa"/>
          </w:tcPr>
          <w:p w14:paraId="5C09F5D5"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0528D6DB" w14:textId="77777777" w:rsidR="009C1142" w:rsidRPr="004F6F04" w:rsidRDefault="009C1142" w:rsidP="00C24720">
            <w:pPr>
              <w:rPr>
                <w:rFonts w:ascii="Segoe UI" w:hAnsi="Segoe UI" w:cs="Segoe UI"/>
                <w:i/>
                <w:color w:val="000000" w:themeColor="text1"/>
                <w:sz w:val="19"/>
                <w:szCs w:val="19"/>
              </w:rPr>
            </w:pPr>
            <w:r w:rsidRPr="004F6F04">
              <w:rPr>
                <w:rFonts w:ascii="Segoe UI" w:hAnsi="Segoe UI" w:cs="Segoe UI"/>
                <w:i/>
                <w:color w:val="000000" w:themeColor="text1"/>
                <w:sz w:val="16"/>
                <w:szCs w:val="19"/>
              </w:rPr>
              <w:t>(max. advanced payment is 20% as per UNDP policy)</w:t>
            </w:r>
          </w:p>
        </w:tc>
        <w:tc>
          <w:tcPr>
            <w:tcW w:w="5333" w:type="dxa"/>
          </w:tcPr>
          <w:p w14:paraId="0AC7474F" w14:textId="2AD12B6D" w:rsidR="00CE0A22" w:rsidRPr="005041CC" w:rsidRDefault="005443D4" w:rsidP="00CE0A22">
            <w:pPr>
              <w:tabs>
                <w:tab w:val="left" w:pos="-720"/>
                <w:tab w:val="left" w:pos="0"/>
              </w:tabs>
              <w:suppressAutoHyphens/>
              <w:jc w:val="both"/>
              <w:rPr>
                <w:rFonts w:ascii="Segoe UI" w:hAnsi="Segoe UI" w:cs="Segoe UI"/>
                <w:sz w:val="19"/>
                <w:szCs w:val="19"/>
              </w:rPr>
            </w:pPr>
            <w:sdt>
              <w:sdtPr>
                <w:rPr>
                  <w:rFonts w:asciiTheme="minorHAnsi" w:hAnsiTheme="minorHAnsi" w:cstheme="minorHAnsi"/>
                  <w:sz w:val="22"/>
                  <w:szCs w:val="22"/>
                </w:rPr>
                <w:id w:val="-796060398"/>
              </w:sdtPr>
              <w:sdtEndPr/>
              <w:sdtContent>
                <w:sdt>
                  <w:sdtPr>
                    <w:rPr>
                      <w:rFonts w:asciiTheme="minorHAnsi" w:hAnsiTheme="minorHAnsi" w:cstheme="minorHAnsi"/>
                      <w:sz w:val="22"/>
                      <w:szCs w:val="22"/>
                    </w:rPr>
                    <w:id w:val="-1764839477"/>
                  </w:sdtPr>
                  <w:sdtEndPr/>
                  <w:sdtContent>
                    <w:r w:rsidR="00CE0A22" w:rsidRPr="005041CC">
                      <w:rPr>
                        <w:rFonts w:asciiTheme="minorHAnsi" w:hAnsiTheme="minorHAnsi" w:cstheme="minorHAnsi"/>
                        <w:snapToGrid w:val="0"/>
                        <w:sz w:val="22"/>
                        <w:szCs w:val="22"/>
                      </w:rPr>
                      <w:sym w:font="Wingdings" w:char="F0FE"/>
                    </w:r>
                  </w:sdtContent>
                </w:sdt>
              </w:sdtContent>
            </w:sdt>
            <w:r w:rsidR="00CE0A22" w:rsidRPr="005041CC">
              <w:rPr>
                <w:rFonts w:ascii="Segoe UI" w:hAnsi="Segoe UI" w:cs="Segoe UI"/>
                <w:sz w:val="19"/>
                <w:szCs w:val="19"/>
              </w:rPr>
              <w:t xml:space="preserve"> Based upon Invoices submitted by the Contractor and Interim Payment Certificates issued by the Verification Committee from MoD BiH, UNDP shall make progress payments. The period covered by each Invoice shall be at monthly bases during the Time for completion. Invoices shall indicate the percentage of completion of each portion of </w:t>
            </w:r>
            <w:r w:rsidR="00734572">
              <w:rPr>
                <w:rFonts w:ascii="Segoe UI" w:hAnsi="Segoe UI" w:cs="Segoe UI"/>
                <w:sz w:val="19"/>
                <w:szCs w:val="19"/>
              </w:rPr>
              <w:t>services</w:t>
            </w:r>
            <w:r w:rsidR="00CE0A22" w:rsidRPr="005041CC">
              <w:rPr>
                <w:rFonts w:ascii="Segoe UI" w:hAnsi="Segoe UI" w:cs="Segoe UI"/>
                <w:sz w:val="19"/>
                <w:szCs w:val="19"/>
              </w:rPr>
              <w:t xml:space="preserve"> as of the end of the period covered by the Invoice. Each Invoice shall be based on the Ammunition Demilitarization Plan submitted by the Contractor in accordance with the tender documents.</w:t>
            </w:r>
          </w:p>
          <w:p w14:paraId="1A075A93" w14:textId="77777777" w:rsidR="009C1142" w:rsidRPr="005041CC" w:rsidRDefault="009C1142" w:rsidP="001F176D">
            <w:pPr>
              <w:widowControl/>
              <w:overflowPunct/>
              <w:adjustRightInd/>
              <w:rPr>
                <w:rFonts w:ascii="Segoe UI" w:hAnsi="Segoe UI" w:cs="Segoe UI"/>
                <w:color w:val="000000" w:themeColor="text1"/>
                <w:sz w:val="19"/>
                <w:szCs w:val="19"/>
              </w:rPr>
            </w:pPr>
          </w:p>
          <w:p w14:paraId="272A67B6" w14:textId="77777777" w:rsidR="008C3425" w:rsidRPr="005041CC" w:rsidRDefault="005443D4" w:rsidP="008C3425">
            <w:pPr>
              <w:tabs>
                <w:tab w:val="left" w:pos="-720"/>
                <w:tab w:val="left" w:pos="0"/>
              </w:tabs>
              <w:suppressAutoHyphens/>
              <w:ind w:left="720" w:hanging="720"/>
              <w:jc w:val="both"/>
              <w:rPr>
                <w:rFonts w:ascii="Segoe UI" w:hAnsi="Segoe UI" w:cs="Segoe UI"/>
                <w:spacing w:val="-2"/>
                <w:sz w:val="19"/>
                <w:szCs w:val="19"/>
              </w:rPr>
            </w:pPr>
            <w:sdt>
              <w:sdtPr>
                <w:rPr>
                  <w:rFonts w:ascii="Segoe UI" w:hAnsi="Segoe UI" w:cs="Segoe UI"/>
                  <w:sz w:val="19"/>
                  <w:szCs w:val="19"/>
                </w:rPr>
                <w:id w:val="1416439750"/>
              </w:sdtPr>
              <w:sdtEndPr/>
              <w:sdtContent>
                <w:sdt>
                  <w:sdtPr>
                    <w:rPr>
                      <w:rFonts w:ascii="Segoe UI" w:hAnsi="Segoe UI" w:cs="Segoe UI"/>
                      <w:sz w:val="19"/>
                      <w:szCs w:val="19"/>
                    </w:rPr>
                    <w:id w:val="345068677"/>
                  </w:sdtPr>
                  <w:sdtEndPr/>
                  <w:sdtContent>
                    <w:r w:rsidR="008C3425" w:rsidRPr="005041CC">
                      <w:rPr>
                        <w:rFonts w:ascii="Segoe UI" w:hAnsi="Segoe UI" w:cs="Segoe UI"/>
                        <w:snapToGrid w:val="0"/>
                        <w:sz w:val="19"/>
                        <w:szCs w:val="19"/>
                      </w:rPr>
                      <w:sym w:font="Wingdings" w:char="F0FE"/>
                    </w:r>
                  </w:sdtContent>
                </w:sdt>
              </w:sdtContent>
            </w:sdt>
            <w:r w:rsidR="008C3425" w:rsidRPr="005041CC">
              <w:rPr>
                <w:rFonts w:ascii="Segoe UI" w:hAnsi="Segoe UI" w:cs="Segoe UI"/>
                <w:sz w:val="19"/>
                <w:szCs w:val="19"/>
              </w:rPr>
              <w:t xml:space="preserve"> </w:t>
            </w:r>
            <w:r w:rsidR="008C3425" w:rsidRPr="005041CC">
              <w:rPr>
                <w:rFonts w:ascii="Segoe UI" w:hAnsi="Segoe UI" w:cs="Segoe UI"/>
                <w:spacing w:val="-2"/>
                <w:sz w:val="19"/>
                <w:szCs w:val="19"/>
              </w:rPr>
              <w:t xml:space="preserve">Invoices reflecting final payment certificates shall be </w:t>
            </w:r>
          </w:p>
          <w:p w14:paraId="20D96E56" w14:textId="77777777" w:rsidR="008C3425" w:rsidRPr="005041CC" w:rsidRDefault="008C3425" w:rsidP="008C3425">
            <w:pPr>
              <w:tabs>
                <w:tab w:val="left" w:pos="-720"/>
                <w:tab w:val="left" w:pos="0"/>
              </w:tabs>
              <w:suppressAutoHyphens/>
              <w:ind w:left="720" w:hanging="720"/>
              <w:jc w:val="both"/>
              <w:rPr>
                <w:rFonts w:ascii="Segoe UI" w:hAnsi="Segoe UI" w:cs="Segoe UI"/>
                <w:spacing w:val="-2"/>
                <w:sz w:val="19"/>
                <w:szCs w:val="19"/>
              </w:rPr>
            </w:pPr>
            <w:r w:rsidRPr="005041CC">
              <w:rPr>
                <w:rFonts w:ascii="Segoe UI" w:hAnsi="Segoe UI" w:cs="Segoe UI"/>
                <w:spacing w:val="-2"/>
                <w:sz w:val="19"/>
                <w:szCs w:val="19"/>
              </w:rPr>
              <w:t xml:space="preserve">paid within 30 (thirty) days of the date of their receipt and </w:t>
            </w:r>
          </w:p>
          <w:p w14:paraId="506A9C14" w14:textId="77777777" w:rsidR="00CE0A22" w:rsidRPr="005041CC" w:rsidRDefault="008C3425" w:rsidP="008C3425">
            <w:pPr>
              <w:widowControl/>
              <w:overflowPunct/>
              <w:adjustRightInd/>
              <w:rPr>
                <w:rFonts w:ascii="Segoe UI" w:hAnsi="Segoe UI" w:cs="Segoe UI"/>
                <w:color w:val="000000" w:themeColor="text1"/>
                <w:sz w:val="19"/>
                <w:szCs w:val="19"/>
              </w:rPr>
            </w:pPr>
            <w:r w:rsidRPr="005041CC">
              <w:rPr>
                <w:rFonts w:ascii="Segoe UI" w:hAnsi="Segoe UI" w:cs="Segoe UI"/>
                <w:spacing w:val="-2"/>
                <w:sz w:val="19"/>
                <w:szCs w:val="19"/>
              </w:rPr>
              <w:t>acceptance by UNDP.</w:t>
            </w:r>
          </w:p>
        </w:tc>
      </w:tr>
      <w:tr w:rsidR="009C1142" w:rsidRPr="004F6F04" w14:paraId="27BBAF90" w14:textId="77777777" w:rsidTr="004F6F04">
        <w:tc>
          <w:tcPr>
            <w:tcW w:w="4382" w:type="dxa"/>
          </w:tcPr>
          <w:p w14:paraId="070BACEF"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65F5F4C2" w14:textId="50A4E15B" w:rsidR="009C1142" w:rsidRPr="005041CC" w:rsidDel="00307F3E" w:rsidRDefault="009C1142" w:rsidP="00E91731">
            <w:pPr>
              <w:widowControl/>
              <w:overflowPunct/>
              <w:adjustRightInd/>
              <w:rPr>
                <w:rFonts w:ascii="Segoe UI" w:hAnsi="Segoe UI" w:cs="Segoe UI"/>
                <w:color w:val="000000" w:themeColor="text1"/>
                <w:sz w:val="19"/>
                <w:szCs w:val="19"/>
              </w:rPr>
            </w:pPr>
            <w:r w:rsidRPr="005041CC">
              <w:rPr>
                <w:rFonts w:ascii="Segoe UI" w:hAnsi="Segoe UI" w:cs="Segoe UI"/>
                <w:color w:val="000000" w:themeColor="text1"/>
                <w:sz w:val="19"/>
                <w:szCs w:val="19"/>
              </w:rPr>
              <w:t xml:space="preserve">Written Acceptance of </w:t>
            </w:r>
            <w:r w:rsidR="00637F72" w:rsidRPr="005041CC">
              <w:rPr>
                <w:rFonts w:ascii="Segoe UI" w:hAnsi="Segoe UI" w:cs="Segoe UI"/>
                <w:color w:val="000000" w:themeColor="text1"/>
                <w:sz w:val="19"/>
                <w:szCs w:val="19"/>
              </w:rPr>
              <w:t xml:space="preserve">Performed </w:t>
            </w:r>
            <w:r w:rsidR="00734572">
              <w:rPr>
                <w:rFonts w:ascii="Segoe UI" w:hAnsi="Segoe UI" w:cs="Segoe UI"/>
                <w:color w:val="000000" w:themeColor="text1"/>
                <w:sz w:val="19"/>
                <w:szCs w:val="19"/>
              </w:rPr>
              <w:t>Services</w:t>
            </w:r>
            <w:r w:rsidR="00B058F7" w:rsidRPr="005041CC">
              <w:rPr>
                <w:rFonts w:ascii="Segoe UI" w:hAnsi="Segoe UI" w:cs="Segoe UI"/>
                <w:color w:val="000000" w:themeColor="text1"/>
                <w:sz w:val="19"/>
                <w:szCs w:val="19"/>
              </w:rPr>
              <w:t xml:space="preserve"> </w:t>
            </w:r>
            <w:r w:rsidR="00B058F7" w:rsidRPr="005041CC">
              <w:rPr>
                <w:rFonts w:asciiTheme="minorHAnsi" w:hAnsiTheme="minorHAnsi" w:cs="Calibri"/>
                <w:snapToGrid w:val="0"/>
                <w:color w:val="000000" w:themeColor="text1"/>
                <w:sz w:val="22"/>
                <w:szCs w:val="22"/>
              </w:rPr>
              <w:t xml:space="preserve">by </w:t>
            </w:r>
            <w:r w:rsidR="00162833" w:rsidRPr="005041CC">
              <w:rPr>
                <w:rFonts w:asciiTheme="minorHAnsi" w:hAnsiTheme="minorHAnsi" w:cstheme="minorHAnsi"/>
                <w:sz w:val="22"/>
                <w:szCs w:val="22"/>
              </w:rPr>
              <w:t>UNDP Ammunition Technical Officer</w:t>
            </w:r>
            <w:r w:rsidR="00162833" w:rsidRPr="005041CC">
              <w:rPr>
                <w:rFonts w:asciiTheme="minorHAnsi" w:hAnsiTheme="minorHAnsi" w:cs="Calibri"/>
                <w:snapToGrid w:val="0"/>
                <w:color w:val="000000" w:themeColor="text1"/>
                <w:sz w:val="22"/>
                <w:szCs w:val="22"/>
              </w:rPr>
              <w:t>.</w:t>
            </w:r>
          </w:p>
        </w:tc>
      </w:tr>
      <w:tr w:rsidR="009C1142" w:rsidRPr="004F6F04" w14:paraId="1E2488B3" w14:textId="77777777" w:rsidTr="004F6F04">
        <w:tc>
          <w:tcPr>
            <w:tcW w:w="4382" w:type="dxa"/>
          </w:tcPr>
          <w:p w14:paraId="664AEF2B"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3C625E0" w14:textId="77777777" w:rsidR="002236BA" w:rsidRPr="005041CC" w:rsidRDefault="00610E79" w:rsidP="002236BA">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5041CC">
                  <w:rPr>
                    <w:rFonts w:ascii="Segoe UI" w:eastAsia="Times New Roman" w:hAnsi="Segoe UI" w:cs="Segoe UI"/>
                    <w:kern w:val="0"/>
                    <w:sz w:val="19"/>
                    <w:szCs w:val="19"/>
                    <w:lang w:val="en-GB" w:eastAsia="it-IT"/>
                  </w:rPr>
                  <w:t>English/Local language</w:t>
                </w:r>
              </w:p>
            </w:sdtContent>
          </w:sdt>
          <w:p w14:paraId="43A7F9BC" w14:textId="77777777" w:rsidR="009C1142" w:rsidRPr="005041CC" w:rsidRDefault="009C1142" w:rsidP="00C24720">
            <w:pPr>
              <w:widowControl/>
              <w:overflowPunct/>
              <w:adjustRightInd/>
              <w:rPr>
                <w:rFonts w:ascii="Segoe UI" w:hAnsi="Segoe UI" w:cs="Segoe UI"/>
                <w:color w:val="000000" w:themeColor="text1"/>
                <w:sz w:val="19"/>
                <w:szCs w:val="19"/>
              </w:rPr>
            </w:pPr>
          </w:p>
        </w:tc>
      </w:tr>
      <w:bookmarkEnd w:id="13"/>
    </w:tbl>
    <w:p w14:paraId="7A9D07FA"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7547F090" w14:textId="77777777" w:rsidR="00C24720" w:rsidRPr="004F6F04" w:rsidRDefault="00C24720" w:rsidP="0075630F">
      <w:pPr>
        <w:pStyle w:val="Heading1"/>
      </w:pPr>
      <w:bookmarkStart w:id="14" w:name="_Toc454283471"/>
      <w:bookmarkStart w:id="15" w:name="_Toc454290543"/>
      <w:bookmarkStart w:id="16" w:name="_Toc514337306"/>
      <w:r w:rsidRPr="004F6F04">
        <w:lastRenderedPageBreak/>
        <w:t>Section 6: Returnable Bidding Forms</w:t>
      </w:r>
      <w:bookmarkEnd w:id="14"/>
      <w:bookmarkEnd w:id="15"/>
      <w:r w:rsidRPr="004F6F04">
        <w:t xml:space="preserve"> / Checklist</w:t>
      </w:r>
      <w:bookmarkEnd w:id="16"/>
    </w:p>
    <w:p w14:paraId="63E4B022"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745F0E0"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3136AA20" w14:textId="77777777" w:rsidR="00C24720" w:rsidRPr="00FF1304" w:rsidRDefault="00C24720" w:rsidP="00C24720">
      <w:pPr>
        <w:suppressAutoHyphens/>
        <w:jc w:val="both"/>
        <w:rPr>
          <w:rFonts w:ascii="Segoe UI" w:hAnsi="Segoe UI" w:cs="Segoe UI"/>
          <w:iCs/>
          <w:sz w:val="20"/>
        </w:rPr>
      </w:pPr>
    </w:p>
    <w:p w14:paraId="192964EB"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6411564C" w14:textId="77777777" w:rsidR="00C24720" w:rsidRDefault="00C24720" w:rsidP="00C24720">
      <w:pPr>
        <w:shd w:val="clear" w:color="auto" w:fill="FFFFFF"/>
        <w:spacing w:after="120"/>
        <w:rPr>
          <w:rFonts w:ascii="Segoe UI" w:hAnsi="Segoe UI" w:cs="Segoe UI"/>
          <w:b/>
          <w:sz w:val="28"/>
          <w:szCs w:val="28"/>
        </w:rPr>
      </w:pPr>
    </w:p>
    <w:p w14:paraId="08289407"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7CF93F5A" w14:textId="77777777" w:rsidTr="00C24720">
        <w:tc>
          <w:tcPr>
            <w:tcW w:w="7449" w:type="dxa"/>
            <w:vAlign w:val="center"/>
          </w:tcPr>
          <w:p w14:paraId="17C39208"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44C60D4E"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556C9902" w14:textId="77777777" w:rsidTr="00C24720">
        <w:tc>
          <w:tcPr>
            <w:tcW w:w="7449" w:type="dxa"/>
          </w:tcPr>
          <w:p w14:paraId="01004D9F" w14:textId="77777777" w:rsidR="00C24720" w:rsidRPr="00747921" w:rsidRDefault="00C24720" w:rsidP="0002796D">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03AE6BDC" w14:textId="77777777" w:rsidR="00C24720" w:rsidRPr="00747921" w:rsidRDefault="005443D4"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3C50DA">
                  <w:rPr>
                    <w:rFonts w:ascii="MS Gothic" w:eastAsia="MS Gothic" w:hAnsi="MS Gothic" w:cs="Segoe UI" w:hint="eastAsia"/>
                    <w:color w:val="000000" w:themeColor="text1"/>
                    <w:sz w:val="20"/>
                  </w:rPr>
                  <w:t>☐</w:t>
                </w:r>
              </w:sdtContent>
            </w:sdt>
          </w:p>
        </w:tc>
      </w:tr>
      <w:tr w:rsidR="00C24720" w:rsidRPr="00747921" w14:paraId="42F3B4B1" w14:textId="77777777" w:rsidTr="00C24720">
        <w:tc>
          <w:tcPr>
            <w:tcW w:w="7449" w:type="dxa"/>
          </w:tcPr>
          <w:p w14:paraId="4236CF01" w14:textId="77777777" w:rsidR="00C24720" w:rsidRPr="00A56FD2" w:rsidRDefault="00C24720" w:rsidP="0002796D">
            <w:pPr>
              <w:pStyle w:val="BankNormal"/>
              <w:numPr>
                <w:ilvl w:val="0"/>
                <w:numId w:val="22"/>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4BB03BD2" w14:textId="77777777" w:rsidR="00C24720" w:rsidRPr="00747921" w:rsidRDefault="005443D4"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A88C796" w14:textId="77777777" w:rsidTr="00C24720">
        <w:tc>
          <w:tcPr>
            <w:tcW w:w="7449" w:type="dxa"/>
          </w:tcPr>
          <w:p w14:paraId="1A67B621" w14:textId="77777777" w:rsidR="00C24720" w:rsidRPr="00747921" w:rsidRDefault="00C24720" w:rsidP="0002796D">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17C2E2F0" w14:textId="77777777" w:rsidR="00C24720" w:rsidRPr="00747921" w:rsidRDefault="005443D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153C1AD5" w14:textId="77777777" w:rsidTr="00C24720">
        <w:tc>
          <w:tcPr>
            <w:tcW w:w="7449" w:type="dxa"/>
          </w:tcPr>
          <w:p w14:paraId="5C5D9A62" w14:textId="77777777" w:rsidR="00C24720" w:rsidRPr="00747921" w:rsidRDefault="00C24720" w:rsidP="0002796D">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DF89A17" w14:textId="77777777" w:rsidR="00C24720" w:rsidRPr="00747921" w:rsidRDefault="005443D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773A2DF" w14:textId="77777777" w:rsidTr="00C24720">
        <w:tc>
          <w:tcPr>
            <w:tcW w:w="7449" w:type="dxa"/>
          </w:tcPr>
          <w:p w14:paraId="3DDE12E1" w14:textId="77777777" w:rsidR="00C24720" w:rsidRPr="00747921" w:rsidRDefault="00C24720" w:rsidP="0002796D">
            <w:pPr>
              <w:pStyle w:val="BankNormal"/>
              <w:numPr>
                <w:ilvl w:val="0"/>
                <w:numId w:val="22"/>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0B870FBE" w14:textId="77777777" w:rsidR="00C24720" w:rsidRPr="00747921" w:rsidRDefault="005443D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6AF57239" w14:textId="77777777" w:rsidTr="00C24720">
        <w:tc>
          <w:tcPr>
            <w:tcW w:w="7449" w:type="dxa"/>
          </w:tcPr>
          <w:p w14:paraId="0A3C1D5B" w14:textId="77777777" w:rsidR="009E33CA" w:rsidRPr="00747921" w:rsidRDefault="009E33CA" w:rsidP="0002796D">
            <w:pPr>
              <w:pStyle w:val="BankNormal"/>
              <w:numPr>
                <w:ilvl w:val="0"/>
                <w:numId w:val="22"/>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3F3EE574"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27DB62B3" w14:textId="77777777" w:rsidTr="00C24720">
        <w:tc>
          <w:tcPr>
            <w:tcW w:w="7449" w:type="dxa"/>
            <w:shd w:val="clear" w:color="auto" w:fill="auto"/>
            <w:vAlign w:val="center"/>
          </w:tcPr>
          <w:p w14:paraId="652BE1CD" w14:textId="77777777" w:rsidR="00C24720" w:rsidRPr="00747921" w:rsidRDefault="00C24720" w:rsidP="0002796D">
            <w:pPr>
              <w:pStyle w:val="BankNormal"/>
              <w:numPr>
                <w:ilvl w:val="0"/>
                <w:numId w:val="22"/>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5F82614B" w14:textId="77777777" w:rsidR="00C24720" w:rsidRPr="00747921" w:rsidRDefault="005443D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06A2792" w14:textId="77777777" w:rsidTr="00C24720">
        <w:trPr>
          <w:trHeight w:val="637"/>
        </w:trPr>
        <w:tc>
          <w:tcPr>
            <w:tcW w:w="7449" w:type="dxa"/>
            <w:vAlign w:val="center"/>
          </w:tcPr>
          <w:p w14:paraId="26662873"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382A78D4" w14:textId="77777777" w:rsidR="00C24720" w:rsidRPr="00747921" w:rsidRDefault="005443D4"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137CDB9E" w14:textId="77777777" w:rsidR="00C24720" w:rsidRPr="00747921" w:rsidRDefault="00C24720" w:rsidP="00C24720">
      <w:pPr>
        <w:rPr>
          <w:rFonts w:ascii="Segoe UI" w:hAnsi="Segoe UI" w:cs="Segoe UI"/>
          <w:sz w:val="20"/>
          <w:szCs w:val="20"/>
          <w:lang w:val="en-AU"/>
        </w:rPr>
      </w:pPr>
    </w:p>
    <w:p w14:paraId="3801EC21"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025640D7" w14:textId="77777777" w:rsidTr="00C24720">
        <w:tc>
          <w:tcPr>
            <w:tcW w:w="7470" w:type="dxa"/>
            <w:vAlign w:val="center"/>
          </w:tcPr>
          <w:p w14:paraId="3CCC7C83"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0BD19538" w14:textId="77777777" w:rsidR="00C24720" w:rsidRPr="00747921" w:rsidRDefault="005443D4"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2023420"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EB5CD0">
          <w:footerReference w:type="default" r:id="rId33"/>
          <w:pgSz w:w="11906" w:h="16838" w:code="9"/>
          <w:pgMar w:top="1440" w:right="1260" w:bottom="720" w:left="1260" w:header="720" w:footer="720" w:gutter="0"/>
          <w:pgNumType w:start="1"/>
          <w:cols w:space="720"/>
          <w:docGrid w:linePitch="360"/>
        </w:sectPr>
      </w:pPr>
    </w:p>
    <w:p w14:paraId="6996760F"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7" w:name="_Form_A:_Proposal/No"/>
      <w:bookmarkStart w:id="18" w:name="_Form_B:_Proposal"/>
      <w:bookmarkStart w:id="19" w:name="_Toc514337307"/>
      <w:bookmarkEnd w:id="17"/>
      <w:bookmarkEnd w:id="18"/>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9"/>
    </w:p>
    <w:p w14:paraId="4C3C0466"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56ADF923" w14:textId="77777777" w:rsidTr="00F75AB4">
        <w:trPr>
          <w:trHeight w:val="360"/>
        </w:trPr>
        <w:tc>
          <w:tcPr>
            <w:tcW w:w="1979" w:type="dxa"/>
            <w:shd w:val="clear" w:color="auto" w:fill="9BDEFF"/>
          </w:tcPr>
          <w:p w14:paraId="3581ACEC"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4AD3BAD7"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7B3B388"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3FB31B1" w14:textId="77777777" w:rsidR="00C24720" w:rsidRPr="00B94ACA" w:rsidRDefault="005443D4"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0EA2D0A9" w14:textId="77777777" w:rsidTr="00F75AB4">
        <w:trPr>
          <w:trHeight w:val="360"/>
        </w:trPr>
        <w:tc>
          <w:tcPr>
            <w:tcW w:w="1979" w:type="dxa"/>
            <w:shd w:val="clear" w:color="auto" w:fill="9BDEFF"/>
          </w:tcPr>
          <w:p w14:paraId="6B3BA980"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6AE28204"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72BAAF4"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20"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20"/>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014A1807"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12887FAA"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19965C4D"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385FB626"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ADBAC87"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68769B98"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93C0D48"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7FD64EAE"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5B956D0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0E83D30D"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72444DB8"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41668E4B"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166DB63B"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09F4A6E4"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9B327D0"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390B05C5"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76E91AAC"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7B13CF5"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7C623E"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21"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21"/>
    </w:p>
    <w:p w14:paraId="5FD192D4" w14:textId="77777777" w:rsidR="00C24720" w:rsidRDefault="00C24720" w:rsidP="00C24720">
      <w:pPr>
        <w:pStyle w:val="MarginText"/>
        <w:spacing w:after="0" w:line="240" w:lineRule="auto"/>
        <w:jc w:val="left"/>
        <w:rPr>
          <w:rFonts w:ascii="Arial" w:hAnsi="Arial" w:cs="Arial"/>
          <w:color w:val="000000"/>
          <w:sz w:val="20"/>
          <w:lang w:val="en-AU"/>
        </w:rPr>
      </w:pPr>
    </w:p>
    <w:p w14:paraId="05FAB299"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653F5A4F" w14:textId="77777777" w:rsidTr="00C24720">
        <w:tc>
          <w:tcPr>
            <w:tcW w:w="3600" w:type="dxa"/>
            <w:shd w:val="clear" w:color="auto" w:fill="9BDEFF"/>
          </w:tcPr>
          <w:p w14:paraId="7DA25A6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873959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C1C59EA" w14:textId="77777777" w:rsidTr="00C24720">
        <w:tc>
          <w:tcPr>
            <w:tcW w:w="3600" w:type="dxa"/>
            <w:shd w:val="clear" w:color="auto" w:fill="9BDEFF"/>
          </w:tcPr>
          <w:p w14:paraId="4A788455"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C797F7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7206591" w14:textId="77777777" w:rsidTr="00C24720">
        <w:tc>
          <w:tcPr>
            <w:tcW w:w="3600" w:type="dxa"/>
            <w:shd w:val="clear" w:color="auto" w:fill="9BDEFF"/>
          </w:tcPr>
          <w:p w14:paraId="56B243B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FDDB2C8"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F28135" w14:textId="77777777" w:rsidTr="00C24720">
        <w:tc>
          <w:tcPr>
            <w:tcW w:w="3600" w:type="dxa"/>
            <w:shd w:val="clear" w:color="auto" w:fill="9BDEFF"/>
          </w:tcPr>
          <w:p w14:paraId="40E54D6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7D67D0C"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A880409"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F0F9C79"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1CA08A2A" w14:textId="77777777" w:rsidTr="00C24720">
        <w:tc>
          <w:tcPr>
            <w:tcW w:w="3600" w:type="dxa"/>
            <w:shd w:val="clear" w:color="auto" w:fill="9BDEFF"/>
          </w:tcPr>
          <w:p w14:paraId="4653B16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3C8E25B" w14:textId="77777777" w:rsidR="00C24720" w:rsidRPr="00B903DA" w:rsidRDefault="005443D4"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52189B9F" w14:textId="77777777" w:rsidTr="00C24720">
        <w:tc>
          <w:tcPr>
            <w:tcW w:w="3600" w:type="dxa"/>
            <w:shd w:val="clear" w:color="auto" w:fill="9BDEFF"/>
            <w:vAlign w:val="center"/>
          </w:tcPr>
          <w:p w14:paraId="55E11D3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82A840C" w14:textId="77777777" w:rsidR="00C24720" w:rsidRPr="00B903DA" w:rsidRDefault="005443D4"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3D30A72" w14:textId="77777777" w:rsidTr="00C24720">
        <w:tc>
          <w:tcPr>
            <w:tcW w:w="3600" w:type="dxa"/>
            <w:shd w:val="clear" w:color="auto" w:fill="9BDEFF"/>
          </w:tcPr>
          <w:p w14:paraId="151705BF"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F4421D7"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08CCA2A" w14:textId="77777777" w:rsidTr="00C24720">
        <w:tc>
          <w:tcPr>
            <w:tcW w:w="3600" w:type="dxa"/>
            <w:shd w:val="clear" w:color="auto" w:fill="9BDEFF"/>
          </w:tcPr>
          <w:p w14:paraId="3244B359"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0A1217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A71149D" w14:textId="77777777" w:rsidTr="00C24720">
        <w:trPr>
          <w:trHeight w:val="814"/>
        </w:trPr>
        <w:tc>
          <w:tcPr>
            <w:tcW w:w="3600" w:type="dxa"/>
            <w:shd w:val="clear" w:color="auto" w:fill="9BDEFF"/>
          </w:tcPr>
          <w:p w14:paraId="04346622"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93ED4A8"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6E6452" w14:textId="77777777" w:rsidTr="00C24720">
        <w:trPr>
          <w:trHeight w:val="1147"/>
        </w:trPr>
        <w:tc>
          <w:tcPr>
            <w:tcW w:w="3600" w:type="dxa"/>
            <w:shd w:val="clear" w:color="auto" w:fill="9BDEFF"/>
          </w:tcPr>
          <w:p w14:paraId="4F308DDF"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4BF7EC1"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416DC1B" w14:textId="77777777" w:rsidTr="00C24720">
        <w:tc>
          <w:tcPr>
            <w:tcW w:w="3600" w:type="dxa"/>
            <w:shd w:val="clear" w:color="auto" w:fill="9BDEFF"/>
          </w:tcPr>
          <w:p w14:paraId="530B45B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27EC34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6F7E4B67" w14:textId="77777777" w:rsidTr="00C24720">
        <w:tc>
          <w:tcPr>
            <w:tcW w:w="3600" w:type="dxa"/>
            <w:shd w:val="clear" w:color="auto" w:fill="9BDEFF"/>
          </w:tcPr>
          <w:p w14:paraId="7C06B2C6"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28055443"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5880A660" w14:textId="77777777" w:rsidTr="00C24720">
        <w:tc>
          <w:tcPr>
            <w:tcW w:w="3600" w:type="dxa"/>
            <w:shd w:val="clear" w:color="auto" w:fill="9BDEFF"/>
          </w:tcPr>
          <w:p w14:paraId="5B1FB00B"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69B17920"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93FE772" w14:textId="77777777" w:rsidTr="00C24720">
        <w:tc>
          <w:tcPr>
            <w:tcW w:w="3600" w:type="dxa"/>
            <w:shd w:val="clear" w:color="auto" w:fill="9BDEFF"/>
          </w:tcPr>
          <w:p w14:paraId="5A7BA457"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545C73EC"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9D80829"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FBE0E85"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F90E71" w:rsidRPr="00E8622F" w14:paraId="1783A702" w14:textId="77777777" w:rsidTr="007A441E">
        <w:tc>
          <w:tcPr>
            <w:tcW w:w="3600" w:type="dxa"/>
            <w:shd w:val="clear" w:color="auto" w:fill="9BDEFF"/>
          </w:tcPr>
          <w:p w14:paraId="539EE63E" w14:textId="77777777" w:rsidR="00F90E71" w:rsidRPr="00A51046" w:rsidRDefault="00F90E71" w:rsidP="00F90E71">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5940" w:type="dxa"/>
            <w:shd w:val="clear" w:color="auto" w:fill="auto"/>
          </w:tcPr>
          <w:p w14:paraId="11F3AC99" w14:textId="3426EB97" w:rsidR="00F90E71" w:rsidRDefault="005443D4" w:rsidP="00F90E71">
            <w:pPr>
              <w:jc w:val="both"/>
              <w:rPr>
                <w:rFonts w:ascii="Segoe UI" w:hAnsi="Segoe UI" w:cs="Segoe UI"/>
                <w:b/>
                <w:sz w:val="19"/>
                <w:szCs w:val="19"/>
              </w:rPr>
            </w:pPr>
            <w:sdt>
              <w:sdtPr>
                <w:rPr>
                  <w:rFonts w:ascii="Segoe UI" w:hAnsi="Segoe UI" w:cs="Segoe UI"/>
                  <w:b/>
                  <w:sz w:val="19"/>
                  <w:szCs w:val="19"/>
                  <w:lang w:val="en-GB"/>
                </w:rPr>
                <w:id w:val="81732969"/>
              </w:sdtPr>
              <w:sdtEndPr>
                <w:rPr>
                  <w:lang w:val="en-US"/>
                </w:rPr>
              </w:sdtEndPr>
              <w:sdtContent>
                <w:sdt>
                  <w:sdtPr>
                    <w:rPr>
                      <w:rFonts w:ascii="Segoe UI" w:hAnsi="Segoe UI" w:cs="Segoe UI"/>
                      <w:b/>
                      <w:sz w:val="19"/>
                      <w:szCs w:val="19"/>
                    </w:rPr>
                    <w:id w:val="-1939589725"/>
                  </w:sdtPr>
                  <w:sdtEndPr/>
                  <w:sdtContent>
                    <w:sdt>
                      <w:sdtPr>
                        <w:rPr>
                          <w:rFonts w:ascii="Segoe UI" w:hAnsi="Segoe UI" w:cs="Segoe UI"/>
                          <w:b/>
                          <w:sz w:val="19"/>
                          <w:szCs w:val="19"/>
                        </w:rPr>
                        <w:id w:val="-153762411"/>
                      </w:sdtPr>
                      <w:sdtEndPr/>
                      <w:sdtContent>
                        <w:sdt>
                          <w:sdtPr>
                            <w:rPr>
                              <w:rFonts w:ascii="Segoe UI" w:hAnsi="Segoe UI" w:cs="Segoe UI"/>
                              <w:b/>
                              <w:sz w:val="19"/>
                              <w:szCs w:val="19"/>
                            </w:rPr>
                            <w:id w:val="1328175085"/>
                          </w:sdtPr>
                          <w:sdtEndPr/>
                          <w:sdtContent>
                            <w:r w:rsidR="00F90E71" w:rsidRPr="00F90E71">
                              <w:rPr>
                                <w:rFonts w:ascii="Segoe UI" w:hAnsi="Segoe UI" w:cs="Segoe UI"/>
                                <w:b/>
                                <w:sz w:val="19"/>
                                <w:szCs w:val="19"/>
                              </w:rPr>
                              <w:sym w:font="Wingdings" w:char="F0FE"/>
                            </w:r>
                          </w:sdtContent>
                        </w:sdt>
                      </w:sdtContent>
                    </w:sdt>
                    <w:r w:rsidR="00F90E71" w:rsidRPr="00F90E71">
                      <w:rPr>
                        <w:rFonts w:ascii="Segoe UI" w:hAnsi="Segoe UI" w:cs="Segoe UI"/>
                        <w:b/>
                        <w:sz w:val="19"/>
                        <w:szCs w:val="19"/>
                      </w:rPr>
                      <w:t xml:space="preserve"> Certificate of Registration of the business, including Articles of Incorporation, or equivalent document if Bidder is not a corporation;  </w:t>
                    </w:r>
                  </w:sdtContent>
                </w:sdt>
              </w:sdtContent>
            </w:sdt>
            <w:r w:rsidR="00F90E71" w:rsidRPr="00F90E71">
              <w:rPr>
                <w:rFonts w:ascii="Segoe UI" w:hAnsi="Segoe UI" w:cs="Segoe UI"/>
                <w:b/>
                <w:sz w:val="19"/>
                <w:szCs w:val="19"/>
              </w:rPr>
              <w:t xml:space="preserve"> </w:t>
            </w:r>
          </w:p>
          <w:p w14:paraId="4C31156A" w14:textId="77777777" w:rsidR="00F90E71" w:rsidRPr="00F90E71" w:rsidRDefault="005443D4" w:rsidP="00F90E71">
            <w:pPr>
              <w:widowControl/>
              <w:overflowPunct/>
              <w:adjustRightInd/>
              <w:jc w:val="both"/>
              <w:rPr>
                <w:rFonts w:ascii="Segoe UI" w:hAnsi="Segoe UI" w:cs="Segoe UI"/>
                <w:b/>
                <w:sz w:val="19"/>
                <w:szCs w:val="19"/>
              </w:rPr>
            </w:pPr>
            <w:sdt>
              <w:sdtPr>
                <w:rPr>
                  <w:rFonts w:ascii="Segoe UI" w:hAnsi="Segoe UI" w:cs="Segoe UI"/>
                  <w:b/>
                  <w:snapToGrid w:val="0"/>
                  <w:sz w:val="19"/>
                  <w:szCs w:val="19"/>
                </w:rPr>
                <w:id w:val="6668727"/>
              </w:sdtPr>
              <w:sdtEndPr/>
              <w:sdtContent>
                <w:r w:rsidR="00F90E71" w:rsidRPr="00F90E71">
                  <w:rPr>
                    <w:rFonts w:ascii="Segoe UI" w:hAnsi="Segoe UI" w:cs="Segoe UI"/>
                    <w:b/>
                    <w:snapToGrid w:val="0"/>
                    <w:sz w:val="19"/>
                    <w:szCs w:val="19"/>
                  </w:rPr>
                  <w:sym w:font="Wingdings" w:char="F0FE"/>
                </w:r>
              </w:sdtContent>
            </w:sdt>
            <w:r w:rsidR="00F90E71" w:rsidRPr="00F90E71">
              <w:rPr>
                <w:rFonts w:ascii="Segoe UI" w:hAnsi="Segoe UI" w:cs="Segoe UI"/>
                <w:b/>
                <w:sz w:val="19"/>
                <w:szCs w:val="19"/>
              </w:rPr>
              <w:t xml:space="preserve"> Tax Registration/Payment Certificate issued by the Internal Revenue Authority evidencing that the Bidder is updated with its tax payment obligations, or Certificate of Tax exemption, if any such privilege is enjoyed by the Bidder;</w:t>
            </w:r>
          </w:p>
          <w:p w14:paraId="120F6751" w14:textId="02792670" w:rsidR="00F90E71" w:rsidRPr="00075B51" w:rsidRDefault="005443D4" w:rsidP="00075B51">
            <w:pPr>
              <w:jc w:val="both"/>
              <w:rPr>
                <w:rFonts w:ascii="Segoe UI" w:hAnsi="Segoe UI" w:cs="Segoe UI"/>
                <w:b/>
                <w:sz w:val="19"/>
                <w:szCs w:val="19"/>
              </w:rPr>
            </w:pPr>
            <w:sdt>
              <w:sdtPr>
                <w:rPr>
                  <w:rFonts w:ascii="Segoe UI" w:hAnsi="Segoe UI" w:cs="Segoe UI"/>
                  <w:b/>
                  <w:sz w:val="19"/>
                  <w:szCs w:val="19"/>
                </w:rPr>
                <w:id w:val="2142383160"/>
              </w:sdtPr>
              <w:sdtEndPr/>
              <w:sdtContent>
                <w:r w:rsidR="00F90E71" w:rsidRPr="00075B51">
                  <w:rPr>
                    <w:rFonts w:ascii="Segoe UI" w:hAnsi="Segoe UI" w:cs="Segoe UI"/>
                    <w:b/>
                    <w:sz w:val="19"/>
                    <w:szCs w:val="19"/>
                  </w:rPr>
                  <w:sym w:font="Wingdings" w:char="F0FE"/>
                </w:r>
              </w:sdtContent>
            </w:sdt>
            <w:r w:rsidR="00F90E71" w:rsidRPr="00075B51">
              <w:rPr>
                <w:rFonts w:ascii="Segoe UI" w:hAnsi="Segoe UI" w:cs="Segoe UI"/>
                <w:b/>
                <w:sz w:val="19"/>
                <w:szCs w:val="19"/>
              </w:rPr>
              <w:t xml:space="preserve"> Verified list of registered employees (names, profile, skills, years of experience included) and CV’s of personnel to be engaged;</w:t>
            </w:r>
          </w:p>
          <w:p w14:paraId="73FB3FCD" w14:textId="77777777" w:rsidR="00F90E71" w:rsidRPr="00F90E71" w:rsidRDefault="005443D4" w:rsidP="00F90E71">
            <w:pPr>
              <w:jc w:val="both"/>
              <w:rPr>
                <w:rFonts w:ascii="Segoe UI" w:hAnsi="Segoe UI" w:cs="Segoe UI"/>
                <w:b/>
                <w:sz w:val="19"/>
                <w:szCs w:val="19"/>
              </w:rPr>
            </w:pPr>
            <w:sdt>
              <w:sdtPr>
                <w:rPr>
                  <w:rFonts w:ascii="Segoe UI" w:hAnsi="Segoe UI" w:cs="Segoe UI"/>
                  <w:b/>
                  <w:sz w:val="19"/>
                  <w:szCs w:val="19"/>
                </w:rPr>
                <w:id w:val="1286622753"/>
              </w:sdtPr>
              <w:sdtEndPr/>
              <w:sdtContent>
                <w:sdt>
                  <w:sdtPr>
                    <w:rPr>
                      <w:rFonts w:ascii="Segoe UI" w:hAnsi="Segoe UI" w:cs="Segoe UI"/>
                      <w:b/>
                      <w:sz w:val="19"/>
                      <w:szCs w:val="19"/>
                    </w:rPr>
                    <w:id w:val="-1708561190"/>
                  </w:sdtPr>
                  <w:sdtEndPr/>
                  <w:sdtContent>
                    <w:sdt>
                      <w:sdtPr>
                        <w:rPr>
                          <w:rFonts w:ascii="Segoe UI" w:hAnsi="Segoe UI" w:cs="Segoe UI"/>
                          <w:b/>
                          <w:sz w:val="19"/>
                          <w:szCs w:val="19"/>
                        </w:rPr>
                        <w:id w:val="-610743233"/>
                      </w:sdtPr>
                      <w:sdtEndPr/>
                      <w:sdtContent>
                        <w:r w:rsidR="000A09CA" w:rsidRPr="00075B51">
                          <w:rPr>
                            <w:rFonts w:ascii="Segoe UI" w:hAnsi="Segoe UI" w:cs="Segoe UI"/>
                            <w:b/>
                            <w:sz w:val="19"/>
                            <w:szCs w:val="19"/>
                          </w:rPr>
                          <w:sym w:font="Wingdings" w:char="F0FE"/>
                        </w:r>
                      </w:sdtContent>
                    </w:sdt>
                  </w:sdtContent>
                </w:sdt>
              </w:sdtContent>
            </w:sdt>
            <w:r w:rsidR="00F90E71" w:rsidRPr="00075B51">
              <w:rPr>
                <w:rFonts w:ascii="Segoe UI" w:hAnsi="Segoe UI" w:cs="Segoe UI"/>
                <w:b/>
                <w:sz w:val="19"/>
                <w:szCs w:val="19"/>
              </w:rPr>
              <w:t xml:space="preserve"> </w:t>
            </w:r>
            <w:r w:rsidR="00F90E71" w:rsidRPr="00F90E71">
              <w:rPr>
                <w:rFonts w:ascii="Segoe UI" w:hAnsi="Segoe UI" w:cs="Segoe UI"/>
                <w:b/>
                <w:sz w:val="19"/>
                <w:szCs w:val="19"/>
              </w:rPr>
              <w:t>Income Statement and Balance Sheet as required by the law of the Bidder’s country, for last three years;</w:t>
            </w:r>
          </w:p>
          <w:p w14:paraId="04684176" w14:textId="32F5790E" w:rsidR="00F90E71" w:rsidRDefault="005443D4" w:rsidP="00D71DB2">
            <w:pPr>
              <w:jc w:val="both"/>
              <w:rPr>
                <w:rFonts w:ascii="Segoe UI" w:hAnsi="Segoe UI" w:cs="Segoe UI"/>
                <w:b/>
                <w:sz w:val="19"/>
                <w:szCs w:val="19"/>
              </w:rPr>
            </w:pPr>
            <w:sdt>
              <w:sdtPr>
                <w:rPr>
                  <w:rFonts w:ascii="Segoe UI" w:hAnsi="Segoe UI" w:cs="Segoe UI"/>
                  <w:b/>
                  <w:sz w:val="19"/>
                  <w:szCs w:val="19"/>
                  <w:lang w:val="en-GB"/>
                </w:rPr>
                <w:id w:val="723177297"/>
              </w:sdtPr>
              <w:sdtEndPr/>
              <w:sdtContent>
                <w:sdt>
                  <w:sdtPr>
                    <w:rPr>
                      <w:rFonts w:ascii="Segoe UI" w:hAnsi="Segoe UI" w:cs="Segoe UI"/>
                      <w:b/>
                      <w:sz w:val="19"/>
                      <w:szCs w:val="19"/>
                      <w:lang w:val="en-GB"/>
                    </w:rPr>
                    <w:id w:val="-915321997"/>
                  </w:sdtPr>
                  <w:sdtEndPr/>
                  <w:sdtContent>
                    <w:sdt>
                      <w:sdtPr>
                        <w:rPr>
                          <w:rFonts w:ascii="Segoe UI" w:hAnsi="Segoe UI" w:cs="Segoe UI"/>
                          <w:b/>
                          <w:sz w:val="19"/>
                          <w:szCs w:val="19"/>
                          <w:lang w:val="en-GB"/>
                        </w:rPr>
                        <w:id w:val="394706642"/>
                      </w:sdtPr>
                      <w:sdtEndPr/>
                      <w:sdtContent>
                        <w:r w:rsidR="000A09CA" w:rsidRPr="00F90E71">
                          <w:rPr>
                            <w:rFonts w:ascii="Segoe UI" w:hAnsi="Segoe UI" w:cs="Segoe UI"/>
                            <w:b/>
                            <w:sz w:val="19"/>
                            <w:szCs w:val="19"/>
                            <w:lang w:val="en-GB"/>
                          </w:rPr>
                          <w:sym w:font="Wingdings" w:char="F0FE"/>
                        </w:r>
                      </w:sdtContent>
                    </w:sdt>
                  </w:sdtContent>
                </w:sdt>
              </w:sdtContent>
            </w:sdt>
            <w:r w:rsidR="00F90E71" w:rsidRPr="00F90E71">
              <w:rPr>
                <w:rFonts w:ascii="Segoe UI" w:hAnsi="Segoe UI" w:cs="Segoe UI"/>
                <w:b/>
                <w:sz w:val="19"/>
                <w:szCs w:val="19"/>
                <w:lang w:val="en-GB"/>
              </w:rPr>
              <w:t xml:space="preserve"> </w:t>
            </w:r>
            <w:r w:rsidR="00F90E71" w:rsidRPr="00F90E71">
              <w:rPr>
                <w:rFonts w:ascii="Segoe UI" w:hAnsi="Segoe UI" w:cs="Segoe UI"/>
                <w:b/>
                <w:sz w:val="19"/>
                <w:szCs w:val="19"/>
              </w:rPr>
              <w:t>All information regarding any past and current litigation during the last two (2) years, in which the bidder is involved, indicating the parties concerned, the subject of the litigation, the amounts involved, and the final resolution if already concluded, if any;</w:t>
            </w:r>
          </w:p>
          <w:p w14:paraId="2EA3F72D" w14:textId="1FF6B452" w:rsidR="00F90E71" w:rsidRDefault="005443D4" w:rsidP="00F90E71">
            <w:pPr>
              <w:widowControl/>
              <w:overflowPunct/>
              <w:adjustRightInd/>
              <w:jc w:val="both"/>
              <w:rPr>
                <w:rFonts w:ascii="Segoe UI" w:hAnsi="Segoe UI" w:cs="Segoe UI"/>
                <w:b/>
                <w:sz w:val="19"/>
                <w:szCs w:val="19"/>
              </w:rPr>
            </w:pPr>
            <w:sdt>
              <w:sdtPr>
                <w:rPr>
                  <w:rFonts w:ascii="Segoe UI" w:hAnsi="Segoe UI" w:cs="Segoe UI"/>
                  <w:b/>
                  <w:sz w:val="19"/>
                  <w:szCs w:val="19"/>
                  <w:lang w:val="en-GB"/>
                </w:rPr>
                <w:id w:val="-2039889704"/>
              </w:sdtPr>
              <w:sdtEndPr/>
              <w:sdtContent>
                <w:r w:rsidR="00F90E71" w:rsidRPr="00F90E71">
                  <w:rPr>
                    <w:rFonts w:ascii="Segoe UI" w:hAnsi="Segoe UI" w:cs="Segoe UI"/>
                    <w:b/>
                    <w:sz w:val="19"/>
                    <w:szCs w:val="19"/>
                    <w:lang w:val="en-GB"/>
                  </w:rPr>
                  <w:sym w:font="Wingdings" w:char="F0FE"/>
                </w:r>
              </w:sdtContent>
            </w:sdt>
            <w:r w:rsidR="00F90E71" w:rsidRPr="00F90E71">
              <w:rPr>
                <w:rFonts w:ascii="Segoe UI" w:hAnsi="Segoe UI" w:cs="Segoe UI"/>
                <w:b/>
                <w:sz w:val="19"/>
                <w:szCs w:val="19"/>
              </w:rPr>
              <w:t xml:space="preserve"> List of projects performed for the last 5 years with similar nature and complexity, in the form of a table containing name of project, short description of works</w:t>
            </w:r>
            <w:r w:rsidR="00734572">
              <w:rPr>
                <w:rFonts w:ascii="Segoe UI" w:hAnsi="Segoe UI" w:cs="Segoe UI"/>
                <w:b/>
                <w:sz w:val="19"/>
                <w:szCs w:val="19"/>
              </w:rPr>
              <w:t>/services</w:t>
            </w:r>
            <w:r w:rsidR="00F90E71" w:rsidRPr="00F90E71">
              <w:rPr>
                <w:rFonts w:ascii="Segoe UI" w:hAnsi="Segoe UI" w:cs="Segoe UI"/>
                <w:b/>
                <w:sz w:val="19"/>
                <w:szCs w:val="19"/>
              </w:rPr>
              <w:t>, value of works</w:t>
            </w:r>
            <w:r w:rsidR="00734572">
              <w:rPr>
                <w:rFonts w:ascii="Segoe UI" w:hAnsi="Segoe UI" w:cs="Segoe UI"/>
                <w:b/>
                <w:sz w:val="19"/>
                <w:szCs w:val="19"/>
              </w:rPr>
              <w:t>/services</w:t>
            </w:r>
            <w:r w:rsidR="00F90E71" w:rsidRPr="00F90E71">
              <w:rPr>
                <w:rFonts w:ascii="Segoe UI" w:hAnsi="Segoe UI" w:cs="Segoe UI"/>
                <w:b/>
                <w:sz w:val="19"/>
                <w:szCs w:val="19"/>
              </w:rPr>
              <w:t>, plus client’s contact details who may be contacted for further information on those contracts</w:t>
            </w:r>
            <w:r w:rsidR="00352E82">
              <w:rPr>
                <w:rFonts w:ascii="Segoe UI" w:hAnsi="Segoe UI" w:cs="Segoe UI"/>
                <w:b/>
                <w:sz w:val="19"/>
                <w:szCs w:val="19"/>
              </w:rPr>
              <w:t>.</w:t>
            </w:r>
          </w:p>
          <w:p w14:paraId="51F1BE3B" w14:textId="689F6AB9" w:rsidR="002E38C3" w:rsidRPr="002E38C3" w:rsidRDefault="005443D4" w:rsidP="002E38C3">
            <w:pPr>
              <w:widowControl/>
              <w:overflowPunct/>
              <w:adjustRightInd/>
              <w:jc w:val="both"/>
              <w:rPr>
                <w:rFonts w:ascii="Segoe UI" w:hAnsi="Segoe UI" w:cs="Segoe UI"/>
                <w:b/>
                <w:sz w:val="19"/>
                <w:szCs w:val="19"/>
              </w:rPr>
            </w:pPr>
            <w:sdt>
              <w:sdtPr>
                <w:rPr>
                  <w:rFonts w:ascii="Segoe UI" w:hAnsi="Segoe UI" w:cs="Segoe UI"/>
                  <w:b/>
                  <w:sz w:val="19"/>
                  <w:szCs w:val="19"/>
                  <w:lang w:val="en-GB"/>
                </w:rPr>
                <w:id w:val="-1129469724"/>
              </w:sdtPr>
              <w:sdtEndPr/>
              <w:sdtContent>
                <w:r w:rsidR="002E38C3" w:rsidRPr="00F90E71">
                  <w:rPr>
                    <w:rFonts w:ascii="Segoe UI" w:hAnsi="Segoe UI" w:cs="Segoe UI"/>
                    <w:b/>
                    <w:sz w:val="19"/>
                    <w:szCs w:val="19"/>
                    <w:lang w:val="en-GB"/>
                  </w:rPr>
                  <w:sym w:font="Wingdings" w:char="F0FE"/>
                </w:r>
              </w:sdtContent>
            </w:sdt>
            <w:r w:rsidR="002E38C3" w:rsidRPr="002E38C3">
              <w:rPr>
                <w:rFonts w:ascii="Segoe UI" w:hAnsi="Segoe UI" w:cs="Segoe UI"/>
                <w:b/>
                <w:sz w:val="19"/>
                <w:szCs w:val="19"/>
              </w:rPr>
              <w:t xml:space="preserve"> Ammunition disposal pla</w:t>
            </w:r>
            <w:r w:rsidR="00734572">
              <w:rPr>
                <w:rFonts w:ascii="Segoe UI" w:hAnsi="Segoe UI" w:cs="Segoe UI"/>
                <w:b/>
                <w:sz w:val="19"/>
                <w:szCs w:val="19"/>
              </w:rPr>
              <w:t>n(Elaborate)</w:t>
            </w:r>
            <w:r w:rsidR="002E38C3" w:rsidRPr="002E38C3">
              <w:rPr>
                <w:rFonts w:ascii="Segoe UI" w:hAnsi="Segoe UI" w:cs="Segoe UI"/>
                <w:b/>
                <w:sz w:val="19"/>
                <w:szCs w:val="19"/>
              </w:rPr>
              <w:t xml:space="preserve">, covering in detail all of the relevant factors including timeframe, licensing from local authorities, method of disposal, contingency plans, safety measures, environmental monitoring and protection plan, methodology for the transport/disposal/recycling of </w:t>
            </w:r>
            <w:r w:rsidR="00734572" w:rsidRPr="002E38C3">
              <w:rPr>
                <w:rFonts w:ascii="Segoe UI" w:hAnsi="Segoe UI" w:cs="Segoe UI"/>
                <w:b/>
                <w:sz w:val="19"/>
                <w:szCs w:val="19"/>
              </w:rPr>
              <w:t>mu</w:t>
            </w:r>
            <w:r w:rsidR="00734572">
              <w:rPr>
                <w:rFonts w:ascii="Segoe UI" w:hAnsi="Segoe UI" w:cs="Segoe UI"/>
                <w:b/>
                <w:sz w:val="19"/>
                <w:szCs w:val="19"/>
              </w:rPr>
              <w:t>n</w:t>
            </w:r>
            <w:r w:rsidR="00734572" w:rsidRPr="002E38C3">
              <w:rPr>
                <w:rFonts w:ascii="Segoe UI" w:hAnsi="Segoe UI" w:cs="Segoe UI"/>
                <w:b/>
                <w:sz w:val="19"/>
                <w:szCs w:val="19"/>
              </w:rPr>
              <w:t>itions</w:t>
            </w:r>
            <w:r w:rsidR="002E38C3" w:rsidRPr="002E38C3">
              <w:rPr>
                <w:rFonts w:ascii="Segoe UI" w:hAnsi="Segoe UI" w:cs="Segoe UI"/>
                <w:b/>
                <w:sz w:val="19"/>
                <w:szCs w:val="19"/>
              </w:rPr>
              <w:t xml:space="preserve">, identification of location and requirements, (equipment, facilities, human resources, certificates etc.), transportation plan with safety measures (where applicable), physical security plan; </w:t>
            </w:r>
          </w:p>
          <w:p w14:paraId="7EEDA56C" w14:textId="68DAE47F" w:rsidR="002E38C3" w:rsidRDefault="005443D4" w:rsidP="002E38C3">
            <w:pPr>
              <w:widowControl/>
              <w:overflowPunct/>
              <w:adjustRightInd/>
              <w:jc w:val="both"/>
              <w:rPr>
                <w:rFonts w:ascii="Segoe UI" w:hAnsi="Segoe UI" w:cs="Segoe UI"/>
                <w:b/>
                <w:sz w:val="19"/>
                <w:szCs w:val="19"/>
              </w:rPr>
            </w:pPr>
            <w:sdt>
              <w:sdtPr>
                <w:rPr>
                  <w:rFonts w:ascii="Segoe UI" w:hAnsi="Segoe UI" w:cs="Segoe UI"/>
                  <w:b/>
                  <w:sz w:val="19"/>
                  <w:szCs w:val="19"/>
                  <w:lang w:val="en-GB"/>
                </w:rPr>
                <w:id w:val="944585934"/>
              </w:sdtPr>
              <w:sdtEndPr/>
              <w:sdtContent>
                <w:r w:rsidR="002E38C3" w:rsidRPr="00F90E71">
                  <w:rPr>
                    <w:rFonts w:ascii="Segoe UI" w:hAnsi="Segoe UI" w:cs="Segoe UI"/>
                    <w:b/>
                    <w:sz w:val="19"/>
                    <w:szCs w:val="19"/>
                    <w:lang w:val="en-GB"/>
                  </w:rPr>
                  <w:sym w:font="Wingdings" w:char="F0FE"/>
                </w:r>
              </w:sdtContent>
            </w:sdt>
            <w:r w:rsidR="002E38C3" w:rsidRPr="002E38C3">
              <w:rPr>
                <w:rFonts w:ascii="Segoe UI" w:hAnsi="Segoe UI" w:cs="Segoe UI"/>
                <w:b/>
                <w:sz w:val="19"/>
                <w:szCs w:val="19"/>
              </w:rPr>
              <w:t xml:space="preserve"> Gantt Chart-Ammunition Demilitarization Timetable for all items </w:t>
            </w:r>
            <w:r w:rsidR="002E38C3" w:rsidRPr="006018C5">
              <w:rPr>
                <w:rFonts w:ascii="Segoe UI" w:hAnsi="Segoe UI" w:cs="Segoe UI"/>
                <w:b/>
                <w:sz w:val="19"/>
                <w:szCs w:val="19"/>
              </w:rPr>
              <w:t xml:space="preserve">of the </w:t>
            </w:r>
            <w:r w:rsidR="006018C5" w:rsidRPr="006018C5">
              <w:rPr>
                <w:rFonts w:ascii="Segoe UI" w:hAnsi="Segoe UI" w:cs="Segoe UI"/>
                <w:b/>
                <w:sz w:val="19"/>
                <w:szCs w:val="19"/>
              </w:rPr>
              <w:t xml:space="preserve">Schedule of Requirements and Technical Specifications </w:t>
            </w:r>
            <w:r w:rsidR="002E38C3" w:rsidRPr="006018C5">
              <w:rPr>
                <w:rFonts w:ascii="Segoe UI" w:hAnsi="Segoe UI" w:cs="Segoe UI"/>
                <w:b/>
                <w:sz w:val="19"/>
                <w:szCs w:val="19"/>
              </w:rPr>
              <w:t xml:space="preserve">(per LOT) with completion </w:t>
            </w:r>
            <w:r w:rsidR="002E38C3" w:rsidRPr="002E38C3">
              <w:rPr>
                <w:rFonts w:ascii="Segoe UI" w:hAnsi="Segoe UI" w:cs="Segoe UI"/>
                <w:b/>
                <w:sz w:val="19"/>
                <w:szCs w:val="19"/>
              </w:rPr>
              <w:t>deadline;</w:t>
            </w:r>
          </w:p>
          <w:p w14:paraId="4AF144E2" w14:textId="46B56B79" w:rsidR="001D49CB" w:rsidRPr="001D49CB" w:rsidRDefault="005443D4" w:rsidP="001D49CB">
            <w:pPr>
              <w:widowControl/>
              <w:overflowPunct/>
              <w:adjustRightInd/>
              <w:spacing w:before="60" w:after="60"/>
              <w:ind w:left="-14"/>
              <w:rPr>
                <w:rFonts w:ascii="Segoe UI" w:hAnsi="Segoe UI" w:cs="Segoe UI"/>
                <w:b/>
                <w:bCs/>
                <w:color w:val="000000" w:themeColor="text1"/>
                <w:sz w:val="19"/>
                <w:szCs w:val="19"/>
              </w:rPr>
            </w:pPr>
            <w:sdt>
              <w:sdtPr>
                <w:rPr>
                  <w:rFonts w:ascii="Segoe UI" w:hAnsi="Segoe UI" w:cs="Segoe UI"/>
                  <w:b/>
                  <w:sz w:val="19"/>
                  <w:szCs w:val="19"/>
                  <w:lang w:val="en-GB"/>
                </w:rPr>
                <w:id w:val="-737242376"/>
              </w:sdtPr>
              <w:sdtEndPr/>
              <w:sdtContent>
                <w:r w:rsidR="001D49CB" w:rsidRPr="00F90E71">
                  <w:rPr>
                    <w:rFonts w:ascii="Segoe UI" w:hAnsi="Segoe UI" w:cs="Segoe UI"/>
                    <w:b/>
                    <w:sz w:val="19"/>
                    <w:szCs w:val="19"/>
                    <w:lang w:val="en-GB"/>
                  </w:rPr>
                  <w:sym w:font="Wingdings" w:char="F0FE"/>
                </w:r>
              </w:sdtContent>
            </w:sdt>
            <w:r w:rsidR="001D49CB" w:rsidRPr="002E38C3">
              <w:rPr>
                <w:rFonts w:ascii="Segoe UI" w:hAnsi="Segoe UI" w:cs="Segoe UI"/>
                <w:b/>
                <w:sz w:val="19"/>
                <w:szCs w:val="19"/>
              </w:rPr>
              <w:t xml:space="preserve"> </w:t>
            </w:r>
            <w:r w:rsidR="001D49CB" w:rsidRPr="001D49CB">
              <w:rPr>
                <w:rFonts w:ascii="Segoe UI" w:hAnsi="Segoe UI" w:cs="Segoe UI"/>
                <w:b/>
                <w:bCs/>
                <w:color w:val="000000" w:themeColor="text1"/>
                <w:sz w:val="19"/>
                <w:szCs w:val="19"/>
              </w:rPr>
              <w:t xml:space="preserve">All relevant permits/licenses to process/dispose ammunition, explosive and ammunition components in the licensed facility/location as required by state law in country of demilitarization service; </w:t>
            </w:r>
            <w:r w:rsidR="001D49CB" w:rsidRPr="001D49CB">
              <w:rPr>
                <w:rFonts w:ascii="Segoe UI" w:hAnsi="Segoe UI" w:cs="Segoe UI"/>
                <w:b/>
                <w:bCs/>
                <w:sz w:val="19"/>
                <w:szCs w:val="19"/>
              </w:rPr>
              <w:t>(For each LOT)</w:t>
            </w:r>
          </w:p>
          <w:p w14:paraId="24EC625A" w14:textId="6B5E663F" w:rsidR="001D49CB" w:rsidRPr="001D49CB" w:rsidRDefault="005443D4" w:rsidP="001D49CB">
            <w:pPr>
              <w:widowControl/>
              <w:overflowPunct/>
              <w:adjustRightInd/>
              <w:spacing w:before="60" w:after="60"/>
              <w:ind w:left="-14"/>
              <w:rPr>
                <w:rFonts w:ascii="Segoe UI" w:hAnsi="Segoe UI" w:cs="Segoe UI"/>
                <w:b/>
                <w:bCs/>
                <w:color w:val="000000" w:themeColor="text1"/>
                <w:sz w:val="19"/>
                <w:szCs w:val="19"/>
              </w:rPr>
            </w:pPr>
            <w:sdt>
              <w:sdtPr>
                <w:rPr>
                  <w:rFonts w:ascii="Segoe UI" w:hAnsi="Segoe UI" w:cs="Segoe UI"/>
                  <w:b/>
                  <w:sz w:val="19"/>
                  <w:szCs w:val="19"/>
                  <w:lang w:val="en-GB"/>
                </w:rPr>
                <w:id w:val="1909567485"/>
              </w:sdtPr>
              <w:sdtEndPr/>
              <w:sdtContent>
                <w:r w:rsidR="001D49CB" w:rsidRPr="00F90E71">
                  <w:rPr>
                    <w:rFonts w:ascii="Segoe UI" w:hAnsi="Segoe UI" w:cs="Segoe UI"/>
                    <w:b/>
                    <w:sz w:val="19"/>
                    <w:szCs w:val="19"/>
                    <w:lang w:val="en-GB"/>
                  </w:rPr>
                  <w:sym w:font="Wingdings" w:char="F0FE"/>
                </w:r>
              </w:sdtContent>
            </w:sdt>
            <w:r w:rsidR="001D49CB" w:rsidRPr="001D49CB">
              <w:rPr>
                <w:rFonts w:ascii="Segoe UI" w:hAnsi="Segoe UI" w:cs="Segoe UI"/>
                <w:b/>
                <w:bCs/>
                <w:color w:val="000000" w:themeColor="text1"/>
                <w:sz w:val="19"/>
                <w:szCs w:val="19"/>
              </w:rPr>
              <w:t xml:space="preserve"> Certificates on management system ISO 9001:2015;</w:t>
            </w:r>
          </w:p>
          <w:p w14:paraId="1B85DEC7" w14:textId="73E253C3" w:rsidR="001D49CB" w:rsidRPr="001D49CB" w:rsidRDefault="005443D4" w:rsidP="001D49CB">
            <w:pPr>
              <w:widowControl/>
              <w:overflowPunct/>
              <w:adjustRightInd/>
              <w:spacing w:before="60" w:after="60"/>
              <w:ind w:left="-14"/>
              <w:rPr>
                <w:rFonts w:ascii="Segoe UI" w:hAnsi="Segoe UI" w:cs="Segoe UI"/>
                <w:b/>
                <w:bCs/>
                <w:color w:val="000000" w:themeColor="text1"/>
                <w:sz w:val="19"/>
                <w:szCs w:val="19"/>
              </w:rPr>
            </w:pPr>
            <w:sdt>
              <w:sdtPr>
                <w:rPr>
                  <w:rFonts w:ascii="Segoe UI" w:hAnsi="Segoe UI" w:cs="Segoe UI"/>
                  <w:b/>
                  <w:sz w:val="19"/>
                  <w:szCs w:val="19"/>
                  <w:lang w:val="en-GB"/>
                </w:rPr>
                <w:id w:val="1057667610"/>
              </w:sdtPr>
              <w:sdtEndPr/>
              <w:sdtContent>
                <w:r w:rsidR="001D49CB" w:rsidRPr="00F90E71">
                  <w:rPr>
                    <w:rFonts w:ascii="Segoe UI" w:hAnsi="Segoe UI" w:cs="Segoe UI"/>
                    <w:b/>
                    <w:sz w:val="19"/>
                    <w:szCs w:val="19"/>
                    <w:lang w:val="en-GB"/>
                  </w:rPr>
                  <w:sym w:font="Wingdings" w:char="F0FE"/>
                </w:r>
              </w:sdtContent>
            </w:sdt>
            <w:r w:rsidR="001D49CB" w:rsidRPr="002E38C3">
              <w:rPr>
                <w:rFonts w:ascii="Segoe UI" w:hAnsi="Segoe UI" w:cs="Segoe UI"/>
                <w:b/>
                <w:sz w:val="19"/>
                <w:szCs w:val="19"/>
              </w:rPr>
              <w:t xml:space="preserve"> </w:t>
            </w:r>
            <w:r w:rsidR="001D49CB" w:rsidRPr="001D49CB">
              <w:rPr>
                <w:rFonts w:ascii="Segoe UI" w:hAnsi="Segoe UI" w:cs="Segoe UI"/>
                <w:b/>
                <w:bCs/>
                <w:sz w:val="19"/>
                <w:szCs w:val="19"/>
              </w:rPr>
              <w:t xml:space="preserve">License to process/recycle WP fill, duly issued by national authority (both for bidder/authorized personnel and for demilitarization site/facility) (Only for LOT 3) </w:t>
            </w:r>
          </w:p>
          <w:p w14:paraId="594022D5" w14:textId="0C852EF5" w:rsidR="001D49CB" w:rsidRDefault="001D49CB" w:rsidP="002E38C3">
            <w:pPr>
              <w:widowControl/>
              <w:overflowPunct/>
              <w:adjustRightInd/>
              <w:jc w:val="both"/>
              <w:rPr>
                <w:rFonts w:ascii="Segoe UI" w:hAnsi="Segoe UI" w:cs="Segoe UI"/>
                <w:b/>
                <w:sz w:val="19"/>
                <w:szCs w:val="19"/>
              </w:rPr>
            </w:pPr>
          </w:p>
          <w:p w14:paraId="622C5FC9" w14:textId="082E88E2" w:rsidR="00494CA8" w:rsidRDefault="005443D4" w:rsidP="002E38C3">
            <w:pPr>
              <w:widowControl/>
              <w:overflowPunct/>
              <w:adjustRightInd/>
              <w:jc w:val="both"/>
              <w:rPr>
                <w:rFonts w:ascii="Segoe UI" w:hAnsi="Segoe UI" w:cs="Segoe UI"/>
                <w:b/>
                <w:sz w:val="19"/>
                <w:szCs w:val="19"/>
              </w:rPr>
            </w:pPr>
            <w:sdt>
              <w:sdtPr>
                <w:rPr>
                  <w:rFonts w:ascii="Segoe UI" w:hAnsi="Segoe UI" w:cs="Segoe UI"/>
                  <w:b/>
                  <w:sz w:val="19"/>
                  <w:szCs w:val="19"/>
                  <w:lang w:val="en-GB"/>
                </w:rPr>
                <w:id w:val="1732418950"/>
              </w:sdtPr>
              <w:sdtEndPr/>
              <w:sdtContent>
                <w:r w:rsidR="00494CA8" w:rsidRPr="00F90E71">
                  <w:rPr>
                    <w:rFonts w:ascii="Segoe UI" w:hAnsi="Segoe UI" w:cs="Segoe UI"/>
                    <w:b/>
                    <w:sz w:val="19"/>
                    <w:szCs w:val="19"/>
                    <w:lang w:val="en-GB"/>
                  </w:rPr>
                  <w:sym w:font="Wingdings" w:char="F0FE"/>
                </w:r>
              </w:sdtContent>
            </w:sdt>
            <w:r w:rsidR="00494CA8" w:rsidRPr="002E38C3">
              <w:rPr>
                <w:rFonts w:ascii="Segoe UI" w:hAnsi="Segoe UI" w:cs="Segoe UI"/>
                <w:b/>
                <w:sz w:val="19"/>
                <w:szCs w:val="19"/>
              </w:rPr>
              <w:t xml:space="preserve"> </w:t>
            </w:r>
            <w:r w:rsidR="00494CA8" w:rsidRPr="00494CA8">
              <w:rPr>
                <w:rFonts w:ascii="Segoe UI" w:hAnsi="Segoe UI" w:cs="Segoe UI"/>
                <w:b/>
                <w:sz w:val="19"/>
                <w:szCs w:val="19"/>
              </w:rPr>
              <w:t>Certificates on ammunition and explosive handling</w:t>
            </w:r>
            <w:r w:rsidR="00494CA8">
              <w:rPr>
                <w:rFonts w:ascii="Segoe UI" w:hAnsi="Segoe UI" w:cs="Segoe UI"/>
                <w:b/>
                <w:sz w:val="19"/>
                <w:szCs w:val="19"/>
              </w:rPr>
              <w:t xml:space="preserve"> and </w:t>
            </w:r>
            <w:r w:rsidR="00494CA8" w:rsidRPr="00494CA8">
              <w:rPr>
                <w:rFonts w:ascii="Segoe UI" w:hAnsi="Segoe UI" w:cs="Segoe UI"/>
                <w:b/>
                <w:sz w:val="19"/>
                <w:szCs w:val="19"/>
              </w:rPr>
              <w:t xml:space="preserve">processing issued by official national institution for all </w:t>
            </w:r>
            <w:r w:rsidR="00494CA8">
              <w:rPr>
                <w:rFonts w:ascii="Segoe UI" w:hAnsi="Segoe UI" w:cs="Segoe UI"/>
                <w:b/>
                <w:sz w:val="19"/>
                <w:szCs w:val="19"/>
              </w:rPr>
              <w:t xml:space="preserve">personnel </w:t>
            </w:r>
            <w:r w:rsidR="00494CA8" w:rsidRPr="00494CA8">
              <w:rPr>
                <w:rFonts w:ascii="Segoe UI" w:hAnsi="Segoe UI" w:cs="Segoe UI"/>
                <w:b/>
                <w:sz w:val="19"/>
                <w:szCs w:val="19"/>
              </w:rPr>
              <w:t xml:space="preserve">involved in </w:t>
            </w:r>
            <w:r w:rsidR="00494CA8">
              <w:rPr>
                <w:rFonts w:ascii="Segoe UI" w:hAnsi="Segoe UI" w:cs="Segoe UI"/>
                <w:b/>
                <w:sz w:val="19"/>
                <w:szCs w:val="19"/>
              </w:rPr>
              <w:t xml:space="preserve">ammunition disposal </w:t>
            </w:r>
            <w:r w:rsidR="00494CA8" w:rsidRPr="00494CA8">
              <w:rPr>
                <w:rFonts w:ascii="Segoe UI" w:hAnsi="Segoe UI" w:cs="Segoe UI"/>
                <w:b/>
                <w:sz w:val="19"/>
                <w:szCs w:val="19"/>
              </w:rPr>
              <w:t>operations</w:t>
            </w:r>
            <w:r w:rsidR="00494CA8">
              <w:rPr>
                <w:rFonts w:ascii="Segoe UI" w:hAnsi="Segoe UI" w:cs="Segoe UI"/>
                <w:b/>
                <w:sz w:val="19"/>
                <w:szCs w:val="19"/>
              </w:rPr>
              <w:t xml:space="preserve"> </w:t>
            </w:r>
            <w:r w:rsidR="00494CA8" w:rsidRPr="00494CA8">
              <w:rPr>
                <w:rFonts w:ascii="Segoe UI" w:hAnsi="Segoe UI" w:cs="Segoe UI"/>
                <w:b/>
                <w:sz w:val="19"/>
                <w:szCs w:val="19"/>
              </w:rPr>
              <w:t>(</w:t>
            </w:r>
            <w:r w:rsidR="00F34807">
              <w:rPr>
                <w:rFonts w:ascii="Segoe UI" w:hAnsi="Segoe UI" w:cs="Segoe UI"/>
                <w:b/>
                <w:sz w:val="19"/>
                <w:szCs w:val="19"/>
              </w:rPr>
              <w:t>for all</w:t>
            </w:r>
            <w:r w:rsidR="00494CA8" w:rsidRPr="00494CA8">
              <w:rPr>
                <w:rFonts w:ascii="Segoe UI" w:hAnsi="Segoe UI" w:cs="Segoe UI"/>
                <w:b/>
                <w:sz w:val="19"/>
                <w:szCs w:val="19"/>
              </w:rPr>
              <w:t xml:space="preserve"> LOT’s)</w:t>
            </w:r>
            <w:r w:rsidR="00494CA8">
              <w:t xml:space="preserve"> </w:t>
            </w:r>
            <w:r w:rsidR="00494CA8" w:rsidRPr="00494CA8">
              <w:rPr>
                <w:rFonts w:ascii="Segoe UI" w:hAnsi="Segoe UI" w:cs="Segoe UI"/>
                <w:b/>
                <w:sz w:val="19"/>
                <w:szCs w:val="19"/>
              </w:rPr>
              <w:t>and CV’s of personnel to be engaged</w:t>
            </w:r>
            <w:r w:rsidR="00494CA8">
              <w:rPr>
                <w:rFonts w:ascii="Segoe UI" w:hAnsi="Segoe UI" w:cs="Segoe UI"/>
                <w:b/>
                <w:sz w:val="19"/>
                <w:szCs w:val="19"/>
              </w:rPr>
              <w:t xml:space="preserve"> as follows:</w:t>
            </w:r>
          </w:p>
          <w:p w14:paraId="46416D31" w14:textId="77777777" w:rsidR="00494CA8" w:rsidRDefault="00494CA8" w:rsidP="002E38C3">
            <w:pPr>
              <w:widowControl/>
              <w:overflowPunct/>
              <w:adjustRightInd/>
              <w:jc w:val="both"/>
              <w:rPr>
                <w:rFonts w:ascii="Segoe UI" w:hAnsi="Segoe UI" w:cs="Segoe UI"/>
                <w:b/>
                <w:sz w:val="19"/>
                <w:szCs w:val="19"/>
              </w:rPr>
            </w:pPr>
          </w:p>
          <w:p w14:paraId="5B8865B1" w14:textId="50541F4B" w:rsidR="00F05BA0" w:rsidRDefault="00F05BA0" w:rsidP="002E38C3">
            <w:pPr>
              <w:widowControl/>
              <w:overflowPunct/>
              <w:adjustRightInd/>
              <w:jc w:val="both"/>
              <w:rPr>
                <w:rFonts w:ascii="Segoe UI" w:hAnsi="Segoe UI" w:cs="Segoe UI"/>
                <w:b/>
                <w:sz w:val="19"/>
                <w:szCs w:val="19"/>
              </w:rPr>
            </w:pPr>
            <w:r>
              <w:rPr>
                <w:rFonts w:ascii="Segoe UI" w:hAnsi="Segoe UI" w:cs="Segoe UI"/>
                <w:b/>
                <w:sz w:val="19"/>
                <w:szCs w:val="19"/>
              </w:rPr>
              <w:t>LOT 1</w:t>
            </w:r>
          </w:p>
          <w:p w14:paraId="166EBD84" w14:textId="77777777" w:rsidR="00A93C19" w:rsidRDefault="00A93C19" w:rsidP="002E38C3">
            <w:pPr>
              <w:widowControl/>
              <w:overflowPunct/>
              <w:adjustRightInd/>
              <w:jc w:val="both"/>
              <w:rPr>
                <w:rFonts w:ascii="Segoe UI" w:hAnsi="Segoe UI" w:cs="Segoe UI"/>
                <w:b/>
                <w:sz w:val="19"/>
                <w:szCs w:val="19"/>
              </w:rPr>
            </w:pPr>
          </w:p>
          <w:sdt>
            <w:sdtPr>
              <w:rPr>
                <w:rFonts w:ascii="Segoe UI" w:eastAsia="Times New Roman" w:hAnsi="Segoe UI" w:cs="Segoe UI"/>
                <w:b/>
                <w:kern w:val="0"/>
                <w:sz w:val="19"/>
                <w:szCs w:val="19"/>
              </w:rPr>
              <w:id w:val="-1374603187"/>
            </w:sdtPr>
            <w:sdtEndPr/>
            <w:sdtContent>
              <w:p w14:paraId="634E52BC" w14:textId="6A5556D0" w:rsidR="003C0A53" w:rsidRPr="000A6DE5" w:rsidRDefault="003C0A53" w:rsidP="003C0A53">
                <w:pPr>
                  <w:widowControl/>
                  <w:overflowPunct/>
                  <w:adjustRightInd/>
                  <w:jc w:val="both"/>
                  <w:rPr>
                    <w:rFonts w:ascii="Segoe UI" w:hAnsi="Segoe UI" w:cs="Segoe UI"/>
                    <w:b/>
                    <w:sz w:val="19"/>
                    <w:szCs w:val="19"/>
                  </w:rPr>
                </w:pPr>
                <w:r w:rsidRPr="000A6DE5">
                  <w:rPr>
                    <w:rFonts w:ascii="Segoe UI" w:hAnsi="Segoe UI" w:cs="Segoe UI"/>
                    <w:b/>
                    <w:sz w:val="19"/>
                    <w:szCs w:val="19"/>
                  </w:rPr>
                  <w:sym w:font="Wingdings" w:char="F0FE"/>
                </w:r>
                <w:r w:rsidRPr="000A6DE5">
                  <w:rPr>
                    <w:rFonts w:ascii="Segoe UI" w:hAnsi="Segoe UI" w:cs="Segoe UI"/>
                    <w:b/>
                    <w:sz w:val="19"/>
                    <w:szCs w:val="19"/>
                  </w:rPr>
                  <w:t xml:space="preserve"> CV of full time employed manager with minimum </w:t>
                </w:r>
                <w:r w:rsidR="00013049">
                  <w:rPr>
                    <w:rFonts w:ascii="Segoe UI" w:hAnsi="Segoe UI" w:cs="Segoe UI"/>
                    <w:b/>
                    <w:sz w:val="19"/>
                    <w:szCs w:val="19"/>
                  </w:rPr>
                  <w:t>5</w:t>
                </w:r>
                <w:r w:rsidRPr="000A6DE5">
                  <w:rPr>
                    <w:rFonts w:ascii="Segoe UI" w:hAnsi="Segoe UI" w:cs="Segoe UI"/>
                    <w:b/>
                    <w:sz w:val="19"/>
                    <w:szCs w:val="19"/>
                  </w:rPr>
                  <w:t xml:space="preserve"> years of experience in handling and disassembly of ATGM or more complex ammunition, respectively; </w:t>
                </w:r>
              </w:p>
              <w:p w14:paraId="3FBCF7B9" w14:textId="4CB44E5C" w:rsidR="00A93C19" w:rsidRDefault="003C0A53" w:rsidP="001D49CB">
                <w:pPr>
                  <w:widowControl/>
                  <w:overflowPunct/>
                  <w:adjustRightInd/>
                  <w:jc w:val="both"/>
                  <w:rPr>
                    <w:rFonts w:ascii="Segoe UI" w:hAnsi="Segoe UI" w:cs="Segoe UI"/>
                    <w:b/>
                    <w:sz w:val="19"/>
                    <w:szCs w:val="19"/>
                  </w:rPr>
                </w:pPr>
                <w:r w:rsidRPr="000A6DE5">
                  <w:rPr>
                    <w:rFonts w:ascii="Segoe UI" w:hAnsi="Segoe UI" w:cs="Segoe UI"/>
                    <w:b/>
                    <w:sz w:val="19"/>
                    <w:szCs w:val="19"/>
                  </w:rPr>
                  <w:sym w:font="Wingdings" w:char="F0FE"/>
                </w:r>
                <w:r w:rsidRPr="000A6DE5">
                  <w:rPr>
                    <w:rFonts w:ascii="Segoe UI" w:hAnsi="Segoe UI" w:cs="Segoe UI"/>
                    <w:b/>
                    <w:sz w:val="19"/>
                    <w:szCs w:val="19"/>
                  </w:rPr>
                  <w:t xml:space="preserve"> </w:t>
                </w:r>
                <w:r w:rsidRPr="00722D19">
                  <w:rPr>
                    <w:rFonts w:ascii="Segoe    UI" w:hAnsi="Segoe    UI" w:cs="Segoe UI"/>
                    <w:b/>
                    <w:sz w:val="19"/>
                    <w:szCs w:val="19"/>
                  </w:rPr>
                  <w:t xml:space="preserve">CVs of minimum </w:t>
                </w:r>
                <w:r w:rsidR="00F05BA0" w:rsidRPr="00722D19">
                  <w:rPr>
                    <w:rFonts w:ascii="Segoe    UI" w:hAnsi="Segoe    UI" w:cs="Segoe UI"/>
                    <w:b/>
                    <w:sz w:val="19"/>
                    <w:szCs w:val="19"/>
                  </w:rPr>
                  <w:t>5</w:t>
                </w:r>
                <w:r w:rsidRPr="00722D19">
                  <w:rPr>
                    <w:rFonts w:ascii="Segoe    UI" w:hAnsi="Segoe    UI" w:cs="Segoe UI"/>
                    <w:b/>
                    <w:sz w:val="19"/>
                    <w:szCs w:val="19"/>
                  </w:rPr>
                  <w:t xml:space="preserve"> individuals employed full time </w:t>
                </w:r>
                <w:r w:rsidR="001E3D31">
                  <w:rPr>
                    <w:rFonts w:ascii="Segoe    UI" w:hAnsi="Segoe    UI" w:cs="Segoe UI"/>
                    <w:b/>
                    <w:sz w:val="19"/>
                    <w:szCs w:val="19"/>
                  </w:rPr>
                  <w:t>or</w:t>
                </w:r>
                <w:r w:rsidRPr="00722D19">
                  <w:rPr>
                    <w:rFonts w:ascii="Segoe    UI" w:hAnsi="Segoe    UI" w:cs="Segoe UI"/>
                    <w:b/>
                    <w:sz w:val="19"/>
                    <w:szCs w:val="19"/>
                  </w:rPr>
                  <w:t xml:space="preserve"> subcontracted with at least </w:t>
                </w:r>
                <w:r w:rsidR="00722D19" w:rsidRPr="00722D19">
                  <w:rPr>
                    <w:rFonts w:ascii="Segoe    UI" w:hAnsi="Segoe    UI" w:cs="Segoe UI"/>
                    <w:b/>
                    <w:sz w:val="19"/>
                    <w:szCs w:val="19"/>
                  </w:rPr>
                  <w:t>5</w:t>
                </w:r>
                <w:r w:rsidRPr="00722D19">
                  <w:rPr>
                    <w:rFonts w:ascii="Segoe    UI" w:hAnsi="Segoe    UI" w:cs="Segoe UI"/>
                    <w:b/>
                    <w:sz w:val="19"/>
                    <w:szCs w:val="19"/>
                  </w:rPr>
                  <w:t xml:space="preserve"> years of experience in handling and disassembly of ATGM or more complex ammunition, respectively;</w:t>
                </w:r>
              </w:p>
              <w:p w14:paraId="7CB6ED54" w14:textId="4F784A86" w:rsidR="00634EA5" w:rsidRDefault="005443D4" w:rsidP="00634EA5">
                <w:pPr>
                  <w:pStyle w:val="BankNormal"/>
                  <w:tabs>
                    <w:tab w:val="left" w:pos="5686"/>
                    <w:tab w:val="right" w:pos="7218"/>
                  </w:tabs>
                  <w:spacing w:after="0"/>
                  <w:rPr>
                    <w:rFonts w:ascii="Segoe UI" w:hAnsi="Segoe UI" w:cs="Segoe UI"/>
                    <w:b/>
                    <w:sz w:val="19"/>
                    <w:szCs w:val="19"/>
                  </w:rPr>
                </w:pPr>
              </w:p>
            </w:sdtContent>
          </w:sdt>
          <w:p w14:paraId="52E38489" w14:textId="07ABC97A" w:rsidR="00634EA5" w:rsidRDefault="00634EA5" w:rsidP="00634EA5">
            <w:pPr>
              <w:pStyle w:val="BankNormal"/>
              <w:tabs>
                <w:tab w:val="left" w:pos="5686"/>
                <w:tab w:val="right" w:pos="7218"/>
              </w:tabs>
              <w:spacing w:after="0"/>
              <w:rPr>
                <w:rFonts w:ascii="Segoe UI" w:hAnsi="Segoe UI" w:cs="Segoe UI"/>
                <w:b/>
                <w:bCs/>
                <w:sz w:val="19"/>
                <w:szCs w:val="19"/>
                <w:lang w:val="es-PA"/>
              </w:rPr>
            </w:pPr>
            <w:r>
              <w:rPr>
                <w:rFonts w:ascii="Segoe UI" w:hAnsi="Segoe UI" w:cs="Segoe UI"/>
                <w:b/>
                <w:bCs/>
                <w:sz w:val="19"/>
                <w:szCs w:val="19"/>
                <w:lang w:val="es-PA"/>
              </w:rPr>
              <w:t xml:space="preserve"> For LOT </w:t>
            </w:r>
            <w:r w:rsidR="00A93C19">
              <w:rPr>
                <w:rFonts w:ascii="Segoe UI" w:hAnsi="Segoe UI" w:cs="Segoe UI"/>
                <w:b/>
                <w:bCs/>
                <w:sz w:val="19"/>
                <w:szCs w:val="19"/>
                <w:lang w:val="es-PA"/>
              </w:rPr>
              <w:t>2</w:t>
            </w:r>
          </w:p>
          <w:p w14:paraId="645D0630" w14:textId="77777777" w:rsidR="00A93C19" w:rsidRDefault="00A93C19" w:rsidP="00634EA5">
            <w:pPr>
              <w:pStyle w:val="BankNormal"/>
              <w:tabs>
                <w:tab w:val="left" w:pos="5686"/>
                <w:tab w:val="right" w:pos="7218"/>
              </w:tabs>
              <w:spacing w:after="0"/>
              <w:rPr>
                <w:rFonts w:ascii="Segoe UI" w:hAnsi="Segoe UI" w:cs="Segoe UI"/>
                <w:b/>
                <w:bCs/>
                <w:sz w:val="19"/>
                <w:szCs w:val="19"/>
                <w:lang w:val="es-PA"/>
              </w:rPr>
            </w:pPr>
          </w:p>
          <w:p w14:paraId="7D606AE2" w14:textId="183DF38B" w:rsidR="00634EA5" w:rsidRPr="000E66A5" w:rsidRDefault="00634EA5" w:rsidP="00634EA5">
            <w:pPr>
              <w:pStyle w:val="BankNormal"/>
              <w:tabs>
                <w:tab w:val="left" w:pos="5686"/>
                <w:tab w:val="right" w:pos="7218"/>
              </w:tabs>
              <w:spacing w:after="0"/>
              <w:rPr>
                <w:rFonts w:ascii="Segoe UI" w:hAnsi="Segoe UI" w:cs="Segoe UI"/>
                <w:b/>
                <w:bCs/>
                <w:sz w:val="19"/>
                <w:szCs w:val="19"/>
              </w:rPr>
            </w:pPr>
            <w:r w:rsidRPr="00722D19">
              <w:rPr>
                <w:rFonts w:ascii="Segoe UI" w:hAnsi="Segoe UI" w:cs="Segoe UI"/>
                <w:b/>
                <w:bCs/>
                <w:sz w:val="19"/>
                <w:szCs w:val="19"/>
              </w:rPr>
              <w:sym w:font="Wingdings" w:char="F0FE"/>
            </w:r>
            <w:r w:rsidRPr="000E66A5">
              <w:rPr>
                <w:rFonts w:ascii="Segoe UI" w:hAnsi="Segoe UI" w:cs="Segoe UI"/>
                <w:b/>
                <w:bCs/>
                <w:sz w:val="19"/>
                <w:szCs w:val="19"/>
              </w:rPr>
              <w:t xml:space="preserve"> CV of full-time employed team leader with minimum </w:t>
            </w:r>
            <w:r w:rsidR="002A03AC" w:rsidRPr="000E66A5">
              <w:rPr>
                <w:rFonts w:ascii="Segoe UI" w:hAnsi="Segoe UI" w:cs="Segoe UI"/>
                <w:b/>
                <w:bCs/>
                <w:sz w:val="19"/>
                <w:szCs w:val="19"/>
              </w:rPr>
              <w:t xml:space="preserve">five (5) </w:t>
            </w:r>
            <w:r w:rsidRPr="000E66A5">
              <w:rPr>
                <w:rFonts w:ascii="Segoe UI" w:hAnsi="Segoe UI" w:cs="Segoe UI"/>
                <w:b/>
                <w:bCs/>
                <w:sz w:val="19"/>
                <w:szCs w:val="19"/>
              </w:rPr>
              <w:t xml:space="preserve"> years of experience in production/disposal of explosive ordnances,</w:t>
            </w:r>
          </w:p>
          <w:p w14:paraId="4B11CAD9" w14:textId="77777777" w:rsidR="00F90E71" w:rsidRPr="000E66A5" w:rsidRDefault="00634EA5" w:rsidP="00634EA5">
            <w:pPr>
              <w:pStyle w:val="BankNormal"/>
              <w:tabs>
                <w:tab w:val="left" w:pos="5686"/>
                <w:tab w:val="right" w:pos="7218"/>
              </w:tabs>
              <w:spacing w:after="0"/>
              <w:rPr>
                <w:rFonts w:ascii="Segoe UI" w:hAnsi="Segoe UI" w:cs="Segoe UI"/>
                <w:b/>
                <w:bCs/>
                <w:sz w:val="19"/>
                <w:szCs w:val="19"/>
              </w:rPr>
            </w:pPr>
            <w:r w:rsidRPr="00722D19">
              <w:rPr>
                <w:rFonts w:ascii="Segoe UI" w:hAnsi="Segoe UI" w:cs="Segoe UI"/>
                <w:b/>
                <w:bCs/>
                <w:sz w:val="19"/>
                <w:szCs w:val="19"/>
              </w:rPr>
              <w:sym w:font="Wingdings" w:char="F0FE"/>
            </w:r>
            <w:r w:rsidRPr="000E66A5">
              <w:rPr>
                <w:rFonts w:ascii="Segoe UI" w:hAnsi="Segoe UI" w:cs="Segoe UI"/>
                <w:b/>
                <w:bCs/>
                <w:sz w:val="19"/>
                <w:szCs w:val="19"/>
              </w:rPr>
              <w:t xml:space="preserve"> CV of 5 full-time employed pyrotechnicians with minimum five (5) years of experience in the field of handling explosive materials.</w:t>
            </w:r>
          </w:p>
          <w:p w14:paraId="6472912C" w14:textId="77777777" w:rsidR="00A93C19" w:rsidRPr="000E66A5" w:rsidRDefault="00A93C19" w:rsidP="00634EA5">
            <w:pPr>
              <w:pStyle w:val="BankNormal"/>
              <w:tabs>
                <w:tab w:val="left" w:pos="5686"/>
                <w:tab w:val="right" w:pos="7218"/>
              </w:tabs>
              <w:spacing w:after="0"/>
              <w:rPr>
                <w:rFonts w:ascii="Segoe UI" w:hAnsi="Segoe UI" w:cs="Segoe UI"/>
                <w:b/>
                <w:sz w:val="19"/>
                <w:szCs w:val="19"/>
              </w:rPr>
            </w:pPr>
          </w:p>
          <w:p w14:paraId="7ACB3A18" w14:textId="47765321" w:rsidR="00634EA5" w:rsidRDefault="00634EA5" w:rsidP="00634EA5">
            <w:pPr>
              <w:pStyle w:val="BankNormal"/>
              <w:tabs>
                <w:tab w:val="left" w:pos="5686"/>
                <w:tab w:val="right" w:pos="7218"/>
              </w:tabs>
              <w:spacing w:after="0"/>
              <w:rPr>
                <w:rFonts w:ascii="Segoe UI" w:hAnsi="Segoe UI" w:cs="Segoe UI"/>
                <w:b/>
                <w:sz w:val="19"/>
                <w:szCs w:val="19"/>
                <w:lang w:val="es-PA"/>
              </w:rPr>
            </w:pPr>
            <w:r>
              <w:rPr>
                <w:rFonts w:ascii="Segoe UI" w:hAnsi="Segoe UI" w:cs="Segoe UI"/>
                <w:b/>
                <w:sz w:val="19"/>
                <w:szCs w:val="19"/>
                <w:lang w:val="es-PA"/>
              </w:rPr>
              <w:t xml:space="preserve">For LOT </w:t>
            </w:r>
            <w:r w:rsidR="00A93C19">
              <w:rPr>
                <w:rFonts w:ascii="Segoe UI" w:hAnsi="Segoe UI" w:cs="Segoe UI"/>
                <w:b/>
                <w:sz w:val="19"/>
                <w:szCs w:val="19"/>
                <w:lang w:val="es-PA"/>
              </w:rPr>
              <w:t>3</w:t>
            </w:r>
          </w:p>
          <w:p w14:paraId="215FE771" w14:textId="77777777" w:rsidR="00A93C19" w:rsidRDefault="00A93C19" w:rsidP="00634EA5">
            <w:pPr>
              <w:pStyle w:val="BankNormal"/>
              <w:tabs>
                <w:tab w:val="left" w:pos="5686"/>
                <w:tab w:val="right" w:pos="7218"/>
              </w:tabs>
              <w:spacing w:after="0"/>
              <w:rPr>
                <w:rFonts w:ascii="Segoe UI" w:hAnsi="Segoe UI" w:cs="Segoe UI"/>
                <w:b/>
                <w:sz w:val="19"/>
                <w:szCs w:val="19"/>
                <w:lang w:val="es-PA"/>
              </w:rPr>
            </w:pPr>
          </w:p>
          <w:p w14:paraId="61BD65FC" w14:textId="593D3D48" w:rsidR="00376370" w:rsidRPr="000E66A5" w:rsidRDefault="00FF07C9" w:rsidP="00FF07C9">
            <w:pPr>
              <w:pStyle w:val="BankNormal"/>
              <w:tabs>
                <w:tab w:val="left" w:pos="5686"/>
                <w:tab w:val="right" w:pos="7218"/>
              </w:tabs>
              <w:spacing w:after="0"/>
              <w:rPr>
                <w:rFonts w:ascii="Segoe UI" w:hAnsi="Segoe UI" w:cs="Segoe UI"/>
                <w:b/>
                <w:bCs/>
                <w:sz w:val="19"/>
                <w:szCs w:val="19"/>
              </w:rPr>
            </w:pPr>
            <w:r w:rsidRPr="00722D19">
              <w:rPr>
                <w:rFonts w:ascii="Segoe UI" w:hAnsi="Segoe UI" w:cs="Segoe UI"/>
                <w:b/>
                <w:bCs/>
                <w:sz w:val="19"/>
                <w:szCs w:val="19"/>
              </w:rPr>
              <w:sym w:font="Wingdings" w:char="F0FE"/>
            </w:r>
            <w:r w:rsidRPr="000E66A5">
              <w:rPr>
                <w:rFonts w:ascii="Segoe UI" w:hAnsi="Segoe UI" w:cs="Segoe UI"/>
                <w:b/>
                <w:bCs/>
                <w:sz w:val="19"/>
                <w:szCs w:val="19"/>
              </w:rPr>
              <w:t xml:space="preserve"> CV of full</w:t>
            </w:r>
            <w:r w:rsidR="00376370" w:rsidRPr="000E66A5">
              <w:rPr>
                <w:rFonts w:ascii="Segoe UI" w:hAnsi="Segoe UI" w:cs="Segoe UI"/>
                <w:b/>
                <w:bCs/>
                <w:sz w:val="19"/>
                <w:szCs w:val="19"/>
              </w:rPr>
              <w:t xml:space="preserve"> time employed manager with minimum 5 years of experience in handling and disassembly of ammunition and in technologies for processing WP ammunition; </w:t>
            </w:r>
          </w:p>
          <w:p w14:paraId="5A30A701" w14:textId="40EACF5C" w:rsidR="00376370" w:rsidRPr="00F90E71" w:rsidRDefault="00FF07C9" w:rsidP="00376370">
            <w:pPr>
              <w:pStyle w:val="BankNormal"/>
              <w:tabs>
                <w:tab w:val="left" w:pos="5686"/>
                <w:tab w:val="right" w:pos="7218"/>
              </w:tabs>
              <w:spacing w:after="0"/>
              <w:rPr>
                <w:rFonts w:ascii="Segoe UI" w:hAnsi="Segoe UI" w:cs="Segoe UI"/>
                <w:b/>
                <w:sz w:val="19"/>
                <w:szCs w:val="19"/>
              </w:rPr>
            </w:pPr>
            <w:r w:rsidRPr="00FF07C9">
              <w:rPr>
                <w:rFonts w:ascii="Segoe UI" w:hAnsi="Segoe UI" w:cs="Segoe UI"/>
                <w:b/>
                <w:bCs/>
                <w:sz w:val="19"/>
                <w:szCs w:val="19"/>
              </w:rPr>
              <w:sym w:font="Wingdings" w:char="F0FE"/>
            </w:r>
            <w:r w:rsidRPr="000E66A5">
              <w:rPr>
                <w:rFonts w:ascii="Segoe UI" w:hAnsi="Segoe UI" w:cs="Segoe UI"/>
                <w:b/>
                <w:bCs/>
                <w:sz w:val="19"/>
                <w:szCs w:val="19"/>
              </w:rPr>
              <w:t xml:space="preserve"> CV of 6</w:t>
            </w:r>
            <w:r w:rsidR="00376370" w:rsidRPr="000E66A5">
              <w:rPr>
                <w:rFonts w:ascii="Segoe UI" w:hAnsi="Segoe UI" w:cs="Segoe UI"/>
                <w:b/>
                <w:bCs/>
                <w:sz w:val="19"/>
                <w:szCs w:val="19"/>
              </w:rPr>
              <w:t xml:space="preserve"> </w:t>
            </w:r>
            <w:r w:rsidRPr="000E66A5">
              <w:rPr>
                <w:rFonts w:ascii="Segoe UI" w:hAnsi="Segoe UI" w:cs="Segoe UI"/>
                <w:b/>
                <w:bCs/>
                <w:sz w:val="19"/>
                <w:szCs w:val="19"/>
              </w:rPr>
              <w:t>f</w:t>
            </w:r>
            <w:r w:rsidR="00376370" w:rsidRPr="000E66A5">
              <w:rPr>
                <w:rFonts w:ascii="Segoe UI" w:hAnsi="Segoe UI" w:cs="Segoe UI"/>
                <w:b/>
                <w:bCs/>
                <w:sz w:val="19"/>
                <w:szCs w:val="19"/>
              </w:rPr>
              <w:t>ull-time employed pyrotechnicians or subcontracted with minimum 5 years of experience in handling and disassembly of ammunition and in technologies for processing WP ammunition</w:t>
            </w:r>
            <w:r w:rsidRPr="000E66A5">
              <w:rPr>
                <w:rFonts w:ascii="Segoe UI" w:hAnsi="Segoe UI" w:cs="Segoe UI"/>
                <w:b/>
                <w:bCs/>
                <w:sz w:val="19"/>
                <w:szCs w:val="19"/>
              </w:rPr>
              <w:t>.</w:t>
            </w:r>
          </w:p>
        </w:tc>
      </w:tr>
    </w:tbl>
    <w:p w14:paraId="30AAC2C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lastRenderedPageBreak/>
        <w:br w:type="page"/>
      </w:r>
    </w:p>
    <w:p w14:paraId="220032D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22"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22"/>
    </w:p>
    <w:p w14:paraId="7CAAA842"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505B5BA7" w14:textId="77777777" w:rsidTr="00C24720">
        <w:tc>
          <w:tcPr>
            <w:tcW w:w="1979" w:type="dxa"/>
            <w:shd w:val="clear" w:color="auto" w:fill="9BDEFF"/>
          </w:tcPr>
          <w:p w14:paraId="3A05E37D"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0EF5017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845D78B"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A6ADADE" w14:textId="77777777" w:rsidR="00C24720" w:rsidRPr="00B94ACA" w:rsidRDefault="005443D4"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5D492441" w14:textId="77777777" w:rsidTr="00C24720">
        <w:trPr>
          <w:cantSplit/>
          <w:trHeight w:val="341"/>
        </w:trPr>
        <w:tc>
          <w:tcPr>
            <w:tcW w:w="1979" w:type="dxa"/>
            <w:shd w:val="clear" w:color="auto" w:fill="9BDEFF"/>
          </w:tcPr>
          <w:p w14:paraId="5BD7E9D0"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0531A9B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5A00A9BA" w14:textId="77777777" w:rsidR="00C24720" w:rsidRPr="005F57D5" w:rsidRDefault="00C24720" w:rsidP="00C24720">
      <w:pPr>
        <w:rPr>
          <w:rFonts w:ascii="Segoe UI" w:hAnsi="Segoe UI" w:cs="Segoe UI"/>
          <w:sz w:val="20"/>
          <w:lang w:val="en-AU"/>
        </w:rPr>
      </w:pPr>
    </w:p>
    <w:p w14:paraId="667C35C9"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6284B77"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7598C305" w14:textId="77777777" w:rsidTr="00C24720">
        <w:tc>
          <w:tcPr>
            <w:tcW w:w="566" w:type="dxa"/>
            <w:shd w:val="clear" w:color="auto" w:fill="9BDEFF"/>
            <w:hideMark/>
          </w:tcPr>
          <w:p w14:paraId="12E40035"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FE89AEA"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298BDC8C"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0B322FAB" w14:textId="77777777" w:rsidTr="00C24720">
        <w:tc>
          <w:tcPr>
            <w:tcW w:w="566" w:type="dxa"/>
            <w:hideMark/>
          </w:tcPr>
          <w:p w14:paraId="007E80B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01BD31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67E6D4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8B3B406" w14:textId="77777777" w:rsidTr="00C24720">
        <w:tc>
          <w:tcPr>
            <w:tcW w:w="566" w:type="dxa"/>
            <w:hideMark/>
          </w:tcPr>
          <w:p w14:paraId="1F5B752C"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2AAE41A"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FD83BD"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77A7E41A" w14:textId="77777777" w:rsidTr="00C24720">
        <w:tc>
          <w:tcPr>
            <w:tcW w:w="566" w:type="dxa"/>
            <w:hideMark/>
          </w:tcPr>
          <w:p w14:paraId="010E41EB"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B0391E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300902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EE6A244"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04B2C810" w14:textId="77777777" w:rsidTr="00C24720">
        <w:trPr>
          <w:cantSplit/>
          <w:trHeight w:val="1259"/>
        </w:trPr>
        <w:tc>
          <w:tcPr>
            <w:tcW w:w="3716" w:type="dxa"/>
            <w:shd w:val="clear" w:color="auto" w:fill="9BDEFF"/>
            <w:vAlign w:val="center"/>
            <w:hideMark/>
          </w:tcPr>
          <w:p w14:paraId="70EC0F66"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B17B045"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6D2166A"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9B1C256" w14:textId="77777777" w:rsidR="00C24720" w:rsidRDefault="00C24720" w:rsidP="00C24720">
      <w:pPr>
        <w:spacing w:line="240" w:lineRule="exact"/>
        <w:jc w:val="both"/>
        <w:rPr>
          <w:rFonts w:ascii="Segoe UI" w:hAnsi="Segoe UI" w:cs="Segoe UI"/>
          <w:sz w:val="20"/>
        </w:rPr>
      </w:pPr>
    </w:p>
    <w:p w14:paraId="137943BF"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2E28BC72" w14:textId="77777777" w:rsidR="00C32238" w:rsidRDefault="00C32238" w:rsidP="00C24720">
      <w:pPr>
        <w:spacing w:before="20" w:after="20"/>
        <w:rPr>
          <w:rFonts w:ascii="Segoe UI" w:hAnsi="Segoe UI" w:cs="Segoe UI"/>
        </w:rPr>
      </w:pPr>
    </w:p>
    <w:p w14:paraId="6BD234E2" w14:textId="77777777" w:rsidR="00C24720" w:rsidRDefault="005443D4"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7A43A946" w14:textId="77777777" w:rsidR="00C24720" w:rsidRPr="005F57D5" w:rsidRDefault="00C24720" w:rsidP="00C24720">
      <w:pPr>
        <w:spacing w:line="240" w:lineRule="exact"/>
        <w:jc w:val="both"/>
        <w:rPr>
          <w:rFonts w:ascii="Segoe UI" w:hAnsi="Segoe UI" w:cs="Segoe UI"/>
          <w:sz w:val="20"/>
        </w:rPr>
      </w:pPr>
    </w:p>
    <w:p w14:paraId="10C1E748"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79D26A94" w14:textId="77777777" w:rsidR="00C32238" w:rsidRDefault="00C32238" w:rsidP="00C24720">
      <w:pPr>
        <w:spacing w:line="240" w:lineRule="exact"/>
        <w:jc w:val="both"/>
        <w:rPr>
          <w:rFonts w:ascii="Segoe UI" w:hAnsi="Segoe UI" w:cs="Segoe UI"/>
          <w:sz w:val="20"/>
          <w:lang w:val="cs-CZ"/>
        </w:rPr>
      </w:pPr>
    </w:p>
    <w:p w14:paraId="184F9D2A"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ECAC88C" w14:textId="77777777" w:rsidTr="00C24720">
        <w:trPr>
          <w:trHeight w:val="494"/>
        </w:trPr>
        <w:tc>
          <w:tcPr>
            <w:tcW w:w="4765" w:type="dxa"/>
            <w:vAlign w:val="bottom"/>
          </w:tcPr>
          <w:p w14:paraId="414D0F3A"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44DFC0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291450B3" w14:textId="77777777" w:rsidTr="00C24720">
        <w:trPr>
          <w:trHeight w:val="494"/>
        </w:trPr>
        <w:tc>
          <w:tcPr>
            <w:tcW w:w="4765" w:type="dxa"/>
            <w:vAlign w:val="bottom"/>
          </w:tcPr>
          <w:p w14:paraId="447C968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AA86414"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335D939" w14:textId="77777777" w:rsidTr="00C24720">
        <w:trPr>
          <w:trHeight w:val="494"/>
        </w:trPr>
        <w:tc>
          <w:tcPr>
            <w:tcW w:w="4765" w:type="dxa"/>
            <w:vAlign w:val="bottom"/>
          </w:tcPr>
          <w:p w14:paraId="0B689934"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46CA1FE1"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76C56F0F" w14:textId="77777777" w:rsidTr="00C24720">
        <w:trPr>
          <w:trHeight w:val="494"/>
        </w:trPr>
        <w:tc>
          <w:tcPr>
            <w:tcW w:w="4765" w:type="dxa"/>
            <w:vAlign w:val="bottom"/>
          </w:tcPr>
          <w:p w14:paraId="53DB3B6B" w14:textId="77777777" w:rsidR="00C24720" w:rsidRPr="0037490B" w:rsidRDefault="00C24720" w:rsidP="00C24720">
            <w:pPr>
              <w:spacing w:line="240" w:lineRule="exact"/>
              <w:rPr>
                <w:rFonts w:ascii="Segoe UI" w:hAnsi="Segoe UI" w:cs="Segoe UI"/>
                <w:sz w:val="20"/>
              </w:rPr>
            </w:pPr>
          </w:p>
        </w:tc>
        <w:tc>
          <w:tcPr>
            <w:tcW w:w="4747" w:type="dxa"/>
            <w:vAlign w:val="bottom"/>
          </w:tcPr>
          <w:p w14:paraId="1C835E4D" w14:textId="77777777" w:rsidR="00C24720" w:rsidRPr="0037490B" w:rsidRDefault="00C24720" w:rsidP="00C24720">
            <w:pPr>
              <w:spacing w:line="240" w:lineRule="exact"/>
              <w:rPr>
                <w:rFonts w:ascii="Segoe UI" w:hAnsi="Segoe UI" w:cs="Segoe UI"/>
                <w:sz w:val="20"/>
              </w:rPr>
            </w:pPr>
          </w:p>
        </w:tc>
      </w:tr>
      <w:tr w:rsidR="00C24720" w:rsidRPr="0037490B" w14:paraId="38BA7425" w14:textId="77777777" w:rsidTr="00C24720">
        <w:trPr>
          <w:trHeight w:val="494"/>
        </w:trPr>
        <w:tc>
          <w:tcPr>
            <w:tcW w:w="4765" w:type="dxa"/>
            <w:vAlign w:val="bottom"/>
          </w:tcPr>
          <w:p w14:paraId="0F429068"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7AAA64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00D75DCA" w14:textId="77777777" w:rsidTr="00C24720">
        <w:trPr>
          <w:trHeight w:val="494"/>
        </w:trPr>
        <w:tc>
          <w:tcPr>
            <w:tcW w:w="4765" w:type="dxa"/>
            <w:vAlign w:val="bottom"/>
          </w:tcPr>
          <w:p w14:paraId="640694A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B824D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46281BCB" w14:textId="77777777" w:rsidTr="00C24720">
        <w:trPr>
          <w:trHeight w:val="494"/>
        </w:trPr>
        <w:tc>
          <w:tcPr>
            <w:tcW w:w="4765" w:type="dxa"/>
            <w:vAlign w:val="bottom"/>
          </w:tcPr>
          <w:p w14:paraId="6135C8E6"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67691A70"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BBF242C" w14:textId="77777777" w:rsidR="009F0D55" w:rsidRDefault="009F0D55" w:rsidP="009F0D55">
      <w:pPr>
        <w:rPr>
          <w:lang w:val="en-GB"/>
        </w:rPr>
      </w:pPr>
    </w:p>
    <w:p w14:paraId="3EDB754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23"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23"/>
    </w:p>
    <w:p w14:paraId="042E7DE9"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15B3A7CB" w14:textId="77777777" w:rsidTr="00C24720">
        <w:tc>
          <w:tcPr>
            <w:tcW w:w="1979" w:type="dxa"/>
            <w:shd w:val="clear" w:color="auto" w:fill="9BDEFF"/>
          </w:tcPr>
          <w:p w14:paraId="06A0FCB6"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690B73E8"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776A8869"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4D000B05" w14:textId="77777777" w:rsidR="00C24720" w:rsidRPr="00C65EDB" w:rsidRDefault="005443D4"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5EA1BFD7" w14:textId="77777777" w:rsidTr="00C24720">
        <w:trPr>
          <w:cantSplit/>
          <w:trHeight w:val="341"/>
        </w:trPr>
        <w:tc>
          <w:tcPr>
            <w:tcW w:w="1979" w:type="dxa"/>
            <w:shd w:val="clear" w:color="auto" w:fill="9BDEFF"/>
          </w:tcPr>
          <w:p w14:paraId="2838DC95"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2872FEB2"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7E497863" w14:textId="77777777" w:rsidR="00C65EDB" w:rsidRDefault="00C65EDB" w:rsidP="00C24720">
      <w:pPr>
        <w:shd w:val="clear" w:color="auto" w:fill="FFFFFF"/>
        <w:rPr>
          <w:rFonts w:ascii="Segoe UI" w:hAnsi="Segoe UI" w:cs="Segoe UI"/>
          <w:color w:val="000000"/>
          <w:sz w:val="20"/>
          <w:szCs w:val="20"/>
        </w:rPr>
      </w:pPr>
    </w:p>
    <w:p w14:paraId="639C73A3"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40D0FDB" w14:textId="77777777" w:rsidR="000A4C07" w:rsidRDefault="000A4C07" w:rsidP="00C24720">
      <w:pPr>
        <w:shd w:val="clear" w:color="auto" w:fill="FFFFFF"/>
        <w:spacing w:before="120" w:after="120"/>
        <w:rPr>
          <w:rFonts w:ascii="Segoe UI" w:hAnsi="Segoe UI" w:cs="Segoe UI"/>
          <w:b/>
          <w:sz w:val="28"/>
          <w:szCs w:val="20"/>
        </w:rPr>
      </w:pPr>
    </w:p>
    <w:p w14:paraId="0425FDA8"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A1AF6BE" w14:textId="77777777" w:rsidTr="00C24720">
        <w:trPr>
          <w:trHeight w:val="325"/>
        </w:trPr>
        <w:tc>
          <w:tcPr>
            <w:tcW w:w="9542" w:type="dxa"/>
            <w:gridSpan w:val="4"/>
          </w:tcPr>
          <w:p w14:paraId="4080D93E" w14:textId="77777777" w:rsidR="00C24720" w:rsidRPr="00C65EDB" w:rsidRDefault="005443D4"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18DE85B9" w14:textId="77777777" w:rsidTr="00C24720">
        <w:trPr>
          <w:trHeight w:val="310"/>
        </w:trPr>
        <w:tc>
          <w:tcPr>
            <w:tcW w:w="9542" w:type="dxa"/>
            <w:gridSpan w:val="4"/>
          </w:tcPr>
          <w:p w14:paraId="67789AFB" w14:textId="77777777" w:rsidR="00C24720" w:rsidRPr="00C65EDB" w:rsidRDefault="005443D4"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7175B0B9" w14:textId="77777777" w:rsidTr="00C24720">
        <w:tc>
          <w:tcPr>
            <w:tcW w:w="1082" w:type="dxa"/>
            <w:shd w:val="clear" w:color="auto" w:fill="9BDEFF"/>
          </w:tcPr>
          <w:p w14:paraId="2BBCCB5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04D0DCB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5BAFF66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088BACE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336D5B48" w14:textId="77777777" w:rsidTr="00C24720">
        <w:trPr>
          <w:trHeight w:val="701"/>
        </w:trPr>
        <w:tc>
          <w:tcPr>
            <w:tcW w:w="1082" w:type="dxa"/>
          </w:tcPr>
          <w:p w14:paraId="4B09A4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4C0B5A72" w14:textId="77777777" w:rsidR="00C24720" w:rsidRPr="00C65EDB" w:rsidRDefault="00C24720" w:rsidP="00C24720">
            <w:pPr>
              <w:rPr>
                <w:rFonts w:ascii="Segoe UI" w:hAnsi="Segoe UI" w:cs="Segoe UI"/>
                <w:color w:val="000000"/>
                <w:sz w:val="20"/>
                <w:szCs w:val="20"/>
              </w:rPr>
            </w:pPr>
          </w:p>
          <w:p w14:paraId="6A99ADC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4AC16B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8EF39A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C837BBC"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2B2E9A77" w14:textId="77777777" w:rsidR="00C24720" w:rsidRPr="00C65EDB" w:rsidRDefault="00C24720" w:rsidP="00C24720">
            <w:pPr>
              <w:rPr>
                <w:rFonts w:ascii="Segoe UI" w:hAnsi="Segoe UI" w:cs="Segoe UI"/>
                <w:color w:val="000000"/>
                <w:sz w:val="20"/>
                <w:szCs w:val="20"/>
              </w:rPr>
            </w:pPr>
          </w:p>
          <w:p w14:paraId="35E87F6D" w14:textId="77777777" w:rsidR="00C24720" w:rsidRPr="00C65EDB" w:rsidRDefault="00C24720" w:rsidP="00C24720">
            <w:pPr>
              <w:autoSpaceDE w:val="0"/>
              <w:autoSpaceDN w:val="0"/>
              <w:rPr>
                <w:rFonts w:ascii="Segoe UI" w:hAnsi="Segoe UI" w:cs="Segoe UI"/>
                <w:color w:val="000000"/>
                <w:sz w:val="20"/>
                <w:szCs w:val="20"/>
              </w:rPr>
            </w:pPr>
          </w:p>
        </w:tc>
      </w:tr>
    </w:tbl>
    <w:p w14:paraId="0553951A" w14:textId="77777777" w:rsidR="00C65EDB" w:rsidRDefault="00C65EDB" w:rsidP="00C24720">
      <w:pPr>
        <w:shd w:val="clear" w:color="auto" w:fill="FFFFFF"/>
        <w:rPr>
          <w:rFonts w:ascii="Segoe UI" w:hAnsi="Segoe UI" w:cs="Segoe UI"/>
          <w:b/>
          <w:color w:val="000000"/>
          <w:sz w:val="20"/>
          <w:szCs w:val="20"/>
        </w:rPr>
      </w:pPr>
    </w:p>
    <w:p w14:paraId="728BC5E8"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2CE2F1D4" w14:textId="77777777" w:rsidTr="00C24720">
        <w:trPr>
          <w:trHeight w:val="256"/>
        </w:trPr>
        <w:tc>
          <w:tcPr>
            <w:tcW w:w="9542" w:type="dxa"/>
            <w:gridSpan w:val="4"/>
          </w:tcPr>
          <w:p w14:paraId="77344FB6" w14:textId="77777777" w:rsidR="00C24720" w:rsidRPr="00C65EDB" w:rsidRDefault="005443D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30CB5B10" w14:textId="77777777" w:rsidTr="00C24720">
        <w:trPr>
          <w:trHeight w:val="255"/>
        </w:trPr>
        <w:tc>
          <w:tcPr>
            <w:tcW w:w="9542" w:type="dxa"/>
            <w:gridSpan w:val="4"/>
          </w:tcPr>
          <w:p w14:paraId="19641D79" w14:textId="77777777" w:rsidR="00C24720" w:rsidRPr="00C65EDB" w:rsidRDefault="005443D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077422FB" w14:textId="77777777" w:rsidTr="00C24720">
        <w:tc>
          <w:tcPr>
            <w:tcW w:w="1081" w:type="dxa"/>
            <w:shd w:val="clear" w:color="auto" w:fill="9BDEFF"/>
          </w:tcPr>
          <w:p w14:paraId="04713FD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07AA07F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20FFB2A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0C7534B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E0F241C" w14:textId="77777777" w:rsidTr="00C24720">
        <w:trPr>
          <w:trHeight w:val="883"/>
        </w:trPr>
        <w:tc>
          <w:tcPr>
            <w:tcW w:w="1081" w:type="dxa"/>
          </w:tcPr>
          <w:p w14:paraId="0D6EAA2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6981C7F8"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2E16B5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CDF677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191BE1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F363B1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E86C1B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72C379C0"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5022B1E3" w14:textId="77777777" w:rsidR="00C24720" w:rsidRPr="00C65EDB" w:rsidRDefault="00C24720" w:rsidP="00C24720">
            <w:pPr>
              <w:autoSpaceDE w:val="0"/>
              <w:autoSpaceDN w:val="0"/>
              <w:rPr>
                <w:rFonts w:ascii="Segoe UI" w:hAnsi="Segoe UI" w:cs="Segoe UI"/>
                <w:color w:val="000000"/>
                <w:sz w:val="20"/>
                <w:szCs w:val="20"/>
              </w:rPr>
            </w:pPr>
          </w:p>
        </w:tc>
      </w:tr>
    </w:tbl>
    <w:p w14:paraId="05E92D6D" w14:textId="77777777" w:rsidR="00C65EDB" w:rsidRDefault="00C65EDB" w:rsidP="00C24720">
      <w:pPr>
        <w:shd w:val="clear" w:color="auto" w:fill="FFFFFF"/>
        <w:rPr>
          <w:rFonts w:ascii="Segoe UI" w:hAnsi="Segoe UI" w:cs="Segoe UI"/>
          <w:b/>
          <w:color w:val="000000"/>
          <w:sz w:val="20"/>
          <w:szCs w:val="20"/>
        </w:rPr>
      </w:pPr>
    </w:p>
    <w:p w14:paraId="5D806D9C"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22F9F0A9"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699247F4" w14:textId="77777777" w:rsidR="00C24720" w:rsidRPr="00C65EDB" w:rsidRDefault="00C24720" w:rsidP="00C24720">
      <w:pPr>
        <w:autoSpaceDE w:val="0"/>
        <w:autoSpaceDN w:val="0"/>
        <w:jc w:val="both"/>
        <w:rPr>
          <w:rFonts w:ascii="Segoe UI" w:hAnsi="Segoe UI" w:cs="Segoe UI"/>
          <w:color w:val="000000"/>
          <w:sz w:val="20"/>
          <w:szCs w:val="20"/>
        </w:rPr>
      </w:pPr>
    </w:p>
    <w:p w14:paraId="2BDF3D33"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E3B9409" w14:textId="77777777" w:rsidR="003C1306" w:rsidRDefault="003C1306" w:rsidP="00C24720">
      <w:pPr>
        <w:jc w:val="both"/>
        <w:rPr>
          <w:rFonts w:ascii="Segoe UI" w:hAnsi="Segoe UI" w:cs="Segoe UI"/>
          <w:color w:val="000000"/>
          <w:sz w:val="20"/>
          <w:szCs w:val="20"/>
        </w:rPr>
      </w:pPr>
    </w:p>
    <w:p w14:paraId="3EAAF430" w14:textId="77777777" w:rsidR="003C1306" w:rsidRDefault="003C1306" w:rsidP="00C24720">
      <w:pPr>
        <w:jc w:val="both"/>
        <w:rPr>
          <w:rFonts w:ascii="Segoe UI" w:hAnsi="Segoe UI" w:cs="Segoe UI"/>
          <w:color w:val="000000"/>
          <w:sz w:val="20"/>
          <w:szCs w:val="20"/>
        </w:rPr>
      </w:pPr>
    </w:p>
    <w:p w14:paraId="3F66A3E3"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5AD4BEDA" w14:textId="77777777" w:rsidTr="00B85F9D">
        <w:tc>
          <w:tcPr>
            <w:tcW w:w="1907" w:type="dxa"/>
            <w:shd w:val="clear" w:color="auto" w:fill="9BDEFF"/>
          </w:tcPr>
          <w:p w14:paraId="5FAA1C1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1C05B73E"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2253812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88F1892"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24AEA3F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E77F9F5" w14:textId="77777777" w:rsidTr="00B85F9D">
        <w:tc>
          <w:tcPr>
            <w:tcW w:w="1907" w:type="dxa"/>
          </w:tcPr>
          <w:p w14:paraId="2EAA8AA9" w14:textId="77777777" w:rsidR="00C24720" w:rsidRPr="00C65EDB" w:rsidRDefault="00C24720" w:rsidP="00C24720">
            <w:pPr>
              <w:jc w:val="both"/>
              <w:rPr>
                <w:rFonts w:ascii="Segoe UI" w:hAnsi="Segoe UI" w:cs="Segoe UI"/>
                <w:sz w:val="20"/>
                <w:szCs w:val="20"/>
                <w:lang w:val="en-CA"/>
              </w:rPr>
            </w:pPr>
          </w:p>
        </w:tc>
        <w:tc>
          <w:tcPr>
            <w:tcW w:w="2140" w:type="dxa"/>
          </w:tcPr>
          <w:p w14:paraId="5F964A96" w14:textId="77777777" w:rsidR="00C24720" w:rsidRPr="00C65EDB" w:rsidRDefault="00C24720" w:rsidP="00C24720">
            <w:pPr>
              <w:jc w:val="both"/>
              <w:rPr>
                <w:rFonts w:ascii="Segoe UI" w:hAnsi="Segoe UI" w:cs="Segoe UI"/>
                <w:sz w:val="20"/>
                <w:szCs w:val="20"/>
                <w:lang w:val="en-CA"/>
              </w:rPr>
            </w:pPr>
          </w:p>
        </w:tc>
        <w:tc>
          <w:tcPr>
            <w:tcW w:w="1530" w:type="dxa"/>
          </w:tcPr>
          <w:p w14:paraId="23B84A7D" w14:textId="77777777" w:rsidR="00C24720" w:rsidRPr="00C65EDB" w:rsidRDefault="00C24720" w:rsidP="00C24720">
            <w:pPr>
              <w:jc w:val="both"/>
              <w:rPr>
                <w:rFonts w:ascii="Segoe UI" w:hAnsi="Segoe UI" w:cs="Segoe UI"/>
                <w:sz w:val="20"/>
                <w:szCs w:val="20"/>
                <w:lang w:val="en-CA"/>
              </w:rPr>
            </w:pPr>
          </w:p>
        </w:tc>
        <w:tc>
          <w:tcPr>
            <w:tcW w:w="1710" w:type="dxa"/>
          </w:tcPr>
          <w:p w14:paraId="700E69C2" w14:textId="77777777" w:rsidR="00C24720" w:rsidRPr="00C65EDB" w:rsidRDefault="00C24720" w:rsidP="00C24720">
            <w:pPr>
              <w:jc w:val="both"/>
              <w:rPr>
                <w:rFonts w:ascii="Segoe UI" w:hAnsi="Segoe UI" w:cs="Segoe UI"/>
                <w:sz w:val="20"/>
                <w:szCs w:val="20"/>
                <w:lang w:val="en-CA"/>
              </w:rPr>
            </w:pPr>
          </w:p>
        </w:tc>
        <w:tc>
          <w:tcPr>
            <w:tcW w:w="2250" w:type="dxa"/>
          </w:tcPr>
          <w:p w14:paraId="73FC3B33" w14:textId="77777777" w:rsidR="00C24720" w:rsidRPr="00C65EDB" w:rsidRDefault="00C24720" w:rsidP="00C24720">
            <w:pPr>
              <w:jc w:val="both"/>
              <w:rPr>
                <w:rFonts w:ascii="Segoe UI" w:hAnsi="Segoe UI" w:cs="Segoe UI"/>
                <w:sz w:val="20"/>
                <w:szCs w:val="20"/>
                <w:lang w:val="en-CA"/>
              </w:rPr>
            </w:pPr>
          </w:p>
        </w:tc>
      </w:tr>
      <w:tr w:rsidR="00C24720" w:rsidRPr="00C65EDB" w14:paraId="6E3FF347" w14:textId="77777777" w:rsidTr="00B85F9D">
        <w:tc>
          <w:tcPr>
            <w:tcW w:w="1907" w:type="dxa"/>
          </w:tcPr>
          <w:p w14:paraId="4BBCEB2B" w14:textId="77777777" w:rsidR="00C24720" w:rsidRPr="00C65EDB" w:rsidRDefault="00C24720" w:rsidP="00C24720">
            <w:pPr>
              <w:jc w:val="both"/>
              <w:rPr>
                <w:rFonts w:ascii="Segoe UI" w:hAnsi="Segoe UI" w:cs="Segoe UI"/>
                <w:sz w:val="20"/>
                <w:szCs w:val="20"/>
                <w:lang w:val="en-CA"/>
              </w:rPr>
            </w:pPr>
          </w:p>
        </w:tc>
        <w:tc>
          <w:tcPr>
            <w:tcW w:w="2140" w:type="dxa"/>
          </w:tcPr>
          <w:p w14:paraId="2996AF2F" w14:textId="77777777" w:rsidR="00C24720" w:rsidRPr="00C65EDB" w:rsidRDefault="00C24720" w:rsidP="00C24720">
            <w:pPr>
              <w:jc w:val="both"/>
              <w:rPr>
                <w:rFonts w:ascii="Segoe UI" w:hAnsi="Segoe UI" w:cs="Segoe UI"/>
                <w:sz w:val="20"/>
                <w:szCs w:val="20"/>
                <w:lang w:val="en-CA"/>
              </w:rPr>
            </w:pPr>
          </w:p>
        </w:tc>
        <w:tc>
          <w:tcPr>
            <w:tcW w:w="1530" w:type="dxa"/>
          </w:tcPr>
          <w:p w14:paraId="14CB5A65" w14:textId="77777777" w:rsidR="00C24720" w:rsidRPr="00C65EDB" w:rsidRDefault="00C24720" w:rsidP="00C24720">
            <w:pPr>
              <w:jc w:val="both"/>
              <w:rPr>
                <w:rFonts w:ascii="Segoe UI" w:hAnsi="Segoe UI" w:cs="Segoe UI"/>
                <w:sz w:val="20"/>
                <w:szCs w:val="20"/>
                <w:lang w:val="en-CA"/>
              </w:rPr>
            </w:pPr>
          </w:p>
        </w:tc>
        <w:tc>
          <w:tcPr>
            <w:tcW w:w="1710" w:type="dxa"/>
          </w:tcPr>
          <w:p w14:paraId="585790A2" w14:textId="77777777" w:rsidR="00C24720" w:rsidRPr="00C65EDB" w:rsidRDefault="00C24720" w:rsidP="00C24720">
            <w:pPr>
              <w:jc w:val="both"/>
              <w:rPr>
                <w:rFonts w:ascii="Segoe UI" w:hAnsi="Segoe UI" w:cs="Segoe UI"/>
                <w:sz w:val="20"/>
                <w:szCs w:val="20"/>
                <w:lang w:val="en-CA"/>
              </w:rPr>
            </w:pPr>
          </w:p>
        </w:tc>
        <w:tc>
          <w:tcPr>
            <w:tcW w:w="2250" w:type="dxa"/>
          </w:tcPr>
          <w:p w14:paraId="32547CAE" w14:textId="77777777" w:rsidR="00C24720" w:rsidRPr="00C65EDB" w:rsidRDefault="00C24720" w:rsidP="00C24720">
            <w:pPr>
              <w:jc w:val="both"/>
              <w:rPr>
                <w:rFonts w:ascii="Segoe UI" w:hAnsi="Segoe UI" w:cs="Segoe UI"/>
                <w:sz w:val="20"/>
                <w:szCs w:val="20"/>
                <w:lang w:val="en-CA"/>
              </w:rPr>
            </w:pPr>
          </w:p>
        </w:tc>
      </w:tr>
      <w:tr w:rsidR="00C24720" w:rsidRPr="00C65EDB" w14:paraId="2B90F5FE" w14:textId="77777777" w:rsidTr="00B85F9D">
        <w:tc>
          <w:tcPr>
            <w:tcW w:w="1907" w:type="dxa"/>
          </w:tcPr>
          <w:p w14:paraId="2664E35B" w14:textId="77777777" w:rsidR="00C24720" w:rsidRPr="00C65EDB" w:rsidRDefault="00C24720" w:rsidP="00C24720">
            <w:pPr>
              <w:jc w:val="both"/>
              <w:rPr>
                <w:rFonts w:ascii="Segoe UI" w:hAnsi="Segoe UI" w:cs="Segoe UI"/>
                <w:sz w:val="20"/>
                <w:szCs w:val="20"/>
                <w:lang w:val="en-CA"/>
              </w:rPr>
            </w:pPr>
          </w:p>
        </w:tc>
        <w:tc>
          <w:tcPr>
            <w:tcW w:w="2140" w:type="dxa"/>
          </w:tcPr>
          <w:p w14:paraId="0772D794" w14:textId="77777777" w:rsidR="00C24720" w:rsidRPr="00C65EDB" w:rsidRDefault="00C24720" w:rsidP="00C24720">
            <w:pPr>
              <w:jc w:val="both"/>
              <w:rPr>
                <w:rFonts w:ascii="Segoe UI" w:hAnsi="Segoe UI" w:cs="Segoe UI"/>
                <w:sz w:val="20"/>
                <w:szCs w:val="20"/>
                <w:lang w:val="en-CA"/>
              </w:rPr>
            </w:pPr>
          </w:p>
        </w:tc>
        <w:tc>
          <w:tcPr>
            <w:tcW w:w="1530" w:type="dxa"/>
          </w:tcPr>
          <w:p w14:paraId="5BC5011C" w14:textId="77777777" w:rsidR="00C24720" w:rsidRPr="00C65EDB" w:rsidRDefault="00C24720" w:rsidP="00C24720">
            <w:pPr>
              <w:jc w:val="both"/>
              <w:rPr>
                <w:rFonts w:ascii="Segoe UI" w:hAnsi="Segoe UI" w:cs="Segoe UI"/>
                <w:sz w:val="20"/>
                <w:szCs w:val="20"/>
                <w:lang w:val="en-CA"/>
              </w:rPr>
            </w:pPr>
          </w:p>
        </w:tc>
        <w:tc>
          <w:tcPr>
            <w:tcW w:w="1710" w:type="dxa"/>
          </w:tcPr>
          <w:p w14:paraId="2FC87FCA" w14:textId="77777777" w:rsidR="00C24720" w:rsidRPr="00C65EDB" w:rsidRDefault="00C24720" w:rsidP="00C24720">
            <w:pPr>
              <w:jc w:val="both"/>
              <w:rPr>
                <w:rFonts w:ascii="Segoe UI" w:hAnsi="Segoe UI" w:cs="Segoe UI"/>
                <w:sz w:val="20"/>
                <w:szCs w:val="20"/>
                <w:lang w:val="en-CA"/>
              </w:rPr>
            </w:pPr>
          </w:p>
        </w:tc>
        <w:tc>
          <w:tcPr>
            <w:tcW w:w="2250" w:type="dxa"/>
          </w:tcPr>
          <w:p w14:paraId="39DB4273" w14:textId="77777777" w:rsidR="00C24720" w:rsidRPr="00C65EDB" w:rsidRDefault="00C24720" w:rsidP="00C24720">
            <w:pPr>
              <w:jc w:val="both"/>
              <w:rPr>
                <w:rFonts w:ascii="Segoe UI" w:hAnsi="Segoe UI" w:cs="Segoe UI"/>
                <w:sz w:val="20"/>
                <w:szCs w:val="20"/>
                <w:lang w:val="en-CA"/>
              </w:rPr>
            </w:pPr>
          </w:p>
        </w:tc>
      </w:tr>
    </w:tbl>
    <w:p w14:paraId="7339DE4C"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E11FF53" w14:textId="77777777" w:rsidR="00C24720" w:rsidRPr="00C65EDB" w:rsidRDefault="005443D4"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637CD46A" w14:textId="77777777" w:rsidR="00C65EDB" w:rsidRDefault="00C65EDB" w:rsidP="00C24720">
      <w:pPr>
        <w:shd w:val="clear" w:color="auto" w:fill="FFFFFF"/>
        <w:rPr>
          <w:rFonts w:ascii="Segoe UI" w:hAnsi="Segoe UI" w:cs="Segoe UI"/>
          <w:b/>
          <w:color w:val="000000"/>
          <w:sz w:val="20"/>
          <w:szCs w:val="20"/>
        </w:rPr>
      </w:pPr>
    </w:p>
    <w:p w14:paraId="46EDC85D" w14:textId="77777777" w:rsidR="00590FE9" w:rsidRDefault="00590FE9" w:rsidP="00C24720">
      <w:pPr>
        <w:shd w:val="clear" w:color="auto" w:fill="FFFFFF"/>
        <w:spacing w:before="120" w:after="120"/>
        <w:rPr>
          <w:rFonts w:ascii="Segoe UI" w:hAnsi="Segoe UI" w:cs="Segoe UI"/>
          <w:b/>
          <w:sz w:val="20"/>
          <w:szCs w:val="20"/>
        </w:rPr>
      </w:pPr>
    </w:p>
    <w:p w14:paraId="2B2C7A2B"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113C7178" w14:textId="77777777" w:rsidTr="00C24720">
        <w:trPr>
          <w:trHeight w:val="868"/>
        </w:trPr>
        <w:tc>
          <w:tcPr>
            <w:tcW w:w="4050" w:type="dxa"/>
            <w:shd w:val="clear" w:color="auto" w:fill="9BDEFF"/>
          </w:tcPr>
          <w:p w14:paraId="64578A0D"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D580B0A"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AC2AD8"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38F45A6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EDB8F00" w14:textId="77777777" w:rsidTr="00C24720">
        <w:tc>
          <w:tcPr>
            <w:tcW w:w="4050" w:type="dxa"/>
            <w:shd w:val="clear" w:color="auto" w:fill="9BDEFF"/>
          </w:tcPr>
          <w:p w14:paraId="56D9B27A"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78A0E0C3" w14:textId="77777777" w:rsidR="00C24720" w:rsidRPr="00C65EDB" w:rsidRDefault="00C24720" w:rsidP="00C24720">
            <w:pPr>
              <w:spacing w:before="120" w:after="120"/>
              <w:rPr>
                <w:rFonts w:ascii="Segoe UI" w:hAnsi="Segoe UI" w:cs="Segoe UI"/>
                <w:sz w:val="20"/>
                <w:szCs w:val="20"/>
              </w:rPr>
            </w:pPr>
          </w:p>
        </w:tc>
      </w:tr>
    </w:tbl>
    <w:p w14:paraId="5809DE12"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14A08A19" w14:textId="77777777" w:rsidTr="00C24720">
        <w:tc>
          <w:tcPr>
            <w:tcW w:w="2860" w:type="dxa"/>
            <w:shd w:val="clear" w:color="auto" w:fill="9BDEFF"/>
            <w:vAlign w:val="center"/>
          </w:tcPr>
          <w:p w14:paraId="0D994809"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4C6D3F8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162B427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6FC420E4" w14:textId="77777777" w:rsidTr="00C24720">
        <w:tc>
          <w:tcPr>
            <w:tcW w:w="2860" w:type="dxa"/>
            <w:vAlign w:val="center"/>
          </w:tcPr>
          <w:p w14:paraId="6DDE9887" w14:textId="77777777" w:rsidR="00C24720" w:rsidRPr="00C65EDB" w:rsidRDefault="00C24720" w:rsidP="00C24720">
            <w:pPr>
              <w:rPr>
                <w:rFonts w:ascii="Segoe UI" w:hAnsi="Segoe UI" w:cs="Segoe UI"/>
                <w:color w:val="000000"/>
                <w:sz w:val="20"/>
                <w:szCs w:val="20"/>
              </w:rPr>
            </w:pPr>
          </w:p>
        </w:tc>
        <w:tc>
          <w:tcPr>
            <w:tcW w:w="2228" w:type="dxa"/>
            <w:vAlign w:val="center"/>
          </w:tcPr>
          <w:p w14:paraId="0F8E5CC5"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6389B06E"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4425503"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2F8DF8" w14:textId="77777777" w:rsidTr="00C24720">
        <w:trPr>
          <w:trHeight w:val="400"/>
        </w:trPr>
        <w:tc>
          <w:tcPr>
            <w:tcW w:w="2860" w:type="dxa"/>
            <w:vAlign w:val="center"/>
          </w:tcPr>
          <w:p w14:paraId="522EABA2"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637B59C4"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79C64647" w14:textId="77777777" w:rsidTr="00C24720">
        <w:tc>
          <w:tcPr>
            <w:tcW w:w="2860" w:type="dxa"/>
            <w:vAlign w:val="center"/>
          </w:tcPr>
          <w:p w14:paraId="51662DCC"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57F7C89E" w14:textId="77777777" w:rsidR="00C24720" w:rsidRPr="00C65EDB" w:rsidRDefault="00C24720" w:rsidP="00C24720">
            <w:pPr>
              <w:rPr>
                <w:rFonts w:ascii="Segoe UI" w:hAnsi="Segoe UI" w:cs="Segoe UI"/>
                <w:color w:val="000000"/>
                <w:sz w:val="20"/>
                <w:szCs w:val="20"/>
              </w:rPr>
            </w:pPr>
          </w:p>
        </w:tc>
        <w:tc>
          <w:tcPr>
            <w:tcW w:w="2228" w:type="dxa"/>
            <w:vAlign w:val="center"/>
          </w:tcPr>
          <w:p w14:paraId="57D8499C" w14:textId="77777777" w:rsidR="00C24720" w:rsidRPr="00C65EDB" w:rsidRDefault="00C24720" w:rsidP="00C24720">
            <w:pPr>
              <w:rPr>
                <w:rFonts w:ascii="Segoe UI" w:hAnsi="Segoe UI" w:cs="Segoe UI"/>
                <w:color w:val="000000"/>
                <w:sz w:val="20"/>
                <w:szCs w:val="20"/>
              </w:rPr>
            </w:pPr>
          </w:p>
        </w:tc>
        <w:tc>
          <w:tcPr>
            <w:tcW w:w="2229" w:type="dxa"/>
            <w:vAlign w:val="center"/>
          </w:tcPr>
          <w:p w14:paraId="1F8CDB50" w14:textId="77777777" w:rsidR="00C24720" w:rsidRPr="00C65EDB" w:rsidRDefault="00C24720" w:rsidP="00C24720">
            <w:pPr>
              <w:rPr>
                <w:rFonts w:ascii="Segoe UI" w:hAnsi="Segoe UI" w:cs="Segoe UI"/>
                <w:color w:val="000000"/>
                <w:sz w:val="20"/>
                <w:szCs w:val="20"/>
              </w:rPr>
            </w:pPr>
          </w:p>
        </w:tc>
      </w:tr>
      <w:tr w:rsidR="00C24720" w:rsidRPr="00C65EDB" w14:paraId="5E4DA557" w14:textId="77777777" w:rsidTr="00C24720">
        <w:tc>
          <w:tcPr>
            <w:tcW w:w="2860" w:type="dxa"/>
            <w:vAlign w:val="center"/>
          </w:tcPr>
          <w:p w14:paraId="4683172A"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E1C8C63" w14:textId="77777777" w:rsidR="00C24720" w:rsidRPr="00C65EDB" w:rsidRDefault="00C24720" w:rsidP="00C24720">
            <w:pPr>
              <w:rPr>
                <w:rFonts w:ascii="Segoe UI" w:hAnsi="Segoe UI" w:cs="Segoe UI"/>
                <w:color w:val="000000"/>
                <w:sz w:val="20"/>
                <w:szCs w:val="20"/>
              </w:rPr>
            </w:pPr>
          </w:p>
        </w:tc>
        <w:tc>
          <w:tcPr>
            <w:tcW w:w="2228" w:type="dxa"/>
            <w:vAlign w:val="center"/>
          </w:tcPr>
          <w:p w14:paraId="18427B8C" w14:textId="77777777" w:rsidR="00C24720" w:rsidRPr="00C65EDB" w:rsidRDefault="00C24720" w:rsidP="00C24720">
            <w:pPr>
              <w:rPr>
                <w:rFonts w:ascii="Segoe UI" w:hAnsi="Segoe UI" w:cs="Segoe UI"/>
                <w:color w:val="000000"/>
                <w:sz w:val="20"/>
                <w:szCs w:val="20"/>
              </w:rPr>
            </w:pPr>
          </w:p>
        </w:tc>
        <w:tc>
          <w:tcPr>
            <w:tcW w:w="2229" w:type="dxa"/>
            <w:vAlign w:val="center"/>
          </w:tcPr>
          <w:p w14:paraId="498A6B92" w14:textId="77777777" w:rsidR="00C24720" w:rsidRPr="00C65EDB" w:rsidRDefault="00C24720" w:rsidP="00C24720">
            <w:pPr>
              <w:rPr>
                <w:rFonts w:ascii="Segoe UI" w:hAnsi="Segoe UI" w:cs="Segoe UI"/>
                <w:color w:val="000000"/>
                <w:sz w:val="20"/>
                <w:szCs w:val="20"/>
              </w:rPr>
            </w:pPr>
          </w:p>
        </w:tc>
      </w:tr>
      <w:tr w:rsidR="00C24720" w:rsidRPr="00C65EDB" w14:paraId="2540A2FE" w14:textId="77777777" w:rsidTr="00C24720">
        <w:tc>
          <w:tcPr>
            <w:tcW w:w="2860" w:type="dxa"/>
            <w:vAlign w:val="center"/>
          </w:tcPr>
          <w:p w14:paraId="63CCEA9F"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4751C4CE" w14:textId="77777777" w:rsidR="00C24720" w:rsidRPr="00C65EDB" w:rsidRDefault="00C24720" w:rsidP="00C24720">
            <w:pPr>
              <w:rPr>
                <w:rFonts w:ascii="Segoe UI" w:hAnsi="Segoe UI" w:cs="Segoe UI"/>
                <w:color w:val="000000"/>
                <w:sz w:val="20"/>
                <w:szCs w:val="20"/>
              </w:rPr>
            </w:pPr>
          </w:p>
        </w:tc>
        <w:tc>
          <w:tcPr>
            <w:tcW w:w="2228" w:type="dxa"/>
            <w:vAlign w:val="center"/>
          </w:tcPr>
          <w:p w14:paraId="26F7F405" w14:textId="77777777" w:rsidR="00C24720" w:rsidRPr="00C65EDB" w:rsidRDefault="00C24720" w:rsidP="00C24720">
            <w:pPr>
              <w:rPr>
                <w:rFonts w:ascii="Segoe UI" w:hAnsi="Segoe UI" w:cs="Segoe UI"/>
                <w:color w:val="000000"/>
                <w:sz w:val="20"/>
                <w:szCs w:val="20"/>
              </w:rPr>
            </w:pPr>
          </w:p>
        </w:tc>
        <w:tc>
          <w:tcPr>
            <w:tcW w:w="2229" w:type="dxa"/>
            <w:vAlign w:val="center"/>
          </w:tcPr>
          <w:p w14:paraId="11592DD9" w14:textId="77777777" w:rsidR="00C24720" w:rsidRPr="00C65EDB" w:rsidRDefault="00C24720" w:rsidP="00C24720">
            <w:pPr>
              <w:rPr>
                <w:rFonts w:ascii="Segoe UI" w:hAnsi="Segoe UI" w:cs="Segoe UI"/>
                <w:color w:val="000000"/>
                <w:sz w:val="20"/>
                <w:szCs w:val="20"/>
              </w:rPr>
            </w:pPr>
          </w:p>
        </w:tc>
      </w:tr>
      <w:tr w:rsidR="00C24720" w:rsidRPr="00C65EDB" w14:paraId="55D02D0F" w14:textId="77777777" w:rsidTr="00C24720">
        <w:tc>
          <w:tcPr>
            <w:tcW w:w="2860" w:type="dxa"/>
            <w:vAlign w:val="center"/>
          </w:tcPr>
          <w:p w14:paraId="3BB9B6D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EA89519" w14:textId="77777777" w:rsidR="00C24720" w:rsidRPr="00C65EDB" w:rsidRDefault="00C24720" w:rsidP="00C24720">
            <w:pPr>
              <w:rPr>
                <w:rFonts w:ascii="Segoe UI" w:hAnsi="Segoe UI" w:cs="Segoe UI"/>
                <w:color w:val="000000"/>
                <w:sz w:val="20"/>
                <w:szCs w:val="20"/>
              </w:rPr>
            </w:pPr>
          </w:p>
        </w:tc>
        <w:tc>
          <w:tcPr>
            <w:tcW w:w="2228" w:type="dxa"/>
            <w:vAlign w:val="center"/>
          </w:tcPr>
          <w:p w14:paraId="046CBA00" w14:textId="77777777" w:rsidR="00C24720" w:rsidRPr="00C65EDB" w:rsidRDefault="00C24720" w:rsidP="00C24720">
            <w:pPr>
              <w:rPr>
                <w:rFonts w:ascii="Segoe UI" w:hAnsi="Segoe UI" w:cs="Segoe UI"/>
                <w:color w:val="000000"/>
                <w:sz w:val="20"/>
                <w:szCs w:val="20"/>
              </w:rPr>
            </w:pPr>
          </w:p>
        </w:tc>
        <w:tc>
          <w:tcPr>
            <w:tcW w:w="2229" w:type="dxa"/>
            <w:vAlign w:val="center"/>
          </w:tcPr>
          <w:p w14:paraId="5A284447" w14:textId="77777777" w:rsidR="00C24720" w:rsidRPr="00C65EDB" w:rsidRDefault="00C24720" w:rsidP="00C24720">
            <w:pPr>
              <w:rPr>
                <w:rFonts w:ascii="Segoe UI" w:hAnsi="Segoe UI" w:cs="Segoe UI"/>
                <w:color w:val="000000"/>
                <w:sz w:val="20"/>
                <w:szCs w:val="20"/>
              </w:rPr>
            </w:pPr>
          </w:p>
        </w:tc>
      </w:tr>
      <w:tr w:rsidR="00C24720" w:rsidRPr="00C65EDB" w14:paraId="615BA765" w14:textId="77777777" w:rsidTr="00C24720">
        <w:trPr>
          <w:trHeight w:val="355"/>
        </w:trPr>
        <w:tc>
          <w:tcPr>
            <w:tcW w:w="2860" w:type="dxa"/>
            <w:vAlign w:val="center"/>
          </w:tcPr>
          <w:p w14:paraId="2E5D8D6A"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5606E3BD"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2109E9A4" w14:textId="77777777" w:rsidTr="00C24720">
        <w:tc>
          <w:tcPr>
            <w:tcW w:w="2860" w:type="dxa"/>
            <w:vAlign w:val="center"/>
          </w:tcPr>
          <w:p w14:paraId="1431B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514AEEB0" w14:textId="77777777" w:rsidR="00C24720" w:rsidRPr="00C65EDB" w:rsidRDefault="00C24720" w:rsidP="00C24720">
            <w:pPr>
              <w:rPr>
                <w:rFonts w:ascii="Segoe UI" w:hAnsi="Segoe UI" w:cs="Segoe UI"/>
                <w:color w:val="000000"/>
                <w:sz w:val="20"/>
                <w:szCs w:val="20"/>
              </w:rPr>
            </w:pPr>
          </w:p>
        </w:tc>
        <w:tc>
          <w:tcPr>
            <w:tcW w:w="2228" w:type="dxa"/>
            <w:vAlign w:val="center"/>
          </w:tcPr>
          <w:p w14:paraId="42B3B7A5" w14:textId="77777777" w:rsidR="00C24720" w:rsidRPr="00C65EDB" w:rsidRDefault="00C24720" w:rsidP="00C24720">
            <w:pPr>
              <w:rPr>
                <w:rFonts w:ascii="Segoe UI" w:hAnsi="Segoe UI" w:cs="Segoe UI"/>
                <w:color w:val="000000"/>
                <w:sz w:val="20"/>
                <w:szCs w:val="20"/>
              </w:rPr>
            </w:pPr>
          </w:p>
        </w:tc>
        <w:tc>
          <w:tcPr>
            <w:tcW w:w="2229" w:type="dxa"/>
            <w:vAlign w:val="center"/>
          </w:tcPr>
          <w:p w14:paraId="03990964" w14:textId="77777777" w:rsidR="00C24720" w:rsidRPr="00C65EDB" w:rsidRDefault="00C24720" w:rsidP="00C24720">
            <w:pPr>
              <w:rPr>
                <w:rFonts w:ascii="Segoe UI" w:hAnsi="Segoe UI" w:cs="Segoe UI"/>
                <w:color w:val="000000"/>
                <w:sz w:val="20"/>
                <w:szCs w:val="20"/>
              </w:rPr>
            </w:pPr>
          </w:p>
        </w:tc>
      </w:tr>
      <w:tr w:rsidR="00C24720" w:rsidRPr="00C65EDB" w14:paraId="51D9EEA8" w14:textId="77777777" w:rsidTr="00C24720">
        <w:tc>
          <w:tcPr>
            <w:tcW w:w="2860" w:type="dxa"/>
            <w:vAlign w:val="center"/>
          </w:tcPr>
          <w:p w14:paraId="145507C8"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1D1836E9" w14:textId="77777777" w:rsidR="00C24720" w:rsidRPr="00C65EDB" w:rsidRDefault="00C24720" w:rsidP="00C24720">
            <w:pPr>
              <w:rPr>
                <w:rFonts w:ascii="Segoe UI" w:hAnsi="Segoe UI" w:cs="Segoe UI"/>
                <w:color w:val="000000"/>
                <w:sz w:val="20"/>
                <w:szCs w:val="20"/>
              </w:rPr>
            </w:pPr>
          </w:p>
        </w:tc>
        <w:tc>
          <w:tcPr>
            <w:tcW w:w="2228" w:type="dxa"/>
            <w:vAlign w:val="center"/>
          </w:tcPr>
          <w:p w14:paraId="44FF4569" w14:textId="77777777" w:rsidR="00C24720" w:rsidRPr="00C65EDB" w:rsidRDefault="00C24720" w:rsidP="00C24720">
            <w:pPr>
              <w:rPr>
                <w:rFonts w:ascii="Segoe UI" w:hAnsi="Segoe UI" w:cs="Segoe UI"/>
                <w:color w:val="000000"/>
                <w:sz w:val="20"/>
                <w:szCs w:val="20"/>
              </w:rPr>
            </w:pPr>
          </w:p>
        </w:tc>
        <w:tc>
          <w:tcPr>
            <w:tcW w:w="2229" w:type="dxa"/>
            <w:vAlign w:val="center"/>
          </w:tcPr>
          <w:p w14:paraId="1016B2E7" w14:textId="77777777" w:rsidR="00C24720" w:rsidRPr="00C65EDB" w:rsidRDefault="00C24720" w:rsidP="00C24720">
            <w:pPr>
              <w:rPr>
                <w:rFonts w:ascii="Segoe UI" w:hAnsi="Segoe UI" w:cs="Segoe UI"/>
                <w:color w:val="000000"/>
                <w:sz w:val="20"/>
                <w:szCs w:val="20"/>
              </w:rPr>
            </w:pPr>
          </w:p>
        </w:tc>
      </w:tr>
      <w:tr w:rsidR="00C24720" w:rsidRPr="00C65EDB" w14:paraId="28856F7E" w14:textId="77777777" w:rsidTr="00C24720">
        <w:tc>
          <w:tcPr>
            <w:tcW w:w="2860" w:type="dxa"/>
            <w:vAlign w:val="center"/>
          </w:tcPr>
          <w:p w14:paraId="30A5795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72D2EC3" w14:textId="77777777" w:rsidR="00C24720" w:rsidRPr="00C65EDB" w:rsidRDefault="00C24720" w:rsidP="00C24720">
            <w:pPr>
              <w:rPr>
                <w:rFonts w:ascii="Segoe UI" w:hAnsi="Segoe UI" w:cs="Segoe UI"/>
                <w:color w:val="000000"/>
                <w:sz w:val="20"/>
                <w:szCs w:val="20"/>
              </w:rPr>
            </w:pPr>
          </w:p>
        </w:tc>
        <w:tc>
          <w:tcPr>
            <w:tcW w:w="2228" w:type="dxa"/>
            <w:vAlign w:val="center"/>
          </w:tcPr>
          <w:p w14:paraId="7B67CA19" w14:textId="77777777" w:rsidR="00C24720" w:rsidRPr="00C65EDB" w:rsidRDefault="00C24720" w:rsidP="00C24720">
            <w:pPr>
              <w:rPr>
                <w:rFonts w:ascii="Segoe UI" w:hAnsi="Segoe UI" w:cs="Segoe UI"/>
                <w:color w:val="000000"/>
                <w:sz w:val="20"/>
                <w:szCs w:val="20"/>
              </w:rPr>
            </w:pPr>
          </w:p>
        </w:tc>
        <w:tc>
          <w:tcPr>
            <w:tcW w:w="2229" w:type="dxa"/>
            <w:vAlign w:val="center"/>
          </w:tcPr>
          <w:p w14:paraId="57C12A6D" w14:textId="77777777" w:rsidR="00C24720" w:rsidRPr="00C65EDB" w:rsidRDefault="00C24720" w:rsidP="00C24720">
            <w:pPr>
              <w:rPr>
                <w:rFonts w:ascii="Segoe UI" w:hAnsi="Segoe UI" w:cs="Segoe UI"/>
                <w:color w:val="000000"/>
                <w:sz w:val="20"/>
                <w:szCs w:val="20"/>
              </w:rPr>
            </w:pPr>
          </w:p>
        </w:tc>
      </w:tr>
      <w:tr w:rsidR="009F0D55" w:rsidRPr="00C65EDB" w14:paraId="0FF16E21" w14:textId="77777777" w:rsidTr="00C24720">
        <w:tc>
          <w:tcPr>
            <w:tcW w:w="2860" w:type="dxa"/>
            <w:vAlign w:val="center"/>
          </w:tcPr>
          <w:p w14:paraId="2212EAB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4AC38CA7" w14:textId="77777777" w:rsidR="009F0D55" w:rsidRPr="00C65EDB" w:rsidRDefault="009F0D55" w:rsidP="00C24720">
            <w:pPr>
              <w:rPr>
                <w:rFonts w:ascii="Segoe UI" w:hAnsi="Segoe UI" w:cs="Segoe UI"/>
                <w:color w:val="000000"/>
                <w:sz w:val="20"/>
                <w:szCs w:val="20"/>
              </w:rPr>
            </w:pPr>
          </w:p>
        </w:tc>
        <w:tc>
          <w:tcPr>
            <w:tcW w:w="2228" w:type="dxa"/>
            <w:vAlign w:val="center"/>
          </w:tcPr>
          <w:p w14:paraId="4AF7CD84" w14:textId="77777777" w:rsidR="009F0D55" w:rsidRPr="00C65EDB" w:rsidRDefault="009F0D55" w:rsidP="00C24720">
            <w:pPr>
              <w:rPr>
                <w:rFonts w:ascii="Segoe UI" w:hAnsi="Segoe UI" w:cs="Segoe UI"/>
                <w:color w:val="000000"/>
                <w:sz w:val="20"/>
                <w:szCs w:val="20"/>
              </w:rPr>
            </w:pPr>
          </w:p>
        </w:tc>
        <w:tc>
          <w:tcPr>
            <w:tcW w:w="2229" w:type="dxa"/>
            <w:vAlign w:val="center"/>
          </w:tcPr>
          <w:p w14:paraId="1F941B8B" w14:textId="77777777" w:rsidR="009F0D55" w:rsidRPr="00C65EDB" w:rsidRDefault="009F0D55" w:rsidP="00C24720">
            <w:pPr>
              <w:rPr>
                <w:rFonts w:ascii="Segoe UI" w:hAnsi="Segoe UI" w:cs="Segoe UI"/>
                <w:color w:val="000000"/>
                <w:sz w:val="20"/>
                <w:szCs w:val="20"/>
              </w:rPr>
            </w:pPr>
          </w:p>
        </w:tc>
      </w:tr>
    </w:tbl>
    <w:p w14:paraId="3C1A982B" w14:textId="77777777" w:rsidR="00C24720" w:rsidRPr="00C65EDB" w:rsidRDefault="005443D4"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34C7B97"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82E451F"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721E7400"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1555179E"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7C77C65C"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24"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24"/>
      <w:r w:rsidRPr="004F6F04">
        <w:rPr>
          <w:rFonts w:eastAsiaTheme="majorEastAsia"/>
          <w:b w:val="0"/>
          <w:bCs w:val="0"/>
          <w:iCs w:val="0"/>
          <w:caps w:val="0"/>
          <w:noProof w:val="0"/>
          <w:color w:val="365F91" w:themeColor="accent1" w:themeShade="BF"/>
          <w:kern w:val="0"/>
          <w:sz w:val="28"/>
          <w:szCs w:val="28"/>
          <w:lang w:val="en-US"/>
        </w:rPr>
        <w:t xml:space="preserve"> </w:t>
      </w:r>
    </w:p>
    <w:p w14:paraId="1A01BFF2"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502D5897"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5E6237B8" w14:textId="77777777" w:rsidTr="00C24720">
        <w:tc>
          <w:tcPr>
            <w:tcW w:w="1979" w:type="dxa"/>
            <w:shd w:val="clear" w:color="auto" w:fill="9BDEFF"/>
          </w:tcPr>
          <w:p w14:paraId="76AC831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32E6C03"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6F29AC3"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428055B" w14:textId="77777777" w:rsidR="00C24720" w:rsidRPr="00BD32D0" w:rsidRDefault="005443D4"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2749B526" w14:textId="77777777" w:rsidTr="00C24720">
        <w:trPr>
          <w:cantSplit/>
          <w:trHeight w:val="341"/>
        </w:trPr>
        <w:tc>
          <w:tcPr>
            <w:tcW w:w="1979" w:type="dxa"/>
            <w:shd w:val="clear" w:color="auto" w:fill="9BDEFF"/>
          </w:tcPr>
          <w:p w14:paraId="79006881"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1FB614D3"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51B74C1E" w14:textId="77777777" w:rsidR="00C24720" w:rsidRPr="00BD32D0" w:rsidRDefault="00C24720" w:rsidP="00C24720">
      <w:pPr>
        <w:rPr>
          <w:rFonts w:ascii="Segoe UI" w:hAnsi="Segoe UI" w:cs="Segoe UI"/>
          <w:sz w:val="20"/>
        </w:rPr>
      </w:pPr>
    </w:p>
    <w:p w14:paraId="7FF00884"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683A631" w14:textId="77777777" w:rsidR="00C24720" w:rsidRDefault="00C24720" w:rsidP="00C24720">
      <w:pPr>
        <w:rPr>
          <w:rFonts w:ascii="Segoe UI" w:hAnsi="Segoe UI" w:cs="Segoe UI"/>
          <w:sz w:val="20"/>
        </w:rPr>
      </w:pPr>
    </w:p>
    <w:p w14:paraId="738B718D"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47902090" w14:textId="77777777" w:rsidR="008C41EB" w:rsidRPr="00BD32D0" w:rsidRDefault="008C41EB" w:rsidP="00C24720">
      <w:pPr>
        <w:rPr>
          <w:rFonts w:ascii="Segoe UI" w:hAnsi="Segoe UI" w:cs="Segoe UI"/>
          <w:b/>
          <w:snapToGrid w:val="0"/>
          <w:sz w:val="20"/>
        </w:rPr>
      </w:pPr>
    </w:p>
    <w:p w14:paraId="7F3E1557" w14:textId="77777777" w:rsidR="00C24720" w:rsidRDefault="00C24720" w:rsidP="0002796D">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BC5B36E" w14:textId="77777777" w:rsidR="00C24720" w:rsidRDefault="00C24720" w:rsidP="0002796D">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A812A26" w14:textId="77777777" w:rsidR="00C24720" w:rsidRDefault="00C24720" w:rsidP="0002796D">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83ACD93" w14:textId="77777777" w:rsidR="00C24720" w:rsidRPr="00B721C9" w:rsidRDefault="00C24720" w:rsidP="0002796D">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2ED24BE" w14:textId="77777777" w:rsidR="00C24720" w:rsidRPr="00BD32D0" w:rsidRDefault="00C24720" w:rsidP="00C24720">
      <w:pPr>
        <w:autoSpaceDE w:val="0"/>
        <w:autoSpaceDN w:val="0"/>
        <w:jc w:val="both"/>
        <w:rPr>
          <w:rFonts w:ascii="Segoe UI" w:hAnsi="Segoe UI" w:cs="Segoe UI"/>
          <w:bCs/>
          <w:sz w:val="20"/>
        </w:rPr>
      </w:pPr>
    </w:p>
    <w:p w14:paraId="6EA76A88" w14:textId="77777777" w:rsidR="00D24152" w:rsidRDefault="00D24152" w:rsidP="00C24720">
      <w:pPr>
        <w:spacing w:after="120"/>
        <w:jc w:val="both"/>
        <w:rPr>
          <w:rFonts w:ascii="Segoe UI" w:hAnsi="Segoe UI" w:cs="Segoe UI"/>
          <w:b/>
          <w:snapToGrid w:val="0"/>
          <w:sz w:val="20"/>
        </w:rPr>
      </w:pPr>
    </w:p>
    <w:p w14:paraId="27AED79F"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7992BE1C"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0D941FBA" w14:textId="77777777" w:rsidR="00415076" w:rsidRPr="008861BF" w:rsidRDefault="00415076" w:rsidP="0002796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0691D740" w14:textId="77777777" w:rsidR="00067D45" w:rsidRPr="00BC01D7" w:rsidRDefault="00067D45" w:rsidP="0002796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23FB59F7" w14:textId="77777777" w:rsidR="001E5F59" w:rsidRPr="001E5F59" w:rsidRDefault="001E5F59" w:rsidP="0002796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7CB7168B" w14:textId="77777777" w:rsidR="00464DBC" w:rsidRPr="008861BF" w:rsidRDefault="00067D45" w:rsidP="0002796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16E8CD15" w14:textId="77777777" w:rsidR="00464DBC" w:rsidRDefault="00464DBC" w:rsidP="0002796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C105865"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A1C1C9F"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382B20A"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7F4FEE8"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CE3B284"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080"/>
        <w:gridCol w:w="1800"/>
        <w:gridCol w:w="1800"/>
        <w:gridCol w:w="1620"/>
        <w:gridCol w:w="1316"/>
      </w:tblGrid>
      <w:tr w:rsidR="00127713" w:rsidRPr="00D24152" w14:paraId="6B7DE5A3" w14:textId="77777777" w:rsidTr="00534092">
        <w:trPr>
          <w:trHeight w:val="413"/>
        </w:trPr>
        <w:tc>
          <w:tcPr>
            <w:tcW w:w="2605" w:type="dxa"/>
            <w:vMerge w:val="restart"/>
            <w:shd w:val="clear" w:color="auto" w:fill="auto"/>
          </w:tcPr>
          <w:p w14:paraId="2644608D" w14:textId="32A5D5DF" w:rsidR="00127713" w:rsidRPr="00D24152" w:rsidRDefault="00540991" w:rsidP="004F6F04">
            <w:pPr>
              <w:jc w:val="center"/>
              <w:rPr>
                <w:rFonts w:ascii="Segoe UI" w:hAnsi="Segoe UI" w:cs="Segoe UI"/>
                <w:b/>
                <w:color w:val="000000" w:themeColor="text1"/>
                <w:sz w:val="19"/>
                <w:szCs w:val="19"/>
              </w:rPr>
            </w:pPr>
            <w:r>
              <w:rPr>
                <w:rFonts w:ascii="Segoe UI" w:hAnsi="Segoe UI" w:cs="Segoe UI"/>
                <w:b/>
                <w:color w:val="000000" w:themeColor="text1"/>
                <w:sz w:val="19"/>
                <w:szCs w:val="19"/>
              </w:rPr>
              <w:lastRenderedPageBreak/>
              <w:t>S</w:t>
            </w:r>
            <w:r w:rsidR="00127713" w:rsidRPr="00D24152">
              <w:rPr>
                <w:rFonts w:ascii="Segoe UI" w:hAnsi="Segoe UI" w:cs="Segoe UI"/>
                <w:b/>
                <w:color w:val="000000" w:themeColor="text1"/>
                <w:sz w:val="19"/>
                <w:szCs w:val="19"/>
              </w:rPr>
              <w:t xml:space="preserve">ervices to be Supplied and </w:t>
            </w:r>
          </w:p>
          <w:p w14:paraId="2838B899" w14:textId="6FDE51E7" w:rsidR="00127713" w:rsidRPr="00D24152" w:rsidRDefault="00540991" w:rsidP="004F6F04">
            <w:pPr>
              <w:jc w:val="center"/>
              <w:rPr>
                <w:rFonts w:ascii="Segoe UI" w:hAnsi="Segoe UI" w:cs="Segoe UI"/>
                <w:b/>
                <w:color w:val="000000" w:themeColor="text1"/>
                <w:sz w:val="19"/>
                <w:szCs w:val="19"/>
              </w:rPr>
            </w:pPr>
            <w:r>
              <w:rPr>
                <w:rFonts w:ascii="Segoe UI" w:hAnsi="Segoe UI" w:cs="Segoe UI"/>
                <w:b/>
                <w:color w:val="000000" w:themeColor="text1"/>
                <w:sz w:val="19"/>
                <w:szCs w:val="19"/>
              </w:rPr>
              <w:t>Requirements</w:t>
            </w:r>
          </w:p>
          <w:p w14:paraId="230E81FA" w14:textId="77777777" w:rsidR="00127713" w:rsidRPr="00D24152" w:rsidRDefault="00127713" w:rsidP="004F6F04">
            <w:pPr>
              <w:jc w:val="center"/>
              <w:rPr>
                <w:rFonts w:ascii="Segoe UI" w:hAnsi="Segoe UI" w:cs="Segoe UI"/>
                <w:b/>
                <w:color w:val="000000" w:themeColor="text1"/>
                <w:sz w:val="19"/>
                <w:szCs w:val="19"/>
              </w:rPr>
            </w:pPr>
          </w:p>
        </w:tc>
        <w:tc>
          <w:tcPr>
            <w:tcW w:w="7616" w:type="dxa"/>
            <w:gridSpan w:val="5"/>
          </w:tcPr>
          <w:p w14:paraId="7E9D16BA"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48574F06" w14:textId="77777777" w:rsidTr="00534092">
        <w:trPr>
          <w:trHeight w:val="291"/>
        </w:trPr>
        <w:tc>
          <w:tcPr>
            <w:tcW w:w="2605" w:type="dxa"/>
            <w:vMerge/>
            <w:shd w:val="clear" w:color="auto" w:fill="auto"/>
          </w:tcPr>
          <w:p w14:paraId="57DF9905" w14:textId="77777777" w:rsidR="00127713" w:rsidRPr="00D24152" w:rsidRDefault="00127713" w:rsidP="004F6F04">
            <w:pPr>
              <w:jc w:val="center"/>
              <w:rPr>
                <w:rFonts w:ascii="Segoe UI" w:hAnsi="Segoe UI" w:cs="Segoe UI"/>
                <w:b/>
                <w:color w:val="000000" w:themeColor="text1"/>
                <w:sz w:val="19"/>
                <w:szCs w:val="19"/>
              </w:rPr>
            </w:pPr>
          </w:p>
        </w:tc>
        <w:tc>
          <w:tcPr>
            <w:tcW w:w="2880" w:type="dxa"/>
            <w:gridSpan w:val="2"/>
          </w:tcPr>
          <w:p w14:paraId="37FE49EE" w14:textId="46E187AD"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 xml:space="preserve">e with </w:t>
            </w:r>
            <w:r w:rsidR="00540991">
              <w:rPr>
                <w:rFonts w:ascii="Segoe UI" w:hAnsi="Segoe UI" w:cs="Segoe UI"/>
                <w:b/>
                <w:color w:val="000000" w:themeColor="text1"/>
                <w:sz w:val="19"/>
                <w:szCs w:val="19"/>
              </w:rPr>
              <w:t>requirements</w:t>
            </w:r>
          </w:p>
        </w:tc>
        <w:tc>
          <w:tcPr>
            <w:tcW w:w="1800" w:type="dxa"/>
            <w:vMerge w:val="restart"/>
          </w:tcPr>
          <w:p w14:paraId="316705A1"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584FC6FB"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07916EB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7150382A"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2D87A87B"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3BA63C99" w14:textId="77777777" w:rsidTr="00534092">
        <w:trPr>
          <w:trHeight w:val="915"/>
        </w:trPr>
        <w:tc>
          <w:tcPr>
            <w:tcW w:w="2605" w:type="dxa"/>
            <w:vMerge/>
            <w:shd w:val="clear" w:color="auto" w:fill="auto"/>
          </w:tcPr>
          <w:p w14:paraId="587F78F0" w14:textId="77777777" w:rsidR="00127713" w:rsidRPr="00D24152" w:rsidRDefault="00127713" w:rsidP="004F6F04">
            <w:pPr>
              <w:jc w:val="center"/>
              <w:rPr>
                <w:rFonts w:ascii="Segoe UI" w:hAnsi="Segoe UI" w:cs="Segoe UI"/>
                <w:b/>
                <w:color w:val="000000" w:themeColor="text1"/>
                <w:sz w:val="19"/>
                <w:szCs w:val="19"/>
              </w:rPr>
            </w:pPr>
          </w:p>
        </w:tc>
        <w:tc>
          <w:tcPr>
            <w:tcW w:w="1080" w:type="dxa"/>
          </w:tcPr>
          <w:p w14:paraId="2D4F6E46"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B463A29" w14:textId="77777777" w:rsidR="00127713" w:rsidRPr="00D24152" w:rsidRDefault="00127713" w:rsidP="004F6F04">
            <w:pPr>
              <w:jc w:val="center"/>
              <w:rPr>
                <w:rFonts w:ascii="Segoe UI" w:hAnsi="Segoe UI" w:cs="Segoe UI"/>
                <w:b/>
                <w:color w:val="000000" w:themeColor="text1"/>
                <w:sz w:val="19"/>
                <w:szCs w:val="19"/>
              </w:rPr>
            </w:pPr>
          </w:p>
        </w:tc>
        <w:tc>
          <w:tcPr>
            <w:tcW w:w="1800" w:type="dxa"/>
          </w:tcPr>
          <w:p w14:paraId="303222B8"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E6AAEEF"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2DC5C23E"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16B99FF0"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6A3984BD"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368EA612" w14:textId="77777777" w:rsidTr="00534092">
        <w:trPr>
          <w:trHeight w:val="350"/>
        </w:trPr>
        <w:tc>
          <w:tcPr>
            <w:tcW w:w="2605" w:type="dxa"/>
            <w:shd w:val="clear" w:color="auto" w:fill="auto"/>
            <w:vAlign w:val="center"/>
          </w:tcPr>
          <w:p w14:paraId="736F8FAC" w14:textId="6AEE64BD" w:rsidR="006D6142" w:rsidRPr="00AF3EFF" w:rsidRDefault="00534092" w:rsidP="00AF3EFF">
            <w:pPr>
              <w:widowControl/>
              <w:overflowPunct/>
              <w:adjustRightInd/>
              <w:jc w:val="both"/>
              <w:rPr>
                <w:rFonts w:ascii="Segoe UI" w:hAnsi="Segoe UI" w:cs="Segoe UI"/>
                <w:b/>
                <w:sz w:val="19"/>
                <w:szCs w:val="19"/>
              </w:rPr>
            </w:pPr>
            <w:r>
              <w:rPr>
                <w:rFonts w:ascii="Segoe UI" w:eastAsia="Times New Roman" w:hAnsi="Segoe UI" w:cs="Segoe UI"/>
                <w:b/>
                <w:kern w:val="0"/>
                <w:sz w:val="19"/>
                <w:szCs w:val="19"/>
              </w:rPr>
              <w:t xml:space="preserve">LOT 1 </w:t>
            </w:r>
            <w:r w:rsidR="00AF3EFF" w:rsidRPr="001D64C7">
              <w:rPr>
                <w:rFonts w:ascii="Segoe UI" w:eastAsia="Times New Roman" w:hAnsi="Segoe UI" w:cs="Segoe UI"/>
                <w:b/>
                <w:kern w:val="0"/>
                <w:sz w:val="19"/>
                <w:szCs w:val="19"/>
              </w:rPr>
              <w:t xml:space="preserve">Disposal of </w:t>
            </w:r>
            <w:r w:rsidR="00AF3EFF" w:rsidRPr="001D64C7">
              <w:rPr>
                <w:rFonts w:ascii="Segoe UI" w:hAnsi="Segoe UI" w:cs="Segoe UI"/>
                <w:b/>
                <w:sz w:val="19"/>
                <w:szCs w:val="19"/>
              </w:rPr>
              <w:t>Anti-T</w:t>
            </w:r>
            <w:r w:rsidR="005E5C33">
              <w:rPr>
                <w:rFonts w:ascii="Segoe UI" w:hAnsi="Segoe UI" w:cs="Segoe UI"/>
                <w:b/>
                <w:sz w:val="19"/>
                <w:szCs w:val="19"/>
              </w:rPr>
              <w:t>a</w:t>
            </w:r>
            <w:r w:rsidR="00AF3EFF" w:rsidRPr="001D64C7">
              <w:rPr>
                <w:rFonts w:ascii="Segoe UI" w:hAnsi="Segoe UI" w:cs="Segoe UI"/>
                <w:b/>
                <w:sz w:val="19"/>
                <w:szCs w:val="19"/>
              </w:rPr>
              <w:t xml:space="preserve">nk Guided Missiles </w:t>
            </w:r>
          </w:p>
        </w:tc>
        <w:tc>
          <w:tcPr>
            <w:tcW w:w="1080" w:type="dxa"/>
            <w:vAlign w:val="center"/>
          </w:tcPr>
          <w:p w14:paraId="19E7AE60"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68195A23"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2FA3D293"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3AD20D6C"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2759AEAB" w14:textId="77777777" w:rsidR="006D6142" w:rsidRPr="00D24152" w:rsidRDefault="006D6142" w:rsidP="004F6F04">
            <w:pPr>
              <w:jc w:val="right"/>
              <w:rPr>
                <w:rFonts w:ascii="Segoe UI" w:hAnsi="Segoe UI" w:cs="Segoe UI"/>
                <w:b/>
                <w:color w:val="000000" w:themeColor="text1"/>
                <w:sz w:val="19"/>
                <w:szCs w:val="19"/>
              </w:rPr>
            </w:pPr>
          </w:p>
        </w:tc>
      </w:tr>
      <w:tr w:rsidR="00534092" w:rsidRPr="00D24152" w14:paraId="725EF9F3" w14:textId="77777777" w:rsidTr="00534092">
        <w:trPr>
          <w:trHeight w:val="350"/>
        </w:trPr>
        <w:tc>
          <w:tcPr>
            <w:tcW w:w="2605" w:type="dxa"/>
            <w:shd w:val="clear" w:color="auto" w:fill="auto"/>
            <w:vAlign w:val="center"/>
          </w:tcPr>
          <w:p w14:paraId="2BF67D3D" w14:textId="6A9C37AC" w:rsidR="00534092" w:rsidRDefault="00534092" w:rsidP="00534092">
            <w:pPr>
              <w:widowControl/>
              <w:overflowPunct/>
              <w:adjustRightInd/>
              <w:jc w:val="both"/>
              <w:rPr>
                <w:rFonts w:ascii="Segoe UI" w:eastAsia="Times New Roman" w:hAnsi="Segoe UI" w:cs="Segoe UI"/>
                <w:b/>
                <w:kern w:val="0"/>
                <w:sz w:val="19"/>
                <w:szCs w:val="19"/>
              </w:rPr>
            </w:pPr>
            <w:r w:rsidRPr="00534092">
              <w:rPr>
                <w:rFonts w:ascii="Segoe UI" w:eastAsia="Times New Roman" w:hAnsi="Segoe UI" w:cs="Segoe UI"/>
                <w:b/>
                <w:kern w:val="0"/>
                <w:sz w:val="19"/>
                <w:szCs w:val="19"/>
              </w:rPr>
              <w:t xml:space="preserve">LOT </w:t>
            </w:r>
            <w:r w:rsidR="00A93C19">
              <w:rPr>
                <w:rFonts w:ascii="Segoe UI" w:eastAsia="Times New Roman" w:hAnsi="Segoe UI" w:cs="Segoe UI"/>
                <w:b/>
                <w:kern w:val="0"/>
                <w:sz w:val="19"/>
                <w:szCs w:val="19"/>
              </w:rPr>
              <w:t>2</w:t>
            </w:r>
            <w:r w:rsidRPr="00534092">
              <w:rPr>
                <w:rFonts w:ascii="Segoe UI" w:eastAsia="Times New Roman" w:hAnsi="Segoe UI" w:cs="Segoe UI"/>
                <w:b/>
                <w:kern w:val="0"/>
                <w:sz w:val="19"/>
                <w:szCs w:val="19"/>
              </w:rPr>
              <w:t xml:space="preserve"> Disposal of Rocket Propelled Grenade/Projectile M80 – 64mm “ZOLJA ”</w:t>
            </w:r>
          </w:p>
        </w:tc>
        <w:tc>
          <w:tcPr>
            <w:tcW w:w="1080" w:type="dxa"/>
            <w:vAlign w:val="center"/>
          </w:tcPr>
          <w:p w14:paraId="2A2F655A" w14:textId="77777777" w:rsidR="00534092" w:rsidRPr="00D24152" w:rsidRDefault="00534092" w:rsidP="004F6F04">
            <w:pPr>
              <w:jc w:val="right"/>
              <w:rPr>
                <w:rFonts w:ascii="Segoe UI" w:hAnsi="Segoe UI" w:cs="Segoe UI"/>
                <w:b/>
                <w:color w:val="000000" w:themeColor="text1"/>
                <w:sz w:val="19"/>
                <w:szCs w:val="19"/>
              </w:rPr>
            </w:pPr>
          </w:p>
        </w:tc>
        <w:tc>
          <w:tcPr>
            <w:tcW w:w="1800" w:type="dxa"/>
            <w:vAlign w:val="center"/>
          </w:tcPr>
          <w:p w14:paraId="774FFF84" w14:textId="77777777" w:rsidR="00534092" w:rsidRPr="00D24152" w:rsidRDefault="00534092" w:rsidP="004F6F04">
            <w:pPr>
              <w:jc w:val="right"/>
              <w:rPr>
                <w:rFonts w:ascii="Segoe UI" w:hAnsi="Segoe UI" w:cs="Segoe UI"/>
                <w:b/>
                <w:color w:val="000000" w:themeColor="text1"/>
                <w:sz w:val="19"/>
                <w:szCs w:val="19"/>
              </w:rPr>
            </w:pPr>
          </w:p>
        </w:tc>
        <w:tc>
          <w:tcPr>
            <w:tcW w:w="1800" w:type="dxa"/>
            <w:vAlign w:val="center"/>
          </w:tcPr>
          <w:p w14:paraId="530A5247" w14:textId="77777777" w:rsidR="00534092" w:rsidRPr="00D24152" w:rsidRDefault="00534092" w:rsidP="004F6F04">
            <w:pPr>
              <w:jc w:val="right"/>
              <w:rPr>
                <w:rFonts w:ascii="Segoe UI" w:hAnsi="Segoe UI" w:cs="Segoe UI"/>
                <w:b/>
                <w:color w:val="000000" w:themeColor="text1"/>
                <w:sz w:val="19"/>
                <w:szCs w:val="19"/>
              </w:rPr>
            </w:pPr>
          </w:p>
        </w:tc>
        <w:tc>
          <w:tcPr>
            <w:tcW w:w="1620" w:type="dxa"/>
            <w:vAlign w:val="center"/>
          </w:tcPr>
          <w:p w14:paraId="4E035A37" w14:textId="77777777" w:rsidR="00534092" w:rsidRPr="00D24152" w:rsidRDefault="00534092" w:rsidP="004F6F04">
            <w:pPr>
              <w:jc w:val="right"/>
              <w:rPr>
                <w:rFonts w:ascii="Segoe UI" w:hAnsi="Segoe UI" w:cs="Segoe UI"/>
                <w:b/>
                <w:color w:val="000000" w:themeColor="text1"/>
                <w:sz w:val="19"/>
                <w:szCs w:val="19"/>
              </w:rPr>
            </w:pPr>
          </w:p>
        </w:tc>
        <w:tc>
          <w:tcPr>
            <w:tcW w:w="1316" w:type="dxa"/>
            <w:vAlign w:val="center"/>
          </w:tcPr>
          <w:p w14:paraId="71A8C373" w14:textId="77777777" w:rsidR="00534092" w:rsidRPr="00D24152" w:rsidRDefault="00534092" w:rsidP="004F6F04">
            <w:pPr>
              <w:jc w:val="right"/>
              <w:rPr>
                <w:rFonts w:ascii="Segoe UI" w:hAnsi="Segoe UI" w:cs="Segoe UI"/>
                <w:b/>
                <w:color w:val="000000" w:themeColor="text1"/>
                <w:sz w:val="19"/>
                <w:szCs w:val="19"/>
              </w:rPr>
            </w:pPr>
          </w:p>
        </w:tc>
      </w:tr>
      <w:tr w:rsidR="00534092" w:rsidRPr="00D24152" w14:paraId="29B9E2A6" w14:textId="77777777" w:rsidTr="00534092">
        <w:trPr>
          <w:trHeight w:val="350"/>
        </w:trPr>
        <w:tc>
          <w:tcPr>
            <w:tcW w:w="2605" w:type="dxa"/>
            <w:shd w:val="clear" w:color="auto" w:fill="auto"/>
            <w:vAlign w:val="center"/>
          </w:tcPr>
          <w:p w14:paraId="1825577C" w14:textId="5EEFF3C7" w:rsidR="00534092" w:rsidRDefault="00534092" w:rsidP="00AF3EFF">
            <w:pPr>
              <w:widowControl/>
              <w:overflowPunct/>
              <w:adjustRightInd/>
              <w:jc w:val="both"/>
              <w:rPr>
                <w:rFonts w:ascii="Segoe UI" w:eastAsia="Times New Roman" w:hAnsi="Segoe UI" w:cs="Segoe UI"/>
                <w:b/>
                <w:kern w:val="0"/>
                <w:sz w:val="19"/>
                <w:szCs w:val="19"/>
              </w:rPr>
            </w:pPr>
            <w:r w:rsidRPr="00534092">
              <w:rPr>
                <w:rFonts w:ascii="Segoe UI" w:eastAsia="Times New Roman" w:hAnsi="Segoe UI" w:cs="Segoe UI"/>
                <w:b/>
                <w:kern w:val="0"/>
                <w:sz w:val="19"/>
                <w:szCs w:val="19"/>
              </w:rPr>
              <w:t xml:space="preserve">LOT </w:t>
            </w:r>
            <w:r w:rsidR="00A93C19">
              <w:rPr>
                <w:rFonts w:ascii="Segoe UI" w:eastAsia="Times New Roman" w:hAnsi="Segoe UI" w:cs="Segoe UI"/>
                <w:b/>
                <w:kern w:val="0"/>
                <w:sz w:val="19"/>
                <w:szCs w:val="19"/>
              </w:rPr>
              <w:t>3</w:t>
            </w:r>
            <w:r w:rsidRPr="00534092">
              <w:rPr>
                <w:rFonts w:ascii="Segoe UI" w:eastAsia="Times New Roman" w:hAnsi="Segoe UI" w:cs="Segoe UI"/>
                <w:b/>
                <w:kern w:val="0"/>
                <w:sz w:val="19"/>
                <w:szCs w:val="19"/>
              </w:rPr>
              <w:t xml:space="preserve"> Disposal of WP Ammunition</w:t>
            </w:r>
          </w:p>
        </w:tc>
        <w:tc>
          <w:tcPr>
            <w:tcW w:w="1080" w:type="dxa"/>
            <w:vAlign w:val="center"/>
          </w:tcPr>
          <w:p w14:paraId="6B99ECA9" w14:textId="77777777" w:rsidR="00534092" w:rsidRPr="00D24152" w:rsidRDefault="00534092" w:rsidP="004F6F04">
            <w:pPr>
              <w:jc w:val="right"/>
              <w:rPr>
                <w:rFonts w:ascii="Segoe UI" w:hAnsi="Segoe UI" w:cs="Segoe UI"/>
                <w:b/>
                <w:color w:val="000000" w:themeColor="text1"/>
                <w:sz w:val="19"/>
                <w:szCs w:val="19"/>
              </w:rPr>
            </w:pPr>
          </w:p>
        </w:tc>
        <w:tc>
          <w:tcPr>
            <w:tcW w:w="1800" w:type="dxa"/>
            <w:vAlign w:val="center"/>
          </w:tcPr>
          <w:p w14:paraId="0B190D94" w14:textId="77777777" w:rsidR="00534092" w:rsidRPr="00D24152" w:rsidRDefault="00534092" w:rsidP="004F6F04">
            <w:pPr>
              <w:jc w:val="right"/>
              <w:rPr>
                <w:rFonts w:ascii="Segoe UI" w:hAnsi="Segoe UI" w:cs="Segoe UI"/>
                <w:b/>
                <w:color w:val="000000" w:themeColor="text1"/>
                <w:sz w:val="19"/>
                <w:szCs w:val="19"/>
              </w:rPr>
            </w:pPr>
          </w:p>
        </w:tc>
        <w:tc>
          <w:tcPr>
            <w:tcW w:w="1800" w:type="dxa"/>
            <w:vAlign w:val="center"/>
          </w:tcPr>
          <w:p w14:paraId="5B2A95BF" w14:textId="77777777" w:rsidR="00534092" w:rsidRPr="00D24152" w:rsidRDefault="00534092" w:rsidP="004F6F04">
            <w:pPr>
              <w:jc w:val="right"/>
              <w:rPr>
                <w:rFonts w:ascii="Segoe UI" w:hAnsi="Segoe UI" w:cs="Segoe UI"/>
                <w:b/>
                <w:color w:val="000000" w:themeColor="text1"/>
                <w:sz w:val="19"/>
                <w:szCs w:val="19"/>
              </w:rPr>
            </w:pPr>
          </w:p>
        </w:tc>
        <w:tc>
          <w:tcPr>
            <w:tcW w:w="1620" w:type="dxa"/>
            <w:vAlign w:val="center"/>
          </w:tcPr>
          <w:p w14:paraId="0BBF95F5" w14:textId="77777777" w:rsidR="00534092" w:rsidRPr="00D24152" w:rsidRDefault="00534092" w:rsidP="004F6F04">
            <w:pPr>
              <w:jc w:val="right"/>
              <w:rPr>
                <w:rFonts w:ascii="Segoe UI" w:hAnsi="Segoe UI" w:cs="Segoe UI"/>
                <w:b/>
                <w:color w:val="000000" w:themeColor="text1"/>
                <w:sz w:val="19"/>
                <w:szCs w:val="19"/>
              </w:rPr>
            </w:pPr>
          </w:p>
        </w:tc>
        <w:tc>
          <w:tcPr>
            <w:tcW w:w="1316" w:type="dxa"/>
            <w:vAlign w:val="center"/>
          </w:tcPr>
          <w:p w14:paraId="4FE89C1D" w14:textId="77777777" w:rsidR="00534092" w:rsidRPr="00D24152" w:rsidRDefault="00534092" w:rsidP="004F6F04">
            <w:pPr>
              <w:jc w:val="right"/>
              <w:rPr>
                <w:rFonts w:ascii="Segoe UI" w:hAnsi="Segoe UI" w:cs="Segoe UI"/>
                <w:b/>
                <w:color w:val="000000" w:themeColor="text1"/>
                <w:sz w:val="19"/>
                <w:szCs w:val="19"/>
              </w:rPr>
            </w:pPr>
          </w:p>
        </w:tc>
      </w:tr>
    </w:tbl>
    <w:p w14:paraId="1985D31D" w14:textId="77777777" w:rsidR="00067D45" w:rsidRDefault="00067D45" w:rsidP="00677D0B">
      <w:pPr>
        <w:spacing w:before="60" w:after="60"/>
        <w:jc w:val="both"/>
        <w:rPr>
          <w:rFonts w:ascii="Segoe UI" w:hAnsi="Segoe UI" w:cs="Segoe UI"/>
          <w:snapToGrid w:val="0"/>
          <w:color w:val="FF0000"/>
          <w:sz w:val="20"/>
        </w:rPr>
      </w:pPr>
    </w:p>
    <w:p w14:paraId="3E00B97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CD780A4" w14:textId="77777777" w:rsidR="00C24720" w:rsidRPr="00D04488" w:rsidRDefault="00C24720" w:rsidP="0002796D">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326EE3D4" w14:textId="77777777" w:rsidR="00C24720" w:rsidRPr="00D04488" w:rsidRDefault="00C24720" w:rsidP="0002796D">
      <w:pPr>
        <w:pStyle w:val="ListParagraph"/>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63270418" w14:textId="77777777" w:rsidR="00C24720" w:rsidRDefault="00C24720" w:rsidP="00C24720">
      <w:pPr>
        <w:shd w:val="clear" w:color="auto" w:fill="FFFFFF"/>
        <w:rPr>
          <w:rFonts w:ascii="Segoe UI" w:hAnsi="Segoe UI" w:cs="Segoe UI"/>
          <w:b/>
          <w:sz w:val="28"/>
          <w:szCs w:val="28"/>
        </w:rPr>
      </w:pPr>
    </w:p>
    <w:p w14:paraId="6AD502E1"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5B00E10A" w14:textId="77777777" w:rsidTr="00D00A8F">
        <w:trPr>
          <w:trHeight w:val="408"/>
        </w:trPr>
        <w:tc>
          <w:tcPr>
            <w:tcW w:w="2523" w:type="dxa"/>
            <w:shd w:val="clear" w:color="auto" w:fill="9BDEFF"/>
            <w:vAlign w:val="center"/>
          </w:tcPr>
          <w:p w14:paraId="08DC5CB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8DE80D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EE07699" w14:textId="77777777" w:rsidTr="00D00A8F">
        <w:trPr>
          <w:trHeight w:val="377"/>
        </w:trPr>
        <w:tc>
          <w:tcPr>
            <w:tcW w:w="2523" w:type="dxa"/>
            <w:shd w:val="clear" w:color="auto" w:fill="9BDEFF"/>
            <w:vAlign w:val="center"/>
          </w:tcPr>
          <w:p w14:paraId="4BC613E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08F73608"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DE8BC34" w14:textId="77777777" w:rsidTr="00D00A8F">
        <w:trPr>
          <w:trHeight w:val="401"/>
        </w:trPr>
        <w:tc>
          <w:tcPr>
            <w:tcW w:w="2523" w:type="dxa"/>
            <w:shd w:val="clear" w:color="auto" w:fill="9BDEFF"/>
            <w:vAlign w:val="center"/>
          </w:tcPr>
          <w:p w14:paraId="54328D1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25ABBF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34F7965" w14:textId="77777777" w:rsidTr="00D00A8F">
        <w:trPr>
          <w:trHeight w:val="422"/>
        </w:trPr>
        <w:tc>
          <w:tcPr>
            <w:tcW w:w="2523" w:type="dxa"/>
            <w:shd w:val="clear" w:color="auto" w:fill="9BDEFF"/>
            <w:vAlign w:val="center"/>
          </w:tcPr>
          <w:p w14:paraId="448904C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578A64F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614310D" w14:textId="77777777" w:rsidTr="00D00A8F">
        <w:trPr>
          <w:trHeight w:val="400"/>
        </w:trPr>
        <w:tc>
          <w:tcPr>
            <w:tcW w:w="2523" w:type="dxa"/>
            <w:vMerge w:val="restart"/>
            <w:shd w:val="clear" w:color="auto" w:fill="9BDEFF"/>
            <w:vAlign w:val="center"/>
          </w:tcPr>
          <w:p w14:paraId="4AF0FD9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1A3D8B4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6A8B83D8" w14:textId="77777777" w:rsidTr="00D00A8F">
        <w:trPr>
          <w:trHeight w:val="571"/>
        </w:trPr>
        <w:tc>
          <w:tcPr>
            <w:tcW w:w="2523" w:type="dxa"/>
            <w:vMerge/>
            <w:shd w:val="clear" w:color="auto" w:fill="9BDEFF"/>
            <w:vAlign w:val="center"/>
          </w:tcPr>
          <w:p w14:paraId="0FAAA3E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5EA924"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E11F069" w14:textId="77777777" w:rsidTr="00D00A8F">
        <w:trPr>
          <w:trHeight w:val="225"/>
        </w:trPr>
        <w:tc>
          <w:tcPr>
            <w:tcW w:w="2523" w:type="dxa"/>
            <w:vMerge w:val="restart"/>
            <w:shd w:val="clear" w:color="auto" w:fill="9BDEFF"/>
            <w:vAlign w:val="center"/>
          </w:tcPr>
          <w:p w14:paraId="054DF76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B18B62F"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9450998" w14:textId="77777777" w:rsidTr="00D00A8F">
        <w:trPr>
          <w:trHeight w:val="760"/>
        </w:trPr>
        <w:tc>
          <w:tcPr>
            <w:tcW w:w="2523" w:type="dxa"/>
            <w:vMerge/>
            <w:shd w:val="clear" w:color="auto" w:fill="9BDEFF"/>
            <w:vAlign w:val="center"/>
          </w:tcPr>
          <w:p w14:paraId="31409CA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6C56D9C"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F0AB817"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1921157" w14:textId="77777777" w:rsidTr="00D00A8F">
        <w:trPr>
          <w:trHeight w:val="1232"/>
        </w:trPr>
        <w:tc>
          <w:tcPr>
            <w:tcW w:w="2523" w:type="dxa"/>
            <w:vMerge w:val="restart"/>
            <w:shd w:val="clear" w:color="auto" w:fill="9BDEFF"/>
            <w:vAlign w:val="center"/>
          </w:tcPr>
          <w:p w14:paraId="788DF1B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78800AF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330C8B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4798C6BF" w14:textId="77777777" w:rsidTr="00D00A8F">
        <w:trPr>
          <w:trHeight w:val="544"/>
        </w:trPr>
        <w:tc>
          <w:tcPr>
            <w:tcW w:w="2523" w:type="dxa"/>
            <w:vMerge/>
            <w:shd w:val="clear" w:color="auto" w:fill="9BDEFF"/>
            <w:vAlign w:val="center"/>
          </w:tcPr>
          <w:p w14:paraId="3BB01B29"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E0EC49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1329978" w14:textId="77777777" w:rsidTr="00D00A8F">
        <w:trPr>
          <w:trHeight w:val="242"/>
        </w:trPr>
        <w:tc>
          <w:tcPr>
            <w:tcW w:w="2523" w:type="dxa"/>
            <w:vMerge w:val="restart"/>
            <w:shd w:val="clear" w:color="auto" w:fill="9BDEFF"/>
            <w:vAlign w:val="center"/>
          </w:tcPr>
          <w:p w14:paraId="4B0D6AD2"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5CC7E78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0A4629"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05710EAA" w14:textId="77777777" w:rsidTr="00D00A8F">
        <w:trPr>
          <w:trHeight w:val="1430"/>
        </w:trPr>
        <w:tc>
          <w:tcPr>
            <w:tcW w:w="2523" w:type="dxa"/>
            <w:vMerge/>
            <w:shd w:val="clear" w:color="auto" w:fill="9BDEFF"/>
            <w:vAlign w:val="center"/>
          </w:tcPr>
          <w:p w14:paraId="7D364CC2"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72BA93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1074479"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1EDAB73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7B389F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DC12339"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5D4C31C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1E649A"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C064275"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7306C86"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C051B6"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80B5E80"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773534DB"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25"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25"/>
    </w:p>
    <w:p w14:paraId="4F39A606"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478C638C" w14:textId="77777777" w:rsidTr="00C24720">
        <w:tc>
          <w:tcPr>
            <w:tcW w:w="1979" w:type="dxa"/>
            <w:shd w:val="clear" w:color="auto" w:fill="9BDEFF"/>
          </w:tcPr>
          <w:p w14:paraId="71A326BE"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1B123CD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5B3BFB8"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7BCECC9B" w14:textId="77777777" w:rsidR="00C24720" w:rsidRPr="00B94ACA" w:rsidRDefault="005443D4"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D9F3154" w14:textId="77777777" w:rsidTr="00C24720">
        <w:trPr>
          <w:cantSplit/>
          <w:trHeight w:val="341"/>
        </w:trPr>
        <w:tc>
          <w:tcPr>
            <w:tcW w:w="1979" w:type="dxa"/>
            <w:shd w:val="clear" w:color="auto" w:fill="9BDEFF"/>
          </w:tcPr>
          <w:p w14:paraId="6FD3DAD5"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2D7F0994"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5F34570E" w14:textId="77777777" w:rsidR="00C24720" w:rsidRDefault="00C24720" w:rsidP="00C24720">
      <w:pPr>
        <w:jc w:val="center"/>
        <w:rPr>
          <w:rFonts w:asciiTheme="majorHAnsi" w:hAnsiTheme="majorHAnsi"/>
          <w:b/>
          <w:sz w:val="28"/>
        </w:rPr>
      </w:pPr>
    </w:p>
    <w:p w14:paraId="75FC9185" w14:textId="77777777" w:rsidR="002E7837" w:rsidRDefault="002E7837" w:rsidP="00F4538C">
      <w:pPr>
        <w:rPr>
          <w:rFonts w:ascii="Segoe UI" w:hAnsi="Segoe UI" w:cs="Segoe UI"/>
          <w:snapToGrid w:val="0"/>
          <w:sz w:val="20"/>
        </w:rPr>
      </w:pPr>
    </w:p>
    <w:p w14:paraId="7567888F" w14:textId="77777777" w:rsidR="000659AC" w:rsidRPr="002C5FB8" w:rsidRDefault="00C24720" w:rsidP="00B32274">
      <w:pPr>
        <w:rPr>
          <w:rFonts w:ascii="Segoe UI" w:hAnsi="Segoe UI" w:cs="Segoe UI"/>
          <w:b/>
          <w:snapToGrid w:val="0"/>
          <w:color w:val="FF000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 xml:space="preserve">following </w:t>
      </w:r>
      <w:r w:rsidR="00C9144E">
        <w:rPr>
          <w:rFonts w:ascii="Segoe UI" w:hAnsi="Segoe UI" w:cs="Segoe UI"/>
          <w:snapToGrid w:val="0"/>
          <w:sz w:val="20"/>
        </w:rPr>
        <w:t>below</w:t>
      </w:r>
      <w:r w:rsidRPr="002E7837">
        <w:rPr>
          <w:rFonts w:ascii="Segoe UI" w:hAnsi="Segoe UI" w:cs="Segoe UI"/>
          <w:snapToGrid w:val="0"/>
          <w:sz w:val="20"/>
        </w:rPr>
        <w:t xml:space="preserve">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w:t>
      </w:r>
      <w:r w:rsidR="00C9144E">
        <w:rPr>
          <w:rFonts w:ascii="Segoe UI" w:hAnsi="Segoe UI" w:cs="Segoe UI"/>
          <w:snapToGrid w:val="0"/>
          <w:sz w:val="20"/>
        </w:rPr>
        <w:t>works</w:t>
      </w:r>
      <w:r w:rsidR="002370CB" w:rsidRPr="002E7837">
        <w:rPr>
          <w:rFonts w:ascii="Segoe UI" w:hAnsi="Segoe UI" w:cs="Segoe UI"/>
          <w:snapToGrid w:val="0"/>
          <w:sz w:val="20"/>
        </w:rPr>
        <w:t xml:space="preserve"> to be provided. Separate figures must be provided for each functional grouping or category, if any.</w:t>
      </w:r>
      <w:r w:rsidR="00C9144E">
        <w:rPr>
          <w:rFonts w:ascii="Segoe UI" w:hAnsi="Segoe UI" w:cs="Segoe UI"/>
          <w:snapToGrid w:val="0"/>
          <w:sz w:val="20"/>
        </w:rPr>
        <w:t xml:space="preserve"> </w:t>
      </w:r>
    </w:p>
    <w:p w14:paraId="1FEECFDC" w14:textId="77777777" w:rsidR="00D24152" w:rsidRDefault="00D24152" w:rsidP="00C24720">
      <w:pPr>
        <w:jc w:val="right"/>
        <w:rPr>
          <w:rFonts w:ascii="Segoe UI" w:hAnsi="Segoe UI" w:cs="Segoe UI"/>
          <w:b/>
          <w:sz w:val="20"/>
        </w:rPr>
      </w:pPr>
    </w:p>
    <w:p w14:paraId="27A8F2C8"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17769D8D" w14:textId="14C56946" w:rsidR="00C24720" w:rsidRPr="00224D14" w:rsidRDefault="00CD20B9" w:rsidP="007E447E">
      <w:pPr>
        <w:shd w:val="clear" w:color="auto" w:fill="FFFFFF"/>
        <w:tabs>
          <w:tab w:val="left" w:pos="6255"/>
        </w:tabs>
        <w:spacing w:after="120"/>
        <w:rPr>
          <w:rFonts w:ascii="Segoe UI" w:hAnsi="Segoe UI" w:cs="Segoe UI"/>
          <w:b/>
          <w:sz w:val="28"/>
          <w:szCs w:val="28"/>
        </w:rPr>
      </w:pPr>
      <w:r w:rsidRPr="00224D14">
        <w:rPr>
          <w:rFonts w:ascii="Segoe UI" w:hAnsi="Segoe UI" w:cs="Segoe UI"/>
          <w:b/>
          <w:sz w:val="28"/>
          <w:szCs w:val="28"/>
        </w:rPr>
        <w:t xml:space="preserve">Price Schedule </w:t>
      </w:r>
      <w:r w:rsidR="00487AA6">
        <w:rPr>
          <w:rFonts w:ascii="Segoe UI" w:hAnsi="Segoe UI" w:cs="Segoe UI"/>
          <w:b/>
          <w:sz w:val="28"/>
          <w:szCs w:val="28"/>
        </w:rPr>
        <w:t>Per LOT’s</w:t>
      </w:r>
    </w:p>
    <w:p w14:paraId="3C86FB38" w14:textId="77777777" w:rsidR="00C43561" w:rsidRPr="00224D14" w:rsidRDefault="00C43561" w:rsidP="00C43561">
      <w:pPr>
        <w:jc w:val="both"/>
        <w:rPr>
          <w:rFonts w:ascii="Segoe UI" w:eastAsia="Times New Roman" w:hAnsi="Segoe UI" w:cs="Segoe UI"/>
          <w:snapToGrid w:val="0"/>
          <w:color w:val="000000" w:themeColor="text1"/>
          <w:sz w:val="20"/>
          <w:szCs w:val="20"/>
        </w:rPr>
      </w:pPr>
      <w:r w:rsidRPr="00224D14">
        <w:rPr>
          <w:rFonts w:ascii="Segoe UI" w:eastAsia="Times New Roman" w:hAnsi="Segoe UI" w:cs="Segoe UI"/>
          <w:snapToGrid w:val="0"/>
          <w:color w:val="000000" w:themeColor="text1"/>
          <w:sz w:val="20"/>
          <w:szCs w:val="20"/>
        </w:rPr>
        <w:t xml:space="preserve">The </w:t>
      </w:r>
      <w:r w:rsidRPr="00224D14">
        <w:rPr>
          <w:rFonts w:ascii="Segoe UI" w:hAnsi="Segoe UI" w:cs="Segoe UI"/>
          <w:snapToGrid w:val="0"/>
          <w:color w:val="000000" w:themeColor="text1"/>
          <w:sz w:val="20"/>
          <w:szCs w:val="20"/>
        </w:rPr>
        <w:t xml:space="preserve">Price Schedule </w:t>
      </w:r>
      <w:r w:rsidRPr="00224D14">
        <w:rPr>
          <w:rFonts w:ascii="Segoe UI" w:eastAsia="Times New Roman" w:hAnsi="Segoe UI" w:cs="Segoe UI"/>
          <w:snapToGrid w:val="0"/>
          <w:color w:val="000000" w:themeColor="text1"/>
          <w:sz w:val="20"/>
          <w:szCs w:val="20"/>
        </w:rPr>
        <w:t>must provide a detailed cost breakdown of all goods and related services to be provided, from unit price to work price. Separate figures must be provided for each functional grouping or category, if any.</w:t>
      </w:r>
    </w:p>
    <w:p w14:paraId="21607ABF" w14:textId="7D686BE6" w:rsidR="00224D14" w:rsidRPr="00CA32F4" w:rsidRDefault="007435E2" w:rsidP="00C43561">
      <w:pPr>
        <w:jc w:val="both"/>
        <w:rPr>
          <w:rFonts w:ascii="Segoe UI" w:eastAsia="Times New Roman" w:hAnsi="Segoe UI" w:cs="Segoe UI"/>
          <w:b/>
          <w:bCs/>
          <w:snapToGrid w:val="0"/>
          <w:color w:val="000000" w:themeColor="text1"/>
          <w:sz w:val="20"/>
          <w:szCs w:val="20"/>
        </w:rPr>
      </w:pPr>
      <w:bookmarkStart w:id="26" w:name="_Hlk44660242"/>
      <w:r w:rsidRPr="00CA32F4">
        <w:rPr>
          <w:rFonts w:ascii="Segoe UI" w:eastAsia="Times New Roman" w:hAnsi="Segoe UI" w:cs="Segoe UI"/>
          <w:b/>
          <w:bCs/>
          <w:snapToGrid w:val="0"/>
          <w:color w:val="000000" w:themeColor="text1"/>
          <w:sz w:val="20"/>
          <w:szCs w:val="20"/>
        </w:rPr>
        <w:t>LOT 1</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540"/>
        <w:gridCol w:w="3855"/>
        <w:gridCol w:w="708"/>
        <w:gridCol w:w="1418"/>
        <w:gridCol w:w="1669"/>
        <w:gridCol w:w="1620"/>
      </w:tblGrid>
      <w:tr w:rsidR="00EB5260" w:rsidRPr="0051718B" w14:paraId="590DCA38" w14:textId="77777777" w:rsidTr="00D324D0">
        <w:trPr>
          <w:trHeight w:val="352"/>
        </w:trPr>
        <w:tc>
          <w:tcPr>
            <w:tcW w:w="9810" w:type="dxa"/>
            <w:gridSpan w:val="6"/>
            <w:tcBorders>
              <w:bottom w:val="nil"/>
            </w:tcBorders>
            <w:vAlign w:val="center"/>
          </w:tcPr>
          <w:p w14:paraId="0D51BE57" w14:textId="77777777" w:rsidR="00EB5260" w:rsidRPr="000A6DE5" w:rsidRDefault="00EB5260" w:rsidP="00EB5260">
            <w:pPr>
              <w:widowControl/>
              <w:tabs>
                <w:tab w:val="num" w:pos="846"/>
              </w:tabs>
              <w:overflowPunct/>
              <w:adjustRightInd/>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A. Cost Breakdown by Cost Component</w:t>
            </w:r>
          </w:p>
          <w:p w14:paraId="13FFD7FD" w14:textId="77777777" w:rsidR="00EB5260" w:rsidRPr="000A6DE5" w:rsidRDefault="00EB5260" w:rsidP="00EB5260">
            <w:pPr>
              <w:widowControl/>
              <w:tabs>
                <w:tab w:val="num" w:pos="846"/>
              </w:tabs>
              <w:overflowPunct/>
              <w:adjustRightInd/>
              <w:rPr>
                <w:rFonts w:ascii="Segoe UI" w:eastAsia="Times New Roman" w:hAnsi="Segoe UI" w:cs="Segoe UI"/>
                <w:b/>
                <w:bCs/>
                <w:kern w:val="0"/>
                <w:sz w:val="19"/>
                <w:szCs w:val="19"/>
              </w:rPr>
            </w:pPr>
          </w:p>
        </w:tc>
      </w:tr>
      <w:tr w:rsidR="0051718B" w:rsidRPr="0051718B" w14:paraId="0E326109" w14:textId="77777777" w:rsidTr="00D71DB2">
        <w:trPr>
          <w:trHeight w:val="352"/>
        </w:trPr>
        <w:tc>
          <w:tcPr>
            <w:tcW w:w="540" w:type="dxa"/>
            <w:tcBorders>
              <w:bottom w:val="nil"/>
            </w:tcBorders>
            <w:vAlign w:val="center"/>
          </w:tcPr>
          <w:p w14:paraId="0113A0DC" w14:textId="77777777" w:rsidR="007734D8" w:rsidRPr="000A6DE5" w:rsidRDefault="007734D8" w:rsidP="00476377">
            <w:pPr>
              <w:widowControl/>
              <w:tabs>
                <w:tab w:val="num" w:pos="846"/>
              </w:tabs>
              <w:overflowPunct/>
              <w:adjustRightInd/>
              <w:jc w:val="center"/>
              <w:rPr>
                <w:rFonts w:ascii="Segoe UI" w:eastAsia="Times New Roman" w:hAnsi="Segoe UI" w:cs="Segoe UI"/>
                <w:b/>
                <w:kern w:val="0"/>
                <w:sz w:val="19"/>
                <w:szCs w:val="19"/>
                <w:lang w:val="en-GB"/>
              </w:rPr>
            </w:pPr>
            <w:r w:rsidRPr="000A6DE5">
              <w:rPr>
                <w:rFonts w:ascii="Segoe UI" w:eastAsia="Times New Roman" w:hAnsi="Segoe UI" w:cs="Segoe UI"/>
                <w:b/>
                <w:kern w:val="0"/>
                <w:sz w:val="19"/>
                <w:szCs w:val="19"/>
                <w:lang w:val="en-GB"/>
              </w:rPr>
              <w:t>Item #</w:t>
            </w:r>
          </w:p>
        </w:tc>
        <w:tc>
          <w:tcPr>
            <w:tcW w:w="3855" w:type="dxa"/>
            <w:tcBorders>
              <w:bottom w:val="nil"/>
            </w:tcBorders>
            <w:vAlign w:val="center"/>
          </w:tcPr>
          <w:p w14:paraId="690EDB94" w14:textId="77777777" w:rsidR="007734D8" w:rsidRPr="000A6DE5" w:rsidRDefault="007734D8" w:rsidP="00476377">
            <w:pPr>
              <w:widowControl/>
              <w:tabs>
                <w:tab w:val="num" w:pos="846"/>
              </w:tabs>
              <w:overflowPunct/>
              <w:adjustRightInd/>
              <w:jc w:val="center"/>
              <w:rPr>
                <w:rFonts w:ascii="Segoe UI" w:eastAsia="Times New Roman" w:hAnsi="Segoe UI" w:cs="Segoe UI"/>
                <w:b/>
                <w:kern w:val="0"/>
                <w:sz w:val="19"/>
                <w:szCs w:val="19"/>
                <w:lang w:val="en-GB"/>
              </w:rPr>
            </w:pPr>
            <w:r w:rsidRPr="000A6DE5">
              <w:rPr>
                <w:rFonts w:ascii="Segoe UI" w:eastAsia="Times New Roman" w:hAnsi="Segoe UI" w:cs="Segoe UI"/>
                <w:b/>
                <w:kern w:val="0"/>
                <w:sz w:val="19"/>
                <w:szCs w:val="19"/>
                <w:lang w:val="en-GB"/>
              </w:rPr>
              <w:t>Description</w:t>
            </w:r>
          </w:p>
        </w:tc>
        <w:tc>
          <w:tcPr>
            <w:tcW w:w="708" w:type="dxa"/>
            <w:tcBorders>
              <w:bottom w:val="nil"/>
            </w:tcBorders>
            <w:vAlign w:val="center"/>
          </w:tcPr>
          <w:p w14:paraId="7A0ABDCA" w14:textId="77777777" w:rsidR="007734D8" w:rsidRPr="000A6DE5" w:rsidRDefault="007734D8" w:rsidP="00476377">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UOM</w:t>
            </w:r>
          </w:p>
        </w:tc>
        <w:tc>
          <w:tcPr>
            <w:tcW w:w="1418" w:type="dxa"/>
            <w:tcBorders>
              <w:bottom w:val="nil"/>
            </w:tcBorders>
            <w:vAlign w:val="center"/>
          </w:tcPr>
          <w:p w14:paraId="091FF1D0" w14:textId="77777777" w:rsidR="007734D8" w:rsidRPr="000A6DE5" w:rsidRDefault="007734D8" w:rsidP="00476377">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Quantity</w:t>
            </w:r>
          </w:p>
        </w:tc>
        <w:tc>
          <w:tcPr>
            <w:tcW w:w="1669" w:type="dxa"/>
            <w:tcBorders>
              <w:bottom w:val="nil"/>
            </w:tcBorders>
            <w:vAlign w:val="center"/>
          </w:tcPr>
          <w:p w14:paraId="298C5CC1" w14:textId="7716BC33" w:rsidR="007734D8" w:rsidRPr="000A6DE5" w:rsidRDefault="007734D8" w:rsidP="00476377">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 xml:space="preserve">Unit Price </w:t>
            </w:r>
            <w:r w:rsidR="00D324D0">
              <w:rPr>
                <w:rFonts w:ascii="Segoe UI" w:eastAsia="Times New Roman" w:hAnsi="Segoe UI" w:cs="Segoe UI"/>
                <w:b/>
                <w:bCs/>
                <w:kern w:val="0"/>
                <w:sz w:val="19"/>
                <w:szCs w:val="19"/>
              </w:rPr>
              <w:t>(VAT Exclusive)</w:t>
            </w:r>
          </w:p>
        </w:tc>
        <w:tc>
          <w:tcPr>
            <w:tcW w:w="1620" w:type="dxa"/>
            <w:tcBorders>
              <w:bottom w:val="nil"/>
            </w:tcBorders>
            <w:vAlign w:val="center"/>
          </w:tcPr>
          <w:p w14:paraId="75C75C04" w14:textId="77777777" w:rsidR="007734D8" w:rsidRDefault="007734D8" w:rsidP="00476377">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 xml:space="preserve">Total Price </w:t>
            </w:r>
          </w:p>
          <w:p w14:paraId="08CF27B1" w14:textId="7C21F9E3" w:rsidR="00D324D0" w:rsidRPr="000A6DE5" w:rsidRDefault="00D324D0" w:rsidP="00476377">
            <w:pPr>
              <w:widowControl/>
              <w:overflowPunct/>
              <w:adjustRightInd/>
              <w:jc w:val="center"/>
              <w:rPr>
                <w:rFonts w:ascii="Segoe UI" w:eastAsia="Times New Roman" w:hAnsi="Segoe UI" w:cs="Segoe UI"/>
                <w:b/>
                <w:bCs/>
                <w:kern w:val="0"/>
                <w:sz w:val="19"/>
                <w:szCs w:val="19"/>
              </w:rPr>
            </w:pPr>
            <w:r>
              <w:rPr>
                <w:rFonts w:ascii="Segoe UI" w:eastAsia="Times New Roman" w:hAnsi="Segoe UI" w:cs="Segoe UI"/>
                <w:b/>
                <w:bCs/>
                <w:kern w:val="0"/>
                <w:sz w:val="19"/>
                <w:szCs w:val="19"/>
              </w:rPr>
              <w:t>(VAT Exclusive)</w:t>
            </w:r>
          </w:p>
        </w:tc>
      </w:tr>
      <w:tr w:rsidR="0051718B" w:rsidRPr="0051718B" w14:paraId="2A9C1494" w14:textId="77777777" w:rsidTr="00D71DB2">
        <w:trPr>
          <w:trHeight w:val="374"/>
        </w:trPr>
        <w:tc>
          <w:tcPr>
            <w:tcW w:w="540" w:type="dxa"/>
            <w:tcBorders>
              <w:bottom w:val="single" w:sz="4" w:space="0" w:color="auto"/>
            </w:tcBorders>
            <w:vAlign w:val="center"/>
          </w:tcPr>
          <w:p w14:paraId="3DC13E6E" w14:textId="77777777" w:rsidR="007734D8" w:rsidRPr="000A6DE5" w:rsidRDefault="00DB3A3B" w:rsidP="00DB3A3B">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1.</w:t>
            </w:r>
          </w:p>
        </w:tc>
        <w:tc>
          <w:tcPr>
            <w:tcW w:w="3855" w:type="dxa"/>
            <w:tcBorders>
              <w:bottom w:val="single" w:sz="4" w:space="0" w:color="auto"/>
            </w:tcBorders>
            <w:vAlign w:val="center"/>
          </w:tcPr>
          <w:p w14:paraId="3984E996" w14:textId="77777777" w:rsidR="007734D8" w:rsidRPr="000A6DE5" w:rsidRDefault="00DB3A3B" w:rsidP="00476377">
            <w:pPr>
              <w:widowControl/>
              <w:overflowPunct/>
              <w:adjustRightInd/>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Ammunition processing/demilitarization</w:t>
            </w:r>
          </w:p>
        </w:tc>
        <w:tc>
          <w:tcPr>
            <w:tcW w:w="708" w:type="dxa"/>
            <w:tcBorders>
              <w:bottom w:val="single" w:sz="4" w:space="0" w:color="auto"/>
            </w:tcBorders>
            <w:vAlign w:val="center"/>
          </w:tcPr>
          <w:p w14:paraId="3B020159" w14:textId="77777777" w:rsidR="007734D8" w:rsidRPr="000A6DE5" w:rsidRDefault="00DB3A3B" w:rsidP="00EB5260">
            <w:pPr>
              <w:widowControl/>
              <w:tabs>
                <w:tab w:val="num" w:pos="846"/>
              </w:tabs>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Piece</w:t>
            </w:r>
          </w:p>
        </w:tc>
        <w:tc>
          <w:tcPr>
            <w:tcW w:w="1418" w:type="dxa"/>
            <w:tcBorders>
              <w:bottom w:val="single" w:sz="4" w:space="0" w:color="auto"/>
            </w:tcBorders>
            <w:vAlign w:val="center"/>
          </w:tcPr>
          <w:p w14:paraId="56FA95B6" w14:textId="47DF7FE6" w:rsidR="007734D8" w:rsidRPr="000A6DE5" w:rsidRDefault="007734D8" w:rsidP="00EB5260">
            <w:pPr>
              <w:widowControl/>
              <w:tabs>
                <w:tab w:val="num" w:pos="846"/>
              </w:tabs>
              <w:overflowPunct/>
              <w:adjustRightInd/>
              <w:jc w:val="center"/>
              <w:rPr>
                <w:rFonts w:ascii="Segoe UI" w:eastAsia="Times New Roman" w:hAnsi="Segoe UI" w:cs="Segoe UI"/>
                <w:kern w:val="0"/>
                <w:sz w:val="19"/>
                <w:szCs w:val="19"/>
                <w:lang w:val="en-GB"/>
              </w:rPr>
            </w:pPr>
          </w:p>
        </w:tc>
        <w:tc>
          <w:tcPr>
            <w:tcW w:w="1669" w:type="dxa"/>
            <w:tcBorders>
              <w:bottom w:val="single" w:sz="4" w:space="0" w:color="auto"/>
            </w:tcBorders>
            <w:vAlign w:val="center"/>
          </w:tcPr>
          <w:p w14:paraId="664E53E9" w14:textId="77777777" w:rsidR="007734D8" w:rsidRPr="000A6DE5" w:rsidRDefault="007734D8" w:rsidP="00EB5260">
            <w:pPr>
              <w:widowControl/>
              <w:overflowPunct/>
              <w:adjustRightInd/>
              <w:jc w:val="center"/>
              <w:rPr>
                <w:rFonts w:ascii="Segoe UI" w:eastAsia="Times New Roman" w:hAnsi="Segoe UI" w:cs="Segoe UI"/>
                <w:kern w:val="0"/>
                <w:sz w:val="19"/>
                <w:szCs w:val="19"/>
              </w:rPr>
            </w:pPr>
          </w:p>
        </w:tc>
        <w:tc>
          <w:tcPr>
            <w:tcW w:w="1620" w:type="dxa"/>
            <w:tcBorders>
              <w:bottom w:val="single" w:sz="4" w:space="0" w:color="auto"/>
            </w:tcBorders>
            <w:vAlign w:val="center"/>
          </w:tcPr>
          <w:p w14:paraId="65F607F4" w14:textId="77777777" w:rsidR="007734D8" w:rsidRPr="000A6DE5" w:rsidRDefault="007734D8" w:rsidP="00EB5260">
            <w:pPr>
              <w:widowControl/>
              <w:overflowPunct/>
              <w:adjustRightInd/>
              <w:jc w:val="center"/>
              <w:rPr>
                <w:rFonts w:ascii="Segoe UI" w:eastAsia="Times New Roman" w:hAnsi="Segoe UI" w:cs="Segoe UI"/>
                <w:kern w:val="0"/>
                <w:sz w:val="19"/>
                <w:szCs w:val="19"/>
              </w:rPr>
            </w:pPr>
          </w:p>
        </w:tc>
      </w:tr>
      <w:tr w:rsidR="00DB3A3B" w:rsidRPr="0051718B" w14:paraId="74F26C5D" w14:textId="77777777" w:rsidTr="00D71DB2">
        <w:trPr>
          <w:trHeight w:val="374"/>
        </w:trPr>
        <w:tc>
          <w:tcPr>
            <w:tcW w:w="540" w:type="dxa"/>
            <w:tcBorders>
              <w:bottom w:val="single" w:sz="4" w:space="0" w:color="auto"/>
            </w:tcBorders>
            <w:vAlign w:val="center"/>
          </w:tcPr>
          <w:p w14:paraId="40CE2BAF" w14:textId="77777777" w:rsidR="00DB3A3B" w:rsidRPr="000A6DE5" w:rsidRDefault="00DB3A3B" w:rsidP="00DB3A3B">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2. </w:t>
            </w:r>
          </w:p>
        </w:tc>
        <w:tc>
          <w:tcPr>
            <w:tcW w:w="3855" w:type="dxa"/>
            <w:tcBorders>
              <w:bottom w:val="single" w:sz="4" w:space="0" w:color="auto"/>
            </w:tcBorders>
            <w:vAlign w:val="center"/>
          </w:tcPr>
          <w:p w14:paraId="406EC213" w14:textId="5D3E267F" w:rsidR="00DB3A3B" w:rsidRPr="000A6DE5" w:rsidRDefault="00DB3A3B" w:rsidP="00476377">
            <w:pPr>
              <w:widowControl/>
              <w:overflowPunct/>
              <w:adjustRightInd/>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Cost of </w:t>
            </w:r>
            <w:r w:rsidR="00534092" w:rsidRPr="000A6DE5">
              <w:rPr>
                <w:rFonts w:ascii="Segoe UI" w:eastAsia="Times New Roman" w:hAnsi="Segoe UI" w:cs="Segoe UI"/>
                <w:kern w:val="0"/>
                <w:sz w:val="19"/>
                <w:szCs w:val="19"/>
                <w:lang w:val="en-GB"/>
              </w:rPr>
              <w:t>Transportation</w:t>
            </w:r>
            <w:r w:rsidR="00534092" w:rsidRPr="00534092">
              <w:rPr>
                <w:rFonts w:ascii="Segoe UI" w:eastAsia="Times New Roman" w:hAnsi="Segoe UI" w:cs="Segoe UI"/>
                <w:b/>
                <w:bCs/>
                <w:kern w:val="0"/>
                <w:sz w:val="19"/>
                <w:szCs w:val="19"/>
                <w:lang w:val="en-GB"/>
              </w:rPr>
              <w:t xml:space="preserve"> </w:t>
            </w:r>
          </w:p>
        </w:tc>
        <w:tc>
          <w:tcPr>
            <w:tcW w:w="708" w:type="dxa"/>
            <w:tcBorders>
              <w:bottom w:val="single" w:sz="4" w:space="0" w:color="auto"/>
            </w:tcBorders>
            <w:vAlign w:val="center"/>
          </w:tcPr>
          <w:p w14:paraId="74182326" w14:textId="77777777" w:rsidR="00DB3A3B" w:rsidRPr="000A6DE5" w:rsidRDefault="00DB3A3B" w:rsidP="00EB5260">
            <w:pPr>
              <w:widowControl/>
              <w:tabs>
                <w:tab w:val="num" w:pos="846"/>
              </w:tabs>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Lump Sum</w:t>
            </w:r>
          </w:p>
        </w:tc>
        <w:tc>
          <w:tcPr>
            <w:tcW w:w="1418" w:type="dxa"/>
            <w:tcBorders>
              <w:bottom w:val="single" w:sz="4" w:space="0" w:color="auto"/>
            </w:tcBorders>
            <w:vAlign w:val="center"/>
          </w:tcPr>
          <w:p w14:paraId="5D09573F" w14:textId="77777777" w:rsidR="00DB3A3B" w:rsidRPr="000A6DE5" w:rsidRDefault="00DB3A3B" w:rsidP="00EB5260">
            <w:pPr>
              <w:widowControl/>
              <w:tabs>
                <w:tab w:val="num" w:pos="846"/>
              </w:tabs>
              <w:overflowPunct/>
              <w:adjustRightInd/>
              <w:jc w:val="center"/>
              <w:rPr>
                <w:rFonts w:ascii="Segoe UI" w:eastAsia="Times New Roman" w:hAnsi="Segoe UI" w:cs="Segoe UI"/>
                <w:kern w:val="0"/>
                <w:sz w:val="19"/>
                <w:szCs w:val="19"/>
                <w:lang w:val="en-GB"/>
              </w:rPr>
            </w:pPr>
          </w:p>
        </w:tc>
        <w:tc>
          <w:tcPr>
            <w:tcW w:w="1669" w:type="dxa"/>
            <w:tcBorders>
              <w:bottom w:val="single" w:sz="4" w:space="0" w:color="auto"/>
            </w:tcBorders>
            <w:vAlign w:val="center"/>
          </w:tcPr>
          <w:p w14:paraId="4A650233" w14:textId="77777777" w:rsidR="00DB3A3B" w:rsidRPr="000A6DE5" w:rsidRDefault="00DB3A3B" w:rsidP="00EB5260">
            <w:pPr>
              <w:widowControl/>
              <w:overflowPunct/>
              <w:adjustRightInd/>
              <w:jc w:val="center"/>
              <w:rPr>
                <w:rFonts w:ascii="Segoe UI" w:eastAsia="Times New Roman" w:hAnsi="Segoe UI" w:cs="Segoe UI"/>
                <w:kern w:val="0"/>
                <w:sz w:val="19"/>
                <w:szCs w:val="19"/>
              </w:rPr>
            </w:pPr>
          </w:p>
        </w:tc>
        <w:tc>
          <w:tcPr>
            <w:tcW w:w="1620" w:type="dxa"/>
            <w:tcBorders>
              <w:bottom w:val="single" w:sz="4" w:space="0" w:color="auto"/>
            </w:tcBorders>
            <w:vAlign w:val="center"/>
          </w:tcPr>
          <w:p w14:paraId="2012311A" w14:textId="77777777" w:rsidR="00DB3A3B" w:rsidRPr="000A6DE5" w:rsidRDefault="00DB3A3B" w:rsidP="00EB5260">
            <w:pPr>
              <w:widowControl/>
              <w:overflowPunct/>
              <w:adjustRightInd/>
              <w:jc w:val="center"/>
              <w:rPr>
                <w:rFonts w:ascii="Segoe UI" w:eastAsia="Times New Roman" w:hAnsi="Segoe UI" w:cs="Segoe UI"/>
                <w:kern w:val="0"/>
                <w:sz w:val="19"/>
                <w:szCs w:val="19"/>
              </w:rPr>
            </w:pPr>
          </w:p>
        </w:tc>
      </w:tr>
      <w:tr w:rsidR="00DB3A3B" w:rsidRPr="0051718B" w14:paraId="388A7527" w14:textId="77777777" w:rsidTr="00D71DB2">
        <w:trPr>
          <w:trHeight w:val="374"/>
        </w:trPr>
        <w:tc>
          <w:tcPr>
            <w:tcW w:w="540" w:type="dxa"/>
            <w:tcBorders>
              <w:bottom w:val="single" w:sz="4" w:space="0" w:color="auto"/>
            </w:tcBorders>
            <w:vAlign w:val="center"/>
          </w:tcPr>
          <w:p w14:paraId="1334154A" w14:textId="77777777" w:rsidR="00DB3A3B" w:rsidRPr="000A6DE5" w:rsidRDefault="00DB3A3B" w:rsidP="00DB3A3B">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3. </w:t>
            </w:r>
          </w:p>
        </w:tc>
        <w:tc>
          <w:tcPr>
            <w:tcW w:w="3855" w:type="dxa"/>
            <w:tcBorders>
              <w:bottom w:val="single" w:sz="4" w:space="0" w:color="auto"/>
            </w:tcBorders>
            <w:vAlign w:val="center"/>
          </w:tcPr>
          <w:p w14:paraId="502161C4" w14:textId="0E960226" w:rsidR="00DB3A3B" w:rsidRPr="000A6DE5" w:rsidRDefault="00DB3A3B" w:rsidP="00476377">
            <w:pPr>
              <w:widowControl/>
              <w:overflowPunct/>
              <w:adjustRightInd/>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Participation of value of scrap material </w:t>
            </w:r>
            <w:r w:rsidR="004A748A">
              <w:rPr>
                <w:rFonts w:ascii="Segoe UI" w:eastAsia="Times New Roman" w:hAnsi="Segoe UI" w:cs="Segoe UI"/>
                <w:kern w:val="0"/>
                <w:sz w:val="19"/>
                <w:szCs w:val="19"/>
                <w:lang w:val="en-GB"/>
              </w:rPr>
              <w:t xml:space="preserve">obtained </w:t>
            </w:r>
            <w:r w:rsidR="007F13A8">
              <w:rPr>
                <w:rFonts w:ascii="Segoe UI" w:eastAsia="Times New Roman" w:hAnsi="Segoe UI" w:cs="Segoe UI"/>
                <w:kern w:val="0"/>
                <w:sz w:val="19"/>
                <w:szCs w:val="19"/>
                <w:lang w:val="en-GB"/>
              </w:rPr>
              <w:t xml:space="preserve">from demilitarization </w:t>
            </w:r>
            <w:r w:rsidR="00D7118A">
              <w:rPr>
                <w:rFonts w:ascii="Segoe UI" w:eastAsia="Times New Roman" w:hAnsi="Segoe UI" w:cs="Segoe UI"/>
                <w:kern w:val="0"/>
                <w:sz w:val="19"/>
                <w:szCs w:val="19"/>
                <w:lang w:val="en-GB"/>
              </w:rPr>
              <w:t>in</w:t>
            </w:r>
            <w:r w:rsidRPr="000A6DE5">
              <w:rPr>
                <w:rFonts w:ascii="Segoe UI" w:eastAsia="Times New Roman" w:hAnsi="Segoe UI" w:cs="Segoe UI"/>
                <w:kern w:val="0"/>
                <w:sz w:val="19"/>
                <w:szCs w:val="19"/>
                <w:lang w:val="en-GB"/>
              </w:rPr>
              <w:t xml:space="preserve"> price reduction </w:t>
            </w:r>
            <w:r w:rsidRPr="00734572">
              <w:rPr>
                <w:rFonts w:ascii="Segoe UI" w:eastAsia="Times New Roman" w:hAnsi="Segoe UI" w:cs="Segoe UI"/>
                <w:b/>
                <w:bCs/>
                <w:kern w:val="0"/>
                <w:sz w:val="19"/>
                <w:szCs w:val="19"/>
                <w:lang w:val="en-GB"/>
              </w:rPr>
              <w:t>(in the case that ammunition is demilitarized outside of BiH)</w:t>
            </w:r>
            <w:r w:rsidR="006D46C3">
              <w:rPr>
                <w:rFonts w:ascii="Segoe UI" w:eastAsia="Times New Roman" w:hAnsi="Segoe UI" w:cs="Segoe UI"/>
                <w:b/>
                <w:bCs/>
                <w:kern w:val="0"/>
                <w:sz w:val="19"/>
                <w:szCs w:val="19"/>
                <w:lang w:val="en-GB"/>
              </w:rPr>
              <w:t>*</w:t>
            </w:r>
          </w:p>
        </w:tc>
        <w:tc>
          <w:tcPr>
            <w:tcW w:w="708" w:type="dxa"/>
            <w:tcBorders>
              <w:bottom w:val="single" w:sz="4" w:space="0" w:color="auto"/>
            </w:tcBorders>
            <w:vAlign w:val="center"/>
          </w:tcPr>
          <w:p w14:paraId="2BB08AA6" w14:textId="77777777" w:rsidR="00DB3A3B" w:rsidRPr="000A6DE5" w:rsidRDefault="00DB3A3B" w:rsidP="00EB5260">
            <w:pPr>
              <w:widowControl/>
              <w:tabs>
                <w:tab w:val="num" w:pos="846"/>
              </w:tabs>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Lump Sum</w:t>
            </w:r>
          </w:p>
        </w:tc>
        <w:tc>
          <w:tcPr>
            <w:tcW w:w="1418" w:type="dxa"/>
            <w:tcBorders>
              <w:bottom w:val="single" w:sz="4" w:space="0" w:color="auto"/>
            </w:tcBorders>
            <w:vAlign w:val="center"/>
          </w:tcPr>
          <w:p w14:paraId="2EC3D21B" w14:textId="77777777" w:rsidR="00DB3A3B" w:rsidRPr="000A6DE5" w:rsidRDefault="00DB3A3B" w:rsidP="00EB5260">
            <w:pPr>
              <w:widowControl/>
              <w:tabs>
                <w:tab w:val="num" w:pos="846"/>
              </w:tabs>
              <w:overflowPunct/>
              <w:adjustRightInd/>
              <w:jc w:val="center"/>
              <w:rPr>
                <w:rFonts w:ascii="Segoe UI" w:eastAsia="Times New Roman" w:hAnsi="Segoe UI" w:cs="Segoe UI"/>
                <w:kern w:val="0"/>
                <w:sz w:val="19"/>
                <w:szCs w:val="19"/>
                <w:lang w:val="en-GB"/>
              </w:rPr>
            </w:pPr>
          </w:p>
        </w:tc>
        <w:tc>
          <w:tcPr>
            <w:tcW w:w="1669" w:type="dxa"/>
            <w:tcBorders>
              <w:bottom w:val="single" w:sz="4" w:space="0" w:color="auto"/>
            </w:tcBorders>
            <w:vAlign w:val="center"/>
          </w:tcPr>
          <w:p w14:paraId="29601A72" w14:textId="77777777" w:rsidR="00DB3A3B" w:rsidRPr="000A6DE5" w:rsidRDefault="00DB3A3B" w:rsidP="00EB5260">
            <w:pPr>
              <w:widowControl/>
              <w:overflowPunct/>
              <w:adjustRightInd/>
              <w:jc w:val="center"/>
              <w:rPr>
                <w:rFonts w:ascii="Segoe UI" w:eastAsia="Times New Roman" w:hAnsi="Segoe UI" w:cs="Segoe UI"/>
                <w:kern w:val="0"/>
                <w:sz w:val="19"/>
                <w:szCs w:val="19"/>
              </w:rPr>
            </w:pPr>
          </w:p>
        </w:tc>
        <w:tc>
          <w:tcPr>
            <w:tcW w:w="1620" w:type="dxa"/>
            <w:tcBorders>
              <w:bottom w:val="single" w:sz="4" w:space="0" w:color="auto"/>
            </w:tcBorders>
            <w:vAlign w:val="center"/>
          </w:tcPr>
          <w:p w14:paraId="66E34993" w14:textId="77777777" w:rsidR="00DB3A3B" w:rsidRPr="000A6DE5" w:rsidRDefault="00DB3A3B" w:rsidP="00EB5260">
            <w:pPr>
              <w:widowControl/>
              <w:overflowPunct/>
              <w:adjustRightInd/>
              <w:jc w:val="center"/>
              <w:rPr>
                <w:rFonts w:ascii="Segoe UI" w:eastAsia="Times New Roman" w:hAnsi="Segoe UI" w:cs="Segoe UI"/>
                <w:kern w:val="0"/>
                <w:sz w:val="19"/>
                <w:szCs w:val="19"/>
              </w:rPr>
            </w:pPr>
          </w:p>
        </w:tc>
      </w:tr>
      <w:tr w:rsidR="0051718B" w:rsidRPr="0051718B" w14:paraId="4E2E0329" w14:textId="77777777" w:rsidTr="00D324D0">
        <w:trPr>
          <w:trHeight w:val="316"/>
        </w:trPr>
        <w:tc>
          <w:tcPr>
            <w:tcW w:w="8190" w:type="dxa"/>
            <w:gridSpan w:val="5"/>
            <w:vAlign w:val="center"/>
          </w:tcPr>
          <w:p w14:paraId="32BD3076" w14:textId="7AE3EA47" w:rsidR="007734D8" w:rsidRPr="000A6DE5" w:rsidRDefault="007734D8" w:rsidP="00476377">
            <w:pPr>
              <w:widowControl/>
              <w:tabs>
                <w:tab w:val="num" w:pos="846"/>
              </w:tabs>
              <w:overflowPunct/>
              <w:adjustRightInd/>
              <w:jc w:val="right"/>
              <w:rPr>
                <w:rFonts w:ascii="Segoe UI" w:eastAsia="Times New Roman" w:hAnsi="Segoe UI" w:cs="Segoe UI"/>
                <w:b/>
                <w:color w:val="FF0000"/>
                <w:kern w:val="0"/>
                <w:sz w:val="19"/>
                <w:szCs w:val="19"/>
              </w:rPr>
            </w:pPr>
            <w:r w:rsidRPr="000A6DE5">
              <w:rPr>
                <w:rFonts w:ascii="Segoe UI" w:eastAsia="Times New Roman" w:hAnsi="Segoe UI" w:cs="Segoe UI"/>
                <w:b/>
                <w:kern w:val="0"/>
                <w:sz w:val="19"/>
                <w:szCs w:val="19"/>
              </w:rPr>
              <w:t>GRAND TOTAL</w:t>
            </w:r>
            <w:r w:rsidR="00D324D0">
              <w:rPr>
                <w:rFonts w:ascii="Segoe UI" w:eastAsia="Times New Roman" w:hAnsi="Segoe UI" w:cs="Segoe UI"/>
                <w:b/>
                <w:kern w:val="0"/>
                <w:sz w:val="19"/>
                <w:szCs w:val="19"/>
              </w:rPr>
              <w:t xml:space="preserve"> </w:t>
            </w:r>
            <w:r w:rsidR="00D324D0">
              <w:rPr>
                <w:rFonts w:ascii="Segoe UI" w:eastAsia="Times New Roman" w:hAnsi="Segoe UI" w:cs="Segoe UI"/>
                <w:b/>
                <w:bCs/>
                <w:kern w:val="0"/>
                <w:sz w:val="19"/>
                <w:szCs w:val="19"/>
              </w:rPr>
              <w:t>(VAT Exclusive)</w:t>
            </w:r>
          </w:p>
        </w:tc>
        <w:tc>
          <w:tcPr>
            <w:tcW w:w="1620" w:type="dxa"/>
            <w:vAlign w:val="center"/>
          </w:tcPr>
          <w:p w14:paraId="1EF8E9CC" w14:textId="77777777" w:rsidR="007734D8" w:rsidRPr="000A6DE5" w:rsidRDefault="007734D8" w:rsidP="00476377">
            <w:pPr>
              <w:widowControl/>
              <w:tabs>
                <w:tab w:val="num" w:pos="846"/>
              </w:tabs>
              <w:overflowPunct/>
              <w:adjustRightInd/>
              <w:jc w:val="right"/>
              <w:rPr>
                <w:rFonts w:ascii="Segoe UI" w:eastAsia="Times New Roman" w:hAnsi="Segoe UI" w:cs="Segoe UI"/>
                <w:color w:val="FF0000"/>
                <w:kern w:val="0"/>
                <w:sz w:val="19"/>
                <w:szCs w:val="19"/>
                <w:lang w:val="en-GB"/>
              </w:rPr>
            </w:pPr>
          </w:p>
        </w:tc>
      </w:tr>
      <w:tr w:rsidR="00EB5260" w:rsidRPr="0051718B" w14:paraId="5C3426C9" w14:textId="77777777" w:rsidTr="00D324D0">
        <w:trPr>
          <w:trHeight w:val="316"/>
        </w:trPr>
        <w:tc>
          <w:tcPr>
            <w:tcW w:w="9810" w:type="dxa"/>
            <w:gridSpan w:val="6"/>
            <w:vAlign w:val="center"/>
          </w:tcPr>
          <w:p w14:paraId="563C23BE" w14:textId="77777777" w:rsidR="00EB5260" w:rsidRPr="000A6DE5" w:rsidRDefault="00EB5260" w:rsidP="00EB5260">
            <w:pPr>
              <w:widowControl/>
              <w:tabs>
                <w:tab w:val="num" w:pos="846"/>
              </w:tabs>
              <w:overflowPunct/>
              <w:adjustRightInd/>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B. All-inclusive price item</w:t>
            </w:r>
          </w:p>
        </w:tc>
      </w:tr>
      <w:tr w:rsidR="00DB3A3B" w:rsidRPr="0051718B" w14:paraId="7A62EBED" w14:textId="77777777" w:rsidTr="00D71DB2">
        <w:trPr>
          <w:trHeight w:val="316"/>
        </w:trPr>
        <w:tc>
          <w:tcPr>
            <w:tcW w:w="540" w:type="dxa"/>
            <w:vAlign w:val="center"/>
          </w:tcPr>
          <w:p w14:paraId="57C0C309" w14:textId="77777777" w:rsidR="00DB3A3B" w:rsidRPr="000A6DE5" w:rsidRDefault="00DB3A3B" w:rsidP="00476377">
            <w:pPr>
              <w:widowControl/>
              <w:tabs>
                <w:tab w:val="num" w:pos="846"/>
              </w:tabs>
              <w:overflowPunct/>
              <w:adjustRightInd/>
              <w:jc w:val="right"/>
              <w:rPr>
                <w:rFonts w:ascii="Segoe UI" w:eastAsia="Times New Roman" w:hAnsi="Segoe UI" w:cs="Segoe UI"/>
                <w:b/>
                <w:color w:val="FF0000"/>
                <w:kern w:val="0"/>
                <w:sz w:val="19"/>
                <w:szCs w:val="19"/>
              </w:rPr>
            </w:pPr>
          </w:p>
        </w:tc>
        <w:tc>
          <w:tcPr>
            <w:tcW w:w="3855" w:type="dxa"/>
            <w:vAlign w:val="center"/>
          </w:tcPr>
          <w:p w14:paraId="19071E31" w14:textId="77777777" w:rsidR="00DB3A3B" w:rsidRPr="000A6DE5" w:rsidRDefault="00DB3A3B" w:rsidP="00DB3A3B">
            <w:pPr>
              <w:widowControl/>
              <w:tabs>
                <w:tab w:val="num" w:pos="846"/>
              </w:tabs>
              <w:overflowPunct/>
              <w:adjustRightInd/>
              <w:jc w:val="center"/>
              <w:rPr>
                <w:rFonts w:ascii="Segoe UI" w:eastAsia="Times New Roman" w:hAnsi="Segoe UI" w:cs="Segoe UI"/>
                <w:b/>
                <w:bCs/>
                <w:color w:val="FF0000"/>
                <w:kern w:val="0"/>
                <w:sz w:val="19"/>
                <w:szCs w:val="19"/>
              </w:rPr>
            </w:pPr>
            <w:r w:rsidRPr="000A6DE5">
              <w:rPr>
                <w:rFonts w:ascii="Segoe UI" w:eastAsia="Times New Roman" w:hAnsi="Segoe UI" w:cs="Segoe UI"/>
                <w:b/>
                <w:bCs/>
                <w:kern w:val="0"/>
                <w:sz w:val="20"/>
                <w:szCs w:val="22"/>
              </w:rPr>
              <w:t>Type and model</w:t>
            </w:r>
          </w:p>
        </w:tc>
        <w:tc>
          <w:tcPr>
            <w:tcW w:w="708" w:type="dxa"/>
            <w:vAlign w:val="center"/>
          </w:tcPr>
          <w:p w14:paraId="411E032F" w14:textId="77777777" w:rsidR="00DB3A3B" w:rsidRPr="000A6DE5" w:rsidRDefault="00EB5260" w:rsidP="00EB5260">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b/>
                <w:bCs/>
                <w:kern w:val="0"/>
                <w:sz w:val="19"/>
                <w:szCs w:val="19"/>
              </w:rPr>
              <w:t>UOM</w:t>
            </w:r>
          </w:p>
        </w:tc>
        <w:tc>
          <w:tcPr>
            <w:tcW w:w="1418" w:type="dxa"/>
            <w:vAlign w:val="center"/>
          </w:tcPr>
          <w:p w14:paraId="376D038F" w14:textId="77777777" w:rsidR="00DB3A3B" w:rsidRPr="000A6DE5" w:rsidRDefault="00EB5260" w:rsidP="00EB5260">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b/>
                <w:bCs/>
                <w:kern w:val="0"/>
                <w:sz w:val="19"/>
                <w:szCs w:val="19"/>
              </w:rPr>
              <w:t>Quantity</w:t>
            </w:r>
          </w:p>
        </w:tc>
        <w:tc>
          <w:tcPr>
            <w:tcW w:w="1669" w:type="dxa"/>
            <w:vAlign w:val="center"/>
          </w:tcPr>
          <w:p w14:paraId="4834E179" w14:textId="77777777" w:rsidR="00DB3A3B" w:rsidRDefault="00EB5260" w:rsidP="00EB5260">
            <w:pPr>
              <w:widowControl/>
              <w:tabs>
                <w:tab w:val="num" w:pos="846"/>
              </w:tabs>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Unit Price</w:t>
            </w:r>
          </w:p>
          <w:p w14:paraId="6C2E447C" w14:textId="2FBACADB" w:rsidR="00D324D0" w:rsidRPr="000A6DE5" w:rsidRDefault="00D324D0" w:rsidP="00EB5260">
            <w:pPr>
              <w:widowControl/>
              <w:tabs>
                <w:tab w:val="num" w:pos="846"/>
              </w:tabs>
              <w:overflowPunct/>
              <w:adjustRightInd/>
              <w:jc w:val="center"/>
              <w:rPr>
                <w:rFonts w:ascii="Segoe UI" w:eastAsia="Times New Roman" w:hAnsi="Segoe UI" w:cs="Segoe UI"/>
                <w:b/>
                <w:color w:val="FF0000"/>
                <w:kern w:val="0"/>
                <w:sz w:val="19"/>
                <w:szCs w:val="19"/>
              </w:rPr>
            </w:pPr>
            <w:r>
              <w:rPr>
                <w:rFonts w:ascii="Segoe UI" w:eastAsia="Times New Roman" w:hAnsi="Segoe UI" w:cs="Segoe UI"/>
                <w:b/>
                <w:bCs/>
                <w:kern w:val="0"/>
                <w:sz w:val="19"/>
                <w:szCs w:val="19"/>
              </w:rPr>
              <w:t>(VAT Exclusive)</w:t>
            </w:r>
          </w:p>
        </w:tc>
        <w:tc>
          <w:tcPr>
            <w:tcW w:w="1620" w:type="dxa"/>
            <w:vAlign w:val="center"/>
          </w:tcPr>
          <w:p w14:paraId="565BF0B2" w14:textId="77777777" w:rsidR="00DB3A3B" w:rsidRDefault="00EB5260" w:rsidP="00EB5260">
            <w:pPr>
              <w:widowControl/>
              <w:tabs>
                <w:tab w:val="num" w:pos="846"/>
              </w:tabs>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Total Price</w:t>
            </w:r>
          </w:p>
          <w:p w14:paraId="46064A73" w14:textId="202DB874" w:rsidR="00D324D0" w:rsidRPr="000A6DE5" w:rsidRDefault="00D324D0" w:rsidP="00EB5260">
            <w:pPr>
              <w:widowControl/>
              <w:tabs>
                <w:tab w:val="num" w:pos="846"/>
              </w:tabs>
              <w:overflowPunct/>
              <w:adjustRightInd/>
              <w:jc w:val="center"/>
              <w:rPr>
                <w:rFonts w:ascii="Segoe UI" w:eastAsia="Times New Roman" w:hAnsi="Segoe UI" w:cs="Segoe UI"/>
                <w:color w:val="FF0000"/>
                <w:kern w:val="0"/>
                <w:sz w:val="19"/>
                <w:szCs w:val="19"/>
                <w:lang w:val="en-GB"/>
              </w:rPr>
            </w:pPr>
            <w:r>
              <w:rPr>
                <w:rFonts w:ascii="Segoe UI" w:eastAsia="Times New Roman" w:hAnsi="Segoe UI" w:cs="Segoe UI"/>
                <w:b/>
                <w:bCs/>
                <w:kern w:val="0"/>
                <w:sz w:val="19"/>
                <w:szCs w:val="19"/>
              </w:rPr>
              <w:t>(VAT Exclusive)</w:t>
            </w:r>
          </w:p>
        </w:tc>
      </w:tr>
      <w:tr w:rsidR="00EB5260" w:rsidRPr="0051718B" w14:paraId="5EB7652D" w14:textId="77777777" w:rsidTr="00D71DB2">
        <w:trPr>
          <w:trHeight w:val="316"/>
        </w:trPr>
        <w:tc>
          <w:tcPr>
            <w:tcW w:w="540" w:type="dxa"/>
            <w:vAlign w:val="center"/>
          </w:tcPr>
          <w:p w14:paraId="4001CE3F" w14:textId="77777777" w:rsidR="00EB5260" w:rsidRPr="000A6DE5" w:rsidRDefault="00EB5260" w:rsidP="00EB5260">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1.</w:t>
            </w:r>
          </w:p>
        </w:tc>
        <w:tc>
          <w:tcPr>
            <w:tcW w:w="3855" w:type="dxa"/>
          </w:tcPr>
          <w:p w14:paraId="20521723" w14:textId="69C42A69" w:rsidR="00EB5260" w:rsidRPr="000A6DE5" w:rsidRDefault="007435E2" w:rsidP="00EB5260">
            <w:pPr>
              <w:widowControl/>
              <w:overflowPunct/>
              <w:adjustRightInd/>
              <w:rPr>
                <w:rFonts w:ascii="Segoe UI" w:eastAsia="Times New Roman" w:hAnsi="Segoe UI" w:cs="Segoe UI"/>
                <w:kern w:val="0"/>
                <w:sz w:val="20"/>
                <w:szCs w:val="20"/>
              </w:rPr>
            </w:pPr>
            <w:r w:rsidRPr="007435E2">
              <w:rPr>
                <w:rFonts w:ascii="Segoe UI" w:eastAsia="Times New Roman" w:hAnsi="Segoe UI" w:cs="Segoe UI"/>
                <w:kern w:val="0"/>
                <w:sz w:val="20"/>
                <w:szCs w:val="20"/>
              </w:rPr>
              <w:t>Anti-tank guided missiles</w:t>
            </w:r>
            <w:r>
              <w:rPr>
                <w:rFonts w:ascii="Segoe UI" w:eastAsia="Times New Roman" w:hAnsi="Segoe UI" w:cs="Segoe UI"/>
                <w:kern w:val="0"/>
                <w:sz w:val="20"/>
                <w:szCs w:val="20"/>
              </w:rPr>
              <w:t xml:space="preserve"> </w:t>
            </w:r>
            <w:r w:rsidRPr="007435E2">
              <w:rPr>
                <w:rFonts w:ascii="Segoe UI" w:eastAsia="Times New Roman" w:hAnsi="Segoe UI" w:cs="Segoe UI"/>
                <w:kern w:val="0"/>
                <w:sz w:val="20"/>
                <w:szCs w:val="20"/>
              </w:rPr>
              <w:t>9K111 Fagot</w:t>
            </w:r>
            <w:r>
              <w:rPr>
                <w:rFonts w:ascii="Segoe UI" w:eastAsia="Times New Roman" w:hAnsi="Segoe UI" w:cs="Segoe UI"/>
                <w:kern w:val="0"/>
                <w:sz w:val="20"/>
                <w:szCs w:val="20"/>
              </w:rPr>
              <w:t xml:space="preserve"> </w:t>
            </w:r>
          </w:p>
        </w:tc>
        <w:tc>
          <w:tcPr>
            <w:tcW w:w="708" w:type="dxa"/>
            <w:vAlign w:val="center"/>
          </w:tcPr>
          <w:p w14:paraId="084E61CD" w14:textId="77777777" w:rsidR="00EB5260" w:rsidRPr="000A6DE5" w:rsidRDefault="00EB5260" w:rsidP="00EB5260">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kern w:val="0"/>
                <w:sz w:val="19"/>
                <w:szCs w:val="19"/>
                <w:lang w:val="en-GB"/>
              </w:rPr>
              <w:t>Piece</w:t>
            </w:r>
          </w:p>
        </w:tc>
        <w:tc>
          <w:tcPr>
            <w:tcW w:w="1418" w:type="dxa"/>
            <w:vAlign w:val="center"/>
          </w:tcPr>
          <w:p w14:paraId="420A9EE9" w14:textId="39D6EDED" w:rsidR="00EB5260" w:rsidRPr="000A6DE5" w:rsidRDefault="007435E2" w:rsidP="00EB5260">
            <w:pPr>
              <w:widowControl/>
              <w:tabs>
                <w:tab w:val="num" w:pos="846"/>
              </w:tabs>
              <w:overflowPunct/>
              <w:adjustRightInd/>
              <w:jc w:val="center"/>
              <w:rPr>
                <w:rFonts w:ascii="Segoe UI" w:eastAsia="Times New Roman" w:hAnsi="Segoe UI" w:cs="Segoe UI"/>
                <w:bCs/>
                <w:color w:val="FF0000"/>
                <w:kern w:val="0"/>
                <w:sz w:val="19"/>
                <w:szCs w:val="19"/>
              </w:rPr>
            </w:pPr>
            <w:r w:rsidRPr="007435E2">
              <w:rPr>
                <w:rFonts w:ascii="Segoe UI" w:eastAsia="Times New Roman" w:hAnsi="Segoe UI" w:cs="Segoe UI"/>
                <w:kern w:val="0"/>
                <w:sz w:val="20"/>
                <w:szCs w:val="20"/>
              </w:rPr>
              <w:t>23</w:t>
            </w:r>
          </w:p>
        </w:tc>
        <w:tc>
          <w:tcPr>
            <w:tcW w:w="1669" w:type="dxa"/>
            <w:vAlign w:val="center"/>
          </w:tcPr>
          <w:p w14:paraId="2C7F1548" w14:textId="77777777" w:rsidR="00EB5260" w:rsidRPr="000A6DE5" w:rsidRDefault="00EB5260" w:rsidP="00EB5260">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22602D52" w14:textId="77777777" w:rsidR="00EB5260" w:rsidRPr="000A6DE5" w:rsidRDefault="00EB5260" w:rsidP="00EB5260">
            <w:pPr>
              <w:widowControl/>
              <w:tabs>
                <w:tab w:val="num" w:pos="846"/>
              </w:tabs>
              <w:overflowPunct/>
              <w:adjustRightInd/>
              <w:jc w:val="center"/>
              <w:rPr>
                <w:rFonts w:ascii="Segoe UI" w:eastAsia="Times New Roman" w:hAnsi="Segoe UI" w:cs="Segoe UI"/>
                <w:b/>
                <w:bCs/>
                <w:color w:val="FF0000"/>
                <w:kern w:val="0"/>
                <w:sz w:val="19"/>
                <w:szCs w:val="19"/>
              </w:rPr>
            </w:pPr>
          </w:p>
        </w:tc>
      </w:tr>
      <w:tr w:rsidR="00EB5260" w:rsidRPr="0051718B" w14:paraId="1514F8E3" w14:textId="77777777" w:rsidTr="00D71DB2">
        <w:trPr>
          <w:trHeight w:val="316"/>
        </w:trPr>
        <w:tc>
          <w:tcPr>
            <w:tcW w:w="540" w:type="dxa"/>
            <w:vAlign w:val="center"/>
          </w:tcPr>
          <w:p w14:paraId="3CB146A4" w14:textId="77777777" w:rsidR="00EB5260" w:rsidRPr="000A6DE5" w:rsidRDefault="00EB5260" w:rsidP="00EB5260">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2. </w:t>
            </w:r>
          </w:p>
        </w:tc>
        <w:tc>
          <w:tcPr>
            <w:tcW w:w="3855" w:type="dxa"/>
          </w:tcPr>
          <w:p w14:paraId="77EFCC81" w14:textId="174AA6A1" w:rsidR="00EB5260" w:rsidRPr="000A6DE5" w:rsidRDefault="007435E2" w:rsidP="00EB5260">
            <w:pPr>
              <w:widowControl/>
              <w:overflowPunct/>
              <w:adjustRightInd/>
              <w:rPr>
                <w:rFonts w:ascii="Segoe UI" w:eastAsia="Times New Roman" w:hAnsi="Segoe UI" w:cs="Segoe UI"/>
                <w:kern w:val="0"/>
                <w:sz w:val="20"/>
                <w:szCs w:val="20"/>
              </w:rPr>
            </w:pPr>
            <w:r w:rsidRPr="007435E2">
              <w:rPr>
                <w:rFonts w:ascii="Segoe UI" w:eastAsia="Times New Roman" w:hAnsi="Segoe UI" w:cs="Segoe UI"/>
                <w:kern w:val="0"/>
                <w:sz w:val="20"/>
                <w:szCs w:val="20"/>
              </w:rPr>
              <w:t>Anti-tank guided missiles</w:t>
            </w:r>
            <w:r>
              <w:rPr>
                <w:rFonts w:ascii="Segoe UI" w:eastAsia="Times New Roman" w:hAnsi="Segoe UI" w:cs="Segoe UI"/>
                <w:kern w:val="0"/>
                <w:sz w:val="20"/>
                <w:szCs w:val="20"/>
              </w:rPr>
              <w:t xml:space="preserve"> </w:t>
            </w:r>
            <w:r w:rsidRPr="007435E2">
              <w:rPr>
                <w:rFonts w:ascii="Segoe UI" w:eastAsia="Times New Roman" w:hAnsi="Segoe UI" w:cs="Segoe UI"/>
                <w:kern w:val="0"/>
                <w:sz w:val="20"/>
                <w:szCs w:val="20"/>
              </w:rPr>
              <w:t>9M111 Fagot</w:t>
            </w:r>
          </w:p>
        </w:tc>
        <w:tc>
          <w:tcPr>
            <w:tcW w:w="708" w:type="dxa"/>
            <w:vAlign w:val="center"/>
          </w:tcPr>
          <w:p w14:paraId="45856347" w14:textId="77777777" w:rsidR="00EB5260" w:rsidRPr="000A6DE5" w:rsidRDefault="00EB5260" w:rsidP="00EB5260">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kern w:val="0"/>
                <w:sz w:val="19"/>
                <w:szCs w:val="19"/>
                <w:lang w:val="en-GB"/>
              </w:rPr>
              <w:t>Piece</w:t>
            </w:r>
          </w:p>
        </w:tc>
        <w:tc>
          <w:tcPr>
            <w:tcW w:w="1418" w:type="dxa"/>
            <w:vAlign w:val="center"/>
          </w:tcPr>
          <w:p w14:paraId="293E82B8" w14:textId="0D567390" w:rsidR="00EB5260" w:rsidRPr="000A6DE5" w:rsidRDefault="007435E2" w:rsidP="00EB5260">
            <w:pPr>
              <w:widowControl/>
              <w:tabs>
                <w:tab w:val="num" w:pos="846"/>
              </w:tabs>
              <w:overflowPunct/>
              <w:adjustRightInd/>
              <w:jc w:val="center"/>
              <w:rPr>
                <w:rFonts w:ascii="Segoe UI" w:eastAsia="Times New Roman" w:hAnsi="Segoe UI" w:cs="Segoe UI"/>
                <w:bCs/>
                <w:color w:val="FF0000"/>
                <w:kern w:val="0"/>
                <w:sz w:val="19"/>
                <w:szCs w:val="19"/>
              </w:rPr>
            </w:pPr>
            <w:r w:rsidRPr="007435E2">
              <w:rPr>
                <w:rFonts w:ascii="Segoe UI" w:eastAsia="Times New Roman" w:hAnsi="Segoe UI" w:cs="Segoe UI"/>
                <w:kern w:val="0"/>
                <w:sz w:val="20"/>
                <w:szCs w:val="20"/>
              </w:rPr>
              <w:t>9</w:t>
            </w:r>
          </w:p>
        </w:tc>
        <w:tc>
          <w:tcPr>
            <w:tcW w:w="1669" w:type="dxa"/>
            <w:vAlign w:val="center"/>
          </w:tcPr>
          <w:p w14:paraId="5E29A435" w14:textId="77777777" w:rsidR="00EB5260" w:rsidRPr="000A6DE5" w:rsidRDefault="00EB5260" w:rsidP="00EB5260">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7E8D7D83" w14:textId="77777777" w:rsidR="00EB5260" w:rsidRPr="000A6DE5" w:rsidRDefault="00EB5260" w:rsidP="00EB5260">
            <w:pPr>
              <w:widowControl/>
              <w:tabs>
                <w:tab w:val="num" w:pos="846"/>
              </w:tabs>
              <w:overflowPunct/>
              <w:adjustRightInd/>
              <w:jc w:val="center"/>
              <w:rPr>
                <w:rFonts w:ascii="Segoe UI" w:eastAsia="Times New Roman" w:hAnsi="Segoe UI" w:cs="Segoe UI"/>
                <w:color w:val="FF0000"/>
                <w:kern w:val="0"/>
                <w:sz w:val="19"/>
                <w:szCs w:val="19"/>
                <w:lang w:val="en-GB"/>
              </w:rPr>
            </w:pPr>
          </w:p>
        </w:tc>
      </w:tr>
      <w:tr w:rsidR="007435E2" w:rsidRPr="0051718B" w14:paraId="2F9B86EE" w14:textId="77777777" w:rsidTr="00D71DB2">
        <w:trPr>
          <w:trHeight w:val="316"/>
        </w:trPr>
        <w:tc>
          <w:tcPr>
            <w:tcW w:w="540" w:type="dxa"/>
            <w:vAlign w:val="center"/>
          </w:tcPr>
          <w:p w14:paraId="30EDB128" w14:textId="3F56E1A4" w:rsidR="007435E2" w:rsidRPr="000A6DE5" w:rsidRDefault="007435E2" w:rsidP="00EB5260">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3855" w:type="dxa"/>
          </w:tcPr>
          <w:p w14:paraId="29B2163D" w14:textId="2CF39BC0" w:rsidR="007435E2" w:rsidRDefault="007435E2" w:rsidP="007435E2">
            <w:pPr>
              <w:widowControl/>
              <w:overflowPunct/>
              <w:adjustRightInd/>
              <w:rPr>
                <w:rFonts w:ascii="Segoe UI" w:eastAsia="Times New Roman" w:hAnsi="Segoe UI" w:cs="Segoe UI"/>
                <w:kern w:val="0"/>
                <w:sz w:val="20"/>
                <w:szCs w:val="20"/>
              </w:rPr>
            </w:pPr>
            <w:r w:rsidRPr="007435E2">
              <w:rPr>
                <w:rFonts w:ascii="Segoe UI" w:eastAsia="Times New Roman" w:hAnsi="Segoe UI" w:cs="Segoe UI"/>
                <w:kern w:val="0"/>
                <w:sz w:val="20"/>
                <w:szCs w:val="20"/>
              </w:rPr>
              <w:t>Anti-tank guided missiles</w:t>
            </w:r>
            <w:r>
              <w:rPr>
                <w:rFonts w:ascii="Segoe UI" w:eastAsia="Times New Roman" w:hAnsi="Segoe UI" w:cs="Segoe UI"/>
                <w:kern w:val="0"/>
                <w:sz w:val="20"/>
                <w:szCs w:val="20"/>
              </w:rPr>
              <w:t xml:space="preserve"> </w:t>
            </w:r>
            <w:r w:rsidRPr="007435E2">
              <w:rPr>
                <w:rFonts w:ascii="Segoe UI" w:eastAsia="Times New Roman" w:hAnsi="Segoe UI" w:cs="Segoe UI"/>
                <w:kern w:val="0"/>
                <w:sz w:val="20"/>
                <w:szCs w:val="20"/>
              </w:rPr>
              <w:t>9M113 Konkurs</w:t>
            </w:r>
            <w:r w:rsidRPr="007435E2">
              <w:rPr>
                <w:rFonts w:ascii="Segoe UI" w:eastAsia="Times New Roman" w:hAnsi="Segoe UI" w:cs="Segoe UI"/>
                <w:kern w:val="0"/>
                <w:sz w:val="20"/>
                <w:szCs w:val="20"/>
              </w:rPr>
              <w:tab/>
            </w:r>
          </w:p>
        </w:tc>
        <w:tc>
          <w:tcPr>
            <w:tcW w:w="708" w:type="dxa"/>
            <w:vAlign w:val="center"/>
          </w:tcPr>
          <w:p w14:paraId="300BD94F" w14:textId="1172DF57" w:rsidR="007435E2" w:rsidRPr="000A6DE5" w:rsidRDefault="007435E2" w:rsidP="00EB5260">
            <w:pPr>
              <w:widowControl/>
              <w:tabs>
                <w:tab w:val="num" w:pos="846"/>
              </w:tabs>
              <w:overflowPunct/>
              <w:adjustRightInd/>
              <w:jc w:val="center"/>
              <w:rPr>
                <w:rFonts w:ascii="Segoe UI" w:eastAsia="Times New Roman" w:hAnsi="Segoe UI" w:cs="Segoe UI"/>
                <w:kern w:val="0"/>
                <w:sz w:val="19"/>
                <w:szCs w:val="19"/>
                <w:lang w:val="en-GB"/>
              </w:rPr>
            </w:pPr>
            <w:r w:rsidRPr="007435E2">
              <w:rPr>
                <w:rFonts w:ascii="Segoe UI" w:eastAsia="Times New Roman" w:hAnsi="Segoe UI" w:cs="Segoe UI"/>
                <w:kern w:val="0"/>
                <w:sz w:val="20"/>
                <w:szCs w:val="20"/>
              </w:rPr>
              <w:t>Piece</w:t>
            </w:r>
          </w:p>
        </w:tc>
        <w:tc>
          <w:tcPr>
            <w:tcW w:w="1418" w:type="dxa"/>
            <w:vAlign w:val="center"/>
          </w:tcPr>
          <w:p w14:paraId="519C798D" w14:textId="7167207B" w:rsidR="007435E2" w:rsidRPr="000A6DE5" w:rsidRDefault="007435E2" w:rsidP="00EB5260">
            <w:pPr>
              <w:widowControl/>
              <w:tabs>
                <w:tab w:val="num" w:pos="846"/>
              </w:tabs>
              <w:overflowPunct/>
              <w:adjustRightInd/>
              <w:jc w:val="center"/>
              <w:rPr>
                <w:rFonts w:ascii="Segoe UI" w:eastAsia="Times New Roman" w:hAnsi="Segoe UI" w:cs="Segoe UI"/>
                <w:bCs/>
                <w:color w:val="FF0000"/>
                <w:kern w:val="0"/>
                <w:sz w:val="19"/>
                <w:szCs w:val="19"/>
              </w:rPr>
            </w:pPr>
            <w:r w:rsidRPr="007435E2">
              <w:rPr>
                <w:rFonts w:ascii="Segoe UI" w:eastAsia="Times New Roman" w:hAnsi="Segoe UI" w:cs="Segoe UI"/>
                <w:kern w:val="0"/>
                <w:sz w:val="20"/>
                <w:szCs w:val="20"/>
              </w:rPr>
              <w:t>3</w:t>
            </w:r>
          </w:p>
        </w:tc>
        <w:tc>
          <w:tcPr>
            <w:tcW w:w="1669" w:type="dxa"/>
            <w:vAlign w:val="center"/>
          </w:tcPr>
          <w:p w14:paraId="7AEFE57E" w14:textId="77777777" w:rsidR="007435E2" w:rsidRPr="000A6DE5" w:rsidRDefault="007435E2" w:rsidP="00EB5260">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604419B8" w14:textId="77777777" w:rsidR="007435E2" w:rsidRPr="000A6DE5" w:rsidRDefault="007435E2" w:rsidP="00EB5260">
            <w:pPr>
              <w:widowControl/>
              <w:tabs>
                <w:tab w:val="num" w:pos="846"/>
              </w:tabs>
              <w:overflowPunct/>
              <w:adjustRightInd/>
              <w:jc w:val="center"/>
              <w:rPr>
                <w:rFonts w:ascii="Segoe UI" w:eastAsia="Times New Roman" w:hAnsi="Segoe UI" w:cs="Segoe UI"/>
                <w:color w:val="FF0000"/>
                <w:kern w:val="0"/>
                <w:sz w:val="19"/>
                <w:szCs w:val="19"/>
                <w:lang w:val="en-GB"/>
              </w:rPr>
            </w:pPr>
          </w:p>
        </w:tc>
      </w:tr>
      <w:tr w:rsidR="007435E2" w:rsidRPr="0051718B" w14:paraId="0FEE3035" w14:textId="77777777" w:rsidTr="00D71DB2">
        <w:trPr>
          <w:trHeight w:val="316"/>
        </w:trPr>
        <w:tc>
          <w:tcPr>
            <w:tcW w:w="540" w:type="dxa"/>
            <w:vAlign w:val="center"/>
          </w:tcPr>
          <w:p w14:paraId="2A20F1C0" w14:textId="458778E0" w:rsidR="007435E2" w:rsidRPr="000A6DE5" w:rsidRDefault="007435E2" w:rsidP="00EB5260">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3855" w:type="dxa"/>
          </w:tcPr>
          <w:p w14:paraId="4CE7143D" w14:textId="7BB3F5E0" w:rsidR="007435E2" w:rsidRDefault="007435E2" w:rsidP="00EB5260">
            <w:pPr>
              <w:widowControl/>
              <w:overflowPunct/>
              <w:adjustRightInd/>
              <w:rPr>
                <w:rFonts w:ascii="Segoe UI" w:eastAsia="Times New Roman" w:hAnsi="Segoe UI" w:cs="Segoe UI"/>
                <w:kern w:val="0"/>
                <w:sz w:val="20"/>
                <w:szCs w:val="20"/>
              </w:rPr>
            </w:pPr>
            <w:r w:rsidRPr="007435E2">
              <w:rPr>
                <w:rFonts w:ascii="Segoe UI" w:eastAsia="Times New Roman" w:hAnsi="Segoe UI" w:cs="Segoe UI"/>
                <w:kern w:val="0"/>
                <w:sz w:val="20"/>
                <w:szCs w:val="20"/>
              </w:rPr>
              <w:t>Anti-tank guided missiles TF 8 (HJ-8)</w:t>
            </w:r>
          </w:p>
        </w:tc>
        <w:tc>
          <w:tcPr>
            <w:tcW w:w="708" w:type="dxa"/>
            <w:vAlign w:val="center"/>
          </w:tcPr>
          <w:p w14:paraId="5800388F" w14:textId="42C4602C" w:rsidR="007435E2" w:rsidRPr="000A6DE5" w:rsidRDefault="007435E2" w:rsidP="00EB5260">
            <w:pPr>
              <w:widowControl/>
              <w:tabs>
                <w:tab w:val="num" w:pos="846"/>
              </w:tabs>
              <w:overflowPunct/>
              <w:adjustRightInd/>
              <w:jc w:val="center"/>
              <w:rPr>
                <w:rFonts w:ascii="Segoe UI" w:eastAsia="Times New Roman" w:hAnsi="Segoe UI" w:cs="Segoe UI"/>
                <w:kern w:val="0"/>
                <w:sz w:val="19"/>
                <w:szCs w:val="19"/>
                <w:lang w:val="en-GB"/>
              </w:rPr>
            </w:pPr>
            <w:r w:rsidRPr="007435E2">
              <w:rPr>
                <w:rFonts w:ascii="Segoe UI" w:eastAsia="Times New Roman" w:hAnsi="Segoe UI" w:cs="Segoe UI"/>
                <w:kern w:val="0"/>
                <w:sz w:val="20"/>
                <w:szCs w:val="20"/>
              </w:rPr>
              <w:t>Piece</w:t>
            </w:r>
          </w:p>
        </w:tc>
        <w:tc>
          <w:tcPr>
            <w:tcW w:w="1418" w:type="dxa"/>
            <w:vAlign w:val="center"/>
          </w:tcPr>
          <w:p w14:paraId="1B869BF8" w14:textId="69705025" w:rsidR="007435E2" w:rsidRPr="000A6DE5" w:rsidRDefault="007435E2" w:rsidP="00EB5260">
            <w:pPr>
              <w:widowControl/>
              <w:tabs>
                <w:tab w:val="num" w:pos="846"/>
              </w:tabs>
              <w:overflowPunct/>
              <w:adjustRightInd/>
              <w:jc w:val="center"/>
              <w:rPr>
                <w:rFonts w:ascii="Segoe UI" w:eastAsia="Times New Roman" w:hAnsi="Segoe UI" w:cs="Segoe UI"/>
                <w:bCs/>
                <w:color w:val="FF0000"/>
                <w:kern w:val="0"/>
                <w:sz w:val="19"/>
                <w:szCs w:val="19"/>
              </w:rPr>
            </w:pPr>
            <w:r w:rsidRPr="007435E2">
              <w:rPr>
                <w:rFonts w:ascii="Segoe UI" w:eastAsia="Times New Roman" w:hAnsi="Segoe UI" w:cs="Segoe UI"/>
                <w:kern w:val="0"/>
                <w:sz w:val="20"/>
                <w:szCs w:val="20"/>
              </w:rPr>
              <w:t>22</w:t>
            </w:r>
          </w:p>
        </w:tc>
        <w:tc>
          <w:tcPr>
            <w:tcW w:w="1669" w:type="dxa"/>
            <w:vAlign w:val="center"/>
          </w:tcPr>
          <w:p w14:paraId="161A40A7" w14:textId="77777777" w:rsidR="007435E2" w:rsidRPr="000A6DE5" w:rsidRDefault="007435E2" w:rsidP="00EB5260">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082F0C0E" w14:textId="77777777" w:rsidR="007435E2" w:rsidRPr="000A6DE5" w:rsidRDefault="007435E2" w:rsidP="00EB5260">
            <w:pPr>
              <w:widowControl/>
              <w:tabs>
                <w:tab w:val="num" w:pos="846"/>
              </w:tabs>
              <w:overflowPunct/>
              <w:adjustRightInd/>
              <w:jc w:val="center"/>
              <w:rPr>
                <w:rFonts w:ascii="Segoe UI" w:eastAsia="Times New Roman" w:hAnsi="Segoe UI" w:cs="Segoe UI"/>
                <w:color w:val="FF0000"/>
                <w:kern w:val="0"/>
                <w:sz w:val="19"/>
                <w:szCs w:val="19"/>
                <w:lang w:val="en-GB"/>
              </w:rPr>
            </w:pPr>
          </w:p>
        </w:tc>
      </w:tr>
      <w:tr w:rsidR="007435E2" w:rsidRPr="0051718B" w14:paraId="46EB03DB" w14:textId="77777777" w:rsidTr="00D71DB2">
        <w:trPr>
          <w:trHeight w:val="316"/>
        </w:trPr>
        <w:tc>
          <w:tcPr>
            <w:tcW w:w="540" w:type="dxa"/>
            <w:vAlign w:val="center"/>
          </w:tcPr>
          <w:p w14:paraId="30CC56DE" w14:textId="02FFAFB1" w:rsidR="007435E2" w:rsidRPr="000A6DE5" w:rsidRDefault="007435E2" w:rsidP="00EB5260">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w:t>
            </w:r>
          </w:p>
        </w:tc>
        <w:tc>
          <w:tcPr>
            <w:tcW w:w="3855" w:type="dxa"/>
          </w:tcPr>
          <w:p w14:paraId="2A2D52AC" w14:textId="3FBA8C1A" w:rsidR="007435E2" w:rsidRDefault="007435E2" w:rsidP="00EB5260">
            <w:pPr>
              <w:widowControl/>
              <w:overflowPunct/>
              <w:adjustRightInd/>
              <w:rPr>
                <w:rFonts w:ascii="Segoe UI" w:eastAsia="Times New Roman" w:hAnsi="Segoe UI" w:cs="Segoe UI"/>
                <w:kern w:val="0"/>
                <w:sz w:val="20"/>
                <w:szCs w:val="20"/>
              </w:rPr>
            </w:pPr>
            <w:r w:rsidRPr="007435E2">
              <w:rPr>
                <w:rFonts w:ascii="Segoe UI" w:eastAsia="Times New Roman" w:hAnsi="Segoe UI" w:cs="Segoe UI"/>
                <w:kern w:val="0"/>
                <w:sz w:val="20"/>
                <w:szCs w:val="20"/>
              </w:rPr>
              <w:t>Anti-tank guided missiles</w:t>
            </w:r>
            <w:r w:rsidR="00CA32F4">
              <w:rPr>
                <w:rFonts w:ascii="Segoe UI" w:eastAsia="Times New Roman" w:hAnsi="Segoe UI" w:cs="Segoe UI"/>
                <w:kern w:val="0"/>
                <w:sz w:val="20"/>
                <w:szCs w:val="20"/>
              </w:rPr>
              <w:t xml:space="preserve"> </w:t>
            </w:r>
            <w:r w:rsidRPr="007435E2">
              <w:rPr>
                <w:rFonts w:ascii="Segoe UI" w:eastAsia="Times New Roman" w:hAnsi="Segoe UI" w:cs="Segoe UI"/>
                <w:kern w:val="0"/>
                <w:sz w:val="20"/>
                <w:szCs w:val="20"/>
              </w:rPr>
              <w:t>MILAN</w:t>
            </w:r>
          </w:p>
        </w:tc>
        <w:tc>
          <w:tcPr>
            <w:tcW w:w="708" w:type="dxa"/>
            <w:vAlign w:val="center"/>
          </w:tcPr>
          <w:p w14:paraId="27C96A07" w14:textId="17CA8101" w:rsidR="007435E2" w:rsidRPr="000A6DE5" w:rsidRDefault="007435E2" w:rsidP="00EB5260">
            <w:pPr>
              <w:widowControl/>
              <w:tabs>
                <w:tab w:val="num" w:pos="846"/>
              </w:tabs>
              <w:overflowPunct/>
              <w:adjustRightInd/>
              <w:jc w:val="center"/>
              <w:rPr>
                <w:rFonts w:ascii="Segoe UI" w:eastAsia="Times New Roman" w:hAnsi="Segoe UI" w:cs="Segoe UI"/>
                <w:kern w:val="0"/>
                <w:sz w:val="19"/>
                <w:szCs w:val="19"/>
                <w:lang w:val="en-GB"/>
              </w:rPr>
            </w:pPr>
            <w:r w:rsidRPr="007435E2">
              <w:rPr>
                <w:rFonts w:ascii="Segoe UI" w:eastAsia="Times New Roman" w:hAnsi="Segoe UI" w:cs="Segoe UI"/>
                <w:kern w:val="0"/>
                <w:sz w:val="20"/>
                <w:szCs w:val="20"/>
              </w:rPr>
              <w:t>Piece</w:t>
            </w:r>
            <w:r w:rsidRPr="007435E2">
              <w:rPr>
                <w:rFonts w:ascii="Segoe UI" w:eastAsia="Times New Roman" w:hAnsi="Segoe UI" w:cs="Segoe UI"/>
                <w:kern w:val="0"/>
                <w:sz w:val="20"/>
                <w:szCs w:val="20"/>
              </w:rPr>
              <w:tab/>
            </w:r>
          </w:p>
        </w:tc>
        <w:tc>
          <w:tcPr>
            <w:tcW w:w="1418" w:type="dxa"/>
            <w:vAlign w:val="center"/>
          </w:tcPr>
          <w:p w14:paraId="74F54457" w14:textId="532FCBD7" w:rsidR="007435E2" w:rsidRPr="000A6DE5" w:rsidRDefault="007435E2" w:rsidP="00EB5260">
            <w:pPr>
              <w:widowControl/>
              <w:tabs>
                <w:tab w:val="num" w:pos="846"/>
              </w:tabs>
              <w:overflowPunct/>
              <w:adjustRightInd/>
              <w:jc w:val="center"/>
              <w:rPr>
                <w:rFonts w:ascii="Segoe UI" w:eastAsia="Times New Roman" w:hAnsi="Segoe UI" w:cs="Segoe UI"/>
                <w:bCs/>
                <w:color w:val="FF0000"/>
                <w:kern w:val="0"/>
                <w:sz w:val="19"/>
                <w:szCs w:val="19"/>
              </w:rPr>
            </w:pPr>
            <w:r w:rsidRPr="007435E2">
              <w:rPr>
                <w:rFonts w:ascii="Segoe UI" w:eastAsia="Times New Roman" w:hAnsi="Segoe UI" w:cs="Segoe UI"/>
                <w:kern w:val="0"/>
                <w:sz w:val="20"/>
                <w:szCs w:val="20"/>
              </w:rPr>
              <w:t>13</w:t>
            </w:r>
          </w:p>
        </w:tc>
        <w:tc>
          <w:tcPr>
            <w:tcW w:w="1669" w:type="dxa"/>
            <w:vAlign w:val="center"/>
          </w:tcPr>
          <w:p w14:paraId="004BA77C" w14:textId="77777777" w:rsidR="007435E2" w:rsidRPr="000A6DE5" w:rsidRDefault="007435E2" w:rsidP="00EB5260">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7164E67B" w14:textId="77777777" w:rsidR="007435E2" w:rsidRPr="000A6DE5" w:rsidRDefault="007435E2" w:rsidP="00EB5260">
            <w:pPr>
              <w:widowControl/>
              <w:tabs>
                <w:tab w:val="num" w:pos="846"/>
              </w:tabs>
              <w:overflowPunct/>
              <w:adjustRightInd/>
              <w:jc w:val="center"/>
              <w:rPr>
                <w:rFonts w:ascii="Segoe UI" w:eastAsia="Times New Roman" w:hAnsi="Segoe UI" w:cs="Segoe UI"/>
                <w:color w:val="FF0000"/>
                <w:kern w:val="0"/>
                <w:sz w:val="19"/>
                <w:szCs w:val="19"/>
                <w:lang w:val="en-GB"/>
              </w:rPr>
            </w:pPr>
          </w:p>
        </w:tc>
      </w:tr>
      <w:tr w:rsidR="00EB5260" w:rsidRPr="0051718B" w14:paraId="0517291C" w14:textId="77777777" w:rsidTr="00D324D0">
        <w:trPr>
          <w:trHeight w:val="316"/>
        </w:trPr>
        <w:tc>
          <w:tcPr>
            <w:tcW w:w="8190" w:type="dxa"/>
            <w:gridSpan w:val="5"/>
            <w:tcBorders>
              <w:bottom w:val="single" w:sz="4" w:space="0" w:color="auto"/>
            </w:tcBorders>
            <w:vAlign w:val="center"/>
          </w:tcPr>
          <w:p w14:paraId="609CDE53" w14:textId="3BDBD651" w:rsidR="00EB5260" w:rsidRPr="000A6DE5" w:rsidRDefault="00EB5260" w:rsidP="00EB5260">
            <w:pPr>
              <w:widowControl/>
              <w:tabs>
                <w:tab w:val="num" w:pos="846"/>
              </w:tabs>
              <w:overflowPunct/>
              <w:adjustRightInd/>
              <w:jc w:val="right"/>
              <w:rPr>
                <w:rFonts w:ascii="Segoe UI" w:eastAsia="Times New Roman" w:hAnsi="Segoe UI" w:cs="Segoe UI"/>
                <w:b/>
                <w:color w:val="FF0000"/>
                <w:kern w:val="0"/>
                <w:sz w:val="19"/>
                <w:szCs w:val="19"/>
              </w:rPr>
            </w:pPr>
            <w:r w:rsidRPr="000A6DE5">
              <w:rPr>
                <w:rFonts w:ascii="Segoe UI" w:eastAsia="Times New Roman" w:hAnsi="Segoe UI" w:cs="Segoe UI"/>
                <w:b/>
                <w:kern w:val="0"/>
                <w:sz w:val="19"/>
                <w:szCs w:val="19"/>
              </w:rPr>
              <w:t>GRAND TOTAL</w:t>
            </w:r>
            <w:r w:rsidR="00D324D0">
              <w:rPr>
                <w:rFonts w:ascii="Segoe UI" w:eastAsia="Times New Roman" w:hAnsi="Segoe UI" w:cs="Segoe UI"/>
                <w:b/>
                <w:kern w:val="0"/>
                <w:sz w:val="19"/>
                <w:szCs w:val="19"/>
              </w:rPr>
              <w:t xml:space="preserve"> </w:t>
            </w:r>
            <w:r w:rsidR="00D324D0">
              <w:rPr>
                <w:rFonts w:ascii="Segoe UI" w:eastAsia="Times New Roman" w:hAnsi="Segoe UI" w:cs="Segoe UI"/>
                <w:b/>
                <w:bCs/>
                <w:kern w:val="0"/>
                <w:sz w:val="19"/>
                <w:szCs w:val="19"/>
              </w:rPr>
              <w:t>(VAT Exclusive)</w:t>
            </w:r>
          </w:p>
        </w:tc>
        <w:tc>
          <w:tcPr>
            <w:tcW w:w="1620" w:type="dxa"/>
            <w:tcBorders>
              <w:bottom w:val="single" w:sz="4" w:space="0" w:color="auto"/>
            </w:tcBorders>
            <w:vAlign w:val="center"/>
          </w:tcPr>
          <w:p w14:paraId="7D0A0963" w14:textId="77777777" w:rsidR="00EB5260" w:rsidRPr="000A6DE5" w:rsidRDefault="00EB5260" w:rsidP="00EB5260">
            <w:pPr>
              <w:widowControl/>
              <w:tabs>
                <w:tab w:val="num" w:pos="846"/>
              </w:tabs>
              <w:overflowPunct/>
              <w:adjustRightInd/>
              <w:jc w:val="center"/>
              <w:rPr>
                <w:rFonts w:ascii="Segoe UI" w:eastAsia="Times New Roman" w:hAnsi="Segoe UI" w:cs="Segoe UI"/>
                <w:color w:val="FF0000"/>
                <w:kern w:val="0"/>
                <w:sz w:val="19"/>
                <w:szCs w:val="19"/>
                <w:lang w:val="en-GB"/>
              </w:rPr>
            </w:pPr>
          </w:p>
        </w:tc>
      </w:tr>
    </w:tbl>
    <w:p w14:paraId="6490BA50" w14:textId="77777777" w:rsidR="007734D8" w:rsidRPr="0032159C" w:rsidRDefault="00EB5260" w:rsidP="007734D8">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r w:rsidRPr="00443F44">
        <w:rPr>
          <w:rFonts w:ascii="Segoe UI" w:eastAsia="Times New Roman" w:hAnsi="Segoe UI" w:cs="Segoe UI"/>
          <w:b/>
          <w:snapToGrid w:val="0"/>
          <w:color w:val="000000" w:themeColor="text1"/>
          <w:sz w:val="16"/>
          <w:szCs w:val="16"/>
        </w:rPr>
        <w:t xml:space="preserve">Total cost expressed in ‘Cost Breakdown </w:t>
      </w:r>
      <w:r w:rsidR="003C0A53" w:rsidRPr="003C0A53">
        <w:rPr>
          <w:rFonts w:ascii="Segoe UI" w:eastAsia="Times New Roman" w:hAnsi="Segoe UI" w:cs="Segoe UI"/>
          <w:b/>
          <w:snapToGrid w:val="0"/>
          <w:color w:val="000000" w:themeColor="text1"/>
          <w:sz w:val="16"/>
          <w:szCs w:val="16"/>
        </w:rPr>
        <w:t>by Cost Component</w:t>
      </w:r>
      <w:r w:rsidRPr="00443F44">
        <w:rPr>
          <w:rFonts w:ascii="Segoe UI" w:eastAsia="Times New Roman" w:hAnsi="Segoe UI" w:cs="Segoe UI"/>
          <w:b/>
          <w:snapToGrid w:val="0"/>
          <w:color w:val="000000" w:themeColor="text1"/>
          <w:sz w:val="16"/>
          <w:szCs w:val="16"/>
        </w:rPr>
        <w:t>’ must be equal to ‘</w:t>
      </w:r>
      <w:r>
        <w:rPr>
          <w:rFonts w:ascii="Segoe UI" w:eastAsia="Times New Roman" w:hAnsi="Segoe UI" w:cs="Segoe UI"/>
          <w:b/>
          <w:snapToGrid w:val="0"/>
          <w:color w:val="000000" w:themeColor="text1"/>
          <w:sz w:val="16"/>
          <w:szCs w:val="16"/>
        </w:rPr>
        <w:t>All-inclusive price item’ part of the table</w:t>
      </w:r>
      <w:r w:rsidRPr="00443F44">
        <w:rPr>
          <w:rFonts w:ascii="Segoe UI" w:eastAsia="Times New Roman" w:hAnsi="Segoe UI" w:cs="Segoe UI"/>
          <w:b/>
          <w:snapToGrid w:val="0"/>
          <w:color w:val="000000" w:themeColor="text1"/>
          <w:sz w:val="16"/>
          <w:szCs w:val="16"/>
        </w:rPr>
        <w:t>.</w:t>
      </w:r>
    </w:p>
    <w:p w14:paraId="1F48702C" w14:textId="5ED133D8" w:rsidR="00EB5260" w:rsidRDefault="006D46C3" w:rsidP="00D24152">
      <w:pPr>
        <w:widowControl/>
        <w:overflowPunct/>
        <w:adjustRightInd/>
        <w:spacing w:before="60" w:after="60"/>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lastRenderedPageBreak/>
        <w:t>*</w:t>
      </w:r>
      <w:r w:rsidR="00D71DB2" w:rsidRPr="00D71DB2">
        <w:t xml:space="preserve"> </w:t>
      </w:r>
      <w:r w:rsidR="00D71DB2" w:rsidRPr="00D71DB2">
        <w:rPr>
          <w:rFonts w:ascii="Segoe UI" w:eastAsia="Times New Roman" w:hAnsi="Segoe UI" w:cs="Segoe UI"/>
          <w:kern w:val="0"/>
          <w:sz w:val="20"/>
          <w:szCs w:val="20"/>
          <w:lang w:val="en-GB"/>
        </w:rPr>
        <w:t xml:space="preserve">In case that the </w:t>
      </w:r>
      <w:r w:rsidR="00D71DB2">
        <w:rPr>
          <w:rFonts w:ascii="Segoe UI" w:eastAsia="Times New Roman" w:hAnsi="Segoe UI" w:cs="Segoe UI"/>
          <w:kern w:val="0"/>
          <w:sz w:val="20"/>
          <w:szCs w:val="20"/>
          <w:lang w:val="en-GB"/>
        </w:rPr>
        <w:t>ATGM</w:t>
      </w:r>
      <w:r w:rsidR="00D71DB2" w:rsidRPr="00D71DB2">
        <w:rPr>
          <w:rFonts w:ascii="Segoe UI" w:eastAsia="Times New Roman" w:hAnsi="Segoe UI" w:cs="Segoe UI"/>
          <w:kern w:val="0"/>
          <w:sz w:val="20"/>
          <w:szCs w:val="20"/>
          <w:lang w:val="en-GB"/>
        </w:rPr>
        <w:t xml:space="preserve"> ammunition are going to be disposed in the </w:t>
      </w:r>
      <w:r w:rsidR="005E5C33" w:rsidRPr="00D71DB2">
        <w:rPr>
          <w:rFonts w:ascii="Segoe UI" w:eastAsia="Times New Roman" w:hAnsi="Segoe UI" w:cs="Segoe UI"/>
          <w:kern w:val="0"/>
          <w:sz w:val="20"/>
          <w:szCs w:val="20"/>
          <w:lang w:val="en-GB"/>
        </w:rPr>
        <w:t>country</w:t>
      </w:r>
      <w:r w:rsidR="005E5C33">
        <w:rPr>
          <w:rFonts w:ascii="Segoe UI" w:eastAsia="Times New Roman" w:hAnsi="Segoe UI" w:cs="Segoe UI"/>
          <w:kern w:val="0"/>
          <w:sz w:val="20"/>
          <w:szCs w:val="20"/>
          <w:lang w:val="en-GB"/>
        </w:rPr>
        <w:t xml:space="preserve"> (BIH)</w:t>
      </w:r>
      <w:r w:rsidR="00D71DB2" w:rsidRPr="00D71DB2">
        <w:rPr>
          <w:rFonts w:ascii="Segoe UI" w:eastAsia="Times New Roman" w:hAnsi="Segoe UI" w:cs="Segoe UI"/>
          <w:kern w:val="0"/>
          <w:sz w:val="20"/>
          <w:szCs w:val="20"/>
          <w:lang w:val="en-GB"/>
        </w:rPr>
        <w:t>, scrap material left after the disposal process must be returned to the MoD BiH.</w:t>
      </w:r>
    </w:p>
    <w:p w14:paraId="13DA5718" w14:textId="77777777" w:rsidR="00D71DB2" w:rsidRDefault="00D71DB2" w:rsidP="00D24152">
      <w:pPr>
        <w:widowControl/>
        <w:overflowPunct/>
        <w:adjustRightInd/>
        <w:spacing w:before="60" w:after="60"/>
        <w:rPr>
          <w:rFonts w:ascii="Segoe UI" w:eastAsia="Times New Roman" w:hAnsi="Segoe UI" w:cs="Segoe UI"/>
          <w:kern w:val="0"/>
          <w:sz w:val="20"/>
          <w:szCs w:val="20"/>
          <w:lang w:val="en-GB"/>
        </w:rPr>
      </w:pPr>
    </w:p>
    <w:p w14:paraId="39040B0C" w14:textId="287B0E25" w:rsidR="007E447E" w:rsidRPr="00224D14" w:rsidRDefault="007E447E" w:rsidP="00D24152">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 xml:space="preserve">Name of Bidder: </w:t>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t>________________________________________________</w:t>
      </w:r>
    </w:p>
    <w:p w14:paraId="6B2894A3" w14:textId="77777777" w:rsidR="007E447E" w:rsidRPr="00224D14" w:rsidRDefault="007E447E" w:rsidP="00D24152">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 xml:space="preserve">Authorised signature: </w:t>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t>________________________________________________</w:t>
      </w:r>
    </w:p>
    <w:p w14:paraId="0EDB23C9" w14:textId="77777777" w:rsidR="007E447E" w:rsidRPr="00224D14" w:rsidRDefault="007E447E" w:rsidP="00D24152">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Name of authorised signatory:</w:t>
      </w:r>
      <w:r w:rsidRPr="00224D14">
        <w:rPr>
          <w:rFonts w:ascii="Segoe UI" w:eastAsia="Times New Roman" w:hAnsi="Segoe UI" w:cs="Segoe UI"/>
          <w:kern w:val="0"/>
          <w:sz w:val="20"/>
          <w:szCs w:val="20"/>
          <w:lang w:val="en-GB"/>
        </w:rPr>
        <w:tab/>
        <w:t>________________________________________________</w:t>
      </w:r>
    </w:p>
    <w:p w14:paraId="22050095"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Functional Title:</w:t>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t>________________________________________________</w:t>
      </w:r>
    </w:p>
    <w:p w14:paraId="5B9CC146" w14:textId="77777777" w:rsidR="00CA32F4" w:rsidRDefault="00CA32F4" w:rsidP="00D24152">
      <w:pPr>
        <w:widowControl/>
        <w:overflowPunct/>
        <w:adjustRightInd/>
        <w:spacing w:before="60" w:after="60"/>
        <w:rPr>
          <w:rFonts w:ascii="Segoe UI" w:eastAsia="Times New Roman" w:hAnsi="Segoe UI" w:cs="Segoe UI"/>
          <w:kern w:val="0"/>
          <w:sz w:val="20"/>
          <w:szCs w:val="20"/>
          <w:lang w:val="en-GB"/>
        </w:rPr>
      </w:pPr>
    </w:p>
    <w:bookmarkEnd w:id="26"/>
    <w:p w14:paraId="144B075E" w14:textId="77777777" w:rsidR="00CA32F4" w:rsidRDefault="00CA32F4" w:rsidP="00D24152">
      <w:pPr>
        <w:widowControl/>
        <w:overflowPunct/>
        <w:adjustRightInd/>
        <w:spacing w:before="60" w:after="60"/>
        <w:rPr>
          <w:rFonts w:ascii="Segoe UI" w:eastAsia="Times New Roman" w:hAnsi="Segoe UI" w:cs="Segoe UI"/>
          <w:kern w:val="0"/>
          <w:sz w:val="20"/>
          <w:szCs w:val="20"/>
          <w:lang w:val="en-GB"/>
        </w:rPr>
      </w:pPr>
    </w:p>
    <w:p w14:paraId="7975F38B" w14:textId="77777777" w:rsidR="00CA32F4" w:rsidRDefault="00CA32F4" w:rsidP="00D24152">
      <w:pPr>
        <w:widowControl/>
        <w:overflowPunct/>
        <w:adjustRightInd/>
        <w:spacing w:before="60" w:after="60"/>
        <w:rPr>
          <w:rFonts w:ascii="Segoe UI" w:eastAsia="Times New Roman" w:hAnsi="Segoe UI" w:cs="Segoe UI"/>
          <w:kern w:val="0"/>
          <w:sz w:val="20"/>
          <w:szCs w:val="20"/>
          <w:lang w:val="en-GB"/>
        </w:rPr>
      </w:pPr>
    </w:p>
    <w:p w14:paraId="6CB0A4F7" w14:textId="04CD91BF" w:rsidR="00CA32F4" w:rsidRPr="00CA32F4" w:rsidRDefault="00CA32F4" w:rsidP="00CA32F4">
      <w:pPr>
        <w:jc w:val="both"/>
        <w:rPr>
          <w:rFonts w:ascii="Segoe UI" w:eastAsia="Times New Roman" w:hAnsi="Segoe UI" w:cs="Segoe UI"/>
          <w:b/>
          <w:bCs/>
          <w:snapToGrid w:val="0"/>
          <w:color w:val="000000" w:themeColor="text1"/>
          <w:sz w:val="20"/>
          <w:szCs w:val="20"/>
        </w:rPr>
      </w:pPr>
      <w:r w:rsidRPr="00CA32F4">
        <w:rPr>
          <w:rFonts w:ascii="Segoe UI" w:eastAsia="Times New Roman" w:hAnsi="Segoe UI" w:cs="Segoe UI"/>
          <w:b/>
          <w:bCs/>
          <w:snapToGrid w:val="0"/>
          <w:color w:val="000000" w:themeColor="text1"/>
          <w:sz w:val="20"/>
          <w:szCs w:val="20"/>
        </w:rPr>
        <w:t>LOT 2</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09"/>
        <w:gridCol w:w="3686"/>
        <w:gridCol w:w="708"/>
        <w:gridCol w:w="1418"/>
        <w:gridCol w:w="1669"/>
        <w:gridCol w:w="1620"/>
      </w:tblGrid>
      <w:tr w:rsidR="00CA32F4" w:rsidRPr="0051718B" w14:paraId="0D254D5C" w14:textId="77777777" w:rsidTr="00197E65">
        <w:trPr>
          <w:trHeight w:val="352"/>
        </w:trPr>
        <w:tc>
          <w:tcPr>
            <w:tcW w:w="9810" w:type="dxa"/>
            <w:gridSpan w:val="6"/>
            <w:tcBorders>
              <w:bottom w:val="nil"/>
            </w:tcBorders>
            <w:vAlign w:val="center"/>
          </w:tcPr>
          <w:p w14:paraId="4FB58832" w14:textId="77777777" w:rsidR="00CA32F4" w:rsidRPr="000A6DE5" w:rsidRDefault="00CA32F4" w:rsidP="00197E65">
            <w:pPr>
              <w:widowControl/>
              <w:tabs>
                <w:tab w:val="num" w:pos="846"/>
              </w:tabs>
              <w:overflowPunct/>
              <w:adjustRightInd/>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A. Cost Breakdown by Cost Component</w:t>
            </w:r>
          </w:p>
          <w:p w14:paraId="0236D8BC" w14:textId="77777777" w:rsidR="00CA32F4" w:rsidRPr="000A6DE5" w:rsidRDefault="00CA32F4" w:rsidP="00197E65">
            <w:pPr>
              <w:widowControl/>
              <w:tabs>
                <w:tab w:val="num" w:pos="846"/>
              </w:tabs>
              <w:overflowPunct/>
              <w:adjustRightInd/>
              <w:rPr>
                <w:rFonts w:ascii="Segoe UI" w:eastAsia="Times New Roman" w:hAnsi="Segoe UI" w:cs="Segoe UI"/>
                <w:b/>
                <w:bCs/>
                <w:kern w:val="0"/>
                <w:sz w:val="19"/>
                <w:szCs w:val="19"/>
              </w:rPr>
            </w:pPr>
          </w:p>
        </w:tc>
      </w:tr>
      <w:tr w:rsidR="00CA32F4" w:rsidRPr="0051718B" w14:paraId="0FC0C316" w14:textId="77777777" w:rsidTr="00197E65">
        <w:trPr>
          <w:trHeight w:val="352"/>
        </w:trPr>
        <w:tc>
          <w:tcPr>
            <w:tcW w:w="709" w:type="dxa"/>
            <w:tcBorders>
              <w:bottom w:val="nil"/>
            </w:tcBorders>
            <w:vAlign w:val="center"/>
          </w:tcPr>
          <w:p w14:paraId="6B158A94" w14:textId="77777777" w:rsidR="00CA32F4" w:rsidRPr="000A6DE5" w:rsidRDefault="00CA32F4" w:rsidP="00197E65">
            <w:pPr>
              <w:widowControl/>
              <w:tabs>
                <w:tab w:val="num" w:pos="846"/>
              </w:tabs>
              <w:overflowPunct/>
              <w:adjustRightInd/>
              <w:jc w:val="center"/>
              <w:rPr>
                <w:rFonts w:ascii="Segoe UI" w:eastAsia="Times New Roman" w:hAnsi="Segoe UI" w:cs="Segoe UI"/>
                <w:b/>
                <w:kern w:val="0"/>
                <w:sz w:val="19"/>
                <w:szCs w:val="19"/>
                <w:lang w:val="en-GB"/>
              </w:rPr>
            </w:pPr>
            <w:r w:rsidRPr="000A6DE5">
              <w:rPr>
                <w:rFonts w:ascii="Segoe UI" w:eastAsia="Times New Roman" w:hAnsi="Segoe UI" w:cs="Segoe UI"/>
                <w:b/>
                <w:kern w:val="0"/>
                <w:sz w:val="19"/>
                <w:szCs w:val="19"/>
                <w:lang w:val="en-GB"/>
              </w:rPr>
              <w:t>Item #</w:t>
            </w:r>
          </w:p>
        </w:tc>
        <w:tc>
          <w:tcPr>
            <w:tcW w:w="3686" w:type="dxa"/>
            <w:tcBorders>
              <w:bottom w:val="nil"/>
            </w:tcBorders>
            <w:vAlign w:val="center"/>
          </w:tcPr>
          <w:p w14:paraId="34723D87" w14:textId="77777777" w:rsidR="00CA32F4" w:rsidRPr="000A6DE5" w:rsidRDefault="00CA32F4" w:rsidP="00197E65">
            <w:pPr>
              <w:widowControl/>
              <w:tabs>
                <w:tab w:val="num" w:pos="846"/>
              </w:tabs>
              <w:overflowPunct/>
              <w:adjustRightInd/>
              <w:jc w:val="center"/>
              <w:rPr>
                <w:rFonts w:ascii="Segoe UI" w:eastAsia="Times New Roman" w:hAnsi="Segoe UI" w:cs="Segoe UI"/>
                <w:b/>
                <w:kern w:val="0"/>
                <w:sz w:val="19"/>
                <w:szCs w:val="19"/>
                <w:lang w:val="en-GB"/>
              </w:rPr>
            </w:pPr>
            <w:r w:rsidRPr="000A6DE5">
              <w:rPr>
                <w:rFonts w:ascii="Segoe UI" w:eastAsia="Times New Roman" w:hAnsi="Segoe UI" w:cs="Segoe UI"/>
                <w:b/>
                <w:kern w:val="0"/>
                <w:sz w:val="19"/>
                <w:szCs w:val="19"/>
                <w:lang w:val="en-GB"/>
              </w:rPr>
              <w:t>Description</w:t>
            </w:r>
          </w:p>
        </w:tc>
        <w:tc>
          <w:tcPr>
            <w:tcW w:w="708" w:type="dxa"/>
            <w:tcBorders>
              <w:bottom w:val="nil"/>
            </w:tcBorders>
            <w:vAlign w:val="center"/>
          </w:tcPr>
          <w:p w14:paraId="1DAF32A5" w14:textId="77777777" w:rsidR="00CA32F4" w:rsidRPr="000A6DE5" w:rsidRDefault="00CA32F4" w:rsidP="00197E65">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UOM</w:t>
            </w:r>
          </w:p>
        </w:tc>
        <w:tc>
          <w:tcPr>
            <w:tcW w:w="1418" w:type="dxa"/>
            <w:tcBorders>
              <w:bottom w:val="nil"/>
            </w:tcBorders>
            <w:vAlign w:val="center"/>
          </w:tcPr>
          <w:p w14:paraId="6536AC2C" w14:textId="77777777" w:rsidR="00CA32F4" w:rsidRPr="000A6DE5" w:rsidRDefault="00CA32F4" w:rsidP="00197E65">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Quantity</w:t>
            </w:r>
          </w:p>
        </w:tc>
        <w:tc>
          <w:tcPr>
            <w:tcW w:w="1669" w:type="dxa"/>
            <w:tcBorders>
              <w:bottom w:val="nil"/>
            </w:tcBorders>
            <w:vAlign w:val="center"/>
          </w:tcPr>
          <w:p w14:paraId="7D77F1B7" w14:textId="77777777" w:rsidR="00CA32F4" w:rsidRPr="000A6DE5" w:rsidRDefault="00CA32F4" w:rsidP="00197E65">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 xml:space="preserve">Unit Price </w:t>
            </w:r>
            <w:r>
              <w:rPr>
                <w:rFonts w:ascii="Segoe UI" w:eastAsia="Times New Roman" w:hAnsi="Segoe UI" w:cs="Segoe UI"/>
                <w:b/>
                <w:bCs/>
                <w:kern w:val="0"/>
                <w:sz w:val="19"/>
                <w:szCs w:val="19"/>
              </w:rPr>
              <w:t>(VAT Exclusive)</w:t>
            </w:r>
          </w:p>
        </w:tc>
        <w:tc>
          <w:tcPr>
            <w:tcW w:w="1620" w:type="dxa"/>
            <w:tcBorders>
              <w:bottom w:val="nil"/>
            </w:tcBorders>
            <w:vAlign w:val="center"/>
          </w:tcPr>
          <w:p w14:paraId="7D810299" w14:textId="77777777" w:rsidR="00CA32F4" w:rsidRDefault="00CA32F4" w:rsidP="00197E65">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 xml:space="preserve">Total Price </w:t>
            </w:r>
          </w:p>
          <w:p w14:paraId="594D9101" w14:textId="77777777" w:rsidR="00CA32F4" w:rsidRPr="000A6DE5" w:rsidRDefault="00CA32F4" w:rsidP="00197E65">
            <w:pPr>
              <w:widowControl/>
              <w:overflowPunct/>
              <w:adjustRightInd/>
              <w:jc w:val="center"/>
              <w:rPr>
                <w:rFonts w:ascii="Segoe UI" w:eastAsia="Times New Roman" w:hAnsi="Segoe UI" w:cs="Segoe UI"/>
                <w:b/>
                <w:bCs/>
                <w:kern w:val="0"/>
                <w:sz w:val="19"/>
                <w:szCs w:val="19"/>
              </w:rPr>
            </w:pPr>
            <w:r>
              <w:rPr>
                <w:rFonts w:ascii="Segoe UI" w:eastAsia="Times New Roman" w:hAnsi="Segoe UI" w:cs="Segoe UI"/>
                <w:b/>
                <w:bCs/>
                <w:kern w:val="0"/>
                <w:sz w:val="19"/>
                <w:szCs w:val="19"/>
              </w:rPr>
              <w:t>(VAT Exclusive)</w:t>
            </w:r>
          </w:p>
        </w:tc>
      </w:tr>
      <w:tr w:rsidR="00CA32F4" w:rsidRPr="0051718B" w14:paraId="2FFFD3CA" w14:textId="77777777" w:rsidTr="00197E65">
        <w:trPr>
          <w:trHeight w:val="374"/>
        </w:trPr>
        <w:tc>
          <w:tcPr>
            <w:tcW w:w="709" w:type="dxa"/>
            <w:tcBorders>
              <w:bottom w:val="single" w:sz="4" w:space="0" w:color="auto"/>
            </w:tcBorders>
            <w:vAlign w:val="center"/>
          </w:tcPr>
          <w:p w14:paraId="7108CFCC" w14:textId="77777777" w:rsidR="00CA32F4" w:rsidRPr="000A6DE5" w:rsidRDefault="00CA32F4" w:rsidP="00197E65">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1.</w:t>
            </w:r>
          </w:p>
        </w:tc>
        <w:tc>
          <w:tcPr>
            <w:tcW w:w="3686" w:type="dxa"/>
            <w:tcBorders>
              <w:bottom w:val="single" w:sz="4" w:space="0" w:color="auto"/>
            </w:tcBorders>
            <w:vAlign w:val="center"/>
          </w:tcPr>
          <w:p w14:paraId="7A18B6C6" w14:textId="77777777" w:rsidR="00CA32F4" w:rsidRPr="000A6DE5" w:rsidRDefault="00CA32F4" w:rsidP="00197E65">
            <w:pPr>
              <w:widowControl/>
              <w:overflowPunct/>
              <w:adjustRightInd/>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Ammunition processing/demilitarization</w:t>
            </w:r>
          </w:p>
        </w:tc>
        <w:tc>
          <w:tcPr>
            <w:tcW w:w="708" w:type="dxa"/>
            <w:tcBorders>
              <w:bottom w:val="single" w:sz="4" w:space="0" w:color="auto"/>
            </w:tcBorders>
            <w:vAlign w:val="center"/>
          </w:tcPr>
          <w:p w14:paraId="2128B8E7"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Piece</w:t>
            </w:r>
          </w:p>
        </w:tc>
        <w:tc>
          <w:tcPr>
            <w:tcW w:w="1418" w:type="dxa"/>
            <w:tcBorders>
              <w:bottom w:val="single" w:sz="4" w:space="0" w:color="auto"/>
            </w:tcBorders>
            <w:vAlign w:val="center"/>
          </w:tcPr>
          <w:p w14:paraId="324A29D8"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p>
        </w:tc>
        <w:tc>
          <w:tcPr>
            <w:tcW w:w="1669" w:type="dxa"/>
            <w:tcBorders>
              <w:bottom w:val="single" w:sz="4" w:space="0" w:color="auto"/>
            </w:tcBorders>
            <w:vAlign w:val="center"/>
          </w:tcPr>
          <w:p w14:paraId="62341896"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c>
          <w:tcPr>
            <w:tcW w:w="1620" w:type="dxa"/>
            <w:tcBorders>
              <w:bottom w:val="single" w:sz="4" w:space="0" w:color="auto"/>
            </w:tcBorders>
            <w:vAlign w:val="center"/>
          </w:tcPr>
          <w:p w14:paraId="03A01986"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r>
      <w:tr w:rsidR="00CA32F4" w:rsidRPr="0051718B" w14:paraId="14881A2C" w14:textId="77777777" w:rsidTr="00197E65">
        <w:trPr>
          <w:trHeight w:val="374"/>
        </w:trPr>
        <w:tc>
          <w:tcPr>
            <w:tcW w:w="709" w:type="dxa"/>
            <w:tcBorders>
              <w:bottom w:val="single" w:sz="4" w:space="0" w:color="auto"/>
            </w:tcBorders>
            <w:vAlign w:val="center"/>
          </w:tcPr>
          <w:p w14:paraId="046CC95F" w14:textId="77777777" w:rsidR="00CA32F4" w:rsidRPr="000A6DE5" w:rsidRDefault="00CA32F4" w:rsidP="00197E65">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2. </w:t>
            </w:r>
          </w:p>
        </w:tc>
        <w:tc>
          <w:tcPr>
            <w:tcW w:w="3686" w:type="dxa"/>
            <w:tcBorders>
              <w:bottom w:val="single" w:sz="4" w:space="0" w:color="auto"/>
            </w:tcBorders>
            <w:vAlign w:val="center"/>
          </w:tcPr>
          <w:p w14:paraId="5C7604F2" w14:textId="77777777" w:rsidR="00CA32F4" w:rsidRPr="000A6DE5" w:rsidRDefault="00CA32F4" w:rsidP="00197E65">
            <w:pPr>
              <w:widowControl/>
              <w:overflowPunct/>
              <w:adjustRightInd/>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Cost of Transportation</w:t>
            </w:r>
            <w:r w:rsidRPr="00534092">
              <w:rPr>
                <w:rFonts w:ascii="Segoe UI" w:eastAsia="Times New Roman" w:hAnsi="Segoe UI" w:cs="Segoe UI"/>
                <w:b/>
                <w:bCs/>
                <w:kern w:val="0"/>
                <w:sz w:val="19"/>
                <w:szCs w:val="19"/>
                <w:lang w:val="en-GB"/>
              </w:rPr>
              <w:t xml:space="preserve"> </w:t>
            </w:r>
          </w:p>
        </w:tc>
        <w:tc>
          <w:tcPr>
            <w:tcW w:w="708" w:type="dxa"/>
            <w:tcBorders>
              <w:bottom w:val="single" w:sz="4" w:space="0" w:color="auto"/>
            </w:tcBorders>
            <w:vAlign w:val="center"/>
          </w:tcPr>
          <w:p w14:paraId="36A8A409"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Lump Sum</w:t>
            </w:r>
          </w:p>
        </w:tc>
        <w:tc>
          <w:tcPr>
            <w:tcW w:w="1418" w:type="dxa"/>
            <w:tcBorders>
              <w:bottom w:val="single" w:sz="4" w:space="0" w:color="auto"/>
            </w:tcBorders>
            <w:vAlign w:val="center"/>
          </w:tcPr>
          <w:p w14:paraId="7EA9CB3A"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p>
        </w:tc>
        <w:tc>
          <w:tcPr>
            <w:tcW w:w="1669" w:type="dxa"/>
            <w:tcBorders>
              <w:bottom w:val="single" w:sz="4" w:space="0" w:color="auto"/>
            </w:tcBorders>
            <w:vAlign w:val="center"/>
          </w:tcPr>
          <w:p w14:paraId="52E667BB"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c>
          <w:tcPr>
            <w:tcW w:w="1620" w:type="dxa"/>
            <w:tcBorders>
              <w:bottom w:val="single" w:sz="4" w:space="0" w:color="auto"/>
            </w:tcBorders>
            <w:vAlign w:val="center"/>
          </w:tcPr>
          <w:p w14:paraId="6C264DEB"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r>
      <w:tr w:rsidR="00CA32F4" w:rsidRPr="0051718B" w14:paraId="394A8E75" w14:textId="77777777" w:rsidTr="00197E65">
        <w:trPr>
          <w:trHeight w:val="374"/>
        </w:trPr>
        <w:tc>
          <w:tcPr>
            <w:tcW w:w="709" w:type="dxa"/>
            <w:tcBorders>
              <w:bottom w:val="single" w:sz="4" w:space="0" w:color="auto"/>
            </w:tcBorders>
            <w:vAlign w:val="center"/>
          </w:tcPr>
          <w:p w14:paraId="4460CFBE" w14:textId="77777777" w:rsidR="00CA32F4" w:rsidRPr="000A6DE5" w:rsidRDefault="00CA32F4" w:rsidP="00197E65">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3. </w:t>
            </w:r>
          </w:p>
        </w:tc>
        <w:tc>
          <w:tcPr>
            <w:tcW w:w="3686" w:type="dxa"/>
            <w:tcBorders>
              <w:bottom w:val="single" w:sz="4" w:space="0" w:color="auto"/>
            </w:tcBorders>
            <w:vAlign w:val="center"/>
          </w:tcPr>
          <w:p w14:paraId="510E89FC" w14:textId="74544073" w:rsidR="00CA32F4" w:rsidRPr="000A6DE5" w:rsidRDefault="00CA32F4" w:rsidP="00197E65">
            <w:pPr>
              <w:widowControl/>
              <w:overflowPunct/>
              <w:adjustRightInd/>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Participation of value of scrap material </w:t>
            </w:r>
            <w:r>
              <w:rPr>
                <w:rFonts w:ascii="Segoe UI" w:eastAsia="Times New Roman" w:hAnsi="Segoe UI" w:cs="Segoe UI"/>
                <w:kern w:val="0"/>
                <w:sz w:val="19"/>
                <w:szCs w:val="19"/>
                <w:lang w:val="en-GB"/>
              </w:rPr>
              <w:t>obtained from demilitarization in</w:t>
            </w:r>
            <w:r w:rsidRPr="000A6DE5">
              <w:rPr>
                <w:rFonts w:ascii="Segoe UI" w:eastAsia="Times New Roman" w:hAnsi="Segoe UI" w:cs="Segoe UI"/>
                <w:kern w:val="0"/>
                <w:sz w:val="19"/>
                <w:szCs w:val="19"/>
                <w:lang w:val="en-GB"/>
              </w:rPr>
              <w:t xml:space="preserve"> price reduction </w:t>
            </w:r>
            <w:r w:rsidRPr="00734572">
              <w:rPr>
                <w:rFonts w:ascii="Segoe UI" w:eastAsia="Times New Roman" w:hAnsi="Segoe UI" w:cs="Segoe UI"/>
                <w:b/>
                <w:bCs/>
                <w:kern w:val="0"/>
                <w:sz w:val="19"/>
                <w:szCs w:val="19"/>
                <w:lang w:val="en-GB"/>
              </w:rPr>
              <w:t>(in the case that ammunition is demilitarized outside of BiH)</w:t>
            </w:r>
            <w:r w:rsidR="00D71DB2">
              <w:rPr>
                <w:rFonts w:ascii="Segoe UI" w:eastAsia="Times New Roman" w:hAnsi="Segoe UI" w:cs="Segoe UI"/>
                <w:b/>
                <w:bCs/>
                <w:kern w:val="0"/>
                <w:sz w:val="19"/>
                <w:szCs w:val="19"/>
                <w:lang w:val="en-GB"/>
              </w:rPr>
              <w:t>*</w:t>
            </w:r>
          </w:p>
        </w:tc>
        <w:tc>
          <w:tcPr>
            <w:tcW w:w="708" w:type="dxa"/>
            <w:tcBorders>
              <w:bottom w:val="single" w:sz="4" w:space="0" w:color="auto"/>
            </w:tcBorders>
            <w:vAlign w:val="center"/>
          </w:tcPr>
          <w:p w14:paraId="35D059D8"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Lump Sum</w:t>
            </w:r>
          </w:p>
        </w:tc>
        <w:tc>
          <w:tcPr>
            <w:tcW w:w="1418" w:type="dxa"/>
            <w:tcBorders>
              <w:bottom w:val="single" w:sz="4" w:space="0" w:color="auto"/>
            </w:tcBorders>
            <w:vAlign w:val="center"/>
          </w:tcPr>
          <w:p w14:paraId="15139062"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p>
        </w:tc>
        <w:tc>
          <w:tcPr>
            <w:tcW w:w="1669" w:type="dxa"/>
            <w:tcBorders>
              <w:bottom w:val="single" w:sz="4" w:space="0" w:color="auto"/>
            </w:tcBorders>
            <w:vAlign w:val="center"/>
          </w:tcPr>
          <w:p w14:paraId="2A96BC12"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c>
          <w:tcPr>
            <w:tcW w:w="1620" w:type="dxa"/>
            <w:tcBorders>
              <w:bottom w:val="single" w:sz="4" w:space="0" w:color="auto"/>
            </w:tcBorders>
            <w:vAlign w:val="center"/>
          </w:tcPr>
          <w:p w14:paraId="73B9C86A"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r>
      <w:tr w:rsidR="00CA32F4" w:rsidRPr="0051718B" w14:paraId="20303530" w14:textId="77777777" w:rsidTr="00197E65">
        <w:trPr>
          <w:trHeight w:val="316"/>
        </w:trPr>
        <w:tc>
          <w:tcPr>
            <w:tcW w:w="8190" w:type="dxa"/>
            <w:gridSpan w:val="5"/>
            <w:vAlign w:val="center"/>
          </w:tcPr>
          <w:p w14:paraId="7C47F365" w14:textId="77777777" w:rsidR="00CA32F4" w:rsidRPr="000A6DE5" w:rsidRDefault="00CA32F4" w:rsidP="00197E65">
            <w:pPr>
              <w:widowControl/>
              <w:tabs>
                <w:tab w:val="num" w:pos="846"/>
              </w:tabs>
              <w:overflowPunct/>
              <w:adjustRightInd/>
              <w:jc w:val="right"/>
              <w:rPr>
                <w:rFonts w:ascii="Segoe UI" w:eastAsia="Times New Roman" w:hAnsi="Segoe UI" w:cs="Segoe UI"/>
                <w:b/>
                <w:color w:val="FF0000"/>
                <w:kern w:val="0"/>
                <w:sz w:val="19"/>
                <w:szCs w:val="19"/>
              </w:rPr>
            </w:pPr>
            <w:r w:rsidRPr="000A6DE5">
              <w:rPr>
                <w:rFonts w:ascii="Segoe UI" w:eastAsia="Times New Roman" w:hAnsi="Segoe UI" w:cs="Segoe UI"/>
                <w:b/>
                <w:kern w:val="0"/>
                <w:sz w:val="19"/>
                <w:szCs w:val="19"/>
              </w:rPr>
              <w:t>GRAND TOTAL</w:t>
            </w:r>
            <w:r>
              <w:rPr>
                <w:rFonts w:ascii="Segoe UI" w:eastAsia="Times New Roman" w:hAnsi="Segoe UI" w:cs="Segoe UI"/>
                <w:b/>
                <w:kern w:val="0"/>
                <w:sz w:val="19"/>
                <w:szCs w:val="19"/>
              </w:rPr>
              <w:t xml:space="preserve"> </w:t>
            </w:r>
            <w:r>
              <w:rPr>
                <w:rFonts w:ascii="Segoe UI" w:eastAsia="Times New Roman" w:hAnsi="Segoe UI" w:cs="Segoe UI"/>
                <w:b/>
                <w:bCs/>
                <w:kern w:val="0"/>
                <w:sz w:val="19"/>
                <w:szCs w:val="19"/>
              </w:rPr>
              <w:t>(VAT Exclusive)</w:t>
            </w:r>
          </w:p>
        </w:tc>
        <w:tc>
          <w:tcPr>
            <w:tcW w:w="1620" w:type="dxa"/>
            <w:vAlign w:val="center"/>
          </w:tcPr>
          <w:p w14:paraId="6F51622C" w14:textId="77777777" w:rsidR="00CA32F4" w:rsidRPr="000A6DE5" w:rsidRDefault="00CA32F4" w:rsidP="00197E65">
            <w:pPr>
              <w:widowControl/>
              <w:tabs>
                <w:tab w:val="num" w:pos="846"/>
              </w:tabs>
              <w:overflowPunct/>
              <w:adjustRightInd/>
              <w:jc w:val="right"/>
              <w:rPr>
                <w:rFonts w:ascii="Segoe UI" w:eastAsia="Times New Roman" w:hAnsi="Segoe UI" w:cs="Segoe UI"/>
                <w:color w:val="FF0000"/>
                <w:kern w:val="0"/>
                <w:sz w:val="19"/>
                <w:szCs w:val="19"/>
                <w:lang w:val="en-GB"/>
              </w:rPr>
            </w:pPr>
          </w:p>
        </w:tc>
      </w:tr>
      <w:tr w:rsidR="00CA32F4" w:rsidRPr="0051718B" w14:paraId="4D8CD00F" w14:textId="77777777" w:rsidTr="00197E65">
        <w:trPr>
          <w:trHeight w:val="316"/>
        </w:trPr>
        <w:tc>
          <w:tcPr>
            <w:tcW w:w="9810" w:type="dxa"/>
            <w:gridSpan w:val="6"/>
            <w:vAlign w:val="center"/>
          </w:tcPr>
          <w:p w14:paraId="74752802" w14:textId="77777777" w:rsidR="00CA32F4" w:rsidRPr="000A6DE5" w:rsidRDefault="00CA32F4" w:rsidP="00197E65">
            <w:pPr>
              <w:widowControl/>
              <w:tabs>
                <w:tab w:val="num" w:pos="846"/>
              </w:tabs>
              <w:overflowPunct/>
              <w:adjustRightInd/>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B. All-inclusive price item</w:t>
            </w:r>
          </w:p>
        </w:tc>
      </w:tr>
      <w:tr w:rsidR="00CA32F4" w:rsidRPr="0051718B" w14:paraId="16F47D95" w14:textId="77777777" w:rsidTr="00197E65">
        <w:trPr>
          <w:trHeight w:val="316"/>
        </w:trPr>
        <w:tc>
          <w:tcPr>
            <w:tcW w:w="709" w:type="dxa"/>
            <w:vAlign w:val="center"/>
          </w:tcPr>
          <w:p w14:paraId="2E16A8B1" w14:textId="77777777" w:rsidR="00CA32F4" w:rsidRPr="000A6DE5" w:rsidRDefault="00CA32F4" w:rsidP="00197E65">
            <w:pPr>
              <w:widowControl/>
              <w:tabs>
                <w:tab w:val="num" w:pos="846"/>
              </w:tabs>
              <w:overflowPunct/>
              <w:adjustRightInd/>
              <w:jc w:val="right"/>
              <w:rPr>
                <w:rFonts w:ascii="Segoe UI" w:eastAsia="Times New Roman" w:hAnsi="Segoe UI" w:cs="Segoe UI"/>
                <w:b/>
                <w:color w:val="FF0000"/>
                <w:kern w:val="0"/>
                <w:sz w:val="19"/>
                <w:szCs w:val="19"/>
              </w:rPr>
            </w:pPr>
          </w:p>
        </w:tc>
        <w:tc>
          <w:tcPr>
            <w:tcW w:w="3686" w:type="dxa"/>
            <w:vAlign w:val="center"/>
          </w:tcPr>
          <w:p w14:paraId="36524E97" w14:textId="77777777" w:rsidR="00CA32F4" w:rsidRPr="000A6DE5" w:rsidRDefault="00CA32F4" w:rsidP="00197E65">
            <w:pPr>
              <w:widowControl/>
              <w:tabs>
                <w:tab w:val="num" w:pos="846"/>
              </w:tabs>
              <w:overflowPunct/>
              <w:adjustRightInd/>
              <w:jc w:val="center"/>
              <w:rPr>
                <w:rFonts w:ascii="Segoe UI" w:eastAsia="Times New Roman" w:hAnsi="Segoe UI" w:cs="Segoe UI"/>
                <w:b/>
                <w:bCs/>
                <w:color w:val="FF0000"/>
                <w:kern w:val="0"/>
                <w:sz w:val="19"/>
                <w:szCs w:val="19"/>
              </w:rPr>
            </w:pPr>
            <w:r w:rsidRPr="000A6DE5">
              <w:rPr>
                <w:rFonts w:ascii="Segoe UI" w:eastAsia="Times New Roman" w:hAnsi="Segoe UI" w:cs="Segoe UI"/>
                <w:b/>
                <w:bCs/>
                <w:kern w:val="0"/>
                <w:sz w:val="20"/>
                <w:szCs w:val="22"/>
              </w:rPr>
              <w:t>Type and model</w:t>
            </w:r>
          </w:p>
        </w:tc>
        <w:tc>
          <w:tcPr>
            <w:tcW w:w="708" w:type="dxa"/>
            <w:vAlign w:val="center"/>
          </w:tcPr>
          <w:p w14:paraId="0E9DCADA"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b/>
                <w:bCs/>
                <w:kern w:val="0"/>
                <w:sz w:val="19"/>
                <w:szCs w:val="19"/>
              </w:rPr>
              <w:t>UOM</w:t>
            </w:r>
          </w:p>
        </w:tc>
        <w:tc>
          <w:tcPr>
            <w:tcW w:w="1418" w:type="dxa"/>
            <w:vAlign w:val="center"/>
          </w:tcPr>
          <w:p w14:paraId="567BD86C"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b/>
                <w:bCs/>
                <w:kern w:val="0"/>
                <w:sz w:val="19"/>
                <w:szCs w:val="19"/>
              </w:rPr>
              <w:t>Quantity</w:t>
            </w:r>
          </w:p>
        </w:tc>
        <w:tc>
          <w:tcPr>
            <w:tcW w:w="1669" w:type="dxa"/>
            <w:vAlign w:val="center"/>
          </w:tcPr>
          <w:p w14:paraId="682A8F28" w14:textId="77777777" w:rsidR="00CA32F4" w:rsidRDefault="00CA32F4" w:rsidP="00197E65">
            <w:pPr>
              <w:widowControl/>
              <w:tabs>
                <w:tab w:val="num" w:pos="846"/>
              </w:tabs>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Unit Price</w:t>
            </w:r>
          </w:p>
          <w:p w14:paraId="43C2EF43"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r>
              <w:rPr>
                <w:rFonts w:ascii="Segoe UI" w:eastAsia="Times New Roman" w:hAnsi="Segoe UI" w:cs="Segoe UI"/>
                <w:b/>
                <w:bCs/>
                <w:kern w:val="0"/>
                <w:sz w:val="19"/>
                <w:szCs w:val="19"/>
              </w:rPr>
              <w:t>(VAT Exclusive)</w:t>
            </w:r>
          </w:p>
        </w:tc>
        <w:tc>
          <w:tcPr>
            <w:tcW w:w="1620" w:type="dxa"/>
            <w:vAlign w:val="center"/>
          </w:tcPr>
          <w:p w14:paraId="2861AF3D" w14:textId="77777777" w:rsidR="00CA32F4" w:rsidRDefault="00CA32F4" w:rsidP="00197E65">
            <w:pPr>
              <w:widowControl/>
              <w:tabs>
                <w:tab w:val="num" w:pos="846"/>
              </w:tabs>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Total Price</w:t>
            </w:r>
          </w:p>
          <w:p w14:paraId="468C7F17" w14:textId="77777777" w:rsidR="00CA32F4" w:rsidRPr="000A6DE5" w:rsidRDefault="00CA32F4" w:rsidP="00197E65">
            <w:pPr>
              <w:widowControl/>
              <w:tabs>
                <w:tab w:val="num" w:pos="846"/>
              </w:tabs>
              <w:overflowPunct/>
              <w:adjustRightInd/>
              <w:jc w:val="center"/>
              <w:rPr>
                <w:rFonts w:ascii="Segoe UI" w:eastAsia="Times New Roman" w:hAnsi="Segoe UI" w:cs="Segoe UI"/>
                <w:color w:val="FF0000"/>
                <w:kern w:val="0"/>
                <w:sz w:val="19"/>
                <w:szCs w:val="19"/>
                <w:lang w:val="en-GB"/>
              </w:rPr>
            </w:pPr>
            <w:r>
              <w:rPr>
                <w:rFonts w:ascii="Segoe UI" w:eastAsia="Times New Roman" w:hAnsi="Segoe UI" w:cs="Segoe UI"/>
                <w:b/>
                <w:bCs/>
                <w:kern w:val="0"/>
                <w:sz w:val="19"/>
                <w:szCs w:val="19"/>
              </w:rPr>
              <w:t>(VAT Exclusive)</w:t>
            </w:r>
          </w:p>
        </w:tc>
      </w:tr>
      <w:tr w:rsidR="00CA32F4" w:rsidRPr="0051718B" w14:paraId="110F6BBF" w14:textId="77777777" w:rsidTr="00197E65">
        <w:trPr>
          <w:trHeight w:val="316"/>
        </w:trPr>
        <w:tc>
          <w:tcPr>
            <w:tcW w:w="709" w:type="dxa"/>
            <w:vAlign w:val="center"/>
          </w:tcPr>
          <w:p w14:paraId="3C828A02" w14:textId="77777777" w:rsidR="00CA32F4" w:rsidRPr="000A6DE5" w:rsidRDefault="00CA32F4" w:rsidP="00197E65">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1.</w:t>
            </w:r>
          </w:p>
        </w:tc>
        <w:tc>
          <w:tcPr>
            <w:tcW w:w="3686" w:type="dxa"/>
          </w:tcPr>
          <w:p w14:paraId="76F53023" w14:textId="06F02DEE" w:rsidR="00CA32F4" w:rsidRPr="000A6DE5" w:rsidRDefault="00CA32F4" w:rsidP="00197E65">
            <w:pPr>
              <w:widowControl/>
              <w:overflowPunct/>
              <w:adjustRightInd/>
              <w:rPr>
                <w:rFonts w:ascii="Segoe UI" w:eastAsia="Times New Roman" w:hAnsi="Segoe UI" w:cs="Segoe UI"/>
                <w:kern w:val="0"/>
                <w:sz w:val="20"/>
                <w:szCs w:val="20"/>
              </w:rPr>
            </w:pPr>
            <w:r w:rsidRPr="00CA32F4">
              <w:rPr>
                <w:rFonts w:ascii="Segoe UI" w:eastAsia="Times New Roman" w:hAnsi="Segoe UI" w:cs="Segoe UI"/>
                <w:kern w:val="0"/>
                <w:sz w:val="20"/>
                <w:szCs w:val="20"/>
              </w:rPr>
              <w:t xml:space="preserve">Rocket Propelled Grenade/Projectile – 64mm “ZOLJA ” </w:t>
            </w:r>
            <w:r w:rsidRPr="00CA32F4">
              <w:rPr>
                <w:rFonts w:ascii="Segoe UI" w:eastAsia="Times New Roman" w:hAnsi="Segoe UI" w:cs="Segoe UI"/>
                <w:kern w:val="0"/>
                <w:sz w:val="20"/>
                <w:szCs w:val="20"/>
              </w:rPr>
              <w:tab/>
              <w:t>M80</w:t>
            </w:r>
            <w:r w:rsidRPr="00CA32F4">
              <w:rPr>
                <w:rFonts w:ascii="Segoe UI" w:eastAsia="Times New Roman" w:hAnsi="Segoe UI" w:cs="Segoe UI"/>
                <w:kern w:val="0"/>
                <w:sz w:val="20"/>
                <w:szCs w:val="20"/>
              </w:rPr>
              <w:tab/>
            </w:r>
            <w:r w:rsidRPr="00CA32F4">
              <w:rPr>
                <w:rFonts w:ascii="Segoe UI" w:eastAsia="Times New Roman" w:hAnsi="Segoe UI" w:cs="Segoe UI"/>
                <w:kern w:val="0"/>
                <w:sz w:val="20"/>
                <w:szCs w:val="20"/>
              </w:rPr>
              <w:tab/>
            </w:r>
            <w:r w:rsidRPr="00CA32F4">
              <w:rPr>
                <w:rFonts w:ascii="Segoe UI" w:eastAsia="Times New Roman" w:hAnsi="Segoe UI" w:cs="Segoe UI"/>
                <w:kern w:val="0"/>
                <w:sz w:val="20"/>
                <w:szCs w:val="20"/>
              </w:rPr>
              <w:tab/>
            </w:r>
          </w:p>
        </w:tc>
        <w:tc>
          <w:tcPr>
            <w:tcW w:w="708" w:type="dxa"/>
            <w:vAlign w:val="center"/>
          </w:tcPr>
          <w:p w14:paraId="37449E82"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kern w:val="0"/>
                <w:sz w:val="19"/>
                <w:szCs w:val="19"/>
                <w:lang w:val="en-GB"/>
              </w:rPr>
              <w:t>Piece</w:t>
            </w:r>
          </w:p>
        </w:tc>
        <w:tc>
          <w:tcPr>
            <w:tcW w:w="1418" w:type="dxa"/>
            <w:vAlign w:val="center"/>
          </w:tcPr>
          <w:p w14:paraId="5E81BB5D" w14:textId="471EAB8C" w:rsidR="00CA32F4" w:rsidRPr="000A6DE5" w:rsidRDefault="00CA32F4" w:rsidP="00197E65">
            <w:pPr>
              <w:widowControl/>
              <w:tabs>
                <w:tab w:val="num" w:pos="846"/>
              </w:tabs>
              <w:overflowPunct/>
              <w:adjustRightInd/>
              <w:jc w:val="center"/>
              <w:rPr>
                <w:rFonts w:ascii="Segoe UI" w:eastAsia="Times New Roman" w:hAnsi="Segoe UI" w:cs="Segoe UI"/>
                <w:bCs/>
                <w:color w:val="FF0000"/>
                <w:kern w:val="0"/>
                <w:sz w:val="19"/>
                <w:szCs w:val="19"/>
              </w:rPr>
            </w:pPr>
            <w:r w:rsidRPr="00CA32F4">
              <w:rPr>
                <w:rFonts w:ascii="Segoe UI" w:eastAsia="Times New Roman" w:hAnsi="Segoe UI" w:cs="Segoe UI"/>
                <w:kern w:val="0"/>
                <w:sz w:val="20"/>
                <w:szCs w:val="20"/>
              </w:rPr>
              <w:t>2,667</w:t>
            </w:r>
          </w:p>
        </w:tc>
        <w:tc>
          <w:tcPr>
            <w:tcW w:w="1669" w:type="dxa"/>
            <w:vAlign w:val="center"/>
          </w:tcPr>
          <w:p w14:paraId="31FDCC55"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7094A1C8" w14:textId="77777777" w:rsidR="00CA32F4" w:rsidRPr="000A6DE5" w:rsidRDefault="00CA32F4" w:rsidP="00197E65">
            <w:pPr>
              <w:widowControl/>
              <w:tabs>
                <w:tab w:val="num" w:pos="846"/>
              </w:tabs>
              <w:overflowPunct/>
              <w:adjustRightInd/>
              <w:jc w:val="center"/>
              <w:rPr>
                <w:rFonts w:ascii="Segoe UI" w:eastAsia="Times New Roman" w:hAnsi="Segoe UI" w:cs="Segoe UI"/>
                <w:b/>
                <w:bCs/>
                <w:color w:val="FF0000"/>
                <w:kern w:val="0"/>
                <w:sz w:val="19"/>
                <w:szCs w:val="19"/>
              </w:rPr>
            </w:pPr>
          </w:p>
        </w:tc>
      </w:tr>
      <w:tr w:rsidR="00CA32F4" w:rsidRPr="0051718B" w14:paraId="500810DC" w14:textId="77777777" w:rsidTr="00197E65">
        <w:trPr>
          <w:trHeight w:val="316"/>
        </w:trPr>
        <w:tc>
          <w:tcPr>
            <w:tcW w:w="8190" w:type="dxa"/>
            <w:gridSpan w:val="5"/>
            <w:tcBorders>
              <w:bottom w:val="single" w:sz="4" w:space="0" w:color="auto"/>
            </w:tcBorders>
            <w:vAlign w:val="center"/>
          </w:tcPr>
          <w:p w14:paraId="14D56A16" w14:textId="77777777" w:rsidR="00CA32F4" w:rsidRPr="000A6DE5" w:rsidRDefault="00CA32F4" w:rsidP="00197E65">
            <w:pPr>
              <w:widowControl/>
              <w:tabs>
                <w:tab w:val="num" w:pos="846"/>
              </w:tabs>
              <w:overflowPunct/>
              <w:adjustRightInd/>
              <w:jc w:val="right"/>
              <w:rPr>
                <w:rFonts w:ascii="Segoe UI" w:eastAsia="Times New Roman" w:hAnsi="Segoe UI" w:cs="Segoe UI"/>
                <w:b/>
                <w:color w:val="FF0000"/>
                <w:kern w:val="0"/>
                <w:sz w:val="19"/>
                <w:szCs w:val="19"/>
              </w:rPr>
            </w:pPr>
            <w:r w:rsidRPr="000A6DE5">
              <w:rPr>
                <w:rFonts w:ascii="Segoe UI" w:eastAsia="Times New Roman" w:hAnsi="Segoe UI" w:cs="Segoe UI"/>
                <w:b/>
                <w:kern w:val="0"/>
                <w:sz w:val="19"/>
                <w:szCs w:val="19"/>
              </w:rPr>
              <w:t>GRAND TOTAL</w:t>
            </w:r>
            <w:r>
              <w:rPr>
                <w:rFonts w:ascii="Segoe UI" w:eastAsia="Times New Roman" w:hAnsi="Segoe UI" w:cs="Segoe UI"/>
                <w:b/>
                <w:kern w:val="0"/>
                <w:sz w:val="19"/>
                <w:szCs w:val="19"/>
              </w:rPr>
              <w:t xml:space="preserve"> </w:t>
            </w:r>
            <w:r>
              <w:rPr>
                <w:rFonts w:ascii="Segoe UI" w:eastAsia="Times New Roman" w:hAnsi="Segoe UI" w:cs="Segoe UI"/>
                <w:b/>
                <w:bCs/>
                <w:kern w:val="0"/>
                <w:sz w:val="19"/>
                <w:szCs w:val="19"/>
              </w:rPr>
              <w:t>(VAT Exclusive)</w:t>
            </w:r>
          </w:p>
        </w:tc>
        <w:tc>
          <w:tcPr>
            <w:tcW w:w="1620" w:type="dxa"/>
            <w:tcBorders>
              <w:bottom w:val="single" w:sz="4" w:space="0" w:color="auto"/>
            </w:tcBorders>
            <w:vAlign w:val="center"/>
          </w:tcPr>
          <w:p w14:paraId="5A537DA5" w14:textId="77777777" w:rsidR="00CA32F4" w:rsidRPr="000A6DE5" w:rsidRDefault="00CA32F4" w:rsidP="00197E65">
            <w:pPr>
              <w:widowControl/>
              <w:tabs>
                <w:tab w:val="num" w:pos="846"/>
              </w:tabs>
              <w:overflowPunct/>
              <w:adjustRightInd/>
              <w:jc w:val="center"/>
              <w:rPr>
                <w:rFonts w:ascii="Segoe UI" w:eastAsia="Times New Roman" w:hAnsi="Segoe UI" w:cs="Segoe UI"/>
                <w:color w:val="FF0000"/>
                <w:kern w:val="0"/>
                <w:sz w:val="19"/>
                <w:szCs w:val="19"/>
                <w:lang w:val="en-GB"/>
              </w:rPr>
            </w:pPr>
          </w:p>
        </w:tc>
      </w:tr>
    </w:tbl>
    <w:p w14:paraId="607BB3AB" w14:textId="77777777" w:rsidR="00CA32F4" w:rsidRPr="0032159C" w:rsidRDefault="00CA32F4" w:rsidP="00CA32F4">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r w:rsidRPr="00443F44">
        <w:rPr>
          <w:rFonts w:ascii="Segoe UI" w:eastAsia="Times New Roman" w:hAnsi="Segoe UI" w:cs="Segoe UI"/>
          <w:b/>
          <w:snapToGrid w:val="0"/>
          <w:color w:val="000000" w:themeColor="text1"/>
          <w:sz w:val="16"/>
          <w:szCs w:val="16"/>
        </w:rPr>
        <w:t xml:space="preserve">Total cost expressed in ‘Cost Breakdown </w:t>
      </w:r>
      <w:r w:rsidRPr="003C0A53">
        <w:rPr>
          <w:rFonts w:ascii="Segoe UI" w:eastAsia="Times New Roman" w:hAnsi="Segoe UI" w:cs="Segoe UI"/>
          <w:b/>
          <w:snapToGrid w:val="0"/>
          <w:color w:val="000000" w:themeColor="text1"/>
          <w:sz w:val="16"/>
          <w:szCs w:val="16"/>
        </w:rPr>
        <w:t>by Cost Component</w:t>
      </w:r>
      <w:r w:rsidRPr="00443F44">
        <w:rPr>
          <w:rFonts w:ascii="Segoe UI" w:eastAsia="Times New Roman" w:hAnsi="Segoe UI" w:cs="Segoe UI"/>
          <w:b/>
          <w:snapToGrid w:val="0"/>
          <w:color w:val="000000" w:themeColor="text1"/>
          <w:sz w:val="16"/>
          <w:szCs w:val="16"/>
        </w:rPr>
        <w:t>’ must be equal to ‘</w:t>
      </w:r>
      <w:r>
        <w:rPr>
          <w:rFonts w:ascii="Segoe UI" w:eastAsia="Times New Roman" w:hAnsi="Segoe UI" w:cs="Segoe UI"/>
          <w:b/>
          <w:snapToGrid w:val="0"/>
          <w:color w:val="000000" w:themeColor="text1"/>
          <w:sz w:val="16"/>
          <w:szCs w:val="16"/>
        </w:rPr>
        <w:t>All-inclusive price item’ part of the table</w:t>
      </w:r>
      <w:r w:rsidRPr="00443F44">
        <w:rPr>
          <w:rFonts w:ascii="Segoe UI" w:eastAsia="Times New Roman" w:hAnsi="Segoe UI" w:cs="Segoe UI"/>
          <w:b/>
          <w:snapToGrid w:val="0"/>
          <w:color w:val="000000" w:themeColor="text1"/>
          <w:sz w:val="16"/>
          <w:szCs w:val="16"/>
        </w:rPr>
        <w:t>.</w:t>
      </w:r>
    </w:p>
    <w:p w14:paraId="04A8889B" w14:textId="6AA3DD64" w:rsidR="00CA32F4" w:rsidRDefault="00D71DB2" w:rsidP="00CA32F4">
      <w:pPr>
        <w:widowControl/>
        <w:overflowPunct/>
        <w:adjustRightInd/>
        <w:spacing w:before="60" w:after="60"/>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w:t>
      </w:r>
      <w:r w:rsidRPr="00D71DB2">
        <w:t xml:space="preserve"> </w:t>
      </w:r>
      <w:r w:rsidRPr="00D71DB2">
        <w:rPr>
          <w:rFonts w:ascii="Segoe UI" w:eastAsia="Times New Roman" w:hAnsi="Segoe UI" w:cs="Segoe UI"/>
          <w:kern w:val="0"/>
          <w:sz w:val="20"/>
          <w:szCs w:val="20"/>
          <w:lang w:val="en-GB"/>
        </w:rPr>
        <w:t xml:space="preserve">In case that the </w:t>
      </w:r>
      <w:r>
        <w:rPr>
          <w:rFonts w:ascii="Segoe UI" w:eastAsia="Times New Roman" w:hAnsi="Segoe UI" w:cs="Segoe UI"/>
          <w:kern w:val="0"/>
          <w:sz w:val="20"/>
          <w:szCs w:val="20"/>
          <w:lang w:val="en-GB"/>
        </w:rPr>
        <w:t>RPGP</w:t>
      </w:r>
      <w:r w:rsidRPr="00D71DB2">
        <w:rPr>
          <w:rFonts w:ascii="Segoe UI" w:eastAsia="Times New Roman" w:hAnsi="Segoe UI" w:cs="Segoe UI"/>
          <w:kern w:val="0"/>
          <w:sz w:val="20"/>
          <w:szCs w:val="20"/>
          <w:lang w:val="en-GB"/>
        </w:rPr>
        <w:t xml:space="preserve"> ammunition are going to be disposed in the country</w:t>
      </w:r>
      <w:r w:rsidR="005E5C33">
        <w:rPr>
          <w:rFonts w:ascii="Segoe UI" w:eastAsia="Times New Roman" w:hAnsi="Segoe UI" w:cs="Segoe UI"/>
          <w:kern w:val="0"/>
          <w:sz w:val="20"/>
          <w:szCs w:val="20"/>
          <w:lang w:val="en-GB"/>
        </w:rPr>
        <w:t xml:space="preserve"> (BIH)</w:t>
      </w:r>
      <w:r w:rsidRPr="00D71DB2">
        <w:rPr>
          <w:rFonts w:ascii="Segoe UI" w:eastAsia="Times New Roman" w:hAnsi="Segoe UI" w:cs="Segoe UI"/>
          <w:kern w:val="0"/>
          <w:sz w:val="20"/>
          <w:szCs w:val="20"/>
          <w:lang w:val="en-GB"/>
        </w:rPr>
        <w:t>, scrap material left after the disposal process must be returned to the MoD BiH.</w:t>
      </w:r>
    </w:p>
    <w:p w14:paraId="201F0DA7" w14:textId="77777777" w:rsidR="00D71DB2" w:rsidRDefault="00D71DB2" w:rsidP="00CA32F4">
      <w:pPr>
        <w:widowControl/>
        <w:overflowPunct/>
        <w:adjustRightInd/>
        <w:spacing w:before="60" w:after="60"/>
        <w:rPr>
          <w:rFonts w:ascii="Segoe UI" w:eastAsia="Times New Roman" w:hAnsi="Segoe UI" w:cs="Segoe UI"/>
          <w:kern w:val="0"/>
          <w:sz w:val="20"/>
          <w:szCs w:val="20"/>
          <w:lang w:val="en-GB"/>
        </w:rPr>
      </w:pPr>
    </w:p>
    <w:p w14:paraId="6E64EA2C" w14:textId="77777777" w:rsidR="00D71DB2" w:rsidRDefault="00D71DB2" w:rsidP="00CA32F4">
      <w:pPr>
        <w:widowControl/>
        <w:overflowPunct/>
        <w:adjustRightInd/>
        <w:spacing w:before="60" w:after="60"/>
        <w:rPr>
          <w:rFonts w:ascii="Segoe UI" w:eastAsia="Times New Roman" w:hAnsi="Segoe UI" w:cs="Segoe UI"/>
          <w:kern w:val="0"/>
          <w:sz w:val="20"/>
          <w:szCs w:val="20"/>
          <w:lang w:val="en-GB"/>
        </w:rPr>
      </w:pPr>
    </w:p>
    <w:p w14:paraId="508D61D9" w14:textId="625B94B6" w:rsidR="00CA32F4" w:rsidRPr="00224D14" w:rsidRDefault="00CA32F4" w:rsidP="00CA32F4">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 xml:space="preserve">Name of Bidder: </w:t>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t>________________________________________________</w:t>
      </w:r>
    </w:p>
    <w:p w14:paraId="5AEF9CDE" w14:textId="77777777" w:rsidR="00CA32F4" w:rsidRPr="00224D14" w:rsidRDefault="00CA32F4" w:rsidP="00CA32F4">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 xml:space="preserve">Authorised signature: </w:t>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t>________________________________________________</w:t>
      </w:r>
    </w:p>
    <w:p w14:paraId="3561E517" w14:textId="77777777" w:rsidR="00CA32F4" w:rsidRPr="00224D14" w:rsidRDefault="00CA32F4" w:rsidP="00CA32F4">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Name of authorised signatory:</w:t>
      </w:r>
      <w:r w:rsidRPr="00224D14">
        <w:rPr>
          <w:rFonts w:ascii="Segoe UI" w:eastAsia="Times New Roman" w:hAnsi="Segoe UI" w:cs="Segoe UI"/>
          <w:kern w:val="0"/>
          <w:sz w:val="20"/>
          <w:szCs w:val="20"/>
          <w:lang w:val="en-GB"/>
        </w:rPr>
        <w:tab/>
        <w:t>________________________________________________</w:t>
      </w:r>
    </w:p>
    <w:p w14:paraId="079E612D" w14:textId="77777777" w:rsidR="00CA32F4" w:rsidRDefault="00CA32F4" w:rsidP="00CA32F4">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Functional Title:</w:t>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t>________________________________________________</w:t>
      </w:r>
    </w:p>
    <w:p w14:paraId="6202A934" w14:textId="77777777" w:rsidR="00CA32F4" w:rsidRDefault="00CA32F4" w:rsidP="00CA32F4">
      <w:pPr>
        <w:widowControl/>
        <w:overflowPunct/>
        <w:adjustRightInd/>
        <w:spacing w:before="60" w:after="60"/>
        <w:rPr>
          <w:rFonts w:ascii="Segoe UI" w:eastAsia="Times New Roman" w:hAnsi="Segoe UI" w:cs="Segoe UI"/>
          <w:kern w:val="0"/>
          <w:sz w:val="20"/>
          <w:szCs w:val="20"/>
          <w:lang w:val="en-GB"/>
        </w:rPr>
      </w:pPr>
    </w:p>
    <w:p w14:paraId="3B84CCD8" w14:textId="77777777" w:rsidR="00CA32F4" w:rsidRDefault="00CA32F4" w:rsidP="00D24152">
      <w:pPr>
        <w:widowControl/>
        <w:overflowPunct/>
        <w:adjustRightInd/>
        <w:spacing w:before="60" w:after="60"/>
        <w:rPr>
          <w:rFonts w:ascii="Segoe UI" w:eastAsia="Times New Roman" w:hAnsi="Segoe UI" w:cs="Segoe UI"/>
          <w:kern w:val="0"/>
          <w:sz w:val="20"/>
          <w:szCs w:val="20"/>
          <w:lang w:val="en-GB"/>
        </w:rPr>
      </w:pPr>
    </w:p>
    <w:p w14:paraId="2C6838D8" w14:textId="77777777" w:rsidR="00CA32F4" w:rsidRDefault="00CA32F4" w:rsidP="00D24152">
      <w:pPr>
        <w:widowControl/>
        <w:overflowPunct/>
        <w:adjustRightInd/>
        <w:spacing w:before="60" w:after="60"/>
        <w:rPr>
          <w:rFonts w:ascii="Segoe UI" w:eastAsia="Times New Roman" w:hAnsi="Segoe UI" w:cs="Segoe UI"/>
          <w:kern w:val="0"/>
          <w:sz w:val="20"/>
          <w:szCs w:val="20"/>
          <w:lang w:val="en-GB"/>
        </w:rPr>
      </w:pPr>
    </w:p>
    <w:p w14:paraId="69131159" w14:textId="77777777" w:rsidR="00CA32F4" w:rsidRDefault="00CA32F4" w:rsidP="00CA32F4">
      <w:pPr>
        <w:jc w:val="both"/>
        <w:rPr>
          <w:rFonts w:ascii="Segoe UI" w:eastAsia="Times New Roman" w:hAnsi="Segoe UI" w:cs="Segoe UI"/>
          <w:b/>
          <w:bCs/>
          <w:snapToGrid w:val="0"/>
          <w:color w:val="000000" w:themeColor="text1"/>
          <w:sz w:val="20"/>
          <w:szCs w:val="20"/>
        </w:rPr>
      </w:pPr>
    </w:p>
    <w:p w14:paraId="1BABF698" w14:textId="77777777" w:rsidR="00CA32F4" w:rsidRDefault="00CA32F4" w:rsidP="00CA32F4">
      <w:pPr>
        <w:jc w:val="both"/>
        <w:rPr>
          <w:rFonts w:ascii="Segoe UI" w:eastAsia="Times New Roman" w:hAnsi="Segoe UI" w:cs="Segoe UI"/>
          <w:b/>
          <w:bCs/>
          <w:snapToGrid w:val="0"/>
          <w:color w:val="000000" w:themeColor="text1"/>
          <w:sz w:val="20"/>
          <w:szCs w:val="20"/>
        </w:rPr>
      </w:pPr>
    </w:p>
    <w:p w14:paraId="77AE6975" w14:textId="77777777" w:rsidR="00CA32F4" w:rsidRDefault="00CA32F4" w:rsidP="00CA32F4">
      <w:pPr>
        <w:jc w:val="both"/>
        <w:rPr>
          <w:rFonts w:ascii="Segoe UI" w:eastAsia="Times New Roman" w:hAnsi="Segoe UI" w:cs="Segoe UI"/>
          <w:b/>
          <w:bCs/>
          <w:snapToGrid w:val="0"/>
          <w:color w:val="000000" w:themeColor="text1"/>
          <w:sz w:val="20"/>
          <w:szCs w:val="20"/>
        </w:rPr>
      </w:pPr>
    </w:p>
    <w:p w14:paraId="0E3E3D71" w14:textId="77777777" w:rsidR="00CA32F4" w:rsidRDefault="00CA32F4" w:rsidP="00CA32F4">
      <w:pPr>
        <w:jc w:val="both"/>
        <w:rPr>
          <w:rFonts w:ascii="Segoe UI" w:eastAsia="Times New Roman" w:hAnsi="Segoe UI" w:cs="Segoe UI"/>
          <w:b/>
          <w:bCs/>
          <w:snapToGrid w:val="0"/>
          <w:color w:val="000000" w:themeColor="text1"/>
          <w:sz w:val="20"/>
          <w:szCs w:val="20"/>
        </w:rPr>
      </w:pPr>
    </w:p>
    <w:p w14:paraId="7E95DA32" w14:textId="77777777" w:rsidR="00CA32F4" w:rsidRDefault="00CA32F4" w:rsidP="00CA32F4">
      <w:pPr>
        <w:jc w:val="both"/>
        <w:rPr>
          <w:rFonts w:ascii="Segoe UI" w:eastAsia="Times New Roman" w:hAnsi="Segoe UI" w:cs="Segoe UI"/>
          <w:b/>
          <w:bCs/>
          <w:snapToGrid w:val="0"/>
          <w:color w:val="000000" w:themeColor="text1"/>
          <w:sz w:val="20"/>
          <w:szCs w:val="20"/>
        </w:rPr>
      </w:pPr>
    </w:p>
    <w:p w14:paraId="27F7969B" w14:textId="77777777" w:rsidR="00CA32F4" w:rsidRDefault="00CA32F4" w:rsidP="00CA32F4">
      <w:pPr>
        <w:jc w:val="both"/>
        <w:rPr>
          <w:rFonts w:ascii="Segoe UI" w:eastAsia="Times New Roman" w:hAnsi="Segoe UI" w:cs="Segoe UI"/>
          <w:b/>
          <w:bCs/>
          <w:snapToGrid w:val="0"/>
          <w:color w:val="000000" w:themeColor="text1"/>
          <w:sz w:val="20"/>
          <w:szCs w:val="20"/>
        </w:rPr>
      </w:pPr>
    </w:p>
    <w:p w14:paraId="6215A95A" w14:textId="77777777" w:rsidR="00CA32F4" w:rsidRDefault="00CA32F4" w:rsidP="00CA32F4">
      <w:pPr>
        <w:jc w:val="both"/>
        <w:rPr>
          <w:rFonts w:ascii="Segoe UI" w:eastAsia="Times New Roman" w:hAnsi="Segoe UI" w:cs="Segoe UI"/>
          <w:b/>
          <w:bCs/>
          <w:snapToGrid w:val="0"/>
          <w:color w:val="000000" w:themeColor="text1"/>
          <w:sz w:val="20"/>
          <w:szCs w:val="20"/>
        </w:rPr>
      </w:pPr>
    </w:p>
    <w:p w14:paraId="7D1812BF" w14:textId="60596F74" w:rsidR="00CA32F4" w:rsidRPr="00CA32F4" w:rsidRDefault="00CA32F4" w:rsidP="00CA32F4">
      <w:pPr>
        <w:jc w:val="both"/>
        <w:rPr>
          <w:rFonts w:ascii="Segoe UI" w:eastAsia="Times New Roman" w:hAnsi="Segoe UI" w:cs="Segoe UI"/>
          <w:b/>
          <w:bCs/>
          <w:snapToGrid w:val="0"/>
          <w:color w:val="000000" w:themeColor="text1"/>
          <w:sz w:val="20"/>
          <w:szCs w:val="20"/>
        </w:rPr>
      </w:pPr>
      <w:r w:rsidRPr="00CA32F4">
        <w:rPr>
          <w:rFonts w:ascii="Segoe UI" w:eastAsia="Times New Roman" w:hAnsi="Segoe UI" w:cs="Segoe UI"/>
          <w:b/>
          <w:bCs/>
          <w:snapToGrid w:val="0"/>
          <w:color w:val="000000" w:themeColor="text1"/>
          <w:sz w:val="20"/>
          <w:szCs w:val="20"/>
        </w:rPr>
        <w:t xml:space="preserve">LOT </w:t>
      </w:r>
      <w:r>
        <w:rPr>
          <w:rFonts w:ascii="Segoe UI" w:eastAsia="Times New Roman" w:hAnsi="Segoe UI" w:cs="Segoe UI"/>
          <w:b/>
          <w:bCs/>
          <w:snapToGrid w:val="0"/>
          <w:color w:val="000000" w:themeColor="text1"/>
          <w:sz w:val="20"/>
          <w:szCs w:val="20"/>
        </w:rPr>
        <w:t>3</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09"/>
        <w:gridCol w:w="3686"/>
        <w:gridCol w:w="708"/>
        <w:gridCol w:w="1418"/>
        <w:gridCol w:w="1669"/>
        <w:gridCol w:w="1620"/>
      </w:tblGrid>
      <w:tr w:rsidR="00CA32F4" w:rsidRPr="0051718B" w14:paraId="7A7D8CF5" w14:textId="77777777" w:rsidTr="00197E65">
        <w:trPr>
          <w:trHeight w:val="352"/>
        </w:trPr>
        <w:tc>
          <w:tcPr>
            <w:tcW w:w="9810" w:type="dxa"/>
            <w:gridSpan w:val="6"/>
            <w:tcBorders>
              <w:bottom w:val="nil"/>
            </w:tcBorders>
            <w:vAlign w:val="center"/>
          </w:tcPr>
          <w:p w14:paraId="1F942DF0" w14:textId="77777777" w:rsidR="00CA32F4" w:rsidRPr="000A6DE5" w:rsidRDefault="00CA32F4" w:rsidP="00197E65">
            <w:pPr>
              <w:widowControl/>
              <w:tabs>
                <w:tab w:val="num" w:pos="846"/>
              </w:tabs>
              <w:overflowPunct/>
              <w:adjustRightInd/>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A. Cost Breakdown by Cost Component</w:t>
            </w:r>
          </w:p>
          <w:p w14:paraId="12B3101B" w14:textId="77777777" w:rsidR="00CA32F4" w:rsidRPr="000A6DE5" w:rsidRDefault="00CA32F4" w:rsidP="00197E65">
            <w:pPr>
              <w:widowControl/>
              <w:tabs>
                <w:tab w:val="num" w:pos="846"/>
              </w:tabs>
              <w:overflowPunct/>
              <w:adjustRightInd/>
              <w:rPr>
                <w:rFonts w:ascii="Segoe UI" w:eastAsia="Times New Roman" w:hAnsi="Segoe UI" w:cs="Segoe UI"/>
                <w:b/>
                <w:bCs/>
                <w:kern w:val="0"/>
                <w:sz w:val="19"/>
                <w:szCs w:val="19"/>
              </w:rPr>
            </w:pPr>
          </w:p>
        </w:tc>
      </w:tr>
      <w:tr w:rsidR="00CA32F4" w:rsidRPr="0051718B" w14:paraId="1A69B5F6" w14:textId="77777777" w:rsidTr="00197E65">
        <w:trPr>
          <w:trHeight w:val="352"/>
        </w:trPr>
        <w:tc>
          <w:tcPr>
            <w:tcW w:w="709" w:type="dxa"/>
            <w:tcBorders>
              <w:bottom w:val="nil"/>
            </w:tcBorders>
            <w:vAlign w:val="center"/>
          </w:tcPr>
          <w:p w14:paraId="3D959933" w14:textId="77777777" w:rsidR="00CA32F4" w:rsidRPr="000A6DE5" w:rsidRDefault="00CA32F4" w:rsidP="00197E65">
            <w:pPr>
              <w:widowControl/>
              <w:tabs>
                <w:tab w:val="num" w:pos="846"/>
              </w:tabs>
              <w:overflowPunct/>
              <w:adjustRightInd/>
              <w:jc w:val="center"/>
              <w:rPr>
                <w:rFonts w:ascii="Segoe UI" w:eastAsia="Times New Roman" w:hAnsi="Segoe UI" w:cs="Segoe UI"/>
                <w:b/>
                <w:kern w:val="0"/>
                <w:sz w:val="19"/>
                <w:szCs w:val="19"/>
                <w:lang w:val="en-GB"/>
              </w:rPr>
            </w:pPr>
            <w:r w:rsidRPr="000A6DE5">
              <w:rPr>
                <w:rFonts w:ascii="Segoe UI" w:eastAsia="Times New Roman" w:hAnsi="Segoe UI" w:cs="Segoe UI"/>
                <w:b/>
                <w:kern w:val="0"/>
                <w:sz w:val="19"/>
                <w:szCs w:val="19"/>
                <w:lang w:val="en-GB"/>
              </w:rPr>
              <w:t>Item #</w:t>
            </w:r>
          </w:p>
        </w:tc>
        <w:tc>
          <w:tcPr>
            <w:tcW w:w="3686" w:type="dxa"/>
            <w:tcBorders>
              <w:bottom w:val="nil"/>
            </w:tcBorders>
            <w:vAlign w:val="center"/>
          </w:tcPr>
          <w:p w14:paraId="2F231FA8" w14:textId="77777777" w:rsidR="00CA32F4" w:rsidRPr="000A6DE5" w:rsidRDefault="00CA32F4" w:rsidP="00197E65">
            <w:pPr>
              <w:widowControl/>
              <w:tabs>
                <w:tab w:val="num" w:pos="846"/>
              </w:tabs>
              <w:overflowPunct/>
              <w:adjustRightInd/>
              <w:jc w:val="center"/>
              <w:rPr>
                <w:rFonts w:ascii="Segoe UI" w:eastAsia="Times New Roman" w:hAnsi="Segoe UI" w:cs="Segoe UI"/>
                <w:b/>
                <w:kern w:val="0"/>
                <w:sz w:val="19"/>
                <w:szCs w:val="19"/>
                <w:lang w:val="en-GB"/>
              </w:rPr>
            </w:pPr>
            <w:r w:rsidRPr="000A6DE5">
              <w:rPr>
                <w:rFonts w:ascii="Segoe UI" w:eastAsia="Times New Roman" w:hAnsi="Segoe UI" w:cs="Segoe UI"/>
                <w:b/>
                <w:kern w:val="0"/>
                <w:sz w:val="19"/>
                <w:szCs w:val="19"/>
                <w:lang w:val="en-GB"/>
              </w:rPr>
              <w:t>Description</w:t>
            </w:r>
          </w:p>
        </w:tc>
        <w:tc>
          <w:tcPr>
            <w:tcW w:w="708" w:type="dxa"/>
            <w:tcBorders>
              <w:bottom w:val="nil"/>
            </w:tcBorders>
            <w:vAlign w:val="center"/>
          </w:tcPr>
          <w:p w14:paraId="7182399C" w14:textId="77777777" w:rsidR="00CA32F4" w:rsidRPr="000A6DE5" w:rsidRDefault="00CA32F4" w:rsidP="00197E65">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UOM</w:t>
            </w:r>
          </w:p>
        </w:tc>
        <w:tc>
          <w:tcPr>
            <w:tcW w:w="1418" w:type="dxa"/>
            <w:tcBorders>
              <w:bottom w:val="nil"/>
            </w:tcBorders>
            <w:vAlign w:val="center"/>
          </w:tcPr>
          <w:p w14:paraId="2BE8FDC0" w14:textId="77777777" w:rsidR="00CA32F4" w:rsidRPr="000A6DE5" w:rsidRDefault="00CA32F4" w:rsidP="00197E65">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Quantity</w:t>
            </w:r>
          </w:p>
        </w:tc>
        <w:tc>
          <w:tcPr>
            <w:tcW w:w="1669" w:type="dxa"/>
            <w:tcBorders>
              <w:bottom w:val="nil"/>
            </w:tcBorders>
            <w:vAlign w:val="center"/>
          </w:tcPr>
          <w:p w14:paraId="245B6DC4" w14:textId="77777777" w:rsidR="00CA32F4" w:rsidRPr="000A6DE5" w:rsidRDefault="00CA32F4" w:rsidP="00197E65">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 xml:space="preserve">Unit Price </w:t>
            </w:r>
            <w:r>
              <w:rPr>
                <w:rFonts w:ascii="Segoe UI" w:eastAsia="Times New Roman" w:hAnsi="Segoe UI" w:cs="Segoe UI"/>
                <w:b/>
                <w:bCs/>
                <w:kern w:val="0"/>
                <w:sz w:val="19"/>
                <w:szCs w:val="19"/>
              </w:rPr>
              <w:t>(VAT Exclusive)</w:t>
            </w:r>
          </w:p>
        </w:tc>
        <w:tc>
          <w:tcPr>
            <w:tcW w:w="1620" w:type="dxa"/>
            <w:tcBorders>
              <w:bottom w:val="nil"/>
            </w:tcBorders>
            <w:vAlign w:val="center"/>
          </w:tcPr>
          <w:p w14:paraId="628EC8D3" w14:textId="77777777" w:rsidR="00CA32F4" w:rsidRDefault="00CA32F4" w:rsidP="00197E65">
            <w:pPr>
              <w:widowControl/>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 xml:space="preserve">Total Price </w:t>
            </w:r>
          </w:p>
          <w:p w14:paraId="1ABB3194" w14:textId="77777777" w:rsidR="00CA32F4" w:rsidRPr="000A6DE5" w:rsidRDefault="00CA32F4" w:rsidP="00197E65">
            <w:pPr>
              <w:widowControl/>
              <w:overflowPunct/>
              <w:adjustRightInd/>
              <w:jc w:val="center"/>
              <w:rPr>
                <w:rFonts w:ascii="Segoe UI" w:eastAsia="Times New Roman" w:hAnsi="Segoe UI" w:cs="Segoe UI"/>
                <w:b/>
                <w:bCs/>
                <w:kern w:val="0"/>
                <w:sz w:val="19"/>
                <w:szCs w:val="19"/>
              </w:rPr>
            </w:pPr>
            <w:r>
              <w:rPr>
                <w:rFonts w:ascii="Segoe UI" w:eastAsia="Times New Roman" w:hAnsi="Segoe UI" w:cs="Segoe UI"/>
                <w:b/>
                <w:bCs/>
                <w:kern w:val="0"/>
                <w:sz w:val="19"/>
                <w:szCs w:val="19"/>
              </w:rPr>
              <w:t>(VAT Exclusive)</w:t>
            </w:r>
          </w:p>
        </w:tc>
      </w:tr>
      <w:tr w:rsidR="00CA32F4" w:rsidRPr="0051718B" w14:paraId="61AF2D92" w14:textId="77777777" w:rsidTr="00197E65">
        <w:trPr>
          <w:trHeight w:val="374"/>
        </w:trPr>
        <w:tc>
          <w:tcPr>
            <w:tcW w:w="709" w:type="dxa"/>
            <w:tcBorders>
              <w:bottom w:val="single" w:sz="4" w:space="0" w:color="auto"/>
            </w:tcBorders>
            <w:vAlign w:val="center"/>
          </w:tcPr>
          <w:p w14:paraId="647664DF" w14:textId="77777777" w:rsidR="00CA32F4" w:rsidRPr="000A6DE5" w:rsidRDefault="00CA32F4" w:rsidP="00197E65">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1.</w:t>
            </w:r>
          </w:p>
        </w:tc>
        <w:tc>
          <w:tcPr>
            <w:tcW w:w="3686" w:type="dxa"/>
            <w:tcBorders>
              <w:bottom w:val="single" w:sz="4" w:space="0" w:color="auto"/>
            </w:tcBorders>
            <w:vAlign w:val="center"/>
          </w:tcPr>
          <w:p w14:paraId="2D08BC4B" w14:textId="77777777" w:rsidR="00CA32F4" w:rsidRPr="000A6DE5" w:rsidRDefault="00CA32F4" w:rsidP="00197E65">
            <w:pPr>
              <w:widowControl/>
              <w:overflowPunct/>
              <w:adjustRightInd/>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Ammunition processing/demilitarization</w:t>
            </w:r>
          </w:p>
        </w:tc>
        <w:tc>
          <w:tcPr>
            <w:tcW w:w="708" w:type="dxa"/>
            <w:tcBorders>
              <w:bottom w:val="single" w:sz="4" w:space="0" w:color="auto"/>
            </w:tcBorders>
            <w:vAlign w:val="center"/>
          </w:tcPr>
          <w:p w14:paraId="432C57B2"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Piece</w:t>
            </w:r>
          </w:p>
        </w:tc>
        <w:tc>
          <w:tcPr>
            <w:tcW w:w="1418" w:type="dxa"/>
            <w:tcBorders>
              <w:bottom w:val="single" w:sz="4" w:space="0" w:color="auto"/>
            </w:tcBorders>
            <w:vAlign w:val="center"/>
          </w:tcPr>
          <w:p w14:paraId="172D2853"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p>
        </w:tc>
        <w:tc>
          <w:tcPr>
            <w:tcW w:w="1669" w:type="dxa"/>
            <w:tcBorders>
              <w:bottom w:val="single" w:sz="4" w:space="0" w:color="auto"/>
            </w:tcBorders>
            <w:vAlign w:val="center"/>
          </w:tcPr>
          <w:p w14:paraId="3A70B7C4"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c>
          <w:tcPr>
            <w:tcW w:w="1620" w:type="dxa"/>
            <w:tcBorders>
              <w:bottom w:val="single" w:sz="4" w:space="0" w:color="auto"/>
            </w:tcBorders>
            <w:vAlign w:val="center"/>
          </w:tcPr>
          <w:p w14:paraId="1146BC36"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r>
      <w:tr w:rsidR="00CA32F4" w:rsidRPr="0051718B" w14:paraId="3FCC1F4E" w14:textId="77777777" w:rsidTr="00197E65">
        <w:trPr>
          <w:trHeight w:val="374"/>
        </w:trPr>
        <w:tc>
          <w:tcPr>
            <w:tcW w:w="709" w:type="dxa"/>
            <w:tcBorders>
              <w:bottom w:val="single" w:sz="4" w:space="0" w:color="auto"/>
            </w:tcBorders>
            <w:vAlign w:val="center"/>
          </w:tcPr>
          <w:p w14:paraId="18741E98" w14:textId="77777777" w:rsidR="00CA32F4" w:rsidRPr="000A6DE5" w:rsidRDefault="00CA32F4" w:rsidP="00197E65">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2. </w:t>
            </w:r>
          </w:p>
        </w:tc>
        <w:tc>
          <w:tcPr>
            <w:tcW w:w="3686" w:type="dxa"/>
            <w:tcBorders>
              <w:bottom w:val="single" w:sz="4" w:space="0" w:color="auto"/>
            </w:tcBorders>
            <w:vAlign w:val="center"/>
          </w:tcPr>
          <w:p w14:paraId="39C67DEB" w14:textId="77777777" w:rsidR="00CA32F4" w:rsidRPr="000A6DE5" w:rsidRDefault="00CA32F4" w:rsidP="00197E65">
            <w:pPr>
              <w:widowControl/>
              <w:overflowPunct/>
              <w:adjustRightInd/>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Cost of Transportation</w:t>
            </w:r>
            <w:r w:rsidRPr="00534092">
              <w:rPr>
                <w:rFonts w:ascii="Segoe UI" w:eastAsia="Times New Roman" w:hAnsi="Segoe UI" w:cs="Segoe UI"/>
                <w:b/>
                <w:bCs/>
                <w:kern w:val="0"/>
                <w:sz w:val="19"/>
                <w:szCs w:val="19"/>
                <w:lang w:val="en-GB"/>
              </w:rPr>
              <w:t xml:space="preserve"> </w:t>
            </w:r>
          </w:p>
        </w:tc>
        <w:tc>
          <w:tcPr>
            <w:tcW w:w="708" w:type="dxa"/>
            <w:tcBorders>
              <w:bottom w:val="single" w:sz="4" w:space="0" w:color="auto"/>
            </w:tcBorders>
            <w:vAlign w:val="center"/>
          </w:tcPr>
          <w:p w14:paraId="0ED96BE7"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Lump Sum</w:t>
            </w:r>
          </w:p>
        </w:tc>
        <w:tc>
          <w:tcPr>
            <w:tcW w:w="1418" w:type="dxa"/>
            <w:tcBorders>
              <w:bottom w:val="single" w:sz="4" w:space="0" w:color="auto"/>
            </w:tcBorders>
            <w:vAlign w:val="center"/>
          </w:tcPr>
          <w:p w14:paraId="460D33FD"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p>
        </w:tc>
        <w:tc>
          <w:tcPr>
            <w:tcW w:w="1669" w:type="dxa"/>
            <w:tcBorders>
              <w:bottom w:val="single" w:sz="4" w:space="0" w:color="auto"/>
            </w:tcBorders>
            <w:vAlign w:val="center"/>
          </w:tcPr>
          <w:p w14:paraId="03905E29"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c>
          <w:tcPr>
            <w:tcW w:w="1620" w:type="dxa"/>
            <w:tcBorders>
              <w:bottom w:val="single" w:sz="4" w:space="0" w:color="auto"/>
            </w:tcBorders>
            <w:vAlign w:val="center"/>
          </w:tcPr>
          <w:p w14:paraId="5478F7ED"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r>
      <w:tr w:rsidR="00CA32F4" w:rsidRPr="0051718B" w14:paraId="6594B38E" w14:textId="77777777" w:rsidTr="00197E65">
        <w:trPr>
          <w:trHeight w:val="374"/>
        </w:trPr>
        <w:tc>
          <w:tcPr>
            <w:tcW w:w="709" w:type="dxa"/>
            <w:tcBorders>
              <w:bottom w:val="single" w:sz="4" w:space="0" w:color="auto"/>
            </w:tcBorders>
            <w:vAlign w:val="center"/>
          </w:tcPr>
          <w:p w14:paraId="14D9D5DF" w14:textId="77777777" w:rsidR="00CA32F4" w:rsidRPr="000A6DE5" w:rsidRDefault="00CA32F4" w:rsidP="00197E65">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3. </w:t>
            </w:r>
          </w:p>
        </w:tc>
        <w:tc>
          <w:tcPr>
            <w:tcW w:w="3686" w:type="dxa"/>
            <w:tcBorders>
              <w:bottom w:val="single" w:sz="4" w:space="0" w:color="auto"/>
            </w:tcBorders>
            <w:vAlign w:val="center"/>
          </w:tcPr>
          <w:p w14:paraId="03EE7A06" w14:textId="307894F1" w:rsidR="00CA32F4" w:rsidRPr="000A6DE5" w:rsidRDefault="00CA32F4" w:rsidP="00197E65">
            <w:pPr>
              <w:widowControl/>
              <w:overflowPunct/>
              <w:adjustRightInd/>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 xml:space="preserve">Participation of value of scrap material </w:t>
            </w:r>
            <w:r>
              <w:rPr>
                <w:rFonts w:ascii="Segoe UI" w:eastAsia="Times New Roman" w:hAnsi="Segoe UI" w:cs="Segoe UI"/>
                <w:kern w:val="0"/>
                <w:sz w:val="19"/>
                <w:szCs w:val="19"/>
                <w:lang w:val="en-GB"/>
              </w:rPr>
              <w:t>obtained from demilitarization in</w:t>
            </w:r>
            <w:r w:rsidRPr="000A6DE5">
              <w:rPr>
                <w:rFonts w:ascii="Segoe UI" w:eastAsia="Times New Roman" w:hAnsi="Segoe UI" w:cs="Segoe UI"/>
                <w:kern w:val="0"/>
                <w:sz w:val="19"/>
                <w:szCs w:val="19"/>
                <w:lang w:val="en-GB"/>
              </w:rPr>
              <w:t xml:space="preserve"> price reduction </w:t>
            </w:r>
            <w:r w:rsidRPr="00734572">
              <w:rPr>
                <w:rFonts w:ascii="Segoe UI" w:eastAsia="Times New Roman" w:hAnsi="Segoe UI" w:cs="Segoe UI"/>
                <w:b/>
                <w:bCs/>
                <w:kern w:val="0"/>
                <w:sz w:val="19"/>
                <w:szCs w:val="19"/>
                <w:lang w:val="en-GB"/>
              </w:rPr>
              <w:t>(in the case that ammunition is demilitarized outside of BiH)</w:t>
            </w:r>
            <w:r w:rsidR="00D71DB2">
              <w:rPr>
                <w:rFonts w:ascii="Segoe UI" w:eastAsia="Times New Roman" w:hAnsi="Segoe UI" w:cs="Segoe UI"/>
                <w:b/>
                <w:bCs/>
                <w:kern w:val="0"/>
                <w:sz w:val="19"/>
                <w:szCs w:val="19"/>
                <w:lang w:val="en-GB"/>
              </w:rPr>
              <w:t>*</w:t>
            </w:r>
          </w:p>
        </w:tc>
        <w:tc>
          <w:tcPr>
            <w:tcW w:w="708" w:type="dxa"/>
            <w:tcBorders>
              <w:bottom w:val="single" w:sz="4" w:space="0" w:color="auto"/>
            </w:tcBorders>
            <w:vAlign w:val="center"/>
          </w:tcPr>
          <w:p w14:paraId="6ECBD985"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Lump Sum</w:t>
            </w:r>
          </w:p>
        </w:tc>
        <w:tc>
          <w:tcPr>
            <w:tcW w:w="1418" w:type="dxa"/>
            <w:tcBorders>
              <w:bottom w:val="single" w:sz="4" w:space="0" w:color="auto"/>
            </w:tcBorders>
            <w:vAlign w:val="center"/>
          </w:tcPr>
          <w:p w14:paraId="1D64BD01"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p>
        </w:tc>
        <w:tc>
          <w:tcPr>
            <w:tcW w:w="1669" w:type="dxa"/>
            <w:tcBorders>
              <w:bottom w:val="single" w:sz="4" w:space="0" w:color="auto"/>
            </w:tcBorders>
            <w:vAlign w:val="center"/>
          </w:tcPr>
          <w:p w14:paraId="3CB3823D"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c>
          <w:tcPr>
            <w:tcW w:w="1620" w:type="dxa"/>
            <w:tcBorders>
              <w:bottom w:val="single" w:sz="4" w:space="0" w:color="auto"/>
            </w:tcBorders>
            <w:vAlign w:val="center"/>
          </w:tcPr>
          <w:p w14:paraId="4D9844D0" w14:textId="77777777" w:rsidR="00CA32F4" w:rsidRPr="000A6DE5" w:rsidRDefault="00CA32F4" w:rsidP="00197E65">
            <w:pPr>
              <w:widowControl/>
              <w:overflowPunct/>
              <w:adjustRightInd/>
              <w:jc w:val="center"/>
              <w:rPr>
                <w:rFonts w:ascii="Segoe UI" w:eastAsia="Times New Roman" w:hAnsi="Segoe UI" w:cs="Segoe UI"/>
                <w:kern w:val="0"/>
                <w:sz w:val="19"/>
                <w:szCs w:val="19"/>
              </w:rPr>
            </w:pPr>
          </w:p>
        </w:tc>
      </w:tr>
      <w:tr w:rsidR="00CA32F4" w:rsidRPr="0051718B" w14:paraId="2591E2CC" w14:textId="77777777" w:rsidTr="00197E65">
        <w:trPr>
          <w:trHeight w:val="316"/>
        </w:trPr>
        <w:tc>
          <w:tcPr>
            <w:tcW w:w="8190" w:type="dxa"/>
            <w:gridSpan w:val="5"/>
            <w:vAlign w:val="center"/>
          </w:tcPr>
          <w:p w14:paraId="14B9402E" w14:textId="77777777" w:rsidR="00CA32F4" w:rsidRPr="000A6DE5" w:rsidRDefault="00CA32F4" w:rsidP="00197E65">
            <w:pPr>
              <w:widowControl/>
              <w:tabs>
                <w:tab w:val="num" w:pos="846"/>
              </w:tabs>
              <w:overflowPunct/>
              <w:adjustRightInd/>
              <w:jc w:val="right"/>
              <w:rPr>
                <w:rFonts w:ascii="Segoe UI" w:eastAsia="Times New Roman" w:hAnsi="Segoe UI" w:cs="Segoe UI"/>
                <w:b/>
                <w:color w:val="FF0000"/>
                <w:kern w:val="0"/>
                <w:sz w:val="19"/>
                <w:szCs w:val="19"/>
              </w:rPr>
            </w:pPr>
            <w:r w:rsidRPr="000A6DE5">
              <w:rPr>
                <w:rFonts w:ascii="Segoe UI" w:eastAsia="Times New Roman" w:hAnsi="Segoe UI" w:cs="Segoe UI"/>
                <w:b/>
                <w:kern w:val="0"/>
                <w:sz w:val="19"/>
                <w:szCs w:val="19"/>
              </w:rPr>
              <w:t>GRAND TOTAL</w:t>
            </w:r>
            <w:r>
              <w:rPr>
                <w:rFonts w:ascii="Segoe UI" w:eastAsia="Times New Roman" w:hAnsi="Segoe UI" w:cs="Segoe UI"/>
                <w:b/>
                <w:kern w:val="0"/>
                <w:sz w:val="19"/>
                <w:szCs w:val="19"/>
              </w:rPr>
              <w:t xml:space="preserve"> </w:t>
            </w:r>
            <w:r>
              <w:rPr>
                <w:rFonts w:ascii="Segoe UI" w:eastAsia="Times New Roman" w:hAnsi="Segoe UI" w:cs="Segoe UI"/>
                <w:b/>
                <w:bCs/>
                <w:kern w:val="0"/>
                <w:sz w:val="19"/>
                <w:szCs w:val="19"/>
              </w:rPr>
              <w:t>(VAT Exclusive)</w:t>
            </w:r>
          </w:p>
        </w:tc>
        <w:tc>
          <w:tcPr>
            <w:tcW w:w="1620" w:type="dxa"/>
            <w:vAlign w:val="center"/>
          </w:tcPr>
          <w:p w14:paraId="21DFE646" w14:textId="77777777" w:rsidR="00CA32F4" w:rsidRPr="000A6DE5" w:rsidRDefault="00CA32F4" w:rsidP="00197E65">
            <w:pPr>
              <w:widowControl/>
              <w:tabs>
                <w:tab w:val="num" w:pos="846"/>
              </w:tabs>
              <w:overflowPunct/>
              <w:adjustRightInd/>
              <w:jc w:val="right"/>
              <w:rPr>
                <w:rFonts w:ascii="Segoe UI" w:eastAsia="Times New Roman" w:hAnsi="Segoe UI" w:cs="Segoe UI"/>
                <w:color w:val="FF0000"/>
                <w:kern w:val="0"/>
                <w:sz w:val="19"/>
                <w:szCs w:val="19"/>
                <w:lang w:val="en-GB"/>
              </w:rPr>
            </w:pPr>
          </w:p>
        </w:tc>
      </w:tr>
      <w:tr w:rsidR="00CA32F4" w:rsidRPr="0051718B" w14:paraId="3C0CDAA9" w14:textId="77777777" w:rsidTr="00197E65">
        <w:trPr>
          <w:trHeight w:val="316"/>
        </w:trPr>
        <w:tc>
          <w:tcPr>
            <w:tcW w:w="9810" w:type="dxa"/>
            <w:gridSpan w:val="6"/>
            <w:vAlign w:val="center"/>
          </w:tcPr>
          <w:p w14:paraId="68B67E01" w14:textId="77777777" w:rsidR="00CA32F4" w:rsidRPr="000A6DE5" w:rsidRDefault="00CA32F4" w:rsidP="00197E65">
            <w:pPr>
              <w:widowControl/>
              <w:tabs>
                <w:tab w:val="num" w:pos="846"/>
              </w:tabs>
              <w:overflowPunct/>
              <w:adjustRightInd/>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B. All-inclusive price item</w:t>
            </w:r>
          </w:p>
        </w:tc>
      </w:tr>
      <w:tr w:rsidR="00CA32F4" w:rsidRPr="0051718B" w14:paraId="6F37DDA2" w14:textId="77777777" w:rsidTr="00197E65">
        <w:trPr>
          <w:trHeight w:val="316"/>
        </w:trPr>
        <w:tc>
          <w:tcPr>
            <w:tcW w:w="709" w:type="dxa"/>
            <w:vAlign w:val="center"/>
          </w:tcPr>
          <w:p w14:paraId="542D4741" w14:textId="77777777" w:rsidR="00CA32F4" w:rsidRPr="000A6DE5" w:rsidRDefault="00CA32F4" w:rsidP="00197E65">
            <w:pPr>
              <w:widowControl/>
              <w:tabs>
                <w:tab w:val="num" w:pos="846"/>
              </w:tabs>
              <w:overflowPunct/>
              <w:adjustRightInd/>
              <w:jc w:val="right"/>
              <w:rPr>
                <w:rFonts w:ascii="Segoe UI" w:eastAsia="Times New Roman" w:hAnsi="Segoe UI" w:cs="Segoe UI"/>
                <w:b/>
                <w:color w:val="FF0000"/>
                <w:kern w:val="0"/>
                <w:sz w:val="19"/>
                <w:szCs w:val="19"/>
              </w:rPr>
            </w:pPr>
          </w:p>
        </w:tc>
        <w:tc>
          <w:tcPr>
            <w:tcW w:w="3686" w:type="dxa"/>
            <w:vAlign w:val="center"/>
          </w:tcPr>
          <w:p w14:paraId="68137BDA" w14:textId="77777777" w:rsidR="00CA32F4" w:rsidRPr="000A6DE5" w:rsidRDefault="00CA32F4" w:rsidP="00197E65">
            <w:pPr>
              <w:widowControl/>
              <w:tabs>
                <w:tab w:val="num" w:pos="846"/>
              </w:tabs>
              <w:overflowPunct/>
              <w:adjustRightInd/>
              <w:jc w:val="center"/>
              <w:rPr>
                <w:rFonts w:ascii="Segoe UI" w:eastAsia="Times New Roman" w:hAnsi="Segoe UI" w:cs="Segoe UI"/>
                <w:b/>
                <w:bCs/>
                <w:color w:val="FF0000"/>
                <w:kern w:val="0"/>
                <w:sz w:val="19"/>
                <w:szCs w:val="19"/>
              </w:rPr>
            </w:pPr>
            <w:r w:rsidRPr="000A6DE5">
              <w:rPr>
                <w:rFonts w:ascii="Segoe UI" w:eastAsia="Times New Roman" w:hAnsi="Segoe UI" w:cs="Segoe UI"/>
                <w:b/>
                <w:bCs/>
                <w:kern w:val="0"/>
                <w:sz w:val="20"/>
                <w:szCs w:val="22"/>
              </w:rPr>
              <w:t>Type and model</w:t>
            </w:r>
          </w:p>
        </w:tc>
        <w:tc>
          <w:tcPr>
            <w:tcW w:w="708" w:type="dxa"/>
            <w:vAlign w:val="center"/>
          </w:tcPr>
          <w:p w14:paraId="4E8341F8"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b/>
                <w:bCs/>
                <w:kern w:val="0"/>
                <w:sz w:val="19"/>
                <w:szCs w:val="19"/>
              </w:rPr>
              <w:t>UOM</w:t>
            </w:r>
          </w:p>
        </w:tc>
        <w:tc>
          <w:tcPr>
            <w:tcW w:w="1418" w:type="dxa"/>
            <w:vAlign w:val="center"/>
          </w:tcPr>
          <w:p w14:paraId="1C86B6E4"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b/>
                <w:bCs/>
                <w:kern w:val="0"/>
                <w:sz w:val="19"/>
                <w:szCs w:val="19"/>
              </w:rPr>
              <w:t>Quantity</w:t>
            </w:r>
          </w:p>
        </w:tc>
        <w:tc>
          <w:tcPr>
            <w:tcW w:w="1669" w:type="dxa"/>
            <w:vAlign w:val="center"/>
          </w:tcPr>
          <w:p w14:paraId="7722FC9A" w14:textId="77777777" w:rsidR="00CA32F4" w:rsidRDefault="00CA32F4" w:rsidP="00197E65">
            <w:pPr>
              <w:widowControl/>
              <w:tabs>
                <w:tab w:val="num" w:pos="846"/>
              </w:tabs>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Unit Price</w:t>
            </w:r>
          </w:p>
          <w:p w14:paraId="14418D7E"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r>
              <w:rPr>
                <w:rFonts w:ascii="Segoe UI" w:eastAsia="Times New Roman" w:hAnsi="Segoe UI" w:cs="Segoe UI"/>
                <w:b/>
                <w:bCs/>
                <w:kern w:val="0"/>
                <w:sz w:val="19"/>
                <w:szCs w:val="19"/>
              </w:rPr>
              <w:t>(VAT Exclusive)</w:t>
            </w:r>
          </w:p>
        </w:tc>
        <w:tc>
          <w:tcPr>
            <w:tcW w:w="1620" w:type="dxa"/>
            <w:vAlign w:val="center"/>
          </w:tcPr>
          <w:p w14:paraId="31DDE3D4" w14:textId="77777777" w:rsidR="00CA32F4" w:rsidRDefault="00CA32F4" w:rsidP="00197E65">
            <w:pPr>
              <w:widowControl/>
              <w:tabs>
                <w:tab w:val="num" w:pos="846"/>
              </w:tabs>
              <w:overflowPunct/>
              <w:adjustRightInd/>
              <w:jc w:val="center"/>
              <w:rPr>
                <w:rFonts w:ascii="Segoe UI" w:eastAsia="Times New Roman" w:hAnsi="Segoe UI" w:cs="Segoe UI"/>
                <w:b/>
                <w:bCs/>
                <w:kern w:val="0"/>
                <w:sz w:val="19"/>
                <w:szCs w:val="19"/>
              </w:rPr>
            </w:pPr>
            <w:r w:rsidRPr="000A6DE5">
              <w:rPr>
                <w:rFonts w:ascii="Segoe UI" w:eastAsia="Times New Roman" w:hAnsi="Segoe UI" w:cs="Segoe UI"/>
                <w:b/>
                <w:bCs/>
                <w:kern w:val="0"/>
                <w:sz w:val="19"/>
                <w:szCs w:val="19"/>
              </w:rPr>
              <w:t>Total Price</w:t>
            </w:r>
          </w:p>
          <w:p w14:paraId="287A19AE" w14:textId="77777777" w:rsidR="00CA32F4" w:rsidRPr="000A6DE5" w:rsidRDefault="00CA32F4" w:rsidP="00197E65">
            <w:pPr>
              <w:widowControl/>
              <w:tabs>
                <w:tab w:val="num" w:pos="846"/>
              </w:tabs>
              <w:overflowPunct/>
              <w:adjustRightInd/>
              <w:jc w:val="center"/>
              <w:rPr>
                <w:rFonts w:ascii="Segoe UI" w:eastAsia="Times New Roman" w:hAnsi="Segoe UI" w:cs="Segoe UI"/>
                <w:color w:val="FF0000"/>
                <w:kern w:val="0"/>
                <w:sz w:val="19"/>
                <w:szCs w:val="19"/>
                <w:lang w:val="en-GB"/>
              </w:rPr>
            </w:pPr>
            <w:r>
              <w:rPr>
                <w:rFonts w:ascii="Segoe UI" w:eastAsia="Times New Roman" w:hAnsi="Segoe UI" w:cs="Segoe UI"/>
                <w:b/>
                <w:bCs/>
                <w:kern w:val="0"/>
                <w:sz w:val="19"/>
                <w:szCs w:val="19"/>
              </w:rPr>
              <w:t>(VAT Exclusive)</w:t>
            </w:r>
          </w:p>
        </w:tc>
      </w:tr>
      <w:tr w:rsidR="00CA32F4" w:rsidRPr="0051718B" w14:paraId="6480B33F" w14:textId="77777777" w:rsidTr="00197E65">
        <w:trPr>
          <w:trHeight w:val="316"/>
        </w:trPr>
        <w:tc>
          <w:tcPr>
            <w:tcW w:w="709" w:type="dxa"/>
            <w:vAlign w:val="center"/>
          </w:tcPr>
          <w:p w14:paraId="4D3E7D3F" w14:textId="77777777" w:rsidR="00CA32F4" w:rsidRPr="000A6DE5" w:rsidRDefault="00CA32F4" w:rsidP="00197E65">
            <w:pPr>
              <w:widowControl/>
              <w:overflowPunct/>
              <w:adjustRightInd/>
              <w:jc w:val="center"/>
              <w:rPr>
                <w:rFonts w:ascii="Segoe UI" w:eastAsia="Times New Roman" w:hAnsi="Segoe UI" w:cs="Segoe UI"/>
                <w:kern w:val="0"/>
                <w:sz w:val="19"/>
                <w:szCs w:val="19"/>
                <w:lang w:val="en-GB"/>
              </w:rPr>
            </w:pPr>
            <w:r w:rsidRPr="000A6DE5">
              <w:rPr>
                <w:rFonts w:ascii="Segoe UI" w:eastAsia="Times New Roman" w:hAnsi="Segoe UI" w:cs="Segoe UI"/>
                <w:kern w:val="0"/>
                <w:sz w:val="19"/>
                <w:szCs w:val="19"/>
                <w:lang w:val="en-GB"/>
              </w:rPr>
              <w:t>1.</w:t>
            </w:r>
          </w:p>
        </w:tc>
        <w:tc>
          <w:tcPr>
            <w:tcW w:w="3686" w:type="dxa"/>
          </w:tcPr>
          <w:p w14:paraId="7157BB37" w14:textId="5F94A8D1" w:rsidR="00CA32F4" w:rsidRPr="000A6DE5" w:rsidRDefault="00CA32F4" w:rsidP="000A7774">
            <w:pPr>
              <w:widowControl/>
              <w:overflowPunct/>
              <w:adjustRightInd/>
              <w:rPr>
                <w:rFonts w:ascii="Segoe UI" w:eastAsia="Times New Roman" w:hAnsi="Segoe UI" w:cs="Segoe UI"/>
                <w:kern w:val="0"/>
                <w:sz w:val="20"/>
                <w:szCs w:val="20"/>
              </w:rPr>
            </w:pPr>
            <w:r w:rsidRPr="00CA32F4">
              <w:rPr>
                <w:rFonts w:ascii="Segoe UI" w:eastAsia="Times New Roman" w:hAnsi="Segoe UI" w:cs="Segoe UI"/>
                <w:kern w:val="0"/>
                <w:sz w:val="20"/>
                <w:szCs w:val="20"/>
              </w:rPr>
              <w:t xml:space="preserve">Mortar shell 120 mm smoke M89 </w:t>
            </w:r>
            <w:r w:rsidR="00445DBF">
              <w:rPr>
                <w:rFonts w:ascii="Segoe UI" w:eastAsia="Times New Roman" w:hAnsi="Segoe UI" w:cs="Segoe UI"/>
                <w:kern w:val="0"/>
                <w:sz w:val="20"/>
                <w:szCs w:val="20"/>
              </w:rPr>
              <w:t>WP</w:t>
            </w:r>
          </w:p>
        </w:tc>
        <w:tc>
          <w:tcPr>
            <w:tcW w:w="708" w:type="dxa"/>
            <w:vAlign w:val="center"/>
          </w:tcPr>
          <w:p w14:paraId="4DB62B4F"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kern w:val="0"/>
                <w:sz w:val="19"/>
                <w:szCs w:val="19"/>
                <w:lang w:val="en-GB"/>
              </w:rPr>
              <w:t>Piece</w:t>
            </w:r>
          </w:p>
        </w:tc>
        <w:tc>
          <w:tcPr>
            <w:tcW w:w="1418" w:type="dxa"/>
            <w:vAlign w:val="center"/>
          </w:tcPr>
          <w:p w14:paraId="60A85921" w14:textId="0A6DAB8F" w:rsidR="00CA32F4" w:rsidRPr="000A6DE5" w:rsidRDefault="000A7774" w:rsidP="00197E65">
            <w:pPr>
              <w:widowControl/>
              <w:tabs>
                <w:tab w:val="num" w:pos="846"/>
              </w:tabs>
              <w:overflowPunct/>
              <w:adjustRightInd/>
              <w:jc w:val="center"/>
              <w:rPr>
                <w:rFonts w:ascii="Segoe UI" w:eastAsia="Times New Roman" w:hAnsi="Segoe UI" w:cs="Segoe UI"/>
                <w:bCs/>
                <w:color w:val="FF0000"/>
                <w:kern w:val="0"/>
                <w:sz w:val="19"/>
                <w:szCs w:val="19"/>
              </w:rPr>
            </w:pPr>
            <w:r w:rsidRPr="00CA32F4">
              <w:rPr>
                <w:rFonts w:ascii="Segoe UI" w:eastAsia="Times New Roman" w:hAnsi="Segoe UI" w:cs="Segoe UI"/>
                <w:kern w:val="0"/>
                <w:sz w:val="20"/>
                <w:szCs w:val="20"/>
              </w:rPr>
              <w:t>37</w:t>
            </w:r>
          </w:p>
        </w:tc>
        <w:tc>
          <w:tcPr>
            <w:tcW w:w="1669" w:type="dxa"/>
            <w:vAlign w:val="center"/>
          </w:tcPr>
          <w:p w14:paraId="35702240"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29DED43B" w14:textId="77777777" w:rsidR="00CA32F4" w:rsidRPr="000A6DE5" w:rsidRDefault="00CA32F4" w:rsidP="00197E65">
            <w:pPr>
              <w:widowControl/>
              <w:tabs>
                <w:tab w:val="num" w:pos="846"/>
              </w:tabs>
              <w:overflowPunct/>
              <w:adjustRightInd/>
              <w:jc w:val="center"/>
              <w:rPr>
                <w:rFonts w:ascii="Segoe UI" w:eastAsia="Times New Roman" w:hAnsi="Segoe UI" w:cs="Segoe UI"/>
                <w:b/>
                <w:bCs/>
                <w:color w:val="FF0000"/>
                <w:kern w:val="0"/>
                <w:sz w:val="19"/>
                <w:szCs w:val="19"/>
              </w:rPr>
            </w:pPr>
          </w:p>
        </w:tc>
      </w:tr>
      <w:tr w:rsidR="00CA32F4" w:rsidRPr="0051718B" w14:paraId="18A5CEB4" w14:textId="77777777" w:rsidTr="00197E65">
        <w:trPr>
          <w:trHeight w:val="316"/>
        </w:trPr>
        <w:tc>
          <w:tcPr>
            <w:tcW w:w="709" w:type="dxa"/>
            <w:vAlign w:val="center"/>
          </w:tcPr>
          <w:p w14:paraId="7FA95684" w14:textId="3B780346" w:rsidR="00CA32F4" w:rsidRPr="000A6DE5" w:rsidRDefault="000A7774" w:rsidP="00197E65">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686" w:type="dxa"/>
          </w:tcPr>
          <w:p w14:paraId="1E68F539" w14:textId="02FA9B5C" w:rsidR="00CA32F4" w:rsidRPr="00CA32F4" w:rsidRDefault="000A7774" w:rsidP="000A7774">
            <w:pPr>
              <w:widowControl/>
              <w:overflowPunct/>
              <w:adjustRightInd/>
              <w:rPr>
                <w:rFonts w:ascii="Segoe UI" w:eastAsia="Times New Roman" w:hAnsi="Segoe UI" w:cs="Segoe UI"/>
                <w:kern w:val="0"/>
                <w:sz w:val="20"/>
                <w:szCs w:val="20"/>
              </w:rPr>
            </w:pPr>
            <w:r w:rsidRPr="00CA32F4">
              <w:rPr>
                <w:rFonts w:ascii="Segoe UI" w:eastAsia="Times New Roman" w:hAnsi="Segoe UI" w:cs="Segoe UI"/>
                <w:kern w:val="0"/>
                <w:sz w:val="20"/>
                <w:szCs w:val="20"/>
              </w:rPr>
              <w:t>Mortar shell 82 mm smoke M74</w:t>
            </w:r>
            <w:r w:rsidRPr="00CA32F4">
              <w:rPr>
                <w:rFonts w:ascii="Segoe UI" w:eastAsia="Times New Roman" w:hAnsi="Segoe UI" w:cs="Segoe UI"/>
                <w:kern w:val="0"/>
                <w:sz w:val="20"/>
                <w:szCs w:val="20"/>
              </w:rPr>
              <w:tab/>
            </w:r>
            <w:r w:rsidR="00445DBF">
              <w:rPr>
                <w:rFonts w:ascii="Segoe UI" w:eastAsia="Times New Roman" w:hAnsi="Segoe UI" w:cs="Segoe UI"/>
                <w:kern w:val="0"/>
                <w:sz w:val="20"/>
                <w:szCs w:val="20"/>
              </w:rPr>
              <w:t>WP</w:t>
            </w:r>
          </w:p>
        </w:tc>
        <w:tc>
          <w:tcPr>
            <w:tcW w:w="708" w:type="dxa"/>
            <w:vAlign w:val="center"/>
          </w:tcPr>
          <w:p w14:paraId="3B945B82" w14:textId="03624862" w:rsidR="00CA32F4" w:rsidRPr="000A6DE5" w:rsidRDefault="000A7774" w:rsidP="00197E65">
            <w:pPr>
              <w:widowControl/>
              <w:tabs>
                <w:tab w:val="num" w:pos="846"/>
              </w:tabs>
              <w:overflowPunct/>
              <w:adjustRightInd/>
              <w:jc w:val="center"/>
              <w:rPr>
                <w:rFonts w:ascii="Segoe UI" w:eastAsia="Times New Roman" w:hAnsi="Segoe UI" w:cs="Segoe UI"/>
                <w:kern w:val="0"/>
                <w:sz w:val="19"/>
                <w:szCs w:val="19"/>
                <w:lang w:val="en-GB"/>
              </w:rPr>
            </w:pPr>
            <w:r w:rsidRPr="000A7774">
              <w:rPr>
                <w:rFonts w:ascii="Segoe UI" w:eastAsia="Times New Roman" w:hAnsi="Segoe UI" w:cs="Segoe UI"/>
                <w:kern w:val="0"/>
                <w:sz w:val="19"/>
                <w:szCs w:val="19"/>
                <w:lang w:val="en-GB"/>
              </w:rPr>
              <w:t>Piece</w:t>
            </w:r>
          </w:p>
        </w:tc>
        <w:tc>
          <w:tcPr>
            <w:tcW w:w="1418" w:type="dxa"/>
            <w:vAlign w:val="center"/>
          </w:tcPr>
          <w:p w14:paraId="45874EDC" w14:textId="0751BC93" w:rsidR="00CA32F4" w:rsidRPr="000A6DE5" w:rsidRDefault="000A7774" w:rsidP="00197E65">
            <w:pPr>
              <w:widowControl/>
              <w:tabs>
                <w:tab w:val="num" w:pos="846"/>
              </w:tabs>
              <w:overflowPunct/>
              <w:adjustRightInd/>
              <w:jc w:val="center"/>
              <w:rPr>
                <w:rFonts w:ascii="Segoe UI" w:eastAsia="Times New Roman" w:hAnsi="Segoe UI" w:cs="Segoe UI"/>
                <w:bCs/>
                <w:color w:val="FF0000"/>
                <w:kern w:val="0"/>
                <w:sz w:val="19"/>
                <w:szCs w:val="19"/>
              </w:rPr>
            </w:pPr>
            <w:r w:rsidRPr="00CA32F4">
              <w:rPr>
                <w:rFonts w:ascii="Segoe UI" w:eastAsia="Times New Roman" w:hAnsi="Segoe UI" w:cs="Segoe UI"/>
                <w:kern w:val="0"/>
                <w:sz w:val="20"/>
                <w:szCs w:val="20"/>
              </w:rPr>
              <w:t>4</w:t>
            </w:r>
          </w:p>
        </w:tc>
        <w:tc>
          <w:tcPr>
            <w:tcW w:w="1669" w:type="dxa"/>
            <w:vAlign w:val="center"/>
          </w:tcPr>
          <w:p w14:paraId="72E93672"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77DA9C29" w14:textId="77777777" w:rsidR="00CA32F4" w:rsidRPr="000A6DE5" w:rsidRDefault="00CA32F4" w:rsidP="00197E65">
            <w:pPr>
              <w:widowControl/>
              <w:tabs>
                <w:tab w:val="num" w:pos="846"/>
              </w:tabs>
              <w:overflowPunct/>
              <w:adjustRightInd/>
              <w:jc w:val="center"/>
              <w:rPr>
                <w:rFonts w:ascii="Segoe UI" w:eastAsia="Times New Roman" w:hAnsi="Segoe UI" w:cs="Segoe UI"/>
                <w:b/>
                <w:bCs/>
                <w:color w:val="FF0000"/>
                <w:kern w:val="0"/>
                <w:sz w:val="19"/>
                <w:szCs w:val="19"/>
              </w:rPr>
            </w:pPr>
          </w:p>
        </w:tc>
      </w:tr>
      <w:tr w:rsidR="00CA32F4" w:rsidRPr="0051718B" w14:paraId="39DA0A20" w14:textId="77777777" w:rsidTr="00197E65">
        <w:trPr>
          <w:trHeight w:val="316"/>
        </w:trPr>
        <w:tc>
          <w:tcPr>
            <w:tcW w:w="709" w:type="dxa"/>
            <w:vAlign w:val="center"/>
          </w:tcPr>
          <w:p w14:paraId="31B02E13" w14:textId="72B095F1" w:rsidR="00CA32F4" w:rsidRPr="000A6DE5" w:rsidRDefault="000A7774" w:rsidP="00197E65">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3686" w:type="dxa"/>
          </w:tcPr>
          <w:p w14:paraId="4EE4508A" w14:textId="74C07270" w:rsidR="00CA32F4" w:rsidRPr="00CA32F4" w:rsidRDefault="00CA32F4" w:rsidP="000A7774">
            <w:pPr>
              <w:widowControl/>
              <w:overflowPunct/>
              <w:adjustRightInd/>
              <w:rPr>
                <w:rFonts w:ascii="Segoe UI" w:eastAsia="Times New Roman" w:hAnsi="Segoe UI" w:cs="Segoe UI"/>
                <w:kern w:val="0"/>
                <w:sz w:val="20"/>
                <w:szCs w:val="20"/>
              </w:rPr>
            </w:pPr>
            <w:r w:rsidRPr="00CA32F4">
              <w:rPr>
                <w:rFonts w:ascii="Segoe UI" w:eastAsia="Times New Roman" w:hAnsi="Segoe UI" w:cs="Segoe UI"/>
                <w:kern w:val="0"/>
                <w:sz w:val="20"/>
                <w:szCs w:val="20"/>
              </w:rPr>
              <w:t>Projectile 76 mm WP</w:t>
            </w:r>
            <w:r w:rsidR="000A7774">
              <w:rPr>
                <w:rFonts w:ascii="Segoe UI" w:eastAsia="Times New Roman" w:hAnsi="Segoe UI" w:cs="Segoe UI"/>
                <w:kern w:val="0"/>
                <w:sz w:val="20"/>
                <w:szCs w:val="20"/>
              </w:rPr>
              <w:t xml:space="preserve"> </w:t>
            </w:r>
            <w:r w:rsidRPr="00CA32F4">
              <w:rPr>
                <w:rFonts w:ascii="Segoe UI" w:eastAsia="Times New Roman" w:hAnsi="Segoe UI" w:cs="Segoe UI"/>
                <w:kern w:val="0"/>
                <w:sz w:val="20"/>
                <w:szCs w:val="20"/>
              </w:rPr>
              <w:t>D350</w:t>
            </w:r>
          </w:p>
        </w:tc>
        <w:tc>
          <w:tcPr>
            <w:tcW w:w="708" w:type="dxa"/>
            <w:vAlign w:val="center"/>
          </w:tcPr>
          <w:p w14:paraId="27F29C78" w14:textId="6BFADCFA" w:rsidR="00CA32F4" w:rsidRPr="000A6DE5" w:rsidRDefault="000A7774" w:rsidP="00197E65">
            <w:pPr>
              <w:widowControl/>
              <w:tabs>
                <w:tab w:val="num" w:pos="846"/>
              </w:tabs>
              <w:overflowPunct/>
              <w:adjustRightInd/>
              <w:jc w:val="center"/>
              <w:rPr>
                <w:rFonts w:ascii="Segoe UI" w:eastAsia="Times New Roman" w:hAnsi="Segoe UI" w:cs="Segoe UI"/>
                <w:kern w:val="0"/>
                <w:sz w:val="19"/>
                <w:szCs w:val="19"/>
                <w:lang w:val="en-GB"/>
              </w:rPr>
            </w:pPr>
            <w:r w:rsidRPr="000A7774">
              <w:rPr>
                <w:rFonts w:ascii="Segoe UI" w:eastAsia="Times New Roman" w:hAnsi="Segoe UI" w:cs="Segoe UI"/>
                <w:kern w:val="0"/>
                <w:sz w:val="19"/>
                <w:szCs w:val="19"/>
                <w:lang w:val="en-GB"/>
              </w:rPr>
              <w:t>Piece</w:t>
            </w:r>
          </w:p>
        </w:tc>
        <w:tc>
          <w:tcPr>
            <w:tcW w:w="1418" w:type="dxa"/>
            <w:vAlign w:val="center"/>
          </w:tcPr>
          <w:p w14:paraId="2169755F" w14:textId="0BE6E07B" w:rsidR="00CA32F4" w:rsidRPr="000A6DE5" w:rsidRDefault="00CA32F4" w:rsidP="00197E65">
            <w:pPr>
              <w:widowControl/>
              <w:tabs>
                <w:tab w:val="num" w:pos="846"/>
              </w:tabs>
              <w:overflowPunct/>
              <w:adjustRightInd/>
              <w:jc w:val="center"/>
              <w:rPr>
                <w:rFonts w:ascii="Segoe UI" w:eastAsia="Times New Roman" w:hAnsi="Segoe UI" w:cs="Segoe UI"/>
                <w:bCs/>
                <w:color w:val="FF0000"/>
                <w:kern w:val="0"/>
                <w:sz w:val="19"/>
                <w:szCs w:val="19"/>
              </w:rPr>
            </w:pPr>
            <w:r w:rsidRPr="00CA32F4">
              <w:rPr>
                <w:rFonts w:ascii="Segoe UI" w:eastAsia="Times New Roman" w:hAnsi="Segoe UI" w:cs="Segoe UI"/>
                <w:kern w:val="0"/>
                <w:sz w:val="20"/>
                <w:szCs w:val="20"/>
              </w:rPr>
              <w:t>418</w:t>
            </w:r>
          </w:p>
        </w:tc>
        <w:tc>
          <w:tcPr>
            <w:tcW w:w="1669" w:type="dxa"/>
            <w:vAlign w:val="center"/>
          </w:tcPr>
          <w:p w14:paraId="65C885D1"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58C287A1" w14:textId="77777777" w:rsidR="00CA32F4" w:rsidRPr="000A6DE5" w:rsidRDefault="00CA32F4" w:rsidP="00197E65">
            <w:pPr>
              <w:widowControl/>
              <w:tabs>
                <w:tab w:val="num" w:pos="846"/>
              </w:tabs>
              <w:overflowPunct/>
              <w:adjustRightInd/>
              <w:jc w:val="center"/>
              <w:rPr>
                <w:rFonts w:ascii="Segoe UI" w:eastAsia="Times New Roman" w:hAnsi="Segoe UI" w:cs="Segoe UI"/>
                <w:b/>
                <w:bCs/>
                <w:color w:val="FF0000"/>
                <w:kern w:val="0"/>
                <w:sz w:val="19"/>
                <w:szCs w:val="19"/>
              </w:rPr>
            </w:pPr>
          </w:p>
        </w:tc>
      </w:tr>
      <w:tr w:rsidR="00CA32F4" w:rsidRPr="0051718B" w14:paraId="5BAB39F1" w14:textId="77777777" w:rsidTr="00197E65">
        <w:trPr>
          <w:trHeight w:val="316"/>
        </w:trPr>
        <w:tc>
          <w:tcPr>
            <w:tcW w:w="709" w:type="dxa"/>
            <w:vAlign w:val="center"/>
          </w:tcPr>
          <w:p w14:paraId="217F9BD2" w14:textId="5A2398CF" w:rsidR="00CA32F4" w:rsidRPr="000A6DE5" w:rsidRDefault="000A7774" w:rsidP="00197E65">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3686" w:type="dxa"/>
          </w:tcPr>
          <w:p w14:paraId="37899165" w14:textId="4C22D82A" w:rsidR="00CA32F4" w:rsidRPr="00CA32F4" w:rsidRDefault="00CA32F4" w:rsidP="000A7774">
            <w:pPr>
              <w:widowControl/>
              <w:overflowPunct/>
              <w:adjustRightInd/>
              <w:rPr>
                <w:rFonts w:ascii="Segoe UI" w:eastAsia="Times New Roman" w:hAnsi="Segoe UI" w:cs="Segoe UI"/>
                <w:kern w:val="0"/>
                <w:sz w:val="20"/>
                <w:szCs w:val="20"/>
              </w:rPr>
            </w:pPr>
            <w:r w:rsidRPr="00CA32F4">
              <w:rPr>
                <w:rFonts w:ascii="Segoe UI" w:eastAsia="Times New Roman" w:hAnsi="Segoe UI" w:cs="Segoe UI"/>
                <w:kern w:val="0"/>
                <w:sz w:val="20"/>
                <w:szCs w:val="20"/>
              </w:rPr>
              <w:t>Projectile 105 mm WP</w:t>
            </w:r>
            <w:r w:rsidR="000A7774">
              <w:rPr>
                <w:rFonts w:ascii="Segoe UI" w:eastAsia="Times New Roman" w:hAnsi="Segoe UI" w:cs="Segoe UI"/>
                <w:kern w:val="0"/>
                <w:sz w:val="20"/>
                <w:szCs w:val="20"/>
              </w:rPr>
              <w:t xml:space="preserve"> </w:t>
            </w:r>
            <w:r w:rsidRPr="00CA32F4">
              <w:rPr>
                <w:rFonts w:ascii="Segoe UI" w:eastAsia="Times New Roman" w:hAnsi="Segoe UI" w:cs="Segoe UI"/>
                <w:kern w:val="0"/>
                <w:sz w:val="20"/>
                <w:szCs w:val="20"/>
              </w:rPr>
              <w:t>M60</w:t>
            </w:r>
          </w:p>
        </w:tc>
        <w:tc>
          <w:tcPr>
            <w:tcW w:w="708" w:type="dxa"/>
            <w:vAlign w:val="center"/>
          </w:tcPr>
          <w:p w14:paraId="339B9BD2" w14:textId="7C0B1CAC"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r w:rsidRPr="00CA32F4">
              <w:rPr>
                <w:rFonts w:ascii="Segoe UI" w:eastAsia="Times New Roman" w:hAnsi="Segoe UI" w:cs="Segoe UI"/>
                <w:kern w:val="0"/>
                <w:sz w:val="19"/>
                <w:szCs w:val="19"/>
                <w:lang w:val="en-GB"/>
              </w:rPr>
              <w:t>Piece</w:t>
            </w:r>
          </w:p>
        </w:tc>
        <w:tc>
          <w:tcPr>
            <w:tcW w:w="1418" w:type="dxa"/>
            <w:vAlign w:val="center"/>
          </w:tcPr>
          <w:p w14:paraId="73B58FBE" w14:textId="67955E4B" w:rsidR="00CA32F4" w:rsidRPr="000A6DE5" w:rsidRDefault="00CA32F4" w:rsidP="00197E65">
            <w:pPr>
              <w:widowControl/>
              <w:tabs>
                <w:tab w:val="num" w:pos="846"/>
              </w:tabs>
              <w:overflowPunct/>
              <w:adjustRightInd/>
              <w:jc w:val="center"/>
              <w:rPr>
                <w:rFonts w:ascii="Segoe UI" w:eastAsia="Times New Roman" w:hAnsi="Segoe UI" w:cs="Segoe UI"/>
                <w:bCs/>
                <w:color w:val="FF0000"/>
                <w:kern w:val="0"/>
                <w:sz w:val="19"/>
                <w:szCs w:val="19"/>
              </w:rPr>
            </w:pPr>
            <w:r w:rsidRPr="00CA32F4">
              <w:rPr>
                <w:rFonts w:ascii="Segoe UI" w:eastAsia="Times New Roman" w:hAnsi="Segoe UI" w:cs="Segoe UI"/>
                <w:kern w:val="0"/>
                <w:sz w:val="20"/>
                <w:szCs w:val="20"/>
              </w:rPr>
              <w:t>7</w:t>
            </w:r>
          </w:p>
        </w:tc>
        <w:tc>
          <w:tcPr>
            <w:tcW w:w="1669" w:type="dxa"/>
            <w:vAlign w:val="center"/>
          </w:tcPr>
          <w:p w14:paraId="17585EAB"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3434764D" w14:textId="77777777" w:rsidR="00CA32F4" w:rsidRPr="000A6DE5" w:rsidRDefault="00CA32F4" w:rsidP="00197E65">
            <w:pPr>
              <w:widowControl/>
              <w:tabs>
                <w:tab w:val="num" w:pos="846"/>
              </w:tabs>
              <w:overflowPunct/>
              <w:adjustRightInd/>
              <w:jc w:val="center"/>
              <w:rPr>
                <w:rFonts w:ascii="Segoe UI" w:eastAsia="Times New Roman" w:hAnsi="Segoe UI" w:cs="Segoe UI"/>
                <w:b/>
                <w:bCs/>
                <w:color w:val="FF0000"/>
                <w:kern w:val="0"/>
                <w:sz w:val="19"/>
                <w:szCs w:val="19"/>
              </w:rPr>
            </w:pPr>
          </w:p>
        </w:tc>
      </w:tr>
      <w:tr w:rsidR="00CA32F4" w:rsidRPr="0051718B" w14:paraId="3EC8693A" w14:textId="77777777" w:rsidTr="00197E65">
        <w:trPr>
          <w:trHeight w:val="316"/>
        </w:trPr>
        <w:tc>
          <w:tcPr>
            <w:tcW w:w="709" w:type="dxa"/>
            <w:vAlign w:val="center"/>
          </w:tcPr>
          <w:p w14:paraId="38697398" w14:textId="24619A7C" w:rsidR="00CA32F4" w:rsidRPr="000A6DE5" w:rsidRDefault="000A7774" w:rsidP="00197E65">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w:t>
            </w:r>
            <w:r w:rsidR="00CA32F4" w:rsidRPr="000A6DE5">
              <w:rPr>
                <w:rFonts w:ascii="Segoe UI" w:eastAsia="Times New Roman" w:hAnsi="Segoe UI" w:cs="Segoe UI"/>
                <w:kern w:val="0"/>
                <w:sz w:val="19"/>
                <w:szCs w:val="19"/>
                <w:lang w:val="en-GB"/>
              </w:rPr>
              <w:t xml:space="preserve"> </w:t>
            </w:r>
          </w:p>
        </w:tc>
        <w:tc>
          <w:tcPr>
            <w:tcW w:w="3686" w:type="dxa"/>
          </w:tcPr>
          <w:p w14:paraId="408463CA" w14:textId="2C3D20AB" w:rsidR="00CA32F4" w:rsidRPr="000A6DE5" w:rsidRDefault="00CA32F4" w:rsidP="000A7774">
            <w:pPr>
              <w:widowControl/>
              <w:overflowPunct/>
              <w:adjustRightInd/>
              <w:rPr>
                <w:rFonts w:ascii="Segoe UI" w:eastAsia="Times New Roman" w:hAnsi="Segoe UI" w:cs="Segoe UI"/>
                <w:kern w:val="0"/>
                <w:sz w:val="20"/>
                <w:szCs w:val="20"/>
              </w:rPr>
            </w:pPr>
            <w:r w:rsidRPr="00CA32F4">
              <w:rPr>
                <w:rFonts w:ascii="Segoe UI" w:eastAsia="Times New Roman" w:hAnsi="Segoe UI" w:cs="Segoe UI"/>
                <w:kern w:val="0"/>
                <w:sz w:val="20"/>
                <w:szCs w:val="20"/>
              </w:rPr>
              <w:t>Projectile 122 mm WP</w:t>
            </w:r>
            <w:r w:rsidR="000A7774">
              <w:rPr>
                <w:rFonts w:ascii="Segoe UI" w:eastAsia="Times New Roman" w:hAnsi="Segoe UI" w:cs="Segoe UI"/>
                <w:kern w:val="0"/>
                <w:sz w:val="20"/>
                <w:szCs w:val="20"/>
              </w:rPr>
              <w:t xml:space="preserve"> </w:t>
            </w:r>
            <w:r w:rsidRPr="00CA32F4">
              <w:rPr>
                <w:rFonts w:ascii="Segoe UI" w:eastAsia="Times New Roman" w:hAnsi="Segoe UI" w:cs="Segoe UI"/>
                <w:kern w:val="0"/>
                <w:sz w:val="20"/>
                <w:szCs w:val="20"/>
              </w:rPr>
              <w:t>D-462</w:t>
            </w:r>
          </w:p>
        </w:tc>
        <w:tc>
          <w:tcPr>
            <w:tcW w:w="708" w:type="dxa"/>
            <w:vAlign w:val="center"/>
          </w:tcPr>
          <w:p w14:paraId="31F5007E"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r w:rsidRPr="000A6DE5">
              <w:rPr>
                <w:rFonts w:ascii="Segoe UI" w:eastAsia="Times New Roman" w:hAnsi="Segoe UI" w:cs="Segoe UI"/>
                <w:kern w:val="0"/>
                <w:sz w:val="19"/>
                <w:szCs w:val="19"/>
                <w:lang w:val="en-GB"/>
              </w:rPr>
              <w:t>Piece</w:t>
            </w:r>
          </w:p>
        </w:tc>
        <w:tc>
          <w:tcPr>
            <w:tcW w:w="1418" w:type="dxa"/>
            <w:vAlign w:val="center"/>
          </w:tcPr>
          <w:p w14:paraId="1F20BFE3" w14:textId="1E5E9C48" w:rsidR="00CA32F4" w:rsidRPr="000A6DE5" w:rsidRDefault="00CA32F4" w:rsidP="00197E65">
            <w:pPr>
              <w:widowControl/>
              <w:tabs>
                <w:tab w:val="num" w:pos="846"/>
              </w:tabs>
              <w:overflowPunct/>
              <w:adjustRightInd/>
              <w:jc w:val="center"/>
              <w:rPr>
                <w:rFonts w:ascii="Segoe UI" w:eastAsia="Times New Roman" w:hAnsi="Segoe UI" w:cs="Segoe UI"/>
                <w:bCs/>
                <w:color w:val="FF0000"/>
                <w:kern w:val="0"/>
                <w:sz w:val="19"/>
                <w:szCs w:val="19"/>
              </w:rPr>
            </w:pPr>
            <w:r w:rsidRPr="00CA32F4">
              <w:rPr>
                <w:rFonts w:ascii="Segoe UI" w:eastAsia="Times New Roman" w:hAnsi="Segoe UI" w:cs="Segoe UI"/>
                <w:kern w:val="0"/>
                <w:sz w:val="20"/>
                <w:szCs w:val="20"/>
              </w:rPr>
              <w:t>2</w:t>
            </w:r>
          </w:p>
        </w:tc>
        <w:tc>
          <w:tcPr>
            <w:tcW w:w="1669" w:type="dxa"/>
            <w:vAlign w:val="center"/>
          </w:tcPr>
          <w:p w14:paraId="466E2056"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09DB57EA" w14:textId="77777777" w:rsidR="00CA32F4" w:rsidRPr="000A6DE5" w:rsidRDefault="00CA32F4" w:rsidP="00197E65">
            <w:pPr>
              <w:widowControl/>
              <w:tabs>
                <w:tab w:val="num" w:pos="846"/>
              </w:tabs>
              <w:overflowPunct/>
              <w:adjustRightInd/>
              <w:jc w:val="center"/>
              <w:rPr>
                <w:rFonts w:ascii="Segoe UI" w:eastAsia="Times New Roman" w:hAnsi="Segoe UI" w:cs="Segoe UI"/>
                <w:color w:val="FF0000"/>
                <w:kern w:val="0"/>
                <w:sz w:val="19"/>
                <w:szCs w:val="19"/>
                <w:lang w:val="en-GB"/>
              </w:rPr>
            </w:pPr>
          </w:p>
        </w:tc>
      </w:tr>
      <w:tr w:rsidR="00CA32F4" w:rsidRPr="0051718B" w14:paraId="0DCD1696" w14:textId="77777777" w:rsidTr="00197E65">
        <w:trPr>
          <w:trHeight w:val="316"/>
        </w:trPr>
        <w:tc>
          <w:tcPr>
            <w:tcW w:w="709" w:type="dxa"/>
            <w:vAlign w:val="center"/>
          </w:tcPr>
          <w:p w14:paraId="297998E8" w14:textId="08A195FE" w:rsidR="00CA32F4" w:rsidRPr="000A6DE5" w:rsidRDefault="000A7774" w:rsidP="00197E65">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w:t>
            </w:r>
          </w:p>
        </w:tc>
        <w:tc>
          <w:tcPr>
            <w:tcW w:w="3686" w:type="dxa"/>
          </w:tcPr>
          <w:p w14:paraId="38EBD705" w14:textId="4149187C" w:rsidR="00CA32F4" w:rsidRDefault="00CA32F4" w:rsidP="000A7774">
            <w:pPr>
              <w:widowControl/>
              <w:overflowPunct/>
              <w:adjustRightInd/>
              <w:rPr>
                <w:rFonts w:ascii="Segoe UI" w:eastAsia="Times New Roman" w:hAnsi="Segoe UI" w:cs="Segoe UI"/>
                <w:kern w:val="0"/>
                <w:sz w:val="20"/>
                <w:szCs w:val="20"/>
              </w:rPr>
            </w:pPr>
            <w:r w:rsidRPr="00CA32F4">
              <w:rPr>
                <w:rFonts w:ascii="Segoe UI" w:eastAsia="Times New Roman" w:hAnsi="Segoe UI" w:cs="Segoe UI"/>
                <w:kern w:val="0"/>
                <w:sz w:val="20"/>
                <w:szCs w:val="20"/>
              </w:rPr>
              <w:t>Projectile 84 mm smoke</w:t>
            </w:r>
            <w:r w:rsidRPr="00CA32F4">
              <w:rPr>
                <w:rFonts w:ascii="Segoe UI" w:eastAsia="Times New Roman" w:hAnsi="Segoe UI" w:cs="Segoe UI"/>
                <w:kern w:val="0"/>
                <w:sz w:val="20"/>
                <w:szCs w:val="20"/>
              </w:rPr>
              <w:tab/>
              <w:t>469C</w:t>
            </w:r>
          </w:p>
        </w:tc>
        <w:tc>
          <w:tcPr>
            <w:tcW w:w="708" w:type="dxa"/>
            <w:vAlign w:val="center"/>
          </w:tcPr>
          <w:p w14:paraId="4AA4B362" w14:textId="77777777" w:rsidR="00CA32F4" w:rsidRPr="000A6DE5" w:rsidRDefault="00CA32F4" w:rsidP="00197E65">
            <w:pPr>
              <w:widowControl/>
              <w:tabs>
                <w:tab w:val="num" w:pos="846"/>
              </w:tabs>
              <w:overflowPunct/>
              <w:adjustRightInd/>
              <w:jc w:val="center"/>
              <w:rPr>
                <w:rFonts w:ascii="Segoe UI" w:eastAsia="Times New Roman" w:hAnsi="Segoe UI" w:cs="Segoe UI"/>
                <w:kern w:val="0"/>
                <w:sz w:val="19"/>
                <w:szCs w:val="19"/>
                <w:lang w:val="en-GB"/>
              </w:rPr>
            </w:pPr>
            <w:r w:rsidRPr="007435E2">
              <w:rPr>
                <w:rFonts w:ascii="Segoe UI" w:eastAsia="Times New Roman" w:hAnsi="Segoe UI" w:cs="Segoe UI"/>
                <w:kern w:val="0"/>
                <w:sz w:val="20"/>
                <w:szCs w:val="20"/>
              </w:rPr>
              <w:t>Piece</w:t>
            </w:r>
          </w:p>
        </w:tc>
        <w:tc>
          <w:tcPr>
            <w:tcW w:w="1418" w:type="dxa"/>
            <w:vAlign w:val="center"/>
          </w:tcPr>
          <w:p w14:paraId="2B8284E7" w14:textId="19B61D49" w:rsidR="00CA32F4" w:rsidRPr="000A6DE5" w:rsidRDefault="000A7774" w:rsidP="00197E65">
            <w:pPr>
              <w:widowControl/>
              <w:tabs>
                <w:tab w:val="num" w:pos="846"/>
              </w:tabs>
              <w:overflowPunct/>
              <w:adjustRightInd/>
              <w:jc w:val="center"/>
              <w:rPr>
                <w:rFonts w:ascii="Segoe UI" w:eastAsia="Times New Roman" w:hAnsi="Segoe UI" w:cs="Segoe UI"/>
                <w:bCs/>
                <w:color w:val="FF0000"/>
                <w:kern w:val="0"/>
                <w:sz w:val="19"/>
                <w:szCs w:val="19"/>
              </w:rPr>
            </w:pPr>
            <w:r>
              <w:rPr>
                <w:rFonts w:ascii="Segoe UI" w:eastAsia="Times New Roman" w:hAnsi="Segoe UI" w:cs="Segoe UI"/>
                <w:kern w:val="0"/>
                <w:sz w:val="20"/>
                <w:szCs w:val="20"/>
              </w:rPr>
              <w:t>702</w:t>
            </w:r>
          </w:p>
        </w:tc>
        <w:tc>
          <w:tcPr>
            <w:tcW w:w="1669" w:type="dxa"/>
            <w:vAlign w:val="center"/>
          </w:tcPr>
          <w:p w14:paraId="493164A3" w14:textId="77777777" w:rsidR="00CA32F4" w:rsidRPr="000A6DE5" w:rsidRDefault="00CA32F4" w:rsidP="00197E65">
            <w:pPr>
              <w:widowControl/>
              <w:tabs>
                <w:tab w:val="num" w:pos="846"/>
              </w:tabs>
              <w:overflowPunct/>
              <w:adjustRightInd/>
              <w:jc w:val="center"/>
              <w:rPr>
                <w:rFonts w:ascii="Segoe UI" w:eastAsia="Times New Roman" w:hAnsi="Segoe UI" w:cs="Segoe UI"/>
                <w:b/>
                <w:color w:val="FF0000"/>
                <w:kern w:val="0"/>
                <w:sz w:val="19"/>
                <w:szCs w:val="19"/>
              </w:rPr>
            </w:pPr>
          </w:p>
        </w:tc>
        <w:tc>
          <w:tcPr>
            <w:tcW w:w="1620" w:type="dxa"/>
            <w:vAlign w:val="center"/>
          </w:tcPr>
          <w:p w14:paraId="06EEAF70" w14:textId="77777777" w:rsidR="00CA32F4" w:rsidRPr="000A6DE5" w:rsidRDefault="00CA32F4" w:rsidP="00197E65">
            <w:pPr>
              <w:widowControl/>
              <w:tabs>
                <w:tab w:val="num" w:pos="846"/>
              </w:tabs>
              <w:overflowPunct/>
              <w:adjustRightInd/>
              <w:jc w:val="center"/>
              <w:rPr>
                <w:rFonts w:ascii="Segoe UI" w:eastAsia="Times New Roman" w:hAnsi="Segoe UI" w:cs="Segoe UI"/>
                <w:color w:val="FF0000"/>
                <w:kern w:val="0"/>
                <w:sz w:val="19"/>
                <w:szCs w:val="19"/>
                <w:lang w:val="en-GB"/>
              </w:rPr>
            </w:pPr>
          </w:p>
        </w:tc>
      </w:tr>
      <w:tr w:rsidR="00CA32F4" w:rsidRPr="0051718B" w14:paraId="366ACD0E" w14:textId="77777777" w:rsidTr="00197E65">
        <w:trPr>
          <w:trHeight w:val="316"/>
        </w:trPr>
        <w:tc>
          <w:tcPr>
            <w:tcW w:w="8190" w:type="dxa"/>
            <w:gridSpan w:val="5"/>
            <w:tcBorders>
              <w:bottom w:val="single" w:sz="4" w:space="0" w:color="auto"/>
            </w:tcBorders>
            <w:vAlign w:val="center"/>
          </w:tcPr>
          <w:p w14:paraId="6F4D528F" w14:textId="77777777" w:rsidR="00CA32F4" w:rsidRPr="000A6DE5" w:rsidRDefault="00CA32F4" w:rsidP="00197E65">
            <w:pPr>
              <w:widowControl/>
              <w:tabs>
                <w:tab w:val="num" w:pos="846"/>
              </w:tabs>
              <w:overflowPunct/>
              <w:adjustRightInd/>
              <w:jc w:val="right"/>
              <w:rPr>
                <w:rFonts w:ascii="Segoe UI" w:eastAsia="Times New Roman" w:hAnsi="Segoe UI" w:cs="Segoe UI"/>
                <w:b/>
                <w:color w:val="FF0000"/>
                <w:kern w:val="0"/>
                <w:sz w:val="19"/>
                <w:szCs w:val="19"/>
              </w:rPr>
            </w:pPr>
            <w:r w:rsidRPr="000A6DE5">
              <w:rPr>
                <w:rFonts w:ascii="Segoe UI" w:eastAsia="Times New Roman" w:hAnsi="Segoe UI" w:cs="Segoe UI"/>
                <w:b/>
                <w:kern w:val="0"/>
                <w:sz w:val="19"/>
                <w:szCs w:val="19"/>
              </w:rPr>
              <w:t>GRAND TOTAL</w:t>
            </w:r>
            <w:r>
              <w:rPr>
                <w:rFonts w:ascii="Segoe UI" w:eastAsia="Times New Roman" w:hAnsi="Segoe UI" w:cs="Segoe UI"/>
                <w:b/>
                <w:kern w:val="0"/>
                <w:sz w:val="19"/>
                <w:szCs w:val="19"/>
              </w:rPr>
              <w:t xml:space="preserve"> </w:t>
            </w:r>
            <w:r>
              <w:rPr>
                <w:rFonts w:ascii="Segoe UI" w:eastAsia="Times New Roman" w:hAnsi="Segoe UI" w:cs="Segoe UI"/>
                <w:b/>
                <w:bCs/>
                <w:kern w:val="0"/>
                <w:sz w:val="19"/>
                <w:szCs w:val="19"/>
              </w:rPr>
              <w:t>(VAT Exclusive)</w:t>
            </w:r>
          </w:p>
        </w:tc>
        <w:tc>
          <w:tcPr>
            <w:tcW w:w="1620" w:type="dxa"/>
            <w:tcBorders>
              <w:bottom w:val="single" w:sz="4" w:space="0" w:color="auto"/>
            </w:tcBorders>
            <w:vAlign w:val="center"/>
          </w:tcPr>
          <w:p w14:paraId="04651F34" w14:textId="77777777" w:rsidR="00CA32F4" w:rsidRPr="000A6DE5" w:rsidRDefault="00CA32F4" w:rsidP="00197E65">
            <w:pPr>
              <w:widowControl/>
              <w:tabs>
                <w:tab w:val="num" w:pos="846"/>
              </w:tabs>
              <w:overflowPunct/>
              <w:adjustRightInd/>
              <w:jc w:val="center"/>
              <w:rPr>
                <w:rFonts w:ascii="Segoe UI" w:eastAsia="Times New Roman" w:hAnsi="Segoe UI" w:cs="Segoe UI"/>
                <w:color w:val="FF0000"/>
                <w:kern w:val="0"/>
                <w:sz w:val="19"/>
                <w:szCs w:val="19"/>
                <w:lang w:val="en-GB"/>
              </w:rPr>
            </w:pPr>
          </w:p>
        </w:tc>
      </w:tr>
    </w:tbl>
    <w:p w14:paraId="3A4970A5" w14:textId="77777777" w:rsidR="00CA32F4" w:rsidRPr="0032159C" w:rsidRDefault="00CA32F4" w:rsidP="00CA32F4">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r w:rsidRPr="00443F44">
        <w:rPr>
          <w:rFonts w:ascii="Segoe UI" w:eastAsia="Times New Roman" w:hAnsi="Segoe UI" w:cs="Segoe UI"/>
          <w:b/>
          <w:snapToGrid w:val="0"/>
          <w:color w:val="000000" w:themeColor="text1"/>
          <w:sz w:val="16"/>
          <w:szCs w:val="16"/>
        </w:rPr>
        <w:t xml:space="preserve">Total cost expressed in ‘Cost Breakdown </w:t>
      </w:r>
      <w:r w:rsidRPr="003C0A53">
        <w:rPr>
          <w:rFonts w:ascii="Segoe UI" w:eastAsia="Times New Roman" w:hAnsi="Segoe UI" w:cs="Segoe UI"/>
          <w:b/>
          <w:snapToGrid w:val="0"/>
          <w:color w:val="000000" w:themeColor="text1"/>
          <w:sz w:val="16"/>
          <w:szCs w:val="16"/>
        </w:rPr>
        <w:t>by Cost Component</w:t>
      </w:r>
      <w:r w:rsidRPr="00443F44">
        <w:rPr>
          <w:rFonts w:ascii="Segoe UI" w:eastAsia="Times New Roman" w:hAnsi="Segoe UI" w:cs="Segoe UI"/>
          <w:b/>
          <w:snapToGrid w:val="0"/>
          <w:color w:val="000000" w:themeColor="text1"/>
          <w:sz w:val="16"/>
          <w:szCs w:val="16"/>
        </w:rPr>
        <w:t>’ must be equal to ‘</w:t>
      </w:r>
      <w:r>
        <w:rPr>
          <w:rFonts w:ascii="Segoe UI" w:eastAsia="Times New Roman" w:hAnsi="Segoe UI" w:cs="Segoe UI"/>
          <w:b/>
          <w:snapToGrid w:val="0"/>
          <w:color w:val="000000" w:themeColor="text1"/>
          <w:sz w:val="16"/>
          <w:szCs w:val="16"/>
        </w:rPr>
        <w:t>All-inclusive price item’ part of the table</w:t>
      </w:r>
      <w:r w:rsidRPr="00443F44">
        <w:rPr>
          <w:rFonts w:ascii="Segoe UI" w:eastAsia="Times New Roman" w:hAnsi="Segoe UI" w:cs="Segoe UI"/>
          <w:b/>
          <w:snapToGrid w:val="0"/>
          <w:color w:val="000000" w:themeColor="text1"/>
          <w:sz w:val="16"/>
          <w:szCs w:val="16"/>
        </w:rPr>
        <w:t>.</w:t>
      </w:r>
    </w:p>
    <w:p w14:paraId="2E734CA0" w14:textId="07250290" w:rsidR="00CA32F4" w:rsidRDefault="00D71DB2" w:rsidP="00CA32F4">
      <w:pPr>
        <w:widowControl/>
        <w:overflowPunct/>
        <w:adjustRightInd/>
        <w:spacing w:before="60" w:after="60"/>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w:t>
      </w:r>
      <w:r w:rsidRPr="00D71DB2">
        <w:t xml:space="preserve"> </w:t>
      </w:r>
      <w:r w:rsidRPr="00D71DB2">
        <w:rPr>
          <w:rFonts w:ascii="Segoe UI" w:eastAsia="Times New Roman" w:hAnsi="Segoe UI" w:cs="Segoe UI"/>
          <w:kern w:val="0"/>
          <w:sz w:val="20"/>
          <w:szCs w:val="20"/>
          <w:lang w:val="en-GB"/>
        </w:rPr>
        <w:t>In case that the WP ammunition are going to be disposed in the country</w:t>
      </w:r>
      <w:r w:rsidR="005E5C33">
        <w:rPr>
          <w:rFonts w:ascii="Segoe UI" w:eastAsia="Times New Roman" w:hAnsi="Segoe UI" w:cs="Segoe UI"/>
          <w:kern w:val="0"/>
          <w:sz w:val="20"/>
          <w:szCs w:val="20"/>
          <w:lang w:val="en-GB"/>
        </w:rPr>
        <w:t xml:space="preserve"> (BIH)</w:t>
      </w:r>
      <w:r w:rsidRPr="00D71DB2">
        <w:rPr>
          <w:rFonts w:ascii="Segoe UI" w:eastAsia="Times New Roman" w:hAnsi="Segoe UI" w:cs="Segoe UI"/>
          <w:kern w:val="0"/>
          <w:sz w:val="20"/>
          <w:szCs w:val="20"/>
          <w:lang w:val="en-GB"/>
        </w:rPr>
        <w:t>, scrap material left after the disposal process must be returned to the MoD BiH.</w:t>
      </w:r>
    </w:p>
    <w:p w14:paraId="7FC1A6DC" w14:textId="77777777" w:rsidR="00D71DB2" w:rsidRDefault="00D71DB2" w:rsidP="00CA32F4">
      <w:pPr>
        <w:widowControl/>
        <w:overflowPunct/>
        <w:adjustRightInd/>
        <w:spacing w:before="60" w:after="60"/>
        <w:rPr>
          <w:rFonts w:ascii="Segoe UI" w:eastAsia="Times New Roman" w:hAnsi="Segoe UI" w:cs="Segoe UI"/>
          <w:kern w:val="0"/>
          <w:sz w:val="20"/>
          <w:szCs w:val="20"/>
          <w:lang w:val="en-GB"/>
        </w:rPr>
      </w:pPr>
    </w:p>
    <w:p w14:paraId="6B132816" w14:textId="77777777" w:rsidR="00D71DB2" w:rsidRDefault="00D71DB2" w:rsidP="00CA32F4">
      <w:pPr>
        <w:widowControl/>
        <w:overflowPunct/>
        <w:adjustRightInd/>
        <w:spacing w:before="60" w:after="60"/>
        <w:rPr>
          <w:rFonts w:ascii="Segoe UI" w:eastAsia="Times New Roman" w:hAnsi="Segoe UI" w:cs="Segoe UI"/>
          <w:kern w:val="0"/>
          <w:sz w:val="20"/>
          <w:szCs w:val="20"/>
          <w:lang w:val="en-GB"/>
        </w:rPr>
      </w:pPr>
    </w:p>
    <w:p w14:paraId="184F5212" w14:textId="432B3168" w:rsidR="00CA32F4" w:rsidRPr="00224D14" w:rsidRDefault="00CA32F4" w:rsidP="00CA32F4">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 xml:space="preserve">Name of Bidder: </w:t>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t>________________________________________________</w:t>
      </w:r>
    </w:p>
    <w:p w14:paraId="360C3C01" w14:textId="77777777" w:rsidR="00CA32F4" w:rsidRPr="00224D14" w:rsidRDefault="00CA32F4" w:rsidP="00CA32F4">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 xml:space="preserve">Authorised signature: </w:t>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t>________________________________________________</w:t>
      </w:r>
    </w:p>
    <w:p w14:paraId="0E66C670" w14:textId="77777777" w:rsidR="00CA32F4" w:rsidRPr="00224D14" w:rsidRDefault="00CA32F4" w:rsidP="00CA32F4">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Name of authorised signatory:</w:t>
      </w:r>
      <w:r w:rsidRPr="00224D14">
        <w:rPr>
          <w:rFonts w:ascii="Segoe UI" w:eastAsia="Times New Roman" w:hAnsi="Segoe UI" w:cs="Segoe UI"/>
          <w:kern w:val="0"/>
          <w:sz w:val="20"/>
          <w:szCs w:val="20"/>
          <w:lang w:val="en-GB"/>
        </w:rPr>
        <w:tab/>
        <w:t>________________________________________________</w:t>
      </w:r>
    </w:p>
    <w:p w14:paraId="17D76286" w14:textId="77777777" w:rsidR="00CA32F4" w:rsidRDefault="00CA32F4" w:rsidP="00CA32F4">
      <w:pPr>
        <w:widowControl/>
        <w:overflowPunct/>
        <w:adjustRightInd/>
        <w:spacing w:before="60" w:after="60"/>
        <w:rPr>
          <w:rFonts w:ascii="Segoe UI" w:eastAsia="Times New Roman" w:hAnsi="Segoe UI" w:cs="Segoe UI"/>
          <w:kern w:val="0"/>
          <w:sz w:val="20"/>
          <w:szCs w:val="20"/>
          <w:lang w:val="en-GB"/>
        </w:rPr>
      </w:pPr>
      <w:r w:rsidRPr="00224D14">
        <w:rPr>
          <w:rFonts w:ascii="Segoe UI" w:eastAsia="Times New Roman" w:hAnsi="Segoe UI" w:cs="Segoe UI"/>
          <w:kern w:val="0"/>
          <w:sz w:val="20"/>
          <w:szCs w:val="20"/>
          <w:lang w:val="en-GB"/>
        </w:rPr>
        <w:t>Functional Title:</w:t>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r>
      <w:r w:rsidRPr="00224D14">
        <w:rPr>
          <w:rFonts w:ascii="Segoe UI" w:eastAsia="Times New Roman" w:hAnsi="Segoe UI" w:cs="Segoe UI"/>
          <w:kern w:val="0"/>
          <w:sz w:val="20"/>
          <w:szCs w:val="20"/>
          <w:lang w:val="en-GB"/>
        </w:rPr>
        <w:tab/>
        <w:t>________________________________________________</w:t>
      </w:r>
    </w:p>
    <w:p w14:paraId="46AEC7A2" w14:textId="77777777" w:rsidR="00CA32F4" w:rsidRDefault="00CA32F4" w:rsidP="00D24152">
      <w:pPr>
        <w:widowControl/>
        <w:overflowPunct/>
        <w:adjustRightInd/>
        <w:spacing w:before="60" w:after="60"/>
        <w:rPr>
          <w:rFonts w:ascii="Segoe UI" w:eastAsia="Times New Roman" w:hAnsi="Segoe UI" w:cs="Segoe UI"/>
          <w:kern w:val="0"/>
          <w:sz w:val="20"/>
          <w:szCs w:val="20"/>
          <w:lang w:val="en-GB"/>
        </w:rPr>
      </w:pPr>
    </w:p>
    <w:p w14:paraId="799ACD37" w14:textId="77777777" w:rsidR="00CA32F4" w:rsidRDefault="00CA32F4" w:rsidP="00D24152">
      <w:pPr>
        <w:widowControl/>
        <w:overflowPunct/>
        <w:adjustRightInd/>
        <w:spacing w:before="60" w:after="60"/>
        <w:rPr>
          <w:rFonts w:ascii="Segoe UI" w:eastAsia="Times New Roman" w:hAnsi="Segoe UI" w:cs="Segoe UI"/>
          <w:kern w:val="0"/>
          <w:sz w:val="20"/>
          <w:szCs w:val="20"/>
          <w:lang w:val="en-GB"/>
        </w:rPr>
      </w:pPr>
    </w:p>
    <w:p w14:paraId="07F87F29" w14:textId="3A2D5ECE" w:rsidR="00CA32F4" w:rsidRPr="00224D14" w:rsidRDefault="00CA32F4" w:rsidP="00D24152">
      <w:pPr>
        <w:widowControl/>
        <w:overflowPunct/>
        <w:adjustRightInd/>
        <w:spacing w:before="60" w:after="60"/>
        <w:rPr>
          <w:rFonts w:ascii="Segoe UI" w:eastAsia="Times New Roman" w:hAnsi="Segoe UI" w:cs="Segoe UI"/>
          <w:kern w:val="0"/>
          <w:sz w:val="20"/>
          <w:szCs w:val="20"/>
          <w:lang w:val="en-GB"/>
        </w:rPr>
        <w:sectPr w:rsidR="00CA32F4" w:rsidRPr="00224D14" w:rsidSect="00653394">
          <w:pgSz w:w="12240" w:h="15840"/>
          <w:pgMar w:top="990" w:right="1260" w:bottom="720" w:left="1260" w:header="720" w:footer="720" w:gutter="0"/>
          <w:cols w:space="720"/>
          <w:docGrid w:linePitch="360"/>
        </w:sectPr>
      </w:pPr>
    </w:p>
    <w:p w14:paraId="6332F0A7" w14:textId="77777777"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27" w:name="_Toc514337313"/>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27"/>
      <w:r w:rsidR="00B410B3" w:rsidRPr="00D24152">
        <w:rPr>
          <w:rFonts w:eastAsiaTheme="majorEastAsia"/>
          <w:bCs w:val="0"/>
          <w:iCs w:val="0"/>
          <w:caps w:val="0"/>
          <w:noProof w:val="0"/>
          <w:color w:val="365F91" w:themeColor="accent1" w:themeShade="BF"/>
          <w:kern w:val="0"/>
          <w:sz w:val="28"/>
          <w:szCs w:val="28"/>
          <w:lang w:val="en-US"/>
        </w:rPr>
        <w:t xml:space="preserve"> </w:t>
      </w:r>
    </w:p>
    <w:p w14:paraId="34472FAE" w14:textId="77777777" w:rsidR="00D65BAD" w:rsidRDefault="00D65BAD" w:rsidP="00C24720">
      <w:pPr>
        <w:pStyle w:val="Section3-Heading1"/>
        <w:spacing w:after="0"/>
        <w:rPr>
          <w:rFonts w:ascii="Segoe UI" w:hAnsi="Segoe UI" w:cs="Segoe UI"/>
          <w:i/>
          <w:color w:val="FF0000"/>
          <w:sz w:val="19"/>
          <w:szCs w:val="19"/>
        </w:rPr>
      </w:pPr>
    </w:p>
    <w:p w14:paraId="29FCE71A" w14:textId="77777777" w:rsidR="007C0137" w:rsidRDefault="007C0137" w:rsidP="00C24720">
      <w:pPr>
        <w:pStyle w:val="Section3-Heading1"/>
        <w:spacing w:after="0"/>
        <w:rPr>
          <w:rFonts w:ascii="Segoe UI" w:hAnsi="Segoe UI" w:cs="Segoe UI"/>
          <w:i/>
          <w:color w:val="FF0000"/>
          <w:sz w:val="19"/>
          <w:szCs w:val="19"/>
        </w:rPr>
      </w:pPr>
    </w:p>
    <w:p w14:paraId="663A8F75" w14:textId="77777777" w:rsidR="00C24720" w:rsidRPr="006D46C3" w:rsidRDefault="00AE59B3" w:rsidP="00C24720">
      <w:pPr>
        <w:pStyle w:val="Section3-Heading1"/>
        <w:spacing w:after="0"/>
        <w:rPr>
          <w:rFonts w:ascii="Segoe UI" w:hAnsi="Segoe UI" w:cs="Segoe UI"/>
          <w:sz w:val="19"/>
          <w:szCs w:val="19"/>
          <w:lang w:val="en-GB"/>
        </w:rPr>
      </w:pPr>
      <w:r w:rsidRPr="006D46C3">
        <w:rPr>
          <w:rFonts w:ascii="Segoe UI" w:hAnsi="Segoe UI" w:cs="Segoe UI"/>
          <w:sz w:val="19"/>
          <w:szCs w:val="19"/>
          <w:lang w:val="en-GB"/>
        </w:rPr>
        <w:t>Bid</w:t>
      </w:r>
      <w:r w:rsidR="00C24720" w:rsidRPr="006D46C3">
        <w:rPr>
          <w:rFonts w:ascii="Segoe UI" w:hAnsi="Segoe UI" w:cs="Segoe UI"/>
          <w:sz w:val="19"/>
          <w:szCs w:val="19"/>
          <w:lang w:val="en-GB"/>
        </w:rPr>
        <w:t xml:space="preserve"> Security must be issued using the official letterhead of the Issuing Bank.</w:t>
      </w:r>
      <w:r w:rsidR="00BD1434" w:rsidRPr="006D46C3">
        <w:rPr>
          <w:rFonts w:ascii="Segoe UI" w:hAnsi="Segoe UI" w:cs="Segoe UI"/>
          <w:sz w:val="19"/>
          <w:szCs w:val="19"/>
          <w:lang w:val="en-GB"/>
        </w:rPr>
        <w:t xml:space="preserve"> </w:t>
      </w:r>
    </w:p>
    <w:p w14:paraId="6F9E727D" w14:textId="77777777" w:rsidR="00C24720" w:rsidRPr="006D46C3" w:rsidRDefault="00C24720" w:rsidP="00C24720">
      <w:pPr>
        <w:pStyle w:val="Section3-Heading1"/>
        <w:spacing w:after="0"/>
        <w:rPr>
          <w:rFonts w:ascii="Segoe UI" w:hAnsi="Segoe UI" w:cs="Segoe UI"/>
          <w:i/>
          <w:sz w:val="19"/>
          <w:szCs w:val="19"/>
          <w:lang w:val="en-GB"/>
        </w:rPr>
      </w:pPr>
      <w:r w:rsidRPr="006D46C3">
        <w:rPr>
          <w:rFonts w:ascii="Segoe UI" w:hAnsi="Segoe UI" w:cs="Segoe UI"/>
          <w:sz w:val="19"/>
          <w:szCs w:val="19"/>
          <w:lang w:val="en-GB"/>
        </w:rPr>
        <w:t>Except for indicated fields, no chang</w:t>
      </w:r>
      <w:r w:rsidR="00D24152" w:rsidRPr="006D46C3">
        <w:rPr>
          <w:rFonts w:ascii="Segoe UI" w:hAnsi="Segoe UI" w:cs="Segoe UI"/>
          <w:sz w:val="19"/>
          <w:szCs w:val="19"/>
          <w:lang w:val="en-GB"/>
        </w:rPr>
        <w:t>es may be made on this template.</w:t>
      </w:r>
    </w:p>
    <w:p w14:paraId="2C9B1056" w14:textId="77777777" w:rsidR="00C24720" w:rsidRDefault="00C24720" w:rsidP="00C24720">
      <w:pPr>
        <w:rPr>
          <w:rFonts w:ascii="Segoe UI" w:hAnsi="Segoe UI" w:cs="Segoe UI"/>
          <w:snapToGrid w:val="0"/>
          <w:sz w:val="20"/>
        </w:rPr>
      </w:pPr>
    </w:p>
    <w:p w14:paraId="53CE6E82"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31726511"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C9C0FFA" w14:textId="77777777" w:rsidR="00D65BAD" w:rsidRDefault="00D65BAD" w:rsidP="00C24720">
      <w:pPr>
        <w:ind w:firstLine="720"/>
        <w:rPr>
          <w:rFonts w:ascii="Segoe UI" w:hAnsi="Segoe UI" w:cs="Segoe UI"/>
          <w:snapToGrid w:val="0"/>
          <w:sz w:val="20"/>
        </w:rPr>
      </w:pPr>
    </w:p>
    <w:p w14:paraId="5A1D9248" w14:textId="77777777" w:rsidR="00D65BAD" w:rsidRDefault="00D65BAD" w:rsidP="00C24720">
      <w:pPr>
        <w:ind w:firstLine="720"/>
        <w:rPr>
          <w:rFonts w:ascii="Segoe UI" w:hAnsi="Segoe UI" w:cs="Segoe UI"/>
          <w:snapToGrid w:val="0"/>
          <w:sz w:val="20"/>
        </w:rPr>
      </w:pPr>
    </w:p>
    <w:p w14:paraId="3B81B14B"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97B5B9D" w14:textId="77777777" w:rsidR="00C24720" w:rsidRPr="005A1398" w:rsidRDefault="00C24720" w:rsidP="00C24720">
      <w:pPr>
        <w:rPr>
          <w:rFonts w:ascii="Segoe UI" w:hAnsi="Segoe UI" w:cs="Segoe UI"/>
          <w:snapToGrid w:val="0"/>
          <w:sz w:val="20"/>
        </w:rPr>
      </w:pPr>
    </w:p>
    <w:p w14:paraId="0C76A048"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DEFA294"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D3CD8F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125D37DB"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1D348D26"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0417B450"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C6D1BCF" w14:textId="77777777" w:rsidR="00C24720" w:rsidRPr="005A1398" w:rsidRDefault="00C24720" w:rsidP="00C24720">
      <w:pPr>
        <w:ind w:firstLine="720"/>
        <w:jc w:val="both"/>
        <w:rPr>
          <w:rFonts w:ascii="Segoe UI" w:hAnsi="Segoe UI" w:cs="Segoe UI"/>
          <w:snapToGrid w:val="0"/>
          <w:sz w:val="20"/>
        </w:rPr>
      </w:pPr>
    </w:p>
    <w:p w14:paraId="20D09743"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7D47AE9E" w14:textId="77777777" w:rsidR="00D65BAD" w:rsidRPr="005A1398" w:rsidRDefault="00D65BAD" w:rsidP="00C24720">
      <w:pPr>
        <w:ind w:firstLine="720"/>
        <w:jc w:val="both"/>
        <w:rPr>
          <w:rFonts w:ascii="Segoe UI" w:hAnsi="Segoe UI" w:cs="Segoe UI"/>
          <w:snapToGrid w:val="0"/>
          <w:sz w:val="20"/>
        </w:rPr>
      </w:pPr>
    </w:p>
    <w:p w14:paraId="4202D5F7"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01D7343C" w14:textId="77777777" w:rsidR="00C24720" w:rsidRPr="005A1398" w:rsidRDefault="00C24720" w:rsidP="00C24720">
      <w:pPr>
        <w:rPr>
          <w:rFonts w:ascii="Segoe UI" w:hAnsi="Segoe UI" w:cs="Segoe UI"/>
          <w:snapToGrid w:val="0"/>
          <w:sz w:val="20"/>
        </w:rPr>
      </w:pPr>
    </w:p>
    <w:p w14:paraId="37FB8A8F"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47FF6299" w14:textId="77777777" w:rsidR="00C24720" w:rsidRDefault="00C24720" w:rsidP="00C24720">
      <w:pPr>
        <w:ind w:firstLine="720"/>
        <w:jc w:val="both"/>
        <w:rPr>
          <w:rFonts w:ascii="Segoe UI" w:hAnsi="Segoe UI" w:cs="Segoe UI"/>
          <w:snapToGrid w:val="0"/>
          <w:sz w:val="20"/>
        </w:rPr>
      </w:pPr>
    </w:p>
    <w:p w14:paraId="2B765F79" w14:textId="77777777" w:rsidR="00D65BAD" w:rsidRDefault="00D65BAD" w:rsidP="00C24720">
      <w:pPr>
        <w:ind w:firstLine="720"/>
        <w:jc w:val="both"/>
        <w:rPr>
          <w:rFonts w:ascii="Segoe UI" w:hAnsi="Segoe UI" w:cs="Segoe UI"/>
          <w:snapToGrid w:val="0"/>
          <w:sz w:val="20"/>
        </w:rPr>
      </w:pPr>
    </w:p>
    <w:p w14:paraId="77398144" w14:textId="77777777" w:rsidR="00D65BAD" w:rsidRPr="005A1398" w:rsidRDefault="00D65BAD" w:rsidP="00C24720">
      <w:pPr>
        <w:ind w:firstLine="720"/>
        <w:jc w:val="both"/>
        <w:rPr>
          <w:rFonts w:ascii="Segoe UI" w:hAnsi="Segoe UI" w:cs="Segoe UI"/>
          <w:snapToGrid w:val="0"/>
          <w:sz w:val="20"/>
        </w:rPr>
      </w:pPr>
    </w:p>
    <w:p w14:paraId="74210583"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31DD5D84"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4594C39"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0CDF42F"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81D81D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F0C16D6"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D4ECE0"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1C90451D" w14:textId="77777777" w:rsidR="009C1142" w:rsidRDefault="00C24720" w:rsidP="00D65BAD">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65B82733" w14:textId="77777777" w:rsidR="00EC60A7" w:rsidRDefault="00EC60A7" w:rsidP="00D65BAD">
      <w:pPr>
        <w:ind w:left="1440" w:firstLine="720"/>
        <w:rPr>
          <w:rFonts w:ascii="Segoe UI" w:hAnsi="Segoe UI" w:cs="Segoe UI"/>
          <w:sz w:val="19"/>
          <w:szCs w:val="19"/>
          <w:lang w:val="en-AU"/>
        </w:rPr>
      </w:pPr>
    </w:p>
    <w:p w14:paraId="7773C03B" w14:textId="77777777" w:rsidR="00EC60A7" w:rsidRPr="000C49C9" w:rsidRDefault="00EC60A7" w:rsidP="00EC60A7">
      <w:pPr>
        <w:widowControl/>
        <w:overflowPunct/>
        <w:adjustRightInd/>
        <w:jc w:val="both"/>
        <w:rPr>
          <w:rFonts w:ascii="Segoe UI" w:eastAsia="Times New Roman" w:hAnsi="Segoe UI" w:cs="Segoe UI"/>
          <w:b/>
          <w:color w:val="FF0000"/>
          <w:kern w:val="0"/>
          <w:sz w:val="22"/>
          <w:szCs w:val="22"/>
        </w:rPr>
      </w:pPr>
    </w:p>
    <w:sectPr w:rsidR="00EC60A7" w:rsidRPr="000C49C9"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6F3D" w14:textId="77777777" w:rsidR="00463E42" w:rsidRDefault="00463E42" w:rsidP="00FD48A2">
      <w:r>
        <w:separator/>
      </w:r>
    </w:p>
  </w:endnote>
  <w:endnote w:type="continuationSeparator" w:id="0">
    <w:p w14:paraId="39351950" w14:textId="77777777" w:rsidR="00463E42" w:rsidRDefault="00463E42" w:rsidP="00FD48A2">
      <w:r>
        <w:continuationSeparator/>
      </w:r>
    </w:p>
  </w:endnote>
  <w:endnote w:type="continuationNotice" w:id="1">
    <w:p w14:paraId="68CB46D4" w14:textId="77777777" w:rsidR="00463E42" w:rsidRDefault="00463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Segoe    U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B6A2F8E" w14:textId="77777777" w:rsidR="00463E42" w:rsidRPr="00425585" w:rsidRDefault="00463E42">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63AF39F8" w14:textId="77777777" w:rsidR="00463E42" w:rsidRDefault="00463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F121" w14:textId="77777777" w:rsidR="00463E42" w:rsidRDefault="00463E42" w:rsidP="00FD48A2">
      <w:r>
        <w:separator/>
      </w:r>
    </w:p>
  </w:footnote>
  <w:footnote w:type="continuationSeparator" w:id="0">
    <w:p w14:paraId="54F2B41F" w14:textId="77777777" w:rsidR="00463E42" w:rsidRDefault="00463E42" w:rsidP="00FD48A2">
      <w:r>
        <w:continuationSeparator/>
      </w:r>
    </w:p>
  </w:footnote>
  <w:footnote w:type="continuationNotice" w:id="1">
    <w:p w14:paraId="36F58B67" w14:textId="77777777" w:rsidR="00463E42" w:rsidRDefault="00463E42"/>
  </w:footnote>
  <w:footnote w:id="2">
    <w:p w14:paraId="5DBB029F" w14:textId="77777777" w:rsidR="00463E42" w:rsidRPr="00E90BC8" w:rsidRDefault="00463E42"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526C98"/>
    <w:multiLevelType w:val="hybridMultilevel"/>
    <w:tmpl w:val="AD4E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477EE"/>
    <w:multiLevelType w:val="hybridMultilevel"/>
    <w:tmpl w:val="51269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31D0"/>
    <w:multiLevelType w:val="hybridMultilevel"/>
    <w:tmpl w:val="D9CC1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7210144"/>
    <w:multiLevelType w:val="hybridMultilevel"/>
    <w:tmpl w:val="F490D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7ECFEFE">
      <w:numFmt w:val="bullet"/>
      <w:lvlText w:val="•"/>
      <w:lvlJc w:val="left"/>
      <w:pPr>
        <w:ind w:left="2880" w:hanging="360"/>
      </w:pPr>
      <w:rPr>
        <w:rFonts w:ascii="Calibri" w:eastAsia="Times New Roman" w:hAnsi="Calibri"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2D34427"/>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180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A2FFF"/>
    <w:multiLevelType w:val="hybridMultilevel"/>
    <w:tmpl w:val="0172EAE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1" w15:restartNumberingAfterBreak="0">
    <w:nsid w:val="3F4E67AF"/>
    <w:multiLevelType w:val="hybridMultilevel"/>
    <w:tmpl w:val="92D6BE96"/>
    <w:lvl w:ilvl="0" w:tplc="F59CE99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4D45AE"/>
    <w:multiLevelType w:val="hybridMultilevel"/>
    <w:tmpl w:val="DE6C4E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A474C"/>
    <w:multiLevelType w:val="hybridMultilevel"/>
    <w:tmpl w:val="D646F61A"/>
    <w:lvl w:ilvl="0" w:tplc="04090003">
      <w:start w:val="1"/>
      <w:numFmt w:val="bullet"/>
      <w:lvlText w:val="o"/>
      <w:lvlJc w:val="left"/>
      <w:pPr>
        <w:ind w:left="1776" w:hanging="360"/>
      </w:pPr>
      <w:rPr>
        <w:rFonts w:ascii="Courier New" w:hAnsi="Courier New" w:cs="Courier New" w:hint="default"/>
      </w:rPr>
    </w:lvl>
    <w:lvl w:ilvl="1" w:tplc="04090001">
      <w:start w:val="1"/>
      <w:numFmt w:val="bullet"/>
      <w:lvlText w:val=""/>
      <w:lvlJc w:val="left"/>
      <w:pPr>
        <w:ind w:left="213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8" w15:restartNumberingAfterBreak="0">
    <w:nsid w:val="4E210A00"/>
    <w:multiLevelType w:val="hybridMultilevel"/>
    <w:tmpl w:val="DC347064"/>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9F143A7"/>
    <w:multiLevelType w:val="hybridMultilevel"/>
    <w:tmpl w:val="466C1E6E"/>
    <w:lvl w:ilvl="0" w:tplc="54CC7874">
      <w:start w:val="1"/>
      <w:numFmt w:val="bullet"/>
      <w:lvlText w:val="-"/>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7F8E"/>
    <w:multiLevelType w:val="hybridMultilevel"/>
    <w:tmpl w:val="9524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C36632"/>
    <w:multiLevelType w:val="hybridMultilevel"/>
    <w:tmpl w:val="684A6F88"/>
    <w:lvl w:ilvl="0" w:tplc="04090001">
      <w:start w:val="1"/>
      <w:numFmt w:val="bullet"/>
      <w:lvlText w:val=""/>
      <w:lvlJc w:val="left"/>
      <w:pPr>
        <w:ind w:left="1776" w:hanging="360"/>
      </w:pPr>
      <w:rPr>
        <w:rFonts w:ascii="Symbol" w:hAnsi="Symbol" w:hint="default"/>
      </w:rPr>
    </w:lvl>
    <w:lvl w:ilvl="1" w:tplc="04090001">
      <w:start w:val="1"/>
      <w:numFmt w:val="bullet"/>
      <w:lvlText w:val=""/>
      <w:lvlJc w:val="left"/>
      <w:pPr>
        <w:ind w:left="249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5"/>
  </w:num>
  <w:num w:numId="4">
    <w:abstractNumId w:val="39"/>
  </w:num>
  <w:num w:numId="5">
    <w:abstractNumId w:val="13"/>
  </w:num>
  <w:num w:numId="6">
    <w:abstractNumId w:val="14"/>
  </w:num>
  <w:num w:numId="7">
    <w:abstractNumId w:val="35"/>
  </w:num>
  <w:num w:numId="8">
    <w:abstractNumId w:val="23"/>
  </w:num>
  <w:num w:numId="9">
    <w:abstractNumId w:val="25"/>
  </w:num>
  <w:num w:numId="10">
    <w:abstractNumId w:val="19"/>
  </w:num>
  <w:num w:numId="11">
    <w:abstractNumId w:val="35"/>
    <w:lvlOverride w:ilvl="0">
      <w:startOverride w:val="1"/>
    </w:lvlOverride>
    <w:lvlOverride w:ilvl="1">
      <w:startOverride w:val="1"/>
    </w:lvlOverride>
  </w:num>
  <w:num w:numId="12">
    <w:abstractNumId w:val="35"/>
    <w:lvlOverride w:ilvl="0">
      <w:startOverride w:val="1"/>
    </w:lvlOverride>
    <w:lvlOverride w:ilvl="1">
      <w:startOverride w:val="1"/>
    </w:lvlOverride>
  </w:num>
  <w:num w:numId="13">
    <w:abstractNumId w:val="8"/>
  </w:num>
  <w:num w:numId="14">
    <w:abstractNumId w:val="30"/>
  </w:num>
  <w:num w:numId="15">
    <w:abstractNumId w:val="35"/>
    <w:lvlOverride w:ilvl="0">
      <w:startOverride w:val="1"/>
    </w:lvlOverride>
    <w:lvlOverride w:ilvl="1">
      <w:startOverride w:val="1"/>
    </w:lvlOverride>
  </w:num>
  <w:num w:numId="16">
    <w:abstractNumId w:val="43"/>
  </w:num>
  <w:num w:numId="17">
    <w:abstractNumId w:val="5"/>
  </w:num>
  <w:num w:numId="18">
    <w:abstractNumId w:val="40"/>
  </w:num>
  <w:num w:numId="19">
    <w:abstractNumId w:val="10"/>
  </w:num>
  <w:num w:numId="20">
    <w:abstractNumId w:val="22"/>
  </w:num>
  <w:num w:numId="21">
    <w:abstractNumId w:val="4"/>
  </w:num>
  <w:num w:numId="22">
    <w:abstractNumId w:val="38"/>
  </w:num>
  <w:num w:numId="23">
    <w:abstractNumId w:val="7"/>
  </w:num>
  <w:num w:numId="24">
    <w:abstractNumId w:val="6"/>
  </w:num>
  <w:num w:numId="25">
    <w:abstractNumId w:val="18"/>
  </w:num>
  <w:num w:numId="26">
    <w:abstractNumId w:val="32"/>
  </w:num>
  <w:num w:numId="27">
    <w:abstractNumId w:val="34"/>
  </w:num>
  <w:num w:numId="28">
    <w:abstractNumId w:val="26"/>
  </w:num>
  <w:num w:numId="29">
    <w:abstractNumId w:val="11"/>
  </w:num>
  <w:num w:numId="30">
    <w:abstractNumId w:val="31"/>
  </w:num>
  <w:num w:numId="31">
    <w:abstractNumId w:val="44"/>
  </w:num>
  <w:num w:numId="32">
    <w:abstractNumId w:val="16"/>
  </w:num>
  <w:num w:numId="33">
    <w:abstractNumId w:val="42"/>
  </w:num>
  <w:num w:numId="34">
    <w:abstractNumId w:val="33"/>
  </w:num>
  <w:num w:numId="35">
    <w:abstractNumId w:val="3"/>
  </w:num>
  <w:num w:numId="36">
    <w:abstractNumId w:val="36"/>
  </w:num>
  <w:num w:numId="37">
    <w:abstractNumId w:val="9"/>
  </w:num>
  <w:num w:numId="38">
    <w:abstractNumId w:val="24"/>
  </w:num>
  <w:num w:numId="39">
    <w:abstractNumId w:val="28"/>
  </w:num>
  <w:num w:numId="40">
    <w:abstractNumId w:val="37"/>
  </w:num>
  <w:num w:numId="41">
    <w:abstractNumId w:val="20"/>
  </w:num>
  <w:num w:numId="42">
    <w:abstractNumId w:val="27"/>
  </w:num>
  <w:num w:numId="43">
    <w:abstractNumId w:val="2"/>
  </w:num>
  <w:num w:numId="44">
    <w:abstractNumId w:val="1"/>
  </w:num>
  <w:num w:numId="45">
    <w:abstractNumId w:val="21"/>
  </w:num>
  <w:num w:numId="46">
    <w:abstractNumId w:val="41"/>
  </w:num>
  <w:num w:numId="47">
    <w:abstractNumId w:val="12"/>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621"/>
    <w:rsid w:val="00003D08"/>
    <w:rsid w:val="00003DE1"/>
    <w:rsid w:val="00003EA5"/>
    <w:rsid w:val="00003F99"/>
    <w:rsid w:val="0000409E"/>
    <w:rsid w:val="00005A96"/>
    <w:rsid w:val="0000617C"/>
    <w:rsid w:val="00007797"/>
    <w:rsid w:val="0001003B"/>
    <w:rsid w:val="00011310"/>
    <w:rsid w:val="00011977"/>
    <w:rsid w:val="00011E93"/>
    <w:rsid w:val="00012098"/>
    <w:rsid w:val="00012DAE"/>
    <w:rsid w:val="00013049"/>
    <w:rsid w:val="00014198"/>
    <w:rsid w:val="00014F76"/>
    <w:rsid w:val="00015877"/>
    <w:rsid w:val="0001593F"/>
    <w:rsid w:val="000171FC"/>
    <w:rsid w:val="000174CB"/>
    <w:rsid w:val="000177AE"/>
    <w:rsid w:val="00022570"/>
    <w:rsid w:val="0002272D"/>
    <w:rsid w:val="00023C2E"/>
    <w:rsid w:val="00024796"/>
    <w:rsid w:val="00025215"/>
    <w:rsid w:val="00025BF3"/>
    <w:rsid w:val="0002711A"/>
    <w:rsid w:val="0002796D"/>
    <w:rsid w:val="00027A0F"/>
    <w:rsid w:val="00031EE3"/>
    <w:rsid w:val="0003284E"/>
    <w:rsid w:val="00033E22"/>
    <w:rsid w:val="000341FF"/>
    <w:rsid w:val="00034942"/>
    <w:rsid w:val="0003522D"/>
    <w:rsid w:val="00035EA3"/>
    <w:rsid w:val="000366EF"/>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57E"/>
    <w:rsid w:val="00057A84"/>
    <w:rsid w:val="00057BFD"/>
    <w:rsid w:val="00057D78"/>
    <w:rsid w:val="00061FD9"/>
    <w:rsid w:val="00062A8A"/>
    <w:rsid w:val="00064126"/>
    <w:rsid w:val="0006478F"/>
    <w:rsid w:val="000659AC"/>
    <w:rsid w:val="00065E78"/>
    <w:rsid w:val="000667EF"/>
    <w:rsid w:val="0006713F"/>
    <w:rsid w:val="00067D45"/>
    <w:rsid w:val="000700B3"/>
    <w:rsid w:val="0007239D"/>
    <w:rsid w:val="00073F05"/>
    <w:rsid w:val="000757AD"/>
    <w:rsid w:val="00075B51"/>
    <w:rsid w:val="00077E6D"/>
    <w:rsid w:val="000802B9"/>
    <w:rsid w:val="000802D0"/>
    <w:rsid w:val="000806FA"/>
    <w:rsid w:val="00081D16"/>
    <w:rsid w:val="00085236"/>
    <w:rsid w:val="00086705"/>
    <w:rsid w:val="00086B34"/>
    <w:rsid w:val="00090240"/>
    <w:rsid w:val="0009114D"/>
    <w:rsid w:val="0009229C"/>
    <w:rsid w:val="0009459C"/>
    <w:rsid w:val="00096354"/>
    <w:rsid w:val="000964B8"/>
    <w:rsid w:val="000A09CA"/>
    <w:rsid w:val="000A2208"/>
    <w:rsid w:val="000A303D"/>
    <w:rsid w:val="000A3F8E"/>
    <w:rsid w:val="000A4A41"/>
    <w:rsid w:val="000A4C07"/>
    <w:rsid w:val="000A4FD9"/>
    <w:rsid w:val="000A5169"/>
    <w:rsid w:val="000A5D2A"/>
    <w:rsid w:val="000A5D4A"/>
    <w:rsid w:val="000A6DE5"/>
    <w:rsid w:val="000A7757"/>
    <w:rsid w:val="000A7774"/>
    <w:rsid w:val="000B07F0"/>
    <w:rsid w:val="000B1395"/>
    <w:rsid w:val="000B149A"/>
    <w:rsid w:val="000B1C1D"/>
    <w:rsid w:val="000B3187"/>
    <w:rsid w:val="000B414E"/>
    <w:rsid w:val="000B4461"/>
    <w:rsid w:val="000B5201"/>
    <w:rsid w:val="000B5328"/>
    <w:rsid w:val="000B5ACF"/>
    <w:rsid w:val="000B5F2D"/>
    <w:rsid w:val="000B5FE1"/>
    <w:rsid w:val="000C0F87"/>
    <w:rsid w:val="000C2B29"/>
    <w:rsid w:val="000C2CCD"/>
    <w:rsid w:val="000C49C9"/>
    <w:rsid w:val="000C512E"/>
    <w:rsid w:val="000C562F"/>
    <w:rsid w:val="000C6412"/>
    <w:rsid w:val="000C6C75"/>
    <w:rsid w:val="000C6E88"/>
    <w:rsid w:val="000C77AF"/>
    <w:rsid w:val="000D1961"/>
    <w:rsid w:val="000D1F16"/>
    <w:rsid w:val="000D2488"/>
    <w:rsid w:val="000D249A"/>
    <w:rsid w:val="000D2820"/>
    <w:rsid w:val="000D2C89"/>
    <w:rsid w:val="000D4502"/>
    <w:rsid w:val="000D4C72"/>
    <w:rsid w:val="000D5D63"/>
    <w:rsid w:val="000D724E"/>
    <w:rsid w:val="000D79A3"/>
    <w:rsid w:val="000E0467"/>
    <w:rsid w:val="000E14D6"/>
    <w:rsid w:val="000E1A74"/>
    <w:rsid w:val="000E535F"/>
    <w:rsid w:val="000E5CFE"/>
    <w:rsid w:val="000E65E3"/>
    <w:rsid w:val="000E66A5"/>
    <w:rsid w:val="000E6B48"/>
    <w:rsid w:val="000F0242"/>
    <w:rsid w:val="000F1AD9"/>
    <w:rsid w:val="000F255C"/>
    <w:rsid w:val="000F2E2A"/>
    <w:rsid w:val="000F37D1"/>
    <w:rsid w:val="000F4AF2"/>
    <w:rsid w:val="000F4EA3"/>
    <w:rsid w:val="000F6610"/>
    <w:rsid w:val="000F6A8D"/>
    <w:rsid w:val="000F74A4"/>
    <w:rsid w:val="000F7C8A"/>
    <w:rsid w:val="001001D5"/>
    <w:rsid w:val="00101428"/>
    <w:rsid w:val="001034A5"/>
    <w:rsid w:val="00104D28"/>
    <w:rsid w:val="001056F4"/>
    <w:rsid w:val="00105991"/>
    <w:rsid w:val="00105CA9"/>
    <w:rsid w:val="001060E1"/>
    <w:rsid w:val="00107E1F"/>
    <w:rsid w:val="00107ED1"/>
    <w:rsid w:val="00113DE5"/>
    <w:rsid w:val="00115C82"/>
    <w:rsid w:val="001171BE"/>
    <w:rsid w:val="001216E6"/>
    <w:rsid w:val="001219EE"/>
    <w:rsid w:val="00123758"/>
    <w:rsid w:val="00124661"/>
    <w:rsid w:val="001247F4"/>
    <w:rsid w:val="001261D8"/>
    <w:rsid w:val="00127713"/>
    <w:rsid w:val="00130A96"/>
    <w:rsid w:val="001314A1"/>
    <w:rsid w:val="00133C5C"/>
    <w:rsid w:val="00134F7C"/>
    <w:rsid w:val="00135933"/>
    <w:rsid w:val="001365DF"/>
    <w:rsid w:val="00136BF5"/>
    <w:rsid w:val="00137599"/>
    <w:rsid w:val="00140CB2"/>
    <w:rsid w:val="001412B5"/>
    <w:rsid w:val="001417C7"/>
    <w:rsid w:val="00141D0F"/>
    <w:rsid w:val="001420D5"/>
    <w:rsid w:val="001426BD"/>
    <w:rsid w:val="00144156"/>
    <w:rsid w:val="001451A2"/>
    <w:rsid w:val="001501F2"/>
    <w:rsid w:val="00151CB7"/>
    <w:rsid w:val="00152520"/>
    <w:rsid w:val="00152708"/>
    <w:rsid w:val="00153FD9"/>
    <w:rsid w:val="0015744F"/>
    <w:rsid w:val="0015795F"/>
    <w:rsid w:val="00157DF5"/>
    <w:rsid w:val="00157E14"/>
    <w:rsid w:val="001605DC"/>
    <w:rsid w:val="001609BB"/>
    <w:rsid w:val="00161283"/>
    <w:rsid w:val="001612CA"/>
    <w:rsid w:val="00162203"/>
    <w:rsid w:val="001623FB"/>
    <w:rsid w:val="00162833"/>
    <w:rsid w:val="00163681"/>
    <w:rsid w:val="00166E32"/>
    <w:rsid w:val="0016793F"/>
    <w:rsid w:val="00167996"/>
    <w:rsid w:val="00170626"/>
    <w:rsid w:val="001714CA"/>
    <w:rsid w:val="001717F6"/>
    <w:rsid w:val="00173B8E"/>
    <w:rsid w:val="0017556B"/>
    <w:rsid w:val="0017780C"/>
    <w:rsid w:val="00180205"/>
    <w:rsid w:val="0018030E"/>
    <w:rsid w:val="00180BA0"/>
    <w:rsid w:val="001810CB"/>
    <w:rsid w:val="00182135"/>
    <w:rsid w:val="001841A6"/>
    <w:rsid w:val="001846EA"/>
    <w:rsid w:val="00184D45"/>
    <w:rsid w:val="00184ECF"/>
    <w:rsid w:val="00185571"/>
    <w:rsid w:val="00185926"/>
    <w:rsid w:val="001863E4"/>
    <w:rsid w:val="00186E86"/>
    <w:rsid w:val="00186EB7"/>
    <w:rsid w:val="00187665"/>
    <w:rsid w:val="0019042D"/>
    <w:rsid w:val="001909B8"/>
    <w:rsid w:val="00192420"/>
    <w:rsid w:val="00194B39"/>
    <w:rsid w:val="00194DB5"/>
    <w:rsid w:val="00196E78"/>
    <w:rsid w:val="00197D2D"/>
    <w:rsid w:val="00197E65"/>
    <w:rsid w:val="001A0DE9"/>
    <w:rsid w:val="001A169A"/>
    <w:rsid w:val="001A24C2"/>
    <w:rsid w:val="001A3E50"/>
    <w:rsid w:val="001A5210"/>
    <w:rsid w:val="001A6A32"/>
    <w:rsid w:val="001A7CC9"/>
    <w:rsid w:val="001B031E"/>
    <w:rsid w:val="001B1FE2"/>
    <w:rsid w:val="001B2371"/>
    <w:rsid w:val="001B24BE"/>
    <w:rsid w:val="001B2DDE"/>
    <w:rsid w:val="001B2EED"/>
    <w:rsid w:val="001B4F82"/>
    <w:rsid w:val="001B51DD"/>
    <w:rsid w:val="001B6B6B"/>
    <w:rsid w:val="001C0579"/>
    <w:rsid w:val="001C15C6"/>
    <w:rsid w:val="001C2240"/>
    <w:rsid w:val="001C277E"/>
    <w:rsid w:val="001C31E0"/>
    <w:rsid w:val="001C33C8"/>
    <w:rsid w:val="001C3BD6"/>
    <w:rsid w:val="001C5A3C"/>
    <w:rsid w:val="001C5E03"/>
    <w:rsid w:val="001D0750"/>
    <w:rsid w:val="001D08BB"/>
    <w:rsid w:val="001D1D37"/>
    <w:rsid w:val="001D278D"/>
    <w:rsid w:val="001D2A9D"/>
    <w:rsid w:val="001D36E9"/>
    <w:rsid w:val="001D3E0B"/>
    <w:rsid w:val="001D427B"/>
    <w:rsid w:val="001D49CB"/>
    <w:rsid w:val="001D570A"/>
    <w:rsid w:val="001D62F8"/>
    <w:rsid w:val="001D64C7"/>
    <w:rsid w:val="001D72C1"/>
    <w:rsid w:val="001D7785"/>
    <w:rsid w:val="001D7D25"/>
    <w:rsid w:val="001E021E"/>
    <w:rsid w:val="001E1212"/>
    <w:rsid w:val="001E1BB5"/>
    <w:rsid w:val="001E267E"/>
    <w:rsid w:val="001E3537"/>
    <w:rsid w:val="001E364A"/>
    <w:rsid w:val="001E3D31"/>
    <w:rsid w:val="001E4412"/>
    <w:rsid w:val="001E51C8"/>
    <w:rsid w:val="001E5F59"/>
    <w:rsid w:val="001E7576"/>
    <w:rsid w:val="001F00AD"/>
    <w:rsid w:val="001F088E"/>
    <w:rsid w:val="001F176D"/>
    <w:rsid w:val="001F1B54"/>
    <w:rsid w:val="001F2049"/>
    <w:rsid w:val="001F260D"/>
    <w:rsid w:val="001F3361"/>
    <w:rsid w:val="001F3AEB"/>
    <w:rsid w:val="001F4F5F"/>
    <w:rsid w:val="001F4F92"/>
    <w:rsid w:val="001F582E"/>
    <w:rsid w:val="001F6ABB"/>
    <w:rsid w:val="001F6C36"/>
    <w:rsid w:val="0020143D"/>
    <w:rsid w:val="002048D7"/>
    <w:rsid w:val="00204AC5"/>
    <w:rsid w:val="00205A11"/>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4F1B"/>
    <w:rsid w:val="00215076"/>
    <w:rsid w:val="00215242"/>
    <w:rsid w:val="00215431"/>
    <w:rsid w:val="002156FE"/>
    <w:rsid w:val="002169A9"/>
    <w:rsid w:val="00220AE4"/>
    <w:rsid w:val="00220B56"/>
    <w:rsid w:val="002218F1"/>
    <w:rsid w:val="00221DA7"/>
    <w:rsid w:val="0022278E"/>
    <w:rsid w:val="00222AEB"/>
    <w:rsid w:val="0022351C"/>
    <w:rsid w:val="002236BA"/>
    <w:rsid w:val="002237EC"/>
    <w:rsid w:val="002239B4"/>
    <w:rsid w:val="00224CBB"/>
    <w:rsid w:val="00224D14"/>
    <w:rsid w:val="00226E6D"/>
    <w:rsid w:val="002272D0"/>
    <w:rsid w:val="00227344"/>
    <w:rsid w:val="0022762B"/>
    <w:rsid w:val="00227E7F"/>
    <w:rsid w:val="00230F2D"/>
    <w:rsid w:val="00232A17"/>
    <w:rsid w:val="00232F75"/>
    <w:rsid w:val="00233105"/>
    <w:rsid w:val="002336F2"/>
    <w:rsid w:val="00234104"/>
    <w:rsid w:val="00235133"/>
    <w:rsid w:val="00235332"/>
    <w:rsid w:val="002353BF"/>
    <w:rsid w:val="00236459"/>
    <w:rsid w:val="00236A69"/>
    <w:rsid w:val="00236DBF"/>
    <w:rsid w:val="002370CB"/>
    <w:rsid w:val="00237971"/>
    <w:rsid w:val="00237EF8"/>
    <w:rsid w:val="0024019F"/>
    <w:rsid w:val="0024286B"/>
    <w:rsid w:val="00244EBB"/>
    <w:rsid w:val="0024506C"/>
    <w:rsid w:val="00246983"/>
    <w:rsid w:val="00246F81"/>
    <w:rsid w:val="002502D1"/>
    <w:rsid w:val="00251B98"/>
    <w:rsid w:val="00252405"/>
    <w:rsid w:val="00253258"/>
    <w:rsid w:val="002545D5"/>
    <w:rsid w:val="00254726"/>
    <w:rsid w:val="002560FE"/>
    <w:rsid w:val="00256F82"/>
    <w:rsid w:val="00257124"/>
    <w:rsid w:val="00257BF2"/>
    <w:rsid w:val="00261494"/>
    <w:rsid w:val="00261F7E"/>
    <w:rsid w:val="00264776"/>
    <w:rsid w:val="00264FF5"/>
    <w:rsid w:val="00265130"/>
    <w:rsid w:val="00266C54"/>
    <w:rsid w:val="0026720F"/>
    <w:rsid w:val="002700A0"/>
    <w:rsid w:val="00271933"/>
    <w:rsid w:val="002722CF"/>
    <w:rsid w:val="00272744"/>
    <w:rsid w:val="00272D7D"/>
    <w:rsid w:val="0027341C"/>
    <w:rsid w:val="00276563"/>
    <w:rsid w:val="00280CD3"/>
    <w:rsid w:val="00281D69"/>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3AC"/>
    <w:rsid w:val="002A0878"/>
    <w:rsid w:val="002A6CEE"/>
    <w:rsid w:val="002A7843"/>
    <w:rsid w:val="002A78A5"/>
    <w:rsid w:val="002A7D32"/>
    <w:rsid w:val="002B14F2"/>
    <w:rsid w:val="002B17F1"/>
    <w:rsid w:val="002B2A24"/>
    <w:rsid w:val="002B37EF"/>
    <w:rsid w:val="002B3CC5"/>
    <w:rsid w:val="002B3CF6"/>
    <w:rsid w:val="002B5157"/>
    <w:rsid w:val="002B56ED"/>
    <w:rsid w:val="002B5F02"/>
    <w:rsid w:val="002B7548"/>
    <w:rsid w:val="002C282C"/>
    <w:rsid w:val="002C2FF2"/>
    <w:rsid w:val="002C373F"/>
    <w:rsid w:val="002C4642"/>
    <w:rsid w:val="002C5F69"/>
    <w:rsid w:val="002C5FB8"/>
    <w:rsid w:val="002C60BE"/>
    <w:rsid w:val="002C71F7"/>
    <w:rsid w:val="002C7B02"/>
    <w:rsid w:val="002C7FCF"/>
    <w:rsid w:val="002D2976"/>
    <w:rsid w:val="002D34E6"/>
    <w:rsid w:val="002D3B4A"/>
    <w:rsid w:val="002D449B"/>
    <w:rsid w:val="002D5870"/>
    <w:rsid w:val="002D5AB0"/>
    <w:rsid w:val="002D7C8B"/>
    <w:rsid w:val="002D7E71"/>
    <w:rsid w:val="002E157C"/>
    <w:rsid w:val="002E16D4"/>
    <w:rsid w:val="002E2DF9"/>
    <w:rsid w:val="002E2E02"/>
    <w:rsid w:val="002E38C3"/>
    <w:rsid w:val="002E5FF1"/>
    <w:rsid w:val="002E60C8"/>
    <w:rsid w:val="002E668E"/>
    <w:rsid w:val="002E7837"/>
    <w:rsid w:val="002F040E"/>
    <w:rsid w:val="002F3637"/>
    <w:rsid w:val="002F5F08"/>
    <w:rsid w:val="002F6E70"/>
    <w:rsid w:val="00301D4D"/>
    <w:rsid w:val="00302AA8"/>
    <w:rsid w:val="00303690"/>
    <w:rsid w:val="00304C1E"/>
    <w:rsid w:val="00305760"/>
    <w:rsid w:val="00306AF6"/>
    <w:rsid w:val="00310733"/>
    <w:rsid w:val="00310DDB"/>
    <w:rsid w:val="003111FA"/>
    <w:rsid w:val="0031135D"/>
    <w:rsid w:val="00311691"/>
    <w:rsid w:val="00311FF3"/>
    <w:rsid w:val="00315841"/>
    <w:rsid w:val="00315A2A"/>
    <w:rsid w:val="00317620"/>
    <w:rsid w:val="00320E03"/>
    <w:rsid w:val="0032159C"/>
    <w:rsid w:val="00321B40"/>
    <w:rsid w:val="003245B2"/>
    <w:rsid w:val="00325213"/>
    <w:rsid w:val="00327163"/>
    <w:rsid w:val="00327922"/>
    <w:rsid w:val="0033007A"/>
    <w:rsid w:val="0033058D"/>
    <w:rsid w:val="00331464"/>
    <w:rsid w:val="003348A7"/>
    <w:rsid w:val="00336432"/>
    <w:rsid w:val="003371DB"/>
    <w:rsid w:val="00337791"/>
    <w:rsid w:val="0034079A"/>
    <w:rsid w:val="00341272"/>
    <w:rsid w:val="00342AA2"/>
    <w:rsid w:val="00343188"/>
    <w:rsid w:val="003449CA"/>
    <w:rsid w:val="00345EC1"/>
    <w:rsid w:val="00347D0B"/>
    <w:rsid w:val="00350AC6"/>
    <w:rsid w:val="00350C12"/>
    <w:rsid w:val="003516E9"/>
    <w:rsid w:val="00352E82"/>
    <w:rsid w:val="003566F2"/>
    <w:rsid w:val="0035685A"/>
    <w:rsid w:val="00356E37"/>
    <w:rsid w:val="003575BE"/>
    <w:rsid w:val="00357D6E"/>
    <w:rsid w:val="00357EE9"/>
    <w:rsid w:val="003601AC"/>
    <w:rsid w:val="00360A98"/>
    <w:rsid w:val="0036329C"/>
    <w:rsid w:val="0036401B"/>
    <w:rsid w:val="003642EE"/>
    <w:rsid w:val="00364889"/>
    <w:rsid w:val="00364D1D"/>
    <w:rsid w:val="00365440"/>
    <w:rsid w:val="00365603"/>
    <w:rsid w:val="00370D94"/>
    <w:rsid w:val="00371AA1"/>
    <w:rsid w:val="00371D9E"/>
    <w:rsid w:val="003755CD"/>
    <w:rsid w:val="003760F1"/>
    <w:rsid w:val="003762CC"/>
    <w:rsid w:val="00376370"/>
    <w:rsid w:val="003769FD"/>
    <w:rsid w:val="003808ED"/>
    <w:rsid w:val="00380D9A"/>
    <w:rsid w:val="00381170"/>
    <w:rsid w:val="00381B69"/>
    <w:rsid w:val="00381E43"/>
    <w:rsid w:val="003823C1"/>
    <w:rsid w:val="003835A3"/>
    <w:rsid w:val="00383781"/>
    <w:rsid w:val="00383C31"/>
    <w:rsid w:val="00383F40"/>
    <w:rsid w:val="00384F06"/>
    <w:rsid w:val="0038671E"/>
    <w:rsid w:val="00386BEC"/>
    <w:rsid w:val="003879B3"/>
    <w:rsid w:val="00387BE5"/>
    <w:rsid w:val="003906AA"/>
    <w:rsid w:val="00394880"/>
    <w:rsid w:val="00395E25"/>
    <w:rsid w:val="003970D9"/>
    <w:rsid w:val="003A0459"/>
    <w:rsid w:val="003A0848"/>
    <w:rsid w:val="003A0DDC"/>
    <w:rsid w:val="003A1BCA"/>
    <w:rsid w:val="003A1BFA"/>
    <w:rsid w:val="003A2452"/>
    <w:rsid w:val="003A25F2"/>
    <w:rsid w:val="003A2D6B"/>
    <w:rsid w:val="003A2EB6"/>
    <w:rsid w:val="003A470E"/>
    <w:rsid w:val="003A4FE9"/>
    <w:rsid w:val="003A5009"/>
    <w:rsid w:val="003A6521"/>
    <w:rsid w:val="003A6DD4"/>
    <w:rsid w:val="003A75D7"/>
    <w:rsid w:val="003A7F08"/>
    <w:rsid w:val="003B11BE"/>
    <w:rsid w:val="003B25FC"/>
    <w:rsid w:val="003B441A"/>
    <w:rsid w:val="003B48ED"/>
    <w:rsid w:val="003B4F40"/>
    <w:rsid w:val="003B52C8"/>
    <w:rsid w:val="003B5665"/>
    <w:rsid w:val="003B5E32"/>
    <w:rsid w:val="003C03CD"/>
    <w:rsid w:val="003C0A53"/>
    <w:rsid w:val="003C1306"/>
    <w:rsid w:val="003C2212"/>
    <w:rsid w:val="003C2498"/>
    <w:rsid w:val="003C3DEB"/>
    <w:rsid w:val="003C4341"/>
    <w:rsid w:val="003C47D8"/>
    <w:rsid w:val="003C50DA"/>
    <w:rsid w:val="003C57B4"/>
    <w:rsid w:val="003D088B"/>
    <w:rsid w:val="003D2087"/>
    <w:rsid w:val="003D260F"/>
    <w:rsid w:val="003D2B36"/>
    <w:rsid w:val="003D3BF8"/>
    <w:rsid w:val="003D3CB3"/>
    <w:rsid w:val="003D443E"/>
    <w:rsid w:val="003D6FF3"/>
    <w:rsid w:val="003D7A56"/>
    <w:rsid w:val="003E0897"/>
    <w:rsid w:val="003E1080"/>
    <w:rsid w:val="003E434C"/>
    <w:rsid w:val="003E44DF"/>
    <w:rsid w:val="003E464A"/>
    <w:rsid w:val="003E7B7B"/>
    <w:rsid w:val="003F01BD"/>
    <w:rsid w:val="003F34A9"/>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3236"/>
    <w:rsid w:val="004144B9"/>
    <w:rsid w:val="00414685"/>
    <w:rsid w:val="0041470D"/>
    <w:rsid w:val="00414AB0"/>
    <w:rsid w:val="00415076"/>
    <w:rsid w:val="004162EF"/>
    <w:rsid w:val="00416420"/>
    <w:rsid w:val="00416B07"/>
    <w:rsid w:val="00416CAC"/>
    <w:rsid w:val="0041770F"/>
    <w:rsid w:val="004206DB"/>
    <w:rsid w:val="00422B1F"/>
    <w:rsid w:val="0042310F"/>
    <w:rsid w:val="00423EB8"/>
    <w:rsid w:val="00424F8F"/>
    <w:rsid w:val="00425585"/>
    <w:rsid w:val="0042587A"/>
    <w:rsid w:val="00427633"/>
    <w:rsid w:val="00427A4A"/>
    <w:rsid w:val="00427B34"/>
    <w:rsid w:val="00427BC2"/>
    <w:rsid w:val="004309D9"/>
    <w:rsid w:val="0043159A"/>
    <w:rsid w:val="004336E9"/>
    <w:rsid w:val="004342D7"/>
    <w:rsid w:val="0043621B"/>
    <w:rsid w:val="00441D39"/>
    <w:rsid w:val="00443E95"/>
    <w:rsid w:val="00443EF9"/>
    <w:rsid w:val="00443F44"/>
    <w:rsid w:val="0044462C"/>
    <w:rsid w:val="0044508E"/>
    <w:rsid w:val="004453B0"/>
    <w:rsid w:val="00445C86"/>
    <w:rsid w:val="00445DBF"/>
    <w:rsid w:val="0044673C"/>
    <w:rsid w:val="00447354"/>
    <w:rsid w:val="00450343"/>
    <w:rsid w:val="00450579"/>
    <w:rsid w:val="00450B82"/>
    <w:rsid w:val="0045206B"/>
    <w:rsid w:val="00452F4B"/>
    <w:rsid w:val="004546FC"/>
    <w:rsid w:val="00455385"/>
    <w:rsid w:val="00455580"/>
    <w:rsid w:val="00455857"/>
    <w:rsid w:val="0045657E"/>
    <w:rsid w:val="0045660E"/>
    <w:rsid w:val="004566BB"/>
    <w:rsid w:val="00456ADA"/>
    <w:rsid w:val="00456E42"/>
    <w:rsid w:val="004571DA"/>
    <w:rsid w:val="00457875"/>
    <w:rsid w:val="00457D76"/>
    <w:rsid w:val="00457E69"/>
    <w:rsid w:val="004608B1"/>
    <w:rsid w:val="00460CA3"/>
    <w:rsid w:val="00463935"/>
    <w:rsid w:val="00463B2A"/>
    <w:rsid w:val="00463E42"/>
    <w:rsid w:val="00464DBC"/>
    <w:rsid w:val="004657D3"/>
    <w:rsid w:val="00465FA3"/>
    <w:rsid w:val="00466DF8"/>
    <w:rsid w:val="0046731E"/>
    <w:rsid w:val="00471F78"/>
    <w:rsid w:val="004720E9"/>
    <w:rsid w:val="004723CF"/>
    <w:rsid w:val="004729DC"/>
    <w:rsid w:val="00472F24"/>
    <w:rsid w:val="00473291"/>
    <w:rsid w:val="00473475"/>
    <w:rsid w:val="00474652"/>
    <w:rsid w:val="0047480E"/>
    <w:rsid w:val="00475E42"/>
    <w:rsid w:val="00475F62"/>
    <w:rsid w:val="00476377"/>
    <w:rsid w:val="004779A5"/>
    <w:rsid w:val="004802D0"/>
    <w:rsid w:val="00482F37"/>
    <w:rsid w:val="00483BD6"/>
    <w:rsid w:val="00484053"/>
    <w:rsid w:val="00485094"/>
    <w:rsid w:val="00486036"/>
    <w:rsid w:val="004863BD"/>
    <w:rsid w:val="00486779"/>
    <w:rsid w:val="004871A2"/>
    <w:rsid w:val="00487AA6"/>
    <w:rsid w:val="00487C18"/>
    <w:rsid w:val="0049126A"/>
    <w:rsid w:val="004939E7"/>
    <w:rsid w:val="00494CA8"/>
    <w:rsid w:val="00495A80"/>
    <w:rsid w:val="00496585"/>
    <w:rsid w:val="0049758C"/>
    <w:rsid w:val="004A15F5"/>
    <w:rsid w:val="004A25BB"/>
    <w:rsid w:val="004A53C2"/>
    <w:rsid w:val="004A748A"/>
    <w:rsid w:val="004B1408"/>
    <w:rsid w:val="004B14C9"/>
    <w:rsid w:val="004B3D05"/>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4906"/>
    <w:rsid w:val="004D6149"/>
    <w:rsid w:val="004D6336"/>
    <w:rsid w:val="004D653B"/>
    <w:rsid w:val="004D6835"/>
    <w:rsid w:val="004D7DCD"/>
    <w:rsid w:val="004E1B92"/>
    <w:rsid w:val="004E23E3"/>
    <w:rsid w:val="004E271C"/>
    <w:rsid w:val="004E2BD7"/>
    <w:rsid w:val="004E2C3F"/>
    <w:rsid w:val="004E459D"/>
    <w:rsid w:val="004E56D0"/>
    <w:rsid w:val="004E5CC2"/>
    <w:rsid w:val="004E7A73"/>
    <w:rsid w:val="004F09FE"/>
    <w:rsid w:val="004F1E64"/>
    <w:rsid w:val="004F3036"/>
    <w:rsid w:val="004F3E94"/>
    <w:rsid w:val="004F56BF"/>
    <w:rsid w:val="004F5A37"/>
    <w:rsid w:val="004F6F04"/>
    <w:rsid w:val="005008FA"/>
    <w:rsid w:val="00500A4A"/>
    <w:rsid w:val="00500A89"/>
    <w:rsid w:val="00502580"/>
    <w:rsid w:val="005032E4"/>
    <w:rsid w:val="00503610"/>
    <w:rsid w:val="005040B1"/>
    <w:rsid w:val="005041CC"/>
    <w:rsid w:val="00505753"/>
    <w:rsid w:val="00505C23"/>
    <w:rsid w:val="00506BDF"/>
    <w:rsid w:val="00507381"/>
    <w:rsid w:val="00511F5C"/>
    <w:rsid w:val="0051350E"/>
    <w:rsid w:val="00514179"/>
    <w:rsid w:val="00514298"/>
    <w:rsid w:val="00514341"/>
    <w:rsid w:val="00514F7C"/>
    <w:rsid w:val="0051615E"/>
    <w:rsid w:val="0051636C"/>
    <w:rsid w:val="00516F2E"/>
    <w:rsid w:val="0051718B"/>
    <w:rsid w:val="00517BE9"/>
    <w:rsid w:val="00522900"/>
    <w:rsid w:val="00522ED7"/>
    <w:rsid w:val="00522F49"/>
    <w:rsid w:val="005234A9"/>
    <w:rsid w:val="005237AB"/>
    <w:rsid w:val="00523953"/>
    <w:rsid w:val="00523AAE"/>
    <w:rsid w:val="00524814"/>
    <w:rsid w:val="0053113B"/>
    <w:rsid w:val="00531913"/>
    <w:rsid w:val="00532118"/>
    <w:rsid w:val="0053227E"/>
    <w:rsid w:val="005336B5"/>
    <w:rsid w:val="005336E4"/>
    <w:rsid w:val="00534092"/>
    <w:rsid w:val="00536891"/>
    <w:rsid w:val="00540991"/>
    <w:rsid w:val="00541080"/>
    <w:rsid w:val="005410AB"/>
    <w:rsid w:val="00541AEC"/>
    <w:rsid w:val="00541BA4"/>
    <w:rsid w:val="005424E7"/>
    <w:rsid w:val="00543A14"/>
    <w:rsid w:val="00543D8B"/>
    <w:rsid w:val="005443D4"/>
    <w:rsid w:val="00545474"/>
    <w:rsid w:val="00545654"/>
    <w:rsid w:val="00546F00"/>
    <w:rsid w:val="00546FF2"/>
    <w:rsid w:val="0055058F"/>
    <w:rsid w:val="005510AA"/>
    <w:rsid w:val="0055150D"/>
    <w:rsid w:val="005536EC"/>
    <w:rsid w:val="00553B6B"/>
    <w:rsid w:val="005547C1"/>
    <w:rsid w:val="00554D54"/>
    <w:rsid w:val="0055676B"/>
    <w:rsid w:val="005569DC"/>
    <w:rsid w:val="00557780"/>
    <w:rsid w:val="0055778D"/>
    <w:rsid w:val="00557F8E"/>
    <w:rsid w:val="00560352"/>
    <w:rsid w:val="005618E6"/>
    <w:rsid w:val="0056254C"/>
    <w:rsid w:val="00564915"/>
    <w:rsid w:val="00564AB4"/>
    <w:rsid w:val="00564D57"/>
    <w:rsid w:val="005666E1"/>
    <w:rsid w:val="0056702C"/>
    <w:rsid w:val="00567BD8"/>
    <w:rsid w:val="005733CA"/>
    <w:rsid w:val="00575111"/>
    <w:rsid w:val="005760FD"/>
    <w:rsid w:val="005764ED"/>
    <w:rsid w:val="00580DC6"/>
    <w:rsid w:val="0058209E"/>
    <w:rsid w:val="00583D9F"/>
    <w:rsid w:val="0058432C"/>
    <w:rsid w:val="00584842"/>
    <w:rsid w:val="005849E1"/>
    <w:rsid w:val="005855A8"/>
    <w:rsid w:val="00585CD2"/>
    <w:rsid w:val="00587752"/>
    <w:rsid w:val="00590FE9"/>
    <w:rsid w:val="0059130B"/>
    <w:rsid w:val="00592084"/>
    <w:rsid w:val="0059228E"/>
    <w:rsid w:val="005926E1"/>
    <w:rsid w:val="005932BF"/>
    <w:rsid w:val="00593802"/>
    <w:rsid w:val="00594E82"/>
    <w:rsid w:val="00595F08"/>
    <w:rsid w:val="0059615A"/>
    <w:rsid w:val="005969CB"/>
    <w:rsid w:val="005A11C5"/>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0361"/>
    <w:rsid w:val="005C3779"/>
    <w:rsid w:val="005C3D2F"/>
    <w:rsid w:val="005C4D48"/>
    <w:rsid w:val="005C6AFB"/>
    <w:rsid w:val="005D2EC1"/>
    <w:rsid w:val="005D49FC"/>
    <w:rsid w:val="005D4C76"/>
    <w:rsid w:val="005D515A"/>
    <w:rsid w:val="005D522C"/>
    <w:rsid w:val="005D5DB8"/>
    <w:rsid w:val="005E245B"/>
    <w:rsid w:val="005E3477"/>
    <w:rsid w:val="005E5C33"/>
    <w:rsid w:val="005E7392"/>
    <w:rsid w:val="005E7C7D"/>
    <w:rsid w:val="005F04F6"/>
    <w:rsid w:val="005F0FEF"/>
    <w:rsid w:val="005F10AA"/>
    <w:rsid w:val="005F13BA"/>
    <w:rsid w:val="005F16F8"/>
    <w:rsid w:val="005F1BE5"/>
    <w:rsid w:val="005F284E"/>
    <w:rsid w:val="005F2ACB"/>
    <w:rsid w:val="005F34F9"/>
    <w:rsid w:val="005F3D0E"/>
    <w:rsid w:val="005F4F8F"/>
    <w:rsid w:val="005F6072"/>
    <w:rsid w:val="005F6A9F"/>
    <w:rsid w:val="005F70E8"/>
    <w:rsid w:val="005F7A81"/>
    <w:rsid w:val="00600639"/>
    <w:rsid w:val="00600847"/>
    <w:rsid w:val="00600CE5"/>
    <w:rsid w:val="006018C5"/>
    <w:rsid w:val="006020E1"/>
    <w:rsid w:val="00603CC2"/>
    <w:rsid w:val="00604B54"/>
    <w:rsid w:val="006056CC"/>
    <w:rsid w:val="00606E4A"/>
    <w:rsid w:val="00610083"/>
    <w:rsid w:val="00610E79"/>
    <w:rsid w:val="006124F9"/>
    <w:rsid w:val="00613563"/>
    <w:rsid w:val="006143E4"/>
    <w:rsid w:val="006160AD"/>
    <w:rsid w:val="0061780E"/>
    <w:rsid w:val="00622672"/>
    <w:rsid w:val="00622E8E"/>
    <w:rsid w:val="00622F40"/>
    <w:rsid w:val="00623B87"/>
    <w:rsid w:val="006256C6"/>
    <w:rsid w:val="00626BFB"/>
    <w:rsid w:val="006301C9"/>
    <w:rsid w:val="0063023F"/>
    <w:rsid w:val="00631C8C"/>
    <w:rsid w:val="006325B0"/>
    <w:rsid w:val="00633495"/>
    <w:rsid w:val="00634E2E"/>
    <w:rsid w:val="00634EA5"/>
    <w:rsid w:val="00635552"/>
    <w:rsid w:val="00635D96"/>
    <w:rsid w:val="00637277"/>
    <w:rsid w:val="006375BB"/>
    <w:rsid w:val="00637F72"/>
    <w:rsid w:val="00640896"/>
    <w:rsid w:val="0064127F"/>
    <w:rsid w:val="006417DB"/>
    <w:rsid w:val="00641F59"/>
    <w:rsid w:val="006466B1"/>
    <w:rsid w:val="00647A01"/>
    <w:rsid w:val="00647CB8"/>
    <w:rsid w:val="006516E6"/>
    <w:rsid w:val="00653394"/>
    <w:rsid w:val="00653EB6"/>
    <w:rsid w:val="00655601"/>
    <w:rsid w:val="00656F8B"/>
    <w:rsid w:val="00657410"/>
    <w:rsid w:val="0065787D"/>
    <w:rsid w:val="00657936"/>
    <w:rsid w:val="006609F6"/>
    <w:rsid w:val="00660A68"/>
    <w:rsid w:val="00661216"/>
    <w:rsid w:val="006615D4"/>
    <w:rsid w:val="006620F0"/>
    <w:rsid w:val="00662B21"/>
    <w:rsid w:val="00662B4F"/>
    <w:rsid w:val="0066363F"/>
    <w:rsid w:val="00664E0B"/>
    <w:rsid w:val="00664E92"/>
    <w:rsid w:val="006662FE"/>
    <w:rsid w:val="00666477"/>
    <w:rsid w:val="00667928"/>
    <w:rsid w:val="00667A6F"/>
    <w:rsid w:val="006706AA"/>
    <w:rsid w:val="00670DE6"/>
    <w:rsid w:val="006725F4"/>
    <w:rsid w:val="00673755"/>
    <w:rsid w:val="00673AFE"/>
    <w:rsid w:val="00673D0E"/>
    <w:rsid w:val="006754A2"/>
    <w:rsid w:val="006755C5"/>
    <w:rsid w:val="00675CC4"/>
    <w:rsid w:val="006764DB"/>
    <w:rsid w:val="00676829"/>
    <w:rsid w:val="006769C1"/>
    <w:rsid w:val="00677037"/>
    <w:rsid w:val="00677D0B"/>
    <w:rsid w:val="00680335"/>
    <w:rsid w:val="006813D3"/>
    <w:rsid w:val="0068262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1C6"/>
    <w:rsid w:val="006A2798"/>
    <w:rsid w:val="006A3B74"/>
    <w:rsid w:val="006A3E37"/>
    <w:rsid w:val="006A562D"/>
    <w:rsid w:val="006A646D"/>
    <w:rsid w:val="006B0470"/>
    <w:rsid w:val="006B10CD"/>
    <w:rsid w:val="006B268D"/>
    <w:rsid w:val="006B3B89"/>
    <w:rsid w:val="006B7153"/>
    <w:rsid w:val="006C191D"/>
    <w:rsid w:val="006C313A"/>
    <w:rsid w:val="006C39D4"/>
    <w:rsid w:val="006C3CDB"/>
    <w:rsid w:val="006C5F94"/>
    <w:rsid w:val="006C6650"/>
    <w:rsid w:val="006C7124"/>
    <w:rsid w:val="006C77BA"/>
    <w:rsid w:val="006D116C"/>
    <w:rsid w:val="006D221B"/>
    <w:rsid w:val="006D274C"/>
    <w:rsid w:val="006D2E88"/>
    <w:rsid w:val="006D3107"/>
    <w:rsid w:val="006D46C3"/>
    <w:rsid w:val="006D47A0"/>
    <w:rsid w:val="006D5612"/>
    <w:rsid w:val="006D5C7B"/>
    <w:rsid w:val="006D6142"/>
    <w:rsid w:val="006E038C"/>
    <w:rsid w:val="006E06FA"/>
    <w:rsid w:val="006E0F74"/>
    <w:rsid w:val="006E3B3D"/>
    <w:rsid w:val="006F01BC"/>
    <w:rsid w:val="006F0683"/>
    <w:rsid w:val="006F0C56"/>
    <w:rsid w:val="006F1295"/>
    <w:rsid w:val="006F2E79"/>
    <w:rsid w:val="006F47F5"/>
    <w:rsid w:val="006F4F4B"/>
    <w:rsid w:val="006F5C57"/>
    <w:rsid w:val="006F71EB"/>
    <w:rsid w:val="006F7EC3"/>
    <w:rsid w:val="007003CF"/>
    <w:rsid w:val="00704F03"/>
    <w:rsid w:val="0070550A"/>
    <w:rsid w:val="00706626"/>
    <w:rsid w:val="00706C9B"/>
    <w:rsid w:val="00707379"/>
    <w:rsid w:val="0071094C"/>
    <w:rsid w:val="00711B04"/>
    <w:rsid w:val="00711D3B"/>
    <w:rsid w:val="00712194"/>
    <w:rsid w:val="00713384"/>
    <w:rsid w:val="00713A8D"/>
    <w:rsid w:val="0071443A"/>
    <w:rsid w:val="00714C25"/>
    <w:rsid w:val="00716612"/>
    <w:rsid w:val="00717C59"/>
    <w:rsid w:val="0072132F"/>
    <w:rsid w:val="00722D19"/>
    <w:rsid w:val="00723DB8"/>
    <w:rsid w:val="00723F29"/>
    <w:rsid w:val="007248B8"/>
    <w:rsid w:val="00726395"/>
    <w:rsid w:val="00726D4C"/>
    <w:rsid w:val="00727001"/>
    <w:rsid w:val="00727DB5"/>
    <w:rsid w:val="00731366"/>
    <w:rsid w:val="00732388"/>
    <w:rsid w:val="0073391C"/>
    <w:rsid w:val="00733A4D"/>
    <w:rsid w:val="007343D2"/>
    <w:rsid w:val="00734572"/>
    <w:rsid w:val="00734979"/>
    <w:rsid w:val="00734EFF"/>
    <w:rsid w:val="0073571C"/>
    <w:rsid w:val="00736D9A"/>
    <w:rsid w:val="007374CA"/>
    <w:rsid w:val="00741A14"/>
    <w:rsid w:val="00741BAE"/>
    <w:rsid w:val="00742A88"/>
    <w:rsid w:val="00742D3E"/>
    <w:rsid w:val="007435E2"/>
    <w:rsid w:val="00745C22"/>
    <w:rsid w:val="007462F9"/>
    <w:rsid w:val="0074692B"/>
    <w:rsid w:val="00747921"/>
    <w:rsid w:val="00750CE8"/>
    <w:rsid w:val="00751AA5"/>
    <w:rsid w:val="00751C0B"/>
    <w:rsid w:val="00753621"/>
    <w:rsid w:val="00754329"/>
    <w:rsid w:val="007548AC"/>
    <w:rsid w:val="00755D93"/>
    <w:rsid w:val="00756183"/>
    <w:rsid w:val="0075630F"/>
    <w:rsid w:val="007603DE"/>
    <w:rsid w:val="007613B6"/>
    <w:rsid w:val="0076236B"/>
    <w:rsid w:val="0076535F"/>
    <w:rsid w:val="00765779"/>
    <w:rsid w:val="00765D29"/>
    <w:rsid w:val="00766569"/>
    <w:rsid w:val="00766978"/>
    <w:rsid w:val="00770A6C"/>
    <w:rsid w:val="007714B8"/>
    <w:rsid w:val="00772FCC"/>
    <w:rsid w:val="007734D8"/>
    <w:rsid w:val="00773B60"/>
    <w:rsid w:val="007743D0"/>
    <w:rsid w:val="00775373"/>
    <w:rsid w:val="0077696B"/>
    <w:rsid w:val="00776A7D"/>
    <w:rsid w:val="007779C0"/>
    <w:rsid w:val="00777A58"/>
    <w:rsid w:val="007805CD"/>
    <w:rsid w:val="00780EBE"/>
    <w:rsid w:val="00780FB6"/>
    <w:rsid w:val="00782FB8"/>
    <w:rsid w:val="007835B9"/>
    <w:rsid w:val="007839DB"/>
    <w:rsid w:val="0078449B"/>
    <w:rsid w:val="0078467F"/>
    <w:rsid w:val="0078584A"/>
    <w:rsid w:val="00786F83"/>
    <w:rsid w:val="00787302"/>
    <w:rsid w:val="00787C49"/>
    <w:rsid w:val="00790207"/>
    <w:rsid w:val="00790E39"/>
    <w:rsid w:val="00791341"/>
    <w:rsid w:val="0079269C"/>
    <w:rsid w:val="00794CD9"/>
    <w:rsid w:val="00795881"/>
    <w:rsid w:val="0079683E"/>
    <w:rsid w:val="0079703A"/>
    <w:rsid w:val="00797B99"/>
    <w:rsid w:val="00797DAE"/>
    <w:rsid w:val="007A0981"/>
    <w:rsid w:val="007A0C24"/>
    <w:rsid w:val="007A2AB1"/>
    <w:rsid w:val="007A322E"/>
    <w:rsid w:val="007A441E"/>
    <w:rsid w:val="007A524A"/>
    <w:rsid w:val="007A65A1"/>
    <w:rsid w:val="007B00C9"/>
    <w:rsid w:val="007B0AA6"/>
    <w:rsid w:val="007B1CC7"/>
    <w:rsid w:val="007B26A2"/>
    <w:rsid w:val="007B276E"/>
    <w:rsid w:val="007B39E1"/>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0109"/>
    <w:rsid w:val="007D2395"/>
    <w:rsid w:val="007D4113"/>
    <w:rsid w:val="007D6714"/>
    <w:rsid w:val="007E0C91"/>
    <w:rsid w:val="007E0E10"/>
    <w:rsid w:val="007E11EE"/>
    <w:rsid w:val="007E1277"/>
    <w:rsid w:val="007E19C2"/>
    <w:rsid w:val="007E36F4"/>
    <w:rsid w:val="007E447E"/>
    <w:rsid w:val="007E4523"/>
    <w:rsid w:val="007E4E42"/>
    <w:rsid w:val="007E7420"/>
    <w:rsid w:val="007F0791"/>
    <w:rsid w:val="007F09DD"/>
    <w:rsid w:val="007F0BE0"/>
    <w:rsid w:val="007F0F5A"/>
    <w:rsid w:val="007F13A8"/>
    <w:rsid w:val="007F462E"/>
    <w:rsid w:val="007F4930"/>
    <w:rsid w:val="007F539A"/>
    <w:rsid w:val="007F5C7A"/>
    <w:rsid w:val="007F66A8"/>
    <w:rsid w:val="007F777E"/>
    <w:rsid w:val="007F7993"/>
    <w:rsid w:val="0080204C"/>
    <w:rsid w:val="00803448"/>
    <w:rsid w:val="00803D82"/>
    <w:rsid w:val="008040CB"/>
    <w:rsid w:val="008058F9"/>
    <w:rsid w:val="0080789A"/>
    <w:rsid w:val="00807DEE"/>
    <w:rsid w:val="0081292E"/>
    <w:rsid w:val="008130C4"/>
    <w:rsid w:val="008137CC"/>
    <w:rsid w:val="00813AF1"/>
    <w:rsid w:val="00814255"/>
    <w:rsid w:val="00814531"/>
    <w:rsid w:val="00814716"/>
    <w:rsid w:val="00815923"/>
    <w:rsid w:val="00816310"/>
    <w:rsid w:val="00820A4C"/>
    <w:rsid w:val="00821CD1"/>
    <w:rsid w:val="00821D56"/>
    <w:rsid w:val="0082285A"/>
    <w:rsid w:val="008238CC"/>
    <w:rsid w:val="00824A53"/>
    <w:rsid w:val="0082668F"/>
    <w:rsid w:val="00826FF5"/>
    <w:rsid w:val="00830987"/>
    <w:rsid w:val="00831998"/>
    <w:rsid w:val="008325A5"/>
    <w:rsid w:val="008337BC"/>
    <w:rsid w:val="00835857"/>
    <w:rsid w:val="00835DCF"/>
    <w:rsid w:val="00836592"/>
    <w:rsid w:val="00836758"/>
    <w:rsid w:val="00836E7C"/>
    <w:rsid w:val="00837114"/>
    <w:rsid w:val="008402DC"/>
    <w:rsid w:val="008422DF"/>
    <w:rsid w:val="008433B1"/>
    <w:rsid w:val="00843658"/>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11"/>
    <w:rsid w:val="00862826"/>
    <w:rsid w:val="00865B79"/>
    <w:rsid w:val="008670A7"/>
    <w:rsid w:val="0086769B"/>
    <w:rsid w:val="00867A6B"/>
    <w:rsid w:val="00867ED4"/>
    <w:rsid w:val="0087175E"/>
    <w:rsid w:val="008738DE"/>
    <w:rsid w:val="008754FB"/>
    <w:rsid w:val="00876945"/>
    <w:rsid w:val="00876FB6"/>
    <w:rsid w:val="008770D7"/>
    <w:rsid w:val="00877C82"/>
    <w:rsid w:val="00877F50"/>
    <w:rsid w:val="00877F51"/>
    <w:rsid w:val="008821C1"/>
    <w:rsid w:val="00883175"/>
    <w:rsid w:val="00883213"/>
    <w:rsid w:val="0088494A"/>
    <w:rsid w:val="00885123"/>
    <w:rsid w:val="008853D4"/>
    <w:rsid w:val="00885EC6"/>
    <w:rsid w:val="008861BF"/>
    <w:rsid w:val="008870A7"/>
    <w:rsid w:val="008876D3"/>
    <w:rsid w:val="0089075C"/>
    <w:rsid w:val="008915DD"/>
    <w:rsid w:val="00891BE8"/>
    <w:rsid w:val="00892BBD"/>
    <w:rsid w:val="008930A7"/>
    <w:rsid w:val="00894007"/>
    <w:rsid w:val="00894FEF"/>
    <w:rsid w:val="008952E5"/>
    <w:rsid w:val="008959CF"/>
    <w:rsid w:val="008960F5"/>
    <w:rsid w:val="00897448"/>
    <w:rsid w:val="00897720"/>
    <w:rsid w:val="00897AAF"/>
    <w:rsid w:val="008A139C"/>
    <w:rsid w:val="008A1A89"/>
    <w:rsid w:val="008A212D"/>
    <w:rsid w:val="008A2732"/>
    <w:rsid w:val="008A35D4"/>
    <w:rsid w:val="008A4D77"/>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2BE1"/>
    <w:rsid w:val="008C3425"/>
    <w:rsid w:val="008C367C"/>
    <w:rsid w:val="008C41EB"/>
    <w:rsid w:val="008C4AFF"/>
    <w:rsid w:val="008C59AD"/>
    <w:rsid w:val="008C70B9"/>
    <w:rsid w:val="008C77B5"/>
    <w:rsid w:val="008D2AA3"/>
    <w:rsid w:val="008D2C08"/>
    <w:rsid w:val="008D30E6"/>
    <w:rsid w:val="008D399F"/>
    <w:rsid w:val="008D44F1"/>
    <w:rsid w:val="008D6BE6"/>
    <w:rsid w:val="008D6F90"/>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06A64"/>
    <w:rsid w:val="0091181F"/>
    <w:rsid w:val="00911F9D"/>
    <w:rsid w:val="009124D9"/>
    <w:rsid w:val="00912ACB"/>
    <w:rsid w:val="00913AA3"/>
    <w:rsid w:val="009146D0"/>
    <w:rsid w:val="00914E33"/>
    <w:rsid w:val="00914FEE"/>
    <w:rsid w:val="00916FA7"/>
    <w:rsid w:val="00917CDD"/>
    <w:rsid w:val="00920853"/>
    <w:rsid w:val="0092101F"/>
    <w:rsid w:val="00921B61"/>
    <w:rsid w:val="009232CA"/>
    <w:rsid w:val="00924720"/>
    <w:rsid w:val="00925E72"/>
    <w:rsid w:val="009263BE"/>
    <w:rsid w:val="00926819"/>
    <w:rsid w:val="009272F5"/>
    <w:rsid w:val="00930124"/>
    <w:rsid w:val="009312B8"/>
    <w:rsid w:val="00931F71"/>
    <w:rsid w:val="00932291"/>
    <w:rsid w:val="00932F74"/>
    <w:rsid w:val="00933B27"/>
    <w:rsid w:val="00934E1C"/>
    <w:rsid w:val="009358A0"/>
    <w:rsid w:val="00935FEB"/>
    <w:rsid w:val="009361C8"/>
    <w:rsid w:val="00936237"/>
    <w:rsid w:val="00936258"/>
    <w:rsid w:val="0093697D"/>
    <w:rsid w:val="009369FB"/>
    <w:rsid w:val="009371F3"/>
    <w:rsid w:val="009375D0"/>
    <w:rsid w:val="009411C5"/>
    <w:rsid w:val="009420C0"/>
    <w:rsid w:val="009429CF"/>
    <w:rsid w:val="00942F7B"/>
    <w:rsid w:val="00944124"/>
    <w:rsid w:val="009449C1"/>
    <w:rsid w:val="009449CA"/>
    <w:rsid w:val="00945103"/>
    <w:rsid w:val="00947564"/>
    <w:rsid w:val="009478C2"/>
    <w:rsid w:val="00950123"/>
    <w:rsid w:val="009505FB"/>
    <w:rsid w:val="00951C3E"/>
    <w:rsid w:val="00952663"/>
    <w:rsid w:val="00953707"/>
    <w:rsid w:val="00954CD4"/>
    <w:rsid w:val="00954FC6"/>
    <w:rsid w:val="00955717"/>
    <w:rsid w:val="00961862"/>
    <w:rsid w:val="00964112"/>
    <w:rsid w:val="00964AC6"/>
    <w:rsid w:val="0096593B"/>
    <w:rsid w:val="00967B13"/>
    <w:rsid w:val="00967EDF"/>
    <w:rsid w:val="00967F56"/>
    <w:rsid w:val="00972300"/>
    <w:rsid w:val="00972B57"/>
    <w:rsid w:val="009734A2"/>
    <w:rsid w:val="00973708"/>
    <w:rsid w:val="00974783"/>
    <w:rsid w:val="00974ABD"/>
    <w:rsid w:val="00974C24"/>
    <w:rsid w:val="00975680"/>
    <w:rsid w:val="00975D95"/>
    <w:rsid w:val="00977A98"/>
    <w:rsid w:val="009847EA"/>
    <w:rsid w:val="00985D4B"/>
    <w:rsid w:val="00986B7D"/>
    <w:rsid w:val="00987569"/>
    <w:rsid w:val="00987A23"/>
    <w:rsid w:val="00990B2C"/>
    <w:rsid w:val="00991601"/>
    <w:rsid w:val="0099268D"/>
    <w:rsid w:val="00992A8C"/>
    <w:rsid w:val="00992C1D"/>
    <w:rsid w:val="009932F1"/>
    <w:rsid w:val="00993670"/>
    <w:rsid w:val="00995EB8"/>
    <w:rsid w:val="0099617B"/>
    <w:rsid w:val="009A175C"/>
    <w:rsid w:val="009A1E53"/>
    <w:rsid w:val="009A2B05"/>
    <w:rsid w:val="009A2E2C"/>
    <w:rsid w:val="009A31D4"/>
    <w:rsid w:val="009A31DA"/>
    <w:rsid w:val="009A3DC4"/>
    <w:rsid w:val="009A5EDC"/>
    <w:rsid w:val="009A6B80"/>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54B"/>
    <w:rsid w:val="009C18D0"/>
    <w:rsid w:val="009C18D7"/>
    <w:rsid w:val="009C1DD2"/>
    <w:rsid w:val="009C288F"/>
    <w:rsid w:val="009C3F98"/>
    <w:rsid w:val="009C4C28"/>
    <w:rsid w:val="009C4F89"/>
    <w:rsid w:val="009C5723"/>
    <w:rsid w:val="009C62AA"/>
    <w:rsid w:val="009C69F7"/>
    <w:rsid w:val="009C75B0"/>
    <w:rsid w:val="009D05DE"/>
    <w:rsid w:val="009D34BC"/>
    <w:rsid w:val="009D4A52"/>
    <w:rsid w:val="009D6C23"/>
    <w:rsid w:val="009E07BF"/>
    <w:rsid w:val="009E26D9"/>
    <w:rsid w:val="009E2BE3"/>
    <w:rsid w:val="009E2C0F"/>
    <w:rsid w:val="009E33CA"/>
    <w:rsid w:val="009E37BF"/>
    <w:rsid w:val="009E4B0B"/>
    <w:rsid w:val="009E4E57"/>
    <w:rsid w:val="009E5920"/>
    <w:rsid w:val="009F022D"/>
    <w:rsid w:val="009F057D"/>
    <w:rsid w:val="009F0D55"/>
    <w:rsid w:val="009F2279"/>
    <w:rsid w:val="009F3146"/>
    <w:rsid w:val="009F37E8"/>
    <w:rsid w:val="009F3AC3"/>
    <w:rsid w:val="009F3BA3"/>
    <w:rsid w:val="009F4060"/>
    <w:rsid w:val="009F41A5"/>
    <w:rsid w:val="009F499D"/>
    <w:rsid w:val="009F5D18"/>
    <w:rsid w:val="009F7D60"/>
    <w:rsid w:val="00A002C4"/>
    <w:rsid w:val="00A00456"/>
    <w:rsid w:val="00A02FC1"/>
    <w:rsid w:val="00A030F8"/>
    <w:rsid w:val="00A03DAD"/>
    <w:rsid w:val="00A04F34"/>
    <w:rsid w:val="00A06442"/>
    <w:rsid w:val="00A06D37"/>
    <w:rsid w:val="00A07788"/>
    <w:rsid w:val="00A1055E"/>
    <w:rsid w:val="00A11315"/>
    <w:rsid w:val="00A11FDC"/>
    <w:rsid w:val="00A129B4"/>
    <w:rsid w:val="00A13090"/>
    <w:rsid w:val="00A1310A"/>
    <w:rsid w:val="00A13919"/>
    <w:rsid w:val="00A15733"/>
    <w:rsid w:val="00A159C4"/>
    <w:rsid w:val="00A161EA"/>
    <w:rsid w:val="00A16937"/>
    <w:rsid w:val="00A17331"/>
    <w:rsid w:val="00A17439"/>
    <w:rsid w:val="00A204A2"/>
    <w:rsid w:val="00A20AC4"/>
    <w:rsid w:val="00A21FE7"/>
    <w:rsid w:val="00A22558"/>
    <w:rsid w:val="00A225E1"/>
    <w:rsid w:val="00A23A0E"/>
    <w:rsid w:val="00A257B0"/>
    <w:rsid w:val="00A25993"/>
    <w:rsid w:val="00A26E75"/>
    <w:rsid w:val="00A27129"/>
    <w:rsid w:val="00A30476"/>
    <w:rsid w:val="00A31708"/>
    <w:rsid w:val="00A318B6"/>
    <w:rsid w:val="00A320CF"/>
    <w:rsid w:val="00A32CA7"/>
    <w:rsid w:val="00A32EC1"/>
    <w:rsid w:val="00A33C0A"/>
    <w:rsid w:val="00A35B53"/>
    <w:rsid w:val="00A36649"/>
    <w:rsid w:val="00A410E5"/>
    <w:rsid w:val="00A413EA"/>
    <w:rsid w:val="00A417B7"/>
    <w:rsid w:val="00A41935"/>
    <w:rsid w:val="00A43200"/>
    <w:rsid w:val="00A43DDD"/>
    <w:rsid w:val="00A446B6"/>
    <w:rsid w:val="00A45E5E"/>
    <w:rsid w:val="00A51046"/>
    <w:rsid w:val="00A512EC"/>
    <w:rsid w:val="00A518A2"/>
    <w:rsid w:val="00A538F4"/>
    <w:rsid w:val="00A53FD0"/>
    <w:rsid w:val="00A54BC0"/>
    <w:rsid w:val="00A55F5D"/>
    <w:rsid w:val="00A560F1"/>
    <w:rsid w:val="00A569CA"/>
    <w:rsid w:val="00A56FD2"/>
    <w:rsid w:val="00A5752D"/>
    <w:rsid w:val="00A5792E"/>
    <w:rsid w:val="00A60943"/>
    <w:rsid w:val="00A62031"/>
    <w:rsid w:val="00A633CB"/>
    <w:rsid w:val="00A63C47"/>
    <w:rsid w:val="00A64E22"/>
    <w:rsid w:val="00A6561F"/>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212"/>
    <w:rsid w:val="00A77458"/>
    <w:rsid w:val="00A77721"/>
    <w:rsid w:val="00A804BA"/>
    <w:rsid w:val="00A812C6"/>
    <w:rsid w:val="00A8394E"/>
    <w:rsid w:val="00A83A5D"/>
    <w:rsid w:val="00A907E4"/>
    <w:rsid w:val="00A93560"/>
    <w:rsid w:val="00A93971"/>
    <w:rsid w:val="00A93C19"/>
    <w:rsid w:val="00A93FED"/>
    <w:rsid w:val="00A943ED"/>
    <w:rsid w:val="00A945D7"/>
    <w:rsid w:val="00A96C25"/>
    <w:rsid w:val="00AA126E"/>
    <w:rsid w:val="00AA3B0A"/>
    <w:rsid w:val="00AA5139"/>
    <w:rsid w:val="00AA7851"/>
    <w:rsid w:val="00AB15A9"/>
    <w:rsid w:val="00AB24BC"/>
    <w:rsid w:val="00AB4BBA"/>
    <w:rsid w:val="00AB4D58"/>
    <w:rsid w:val="00AB5208"/>
    <w:rsid w:val="00AB589C"/>
    <w:rsid w:val="00AB5F3F"/>
    <w:rsid w:val="00AB601A"/>
    <w:rsid w:val="00AB63E8"/>
    <w:rsid w:val="00AB653C"/>
    <w:rsid w:val="00AC1F09"/>
    <w:rsid w:val="00AC219D"/>
    <w:rsid w:val="00AC24CF"/>
    <w:rsid w:val="00AC2D18"/>
    <w:rsid w:val="00AC3246"/>
    <w:rsid w:val="00AC627E"/>
    <w:rsid w:val="00AC68E1"/>
    <w:rsid w:val="00AC7388"/>
    <w:rsid w:val="00AC7FE4"/>
    <w:rsid w:val="00AD0B44"/>
    <w:rsid w:val="00AD2119"/>
    <w:rsid w:val="00AD229E"/>
    <w:rsid w:val="00AD2390"/>
    <w:rsid w:val="00AD254B"/>
    <w:rsid w:val="00AD2B35"/>
    <w:rsid w:val="00AD3B8A"/>
    <w:rsid w:val="00AD3E04"/>
    <w:rsid w:val="00AD4F19"/>
    <w:rsid w:val="00AD59D1"/>
    <w:rsid w:val="00AD69F0"/>
    <w:rsid w:val="00AD77F6"/>
    <w:rsid w:val="00AD7E2D"/>
    <w:rsid w:val="00AE169D"/>
    <w:rsid w:val="00AE198A"/>
    <w:rsid w:val="00AE2B4E"/>
    <w:rsid w:val="00AE2C17"/>
    <w:rsid w:val="00AE3212"/>
    <w:rsid w:val="00AE36A4"/>
    <w:rsid w:val="00AE4C9B"/>
    <w:rsid w:val="00AE4F2A"/>
    <w:rsid w:val="00AE4F96"/>
    <w:rsid w:val="00AE5441"/>
    <w:rsid w:val="00AE5894"/>
    <w:rsid w:val="00AE59B3"/>
    <w:rsid w:val="00AE70DA"/>
    <w:rsid w:val="00AF0063"/>
    <w:rsid w:val="00AF00F2"/>
    <w:rsid w:val="00AF185A"/>
    <w:rsid w:val="00AF1D04"/>
    <w:rsid w:val="00AF3EFF"/>
    <w:rsid w:val="00AF5C9A"/>
    <w:rsid w:val="00AF753A"/>
    <w:rsid w:val="00AF7BC4"/>
    <w:rsid w:val="00B0023B"/>
    <w:rsid w:val="00B00DDB"/>
    <w:rsid w:val="00B023F4"/>
    <w:rsid w:val="00B02961"/>
    <w:rsid w:val="00B02A3B"/>
    <w:rsid w:val="00B03E0E"/>
    <w:rsid w:val="00B03F33"/>
    <w:rsid w:val="00B05397"/>
    <w:rsid w:val="00B055D8"/>
    <w:rsid w:val="00B058F7"/>
    <w:rsid w:val="00B06DFD"/>
    <w:rsid w:val="00B074B2"/>
    <w:rsid w:val="00B07AE8"/>
    <w:rsid w:val="00B10965"/>
    <w:rsid w:val="00B10E32"/>
    <w:rsid w:val="00B12242"/>
    <w:rsid w:val="00B16756"/>
    <w:rsid w:val="00B17743"/>
    <w:rsid w:val="00B211FF"/>
    <w:rsid w:val="00B22AAB"/>
    <w:rsid w:val="00B23AA4"/>
    <w:rsid w:val="00B25A66"/>
    <w:rsid w:val="00B27027"/>
    <w:rsid w:val="00B3011F"/>
    <w:rsid w:val="00B32200"/>
    <w:rsid w:val="00B32274"/>
    <w:rsid w:val="00B32A2F"/>
    <w:rsid w:val="00B367C3"/>
    <w:rsid w:val="00B3687A"/>
    <w:rsid w:val="00B36D36"/>
    <w:rsid w:val="00B37EAD"/>
    <w:rsid w:val="00B410B3"/>
    <w:rsid w:val="00B411B4"/>
    <w:rsid w:val="00B41318"/>
    <w:rsid w:val="00B413D2"/>
    <w:rsid w:val="00B41895"/>
    <w:rsid w:val="00B42E45"/>
    <w:rsid w:val="00B43535"/>
    <w:rsid w:val="00B439EB"/>
    <w:rsid w:val="00B44413"/>
    <w:rsid w:val="00B4522D"/>
    <w:rsid w:val="00B456BF"/>
    <w:rsid w:val="00B46729"/>
    <w:rsid w:val="00B47623"/>
    <w:rsid w:val="00B501AD"/>
    <w:rsid w:val="00B50A29"/>
    <w:rsid w:val="00B51645"/>
    <w:rsid w:val="00B518DC"/>
    <w:rsid w:val="00B531CB"/>
    <w:rsid w:val="00B53AC5"/>
    <w:rsid w:val="00B55B0F"/>
    <w:rsid w:val="00B5735A"/>
    <w:rsid w:val="00B6083D"/>
    <w:rsid w:val="00B60E92"/>
    <w:rsid w:val="00B62B63"/>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923"/>
    <w:rsid w:val="00B77A88"/>
    <w:rsid w:val="00B77C4E"/>
    <w:rsid w:val="00B80741"/>
    <w:rsid w:val="00B8097E"/>
    <w:rsid w:val="00B80CB3"/>
    <w:rsid w:val="00B80E6A"/>
    <w:rsid w:val="00B810D8"/>
    <w:rsid w:val="00B811DC"/>
    <w:rsid w:val="00B81BB5"/>
    <w:rsid w:val="00B82BE5"/>
    <w:rsid w:val="00B852A4"/>
    <w:rsid w:val="00B8578C"/>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4AA3"/>
    <w:rsid w:val="00BA7305"/>
    <w:rsid w:val="00BB1E36"/>
    <w:rsid w:val="00BB2A0E"/>
    <w:rsid w:val="00BB3401"/>
    <w:rsid w:val="00BB3E67"/>
    <w:rsid w:val="00BB44B7"/>
    <w:rsid w:val="00BB49D1"/>
    <w:rsid w:val="00BB5542"/>
    <w:rsid w:val="00BB630A"/>
    <w:rsid w:val="00BB6828"/>
    <w:rsid w:val="00BB721B"/>
    <w:rsid w:val="00BC0120"/>
    <w:rsid w:val="00BC01D7"/>
    <w:rsid w:val="00BC03B1"/>
    <w:rsid w:val="00BC1237"/>
    <w:rsid w:val="00BC1284"/>
    <w:rsid w:val="00BC2CDA"/>
    <w:rsid w:val="00BC4497"/>
    <w:rsid w:val="00BC4942"/>
    <w:rsid w:val="00BC4C99"/>
    <w:rsid w:val="00BC5229"/>
    <w:rsid w:val="00BC5901"/>
    <w:rsid w:val="00BC5F53"/>
    <w:rsid w:val="00BD070F"/>
    <w:rsid w:val="00BD1381"/>
    <w:rsid w:val="00BD1434"/>
    <w:rsid w:val="00BD1525"/>
    <w:rsid w:val="00BD1BF4"/>
    <w:rsid w:val="00BD257C"/>
    <w:rsid w:val="00BD29F4"/>
    <w:rsid w:val="00BD2CDA"/>
    <w:rsid w:val="00BD2E50"/>
    <w:rsid w:val="00BD34D0"/>
    <w:rsid w:val="00BD3CFB"/>
    <w:rsid w:val="00BD49F9"/>
    <w:rsid w:val="00BD4E09"/>
    <w:rsid w:val="00BD66E5"/>
    <w:rsid w:val="00BD705A"/>
    <w:rsid w:val="00BE097A"/>
    <w:rsid w:val="00BE1D33"/>
    <w:rsid w:val="00BE1EEB"/>
    <w:rsid w:val="00BE2F6D"/>
    <w:rsid w:val="00BE36B2"/>
    <w:rsid w:val="00BE3B9D"/>
    <w:rsid w:val="00BE49C7"/>
    <w:rsid w:val="00BE658A"/>
    <w:rsid w:val="00BE65E7"/>
    <w:rsid w:val="00BF0108"/>
    <w:rsid w:val="00BF0163"/>
    <w:rsid w:val="00BF0D30"/>
    <w:rsid w:val="00BF34EB"/>
    <w:rsid w:val="00BF3F09"/>
    <w:rsid w:val="00BF46FA"/>
    <w:rsid w:val="00BF47D1"/>
    <w:rsid w:val="00BF6CC8"/>
    <w:rsid w:val="00BF6D48"/>
    <w:rsid w:val="00BF7496"/>
    <w:rsid w:val="00C000A0"/>
    <w:rsid w:val="00C00868"/>
    <w:rsid w:val="00C0141E"/>
    <w:rsid w:val="00C0191C"/>
    <w:rsid w:val="00C02685"/>
    <w:rsid w:val="00C033D7"/>
    <w:rsid w:val="00C03A9D"/>
    <w:rsid w:val="00C04A53"/>
    <w:rsid w:val="00C05809"/>
    <w:rsid w:val="00C05C64"/>
    <w:rsid w:val="00C06DCD"/>
    <w:rsid w:val="00C07EB3"/>
    <w:rsid w:val="00C105D6"/>
    <w:rsid w:val="00C1180C"/>
    <w:rsid w:val="00C12B6D"/>
    <w:rsid w:val="00C137E1"/>
    <w:rsid w:val="00C1496D"/>
    <w:rsid w:val="00C17534"/>
    <w:rsid w:val="00C17AEB"/>
    <w:rsid w:val="00C20518"/>
    <w:rsid w:val="00C20F5A"/>
    <w:rsid w:val="00C216F6"/>
    <w:rsid w:val="00C21A81"/>
    <w:rsid w:val="00C23F97"/>
    <w:rsid w:val="00C24720"/>
    <w:rsid w:val="00C24DB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06D5"/>
    <w:rsid w:val="00C41253"/>
    <w:rsid w:val="00C41608"/>
    <w:rsid w:val="00C41E17"/>
    <w:rsid w:val="00C41F4A"/>
    <w:rsid w:val="00C434C3"/>
    <w:rsid w:val="00C43561"/>
    <w:rsid w:val="00C444EB"/>
    <w:rsid w:val="00C457BA"/>
    <w:rsid w:val="00C462F2"/>
    <w:rsid w:val="00C46508"/>
    <w:rsid w:val="00C46B5F"/>
    <w:rsid w:val="00C50A5D"/>
    <w:rsid w:val="00C511C7"/>
    <w:rsid w:val="00C51E43"/>
    <w:rsid w:val="00C51E93"/>
    <w:rsid w:val="00C5279C"/>
    <w:rsid w:val="00C527DA"/>
    <w:rsid w:val="00C52EBD"/>
    <w:rsid w:val="00C53018"/>
    <w:rsid w:val="00C53383"/>
    <w:rsid w:val="00C5395E"/>
    <w:rsid w:val="00C53A94"/>
    <w:rsid w:val="00C53BBF"/>
    <w:rsid w:val="00C565B8"/>
    <w:rsid w:val="00C57727"/>
    <w:rsid w:val="00C579F9"/>
    <w:rsid w:val="00C57FA5"/>
    <w:rsid w:val="00C6036A"/>
    <w:rsid w:val="00C61002"/>
    <w:rsid w:val="00C612B0"/>
    <w:rsid w:val="00C6176F"/>
    <w:rsid w:val="00C630B3"/>
    <w:rsid w:val="00C647F1"/>
    <w:rsid w:val="00C65EDB"/>
    <w:rsid w:val="00C66213"/>
    <w:rsid w:val="00C67841"/>
    <w:rsid w:val="00C679C9"/>
    <w:rsid w:val="00C716B3"/>
    <w:rsid w:val="00C7190E"/>
    <w:rsid w:val="00C721FA"/>
    <w:rsid w:val="00C737AB"/>
    <w:rsid w:val="00C7393A"/>
    <w:rsid w:val="00C76027"/>
    <w:rsid w:val="00C764EE"/>
    <w:rsid w:val="00C819C0"/>
    <w:rsid w:val="00C83389"/>
    <w:rsid w:val="00C83C89"/>
    <w:rsid w:val="00C86195"/>
    <w:rsid w:val="00C878F0"/>
    <w:rsid w:val="00C9144E"/>
    <w:rsid w:val="00C91B59"/>
    <w:rsid w:val="00C931F3"/>
    <w:rsid w:val="00C93B2E"/>
    <w:rsid w:val="00C9471E"/>
    <w:rsid w:val="00C94E3B"/>
    <w:rsid w:val="00C962AC"/>
    <w:rsid w:val="00C9675A"/>
    <w:rsid w:val="00CA0F39"/>
    <w:rsid w:val="00CA17FB"/>
    <w:rsid w:val="00CA18EA"/>
    <w:rsid w:val="00CA265D"/>
    <w:rsid w:val="00CA32F4"/>
    <w:rsid w:val="00CA3BFB"/>
    <w:rsid w:val="00CA4203"/>
    <w:rsid w:val="00CA4F6B"/>
    <w:rsid w:val="00CA5773"/>
    <w:rsid w:val="00CA578C"/>
    <w:rsid w:val="00CA5ABC"/>
    <w:rsid w:val="00CA6E40"/>
    <w:rsid w:val="00CA7F70"/>
    <w:rsid w:val="00CB0E23"/>
    <w:rsid w:val="00CB1519"/>
    <w:rsid w:val="00CB2642"/>
    <w:rsid w:val="00CB3024"/>
    <w:rsid w:val="00CB3152"/>
    <w:rsid w:val="00CB32DC"/>
    <w:rsid w:val="00CB4040"/>
    <w:rsid w:val="00CB46A6"/>
    <w:rsid w:val="00CB47C3"/>
    <w:rsid w:val="00CB6EF0"/>
    <w:rsid w:val="00CB77AD"/>
    <w:rsid w:val="00CC0283"/>
    <w:rsid w:val="00CC0B0E"/>
    <w:rsid w:val="00CC2353"/>
    <w:rsid w:val="00CC32D3"/>
    <w:rsid w:val="00CC3EF5"/>
    <w:rsid w:val="00CC4A52"/>
    <w:rsid w:val="00CC4B19"/>
    <w:rsid w:val="00CC54D8"/>
    <w:rsid w:val="00CC60B9"/>
    <w:rsid w:val="00CC7355"/>
    <w:rsid w:val="00CC773E"/>
    <w:rsid w:val="00CC7C3D"/>
    <w:rsid w:val="00CD20B9"/>
    <w:rsid w:val="00CD2456"/>
    <w:rsid w:val="00CD370C"/>
    <w:rsid w:val="00CD3915"/>
    <w:rsid w:val="00CD4897"/>
    <w:rsid w:val="00CD6595"/>
    <w:rsid w:val="00CD755B"/>
    <w:rsid w:val="00CE0A22"/>
    <w:rsid w:val="00CE27C0"/>
    <w:rsid w:val="00CE2C6A"/>
    <w:rsid w:val="00CE2D28"/>
    <w:rsid w:val="00CE350E"/>
    <w:rsid w:val="00CE5330"/>
    <w:rsid w:val="00CE5DEE"/>
    <w:rsid w:val="00CE5E11"/>
    <w:rsid w:val="00CE70B9"/>
    <w:rsid w:val="00CE71DE"/>
    <w:rsid w:val="00CE775F"/>
    <w:rsid w:val="00CE7A0F"/>
    <w:rsid w:val="00CE7E0D"/>
    <w:rsid w:val="00CE7F73"/>
    <w:rsid w:val="00CF0401"/>
    <w:rsid w:val="00CF0C68"/>
    <w:rsid w:val="00CF0F52"/>
    <w:rsid w:val="00CF1014"/>
    <w:rsid w:val="00CF160C"/>
    <w:rsid w:val="00CF1E94"/>
    <w:rsid w:val="00CF2E33"/>
    <w:rsid w:val="00CF5375"/>
    <w:rsid w:val="00D0056F"/>
    <w:rsid w:val="00D008CA"/>
    <w:rsid w:val="00D00A8F"/>
    <w:rsid w:val="00D01417"/>
    <w:rsid w:val="00D01A45"/>
    <w:rsid w:val="00D0286F"/>
    <w:rsid w:val="00D02D2B"/>
    <w:rsid w:val="00D03420"/>
    <w:rsid w:val="00D035DB"/>
    <w:rsid w:val="00D04228"/>
    <w:rsid w:val="00D043FD"/>
    <w:rsid w:val="00D048C0"/>
    <w:rsid w:val="00D07116"/>
    <w:rsid w:val="00D07E5C"/>
    <w:rsid w:val="00D105C5"/>
    <w:rsid w:val="00D10623"/>
    <w:rsid w:val="00D10CAE"/>
    <w:rsid w:val="00D11F66"/>
    <w:rsid w:val="00D121D5"/>
    <w:rsid w:val="00D12A4B"/>
    <w:rsid w:val="00D13612"/>
    <w:rsid w:val="00D14224"/>
    <w:rsid w:val="00D165EE"/>
    <w:rsid w:val="00D17B8B"/>
    <w:rsid w:val="00D17D4A"/>
    <w:rsid w:val="00D24152"/>
    <w:rsid w:val="00D242D4"/>
    <w:rsid w:val="00D243BB"/>
    <w:rsid w:val="00D2453B"/>
    <w:rsid w:val="00D24B00"/>
    <w:rsid w:val="00D24FEB"/>
    <w:rsid w:val="00D26629"/>
    <w:rsid w:val="00D26BF1"/>
    <w:rsid w:val="00D26E0C"/>
    <w:rsid w:val="00D3224F"/>
    <w:rsid w:val="00D324D0"/>
    <w:rsid w:val="00D33925"/>
    <w:rsid w:val="00D33F5A"/>
    <w:rsid w:val="00D3400A"/>
    <w:rsid w:val="00D3405A"/>
    <w:rsid w:val="00D34D8C"/>
    <w:rsid w:val="00D3501B"/>
    <w:rsid w:val="00D35A88"/>
    <w:rsid w:val="00D36492"/>
    <w:rsid w:val="00D37382"/>
    <w:rsid w:val="00D40A4D"/>
    <w:rsid w:val="00D42A97"/>
    <w:rsid w:val="00D43197"/>
    <w:rsid w:val="00D456CA"/>
    <w:rsid w:val="00D45A0B"/>
    <w:rsid w:val="00D45AA2"/>
    <w:rsid w:val="00D47C27"/>
    <w:rsid w:val="00D50AFD"/>
    <w:rsid w:val="00D52076"/>
    <w:rsid w:val="00D52566"/>
    <w:rsid w:val="00D52865"/>
    <w:rsid w:val="00D528E1"/>
    <w:rsid w:val="00D53478"/>
    <w:rsid w:val="00D5392E"/>
    <w:rsid w:val="00D560D4"/>
    <w:rsid w:val="00D57182"/>
    <w:rsid w:val="00D5718A"/>
    <w:rsid w:val="00D573CC"/>
    <w:rsid w:val="00D573E0"/>
    <w:rsid w:val="00D5744A"/>
    <w:rsid w:val="00D574D4"/>
    <w:rsid w:val="00D60B1E"/>
    <w:rsid w:val="00D610FE"/>
    <w:rsid w:val="00D614B0"/>
    <w:rsid w:val="00D61DB0"/>
    <w:rsid w:val="00D6220B"/>
    <w:rsid w:val="00D62930"/>
    <w:rsid w:val="00D62F08"/>
    <w:rsid w:val="00D630A3"/>
    <w:rsid w:val="00D63104"/>
    <w:rsid w:val="00D634E2"/>
    <w:rsid w:val="00D63A22"/>
    <w:rsid w:val="00D64437"/>
    <w:rsid w:val="00D64A4B"/>
    <w:rsid w:val="00D65BAD"/>
    <w:rsid w:val="00D66D16"/>
    <w:rsid w:val="00D66D1A"/>
    <w:rsid w:val="00D678F2"/>
    <w:rsid w:val="00D700B9"/>
    <w:rsid w:val="00D700BC"/>
    <w:rsid w:val="00D70837"/>
    <w:rsid w:val="00D7118A"/>
    <w:rsid w:val="00D7163E"/>
    <w:rsid w:val="00D71DB2"/>
    <w:rsid w:val="00D7236F"/>
    <w:rsid w:val="00D75D1C"/>
    <w:rsid w:val="00D7639C"/>
    <w:rsid w:val="00D76450"/>
    <w:rsid w:val="00D766B4"/>
    <w:rsid w:val="00D767C4"/>
    <w:rsid w:val="00D768DA"/>
    <w:rsid w:val="00D773D0"/>
    <w:rsid w:val="00D8049F"/>
    <w:rsid w:val="00D80522"/>
    <w:rsid w:val="00D80715"/>
    <w:rsid w:val="00D80D17"/>
    <w:rsid w:val="00D828C0"/>
    <w:rsid w:val="00D82E0F"/>
    <w:rsid w:val="00D82EC3"/>
    <w:rsid w:val="00D854A0"/>
    <w:rsid w:val="00D85DF8"/>
    <w:rsid w:val="00D864C7"/>
    <w:rsid w:val="00D86ECC"/>
    <w:rsid w:val="00D87BF2"/>
    <w:rsid w:val="00D902D4"/>
    <w:rsid w:val="00D92167"/>
    <w:rsid w:val="00D922CC"/>
    <w:rsid w:val="00D924F4"/>
    <w:rsid w:val="00D9261F"/>
    <w:rsid w:val="00D93738"/>
    <w:rsid w:val="00D93C7D"/>
    <w:rsid w:val="00D9507C"/>
    <w:rsid w:val="00D958B0"/>
    <w:rsid w:val="00D96BF0"/>
    <w:rsid w:val="00D97213"/>
    <w:rsid w:val="00D9771F"/>
    <w:rsid w:val="00D97D47"/>
    <w:rsid w:val="00D97E6E"/>
    <w:rsid w:val="00DA1ACB"/>
    <w:rsid w:val="00DA3029"/>
    <w:rsid w:val="00DA3A56"/>
    <w:rsid w:val="00DA3C4B"/>
    <w:rsid w:val="00DA43F8"/>
    <w:rsid w:val="00DA46B1"/>
    <w:rsid w:val="00DA4845"/>
    <w:rsid w:val="00DA503E"/>
    <w:rsid w:val="00DA555F"/>
    <w:rsid w:val="00DA63A5"/>
    <w:rsid w:val="00DA66D8"/>
    <w:rsid w:val="00DB0A4F"/>
    <w:rsid w:val="00DB0C10"/>
    <w:rsid w:val="00DB0C7F"/>
    <w:rsid w:val="00DB229F"/>
    <w:rsid w:val="00DB33E9"/>
    <w:rsid w:val="00DB3A0F"/>
    <w:rsid w:val="00DB3A3B"/>
    <w:rsid w:val="00DB59D4"/>
    <w:rsid w:val="00DB7700"/>
    <w:rsid w:val="00DC09AF"/>
    <w:rsid w:val="00DC2437"/>
    <w:rsid w:val="00DC317B"/>
    <w:rsid w:val="00DC439D"/>
    <w:rsid w:val="00DC4B7A"/>
    <w:rsid w:val="00DC556C"/>
    <w:rsid w:val="00DC5F1D"/>
    <w:rsid w:val="00DC5F4C"/>
    <w:rsid w:val="00DC5FAD"/>
    <w:rsid w:val="00DD075A"/>
    <w:rsid w:val="00DD0A5F"/>
    <w:rsid w:val="00DD1211"/>
    <w:rsid w:val="00DD1934"/>
    <w:rsid w:val="00DD2D77"/>
    <w:rsid w:val="00DD5639"/>
    <w:rsid w:val="00DD5FB9"/>
    <w:rsid w:val="00DD71AF"/>
    <w:rsid w:val="00DD7CB5"/>
    <w:rsid w:val="00DE1183"/>
    <w:rsid w:val="00DE30C3"/>
    <w:rsid w:val="00DE3442"/>
    <w:rsid w:val="00DE5C00"/>
    <w:rsid w:val="00DE6814"/>
    <w:rsid w:val="00DF0DDB"/>
    <w:rsid w:val="00DF10C3"/>
    <w:rsid w:val="00DF1AF4"/>
    <w:rsid w:val="00DF3457"/>
    <w:rsid w:val="00DF49EE"/>
    <w:rsid w:val="00DF5509"/>
    <w:rsid w:val="00DF5F09"/>
    <w:rsid w:val="00DF671A"/>
    <w:rsid w:val="00DF6CF4"/>
    <w:rsid w:val="00DF745F"/>
    <w:rsid w:val="00DF79DD"/>
    <w:rsid w:val="00DF7DBE"/>
    <w:rsid w:val="00E0019D"/>
    <w:rsid w:val="00E007EA"/>
    <w:rsid w:val="00E00945"/>
    <w:rsid w:val="00E01603"/>
    <w:rsid w:val="00E028B2"/>
    <w:rsid w:val="00E04030"/>
    <w:rsid w:val="00E0427E"/>
    <w:rsid w:val="00E0517F"/>
    <w:rsid w:val="00E051C5"/>
    <w:rsid w:val="00E0555B"/>
    <w:rsid w:val="00E06085"/>
    <w:rsid w:val="00E07247"/>
    <w:rsid w:val="00E10DCB"/>
    <w:rsid w:val="00E123D9"/>
    <w:rsid w:val="00E12949"/>
    <w:rsid w:val="00E12B7B"/>
    <w:rsid w:val="00E12CE4"/>
    <w:rsid w:val="00E14250"/>
    <w:rsid w:val="00E14C3E"/>
    <w:rsid w:val="00E14DDC"/>
    <w:rsid w:val="00E16432"/>
    <w:rsid w:val="00E16F01"/>
    <w:rsid w:val="00E210D5"/>
    <w:rsid w:val="00E21D13"/>
    <w:rsid w:val="00E22328"/>
    <w:rsid w:val="00E22B86"/>
    <w:rsid w:val="00E24D14"/>
    <w:rsid w:val="00E24F1F"/>
    <w:rsid w:val="00E25DA9"/>
    <w:rsid w:val="00E26DE6"/>
    <w:rsid w:val="00E31DAA"/>
    <w:rsid w:val="00E339DD"/>
    <w:rsid w:val="00E350BB"/>
    <w:rsid w:val="00E360C7"/>
    <w:rsid w:val="00E3618B"/>
    <w:rsid w:val="00E36444"/>
    <w:rsid w:val="00E367DD"/>
    <w:rsid w:val="00E371D3"/>
    <w:rsid w:val="00E3755F"/>
    <w:rsid w:val="00E40638"/>
    <w:rsid w:val="00E40DF0"/>
    <w:rsid w:val="00E41B6E"/>
    <w:rsid w:val="00E41CDE"/>
    <w:rsid w:val="00E41F22"/>
    <w:rsid w:val="00E42B47"/>
    <w:rsid w:val="00E434F9"/>
    <w:rsid w:val="00E4502C"/>
    <w:rsid w:val="00E4691A"/>
    <w:rsid w:val="00E46D11"/>
    <w:rsid w:val="00E50E97"/>
    <w:rsid w:val="00E52B59"/>
    <w:rsid w:val="00E52F8A"/>
    <w:rsid w:val="00E53BC0"/>
    <w:rsid w:val="00E54539"/>
    <w:rsid w:val="00E556BB"/>
    <w:rsid w:val="00E55C9B"/>
    <w:rsid w:val="00E568E9"/>
    <w:rsid w:val="00E60195"/>
    <w:rsid w:val="00E602EF"/>
    <w:rsid w:val="00E603A0"/>
    <w:rsid w:val="00E62089"/>
    <w:rsid w:val="00E63786"/>
    <w:rsid w:val="00E63C49"/>
    <w:rsid w:val="00E641E9"/>
    <w:rsid w:val="00E64D10"/>
    <w:rsid w:val="00E64EAA"/>
    <w:rsid w:val="00E656BF"/>
    <w:rsid w:val="00E658CE"/>
    <w:rsid w:val="00E66487"/>
    <w:rsid w:val="00E66E94"/>
    <w:rsid w:val="00E71246"/>
    <w:rsid w:val="00E71854"/>
    <w:rsid w:val="00E71DF8"/>
    <w:rsid w:val="00E72752"/>
    <w:rsid w:val="00E72B9E"/>
    <w:rsid w:val="00E7412F"/>
    <w:rsid w:val="00E7601A"/>
    <w:rsid w:val="00E762DD"/>
    <w:rsid w:val="00E763F8"/>
    <w:rsid w:val="00E76A87"/>
    <w:rsid w:val="00E76BDA"/>
    <w:rsid w:val="00E773B0"/>
    <w:rsid w:val="00E77A17"/>
    <w:rsid w:val="00E803F9"/>
    <w:rsid w:val="00E809F8"/>
    <w:rsid w:val="00E8110C"/>
    <w:rsid w:val="00E83297"/>
    <w:rsid w:val="00E833C2"/>
    <w:rsid w:val="00E838C4"/>
    <w:rsid w:val="00E83E61"/>
    <w:rsid w:val="00E84B30"/>
    <w:rsid w:val="00E85218"/>
    <w:rsid w:val="00E85645"/>
    <w:rsid w:val="00E85D83"/>
    <w:rsid w:val="00E8766A"/>
    <w:rsid w:val="00E87F84"/>
    <w:rsid w:val="00E90163"/>
    <w:rsid w:val="00E9055E"/>
    <w:rsid w:val="00E91117"/>
    <w:rsid w:val="00E91320"/>
    <w:rsid w:val="00E91731"/>
    <w:rsid w:val="00E921F5"/>
    <w:rsid w:val="00E92B44"/>
    <w:rsid w:val="00E92FE0"/>
    <w:rsid w:val="00E93C29"/>
    <w:rsid w:val="00E970B9"/>
    <w:rsid w:val="00E9733F"/>
    <w:rsid w:val="00E97939"/>
    <w:rsid w:val="00EA00B1"/>
    <w:rsid w:val="00EA019C"/>
    <w:rsid w:val="00EA2325"/>
    <w:rsid w:val="00EA44B3"/>
    <w:rsid w:val="00EA5887"/>
    <w:rsid w:val="00EA58F8"/>
    <w:rsid w:val="00EA654E"/>
    <w:rsid w:val="00EA6711"/>
    <w:rsid w:val="00EA7A08"/>
    <w:rsid w:val="00EB0511"/>
    <w:rsid w:val="00EB3DC3"/>
    <w:rsid w:val="00EB5260"/>
    <w:rsid w:val="00EB5CD0"/>
    <w:rsid w:val="00EB61C5"/>
    <w:rsid w:val="00EB6798"/>
    <w:rsid w:val="00EB7EB9"/>
    <w:rsid w:val="00EC1C92"/>
    <w:rsid w:val="00EC4BA3"/>
    <w:rsid w:val="00EC5160"/>
    <w:rsid w:val="00EC56E2"/>
    <w:rsid w:val="00EC60A7"/>
    <w:rsid w:val="00EC71E5"/>
    <w:rsid w:val="00EC7BC6"/>
    <w:rsid w:val="00EC7E62"/>
    <w:rsid w:val="00ED375E"/>
    <w:rsid w:val="00ED6223"/>
    <w:rsid w:val="00ED6C4B"/>
    <w:rsid w:val="00EE1A2F"/>
    <w:rsid w:val="00EE27C4"/>
    <w:rsid w:val="00EE2991"/>
    <w:rsid w:val="00EE2D27"/>
    <w:rsid w:val="00EE352A"/>
    <w:rsid w:val="00EE74E2"/>
    <w:rsid w:val="00EF033A"/>
    <w:rsid w:val="00EF0C83"/>
    <w:rsid w:val="00EF25A2"/>
    <w:rsid w:val="00EF2699"/>
    <w:rsid w:val="00EF2CB0"/>
    <w:rsid w:val="00EF3A96"/>
    <w:rsid w:val="00EF4E1E"/>
    <w:rsid w:val="00EF5C1E"/>
    <w:rsid w:val="00EF7E31"/>
    <w:rsid w:val="00F00E09"/>
    <w:rsid w:val="00F00F6F"/>
    <w:rsid w:val="00F033BB"/>
    <w:rsid w:val="00F05BA0"/>
    <w:rsid w:val="00F068F4"/>
    <w:rsid w:val="00F07083"/>
    <w:rsid w:val="00F10050"/>
    <w:rsid w:val="00F1179C"/>
    <w:rsid w:val="00F11C6E"/>
    <w:rsid w:val="00F1225A"/>
    <w:rsid w:val="00F12FE6"/>
    <w:rsid w:val="00F13BFF"/>
    <w:rsid w:val="00F13F29"/>
    <w:rsid w:val="00F14323"/>
    <w:rsid w:val="00F14D3A"/>
    <w:rsid w:val="00F15921"/>
    <w:rsid w:val="00F17370"/>
    <w:rsid w:val="00F17C59"/>
    <w:rsid w:val="00F17FF1"/>
    <w:rsid w:val="00F203AF"/>
    <w:rsid w:val="00F203F4"/>
    <w:rsid w:val="00F22349"/>
    <w:rsid w:val="00F23256"/>
    <w:rsid w:val="00F26565"/>
    <w:rsid w:val="00F26DD7"/>
    <w:rsid w:val="00F270AA"/>
    <w:rsid w:val="00F276F4"/>
    <w:rsid w:val="00F3210E"/>
    <w:rsid w:val="00F344ED"/>
    <w:rsid w:val="00F34604"/>
    <w:rsid w:val="00F34807"/>
    <w:rsid w:val="00F34E5C"/>
    <w:rsid w:val="00F35D6B"/>
    <w:rsid w:val="00F374C1"/>
    <w:rsid w:val="00F37567"/>
    <w:rsid w:val="00F37A43"/>
    <w:rsid w:val="00F40760"/>
    <w:rsid w:val="00F41173"/>
    <w:rsid w:val="00F411AA"/>
    <w:rsid w:val="00F43DC6"/>
    <w:rsid w:val="00F4473C"/>
    <w:rsid w:val="00F45296"/>
    <w:rsid w:val="00F4538C"/>
    <w:rsid w:val="00F455FD"/>
    <w:rsid w:val="00F45733"/>
    <w:rsid w:val="00F45781"/>
    <w:rsid w:val="00F45DAE"/>
    <w:rsid w:val="00F46229"/>
    <w:rsid w:val="00F464CA"/>
    <w:rsid w:val="00F468DD"/>
    <w:rsid w:val="00F475E4"/>
    <w:rsid w:val="00F47E15"/>
    <w:rsid w:val="00F50130"/>
    <w:rsid w:val="00F50323"/>
    <w:rsid w:val="00F535ED"/>
    <w:rsid w:val="00F5461F"/>
    <w:rsid w:val="00F55095"/>
    <w:rsid w:val="00F56C43"/>
    <w:rsid w:val="00F57F1A"/>
    <w:rsid w:val="00F601AD"/>
    <w:rsid w:val="00F60783"/>
    <w:rsid w:val="00F60A6A"/>
    <w:rsid w:val="00F6108D"/>
    <w:rsid w:val="00F63178"/>
    <w:rsid w:val="00F631AC"/>
    <w:rsid w:val="00F63489"/>
    <w:rsid w:val="00F635B3"/>
    <w:rsid w:val="00F6446C"/>
    <w:rsid w:val="00F64662"/>
    <w:rsid w:val="00F647CE"/>
    <w:rsid w:val="00F66063"/>
    <w:rsid w:val="00F66306"/>
    <w:rsid w:val="00F70246"/>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0E71"/>
    <w:rsid w:val="00F918B1"/>
    <w:rsid w:val="00F920FE"/>
    <w:rsid w:val="00F92DB6"/>
    <w:rsid w:val="00F93311"/>
    <w:rsid w:val="00F93C5A"/>
    <w:rsid w:val="00F94D9E"/>
    <w:rsid w:val="00F94EDA"/>
    <w:rsid w:val="00F9600F"/>
    <w:rsid w:val="00F96EE9"/>
    <w:rsid w:val="00F974C4"/>
    <w:rsid w:val="00F97C1D"/>
    <w:rsid w:val="00F97E82"/>
    <w:rsid w:val="00FA06E0"/>
    <w:rsid w:val="00FA08D5"/>
    <w:rsid w:val="00FA28BD"/>
    <w:rsid w:val="00FA31A1"/>
    <w:rsid w:val="00FA5418"/>
    <w:rsid w:val="00FA5588"/>
    <w:rsid w:val="00FA590A"/>
    <w:rsid w:val="00FA6038"/>
    <w:rsid w:val="00FA6229"/>
    <w:rsid w:val="00FA6968"/>
    <w:rsid w:val="00FA74F3"/>
    <w:rsid w:val="00FB0AD2"/>
    <w:rsid w:val="00FB11E5"/>
    <w:rsid w:val="00FB2281"/>
    <w:rsid w:val="00FB25ED"/>
    <w:rsid w:val="00FB3389"/>
    <w:rsid w:val="00FB3954"/>
    <w:rsid w:val="00FB3D65"/>
    <w:rsid w:val="00FB4A77"/>
    <w:rsid w:val="00FB6008"/>
    <w:rsid w:val="00FB6F4B"/>
    <w:rsid w:val="00FB70A8"/>
    <w:rsid w:val="00FC0942"/>
    <w:rsid w:val="00FC1BD5"/>
    <w:rsid w:val="00FC249A"/>
    <w:rsid w:val="00FC28C6"/>
    <w:rsid w:val="00FC2DBD"/>
    <w:rsid w:val="00FC2FBF"/>
    <w:rsid w:val="00FC355A"/>
    <w:rsid w:val="00FC4833"/>
    <w:rsid w:val="00FC5087"/>
    <w:rsid w:val="00FC5155"/>
    <w:rsid w:val="00FC55FD"/>
    <w:rsid w:val="00FC6CFB"/>
    <w:rsid w:val="00FC7615"/>
    <w:rsid w:val="00FD041F"/>
    <w:rsid w:val="00FD05A6"/>
    <w:rsid w:val="00FD3227"/>
    <w:rsid w:val="00FD3EEB"/>
    <w:rsid w:val="00FD44E2"/>
    <w:rsid w:val="00FD48A2"/>
    <w:rsid w:val="00FD5C69"/>
    <w:rsid w:val="00FD679E"/>
    <w:rsid w:val="00FD7765"/>
    <w:rsid w:val="00FE4440"/>
    <w:rsid w:val="00FE5A24"/>
    <w:rsid w:val="00FE652E"/>
    <w:rsid w:val="00FE672E"/>
    <w:rsid w:val="00FF07C9"/>
    <w:rsid w:val="00FF104D"/>
    <w:rsid w:val="00FF20F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E853A"/>
  <w15:docId w15:val="{A50B87D6-75EC-4483-B373-2E038E46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32F4"/>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75630F"/>
    <w:pPr>
      <w:keepNext/>
      <w:keepLines/>
      <w:widowControl/>
      <w:pBdr>
        <w:bottom w:val="single" w:sz="4" w:space="1" w:color="auto"/>
      </w:pBdr>
      <w:overflowPunct/>
      <w:adjustRightInd/>
      <w:spacing w:before="240" w:after="240"/>
      <w:jc w:val="center"/>
      <w:outlineLvl w:val="0"/>
    </w:pPr>
    <w:rPr>
      <w:rFonts w:ascii="Segoe UI" w:eastAsia="Times New Roman" w:hAnsi="Segoe UI" w:cs="Segoe UI"/>
      <w:b/>
      <w:color w:val="0070C0"/>
      <w:kern w:val="0"/>
      <w:sz w:val="32"/>
      <w:szCs w:val="32"/>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30F"/>
    <w:rPr>
      <w:rFonts w:ascii="Segoe UI" w:eastAsia="Times New Roman" w:hAnsi="Segoe UI" w:cs="Segoe UI"/>
      <w:b/>
      <w:color w:val="0070C0"/>
      <w:sz w:val="32"/>
      <w:szCs w:val="32"/>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93">
      <w:bodyDiv w:val="1"/>
      <w:marLeft w:val="0"/>
      <w:marRight w:val="0"/>
      <w:marTop w:val="0"/>
      <w:marBottom w:val="0"/>
      <w:divBdr>
        <w:top w:val="none" w:sz="0" w:space="0" w:color="auto"/>
        <w:left w:val="none" w:sz="0" w:space="0" w:color="auto"/>
        <w:bottom w:val="none" w:sz="0" w:space="0" w:color="auto"/>
        <w:right w:val="none" w:sz="0" w:space="0" w:color="auto"/>
      </w:divBdr>
    </w:div>
    <w:div w:id="8223491">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ndp.org/content/bosnia_and_herzegovina/bs/home/presscenter/vijesti/2019/introductionofetendering.html"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www.un.org/en/ga/search/view_doc.asp?symbol=ST/SGB/2006/15&amp;referer"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curement-notices/resourc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gm.org" TargetMode="External"/><Relationship Id="rId25" Type="http://schemas.openxmlformats.org/officeDocument/2006/relationships/hyperlink" Target="http://www.undp.org/content/undp/en/home/procurement/business/protest-and-sanction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s://www.ba.undp.org/content/bosnia_and_herzegovina/bs/home/presscenter/vijesti/2019/introductionofetendering.html" TargetMode="External"/><Relationship Id="rId29" Type="http://schemas.openxmlformats.org/officeDocument/2006/relationships/hyperlink" Target="http://www.ba.undp.org/content/bosnia_and_herzegovina/en/home/presscenter/articles/2019/introductionofetendering.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2" Type="http://schemas.openxmlformats.org/officeDocument/2006/relationships/hyperlink" Target="http://www.undp.org/content/undp/en/home/procurement/business/how-we-buy.html" TargetMode="Externa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23" Type="http://schemas.openxmlformats.org/officeDocument/2006/relationships/hyperlink" Target="https://popp.undp.org/_layouts/15/WopiFrame.aspx?sourcedoc=/UNDP_POPP_DOCUMENT_LIBRARY/Public/PSU_Solicitation_Performance%20Guarantee%20Form.docx&amp;action=default" TargetMode="External"/><Relationship Id="rId28" Type="http://schemas.openxmlformats.org/officeDocument/2006/relationships/hyperlink" Target="http://www.ba.undp.org/content/bosnia_and_herzegovina/bs/home/presscenter/vijesti/2019/introductionofetendering.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31"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content/bosnia_and_herzegovina/en/home/presscenter/articles/2019/introductionofetendering.html"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mailto:registry.ba@undp.org" TargetMode="External"/><Relationship Id="rId30" Type="http://schemas.openxmlformats.org/officeDocument/2006/relationships/hyperlink" Target="https://etendering.partneragencies.org"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5028F1D150EA40B59C356066063845AD"/>
        <w:category>
          <w:name w:val="General"/>
          <w:gallery w:val="placeholder"/>
        </w:category>
        <w:types>
          <w:type w:val="bbPlcHdr"/>
        </w:types>
        <w:behaviors>
          <w:behavior w:val="content"/>
        </w:behaviors>
        <w:guid w:val="{C70C5F5E-684C-4EAD-9C5E-8C3E2C742E38}"/>
      </w:docPartPr>
      <w:docPartBody>
        <w:p w:rsidR="00DF1B88" w:rsidRDefault="00A97098" w:rsidP="00A97098">
          <w:pPr>
            <w:pStyle w:val="5028F1D150EA40B59C356066063845AD"/>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9EC216E9477246D7B872542B5ADD2847"/>
        <w:category>
          <w:name w:val="General"/>
          <w:gallery w:val="placeholder"/>
        </w:category>
        <w:types>
          <w:type w:val="bbPlcHdr"/>
        </w:types>
        <w:behaviors>
          <w:behavior w:val="content"/>
        </w:behaviors>
        <w:guid w:val="{4DB0041F-7387-401A-BAB3-BCCA6F8CA8E1}"/>
      </w:docPartPr>
      <w:docPartBody>
        <w:p w:rsidR="006C5A28" w:rsidRDefault="00D755C1" w:rsidP="00D755C1">
          <w:pPr>
            <w:pStyle w:val="9EC216E9477246D7B872542B5ADD2847"/>
          </w:pPr>
          <w:r w:rsidRPr="00E64D10">
            <w:rPr>
              <w:rFonts w:ascii="Segoe UI" w:eastAsia="Times New Roman" w:hAnsi="Segoe UI" w:cs="Segoe UI"/>
              <w:sz w:val="19"/>
              <w:szCs w:val="19"/>
              <w:highlight w:val="lightGray"/>
            </w:rPr>
            <w:t>Choose an item.</w:t>
          </w:r>
        </w:p>
      </w:docPartBody>
    </w:docPart>
    <w:docPart>
      <w:docPartPr>
        <w:name w:val="604FF5DDDEC845DD8FCCC16E42BA9E72"/>
        <w:category>
          <w:name w:val="General"/>
          <w:gallery w:val="placeholder"/>
        </w:category>
        <w:types>
          <w:type w:val="bbPlcHdr"/>
        </w:types>
        <w:behaviors>
          <w:behavior w:val="content"/>
        </w:behaviors>
        <w:guid w:val="{A33F5D2E-33BF-4C3B-A7A5-AFA56BD5100B}"/>
      </w:docPartPr>
      <w:docPartBody>
        <w:p w:rsidR="006C5A28" w:rsidRDefault="00D755C1" w:rsidP="00D755C1">
          <w:pPr>
            <w:pStyle w:val="604FF5DDDEC845DD8FCCC16E42BA9E72"/>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Segoe    UI">
    <w:altName w:val="Segoe U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2FCE"/>
    <w:rsid w:val="000073E1"/>
    <w:rsid w:val="000078AC"/>
    <w:rsid w:val="00030817"/>
    <w:rsid w:val="000520CA"/>
    <w:rsid w:val="00053316"/>
    <w:rsid w:val="00054710"/>
    <w:rsid w:val="00075BC3"/>
    <w:rsid w:val="00091B82"/>
    <w:rsid w:val="000D564B"/>
    <w:rsid w:val="000E0CF6"/>
    <w:rsid w:val="00101C76"/>
    <w:rsid w:val="00116FB0"/>
    <w:rsid w:val="00127BE3"/>
    <w:rsid w:val="0017622D"/>
    <w:rsid w:val="00181999"/>
    <w:rsid w:val="001C43B4"/>
    <w:rsid w:val="001D2E4C"/>
    <w:rsid w:val="001D32D2"/>
    <w:rsid w:val="001E4669"/>
    <w:rsid w:val="00217163"/>
    <w:rsid w:val="0026363F"/>
    <w:rsid w:val="00271BD8"/>
    <w:rsid w:val="002739B6"/>
    <w:rsid w:val="0028459A"/>
    <w:rsid w:val="002F706D"/>
    <w:rsid w:val="00316896"/>
    <w:rsid w:val="0031763E"/>
    <w:rsid w:val="00360E5F"/>
    <w:rsid w:val="003B2A41"/>
    <w:rsid w:val="003B65CC"/>
    <w:rsid w:val="003D36A8"/>
    <w:rsid w:val="0045146E"/>
    <w:rsid w:val="00463FA8"/>
    <w:rsid w:val="0048295B"/>
    <w:rsid w:val="00490DBA"/>
    <w:rsid w:val="004F0AAF"/>
    <w:rsid w:val="00511EA5"/>
    <w:rsid w:val="005434E3"/>
    <w:rsid w:val="005971B4"/>
    <w:rsid w:val="005B7F8E"/>
    <w:rsid w:val="005C1060"/>
    <w:rsid w:val="006447E1"/>
    <w:rsid w:val="00647FB0"/>
    <w:rsid w:val="006551EE"/>
    <w:rsid w:val="00667B98"/>
    <w:rsid w:val="006C5A28"/>
    <w:rsid w:val="006C68B5"/>
    <w:rsid w:val="006D572E"/>
    <w:rsid w:val="006F6FC6"/>
    <w:rsid w:val="007517FF"/>
    <w:rsid w:val="0076026D"/>
    <w:rsid w:val="007801F5"/>
    <w:rsid w:val="007E3630"/>
    <w:rsid w:val="00821FD3"/>
    <w:rsid w:val="0084478B"/>
    <w:rsid w:val="0085579C"/>
    <w:rsid w:val="0086482F"/>
    <w:rsid w:val="008B4F62"/>
    <w:rsid w:val="008F0DF7"/>
    <w:rsid w:val="0090152A"/>
    <w:rsid w:val="00903208"/>
    <w:rsid w:val="00932765"/>
    <w:rsid w:val="00980829"/>
    <w:rsid w:val="009C5912"/>
    <w:rsid w:val="009C614F"/>
    <w:rsid w:val="009F5775"/>
    <w:rsid w:val="009F6A30"/>
    <w:rsid w:val="009F7B2B"/>
    <w:rsid w:val="00A01486"/>
    <w:rsid w:val="00A162BE"/>
    <w:rsid w:val="00A34631"/>
    <w:rsid w:val="00A36310"/>
    <w:rsid w:val="00A97098"/>
    <w:rsid w:val="00AA3E48"/>
    <w:rsid w:val="00AB0582"/>
    <w:rsid w:val="00AC6720"/>
    <w:rsid w:val="00B21D61"/>
    <w:rsid w:val="00B27009"/>
    <w:rsid w:val="00B41237"/>
    <w:rsid w:val="00B952CC"/>
    <w:rsid w:val="00C1342D"/>
    <w:rsid w:val="00C37761"/>
    <w:rsid w:val="00C479DB"/>
    <w:rsid w:val="00CC3EE6"/>
    <w:rsid w:val="00CE352E"/>
    <w:rsid w:val="00D03F2F"/>
    <w:rsid w:val="00D46CCD"/>
    <w:rsid w:val="00D755C1"/>
    <w:rsid w:val="00DF1B88"/>
    <w:rsid w:val="00EC095E"/>
    <w:rsid w:val="00EE292F"/>
    <w:rsid w:val="00F07CF8"/>
    <w:rsid w:val="00F11A4F"/>
    <w:rsid w:val="00F220EB"/>
    <w:rsid w:val="00F622EC"/>
    <w:rsid w:val="00F933C6"/>
    <w:rsid w:val="00F93DB3"/>
    <w:rsid w:val="00F9698D"/>
    <w:rsid w:val="00FB3268"/>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F1B88"/>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08ED1DF5294AA2A7929748FD319928">
    <w:name w:val="3E08ED1DF5294AA2A7929748FD319928"/>
    <w:rsid w:val="00B41237"/>
    <w:pPr>
      <w:spacing w:after="160" w:line="259" w:lineRule="auto"/>
    </w:pPr>
  </w:style>
  <w:style w:type="paragraph" w:customStyle="1" w:styleId="A9BECCDC9FE4428A957E44E0733B8823">
    <w:name w:val="A9BECCDC9FE4428A957E44E0733B8823"/>
    <w:rsid w:val="00B41237"/>
    <w:pPr>
      <w:spacing w:after="160" w:line="259" w:lineRule="auto"/>
    </w:pPr>
  </w:style>
  <w:style w:type="paragraph" w:customStyle="1" w:styleId="4AB75DC0A4A9450A8157EDEBE4B45077">
    <w:name w:val="4AB75DC0A4A9450A8157EDEBE4B45077"/>
    <w:rsid w:val="00B41237"/>
    <w:pPr>
      <w:spacing w:after="160" w:line="259" w:lineRule="auto"/>
    </w:pPr>
  </w:style>
  <w:style w:type="paragraph" w:customStyle="1" w:styleId="5028F1D150EA40B59C356066063845AD">
    <w:name w:val="5028F1D150EA40B59C356066063845AD"/>
    <w:rsid w:val="00A97098"/>
    <w:pPr>
      <w:spacing w:after="160" w:line="259" w:lineRule="auto"/>
    </w:pPr>
  </w:style>
  <w:style w:type="paragraph" w:customStyle="1" w:styleId="B6A8A209C8B945539CC104E11421BB93">
    <w:name w:val="B6A8A209C8B945539CC104E11421BB93"/>
    <w:rsid w:val="00DF1B88"/>
    <w:pPr>
      <w:spacing w:after="160" w:line="259" w:lineRule="auto"/>
    </w:pPr>
  </w:style>
  <w:style w:type="paragraph" w:customStyle="1" w:styleId="5C5B004FDD19483EB92D97D2F8DA9894">
    <w:name w:val="5C5B004FDD19483EB92D97D2F8DA9894"/>
    <w:rsid w:val="00DF1B88"/>
    <w:pPr>
      <w:spacing w:after="160" w:line="259" w:lineRule="auto"/>
    </w:pPr>
  </w:style>
  <w:style w:type="paragraph" w:customStyle="1" w:styleId="C05358D73C8F48EA9E947E4DA01939C5">
    <w:name w:val="C05358D73C8F48EA9E947E4DA01939C5"/>
    <w:rsid w:val="00DF1B88"/>
    <w:pPr>
      <w:spacing w:after="160" w:line="259" w:lineRule="auto"/>
    </w:pPr>
  </w:style>
  <w:style w:type="paragraph" w:customStyle="1" w:styleId="53C7A59BFB3448278AA90BD3FC0D6235">
    <w:name w:val="53C7A59BFB3448278AA90BD3FC0D6235"/>
    <w:rsid w:val="00DF1B88"/>
    <w:pPr>
      <w:spacing w:after="160" w:line="259" w:lineRule="auto"/>
    </w:pPr>
  </w:style>
  <w:style w:type="paragraph" w:customStyle="1" w:styleId="782D55FE2A4F49B69BD937C5D6763CCD">
    <w:name w:val="782D55FE2A4F49B69BD937C5D6763CCD"/>
    <w:rsid w:val="00DF1B88"/>
    <w:pPr>
      <w:spacing w:after="160" w:line="259" w:lineRule="auto"/>
    </w:pPr>
  </w:style>
  <w:style w:type="paragraph" w:customStyle="1" w:styleId="CE76ECB94D644908840FD0389DC97F48">
    <w:name w:val="CE76ECB94D644908840FD0389DC97F48"/>
    <w:rsid w:val="00DF1B88"/>
    <w:pPr>
      <w:spacing w:after="160" w:line="259" w:lineRule="auto"/>
    </w:pPr>
  </w:style>
  <w:style w:type="paragraph" w:customStyle="1" w:styleId="5040D154635040F6B95C73F934D3988F">
    <w:name w:val="5040D154635040F6B95C73F934D3988F"/>
    <w:rsid w:val="00DF1B88"/>
    <w:pPr>
      <w:spacing w:after="160" w:line="259" w:lineRule="auto"/>
    </w:pPr>
  </w:style>
  <w:style w:type="paragraph" w:customStyle="1" w:styleId="D13688B15B1F4BA5BB6A5816670D27AF">
    <w:name w:val="D13688B15B1F4BA5BB6A5816670D27AF"/>
    <w:rsid w:val="00DF1B88"/>
    <w:pPr>
      <w:spacing w:after="160" w:line="259" w:lineRule="auto"/>
    </w:pPr>
  </w:style>
  <w:style w:type="paragraph" w:customStyle="1" w:styleId="EBCA28DDFBF4410181CCAF4625AEC3D5">
    <w:name w:val="EBCA28DDFBF4410181CCAF4625AEC3D5"/>
    <w:rsid w:val="00DF1B88"/>
    <w:pPr>
      <w:spacing w:after="160" w:line="259" w:lineRule="auto"/>
    </w:pPr>
  </w:style>
  <w:style w:type="paragraph" w:customStyle="1" w:styleId="9EC216E9477246D7B872542B5ADD2847">
    <w:name w:val="9EC216E9477246D7B872542B5ADD2847"/>
    <w:rsid w:val="00D755C1"/>
    <w:pPr>
      <w:spacing w:after="160" w:line="259" w:lineRule="auto"/>
    </w:pPr>
  </w:style>
  <w:style w:type="paragraph" w:customStyle="1" w:styleId="604FF5DDDEC845DD8FCCC16E42BA9E72">
    <w:name w:val="604FF5DDDEC845DD8FCCC16E42BA9E72"/>
    <w:rsid w:val="00D755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32JKWRRJAUXM-2127798530-17331</_dlc_DocId>
    <_dlc_DocIdUrl xmlns="de777af5-75c5-4059-8842-b3ca2d118c77">
      <Url>https://undp.sharepoint.com/teams/BIH/GS/_layouts/15/DocIdRedir.aspx?ID=32JKWRRJAUXM-2127798530-17331</Url>
      <Description>32JKWRRJAUXM-2127798530-17331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11" ma:contentTypeDescription="Create a new document." ma:contentTypeScope="" ma:versionID="a7bf40cf63b1547afc01fc441f2a9a26">
  <xsd:schema xmlns:xsd="http://www.w3.org/2001/XMLSchema" xmlns:xs="http://www.w3.org/2001/XMLSchema" xmlns:p="http://schemas.microsoft.com/office/2006/metadata/properties" xmlns:ns2="33efe5d4-cb6c-4b6e-9bc9-eb5858f72505" xmlns:ns3="1d3020d6-8e92-4ff3-afc2-ead1a0ac31b6" xmlns:ns4="de777af5-75c5-4059-8842-b3ca2d118c77" targetNamespace="http://schemas.microsoft.com/office/2006/metadata/properties" ma:root="true" ma:fieldsID="bbcea8d43a8b304085fea0ba4cdd78c8" ns2:_="" ns3:_="" ns4:_="">
    <xsd:import namespace="33efe5d4-cb6c-4b6e-9bc9-eb5858f72505"/>
    <xsd:import namespace="1d3020d6-8e92-4ff3-afc2-ead1a0ac31b6"/>
    <xsd:import namespace="de777af5-75c5-4059-8842-b3ca2d118c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F9C8C210-59A2-4092-8431-7C5FD8A7C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DC404-49E6-49E3-9F69-D9D5BCEE7486}">
  <ds:schemaRefs>
    <ds:schemaRef ds:uri="http://schemas.microsoft.com/sharepoint/events"/>
  </ds:schemaRefs>
</ds:datastoreItem>
</file>

<file path=customXml/itemProps5.xml><?xml version="1.0" encoding="utf-8"?>
<ds:datastoreItem xmlns:ds="http://schemas.openxmlformats.org/officeDocument/2006/customXml" ds:itemID="{91E6C8C5-8006-4DDD-B3C9-CFE1C2F6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21089</Words>
  <Characters>120212</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Jadranko Panjeta</cp:lastModifiedBy>
  <cp:revision>6</cp:revision>
  <cp:lastPrinted>2020-06-29T14:53:00Z</cp:lastPrinted>
  <dcterms:created xsi:type="dcterms:W3CDTF">2020-07-14T08:30:00Z</dcterms:created>
  <dcterms:modified xsi:type="dcterms:W3CDTF">2020-07-14T11:46:00Z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e9df7753-1e88-45be-87a5-d87be1623432</vt:lpwstr>
  </property>
  <property fmtid="{D5CDD505-2E9C-101B-9397-08002B2CF9AE}" pid="3" name="ContentTypeId">
    <vt:lpwstr>0x0101007DAA182532A0F84888548B570561F6D6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