
<file path=[Content_Types].xml><?xml version="1.0" encoding="utf-8"?>
<Types xmlns="http://schemas.openxmlformats.org/package/2006/content-types">
  <Default Extension="docx" ContentType="application/vnd.openxmlformats-officedocument.wordprocessingml.documen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865" w:rsidRDefault="008A1865" w:rsidP="008A1865">
      <w:pPr>
        <w:tabs>
          <w:tab w:val="left" w:pos="1410"/>
        </w:tabs>
        <w:spacing w:after="0" w:line="240" w:lineRule="auto"/>
        <w:ind w:left="1410"/>
        <w:jc w:val="right"/>
        <w:rPr>
          <w:rFonts w:ascii="Times New Roman" w:eastAsia="Times New Roman" w:hAnsi="Times New Roman"/>
          <w:b/>
          <w:sz w:val="28"/>
          <w:szCs w:val="28"/>
          <w:lang w:eastAsia="rw-RW"/>
        </w:rPr>
      </w:pPr>
      <w:r>
        <w:rPr>
          <w:noProof/>
        </w:rPr>
        <mc:AlternateContent>
          <mc:Choice Requires="wps">
            <w:drawing>
              <wp:anchor distT="0" distB="0" distL="114300" distR="114300" simplePos="0" relativeHeight="251658240" behindDoc="0" locked="0" layoutInCell="1" allowOverlap="1">
                <wp:simplePos x="0" y="0"/>
                <wp:positionH relativeFrom="column">
                  <wp:posOffset>5695950</wp:posOffset>
                </wp:positionH>
                <wp:positionV relativeFrom="paragraph">
                  <wp:posOffset>-506730</wp:posOffset>
                </wp:positionV>
                <wp:extent cx="762000" cy="156210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865" w:rsidRDefault="008A1865" w:rsidP="008A1865">
                            <w:r>
                              <w:rPr>
                                <w:rFonts w:asciiTheme="minorHAnsi" w:eastAsiaTheme="minorHAnsi" w:hAnsiTheme="minorHAnsi" w:cstheme="minorBidi"/>
                                <w:noProof/>
                                <w:sz w:val="20"/>
                                <w:szCs w:val="20"/>
                                <w:lang w:eastAsia="fr-FR"/>
                              </w:rPr>
                              <w:drawing>
                                <wp:inline distT="0" distB="0" distL="0" distR="0">
                                  <wp:extent cx="571500" cy="9715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448.5pt;margin-top:-39.9pt;width:60pt;height: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SkYwgIAAMUFAAAOAAAAZHJzL2Uyb0RvYy54bWysVFtvmzAUfp+0/2D5nXKZQwIqqdoQpknd&#10;Rer2sjcHTLAGNrOdkG7af9+xyYV2mjRV4wHZPsffuXyfz/XNoWvRninNpchweBVgxEQpKy62Gf7y&#10;ufAWGGlDRUVbKViGH5nGN8vXr66HPmWRbGRbMYUAROh06DPcGNOnvq/LhnVUX8meCTDWUnXUwFZt&#10;/UrRAdC71o+CIPYHqapeyZJpDaf5aMRLh1/XrDQf61ozg9oMQ27G/ZX7b+zfX17TdKto3/DymAZ9&#10;QRYd5QKCnqFyaijaKf4HVMdLJbWszVUpO1/WNS+ZqwGqCYNn1Tw0tGeuFmiO7s9t0v8Ptvyw/6QQ&#10;rzIcYyRoBxR9BaJQxZBhB8NQbFs09DoFz4cefM3hTh6Aaleu7u9l+U0jIVcNFVt2q5QcGkYrSDG0&#10;N/3J1RFHW5DN8F5WEIvujHRAh1p1tn/QEQToQNXjmR7IA5VwOI+BcbCUYApncRTCxoag6el2r7R5&#10;y2SH7CLDCuh36HR/r83oenKxwYQseNvCOU1b8eQAMMcTiA1Xrc1m4Rj9mQTJerFeEI9E8dojQZ57&#10;t8WKeHERzmf5m3y1ysNfNm5I0oZXFRM2zEldIfk39o46H3Vx1peWLa8snE1Jq+1m1Sq0p6Duwn3H&#10;hkzc/KdpuH5BLc9KCiMS3EWJV8SLuUcKMvOSebDwgjC5S+KAJCQvnpZ0z0El47uFAC8tCQ0ZTmbR&#10;bBTTX2sD2i3zI4OT2mjacQPzo+VdhhdnJ5paCa5F5ag1lLfjetIKm/6lFUD3iWgnWKvRUa3msDm4&#10;5+HUbMW8kdUjKFhJEBiIEWYfLBqpfmA0wBzJsP6+o4ph1L4T8AqSkBA7eNyGzOYRbNTUsplaqCgB&#10;KsMGo3G5MuOw2vWKbxuINL47IW/h5dTcifqS1fG9waxwtR3nmh1G073zukzf5W8AAAD//wMAUEsD&#10;BBQABgAIAAAAIQCmZEE84AAAAAwBAAAPAAAAZHJzL2Rvd25yZXYueG1sTI/NTsMwEITvSH0Haytx&#10;a+1WkDYhTlUVcQVRfiRubrxNIuJ1FLtNeHs2J7jt7oxmv8l3o2vFFfvQeNKwWioQSKW3DVUa3t+e&#10;FlsQIRqypvWEGn4wwK6Y3eQms36gV7weYyU4hEJmNNQxdpmUoazRmbD0HRJrZ987E3ntK2l7M3C4&#10;a+VaqUQ60xB/qE2HhxrL7+PFafh4Pn993qmX6tHdd4MflSSXSq1v5+P+AUTEMf6ZYcJndCiY6eQv&#10;ZINoNWzTDXeJGhablDtMDrWaTieekmQNssjl/xLFLwAAAP//AwBQSwECLQAUAAYACAAAACEAtoM4&#10;kv4AAADhAQAAEwAAAAAAAAAAAAAAAAAAAAAAW0NvbnRlbnRfVHlwZXNdLnhtbFBLAQItABQABgAI&#10;AAAAIQA4/SH/1gAAAJQBAAALAAAAAAAAAAAAAAAAAC8BAABfcmVscy8ucmVsc1BLAQItABQABgAI&#10;AAAAIQCh4SkYwgIAAMUFAAAOAAAAAAAAAAAAAAAAAC4CAABkcnMvZTJvRG9jLnhtbFBLAQItABQA&#10;BgAIAAAAIQCmZEE84AAAAAwBAAAPAAAAAAAAAAAAAAAAABwFAABkcnMvZG93bnJldi54bWxQSwUG&#10;AAAAAAQABADzAAAAKQYAAAAA&#10;" filled="f" stroked="f">
                <v:textbox>
                  <w:txbxContent>
                    <w:p w:rsidR="008A1865" w:rsidRDefault="008A1865" w:rsidP="008A1865">
                      <w:r>
                        <w:rPr>
                          <w:rFonts w:asciiTheme="minorHAnsi" w:eastAsiaTheme="minorHAnsi" w:hAnsiTheme="minorHAnsi" w:cstheme="minorBidi"/>
                          <w:noProof/>
                          <w:sz w:val="20"/>
                          <w:szCs w:val="20"/>
                          <w:lang w:eastAsia="fr-FR"/>
                        </w:rPr>
                        <w:drawing>
                          <wp:inline distT="0" distB="0" distL="0" distR="0">
                            <wp:extent cx="571500" cy="9715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971550"/>
                                    </a:xfrm>
                                    <a:prstGeom prst="rect">
                                      <a:avLst/>
                                    </a:prstGeom>
                                    <a:noFill/>
                                    <a:ln>
                                      <a:noFill/>
                                    </a:ln>
                                  </pic:spPr>
                                </pic:pic>
                              </a:graphicData>
                            </a:graphic>
                          </wp:inline>
                        </w:drawing>
                      </w:r>
                    </w:p>
                  </w:txbxContent>
                </v:textbox>
              </v:shape>
            </w:pict>
          </mc:Fallback>
        </mc:AlternateContent>
      </w:r>
    </w:p>
    <w:p w:rsidR="008A1865" w:rsidRDefault="008A1865" w:rsidP="008A1865">
      <w:pPr>
        <w:tabs>
          <w:tab w:val="left" w:pos="1410"/>
        </w:tabs>
        <w:spacing w:line="240" w:lineRule="auto"/>
        <w:jc w:val="center"/>
        <w:rPr>
          <w:rFonts w:ascii="Times New Roman" w:hAnsi="Times New Roman"/>
          <w:b/>
          <w:sz w:val="32"/>
          <w:szCs w:val="32"/>
        </w:rPr>
      </w:pPr>
      <w:r>
        <w:rPr>
          <w:rFonts w:ascii="Times New Roman" w:hAnsi="Times New Roman"/>
          <w:b/>
          <w:sz w:val="32"/>
          <w:szCs w:val="32"/>
        </w:rPr>
        <w:t>Le PNUD GUINEE RECRUTE</w:t>
      </w:r>
    </w:p>
    <w:p w:rsidR="008A1865" w:rsidRDefault="008A1865" w:rsidP="008A1865">
      <w:pPr>
        <w:tabs>
          <w:tab w:val="left" w:pos="1410"/>
        </w:tabs>
        <w:spacing w:line="240" w:lineRule="auto"/>
        <w:jc w:val="center"/>
        <w:rPr>
          <w:rFonts w:ascii="Times New Roman" w:hAnsi="Times New Roman"/>
          <w:b/>
          <w:sz w:val="32"/>
          <w:szCs w:val="32"/>
        </w:rPr>
      </w:pPr>
      <w:r>
        <w:rPr>
          <w:rFonts w:cs="Calibri"/>
          <w:b/>
          <w:color w:val="833C0B"/>
        </w:rPr>
        <w:t>UN CONSULTANT NATIONAL INFOGRAPHISTE DESIGNER</w:t>
      </w:r>
    </w:p>
    <w:p w:rsidR="008A1865" w:rsidRDefault="008A1865" w:rsidP="008A1865">
      <w:pPr>
        <w:tabs>
          <w:tab w:val="left" w:pos="1410"/>
          <w:tab w:val="left" w:pos="6663"/>
          <w:tab w:val="left" w:pos="6804"/>
        </w:tabs>
        <w:spacing w:after="0" w:line="240" w:lineRule="auto"/>
        <w:jc w:val="both"/>
        <w:rPr>
          <w:rFonts w:ascii="Times New Roman" w:eastAsia="Times New Roman" w:hAnsi="Times New Roman"/>
          <w:sz w:val="24"/>
          <w:szCs w:val="24"/>
          <w:lang w:eastAsia="rw-RW"/>
        </w:rPr>
      </w:pPr>
      <w:r>
        <w:rPr>
          <w:rFonts w:ascii="Times New Roman" w:eastAsia="Times New Roman" w:hAnsi="Times New Roman"/>
          <w:sz w:val="24"/>
          <w:szCs w:val="24"/>
          <w:lang w:eastAsia="rw-RW"/>
        </w:rPr>
        <w:t xml:space="preserve">Délai de réception des offres : </w:t>
      </w:r>
      <w:r>
        <w:rPr>
          <w:rFonts w:ascii="Times New Roman" w:eastAsia="Times New Roman" w:hAnsi="Times New Roman"/>
          <w:b/>
          <w:sz w:val="24"/>
          <w:szCs w:val="24"/>
          <w:lang w:eastAsia="rw-RW"/>
        </w:rPr>
        <w:t>12</w:t>
      </w:r>
      <w:r>
        <w:rPr>
          <w:rFonts w:ascii="Times New Roman" w:eastAsia="Times New Roman" w:hAnsi="Times New Roman"/>
          <w:b/>
          <w:sz w:val="24"/>
          <w:szCs w:val="24"/>
          <w:lang w:eastAsia="rw-RW"/>
        </w:rPr>
        <w:t xml:space="preserve"> </w:t>
      </w:r>
      <w:r>
        <w:rPr>
          <w:rFonts w:ascii="Times New Roman" w:hAnsi="Times New Roman"/>
          <w:b/>
          <w:sz w:val="24"/>
          <w:szCs w:val="24"/>
        </w:rPr>
        <w:t xml:space="preserve">Aout </w:t>
      </w:r>
      <w:r>
        <w:rPr>
          <w:rFonts w:ascii="Times New Roman" w:hAnsi="Times New Roman"/>
          <w:b/>
          <w:sz w:val="24"/>
          <w:szCs w:val="24"/>
        </w:rPr>
        <w:t>2020</w:t>
      </w:r>
      <w:r>
        <w:rPr>
          <w:rFonts w:ascii="Times New Roman" w:hAnsi="Times New Roman"/>
          <w:sz w:val="24"/>
          <w:szCs w:val="24"/>
        </w:rPr>
        <w:t>.</w:t>
      </w:r>
    </w:p>
    <w:p w:rsidR="008A1865" w:rsidRDefault="008A1865" w:rsidP="008A1865">
      <w:pPr>
        <w:tabs>
          <w:tab w:val="left" w:pos="1410"/>
        </w:tabs>
        <w:spacing w:after="0" w:line="240" w:lineRule="auto"/>
        <w:jc w:val="both"/>
        <w:rPr>
          <w:rFonts w:ascii="Times New Roman" w:eastAsia="Times New Roman" w:hAnsi="Times New Roman"/>
          <w:b/>
          <w:lang w:eastAsia="rw-RW"/>
        </w:rPr>
      </w:pP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-494665</wp:posOffset>
                </wp:positionH>
                <wp:positionV relativeFrom="paragraph">
                  <wp:posOffset>86360</wp:posOffset>
                </wp:positionV>
                <wp:extent cx="6638925" cy="0"/>
                <wp:effectExtent l="0" t="19050" r="47625" b="38100"/>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8901F8" id="_x0000_t32" coordsize="21600,21600" o:spt="32" o:oned="t" path="m,l21600,21600e" filled="f">
                <v:path arrowok="t" fillok="f" o:connecttype="none"/>
                <o:lock v:ext="edit" shapetype="t"/>
              </v:shapetype>
              <v:shape id="Connecteur droit avec flèche 4" o:spid="_x0000_s1026" type="#_x0000_t32" style="position:absolute;margin-left:-38.95pt;margin-top:6.8pt;width:522.7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OdMwIAAFAEAAAOAAAAZHJzL2Uyb0RvYy54bWysVMGO2jAQvVfqP1i+s0nYwEJEWFUJ9LJt&#10;kXb7AcZ2iFXHtmxDQFX/p//RH9uxIYhtL1XVHJxxxvPmzcxzFo/HTqIDt05oVeLsLsWIK6qZULsS&#10;f31Zj2YYOU8UI1IrXuITd/hx+f7dojcFH+tWS8YtAhDlit6UuPXeFEniaMs74u604QqcjbYd8bC1&#10;u4RZ0gN6J5Nxmk6TXltmrKbcOfhan514GfGbhlP/pWkc90iWGLj5uNq4bsOaLBek2FliWkEvNMg/&#10;sOiIUJD0ClUTT9Deij+gOkGtdrrxd1R3iW4aQXmsAarJ0t+qeW6J4bEWaI4z1za5/wdLPx82FglW&#10;4hwjRToYUaWVgr7xvUXMauEROXCKGvnrJwwF5aFlvXEFRFZqY0PR9KiezZOm3xxSumqJ2vFI/eVk&#10;AC8LEcmbkLBxBhJv+0+awRmy9zr279jYLkBCZ9Axjul0HRM/ekTh43R6P5uPJxjRwZeQYgg01vmP&#10;XHcoGCV23hKxa/2lKG2zmIYcnpwPtEgxBISsSq+FlFETUqG+xJOHbJLGCKelYMEbzjm721bSogMJ&#10;soJnvY5Fguf2mNV7xSJaywlbXWxPhDzbkF2qgAeVAZ+LddbN93k6X81Ws3yUj6erUZ7W9ejDuspH&#10;03X2MKnv66qqsx+BWpYXrWCMq8Bu0HCW/51GLrfprL6riq99SN6ix4YB2eEdScfRhmmedbHV7LSx&#10;w8hBtvHw5YqFe3G7B/v2R7B8BQAA//8DAFBLAwQUAAYACAAAACEAjYsSMt4AAAAJAQAADwAAAGRy&#10;cy9kb3ducmV2LnhtbEyPzW7CMBCE75X6DtZW6g0cqEiaNA5CSL20SBX052zibRIRryPbQHj7bsWh&#10;ve3ujGa/KZej7cUJfegcKZhNExBItTMdNQo+3p8njyBC1GR07wgVXDDAsrq9KXVh3Jm2eNrFRnAI&#10;hUIraGMcCilD3aLVYeoGJNa+nbc68uobabw+c7jt5TxJUml1R/yh1QOuW6wPu6NV8DnKr7d5flkc&#10;Nk298PHl1c58ptT93bh6AhFxjH9m+MVndKiYae+OZILoFUyyLGcrCw8pCDbkacbD/nqQVSn/N6h+&#10;AAAA//8DAFBLAQItABQABgAIAAAAIQC2gziS/gAAAOEBAAATAAAAAAAAAAAAAAAAAAAAAABbQ29u&#10;dGVudF9UeXBlc10ueG1sUEsBAi0AFAAGAAgAAAAhADj9If/WAAAAlAEAAAsAAAAAAAAAAAAAAAAA&#10;LwEAAF9yZWxzLy5yZWxzUEsBAi0AFAAGAAgAAAAhAJ50A50zAgAAUAQAAA4AAAAAAAAAAAAAAAAA&#10;LgIAAGRycy9lMm9Eb2MueG1sUEsBAi0AFAAGAAgAAAAhAI2LEjLeAAAACQEAAA8AAAAAAAAAAAAA&#10;AAAAjQQAAGRycy9kb3ducmV2LnhtbFBLBQYAAAAABAAEAPMAAACYBQAAAAA=&#10;" strokecolor="blue" strokeweight="4.5pt"/>
            </w:pict>
          </mc:Fallback>
        </mc:AlternateContent>
      </w:r>
      <w:r>
        <w:rPr>
          <w:rFonts w:ascii="Times New Roman" w:eastAsia="Times New Roman" w:hAnsi="Times New Roman"/>
          <w:b/>
          <w:lang w:eastAsia="rw-RW"/>
        </w:rPr>
        <w:t xml:space="preserve"> </w:t>
      </w:r>
    </w:p>
    <w:p w:rsidR="008A1865" w:rsidRDefault="008A1865" w:rsidP="008A1865">
      <w:pPr>
        <w:tabs>
          <w:tab w:val="left" w:pos="1410"/>
        </w:tabs>
        <w:spacing w:after="120" w:line="240" w:lineRule="auto"/>
        <w:jc w:val="both"/>
        <w:rPr>
          <w:rFonts w:ascii="Times New Roman" w:hAnsi="Times New Roman"/>
        </w:rPr>
      </w:pPr>
      <w:r>
        <w:rPr>
          <w:rFonts w:ascii="Times New Roman" w:hAnsi="Times New Roman"/>
          <w:b/>
        </w:rPr>
        <w:t>Pays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GUINEE</w:t>
      </w:r>
    </w:p>
    <w:p w:rsidR="008A1865" w:rsidRDefault="008A1865" w:rsidP="008A1865">
      <w:pPr>
        <w:tabs>
          <w:tab w:val="left" w:pos="1410"/>
        </w:tabs>
        <w:spacing w:line="240" w:lineRule="auto"/>
        <w:jc w:val="center"/>
        <w:rPr>
          <w:rFonts w:ascii="Times New Roman" w:hAnsi="Times New Roman"/>
          <w:b/>
          <w:sz w:val="32"/>
          <w:szCs w:val="32"/>
        </w:rPr>
      </w:pPr>
      <w:r>
        <w:rPr>
          <w:rFonts w:ascii="Times New Roman" w:hAnsi="Times New Roman"/>
          <w:b/>
        </w:rPr>
        <w:t>Intitulé de la mission</w:t>
      </w:r>
      <w:r>
        <w:rPr>
          <w:rFonts w:ascii="Times New Roman" w:hAnsi="Times New Roman"/>
        </w:rPr>
        <w:t> </w:t>
      </w:r>
      <w:r>
        <w:rPr>
          <w:rFonts w:ascii="Times New Roman" w:hAnsi="Times New Roman"/>
          <w:b/>
        </w:rPr>
        <w:t xml:space="preserve">: </w:t>
      </w:r>
      <w:r>
        <w:rPr>
          <w:rFonts w:cs="Calibri"/>
          <w:b/>
        </w:rPr>
        <w:t xml:space="preserve">CONSULTANT NATIONAL INFOGRAPHISTE DESIGNER </w:t>
      </w:r>
    </w:p>
    <w:p w:rsidR="008A1865" w:rsidRDefault="008A1865" w:rsidP="008A1865">
      <w:pPr>
        <w:tabs>
          <w:tab w:val="left" w:pos="1410"/>
        </w:tabs>
        <w:spacing w:line="240" w:lineRule="auto"/>
        <w:ind w:left="3600" w:hanging="3600"/>
        <w:jc w:val="both"/>
        <w:rPr>
          <w:rFonts w:ascii="Times New Roman" w:hAnsi="Times New Roman"/>
        </w:rPr>
      </w:pPr>
      <w:r>
        <w:rPr>
          <w:rFonts w:ascii="Times New Roman" w:hAnsi="Times New Roman"/>
          <w:b/>
        </w:rPr>
        <w:t>Niveau de poste et d’expérience :</w:t>
      </w:r>
      <w:r>
        <w:rPr>
          <w:rFonts w:ascii="Times New Roman" w:hAnsi="Times New Roman"/>
        </w:rPr>
        <w:t xml:space="preserve">         </w:t>
      </w:r>
      <w:r>
        <w:rPr>
          <w:rFonts w:ascii="Times New Roman" w:hAnsi="Times New Roman"/>
          <w:b/>
        </w:rPr>
        <w:t>NATIONAL</w:t>
      </w:r>
    </w:p>
    <w:p w:rsidR="008A1865" w:rsidRDefault="008A1865" w:rsidP="008A1865">
      <w:pPr>
        <w:tabs>
          <w:tab w:val="left" w:pos="1410"/>
        </w:tabs>
        <w:spacing w:line="240" w:lineRule="auto"/>
        <w:ind w:left="3600" w:hanging="3600"/>
        <w:jc w:val="both"/>
        <w:rPr>
          <w:rFonts w:ascii="Times New Roman" w:hAnsi="Times New Roman"/>
        </w:rPr>
      </w:pPr>
      <w:r>
        <w:rPr>
          <w:rFonts w:ascii="Times New Roman" w:hAnsi="Times New Roman"/>
          <w:b/>
        </w:rPr>
        <w:t xml:space="preserve">Nombre de poste :                                    </w:t>
      </w:r>
      <w:r>
        <w:rPr>
          <w:rFonts w:ascii="Times New Roman" w:hAnsi="Times New Roman"/>
        </w:rPr>
        <w:t xml:space="preserve"> </w:t>
      </w:r>
      <w:r>
        <w:rPr>
          <w:rFonts w:ascii="Times New Roman" w:hAnsi="Times New Roman"/>
          <w:b/>
        </w:rPr>
        <w:t xml:space="preserve">1 </w:t>
      </w:r>
      <w:r>
        <w:rPr>
          <w:rFonts w:ascii="Times New Roman" w:hAnsi="Times New Roman"/>
        </w:rPr>
        <w:t xml:space="preserve"> </w:t>
      </w:r>
    </w:p>
    <w:p w:rsidR="008A1865" w:rsidRDefault="008A1865" w:rsidP="008A1865">
      <w:pPr>
        <w:tabs>
          <w:tab w:val="left" w:pos="1410"/>
        </w:tabs>
        <w:spacing w:line="240" w:lineRule="auto"/>
        <w:ind w:left="3600" w:hanging="3600"/>
        <w:jc w:val="both"/>
        <w:rPr>
          <w:rFonts w:ascii="Times New Roman" w:hAnsi="Times New Roman"/>
        </w:rPr>
      </w:pPr>
      <w:r>
        <w:rPr>
          <w:rFonts w:ascii="Times New Roman" w:hAnsi="Times New Roman"/>
          <w:b/>
        </w:rPr>
        <w:t>Durée de la mission</w:t>
      </w:r>
      <w:r>
        <w:rPr>
          <w:rFonts w:ascii="Times New Roman" w:hAnsi="Times New Roman"/>
        </w:rPr>
        <w:tab/>
      </w:r>
      <w:r>
        <w:rPr>
          <w:rFonts w:ascii="Times New Roman" w:hAnsi="Times New Roman"/>
          <w:b/>
        </w:rPr>
        <w:t>3 Semaines</w:t>
      </w:r>
    </w:p>
    <w:p w:rsidR="008A1865" w:rsidRDefault="008A1865" w:rsidP="008A1865">
      <w:pPr>
        <w:tabs>
          <w:tab w:val="left" w:pos="1410"/>
        </w:tabs>
        <w:spacing w:line="240" w:lineRule="auto"/>
        <w:ind w:left="3600" w:hanging="3600"/>
        <w:jc w:val="both"/>
        <w:rPr>
          <w:rFonts w:ascii="Times New Roman" w:hAnsi="Times New Roman"/>
        </w:rPr>
      </w:pPr>
      <w:r>
        <w:rPr>
          <w:rFonts w:ascii="Times New Roman" w:hAnsi="Times New Roman"/>
          <w:b/>
        </w:rPr>
        <w:t>Type et Lieu d’affectation :</w:t>
      </w:r>
      <w:r>
        <w:rPr>
          <w:rFonts w:ascii="Times New Roman" w:hAnsi="Times New Roman"/>
          <w:b/>
        </w:rPr>
        <w:tab/>
        <w:t xml:space="preserve">Home </w:t>
      </w:r>
      <w:proofErr w:type="spellStart"/>
      <w:r>
        <w:rPr>
          <w:rFonts w:ascii="Times New Roman" w:hAnsi="Times New Roman"/>
          <w:b/>
        </w:rPr>
        <w:t>based</w:t>
      </w:r>
      <w:proofErr w:type="spellEnd"/>
    </w:p>
    <w:p w:rsidR="008A1865" w:rsidRDefault="008A1865" w:rsidP="008A1865">
      <w:pPr>
        <w:spacing w:after="0" w:line="240" w:lineRule="auto"/>
        <w:jc w:val="both"/>
        <w:rPr>
          <w:rFonts w:ascii="Times New Roman" w:eastAsia="Times New Roman" w:hAnsi="Times New Roman"/>
          <w:lang w:eastAsia="rw-RW"/>
        </w:rPr>
      </w:pPr>
      <w:r>
        <w:rPr>
          <w:rFonts w:ascii="Times New Roman" w:eastAsia="Times New Roman" w:hAnsi="Times New Roman"/>
          <w:lang w:eastAsia="rw-RW"/>
        </w:rPr>
        <w:t xml:space="preserve">Prière envoyer vos propositions (propositions technique et financière) dûment signées : </w:t>
      </w:r>
    </w:p>
    <w:p w:rsidR="008A1865" w:rsidRDefault="008A1865" w:rsidP="008A1865">
      <w:pPr>
        <w:spacing w:after="0"/>
      </w:pPr>
      <w:r>
        <w:rPr>
          <w:b/>
        </w:rPr>
        <w:t>Uniquement par e-mail :</w:t>
      </w:r>
      <w:r>
        <w:t xml:space="preserve"> A :</w:t>
      </w:r>
      <w:r>
        <w:rPr>
          <w:b/>
        </w:rPr>
        <w:t xml:space="preserve"> </w:t>
      </w:r>
      <w:hyperlink r:id="rId6" w:history="1">
        <w:r>
          <w:rPr>
            <w:rStyle w:val="Lienhypertexte"/>
            <w:b/>
          </w:rPr>
          <w:t>ic.offres.gn@undp.org</w:t>
        </w:r>
      </w:hyperlink>
      <w:r>
        <w:rPr>
          <w:b/>
        </w:rPr>
        <w:t xml:space="preserve"> </w:t>
      </w:r>
    </w:p>
    <w:p w:rsidR="008A1865" w:rsidRDefault="008A1865" w:rsidP="008A1865">
      <w:pPr>
        <w:spacing w:after="0" w:line="240" w:lineRule="auto"/>
        <w:jc w:val="both"/>
        <w:rPr>
          <w:rFonts w:ascii="Times New Roman" w:eastAsia="Times New Roman" w:hAnsi="Times New Roman"/>
          <w:b/>
          <w:lang w:eastAsia="rw-RW"/>
        </w:rPr>
      </w:pPr>
      <w:r>
        <w:rPr>
          <w:rFonts w:ascii="Times New Roman" w:eastAsia="Times New Roman" w:hAnsi="Times New Roman"/>
          <w:color w:val="FF0000"/>
          <w:lang w:eastAsia="rw-RW"/>
        </w:rPr>
        <w:t>Avec mention de la référence et intitulé du dossier</w:t>
      </w:r>
      <w:r>
        <w:rPr>
          <w:rFonts w:ascii="Times New Roman" w:eastAsia="Times New Roman" w:hAnsi="Times New Roman"/>
          <w:b/>
          <w:lang w:eastAsia="rw-RW"/>
        </w:rPr>
        <w:t xml:space="preserve">. </w:t>
      </w:r>
    </w:p>
    <w:p w:rsidR="008A1865" w:rsidRDefault="008A1865" w:rsidP="008A1865">
      <w:pPr>
        <w:spacing w:after="0" w:line="240" w:lineRule="auto"/>
        <w:jc w:val="both"/>
        <w:rPr>
          <w:rFonts w:ascii="Times New Roman" w:hAnsi="Times New Roman"/>
          <w:b/>
        </w:rPr>
      </w:pPr>
    </w:p>
    <w:p w:rsidR="008A1865" w:rsidRDefault="008A1865" w:rsidP="008A1865">
      <w:pPr>
        <w:spacing w:after="0" w:line="240" w:lineRule="auto"/>
        <w:jc w:val="both"/>
        <w:rPr>
          <w:rFonts w:ascii="Times New Roman" w:hAnsi="Times New Roman"/>
        </w:rPr>
      </w:pPr>
      <w:r>
        <w:rPr>
          <w:rFonts w:ascii="Times New Roman" w:hAnsi="Times New Roman"/>
          <w:b/>
        </w:rPr>
        <w:t xml:space="preserve">Votre proposition devra être reçue au plus tard le </w:t>
      </w:r>
      <w:r>
        <w:rPr>
          <w:rFonts w:ascii="Times New Roman" w:hAnsi="Times New Roman"/>
          <w:b/>
          <w:sz w:val="24"/>
          <w:szCs w:val="24"/>
        </w:rPr>
        <w:t>12</w:t>
      </w:r>
      <w:r>
        <w:rPr>
          <w:rFonts w:ascii="Times New Roman" w:hAnsi="Times New Roman"/>
          <w:b/>
          <w:sz w:val="24"/>
          <w:szCs w:val="24"/>
        </w:rPr>
        <w:t xml:space="preserve"> </w:t>
      </w:r>
      <w:r>
        <w:rPr>
          <w:rFonts w:ascii="Times New Roman" w:hAnsi="Times New Roman"/>
          <w:b/>
          <w:sz w:val="24"/>
          <w:szCs w:val="24"/>
        </w:rPr>
        <w:t>Aout</w:t>
      </w:r>
      <w:r>
        <w:rPr>
          <w:rFonts w:ascii="Times New Roman" w:hAnsi="Times New Roman"/>
          <w:b/>
          <w:sz w:val="24"/>
          <w:szCs w:val="24"/>
        </w:rPr>
        <w:t xml:space="preserve"> 2020 à 17hr00mn GMT</w:t>
      </w:r>
      <w:r>
        <w:rPr>
          <w:rFonts w:ascii="Times New Roman" w:hAnsi="Times New Roman"/>
          <w:sz w:val="24"/>
          <w:szCs w:val="24"/>
        </w:rPr>
        <w:t>.</w:t>
      </w:r>
      <w:r>
        <w:rPr>
          <w:rFonts w:ascii="Times New Roman" w:hAnsi="Times New Roman"/>
        </w:rPr>
        <w:t xml:space="preserve"> </w:t>
      </w:r>
    </w:p>
    <w:p w:rsidR="008A1865" w:rsidRDefault="008A1865" w:rsidP="008A1865">
      <w:pPr>
        <w:spacing w:after="0" w:line="240" w:lineRule="auto"/>
        <w:jc w:val="both"/>
        <w:rPr>
          <w:rFonts w:ascii="Times New Roman" w:hAnsi="Times New Roman"/>
        </w:rPr>
      </w:pPr>
    </w:p>
    <w:p w:rsidR="008A1865" w:rsidRDefault="008A1865" w:rsidP="008A1865">
      <w:pPr>
        <w:spacing w:after="0" w:line="240" w:lineRule="auto"/>
        <w:jc w:val="both"/>
        <w:rPr>
          <w:rFonts w:ascii="Times New Roman" w:hAnsi="Times New Roman"/>
          <w:b/>
        </w:rPr>
      </w:pPr>
      <w:r>
        <w:rPr>
          <w:rFonts w:ascii="Times New Roman" w:hAnsi="Times New Roman"/>
        </w:rPr>
        <w:t xml:space="preserve">N’hésitez pas à écrire à l’adresse </w:t>
      </w:r>
      <w:hyperlink r:id="rId7" w:history="1">
        <w:r>
          <w:rPr>
            <w:rStyle w:val="Lienhypertexte"/>
            <w:rFonts w:ascii="Times New Roman" w:hAnsi="Times New Roman"/>
          </w:rPr>
          <w:t>info.offres.gn@undp.org</w:t>
        </w:r>
      </w:hyperlink>
      <w:r>
        <w:rPr>
          <w:rFonts w:ascii="Times New Roman" w:hAnsi="Times New Roman"/>
        </w:rPr>
        <w:t xml:space="preserve">  pour toute information complémentaire. </w:t>
      </w:r>
    </w:p>
    <w:p w:rsidR="008A1865" w:rsidRDefault="008A1865" w:rsidP="008A1865">
      <w:pPr>
        <w:numPr>
          <w:ilvl w:val="0"/>
          <w:numId w:val="1"/>
        </w:numPr>
        <w:spacing w:after="0" w:line="240" w:lineRule="auto"/>
        <w:jc w:val="both"/>
        <w:rPr>
          <w:rFonts w:ascii="Times New Roman" w:eastAsia="Times New Roman" w:hAnsi="Times New Roman"/>
          <w:lang w:eastAsia="rw-RW"/>
        </w:rPr>
      </w:pP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-367030</wp:posOffset>
                </wp:positionH>
                <wp:positionV relativeFrom="paragraph">
                  <wp:posOffset>116205</wp:posOffset>
                </wp:positionV>
                <wp:extent cx="6638925" cy="0"/>
                <wp:effectExtent l="0" t="19050" r="47625" b="3810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9F9C8" id="Connecteur droit avec flèche 3" o:spid="_x0000_s1026" type="#_x0000_t32" style="position:absolute;margin-left:-28.9pt;margin-top:9.15pt;width:522.7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aKNAIAAFAEAAAOAAAAZHJzL2Uyb0RvYy54bWysVEtu2zAQ3RfoHQjuHUn+1REiB4Vkd5O2&#10;AZIegCYpiyjFIUjaslH0Pr1HL9Yh/UHSboqiWlBDDefNm5lH3d0fek320nkFpqLFTU6JNByEMtuK&#10;fnlejxaU+MCMYBqMrOhRenq/fPvmbrClHEMHWkhHEMT4crAV7UKwZZZ53sme+Ruw0qCzBdezgFu3&#10;zYRjA6L3Ohvn+TwbwAnrgEvv8WtzctJlwm9bycPntvUyEF1R5BbS6tK6iWu2vGPl1jHbKX6mwf6B&#10;Rc+UwaRXqIYFRnZO/QHVK+7AQxtuOPQZtK3iMtWA1RT5b9U8dczKVAs2x9trm/z/g+Wf9o+OKFHR&#10;CSWG9TiiGozBvsmdI8KBCoTtJSet/vkDh0ImsWWD9SVG1ubRxaL5wTzZB+BfPTFQd8xsZaL+fLSI&#10;V8SI7FVI3HiLiTfDRxB4hu0CpP4dWtdHSOwMOaQxHa9jkodAOH6czyeL2/GMEn7xZay8BFrnwwcJ&#10;PYlGRX1wTG27cC4KXJHSsP2DD5EWKy8BMauBtdI6aUIbMlR09q6Y5SnCg1YieuM577abWjuyZ1FW&#10;+KzXqUj0vDzmYGdEQuskE6uzHZjSJxuzaxPxsDLkc7ZOuvl2m9+uFqvFdDQdz1ejad40o/frejqa&#10;r4t3s2bS1HVTfI/UimnZKSGkiewuGi6mf6eR8206qe+q4msfstfoqWFI9vJOpNNo4zRPutiAOD66&#10;y8hRtunw+YrFe/Fyj/bLH8HyFwAAAP//AwBQSwMEFAAGAAgAAAAhAG2Ch5HeAAAACQEAAA8AAABk&#10;cnMvZG93bnJldi54bWxMj8FOwzAQRO9I/Qdrkbi1TotC0hCnqpC4ABJqC5zdeEmixuvIdtv071nE&#10;gR5nZzTztlyNthcn9KFzpGA+S0Ag1c501Cj42D1PcxAhajK6d4QKLhhgVU1uSl0Yd6YNnraxEVxC&#10;odAK2hiHQspQt2h1mLkBib1v562OLH0jjddnLre9XCTJg7S6I15o9YBPLdaH7dEq+Bzl1/tieUkP&#10;b02d+vjyauc+U+rudlw/gog4xv8w/OIzOlTMtHdHMkH0CqZpxuiRjfweBAeWeZaB2P8dZFXK6w+q&#10;HwAAAP//AwBQSwECLQAUAAYACAAAACEAtoM4kv4AAADhAQAAEwAAAAAAAAAAAAAAAAAAAAAAW0Nv&#10;bnRlbnRfVHlwZXNdLnhtbFBLAQItABQABgAIAAAAIQA4/SH/1gAAAJQBAAALAAAAAAAAAAAAAAAA&#10;AC8BAABfcmVscy8ucmVsc1BLAQItABQABgAIAAAAIQCibDaKNAIAAFAEAAAOAAAAAAAAAAAAAAAA&#10;AC4CAABkcnMvZTJvRG9jLnhtbFBLAQItABQABgAIAAAAIQBtgoeR3gAAAAkBAAAPAAAAAAAAAAAA&#10;AAAAAI4EAABkcnMvZG93bnJldi54bWxQSwUGAAAAAAQABADzAAAAmQUAAAAA&#10;" strokecolor="blue" strokeweight="4.5pt"/>
            </w:pict>
          </mc:Fallback>
        </mc:AlternateContent>
      </w:r>
    </w:p>
    <w:p w:rsidR="008A1865" w:rsidRDefault="008A1865" w:rsidP="008A1865">
      <w:pPr>
        <w:spacing w:after="0" w:line="240" w:lineRule="auto"/>
        <w:jc w:val="both"/>
        <w:rPr>
          <w:rFonts w:ascii="Times New Roman" w:hAnsi="Times New Roman"/>
          <w:sz w:val="24"/>
          <w:szCs w:val="24"/>
        </w:rPr>
      </w:pPr>
      <w:r>
        <w:rPr>
          <w:rFonts w:ascii="Times New Roman" w:hAnsi="Times New Roman"/>
          <w:sz w:val="24"/>
          <w:szCs w:val="24"/>
        </w:rPr>
        <w:t xml:space="preserve">Les Termes de Référence sont joints en annexe 01 de cette notice pour plus de détail sur la mission. </w:t>
      </w:r>
    </w:p>
    <w:p w:rsidR="008A1865" w:rsidRDefault="008A1865" w:rsidP="008A1865">
      <w:pPr>
        <w:pStyle w:val="Paragraphedeliste"/>
        <w:spacing w:after="0" w:line="240" w:lineRule="auto"/>
        <w:ind w:left="0"/>
        <w:jc w:val="both"/>
        <w:rPr>
          <w:rFonts w:ascii="Times New Roman" w:eastAsia="Times New Roman" w:hAnsi="Times New Roman"/>
          <w:b/>
          <w:u w:val="single"/>
          <w:lang w:eastAsia="rw-RW"/>
        </w:rPr>
      </w:pPr>
    </w:p>
    <w:p w:rsidR="008A1865" w:rsidRDefault="008A1865" w:rsidP="008A1865">
      <w:pPr>
        <w:pStyle w:val="Paragraphedeliste"/>
        <w:spacing w:after="0" w:line="240" w:lineRule="auto"/>
        <w:ind w:left="0"/>
        <w:jc w:val="both"/>
        <w:rPr>
          <w:rFonts w:ascii="Times New Roman" w:eastAsia="Times New Roman" w:hAnsi="Times New Roman"/>
          <w:b/>
          <w:u w:val="single"/>
          <w:lang w:eastAsia="rw-RW"/>
        </w:rPr>
      </w:pPr>
      <w:r>
        <w:rPr>
          <w:rFonts w:ascii="Times New Roman" w:eastAsia="Times New Roman" w:hAnsi="Times New Roman"/>
          <w:b/>
          <w:u w:val="single"/>
          <w:lang w:eastAsia="rw-RW"/>
        </w:rPr>
        <w:t>Documents constitutifs de l’Offre</w:t>
      </w:r>
      <w:r>
        <w:rPr>
          <w:rFonts w:ascii="Times New Roman" w:eastAsia="Times New Roman" w:hAnsi="Times New Roman"/>
          <w:b/>
          <w:lang w:eastAsia="rw-RW"/>
        </w:rPr>
        <w:t> :</w:t>
      </w:r>
    </w:p>
    <w:p w:rsidR="008A1865" w:rsidRDefault="008A1865" w:rsidP="008A1865">
      <w:pPr>
        <w:spacing w:after="0" w:line="240" w:lineRule="auto"/>
        <w:jc w:val="both"/>
        <w:rPr>
          <w:rFonts w:ascii="Times New Roman" w:eastAsia="Times New Roman" w:hAnsi="Times New Roman"/>
          <w:bCs/>
          <w:lang w:eastAsia="rw-RW"/>
        </w:rPr>
      </w:pPr>
    </w:p>
    <w:p w:rsidR="008A1865" w:rsidRDefault="008A1865" w:rsidP="008A1865">
      <w:pPr>
        <w:spacing w:after="0" w:line="240" w:lineRule="auto"/>
        <w:jc w:val="both"/>
        <w:rPr>
          <w:rFonts w:ascii="Times New Roman" w:eastAsia="Times New Roman" w:hAnsi="Times New Roman"/>
          <w:bCs/>
          <w:lang w:eastAsia="rw-RW"/>
        </w:rPr>
      </w:pPr>
      <w:r>
        <w:rPr>
          <w:rFonts w:ascii="Times New Roman" w:eastAsia="Times New Roman" w:hAnsi="Times New Roman"/>
          <w:bCs/>
          <w:lang w:eastAsia="rw-RW"/>
        </w:rPr>
        <w:t>Pour démontrer leurs qualifications, les candidat (e)s devront soumettre une offre qui comprendra les documents suivants :</w:t>
      </w:r>
    </w:p>
    <w:p w:rsidR="008A1865" w:rsidRDefault="008A1865" w:rsidP="008A1865">
      <w:pPr>
        <w:pStyle w:val="Retraitcorpsdetexte"/>
        <w:ind w:left="0"/>
        <w:jc w:val="both"/>
        <w:rPr>
          <w:bCs/>
          <w:sz w:val="22"/>
          <w:szCs w:val="22"/>
        </w:rPr>
      </w:pPr>
    </w:p>
    <w:tbl>
      <w:tblPr>
        <w:tblW w:w="10020" w:type="dxa"/>
        <w:tblInd w:w="70" w:type="dxa"/>
        <w:tblCellMar>
          <w:left w:w="70" w:type="dxa"/>
          <w:right w:w="70" w:type="dxa"/>
        </w:tblCellMar>
        <w:tblLook w:val="04A0" w:firstRow="1" w:lastRow="0" w:firstColumn="1" w:lastColumn="0" w:noHBand="0" w:noVBand="1"/>
      </w:tblPr>
      <w:tblGrid>
        <w:gridCol w:w="1260"/>
        <w:gridCol w:w="1677"/>
        <w:gridCol w:w="4623"/>
        <w:gridCol w:w="2460"/>
      </w:tblGrid>
      <w:tr w:rsidR="008A1865" w:rsidTr="008A1865">
        <w:trPr>
          <w:trHeight w:val="219"/>
        </w:trPr>
        <w:tc>
          <w:tcPr>
            <w:tcW w:w="1260" w:type="dxa"/>
            <w:tcBorders>
              <w:top w:val="single" w:sz="4" w:space="0" w:color="auto"/>
              <w:left w:val="single" w:sz="4" w:space="0" w:color="auto"/>
              <w:bottom w:val="single" w:sz="4" w:space="0" w:color="auto"/>
              <w:right w:val="single" w:sz="4" w:space="0" w:color="auto"/>
            </w:tcBorders>
            <w:shd w:val="clear" w:color="auto" w:fill="DBDBDB"/>
            <w:noWrap/>
            <w:vAlign w:val="center"/>
            <w:hideMark/>
          </w:tcPr>
          <w:p w:rsidR="008A1865" w:rsidRDefault="008A1865">
            <w:pPr>
              <w:spacing w:after="0" w:line="240" w:lineRule="auto"/>
              <w:jc w:val="center"/>
              <w:rPr>
                <w:rFonts w:ascii="Times New Roman" w:hAnsi="Times New Roman"/>
                <w:b/>
                <w:bCs/>
                <w:color w:val="000000"/>
                <w:sz w:val="20"/>
                <w:szCs w:val="20"/>
                <w:lang w:eastAsia="fr-FR"/>
              </w:rPr>
            </w:pPr>
            <w:r>
              <w:rPr>
                <w:rFonts w:ascii="Times New Roman" w:hAnsi="Times New Roman"/>
                <w:b/>
                <w:bCs/>
                <w:color w:val="000000"/>
                <w:sz w:val="20"/>
                <w:szCs w:val="20"/>
                <w:lang w:eastAsia="fr-FR"/>
              </w:rPr>
              <w:t>Offre</w:t>
            </w:r>
          </w:p>
        </w:tc>
        <w:tc>
          <w:tcPr>
            <w:tcW w:w="1677" w:type="dxa"/>
            <w:tcBorders>
              <w:top w:val="single" w:sz="4" w:space="0" w:color="auto"/>
              <w:left w:val="nil"/>
              <w:bottom w:val="single" w:sz="4" w:space="0" w:color="auto"/>
              <w:right w:val="single" w:sz="4" w:space="0" w:color="auto"/>
            </w:tcBorders>
            <w:shd w:val="clear" w:color="auto" w:fill="DBDBDB"/>
            <w:vAlign w:val="center"/>
            <w:hideMark/>
          </w:tcPr>
          <w:p w:rsidR="008A1865" w:rsidRDefault="008A1865">
            <w:pPr>
              <w:spacing w:after="0" w:line="240" w:lineRule="auto"/>
              <w:jc w:val="center"/>
              <w:rPr>
                <w:rFonts w:ascii="Times New Roman" w:hAnsi="Times New Roman"/>
                <w:b/>
                <w:bCs/>
                <w:color w:val="000000"/>
                <w:sz w:val="20"/>
                <w:szCs w:val="20"/>
                <w:lang w:eastAsia="fr-FR"/>
              </w:rPr>
            </w:pPr>
            <w:r>
              <w:rPr>
                <w:rFonts w:ascii="Times New Roman" w:hAnsi="Times New Roman"/>
                <w:b/>
                <w:bCs/>
                <w:color w:val="000000"/>
                <w:sz w:val="20"/>
                <w:szCs w:val="20"/>
                <w:lang w:eastAsia="fr-FR"/>
              </w:rPr>
              <w:t>Documents</w:t>
            </w:r>
          </w:p>
        </w:tc>
        <w:tc>
          <w:tcPr>
            <w:tcW w:w="4623" w:type="dxa"/>
            <w:tcBorders>
              <w:top w:val="single" w:sz="4" w:space="0" w:color="auto"/>
              <w:left w:val="nil"/>
              <w:bottom w:val="nil"/>
              <w:right w:val="single" w:sz="4" w:space="0" w:color="auto"/>
            </w:tcBorders>
            <w:shd w:val="clear" w:color="auto" w:fill="DBDBDB"/>
            <w:vAlign w:val="center"/>
            <w:hideMark/>
          </w:tcPr>
          <w:p w:rsidR="008A1865" w:rsidRDefault="008A1865">
            <w:pPr>
              <w:spacing w:after="0" w:line="240" w:lineRule="auto"/>
              <w:jc w:val="center"/>
              <w:rPr>
                <w:rFonts w:ascii="Times New Roman" w:hAnsi="Times New Roman"/>
                <w:b/>
                <w:bCs/>
                <w:color w:val="000000"/>
                <w:sz w:val="20"/>
                <w:szCs w:val="20"/>
                <w:lang w:eastAsia="fr-FR"/>
              </w:rPr>
            </w:pPr>
            <w:r>
              <w:rPr>
                <w:rFonts w:ascii="Times New Roman" w:hAnsi="Times New Roman"/>
                <w:b/>
                <w:bCs/>
                <w:color w:val="000000"/>
                <w:sz w:val="20"/>
                <w:szCs w:val="20"/>
                <w:lang w:eastAsia="fr-FR"/>
              </w:rPr>
              <w:t>Description</w:t>
            </w:r>
          </w:p>
        </w:tc>
        <w:tc>
          <w:tcPr>
            <w:tcW w:w="2460" w:type="dxa"/>
            <w:tcBorders>
              <w:top w:val="single" w:sz="4" w:space="0" w:color="auto"/>
              <w:left w:val="nil"/>
              <w:bottom w:val="single" w:sz="4" w:space="0" w:color="auto"/>
              <w:right w:val="single" w:sz="4" w:space="0" w:color="auto"/>
            </w:tcBorders>
            <w:shd w:val="clear" w:color="auto" w:fill="DBDBDB"/>
            <w:vAlign w:val="center"/>
            <w:hideMark/>
          </w:tcPr>
          <w:p w:rsidR="008A1865" w:rsidRDefault="008A1865">
            <w:pPr>
              <w:spacing w:after="0" w:line="240" w:lineRule="auto"/>
              <w:jc w:val="center"/>
              <w:rPr>
                <w:rFonts w:ascii="Times New Roman" w:hAnsi="Times New Roman"/>
                <w:b/>
                <w:bCs/>
                <w:color w:val="000000"/>
                <w:sz w:val="20"/>
                <w:szCs w:val="20"/>
                <w:lang w:eastAsia="fr-FR"/>
              </w:rPr>
            </w:pPr>
            <w:r>
              <w:rPr>
                <w:rFonts w:ascii="Times New Roman" w:hAnsi="Times New Roman"/>
                <w:b/>
                <w:bCs/>
                <w:color w:val="000000"/>
                <w:sz w:val="20"/>
                <w:szCs w:val="20"/>
                <w:lang w:eastAsia="fr-FR"/>
              </w:rPr>
              <w:t>Forme</w:t>
            </w:r>
          </w:p>
        </w:tc>
      </w:tr>
      <w:tr w:rsidR="008A1865" w:rsidTr="008A1865">
        <w:trPr>
          <w:trHeight w:val="219"/>
        </w:trPr>
        <w:tc>
          <w:tcPr>
            <w:tcW w:w="1260" w:type="dxa"/>
            <w:vMerge w:val="restart"/>
            <w:tcBorders>
              <w:top w:val="nil"/>
              <w:left w:val="single" w:sz="4" w:space="0" w:color="auto"/>
              <w:bottom w:val="single" w:sz="4" w:space="0" w:color="auto"/>
              <w:right w:val="single" w:sz="4" w:space="0" w:color="auto"/>
            </w:tcBorders>
            <w:shd w:val="clear" w:color="auto" w:fill="E2EFD9"/>
            <w:vAlign w:val="center"/>
            <w:hideMark/>
          </w:tcPr>
          <w:p w:rsidR="008A1865" w:rsidRDefault="008A1865">
            <w:pPr>
              <w:spacing w:after="0" w:line="240" w:lineRule="auto"/>
              <w:rPr>
                <w:rFonts w:ascii="Times New Roman" w:hAnsi="Times New Roman"/>
                <w:color w:val="000000"/>
                <w:sz w:val="20"/>
                <w:szCs w:val="20"/>
                <w:lang w:eastAsia="fr-FR"/>
              </w:rPr>
            </w:pPr>
            <w:r>
              <w:rPr>
                <w:rFonts w:ascii="Times New Roman" w:hAnsi="Times New Roman"/>
                <w:b/>
                <w:bCs/>
                <w:color w:val="000000"/>
                <w:sz w:val="20"/>
                <w:szCs w:val="20"/>
                <w:u w:val="single"/>
                <w:lang w:eastAsia="fr-FR"/>
              </w:rPr>
              <w:t>Partie 1 :</w:t>
            </w:r>
            <w:r>
              <w:rPr>
                <w:rFonts w:ascii="Times New Roman" w:hAnsi="Times New Roman"/>
                <w:color w:val="000000"/>
                <w:sz w:val="20"/>
                <w:szCs w:val="20"/>
                <w:lang w:eastAsia="fr-FR"/>
              </w:rPr>
              <w:t xml:space="preserve"> Offre Technique</w:t>
            </w:r>
          </w:p>
        </w:tc>
        <w:tc>
          <w:tcPr>
            <w:tcW w:w="1677" w:type="dxa"/>
            <w:vMerge w:val="restart"/>
            <w:tcBorders>
              <w:top w:val="nil"/>
              <w:left w:val="single" w:sz="4" w:space="0" w:color="auto"/>
              <w:bottom w:val="single" w:sz="4" w:space="0" w:color="000000"/>
              <w:right w:val="nil"/>
            </w:tcBorders>
            <w:shd w:val="clear" w:color="auto" w:fill="E2EFD9"/>
            <w:vAlign w:val="center"/>
            <w:hideMark/>
          </w:tcPr>
          <w:p w:rsidR="008A1865" w:rsidRDefault="008A1865">
            <w:pPr>
              <w:spacing w:after="0" w:line="240" w:lineRule="auto"/>
              <w:rPr>
                <w:rFonts w:ascii="Times New Roman" w:hAnsi="Times New Roman"/>
                <w:color w:val="000000"/>
                <w:sz w:val="20"/>
                <w:szCs w:val="20"/>
                <w:lang w:eastAsia="fr-FR"/>
              </w:rPr>
            </w:pPr>
            <w:r>
              <w:rPr>
                <w:rFonts w:ascii="Times New Roman" w:hAnsi="Times New Roman"/>
                <w:color w:val="000000"/>
                <w:sz w:val="20"/>
                <w:szCs w:val="20"/>
                <w:lang w:eastAsia="fr-FR"/>
              </w:rPr>
              <w:t xml:space="preserve">Note méthodologique pour l’exécution de la mission attendue </w:t>
            </w:r>
          </w:p>
        </w:tc>
        <w:tc>
          <w:tcPr>
            <w:tcW w:w="4623" w:type="dxa"/>
            <w:tcBorders>
              <w:top w:val="single" w:sz="4" w:space="0" w:color="auto"/>
              <w:left w:val="single" w:sz="4" w:space="0" w:color="auto"/>
              <w:bottom w:val="nil"/>
              <w:right w:val="single" w:sz="4" w:space="0" w:color="auto"/>
            </w:tcBorders>
            <w:shd w:val="clear" w:color="auto" w:fill="E2EFD9"/>
            <w:vAlign w:val="center"/>
            <w:hideMark/>
          </w:tcPr>
          <w:p w:rsidR="008A1865" w:rsidRDefault="008A1865">
            <w:pPr>
              <w:spacing w:after="0" w:line="240" w:lineRule="auto"/>
              <w:jc w:val="both"/>
              <w:rPr>
                <w:rFonts w:ascii="Times New Roman" w:hAnsi="Times New Roman"/>
                <w:color w:val="000000"/>
                <w:sz w:val="20"/>
                <w:szCs w:val="20"/>
                <w:lang w:eastAsia="fr-FR"/>
              </w:rPr>
            </w:pPr>
            <w:r>
              <w:rPr>
                <w:rFonts w:ascii="Times New Roman" w:hAnsi="Times New Roman"/>
                <w:color w:val="000000"/>
                <w:sz w:val="20"/>
                <w:szCs w:val="20"/>
                <w:lang w:eastAsia="fr-FR"/>
              </w:rPr>
              <w:t>Une description expliquant :</w:t>
            </w:r>
          </w:p>
        </w:tc>
        <w:tc>
          <w:tcPr>
            <w:tcW w:w="2460" w:type="dxa"/>
            <w:vMerge w:val="restart"/>
            <w:tcBorders>
              <w:top w:val="nil"/>
              <w:left w:val="nil"/>
              <w:bottom w:val="single" w:sz="4" w:space="0" w:color="000000"/>
              <w:right w:val="single" w:sz="4" w:space="0" w:color="auto"/>
            </w:tcBorders>
            <w:shd w:val="clear" w:color="auto" w:fill="E2EFD9"/>
            <w:vAlign w:val="center"/>
            <w:hideMark/>
          </w:tcPr>
          <w:p w:rsidR="008A1865" w:rsidRDefault="008A1865">
            <w:pPr>
              <w:spacing w:after="0" w:line="240" w:lineRule="auto"/>
              <w:rPr>
                <w:rFonts w:ascii="Times New Roman" w:hAnsi="Times New Roman"/>
                <w:sz w:val="20"/>
                <w:szCs w:val="20"/>
                <w:lang w:eastAsia="fr-FR"/>
              </w:rPr>
            </w:pPr>
            <w:r>
              <w:rPr>
                <w:rFonts w:ascii="Times New Roman" w:hAnsi="Times New Roman"/>
                <w:sz w:val="20"/>
                <w:szCs w:val="20"/>
                <w:lang w:eastAsia="fr-FR"/>
              </w:rPr>
              <w:t>- Pas de formulaire spécifique pour la méthodologie</w:t>
            </w:r>
          </w:p>
        </w:tc>
      </w:tr>
      <w:tr w:rsidR="008A1865" w:rsidTr="008A1865">
        <w:trPr>
          <w:trHeight w:val="440"/>
        </w:trPr>
        <w:tc>
          <w:tcPr>
            <w:tcW w:w="0" w:type="auto"/>
            <w:vMerge/>
            <w:tcBorders>
              <w:top w:val="nil"/>
              <w:left w:val="single" w:sz="4" w:space="0" w:color="auto"/>
              <w:bottom w:val="single" w:sz="4" w:space="0" w:color="auto"/>
              <w:right w:val="single" w:sz="4" w:space="0" w:color="auto"/>
            </w:tcBorders>
            <w:vAlign w:val="center"/>
            <w:hideMark/>
          </w:tcPr>
          <w:p w:rsidR="008A1865" w:rsidRDefault="008A1865">
            <w:pPr>
              <w:spacing w:after="0" w:line="256" w:lineRule="auto"/>
              <w:rPr>
                <w:rFonts w:ascii="Times New Roman" w:hAnsi="Times New Roman"/>
                <w:color w:val="000000"/>
                <w:sz w:val="20"/>
                <w:szCs w:val="20"/>
                <w:lang w:eastAsia="fr-FR"/>
              </w:rPr>
            </w:pPr>
          </w:p>
        </w:tc>
        <w:tc>
          <w:tcPr>
            <w:tcW w:w="0" w:type="auto"/>
            <w:vMerge/>
            <w:tcBorders>
              <w:top w:val="nil"/>
              <w:left w:val="single" w:sz="4" w:space="0" w:color="auto"/>
              <w:bottom w:val="single" w:sz="4" w:space="0" w:color="000000"/>
              <w:right w:val="nil"/>
            </w:tcBorders>
            <w:vAlign w:val="center"/>
            <w:hideMark/>
          </w:tcPr>
          <w:p w:rsidR="008A1865" w:rsidRDefault="008A1865">
            <w:pPr>
              <w:spacing w:after="0" w:line="256" w:lineRule="auto"/>
              <w:rPr>
                <w:rFonts w:ascii="Times New Roman" w:hAnsi="Times New Roman"/>
                <w:color w:val="000000"/>
                <w:sz w:val="20"/>
                <w:szCs w:val="20"/>
                <w:lang w:eastAsia="fr-FR"/>
              </w:rPr>
            </w:pPr>
          </w:p>
        </w:tc>
        <w:tc>
          <w:tcPr>
            <w:tcW w:w="4623" w:type="dxa"/>
            <w:tcBorders>
              <w:top w:val="nil"/>
              <w:left w:val="single" w:sz="4" w:space="0" w:color="auto"/>
              <w:bottom w:val="nil"/>
              <w:right w:val="single" w:sz="4" w:space="0" w:color="auto"/>
            </w:tcBorders>
            <w:shd w:val="clear" w:color="auto" w:fill="E2EFD9"/>
            <w:vAlign w:val="center"/>
            <w:hideMark/>
          </w:tcPr>
          <w:p w:rsidR="008A1865" w:rsidRDefault="008A1865">
            <w:pPr>
              <w:spacing w:after="0" w:line="240" w:lineRule="auto"/>
              <w:jc w:val="both"/>
              <w:rPr>
                <w:rFonts w:ascii="Times New Roman" w:hAnsi="Times New Roman"/>
                <w:b/>
                <w:color w:val="000000"/>
                <w:sz w:val="20"/>
                <w:szCs w:val="20"/>
                <w:lang w:eastAsia="fr-FR"/>
              </w:rPr>
            </w:pPr>
            <w:r>
              <w:rPr>
                <w:rFonts w:ascii="Times New Roman" w:hAnsi="Times New Roman"/>
                <w:b/>
                <w:color w:val="000000"/>
                <w:sz w:val="20"/>
                <w:szCs w:val="20"/>
                <w:lang w:eastAsia="fr-FR"/>
              </w:rPr>
              <w:t xml:space="preserve">En quoi vous êtes le meilleur candidat pour la mission ; </w:t>
            </w:r>
          </w:p>
        </w:tc>
        <w:tc>
          <w:tcPr>
            <w:tcW w:w="0" w:type="auto"/>
            <w:vMerge/>
            <w:tcBorders>
              <w:top w:val="nil"/>
              <w:left w:val="nil"/>
              <w:bottom w:val="single" w:sz="4" w:space="0" w:color="000000"/>
              <w:right w:val="single" w:sz="4" w:space="0" w:color="auto"/>
            </w:tcBorders>
            <w:vAlign w:val="center"/>
            <w:hideMark/>
          </w:tcPr>
          <w:p w:rsidR="008A1865" w:rsidRDefault="008A1865">
            <w:pPr>
              <w:spacing w:after="0" w:line="256" w:lineRule="auto"/>
              <w:rPr>
                <w:rFonts w:ascii="Times New Roman" w:hAnsi="Times New Roman"/>
                <w:sz w:val="20"/>
                <w:szCs w:val="20"/>
                <w:lang w:eastAsia="fr-FR"/>
              </w:rPr>
            </w:pPr>
          </w:p>
        </w:tc>
      </w:tr>
      <w:tr w:rsidR="008A1865" w:rsidTr="008A1865">
        <w:trPr>
          <w:trHeight w:val="661"/>
        </w:trPr>
        <w:tc>
          <w:tcPr>
            <w:tcW w:w="0" w:type="auto"/>
            <w:vMerge/>
            <w:tcBorders>
              <w:top w:val="nil"/>
              <w:left w:val="single" w:sz="4" w:space="0" w:color="auto"/>
              <w:bottom w:val="single" w:sz="4" w:space="0" w:color="auto"/>
              <w:right w:val="single" w:sz="4" w:space="0" w:color="auto"/>
            </w:tcBorders>
            <w:vAlign w:val="center"/>
            <w:hideMark/>
          </w:tcPr>
          <w:p w:rsidR="008A1865" w:rsidRDefault="008A1865">
            <w:pPr>
              <w:spacing w:after="0" w:line="256" w:lineRule="auto"/>
              <w:rPr>
                <w:rFonts w:ascii="Times New Roman" w:hAnsi="Times New Roman"/>
                <w:color w:val="000000"/>
                <w:sz w:val="20"/>
                <w:szCs w:val="20"/>
                <w:lang w:eastAsia="fr-FR"/>
              </w:rPr>
            </w:pPr>
          </w:p>
        </w:tc>
        <w:tc>
          <w:tcPr>
            <w:tcW w:w="0" w:type="auto"/>
            <w:vMerge/>
            <w:tcBorders>
              <w:top w:val="nil"/>
              <w:left w:val="single" w:sz="4" w:space="0" w:color="auto"/>
              <w:bottom w:val="single" w:sz="4" w:space="0" w:color="000000"/>
              <w:right w:val="nil"/>
            </w:tcBorders>
            <w:vAlign w:val="center"/>
            <w:hideMark/>
          </w:tcPr>
          <w:p w:rsidR="008A1865" w:rsidRDefault="008A1865">
            <w:pPr>
              <w:spacing w:after="0" w:line="256" w:lineRule="auto"/>
              <w:rPr>
                <w:rFonts w:ascii="Times New Roman" w:hAnsi="Times New Roman"/>
                <w:color w:val="000000"/>
                <w:sz w:val="20"/>
                <w:szCs w:val="20"/>
                <w:lang w:eastAsia="fr-FR"/>
              </w:rPr>
            </w:pPr>
          </w:p>
        </w:tc>
        <w:tc>
          <w:tcPr>
            <w:tcW w:w="4623" w:type="dxa"/>
            <w:tcBorders>
              <w:top w:val="nil"/>
              <w:left w:val="single" w:sz="4" w:space="0" w:color="auto"/>
              <w:bottom w:val="single" w:sz="4" w:space="0" w:color="auto"/>
              <w:right w:val="single" w:sz="4" w:space="0" w:color="auto"/>
            </w:tcBorders>
            <w:shd w:val="clear" w:color="auto" w:fill="E2EFD9"/>
            <w:vAlign w:val="center"/>
            <w:hideMark/>
          </w:tcPr>
          <w:p w:rsidR="008A1865" w:rsidRDefault="008A1865">
            <w:pPr>
              <w:spacing w:after="0" w:line="240" w:lineRule="auto"/>
              <w:jc w:val="both"/>
              <w:rPr>
                <w:rFonts w:ascii="Times New Roman" w:hAnsi="Times New Roman"/>
                <w:b/>
                <w:color w:val="000000"/>
                <w:sz w:val="20"/>
                <w:szCs w:val="20"/>
                <w:lang w:eastAsia="fr-FR"/>
              </w:rPr>
            </w:pPr>
            <w:r>
              <w:rPr>
                <w:rFonts w:ascii="Times New Roman" w:hAnsi="Times New Roman"/>
                <w:b/>
                <w:color w:val="000000"/>
                <w:sz w:val="20"/>
                <w:szCs w:val="20"/>
                <w:lang w:eastAsia="fr-FR"/>
              </w:rPr>
              <w:t>La démarche ou approche, les outils ainsi que les tâches que vous comptez mettre en œuvre pour réaliser la mission. Un chronogramme indicatif des activités</w:t>
            </w:r>
          </w:p>
          <w:p w:rsidR="008A1865" w:rsidRDefault="008A1865">
            <w:pPr>
              <w:spacing w:after="0" w:line="240" w:lineRule="auto"/>
              <w:jc w:val="both"/>
              <w:rPr>
                <w:rFonts w:ascii="Times New Roman" w:hAnsi="Times New Roman"/>
                <w:b/>
                <w:color w:val="000000"/>
                <w:sz w:val="20"/>
                <w:szCs w:val="20"/>
                <w:lang w:eastAsia="fr-FR"/>
              </w:rPr>
            </w:pPr>
            <w:r>
              <w:rPr>
                <w:rFonts w:ascii="Times New Roman" w:hAnsi="Times New Roman"/>
                <w:b/>
                <w:color w:val="000000"/>
                <w:sz w:val="20"/>
                <w:szCs w:val="20"/>
                <w:lang w:eastAsia="fr-FR"/>
              </w:rPr>
              <w:t xml:space="preserve"> </w:t>
            </w:r>
          </w:p>
        </w:tc>
        <w:tc>
          <w:tcPr>
            <w:tcW w:w="0" w:type="auto"/>
            <w:vMerge/>
            <w:tcBorders>
              <w:top w:val="nil"/>
              <w:left w:val="nil"/>
              <w:bottom w:val="single" w:sz="4" w:space="0" w:color="000000"/>
              <w:right w:val="single" w:sz="4" w:space="0" w:color="auto"/>
            </w:tcBorders>
            <w:vAlign w:val="center"/>
            <w:hideMark/>
          </w:tcPr>
          <w:p w:rsidR="008A1865" w:rsidRDefault="008A1865">
            <w:pPr>
              <w:spacing w:after="0" w:line="256" w:lineRule="auto"/>
              <w:rPr>
                <w:rFonts w:ascii="Times New Roman" w:hAnsi="Times New Roman"/>
                <w:sz w:val="20"/>
                <w:szCs w:val="20"/>
                <w:lang w:eastAsia="fr-FR"/>
              </w:rPr>
            </w:pPr>
          </w:p>
        </w:tc>
      </w:tr>
      <w:tr w:rsidR="008A1865" w:rsidTr="008A1865">
        <w:trPr>
          <w:trHeight w:val="882"/>
        </w:trPr>
        <w:tc>
          <w:tcPr>
            <w:tcW w:w="0" w:type="auto"/>
            <w:vMerge/>
            <w:tcBorders>
              <w:top w:val="nil"/>
              <w:left w:val="single" w:sz="4" w:space="0" w:color="auto"/>
              <w:bottom w:val="single" w:sz="4" w:space="0" w:color="auto"/>
              <w:right w:val="single" w:sz="4" w:space="0" w:color="auto"/>
            </w:tcBorders>
            <w:vAlign w:val="center"/>
            <w:hideMark/>
          </w:tcPr>
          <w:p w:rsidR="008A1865" w:rsidRDefault="008A1865">
            <w:pPr>
              <w:spacing w:after="0" w:line="256" w:lineRule="auto"/>
              <w:rPr>
                <w:rFonts w:ascii="Times New Roman" w:hAnsi="Times New Roman"/>
                <w:color w:val="000000"/>
                <w:sz w:val="20"/>
                <w:szCs w:val="20"/>
                <w:lang w:eastAsia="fr-FR"/>
              </w:rPr>
            </w:pPr>
          </w:p>
        </w:tc>
        <w:tc>
          <w:tcPr>
            <w:tcW w:w="1677" w:type="dxa"/>
            <w:tcBorders>
              <w:top w:val="nil"/>
              <w:left w:val="nil"/>
              <w:bottom w:val="single" w:sz="4" w:space="0" w:color="auto"/>
              <w:right w:val="single" w:sz="4" w:space="0" w:color="auto"/>
            </w:tcBorders>
            <w:shd w:val="clear" w:color="auto" w:fill="E2EFD9"/>
            <w:vAlign w:val="center"/>
            <w:hideMark/>
          </w:tcPr>
          <w:p w:rsidR="008A1865" w:rsidRDefault="008A1865">
            <w:pPr>
              <w:spacing w:after="0" w:line="240" w:lineRule="auto"/>
              <w:rPr>
                <w:rFonts w:ascii="Times New Roman" w:hAnsi="Times New Roman"/>
                <w:color w:val="000000"/>
                <w:sz w:val="20"/>
                <w:szCs w:val="20"/>
                <w:lang w:eastAsia="fr-FR"/>
              </w:rPr>
            </w:pPr>
            <w:r>
              <w:rPr>
                <w:rFonts w:ascii="Times New Roman" w:hAnsi="Times New Roman"/>
                <w:color w:val="000000"/>
                <w:sz w:val="20"/>
                <w:szCs w:val="20"/>
                <w:lang w:eastAsia="fr-FR"/>
              </w:rPr>
              <w:t>Curriculum Vitae</w:t>
            </w:r>
          </w:p>
        </w:tc>
        <w:tc>
          <w:tcPr>
            <w:tcW w:w="4623" w:type="dxa"/>
            <w:tcBorders>
              <w:top w:val="nil"/>
              <w:left w:val="nil"/>
              <w:bottom w:val="single" w:sz="4" w:space="0" w:color="auto"/>
              <w:right w:val="single" w:sz="4" w:space="0" w:color="auto"/>
            </w:tcBorders>
            <w:shd w:val="clear" w:color="auto" w:fill="E2EFD9"/>
            <w:vAlign w:val="center"/>
            <w:hideMark/>
          </w:tcPr>
          <w:p w:rsidR="008A1865" w:rsidRDefault="008A1865">
            <w:pPr>
              <w:spacing w:after="0" w:line="240" w:lineRule="auto"/>
              <w:jc w:val="both"/>
              <w:rPr>
                <w:rFonts w:ascii="Times New Roman" w:hAnsi="Times New Roman"/>
                <w:color w:val="000000"/>
                <w:sz w:val="20"/>
                <w:szCs w:val="20"/>
                <w:lang w:eastAsia="fr-FR"/>
              </w:rPr>
            </w:pPr>
            <w:r>
              <w:rPr>
                <w:rFonts w:ascii="Times New Roman" w:hAnsi="Times New Roman"/>
                <w:color w:val="000000"/>
                <w:sz w:val="20"/>
                <w:szCs w:val="20"/>
                <w:lang w:eastAsia="fr-FR"/>
              </w:rPr>
              <w:t>Actualiser le CV, en y incluant surtout votre expérience des missions similaires et indiquant au moins 3 (trois) personnes de référence.</w:t>
            </w:r>
          </w:p>
        </w:tc>
        <w:tc>
          <w:tcPr>
            <w:tcW w:w="2460" w:type="dxa"/>
            <w:tcBorders>
              <w:top w:val="nil"/>
              <w:left w:val="nil"/>
              <w:bottom w:val="single" w:sz="4" w:space="0" w:color="auto"/>
              <w:right w:val="single" w:sz="4" w:space="0" w:color="auto"/>
            </w:tcBorders>
            <w:shd w:val="clear" w:color="auto" w:fill="E2EFD9"/>
            <w:vAlign w:val="center"/>
            <w:hideMark/>
          </w:tcPr>
          <w:p w:rsidR="008A1865" w:rsidRDefault="008A1865">
            <w:pPr>
              <w:rPr>
                <w:rFonts w:ascii="Times New Roman" w:hAnsi="Times New Roman"/>
                <w:color w:val="000000"/>
                <w:sz w:val="20"/>
                <w:szCs w:val="20"/>
                <w:lang w:eastAsia="fr-FR"/>
              </w:rPr>
            </w:pPr>
          </w:p>
        </w:tc>
      </w:tr>
      <w:tr w:rsidR="008A1865" w:rsidTr="008A1865">
        <w:trPr>
          <w:trHeight w:val="815"/>
        </w:trPr>
        <w:tc>
          <w:tcPr>
            <w:tcW w:w="0" w:type="auto"/>
            <w:vMerge/>
            <w:tcBorders>
              <w:top w:val="nil"/>
              <w:left w:val="single" w:sz="4" w:space="0" w:color="auto"/>
              <w:bottom w:val="single" w:sz="4" w:space="0" w:color="auto"/>
              <w:right w:val="single" w:sz="4" w:space="0" w:color="auto"/>
            </w:tcBorders>
            <w:vAlign w:val="center"/>
            <w:hideMark/>
          </w:tcPr>
          <w:p w:rsidR="008A1865" w:rsidRDefault="008A1865">
            <w:pPr>
              <w:spacing w:after="0" w:line="256" w:lineRule="auto"/>
              <w:rPr>
                <w:rFonts w:ascii="Times New Roman" w:hAnsi="Times New Roman"/>
                <w:color w:val="000000"/>
                <w:sz w:val="20"/>
                <w:szCs w:val="20"/>
                <w:lang w:eastAsia="fr-FR"/>
              </w:rPr>
            </w:pPr>
          </w:p>
        </w:tc>
        <w:tc>
          <w:tcPr>
            <w:tcW w:w="1677" w:type="dxa"/>
            <w:tcBorders>
              <w:top w:val="nil"/>
              <w:left w:val="nil"/>
              <w:bottom w:val="single" w:sz="4" w:space="0" w:color="auto"/>
              <w:right w:val="single" w:sz="4" w:space="0" w:color="auto"/>
            </w:tcBorders>
            <w:shd w:val="clear" w:color="auto" w:fill="E2EFD9"/>
            <w:vAlign w:val="center"/>
            <w:hideMark/>
          </w:tcPr>
          <w:p w:rsidR="008A1865" w:rsidRDefault="008A1865">
            <w:pPr>
              <w:spacing w:after="0" w:line="240" w:lineRule="auto"/>
              <w:jc w:val="both"/>
              <w:rPr>
                <w:rFonts w:ascii="Times New Roman" w:hAnsi="Times New Roman"/>
                <w:color w:val="000000"/>
                <w:sz w:val="20"/>
                <w:szCs w:val="20"/>
                <w:lang w:eastAsia="fr-FR"/>
              </w:rPr>
            </w:pPr>
            <w:r>
              <w:rPr>
                <w:rFonts w:ascii="Times New Roman" w:hAnsi="Times New Roman"/>
                <w:color w:val="000000"/>
                <w:sz w:val="20"/>
                <w:szCs w:val="20"/>
                <w:lang w:eastAsia="fr-FR"/>
              </w:rPr>
              <w:t>Diplômes</w:t>
            </w:r>
          </w:p>
        </w:tc>
        <w:tc>
          <w:tcPr>
            <w:tcW w:w="4623" w:type="dxa"/>
            <w:tcBorders>
              <w:top w:val="nil"/>
              <w:left w:val="nil"/>
              <w:bottom w:val="single" w:sz="4" w:space="0" w:color="auto"/>
              <w:right w:val="single" w:sz="4" w:space="0" w:color="auto"/>
            </w:tcBorders>
            <w:shd w:val="clear" w:color="auto" w:fill="E2EFD9"/>
            <w:vAlign w:val="center"/>
            <w:hideMark/>
          </w:tcPr>
          <w:p w:rsidR="008A1865" w:rsidRDefault="008A1865">
            <w:pPr>
              <w:spacing w:after="0" w:line="240" w:lineRule="auto"/>
              <w:jc w:val="both"/>
              <w:rPr>
                <w:rFonts w:ascii="Times New Roman" w:hAnsi="Times New Roman"/>
                <w:color w:val="000000"/>
                <w:sz w:val="20"/>
                <w:szCs w:val="20"/>
                <w:lang w:eastAsia="fr-FR"/>
              </w:rPr>
            </w:pPr>
            <w:r>
              <w:rPr>
                <w:rFonts w:ascii="Times New Roman" w:hAnsi="Times New Roman"/>
                <w:color w:val="000000"/>
                <w:sz w:val="20"/>
                <w:szCs w:val="20"/>
                <w:lang w:eastAsia="fr-FR"/>
              </w:rPr>
              <w:t>Envoyer une (les) copies du (des) diplômes</w:t>
            </w:r>
          </w:p>
        </w:tc>
        <w:tc>
          <w:tcPr>
            <w:tcW w:w="2460" w:type="dxa"/>
            <w:tcBorders>
              <w:top w:val="nil"/>
              <w:left w:val="nil"/>
              <w:bottom w:val="single" w:sz="4" w:space="0" w:color="auto"/>
              <w:right w:val="single" w:sz="4" w:space="0" w:color="auto"/>
            </w:tcBorders>
            <w:shd w:val="clear" w:color="auto" w:fill="E2EFD9"/>
            <w:vAlign w:val="center"/>
            <w:hideMark/>
          </w:tcPr>
          <w:p w:rsidR="008A1865" w:rsidRDefault="008A1865">
            <w:pPr>
              <w:spacing w:after="0" w:line="240" w:lineRule="auto"/>
              <w:jc w:val="both"/>
              <w:rPr>
                <w:rFonts w:ascii="Times New Roman" w:hAnsi="Times New Roman"/>
                <w:sz w:val="20"/>
                <w:szCs w:val="20"/>
                <w:lang w:eastAsia="fr-FR"/>
              </w:rPr>
            </w:pPr>
            <w:r>
              <w:rPr>
                <w:rFonts w:ascii="Times New Roman" w:hAnsi="Times New Roman"/>
                <w:sz w:val="20"/>
                <w:szCs w:val="20"/>
                <w:lang w:eastAsia="fr-FR"/>
              </w:rPr>
              <w:t> </w:t>
            </w:r>
          </w:p>
        </w:tc>
      </w:tr>
      <w:tr w:rsidR="008A1865" w:rsidTr="008A1865">
        <w:trPr>
          <w:trHeight w:val="887"/>
        </w:trPr>
        <w:tc>
          <w:tcPr>
            <w:tcW w:w="1260" w:type="dxa"/>
            <w:tcBorders>
              <w:top w:val="nil"/>
              <w:left w:val="single" w:sz="4" w:space="0" w:color="auto"/>
              <w:bottom w:val="single" w:sz="4" w:space="0" w:color="auto"/>
              <w:right w:val="single" w:sz="4" w:space="0" w:color="auto"/>
            </w:tcBorders>
            <w:shd w:val="clear" w:color="auto" w:fill="DDEBF7"/>
            <w:vAlign w:val="center"/>
            <w:hideMark/>
          </w:tcPr>
          <w:p w:rsidR="008A1865" w:rsidRDefault="008A1865">
            <w:pPr>
              <w:spacing w:after="0" w:line="240" w:lineRule="auto"/>
              <w:rPr>
                <w:rFonts w:ascii="Times New Roman" w:hAnsi="Times New Roman"/>
                <w:color w:val="000000"/>
                <w:sz w:val="20"/>
                <w:szCs w:val="20"/>
                <w:lang w:eastAsia="fr-FR"/>
              </w:rPr>
            </w:pPr>
            <w:r>
              <w:rPr>
                <w:rFonts w:ascii="Times New Roman" w:hAnsi="Times New Roman"/>
                <w:b/>
                <w:bCs/>
                <w:color w:val="000000"/>
                <w:sz w:val="20"/>
                <w:szCs w:val="20"/>
                <w:u w:val="single"/>
                <w:lang w:eastAsia="fr-FR"/>
              </w:rPr>
              <w:t xml:space="preserve">Partie </w:t>
            </w:r>
            <w:proofErr w:type="gramStart"/>
            <w:r>
              <w:rPr>
                <w:rFonts w:ascii="Times New Roman" w:hAnsi="Times New Roman"/>
                <w:b/>
                <w:bCs/>
                <w:color w:val="000000"/>
                <w:sz w:val="20"/>
                <w:szCs w:val="20"/>
                <w:u w:val="single"/>
                <w:lang w:eastAsia="fr-FR"/>
              </w:rPr>
              <w:t>2:</w:t>
            </w:r>
            <w:proofErr w:type="gramEnd"/>
            <w:r>
              <w:rPr>
                <w:rFonts w:ascii="Times New Roman" w:hAnsi="Times New Roman"/>
                <w:color w:val="000000"/>
                <w:sz w:val="20"/>
                <w:szCs w:val="20"/>
                <w:lang w:eastAsia="fr-FR"/>
              </w:rPr>
              <w:t xml:space="preserve"> Offre Financière</w:t>
            </w:r>
          </w:p>
        </w:tc>
        <w:tc>
          <w:tcPr>
            <w:tcW w:w="1677" w:type="dxa"/>
            <w:tcBorders>
              <w:top w:val="nil"/>
              <w:left w:val="nil"/>
              <w:bottom w:val="single" w:sz="4" w:space="0" w:color="auto"/>
              <w:right w:val="single" w:sz="4" w:space="0" w:color="auto"/>
            </w:tcBorders>
            <w:shd w:val="clear" w:color="auto" w:fill="DDEBF7"/>
            <w:vAlign w:val="center"/>
            <w:hideMark/>
          </w:tcPr>
          <w:p w:rsidR="008A1865" w:rsidRDefault="008A1865">
            <w:pPr>
              <w:spacing w:after="0" w:line="240" w:lineRule="auto"/>
              <w:jc w:val="both"/>
              <w:rPr>
                <w:rFonts w:ascii="Times New Roman" w:hAnsi="Times New Roman"/>
                <w:color w:val="000000"/>
                <w:sz w:val="20"/>
                <w:szCs w:val="20"/>
                <w:lang w:eastAsia="fr-FR"/>
              </w:rPr>
            </w:pPr>
            <w:r>
              <w:rPr>
                <w:rFonts w:ascii="Times New Roman" w:hAnsi="Times New Roman"/>
                <w:color w:val="000000"/>
                <w:sz w:val="20"/>
                <w:szCs w:val="20"/>
                <w:lang w:eastAsia="fr-FR"/>
              </w:rPr>
              <w:t>Tableau des coûts</w:t>
            </w:r>
          </w:p>
        </w:tc>
        <w:tc>
          <w:tcPr>
            <w:tcW w:w="4623" w:type="dxa"/>
            <w:tcBorders>
              <w:top w:val="nil"/>
              <w:left w:val="nil"/>
              <w:bottom w:val="single" w:sz="4" w:space="0" w:color="auto"/>
              <w:right w:val="single" w:sz="4" w:space="0" w:color="auto"/>
            </w:tcBorders>
            <w:shd w:val="clear" w:color="auto" w:fill="DDEBF7"/>
            <w:vAlign w:val="center"/>
            <w:hideMark/>
          </w:tcPr>
          <w:p w:rsidR="008A1865" w:rsidRDefault="008A1865">
            <w:pPr>
              <w:spacing w:after="0" w:line="240" w:lineRule="auto"/>
              <w:jc w:val="both"/>
              <w:rPr>
                <w:rFonts w:ascii="Times New Roman" w:hAnsi="Times New Roman"/>
                <w:color w:val="000000"/>
                <w:sz w:val="20"/>
                <w:szCs w:val="20"/>
                <w:lang w:eastAsia="fr-FR"/>
              </w:rPr>
            </w:pPr>
            <w:r>
              <w:rPr>
                <w:rFonts w:ascii="Times New Roman" w:hAnsi="Times New Roman"/>
                <w:color w:val="000000"/>
                <w:sz w:val="20"/>
                <w:szCs w:val="20"/>
                <w:lang w:eastAsia="fr-FR"/>
              </w:rPr>
              <w:t>Remplir le tableau (utilisation obligatoire de ce tableau pour l’offre financière)</w:t>
            </w:r>
          </w:p>
        </w:tc>
        <w:tc>
          <w:tcPr>
            <w:tcW w:w="2460" w:type="dxa"/>
            <w:tcBorders>
              <w:top w:val="nil"/>
              <w:left w:val="nil"/>
              <w:bottom w:val="single" w:sz="4" w:space="0" w:color="auto"/>
              <w:right w:val="single" w:sz="4" w:space="0" w:color="auto"/>
            </w:tcBorders>
            <w:shd w:val="clear" w:color="auto" w:fill="DDEBF7"/>
            <w:vAlign w:val="center"/>
            <w:hideMark/>
          </w:tcPr>
          <w:p w:rsidR="008A1865" w:rsidRDefault="008A1865">
            <w:pPr>
              <w:spacing w:after="0" w:line="240" w:lineRule="auto"/>
              <w:rPr>
                <w:rFonts w:ascii="Times New Roman" w:hAnsi="Times New Roman"/>
                <w:sz w:val="20"/>
                <w:szCs w:val="20"/>
                <w:lang w:eastAsia="fr-FR"/>
              </w:rPr>
            </w:pPr>
            <w:hyperlink r:id="rId8" w:history="1">
              <w:r>
                <w:rPr>
                  <w:rStyle w:val="Lienhypertexte"/>
                  <w:rFonts w:ascii="Times New Roman" w:hAnsi="Times New Roman"/>
                  <w:color w:val="auto"/>
                  <w:sz w:val="20"/>
                  <w:szCs w:val="20"/>
                  <w:u w:val="none"/>
                  <w:lang w:eastAsia="fr-FR"/>
                </w:rPr>
                <w:t xml:space="preserve">Voir Annexe </w:t>
              </w:r>
            </w:hyperlink>
            <w:r>
              <w:rPr>
                <w:rFonts w:ascii="Times New Roman" w:hAnsi="Times New Roman"/>
                <w:sz w:val="20"/>
                <w:szCs w:val="20"/>
                <w:lang w:eastAsia="fr-FR"/>
              </w:rPr>
              <w:t>2</w:t>
            </w:r>
          </w:p>
        </w:tc>
      </w:tr>
    </w:tbl>
    <w:p w:rsidR="008A1865" w:rsidRDefault="008A1865" w:rsidP="008A1865">
      <w:pPr>
        <w:autoSpaceDE w:val="0"/>
        <w:autoSpaceDN w:val="0"/>
        <w:adjustRightInd w:val="0"/>
        <w:spacing w:after="0" w:line="240" w:lineRule="auto"/>
        <w:jc w:val="both"/>
        <w:rPr>
          <w:rFonts w:ascii="Times New Roman" w:hAnsi="Times New Roman"/>
          <w:b/>
        </w:rPr>
      </w:pPr>
    </w:p>
    <w:p w:rsidR="008A1865" w:rsidRDefault="008A1865" w:rsidP="008A1865">
      <w:pPr>
        <w:autoSpaceDE w:val="0"/>
        <w:autoSpaceDN w:val="0"/>
        <w:adjustRightInd w:val="0"/>
        <w:spacing w:after="0" w:line="240" w:lineRule="auto"/>
        <w:jc w:val="both"/>
        <w:rPr>
          <w:rFonts w:ascii="Times New Roman" w:hAnsi="Times New Roman"/>
          <w:b/>
        </w:rPr>
      </w:pPr>
      <w:r>
        <w:rPr>
          <w:rFonts w:ascii="Times New Roman" w:hAnsi="Times New Roman"/>
          <w:b/>
        </w:rPr>
        <w:t xml:space="preserve">Les offres incomplètes seront rejetées. </w:t>
      </w:r>
    </w:p>
    <w:p w:rsidR="008A1865" w:rsidRDefault="008A1865" w:rsidP="008A1865">
      <w:pPr>
        <w:pStyle w:val="Paragraphedeliste"/>
        <w:spacing w:after="0" w:line="240" w:lineRule="auto"/>
        <w:ind w:left="0"/>
        <w:jc w:val="both"/>
        <w:rPr>
          <w:rFonts w:ascii="Times New Roman" w:eastAsia="Times New Roman" w:hAnsi="Times New Roman"/>
          <w:b/>
          <w:u w:val="single"/>
          <w:lang w:eastAsia="rw-RW"/>
        </w:rPr>
      </w:pPr>
      <w:r>
        <w:rPr>
          <w:rFonts w:ascii="Times New Roman" w:eastAsia="Times New Roman" w:hAnsi="Times New Roman"/>
          <w:b/>
          <w:u w:val="single"/>
          <w:lang w:eastAsia="rw-RW"/>
        </w:rPr>
        <w:lastRenderedPageBreak/>
        <w:t>Evaluation</w:t>
      </w:r>
    </w:p>
    <w:p w:rsidR="008A1865" w:rsidRDefault="008A1865" w:rsidP="008A1865">
      <w:pPr>
        <w:spacing w:after="0" w:line="240" w:lineRule="auto"/>
        <w:jc w:val="both"/>
        <w:rPr>
          <w:rFonts w:ascii="Times New Roman" w:eastAsia="Times New Roman" w:hAnsi="Times New Roman"/>
          <w:bCs/>
          <w:lang w:eastAsia="rw-RW"/>
        </w:rPr>
      </w:pPr>
    </w:p>
    <w:p w:rsidR="008A1865" w:rsidRDefault="008A1865" w:rsidP="008A1865">
      <w:pPr>
        <w:spacing w:after="0" w:line="240" w:lineRule="auto"/>
        <w:jc w:val="both"/>
        <w:rPr>
          <w:rFonts w:ascii="Times New Roman" w:eastAsia="Times New Roman" w:hAnsi="Times New Roman"/>
          <w:bCs/>
          <w:lang w:eastAsia="rw-RW"/>
        </w:rPr>
      </w:pPr>
      <w:r>
        <w:rPr>
          <w:rFonts w:ascii="Times New Roman" w:eastAsia="Times New Roman" w:hAnsi="Times New Roman"/>
          <w:bCs/>
          <w:lang w:eastAsia="rw-RW"/>
        </w:rPr>
        <w:t>L’évaluation des offres se déroule en deux temps. L’évaluation des propositions techniques est achevée avant l’ouverture et la comparaison des propositions financières.</w:t>
      </w:r>
    </w:p>
    <w:p w:rsidR="008A1865" w:rsidRDefault="008A1865" w:rsidP="008A1865">
      <w:pPr>
        <w:spacing w:after="0" w:line="240" w:lineRule="auto"/>
        <w:jc w:val="both"/>
        <w:rPr>
          <w:rFonts w:ascii="Times New Roman" w:eastAsia="Times New Roman" w:hAnsi="Times New Roman"/>
          <w:bCs/>
          <w:lang w:eastAsia="rw-RW"/>
        </w:rPr>
      </w:pPr>
    </w:p>
    <w:p w:rsidR="008A1865" w:rsidRDefault="008A1865" w:rsidP="008A1865">
      <w:pPr>
        <w:spacing w:after="0" w:line="240" w:lineRule="auto"/>
        <w:jc w:val="both"/>
        <w:rPr>
          <w:rFonts w:ascii="Times New Roman" w:eastAsia="Times New Roman" w:hAnsi="Times New Roman"/>
          <w:bCs/>
          <w:lang w:eastAsia="rw-RW"/>
        </w:rPr>
      </w:pPr>
      <w:bookmarkStart w:id="0" w:name="_Hlk520531440"/>
      <w:r>
        <w:rPr>
          <w:rFonts w:ascii="Times New Roman" w:eastAsia="Times New Roman" w:hAnsi="Times New Roman"/>
          <w:bCs/>
          <w:lang w:eastAsia="rw-RW"/>
        </w:rPr>
        <w:t xml:space="preserve">Le marché sera attribué au Consultant techniquement qualifié ayant présenté le meilleur score combiné - rapport qualité/prix, évaluation cumulative - (Technique pondérée à 70% + Financière à 30%). </w:t>
      </w:r>
    </w:p>
    <w:bookmarkEnd w:id="0"/>
    <w:p w:rsidR="008A1865" w:rsidRDefault="008A1865" w:rsidP="008A1865">
      <w:pPr>
        <w:spacing w:after="0" w:line="240" w:lineRule="auto"/>
        <w:jc w:val="both"/>
        <w:rPr>
          <w:rFonts w:ascii="Times New Roman" w:eastAsia="Times New Roman" w:hAnsi="Times New Roman"/>
          <w:bCs/>
          <w:i/>
          <w:lang w:eastAsia="rw-RW"/>
        </w:rPr>
      </w:pPr>
      <w:r>
        <w:rPr>
          <w:rFonts w:ascii="Times New Roman" w:eastAsia="Times New Roman" w:hAnsi="Times New Roman"/>
          <w:bCs/>
          <w:i/>
          <w:lang w:eastAsia="rw-RW"/>
        </w:rPr>
        <w:t>Cette note financière combinée à 30% est calculée pour chaque proposition sur la base de la formule suivante : Note financière A = [(Offre financière le moins disant) /Offre financière de A] x 30</w:t>
      </w:r>
    </w:p>
    <w:p w:rsidR="008A1865" w:rsidRDefault="008A1865" w:rsidP="008A1865">
      <w:pPr>
        <w:spacing w:after="0" w:line="240" w:lineRule="auto"/>
        <w:jc w:val="both"/>
        <w:rPr>
          <w:rFonts w:ascii="Times New Roman" w:eastAsia="Times New Roman" w:hAnsi="Times New Roman"/>
          <w:bCs/>
          <w:lang w:eastAsia="rw-RW"/>
        </w:rPr>
      </w:pPr>
    </w:p>
    <w:p w:rsidR="008A1865" w:rsidRDefault="008A1865" w:rsidP="008A1865">
      <w:pPr>
        <w:numPr>
          <w:ilvl w:val="0"/>
          <w:numId w:val="2"/>
        </w:numPr>
        <w:spacing w:after="0" w:line="240" w:lineRule="auto"/>
        <w:jc w:val="both"/>
        <w:rPr>
          <w:rFonts w:ascii="Times New Roman" w:eastAsia="Times New Roman" w:hAnsi="Times New Roman"/>
          <w:bCs/>
          <w:i/>
          <w:u w:val="single"/>
          <w:lang w:eastAsia="rw-RW"/>
        </w:rPr>
      </w:pPr>
      <w:r>
        <w:rPr>
          <w:rFonts w:ascii="Times New Roman" w:eastAsia="Times New Roman" w:hAnsi="Times New Roman"/>
          <w:bCs/>
          <w:i/>
          <w:u w:val="single"/>
          <w:lang w:eastAsia="rw-RW"/>
        </w:rPr>
        <w:t>Les propositions techniques</w:t>
      </w:r>
    </w:p>
    <w:p w:rsidR="008A1865" w:rsidRDefault="008A1865" w:rsidP="008A1865">
      <w:pPr>
        <w:spacing w:after="0" w:line="240" w:lineRule="auto"/>
        <w:jc w:val="both"/>
        <w:rPr>
          <w:rFonts w:ascii="Times New Roman" w:eastAsia="Times New Roman" w:hAnsi="Times New Roman"/>
          <w:bCs/>
          <w:i/>
          <w:u w:val="single"/>
          <w:lang w:eastAsia="rw-RW"/>
        </w:rPr>
      </w:pPr>
    </w:p>
    <w:p w:rsidR="008A1865" w:rsidRDefault="008A1865" w:rsidP="008A1865">
      <w:pPr>
        <w:pStyle w:val="Retraitcorpsdetexte"/>
        <w:ind w:left="0"/>
        <w:jc w:val="both"/>
        <w:rPr>
          <w:bCs/>
          <w:sz w:val="22"/>
          <w:szCs w:val="22"/>
        </w:rPr>
      </w:pPr>
      <w:r>
        <w:rPr>
          <w:bCs/>
          <w:sz w:val="22"/>
          <w:szCs w:val="22"/>
        </w:rPr>
        <w:t>Elles sont évaluées sur des critères suivants en rapport avec les termes de référence :</w:t>
      </w:r>
    </w:p>
    <w:p w:rsidR="008A1865" w:rsidRDefault="008A1865" w:rsidP="008A1865">
      <w:pPr>
        <w:spacing w:after="0" w:line="240" w:lineRule="auto"/>
        <w:jc w:val="both"/>
        <w:rPr>
          <w:rFonts w:ascii="Times New Roman" w:hAnsi="Times New Roman"/>
        </w:rPr>
      </w:pPr>
      <w:r>
        <w:rPr>
          <w:rFonts w:ascii="Times New Roman" w:hAnsi="Times New Roman"/>
        </w:rPr>
        <w:t>Pour information, la proposition technique sera évaluée sur son degré de réponse par rapport aux termes de référence et sur la base des critères suivants :</w:t>
      </w:r>
    </w:p>
    <w:tbl>
      <w:tblPr>
        <w:tblW w:w="9420" w:type="dxa"/>
        <w:tblInd w:w="-365" w:type="dxa"/>
        <w:tblLayout w:type="fixed"/>
        <w:tblCellMar>
          <w:left w:w="0" w:type="dxa"/>
          <w:right w:w="0" w:type="dxa"/>
        </w:tblCellMar>
        <w:tblLook w:val="04A0" w:firstRow="1" w:lastRow="0" w:firstColumn="1" w:lastColumn="0" w:noHBand="0" w:noVBand="1"/>
      </w:tblPr>
      <w:tblGrid>
        <w:gridCol w:w="444"/>
        <w:gridCol w:w="7276"/>
        <w:gridCol w:w="1700"/>
      </w:tblGrid>
      <w:tr w:rsidR="008A1865" w:rsidTr="008A1865">
        <w:trPr>
          <w:trHeight w:val="292"/>
        </w:trPr>
        <w:tc>
          <w:tcPr>
            <w:tcW w:w="445" w:type="dxa"/>
            <w:tcBorders>
              <w:top w:val="single" w:sz="4" w:space="0" w:color="auto"/>
              <w:left w:val="single" w:sz="8" w:space="0" w:color="auto"/>
              <w:bottom w:val="single" w:sz="8" w:space="0" w:color="auto"/>
              <w:right w:val="single" w:sz="8" w:space="0" w:color="auto"/>
            </w:tcBorders>
            <w:vAlign w:val="bottom"/>
            <w:hideMark/>
          </w:tcPr>
          <w:p w:rsidR="008A1865" w:rsidRDefault="008A1865">
            <w:pPr>
              <w:ind w:left="100"/>
              <w:jc w:val="both"/>
              <w:rPr>
                <w:rFonts w:asciiTheme="minorHAnsi" w:eastAsia="Garamond" w:hAnsiTheme="minorHAnsi" w:cstheme="minorHAnsi"/>
                <w:b/>
              </w:rPr>
            </w:pPr>
            <w:r>
              <w:rPr>
                <w:rFonts w:asciiTheme="minorHAnsi" w:eastAsia="Garamond" w:hAnsiTheme="minorHAnsi" w:cstheme="minorHAnsi"/>
                <w:b/>
              </w:rPr>
              <w:t>N°</w:t>
            </w:r>
          </w:p>
        </w:tc>
        <w:tc>
          <w:tcPr>
            <w:tcW w:w="7281" w:type="dxa"/>
            <w:tcBorders>
              <w:top w:val="single" w:sz="4" w:space="0" w:color="auto"/>
              <w:left w:val="nil"/>
              <w:bottom w:val="single" w:sz="4" w:space="0" w:color="auto"/>
              <w:right w:val="single" w:sz="8" w:space="0" w:color="auto"/>
            </w:tcBorders>
            <w:vAlign w:val="bottom"/>
            <w:hideMark/>
          </w:tcPr>
          <w:p w:rsidR="008A1865" w:rsidRDefault="008A1865">
            <w:pPr>
              <w:ind w:left="80"/>
              <w:jc w:val="both"/>
              <w:rPr>
                <w:rFonts w:asciiTheme="minorHAnsi" w:eastAsia="Garamond" w:hAnsiTheme="minorHAnsi" w:cstheme="minorHAnsi"/>
                <w:b/>
              </w:rPr>
            </w:pPr>
            <w:r>
              <w:rPr>
                <w:rFonts w:asciiTheme="minorHAnsi" w:eastAsia="Garamond" w:hAnsiTheme="minorHAnsi" w:cstheme="minorHAnsi"/>
                <w:b/>
              </w:rPr>
              <w:t>CRITÈRES</w:t>
            </w:r>
          </w:p>
        </w:tc>
        <w:tc>
          <w:tcPr>
            <w:tcW w:w="1701" w:type="dxa"/>
            <w:tcBorders>
              <w:top w:val="single" w:sz="4" w:space="0" w:color="auto"/>
              <w:left w:val="nil"/>
              <w:bottom w:val="single" w:sz="8" w:space="0" w:color="auto"/>
              <w:right w:val="single" w:sz="8" w:space="0" w:color="auto"/>
            </w:tcBorders>
            <w:vAlign w:val="bottom"/>
            <w:hideMark/>
          </w:tcPr>
          <w:p w:rsidR="008A1865" w:rsidRDefault="008A1865">
            <w:pPr>
              <w:ind w:left="300"/>
              <w:jc w:val="both"/>
              <w:rPr>
                <w:rFonts w:asciiTheme="minorHAnsi" w:eastAsia="Garamond" w:hAnsiTheme="minorHAnsi" w:cstheme="minorHAnsi"/>
                <w:b/>
              </w:rPr>
            </w:pPr>
            <w:r>
              <w:rPr>
                <w:rFonts w:asciiTheme="minorHAnsi" w:eastAsia="Garamond" w:hAnsiTheme="minorHAnsi" w:cstheme="minorHAnsi"/>
                <w:b/>
              </w:rPr>
              <w:t>SCORES</w:t>
            </w:r>
          </w:p>
        </w:tc>
      </w:tr>
      <w:tr w:rsidR="008A1865" w:rsidTr="008A1865">
        <w:trPr>
          <w:trHeight w:val="597"/>
        </w:trPr>
        <w:tc>
          <w:tcPr>
            <w:tcW w:w="445" w:type="dxa"/>
            <w:tcBorders>
              <w:top w:val="nil"/>
              <w:left w:val="single" w:sz="8" w:space="0" w:color="auto"/>
              <w:bottom w:val="single" w:sz="8" w:space="0" w:color="auto"/>
              <w:right w:val="single" w:sz="8" w:space="0" w:color="auto"/>
            </w:tcBorders>
            <w:shd w:val="clear" w:color="auto" w:fill="FFFFFF" w:themeFill="background1"/>
            <w:vAlign w:val="bottom"/>
            <w:hideMark/>
          </w:tcPr>
          <w:p w:rsidR="008A1865" w:rsidRDefault="008A1865">
            <w:pPr>
              <w:ind w:left="100"/>
              <w:jc w:val="both"/>
              <w:rPr>
                <w:rFonts w:asciiTheme="minorHAnsi" w:eastAsia="Garamond" w:hAnsiTheme="minorHAnsi" w:cstheme="minorHAnsi"/>
                <w:b/>
              </w:rPr>
            </w:pPr>
            <w:r>
              <w:rPr>
                <w:rFonts w:asciiTheme="minorHAnsi" w:eastAsia="Garamond" w:hAnsiTheme="minorHAnsi" w:cstheme="minorHAnsi"/>
                <w:b/>
              </w:rPr>
              <w:t>1.</w:t>
            </w:r>
          </w:p>
        </w:tc>
        <w:tc>
          <w:tcPr>
            <w:tcW w:w="7281" w:type="dxa"/>
            <w:tcBorders>
              <w:top w:val="nil"/>
              <w:left w:val="nil"/>
              <w:bottom w:val="single" w:sz="8" w:space="0" w:color="auto"/>
              <w:right w:val="single" w:sz="8" w:space="0" w:color="auto"/>
            </w:tcBorders>
            <w:shd w:val="clear" w:color="auto" w:fill="FFFFFF" w:themeFill="background1"/>
            <w:vAlign w:val="bottom"/>
            <w:hideMark/>
          </w:tcPr>
          <w:p w:rsidR="008A1865" w:rsidRDefault="008A1865">
            <w:pPr>
              <w:ind w:left="80"/>
              <w:jc w:val="both"/>
              <w:rPr>
                <w:rFonts w:asciiTheme="minorHAnsi" w:eastAsia="Garamond" w:hAnsiTheme="minorHAnsi" w:cstheme="minorHAnsi"/>
                <w:b/>
              </w:rPr>
            </w:pPr>
            <w:r>
              <w:rPr>
                <w:rFonts w:asciiTheme="minorHAnsi" w:eastAsia="Garamond" w:hAnsiTheme="minorHAnsi" w:cstheme="minorHAnsi"/>
                <w:b/>
              </w:rPr>
              <w:t>EXPERIENCE DU CONSULTANT PERTINENTE POUR LA REALISATION DE LA MISSION</w:t>
            </w:r>
          </w:p>
        </w:tc>
        <w:tc>
          <w:tcPr>
            <w:tcW w:w="1701" w:type="dxa"/>
            <w:tcBorders>
              <w:top w:val="nil"/>
              <w:left w:val="nil"/>
              <w:bottom w:val="single" w:sz="8" w:space="0" w:color="auto"/>
              <w:right w:val="single" w:sz="8" w:space="0" w:color="auto"/>
            </w:tcBorders>
            <w:shd w:val="clear" w:color="auto" w:fill="FFFFFF" w:themeFill="background1"/>
            <w:vAlign w:val="bottom"/>
            <w:hideMark/>
          </w:tcPr>
          <w:p w:rsidR="008A1865" w:rsidRDefault="008A1865">
            <w:pPr>
              <w:ind w:right="423"/>
              <w:jc w:val="center"/>
              <w:rPr>
                <w:rFonts w:asciiTheme="minorHAnsi" w:eastAsia="Garamond" w:hAnsiTheme="minorHAnsi" w:cstheme="minorHAnsi"/>
                <w:b/>
              </w:rPr>
            </w:pPr>
            <w:r>
              <w:rPr>
                <w:rFonts w:asciiTheme="minorHAnsi" w:eastAsia="Garamond" w:hAnsiTheme="minorHAnsi" w:cstheme="minorHAnsi"/>
                <w:b/>
              </w:rPr>
              <w:t>40</w:t>
            </w:r>
          </w:p>
        </w:tc>
      </w:tr>
      <w:tr w:rsidR="008A1865" w:rsidTr="008A1865">
        <w:trPr>
          <w:trHeight w:val="456"/>
        </w:trPr>
        <w:tc>
          <w:tcPr>
            <w:tcW w:w="445" w:type="dxa"/>
            <w:tcBorders>
              <w:top w:val="single" w:sz="4" w:space="0" w:color="auto"/>
              <w:left w:val="single" w:sz="4" w:space="0" w:color="auto"/>
              <w:bottom w:val="single" w:sz="4" w:space="0" w:color="auto"/>
              <w:right w:val="single" w:sz="4" w:space="0" w:color="auto"/>
            </w:tcBorders>
            <w:vAlign w:val="bottom"/>
            <w:hideMark/>
          </w:tcPr>
          <w:p w:rsidR="008A1865" w:rsidRDefault="008A1865">
            <w:pPr>
              <w:ind w:left="100"/>
              <w:jc w:val="both"/>
              <w:rPr>
                <w:rFonts w:asciiTheme="minorHAnsi" w:eastAsia="Garamond" w:hAnsiTheme="minorHAnsi" w:cstheme="minorHAnsi"/>
              </w:rPr>
            </w:pPr>
            <w:r>
              <w:rPr>
                <w:rFonts w:asciiTheme="minorHAnsi" w:eastAsia="Garamond" w:hAnsiTheme="minorHAnsi" w:cstheme="minorHAnsi"/>
              </w:rPr>
              <w:t>1.1</w:t>
            </w:r>
          </w:p>
        </w:tc>
        <w:tc>
          <w:tcPr>
            <w:tcW w:w="7281" w:type="dxa"/>
            <w:tcBorders>
              <w:top w:val="single" w:sz="4" w:space="0" w:color="auto"/>
              <w:left w:val="single" w:sz="4" w:space="0" w:color="auto"/>
              <w:bottom w:val="single" w:sz="4" w:space="0" w:color="auto"/>
              <w:right w:val="single" w:sz="4" w:space="0" w:color="auto"/>
            </w:tcBorders>
            <w:vAlign w:val="bottom"/>
            <w:hideMark/>
          </w:tcPr>
          <w:p w:rsidR="008A1865" w:rsidRDefault="008A1865">
            <w:pPr>
              <w:spacing w:before="240"/>
              <w:jc w:val="both"/>
              <w:rPr>
                <w:rFonts w:asciiTheme="minorHAnsi" w:eastAsia="Garamond" w:hAnsiTheme="minorHAnsi" w:cstheme="minorHAnsi"/>
              </w:rPr>
            </w:pPr>
            <w:r>
              <w:rPr>
                <w:rFonts w:asciiTheme="minorHAnsi" w:hAnsiTheme="minorHAnsi" w:cstheme="minorHAnsi"/>
                <w:color w:val="666666"/>
              </w:rPr>
              <w:t xml:space="preserve">Le/la soumissionnaire a-t-il/elle le profil requis pour réaliser la mission (expérience similaire, connaissance des domaines d’intervention du PNUD, </w:t>
            </w:r>
            <w:proofErr w:type="spellStart"/>
            <w:r>
              <w:rPr>
                <w:rFonts w:asciiTheme="minorHAnsi" w:hAnsiTheme="minorHAnsi" w:cstheme="minorHAnsi"/>
                <w:color w:val="666666"/>
              </w:rPr>
              <w:t>etc</w:t>
            </w:r>
            <w:proofErr w:type="spellEnd"/>
            <w:r>
              <w:rPr>
                <w:rFonts w:asciiTheme="minorHAnsi" w:hAnsiTheme="minorHAnsi" w:cstheme="minorHAnsi"/>
                <w:color w:val="666666"/>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8A1865" w:rsidRDefault="008A1865">
            <w:pPr>
              <w:ind w:right="423"/>
              <w:jc w:val="center"/>
              <w:rPr>
                <w:rFonts w:asciiTheme="minorHAnsi" w:eastAsia="Garamond" w:hAnsiTheme="minorHAnsi" w:cstheme="minorHAnsi"/>
              </w:rPr>
            </w:pPr>
            <w:r>
              <w:rPr>
                <w:rFonts w:asciiTheme="minorHAnsi" w:eastAsia="Garamond" w:hAnsiTheme="minorHAnsi" w:cstheme="minorHAnsi"/>
              </w:rPr>
              <w:t>40</w:t>
            </w:r>
          </w:p>
        </w:tc>
      </w:tr>
      <w:tr w:rsidR="008A1865" w:rsidTr="008A1865">
        <w:trPr>
          <w:trHeight w:val="529"/>
        </w:trPr>
        <w:tc>
          <w:tcPr>
            <w:tcW w:w="44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A1865" w:rsidRDefault="008A1865">
            <w:pPr>
              <w:ind w:left="100"/>
              <w:jc w:val="both"/>
              <w:rPr>
                <w:rFonts w:asciiTheme="minorHAnsi" w:eastAsia="Garamond" w:hAnsiTheme="minorHAnsi" w:cstheme="minorHAnsi"/>
                <w:b/>
              </w:rPr>
            </w:pPr>
            <w:r>
              <w:rPr>
                <w:rFonts w:asciiTheme="minorHAnsi" w:eastAsia="Garamond" w:hAnsiTheme="minorHAnsi" w:cstheme="minorHAnsi"/>
                <w:b/>
              </w:rPr>
              <w:t>2.</w:t>
            </w:r>
          </w:p>
        </w:tc>
        <w:tc>
          <w:tcPr>
            <w:tcW w:w="72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A1865" w:rsidRDefault="008A1865">
            <w:pPr>
              <w:ind w:left="80"/>
              <w:jc w:val="both"/>
              <w:rPr>
                <w:rFonts w:asciiTheme="minorHAnsi" w:eastAsia="Garamond" w:hAnsiTheme="minorHAnsi" w:cstheme="minorHAnsi"/>
                <w:b/>
              </w:rPr>
            </w:pPr>
            <w:r>
              <w:rPr>
                <w:rFonts w:asciiTheme="minorHAnsi" w:eastAsia="Garamond" w:hAnsiTheme="minorHAnsi" w:cstheme="minorHAnsi"/>
                <w:b/>
              </w:rPr>
              <w:t>CONFORMITE DE LA METHODOLOGIE, DES OUTILS ET DU PLAN DE TRAVAIL PROPOSEE AUX TERMES DE REFERENCE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A1865" w:rsidRDefault="008A1865">
            <w:pPr>
              <w:ind w:right="423"/>
              <w:jc w:val="center"/>
              <w:rPr>
                <w:rFonts w:asciiTheme="minorHAnsi" w:eastAsia="Garamond" w:hAnsiTheme="minorHAnsi" w:cstheme="minorHAnsi"/>
                <w:b/>
              </w:rPr>
            </w:pPr>
            <w:r>
              <w:rPr>
                <w:rFonts w:asciiTheme="minorHAnsi" w:eastAsia="Garamond" w:hAnsiTheme="minorHAnsi" w:cstheme="minorHAnsi"/>
                <w:b/>
              </w:rPr>
              <w:t>30</w:t>
            </w:r>
          </w:p>
        </w:tc>
      </w:tr>
      <w:tr w:rsidR="008A1865" w:rsidTr="008A1865">
        <w:trPr>
          <w:trHeight w:val="373"/>
        </w:trPr>
        <w:tc>
          <w:tcPr>
            <w:tcW w:w="445" w:type="dxa"/>
            <w:tcBorders>
              <w:top w:val="single" w:sz="4" w:space="0" w:color="auto"/>
              <w:left w:val="single" w:sz="4" w:space="0" w:color="auto"/>
              <w:bottom w:val="single" w:sz="4" w:space="0" w:color="auto"/>
              <w:right w:val="single" w:sz="4" w:space="0" w:color="auto"/>
            </w:tcBorders>
            <w:vAlign w:val="bottom"/>
            <w:hideMark/>
          </w:tcPr>
          <w:p w:rsidR="008A1865" w:rsidRDefault="008A1865">
            <w:pPr>
              <w:ind w:left="100"/>
              <w:jc w:val="both"/>
              <w:rPr>
                <w:rFonts w:asciiTheme="minorHAnsi" w:eastAsia="Garamond" w:hAnsiTheme="minorHAnsi" w:cstheme="minorHAnsi"/>
              </w:rPr>
            </w:pPr>
            <w:r>
              <w:rPr>
                <w:rFonts w:asciiTheme="minorHAnsi" w:eastAsia="Garamond" w:hAnsiTheme="minorHAnsi" w:cstheme="minorHAnsi"/>
              </w:rPr>
              <w:t>2.1.</w:t>
            </w:r>
          </w:p>
        </w:tc>
        <w:tc>
          <w:tcPr>
            <w:tcW w:w="7281" w:type="dxa"/>
            <w:tcBorders>
              <w:top w:val="single" w:sz="4" w:space="0" w:color="auto"/>
              <w:left w:val="single" w:sz="4" w:space="0" w:color="auto"/>
              <w:bottom w:val="single" w:sz="4" w:space="0" w:color="auto"/>
              <w:right w:val="single" w:sz="4" w:space="0" w:color="auto"/>
            </w:tcBorders>
            <w:vAlign w:val="bottom"/>
            <w:hideMark/>
          </w:tcPr>
          <w:p w:rsidR="008A1865" w:rsidRDefault="008A1865">
            <w:pPr>
              <w:jc w:val="both"/>
              <w:rPr>
                <w:rFonts w:asciiTheme="minorHAnsi" w:eastAsia="Garamond" w:hAnsiTheme="minorHAnsi" w:cstheme="minorHAnsi"/>
              </w:rPr>
            </w:pPr>
            <w:r>
              <w:rPr>
                <w:rFonts w:asciiTheme="minorHAnsi" w:hAnsiTheme="minorHAnsi" w:cstheme="minorHAnsi"/>
                <w:color w:val="666666"/>
              </w:rPr>
              <w:t>La méthodologie et les outils proposés sont-ils appropriés pour la réalisation des livrables décrits/attendus dans les TDR (logiciels proposé et équipements disponibles pour réaliser la mission, évaluation de travaux similaires)</w:t>
            </w:r>
          </w:p>
        </w:tc>
        <w:tc>
          <w:tcPr>
            <w:tcW w:w="1701" w:type="dxa"/>
            <w:tcBorders>
              <w:top w:val="single" w:sz="4" w:space="0" w:color="auto"/>
              <w:left w:val="single" w:sz="4" w:space="0" w:color="auto"/>
              <w:bottom w:val="single" w:sz="4" w:space="0" w:color="auto"/>
              <w:right w:val="single" w:sz="4" w:space="0" w:color="auto"/>
            </w:tcBorders>
            <w:vAlign w:val="bottom"/>
            <w:hideMark/>
          </w:tcPr>
          <w:p w:rsidR="008A1865" w:rsidRDefault="008A1865">
            <w:pPr>
              <w:ind w:right="423"/>
              <w:jc w:val="center"/>
              <w:rPr>
                <w:rFonts w:asciiTheme="minorHAnsi" w:eastAsia="Garamond" w:hAnsiTheme="minorHAnsi" w:cstheme="minorHAnsi"/>
              </w:rPr>
            </w:pPr>
            <w:r>
              <w:rPr>
                <w:rFonts w:asciiTheme="minorHAnsi" w:eastAsia="Garamond" w:hAnsiTheme="minorHAnsi" w:cstheme="minorHAnsi"/>
              </w:rPr>
              <w:t>30</w:t>
            </w:r>
          </w:p>
        </w:tc>
      </w:tr>
      <w:tr w:rsidR="008A1865" w:rsidTr="008A1865">
        <w:trPr>
          <w:trHeight w:val="286"/>
        </w:trPr>
        <w:tc>
          <w:tcPr>
            <w:tcW w:w="44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A1865" w:rsidRDefault="008A1865">
            <w:pPr>
              <w:ind w:left="100"/>
              <w:jc w:val="both"/>
              <w:rPr>
                <w:rFonts w:asciiTheme="minorHAnsi" w:eastAsia="Garamond" w:hAnsiTheme="minorHAnsi" w:cstheme="minorHAnsi"/>
                <w:b/>
              </w:rPr>
            </w:pPr>
            <w:r>
              <w:rPr>
                <w:rFonts w:asciiTheme="minorHAnsi" w:eastAsia="Garamond" w:hAnsiTheme="minorHAnsi" w:cstheme="minorHAnsi"/>
                <w:b/>
              </w:rPr>
              <w:t>3.</w:t>
            </w:r>
          </w:p>
        </w:tc>
        <w:tc>
          <w:tcPr>
            <w:tcW w:w="72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A1865" w:rsidRDefault="008A1865">
            <w:pPr>
              <w:ind w:left="80"/>
              <w:jc w:val="both"/>
              <w:rPr>
                <w:rFonts w:asciiTheme="minorHAnsi" w:eastAsia="Garamond" w:hAnsiTheme="minorHAnsi" w:cstheme="minorHAnsi"/>
                <w:b/>
              </w:rPr>
            </w:pPr>
            <w:r>
              <w:rPr>
                <w:rFonts w:asciiTheme="minorHAnsi" w:eastAsia="Garamond" w:hAnsiTheme="minorHAnsi" w:cstheme="minorHAnsi"/>
                <w:b/>
              </w:rPr>
              <w:t>QUALIFICATIONS ACADEMIQUES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A1865" w:rsidRDefault="008A1865">
            <w:pPr>
              <w:ind w:right="423"/>
              <w:jc w:val="center"/>
              <w:rPr>
                <w:rFonts w:asciiTheme="minorHAnsi" w:eastAsia="Garamond" w:hAnsiTheme="minorHAnsi" w:cstheme="minorHAnsi"/>
                <w:b/>
              </w:rPr>
            </w:pPr>
            <w:r>
              <w:rPr>
                <w:rFonts w:asciiTheme="minorHAnsi" w:eastAsia="Garamond" w:hAnsiTheme="minorHAnsi" w:cstheme="minorHAnsi"/>
                <w:b/>
              </w:rPr>
              <w:t>30</w:t>
            </w:r>
          </w:p>
        </w:tc>
      </w:tr>
      <w:tr w:rsidR="008A1865" w:rsidTr="008A1865">
        <w:trPr>
          <w:trHeight w:val="286"/>
        </w:trPr>
        <w:tc>
          <w:tcPr>
            <w:tcW w:w="44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A1865" w:rsidRDefault="008A1865">
            <w:pPr>
              <w:ind w:left="100"/>
              <w:jc w:val="both"/>
              <w:rPr>
                <w:rFonts w:asciiTheme="minorHAnsi" w:eastAsia="Garamond" w:hAnsiTheme="minorHAnsi" w:cstheme="minorHAnsi"/>
              </w:rPr>
            </w:pPr>
            <w:r>
              <w:rPr>
                <w:rFonts w:asciiTheme="minorHAnsi" w:eastAsia="Garamond" w:hAnsiTheme="minorHAnsi" w:cstheme="minorHAnsi"/>
              </w:rPr>
              <w:t>3.1</w:t>
            </w:r>
          </w:p>
        </w:tc>
        <w:tc>
          <w:tcPr>
            <w:tcW w:w="72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A1865" w:rsidRDefault="008A1865">
            <w:pPr>
              <w:ind w:left="80"/>
              <w:jc w:val="both"/>
              <w:rPr>
                <w:rFonts w:asciiTheme="minorHAnsi" w:eastAsia="Garamond" w:hAnsiTheme="minorHAnsi" w:cstheme="minorHAnsi"/>
              </w:rPr>
            </w:pPr>
            <w:r>
              <w:rPr>
                <w:rFonts w:asciiTheme="minorHAnsi" w:eastAsiaTheme="minorHAnsi" w:hAnsiTheme="minorHAnsi" w:cstheme="minorHAnsi"/>
                <w:lang w:val="fr-CA"/>
              </w:rPr>
              <w:t>Avoir un diplôme universitaire (BAC+2 au minimum), spécialisé dans l’un des domaines suivants : Communication, graphisme/design, développement IT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A1865" w:rsidRDefault="008A1865">
            <w:pPr>
              <w:ind w:right="423"/>
              <w:jc w:val="center"/>
              <w:rPr>
                <w:rFonts w:asciiTheme="minorHAnsi" w:eastAsia="Garamond" w:hAnsiTheme="minorHAnsi" w:cstheme="minorHAnsi"/>
              </w:rPr>
            </w:pPr>
            <w:r>
              <w:rPr>
                <w:rFonts w:asciiTheme="minorHAnsi" w:eastAsia="Garamond" w:hAnsiTheme="minorHAnsi" w:cstheme="minorHAnsi"/>
              </w:rPr>
              <w:t>30</w:t>
            </w:r>
          </w:p>
        </w:tc>
      </w:tr>
      <w:tr w:rsidR="008A1865" w:rsidTr="008A1865">
        <w:trPr>
          <w:trHeight w:val="286"/>
        </w:trPr>
        <w:tc>
          <w:tcPr>
            <w:tcW w:w="445" w:type="dxa"/>
            <w:tcBorders>
              <w:top w:val="single" w:sz="4" w:space="0" w:color="auto"/>
              <w:left w:val="single" w:sz="4" w:space="0" w:color="auto"/>
              <w:bottom w:val="single" w:sz="4" w:space="0" w:color="auto"/>
              <w:right w:val="nil"/>
            </w:tcBorders>
            <w:shd w:val="clear" w:color="auto" w:fill="FFFFFF" w:themeFill="background1"/>
            <w:vAlign w:val="bottom"/>
          </w:tcPr>
          <w:p w:rsidR="008A1865" w:rsidRDefault="008A1865">
            <w:pPr>
              <w:jc w:val="center"/>
              <w:rPr>
                <w:rFonts w:asciiTheme="minorHAnsi" w:eastAsiaTheme="minorHAnsi" w:hAnsiTheme="minorHAnsi" w:cstheme="minorHAnsi"/>
              </w:rPr>
            </w:pPr>
          </w:p>
        </w:tc>
        <w:tc>
          <w:tcPr>
            <w:tcW w:w="7281" w:type="dxa"/>
            <w:tcBorders>
              <w:top w:val="single" w:sz="4" w:space="0" w:color="auto"/>
              <w:left w:val="nil"/>
              <w:bottom w:val="single" w:sz="4" w:space="0" w:color="auto"/>
              <w:right w:val="single" w:sz="4" w:space="0" w:color="auto"/>
            </w:tcBorders>
            <w:shd w:val="clear" w:color="auto" w:fill="FFFFFF" w:themeFill="background1"/>
            <w:vAlign w:val="bottom"/>
            <w:hideMark/>
          </w:tcPr>
          <w:p w:rsidR="008A1865" w:rsidRDefault="008A1865">
            <w:pPr>
              <w:jc w:val="center"/>
              <w:rPr>
                <w:rFonts w:asciiTheme="minorHAnsi" w:eastAsiaTheme="minorHAnsi" w:hAnsiTheme="minorHAnsi" w:cstheme="minorHAnsi"/>
                <w:b/>
              </w:rPr>
            </w:pPr>
            <w:r>
              <w:rPr>
                <w:rFonts w:asciiTheme="minorHAnsi" w:eastAsiaTheme="minorHAnsi" w:hAnsiTheme="minorHAnsi" w:cstheme="minorHAnsi"/>
                <w:b/>
              </w:rPr>
              <w:t>TOTAL</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A1865" w:rsidRDefault="008A1865">
            <w:pPr>
              <w:jc w:val="center"/>
              <w:rPr>
                <w:rFonts w:asciiTheme="minorHAnsi" w:eastAsiaTheme="minorHAnsi" w:hAnsiTheme="minorHAnsi" w:cstheme="minorHAnsi"/>
                <w:b/>
              </w:rPr>
            </w:pPr>
            <w:r>
              <w:rPr>
                <w:rFonts w:asciiTheme="minorHAnsi" w:eastAsiaTheme="minorHAnsi" w:hAnsiTheme="minorHAnsi" w:cstheme="minorHAnsi"/>
                <w:b/>
              </w:rPr>
              <w:t>100</w:t>
            </w:r>
          </w:p>
        </w:tc>
      </w:tr>
    </w:tbl>
    <w:p w:rsidR="008A1865" w:rsidRDefault="008A1865" w:rsidP="008A1865">
      <w:pPr>
        <w:tabs>
          <w:tab w:val="left" w:pos="5160"/>
        </w:tabs>
        <w:spacing w:after="0" w:line="240" w:lineRule="auto"/>
        <w:rPr>
          <w:rFonts w:ascii="Times New Roman" w:hAnsi="Times New Roman"/>
          <w:b/>
        </w:rPr>
      </w:pPr>
      <w:r>
        <w:rPr>
          <w:rFonts w:ascii="Times New Roman" w:hAnsi="Times New Roman"/>
          <w:b/>
        </w:rPr>
        <w:tab/>
      </w:r>
    </w:p>
    <w:p w:rsidR="008A1865" w:rsidRDefault="008A1865" w:rsidP="008A1865">
      <w:pPr>
        <w:spacing w:after="0" w:line="240" w:lineRule="auto"/>
        <w:jc w:val="both"/>
        <w:rPr>
          <w:rFonts w:ascii="Times New Roman" w:hAnsi="Times New Roman"/>
          <w:b/>
        </w:rPr>
      </w:pPr>
      <w:r>
        <w:rPr>
          <w:rFonts w:ascii="Times New Roman" w:hAnsi="Times New Roman"/>
          <w:b/>
        </w:rPr>
        <w:t>Seront jugées qualifiées, les propositions techniques qui obtiendront 70% de la note maximale de 100 points ; cette note technique sera pondérée a 70%.</w:t>
      </w:r>
    </w:p>
    <w:p w:rsidR="008A1865" w:rsidRDefault="008A1865" w:rsidP="008A1865">
      <w:pPr>
        <w:spacing w:after="0" w:line="240" w:lineRule="auto"/>
        <w:jc w:val="both"/>
        <w:rPr>
          <w:rFonts w:ascii="Times New Roman" w:hAnsi="Times New Roman"/>
          <w:b/>
        </w:rPr>
      </w:pPr>
    </w:p>
    <w:p w:rsidR="008A1865" w:rsidRDefault="008A1865" w:rsidP="008A1865">
      <w:pPr>
        <w:numPr>
          <w:ilvl w:val="0"/>
          <w:numId w:val="2"/>
        </w:numPr>
        <w:spacing w:after="0" w:line="240" w:lineRule="auto"/>
        <w:contextualSpacing/>
        <w:jc w:val="both"/>
        <w:rPr>
          <w:rFonts w:ascii="Times New Roman" w:eastAsia="Times New Roman" w:hAnsi="Times New Roman"/>
          <w:i/>
          <w:lang w:eastAsia="rw-RW"/>
        </w:rPr>
      </w:pPr>
      <w:r>
        <w:rPr>
          <w:rFonts w:ascii="Times New Roman" w:eastAsia="Times New Roman" w:hAnsi="Times New Roman"/>
          <w:i/>
          <w:u w:val="single"/>
          <w:lang w:eastAsia="rw-RW"/>
        </w:rPr>
        <w:t>Les propositions financières</w:t>
      </w:r>
    </w:p>
    <w:p w:rsidR="008A1865" w:rsidRDefault="008A1865" w:rsidP="008A1865">
      <w:pPr>
        <w:spacing w:after="0" w:line="240" w:lineRule="auto"/>
        <w:jc w:val="both"/>
        <w:rPr>
          <w:rFonts w:ascii="Times New Roman" w:eastAsia="Times New Roman" w:hAnsi="Times New Roman"/>
          <w:bCs/>
          <w:lang w:eastAsia="rw-RW"/>
        </w:rPr>
      </w:pPr>
    </w:p>
    <w:p w:rsidR="008A1865" w:rsidRDefault="008A1865" w:rsidP="008A1865">
      <w:pPr>
        <w:spacing w:after="0" w:line="240" w:lineRule="auto"/>
        <w:jc w:val="both"/>
        <w:rPr>
          <w:rFonts w:ascii="Times New Roman" w:eastAsia="Times New Roman" w:hAnsi="Times New Roman"/>
          <w:bCs/>
          <w:lang w:eastAsia="rw-RW"/>
        </w:rPr>
      </w:pPr>
      <w:r>
        <w:rPr>
          <w:rFonts w:ascii="Times New Roman" w:eastAsia="Times New Roman" w:hAnsi="Times New Roman"/>
          <w:bCs/>
          <w:lang w:eastAsia="rw-RW"/>
        </w:rPr>
        <w:t>Le/la Consultant (e) fait sa proposition financière suivant le Tableau des coûts. Il doit proposer un montant forfaitaire et présenter dans le Tableau des coûts la ventilation de ce montant forfaitaire.</w:t>
      </w:r>
    </w:p>
    <w:p w:rsidR="008A1865" w:rsidRDefault="008A1865" w:rsidP="008A1865">
      <w:pPr>
        <w:spacing w:after="0" w:line="240" w:lineRule="auto"/>
        <w:jc w:val="both"/>
        <w:rPr>
          <w:rFonts w:ascii="Times New Roman" w:eastAsia="Times New Roman" w:hAnsi="Times New Roman"/>
          <w:bCs/>
          <w:lang w:eastAsia="rw-RW"/>
        </w:rPr>
      </w:pPr>
      <w:r>
        <w:rPr>
          <w:rFonts w:ascii="Times New Roman" w:eastAsia="Times New Roman" w:hAnsi="Times New Roman"/>
          <w:bCs/>
          <w:lang w:eastAsia="rw-RW"/>
        </w:rPr>
        <w:t xml:space="preserve">Le consultant devra inclure tous les frais lui permettant d’exécuter la mission suivant la durée prévue. </w:t>
      </w:r>
    </w:p>
    <w:p w:rsidR="008A1865" w:rsidRDefault="008A1865" w:rsidP="008A1865">
      <w:pPr>
        <w:spacing w:after="0" w:line="240" w:lineRule="auto"/>
        <w:jc w:val="both"/>
        <w:rPr>
          <w:rFonts w:ascii="Times New Roman" w:eastAsia="Times New Roman" w:hAnsi="Times New Roman"/>
          <w:bCs/>
          <w:lang w:eastAsia="rw-RW"/>
        </w:rPr>
      </w:pPr>
      <w:r>
        <w:rPr>
          <w:rFonts w:ascii="Times New Roman" w:eastAsia="Times New Roman" w:hAnsi="Times New Roman"/>
          <w:bCs/>
          <w:lang w:eastAsia="rw-RW"/>
        </w:rPr>
        <w:t>Les paiements seront effectués sur la base de la production des livrables tels que mentionnés dans les termes des références.</w:t>
      </w:r>
    </w:p>
    <w:p w:rsidR="008A1865" w:rsidRDefault="008A1865" w:rsidP="008A1865">
      <w:pPr>
        <w:spacing w:after="0" w:line="240" w:lineRule="auto"/>
        <w:jc w:val="both"/>
        <w:rPr>
          <w:rFonts w:ascii="Times New Roman" w:eastAsia="Times New Roman" w:hAnsi="Times New Roman"/>
          <w:bCs/>
          <w:lang w:eastAsia="rw-RW"/>
        </w:rPr>
      </w:pPr>
    </w:p>
    <w:p w:rsidR="008A1865" w:rsidRDefault="008A1865" w:rsidP="008A1865">
      <w:pPr>
        <w:spacing w:after="0" w:line="240" w:lineRule="auto"/>
        <w:jc w:val="both"/>
        <w:rPr>
          <w:rFonts w:ascii="Times New Roman" w:eastAsia="Times New Roman" w:hAnsi="Times New Roman"/>
          <w:b/>
          <w:i/>
          <w:lang w:eastAsia="rw-RW"/>
        </w:rPr>
      </w:pPr>
      <w:r>
        <w:rPr>
          <w:rFonts w:ascii="Times New Roman" w:eastAsia="Times New Roman" w:hAnsi="Times New Roman"/>
          <w:lang w:eastAsia="rw-RW"/>
        </w:rPr>
        <w:t xml:space="preserve">Dans une deuxième étape du processus d’évaluation, les enveloppes financières seront ouvertes et les offres financières comparées. </w:t>
      </w:r>
    </w:p>
    <w:p w:rsidR="008A1865" w:rsidRDefault="008A1865" w:rsidP="008A1865">
      <w:pPr>
        <w:spacing w:after="0" w:line="240" w:lineRule="auto"/>
        <w:jc w:val="both"/>
        <w:rPr>
          <w:rFonts w:ascii="Times New Roman" w:eastAsia="Times New Roman" w:hAnsi="Times New Roman"/>
          <w:b/>
          <w:i/>
          <w:u w:val="single"/>
          <w:lang w:eastAsia="rw-RW"/>
        </w:rPr>
      </w:pPr>
    </w:p>
    <w:p w:rsidR="008A1865" w:rsidRDefault="008A1865" w:rsidP="008A1865">
      <w:pPr>
        <w:spacing w:after="0" w:line="240" w:lineRule="auto"/>
        <w:jc w:val="both"/>
        <w:rPr>
          <w:rFonts w:ascii="Times New Roman" w:eastAsia="Times New Roman" w:hAnsi="Times New Roman"/>
          <w:b/>
          <w:lang w:eastAsia="rw-RW"/>
        </w:rPr>
      </w:pPr>
      <w:r>
        <w:rPr>
          <w:rFonts w:ascii="Times New Roman" w:eastAsia="Times New Roman" w:hAnsi="Times New Roman"/>
          <w:b/>
          <w:bCs/>
          <w:lang w:eastAsia="rw-RW"/>
        </w:rPr>
        <w:lastRenderedPageBreak/>
        <w:t>Le marché sera attribué au Consultant techniquement qualifié ayant présenté le meilleur score combiné - rapport qualité/prix, évaluation cumulative - (Technique pondérée à 70% + Financière à 30%)</w:t>
      </w:r>
      <w:r>
        <w:rPr>
          <w:rFonts w:ascii="Times New Roman" w:eastAsia="Times New Roman" w:hAnsi="Times New Roman"/>
          <w:b/>
          <w:lang w:eastAsia="rw-RW"/>
        </w:rPr>
        <w:t xml:space="preserve"> ;  </w:t>
      </w:r>
    </w:p>
    <w:p w:rsidR="008A1865" w:rsidRDefault="008A1865" w:rsidP="008A1865">
      <w:pPr>
        <w:spacing w:after="0" w:line="240" w:lineRule="auto"/>
        <w:jc w:val="both"/>
        <w:rPr>
          <w:rFonts w:ascii="Times New Roman" w:eastAsia="Times New Roman" w:hAnsi="Times New Roman"/>
          <w:b/>
          <w:lang w:eastAsia="rw-RW"/>
        </w:rPr>
      </w:pPr>
    </w:p>
    <w:p w:rsidR="008A1865" w:rsidRDefault="008A1865" w:rsidP="008A1865">
      <w:pPr>
        <w:pStyle w:val="Retraitcorpsdetexte"/>
        <w:ind w:left="0"/>
        <w:jc w:val="both"/>
        <w:rPr>
          <w:b/>
          <w:i/>
          <w:sz w:val="22"/>
          <w:szCs w:val="22"/>
          <w:u w:val="single"/>
        </w:rPr>
      </w:pPr>
      <w:r>
        <w:rPr>
          <w:b/>
          <w:i/>
          <w:sz w:val="22"/>
          <w:szCs w:val="22"/>
          <w:u w:val="single"/>
        </w:rPr>
        <w:t xml:space="preserve">N.B. : </w:t>
      </w:r>
    </w:p>
    <w:p w:rsidR="008A1865" w:rsidRDefault="008A1865" w:rsidP="008A1865">
      <w:pPr>
        <w:pStyle w:val="Retraitcorpsdetexte"/>
        <w:ind w:left="0"/>
        <w:jc w:val="both"/>
        <w:rPr>
          <w:sz w:val="22"/>
          <w:szCs w:val="22"/>
        </w:rPr>
      </w:pPr>
      <w:r>
        <w:rPr>
          <w:sz w:val="22"/>
          <w:szCs w:val="22"/>
        </w:rPr>
        <w:t xml:space="preserve">Les consultants sont tenus de se renseigner sur les </w:t>
      </w:r>
      <w:hyperlink r:id="rId9" w:history="1">
        <w:r>
          <w:rPr>
            <w:rStyle w:val="Lienhypertexte"/>
            <w:color w:val="auto"/>
            <w:sz w:val="22"/>
            <w:szCs w:val="22"/>
            <w:u w:val="none"/>
          </w:rPr>
          <w:t>Conditions Générales des Contrats Individuels</w:t>
        </w:r>
      </w:hyperlink>
      <w:r>
        <w:rPr>
          <w:sz w:val="22"/>
          <w:szCs w:val="22"/>
        </w:rPr>
        <w:t xml:space="preserve"> (annexe 1). </w:t>
      </w:r>
      <w:bookmarkStart w:id="1" w:name="_Hlk44065474"/>
      <w:bookmarkStart w:id="2" w:name="_Hlk511027382"/>
      <w:bookmarkStart w:id="3" w:name="_Hlk530393127"/>
      <w:bookmarkStart w:id="4" w:name="_Hlk536021147"/>
    </w:p>
    <w:tbl>
      <w:tblPr>
        <w:tblpPr w:leftFromText="141" w:rightFromText="141" w:bottomFromText="160" w:vertAnchor="text" w:horzAnchor="margin" w:tblpX="-515" w:tblpY="-620"/>
        <w:tblW w:w="9990" w:type="dxa"/>
        <w:tblBorders>
          <w:top w:val="thinThickSmallGap" w:sz="24" w:space="0" w:color="002060"/>
          <w:left w:val="thinThickSmallGap" w:sz="24" w:space="0" w:color="002060"/>
          <w:bottom w:val="thinThickSmallGap" w:sz="24" w:space="0" w:color="002060"/>
          <w:right w:val="thinThickSmallGap" w:sz="24" w:space="0" w:color="002060"/>
        </w:tblBorders>
        <w:tblLayout w:type="fixed"/>
        <w:tblLook w:val="04A0" w:firstRow="1" w:lastRow="0" w:firstColumn="1" w:lastColumn="0" w:noHBand="0" w:noVBand="1"/>
      </w:tblPr>
      <w:tblGrid>
        <w:gridCol w:w="9990"/>
      </w:tblGrid>
      <w:tr w:rsidR="008A1865" w:rsidTr="008A1865">
        <w:trPr>
          <w:cantSplit/>
          <w:trHeight w:val="680"/>
        </w:trPr>
        <w:tc>
          <w:tcPr>
            <w:tcW w:w="9983" w:type="dxa"/>
            <w:tcBorders>
              <w:top w:val="thinThickSmallGap" w:sz="24" w:space="0" w:color="002060"/>
              <w:left w:val="thinThickSmallGap" w:sz="24" w:space="0" w:color="002060"/>
              <w:bottom w:val="thinThickSmallGap" w:sz="24" w:space="0" w:color="002060"/>
              <w:right w:val="thinThickSmallGap" w:sz="24" w:space="0" w:color="002060"/>
            </w:tcBorders>
            <w:shd w:val="clear" w:color="auto" w:fill="FFFFFF"/>
            <w:vAlign w:val="center"/>
            <w:hideMark/>
          </w:tcPr>
          <w:p w:rsidR="008A1865" w:rsidRDefault="008A1865">
            <w:pPr>
              <w:spacing w:after="0"/>
              <w:jc w:val="center"/>
              <w:rPr>
                <w:rFonts w:asciiTheme="minorHAnsi" w:eastAsia="Times New Roman" w:hAnsiTheme="minorHAnsi" w:cstheme="minorHAnsi"/>
                <w:noProof/>
                <w:color w:val="002060"/>
              </w:rPr>
            </w:pPr>
            <w:r>
              <w:rPr>
                <w:rFonts w:asciiTheme="minorHAnsi" w:eastAsia="Times New Roman" w:hAnsiTheme="minorHAnsi" w:cstheme="minorHAnsi"/>
                <w:noProof/>
                <w:color w:val="002060"/>
              </w:rPr>
              <w:t>TERMES DE REFERENCE</w:t>
            </w:r>
          </w:p>
          <w:p w:rsidR="008A1865" w:rsidRDefault="008A1865">
            <w:pPr>
              <w:spacing w:after="0"/>
              <w:jc w:val="center"/>
              <w:rPr>
                <w:rFonts w:asciiTheme="minorHAnsi" w:eastAsia="Times New Roman" w:hAnsiTheme="minorHAnsi" w:cstheme="minorHAnsi"/>
                <w:noProof/>
                <w:color w:val="002060"/>
              </w:rPr>
            </w:pPr>
            <w:r>
              <w:rPr>
                <w:rFonts w:asciiTheme="minorHAnsi" w:eastAsia="Times New Roman" w:hAnsiTheme="minorHAnsi" w:cstheme="minorHAnsi"/>
                <w:noProof/>
                <w:color w:val="002060"/>
              </w:rPr>
              <w:t>Pour le recrutement d’un (e) consultant (e) national spécialisé (e) en design et infographie pour la conception des outils et produits de communication visuelle.</w:t>
            </w:r>
          </w:p>
        </w:tc>
      </w:tr>
    </w:tbl>
    <w:tbl>
      <w:tblPr>
        <w:tblStyle w:val="Grilledutableau1"/>
        <w:tblW w:w="11021" w:type="dxa"/>
        <w:tblInd w:w="-85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679"/>
        <w:gridCol w:w="6342"/>
      </w:tblGrid>
      <w:tr w:rsidR="008A1865" w:rsidTr="008A1865">
        <w:tc>
          <w:tcPr>
            <w:tcW w:w="11021" w:type="dxa"/>
            <w:gridSpan w:val="2"/>
            <w:tcBorders>
              <w:top w:val="single" w:sz="4" w:space="0" w:color="003399"/>
              <w:left w:val="single" w:sz="4" w:space="0" w:color="003399"/>
              <w:bottom w:val="single" w:sz="4" w:space="0" w:color="003399"/>
              <w:right w:val="single" w:sz="4" w:space="0" w:color="003399"/>
            </w:tcBorders>
            <w:shd w:val="clear" w:color="auto" w:fill="002060"/>
            <w:vAlign w:val="center"/>
            <w:hideMark/>
          </w:tcPr>
          <w:p w:rsidR="008A1865" w:rsidRDefault="008A1865">
            <w:pPr>
              <w:numPr>
                <w:ilvl w:val="0"/>
                <w:numId w:val="3"/>
              </w:numPr>
              <w:spacing w:after="0" w:line="240" w:lineRule="auto"/>
              <w:jc w:val="center"/>
              <w:rPr>
                <w:rFonts w:asciiTheme="minorHAnsi" w:hAnsiTheme="minorHAnsi" w:cstheme="minorHAnsi"/>
                <w:b/>
                <w:lang w:eastAsia="x-none"/>
              </w:rPr>
            </w:pPr>
            <w:r>
              <w:rPr>
                <w:rFonts w:asciiTheme="minorHAnsi" w:hAnsiTheme="minorHAnsi" w:cstheme="minorHAnsi"/>
                <w:b/>
                <w:lang w:eastAsia="x-none"/>
              </w:rPr>
              <w:t>INFORMATION SUR LA POSITION</w:t>
            </w:r>
          </w:p>
        </w:tc>
      </w:tr>
      <w:tr w:rsidR="008A1865" w:rsidTr="008A1865">
        <w:trPr>
          <w:trHeight w:val="121"/>
        </w:trPr>
        <w:tc>
          <w:tcPr>
            <w:tcW w:w="4679" w:type="dxa"/>
            <w:tcBorders>
              <w:top w:val="single" w:sz="4" w:space="0" w:color="002060"/>
              <w:left w:val="single" w:sz="4" w:space="0" w:color="002060"/>
              <w:bottom w:val="single" w:sz="4" w:space="0" w:color="002060"/>
              <w:right w:val="single" w:sz="4" w:space="0" w:color="002060"/>
            </w:tcBorders>
            <w:vAlign w:val="center"/>
            <w:hideMark/>
          </w:tcPr>
          <w:p w:rsidR="008A1865" w:rsidRDefault="008A1865">
            <w:pPr>
              <w:spacing w:after="0"/>
              <w:rPr>
                <w:rFonts w:asciiTheme="minorHAnsi" w:eastAsia="Times New Roman" w:hAnsiTheme="minorHAnsi" w:cstheme="minorHAnsi"/>
                <w:b/>
                <w:bCs/>
              </w:rPr>
            </w:pPr>
            <w:r>
              <w:rPr>
                <w:rFonts w:asciiTheme="minorHAnsi" w:eastAsia="Times New Roman" w:hAnsiTheme="minorHAnsi" w:cstheme="minorHAnsi"/>
                <w:b/>
              </w:rPr>
              <w:t>Intitulé du Poste/Service attendu</w:t>
            </w:r>
          </w:p>
        </w:tc>
        <w:tc>
          <w:tcPr>
            <w:tcW w:w="6342" w:type="dxa"/>
            <w:tcBorders>
              <w:top w:val="single" w:sz="4" w:space="0" w:color="002060"/>
              <w:left w:val="single" w:sz="4" w:space="0" w:color="002060"/>
              <w:bottom w:val="single" w:sz="4" w:space="0" w:color="002060"/>
              <w:right w:val="single" w:sz="4" w:space="0" w:color="002060"/>
            </w:tcBorders>
            <w:vAlign w:val="center"/>
            <w:hideMark/>
          </w:tcPr>
          <w:p w:rsidR="008A1865" w:rsidRDefault="008A1865">
            <w:pPr>
              <w:spacing w:after="0"/>
              <w:rPr>
                <w:rFonts w:asciiTheme="minorHAnsi" w:eastAsia="Times New Roman" w:hAnsiTheme="minorHAnsi" w:cstheme="minorHAnsi"/>
              </w:rPr>
            </w:pPr>
            <w:r>
              <w:rPr>
                <w:rFonts w:asciiTheme="minorHAnsi" w:eastAsia="Times New Roman" w:hAnsiTheme="minorHAnsi" w:cstheme="minorHAnsi"/>
                <w:bCs/>
              </w:rPr>
              <w:t>INFOGRAPHISTE DESIGNER</w:t>
            </w:r>
          </w:p>
        </w:tc>
      </w:tr>
      <w:tr w:rsidR="008A1865" w:rsidTr="008A1865">
        <w:tc>
          <w:tcPr>
            <w:tcW w:w="4679" w:type="dxa"/>
            <w:tcBorders>
              <w:top w:val="single" w:sz="4" w:space="0" w:color="002060"/>
              <w:left w:val="single" w:sz="4" w:space="0" w:color="002060"/>
              <w:bottom w:val="single" w:sz="4" w:space="0" w:color="002060"/>
              <w:right w:val="single" w:sz="4" w:space="0" w:color="002060"/>
            </w:tcBorders>
            <w:vAlign w:val="center"/>
            <w:hideMark/>
          </w:tcPr>
          <w:p w:rsidR="008A1865" w:rsidRDefault="008A1865">
            <w:pPr>
              <w:spacing w:after="0"/>
              <w:rPr>
                <w:rFonts w:asciiTheme="minorHAnsi" w:eastAsia="Times New Roman" w:hAnsiTheme="minorHAnsi" w:cstheme="minorHAnsi"/>
                <w:b/>
                <w:bCs/>
              </w:rPr>
            </w:pPr>
            <w:r>
              <w:rPr>
                <w:rFonts w:asciiTheme="minorHAnsi" w:eastAsia="Times New Roman" w:hAnsiTheme="minorHAnsi" w:cstheme="minorHAnsi"/>
                <w:b/>
              </w:rPr>
              <w:t>Nombre de postes </w:t>
            </w:r>
          </w:p>
        </w:tc>
        <w:tc>
          <w:tcPr>
            <w:tcW w:w="6342" w:type="dxa"/>
            <w:tcBorders>
              <w:top w:val="single" w:sz="4" w:space="0" w:color="002060"/>
              <w:left w:val="single" w:sz="4" w:space="0" w:color="002060"/>
              <w:bottom w:val="single" w:sz="4" w:space="0" w:color="002060"/>
              <w:right w:val="single" w:sz="4" w:space="0" w:color="002060"/>
            </w:tcBorders>
            <w:vAlign w:val="center"/>
            <w:hideMark/>
          </w:tcPr>
          <w:p w:rsidR="008A1865" w:rsidRDefault="008A1865">
            <w:pPr>
              <w:spacing w:after="0"/>
              <w:rPr>
                <w:rFonts w:asciiTheme="minorHAnsi" w:eastAsia="Times New Roman" w:hAnsiTheme="minorHAnsi" w:cstheme="minorHAnsi"/>
                <w:bCs/>
              </w:rPr>
            </w:pPr>
            <w:r>
              <w:rPr>
                <w:rFonts w:asciiTheme="minorHAnsi" w:eastAsia="Times New Roman" w:hAnsiTheme="minorHAnsi" w:cstheme="minorHAnsi"/>
              </w:rPr>
              <w:t>1</w:t>
            </w:r>
          </w:p>
        </w:tc>
      </w:tr>
      <w:tr w:rsidR="008A1865" w:rsidTr="008A1865">
        <w:tc>
          <w:tcPr>
            <w:tcW w:w="4679" w:type="dxa"/>
            <w:tcBorders>
              <w:top w:val="single" w:sz="4" w:space="0" w:color="002060"/>
              <w:left w:val="single" w:sz="4" w:space="0" w:color="002060"/>
              <w:bottom w:val="single" w:sz="4" w:space="0" w:color="002060"/>
              <w:right w:val="single" w:sz="4" w:space="0" w:color="002060"/>
            </w:tcBorders>
            <w:vAlign w:val="center"/>
            <w:hideMark/>
          </w:tcPr>
          <w:p w:rsidR="008A1865" w:rsidRDefault="008A1865">
            <w:pPr>
              <w:spacing w:after="0"/>
              <w:rPr>
                <w:rFonts w:asciiTheme="minorHAnsi" w:eastAsia="Times New Roman" w:hAnsiTheme="minorHAnsi" w:cstheme="minorHAnsi"/>
                <w:b/>
                <w:bCs/>
              </w:rPr>
            </w:pPr>
            <w:r>
              <w:rPr>
                <w:rFonts w:asciiTheme="minorHAnsi" w:eastAsia="Times New Roman" w:hAnsiTheme="minorHAnsi" w:cstheme="minorHAnsi"/>
                <w:b/>
              </w:rPr>
              <w:t>Niveau du (des) Poste (s) ou Prestation (Local ou International) </w:t>
            </w:r>
          </w:p>
        </w:tc>
        <w:tc>
          <w:tcPr>
            <w:tcW w:w="6342" w:type="dxa"/>
            <w:tcBorders>
              <w:top w:val="single" w:sz="4" w:space="0" w:color="002060"/>
              <w:left w:val="single" w:sz="4" w:space="0" w:color="002060"/>
              <w:bottom w:val="single" w:sz="4" w:space="0" w:color="002060"/>
              <w:right w:val="single" w:sz="4" w:space="0" w:color="002060"/>
            </w:tcBorders>
            <w:vAlign w:val="center"/>
            <w:hideMark/>
          </w:tcPr>
          <w:p w:rsidR="008A1865" w:rsidRDefault="008A1865">
            <w:pPr>
              <w:spacing w:after="0"/>
              <w:rPr>
                <w:rFonts w:asciiTheme="minorHAnsi" w:eastAsia="Times New Roman" w:hAnsiTheme="minorHAnsi" w:cstheme="minorHAnsi"/>
                <w:bCs/>
              </w:rPr>
            </w:pPr>
            <w:r>
              <w:rPr>
                <w:rFonts w:asciiTheme="minorHAnsi" w:eastAsia="Times New Roman" w:hAnsiTheme="minorHAnsi" w:cstheme="minorHAnsi"/>
              </w:rPr>
              <w:t>Local</w:t>
            </w:r>
          </w:p>
        </w:tc>
      </w:tr>
      <w:tr w:rsidR="008A1865" w:rsidTr="008A1865">
        <w:tc>
          <w:tcPr>
            <w:tcW w:w="4679" w:type="dxa"/>
            <w:tcBorders>
              <w:top w:val="single" w:sz="4" w:space="0" w:color="002060"/>
              <w:left w:val="single" w:sz="4" w:space="0" w:color="002060"/>
              <w:bottom w:val="single" w:sz="4" w:space="0" w:color="002060"/>
              <w:right w:val="single" w:sz="4" w:space="0" w:color="002060"/>
            </w:tcBorders>
            <w:vAlign w:val="center"/>
            <w:hideMark/>
          </w:tcPr>
          <w:p w:rsidR="008A1865" w:rsidRDefault="008A1865">
            <w:pPr>
              <w:spacing w:after="0"/>
              <w:rPr>
                <w:rFonts w:asciiTheme="minorHAnsi" w:eastAsia="Times New Roman" w:hAnsiTheme="minorHAnsi" w:cstheme="minorHAnsi"/>
                <w:b/>
                <w:bCs/>
              </w:rPr>
            </w:pPr>
            <w:r>
              <w:rPr>
                <w:rFonts w:asciiTheme="minorHAnsi" w:eastAsia="Times New Roman" w:hAnsiTheme="minorHAnsi" w:cstheme="minorHAnsi"/>
                <w:b/>
              </w:rPr>
              <w:t>Nature de la consultation (Support/ Substance) </w:t>
            </w:r>
          </w:p>
        </w:tc>
        <w:tc>
          <w:tcPr>
            <w:tcW w:w="6342" w:type="dxa"/>
            <w:tcBorders>
              <w:top w:val="single" w:sz="4" w:space="0" w:color="002060"/>
              <w:left w:val="single" w:sz="4" w:space="0" w:color="002060"/>
              <w:bottom w:val="single" w:sz="4" w:space="0" w:color="002060"/>
              <w:right w:val="single" w:sz="4" w:space="0" w:color="002060"/>
            </w:tcBorders>
            <w:vAlign w:val="center"/>
            <w:hideMark/>
          </w:tcPr>
          <w:p w:rsidR="008A1865" w:rsidRDefault="008A1865">
            <w:pPr>
              <w:spacing w:after="0"/>
              <w:rPr>
                <w:rFonts w:asciiTheme="minorHAnsi" w:eastAsia="Times New Roman" w:hAnsiTheme="minorHAnsi" w:cstheme="minorHAnsi"/>
                <w:bCs/>
              </w:rPr>
            </w:pPr>
            <w:r>
              <w:rPr>
                <w:rFonts w:asciiTheme="minorHAnsi" w:eastAsia="Times New Roman" w:hAnsiTheme="minorHAnsi" w:cstheme="minorHAnsi"/>
              </w:rPr>
              <w:t>Support</w:t>
            </w:r>
          </w:p>
        </w:tc>
      </w:tr>
      <w:tr w:rsidR="008A1865" w:rsidTr="008A1865">
        <w:tc>
          <w:tcPr>
            <w:tcW w:w="4679" w:type="dxa"/>
            <w:tcBorders>
              <w:top w:val="single" w:sz="4" w:space="0" w:color="002060"/>
              <w:left w:val="single" w:sz="4" w:space="0" w:color="002060"/>
              <w:bottom w:val="single" w:sz="4" w:space="0" w:color="002060"/>
              <w:right w:val="single" w:sz="4" w:space="0" w:color="002060"/>
            </w:tcBorders>
            <w:vAlign w:val="center"/>
            <w:hideMark/>
          </w:tcPr>
          <w:p w:rsidR="008A1865" w:rsidRDefault="008A1865">
            <w:pPr>
              <w:spacing w:after="0"/>
              <w:rPr>
                <w:rFonts w:asciiTheme="minorHAnsi" w:eastAsia="Times New Roman" w:hAnsiTheme="minorHAnsi" w:cstheme="minorHAnsi"/>
                <w:b/>
                <w:bCs/>
              </w:rPr>
            </w:pPr>
            <w:r>
              <w:rPr>
                <w:rFonts w:asciiTheme="minorHAnsi" w:eastAsia="Times New Roman" w:hAnsiTheme="minorHAnsi" w:cstheme="minorHAnsi"/>
                <w:b/>
              </w:rPr>
              <w:t>Type de contrat</w:t>
            </w:r>
          </w:p>
        </w:tc>
        <w:tc>
          <w:tcPr>
            <w:tcW w:w="6342" w:type="dxa"/>
            <w:tcBorders>
              <w:top w:val="single" w:sz="4" w:space="0" w:color="002060"/>
              <w:left w:val="single" w:sz="4" w:space="0" w:color="002060"/>
              <w:bottom w:val="single" w:sz="4" w:space="0" w:color="002060"/>
              <w:right w:val="single" w:sz="4" w:space="0" w:color="002060"/>
            </w:tcBorders>
            <w:vAlign w:val="center"/>
            <w:hideMark/>
          </w:tcPr>
          <w:p w:rsidR="008A1865" w:rsidRDefault="008A1865">
            <w:pPr>
              <w:spacing w:after="0"/>
              <w:rPr>
                <w:rFonts w:asciiTheme="minorHAnsi" w:eastAsia="Times New Roman" w:hAnsiTheme="minorHAnsi" w:cstheme="minorHAnsi"/>
                <w:bCs/>
              </w:rPr>
            </w:pPr>
            <w:r>
              <w:rPr>
                <w:rFonts w:asciiTheme="minorHAnsi" w:eastAsia="Times New Roman" w:hAnsiTheme="minorHAnsi" w:cstheme="minorHAnsi"/>
              </w:rPr>
              <w:t>Contrat individuel</w:t>
            </w:r>
          </w:p>
        </w:tc>
      </w:tr>
      <w:tr w:rsidR="008A1865" w:rsidTr="008A1865">
        <w:tc>
          <w:tcPr>
            <w:tcW w:w="4679" w:type="dxa"/>
            <w:tcBorders>
              <w:top w:val="single" w:sz="4" w:space="0" w:color="002060"/>
              <w:left w:val="single" w:sz="4" w:space="0" w:color="002060"/>
              <w:bottom w:val="single" w:sz="4" w:space="0" w:color="002060"/>
              <w:right w:val="single" w:sz="4" w:space="0" w:color="002060"/>
            </w:tcBorders>
            <w:vAlign w:val="center"/>
            <w:hideMark/>
          </w:tcPr>
          <w:p w:rsidR="008A1865" w:rsidRDefault="008A1865">
            <w:pPr>
              <w:spacing w:after="0"/>
              <w:rPr>
                <w:rFonts w:asciiTheme="minorHAnsi" w:eastAsia="Times New Roman" w:hAnsiTheme="minorHAnsi" w:cstheme="minorHAnsi"/>
                <w:b/>
                <w:bCs/>
              </w:rPr>
            </w:pPr>
            <w:r>
              <w:rPr>
                <w:rFonts w:asciiTheme="minorHAnsi" w:eastAsia="Times New Roman" w:hAnsiTheme="minorHAnsi" w:cstheme="minorHAnsi"/>
                <w:b/>
              </w:rPr>
              <w:t xml:space="preserve">Type d’affectation (Home </w:t>
            </w:r>
            <w:proofErr w:type="spellStart"/>
            <w:r>
              <w:rPr>
                <w:rFonts w:asciiTheme="minorHAnsi" w:eastAsia="Times New Roman" w:hAnsiTheme="minorHAnsi" w:cstheme="minorHAnsi"/>
                <w:b/>
              </w:rPr>
              <w:t>based</w:t>
            </w:r>
            <w:proofErr w:type="spellEnd"/>
            <w:r>
              <w:rPr>
                <w:rFonts w:asciiTheme="minorHAnsi" w:eastAsia="Times New Roman" w:hAnsiTheme="minorHAnsi" w:cstheme="minorHAnsi"/>
                <w:b/>
              </w:rPr>
              <w:t xml:space="preserve"> ou sur site)</w:t>
            </w:r>
          </w:p>
        </w:tc>
        <w:tc>
          <w:tcPr>
            <w:tcW w:w="6342" w:type="dxa"/>
            <w:tcBorders>
              <w:top w:val="single" w:sz="4" w:space="0" w:color="002060"/>
              <w:left w:val="single" w:sz="4" w:space="0" w:color="002060"/>
              <w:bottom w:val="single" w:sz="4" w:space="0" w:color="002060"/>
              <w:right w:val="single" w:sz="4" w:space="0" w:color="002060"/>
            </w:tcBorders>
            <w:vAlign w:val="center"/>
            <w:hideMark/>
          </w:tcPr>
          <w:p w:rsidR="008A1865" w:rsidRDefault="008A1865">
            <w:pPr>
              <w:spacing w:after="0"/>
              <w:rPr>
                <w:rFonts w:asciiTheme="minorHAnsi" w:eastAsia="Times New Roman" w:hAnsiTheme="minorHAnsi" w:cstheme="minorHAnsi"/>
                <w:bCs/>
              </w:rPr>
            </w:pPr>
            <w:r>
              <w:rPr>
                <w:rFonts w:asciiTheme="minorHAnsi" w:eastAsia="Times New Roman" w:hAnsiTheme="minorHAnsi" w:cstheme="minorHAnsi"/>
                <w:bCs/>
              </w:rPr>
              <w:t xml:space="preserve">Home </w:t>
            </w:r>
            <w:proofErr w:type="spellStart"/>
            <w:r>
              <w:rPr>
                <w:rFonts w:asciiTheme="minorHAnsi" w:eastAsia="Times New Roman" w:hAnsiTheme="minorHAnsi" w:cstheme="minorHAnsi"/>
                <w:bCs/>
              </w:rPr>
              <w:t>based</w:t>
            </w:r>
            <w:proofErr w:type="spellEnd"/>
          </w:p>
        </w:tc>
      </w:tr>
      <w:tr w:rsidR="008A1865" w:rsidTr="008A1865">
        <w:tc>
          <w:tcPr>
            <w:tcW w:w="4679" w:type="dxa"/>
            <w:tcBorders>
              <w:top w:val="single" w:sz="4" w:space="0" w:color="002060"/>
              <w:left w:val="single" w:sz="4" w:space="0" w:color="002060"/>
              <w:bottom w:val="single" w:sz="4" w:space="0" w:color="002060"/>
              <w:right w:val="single" w:sz="4" w:space="0" w:color="002060"/>
            </w:tcBorders>
            <w:vAlign w:val="center"/>
            <w:hideMark/>
          </w:tcPr>
          <w:p w:rsidR="008A1865" w:rsidRDefault="008A1865">
            <w:pPr>
              <w:spacing w:after="0"/>
              <w:rPr>
                <w:rFonts w:asciiTheme="minorHAnsi" w:eastAsia="Times New Roman" w:hAnsiTheme="minorHAnsi" w:cstheme="minorHAnsi"/>
                <w:b/>
              </w:rPr>
            </w:pPr>
            <w:r>
              <w:rPr>
                <w:rFonts w:asciiTheme="minorHAnsi" w:eastAsia="Times New Roman" w:hAnsiTheme="minorHAnsi" w:cstheme="minorHAnsi"/>
                <w:b/>
              </w:rPr>
              <w:t>Lieu d'affectation </w:t>
            </w:r>
          </w:p>
        </w:tc>
        <w:tc>
          <w:tcPr>
            <w:tcW w:w="6342" w:type="dxa"/>
            <w:tcBorders>
              <w:top w:val="single" w:sz="4" w:space="0" w:color="002060"/>
              <w:left w:val="single" w:sz="4" w:space="0" w:color="002060"/>
              <w:bottom w:val="single" w:sz="4" w:space="0" w:color="002060"/>
              <w:right w:val="single" w:sz="4" w:space="0" w:color="002060"/>
            </w:tcBorders>
            <w:vAlign w:val="center"/>
            <w:hideMark/>
          </w:tcPr>
          <w:p w:rsidR="008A1865" w:rsidRDefault="008A1865">
            <w:pPr>
              <w:spacing w:after="0"/>
              <w:rPr>
                <w:rFonts w:asciiTheme="minorHAnsi" w:eastAsia="Times New Roman" w:hAnsiTheme="minorHAnsi" w:cstheme="minorHAnsi"/>
                <w:bCs/>
              </w:rPr>
            </w:pPr>
            <w:r>
              <w:rPr>
                <w:rFonts w:asciiTheme="minorHAnsi" w:eastAsia="Times New Roman" w:hAnsiTheme="minorHAnsi" w:cstheme="minorHAnsi"/>
                <w:bCs/>
              </w:rPr>
              <w:t>Conakry</w:t>
            </w:r>
          </w:p>
        </w:tc>
      </w:tr>
      <w:tr w:rsidR="008A1865" w:rsidTr="008A1865">
        <w:tc>
          <w:tcPr>
            <w:tcW w:w="4679" w:type="dxa"/>
            <w:tcBorders>
              <w:top w:val="single" w:sz="4" w:space="0" w:color="002060"/>
              <w:left w:val="single" w:sz="4" w:space="0" w:color="002060"/>
              <w:bottom w:val="single" w:sz="4" w:space="0" w:color="002060"/>
              <w:right w:val="single" w:sz="4" w:space="0" w:color="002060"/>
            </w:tcBorders>
            <w:vAlign w:val="center"/>
            <w:hideMark/>
          </w:tcPr>
          <w:p w:rsidR="008A1865" w:rsidRDefault="008A1865">
            <w:pPr>
              <w:spacing w:after="0"/>
              <w:rPr>
                <w:rFonts w:asciiTheme="minorHAnsi" w:eastAsia="Times New Roman" w:hAnsiTheme="minorHAnsi" w:cstheme="minorHAnsi"/>
                <w:b/>
              </w:rPr>
            </w:pPr>
            <w:r>
              <w:rPr>
                <w:rFonts w:asciiTheme="minorHAnsi" w:eastAsia="Times New Roman" w:hAnsiTheme="minorHAnsi" w:cstheme="minorHAnsi"/>
                <w:b/>
              </w:rPr>
              <w:t>Durée de la mission</w:t>
            </w:r>
          </w:p>
        </w:tc>
        <w:tc>
          <w:tcPr>
            <w:tcW w:w="6342" w:type="dxa"/>
            <w:tcBorders>
              <w:top w:val="single" w:sz="4" w:space="0" w:color="002060"/>
              <w:left w:val="single" w:sz="4" w:space="0" w:color="002060"/>
              <w:bottom w:val="single" w:sz="4" w:space="0" w:color="002060"/>
              <w:right w:val="single" w:sz="4" w:space="0" w:color="002060"/>
            </w:tcBorders>
            <w:vAlign w:val="center"/>
            <w:hideMark/>
          </w:tcPr>
          <w:p w:rsidR="008A1865" w:rsidRDefault="008A1865">
            <w:pPr>
              <w:spacing w:after="0"/>
              <w:rPr>
                <w:rFonts w:asciiTheme="minorHAnsi" w:eastAsia="Times New Roman" w:hAnsiTheme="minorHAnsi" w:cstheme="minorHAnsi"/>
                <w:bCs/>
              </w:rPr>
            </w:pPr>
            <w:r>
              <w:rPr>
                <w:rFonts w:asciiTheme="minorHAnsi" w:eastAsia="Times New Roman" w:hAnsiTheme="minorHAnsi" w:cstheme="minorHAnsi"/>
                <w:bCs/>
              </w:rPr>
              <w:t>3 semaines</w:t>
            </w:r>
          </w:p>
        </w:tc>
      </w:tr>
      <w:tr w:rsidR="008A1865" w:rsidTr="008A1865">
        <w:tc>
          <w:tcPr>
            <w:tcW w:w="4679" w:type="dxa"/>
            <w:tcBorders>
              <w:top w:val="single" w:sz="4" w:space="0" w:color="002060"/>
              <w:left w:val="single" w:sz="4" w:space="0" w:color="002060"/>
              <w:bottom w:val="single" w:sz="4" w:space="0" w:color="002060"/>
              <w:right w:val="single" w:sz="4" w:space="0" w:color="002060"/>
            </w:tcBorders>
            <w:vAlign w:val="center"/>
            <w:hideMark/>
          </w:tcPr>
          <w:p w:rsidR="008A1865" w:rsidRDefault="008A1865">
            <w:pPr>
              <w:spacing w:after="0"/>
              <w:rPr>
                <w:rFonts w:asciiTheme="minorHAnsi" w:eastAsia="Times New Roman" w:hAnsiTheme="minorHAnsi" w:cstheme="minorHAnsi"/>
                <w:b/>
              </w:rPr>
            </w:pPr>
            <w:r>
              <w:rPr>
                <w:rFonts w:asciiTheme="minorHAnsi" w:eastAsia="Times New Roman" w:hAnsiTheme="minorHAnsi" w:cstheme="minorHAnsi"/>
                <w:b/>
              </w:rPr>
              <w:t>Date estimative de démarrage de la mission</w:t>
            </w:r>
          </w:p>
        </w:tc>
        <w:tc>
          <w:tcPr>
            <w:tcW w:w="6342" w:type="dxa"/>
            <w:tcBorders>
              <w:top w:val="single" w:sz="4" w:space="0" w:color="002060"/>
              <w:left w:val="single" w:sz="4" w:space="0" w:color="002060"/>
              <w:bottom w:val="single" w:sz="4" w:space="0" w:color="002060"/>
              <w:right w:val="single" w:sz="4" w:space="0" w:color="002060"/>
            </w:tcBorders>
            <w:vAlign w:val="center"/>
            <w:hideMark/>
          </w:tcPr>
          <w:p w:rsidR="008A1865" w:rsidRDefault="008A1865">
            <w:pPr>
              <w:spacing w:after="0"/>
              <w:rPr>
                <w:rFonts w:asciiTheme="minorHAnsi" w:eastAsia="Times New Roman" w:hAnsiTheme="minorHAnsi" w:cstheme="minorHAnsi"/>
                <w:bCs/>
              </w:rPr>
            </w:pPr>
            <w:r>
              <w:rPr>
                <w:rFonts w:asciiTheme="minorHAnsi" w:eastAsia="Times New Roman" w:hAnsiTheme="minorHAnsi" w:cstheme="minorHAnsi"/>
                <w:bCs/>
              </w:rPr>
              <w:t>12 juillet 2020</w:t>
            </w:r>
          </w:p>
        </w:tc>
      </w:tr>
      <w:tr w:rsidR="008A1865" w:rsidTr="008A1865">
        <w:trPr>
          <w:trHeight w:val="301"/>
        </w:trPr>
        <w:tc>
          <w:tcPr>
            <w:tcW w:w="4679" w:type="dxa"/>
            <w:tcBorders>
              <w:top w:val="single" w:sz="4" w:space="0" w:color="002060"/>
              <w:left w:val="single" w:sz="4" w:space="0" w:color="002060"/>
              <w:bottom w:val="single" w:sz="4" w:space="0" w:color="002060"/>
              <w:right w:val="single" w:sz="4" w:space="0" w:color="002060"/>
            </w:tcBorders>
            <w:vAlign w:val="center"/>
            <w:hideMark/>
          </w:tcPr>
          <w:p w:rsidR="008A1865" w:rsidRDefault="008A1865">
            <w:pPr>
              <w:spacing w:after="0"/>
              <w:rPr>
                <w:rFonts w:asciiTheme="minorHAnsi" w:eastAsia="Times New Roman" w:hAnsiTheme="minorHAnsi" w:cstheme="minorHAnsi"/>
                <w:b/>
              </w:rPr>
            </w:pPr>
            <w:r>
              <w:rPr>
                <w:rFonts w:asciiTheme="minorHAnsi" w:eastAsia="Times New Roman" w:hAnsiTheme="minorHAnsi" w:cstheme="minorHAnsi"/>
                <w:b/>
              </w:rPr>
              <w:t xml:space="preserve">Date limite de dépôt de dossiers </w:t>
            </w:r>
          </w:p>
        </w:tc>
        <w:tc>
          <w:tcPr>
            <w:tcW w:w="6342" w:type="dxa"/>
            <w:tcBorders>
              <w:top w:val="single" w:sz="4" w:space="0" w:color="002060"/>
              <w:left w:val="single" w:sz="4" w:space="0" w:color="002060"/>
              <w:bottom w:val="single" w:sz="4" w:space="0" w:color="002060"/>
              <w:right w:val="single" w:sz="4" w:space="0" w:color="002060"/>
            </w:tcBorders>
            <w:vAlign w:val="center"/>
            <w:hideMark/>
          </w:tcPr>
          <w:p w:rsidR="008A1865" w:rsidRDefault="008A1865">
            <w:pPr>
              <w:spacing w:after="0"/>
              <w:rPr>
                <w:rFonts w:asciiTheme="minorHAnsi" w:eastAsia="Times New Roman" w:hAnsiTheme="minorHAnsi" w:cstheme="minorHAnsi"/>
                <w:bCs/>
              </w:rPr>
            </w:pPr>
            <w:r>
              <w:rPr>
                <w:rFonts w:asciiTheme="minorHAnsi" w:eastAsia="Times New Roman" w:hAnsiTheme="minorHAnsi" w:cstheme="minorHAnsi"/>
                <w:bCs/>
              </w:rPr>
              <w:t xml:space="preserve">Date limite de dépôt des offres : </w:t>
            </w:r>
            <w:r>
              <w:rPr>
                <w:rFonts w:asciiTheme="minorHAnsi" w:eastAsia="Times New Roman" w:hAnsiTheme="minorHAnsi" w:cstheme="minorHAnsi"/>
                <w:bCs/>
              </w:rPr>
              <w:t>12 Aout</w:t>
            </w:r>
            <w:r>
              <w:rPr>
                <w:rFonts w:asciiTheme="minorHAnsi" w:eastAsia="Times New Roman" w:hAnsiTheme="minorHAnsi" w:cstheme="minorHAnsi"/>
                <w:bCs/>
              </w:rPr>
              <w:t xml:space="preserve"> 2020</w:t>
            </w:r>
            <w:r>
              <w:rPr>
                <w:rFonts w:asciiTheme="minorHAnsi" w:eastAsia="Times New Roman" w:hAnsiTheme="minorHAnsi" w:cstheme="minorHAnsi"/>
                <w:bCs/>
              </w:rPr>
              <w:t>.</w:t>
            </w:r>
          </w:p>
        </w:tc>
      </w:tr>
    </w:tbl>
    <w:p w:rsidR="008A1865" w:rsidRDefault="008A1865" w:rsidP="008A1865">
      <w:pPr>
        <w:spacing w:after="0"/>
        <w:rPr>
          <w:rFonts w:asciiTheme="minorHAnsi" w:eastAsia="Times New Roman" w:hAnsiTheme="minorHAnsi" w:cstheme="minorHAnsi"/>
        </w:rPr>
      </w:pPr>
    </w:p>
    <w:tbl>
      <w:tblPr>
        <w:tblW w:w="11199" w:type="dxa"/>
        <w:tblInd w:w="-9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4A0" w:firstRow="1" w:lastRow="0" w:firstColumn="1" w:lastColumn="0" w:noHBand="0" w:noVBand="1"/>
      </w:tblPr>
      <w:tblGrid>
        <w:gridCol w:w="11199"/>
      </w:tblGrid>
      <w:tr w:rsidR="008A1865" w:rsidTr="008A1865">
        <w:trPr>
          <w:trHeight w:val="349"/>
        </w:trPr>
        <w:tc>
          <w:tcPr>
            <w:tcW w:w="11199" w:type="dxa"/>
            <w:tcBorders>
              <w:top w:val="single" w:sz="4" w:space="0" w:color="000080"/>
              <w:left w:val="single" w:sz="4" w:space="0" w:color="000080"/>
              <w:bottom w:val="single" w:sz="4" w:space="0" w:color="000080"/>
              <w:right w:val="single" w:sz="4" w:space="0" w:color="000080"/>
            </w:tcBorders>
            <w:shd w:val="clear" w:color="auto" w:fill="002060"/>
            <w:vAlign w:val="center"/>
            <w:hideMark/>
          </w:tcPr>
          <w:p w:rsidR="008A1865" w:rsidRDefault="008A1865">
            <w:pPr>
              <w:numPr>
                <w:ilvl w:val="0"/>
                <w:numId w:val="3"/>
              </w:numPr>
              <w:spacing w:after="0" w:line="240" w:lineRule="auto"/>
              <w:contextualSpacing/>
              <w:jc w:val="center"/>
              <w:rPr>
                <w:rFonts w:asciiTheme="minorHAnsi" w:hAnsiTheme="minorHAnsi" w:cstheme="minorHAnsi"/>
                <w:b/>
                <w:lang w:eastAsia="x-none"/>
              </w:rPr>
            </w:pPr>
            <w:r>
              <w:rPr>
                <w:rFonts w:asciiTheme="minorHAnsi" w:hAnsiTheme="minorHAnsi" w:cstheme="minorHAnsi"/>
                <w:b/>
                <w:lang w:eastAsia="x-none"/>
              </w:rPr>
              <w:t>CONTEXTE ET OBJECTIF DE LA MISSION</w:t>
            </w:r>
          </w:p>
        </w:tc>
      </w:tr>
      <w:tr w:rsidR="008A1865" w:rsidTr="008A1865">
        <w:tc>
          <w:tcPr>
            <w:tcW w:w="11199" w:type="dxa"/>
            <w:tcBorders>
              <w:top w:val="single" w:sz="4" w:space="0" w:color="000080"/>
              <w:left w:val="single" w:sz="4" w:space="0" w:color="000080"/>
              <w:bottom w:val="single" w:sz="4" w:space="0" w:color="000080"/>
              <w:right w:val="single" w:sz="4" w:space="0" w:color="000080"/>
            </w:tcBorders>
            <w:shd w:val="clear" w:color="auto" w:fill="auto"/>
            <w:tcMar>
              <w:top w:w="15" w:type="dxa"/>
              <w:left w:w="15" w:type="dxa"/>
              <w:bottom w:w="15" w:type="dxa"/>
              <w:right w:w="15" w:type="dxa"/>
            </w:tcMar>
          </w:tcPr>
          <w:p w:rsidR="008A1865" w:rsidRDefault="008A1865">
            <w:pPr>
              <w:widowControl w:val="0"/>
              <w:spacing w:after="0"/>
              <w:ind w:left="118"/>
              <w:jc w:val="both"/>
              <w:rPr>
                <w:rFonts w:asciiTheme="minorHAnsi" w:eastAsia="Trebuchet MS" w:hAnsiTheme="minorHAnsi" w:cstheme="minorHAnsi"/>
                <w:spacing w:val="-1"/>
              </w:rPr>
            </w:pPr>
            <w:bookmarkStart w:id="5" w:name="_Hlk523275653"/>
            <w:r>
              <w:rPr>
                <w:rFonts w:asciiTheme="minorHAnsi" w:eastAsia="Trebuchet MS" w:hAnsiTheme="minorHAnsi" w:cstheme="minorHAnsi"/>
                <w:spacing w:val="-1"/>
              </w:rPr>
              <w:t>En Novembre 2019, un protocole d'accord a été signé entre le PNUD et la Mano River Union sur la base des principes fondamentaux des ODD afin de renforcer la coopération régionale entre les États membres de la MRU et le PNUD. La MRU se concentre sur les domaines de coopération pour améliorer l'efficacité de leurs efforts de développement dans les quatre pays, ainsi que pour renforcer l'intégration régionale qui vise à faire avancer la paix et la sécurité et la réalisation du Programme de développement durable à l'horizon 2030 dans les Etats membres de la Mano River.</w:t>
            </w:r>
          </w:p>
          <w:p w:rsidR="008A1865" w:rsidRDefault="008A1865">
            <w:pPr>
              <w:widowControl w:val="0"/>
              <w:spacing w:after="0"/>
              <w:ind w:left="118"/>
              <w:jc w:val="both"/>
              <w:rPr>
                <w:rFonts w:asciiTheme="minorHAnsi" w:eastAsia="Trebuchet MS" w:hAnsiTheme="minorHAnsi" w:cstheme="minorHAnsi"/>
                <w:spacing w:val="-1"/>
              </w:rPr>
            </w:pPr>
            <w:r>
              <w:rPr>
                <w:rFonts w:asciiTheme="minorHAnsi" w:eastAsia="Trebuchet MS" w:hAnsiTheme="minorHAnsi" w:cstheme="minorHAnsi"/>
                <w:spacing w:val="-1"/>
              </w:rPr>
              <w:t xml:space="preserve">En Décembre 2019, le bureau de l'Organisation Mondiale de la Santé en Chine a été alerté d'une pneumonie comme la grippe de cause inconnue détectée à Wuhan, en Chine. L'épidémie a été déclarée Urgence de santé publique de portée internationale le 30 janvier 2020. En février 2020, la pandémie de coronavirus (COVID19) avait été confirmée en Afrique avec le premier cas confirmé enregistré en Égypte. Pendant les premières semaines après la déclaration de la pandémie mondiale, les pays ouest-africains semblaient à l'abri de la maladie. Le premier cas dans les pays de la Mano River Union a été confirmé en Côte d'Ivoire le 11 mars 2020, suivi par le Libéria, puis la Guinée et la Sierra Leone. </w:t>
            </w:r>
          </w:p>
          <w:p w:rsidR="008A1865" w:rsidRDefault="008A1865">
            <w:pPr>
              <w:widowControl w:val="0"/>
              <w:spacing w:after="0"/>
              <w:ind w:left="118"/>
              <w:jc w:val="both"/>
              <w:rPr>
                <w:rFonts w:asciiTheme="minorHAnsi" w:eastAsia="Trebuchet MS" w:hAnsiTheme="minorHAnsi" w:cstheme="minorHAnsi"/>
                <w:spacing w:val="-1"/>
              </w:rPr>
            </w:pPr>
            <w:r>
              <w:rPr>
                <w:rFonts w:asciiTheme="minorHAnsi" w:eastAsia="Trebuchet MS" w:hAnsiTheme="minorHAnsi" w:cstheme="minorHAnsi"/>
                <w:spacing w:val="-1"/>
              </w:rPr>
              <w:t>Du 12 mars au 21 juin 2020, l</w:t>
            </w:r>
            <w:r>
              <w:rPr>
                <w:rFonts w:asciiTheme="minorHAnsi" w:eastAsia="Times New Roman" w:hAnsiTheme="minorHAnsi" w:cstheme="minorHAnsi"/>
                <w:sz w:val="20"/>
                <w:szCs w:val="24"/>
              </w:rPr>
              <w:t xml:space="preserve">a Guinée </w:t>
            </w:r>
            <w:r>
              <w:rPr>
                <w:rFonts w:asciiTheme="minorHAnsi" w:eastAsia="Trebuchet MS" w:hAnsiTheme="minorHAnsi" w:cstheme="minorHAnsi"/>
                <w:spacing w:val="-1"/>
              </w:rPr>
              <w:t xml:space="preserve">a enregistré un cumul de cinq mille quarante (5040) cas confirmés, trois mille six cent quatre-vingt-cinq (3685) guérisons, vingt-huit (28) décès hospitaliers et au moins (31) décès communautaires. </w:t>
            </w:r>
          </w:p>
          <w:p w:rsidR="008A1865" w:rsidRDefault="008A1865">
            <w:pPr>
              <w:widowControl w:val="0"/>
              <w:spacing w:after="0"/>
              <w:ind w:left="118"/>
              <w:jc w:val="both"/>
              <w:rPr>
                <w:rFonts w:asciiTheme="minorHAnsi" w:eastAsia="Trebuchet MS" w:hAnsiTheme="minorHAnsi" w:cstheme="minorHAnsi"/>
                <w:spacing w:val="-1"/>
              </w:rPr>
            </w:pPr>
            <w:r>
              <w:rPr>
                <w:rFonts w:asciiTheme="minorHAnsi" w:eastAsia="Trebuchet MS" w:hAnsiTheme="minorHAnsi" w:cstheme="minorHAnsi"/>
                <w:spacing w:val="-1"/>
              </w:rPr>
              <w:t xml:space="preserve">A la suite de ces cas confirmés, le gouvernement a institué des mesures strictes. L’Etat d'urgence a été déclaré par le président Alpha Condé, le 23 mars </w:t>
            </w:r>
            <w:proofErr w:type="gramStart"/>
            <w:r>
              <w:rPr>
                <w:rFonts w:asciiTheme="minorHAnsi" w:eastAsia="Trebuchet MS" w:hAnsiTheme="minorHAnsi" w:cstheme="minorHAnsi"/>
                <w:spacing w:val="-1"/>
              </w:rPr>
              <w:t>2020  ainsi</w:t>
            </w:r>
            <w:proofErr w:type="gramEnd"/>
            <w:r>
              <w:rPr>
                <w:rFonts w:asciiTheme="minorHAnsi" w:eastAsia="Trebuchet MS" w:hAnsiTheme="minorHAnsi" w:cstheme="minorHAnsi"/>
                <w:spacing w:val="-1"/>
              </w:rPr>
              <w:t xml:space="preserve"> que  la fermeture des écoles, l’interdiction des rassemblements religieux, une nouvelle interdiction des grandes réunions sociales et la fermeture des frontières.</w:t>
            </w:r>
          </w:p>
          <w:p w:rsidR="008A1865" w:rsidRDefault="008A1865">
            <w:pPr>
              <w:widowControl w:val="0"/>
              <w:spacing w:after="0"/>
              <w:ind w:left="118"/>
              <w:jc w:val="both"/>
              <w:rPr>
                <w:rFonts w:asciiTheme="minorHAnsi" w:eastAsia="Trebuchet MS" w:hAnsiTheme="minorHAnsi" w:cstheme="minorHAnsi"/>
                <w:spacing w:val="-1"/>
              </w:rPr>
            </w:pPr>
            <w:r>
              <w:rPr>
                <w:rFonts w:asciiTheme="minorHAnsi" w:eastAsia="Trebuchet MS" w:hAnsiTheme="minorHAnsi" w:cstheme="minorHAnsi"/>
                <w:spacing w:val="-1"/>
              </w:rPr>
              <w:t xml:space="preserve">La pandémie mondiale de COVID-19 a imposé des défis à plusieurs niveaux à différents secteurs de la société, non seulement en créant un énorme fardeau socio-économique dans de nombreux pays et communautés, mais aussi en mettant à rude épreuve les principales institutions de gouvernance et la coordination transfrontalière. Les problèmes structurels déjà existants ont été aggravés par la crise. Ces facteurs contribuent à accroître le risque de tensions entre les communautés et de </w:t>
            </w:r>
            <w:r>
              <w:rPr>
                <w:rFonts w:asciiTheme="minorHAnsi" w:eastAsia="Trebuchet MS" w:hAnsiTheme="minorHAnsi" w:cstheme="minorHAnsi"/>
                <w:spacing w:val="-1"/>
              </w:rPr>
              <w:lastRenderedPageBreak/>
              <w:t>menacer le climat social déjà fragiles dans divers États, en particulier dans la région de l'Union du fleuve Mano.</w:t>
            </w:r>
          </w:p>
          <w:p w:rsidR="008A1865" w:rsidRDefault="008A1865">
            <w:pPr>
              <w:widowControl w:val="0"/>
              <w:spacing w:after="0"/>
              <w:ind w:left="118"/>
              <w:jc w:val="both"/>
              <w:rPr>
                <w:rFonts w:asciiTheme="minorHAnsi" w:eastAsia="Trebuchet MS" w:hAnsiTheme="minorHAnsi" w:cstheme="minorHAnsi"/>
                <w:spacing w:val="-1"/>
              </w:rPr>
            </w:pPr>
            <w:r>
              <w:rPr>
                <w:rFonts w:asciiTheme="minorHAnsi" w:eastAsia="Trebuchet MS" w:hAnsiTheme="minorHAnsi" w:cstheme="minorHAnsi"/>
                <w:spacing w:val="-1"/>
              </w:rPr>
              <w:t xml:space="preserve">La porosité des frontières est « une question d’intérêt », en particulier lorsque le virus est transmis d'homme à homme. </w:t>
            </w:r>
          </w:p>
          <w:p w:rsidR="008A1865" w:rsidRDefault="008A1865">
            <w:pPr>
              <w:widowControl w:val="0"/>
              <w:spacing w:after="0"/>
              <w:ind w:left="118"/>
              <w:jc w:val="both"/>
              <w:rPr>
                <w:rFonts w:asciiTheme="minorHAnsi" w:eastAsia="Trebuchet MS" w:hAnsiTheme="minorHAnsi" w:cstheme="minorHAnsi"/>
                <w:spacing w:val="-1"/>
              </w:rPr>
            </w:pPr>
            <w:r>
              <w:rPr>
                <w:rFonts w:asciiTheme="minorHAnsi" w:eastAsia="Trebuchet MS" w:hAnsiTheme="minorHAnsi" w:cstheme="minorHAnsi"/>
                <w:spacing w:val="-1"/>
              </w:rPr>
              <w:t>Au vu de tout ce qui précède, un projet</w:t>
            </w:r>
            <w:r>
              <w:rPr>
                <w:rFonts w:asciiTheme="minorHAnsi" w:eastAsia="Times New Roman" w:hAnsiTheme="minorHAnsi" w:cstheme="minorHAnsi"/>
                <w:sz w:val="20"/>
                <w:szCs w:val="24"/>
              </w:rPr>
              <w:t xml:space="preserve"> de ‘’</w:t>
            </w:r>
            <w:r>
              <w:rPr>
                <w:rFonts w:asciiTheme="minorHAnsi" w:eastAsia="Trebuchet MS" w:hAnsiTheme="minorHAnsi" w:cstheme="minorHAnsi"/>
                <w:spacing w:val="-1"/>
              </w:rPr>
              <w:t>renforcement des capacités de communication sur les risques, l'engagement communautaire ainsi que les capacités de détection et de notification des cas de COVID -19 au niveau des points d'entrée des pays de la Mano River Union a été initié et sera mise en œuvre par les quatre bureau pays du PNUD en collaboration avec les représentants de la MRU et de structures nationales impliquées dans la riposte au COVID-19.</w:t>
            </w:r>
          </w:p>
          <w:p w:rsidR="008A1865" w:rsidRDefault="008A1865">
            <w:pPr>
              <w:widowControl w:val="0"/>
              <w:spacing w:before="119" w:after="0"/>
              <w:ind w:left="118"/>
              <w:jc w:val="both"/>
              <w:rPr>
                <w:rFonts w:asciiTheme="minorHAnsi" w:eastAsia="Trebuchet MS" w:hAnsiTheme="minorHAnsi" w:cstheme="minorHAnsi"/>
                <w:spacing w:val="-1"/>
              </w:rPr>
            </w:pPr>
            <w:r>
              <w:rPr>
                <w:rFonts w:asciiTheme="minorHAnsi" w:eastAsia="Trebuchet MS" w:hAnsiTheme="minorHAnsi" w:cstheme="minorHAnsi"/>
                <w:spacing w:val="-1"/>
              </w:rPr>
              <w:t>Ce projet permettra au PNUD Guinée de contribuer au pilier du point d'entrée du plan d'urgence du SNU tout en renforçant les liens avec les pays membres de la MRU, avec lesquels la Guinée partage de nombreuses réalités socio-culturelles et économiques.</w:t>
            </w:r>
          </w:p>
          <w:p w:rsidR="008A1865" w:rsidRDefault="008A1865">
            <w:pPr>
              <w:widowControl w:val="0"/>
              <w:spacing w:after="0"/>
              <w:ind w:left="118"/>
              <w:jc w:val="both"/>
              <w:rPr>
                <w:rFonts w:asciiTheme="minorHAnsi" w:eastAsia="Trebuchet MS" w:hAnsiTheme="minorHAnsi" w:cstheme="minorHAnsi"/>
                <w:spacing w:val="-1"/>
              </w:rPr>
            </w:pPr>
            <w:r>
              <w:rPr>
                <w:rFonts w:asciiTheme="minorHAnsi" w:eastAsia="Trebuchet MS" w:hAnsiTheme="minorHAnsi" w:cstheme="minorHAnsi"/>
                <w:spacing w:val="-1"/>
              </w:rPr>
              <w:t>Le projet interviendra dans sept (07) localités de la préfecture de Guéckédou, connue sous le nom de "</w:t>
            </w:r>
            <w:proofErr w:type="spellStart"/>
            <w:r>
              <w:rPr>
                <w:rFonts w:asciiTheme="minorHAnsi" w:eastAsia="Trebuchet MS" w:hAnsiTheme="minorHAnsi" w:cstheme="minorHAnsi"/>
                <w:spacing w:val="-1"/>
              </w:rPr>
              <w:t>Parrot's</w:t>
            </w:r>
            <w:proofErr w:type="spellEnd"/>
            <w:r>
              <w:rPr>
                <w:rFonts w:asciiTheme="minorHAnsi" w:eastAsia="Trebuchet MS" w:hAnsiTheme="minorHAnsi" w:cstheme="minorHAnsi"/>
                <w:spacing w:val="-1"/>
              </w:rPr>
              <w:t xml:space="preserve"> </w:t>
            </w:r>
            <w:proofErr w:type="spellStart"/>
            <w:r>
              <w:rPr>
                <w:rFonts w:asciiTheme="minorHAnsi" w:eastAsia="Trebuchet MS" w:hAnsiTheme="minorHAnsi" w:cstheme="minorHAnsi"/>
                <w:spacing w:val="-1"/>
              </w:rPr>
              <w:t>Beak</w:t>
            </w:r>
            <w:proofErr w:type="spellEnd"/>
            <w:r>
              <w:rPr>
                <w:rFonts w:asciiTheme="minorHAnsi" w:eastAsia="Trebuchet MS" w:hAnsiTheme="minorHAnsi" w:cstheme="minorHAnsi"/>
                <w:spacing w:val="-1"/>
              </w:rPr>
              <w:t xml:space="preserve">", qui est une bande située entre </w:t>
            </w:r>
            <w:proofErr w:type="spellStart"/>
            <w:r>
              <w:rPr>
                <w:rFonts w:asciiTheme="minorHAnsi" w:eastAsia="Trebuchet MS" w:hAnsiTheme="minorHAnsi" w:cstheme="minorHAnsi"/>
                <w:spacing w:val="-1"/>
              </w:rPr>
              <w:t>Nongoa</w:t>
            </w:r>
            <w:proofErr w:type="spellEnd"/>
            <w:r>
              <w:rPr>
                <w:rFonts w:asciiTheme="minorHAnsi" w:eastAsia="Trebuchet MS" w:hAnsiTheme="minorHAnsi" w:cstheme="minorHAnsi"/>
                <w:spacing w:val="-1"/>
              </w:rPr>
              <w:t xml:space="preserve"> (Guinée), </w:t>
            </w:r>
            <w:proofErr w:type="spellStart"/>
            <w:r>
              <w:rPr>
                <w:rFonts w:asciiTheme="minorHAnsi" w:eastAsia="Trebuchet MS" w:hAnsiTheme="minorHAnsi" w:cstheme="minorHAnsi"/>
                <w:spacing w:val="-1"/>
              </w:rPr>
              <w:t>Kailahum</w:t>
            </w:r>
            <w:proofErr w:type="spellEnd"/>
            <w:r>
              <w:rPr>
                <w:rFonts w:asciiTheme="minorHAnsi" w:eastAsia="Trebuchet MS" w:hAnsiTheme="minorHAnsi" w:cstheme="minorHAnsi"/>
                <w:spacing w:val="-1"/>
              </w:rPr>
              <w:t xml:space="preserve"> (Sierra Leone) et </w:t>
            </w:r>
            <w:proofErr w:type="spellStart"/>
            <w:r>
              <w:rPr>
                <w:rFonts w:asciiTheme="minorHAnsi" w:eastAsia="Trebuchet MS" w:hAnsiTheme="minorHAnsi" w:cstheme="minorHAnsi"/>
                <w:spacing w:val="-1"/>
              </w:rPr>
              <w:t>Foya</w:t>
            </w:r>
            <w:proofErr w:type="spellEnd"/>
            <w:r>
              <w:rPr>
                <w:rFonts w:asciiTheme="minorHAnsi" w:eastAsia="Trebuchet MS" w:hAnsiTheme="minorHAnsi" w:cstheme="minorHAnsi"/>
                <w:spacing w:val="-1"/>
              </w:rPr>
              <w:t xml:space="preserve"> (Liberia), ce sont : </w:t>
            </w:r>
            <w:proofErr w:type="spellStart"/>
            <w:r>
              <w:rPr>
                <w:rFonts w:asciiTheme="minorHAnsi" w:eastAsia="Trebuchet MS" w:hAnsiTheme="minorHAnsi" w:cstheme="minorHAnsi"/>
                <w:spacing w:val="-1"/>
              </w:rPr>
              <w:t>Nongoa</w:t>
            </w:r>
            <w:proofErr w:type="spellEnd"/>
            <w:r>
              <w:rPr>
                <w:rFonts w:asciiTheme="minorHAnsi" w:eastAsia="Trebuchet MS" w:hAnsiTheme="minorHAnsi" w:cstheme="minorHAnsi"/>
                <w:spacing w:val="-1"/>
              </w:rPr>
              <w:t xml:space="preserve"> ; </w:t>
            </w:r>
            <w:proofErr w:type="spellStart"/>
            <w:r>
              <w:rPr>
                <w:rFonts w:asciiTheme="minorHAnsi" w:eastAsia="Trebuchet MS" w:hAnsiTheme="minorHAnsi" w:cstheme="minorHAnsi"/>
                <w:spacing w:val="-1"/>
              </w:rPr>
              <w:t>Ouendé</w:t>
            </w:r>
            <w:proofErr w:type="spellEnd"/>
            <w:r>
              <w:rPr>
                <w:rFonts w:asciiTheme="minorHAnsi" w:eastAsia="Trebuchet MS" w:hAnsiTheme="minorHAnsi" w:cstheme="minorHAnsi"/>
                <w:spacing w:val="-1"/>
              </w:rPr>
              <w:t xml:space="preserve"> - </w:t>
            </w:r>
            <w:proofErr w:type="spellStart"/>
            <w:proofErr w:type="gramStart"/>
            <w:r>
              <w:rPr>
                <w:rFonts w:asciiTheme="minorHAnsi" w:eastAsia="Trebuchet MS" w:hAnsiTheme="minorHAnsi" w:cstheme="minorHAnsi"/>
                <w:spacing w:val="-1"/>
              </w:rPr>
              <w:t>kénèma</w:t>
            </w:r>
            <w:proofErr w:type="spellEnd"/>
            <w:r>
              <w:rPr>
                <w:rFonts w:asciiTheme="minorHAnsi" w:eastAsia="Trebuchet MS" w:hAnsiTheme="minorHAnsi" w:cstheme="minorHAnsi"/>
                <w:spacing w:val="-1"/>
              </w:rPr>
              <w:t>;</w:t>
            </w:r>
            <w:proofErr w:type="gramEnd"/>
            <w:r>
              <w:rPr>
                <w:rFonts w:asciiTheme="minorHAnsi" w:eastAsia="Trebuchet MS" w:hAnsiTheme="minorHAnsi" w:cstheme="minorHAnsi"/>
                <w:spacing w:val="-1"/>
              </w:rPr>
              <w:t xml:space="preserve"> </w:t>
            </w:r>
            <w:proofErr w:type="spellStart"/>
            <w:r>
              <w:rPr>
                <w:rFonts w:asciiTheme="minorHAnsi" w:eastAsia="Trebuchet MS" w:hAnsiTheme="minorHAnsi" w:cstheme="minorHAnsi"/>
                <w:spacing w:val="-1"/>
              </w:rPr>
              <w:t>Fangamadou</w:t>
            </w:r>
            <w:proofErr w:type="spellEnd"/>
            <w:r>
              <w:rPr>
                <w:rFonts w:asciiTheme="minorHAnsi" w:eastAsia="Trebuchet MS" w:hAnsiTheme="minorHAnsi" w:cstheme="minorHAnsi"/>
                <w:spacing w:val="-1"/>
              </w:rPr>
              <w:t xml:space="preserve">; </w:t>
            </w:r>
            <w:proofErr w:type="spellStart"/>
            <w:r>
              <w:rPr>
                <w:rFonts w:asciiTheme="minorHAnsi" w:eastAsia="Trebuchet MS" w:hAnsiTheme="minorHAnsi" w:cstheme="minorHAnsi"/>
                <w:spacing w:val="-1"/>
              </w:rPr>
              <w:t>Tékoulo</w:t>
            </w:r>
            <w:proofErr w:type="spellEnd"/>
            <w:r>
              <w:rPr>
                <w:rFonts w:asciiTheme="minorHAnsi" w:eastAsia="Trebuchet MS" w:hAnsiTheme="minorHAnsi" w:cstheme="minorHAnsi"/>
                <w:spacing w:val="-1"/>
              </w:rPr>
              <w:t xml:space="preserve">; </w:t>
            </w:r>
            <w:proofErr w:type="spellStart"/>
            <w:r>
              <w:rPr>
                <w:rFonts w:asciiTheme="minorHAnsi" w:eastAsia="Trebuchet MS" w:hAnsiTheme="minorHAnsi" w:cstheme="minorHAnsi"/>
                <w:spacing w:val="-1"/>
              </w:rPr>
              <w:t>Diécké</w:t>
            </w:r>
            <w:proofErr w:type="spellEnd"/>
            <w:r>
              <w:rPr>
                <w:rFonts w:asciiTheme="minorHAnsi" w:eastAsia="Trebuchet MS" w:hAnsiTheme="minorHAnsi" w:cstheme="minorHAnsi"/>
                <w:spacing w:val="-1"/>
              </w:rPr>
              <w:t xml:space="preserve">; </w:t>
            </w:r>
            <w:proofErr w:type="spellStart"/>
            <w:r>
              <w:rPr>
                <w:rFonts w:asciiTheme="minorHAnsi" w:eastAsia="Trebuchet MS" w:hAnsiTheme="minorHAnsi" w:cstheme="minorHAnsi"/>
                <w:spacing w:val="-1"/>
              </w:rPr>
              <w:t>Daro</w:t>
            </w:r>
            <w:proofErr w:type="spellEnd"/>
            <w:r>
              <w:rPr>
                <w:rFonts w:asciiTheme="minorHAnsi" w:eastAsia="Trebuchet MS" w:hAnsiTheme="minorHAnsi" w:cstheme="minorHAnsi"/>
                <w:spacing w:val="-1"/>
              </w:rPr>
              <w:t xml:space="preserve">; </w:t>
            </w:r>
            <w:proofErr w:type="spellStart"/>
            <w:r>
              <w:rPr>
                <w:rFonts w:asciiTheme="minorHAnsi" w:eastAsia="Trebuchet MS" w:hAnsiTheme="minorHAnsi" w:cstheme="minorHAnsi"/>
                <w:spacing w:val="-1"/>
              </w:rPr>
              <w:t>Koyama</w:t>
            </w:r>
            <w:proofErr w:type="spellEnd"/>
          </w:p>
          <w:p w:rsidR="008A1865" w:rsidRDefault="008A1865">
            <w:pPr>
              <w:widowControl w:val="0"/>
              <w:spacing w:after="0"/>
              <w:ind w:left="118"/>
              <w:jc w:val="both"/>
              <w:rPr>
                <w:rFonts w:asciiTheme="minorHAnsi" w:eastAsia="Trebuchet MS" w:hAnsiTheme="minorHAnsi" w:cstheme="minorHAnsi"/>
                <w:spacing w:val="-1"/>
                <w:sz w:val="10"/>
                <w:szCs w:val="10"/>
              </w:rPr>
            </w:pPr>
          </w:p>
          <w:p w:rsidR="008A1865" w:rsidRDefault="008A1865">
            <w:pPr>
              <w:widowControl w:val="0"/>
              <w:spacing w:after="0"/>
              <w:ind w:left="118"/>
              <w:jc w:val="both"/>
              <w:rPr>
                <w:rFonts w:asciiTheme="minorHAnsi" w:eastAsia="Trebuchet MS" w:hAnsiTheme="minorHAnsi" w:cstheme="minorHAnsi"/>
                <w:b/>
                <w:bCs/>
                <w:spacing w:val="-1"/>
              </w:rPr>
            </w:pPr>
            <w:r>
              <w:rPr>
                <w:rFonts w:asciiTheme="minorHAnsi" w:eastAsia="Trebuchet MS" w:hAnsiTheme="minorHAnsi" w:cstheme="minorHAnsi"/>
                <w:spacing w:val="-1"/>
              </w:rPr>
              <w:t xml:space="preserve">Dans le cadre de la mise en œuvre des activités de communication de ce projet, le Bureau pays du PNUD en Guinée recherche </w:t>
            </w:r>
            <w:r>
              <w:rPr>
                <w:rFonts w:asciiTheme="minorHAnsi" w:eastAsia="Trebuchet MS" w:hAnsiTheme="minorHAnsi" w:cstheme="minorHAnsi"/>
                <w:b/>
                <w:bCs/>
                <w:spacing w:val="-1"/>
              </w:rPr>
              <w:t>un (e) consultant (e) national spécialisé (e) en design et infographie pour la conception des outils et produits de communication visuelle.</w:t>
            </w:r>
            <w:r>
              <w:rPr>
                <w:rFonts w:asciiTheme="minorHAnsi" w:eastAsia="Trebuchet MS" w:hAnsiTheme="minorHAnsi" w:cstheme="minorHAnsi"/>
              </w:rPr>
              <w:t xml:space="preserve"> </w:t>
            </w:r>
          </w:p>
        </w:tc>
        <w:bookmarkEnd w:id="5"/>
      </w:tr>
      <w:tr w:rsidR="008A1865" w:rsidTr="008A1865">
        <w:trPr>
          <w:trHeight w:val="88"/>
        </w:trPr>
        <w:tc>
          <w:tcPr>
            <w:tcW w:w="11199" w:type="dxa"/>
            <w:tcBorders>
              <w:top w:val="single" w:sz="4" w:space="0" w:color="000080"/>
              <w:left w:val="single" w:sz="4" w:space="0" w:color="000080"/>
              <w:bottom w:val="single" w:sz="4" w:space="0" w:color="000080"/>
              <w:right w:val="single" w:sz="4" w:space="0" w:color="000080"/>
            </w:tcBorders>
            <w:shd w:val="clear" w:color="auto" w:fill="002060"/>
            <w:vAlign w:val="center"/>
            <w:hideMark/>
          </w:tcPr>
          <w:p w:rsidR="008A1865" w:rsidRDefault="008A1865">
            <w:pPr>
              <w:numPr>
                <w:ilvl w:val="0"/>
                <w:numId w:val="3"/>
              </w:numPr>
              <w:spacing w:after="0" w:line="240" w:lineRule="auto"/>
              <w:contextualSpacing/>
              <w:jc w:val="center"/>
              <w:rPr>
                <w:rFonts w:asciiTheme="minorHAnsi" w:hAnsiTheme="minorHAnsi" w:cstheme="minorHAnsi"/>
                <w:b/>
                <w:lang w:eastAsia="x-none"/>
              </w:rPr>
            </w:pPr>
            <w:r>
              <w:rPr>
                <w:rFonts w:asciiTheme="minorHAnsi" w:hAnsiTheme="minorHAnsi" w:cstheme="minorHAnsi"/>
                <w:b/>
                <w:lang w:eastAsia="x-none"/>
              </w:rPr>
              <w:lastRenderedPageBreak/>
              <w:t>FONCTIONS/RESPONSABILITES/TACHES</w:t>
            </w:r>
          </w:p>
        </w:tc>
      </w:tr>
      <w:tr w:rsidR="008A1865" w:rsidTr="008A1865">
        <w:trPr>
          <w:trHeight w:val="1266"/>
        </w:trPr>
        <w:tc>
          <w:tcPr>
            <w:tcW w:w="11199" w:type="dxa"/>
            <w:tcBorders>
              <w:top w:val="single" w:sz="4" w:space="0" w:color="000080"/>
              <w:left w:val="single" w:sz="4" w:space="0" w:color="000080"/>
              <w:bottom w:val="single" w:sz="4" w:space="0" w:color="000080"/>
              <w:right w:val="single" w:sz="4" w:space="0" w:color="000080"/>
            </w:tcBorders>
            <w:shd w:val="clear" w:color="auto" w:fill="auto"/>
          </w:tcPr>
          <w:p w:rsidR="008A1865" w:rsidRDefault="008A1865">
            <w:pPr>
              <w:widowControl w:val="0"/>
              <w:tabs>
                <w:tab w:val="left" w:pos="932"/>
              </w:tabs>
              <w:spacing w:after="0"/>
              <w:jc w:val="both"/>
              <w:rPr>
                <w:rFonts w:asciiTheme="minorHAnsi" w:hAnsiTheme="minorHAnsi" w:cstheme="minorHAnsi"/>
                <w:bCs/>
                <w:color w:val="000000"/>
              </w:rPr>
            </w:pPr>
            <w:r>
              <w:rPr>
                <w:rFonts w:asciiTheme="minorHAnsi" w:hAnsiTheme="minorHAnsi" w:cstheme="minorHAnsi"/>
                <w:bCs/>
                <w:color w:val="000000"/>
              </w:rPr>
              <w:t xml:space="preserve">Sous la supervision directe </w:t>
            </w:r>
            <w:r>
              <w:rPr>
                <w:rFonts w:asciiTheme="minorHAnsi" w:hAnsiTheme="minorHAnsi" w:cstheme="minorHAnsi"/>
                <w:bCs/>
              </w:rPr>
              <w:t xml:space="preserve">du Chargé de communication et avec l’appui du point focal COVID -19 du PNUD, le prestataire aura pour rôle principal </w:t>
            </w:r>
            <w:r>
              <w:rPr>
                <w:rFonts w:asciiTheme="minorHAnsi" w:hAnsiTheme="minorHAnsi" w:cstheme="minorHAnsi"/>
                <w:bCs/>
                <w:color w:val="000000"/>
              </w:rPr>
              <w:t>de concevoir tous les outils graphiques et de communication visuelle dans le cadre de la réponse au COVID-19.</w:t>
            </w:r>
          </w:p>
          <w:p w:rsidR="008A1865" w:rsidRDefault="008A1865">
            <w:pPr>
              <w:widowControl w:val="0"/>
              <w:tabs>
                <w:tab w:val="left" w:pos="932"/>
              </w:tabs>
              <w:spacing w:after="0"/>
              <w:jc w:val="both"/>
              <w:rPr>
                <w:rFonts w:asciiTheme="minorHAnsi" w:hAnsiTheme="minorHAnsi" w:cstheme="minorHAnsi"/>
                <w:bCs/>
                <w:color w:val="000000"/>
              </w:rPr>
            </w:pPr>
            <w:r>
              <w:rPr>
                <w:rFonts w:asciiTheme="minorHAnsi" w:hAnsiTheme="minorHAnsi" w:cstheme="minorHAnsi"/>
                <w:bCs/>
                <w:color w:val="000000"/>
              </w:rPr>
              <w:t>Plus spécifiquement, il devra :</w:t>
            </w:r>
          </w:p>
          <w:p w:rsidR="008A1865" w:rsidRDefault="008A1865">
            <w:pPr>
              <w:widowControl w:val="0"/>
              <w:tabs>
                <w:tab w:val="left" w:pos="932"/>
              </w:tabs>
              <w:spacing w:after="0"/>
              <w:jc w:val="both"/>
              <w:rPr>
                <w:rFonts w:asciiTheme="minorHAnsi" w:hAnsiTheme="minorHAnsi" w:cstheme="minorHAnsi"/>
                <w:bCs/>
                <w:color w:val="000000"/>
                <w:sz w:val="10"/>
                <w:szCs w:val="10"/>
              </w:rPr>
            </w:pPr>
          </w:p>
          <w:p w:rsidR="008A1865" w:rsidRDefault="008A1865">
            <w:pPr>
              <w:numPr>
                <w:ilvl w:val="0"/>
                <w:numId w:val="4"/>
              </w:numPr>
              <w:spacing w:after="0" w:line="240" w:lineRule="auto"/>
              <w:ind w:left="750"/>
              <w:textAlignment w:val="baseline"/>
              <w:rPr>
                <w:rFonts w:asciiTheme="minorHAnsi" w:hAnsiTheme="minorHAnsi" w:cstheme="minorHAnsi"/>
                <w:bCs/>
                <w:color w:val="000000"/>
              </w:rPr>
            </w:pPr>
            <w:r>
              <w:rPr>
                <w:rFonts w:asciiTheme="minorHAnsi" w:hAnsiTheme="minorHAnsi" w:cstheme="minorHAnsi"/>
                <w:bCs/>
                <w:color w:val="000000"/>
              </w:rPr>
              <w:t>Entretenir les collègues, analyser leurs demandes et établir une liste des supports ;</w:t>
            </w:r>
          </w:p>
          <w:p w:rsidR="008A1865" w:rsidRDefault="008A1865">
            <w:pPr>
              <w:numPr>
                <w:ilvl w:val="0"/>
                <w:numId w:val="4"/>
              </w:numPr>
              <w:spacing w:after="0" w:line="240" w:lineRule="auto"/>
              <w:ind w:left="750"/>
              <w:textAlignment w:val="baseline"/>
              <w:rPr>
                <w:rFonts w:asciiTheme="minorHAnsi" w:hAnsiTheme="minorHAnsi" w:cstheme="minorHAnsi"/>
                <w:bCs/>
                <w:color w:val="000000"/>
              </w:rPr>
            </w:pPr>
            <w:r>
              <w:rPr>
                <w:rFonts w:asciiTheme="minorHAnsi" w:hAnsiTheme="minorHAnsi" w:cstheme="minorHAnsi"/>
                <w:bCs/>
                <w:color w:val="000000"/>
              </w:rPr>
              <w:t>Collecter les informations nécessaires à la création des supports ;</w:t>
            </w:r>
          </w:p>
          <w:p w:rsidR="008A1865" w:rsidRDefault="008A1865">
            <w:pPr>
              <w:numPr>
                <w:ilvl w:val="0"/>
                <w:numId w:val="4"/>
              </w:numPr>
              <w:spacing w:after="0" w:line="240" w:lineRule="auto"/>
              <w:ind w:left="750"/>
              <w:textAlignment w:val="baseline"/>
              <w:rPr>
                <w:rFonts w:asciiTheme="minorHAnsi" w:hAnsiTheme="minorHAnsi" w:cstheme="minorHAnsi"/>
                <w:bCs/>
                <w:color w:val="000000"/>
              </w:rPr>
            </w:pPr>
            <w:r>
              <w:rPr>
                <w:rFonts w:asciiTheme="minorHAnsi" w:hAnsiTheme="minorHAnsi" w:cstheme="minorHAnsi"/>
                <w:bCs/>
                <w:color w:val="000000"/>
              </w:rPr>
              <w:t>Réaliser les travaux « préparatoires » pour l’édition des prémaquettes ;</w:t>
            </w:r>
          </w:p>
          <w:p w:rsidR="008A1865" w:rsidRDefault="008A1865">
            <w:pPr>
              <w:numPr>
                <w:ilvl w:val="0"/>
                <w:numId w:val="4"/>
              </w:numPr>
              <w:spacing w:after="0" w:line="240" w:lineRule="auto"/>
              <w:ind w:left="750"/>
              <w:textAlignment w:val="baseline"/>
              <w:rPr>
                <w:rFonts w:asciiTheme="minorHAnsi" w:hAnsiTheme="minorHAnsi" w:cstheme="minorHAnsi"/>
                <w:bCs/>
                <w:color w:val="000000"/>
              </w:rPr>
            </w:pPr>
            <w:r>
              <w:rPr>
                <w:rFonts w:asciiTheme="minorHAnsi" w:hAnsiTheme="minorHAnsi" w:cstheme="minorHAnsi"/>
                <w:bCs/>
                <w:color w:val="000000"/>
              </w:rPr>
              <w:t>Proposer des supports multiples et variés (flyers, bulletin d’informations, bande-dessinées, brochures, affiches dépliants institutionnels, etc.), illustratifs des mesures barrières pour la lutte contre la pandémie ;</w:t>
            </w:r>
          </w:p>
          <w:p w:rsidR="008A1865" w:rsidRDefault="008A1865">
            <w:pPr>
              <w:numPr>
                <w:ilvl w:val="0"/>
                <w:numId w:val="4"/>
              </w:numPr>
              <w:spacing w:after="0" w:line="240" w:lineRule="auto"/>
              <w:ind w:left="750"/>
              <w:textAlignment w:val="baseline"/>
              <w:rPr>
                <w:rFonts w:asciiTheme="minorHAnsi" w:hAnsiTheme="minorHAnsi" w:cstheme="minorHAnsi"/>
                <w:bCs/>
                <w:color w:val="000000"/>
              </w:rPr>
            </w:pPr>
            <w:r>
              <w:rPr>
                <w:rFonts w:asciiTheme="minorHAnsi" w:hAnsiTheme="minorHAnsi" w:cstheme="minorHAnsi"/>
                <w:bCs/>
                <w:color w:val="000000"/>
              </w:rPr>
              <w:t>Présenter les créations et apporter toutes les modifications requises ;</w:t>
            </w:r>
          </w:p>
          <w:p w:rsidR="008A1865" w:rsidRDefault="008A1865">
            <w:pPr>
              <w:numPr>
                <w:ilvl w:val="0"/>
                <w:numId w:val="4"/>
              </w:numPr>
              <w:spacing w:after="0" w:line="240" w:lineRule="auto"/>
              <w:ind w:left="750"/>
              <w:textAlignment w:val="baseline"/>
              <w:rPr>
                <w:rFonts w:asciiTheme="minorHAnsi" w:hAnsiTheme="minorHAnsi" w:cstheme="minorHAnsi"/>
                <w:bCs/>
                <w:color w:val="000000"/>
              </w:rPr>
            </w:pPr>
            <w:r>
              <w:rPr>
                <w:rFonts w:asciiTheme="minorHAnsi" w:hAnsiTheme="minorHAnsi" w:cstheme="minorHAnsi"/>
                <w:bCs/>
                <w:color w:val="000000"/>
              </w:rPr>
              <w:t>Produire des modèles des supports et suivre la réalisation des BAT (si celle-ci est sous-traitée).</w:t>
            </w:r>
          </w:p>
          <w:p w:rsidR="008A1865" w:rsidRDefault="008A1865">
            <w:pPr>
              <w:widowControl w:val="0"/>
              <w:tabs>
                <w:tab w:val="left" w:pos="932"/>
              </w:tabs>
              <w:spacing w:after="0"/>
              <w:jc w:val="both"/>
              <w:rPr>
                <w:rFonts w:asciiTheme="minorHAnsi" w:hAnsiTheme="minorHAnsi" w:cstheme="minorHAnsi"/>
                <w:bCs/>
                <w:color w:val="000000"/>
                <w:sz w:val="10"/>
                <w:szCs w:val="10"/>
              </w:rPr>
            </w:pPr>
          </w:p>
          <w:p w:rsidR="008A1865" w:rsidRDefault="008A1865">
            <w:pPr>
              <w:widowControl w:val="0"/>
              <w:tabs>
                <w:tab w:val="left" w:pos="932"/>
              </w:tabs>
              <w:spacing w:after="0"/>
              <w:jc w:val="both"/>
              <w:rPr>
                <w:rFonts w:asciiTheme="minorHAnsi" w:hAnsiTheme="minorHAnsi" w:cstheme="minorHAnsi"/>
                <w:bCs/>
                <w:color w:val="000000"/>
              </w:rPr>
            </w:pPr>
            <w:r>
              <w:rPr>
                <w:rFonts w:asciiTheme="minorHAnsi" w:hAnsiTheme="minorHAnsi" w:cstheme="minorHAnsi"/>
                <w:bCs/>
                <w:color w:val="000000"/>
              </w:rPr>
              <w:t>Les outils produits devront prendre en compte l’ensemble des cibles/ domaines d’interventions du PNUD (jeunesse, femmes, personnes handicapées, Force de sécurité, personnes vivant avec le VIH, populations carcérales, communautés vulnérables etc.)</w:t>
            </w:r>
          </w:p>
          <w:p w:rsidR="008A1865" w:rsidRDefault="008A1865">
            <w:pPr>
              <w:widowControl w:val="0"/>
              <w:tabs>
                <w:tab w:val="left" w:pos="932"/>
              </w:tabs>
              <w:spacing w:after="0"/>
              <w:jc w:val="both"/>
              <w:rPr>
                <w:rFonts w:asciiTheme="minorHAnsi" w:hAnsiTheme="minorHAnsi" w:cstheme="minorHAnsi"/>
                <w:bCs/>
                <w:color w:val="000000"/>
              </w:rPr>
            </w:pPr>
            <w:r>
              <w:rPr>
                <w:rFonts w:asciiTheme="minorHAnsi" w:hAnsiTheme="minorHAnsi" w:cstheme="minorHAnsi"/>
                <w:bCs/>
                <w:color w:val="000000"/>
              </w:rPr>
              <w:t xml:space="preserve">Le consultant designer-graphiste retenu utilisera son matériel et ses logiciels pour l’exécution de la mission et devra être capable de travailler à distance. </w:t>
            </w:r>
          </w:p>
        </w:tc>
      </w:tr>
      <w:tr w:rsidR="008A1865" w:rsidTr="008A1865">
        <w:trPr>
          <w:trHeight w:val="70"/>
        </w:trPr>
        <w:tc>
          <w:tcPr>
            <w:tcW w:w="11199" w:type="dxa"/>
            <w:tcBorders>
              <w:top w:val="single" w:sz="4" w:space="0" w:color="000080"/>
              <w:left w:val="single" w:sz="4" w:space="0" w:color="000080"/>
              <w:bottom w:val="single" w:sz="4" w:space="0" w:color="000080"/>
              <w:right w:val="single" w:sz="4" w:space="0" w:color="000080"/>
            </w:tcBorders>
            <w:shd w:val="clear" w:color="auto" w:fill="002060"/>
            <w:vAlign w:val="center"/>
            <w:hideMark/>
          </w:tcPr>
          <w:p w:rsidR="008A1865" w:rsidRDefault="008A1865">
            <w:pPr>
              <w:numPr>
                <w:ilvl w:val="0"/>
                <w:numId w:val="3"/>
              </w:numPr>
              <w:spacing w:after="0" w:line="240" w:lineRule="auto"/>
              <w:contextualSpacing/>
              <w:jc w:val="center"/>
              <w:rPr>
                <w:rFonts w:asciiTheme="minorHAnsi" w:hAnsiTheme="minorHAnsi" w:cstheme="minorHAnsi"/>
                <w:b/>
                <w:lang w:eastAsia="x-none"/>
              </w:rPr>
            </w:pPr>
            <w:r>
              <w:rPr>
                <w:rFonts w:asciiTheme="minorHAnsi" w:hAnsiTheme="minorHAnsi" w:cstheme="minorHAnsi"/>
                <w:b/>
                <w:lang w:eastAsia="x-none"/>
              </w:rPr>
              <w:t>RESULTATS ATTENDUS DE LA MISSION</w:t>
            </w:r>
          </w:p>
        </w:tc>
      </w:tr>
      <w:tr w:rsidR="008A1865" w:rsidTr="008A1865">
        <w:trPr>
          <w:trHeight w:val="283"/>
        </w:trPr>
        <w:tc>
          <w:tcPr>
            <w:tcW w:w="11199" w:type="dxa"/>
            <w:tcBorders>
              <w:top w:val="single" w:sz="4" w:space="0" w:color="000080"/>
              <w:left w:val="single" w:sz="4" w:space="0" w:color="000080"/>
              <w:bottom w:val="single" w:sz="4" w:space="0" w:color="000080"/>
              <w:right w:val="single" w:sz="4" w:space="0" w:color="000080"/>
            </w:tcBorders>
            <w:shd w:val="clear" w:color="auto" w:fill="auto"/>
            <w:hideMark/>
          </w:tcPr>
          <w:p w:rsidR="008A1865" w:rsidRDefault="008A1865">
            <w:pPr>
              <w:spacing w:before="240" w:after="120"/>
              <w:jc w:val="both"/>
              <w:rPr>
                <w:rFonts w:asciiTheme="minorHAnsi" w:hAnsiTheme="minorHAnsi" w:cstheme="minorHAnsi"/>
                <w:bCs/>
                <w:color w:val="000000"/>
              </w:rPr>
            </w:pPr>
            <w:r>
              <w:rPr>
                <w:rFonts w:asciiTheme="minorHAnsi" w:hAnsiTheme="minorHAnsi" w:cstheme="minorHAnsi"/>
                <w:bCs/>
                <w:color w:val="000000"/>
              </w:rPr>
              <w:t>Dans le cadre de son mandat, le Consultant sera évalué selon le degré d’atteintes des résultats suivants :</w:t>
            </w:r>
          </w:p>
          <w:p w:rsidR="008A1865" w:rsidRDefault="008A1865">
            <w:pPr>
              <w:numPr>
                <w:ilvl w:val="0"/>
                <w:numId w:val="5"/>
              </w:numPr>
              <w:spacing w:after="0" w:line="240" w:lineRule="auto"/>
              <w:textAlignment w:val="baseline"/>
              <w:rPr>
                <w:rFonts w:asciiTheme="minorHAnsi" w:hAnsiTheme="minorHAnsi" w:cstheme="minorHAnsi"/>
                <w:bCs/>
                <w:color w:val="000000"/>
              </w:rPr>
            </w:pPr>
            <w:r>
              <w:rPr>
                <w:rFonts w:asciiTheme="minorHAnsi" w:hAnsiTheme="minorHAnsi" w:cstheme="minorHAnsi"/>
                <w:bCs/>
                <w:color w:val="000000"/>
              </w:rPr>
              <w:t>Des maquettes d’outils de communication (plaquette de présentation, Flyers, bulletin d’information, bande-dessinées, affiches, brochures, création graphique pour web et médias sociaux…) sont conçus, validés et mise à disposition ;</w:t>
            </w:r>
          </w:p>
          <w:p w:rsidR="008A1865" w:rsidRDefault="008A1865">
            <w:pPr>
              <w:numPr>
                <w:ilvl w:val="0"/>
                <w:numId w:val="5"/>
              </w:numPr>
              <w:spacing w:after="0" w:line="240" w:lineRule="auto"/>
              <w:textAlignment w:val="baseline"/>
              <w:rPr>
                <w:rFonts w:asciiTheme="minorHAnsi" w:hAnsiTheme="minorHAnsi" w:cstheme="minorHAnsi"/>
                <w:bCs/>
                <w:color w:val="000000"/>
              </w:rPr>
            </w:pPr>
            <w:r>
              <w:rPr>
                <w:rFonts w:asciiTheme="minorHAnsi" w:hAnsiTheme="minorHAnsi" w:cstheme="minorHAnsi"/>
                <w:bCs/>
                <w:color w:val="000000"/>
              </w:rPr>
              <w:t>Des messages visuels percutants, inspirés de la réalité Sanitaire et des domaines d’intervention du PNUD en Guinée, sont élaborés ;</w:t>
            </w:r>
          </w:p>
          <w:p w:rsidR="008A1865" w:rsidRDefault="008A1865">
            <w:pPr>
              <w:numPr>
                <w:ilvl w:val="0"/>
                <w:numId w:val="5"/>
              </w:numPr>
              <w:spacing w:after="0" w:line="240" w:lineRule="auto"/>
              <w:textAlignment w:val="baseline"/>
              <w:rPr>
                <w:rFonts w:asciiTheme="minorHAnsi" w:hAnsiTheme="minorHAnsi" w:cstheme="minorHAnsi"/>
                <w:bCs/>
                <w:color w:val="000000"/>
              </w:rPr>
            </w:pPr>
            <w:r>
              <w:rPr>
                <w:rFonts w:asciiTheme="minorHAnsi" w:hAnsiTheme="minorHAnsi" w:cstheme="minorHAnsi"/>
                <w:bCs/>
                <w:color w:val="000000"/>
              </w:rPr>
              <w:t>Des plaquettes de présentation, affiches, flyers, brochures, bandes dessinées… sont réalisées et disponibles ;</w:t>
            </w:r>
          </w:p>
          <w:p w:rsidR="008A1865" w:rsidRDefault="008A1865">
            <w:pPr>
              <w:numPr>
                <w:ilvl w:val="0"/>
                <w:numId w:val="5"/>
              </w:numPr>
              <w:spacing w:after="0" w:line="240" w:lineRule="auto"/>
              <w:textAlignment w:val="baseline"/>
              <w:rPr>
                <w:rFonts w:asciiTheme="minorHAnsi" w:hAnsiTheme="minorHAnsi" w:cstheme="minorHAnsi"/>
                <w:bCs/>
                <w:color w:val="000000"/>
              </w:rPr>
            </w:pPr>
            <w:r>
              <w:rPr>
                <w:rFonts w:asciiTheme="minorHAnsi" w:hAnsiTheme="minorHAnsi" w:cstheme="minorHAnsi"/>
                <w:bCs/>
                <w:color w:val="000000"/>
              </w:rPr>
              <w:t>Une clé USB d’au moins 32 GO contenant tous les documents est transmis.</w:t>
            </w:r>
          </w:p>
          <w:p w:rsidR="008A1865" w:rsidRDefault="008A1865">
            <w:pPr>
              <w:numPr>
                <w:ilvl w:val="0"/>
                <w:numId w:val="5"/>
              </w:numPr>
              <w:spacing w:after="0" w:line="240" w:lineRule="auto"/>
              <w:textAlignment w:val="baseline"/>
              <w:rPr>
                <w:rFonts w:asciiTheme="minorHAnsi" w:hAnsiTheme="minorHAnsi" w:cstheme="minorHAnsi"/>
                <w:bCs/>
                <w:color w:val="000000"/>
              </w:rPr>
            </w:pPr>
            <w:r>
              <w:rPr>
                <w:rFonts w:asciiTheme="minorHAnsi" w:hAnsiTheme="minorHAnsi" w:cstheme="minorHAnsi"/>
                <w:bCs/>
                <w:color w:val="000000"/>
              </w:rPr>
              <w:t>Possibilité de mise à jour et d’ajustement des matériels conçus, pour permettre une utilisation future</w:t>
            </w:r>
          </w:p>
          <w:p w:rsidR="008A1865" w:rsidRDefault="008A1865">
            <w:pPr>
              <w:numPr>
                <w:ilvl w:val="0"/>
                <w:numId w:val="5"/>
              </w:numPr>
              <w:spacing w:after="0" w:line="240" w:lineRule="auto"/>
              <w:textAlignment w:val="baseline"/>
              <w:rPr>
                <w:rFonts w:asciiTheme="minorHAnsi" w:hAnsiTheme="minorHAnsi" w:cstheme="minorHAnsi"/>
                <w:bCs/>
                <w:color w:val="000000"/>
              </w:rPr>
            </w:pPr>
            <w:r>
              <w:rPr>
                <w:rFonts w:asciiTheme="minorHAnsi" w:hAnsiTheme="minorHAnsi" w:cstheme="minorHAnsi"/>
                <w:bCs/>
                <w:color w:val="000000"/>
              </w:rPr>
              <w:lastRenderedPageBreak/>
              <w:t>Veiller à ce que la conception des documents soit conforme aux lignes directrices du PNUD en matière de communication ; </w:t>
            </w:r>
          </w:p>
          <w:p w:rsidR="008A1865" w:rsidRDefault="008A1865">
            <w:pPr>
              <w:numPr>
                <w:ilvl w:val="0"/>
                <w:numId w:val="5"/>
              </w:numPr>
              <w:spacing w:after="0" w:line="240" w:lineRule="auto"/>
              <w:textAlignment w:val="baseline"/>
              <w:rPr>
                <w:rFonts w:asciiTheme="minorHAnsi" w:hAnsiTheme="minorHAnsi" w:cstheme="minorHAnsi"/>
                <w:bCs/>
                <w:color w:val="000000"/>
              </w:rPr>
            </w:pPr>
            <w:r>
              <w:rPr>
                <w:rFonts w:asciiTheme="minorHAnsi" w:hAnsiTheme="minorHAnsi" w:cstheme="minorHAnsi"/>
                <w:bCs/>
                <w:color w:val="000000"/>
              </w:rPr>
              <w:t>Le PNUD a des Droits mondiaux non exclusifs à perpétuité pour toutes les soumissions et tous les produits conçus.</w:t>
            </w:r>
          </w:p>
        </w:tc>
      </w:tr>
      <w:tr w:rsidR="008A1865" w:rsidTr="008A1865">
        <w:trPr>
          <w:trHeight w:val="425"/>
        </w:trPr>
        <w:tc>
          <w:tcPr>
            <w:tcW w:w="11199" w:type="dxa"/>
            <w:tcBorders>
              <w:top w:val="single" w:sz="4" w:space="0" w:color="000080"/>
              <w:left w:val="single" w:sz="4" w:space="0" w:color="000080"/>
              <w:bottom w:val="single" w:sz="4" w:space="0" w:color="000080"/>
              <w:right w:val="single" w:sz="4" w:space="0" w:color="000080"/>
            </w:tcBorders>
            <w:shd w:val="clear" w:color="auto" w:fill="002060"/>
            <w:vAlign w:val="center"/>
            <w:hideMark/>
          </w:tcPr>
          <w:p w:rsidR="008A1865" w:rsidRDefault="008A1865">
            <w:pPr>
              <w:numPr>
                <w:ilvl w:val="0"/>
                <w:numId w:val="3"/>
              </w:numPr>
              <w:spacing w:after="0" w:line="240" w:lineRule="auto"/>
              <w:contextualSpacing/>
              <w:jc w:val="center"/>
              <w:rPr>
                <w:rFonts w:asciiTheme="minorHAnsi" w:hAnsiTheme="minorHAnsi" w:cstheme="minorHAnsi"/>
                <w:bCs/>
                <w:lang w:eastAsia="x-none"/>
              </w:rPr>
            </w:pPr>
            <w:r>
              <w:rPr>
                <w:rFonts w:asciiTheme="minorHAnsi" w:hAnsiTheme="minorHAnsi" w:cstheme="minorHAnsi"/>
                <w:bCs/>
                <w:lang w:eastAsia="x-none"/>
              </w:rPr>
              <w:lastRenderedPageBreak/>
              <w:t xml:space="preserve"> Livrables attendus de la mission</w:t>
            </w:r>
          </w:p>
        </w:tc>
      </w:tr>
      <w:tr w:rsidR="008A1865" w:rsidTr="008A1865">
        <w:trPr>
          <w:trHeight w:val="283"/>
        </w:trPr>
        <w:tc>
          <w:tcPr>
            <w:tcW w:w="11199" w:type="dxa"/>
            <w:tcBorders>
              <w:top w:val="single" w:sz="4" w:space="0" w:color="000080"/>
              <w:left w:val="single" w:sz="4" w:space="0" w:color="000080"/>
              <w:bottom w:val="single" w:sz="4" w:space="0" w:color="000080"/>
              <w:right w:val="single" w:sz="4" w:space="0" w:color="000080"/>
            </w:tcBorders>
            <w:shd w:val="clear" w:color="auto" w:fill="auto"/>
            <w:hideMark/>
          </w:tcPr>
          <w:p w:rsidR="008A1865" w:rsidRDefault="008A1865">
            <w:pPr>
              <w:widowControl w:val="0"/>
              <w:numPr>
                <w:ilvl w:val="0"/>
                <w:numId w:val="6"/>
              </w:numPr>
              <w:tabs>
                <w:tab w:val="left" w:pos="932"/>
              </w:tabs>
              <w:spacing w:after="0" w:line="240" w:lineRule="auto"/>
              <w:jc w:val="both"/>
              <w:rPr>
                <w:rFonts w:asciiTheme="minorHAnsi" w:hAnsiTheme="minorHAnsi" w:cstheme="minorHAnsi"/>
                <w:bCs/>
                <w:color w:val="000000"/>
              </w:rPr>
            </w:pPr>
            <w:r>
              <w:rPr>
                <w:rFonts w:asciiTheme="minorHAnsi" w:hAnsiTheme="minorHAnsi" w:cstheme="minorHAnsi"/>
                <w:bCs/>
                <w:color w:val="000000"/>
              </w:rPr>
              <w:t>Conformément aux différents entretiens d’orientation avec les personnes ressources, élaborer une note méthodologique assortie d’un plan de travail pour la réalisation de la mission et une ébauche de prémaquettes pour la liste des supports validées.</w:t>
            </w:r>
          </w:p>
          <w:p w:rsidR="008A1865" w:rsidRDefault="008A1865">
            <w:pPr>
              <w:widowControl w:val="0"/>
              <w:numPr>
                <w:ilvl w:val="0"/>
                <w:numId w:val="6"/>
              </w:numPr>
              <w:tabs>
                <w:tab w:val="left" w:pos="932"/>
              </w:tabs>
              <w:spacing w:after="0" w:line="240" w:lineRule="auto"/>
              <w:jc w:val="both"/>
              <w:rPr>
                <w:rFonts w:asciiTheme="minorHAnsi" w:eastAsia="Trebuchet MS" w:hAnsiTheme="minorHAnsi" w:cstheme="minorHAnsi"/>
              </w:rPr>
            </w:pPr>
            <w:r>
              <w:rPr>
                <w:rFonts w:asciiTheme="minorHAnsi" w:hAnsiTheme="minorHAnsi" w:cstheme="minorHAnsi"/>
                <w:bCs/>
                <w:color w:val="000000"/>
              </w:rPr>
              <w:t xml:space="preserve">Une clé USB contenant les supports de communication produits (sous format électronique, et multimédias) </w:t>
            </w:r>
          </w:p>
          <w:p w:rsidR="008A1865" w:rsidRDefault="008A1865">
            <w:pPr>
              <w:spacing w:after="0"/>
              <w:ind w:left="720"/>
              <w:jc w:val="both"/>
              <w:rPr>
                <w:rFonts w:asciiTheme="minorHAnsi" w:hAnsiTheme="minorHAnsi" w:cstheme="minorHAnsi"/>
                <w:bCs/>
                <w:i/>
                <w:color w:val="000000"/>
              </w:rPr>
            </w:pPr>
            <w:r>
              <w:rPr>
                <w:rFonts w:asciiTheme="minorHAnsi" w:hAnsiTheme="minorHAnsi" w:cstheme="minorHAnsi"/>
                <w:bCs/>
                <w:i/>
                <w:color w:val="000000"/>
              </w:rPr>
              <w:t>NB : Tous les documents doivent obéir aux normes et qualités suivantes :</w:t>
            </w:r>
          </w:p>
          <w:p w:rsidR="008A1865" w:rsidRDefault="008A1865">
            <w:pPr>
              <w:numPr>
                <w:ilvl w:val="0"/>
                <w:numId w:val="7"/>
              </w:numPr>
              <w:spacing w:after="0" w:line="240" w:lineRule="auto"/>
              <w:contextualSpacing/>
              <w:jc w:val="both"/>
              <w:rPr>
                <w:rFonts w:asciiTheme="minorHAnsi" w:hAnsiTheme="minorHAnsi" w:cstheme="minorHAnsi"/>
                <w:bCs/>
                <w:i/>
                <w:color w:val="000000"/>
                <w:lang w:eastAsia="x-none"/>
              </w:rPr>
            </w:pPr>
            <w:r>
              <w:rPr>
                <w:rFonts w:asciiTheme="minorHAnsi" w:hAnsiTheme="minorHAnsi" w:cstheme="minorHAnsi"/>
                <w:bCs/>
                <w:i/>
                <w:color w:val="000000"/>
                <w:lang w:eastAsia="x-none"/>
              </w:rPr>
              <w:t>Lisible, aéré, claire et bien hiérarchisé (interligne 1,5)</w:t>
            </w:r>
          </w:p>
          <w:p w:rsidR="008A1865" w:rsidRDefault="008A1865">
            <w:pPr>
              <w:numPr>
                <w:ilvl w:val="0"/>
                <w:numId w:val="7"/>
              </w:numPr>
              <w:spacing w:after="0" w:line="240" w:lineRule="auto"/>
              <w:contextualSpacing/>
              <w:jc w:val="both"/>
              <w:rPr>
                <w:rFonts w:asciiTheme="minorHAnsi" w:hAnsiTheme="minorHAnsi" w:cstheme="minorHAnsi"/>
                <w:bCs/>
                <w:color w:val="000000"/>
                <w:lang w:eastAsia="x-none"/>
              </w:rPr>
            </w:pPr>
            <w:r>
              <w:rPr>
                <w:rFonts w:asciiTheme="minorHAnsi" w:hAnsiTheme="minorHAnsi" w:cstheme="minorHAnsi"/>
                <w:bCs/>
                <w:i/>
                <w:color w:val="000000"/>
                <w:lang w:eastAsia="x-none"/>
              </w:rPr>
              <w:t xml:space="preserve">Police : </w:t>
            </w:r>
            <w:proofErr w:type="spellStart"/>
            <w:r>
              <w:rPr>
                <w:rFonts w:asciiTheme="minorHAnsi" w:hAnsiTheme="minorHAnsi" w:cstheme="minorHAnsi"/>
                <w:bCs/>
                <w:i/>
                <w:color w:val="000000"/>
                <w:lang w:eastAsia="x-none"/>
              </w:rPr>
              <w:t>calibri</w:t>
            </w:r>
            <w:proofErr w:type="spellEnd"/>
            <w:r>
              <w:rPr>
                <w:rFonts w:asciiTheme="minorHAnsi" w:hAnsiTheme="minorHAnsi" w:cstheme="minorHAnsi"/>
                <w:bCs/>
                <w:i/>
                <w:color w:val="000000"/>
                <w:lang w:eastAsia="x-none"/>
              </w:rPr>
              <w:t>, Taille 12</w:t>
            </w:r>
            <w:r>
              <w:rPr>
                <w:rFonts w:asciiTheme="minorHAnsi" w:hAnsiTheme="minorHAnsi" w:cstheme="minorHAnsi"/>
                <w:bCs/>
                <w:color w:val="000000"/>
                <w:lang w:eastAsia="x-none"/>
              </w:rPr>
              <w:t xml:space="preserve"> </w:t>
            </w:r>
          </w:p>
        </w:tc>
      </w:tr>
    </w:tbl>
    <w:p w:rsidR="008A1865" w:rsidRDefault="008A1865" w:rsidP="008A1865">
      <w:pPr>
        <w:spacing w:after="0"/>
        <w:jc w:val="both"/>
        <w:rPr>
          <w:rFonts w:asciiTheme="minorHAnsi" w:eastAsia="Times New Roman" w:hAnsiTheme="minorHAnsi" w:cstheme="minorHAnsi"/>
          <w:b/>
          <w:bCs/>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3691"/>
        <w:gridCol w:w="7503"/>
      </w:tblGrid>
      <w:tr w:rsidR="008A1865" w:rsidTr="008A1865">
        <w:trPr>
          <w:jc w:val="center"/>
        </w:trPr>
        <w:tc>
          <w:tcPr>
            <w:tcW w:w="11194" w:type="dxa"/>
            <w:gridSpan w:val="2"/>
            <w:tcBorders>
              <w:top w:val="single" w:sz="4" w:space="0" w:color="auto"/>
              <w:left w:val="single" w:sz="4" w:space="0" w:color="auto"/>
              <w:bottom w:val="single" w:sz="4" w:space="0" w:color="auto"/>
              <w:right w:val="single" w:sz="4" w:space="0" w:color="auto"/>
            </w:tcBorders>
            <w:shd w:val="clear" w:color="auto" w:fill="002060"/>
            <w:hideMark/>
          </w:tcPr>
          <w:p w:rsidR="008A1865" w:rsidRDefault="008A1865">
            <w:pPr>
              <w:numPr>
                <w:ilvl w:val="0"/>
                <w:numId w:val="3"/>
              </w:numPr>
              <w:spacing w:after="0" w:line="240" w:lineRule="auto"/>
              <w:contextualSpacing/>
              <w:jc w:val="center"/>
              <w:rPr>
                <w:rFonts w:asciiTheme="minorHAnsi" w:hAnsiTheme="minorHAnsi" w:cstheme="minorHAnsi"/>
                <w:bCs/>
                <w:color w:val="000000"/>
                <w:lang w:eastAsia="x-none"/>
              </w:rPr>
            </w:pPr>
            <w:r>
              <w:rPr>
                <w:rFonts w:asciiTheme="minorHAnsi" w:hAnsiTheme="minorHAnsi" w:cstheme="minorHAnsi"/>
                <w:bCs/>
                <w:lang w:eastAsia="x-none"/>
              </w:rPr>
              <w:t>Qualifications</w:t>
            </w:r>
          </w:p>
        </w:tc>
      </w:tr>
      <w:tr w:rsidR="008A1865" w:rsidTr="008A1865">
        <w:trPr>
          <w:trHeight w:val="230"/>
          <w:jc w:val="center"/>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865" w:rsidRDefault="008A1865">
            <w:pPr>
              <w:spacing w:after="0"/>
              <w:rPr>
                <w:rFonts w:asciiTheme="minorHAnsi" w:hAnsiTheme="minorHAnsi" w:cstheme="minorHAnsi"/>
                <w:bCs/>
                <w:color w:val="000000"/>
              </w:rPr>
            </w:pPr>
            <w:r>
              <w:rPr>
                <w:rFonts w:asciiTheme="minorHAnsi" w:hAnsiTheme="minorHAnsi" w:cstheme="minorHAnsi"/>
                <w:bCs/>
                <w:color w:val="000000"/>
              </w:rPr>
              <w:t xml:space="preserve">Éducation </w:t>
            </w:r>
          </w:p>
        </w:tc>
        <w:tc>
          <w:tcPr>
            <w:tcW w:w="7503" w:type="dxa"/>
            <w:tcBorders>
              <w:top w:val="single" w:sz="4" w:space="0" w:color="auto"/>
              <w:left w:val="single" w:sz="4" w:space="0" w:color="auto"/>
              <w:bottom w:val="single" w:sz="4" w:space="0" w:color="auto"/>
              <w:right w:val="single" w:sz="4" w:space="0" w:color="auto"/>
            </w:tcBorders>
            <w:shd w:val="clear" w:color="auto" w:fill="auto"/>
            <w:hideMark/>
          </w:tcPr>
          <w:p w:rsidR="008A1865" w:rsidRDefault="008A1865">
            <w:pPr>
              <w:spacing w:after="0"/>
              <w:jc w:val="both"/>
              <w:rPr>
                <w:rFonts w:asciiTheme="minorHAnsi" w:hAnsiTheme="minorHAnsi" w:cstheme="minorHAnsi"/>
                <w:bCs/>
                <w:color w:val="000000"/>
              </w:rPr>
            </w:pPr>
            <w:r>
              <w:rPr>
                <w:rFonts w:asciiTheme="minorHAnsi" w:eastAsia="Times New Roman" w:hAnsiTheme="minorHAnsi" w:cstheme="minorHAnsi"/>
                <w:color w:val="666666"/>
              </w:rPr>
              <w:t>Avoir un diplôme universitaire (BAC+2 au minimum), spécialisé dans l’un des domaines suivants : Communication, graphisme/design, développement IT</w:t>
            </w:r>
            <w:r>
              <w:rPr>
                <w:rFonts w:asciiTheme="minorHAnsi" w:hAnsiTheme="minorHAnsi" w:cstheme="minorHAnsi"/>
                <w:bCs/>
                <w:color w:val="000000"/>
              </w:rPr>
              <w:t> ;</w:t>
            </w:r>
          </w:p>
        </w:tc>
      </w:tr>
      <w:tr w:rsidR="008A1865" w:rsidTr="008A1865">
        <w:trPr>
          <w:trHeight w:val="3235"/>
          <w:jc w:val="center"/>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8A1865" w:rsidRDefault="008A1865">
            <w:pPr>
              <w:spacing w:before="240" w:after="0"/>
              <w:rPr>
                <w:rFonts w:asciiTheme="minorHAnsi" w:hAnsiTheme="minorHAnsi" w:cstheme="minorHAnsi"/>
                <w:bCs/>
              </w:rPr>
            </w:pPr>
            <w:r>
              <w:rPr>
                <w:rFonts w:asciiTheme="minorHAnsi" w:hAnsiTheme="minorHAnsi" w:cstheme="minorHAnsi"/>
                <w:bCs/>
              </w:rPr>
              <w:t>Expériences</w:t>
            </w:r>
          </w:p>
          <w:p w:rsidR="008A1865" w:rsidRDefault="008A1865">
            <w:pPr>
              <w:spacing w:before="240" w:after="0"/>
              <w:ind w:left="1050" w:hanging="1050"/>
              <w:rPr>
                <w:rFonts w:asciiTheme="minorHAnsi" w:hAnsiTheme="minorHAnsi" w:cstheme="minorHAnsi"/>
                <w:bCs/>
              </w:rPr>
            </w:pPr>
          </w:p>
          <w:p w:rsidR="008A1865" w:rsidRDefault="008A1865">
            <w:pPr>
              <w:spacing w:before="240" w:after="0"/>
              <w:rPr>
                <w:rFonts w:asciiTheme="minorHAnsi" w:hAnsiTheme="minorHAnsi" w:cstheme="minorHAnsi"/>
                <w:bCs/>
              </w:rPr>
            </w:pPr>
          </w:p>
          <w:p w:rsidR="008A1865" w:rsidRDefault="008A1865">
            <w:pPr>
              <w:spacing w:before="240" w:after="0"/>
              <w:rPr>
                <w:rFonts w:asciiTheme="minorHAnsi" w:hAnsiTheme="minorHAnsi" w:cstheme="minorHAnsi"/>
                <w:bCs/>
              </w:rPr>
            </w:pPr>
          </w:p>
          <w:p w:rsidR="008A1865" w:rsidRDefault="008A1865">
            <w:pPr>
              <w:spacing w:before="240" w:after="0"/>
              <w:rPr>
                <w:rFonts w:asciiTheme="minorHAnsi" w:hAnsiTheme="minorHAnsi" w:cstheme="minorHAnsi"/>
                <w:bCs/>
              </w:rPr>
            </w:pPr>
          </w:p>
          <w:p w:rsidR="008A1865" w:rsidRDefault="008A1865">
            <w:pPr>
              <w:spacing w:before="240" w:after="0"/>
              <w:rPr>
                <w:rFonts w:asciiTheme="minorHAnsi" w:hAnsiTheme="minorHAnsi" w:cstheme="minorHAnsi"/>
                <w:bCs/>
              </w:rPr>
            </w:pPr>
          </w:p>
        </w:tc>
        <w:tc>
          <w:tcPr>
            <w:tcW w:w="7503" w:type="dxa"/>
            <w:tcBorders>
              <w:top w:val="single" w:sz="4" w:space="0" w:color="auto"/>
              <w:left w:val="single" w:sz="4" w:space="0" w:color="auto"/>
              <w:bottom w:val="single" w:sz="4" w:space="0" w:color="auto"/>
              <w:right w:val="single" w:sz="4" w:space="0" w:color="auto"/>
            </w:tcBorders>
            <w:shd w:val="clear" w:color="auto" w:fill="auto"/>
            <w:hideMark/>
          </w:tcPr>
          <w:p w:rsidR="008A1865" w:rsidRDefault="008A1865">
            <w:pPr>
              <w:numPr>
                <w:ilvl w:val="0"/>
                <w:numId w:val="8"/>
              </w:numPr>
              <w:spacing w:before="240" w:after="0" w:line="240" w:lineRule="auto"/>
              <w:contextualSpacing/>
              <w:jc w:val="both"/>
              <w:rPr>
                <w:rFonts w:asciiTheme="minorHAnsi" w:hAnsiTheme="minorHAnsi" w:cstheme="minorHAnsi"/>
                <w:bCs/>
                <w:lang w:eastAsia="x-none"/>
              </w:rPr>
            </w:pPr>
            <w:r>
              <w:rPr>
                <w:rFonts w:asciiTheme="minorHAnsi" w:hAnsiTheme="minorHAnsi" w:cstheme="minorHAnsi"/>
                <w:bCs/>
                <w:lang w:eastAsia="x-none"/>
              </w:rPr>
              <w:t>Être un(e) professionnel- le présentant au moins 3 ans d’expérience dans le domaine des travaux de l’infographie, de la communication multimédia, du design pour des supports de très haute qualité ou dans la conception/production d’outil de communication ;</w:t>
            </w:r>
          </w:p>
          <w:p w:rsidR="008A1865" w:rsidRDefault="008A1865">
            <w:pPr>
              <w:numPr>
                <w:ilvl w:val="0"/>
                <w:numId w:val="8"/>
              </w:numPr>
              <w:spacing w:before="240" w:after="0" w:line="240" w:lineRule="auto"/>
              <w:contextualSpacing/>
              <w:jc w:val="both"/>
              <w:rPr>
                <w:rFonts w:asciiTheme="minorHAnsi" w:hAnsiTheme="minorHAnsi" w:cstheme="minorHAnsi"/>
                <w:bCs/>
                <w:lang w:eastAsia="x-none"/>
              </w:rPr>
            </w:pPr>
            <w:r>
              <w:rPr>
                <w:rFonts w:asciiTheme="minorHAnsi" w:hAnsiTheme="minorHAnsi" w:cstheme="minorHAnsi"/>
                <w:bCs/>
                <w:lang w:eastAsia="x-none"/>
              </w:rPr>
              <w:t>Disposer d’une expérience reconnue de graphiste/designer avec le SNU, des institutions de développement ou dans le cadre de la communication pour la lutte contre la pandémie sont des atouts ;</w:t>
            </w:r>
          </w:p>
          <w:p w:rsidR="008A1865" w:rsidRDefault="008A1865">
            <w:pPr>
              <w:numPr>
                <w:ilvl w:val="0"/>
                <w:numId w:val="8"/>
              </w:numPr>
              <w:spacing w:before="240" w:after="0" w:line="240" w:lineRule="auto"/>
              <w:contextualSpacing/>
              <w:jc w:val="both"/>
              <w:rPr>
                <w:rFonts w:asciiTheme="minorHAnsi" w:hAnsiTheme="minorHAnsi" w:cstheme="minorHAnsi"/>
                <w:bCs/>
                <w:lang w:eastAsia="x-none"/>
              </w:rPr>
            </w:pPr>
            <w:r>
              <w:rPr>
                <w:rFonts w:asciiTheme="minorHAnsi" w:hAnsiTheme="minorHAnsi" w:cstheme="minorHAnsi"/>
                <w:bCs/>
                <w:lang w:eastAsia="x-none"/>
              </w:rPr>
              <w:t>Posséder une très bonne connaissance des domaines d’intervention du PNUD en Guinée ;</w:t>
            </w:r>
          </w:p>
          <w:p w:rsidR="008A1865" w:rsidRDefault="008A1865">
            <w:pPr>
              <w:numPr>
                <w:ilvl w:val="0"/>
                <w:numId w:val="8"/>
              </w:numPr>
              <w:spacing w:before="240" w:after="0" w:line="240" w:lineRule="auto"/>
              <w:contextualSpacing/>
              <w:jc w:val="both"/>
              <w:rPr>
                <w:rFonts w:asciiTheme="minorHAnsi" w:hAnsiTheme="minorHAnsi" w:cstheme="minorHAnsi"/>
                <w:bCs/>
                <w:lang w:eastAsia="x-none"/>
              </w:rPr>
            </w:pPr>
            <w:r>
              <w:rPr>
                <w:rFonts w:asciiTheme="minorHAnsi" w:hAnsiTheme="minorHAnsi" w:cstheme="minorHAnsi"/>
                <w:bCs/>
                <w:lang w:eastAsia="x-none"/>
              </w:rPr>
              <w:t>Fournir au moins 3 références de travaux similaires ;</w:t>
            </w:r>
          </w:p>
          <w:p w:rsidR="008A1865" w:rsidRDefault="008A1865">
            <w:pPr>
              <w:numPr>
                <w:ilvl w:val="0"/>
                <w:numId w:val="8"/>
              </w:numPr>
              <w:spacing w:before="240" w:after="0" w:line="240" w:lineRule="auto"/>
              <w:contextualSpacing/>
              <w:jc w:val="both"/>
              <w:rPr>
                <w:rFonts w:asciiTheme="minorHAnsi" w:hAnsiTheme="minorHAnsi" w:cstheme="minorHAnsi"/>
                <w:bCs/>
                <w:color w:val="0070C0"/>
                <w:lang w:eastAsia="x-none"/>
              </w:rPr>
            </w:pPr>
            <w:r>
              <w:rPr>
                <w:rFonts w:asciiTheme="minorHAnsi" w:hAnsiTheme="minorHAnsi" w:cstheme="minorHAnsi"/>
                <w:b/>
                <w:lang w:eastAsia="x-none"/>
              </w:rPr>
              <w:t>Le ou la consultant (e) est appelé (e) à fournir des exemplaires de produits réalisés.</w:t>
            </w:r>
            <w:r>
              <w:rPr>
                <w:rFonts w:asciiTheme="minorHAnsi" w:hAnsiTheme="minorHAnsi" w:cstheme="minorHAnsi"/>
                <w:b/>
                <w:color w:val="0070C0"/>
                <w:lang w:eastAsia="x-none"/>
              </w:rPr>
              <w:t xml:space="preserve"> </w:t>
            </w:r>
          </w:p>
        </w:tc>
      </w:tr>
      <w:tr w:rsidR="008A1865" w:rsidTr="008A1865">
        <w:trPr>
          <w:trHeight w:val="230"/>
          <w:jc w:val="center"/>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865" w:rsidRDefault="008A1865">
            <w:pPr>
              <w:spacing w:before="240" w:after="0"/>
              <w:rPr>
                <w:rFonts w:asciiTheme="minorHAnsi" w:hAnsiTheme="minorHAnsi" w:cstheme="minorHAnsi"/>
                <w:bCs/>
              </w:rPr>
            </w:pPr>
            <w:r>
              <w:rPr>
                <w:rFonts w:asciiTheme="minorHAnsi" w:hAnsiTheme="minorHAnsi" w:cstheme="minorHAnsi"/>
                <w:bCs/>
              </w:rPr>
              <w:t xml:space="preserve">Langues requises </w:t>
            </w:r>
            <w:r>
              <w:rPr>
                <w:rFonts w:asciiTheme="minorHAnsi" w:hAnsiTheme="minorHAnsi" w:cstheme="minorHAnsi"/>
                <w:bCs/>
              </w:rPr>
              <w:tab/>
            </w:r>
          </w:p>
        </w:tc>
        <w:tc>
          <w:tcPr>
            <w:tcW w:w="7503" w:type="dxa"/>
            <w:tcBorders>
              <w:top w:val="single" w:sz="4" w:space="0" w:color="auto"/>
              <w:left w:val="single" w:sz="4" w:space="0" w:color="auto"/>
              <w:bottom w:val="single" w:sz="4" w:space="0" w:color="auto"/>
              <w:right w:val="single" w:sz="4" w:space="0" w:color="auto"/>
            </w:tcBorders>
            <w:shd w:val="clear" w:color="auto" w:fill="auto"/>
            <w:hideMark/>
          </w:tcPr>
          <w:p w:rsidR="008A1865" w:rsidRDefault="008A1865">
            <w:pPr>
              <w:spacing w:before="240" w:after="0"/>
              <w:jc w:val="both"/>
              <w:rPr>
                <w:rFonts w:asciiTheme="minorHAnsi" w:eastAsia="Times New Roman" w:hAnsiTheme="minorHAnsi" w:cstheme="minorHAnsi"/>
                <w:bCs/>
              </w:rPr>
            </w:pPr>
            <w:r>
              <w:rPr>
                <w:rFonts w:asciiTheme="minorHAnsi" w:hAnsiTheme="minorHAnsi" w:cstheme="minorHAnsi"/>
                <w:bCs/>
              </w:rPr>
              <w:t>La maîtrise du français aussi bien à l’écrit et qu’à l’oral est essentiel pour l’accomplissement de cette mission.</w:t>
            </w:r>
          </w:p>
        </w:tc>
      </w:tr>
    </w:tbl>
    <w:p w:rsidR="008A1865" w:rsidRDefault="008A1865" w:rsidP="008A1865">
      <w:pPr>
        <w:numPr>
          <w:ilvl w:val="0"/>
          <w:numId w:val="3"/>
        </w:numPr>
        <w:spacing w:after="0" w:line="240" w:lineRule="auto"/>
        <w:contextualSpacing/>
        <w:jc w:val="center"/>
        <w:rPr>
          <w:rFonts w:asciiTheme="minorHAnsi" w:hAnsiTheme="minorHAnsi" w:cstheme="minorHAnsi"/>
          <w:bCs/>
          <w:lang w:eastAsia="x-none"/>
        </w:rPr>
      </w:pPr>
    </w:p>
    <w:p w:rsidR="008A1865" w:rsidRDefault="008A1865" w:rsidP="008A1865">
      <w:pPr>
        <w:pBdr>
          <w:top w:val="single" w:sz="4" w:space="1" w:color="auto"/>
          <w:left w:val="single" w:sz="4" w:space="4" w:color="auto"/>
          <w:bottom w:val="single" w:sz="4" w:space="1" w:color="auto"/>
          <w:right w:val="single" w:sz="4" w:space="4" w:color="auto"/>
        </w:pBdr>
        <w:shd w:val="clear" w:color="auto" w:fill="002060"/>
        <w:spacing w:after="0"/>
        <w:ind w:left="-900" w:right="-1008"/>
        <w:jc w:val="center"/>
        <w:rPr>
          <w:rFonts w:asciiTheme="minorHAnsi" w:hAnsiTheme="minorHAnsi" w:cstheme="minorHAnsi"/>
          <w:bCs/>
          <w:color w:val="FFFFFF" w:themeColor="background1"/>
        </w:rPr>
      </w:pPr>
      <w:r>
        <w:rPr>
          <w:rFonts w:asciiTheme="minorHAnsi" w:eastAsia="Times New Roman" w:hAnsiTheme="minorHAnsi" w:cstheme="minorHAnsi"/>
          <w:bCs/>
          <w:color w:val="FFFFFF" w:themeColor="background1"/>
        </w:rPr>
        <w:t xml:space="preserve">VI. </w:t>
      </w:r>
      <w:r>
        <w:rPr>
          <w:rFonts w:asciiTheme="minorHAnsi" w:eastAsia="Times New Roman" w:hAnsiTheme="minorHAnsi" w:cstheme="minorHAnsi"/>
          <w:bCs/>
          <w:color w:val="FFFFFF" w:themeColor="background1"/>
        </w:rPr>
        <w:tab/>
      </w:r>
      <w:r>
        <w:rPr>
          <w:rFonts w:asciiTheme="minorHAnsi" w:hAnsiTheme="minorHAnsi" w:cstheme="minorHAnsi"/>
          <w:b/>
          <w:color w:val="FFFFFF" w:themeColor="background1"/>
        </w:rPr>
        <w:t>EVALUATION DES OFFRES</w:t>
      </w:r>
    </w:p>
    <w:p w:rsidR="008A1865" w:rsidRDefault="008A1865" w:rsidP="008A1865">
      <w:pPr>
        <w:spacing w:before="240" w:after="0"/>
        <w:ind w:left="90" w:right="207"/>
        <w:jc w:val="both"/>
        <w:rPr>
          <w:rFonts w:asciiTheme="minorHAnsi" w:eastAsia="Times New Roman" w:hAnsiTheme="minorHAnsi" w:cstheme="minorHAnsi"/>
          <w:bCs/>
          <w:lang w:val="fr-CA"/>
        </w:rPr>
      </w:pPr>
      <w:r>
        <w:rPr>
          <w:rFonts w:asciiTheme="minorHAnsi" w:eastAsia="Times New Roman" w:hAnsiTheme="minorHAnsi" w:cstheme="minorHAnsi"/>
          <w:bCs/>
          <w:lang w:val="fr-CA"/>
        </w:rPr>
        <w:t xml:space="preserve">L’évaluation des offres se déroulera en deux temps. L’évaluation des propositions techniques est achevée avant l’ouverture et la comparaison des propositions financières. </w:t>
      </w:r>
    </w:p>
    <w:p w:rsidR="008A1865" w:rsidRDefault="008A1865" w:rsidP="008A1865">
      <w:pPr>
        <w:spacing w:after="0"/>
        <w:ind w:right="207"/>
        <w:jc w:val="both"/>
        <w:rPr>
          <w:rFonts w:asciiTheme="minorHAnsi" w:eastAsia="Times New Roman" w:hAnsiTheme="minorHAnsi" w:cstheme="minorHAnsi"/>
          <w:bCs/>
          <w:lang w:val="fr-CA"/>
        </w:rPr>
      </w:pPr>
      <w:r>
        <w:rPr>
          <w:rFonts w:asciiTheme="minorHAnsi" w:eastAsia="Times New Roman" w:hAnsiTheme="minorHAnsi" w:cstheme="minorHAnsi"/>
          <w:bCs/>
          <w:lang w:val="fr-CA"/>
        </w:rPr>
        <w:t xml:space="preserve"> Un examen des dossiers techniques, CV et proposition technique, conformément aux critères    cités ci-dessous (Note du dossier technique maximum: 100 points);</w:t>
      </w:r>
    </w:p>
    <w:p w:rsidR="008A1865" w:rsidRDefault="008A1865" w:rsidP="008A1865">
      <w:pPr>
        <w:spacing w:after="0"/>
        <w:ind w:right="207"/>
        <w:jc w:val="both"/>
        <w:rPr>
          <w:rFonts w:asciiTheme="minorHAnsi" w:eastAsia="Times New Roman" w:hAnsiTheme="minorHAnsi" w:cstheme="minorHAnsi"/>
          <w:bCs/>
          <w:lang w:val="fr-CA"/>
        </w:rPr>
      </w:pPr>
    </w:p>
    <w:p w:rsidR="008A1865" w:rsidRDefault="008A1865" w:rsidP="008A1865">
      <w:pPr>
        <w:spacing w:after="0"/>
        <w:ind w:right="207"/>
        <w:jc w:val="both"/>
        <w:rPr>
          <w:rFonts w:asciiTheme="minorHAnsi" w:eastAsia="Times New Roman" w:hAnsiTheme="minorHAnsi" w:cstheme="minorHAnsi"/>
          <w:bCs/>
          <w:lang w:val="fr-CA"/>
        </w:rPr>
      </w:pPr>
    </w:p>
    <w:p w:rsidR="008A1865" w:rsidRDefault="008A1865" w:rsidP="008A1865">
      <w:pPr>
        <w:spacing w:after="0"/>
        <w:ind w:right="207"/>
        <w:jc w:val="both"/>
        <w:rPr>
          <w:rFonts w:asciiTheme="minorHAnsi" w:eastAsia="Times New Roman" w:hAnsiTheme="minorHAnsi" w:cstheme="minorHAnsi"/>
          <w:bCs/>
          <w:lang w:val="fr-CA"/>
        </w:rPr>
      </w:pPr>
    </w:p>
    <w:p w:rsidR="008A1865" w:rsidRDefault="008A1865" w:rsidP="008A1865">
      <w:pPr>
        <w:spacing w:after="0"/>
        <w:ind w:right="207"/>
        <w:jc w:val="both"/>
        <w:rPr>
          <w:rFonts w:asciiTheme="minorHAnsi" w:eastAsia="Times New Roman" w:hAnsiTheme="minorHAnsi" w:cstheme="minorHAnsi"/>
          <w:bCs/>
          <w:lang w:val="fr-CA"/>
        </w:rPr>
      </w:pPr>
    </w:p>
    <w:p w:rsidR="008A1865" w:rsidRDefault="008A1865" w:rsidP="008A1865">
      <w:pPr>
        <w:spacing w:after="0"/>
        <w:ind w:right="207"/>
        <w:jc w:val="both"/>
        <w:rPr>
          <w:rFonts w:asciiTheme="minorHAnsi" w:eastAsia="Times New Roman" w:hAnsiTheme="minorHAnsi" w:cstheme="minorHAnsi"/>
          <w:bCs/>
          <w:lang w:val="fr-CA"/>
        </w:rPr>
      </w:pPr>
    </w:p>
    <w:p w:rsidR="008A1865" w:rsidRDefault="008A1865" w:rsidP="008A1865">
      <w:pPr>
        <w:spacing w:after="0"/>
        <w:ind w:right="207"/>
        <w:jc w:val="both"/>
        <w:rPr>
          <w:rFonts w:asciiTheme="minorHAnsi" w:eastAsia="Times New Roman" w:hAnsiTheme="minorHAnsi" w:cstheme="minorHAnsi"/>
          <w:bCs/>
          <w:lang w:val="fr-CA"/>
        </w:rPr>
      </w:pPr>
    </w:p>
    <w:p w:rsidR="008A1865" w:rsidRDefault="008A1865" w:rsidP="008A1865">
      <w:pPr>
        <w:spacing w:after="0"/>
        <w:ind w:right="207"/>
        <w:jc w:val="both"/>
        <w:rPr>
          <w:rFonts w:asciiTheme="minorHAnsi" w:eastAsia="Times New Roman" w:hAnsiTheme="minorHAnsi" w:cstheme="minorHAnsi"/>
          <w:bCs/>
          <w:lang w:val="fr-CA"/>
        </w:rPr>
      </w:pPr>
    </w:p>
    <w:p w:rsidR="008A1865" w:rsidRDefault="008A1865" w:rsidP="008A1865">
      <w:pPr>
        <w:spacing w:after="0"/>
        <w:ind w:right="207"/>
        <w:jc w:val="both"/>
        <w:rPr>
          <w:rFonts w:asciiTheme="minorHAnsi" w:eastAsia="Times New Roman" w:hAnsiTheme="minorHAnsi" w:cstheme="minorHAnsi"/>
          <w:bCs/>
          <w:lang w:val="fr-CA"/>
        </w:rPr>
      </w:pPr>
    </w:p>
    <w:p w:rsidR="008A1865" w:rsidRDefault="008A1865" w:rsidP="008A1865">
      <w:pPr>
        <w:spacing w:after="0"/>
        <w:ind w:right="207"/>
        <w:jc w:val="both"/>
        <w:rPr>
          <w:rFonts w:asciiTheme="minorHAnsi" w:eastAsia="Times New Roman" w:hAnsiTheme="minorHAnsi" w:cstheme="minorHAnsi"/>
          <w:bCs/>
          <w:lang w:val="fr-CA"/>
        </w:rPr>
      </w:pPr>
    </w:p>
    <w:tbl>
      <w:tblPr>
        <w:tblW w:w="8185" w:type="dxa"/>
        <w:tblInd w:w="-365" w:type="dxa"/>
        <w:tblCellMar>
          <w:left w:w="0" w:type="dxa"/>
          <w:right w:w="0" w:type="dxa"/>
        </w:tblCellMar>
        <w:tblLook w:val="04A0" w:firstRow="1" w:lastRow="0" w:firstColumn="1" w:lastColumn="0" w:noHBand="0" w:noVBand="1"/>
      </w:tblPr>
      <w:tblGrid>
        <w:gridCol w:w="445"/>
        <w:gridCol w:w="6715"/>
        <w:gridCol w:w="1025"/>
      </w:tblGrid>
      <w:tr w:rsidR="008A1865" w:rsidTr="008A1865">
        <w:trPr>
          <w:trHeight w:val="292"/>
        </w:trPr>
        <w:tc>
          <w:tcPr>
            <w:tcW w:w="355" w:type="dxa"/>
            <w:tcBorders>
              <w:top w:val="single" w:sz="4" w:space="0" w:color="auto"/>
              <w:left w:val="single" w:sz="8" w:space="0" w:color="auto"/>
              <w:bottom w:val="single" w:sz="8" w:space="0" w:color="auto"/>
              <w:right w:val="single" w:sz="8" w:space="0" w:color="auto"/>
            </w:tcBorders>
            <w:vAlign w:val="bottom"/>
            <w:hideMark/>
          </w:tcPr>
          <w:p w:rsidR="008A1865" w:rsidRDefault="008A1865">
            <w:pPr>
              <w:spacing w:after="0"/>
              <w:ind w:left="100"/>
              <w:jc w:val="both"/>
              <w:rPr>
                <w:rFonts w:asciiTheme="minorHAnsi" w:eastAsia="Garamond" w:hAnsiTheme="minorHAnsi" w:cstheme="minorHAnsi"/>
                <w:b/>
              </w:rPr>
            </w:pPr>
            <w:r>
              <w:rPr>
                <w:rFonts w:asciiTheme="minorHAnsi" w:eastAsia="Garamond" w:hAnsiTheme="minorHAnsi" w:cstheme="minorHAnsi"/>
                <w:b/>
              </w:rPr>
              <w:lastRenderedPageBreak/>
              <w:t>N°</w:t>
            </w:r>
          </w:p>
        </w:tc>
        <w:tc>
          <w:tcPr>
            <w:tcW w:w="6805" w:type="dxa"/>
            <w:tcBorders>
              <w:top w:val="single" w:sz="4" w:space="0" w:color="auto"/>
              <w:left w:val="nil"/>
              <w:bottom w:val="single" w:sz="4" w:space="0" w:color="auto"/>
              <w:right w:val="single" w:sz="8" w:space="0" w:color="auto"/>
            </w:tcBorders>
            <w:vAlign w:val="bottom"/>
            <w:hideMark/>
          </w:tcPr>
          <w:p w:rsidR="008A1865" w:rsidRDefault="008A1865">
            <w:pPr>
              <w:spacing w:after="0"/>
              <w:ind w:left="80"/>
              <w:jc w:val="both"/>
              <w:rPr>
                <w:rFonts w:asciiTheme="minorHAnsi" w:eastAsia="Garamond" w:hAnsiTheme="minorHAnsi" w:cstheme="minorHAnsi"/>
                <w:b/>
              </w:rPr>
            </w:pPr>
            <w:r>
              <w:rPr>
                <w:rFonts w:asciiTheme="minorHAnsi" w:eastAsia="Garamond" w:hAnsiTheme="minorHAnsi" w:cstheme="minorHAnsi"/>
                <w:b/>
              </w:rPr>
              <w:t>CRITÈRES</w:t>
            </w:r>
          </w:p>
        </w:tc>
        <w:tc>
          <w:tcPr>
            <w:tcW w:w="1025" w:type="dxa"/>
            <w:tcBorders>
              <w:top w:val="single" w:sz="4" w:space="0" w:color="auto"/>
              <w:left w:val="nil"/>
              <w:bottom w:val="single" w:sz="8" w:space="0" w:color="auto"/>
              <w:right w:val="single" w:sz="8" w:space="0" w:color="auto"/>
            </w:tcBorders>
            <w:vAlign w:val="bottom"/>
            <w:hideMark/>
          </w:tcPr>
          <w:p w:rsidR="008A1865" w:rsidRDefault="008A1865">
            <w:pPr>
              <w:spacing w:after="0"/>
              <w:ind w:left="300"/>
              <w:jc w:val="both"/>
              <w:rPr>
                <w:rFonts w:asciiTheme="minorHAnsi" w:eastAsia="Garamond" w:hAnsiTheme="minorHAnsi" w:cstheme="minorHAnsi"/>
                <w:b/>
              </w:rPr>
            </w:pPr>
            <w:r>
              <w:rPr>
                <w:rFonts w:asciiTheme="minorHAnsi" w:eastAsia="Garamond" w:hAnsiTheme="minorHAnsi" w:cstheme="minorHAnsi"/>
                <w:b/>
              </w:rPr>
              <w:t>SCORES</w:t>
            </w:r>
          </w:p>
        </w:tc>
      </w:tr>
      <w:tr w:rsidR="008A1865" w:rsidTr="008A1865">
        <w:trPr>
          <w:trHeight w:val="213"/>
        </w:trPr>
        <w:tc>
          <w:tcPr>
            <w:tcW w:w="355" w:type="dxa"/>
            <w:tcBorders>
              <w:top w:val="nil"/>
              <w:left w:val="single" w:sz="8" w:space="0" w:color="auto"/>
              <w:bottom w:val="single" w:sz="8" w:space="0" w:color="auto"/>
              <w:right w:val="single" w:sz="8" w:space="0" w:color="auto"/>
            </w:tcBorders>
            <w:shd w:val="clear" w:color="auto" w:fill="FFFFFF" w:themeFill="background1"/>
            <w:vAlign w:val="bottom"/>
            <w:hideMark/>
          </w:tcPr>
          <w:p w:rsidR="008A1865" w:rsidRDefault="008A1865">
            <w:pPr>
              <w:spacing w:after="0"/>
              <w:ind w:left="100"/>
              <w:jc w:val="both"/>
              <w:rPr>
                <w:rFonts w:asciiTheme="minorHAnsi" w:eastAsia="Garamond" w:hAnsiTheme="minorHAnsi" w:cstheme="minorHAnsi"/>
                <w:b/>
              </w:rPr>
            </w:pPr>
            <w:r>
              <w:rPr>
                <w:rFonts w:asciiTheme="minorHAnsi" w:eastAsia="Garamond" w:hAnsiTheme="minorHAnsi" w:cstheme="minorHAnsi"/>
                <w:b/>
              </w:rPr>
              <w:t>1.</w:t>
            </w:r>
          </w:p>
        </w:tc>
        <w:tc>
          <w:tcPr>
            <w:tcW w:w="6805" w:type="dxa"/>
            <w:tcBorders>
              <w:top w:val="nil"/>
              <w:left w:val="nil"/>
              <w:bottom w:val="single" w:sz="8" w:space="0" w:color="auto"/>
              <w:right w:val="single" w:sz="8" w:space="0" w:color="auto"/>
            </w:tcBorders>
            <w:shd w:val="clear" w:color="auto" w:fill="FFFFFF" w:themeFill="background1"/>
            <w:vAlign w:val="bottom"/>
            <w:hideMark/>
          </w:tcPr>
          <w:p w:rsidR="008A1865" w:rsidRDefault="008A1865">
            <w:pPr>
              <w:spacing w:after="0"/>
              <w:ind w:left="80"/>
              <w:jc w:val="both"/>
              <w:rPr>
                <w:rFonts w:asciiTheme="minorHAnsi" w:eastAsia="Garamond" w:hAnsiTheme="minorHAnsi" w:cstheme="minorHAnsi"/>
                <w:b/>
              </w:rPr>
            </w:pPr>
            <w:r>
              <w:rPr>
                <w:rFonts w:asciiTheme="minorHAnsi" w:eastAsia="Garamond" w:hAnsiTheme="minorHAnsi" w:cstheme="minorHAnsi"/>
                <w:b/>
              </w:rPr>
              <w:t>EXPERIENCE DU CONSULTANT PERTINENTE POUR LA REALISATION DE LA MISSION</w:t>
            </w:r>
          </w:p>
        </w:tc>
        <w:tc>
          <w:tcPr>
            <w:tcW w:w="1025" w:type="dxa"/>
            <w:tcBorders>
              <w:top w:val="nil"/>
              <w:left w:val="nil"/>
              <w:bottom w:val="single" w:sz="8" w:space="0" w:color="auto"/>
              <w:right w:val="single" w:sz="8" w:space="0" w:color="auto"/>
            </w:tcBorders>
            <w:shd w:val="clear" w:color="auto" w:fill="FFFFFF" w:themeFill="background1"/>
            <w:vAlign w:val="bottom"/>
            <w:hideMark/>
          </w:tcPr>
          <w:p w:rsidR="008A1865" w:rsidRDefault="008A1865">
            <w:pPr>
              <w:spacing w:after="0"/>
              <w:ind w:right="423"/>
              <w:jc w:val="center"/>
              <w:rPr>
                <w:rFonts w:asciiTheme="minorHAnsi" w:eastAsia="Garamond" w:hAnsiTheme="minorHAnsi" w:cstheme="minorHAnsi"/>
                <w:b/>
              </w:rPr>
            </w:pPr>
            <w:r>
              <w:rPr>
                <w:rFonts w:asciiTheme="minorHAnsi" w:eastAsia="Garamond" w:hAnsiTheme="minorHAnsi" w:cstheme="minorHAnsi"/>
                <w:b/>
              </w:rPr>
              <w:t>40</w:t>
            </w:r>
          </w:p>
        </w:tc>
      </w:tr>
      <w:tr w:rsidR="008A1865" w:rsidTr="008A1865">
        <w:trPr>
          <w:trHeight w:val="456"/>
        </w:trPr>
        <w:tc>
          <w:tcPr>
            <w:tcW w:w="355" w:type="dxa"/>
            <w:tcBorders>
              <w:top w:val="single" w:sz="4" w:space="0" w:color="auto"/>
              <w:left w:val="single" w:sz="4" w:space="0" w:color="auto"/>
              <w:bottom w:val="single" w:sz="4" w:space="0" w:color="auto"/>
              <w:right w:val="single" w:sz="4" w:space="0" w:color="auto"/>
            </w:tcBorders>
            <w:vAlign w:val="bottom"/>
            <w:hideMark/>
          </w:tcPr>
          <w:p w:rsidR="008A1865" w:rsidRDefault="008A1865">
            <w:pPr>
              <w:spacing w:after="0"/>
              <w:ind w:left="100"/>
              <w:jc w:val="both"/>
              <w:rPr>
                <w:rFonts w:asciiTheme="minorHAnsi" w:eastAsia="Garamond" w:hAnsiTheme="minorHAnsi" w:cstheme="minorHAnsi"/>
              </w:rPr>
            </w:pPr>
            <w:r>
              <w:rPr>
                <w:rFonts w:asciiTheme="minorHAnsi" w:eastAsia="Garamond" w:hAnsiTheme="minorHAnsi" w:cstheme="minorHAnsi"/>
              </w:rPr>
              <w:t>1.1</w:t>
            </w:r>
          </w:p>
        </w:tc>
        <w:tc>
          <w:tcPr>
            <w:tcW w:w="6805" w:type="dxa"/>
            <w:tcBorders>
              <w:top w:val="single" w:sz="4" w:space="0" w:color="auto"/>
              <w:left w:val="single" w:sz="4" w:space="0" w:color="auto"/>
              <w:bottom w:val="single" w:sz="4" w:space="0" w:color="auto"/>
              <w:right w:val="single" w:sz="4" w:space="0" w:color="auto"/>
            </w:tcBorders>
            <w:vAlign w:val="bottom"/>
            <w:hideMark/>
          </w:tcPr>
          <w:p w:rsidR="008A1865" w:rsidRDefault="008A1865">
            <w:pPr>
              <w:spacing w:before="240" w:after="0"/>
              <w:jc w:val="both"/>
              <w:rPr>
                <w:rFonts w:asciiTheme="minorHAnsi" w:eastAsia="Garamond" w:hAnsiTheme="minorHAnsi" w:cstheme="minorHAnsi"/>
              </w:rPr>
            </w:pPr>
            <w:r>
              <w:rPr>
                <w:rFonts w:asciiTheme="minorHAnsi" w:eastAsia="Times New Roman" w:hAnsiTheme="minorHAnsi" w:cstheme="minorHAnsi"/>
                <w:color w:val="666666"/>
              </w:rPr>
              <w:t xml:space="preserve">Le/la soumissionnaire a-t-il/elle le profil requis pour réaliser la mission (expérience similaire, connaissance des domaines d’intervention du PNUD, </w:t>
            </w:r>
            <w:proofErr w:type="spellStart"/>
            <w:r>
              <w:rPr>
                <w:rFonts w:asciiTheme="minorHAnsi" w:eastAsia="Times New Roman" w:hAnsiTheme="minorHAnsi" w:cstheme="minorHAnsi"/>
                <w:color w:val="666666"/>
              </w:rPr>
              <w:t>etc</w:t>
            </w:r>
            <w:proofErr w:type="spellEnd"/>
            <w:r>
              <w:rPr>
                <w:rFonts w:asciiTheme="minorHAnsi" w:eastAsia="Times New Roman" w:hAnsiTheme="minorHAnsi" w:cstheme="minorHAnsi"/>
                <w:color w:val="666666"/>
              </w:rPr>
              <w:t>)</w:t>
            </w:r>
          </w:p>
        </w:tc>
        <w:tc>
          <w:tcPr>
            <w:tcW w:w="1025" w:type="dxa"/>
            <w:tcBorders>
              <w:top w:val="single" w:sz="4" w:space="0" w:color="auto"/>
              <w:left w:val="single" w:sz="4" w:space="0" w:color="auto"/>
              <w:bottom w:val="single" w:sz="4" w:space="0" w:color="auto"/>
              <w:right w:val="single" w:sz="4" w:space="0" w:color="auto"/>
            </w:tcBorders>
            <w:vAlign w:val="bottom"/>
            <w:hideMark/>
          </w:tcPr>
          <w:p w:rsidR="008A1865" w:rsidRDefault="008A1865">
            <w:pPr>
              <w:spacing w:after="0"/>
              <w:ind w:right="423"/>
              <w:jc w:val="center"/>
              <w:rPr>
                <w:rFonts w:asciiTheme="minorHAnsi" w:eastAsia="Garamond" w:hAnsiTheme="minorHAnsi" w:cstheme="minorHAnsi"/>
              </w:rPr>
            </w:pPr>
            <w:r>
              <w:rPr>
                <w:rFonts w:asciiTheme="minorHAnsi" w:eastAsia="Garamond" w:hAnsiTheme="minorHAnsi" w:cstheme="minorHAnsi"/>
              </w:rPr>
              <w:t>40</w:t>
            </w:r>
          </w:p>
        </w:tc>
      </w:tr>
      <w:tr w:rsidR="008A1865" w:rsidTr="008A1865">
        <w:trPr>
          <w:trHeight w:val="529"/>
        </w:trPr>
        <w:tc>
          <w:tcPr>
            <w:tcW w:w="3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A1865" w:rsidRDefault="008A1865">
            <w:pPr>
              <w:spacing w:after="0"/>
              <w:ind w:left="100"/>
              <w:jc w:val="both"/>
              <w:rPr>
                <w:rFonts w:asciiTheme="minorHAnsi" w:eastAsia="Garamond" w:hAnsiTheme="minorHAnsi" w:cstheme="minorHAnsi"/>
                <w:b/>
              </w:rPr>
            </w:pPr>
            <w:r>
              <w:rPr>
                <w:rFonts w:asciiTheme="minorHAnsi" w:eastAsia="Garamond" w:hAnsiTheme="minorHAnsi" w:cstheme="minorHAnsi"/>
                <w:b/>
              </w:rPr>
              <w:t>2.</w:t>
            </w:r>
          </w:p>
        </w:tc>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A1865" w:rsidRDefault="008A1865">
            <w:pPr>
              <w:spacing w:after="0"/>
              <w:ind w:left="80"/>
              <w:jc w:val="both"/>
              <w:rPr>
                <w:rFonts w:asciiTheme="minorHAnsi" w:eastAsia="Garamond" w:hAnsiTheme="minorHAnsi" w:cstheme="minorHAnsi"/>
                <w:b/>
              </w:rPr>
            </w:pPr>
            <w:r>
              <w:rPr>
                <w:rFonts w:asciiTheme="minorHAnsi" w:eastAsia="Garamond" w:hAnsiTheme="minorHAnsi" w:cstheme="minorHAnsi"/>
                <w:b/>
              </w:rPr>
              <w:t>CONFORMITE DE LA METHODOLOGIE, DES OUTILS ET DU PLAN DE TRAVAIL PROPOSEE AUX TERMES DE REFERENCE</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A1865" w:rsidRDefault="008A1865">
            <w:pPr>
              <w:spacing w:after="0"/>
              <w:ind w:right="423"/>
              <w:jc w:val="center"/>
              <w:rPr>
                <w:rFonts w:asciiTheme="minorHAnsi" w:eastAsia="Garamond" w:hAnsiTheme="minorHAnsi" w:cstheme="minorHAnsi"/>
                <w:b/>
              </w:rPr>
            </w:pPr>
            <w:r>
              <w:rPr>
                <w:rFonts w:asciiTheme="minorHAnsi" w:eastAsia="Garamond" w:hAnsiTheme="minorHAnsi" w:cstheme="minorHAnsi"/>
                <w:b/>
              </w:rPr>
              <w:t>30</w:t>
            </w:r>
          </w:p>
        </w:tc>
      </w:tr>
      <w:tr w:rsidR="008A1865" w:rsidTr="008A1865">
        <w:trPr>
          <w:trHeight w:val="373"/>
        </w:trPr>
        <w:tc>
          <w:tcPr>
            <w:tcW w:w="355" w:type="dxa"/>
            <w:tcBorders>
              <w:top w:val="single" w:sz="4" w:space="0" w:color="auto"/>
              <w:left w:val="single" w:sz="4" w:space="0" w:color="auto"/>
              <w:bottom w:val="single" w:sz="4" w:space="0" w:color="auto"/>
              <w:right w:val="single" w:sz="4" w:space="0" w:color="auto"/>
            </w:tcBorders>
            <w:vAlign w:val="bottom"/>
            <w:hideMark/>
          </w:tcPr>
          <w:p w:rsidR="008A1865" w:rsidRDefault="008A1865">
            <w:pPr>
              <w:spacing w:after="0"/>
              <w:ind w:left="100"/>
              <w:jc w:val="both"/>
              <w:rPr>
                <w:rFonts w:asciiTheme="minorHAnsi" w:eastAsia="Garamond" w:hAnsiTheme="minorHAnsi" w:cstheme="minorHAnsi"/>
              </w:rPr>
            </w:pPr>
            <w:r>
              <w:rPr>
                <w:rFonts w:asciiTheme="minorHAnsi" w:eastAsia="Garamond" w:hAnsiTheme="minorHAnsi" w:cstheme="minorHAnsi"/>
              </w:rPr>
              <w:t>2.1.</w:t>
            </w:r>
          </w:p>
        </w:tc>
        <w:tc>
          <w:tcPr>
            <w:tcW w:w="6805" w:type="dxa"/>
            <w:tcBorders>
              <w:top w:val="single" w:sz="4" w:space="0" w:color="auto"/>
              <w:left w:val="single" w:sz="4" w:space="0" w:color="auto"/>
              <w:bottom w:val="single" w:sz="4" w:space="0" w:color="auto"/>
              <w:right w:val="single" w:sz="4" w:space="0" w:color="auto"/>
            </w:tcBorders>
            <w:vAlign w:val="bottom"/>
            <w:hideMark/>
          </w:tcPr>
          <w:p w:rsidR="008A1865" w:rsidRDefault="008A1865">
            <w:pPr>
              <w:spacing w:after="0"/>
              <w:jc w:val="both"/>
              <w:rPr>
                <w:rFonts w:asciiTheme="minorHAnsi" w:eastAsia="Garamond" w:hAnsiTheme="minorHAnsi" w:cstheme="minorHAnsi"/>
              </w:rPr>
            </w:pPr>
            <w:r>
              <w:rPr>
                <w:rFonts w:asciiTheme="minorHAnsi" w:eastAsia="Times New Roman" w:hAnsiTheme="minorHAnsi" w:cstheme="minorHAnsi"/>
                <w:color w:val="666666"/>
              </w:rPr>
              <w:t>La méthodologie et les outils proposés sont-ils appropriés pour la réalisation des livrables décrits/attendus dans les TDR (logiciels proposé et équipements disponibles pour réaliser la mission, évaluation de travaux similaires)</w:t>
            </w:r>
          </w:p>
        </w:tc>
        <w:tc>
          <w:tcPr>
            <w:tcW w:w="1025" w:type="dxa"/>
            <w:tcBorders>
              <w:top w:val="single" w:sz="4" w:space="0" w:color="auto"/>
              <w:left w:val="single" w:sz="4" w:space="0" w:color="auto"/>
              <w:bottom w:val="single" w:sz="4" w:space="0" w:color="auto"/>
              <w:right w:val="single" w:sz="4" w:space="0" w:color="auto"/>
            </w:tcBorders>
            <w:vAlign w:val="bottom"/>
            <w:hideMark/>
          </w:tcPr>
          <w:p w:rsidR="008A1865" w:rsidRDefault="008A1865">
            <w:pPr>
              <w:spacing w:after="0"/>
              <w:ind w:right="423"/>
              <w:jc w:val="center"/>
              <w:rPr>
                <w:rFonts w:asciiTheme="minorHAnsi" w:eastAsia="Garamond" w:hAnsiTheme="minorHAnsi" w:cstheme="minorHAnsi"/>
              </w:rPr>
            </w:pPr>
            <w:r>
              <w:rPr>
                <w:rFonts w:asciiTheme="minorHAnsi" w:eastAsia="Garamond" w:hAnsiTheme="minorHAnsi" w:cstheme="minorHAnsi"/>
              </w:rPr>
              <w:t>30</w:t>
            </w:r>
          </w:p>
        </w:tc>
      </w:tr>
      <w:tr w:rsidR="008A1865" w:rsidTr="008A1865">
        <w:trPr>
          <w:trHeight w:val="286"/>
        </w:trPr>
        <w:tc>
          <w:tcPr>
            <w:tcW w:w="3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A1865" w:rsidRDefault="008A1865">
            <w:pPr>
              <w:spacing w:after="0"/>
              <w:ind w:left="100"/>
              <w:jc w:val="both"/>
              <w:rPr>
                <w:rFonts w:asciiTheme="minorHAnsi" w:eastAsia="Garamond" w:hAnsiTheme="minorHAnsi" w:cstheme="minorHAnsi"/>
                <w:b/>
              </w:rPr>
            </w:pPr>
            <w:r>
              <w:rPr>
                <w:rFonts w:asciiTheme="minorHAnsi" w:eastAsia="Garamond" w:hAnsiTheme="minorHAnsi" w:cstheme="minorHAnsi"/>
                <w:b/>
              </w:rPr>
              <w:t>3.</w:t>
            </w:r>
          </w:p>
        </w:tc>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A1865" w:rsidRDefault="008A1865">
            <w:pPr>
              <w:spacing w:after="0"/>
              <w:ind w:left="80"/>
              <w:jc w:val="both"/>
              <w:rPr>
                <w:rFonts w:asciiTheme="minorHAnsi" w:eastAsia="Garamond" w:hAnsiTheme="minorHAnsi" w:cstheme="minorHAnsi"/>
                <w:b/>
              </w:rPr>
            </w:pPr>
            <w:r>
              <w:rPr>
                <w:rFonts w:asciiTheme="minorHAnsi" w:eastAsia="Garamond" w:hAnsiTheme="minorHAnsi" w:cstheme="minorHAnsi"/>
                <w:b/>
              </w:rPr>
              <w:t>QUALIFICATIONS ACADEMIQUES</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A1865" w:rsidRDefault="008A1865">
            <w:pPr>
              <w:spacing w:after="0"/>
              <w:ind w:right="423"/>
              <w:jc w:val="center"/>
              <w:rPr>
                <w:rFonts w:asciiTheme="minorHAnsi" w:eastAsia="Garamond" w:hAnsiTheme="minorHAnsi" w:cstheme="minorHAnsi"/>
                <w:b/>
              </w:rPr>
            </w:pPr>
            <w:r>
              <w:rPr>
                <w:rFonts w:asciiTheme="minorHAnsi" w:eastAsia="Garamond" w:hAnsiTheme="minorHAnsi" w:cstheme="minorHAnsi"/>
                <w:b/>
              </w:rPr>
              <w:t>30</w:t>
            </w:r>
          </w:p>
        </w:tc>
      </w:tr>
      <w:tr w:rsidR="008A1865" w:rsidTr="008A1865">
        <w:trPr>
          <w:trHeight w:val="286"/>
        </w:trPr>
        <w:tc>
          <w:tcPr>
            <w:tcW w:w="3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A1865" w:rsidRDefault="008A1865">
            <w:pPr>
              <w:spacing w:after="0"/>
              <w:ind w:left="100"/>
              <w:jc w:val="both"/>
              <w:rPr>
                <w:rFonts w:asciiTheme="minorHAnsi" w:eastAsia="Garamond" w:hAnsiTheme="minorHAnsi" w:cstheme="minorHAnsi"/>
              </w:rPr>
            </w:pPr>
            <w:r>
              <w:rPr>
                <w:rFonts w:asciiTheme="minorHAnsi" w:eastAsia="Garamond" w:hAnsiTheme="minorHAnsi" w:cstheme="minorHAnsi"/>
              </w:rPr>
              <w:t>3.1</w:t>
            </w:r>
          </w:p>
        </w:tc>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A1865" w:rsidRDefault="008A1865">
            <w:pPr>
              <w:spacing w:after="0"/>
              <w:ind w:left="80"/>
              <w:jc w:val="both"/>
              <w:rPr>
                <w:rFonts w:asciiTheme="minorHAnsi" w:eastAsia="Garamond" w:hAnsiTheme="minorHAnsi" w:cstheme="minorHAnsi"/>
              </w:rPr>
            </w:pPr>
            <w:r>
              <w:rPr>
                <w:rFonts w:asciiTheme="minorHAnsi" w:eastAsiaTheme="minorHAnsi" w:hAnsiTheme="minorHAnsi" w:cstheme="minorHAnsi"/>
                <w:lang w:val="fr-CA"/>
              </w:rPr>
              <w:t>Avoir un diplôme universitaire (BAC+2 au minimum), spécialisé dans l’un des domaines suivants : Communication, graphisme/design, développement IT</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A1865" w:rsidRDefault="008A1865">
            <w:pPr>
              <w:spacing w:after="0"/>
              <w:ind w:right="423"/>
              <w:jc w:val="right"/>
              <w:rPr>
                <w:rFonts w:asciiTheme="minorHAnsi" w:eastAsia="Garamond" w:hAnsiTheme="minorHAnsi" w:cstheme="minorHAnsi"/>
              </w:rPr>
            </w:pPr>
            <w:r>
              <w:rPr>
                <w:rFonts w:asciiTheme="minorHAnsi" w:eastAsia="Garamond" w:hAnsiTheme="minorHAnsi" w:cstheme="minorHAnsi"/>
              </w:rPr>
              <w:t>30</w:t>
            </w:r>
          </w:p>
        </w:tc>
      </w:tr>
      <w:tr w:rsidR="008A1865" w:rsidTr="008A1865">
        <w:trPr>
          <w:trHeight w:val="286"/>
        </w:trPr>
        <w:tc>
          <w:tcPr>
            <w:tcW w:w="355" w:type="dxa"/>
            <w:tcBorders>
              <w:top w:val="single" w:sz="4" w:space="0" w:color="auto"/>
              <w:left w:val="single" w:sz="4" w:space="0" w:color="auto"/>
              <w:bottom w:val="single" w:sz="4" w:space="0" w:color="auto"/>
              <w:right w:val="nil"/>
            </w:tcBorders>
            <w:shd w:val="clear" w:color="auto" w:fill="FFFFFF" w:themeFill="background1"/>
            <w:vAlign w:val="bottom"/>
          </w:tcPr>
          <w:p w:rsidR="008A1865" w:rsidRDefault="008A1865">
            <w:pPr>
              <w:spacing w:after="0"/>
              <w:jc w:val="center"/>
              <w:rPr>
                <w:rFonts w:asciiTheme="minorHAnsi" w:eastAsiaTheme="minorHAnsi" w:hAnsiTheme="minorHAnsi" w:cstheme="minorHAnsi"/>
              </w:rPr>
            </w:pPr>
          </w:p>
        </w:tc>
        <w:tc>
          <w:tcPr>
            <w:tcW w:w="6805" w:type="dxa"/>
            <w:tcBorders>
              <w:top w:val="single" w:sz="4" w:space="0" w:color="auto"/>
              <w:left w:val="nil"/>
              <w:bottom w:val="single" w:sz="4" w:space="0" w:color="auto"/>
              <w:right w:val="single" w:sz="4" w:space="0" w:color="auto"/>
            </w:tcBorders>
            <w:shd w:val="clear" w:color="auto" w:fill="FFFFFF" w:themeFill="background1"/>
            <w:vAlign w:val="bottom"/>
            <w:hideMark/>
          </w:tcPr>
          <w:p w:rsidR="008A1865" w:rsidRDefault="008A1865">
            <w:pPr>
              <w:spacing w:after="0"/>
              <w:jc w:val="center"/>
              <w:rPr>
                <w:rFonts w:asciiTheme="minorHAnsi" w:eastAsiaTheme="minorHAnsi" w:hAnsiTheme="minorHAnsi" w:cstheme="minorHAnsi"/>
                <w:b/>
              </w:rPr>
            </w:pPr>
            <w:r>
              <w:rPr>
                <w:rFonts w:asciiTheme="minorHAnsi" w:eastAsiaTheme="minorHAnsi" w:hAnsiTheme="minorHAnsi" w:cstheme="minorHAnsi"/>
                <w:b/>
              </w:rPr>
              <w:t>TOTAL</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A1865" w:rsidRDefault="008A1865">
            <w:pPr>
              <w:spacing w:after="0"/>
              <w:jc w:val="center"/>
              <w:rPr>
                <w:rFonts w:asciiTheme="minorHAnsi" w:eastAsiaTheme="minorHAnsi" w:hAnsiTheme="minorHAnsi" w:cstheme="minorHAnsi"/>
                <w:b/>
              </w:rPr>
            </w:pPr>
            <w:r>
              <w:rPr>
                <w:rFonts w:asciiTheme="minorHAnsi" w:eastAsiaTheme="minorHAnsi" w:hAnsiTheme="minorHAnsi" w:cstheme="minorHAnsi"/>
                <w:b/>
              </w:rPr>
              <w:t>100</w:t>
            </w:r>
          </w:p>
        </w:tc>
      </w:tr>
    </w:tbl>
    <w:p w:rsidR="008A1865" w:rsidRDefault="008A1865" w:rsidP="008A1865">
      <w:pPr>
        <w:spacing w:after="0"/>
        <w:rPr>
          <w:rFonts w:asciiTheme="minorHAnsi" w:eastAsia="Times New Roman" w:hAnsiTheme="minorHAnsi" w:cstheme="minorHAnsi"/>
        </w:rPr>
      </w:pPr>
    </w:p>
    <w:p w:rsidR="008A1865" w:rsidRDefault="008A1865" w:rsidP="008A1865">
      <w:pPr>
        <w:spacing w:after="0"/>
        <w:jc w:val="both"/>
        <w:rPr>
          <w:rFonts w:asciiTheme="minorHAnsi" w:eastAsia="Times New Roman" w:hAnsiTheme="minorHAnsi" w:cstheme="minorHAnsi"/>
          <w:bCs/>
          <w:lang w:val="fr-CA"/>
        </w:rPr>
      </w:pPr>
      <w:r>
        <w:rPr>
          <w:rFonts w:asciiTheme="minorHAnsi" w:eastAsia="Times New Roman" w:hAnsiTheme="minorHAnsi" w:cstheme="minorHAnsi"/>
          <w:bCs/>
          <w:lang w:val="fr-CA"/>
        </w:rPr>
        <w:t xml:space="preserve">Le marché sera attribué au Consultant(e) ayant présenté le meilleur score combiné - rapport qualité/prix, évaluation cumulative - (Technique pondérée à 70% + Financière à 30%). </w:t>
      </w:r>
    </w:p>
    <w:p w:rsidR="008A1865" w:rsidRDefault="008A1865" w:rsidP="008A1865">
      <w:pPr>
        <w:spacing w:after="0"/>
        <w:jc w:val="both"/>
        <w:rPr>
          <w:rFonts w:asciiTheme="minorHAnsi" w:eastAsia="Times New Roman" w:hAnsiTheme="minorHAnsi" w:cstheme="minorHAnsi"/>
          <w:bCs/>
          <w:lang w:val="fr-CA"/>
        </w:rPr>
      </w:pPr>
      <w:r>
        <w:rPr>
          <w:rFonts w:asciiTheme="minorHAnsi" w:eastAsia="Times New Roman" w:hAnsiTheme="minorHAnsi" w:cstheme="minorHAnsi"/>
          <w:bCs/>
          <w:lang w:val="fr-CA"/>
        </w:rPr>
        <w:t>Remarque : la note financière pondérée à 30% est calculée pour chaque proposition sur la base de la formule suivante : Note financière A = [(Offre financière le moins disant) /Offre financière de A] x 30.</w:t>
      </w:r>
    </w:p>
    <w:tbl>
      <w:tblPr>
        <w:tblW w:w="10080" w:type="dxa"/>
        <w:tblInd w:w="-36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4A0" w:firstRow="1" w:lastRow="0" w:firstColumn="1" w:lastColumn="0" w:noHBand="0" w:noVBand="1"/>
      </w:tblPr>
      <w:tblGrid>
        <w:gridCol w:w="6242"/>
        <w:gridCol w:w="2730"/>
        <w:gridCol w:w="1108"/>
      </w:tblGrid>
      <w:tr w:rsidR="008A1865" w:rsidTr="008A1865">
        <w:trPr>
          <w:trHeight w:val="225"/>
        </w:trPr>
        <w:tc>
          <w:tcPr>
            <w:tcW w:w="10080" w:type="dxa"/>
            <w:gridSpan w:val="3"/>
            <w:tcBorders>
              <w:top w:val="single" w:sz="4" w:space="0" w:color="auto"/>
              <w:left w:val="single" w:sz="4" w:space="0" w:color="000080"/>
              <w:bottom w:val="single" w:sz="4" w:space="0" w:color="000080"/>
              <w:right w:val="single" w:sz="4" w:space="0" w:color="000080"/>
            </w:tcBorders>
            <w:shd w:val="clear" w:color="auto" w:fill="002060"/>
            <w:vAlign w:val="center"/>
            <w:hideMark/>
          </w:tcPr>
          <w:p w:rsidR="008A1865" w:rsidRDefault="008A1865">
            <w:pPr>
              <w:numPr>
                <w:ilvl w:val="0"/>
                <w:numId w:val="3"/>
              </w:numPr>
              <w:spacing w:after="0" w:line="240" w:lineRule="auto"/>
              <w:contextualSpacing/>
              <w:jc w:val="center"/>
              <w:rPr>
                <w:rFonts w:asciiTheme="minorHAnsi" w:hAnsiTheme="minorHAnsi" w:cstheme="minorHAnsi"/>
                <w:b/>
                <w:lang w:eastAsia="x-none"/>
              </w:rPr>
            </w:pPr>
            <w:r>
              <w:rPr>
                <w:rFonts w:asciiTheme="minorHAnsi" w:hAnsiTheme="minorHAnsi" w:cstheme="minorHAnsi"/>
                <w:b/>
                <w:lang w:eastAsia="x-none"/>
              </w:rPr>
              <w:t>JALONS DE PAIEMENT</w:t>
            </w:r>
          </w:p>
        </w:tc>
      </w:tr>
      <w:tr w:rsidR="008A1865" w:rsidTr="008A1865">
        <w:trPr>
          <w:trHeight w:val="314"/>
        </w:trPr>
        <w:tc>
          <w:tcPr>
            <w:tcW w:w="624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8A1865" w:rsidRDefault="008A1865">
            <w:pPr>
              <w:spacing w:after="0"/>
              <w:jc w:val="center"/>
              <w:rPr>
                <w:rFonts w:asciiTheme="minorHAnsi" w:eastAsia="Times New Roman" w:hAnsiTheme="minorHAnsi" w:cstheme="minorHAnsi"/>
                <w:b/>
                <w:bCs/>
                <w:lang w:val="fr-CA" w:eastAsia="fr-FR"/>
              </w:rPr>
            </w:pPr>
            <w:r>
              <w:rPr>
                <w:rFonts w:asciiTheme="minorHAnsi" w:eastAsia="Times New Roman" w:hAnsiTheme="minorHAnsi" w:cstheme="minorHAnsi"/>
                <w:b/>
                <w:bCs/>
                <w:lang w:val="fr-CA" w:eastAsia="fr-FR"/>
              </w:rPr>
              <w:t>Délivrables</w:t>
            </w:r>
          </w:p>
        </w:tc>
        <w:tc>
          <w:tcPr>
            <w:tcW w:w="2730"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8A1865" w:rsidRDefault="008A1865">
            <w:pPr>
              <w:spacing w:after="0"/>
              <w:jc w:val="center"/>
              <w:rPr>
                <w:rFonts w:asciiTheme="minorHAnsi" w:eastAsia="Times New Roman" w:hAnsiTheme="minorHAnsi" w:cstheme="minorHAnsi"/>
                <w:b/>
                <w:bCs/>
                <w:lang w:val="fr-CA" w:eastAsia="fr-FR"/>
              </w:rPr>
            </w:pPr>
            <w:r>
              <w:rPr>
                <w:rFonts w:asciiTheme="minorHAnsi" w:eastAsia="Times New Roman" w:hAnsiTheme="minorHAnsi" w:cstheme="minorHAnsi"/>
                <w:b/>
                <w:bCs/>
                <w:lang w:val="fr-CA" w:eastAsia="fr-FR"/>
              </w:rPr>
              <w:t>Délai</w:t>
            </w:r>
          </w:p>
        </w:tc>
        <w:tc>
          <w:tcPr>
            <w:tcW w:w="1108"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8A1865" w:rsidRDefault="008A1865">
            <w:pPr>
              <w:spacing w:after="0"/>
              <w:jc w:val="center"/>
              <w:rPr>
                <w:rFonts w:asciiTheme="minorHAnsi" w:eastAsia="Times New Roman" w:hAnsiTheme="minorHAnsi" w:cstheme="minorHAnsi"/>
                <w:b/>
                <w:bCs/>
                <w:lang w:val="fr-CA" w:eastAsia="fr-FR"/>
              </w:rPr>
            </w:pPr>
            <w:r>
              <w:rPr>
                <w:rFonts w:asciiTheme="minorHAnsi" w:eastAsia="Times New Roman" w:hAnsiTheme="minorHAnsi" w:cstheme="minorHAnsi"/>
                <w:b/>
                <w:bCs/>
                <w:lang w:val="fr-CA" w:eastAsia="fr-FR"/>
              </w:rPr>
              <w:t>%</w:t>
            </w:r>
          </w:p>
        </w:tc>
      </w:tr>
      <w:tr w:rsidR="008A1865" w:rsidTr="008A1865">
        <w:trPr>
          <w:trHeight w:val="349"/>
        </w:trPr>
        <w:tc>
          <w:tcPr>
            <w:tcW w:w="6242"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8A1865" w:rsidRDefault="008A1865">
            <w:pPr>
              <w:shd w:val="clear" w:color="auto" w:fill="FFFFFF"/>
              <w:spacing w:after="0"/>
              <w:jc w:val="both"/>
              <w:rPr>
                <w:rFonts w:asciiTheme="minorHAnsi" w:eastAsia="Times New Roman" w:hAnsiTheme="minorHAnsi" w:cstheme="minorHAnsi"/>
                <w:lang w:val="fr-CA"/>
              </w:rPr>
            </w:pPr>
            <w:bookmarkStart w:id="6" w:name="_Hlk536627044"/>
            <w:r>
              <w:rPr>
                <w:rFonts w:asciiTheme="minorHAnsi" w:eastAsia="Times New Roman" w:hAnsiTheme="minorHAnsi" w:cstheme="minorHAnsi"/>
                <w:b/>
                <w:bCs/>
                <w:lang w:val="fr-CA" w:eastAsia="fr-FR"/>
              </w:rPr>
              <w:t>1</w:t>
            </w:r>
            <w:r>
              <w:rPr>
                <w:rFonts w:asciiTheme="minorHAnsi" w:eastAsia="Times New Roman" w:hAnsiTheme="minorHAnsi" w:cstheme="minorHAnsi"/>
                <w:b/>
                <w:bCs/>
                <w:vertAlign w:val="superscript"/>
                <w:lang w:val="fr-CA" w:eastAsia="fr-FR"/>
              </w:rPr>
              <w:t>ère</w:t>
            </w:r>
            <w:r>
              <w:rPr>
                <w:rFonts w:asciiTheme="minorHAnsi" w:eastAsia="Times New Roman" w:hAnsiTheme="minorHAnsi" w:cstheme="minorHAnsi"/>
                <w:b/>
                <w:bCs/>
                <w:lang w:val="fr-CA" w:eastAsia="fr-FR"/>
              </w:rPr>
              <w:t xml:space="preserve"> Tranche </w:t>
            </w:r>
            <w:bookmarkEnd w:id="6"/>
          </w:p>
          <w:p w:rsidR="008A1865" w:rsidRDefault="008A1865">
            <w:pPr>
              <w:widowControl w:val="0"/>
              <w:numPr>
                <w:ilvl w:val="0"/>
                <w:numId w:val="9"/>
              </w:numPr>
              <w:tabs>
                <w:tab w:val="left" w:pos="932"/>
              </w:tabs>
              <w:spacing w:after="0" w:line="240" w:lineRule="auto"/>
              <w:jc w:val="both"/>
              <w:rPr>
                <w:rFonts w:asciiTheme="minorHAnsi" w:hAnsiTheme="minorHAnsi" w:cstheme="minorHAnsi"/>
                <w:bCs/>
                <w:color w:val="000000"/>
              </w:rPr>
            </w:pPr>
            <w:r>
              <w:rPr>
                <w:rFonts w:asciiTheme="minorHAnsi" w:hAnsiTheme="minorHAnsi" w:cstheme="minorHAnsi"/>
                <w:bCs/>
                <w:color w:val="000000"/>
              </w:rPr>
              <w:t>Une note méthodologique assortie d’un plan de travail pour la réalisation de la mission et une ébauche de prémaquettes pour la liste des supports validées.</w:t>
            </w:r>
          </w:p>
        </w:tc>
        <w:tc>
          <w:tcPr>
            <w:tcW w:w="2730"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8A1865" w:rsidRDefault="008A1865">
            <w:pPr>
              <w:spacing w:after="0"/>
              <w:rPr>
                <w:rFonts w:asciiTheme="minorHAnsi" w:eastAsia="Times New Roman" w:hAnsiTheme="minorHAnsi" w:cstheme="minorHAnsi"/>
                <w:lang w:val="fr-CA" w:eastAsia="fr-FR"/>
              </w:rPr>
            </w:pPr>
            <w:r>
              <w:rPr>
                <w:rFonts w:asciiTheme="minorHAnsi" w:eastAsia="Times New Roman" w:hAnsiTheme="minorHAnsi" w:cstheme="minorHAnsi"/>
                <w:lang w:val="fr-CA" w:eastAsia="fr-FR"/>
              </w:rPr>
              <w:t xml:space="preserve">            1 semaine</w:t>
            </w:r>
          </w:p>
        </w:tc>
        <w:tc>
          <w:tcPr>
            <w:tcW w:w="1108"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8A1865" w:rsidRDefault="008A1865">
            <w:pPr>
              <w:spacing w:after="0"/>
              <w:jc w:val="center"/>
              <w:rPr>
                <w:rFonts w:asciiTheme="minorHAnsi" w:eastAsia="Times New Roman" w:hAnsiTheme="minorHAnsi" w:cstheme="minorHAnsi"/>
                <w:lang w:val="fr-CA" w:eastAsia="fr-FR"/>
              </w:rPr>
            </w:pPr>
            <w:r>
              <w:rPr>
                <w:rFonts w:asciiTheme="minorHAnsi" w:eastAsia="Times New Roman" w:hAnsiTheme="minorHAnsi" w:cstheme="minorHAnsi"/>
                <w:lang w:val="fr-CA" w:eastAsia="fr-FR"/>
              </w:rPr>
              <w:t>30%</w:t>
            </w:r>
          </w:p>
        </w:tc>
      </w:tr>
      <w:tr w:rsidR="008A1865" w:rsidTr="008A1865">
        <w:trPr>
          <w:trHeight w:val="969"/>
        </w:trPr>
        <w:tc>
          <w:tcPr>
            <w:tcW w:w="6242"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8A1865" w:rsidRDefault="008A1865">
            <w:pPr>
              <w:spacing w:after="0"/>
              <w:jc w:val="both"/>
              <w:rPr>
                <w:rFonts w:asciiTheme="minorHAnsi" w:eastAsia="Times New Roman" w:hAnsiTheme="minorHAnsi" w:cstheme="minorHAnsi"/>
                <w:lang w:val="fr-CA"/>
              </w:rPr>
            </w:pPr>
            <w:bookmarkStart w:id="7" w:name="_Hlk536627080"/>
            <w:r>
              <w:rPr>
                <w:rFonts w:asciiTheme="minorHAnsi" w:eastAsia="Times New Roman" w:hAnsiTheme="minorHAnsi" w:cstheme="minorHAnsi"/>
                <w:b/>
                <w:bCs/>
                <w:lang w:val="fr-CA" w:eastAsia="fr-FR"/>
              </w:rPr>
              <w:t>2</w:t>
            </w:r>
            <w:r>
              <w:rPr>
                <w:rFonts w:asciiTheme="minorHAnsi" w:eastAsia="Times New Roman" w:hAnsiTheme="minorHAnsi" w:cstheme="minorHAnsi"/>
                <w:b/>
                <w:bCs/>
                <w:vertAlign w:val="superscript"/>
                <w:lang w:val="fr-CA" w:eastAsia="fr-FR"/>
              </w:rPr>
              <w:t>ème</w:t>
            </w:r>
            <w:r>
              <w:rPr>
                <w:rFonts w:asciiTheme="minorHAnsi" w:eastAsia="Times New Roman" w:hAnsiTheme="minorHAnsi" w:cstheme="minorHAnsi"/>
                <w:b/>
                <w:bCs/>
                <w:lang w:val="fr-CA" w:eastAsia="fr-FR"/>
              </w:rPr>
              <w:t>Tranche:</w:t>
            </w:r>
            <w:bookmarkEnd w:id="7"/>
          </w:p>
          <w:p w:rsidR="008A1865" w:rsidRDefault="008A1865">
            <w:pPr>
              <w:numPr>
                <w:ilvl w:val="0"/>
                <w:numId w:val="9"/>
              </w:numPr>
              <w:spacing w:after="0" w:line="240" w:lineRule="auto"/>
              <w:contextualSpacing/>
              <w:jc w:val="both"/>
              <w:rPr>
                <w:rFonts w:asciiTheme="minorHAnsi" w:hAnsiTheme="minorHAnsi" w:cstheme="minorHAnsi"/>
                <w:lang w:val="x-none" w:eastAsia="x-none"/>
              </w:rPr>
            </w:pPr>
            <w:r>
              <w:rPr>
                <w:rFonts w:asciiTheme="minorHAnsi" w:hAnsiTheme="minorHAnsi" w:cstheme="minorHAnsi"/>
                <w:bCs/>
                <w:color w:val="000000"/>
                <w:lang w:eastAsia="x-none"/>
              </w:rPr>
              <w:t>Une clé USB contenant les supports de communication produits (sous format électronique, et multimédias)</w:t>
            </w:r>
          </w:p>
        </w:tc>
        <w:tc>
          <w:tcPr>
            <w:tcW w:w="2730"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8A1865" w:rsidRDefault="008A1865">
            <w:pPr>
              <w:spacing w:after="0"/>
              <w:jc w:val="center"/>
              <w:rPr>
                <w:rFonts w:asciiTheme="minorHAnsi" w:eastAsia="Times New Roman" w:hAnsiTheme="minorHAnsi" w:cstheme="minorHAnsi"/>
                <w:lang w:val="fr-CA" w:eastAsia="fr-FR"/>
              </w:rPr>
            </w:pPr>
            <w:r>
              <w:rPr>
                <w:rFonts w:asciiTheme="minorHAnsi" w:eastAsia="Times New Roman" w:hAnsiTheme="minorHAnsi" w:cstheme="minorHAnsi"/>
                <w:lang w:val="fr-CA" w:eastAsia="fr-FR"/>
              </w:rPr>
              <w:t>2 semaines</w:t>
            </w:r>
          </w:p>
        </w:tc>
        <w:tc>
          <w:tcPr>
            <w:tcW w:w="1108"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8A1865" w:rsidRDefault="008A1865">
            <w:pPr>
              <w:spacing w:after="0"/>
              <w:jc w:val="both"/>
              <w:rPr>
                <w:rFonts w:asciiTheme="minorHAnsi" w:eastAsia="Times New Roman" w:hAnsiTheme="minorHAnsi" w:cstheme="minorHAnsi"/>
                <w:lang w:val="fr-CA" w:eastAsia="fr-FR"/>
              </w:rPr>
            </w:pPr>
            <w:r>
              <w:rPr>
                <w:rFonts w:asciiTheme="minorHAnsi" w:eastAsia="Times New Roman" w:hAnsiTheme="minorHAnsi" w:cstheme="minorHAnsi"/>
                <w:lang w:val="fr-CA" w:eastAsia="fr-FR"/>
              </w:rPr>
              <w:t xml:space="preserve">     40%</w:t>
            </w:r>
          </w:p>
        </w:tc>
      </w:tr>
      <w:tr w:rsidR="008A1865" w:rsidTr="008A1865">
        <w:trPr>
          <w:trHeight w:val="458"/>
        </w:trPr>
        <w:tc>
          <w:tcPr>
            <w:tcW w:w="6242"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8A1865" w:rsidRDefault="008A1865">
            <w:pPr>
              <w:spacing w:after="0"/>
              <w:jc w:val="center"/>
              <w:rPr>
                <w:rFonts w:asciiTheme="minorHAnsi" w:eastAsia="Times New Roman" w:hAnsiTheme="minorHAnsi" w:cstheme="minorHAnsi"/>
                <w:b/>
                <w:bCs/>
                <w:lang w:val="fr-CA" w:eastAsia="fr-FR"/>
              </w:rPr>
            </w:pPr>
            <w:r>
              <w:rPr>
                <w:rFonts w:asciiTheme="minorHAnsi" w:eastAsia="Times New Roman" w:hAnsiTheme="minorHAnsi" w:cstheme="minorHAnsi"/>
                <w:b/>
                <w:bCs/>
                <w:lang w:val="fr-CA" w:eastAsia="fr-FR"/>
              </w:rPr>
              <w:t>TOTAL</w:t>
            </w:r>
          </w:p>
        </w:tc>
        <w:tc>
          <w:tcPr>
            <w:tcW w:w="2730"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8A1865" w:rsidRDefault="008A1865">
            <w:pPr>
              <w:spacing w:after="0"/>
              <w:jc w:val="center"/>
              <w:rPr>
                <w:rFonts w:asciiTheme="minorHAnsi" w:eastAsia="Times New Roman" w:hAnsiTheme="minorHAnsi" w:cstheme="minorHAnsi"/>
                <w:b/>
                <w:bCs/>
                <w:lang w:val="fr-CA" w:eastAsia="fr-FR"/>
              </w:rPr>
            </w:pPr>
          </w:p>
        </w:tc>
        <w:tc>
          <w:tcPr>
            <w:tcW w:w="1108"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8A1865" w:rsidRDefault="008A1865">
            <w:pPr>
              <w:spacing w:after="0"/>
              <w:jc w:val="center"/>
              <w:rPr>
                <w:rFonts w:asciiTheme="minorHAnsi" w:eastAsia="Times New Roman" w:hAnsiTheme="minorHAnsi" w:cstheme="minorHAnsi"/>
                <w:b/>
                <w:bCs/>
                <w:lang w:val="fr-CA" w:eastAsia="fr-FR"/>
              </w:rPr>
            </w:pPr>
            <w:r>
              <w:rPr>
                <w:rFonts w:asciiTheme="minorHAnsi" w:eastAsia="Times New Roman" w:hAnsiTheme="minorHAnsi" w:cstheme="minorHAnsi"/>
                <w:b/>
                <w:bCs/>
                <w:lang w:val="fr-CA" w:eastAsia="fr-FR"/>
              </w:rPr>
              <w:t>100%</w:t>
            </w:r>
          </w:p>
        </w:tc>
      </w:tr>
      <w:tr w:rsidR="008A1865" w:rsidTr="008A1865">
        <w:trPr>
          <w:trHeight w:val="340"/>
        </w:trPr>
        <w:tc>
          <w:tcPr>
            <w:tcW w:w="1008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rsidR="008A1865" w:rsidRDefault="008A1865">
            <w:pPr>
              <w:numPr>
                <w:ilvl w:val="0"/>
                <w:numId w:val="3"/>
              </w:numPr>
              <w:spacing w:after="0" w:line="240" w:lineRule="auto"/>
              <w:contextualSpacing/>
              <w:jc w:val="center"/>
              <w:rPr>
                <w:rFonts w:asciiTheme="minorHAnsi" w:hAnsiTheme="minorHAnsi" w:cstheme="minorHAnsi"/>
                <w:b/>
                <w:color w:val="FFFFFF" w:themeColor="background1"/>
                <w:lang w:eastAsia="x-none"/>
              </w:rPr>
            </w:pPr>
            <w:bookmarkStart w:id="8" w:name="_Hlk536627204"/>
            <w:r>
              <w:rPr>
                <w:rFonts w:asciiTheme="minorHAnsi" w:hAnsiTheme="minorHAnsi" w:cstheme="minorHAnsi"/>
                <w:b/>
                <w:lang w:val="fr-CA" w:eastAsia="x-none"/>
              </w:rPr>
              <w:t xml:space="preserve"> </w:t>
            </w:r>
            <w:bookmarkEnd w:id="8"/>
            <w:r>
              <w:rPr>
                <w:rFonts w:asciiTheme="minorHAnsi" w:hAnsiTheme="minorHAnsi" w:cstheme="minorHAnsi"/>
                <w:b/>
                <w:lang w:eastAsia="x-none"/>
              </w:rPr>
              <w:t>OFFRES TECHNIQUES ET FINANCIERE</w:t>
            </w:r>
          </w:p>
        </w:tc>
      </w:tr>
      <w:tr w:rsidR="008A1865" w:rsidTr="008A1865">
        <w:trPr>
          <w:trHeight w:val="34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1865" w:rsidRDefault="008A1865">
            <w:pPr>
              <w:spacing w:before="120" w:after="120"/>
              <w:jc w:val="both"/>
              <w:rPr>
                <w:rFonts w:asciiTheme="minorHAnsi" w:hAnsiTheme="minorHAnsi" w:cstheme="minorHAnsi"/>
                <w:bCs/>
                <w:color w:val="000000"/>
              </w:rPr>
            </w:pPr>
            <w:r>
              <w:rPr>
                <w:rFonts w:asciiTheme="minorHAnsi" w:hAnsiTheme="minorHAnsi" w:cstheme="minorHAnsi"/>
                <w:bCs/>
                <w:color w:val="000000"/>
              </w:rPr>
              <w:t xml:space="preserve">Les candidats devront présenter un dossier de candidature en deux parties séparées dont le canevas ci-dessous est reparti en deux parties (A – Offre technique et B-offre financière) : </w:t>
            </w:r>
          </w:p>
          <w:p w:rsidR="008A1865" w:rsidRDefault="008A1865">
            <w:pPr>
              <w:numPr>
                <w:ilvl w:val="0"/>
                <w:numId w:val="10"/>
              </w:numPr>
              <w:shd w:val="clear" w:color="auto" w:fill="D0CECE" w:themeFill="background2" w:themeFillShade="E6"/>
              <w:spacing w:before="120" w:after="120" w:line="240" w:lineRule="auto"/>
              <w:contextualSpacing/>
              <w:jc w:val="center"/>
              <w:rPr>
                <w:rFonts w:asciiTheme="minorHAnsi" w:hAnsiTheme="minorHAnsi" w:cstheme="minorHAnsi"/>
                <w:b/>
                <w:bCs/>
                <w:color w:val="000000"/>
                <w:highlight w:val="lightGray"/>
                <w:lang w:eastAsia="x-none"/>
              </w:rPr>
            </w:pPr>
            <w:r>
              <w:rPr>
                <w:rFonts w:asciiTheme="minorHAnsi" w:hAnsiTheme="minorHAnsi" w:cstheme="minorHAnsi"/>
                <w:b/>
                <w:bCs/>
                <w:color w:val="000000"/>
                <w:highlight w:val="lightGray"/>
                <w:shd w:val="clear" w:color="auto" w:fill="F4B083" w:themeFill="accent2" w:themeFillTint="99"/>
                <w:lang w:eastAsia="x-none"/>
              </w:rPr>
              <w:t>OFFRE</w:t>
            </w:r>
            <w:r>
              <w:rPr>
                <w:rFonts w:asciiTheme="minorHAnsi" w:hAnsiTheme="minorHAnsi" w:cstheme="minorHAnsi"/>
                <w:b/>
                <w:bCs/>
                <w:color w:val="000000"/>
                <w:highlight w:val="lightGray"/>
                <w:lang w:eastAsia="x-none"/>
              </w:rPr>
              <w:t xml:space="preserve"> TECHNIQUE</w:t>
            </w:r>
          </w:p>
          <w:p w:rsidR="008A1865" w:rsidRDefault="008A1865">
            <w:pPr>
              <w:spacing w:before="120" w:after="120"/>
              <w:jc w:val="both"/>
              <w:rPr>
                <w:rFonts w:asciiTheme="minorHAnsi" w:hAnsiTheme="minorHAnsi" w:cstheme="minorHAnsi"/>
                <w:bCs/>
                <w:color w:val="FF0000"/>
              </w:rPr>
            </w:pPr>
            <w:r>
              <w:rPr>
                <w:rFonts w:asciiTheme="minorHAnsi" w:hAnsiTheme="minorHAnsi" w:cstheme="minorHAnsi"/>
                <w:bCs/>
                <w:color w:val="000000"/>
              </w:rPr>
              <w:t xml:space="preserve">Page de garde avec le titre de la prestation, </w:t>
            </w:r>
          </w:p>
          <w:p w:rsidR="008A1865" w:rsidRDefault="008A1865">
            <w:pPr>
              <w:numPr>
                <w:ilvl w:val="0"/>
                <w:numId w:val="11"/>
              </w:numPr>
              <w:spacing w:before="120" w:after="120" w:line="240" w:lineRule="auto"/>
              <w:contextualSpacing/>
              <w:jc w:val="both"/>
              <w:rPr>
                <w:rFonts w:asciiTheme="minorHAnsi" w:hAnsiTheme="minorHAnsi" w:cstheme="minorHAnsi"/>
                <w:b/>
                <w:bCs/>
                <w:i/>
                <w:color w:val="000000"/>
                <w:lang w:eastAsia="x-none"/>
              </w:rPr>
            </w:pPr>
            <w:r>
              <w:rPr>
                <w:rFonts w:asciiTheme="minorHAnsi" w:hAnsiTheme="minorHAnsi" w:cstheme="minorHAnsi"/>
                <w:bCs/>
                <w:i/>
                <w:color w:val="000000"/>
                <w:lang w:eastAsia="x-none"/>
              </w:rPr>
              <w:t xml:space="preserve">Lettre de soumission signée, adressée à Monsieur le Représentant Résident Adjoint chargé des Programmes et opérations du PNUD </w:t>
            </w:r>
            <w:r>
              <w:rPr>
                <w:rFonts w:asciiTheme="minorHAnsi" w:hAnsiTheme="minorHAnsi" w:cstheme="minorHAnsi"/>
                <w:b/>
                <w:bCs/>
                <w:i/>
                <w:color w:val="000000"/>
                <w:lang w:eastAsia="x-none"/>
              </w:rPr>
              <w:t>(1 page)</w:t>
            </w:r>
          </w:p>
          <w:p w:rsidR="008A1865" w:rsidRDefault="008A1865">
            <w:pPr>
              <w:numPr>
                <w:ilvl w:val="0"/>
                <w:numId w:val="11"/>
              </w:numPr>
              <w:spacing w:before="120" w:after="120" w:line="240" w:lineRule="auto"/>
              <w:contextualSpacing/>
              <w:jc w:val="both"/>
              <w:rPr>
                <w:rFonts w:asciiTheme="minorHAnsi" w:hAnsiTheme="minorHAnsi" w:cstheme="minorHAnsi"/>
                <w:b/>
                <w:bCs/>
                <w:i/>
                <w:color w:val="000000"/>
                <w:lang w:eastAsia="x-none"/>
              </w:rPr>
            </w:pPr>
            <w:r>
              <w:rPr>
                <w:rFonts w:asciiTheme="minorHAnsi" w:hAnsiTheme="minorHAnsi" w:cstheme="minorHAnsi"/>
                <w:bCs/>
                <w:i/>
                <w:color w:val="000000"/>
                <w:lang w:eastAsia="x-none"/>
              </w:rPr>
              <w:t>Proposition et description de la méthodologie technique de travail proposée, des outils et équipements disponibles pour mener la mission dans les délais ainsi que des exemples de réalisations similaires avec des personnes références (commanditaires) à contacter au besoin (</w:t>
            </w:r>
            <w:r>
              <w:rPr>
                <w:rFonts w:asciiTheme="minorHAnsi" w:hAnsiTheme="minorHAnsi" w:cstheme="minorHAnsi"/>
                <w:b/>
                <w:bCs/>
                <w:i/>
                <w:color w:val="000000"/>
                <w:lang w:eastAsia="x-none"/>
              </w:rPr>
              <w:t>1 à 2 pages</w:t>
            </w:r>
            <w:r>
              <w:rPr>
                <w:rFonts w:asciiTheme="minorHAnsi" w:hAnsiTheme="minorHAnsi" w:cstheme="minorHAnsi"/>
                <w:bCs/>
                <w:i/>
                <w:color w:val="000000"/>
                <w:lang w:eastAsia="x-none"/>
              </w:rPr>
              <w:t>)</w:t>
            </w:r>
          </w:p>
          <w:p w:rsidR="008A1865" w:rsidRDefault="008A1865">
            <w:pPr>
              <w:numPr>
                <w:ilvl w:val="0"/>
                <w:numId w:val="11"/>
              </w:numPr>
              <w:spacing w:before="120" w:after="120" w:line="240" w:lineRule="auto"/>
              <w:contextualSpacing/>
              <w:jc w:val="both"/>
              <w:rPr>
                <w:rFonts w:asciiTheme="minorHAnsi" w:hAnsiTheme="minorHAnsi" w:cstheme="minorHAnsi"/>
                <w:b/>
                <w:bCs/>
                <w:i/>
                <w:color w:val="000000"/>
                <w:lang w:eastAsia="x-none"/>
              </w:rPr>
            </w:pPr>
            <w:r>
              <w:rPr>
                <w:rFonts w:asciiTheme="minorHAnsi" w:hAnsiTheme="minorHAnsi" w:cstheme="minorHAnsi"/>
                <w:bCs/>
                <w:i/>
                <w:color w:val="000000"/>
                <w:lang w:eastAsia="x-none"/>
              </w:rPr>
              <w:lastRenderedPageBreak/>
              <w:t>Chronogramme d’exécution (</w:t>
            </w:r>
            <w:r>
              <w:rPr>
                <w:rFonts w:asciiTheme="minorHAnsi" w:hAnsiTheme="minorHAnsi" w:cstheme="minorHAnsi"/>
                <w:b/>
                <w:bCs/>
                <w:i/>
                <w:color w:val="000000"/>
                <w:lang w:eastAsia="x-none"/>
              </w:rPr>
              <w:t>1 page</w:t>
            </w:r>
            <w:r>
              <w:rPr>
                <w:rFonts w:asciiTheme="minorHAnsi" w:hAnsiTheme="minorHAnsi" w:cstheme="minorHAnsi"/>
                <w:bCs/>
                <w:i/>
                <w:color w:val="000000"/>
                <w:lang w:eastAsia="x-none"/>
              </w:rPr>
              <w:t>)</w:t>
            </w:r>
          </w:p>
          <w:p w:rsidR="008A1865" w:rsidRDefault="008A1865">
            <w:pPr>
              <w:numPr>
                <w:ilvl w:val="0"/>
                <w:numId w:val="11"/>
              </w:numPr>
              <w:spacing w:before="120" w:after="120" w:line="240" w:lineRule="auto"/>
              <w:contextualSpacing/>
              <w:jc w:val="both"/>
              <w:rPr>
                <w:rFonts w:asciiTheme="minorHAnsi" w:hAnsiTheme="minorHAnsi" w:cstheme="minorHAnsi"/>
                <w:b/>
                <w:bCs/>
                <w:i/>
                <w:color w:val="000000"/>
                <w:lang w:eastAsia="x-none"/>
              </w:rPr>
            </w:pPr>
            <w:r>
              <w:rPr>
                <w:rFonts w:asciiTheme="minorHAnsi" w:hAnsiTheme="minorHAnsi" w:cstheme="minorHAnsi"/>
                <w:bCs/>
                <w:color w:val="000000"/>
                <w:lang w:eastAsia="x-none"/>
              </w:rPr>
              <w:t xml:space="preserve">. </w:t>
            </w:r>
            <w:r>
              <w:rPr>
                <w:rFonts w:asciiTheme="minorHAnsi" w:hAnsiTheme="minorHAnsi" w:cstheme="minorHAnsi"/>
                <w:bCs/>
                <w:i/>
                <w:color w:val="000000"/>
                <w:lang w:eastAsia="x-none"/>
              </w:rPr>
              <w:t>CV et autres preuves d’expériences ainsi que les noms de trois personnes de référence avec leurs coordonnées (nom, fonction, tél et mail)</w:t>
            </w:r>
          </w:p>
          <w:p w:rsidR="008A1865" w:rsidRDefault="008A1865">
            <w:pPr>
              <w:shd w:val="clear" w:color="auto" w:fill="D0CECE" w:themeFill="background2" w:themeFillShade="E6"/>
              <w:spacing w:before="120" w:after="120"/>
              <w:jc w:val="center"/>
              <w:rPr>
                <w:rFonts w:asciiTheme="minorHAnsi" w:hAnsiTheme="minorHAnsi" w:cstheme="minorHAnsi"/>
                <w:b/>
                <w:bCs/>
                <w:color w:val="000000"/>
              </w:rPr>
            </w:pPr>
            <w:r>
              <w:rPr>
                <w:rFonts w:asciiTheme="minorHAnsi" w:hAnsiTheme="minorHAnsi" w:cstheme="minorHAnsi"/>
                <w:b/>
                <w:bCs/>
                <w:color w:val="000000"/>
                <w:lang w:eastAsia="x-none"/>
              </w:rPr>
              <w:t>B- OFFRE FINANCIÈRE</w:t>
            </w:r>
            <w:r>
              <w:rPr>
                <w:rFonts w:asciiTheme="minorHAnsi" w:hAnsiTheme="minorHAnsi" w:cstheme="minorHAnsi"/>
                <w:b/>
                <w:bCs/>
                <w:color w:val="000000"/>
              </w:rPr>
              <w:t> (</w:t>
            </w:r>
            <w:r>
              <w:rPr>
                <w:rFonts w:asciiTheme="minorHAnsi" w:hAnsiTheme="minorHAnsi" w:cstheme="minorHAnsi"/>
                <w:bCs/>
                <w:color w:val="000000"/>
              </w:rPr>
              <w:t>Titre une page</w:t>
            </w:r>
            <w:r>
              <w:rPr>
                <w:rFonts w:asciiTheme="minorHAnsi" w:hAnsiTheme="minorHAnsi" w:cstheme="minorHAnsi"/>
                <w:b/>
                <w:bCs/>
                <w:color w:val="000000"/>
              </w:rPr>
              <w:t>) :</w:t>
            </w:r>
          </w:p>
          <w:p w:rsidR="008A1865" w:rsidRDefault="008A1865">
            <w:pPr>
              <w:spacing w:before="120" w:after="120"/>
              <w:jc w:val="both"/>
              <w:rPr>
                <w:rFonts w:asciiTheme="minorHAnsi" w:hAnsiTheme="minorHAnsi" w:cstheme="minorHAnsi"/>
                <w:bCs/>
                <w:color w:val="000000"/>
              </w:rPr>
            </w:pPr>
            <w:r>
              <w:rPr>
                <w:rFonts w:asciiTheme="minorHAnsi" w:hAnsiTheme="minorHAnsi" w:cstheme="minorHAnsi"/>
                <w:bCs/>
                <w:color w:val="000000"/>
              </w:rPr>
              <w:t xml:space="preserve"> Tableau (</w:t>
            </w:r>
            <w:r>
              <w:rPr>
                <w:rFonts w:asciiTheme="minorHAnsi" w:hAnsiTheme="minorHAnsi" w:cstheme="minorHAnsi"/>
                <w:b/>
                <w:bCs/>
                <w:color w:val="000000"/>
              </w:rPr>
              <w:t>1 page</w:t>
            </w:r>
            <w:r>
              <w:rPr>
                <w:rFonts w:asciiTheme="minorHAnsi" w:hAnsiTheme="minorHAnsi" w:cstheme="minorHAnsi"/>
                <w:bCs/>
                <w:color w:val="000000"/>
              </w:rPr>
              <w:t>)</w:t>
            </w:r>
          </w:p>
          <w:tbl>
            <w:tblPr>
              <w:tblStyle w:val="Grilledutableau1"/>
              <w:tblW w:w="0" w:type="auto"/>
              <w:tblInd w:w="0" w:type="dxa"/>
              <w:tblLook w:val="04A0" w:firstRow="1" w:lastRow="0" w:firstColumn="1" w:lastColumn="0" w:noHBand="0" w:noVBand="1"/>
            </w:tblPr>
            <w:tblGrid>
              <w:gridCol w:w="737"/>
              <w:gridCol w:w="2989"/>
              <w:gridCol w:w="1110"/>
              <w:gridCol w:w="1033"/>
              <w:gridCol w:w="2042"/>
              <w:gridCol w:w="1943"/>
            </w:tblGrid>
            <w:tr w:rsidR="008A1865">
              <w:tc>
                <w:tcPr>
                  <w:tcW w:w="737"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rsidR="008A1865" w:rsidRDefault="008A1865">
                  <w:pPr>
                    <w:spacing w:after="0"/>
                    <w:jc w:val="center"/>
                    <w:rPr>
                      <w:rFonts w:asciiTheme="minorHAnsi" w:hAnsiTheme="minorHAnsi" w:cstheme="minorHAnsi"/>
                      <w:bCs/>
                      <w:color w:val="FFFFFF" w:themeColor="background1"/>
                    </w:rPr>
                  </w:pPr>
                  <w:r>
                    <w:rPr>
                      <w:rFonts w:asciiTheme="minorHAnsi" w:hAnsiTheme="minorHAnsi" w:cstheme="minorHAnsi"/>
                      <w:bCs/>
                      <w:color w:val="FFFFFF" w:themeColor="background1"/>
                    </w:rPr>
                    <w:t>N°</w:t>
                  </w:r>
                </w:p>
              </w:tc>
              <w:tc>
                <w:tcPr>
                  <w:tcW w:w="2989"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rsidR="008A1865" w:rsidRDefault="008A1865">
                  <w:pPr>
                    <w:spacing w:after="0"/>
                    <w:jc w:val="center"/>
                    <w:rPr>
                      <w:rFonts w:asciiTheme="minorHAnsi" w:hAnsiTheme="minorHAnsi" w:cstheme="minorHAnsi"/>
                      <w:bCs/>
                      <w:color w:val="FFFFFF" w:themeColor="background1"/>
                    </w:rPr>
                  </w:pPr>
                  <w:r>
                    <w:rPr>
                      <w:rFonts w:asciiTheme="minorHAnsi" w:hAnsiTheme="minorHAnsi" w:cstheme="minorHAnsi"/>
                      <w:bCs/>
                      <w:color w:val="FFFFFF" w:themeColor="background1"/>
                    </w:rPr>
                    <w:t>DESIGNATIONS</w:t>
                  </w:r>
                </w:p>
              </w:tc>
              <w:tc>
                <w:tcPr>
                  <w:tcW w:w="1110"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rsidR="008A1865" w:rsidRDefault="008A1865">
                  <w:pPr>
                    <w:spacing w:after="0"/>
                    <w:jc w:val="center"/>
                    <w:rPr>
                      <w:rFonts w:asciiTheme="minorHAnsi" w:hAnsiTheme="minorHAnsi" w:cstheme="minorHAnsi"/>
                      <w:bCs/>
                      <w:color w:val="FFFFFF" w:themeColor="background1"/>
                    </w:rPr>
                  </w:pPr>
                  <w:r>
                    <w:rPr>
                      <w:rFonts w:asciiTheme="minorHAnsi" w:hAnsiTheme="minorHAnsi" w:cstheme="minorHAnsi"/>
                      <w:bCs/>
                      <w:color w:val="FFFFFF" w:themeColor="background1"/>
                    </w:rPr>
                    <w:t>UNITE</w:t>
                  </w:r>
                </w:p>
              </w:tc>
              <w:tc>
                <w:tcPr>
                  <w:tcW w:w="1033"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rsidR="008A1865" w:rsidRDefault="008A1865">
                  <w:pPr>
                    <w:spacing w:after="0"/>
                    <w:jc w:val="center"/>
                    <w:rPr>
                      <w:rFonts w:asciiTheme="minorHAnsi" w:hAnsiTheme="minorHAnsi" w:cstheme="minorHAnsi"/>
                      <w:bCs/>
                      <w:color w:val="FFFFFF" w:themeColor="background1"/>
                    </w:rPr>
                  </w:pPr>
                  <w:r>
                    <w:rPr>
                      <w:rFonts w:asciiTheme="minorHAnsi" w:hAnsiTheme="minorHAnsi" w:cstheme="minorHAnsi"/>
                      <w:bCs/>
                      <w:color w:val="FFFFFF" w:themeColor="background1"/>
                    </w:rPr>
                    <w:t>CU</w:t>
                  </w:r>
                </w:p>
              </w:tc>
              <w:tc>
                <w:tcPr>
                  <w:tcW w:w="2042"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rsidR="008A1865" w:rsidRDefault="008A1865">
                  <w:pPr>
                    <w:spacing w:after="0"/>
                    <w:jc w:val="center"/>
                    <w:rPr>
                      <w:rFonts w:asciiTheme="minorHAnsi" w:hAnsiTheme="minorHAnsi" w:cstheme="minorHAnsi"/>
                      <w:bCs/>
                      <w:color w:val="FFFFFF" w:themeColor="background1"/>
                    </w:rPr>
                  </w:pPr>
                  <w:r>
                    <w:rPr>
                      <w:rFonts w:asciiTheme="minorHAnsi" w:hAnsiTheme="minorHAnsi" w:cstheme="minorHAnsi"/>
                      <w:bCs/>
                      <w:color w:val="FFFFFF" w:themeColor="background1"/>
                    </w:rPr>
                    <w:t>QTE/NBRE</w:t>
                  </w:r>
                </w:p>
              </w:tc>
              <w:tc>
                <w:tcPr>
                  <w:tcW w:w="1943"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rsidR="008A1865" w:rsidRDefault="008A1865">
                  <w:pPr>
                    <w:spacing w:after="0"/>
                    <w:jc w:val="center"/>
                    <w:rPr>
                      <w:rFonts w:asciiTheme="minorHAnsi" w:hAnsiTheme="minorHAnsi" w:cstheme="minorHAnsi"/>
                      <w:bCs/>
                      <w:color w:val="FFFFFF" w:themeColor="background1"/>
                    </w:rPr>
                  </w:pPr>
                  <w:r>
                    <w:rPr>
                      <w:rFonts w:asciiTheme="minorHAnsi" w:hAnsiTheme="minorHAnsi" w:cstheme="minorHAnsi"/>
                      <w:bCs/>
                      <w:color w:val="FFFFFF" w:themeColor="background1"/>
                    </w:rPr>
                    <w:t>MONTANT</w:t>
                  </w:r>
                </w:p>
              </w:tc>
            </w:tr>
            <w:tr w:rsidR="008A1865">
              <w:tc>
                <w:tcPr>
                  <w:tcW w:w="737" w:type="dxa"/>
                  <w:tcBorders>
                    <w:top w:val="single" w:sz="4" w:space="0" w:color="auto"/>
                    <w:left w:val="single" w:sz="4" w:space="0" w:color="auto"/>
                    <w:bottom w:val="single" w:sz="4" w:space="0" w:color="auto"/>
                    <w:right w:val="single" w:sz="4" w:space="0" w:color="auto"/>
                  </w:tcBorders>
                </w:tcPr>
                <w:p w:rsidR="008A1865" w:rsidRDefault="008A1865">
                  <w:pPr>
                    <w:spacing w:after="0"/>
                    <w:jc w:val="both"/>
                    <w:rPr>
                      <w:rFonts w:asciiTheme="minorHAnsi" w:hAnsiTheme="minorHAnsi" w:cstheme="minorHAnsi"/>
                      <w:bCs/>
                      <w:color w:val="000000"/>
                    </w:rPr>
                  </w:pPr>
                </w:p>
              </w:tc>
              <w:tc>
                <w:tcPr>
                  <w:tcW w:w="2989" w:type="dxa"/>
                  <w:tcBorders>
                    <w:top w:val="single" w:sz="4" w:space="0" w:color="auto"/>
                    <w:left w:val="single" w:sz="4" w:space="0" w:color="auto"/>
                    <w:bottom w:val="single" w:sz="4" w:space="0" w:color="auto"/>
                    <w:right w:val="single" w:sz="4" w:space="0" w:color="auto"/>
                  </w:tcBorders>
                </w:tcPr>
                <w:p w:rsidR="008A1865" w:rsidRDefault="008A1865">
                  <w:pPr>
                    <w:spacing w:after="0"/>
                    <w:jc w:val="both"/>
                    <w:rPr>
                      <w:rFonts w:asciiTheme="minorHAnsi" w:hAnsiTheme="minorHAnsi" w:cstheme="minorHAnsi"/>
                      <w:bCs/>
                      <w:color w:val="000000"/>
                    </w:rPr>
                  </w:pPr>
                </w:p>
              </w:tc>
              <w:tc>
                <w:tcPr>
                  <w:tcW w:w="1110" w:type="dxa"/>
                  <w:tcBorders>
                    <w:top w:val="single" w:sz="4" w:space="0" w:color="auto"/>
                    <w:left w:val="single" w:sz="4" w:space="0" w:color="auto"/>
                    <w:bottom w:val="single" w:sz="4" w:space="0" w:color="auto"/>
                    <w:right w:val="single" w:sz="4" w:space="0" w:color="auto"/>
                  </w:tcBorders>
                </w:tcPr>
                <w:p w:rsidR="008A1865" w:rsidRDefault="008A1865">
                  <w:pPr>
                    <w:spacing w:after="0"/>
                    <w:jc w:val="both"/>
                    <w:rPr>
                      <w:rFonts w:asciiTheme="minorHAnsi" w:hAnsiTheme="minorHAnsi" w:cstheme="minorHAnsi"/>
                      <w:bCs/>
                      <w:color w:val="000000"/>
                    </w:rPr>
                  </w:pPr>
                </w:p>
              </w:tc>
              <w:tc>
                <w:tcPr>
                  <w:tcW w:w="1033" w:type="dxa"/>
                  <w:tcBorders>
                    <w:top w:val="single" w:sz="4" w:space="0" w:color="auto"/>
                    <w:left w:val="single" w:sz="4" w:space="0" w:color="auto"/>
                    <w:bottom w:val="single" w:sz="4" w:space="0" w:color="auto"/>
                    <w:right w:val="single" w:sz="4" w:space="0" w:color="auto"/>
                  </w:tcBorders>
                </w:tcPr>
                <w:p w:rsidR="008A1865" w:rsidRDefault="008A1865">
                  <w:pPr>
                    <w:spacing w:after="0"/>
                    <w:jc w:val="both"/>
                    <w:rPr>
                      <w:rFonts w:asciiTheme="minorHAnsi" w:hAnsiTheme="minorHAnsi" w:cstheme="minorHAnsi"/>
                      <w:bCs/>
                      <w:color w:val="000000"/>
                    </w:rPr>
                  </w:pPr>
                </w:p>
              </w:tc>
              <w:tc>
                <w:tcPr>
                  <w:tcW w:w="2042" w:type="dxa"/>
                  <w:tcBorders>
                    <w:top w:val="single" w:sz="4" w:space="0" w:color="auto"/>
                    <w:left w:val="single" w:sz="4" w:space="0" w:color="auto"/>
                    <w:bottom w:val="single" w:sz="4" w:space="0" w:color="auto"/>
                    <w:right w:val="single" w:sz="4" w:space="0" w:color="auto"/>
                  </w:tcBorders>
                </w:tcPr>
                <w:p w:rsidR="008A1865" w:rsidRDefault="008A1865">
                  <w:pPr>
                    <w:spacing w:after="0"/>
                    <w:jc w:val="both"/>
                    <w:rPr>
                      <w:rFonts w:asciiTheme="minorHAnsi" w:hAnsiTheme="minorHAnsi" w:cstheme="minorHAnsi"/>
                      <w:bCs/>
                      <w:color w:val="000000"/>
                    </w:rPr>
                  </w:pPr>
                </w:p>
              </w:tc>
              <w:tc>
                <w:tcPr>
                  <w:tcW w:w="1943" w:type="dxa"/>
                  <w:tcBorders>
                    <w:top w:val="single" w:sz="4" w:space="0" w:color="auto"/>
                    <w:left w:val="single" w:sz="4" w:space="0" w:color="auto"/>
                    <w:bottom w:val="single" w:sz="4" w:space="0" w:color="auto"/>
                    <w:right w:val="single" w:sz="4" w:space="0" w:color="auto"/>
                  </w:tcBorders>
                </w:tcPr>
                <w:p w:rsidR="008A1865" w:rsidRDefault="008A1865">
                  <w:pPr>
                    <w:spacing w:after="0"/>
                    <w:jc w:val="both"/>
                    <w:rPr>
                      <w:rFonts w:asciiTheme="minorHAnsi" w:hAnsiTheme="minorHAnsi" w:cstheme="minorHAnsi"/>
                      <w:bCs/>
                      <w:color w:val="000000"/>
                    </w:rPr>
                  </w:pPr>
                </w:p>
              </w:tc>
            </w:tr>
            <w:tr w:rsidR="008A1865">
              <w:tc>
                <w:tcPr>
                  <w:tcW w:w="737" w:type="dxa"/>
                  <w:tcBorders>
                    <w:top w:val="single" w:sz="4" w:space="0" w:color="auto"/>
                    <w:left w:val="single" w:sz="4" w:space="0" w:color="auto"/>
                    <w:bottom w:val="single" w:sz="4" w:space="0" w:color="auto"/>
                    <w:right w:val="single" w:sz="4" w:space="0" w:color="auto"/>
                  </w:tcBorders>
                </w:tcPr>
                <w:p w:rsidR="008A1865" w:rsidRDefault="008A1865">
                  <w:pPr>
                    <w:spacing w:after="0"/>
                    <w:jc w:val="both"/>
                    <w:rPr>
                      <w:rFonts w:asciiTheme="minorHAnsi" w:hAnsiTheme="minorHAnsi" w:cstheme="minorHAnsi"/>
                      <w:bCs/>
                      <w:color w:val="000000"/>
                    </w:rPr>
                  </w:pPr>
                </w:p>
              </w:tc>
              <w:tc>
                <w:tcPr>
                  <w:tcW w:w="2989" w:type="dxa"/>
                  <w:tcBorders>
                    <w:top w:val="single" w:sz="4" w:space="0" w:color="auto"/>
                    <w:left w:val="single" w:sz="4" w:space="0" w:color="auto"/>
                    <w:bottom w:val="single" w:sz="4" w:space="0" w:color="auto"/>
                    <w:right w:val="single" w:sz="4" w:space="0" w:color="auto"/>
                  </w:tcBorders>
                </w:tcPr>
                <w:p w:rsidR="008A1865" w:rsidRDefault="008A1865">
                  <w:pPr>
                    <w:spacing w:after="0"/>
                    <w:jc w:val="both"/>
                    <w:rPr>
                      <w:rFonts w:asciiTheme="minorHAnsi" w:hAnsiTheme="minorHAnsi" w:cstheme="minorHAnsi"/>
                      <w:bCs/>
                      <w:color w:val="000000"/>
                    </w:rPr>
                  </w:pPr>
                </w:p>
              </w:tc>
              <w:tc>
                <w:tcPr>
                  <w:tcW w:w="1110" w:type="dxa"/>
                  <w:tcBorders>
                    <w:top w:val="single" w:sz="4" w:space="0" w:color="auto"/>
                    <w:left w:val="single" w:sz="4" w:space="0" w:color="auto"/>
                    <w:bottom w:val="single" w:sz="4" w:space="0" w:color="auto"/>
                    <w:right w:val="single" w:sz="4" w:space="0" w:color="auto"/>
                  </w:tcBorders>
                </w:tcPr>
                <w:p w:rsidR="008A1865" w:rsidRDefault="008A1865">
                  <w:pPr>
                    <w:spacing w:after="0"/>
                    <w:jc w:val="both"/>
                    <w:rPr>
                      <w:rFonts w:asciiTheme="minorHAnsi" w:hAnsiTheme="minorHAnsi" w:cstheme="minorHAnsi"/>
                      <w:bCs/>
                      <w:color w:val="000000"/>
                    </w:rPr>
                  </w:pPr>
                </w:p>
              </w:tc>
              <w:tc>
                <w:tcPr>
                  <w:tcW w:w="1033" w:type="dxa"/>
                  <w:tcBorders>
                    <w:top w:val="single" w:sz="4" w:space="0" w:color="auto"/>
                    <w:left w:val="single" w:sz="4" w:space="0" w:color="auto"/>
                    <w:bottom w:val="single" w:sz="4" w:space="0" w:color="auto"/>
                    <w:right w:val="single" w:sz="4" w:space="0" w:color="auto"/>
                  </w:tcBorders>
                </w:tcPr>
                <w:p w:rsidR="008A1865" w:rsidRDefault="008A1865">
                  <w:pPr>
                    <w:spacing w:after="0"/>
                    <w:jc w:val="both"/>
                    <w:rPr>
                      <w:rFonts w:asciiTheme="minorHAnsi" w:hAnsiTheme="minorHAnsi" w:cstheme="minorHAnsi"/>
                      <w:bCs/>
                      <w:color w:val="000000"/>
                    </w:rPr>
                  </w:pPr>
                </w:p>
              </w:tc>
              <w:tc>
                <w:tcPr>
                  <w:tcW w:w="2042" w:type="dxa"/>
                  <w:tcBorders>
                    <w:top w:val="single" w:sz="4" w:space="0" w:color="auto"/>
                    <w:left w:val="single" w:sz="4" w:space="0" w:color="auto"/>
                    <w:bottom w:val="single" w:sz="4" w:space="0" w:color="auto"/>
                    <w:right w:val="single" w:sz="4" w:space="0" w:color="auto"/>
                  </w:tcBorders>
                </w:tcPr>
                <w:p w:rsidR="008A1865" w:rsidRDefault="008A1865">
                  <w:pPr>
                    <w:spacing w:after="0"/>
                    <w:jc w:val="both"/>
                    <w:rPr>
                      <w:rFonts w:asciiTheme="minorHAnsi" w:hAnsiTheme="minorHAnsi" w:cstheme="minorHAnsi"/>
                      <w:bCs/>
                      <w:color w:val="000000"/>
                    </w:rPr>
                  </w:pPr>
                </w:p>
              </w:tc>
              <w:tc>
                <w:tcPr>
                  <w:tcW w:w="1943" w:type="dxa"/>
                  <w:tcBorders>
                    <w:top w:val="single" w:sz="4" w:space="0" w:color="auto"/>
                    <w:left w:val="single" w:sz="4" w:space="0" w:color="auto"/>
                    <w:bottom w:val="single" w:sz="4" w:space="0" w:color="auto"/>
                    <w:right w:val="single" w:sz="4" w:space="0" w:color="auto"/>
                  </w:tcBorders>
                </w:tcPr>
                <w:p w:rsidR="008A1865" w:rsidRDefault="008A1865">
                  <w:pPr>
                    <w:spacing w:after="0"/>
                    <w:jc w:val="both"/>
                    <w:rPr>
                      <w:rFonts w:asciiTheme="minorHAnsi" w:hAnsiTheme="minorHAnsi" w:cstheme="minorHAnsi"/>
                      <w:bCs/>
                      <w:color w:val="000000"/>
                    </w:rPr>
                  </w:pPr>
                </w:p>
              </w:tc>
            </w:tr>
            <w:tr w:rsidR="008A1865">
              <w:tc>
                <w:tcPr>
                  <w:tcW w:w="737" w:type="dxa"/>
                  <w:tcBorders>
                    <w:top w:val="single" w:sz="4" w:space="0" w:color="auto"/>
                    <w:left w:val="single" w:sz="4" w:space="0" w:color="auto"/>
                    <w:bottom w:val="single" w:sz="4" w:space="0" w:color="auto"/>
                    <w:right w:val="single" w:sz="4" w:space="0" w:color="auto"/>
                  </w:tcBorders>
                </w:tcPr>
                <w:p w:rsidR="008A1865" w:rsidRDefault="008A1865">
                  <w:pPr>
                    <w:spacing w:after="0"/>
                    <w:jc w:val="both"/>
                    <w:rPr>
                      <w:rFonts w:asciiTheme="minorHAnsi" w:hAnsiTheme="minorHAnsi" w:cstheme="minorHAnsi"/>
                      <w:bCs/>
                      <w:color w:val="000000"/>
                    </w:rPr>
                  </w:pPr>
                </w:p>
              </w:tc>
              <w:tc>
                <w:tcPr>
                  <w:tcW w:w="2989" w:type="dxa"/>
                  <w:tcBorders>
                    <w:top w:val="single" w:sz="4" w:space="0" w:color="auto"/>
                    <w:left w:val="single" w:sz="4" w:space="0" w:color="auto"/>
                    <w:bottom w:val="single" w:sz="4" w:space="0" w:color="auto"/>
                    <w:right w:val="single" w:sz="4" w:space="0" w:color="auto"/>
                  </w:tcBorders>
                </w:tcPr>
                <w:p w:rsidR="008A1865" w:rsidRDefault="008A1865">
                  <w:pPr>
                    <w:spacing w:after="0"/>
                    <w:jc w:val="both"/>
                    <w:rPr>
                      <w:rFonts w:asciiTheme="minorHAnsi" w:hAnsiTheme="minorHAnsi" w:cstheme="minorHAnsi"/>
                      <w:bCs/>
                      <w:color w:val="000000"/>
                    </w:rPr>
                  </w:pPr>
                </w:p>
              </w:tc>
              <w:tc>
                <w:tcPr>
                  <w:tcW w:w="1110" w:type="dxa"/>
                  <w:tcBorders>
                    <w:top w:val="single" w:sz="4" w:space="0" w:color="auto"/>
                    <w:left w:val="single" w:sz="4" w:space="0" w:color="auto"/>
                    <w:bottom w:val="single" w:sz="4" w:space="0" w:color="auto"/>
                    <w:right w:val="single" w:sz="4" w:space="0" w:color="auto"/>
                  </w:tcBorders>
                </w:tcPr>
                <w:p w:rsidR="008A1865" w:rsidRDefault="008A1865">
                  <w:pPr>
                    <w:spacing w:after="0"/>
                    <w:jc w:val="both"/>
                    <w:rPr>
                      <w:rFonts w:asciiTheme="minorHAnsi" w:hAnsiTheme="minorHAnsi" w:cstheme="minorHAnsi"/>
                      <w:bCs/>
                      <w:color w:val="000000"/>
                    </w:rPr>
                  </w:pPr>
                </w:p>
              </w:tc>
              <w:tc>
                <w:tcPr>
                  <w:tcW w:w="1033" w:type="dxa"/>
                  <w:tcBorders>
                    <w:top w:val="single" w:sz="4" w:space="0" w:color="auto"/>
                    <w:left w:val="single" w:sz="4" w:space="0" w:color="auto"/>
                    <w:bottom w:val="single" w:sz="4" w:space="0" w:color="auto"/>
                    <w:right w:val="single" w:sz="4" w:space="0" w:color="auto"/>
                  </w:tcBorders>
                </w:tcPr>
                <w:p w:rsidR="008A1865" w:rsidRDefault="008A1865">
                  <w:pPr>
                    <w:spacing w:after="0"/>
                    <w:jc w:val="both"/>
                    <w:rPr>
                      <w:rFonts w:asciiTheme="minorHAnsi" w:hAnsiTheme="minorHAnsi" w:cstheme="minorHAnsi"/>
                      <w:bCs/>
                      <w:color w:val="000000"/>
                    </w:rPr>
                  </w:pPr>
                </w:p>
              </w:tc>
              <w:tc>
                <w:tcPr>
                  <w:tcW w:w="2042" w:type="dxa"/>
                  <w:tcBorders>
                    <w:top w:val="single" w:sz="4" w:space="0" w:color="auto"/>
                    <w:left w:val="single" w:sz="4" w:space="0" w:color="auto"/>
                    <w:bottom w:val="single" w:sz="4" w:space="0" w:color="auto"/>
                    <w:right w:val="single" w:sz="4" w:space="0" w:color="auto"/>
                  </w:tcBorders>
                </w:tcPr>
                <w:p w:rsidR="008A1865" w:rsidRDefault="008A1865">
                  <w:pPr>
                    <w:spacing w:after="0"/>
                    <w:jc w:val="both"/>
                    <w:rPr>
                      <w:rFonts w:asciiTheme="minorHAnsi" w:hAnsiTheme="minorHAnsi" w:cstheme="minorHAnsi"/>
                      <w:bCs/>
                      <w:color w:val="000000"/>
                    </w:rPr>
                  </w:pPr>
                </w:p>
              </w:tc>
              <w:tc>
                <w:tcPr>
                  <w:tcW w:w="1943" w:type="dxa"/>
                  <w:tcBorders>
                    <w:top w:val="single" w:sz="4" w:space="0" w:color="auto"/>
                    <w:left w:val="single" w:sz="4" w:space="0" w:color="auto"/>
                    <w:bottom w:val="single" w:sz="4" w:space="0" w:color="auto"/>
                    <w:right w:val="single" w:sz="4" w:space="0" w:color="auto"/>
                  </w:tcBorders>
                </w:tcPr>
                <w:p w:rsidR="008A1865" w:rsidRDefault="008A1865">
                  <w:pPr>
                    <w:spacing w:after="0"/>
                    <w:jc w:val="both"/>
                    <w:rPr>
                      <w:rFonts w:asciiTheme="minorHAnsi" w:hAnsiTheme="minorHAnsi" w:cstheme="minorHAnsi"/>
                      <w:bCs/>
                      <w:color w:val="000000"/>
                    </w:rPr>
                  </w:pPr>
                </w:p>
              </w:tc>
            </w:tr>
          </w:tbl>
          <w:p w:rsidR="008A1865" w:rsidRDefault="008A1865">
            <w:pPr>
              <w:spacing w:after="0"/>
              <w:jc w:val="both"/>
              <w:rPr>
                <w:rFonts w:asciiTheme="minorHAnsi" w:eastAsia="Times New Roman" w:hAnsiTheme="minorHAnsi" w:cstheme="minorHAnsi"/>
                <w:bCs/>
              </w:rPr>
            </w:pPr>
          </w:p>
        </w:tc>
      </w:tr>
      <w:tr w:rsidR="008A1865" w:rsidTr="008A1865">
        <w:trPr>
          <w:trHeight w:val="340"/>
        </w:trPr>
        <w:tc>
          <w:tcPr>
            <w:tcW w:w="1008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rsidR="008A1865" w:rsidRDefault="008A1865">
            <w:pPr>
              <w:numPr>
                <w:ilvl w:val="0"/>
                <w:numId w:val="3"/>
              </w:numPr>
              <w:spacing w:after="0" w:line="240" w:lineRule="auto"/>
              <w:contextualSpacing/>
              <w:jc w:val="center"/>
              <w:rPr>
                <w:rFonts w:asciiTheme="minorHAnsi" w:hAnsiTheme="minorHAnsi" w:cstheme="minorHAnsi"/>
                <w:bCs/>
                <w:lang w:eastAsia="x-none"/>
              </w:rPr>
            </w:pPr>
            <w:r>
              <w:rPr>
                <w:rFonts w:asciiTheme="minorHAnsi" w:hAnsiTheme="minorHAnsi" w:cstheme="minorHAnsi"/>
                <w:bCs/>
                <w:lang w:eastAsia="x-none"/>
              </w:rPr>
              <w:lastRenderedPageBreak/>
              <w:t>Critères d’élimination d’une soumission</w:t>
            </w:r>
          </w:p>
        </w:tc>
      </w:tr>
      <w:tr w:rsidR="008A1865" w:rsidTr="008A1865">
        <w:trPr>
          <w:trHeight w:val="340"/>
        </w:trPr>
        <w:tc>
          <w:tcPr>
            <w:tcW w:w="10080" w:type="dxa"/>
            <w:gridSpan w:val="3"/>
            <w:tcBorders>
              <w:top w:val="single" w:sz="4" w:space="0" w:color="auto"/>
              <w:left w:val="single" w:sz="4" w:space="0" w:color="auto"/>
              <w:bottom w:val="nil"/>
              <w:right w:val="single" w:sz="4" w:space="0" w:color="auto"/>
            </w:tcBorders>
            <w:shd w:val="clear" w:color="auto" w:fill="auto"/>
            <w:vAlign w:val="center"/>
            <w:hideMark/>
          </w:tcPr>
          <w:p w:rsidR="008A1865" w:rsidRDefault="008A1865">
            <w:pPr>
              <w:spacing w:before="120" w:after="120"/>
              <w:jc w:val="both"/>
              <w:rPr>
                <w:rFonts w:asciiTheme="minorHAnsi" w:hAnsiTheme="minorHAnsi" w:cstheme="minorHAnsi"/>
                <w:bCs/>
                <w:color w:val="000000"/>
              </w:rPr>
            </w:pPr>
            <w:r>
              <w:rPr>
                <w:rFonts w:asciiTheme="minorHAnsi" w:hAnsiTheme="minorHAnsi" w:cstheme="minorHAnsi"/>
                <w:bCs/>
                <w:color w:val="000000"/>
              </w:rPr>
              <w:t>Avant l’évaluation, les soumissions suivantes seront éliminées :</w:t>
            </w:r>
          </w:p>
          <w:p w:rsidR="008A1865" w:rsidRDefault="008A1865">
            <w:pPr>
              <w:numPr>
                <w:ilvl w:val="0"/>
                <w:numId w:val="12"/>
              </w:numPr>
              <w:spacing w:before="120" w:after="120" w:line="240" w:lineRule="auto"/>
              <w:contextualSpacing/>
              <w:jc w:val="both"/>
              <w:rPr>
                <w:rFonts w:asciiTheme="minorHAnsi" w:hAnsiTheme="minorHAnsi" w:cstheme="minorHAnsi"/>
                <w:bCs/>
                <w:color w:val="000000"/>
                <w:lang w:eastAsia="x-none"/>
              </w:rPr>
            </w:pPr>
            <w:r>
              <w:rPr>
                <w:rFonts w:asciiTheme="minorHAnsi" w:hAnsiTheme="minorHAnsi" w:cstheme="minorHAnsi"/>
                <w:bCs/>
                <w:color w:val="000000"/>
                <w:lang w:eastAsia="x-none"/>
              </w:rPr>
              <w:t>Soumission ne respectant pas le canevas de rédaction indiqué</w:t>
            </w:r>
          </w:p>
          <w:p w:rsidR="008A1865" w:rsidRDefault="008A1865">
            <w:pPr>
              <w:numPr>
                <w:ilvl w:val="0"/>
                <w:numId w:val="12"/>
              </w:numPr>
              <w:spacing w:before="120" w:after="120" w:line="240" w:lineRule="auto"/>
              <w:contextualSpacing/>
              <w:jc w:val="both"/>
              <w:rPr>
                <w:rFonts w:asciiTheme="minorHAnsi" w:hAnsiTheme="minorHAnsi" w:cstheme="minorHAnsi"/>
                <w:bCs/>
                <w:color w:val="000000"/>
                <w:lang w:eastAsia="x-none"/>
              </w:rPr>
            </w:pPr>
            <w:r>
              <w:rPr>
                <w:rFonts w:asciiTheme="minorHAnsi" w:hAnsiTheme="minorHAnsi" w:cstheme="minorHAnsi"/>
                <w:bCs/>
                <w:color w:val="000000"/>
                <w:lang w:eastAsia="x-none"/>
              </w:rPr>
              <w:t>Soumission ne séparant pas les deux offres : technique et financière</w:t>
            </w:r>
          </w:p>
          <w:p w:rsidR="008A1865" w:rsidRDefault="008A1865">
            <w:pPr>
              <w:numPr>
                <w:ilvl w:val="0"/>
                <w:numId w:val="12"/>
              </w:numPr>
              <w:spacing w:before="120" w:after="120" w:line="240" w:lineRule="auto"/>
              <w:contextualSpacing/>
              <w:jc w:val="both"/>
              <w:rPr>
                <w:rFonts w:asciiTheme="minorHAnsi" w:hAnsiTheme="minorHAnsi" w:cstheme="minorHAnsi"/>
                <w:bCs/>
                <w:color w:val="000000"/>
                <w:lang w:eastAsia="x-none"/>
              </w:rPr>
            </w:pPr>
            <w:r>
              <w:rPr>
                <w:rFonts w:asciiTheme="minorHAnsi" w:hAnsiTheme="minorHAnsi" w:cstheme="minorHAnsi"/>
                <w:bCs/>
                <w:color w:val="000000"/>
                <w:lang w:eastAsia="x-none"/>
              </w:rPr>
              <w:t>Soumission sans offres techniques et/ou financière (budget)</w:t>
            </w:r>
          </w:p>
          <w:p w:rsidR="008A1865" w:rsidRDefault="008A1865">
            <w:pPr>
              <w:numPr>
                <w:ilvl w:val="0"/>
                <w:numId w:val="12"/>
              </w:numPr>
              <w:spacing w:before="120" w:after="120" w:line="240" w:lineRule="auto"/>
              <w:contextualSpacing/>
              <w:jc w:val="both"/>
              <w:rPr>
                <w:rFonts w:asciiTheme="minorHAnsi" w:hAnsiTheme="minorHAnsi" w:cstheme="minorHAnsi"/>
                <w:bCs/>
                <w:color w:val="000000"/>
                <w:lang w:eastAsia="x-none"/>
              </w:rPr>
            </w:pPr>
            <w:r>
              <w:rPr>
                <w:rFonts w:asciiTheme="minorHAnsi" w:hAnsiTheme="minorHAnsi" w:cstheme="minorHAnsi"/>
                <w:bCs/>
                <w:color w:val="000000"/>
                <w:lang w:eastAsia="x-none"/>
              </w:rPr>
              <w:t>Soumission non envoyée par l’adresse le canal indiqué indiquée (voir ci-dessous)</w:t>
            </w:r>
          </w:p>
        </w:tc>
      </w:tr>
      <w:tr w:rsidR="008A1865" w:rsidTr="008A1865">
        <w:trPr>
          <w:trHeight w:val="230"/>
        </w:trPr>
        <w:tc>
          <w:tcPr>
            <w:tcW w:w="10080" w:type="dxa"/>
            <w:gridSpan w:val="3"/>
            <w:tcBorders>
              <w:top w:val="nil"/>
              <w:left w:val="single" w:sz="4" w:space="0" w:color="auto"/>
              <w:bottom w:val="single" w:sz="4" w:space="0" w:color="auto"/>
              <w:right w:val="single" w:sz="4" w:space="0" w:color="auto"/>
            </w:tcBorders>
            <w:shd w:val="clear" w:color="auto" w:fill="auto"/>
          </w:tcPr>
          <w:p w:rsidR="008A1865" w:rsidRDefault="008A1865">
            <w:pPr>
              <w:spacing w:before="120" w:after="0"/>
              <w:rPr>
                <w:rFonts w:asciiTheme="minorHAnsi" w:hAnsiTheme="minorHAnsi" w:cstheme="minorHAnsi"/>
                <w:bCs/>
                <w:color w:val="000000"/>
              </w:rPr>
            </w:pPr>
            <w:bookmarkStart w:id="9" w:name="_Hlk8832135"/>
          </w:p>
          <w:p w:rsidR="008A1865" w:rsidRDefault="008A1865">
            <w:pPr>
              <w:spacing w:after="0"/>
              <w:jc w:val="center"/>
              <w:rPr>
                <w:rFonts w:asciiTheme="minorHAnsi" w:eastAsia="Times New Roman" w:hAnsiTheme="minorHAnsi" w:cstheme="minorHAnsi"/>
                <w:color w:val="FF0000"/>
              </w:rPr>
            </w:pPr>
            <w:r>
              <w:rPr>
                <w:rFonts w:asciiTheme="minorHAnsi" w:eastAsia="Times New Roman" w:hAnsiTheme="minorHAnsi" w:cstheme="minorHAnsi"/>
                <w:i/>
                <w:iCs/>
                <w:color w:val="FF0000"/>
              </w:rPr>
              <w:t>Le PNUD a une tolérance zéro pour la corruption.</w:t>
            </w:r>
          </w:p>
          <w:p w:rsidR="008A1865" w:rsidRDefault="008A1865">
            <w:pPr>
              <w:spacing w:after="0"/>
              <w:jc w:val="center"/>
              <w:rPr>
                <w:rFonts w:asciiTheme="minorHAnsi" w:eastAsia="Times New Roman" w:hAnsiTheme="minorHAnsi" w:cstheme="minorHAnsi"/>
                <w:i/>
                <w:iCs/>
                <w:color w:val="FF0000"/>
              </w:rPr>
            </w:pPr>
            <w:r>
              <w:rPr>
                <w:rFonts w:asciiTheme="minorHAnsi" w:eastAsia="Times New Roman" w:hAnsiTheme="minorHAnsi" w:cstheme="minorHAnsi"/>
                <w:i/>
                <w:iCs/>
                <w:color w:val="FF0000"/>
              </w:rPr>
              <w:t>Les services de recrutement et des achats du PNUD sont gratuits et aucun paiement n’est exigé pour nos services.</w:t>
            </w:r>
          </w:p>
          <w:p w:rsidR="008A1865" w:rsidRDefault="008A1865">
            <w:pPr>
              <w:spacing w:after="0"/>
              <w:ind w:right="2250"/>
              <w:jc w:val="center"/>
              <w:rPr>
                <w:rFonts w:asciiTheme="minorHAnsi" w:eastAsia="Times New Roman" w:hAnsiTheme="minorHAnsi" w:cstheme="minorHAnsi"/>
              </w:rPr>
            </w:pPr>
            <w:r>
              <w:rPr>
                <w:rFonts w:asciiTheme="minorHAnsi" w:eastAsia="Times New Roman" w:hAnsiTheme="minorHAnsi" w:cstheme="minorHAnsi"/>
                <w:i/>
                <w:iCs/>
                <w:color w:val="FF0000"/>
              </w:rPr>
              <w:t>En cas de violation de ces principes, veuillez nous contacter par le biais de l’adresse email suivante</w:t>
            </w:r>
            <w:r>
              <w:rPr>
                <w:rFonts w:asciiTheme="minorHAnsi" w:eastAsia="Times New Roman" w:hAnsiTheme="minorHAnsi" w:cstheme="minorHAnsi"/>
                <w:i/>
                <w:iCs/>
              </w:rPr>
              <w:t xml:space="preserve"> : </w:t>
            </w:r>
            <w:hyperlink r:id="rId10" w:history="1">
              <w:r>
                <w:rPr>
                  <w:rStyle w:val="Lienhypertexte"/>
                  <w:rFonts w:asciiTheme="minorHAnsi" w:eastAsia="Times New Roman" w:hAnsiTheme="minorHAnsi" w:cstheme="minorHAnsi"/>
                </w:rPr>
                <w:t>jedenoncelacorruption.gn@undp.org</w:t>
              </w:r>
            </w:hyperlink>
          </w:p>
        </w:tc>
      </w:tr>
    </w:tbl>
    <w:bookmarkEnd w:id="1"/>
    <w:bookmarkEnd w:id="9"/>
    <w:p w:rsidR="008A1865" w:rsidRDefault="008A1865" w:rsidP="008A1865">
      <w:pPr>
        <w:jc w:val="both"/>
        <w:rPr>
          <w:rFonts w:eastAsia="Cambria" w:cs="Cambria"/>
        </w:rPr>
      </w:pPr>
      <w:r>
        <w:rPr>
          <w:rFonts w:eastAsia="Cambria" w:cs="Cambria"/>
        </w:rPr>
        <w:t xml:space="preserve">Les dossiers de candidature doivent être envoyés par e-mail à l’adresse suivante : </w:t>
      </w:r>
      <w:hyperlink r:id="rId11" w:history="1">
        <w:r>
          <w:rPr>
            <w:rStyle w:val="Lienhypertexte"/>
            <w:lang w:eastAsia="rw-RW"/>
          </w:rPr>
          <w:t>ic.offres.gn@undp.org</w:t>
        </w:r>
      </w:hyperlink>
      <w:r>
        <w:rPr>
          <w:rFonts w:eastAsia="Cambria" w:cs="Cambria"/>
        </w:rPr>
        <w:t xml:space="preserve"> avec en objet « </w:t>
      </w:r>
      <w:r>
        <w:rPr>
          <w:rFonts w:eastAsia="Cambria" w:cs="Cambria"/>
          <w:b/>
          <w:i/>
        </w:rPr>
        <w:t>Offre pour consultant expert national en entrepreneuriat et montage de projet</w:t>
      </w:r>
      <w:r>
        <w:rPr>
          <w:rFonts w:eastAsia="Cambria" w:cs="Cambria"/>
        </w:rPr>
        <w:t xml:space="preserve"> » et adressés à :</w:t>
      </w:r>
      <w:r>
        <w:rPr>
          <w:rFonts w:eastAsia="Cambria" w:cs="Cambria"/>
          <w:b/>
        </w:rPr>
        <w:t xml:space="preserve"> Monsieur le Représentant Résident Adjoint /Programmes PNUD Guinée Conakry</w:t>
      </w:r>
    </w:p>
    <w:p w:rsidR="008A1865" w:rsidRDefault="008A1865" w:rsidP="008A1865">
      <w:pPr>
        <w:numPr>
          <w:ilvl w:val="0"/>
          <w:numId w:val="13"/>
        </w:numPr>
        <w:spacing w:after="120"/>
        <w:ind w:left="357" w:hanging="357"/>
        <w:jc w:val="both"/>
        <w:rPr>
          <w:rFonts w:eastAsia="Cambria" w:cs="Cambria"/>
        </w:rPr>
      </w:pPr>
      <w:r>
        <w:rPr>
          <w:rFonts w:eastAsia="Cambria" w:cs="Cambria"/>
        </w:rPr>
        <w:t>La taille de chaque envoi ne doit pas dépasser 5 Mo. Chaque partie peut faire l’objet de plusieurs envois.</w:t>
      </w:r>
    </w:p>
    <w:p w:rsidR="008A1865" w:rsidRDefault="008A1865" w:rsidP="008A1865">
      <w:pPr>
        <w:numPr>
          <w:ilvl w:val="0"/>
          <w:numId w:val="13"/>
        </w:numPr>
        <w:spacing w:after="120"/>
        <w:ind w:left="357" w:hanging="357"/>
        <w:jc w:val="both"/>
        <w:rPr>
          <w:rFonts w:eastAsia="Cambria" w:cs="Cambria"/>
        </w:rPr>
      </w:pPr>
      <w:r>
        <w:rPr>
          <w:rFonts w:eastAsia="Cambria" w:cs="Cambria"/>
        </w:rPr>
        <w:t>La soumission en version physique sous plis fermé n’est pas acceptée.</w:t>
      </w:r>
    </w:p>
    <w:p w:rsidR="008A1865" w:rsidRDefault="008A1865" w:rsidP="008A1865">
      <w:pPr>
        <w:numPr>
          <w:ilvl w:val="0"/>
          <w:numId w:val="13"/>
        </w:numPr>
        <w:spacing w:after="120"/>
        <w:ind w:left="357" w:hanging="357"/>
        <w:jc w:val="both"/>
        <w:rPr>
          <w:rFonts w:eastAsia="Cambria" w:cs="Cambria"/>
        </w:rPr>
      </w:pPr>
      <w:r>
        <w:rPr>
          <w:rFonts w:eastAsia="Cambria" w:cs="Cambria"/>
        </w:rPr>
        <w:t xml:space="preserve">La date limite du dépôt électronique des propositions est fixée le </w:t>
      </w:r>
      <w:r>
        <w:rPr>
          <w:rFonts w:cs="Calibri"/>
          <w:b/>
          <w:highlight w:val="yellow"/>
        </w:rPr>
        <w:t>M</w:t>
      </w:r>
      <w:r>
        <w:rPr>
          <w:rFonts w:cs="Calibri"/>
          <w:b/>
          <w:highlight w:val="yellow"/>
        </w:rPr>
        <w:t>ercredi 12</w:t>
      </w:r>
      <w:r>
        <w:rPr>
          <w:rFonts w:cs="Calibri"/>
          <w:b/>
          <w:highlight w:val="yellow"/>
        </w:rPr>
        <w:t xml:space="preserve"> </w:t>
      </w:r>
      <w:r>
        <w:rPr>
          <w:rFonts w:cs="Calibri"/>
          <w:b/>
          <w:highlight w:val="yellow"/>
        </w:rPr>
        <w:t>Aout</w:t>
      </w:r>
      <w:r>
        <w:rPr>
          <w:rFonts w:cs="Calibri"/>
          <w:b/>
          <w:highlight w:val="yellow"/>
        </w:rPr>
        <w:t xml:space="preserve"> 2020 </w:t>
      </w:r>
      <w:proofErr w:type="spellStart"/>
      <w:r>
        <w:rPr>
          <w:rFonts w:cs="Calibri"/>
          <w:b/>
          <w:highlight w:val="yellow"/>
        </w:rPr>
        <w:t>CoB</w:t>
      </w:r>
      <w:proofErr w:type="spellEnd"/>
    </w:p>
    <w:p w:rsidR="008A1865" w:rsidRDefault="008A1865" w:rsidP="008A1865">
      <w:pPr>
        <w:numPr>
          <w:ilvl w:val="0"/>
          <w:numId w:val="13"/>
        </w:numPr>
        <w:spacing w:after="120"/>
        <w:ind w:left="357" w:hanging="357"/>
        <w:jc w:val="both"/>
        <w:rPr>
          <w:rFonts w:eastAsia="Cambria" w:cs="Cambria"/>
        </w:rPr>
      </w:pPr>
      <w:r>
        <w:rPr>
          <w:rFonts w:eastAsia="Cambria" w:cs="Cambria"/>
        </w:rPr>
        <w:t>Toute offre reçue hors délai ne sera pas prise en considération</w:t>
      </w:r>
    </w:p>
    <w:p w:rsidR="008A1865" w:rsidRDefault="008A1865" w:rsidP="008A1865">
      <w:pPr>
        <w:spacing w:after="120" w:line="256" w:lineRule="auto"/>
        <w:contextualSpacing/>
        <w:rPr>
          <w:sz w:val="36"/>
        </w:rPr>
      </w:pPr>
      <w:r>
        <w:rPr>
          <w:sz w:val="36"/>
        </w:rPr>
        <w:t xml:space="preserve">             </w:t>
      </w:r>
      <w:r>
        <w:rPr>
          <w:b/>
          <w:sz w:val="36"/>
        </w:rPr>
        <w:t xml:space="preserve">                          ANNEXES</w:t>
      </w:r>
    </w:p>
    <w:p w:rsidR="008A1865" w:rsidRDefault="008A1865" w:rsidP="008A1865">
      <w:pPr>
        <w:jc w:val="both"/>
        <w:rPr>
          <w:b/>
          <w:lang w:eastAsia="rw-RW"/>
        </w:rPr>
      </w:pPr>
      <w:r>
        <w:rPr>
          <w:b/>
          <w:lang w:eastAsia="rw-RW"/>
        </w:rPr>
        <w:t xml:space="preserve">Annexe 1 – Présent Terme de Références de la mission </w:t>
      </w:r>
    </w:p>
    <w:p w:rsidR="008A1865" w:rsidRDefault="008A1865" w:rsidP="008A1865">
      <w:pPr>
        <w:spacing w:after="120"/>
        <w:contextualSpacing/>
        <w:jc w:val="both"/>
        <w:rPr>
          <w:b/>
          <w:lang w:eastAsia="rw-RW"/>
        </w:rPr>
      </w:pPr>
      <w:r>
        <w:rPr>
          <w:b/>
          <w:lang w:eastAsia="rw-RW"/>
        </w:rPr>
        <w:t>Annexe 2 - Conditions générales des Contrats Individuels :</w:t>
      </w:r>
    </w:p>
    <w:p w:rsidR="008A1865" w:rsidRDefault="008A1865" w:rsidP="008A1865">
      <w:pPr>
        <w:spacing w:after="120"/>
        <w:contextualSpacing/>
        <w:jc w:val="both"/>
        <w:rPr>
          <w:b/>
          <w:lang w:eastAsia="rw-RW"/>
        </w:rPr>
      </w:pPr>
      <w:bookmarkStart w:id="10" w:name="_Hlk528315015"/>
      <w:r>
        <w:rPr>
          <w:b/>
          <w:noProof/>
          <w:lang w:eastAsia="rw-RW"/>
        </w:rPr>
        <w:drawing>
          <wp:inline distT="0" distB="0" distL="0" distR="0">
            <wp:extent cx="962025" cy="6286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628650"/>
                    </a:xfrm>
                    <a:prstGeom prst="rect">
                      <a:avLst/>
                    </a:prstGeom>
                    <a:noFill/>
                    <a:ln>
                      <a:noFill/>
                    </a:ln>
                  </pic:spPr>
                </pic:pic>
              </a:graphicData>
            </a:graphic>
          </wp:inline>
        </w:drawing>
      </w:r>
      <w:bookmarkEnd w:id="10"/>
      <w:r>
        <w:rPr>
          <w:b/>
          <w:lang w:eastAsia="rw-RW"/>
        </w:rPr>
        <w:t xml:space="preserve"> </w:t>
      </w:r>
    </w:p>
    <w:p w:rsidR="008A1865" w:rsidRDefault="008A1865" w:rsidP="008A1865">
      <w:pPr>
        <w:spacing w:after="120"/>
        <w:contextualSpacing/>
        <w:jc w:val="both"/>
        <w:rPr>
          <w:b/>
          <w:lang w:eastAsia="rw-RW"/>
        </w:rPr>
      </w:pPr>
      <w:r>
        <w:rPr>
          <w:b/>
          <w:lang w:eastAsia="rw-RW"/>
        </w:rPr>
        <w:t>Annexe 3 – Tableau des Coûts</w:t>
      </w:r>
    </w:p>
    <w:p w:rsidR="008A1865" w:rsidRDefault="008A1865" w:rsidP="008A1865">
      <w:pPr>
        <w:spacing w:after="120"/>
        <w:contextualSpacing/>
        <w:jc w:val="both"/>
        <w:rPr>
          <w:b/>
          <w:lang w:eastAsia="rw-RW"/>
        </w:rPr>
      </w:pPr>
      <w:r>
        <w:object w:dxaOrig="225" w:dyaOrig="225">
          <v:shape id="_x0000_s1026" type="#_x0000_t75" style="position:absolute;left:0;text-align:left;margin-left:16.35pt;margin-top:12.7pt;width:45.7pt;height:31.4pt;z-index:251658240">
            <v:imagedata r:id="rId13" o:title=""/>
            <w10:wrap type="square" side="right"/>
          </v:shape>
          <o:OLEObject Type="Embed" ProgID="Word.Document.12" ShapeID="_x0000_s1026" DrawAspect="Icon" ObjectID="_1658033830" r:id="rId14">
            <o:FieldCodes>\s</o:FieldCodes>
          </o:OLEObject>
        </w:object>
      </w:r>
    </w:p>
    <w:p w:rsidR="008A1865" w:rsidRDefault="008A1865" w:rsidP="008A1865">
      <w:pPr>
        <w:spacing w:after="120"/>
        <w:contextualSpacing/>
        <w:jc w:val="both"/>
        <w:rPr>
          <w:b/>
          <w:lang w:eastAsia="rw-RW"/>
        </w:rPr>
      </w:pPr>
    </w:p>
    <w:p w:rsidR="008A1865" w:rsidRDefault="008A1865" w:rsidP="008A1865">
      <w:pPr>
        <w:spacing w:after="120"/>
        <w:contextualSpacing/>
        <w:jc w:val="both"/>
        <w:rPr>
          <w:b/>
          <w:lang w:eastAsia="rw-RW"/>
        </w:rPr>
      </w:pPr>
    </w:p>
    <w:p w:rsidR="008A1865" w:rsidRDefault="008A1865" w:rsidP="008A1865">
      <w:pPr>
        <w:spacing w:after="120"/>
        <w:contextualSpacing/>
        <w:jc w:val="both"/>
        <w:rPr>
          <w:b/>
          <w:lang w:eastAsia="rw-RW"/>
        </w:rPr>
      </w:pPr>
      <w:r>
        <w:rPr>
          <w:b/>
          <w:lang w:eastAsia="rw-RW"/>
        </w:rPr>
        <w:lastRenderedPageBreak/>
        <w:t>Annexe 4- P11 (SC/IC)</w:t>
      </w:r>
    </w:p>
    <w:p w:rsidR="008A1865" w:rsidRDefault="008A1865" w:rsidP="008A1865">
      <w:pPr>
        <w:spacing w:after="120"/>
        <w:contextualSpacing/>
        <w:jc w:val="both"/>
        <w:rPr>
          <w:sz w:val="24"/>
        </w:rPr>
      </w:pPr>
      <w:bookmarkStart w:id="11" w:name="_MON_1619011832"/>
      <w:bookmarkEnd w:id="11"/>
      <w:r>
        <w:rPr>
          <w:noProof/>
          <w:sz w:val="24"/>
        </w:rPr>
        <w:drawing>
          <wp:inline distT="0" distB="0" distL="0" distR="0">
            <wp:extent cx="962025" cy="6286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2025" cy="628650"/>
                    </a:xfrm>
                    <a:prstGeom prst="rect">
                      <a:avLst/>
                    </a:prstGeom>
                    <a:noFill/>
                    <a:ln>
                      <a:noFill/>
                    </a:ln>
                  </pic:spPr>
                </pic:pic>
              </a:graphicData>
            </a:graphic>
          </wp:inline>
        </w:drawing>
      </w:r>
    </w:p>
    <w:p w:rsidR="008A1865" w:rsidRDefault="008A1865" w:rsidP="008A1865">
      <w:pPr>
        <w:spacing w:after="120"/>
        <w:contextualSpacing/>
        <w:jc w:val="both"/>
        <w:rPr>
          <w:b/>
          <w:u w:val="single"/>
        </w:rPr>
      </w:pPr>
      <w:r>
        <w:rPr>
          <w:b/>
          <w:u w:val="single"/>
        </w:rPr>
        <w:t>Date limite et lieu de remise des candidatures</w:t>
      </w:r>
    </w:p>
    <w:p w:rsidR="008A1865" w:rsidRDefault="008A1865" w:rsidP="008A1865">
      <w:pPr>
        <w:jc w:val="both"/>
        <w:rPr>
          <w:rFonts w:cs="Calibri"/>
          <w:lang w:eastAsia="rw-RW"/>
        </w:rPr>
      </w:pPr>
      <w:r>
        <w:rPr>
          <w:rFonts w:cs="Calibri"/>
          <w:lang w:eastAsia="rw-RW"/>
        </w:rPr>
        <w:t>Le dossier complet devra nous parvenir uniquement à l'adresse suivante</w:t>
      </w:r>
      <w:r>
        <w:rPr>
          <w:rFonts w:cs="Calibri"/>
          <w:b/>
          <w:lang w:eastAsia="rw-RW"/>
        </w:rPr>
        <w:t xml:space="preserve"> : </w:t>
      </w:r>
      <w:bookmarkStart w:id="12" w:name="_Hlk8398944"/>
      <w:r>
        <w:fldChar w:fldCharType="begin"/>
      </w:r>
      <w:r>
        <w:instrText xml:space="preserve"> HYPERLINK "mailto:ic.offres.gn@undp.org" </w:instrText>
      </w:r>
      <w:r>
        <w:fldChar w:fldCharType="separate"/>
      </w:r>
      <w:r>
        <w:rPr>
          <w:rStyle w:val="Lienhypertexte"/>
          <w:lang w:eastAsia="rw-RW"/>
        </w:rPr>
        <w:t>ic.offres.gn@undp.org</w:t>
      </w:r>
      <w:r>
        <w:fldChar w:fldCharType="end"/>
      </w:r>
      <w:bookmarkEnd w:id="12"/>
      <w:r>
        <w:rPr>
          <w:color w:val="0000FF"/>
          <w:u w:val="single"/>
          <w:lang w:eastAsia="rw-RW"/>
        </w:rPr>
        <w:t xml:space="preserve"> </w:t>
      </w:r>
    </w:p>
    <w:p w:rsidR="008A1865" w:rsidRDefault="008A1865" w:rsidP="008A1865">
      <w:pPr>
        <w:tabs>
          <w:tab w:val="left" w:pos="1410"/>
        </w:tabs>
        <w:spacing w:after="120"/>
        <w:contextualSpacing/>
        <w:jc w:val="both"/>
        <w:rPr>
          <w:rFonts w:cs="Calibri"/>
          <w:b/>
        </w:rPr>
      </w:pPr>
      <w:r>
        <w:rPr>
          <w:rFonts w:cs="Calibri"/>
        </w:rPr>
        <w:t xml:space="preserve">Au plus tard : </w:t>
      </w:r>
      <w:r>
        <w:rPr>
          <w:rFonts w:cs="Calibri"/>
          <w:b/>
        </w:rPr>
        <w:t xml:space="preserve">Le </w:t>
      </w:r>
      <w:r>
        <w:rPr>
          <w:rFonts w:cs="Calibri"/>
          <w:b/>
          <w:highlight w:val="yellow"/>
        </w:rPr>
        <w:t>M</w:t>
      </w:r>
      <w:r>
        <w:rPr>
          <w:rFonts w:cs="Calibri"/>
          <w:b/>
          <w:highlight w:val="yellow"/>
        </w:rPr>
        <w:t>ercredi</w:t>
      </w:r>
      <w:r>
        <w:rPr>
          <w:rFonts w:cs="Calibri"/>
          <w:b/>
          <w:highlight w:val="yellow"/>
        </w:rPr>
        <w:t xml:space="preserve"> </w:t>
      </w:r>
      <w:r>
        <w:rPr>
          <w:rFonts w:cs="Calibri"/>
          <w:b/>
          <w:highlight w:val="yellow"/>
        </w:rPr>
        <w:t>12</w:t>
      </w:r>
      <w:r>
        <w:rPr>
          <w:rFonts w:cs="Calibri"/>
          <w:b/>
          <w:highlight w:val="yellow"/>
        </w:rPr>
        <w:t xml:space="preserve"> </w:t>
      </w:r>
      <w:r>
        <w:rPr>
          <w:rFonts w:cs="Calibri"/>
          <w:b/>
          <w:highlight w:val="yellow"/>
        </w:rPr>
        <w:t>Aout</w:t>
      </w:r>
      <w:r>
        <w:rPr>
          <w:rFonts w:cs="Calibri"/>
          <w:b/>
          <w:highlight w:val="yellow"/>
        </w:rPr>
        <w:t xml:space="preserve"> 2020 à 00hr 00, temps universel</w:t>
      </w:r>
      <w:r>
        <w:rPr>
          <w:rFonts w:cs="Calibri"/>
          <w:b/>
        </w:rPr>
        <w:t>.</w:t>
      </w:r>
    </w:p>
    <w:p w:rsidR="008A1865" w:rsidRDefault="008A1865" w:rsidP="008A1865">
      <w:pPr>
        <w:tabs>
          <w:tab w:val="left" w:pos="1410"/>
        </w:tabs>
        <w:spacing w:after="120"/>
        <w:contextualSpacing/>
        <w:jc w:val="both"/>
        <w:rPr>
          <w:rFonts w:cs="Calibri"/>
        </w:rPr>
      </w:pPr>
      <w:r>
        <w:rPr>
          <w:rFonts w:cs="Calibri"/>
        </w:rPr>
        <w:t xml:space="preserve">Tout consultant éventuel qui aurait besoin de clarifications à propos du document d'invitation à soumissionner peut en informer par écrit l'entité du PNUD chargée des achats à l'adresse indiquée </w:t>
      </w:r>
    </w:p>
    <w:p w:rsidR="008A1865" w:rsidRDefault="008A1865" w:rsidP="008A1865">
      <w:pPr>
        <w:tabs>
          <w:tab w:val="left" w:pos="1410"/>
        </w:tabs>
        <w:spacing w:after="120"/>
        <w:contextualSpacing/>
        <w:jc w:val="both"/>
        <w:rPr>
          <w:rFonts w:cs="Calibri"/>
        </w:rPr>
      </w:pPr>
      <w:r>
        <w:rPr>
          <w:rFonts w:cs="Calibri"/>
        </w:rPr>
        <w:t>Dans l'invitation à soumissionner ou par e-mail à l'adresse :</w:t>
      </w:r>
      <w:r>
        <w:rPr>
          <w:rFonts w:cs="Arial"/>
        </w:rPr>
        <w:t xml:space="preserve"> </w:t>
      </w:r>
      <w:hyperlink r:id="rId16" w:history="1">
        <w:r>
          <w:rPr>
            <w:rStyle w:val="Lienhypertexte"/>
          </w:rPr>
          <w:t>info.offres.gn@undp.org</w:t>
        </w:r>
      </w:hyperlink>
      <w:r>
        <w:rPr>
          <w:rFonts w:cs="Calibri"/>
        </w:rPr>
        <w:t>.  Peut aussi demander l’intégralité des TDR. Des exemplaires écrits de la réponse de l'organisation (incluant une explication de la demande de clarifica</w:t>
      </w:r>
      <w:bookmarkStart w:id="13" w:name="_GoBack"/>
      <w:bookmarkEnd w:id="13"/>
      <w:r>
        <w:rPr>
          <w:rFonts w:cs="Calibri"/>
        </w:rPr>
        <w:t>tion mais sans identification de la source de la demande) seront envoyés à tous les consultants éventuels qui auront reçu les documents d'invitation à soumissionner. Tout consultant éventuel intéressé est invité à présenter son dossier complet y compris l’offre financière en hors taxes (HT) et libellé en dollar américain dépôt ou par email, conformément aux clauses et conditions du document de sollicitation.</w:t>
      </w:r>
    </w:p>
    <w:p w:rsidR="008A1865" w:rsidRDefault="008A1865" w:rsidP="008A1865">
      <w:pPr>
        <w:spacing w:line="360" w:lineRule="auto"/>
        <w:jc w:val="center"/>
        <w:rPr>
          <w:snapToGrid w:val="0"/>
        </w:rPr>
      </w:pPr>
      <w:r>
        <w:rPr>
          <w:b/>
          <w:bCs/>
        </w:rPr>
        <w:t>LES CANDIDATURES FEMININES SONT VIVEMENT ENCOURAGEES</w:t>
      </w:r>
      <w:r>
        <w:rPr>
          <w:noProof/>
        </w:rPr>
        <mc:AlternateContent>
          <mc:Choice Requires="wps">
            <w:drawing>
              <wp:anchor distT="4294967293" distB="4294967293" distL="114300" distR="114300" simplePos="0" relativeHeight="251658240" behindDoc="0" locked="0" layoutInCell="1" allowOverlap="1">
                <wp:simplePos x="0" y="0"/>
                <wp:positionH relativeFrom="margin">
                  <wp:posOffset>-143510</wp:posOffset>
                </wp:positionH>
                <wp:positionV relativeFrom="paragraph">
                  <wp:posOffset>269240</wp:posOffset>
                </wp:positionV>
                <wp:extent cx="6141720" cy="22860"/>
                <wp:effectExtent l="19050" t="19050" r="30480" b="34290"/>
                <wp:wrapNone/>
                <wp:docPr id="151" name="Connecteur droit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1720" cy="22860"/>
                        </a:xfrm>
                        <a:prstGeom prst="line">
                          <a:avLst/>
                        </a:prstGeom>
                        <a:noFill/>
                        <a:ln w="38100" cmpd="dbl">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A8031" id="Connecteur droit 151"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1.3pt,21.2pt" to="472.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kzNQIAAFIEAAAOAAAAZHJzL2Uyb0RvYy54bWysVMuO0zAU3SPxD5b3bR7NdNqo6QglLZsB&#10;Ks3A3rWdxsKxLdttWiH+nWv3AYUNQmTh+HHvyb3nHGfxdOwlOnDrhFYVzsYpRlxRzYTaVfjz63o0&#10;w8h5ohiRWvEKn7jDT8u3bxaDKXmuOy0ZtwhAlCsHU+HOe1MmiaMd74kba8MVHLba9sTD0u4SZskA&#10;6L1M8jSdJoO2zFhNuXOw25wP8TLity2n/lPbOu6RrDDU5uNo47gNY7JckHJniekEvZRB/qGKnggF&#10;H71BNcQTtLfiD6heUKudbv2Y6j7RbSsojz1AN1n6WzcvHTE89gLkOHOjyf0/WPrxsLFIMNDuIcNI&#10;kR5EqrVSwBzfW8SsFh6FM2BqMK6EhFptbOiVHtWLedb0q0NK1x1ROx4rfj0ZAIkZyV1KWDgD39sO&#10;HzSDGLL3OtJ2bG2PWinMl5AYwIEadIw6nW468aNHFDanWZE95iAnhbM8n02jjgkpA0xINtb591z3&#10;KEwqLIUKNJKSHJ6dh0Yg9BoStpVeCymjFaRCQ4UnsywN8L0BYthWxmSnpWAhMKQ4u9vW0qIDAWNN&#10;4JnPA0MAfBdm9V6xCNxxwlaXuSdCnucQL1XAg9agtMvs7Jxv83S+mq1mxajIp6tRkTbN6N26LkbT&#10;dfb40Eyaum6y76G0rCg7wRhXobqri7Pi71xyuU9n/918fKMkuUePLUKx13csOqochD1bZKvZaWMD&#10;G0FwMG4MvlyycDN+Xceon7+C5Q8AAAD//wMAUEsDBBQABgAIAAAAIQBcDnaX3AAAAAkBAAAPAAAA&#10;ZHJzL2Rvd25yZXYueG1sTI9BTsMwEEX3SNzBGiQ2qHWwoqgNcSrUwhapIQeYxiYOxHZkO2m4PcMK&#10;lvPn6c+b6rDakS06xME7CY/bDJh2nVeD6yW076+bHbCY0CkcvdMSvnWEQ317U2Gp/NWd9dKknlGJ&#10;iyVKMClNJeexM9pi3PpJO9p9+GAx0Rh6rgJeqdyOXGRZwS0Oji4YnPTR6O6rma2Eo2nwYTmf2vZF&#10;7E7hM8zLvniT8v5ufX4ClvSa/mD41Sd1qMnp4menIhslbIQoCJWQixwYAfs8p+BCQZEBryv+/4P6&#10;BwAA//8DAFBLAQItABQABgAIAAAAIQC2gziS/gAAAOEBAAATAAAAAAAAAAAAAAAAAAAAAABbQ29u&#10;dGVudF9UeXBlc10ueG1sUEsBAi0AFAAGAAgAAAAhADj9If/WAAAAlAEAAAsAAAAAAAAAAAAAAAAA&#10;LwEAAF9yZWxzLy5yZWxzUEsBAi0AFAAGAAgAAAAhAE5GWTM1AgAAUgQAAA4AAAAAAAAAAAAAAAAA&#10;LgIAAGRycy9lMm9Eb2MueG1sUEsBAi0AFAAGAAgAAAAhAFwOdpfcAAAACQEAAA8AAAAAAAAAAAAA&#10;AAAAjwQAAGRycy9kb3ducmV2LnhtbFBLBQYAAAAABAAEAPMAAACYBQAAAAA=&#10;" strokecolor="#339" strokeweight="3pt">
                <v:stroke linestyle="thinThin"/>
                <w10:wrap anchorx="margin"/>
              </v:line>
            </w:pict>
          </mc:Fallback>
        </mc:AlternateContent>
      </w:r>
      <w:bookmarkEnd w:id="2"/>
      <w:bookmarkEnd w:id="3"/>
      <w:bookmarkEnd w:id="4"/>
    </w:p>
    <w:p w:rsidR="008A1865" w:rsidRDefault="008A1865" w:rsidP="008A1865">
      <w:pPr>
        <w:pStyle w:val="Paragraphedeliste"/>
        <w:numPr>
          <w:ilvl w:val="0"/>
          <w:numId w:val="14"/>
        </w:numPr>
        <w:tabs>
          <w:tab w:val="left" w:pos="284"/>
        </w:tabs>
        <w:suppressAutoHyphens/>
        <w:spacing w:after="0" w:line="240" w:lineRule="auto"/>
        <w:jc w:val="both"/>
        <w:rPr>
          <w:rFonts w:ascii="Garamond" w:hAnsi="Garamond"/>
          <w:b/>
          <w:sz w:val="28"/>
          <w:szCs w:val="24"/>
        </w:rPr>
      </w:pPr>
      <w:r>
        <w:rPr>
          <w:rFonts w:ascii="Garamond" w:hAnsi="Garamond"/>
          <w:b/>
          <w:sz w:val="28"/>
          <w:szCs w:val="24"/>
        </w:rPr>
        <w:t>Cadre budgétaire pour l’offre financière</w:t>
      </w:r>
    </w:p>
    <w:p w:rsidR="008A1865" w:rsidRDefault="008A1865" w:rsidP="008A1865">
      <w:pPr>
        <w:tabs>
          <w:tab w:val="left" w:pos="284"/>
        </w:tabs>
        <w:suppressAutoHyphens/>
        <w:spacing w:before="240" w:after="0" w:line="240" w:lineRule="auto"/>
        <w:jc w:val="both"/>
        <w:rPr>
          <w:rFonts w:ascii="Garamond" w:hAnsi="Garamond"/>
          <w:sz w:val="24"/>
          <w:szCs w:val="24"/>
        </w:rPr>
      </w:pPr>
      <w:r>
        <w:rPr>
          <w:rFonts w:ascii="Garamond" w:hAnsi="Garamond"/>
          <w:sz w:val="24"/>
          <w:szCs w:val="24"/>
        </w:rPr>
        <w:t>Les soumissionnaires sont invités à utiliser le cadre budgétaire suivant :</w:t>
      </w:r>
    </w:p>
    <w:p w:rsidR="008A1865" w:rsidRDefault="008A1865" w:rsidP="008A1865">
      <w:pPr>
        <w:tabs>
          <w:tab w:val="left" w:pos="284"/>
        </w:tabs>
        <w:suppressAutoHyphens/>
        <w:spacing w:after="0" w:line="240" w:lineRule="auto"/>
        <w:jc w:val="both"/>
        <w:rPr>
          <w:rFonts w:ascii="Garamond" w:hAnsi="Garamond" w:cs="Arial"/>
        </w:rPr>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084"/>
        <w:gridCol w:w="1558"/>
        <w:gridCol w:w="1134"/>
        <w:gridCol w:w="1558"/>
        <w:gridCol w:w="1842"/>
      </w:tblGrid>
      <w:tr w:rsidR="008A1865" w:rsidTr="008A1865">
        <w:tc>
          <w:tcPr>
            <w:tcW w:w="709" w:type="dxa"/>
            <w:tcBorders>
              <w:top w:val="single" w:sz="4" w:space="0" w:color="000000"/>
              <w:left w:val="single" w:sz="4" w:space="0" w:color="000000"/>
              <w:bottom w:val="single" w:sz="4" w:space="0" w:color="000000"/>
              <w:right w:val="single" w:sz="4" w:space="0" w:color="000000"/>
            </w:tcBorders>
            <w:vAlign w:val="center"/>
            <w:hideMark/>
          </w:tcPr>
          <w:p w:rsidR="008A1865" w:rsidRDefault="008A1865">
            <w:pPr>
              <w:tabs>
                <w:tab w:val="left" w:pos="284"/>
              </w:tabs>
              <w:suppressAutoHyphens/>
              <w:spacing w:after="0" w:line="240" w:lineRule="auto"/>
              <w:jc w:val="center"/>
              <w:rPr>
                <w:rFonts w:ascii="Garamond" w:hAnsi="Garamond" w:cs="Arial"/>
                <w:b/>
                <w:sz w:val="24"/>
                <w:szCs w:val="24"/>
              </w:rPr>
            </w:pPr>
            <w:r>
              <w:rPr>
                <w:rFonts w:ascii="Garamond" w:hAnsi="Garamond" w:cs="Arial"/>
                <w:b/>
                <w:sz w:val="24"/>
                <w:szCs w:val="24"/>
              </w:rPr>
              <w:t>N°</w:t>
            </w:r>
          </w:p>
        </w:tc>
        <w:tc>
          <w:tcPr>
            <w:tcW w:w="3085" w:type="dxa"/>
            <w:tcBorders>
              <w:top w:val="single" w:sz="4" w:space="0" w:color="000000"/>
              <w:left w:val="single" w:sz="4" w:space="0" w:color="000000"/>
              <w:bottom w:val="single" w:sz="4" w:space="0" w:color="000000"/>
              <w:right w:val="single" w:sz="4" w:space="0" w:color="000000"/>
            </w:tcBorders>
            <w:vAlign w:val="center"/>
            <w:hideMark/>
          </w:tcPr>
          <w:p w:rsidR="008A1865" w:rsidRDefault="008A1865">
            <w:pPr>
              <w:tabs>
                <w:tab w:val="left" w:pos="284"/>
              </w:tabs>
              <w:suppressAutoHyphens/>
              <w:spacing w:after="0" w:line="240" w:lineRule="auto"/>
              <w:jc w:val="center"/>
              <w:rPr>
                <w:rFonts w:ascii="Garamond" w:hAnsi="Garamond" w:cs="Arial"/>
                <w:b/>
                <w:sz w:val="24"/>
                <w:szCs w:val="24"/>
              </w:rPr>
            </w:pPr>
            <w:r>
              <w:rPr>
                <w:rFonts w:ascii="Garamond" w:hAnsi="Garamond" w:cs="Arial"/>
                <w:b/>
                <w:sz w:val="24"/>
                <w:szCs w:val="24"/>
              </w:rPr>
              <w:t>Rubriques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A1865" w:rsidRDefault="008A1865">
            <w:pPr>
              <w:tabs>
                <w:tab w:val="left" w:pos="284"/>
              </w:tabs>
              <w:suppressAutoHyphens/>
              <w:spacing w:after="0" w:line="240" w:lineRule="auto"/>
              <w:jc w:val="center"/>
              <w:rPr>
                <w:rFonts w:ascii="Garamond" w:hAnsi="Garamond" w:cs="Arial"/>
                <w:b/>
                <w:sz w:val="24"/>
                <w:szCs w:val="24"/>
              </w:rPr>
            </w:pPr>
            <w:r>
              <w:rPr>
                <w:rFonts w:ascii="Garamond" w:hAnsi="Garamond" w:cs="Arial"/>
                <w:b/>
                <w:sz w:val="24"/>
                <w:szCs w:val="24"/>
              </w:rPr>
              <w:t>Unité</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A1865" w:rsidRDefault="008A1865">
            <w:pPr>
              <w:tabs>
                <w:tab w:val="left" w:pos="284"/>
              </w:tabs>
              <w:suppressAutoHyphens/>
              <w:spacing w:after="0" w:line="240" w:lineRule="auto"/>
              <w:jc w:val="center"/>
              <w:rPr>
                <w:rFonts w:ascii="Garamond" w:hAnsi="Garamond" w:cs="Arial"/>
                <w:b/>
                <w:sz w:val="24"/>
                <w:szCs w:val="24"/>
              </w:rPr>
            </w:pPr>
            <w:r>
              <w:rPr>
                <w:rFonts w:ascii="Garamond" w:hAnsi="Garamond" w:cs="Arial"/>
                <w:b/>
                <w:sz w:val="24"/>
                <w:szCs w:val="24"/>
              </w:rPr>
              <w:t>Quantité</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A1865" w:rsidRDefault="008A1865">
            <w:pPr>
              <w:tabs>
                <w:tab w:val="left" w:pos="284"/>
              </w:tabs>
              <w:suppressAutoHyphens/>
              <w:spacing w:after="0" w:line="240" w:lineRule="auto"/>
              <w:jc w:val="center"/>
              <w:rPr>
                <w:rFonts w:ascii="Garamond" w:hAnsi="Garamond" w:cs="Arial"/>
                <w:b/>
                <w:sz w:val="24"/>
                <w:szCs w:val="24"/>
              </w:rPr>
            </w:pPr>
            <w:r>
              <w:rPr>
                <w:rFonts w:ascii="Garamond" w:hAnsi="Garamond" w:cs="Arial"/>
                <w:b/>
                <w:sz w:val="24"/>
                <w:szCs w:val="24"/>
              </w:rPr>
              <w:t>Prix Unitaire (GNF)</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A1865" w:rsidRDefault="008A1865">
            <w:pPr>
              <w:tabs>
                <w:tab w:val="left" w:pos="284"/>
              </w:tabs>
              <w:suppressAutoHyphens/>
              <w:spacing w:after="0" w:line="240" w:lineRule="auto"/>
              <w:jc w:val="center"/>
              <w:rPr>
                <w:rFonts w:ascii="Garamond" w:hAnsi="Garamond" w:cs="Arial"/>
                <w:b/>
                <w:sz w:val="24"/>
                <w:szCs w:val="24"/>
              </w:rPr>
            </w:pPr>
            <w:r>
              <w:rPr>
                <w:rFonts w:ascii="Garamond" w:hAnsi="Garamond" w:cs="Arial"/>
                <w:b/>
                <w:sz w:val="24"/>
                <w:szCs w:val="24"/>
              </w:rPr>
              <w:t>Montant Total (GNF)</w:t>
            </w:r>
          </w:p>
        </w:tc>
      </w:tr>
      <w:tr w:rsidR="008A1865" w:rsidTr="008A1865">
        <w:tc>
          <w:tcPr>
            <w:tcW w:w="709" w:type="dxa"/>
            <w:tcBorders>
              <w:top w:val="single" w:sz="4" w:space="0" w:color="000000"/>
              <w:left w:val="single" w:sz="4" w:space="0" w:color="000000"/>
              <w:bottom w:val="single" w:sz="4" w:space="0" w:color="000000"/>
              <w:right w:val="single" w:sz="4" w:space="0" w:color="000000"/>
            </w:tcBorders>
            <w:vAlign w:val="center"/>
            <w:hideMark/>
          </w:tcPr>
          <w:p w:rsidR="008A1865" w:rsidRDefault="008A1865">
            <w:pPr>
              <w:tabs>
                <w:tab w:val="left" w:pos="284"/>
              </w:tabs>
              <w:suppressAutoHyphens/>
              <w:spacing w:after="0" w:line="240" w:lineRule="auto"/>
              <w:jc w:val="center"/>
              <w:rPr>
                <w:rFonts w:ascii="Garamond" w:hAnsi="Garamond" w:cs="Arial"/>
                <w:b/>
                <w:sz w:val="24"/>
                <w:szCs w:val="24"/>
              </w:rPr>
            </w:pPr>
            <w:r>
              <w:rPr>
                <w:rFonts w:ascii="Garamond" w:hAnsi="Garamond" w:cs="Arial"/>
                <w:b/>
                <w:sz w:val="24"/>
                <w:szCs w:val="24"/>
              </w:rPr>
              <w:t>I</w:t>
            </w:r>
          </w:p>
        </w:tc>
        <w:tc>
          <w:tcPr>
            <w:tcW w:w="3085" w:type="dxa"/>
            <w:tcBorders>
              <w:top w:val="single" w:sz="4" w:space="0" w:color="000000"/>
              <w:left w:val="single" w:sz="4" w:space="0" w:color="000000"/>
              <w:bottom w:val="single" w:sz="4" w:space="0" w:color="000000"/>
              <w:right w:val="single" w:sz="4" w:space="0" w:color="000000"/>
            </w:tcBorders>
            <w:hideMark/>
          </w:tcPr>
          <w:p w:rsidR="008A1865" w:rsidRDefault="008A1865">
            <w:pPr>
              <w:tabs>
                <w:tab w:val="left" w:pos="284"/>
              </w:tabs>
              <w:suppressAutoHyphens/>
              <w:spacing w:after="0" w:line="240" w:lineRule="auto"/>
              <w:rPr>
                <w:rFonts w:ascii="Garamond" w:hAnsi="Garamond" w:cs="Arial"/>
                <w:b/>
                <w:sz w:val="24"/>
                <w:szCs w:val="24"/>
              </w:rPr>
            </w:pPr>
            <w:r>
              <w:rPr>
                <w:rFonts w:ascii="Garamond" w:hAnsi="Garamond" w:cs="Arial"/>
                <w:b/>
                <w:sz w:val="24"/>
                <w:szCs w:val="24"/>
              </w:rPr>
              <w:t>Honoraires consultants (conception et analyste)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A1865" w:rsidRDefault="008A1865">
            <w:pPr>
              <w:tabs>
                <w:tab w:val="left" w:pos="284"/>
              </w:tabs>
              <w:suppressAutoHyphens/>
              <w:spacing w:after="0" w:line="240" w:lineRule="auto"/>
              <w:rPr>
                <w:rFonts w:ascii="Garamond" w:hAnsi="Garamond" w:cs="Arial"/>
                <w:i/>
                <w:sz w:val="24"/>
                <w:szCs w:val="24"/>
              </w:rPr>
            </w:pPr>
            <w:r>
              <w:rPr>
                <w:rFonts w:ascii="Garamond" w:hAnsi="Garamond" w:cs="Arial"/>
                <w:i/>
                <w:sz w:val="24"/>
                <w:szCs w:val="24"/>
              </w:rPr>
              <w:t>Homme/Jour</w:t>
            </w:r>
          </w:p>
        </w:tc>
        <w:tc>
          <w:tcPr>
            <w:tcW w:w="1134" w:type="dxa"/>
            <w:tcBorders>
              <w:top w:val="single" w:sz="4" w:space="0" w:color="000000"/>
              <w:left w:val="single" w:sz="4" w:space="0" w:color="000000"/>
              <w:bottom w:val="single" w:sz="4" w:space="0" w:color="000000"/>
              <w:right w:val="single" w:sz="4" w:space="0" w:color="000000"/>
            </w:tcBorders>
          </w:tcPr>
          <w:p w:rsidR="008A1865" w:rsidRDefault="008A1865">
            <w:pPr>
              <w:tabs>
                <w:tab w:val="left" w:pos="284"/>
              </w:tabs>
              <w:suppressAutoHyphens/>
              <w:spacing w:after="0" w:line="240" w:lineRule="auto"/>
              <w:jc w:val="both"/>
              <w:rPr>
                <w:rFonts w:ascii="Garamond" w:hAnsi="Garamond"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8A1865" w:rsidRDefault="008A1865">
            <w:pPr>
              <w:tabs>
                <w:tab w:val="left" w:pos="284"/>
              </w:tabs>
              <w:suppressAutoHyphens/>
              <w:spacing w:after="0" w:line="240" w:lineRule="auto"/>
              <w:jc w:val="both"/>
              <w:rPr>
                <w:rFonts w:ascii="Garamond" w:hAnsi="Garamond" w:cs="Arial"/>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A1865" w:rsidRDefault="008A1865">
            <w:pPr>
              <w:tabs>
                <w:tab w:val="left" w:pos="284"/>
              </w:tabs>
              <w:suppressAutoHyphens/>
              <w:spacing w:after="0" w:line="240" w:lineRule="auto"/>
              <w:jc w:val="both"/>
              <w:rPr>
                <w:rFonts w:ascii="Garamond" w:hAnsi="Garamond" w:cs="Arial"/>
                <w:sz w:val="24"/>
                <w:szCs w:val="24"/>
              </w:rPr>
            </w:pPr>
          </w:p>
        </w:tc>
      </w:tr>
      <w:tr w:rsidR="008A1865" w:rsidTr="008A1865">
        <w:trPr>
          <w:trHeight w:val="393"/>
        </w:trPr>
        <w:tc>
          <w:tcPr>
            <w:tcW w:w="709" w:type="dxa"/>
            <w:tcBorders>
              <w:top w:val="single" w:sz="4" w:space="0" w:color="000000"/>
              <w:left w:val="single" w:sz="4" w:space="0" w:color="000000"/>
              <w:bottom w:val="single" w:sz="4" w:space="0" w:color="000000"/>
              <w:right w:val="single" w:sz="4" w:space="0" w:color="000000"/>
            </w:tcBorders>
            <w:vAlign w:val="center"/>
            <w:hideMark/>
          </w:tcPr>
          <w:p w:rsidR="008A1865" w:rsidRDefault="008A1865">
            <w:pPr>
              <w:tabs>
                <w:tab w:val="left" w:pos="284"/>
              </w:tabs>
              <w:suppressAutoHyphens/>
              <w:spacing w:after="0" w:line="240" w:lineRule="auto"/>
              <w:jc w:val="center"/>
              <w:rPr>
                <w:rFonts w:ascii="Garamond" w:hAnsi="Garamond" w:cs="Arial"/>
                <w:b/>
                <w:sz w:val="24"/>
                <w:szCs w:val="24"/>
              </w:rPr>
            </w:pPr>
            <w:r>
              <w:rPr>
                <w:rFonts w:ascii="Garamond" w:hAnsi="Garamond" w:cs="Arial"/>
                <w:b/>
                <w:sz w:val="24"/>
                <w:szCs w:val="24"/>
              </w:rPr>
              <w:t>II</w:t>
            </w:r>
          </w:p>
        </w:tc>
        <w:tc>
          <w:tcPr>
            <w:tcW w:w="3085" w:type="dxa"/>
            <w:tcBorders>
              <w:top w:val="single" w:sz="4" w:space="0" w:color="000000"/>
              <w:left w:val="single" w:sz="4" w:space="0" w:color="000000"/>
              <w:bottom w:val="single" w:sz="4" w:space="0" w:color="000000"/>
              <w:right w:val="single" w:sz="4" w:space="0" w:color="000000"/>
            </w:tcBorders>
            <w:hideMark/>
          </w:tcPr>
          <w:p w:rsidR="008A1865" w:rsidRDefault="008A1865">
            <w:pPr>
              <w:tabs>
                <w:tab w:val="left" w:pos="284"/>
              </w:tabs>
              <w:suppressAutoHyphens/>
              <w:spacing w:after="0" w:line="240" w:lineRule="auto"/>
              <w:rPr>
                <w:rFonts w:ascii="Garamond" w:hAnsi="Garamond" w:cs="Arial"/>
                <w:b/>
                <w:sz w:val="24"/>
                <w:szCs w:val="24"/>
              </w:rPr>
            </w:pPr>
            <w:r>
              <w:rPr>
                <w:rFonts w:ascii="Garamond" w:hAnsi="Garamond" w:cs="Arial"/>
                <w:b/>
                <w:sz w:val="24"/>
                <w:szCs w:val="24"/>
              </w:rPr>
              <w:t>Per diem</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A1865" w:rsidRDefault="008A1865">
            <w:pPr>
              <w:tabs>
                <w:tab w:val="left" w:pos="284"/>
              </w:tabs>
              <w:suppressAutoHyphens/>
              <w:spacing w:after="0" w:line="240" w:lineRule="auto"/>
              <w:rPr>
                <w:rFonts w:ascii="Garamond" w:hAnsi="Garamond" w:cs="Arial"/>
                <w:i/>
                <w:sz w:val="24"/>
                <w:szCs w:val="24"/>
              </w:rPr>
            </w:pPr>
            <w:r>
              <w:rPr>
                <w:rFonts w:ascii="Garamond" w:hAnsi="Garamond" w:cs="Arial"/>
                <w:i/>
                <w:sz w:val="24"/>
                <w:szCs w:val="24"/>
              </w:rPr>
              <w:t>Jour</w:t>
            </w:r>
          </w:p>
        </w:tc>
        <w:tc>
          <w:tcPr>
            <w:tcW w:w="1134" w:type="dxa"/>
            <w:tcBorders>
              <w:top w:val="single" w:sz="4" w:space="0" w:color="000000"/>
              <w:left w:val="single" w:sz="4" w:space="0" w:color="000000"/>
              <w:bottom w:val="single" w:sz="4" w:space="0" w:color="000000"/>
              <w:right w:val="single" w:sz="4" w:space="0" w:color="000000"/>
            </w:tcBorders>
          </w:tcPr>
          <w:p w:rsidR="008A1865" w:rsidRDefault="008A1865">
            <w:pPr>
              <w:tabs>
                <w:tab w:val="left" w:pos="284"/>
              </w:tabs>
              <w:suppressAutoHyphens/>
              <w:spacing w:after="0" w:line="240" w:lineRule="auto"/>
              <w:jc w:val="both"/>
              <w:rPr>
                <w:rFonts w:ascii="Garamond" w:hAnsi="Garamond"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8A1865" w:rsidRDefault="008A1865">
            <w:pPr>
              <w:tabs>
                <w:tab w:val="left" w:pos="284"/>
              </w:tabs>
              <w:suppressAutoHyphens/>
              <w:spacing w:after="0" w:line="240" w:lineRule="auto"/>
              <w:jc w:val="both"/>
              <w:rPr>
                <w:rFonts w:ascii="Garamond" w:hAnsi="Garamond" w:cs="Arial"/>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A1865" w:rsidRDefault="008A1865">
            <w:pPr>
              <w:tabs>
                <w:tab w:val="left" w:pos="284"/>
              </w:tabs>
              <w:suppressAutoHyphens/>
              <w:spacing w:after="0" w:line="240" w:lineRule="auto"/>
              <w:jc w:val="both"/>
              <w:rPr>
                <w:rFonts w:ascii="Garamond" w:hAnsi="Garamond" w:cs="Arial"/>
                <w:sz w:val="24"/>
                <w:szCs w:val="24"/>
              </w:rPr>
            </w:pPr>
          </w:p>
        </w:tc>
      </w:tr>
      <w:tr w:rsidR="008A1865" w:rsidTr="008A1865">
        <w:trPr>
          <w:trHeight w:val="414"/>
        </w:trPr>
        <w:tc>
          <w:tcPr>
            <w:tcW w:w="709" w:type="dxa"/>
            <w:tcBorders>
              <w:top w:val="single" w:sz="4" w:space="0" w:color="000000"/>
              <w:left w:val="single" w:sz="4" w:space="0" w:color="000000"/>
              <w:bottom w:val="single" w:sz="4" w:space="0" w:color="000000"/>
              <w:right w:val="single" w:sz="4" w:space="0" w:color="000000"/>
            </w:tcBorders>
            <w:vAlign w:val="center"/>
            <w:hideMark/>
          </w:tcPr>
          <w:p w:rsidR="008A1865" w:rsidRDefault="008A1865">
            <w:pPr>
              <w:tabs>
                <w:tab w:val="left" w:pos="284"/>
              </w:tabs>
              <w:suppressAutoHyphens/>
              <w:spacing w:after="0" w:line="240" w:lineRule="auto"/>
              <w:jc w:val="center"/>
              <w:rPr>
                <w:rFonts w:ascii="Garamond" w:hAnsi="Garamond" w:cs="Arial"/>
                <w:b/>
                <w:sz w:val="24"/>
                <w:szCs w:val="24"/>
              </w:rPr>
            </w:pPr>
            <w:r>
              <w:rPr>
                <w:rFonts w:ascii="Garamond" w:hAnsi="Garamond" w:cs="Arial"/>
                <w:b/>
                <w:sz w:val="24"/>
                <w:szCs w:val="24"/>
              </w:rPr>
              <w:t>III</w:t>
            </w:r>
          </w:p>
        </w:tc>
        <w:tc>
          <w:tcPr>
            <w:tcW w:w="3085" w:type="dxa"/>
            <w:tcBorders>
              <w:top w:val="single" w:sz="4" w:space="0" w:color="000000"/>
              <w:left w:val="single" w:sz="4" w:space="0" w:color="000000"/>
              <w:bottom w:val="single" w:sz="4" w:space="0" w:color="000000"/>
              <w:right w:val="single" w:sz="4" w:space="0" w:color="000000"/>
            </w:tcBorders>
            <w:hideMark/>
          </w:tcPr>
          <w:p w:rsidR="008A1865" w:rsidRDefault="008A1865">
            <w:pPr>
              <w:tabs>
                <w:tab w:val="left" w:pos="284"/>
              </w:tabs>
              <w:suppressAutoHyphens/>
              <w:spacing w:after="0" w:line="240" w:lineRule="auto"/>
              <w:rPr>
                <w:rFonts w:ascii="Garamond" w:hAnsi="Garamond" w:cs="Arial"/>
                <w:b/>
                <w:sz w:val="24"/>
                <w:szCs w:val="24"/>
              </w:rPr>
            </w:pPr>
            <w:r>
              <w:rPr>
                <w:rFonts w:ascii="Garamond" w:hAnsi="Garamond" w:cs="Arial"/>
                <w:b/>
                <w:sz w:val="24"/>
                <w:szCs w:val="24"/>
              </w:rPr>
              <w:t>Logistique</w:t>
            </w:r>
          </w:p>
        </w:tc>
        <w:tc>
          <w:tcPr>
            <w:tcW w:w="1559" w:type="dxa"/>
            <w:tcBorders>
              <w:top w:val="single" w:sz="4" w:space="0" w:color="000000"/>
              <w:left w:val="single" w:sz="4" w:space="0" w:color="000000"/>
              <w:bottom w:val="single" w:sz="4" w:space="0" w:color="000000"/>
              <w:right w:val="single" w:sz="4" w:space="0" w:color="000000"/>
            </w:tcBorders>
          </w:tcPr>
          <w:p w:rsidR="008A1865" w:rsidRDefault="008A1865">
            <w:pPr>
              <w:tabs>
                <w:tab w:val="left" w:pos="284"/>
              </w:tabs>
              <w:suppressAutoHyphens/>
              <w:spacing w:after="0" w:line="240" w:lineRule="auto"/>
              <w:jc w:val="both"/>
              <w:rPr>
                <w:rFonts w:ascii="Garamond" w:hAnsi="Garamond"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A1865" w:rsidRDefault="008A1865">
            <w:pPr>
              <w:tabs>
                <w:tab w:val="left" w:pos="284"/>
              </w:tabs>
              <w:suppressAutoHyphens/>
              <w:spacing w:after="0" w:line="240" w:lineRule="auto"/>
              <w:jc w:val="both"/>
              <w:rPr>
                <w:rFonts w:ascii="Garamond" w:hAnsi="Garamond"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8A1865" w:rsidRDefault="008A1865">
            <w:pPr>
              <w:tabs>
                <w:tab w:val="left" w:pos="284"/>
              </w:tabs>
              <w:suppressAutoHyphens/>
              <w:spacing w:after="0" w:line="240" w:lineRule="auto"/>
              <w:jc w:val="both"/>
              <w:rPr>
                <w:rFonts w:ascii="Garamond" w:hAnsi="Garamond" w:cs="Arial"/>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A1865" w:rsidRDefault="008A1865">
            <w:pPr>
              <w:tabs>
                <w:tab w:val="left" w:pos="284"/>
              </w:tabs>
              <w:suppressAutoHyphens/>
              <w:spacing w:after="0" w:line="240" w:lineRule="auto"/>
              <w:jc w:val="both"/>
              <w:rPr>
                <w:rFonts w:ascii="Garamond" w:hAnsi="Garamond" w:cs="Arial"/>
                <w:sz w:val="24"/>
                <w:szCs w:val="24"/>
              </w:rPr>
            </w:pPr>
          </w:p>
        </w:tc>
      </w:tr>
      <w:tr w:rsidR="008A1865" w:rsidTr="008A1865">
        <w:trPr>
          <w:trHeight w:val="420"/>
        </w:trPr>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8A1865" w:rsidRDefault="008A1865">
            <w:pPr>
              <w:tabs>
                <w:tab w:val="left" w:pos="284"/>
              </w:tabs>
              <w:suppressAutoHyphens/>
              <w:spacing w:after="0" w:line="240" w:lineRule="auto"/>
              <w:jc w:val="center"/>
              <w:rPr>
                <w:rFonts w:ascii="Garamond" w:hAnsi="Garamond" w:cs="Arial"/>
                <w:b/>
                <w:sz w:val="24"/>
                <w:szCs w:val="24"/>
              </w:rPr>
            </w:pPr>
            <w:r>
              <w:rPr>
                <w:rFonts w:ascii="Garamond" w:hAnsi="Garamond" w:cs="Arial"/>
                <w:b/>
                <w:sz w:val="24"/>
                <w:szCs w:val="24"/>
              </w:rPr>
              <w:t>IV</w:t>
            </w:r>
          </w:p>
        </w:tc>
        <w:tc>
          <w:tcPr>
            <w:tcW w:w="3085" w:type="dxa"/>
            <w:tcBorders>
              <w:top w:val="single" w:sz="4" w:space="0" w:color="000000"/>
              <w:left w:val="single" w:sz="4" w:space="0" w:color="000000"/>
              <w:bottom w:val="single" w:sz="4" w:space="0" w:color="000000"/>
              <w:right w:val="single" w:sz="4" w:space="0" w:color="000000"/>
            </w:tcBorders>
            <w:hideMark/>
          </w:tcPr>
          <w:p w:rsidR="008A1865" w:rsidRDefault="008A1865">
            <w:pPr>
              <w:tabs>
                <w:tab w:val="left" w:pos="284"/>
              </w:tabs>
              <w:suppressAutoHyphens/>
              <w:spacing w:after="0" w:line="240" w:lineRule="auto"/>
              <w:rPr>
                <w:rFonts w:ascii="Garamond" w:hAnsi="Garamond" w:cs="Arial"/>
                <w:b/>
                <w:sz w:val="24"/>
                <w:szCs w:val="24"/>
              </w:rPr>
            </w:pPr>
            <w:r>
              <w:rPr>
                <w:rFonts w:ascii="Garamond" w:hAnsi="Garamond" w:cs="Arial"/>
                <w:b/>
                <w:sz w:val="24"/>
                <w:szCs w:val="24"/>
              </w:rPr>
              <w:t>Frais divers :</w:t>
            </w:r>
          </w:p>
        </w:tc>
        <w:tc>
          <w:tcPr>
            <w:tcW w:w="1559" w:type="dxa"/>
            <w:tcBorders>
              <w:top w:val="single" w:sz="4" w:space="0" w:color="000000"/>
              <w:left w:val="single" w:sz="4" w:space="0" w:color="000000"/>
              <w:bottom w:val="single" w:sz="4" w:space="0" w:color="000000"/>
              <w:right w:val="single" w:sz="4" w:space="0" w:color="000000"/>
            </w:tcBorders>
          </w:tcPr>
          <w:p w:rsidR="008A1865" w:rsidRDefault="008A1865">
            <w:pPr>
              <w:tabs>
                <w:tab w:val="left" w:pos="284"/>
              </w:tabs>
              <w:suppressAutoHyphens/>
              <w:spacing w:after="0" w:line="240" w:lineRule="auto"/>
              <w:jc w:val="both"/>
              <w:rPr>
                <w:rFonts w:ascii="Garamond" w:hAnsi="Garamond"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A1865" w:rsidRDefault="008A1865">
            <w:pPr>
              <w:tabs>
                <w:tab w:val="left" w:pos="284"/>
              </w:tabs>
              <w:suppressAutoHyphens/>
              <w:spacing w:after="0" w:line="240" w:lineRule="auto"/>
              <w:jc w:val="both"/>
              <w:rPr>
                <w:rFonts w:ascii="Garamond" w:hAnsi="Garamond"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8A1865" w:rsidRDefault="008A1865">
            <w:pPr>
              <w:tabs>
                <w:tab w:val="left" w:pos="284"/>
              </w:tabs>
              <w:suppressAutoHyphens/>
              <w:spacing w:after="0" w:line="240" w:lineRule="auto"/>
              <w:jc w:val="both"/>
              <w:rPr>
                <w:rFonts w:ascii="Garamond" w:hAnsi="Garamond" w:cs="Arial"/>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A1865" w:rsidRDefault="008A1865">
            <w:pPr>
              <w:tabs>
                <w:tab w:val="left" w:pos="284"/>
              </w:tabs>
              <w:suppressAutoHyphens/>
              <w:spacing w:after="0" w:line="240" w:lineRule="auto"/>
              <w:jc w:val="both"/>
              <w:rPr>
                <w:rFonts w:ascii="Garamond" w:hAnsi="Garamond" w:cs="Arial"/>
                <w:sz w:val="24"/>
                <w:szCs w:val="24"/>
              </w:rPr>
            </w:pPr>
          </w:p>
        </w:tc>
      </w:tr>
      <w:tr w:rsidR="008A1865" w:rsidTr="008A1865">
        <w:trPr>
          <w:trHeight w:val="411"/>
        </w:trPr>
        <w:tc>
          <w:tcPr>
            <w:tcW w:w="8046" w:type="dxa"/>
            <w:vMerge/>
            <w:tcBorders>
              <w:top w:val="single" w:sz="4" w:space="0" w:color="000000"/>
              <w:left w:val="single" w:sz="4" w:space="0" w:color="000000"/>
              <w:bottom w:val="single" w:sz="4" w:space="0" w:color="000000"/>
              <w:right w:val="single" w:sz="4" w:space="0" w:color="000000"/>
            </w:tcBorders>
            <w:vAlign w:val="center"/>
            <w:hideMark/>
          </w:tcPr>
          <w:p w:rsidR="008A1865" w:rsidRDefault="008A1865">
            <w:pPr>
              <w:spacing w:after="0" w:line="256" w:lineRule="auto"/>
              <w:rPr>
                <w:rFonts w:ascii="Garamond" w:hAnsi="Garamond" w:cs="Arial"/>
                <w:b/>
                <w:sz w:val="24"/>
                <w:szCs w:val="24"/>
              </w:rPr>
            </w:pPr>
          </w:p>
        </w:tc>
        <w:tc>
          <w:tcPr>
            <w:tcW w:w="3085" w:type="dxa"/>
            <w:tcBorders>
              <w:top w:val="single" w:sz="4" w:space="0" w:color="000000"/>
              <w:left w:val="single" w:sz="4" w:space="0" w:color="000000"/>
              <w:bottom w:val="single" w:sz="4" w:space="0" w:color="000000"/>
              <w:right w:val="single" w:sz="4" w:space="0" w:color="000000"/>
            </w:tcBorders>
            <w:vAlign w:val="center"/>
            <w:hideMark/>
          </w:tcPr>
          <w:p w:rsidR="008A1865" w:rsidRDefault="008A1865">
            <w:pPr>
              <w:tabs>
                <w:tab w:val="left" w:pos="284"/>
              </w:tabs>
              <w:suppressAutoHyphens/>
              <w:spacing w:after="0" w:line="240" w:lineRule="auto"/>
              <w:rPr>
                <w:rFonts w:ascii="Garamond" w:hAnsi="Garamond" w:cs="Arial"/>
                <w:b/>
                <w:sz w:val="24"/>
                <w:szCs w:val="24"/>
              </w:rPr>
            </w:pPr>
            <w:r>
              <w:rPr>
                <w:rFonts w:ascii="Garamond" w:hAnsi="Garamond" w:cs="Arial"/>
                <w:b/>
                <w:sz w:val="24"/>
                <w:szCs w:val="24"/>
              </w:rPr>
              <w:t>Fournitures</w:t>
            </w:r>
          </w:p>
        </w:tc>
        <w:tc>
          <w:tcPr>
            <w:tcW w:w="1559" w:type="dxa"/>
            <w:tcBorders>
              <w:top w:val="single" w:sz="4" w:space="0" w:color="000000"/>
              <w:left w:val="single" w:sz="4" w:space="0" w:color="000000"/>
              <w:bottom w:val="single" w:sz="4" w:space="0" w:color="000000"/>
              <w:right w:val="single" w:sz="4" w:space="0" w:color="000000"/>
            </w:tcBorders>
          </w:tcPr>
          <w:p w:rsidR="008A1865" w:rsidRDefault="008A1865">
            <w:pPr>
              <w:tabs>
                <w:tab w:val="left" w:pos="284"/>
              </w:tabs>
              <w:suppressAutoHyphens/>
              <w:spacing w:after="0" w:line="240" w:lineRule="auto"/>
              <w:jc w:val="both"/>
              <w:rPr>
                <w:rFonts w:ascii="Garamond" w:hAnsi="Garamond"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A1865" w:rsidRDefault="008A1865">
            <w:pPr>
              <w:tabs>
                <w:tab w:val="left" w:pos="284"/>
              </w:tabs>
              <w:suppressAutoHyphens/>
              <w:spacing w:after="0" w:line="240" w:lineRule="auto"/>
              <w:jc w:val="both"/>
              <w:rPr>
                <w:rFonts w:ascii="Garamond" w:hAnsi="Garamond"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8A1865" w:rsidRDefault="008A1865">
            <w:pPr>
              <w:tabs>
                <w:tab w:val="left" w:pos="284"/>
              </w:tabs>
              <w:suppressAutoHyphens/>
              <w:spacing w:after="0" w:line="240" w:lineRule="auto"/>
              <w:jc w:val="both"/>
              <w:rPr>
                <w:rFonts w:ascii="Garamond" w:hAnsi="Garamond" w:cs="Arial"/>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A1865" w:rsidRDefault="008A1865">
            <w:pPr>
              <w:tabs>
                <w:tab w:val="left" w:pos="284"/>
              </w:tabs>
              <w:suppressAutoHyphens/>
              <w:spacing w:after="0" w:line="240" w:lineRule="auto"/>
              <w:jc w:val="both"/>
              <w:rPr>
                <w:rFonts w:ascii="Garamond" w:hAnsi="Garamond" w:cs="Arial"/>
                <w:sz w:val="24"/>
                <w:szCs w:val="24"/>
              </w:rPr>
            </w:pPr>
          </w:p>
        </w:tc>
      </w:tr>
      <w:tr w:rsidR="008A1865" w:rsidTr="008A1865">
        <w:trPr>
          <w:trHeight w:val="417"/>
        </w:trPr>
        <w:tc>
          <w:tcPr>
            <w:tcW w:w="8046" w:type="dxa"/>
            <w:vMerge/>
            <w:tcBorders>
              <w:top w:val="single" w:sz="4" w:space="0" w:color="000000"/>
              <w:left w:val="single" w:sz="4" w:space="0" w:color="000000"/>
              <w:bottom w:val="single" w:sz="4" w:space="0" w:color="000000"/>
              <w:right w:val="single" w:sz="4" w:space="0" w:color="000000"/>
            </w:tcBorders>
            <w:vAlign w:val="center"/>
            <w:hideMark/>
          </w:tcPr>
          <w:p w:rsidR="008A1865" w:rsidRDefault="008A1865">
            <w:pPr>
              <w:spacing w:after="0" w:line="256" w:lineRule="auto"/>
              <w:rPr>
                <w:rFonts w:ascii="Garamond" w:hAnsi="Garamond" w:cs="Arial"/>
                <w:b/>
                <w:sz w:val="24"/>
                <w:szCs w:val="24"/>
              </w:rPr>
            </w:pPr>
          </w:p>
        </w:tc>
        <w:tc>
          <w:tcPr>
            <w:tcW w:w="3085" w:type="dxa"/>
            <w:tcBorders>
              <w:top w:val="single" w:sz="4" w:space="0" w:color="000000"/>
              <w:left w:val="single" w:sz="4" w:space="0" w:color="000000"/>
              <w:bottom w:val="single" w:sz="4" w:space="0" w:color="000000"/>
              <w:right w:val="single" w:sz="4" w:space="0" w:color="000000"/>
            </w:tcBorders>
            <w:vAlign w:val="center"/>
            <w:hideMark/>
          </w:tcPr>
          <w:p w:rsidR="008A1865" w:rsidRDefault="008A1865">
            <w:pPr>
              <w:tabs>
                <w:tab w:val="left" w:pos="284"/>
              </w:tabs>
              <w:suppressAutoHyphens/>
              <w:spacing w:after="0" w:line="240" w:lineRule="auto"/>
              <w:rPr>
                <w:rFonts w:ascii="Garamond" w:hAnsi="Garamond" w:cs="Arial"/>
                <w:b/>
                <w:sz w:val="24"/>
                <w:szCs w:val="24"/>
              </w:rPr>
            </w:pPr>
            <w:r>
              <w:rPr>
                <w:rFonts w:ascii="Garamond" w:hAnsi="Garamond" w:cs="Arial"/>
                <w:b/>
                <w:sz w:val="24"/>
                <w:szCs w:val="24"/>
              </w:rPr>
              <w:t>Reprographie</w:t>
            </w:r>
          </w:p>
        </w:tc>
        <w:tc>
          <w:tcPr>
            <w:tcW w:w="1559" w:type="dxa"/>
            <w:tcBorders>
              <w:top w:val="single" w:sz="4" w:space="0" w:color="000000"/>
              <w:left w:val="single" w:sz="4" w:space="0" w:color="000000"/>
              <w:bottom w:val="single" w:sz="4" w:space="0" w:color="000000"/>
              <w:right w:val="single" w:sz="4" w:space="0" w:color="000000"/>
            </w:tcBorders>
          </w:tcPr>
          <w:p w:rsidR="008A1865" w:rsidRDefault="008A1865">
            <w:pPr>
              <w:tabs>
                <w:tab w:val="left" w:pos="284"/>
              </w:tabs>
              <w:suppressAutoHyphens/>
              <w:spacing w:after="0" w:line="240" w:lineRule="auto"/>
              <w:jc w:val="both"/>
              <w:rPr>
                <w:rFonts w:ascii="Garamond" w:hAnsi="Garamond"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A1865" w:rsidRDefault="008A1865">
            <w:pPr>
              <w:tabs>
                <w:tab w:val="left" w:pos="284"/>
              </w:tabs>
              <w:suppressAutoHyphens/>
              <w:spacing w:after="0" w:line="240" w:lineRule="auto"/>
              <w:jc w:val="both"/>
              <w:rPr>
                <w:rFonts w:ascii="Garamond" w:hAnsi="Garamond"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8A1865" w:rsidRDefault="008A1865">
            <w:pPr>
              <w:tabs>
                <w:tab w:val="left" w:pos="284"/>
              </w:tabs>
              <w:suppressAutoHyphens/>
              <w:spacing w:after="0" w:line="240" w:lineRule="auto"/>
              <w:jc w:val="both"/>
              <w:rPr>
                <w:rFonts w:ascii="Garamond" w:hAnsi="Garamond" w:cs="Arial"/>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A1865" w:rsidRDefault="008A1865">
            <w:pPr>
              <w:tabs>
                <w:tab w:val="left" w:pos="284"/>
              </w:tabs>
              <w:suppressAutoHyphens/>
              <w:spacing w:after="0" w:line="240" w:lineRule="auto"/>
              <w:jc w:val="both"/>
              <w:rPr>
                <w:rFonts w:ascii="Garamond" w:hAnsi="Garamond" w:cs="Arial"/>
                <w:sz w:val="24"/>
                <w:szCs w:val="24"/>
              </w:rPr>
            </w:pPr>
          </w:p>
        </w:tc>
      </w:tr>
      <w:tr w:rsidR="008A1865" w:rsidTr="008A1865">
        <w:trPr>
          <w:trHeight w:val="409"/>
        </w:trPr>
        <w:tc>
          <w:tcPr>
            <w:tcW w:w="8046" w:type="dxa"/>
            <w:vMerge/>
            <w:tcBorders>
              <w:top w:val="single" w:sz="4" w:space="0" w:color="000000"/>
              <w:left w:val="single" w:sz="4" w:space="0" w:color="000000"/>
              <w:bottom w:val="single" w:sz="4" w:space="0" w:color="000000"/>
              <w:right w:val="single" w:sz="4" w:space="0" w:color="000000"/>
            </w:tcBorders>
            <w:vAlign w:val="center"/>
            <w:hideMark/>
          </w:tcPr>
          <w:p w:rsidR="008A1865" w:rsidRDefault="008A1865">
            <w:pPr>
              <w:spacing w:after="0" w:line="256" w:lineRule="auto"/>
              <w:rPr>
                <w:rFonts w:ascii="Garamond" w:hAnsi="Garamond" w:cs="Arial"/>
                <w:b/>
                <w:sz w:val="24"/>
                <w:szCs w:val="24"/>
              </w:rPr>
            </w:pPr>
          </w:p>
        </w:tc>
        <w:tc>
          <w:tcPr>
            <w:tcW w:w="3085" w:type="dxa"/>
            <w:tcBorders>
              <w:top w:val="single" w:sz="4" w:space="0" w:color="000000"/>
              <w:left w:val="single" w:sz="4" w:space="0" w:color="000000"/>
              <w:bottom w:val="single" w:sz="4" w:space="0" w:color="000000"/>
              <w:right w:val="single" w:sz="4" w:space="0" w:color="000000"/>
            </w:tcBorders>
            <w:vAlign w:val="center"/>
            <w:hideMark/>
          </w:tcPr>
          <w:p w:rsidR="008A1865" w:rsidRDefault="008A1865">
            <w:pPr>
              <w:tabs>
                <w:tab w:val="left" w:pos="284"/>
              </w:tabs>
              <w:suppressAutoHyphens/>
              <w:spacing w:after="0" w:line="240" w:lineRule="auto"/>
              <w:rPr>
                <w:rFonts w:ascii="Garamond" w:hAnsi="Garamond" w:cs="Arial"/>
                <w:b/>
                <w:sz w:val="24"/>
                <w:szCs w:val="24"/>
              </w:rPr>
            </w:pPr>
            <w:r>
              <w:rPr>
                <w:rFonts w:ascii="Garamond" w:hAnsi="Garamond" w:cs="Arial"/>
                <w:b/>
                <w:sz w:val="24"/>
                <w:szCs w:val="24"/>
              </w:rPr>
              <w:t>Communication</w:t>
            </w:r>
          </w:p>
        </w:tc>
        <w:tc>
          <w:tcPr>
            <w:tcW w:w="1559" w:type="dxa"/>
            <w:tcBorders>
              <w:top w:val="single" w:sz="4" w:space="0" w:color="000000"/>
              <w:left w:val="single" w:sz="4" w:space="0" w:color="000000"/>
              <w:bottom w:val="single" w:sz="4" w:space="0" w:color="000000"/>
              <w:right w:val="single" w:sz="4" w:space="0" w:color="000000"/>
            </w:tcBorders>
          </w:tcPr>
          <w:p w:rsidR="008A1865" w:rsidRDefault="008A1865">
            <w:pPr>
              <w:tabs>
                <w:tab w:val="left" w:pos="284"/>
              </w:tabs>
              <w:suppressAutoHyphens/>
              <w:spacing w:after="0" w:line="240" w:lineRule="auto"/>
              <w:jc w:val="both"/>
              <w:rPr>
                <w:rFonts w:ascii="Garamond" w:hAnsi="Garamond"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A1865" w:rsidRDefault="008A1865">
            <w:pPr>
              <w:tabs>
                <w:tab w:val="left" w:pos="284"/>
              </w:tabs>
              <w:suppressAutoHyphens/>
              <w:spacing w:after="0" w:line="240" w:lineRule="auto"/>
              <w:jc w:val="both"/>
              <w:rPr>
                <w:rFonts w:ascii="Garamond" w:hAnsi="Garamond"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8A1865" w:rsidRDefault="008A1865">
            <w:pPr>
              <w:tabs>
                <w:tab w:val="left" w:pos="284"/>
              </w:tabs>
              <w:suppressAutoHyphens/>
              <w:spacing w:after="0" w:line="240" w:lineRule="auto"/>
              <w:jc w:val="both"/>
              <w:rPr>
                <w:rFonts w:ascii="Garamond" w:hAnsi="Garamond" w:cs="Arial"/>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A1865" w:rsidRDefault="008A1865">
            <w:pPr>
              <w:tabs>
                <w:tab w:val="left" w:pos="284"/>
              </w:tabs>
              <w:suppressAutoHyphens/>
              <w:spacing w:after="0" w:line="240" w:lineRule="auto"/>
              <w:jc w:val="both"/>
              <w:rPr>
                <w:rFonts w:ascii="Garamond" w:hAnsi="Garamond" w:cs="Arial"/>
                <w:sz w:val="24"/>
                <w:szCs w:val="24"/>
              </w:rPr>
            </w:pPr>
          </w:p>
        </w:tc>
      </w:tr>
      <w:tr w:rsidR="008A1865" w:rsidTr="008A1865">
        <w:trPr>
          <w:trHeight w:val="408"/>
        </w:trPr>
        <w:tc>
          <w:tcPr>
            <w:tcW w:w="8046" w:type="dxa"/>
            <w:gridSpan w:val="5"/>
            <w:tcBorders>
              <w:top w:val="single" w:sz="4" w:space="0" w:color="000000"/>
              <w:left w:val="single" w:sz="4" w:space="0" w:color="000000"/>
              <w:bottom w:val="single" w:sz="4" w:space="0" w:color="000000"/>
              <w:right w:val="single" w:sz="4" w:space="0" w:color="000000"/>
            </w:tcBorders>
            <w:vAlign w:val="bottom"/>
            <w:hideMark/>
          </w:tcPr>
          <w:p w:rsidR="008A1865" w:rsidRDefault="008A1865">
            <w:pPr>
              <w:tabs>
                <w:tab w:val="left" w:pos="284"/>
              </w:tabs>
              <w:suppressAutoHyphens/>
              <w:spacing w:after="0" w:line="240" w:lineRule="auto"/>
              <w:jc w:val="center"/>
              <w:rPr>
                <w:rFonts w:ascii="Garamond" w:hAnsi="Garamond" w:cs="Arial"/>
                <w:b/>
                <w:sz w:val="24"/>
                <w:szCs w:val="24"/>
              </w:rPr>
            </w:pPr>
            <w:r>
              <w:rPr>
                <w:rFonts w:ascii="Garamond" w:hAnsi="Garamond" w:cs="Arial"/>
                <w:b/>
                <w:sz w:val="24"/>
                <w:szCs w:val="24"/>
              </w:rPr>
              <w:t>Total</w:t>
            </w:r>
          </w:p>
        </w:tc>
        <w:tc>
          <w:tcPr>
            <w:tcW w:w="1843" w:type="dxa"/>
            <w:tcBorders>
              <w:top w:val="single" w:sz="4" w:space="0" w:color="000000"/>
              <w:left w:val="single" w:sz="4" w:space="0" w:color="000000"/>
              <w:bottom w:val="single" w:sz="4" w:space="0" w:color="000000"/>
              <w:right w:val="single" w:sz="4" w:space="0" w:color="000000"/>
            </w:tcBorders>
          </w:tcPr>
          <w:p w:rsidR="008A1865" w:rsidRDefault="008A1865">
            <w:pPr>
              <w:tabs>
                <w:tab w:val="left" w:pos="284"/>
              </w:tabs>
              <w:suppressAutoHyphens/>
              <w:spacing w:after="0" w:line="240" w:lineRule="auto"/>
              <w:jc w:val="both"/>
              <w:rPr>
                <w:rFonts w:ascii="Garamond" w:hAnsi="Garamond" w:cs="Arial"/>
                <w:sz w:val="24"/>
                <w:szCs w:val="24"/>
              </w:rPr>
            </w:pPr>
          </w:p>
        </w:tc>
      </w:tr>
    </w:tbl>
    <w:p w:rsidR="008A1865" w:rsidRDefault="008A1865" w:rsidP="008A1865">
      <w:pPr>
        <w:tabs>
          <w:tab w:val="left" w:pos="284"/>
        </w:tabs>
        <w:suppressAutoHyphens/>
        <w:spacing w:before="240" w:after="0" w:line="240" w:lineRule="auto"/>
        <w:jc w:val="both"/>
        <w:rPr>
          <w:rFonts w:ascii="Garamond" w:eastAsia="Times New Roman" w:hAnsi="Garamond"/>
          <w:sz w:val="28"/>
          <w:szCs w:val="24"/>
          <w:lang w:eastAsia="fr-FR"/>
        </w:rPr>
      </w:pPr>
    </w:p>
    <w:p w:rsidR="008A1865" w:rsidRDefault="008A1865" w:rsidP="008A1865">
      <w:pPr>
        <w:pStyle w:val="Paragraphedeliste"/>
        <w:numPr>
          <w:ilvl w:val="0"/>
          <w:numId w:val="14"/>
        </w:numPr>
        <w:shd w:val="clear" w:color="auto" w:fill="FFFFFF"/>
        <w:spacing w:after="160"/>
        <w:rPr>
          <w:rFonts w:ascii="Garamond" w:hAnsi="Garamond"/>
          <w:b/>
          <w:sz w:val="28"/>
          <w:szCs w:val="24"/>
        </w:rPr>
      </w:pPr>
      <w:r>
        <w:rPr>
          <w:rFonts w:ascii="Garamond" w:hAnsi="Garamond"/>
          <w:b/>
          <w:sz w:val="28"/>
          <w:szCs w:val="24"/>
        </w:rPr>
        <w:t>Modalités de soumission</w:t>
      </w:r>
    </w:p>
    <w:p w:rsidR="008A1865" w:rsidRDefault="008A1865" w:rsidP="008A1865">
      <w:pPr>
        <w:tabs>
          <w:tab w:val="left" w:pos="1410"/>
        </w:tabs>
        <w:spacing w:line="240" w:lineRule="auto"/>
        <w:jc w:val="center"/>
        <w:rPr>
          <w:rFonts w:ascii="Times New Roman" w:hAnsi="Times New Roman"/>
          <w:b/>
          <w:sz w:val="32"/>
          <w:szCs w:val="32"/>
        </w:rPr>
      </w:pPr>
      <w:r>
        <w:rPr>
          <w:rFonts w:ascii="Garamond" w:hAnsi="Garamond"/>
          <w:sz w:val="24"/>
          <w:szCs w:val="24"/>
        </w:rPr>
        <w:t>Les dossiers avec pour objet « </w:t>
      </w:r>
      <w:r>
        <w:rPr>
          <w:rFonts w:cs="Calibri"/>
          <w:b/>
        </w:rPr>
        <w:t>UN EXPERT INTERNATIONAL WEB DESIGN &amp; GRAPHISME »</w:t>
      </w:r>
      <w:r>
        <w:rPr>
          <w:rFonts w:ascii="Garamond" w:hAnsi="Garamond"/>
          <w:sz w:val="24"/>
          <w:szCs w:val="24"/>
        </w:rPr>
        <w:t xml:space="preserve"> doit être : </w:t>
      </w:r>
    </w:p>
    <w:p w:rsidR="008A1865" w:rsidRDefault="008A1865" w:rsidP="008A1865">
      <w:pPr>
        <w:numPr>
          <w:ilvl w:val="0"/>
          <w:numId w:val="15"/>
        </w:numPr>
        <w:spacing w:before="100" w:after="100" w:line="240" w:lineRule="auto"/>
        <w:jc w:val="both"/>
        <w:rPr>
          <w:rFonts w:ascii="Garamond" w:hAnsi="Garamond"/>
          <w:sz w:val="24"/>
          <w:szCs w:val="24"/>
          <w:highlight w:val="yellow"/>
        </w:rPr>
      </w:pPr>
      <w:r>
        <w:rPr>
          <w:rFonts w:ascii="Garamond" w:hAnsi="Garamond"/>
          <w:sz w:val="24"/>
          <w:szCs w:val="24"/>
          <w:highlight w:val="yellow"/>
        </w:rPr>
        <w:t xml:space="preserve">Soumis électroniquement à l’adresse suivant : </w:t>
      </w:r>
      <w:hyperlink r:id="rId17" w:history="1">
        <w:r>
          <w:rPr>
            <w:rStyle w:val="Lienhypertexte"/>
            <w:rFonts w:ascii="Garamond" w:hAnsi="Garamond"/>
            <w:color w:val="auto"/>
            <w:highlight w:val="yellow"/>
            <w:u w:val="none"/>
          </w:rPr>
          <w:t>ic.offres.gn@undp.org</w:t>
        </w:r>
      </w:hyperlink>
      <w:r>
        <w:rPr>
          <w:rFonts w:ascii="Garamond" w:hAnsi="Garamond"/>
          <w:sz w:val="24"/>
          <w:szCs w:val="24"/>
          <w:highlight w:val="yellow"/>
        </w:rPr>
        <w:t>. Il est important de noter que la taille de chaque envoi ne doit pas dépasser 5 Mo. Chaque partie peut faire l’objet de plusieurs envois.</w:t>
      </w:r>
      <w:bookmarkStart w:id="14" w:name="_MON_1440321653"/>
      <w:bookmarkEnd w:id="14"/>
    </w:p>
    <w:p w:rsidR="008A1865" w:rsidRDefault="008A1865" w:rsidP="008A1865"/>
    <w:p w:rsidR="008A1865" w:rsidRDefault="008A1865" w:rsidP="008A1865"/>
    <w:p w:rsidR="008A1865" w:rsidRDefault="008A1865" w:rsidP="008A1865"/>
    <w:p w:rsidR="008A1865" w:rsidRDefault="008A1865" w:rsidP="008A1865"/>
    <w:p w:rsidR="008A1865" w:rsidRDefault="008A1865" w:rsidP="008A1865"/>
    <w:p w:rsidR="00802097" w:rsidRDefault="00802097"/>
    <w:sectPr w:rsidR="008020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5pt;height:11.25pt" o:bullet="t">
        <v:imagedata r:id="rId1" o:title="clip_image001"/>
      </v:shape>
    </w:pict>
  </w:numPicBullet>
  <w:abstractNum w:abstractNumId="0" w15:restartNumberingAfterBreak="0">
    <w:nsid w:val="03C839F8"/>
    <w:multiLevelType w:val="hybridMultilevel"/>
    <w:tmpl w:val="1A6E6E98"/>
    <w:lvl w:ilvl="0" w:tplc="F8F46E40">
      <w:start w:val="2"/>
      <w:numFmt w:val="bullet"/>
      <w:lvlText w:val="-"/>
      <w:lvlJc w:val="left"/>
      <w:pPr>
        <w:ind w:left="720" w:hanging="360"/>
      </w:pPr>
      <w:rPr>
        <w:rFonts w:ascii="Arial" w:eastAsia="Trebuchet MS"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057C1AB3"/>
    <w:multiLevelType w:val="hybridMultilevel"/>
    <w:tmpl w:val="11322D5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6D715D3"/>
    <w:multiLevelType w:val="hybridMultilevel"/>
    <w:tmpl w:val="15E44A62"/>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0F5312FE"/>
    <w:multiLevelType w:val="hybridMultilevel"/>
    <w:tmpl w:val="AF8ABD9C"/>
    <w:lvl w:ilvl="0" w:tplc="61DCAA38">
      <w:start w:val="4"/>
      <w:numFmt w:val="bullet"/>
      <w:lvlText w:val="-"/>
      <w:lvlJc w:val="left"/>
      <w:pPr>
        <w:ind w:left="420" w:hanging="360"/>
      </w:pPr>
      <w:rPr>
        <w:rFonts w:ascii="Arial" w:eastAsia="Calibri" w:hAnsi="Arial" w:cs="Arial" w:hint="default"/>
      </w:rPr>
    </w:lvl>
    <w:lvl w:ilvl="1" w:tplc="20000003">
      <w:start w:val="1"/>
      <w:numFmt w:val="bullet"/>
      <w:lvlText w:val="o"/>
      <w:lvlJc w:val="left"/>
      <w:pPr>
        <w:ind w:left="1140" w:hanging="360"/>
      </w:pPr>
      <w:rPr>
        <w:rFonts w:ascii="Courier New" w:hAnsi="Courier New" w:cs="Courier New" w:hint="default"/>
      </w:rPr>
    </w:lvl>
    <w:lvl w:ilvl="2" w:tplc="20000005">
      <w:start w:val="1"/>
      <w:numFmt w:val="bullet"/>
      <w:lvlText w:val=""/>
      <w:lvlJc w:val="left"/>
      <w:pPr>
        <w:ind w:left="1860" w:hanging="360"/>
      </w:pPr>
      <w:rPr>
        <w:rFonts w:ascii="Wingdings" w:hAnsi="Wingdings" w:hint="default"/>
      </w:rPr>
    </w:lvl>
    <w:lvl w:ilvl="3" w:tplc="20000001">
      <w:start w:val="1"/>
      <w:numFmt w:val="bullet"/>
      <w:lvlText w:val=""/>
      <w:lvlJc w:val="left"/>
      <w:pPr>
        <w:ind w:left="2580" w:hanging="360"/>
      </w:pPr>
      <w:rPr>
        <w:rFonts w:ascii="Symbol" w:hAnsi="Symbol" w:hint="default"/>
      </w:rPr>
    </w:lvl>
    <w:lvl w:ilvl="4" w:tplc="20000003">
      <w:start w:val="1"/>
      <w:numFmt w:val="bullet"/>
      <w:lvlText w:val="o"/>
      <w:lvlJc w:val="left"/>
      <w:pPr>
        <w:ind w:left="3300" w:hanging="360"/>
      </w:pPr>
      <w:rPr>
        <w:rFonts w:ascii="Courier New" w:hAnsi="Courier New" w:cs="Courier New" w:hint="default"/>
      </w:rPr>
    </w:lvl>
    <w:lvl w:ilvl="5" w:tplc="20000005">
      <w:start w:val="1"/>
      <w:numFmt w:val="bullet"/>
      <w:lvlText w:val=""/>
      <w:lvlJc w:val="left"/>
      <w:pPr>
        <w:ind w:left="4020" w:hanging="360"/>
      </w:pPr>
      <w:rPr>
        <w:rFonts w:ascii="Wingdings" w:hAnsi="Wingdings" w:hint="default"/>
      </w:rPr>
    </w:lvl>
    <w:lvl w:ilvl="6" w:tplc="20000001">
      <w:start w:val="1"/>
      <w:numFmt w:val="bullet"/>
      <w:lvlText w:val=""/>
      <w:lvlJc w:val="left"/>
      <w:pPr>
        <w:ind w:left="4740" w:hanging="360"/>
      </w:pPr>
      <w:rPr>
        <w:rFonts w:ascii="Symbol" w:hAnsi="Symbol" w:hint="default"/>
      </w:rPr>
    </w:lvl>
    <w:lvl w:ilvl="7" w:tplc="20000003">
      <w:start w:val="1"/>
      <w:numFmt w:val="bullet"/>
      <w:lvlText w:val="o"/>
      <w:lvlJc w:val="left"/>
      <w:pPr>
        <w:ind w:left="5460" w:hanging="360"/>
      </w:pPr>
      <w:rPr>
        <w:rFonts w:ascii="Courier New" w:hAnsi="Courier New" w:cs="Courier New" w:hint="default"/>
      </w:rPr>
    </w:lvl>
    <w:lvl w:ilvl="8" w:tplc="20000005">
      <w:start w:val="1"/>
      <w:numFmt w:val="bullet"/>
      <w:lvlText w:val=""/>
      <w:lvlJc w:val="left"/>
      <w:pPr>
        <w:ind w:left="6180" w:hanging="360"/>
      </w:pPr>
      <w:rPr>
        <w:rFonts w:ascii="Wingdings" w:hAnsi="Wingdings" w:hint="default"/>
      </w:rPr>
    </w:lvl>
  </w:abstractNum>
  <w:abstractNum w:abstractNumId="4" w15:restartNumberingAfterBreak="0">
    <w:nsid w:val="275351BF"/>
    <w:multiLevelType w:val="hybridMultilevel"/>
    <w:tmpl w:val="244E4408"/>
    <w:lvl w:ilvl="0" w:tplc="169A5A1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25350F1"/>
    <w:multiLevelType w:val="hybridMultilevel"/>
    <w:tmpl w:val="0318F99C"/>
    <w:lvl w:ilvl="0" w:tplc="A4ACF314">
      <w:start w:val="3"/>
      <w:numFmt w:val="bullet"/>
      <w:lvlText w:val="-"/>
      <w:lvlJc w:val="left"/>
      <w:pPr>
        <w:ind w:left="720" w:hanging="360"/>
      </w:pPr>
      <w:rPr>
        <w:rFonts w:ascii="Arial Narrow" w:eastAsia="Times New Roman" w:hAnsi="Arial Narrow" w:cs="Times New Roman" w:hint="default"/>
        <w:i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A7E3A85"/>
    <w:multiLevelType w:val="hybridMultilevel"/>
    <w:tmpl w:val="6B26F306"/>
    <w:lvl w:ilvl="0" w:tplc="040C0005">
      <w:start w:val="1"/>
      <w:numFmt w:val="bullet"/>
      <w:lvlText w:val=""/>
      <w:lvlJc w:val="left"/>
      <w:pPr>
        <w:ind w:left="1440" w:hanging="360"/>
      </w:pPr>
      <w:rPr>
        <w:rFonts w:ascii="Wingdings" w:hAnsi="Wingdings"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7" w15:restartNumberingAfterBreak="0">
    <w:nsid w:val="3DDD13A4"/>
    <w:multiLevelType w:val="hybridMultilevel"/>
    <w:tmpl w:val="4EE88F26"/>
    <w:lvl w:ilvl="0" w:tplc="169A5A18">
      <w:numFmt w:val="bullet"/>
      <w:lvlText w:val="-"/>
      <w:lvlPicBulletId w:val="0"/>
      <w:lvlJc w:val="left"/>
      <w:pPr>
        <w:ind w:left="780" w:hanging="360"/>
      </w:pPr>
      <w:rPr>
        <w:rFonts w:ascii="Calibri" w:eastAsia="Calibri" w:hAnsi="Calibri" w:cs="Times New Roman" w:hint="default"/>
        <w:color w:val="auto"/>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hint="default"/>
      </w:rPr>
    </w:lvl>
  </w:abstractNum>
  <w:abstractNum w:abstractNumId="8" w15:restartNumberingAfterBreak="0">
    <w:nsid w:val="59A671D6"/>
    <w:multiLevelType w:val="hybridMultilevel"/>
    <w:tmpl w:val="A4F4A6C8"/>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6686013D"/>
    <w:multiLevelType w:val="hybridMultilevel"/>
    <w:tmpl w:val="66F8AB86"/>
    <w:lvl w:ilvl="0" w:tplc="1400C258">
      <w:start w:val="1"/>
      <w:numFmt w:val="upp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0" w15:restartNumberingAfterBreak="0">
    <w:nsid w:val="6E422933"/>
    <w:multiLevelType w:val="hybridMultilevel"/>
    <w:tmpl w:val="8724E57C"/>
    <w:lvl w:ilvl="0" w:tplc="2000000F">
      <w:start w:val="1"/>
      <w:numFmt w:val="decimal"/>
      <w:lvlText w:val="%1."/>
      <w:lvlJc w:val="left"/>
      <w:pPr>
        <w:ind w:left="780" w:hanging="360"/>
      </w:pPr>
      <w:rPr>
        <w:color w:val="auto"/>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hint="default"/>
      </w:rPr>
    </w:lvl>
  </w:abstractNum>
  <w:abstractNum w:abstractNumId="11" w15:restartNumberingAfterBreak="0">
    <w:nsid w:val="6E492C9B"/>
    <w:multiLevelType w:val="hybridMultilevel"/>
    <w:tmpl w:val="FF9A45E8"/>
    <w:lvl w:ilvl="0" w:tplc="D2EC2C62">
      <w:start w:val="1"/>
      <w:numFmt w:val="decimal"/>
      <w:lvlText w:val="%1."/>
      <w:lvlJc w:val="left"/>
      <w:pPr>
        <w:ind w:left="1068" w:hanging="360"/>
      </w:pPr>
      <w:rPr>
        <w:b w:val="0"/>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2" w15:restartNumberingAfterBreak="0">
    <w:nsid w:val="6F1671C1"/>
    <w:multiLevelType w:val="hybridMultilevel"/>
    <w:tmpl w:val="6B644138"/>
    <w:lvl w:ilvl="0" w:tplc="980462CA">
      <w:start w:val="1"/>
      <w:numFmt w:val="upperRoman"/>
      <w:lvlText w:val="%1."/>
      <w:lvlJc w:val="right"/>
      <w:pPr>
        <w:ind w:left="1495" w:hanging="360"/>
      </w:pPr>
      <w:rPr>
        <w:color w:val="FFFFFF" w:themeColor="background1"/>
        <w:sz w:val="32"/>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3" w15:restartNumberingAfterBreak="0">
    <w:nsid w:val="72463C1D"/>
    <w:multiLevelType w:val="hybridMultilevel"/>
    <w:tmpl w:val="F24629A6"/>
    <w:lvl w:ilvl="0" w:tplc="5D68BC3C">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4" w15:restartNumberingAfterBreak="0">
    <w:nsid w:val="729E69AE"/>
    <w:multiLevelType w:val="multilevel"/>
    <w:tmpl w:val="F4E0C2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lvlOverride w:ilvl="2"/>
    <w:lvlOverride w:ilvl="3"/>
    <w:lvlOverride w:ilvl="4"/>
    <w:lvlOverride w:ilvl="5"/>
    <w:lvlOverride w:ilvl="6"/>
    <w:lvlOverride w:ilvl="7"/>
    <w:lvlOverride w:ilvl="8"/>
  </w:num>
  <w:num w:numId="13">
    <w:abstractNumId w:val="13"/>
    <w:lvlOverride w:ilvl="0"/>
    <w:lvlOverride w:ilvl="1"/>
    <w:lvlOverride w:ilvl="2"/>
    <w:lvlOverride w:ilvl="3"/>
    <w:lvlOverride w:ilvl="4"/>
    <w:lvlOverride w:ilvl="5"/>
    <w:lvlOverride w:ilvl="6"/>
    <w:lvlOverride w:ilvl="7"/>
    <w:lvlOverride w:ilv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865"/>
    <w:rsid w:val="00802097"/>
    <w:rsid w:val="008A18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A90FC3"/>
  <w15:chartTrackingRefBased/>
  <w15:docId w15:val="{7E82D648-5C4D-4AF6-A62F-6A00A9EA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1865"/>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8A1865"/>
    <w:rPr>
      <w:color w:val="0000FF"/>
      <w:u w:val="single"/>
    </w:rPr>
  </w:style>
  <w:style w:type="paragraph" w:styleId="Retraitcorpsdetexte">
    <w:name w:val="Body Text Indent"/>
    <w:basedOn w:val="Normal"/>
    <w:link w:val="RetraitcorpsdetexteCar"/>
    <w:semiHidden/>
    <w:unhideWhenUsed/>
    <w:rsid w:val="008A1865"/>
    <w:pPr>
      <w:spacing w:after="0" w:line="240" w:lineRule="auto"/>
      <w:ind w:left="1440"/>
    </w:pPr>
    <w:rPr>
      <w:rFonts w:ascii="Times New Roman" w:eastAsia="Times New Roman" w:hAnsi="Times New Roman"/>
      <w:sz w:val="24"/>
      <w:szCs w:val="24"/>
      <w:lang w:eastAsia="rw-RW"/>
    </w:rPr>
  </w:style>
  <w:style w:type="character" w:customStyle="1" w:styleId="RetraitcorpsdetexteCar">
    <w:name w:val="Retrait corps de texte Car"/>
    <w:basedOn w:val="Policepardfaut"/>
    <w:link w:val="Retraitcorpsdetexte"/>
    <w:semiHidden/>
    <w:rsid w:val="008A1865"/>
    <w:rPr>
      <w:rFonts w:ascii="Times New Roman" w:eastAsia="Times New Roman" w:hAnsi="Times New Roman" w:cs="Times New Roman"/>
      <w:sz w:val="24"/>
      <w:szCs w:val="24"/>
      <w:lang w:eastAsia="rw-RW"/>
    </w:rPr>
  </w:style>
  <w:style w:type="character" w:customStyle="1" w:styleId="ParagraphedelisteCar">
    <w:name w:val="Paragraphe de liste Car"/>
    <w:aliases w:val="Table/Figure Heading Car,Bullets Car,References Car,Numbered List Paragraph Car,Bullet List Car,FooterText Car,List Paragraph1 Car,numbered Car,列出段落 Car,列出段落1 Car,Bulletr List Paragraph Car,List Paragraph2 Car,リスト段落1 Car"/>
    <w:link w:val="Paragraphedeliste"/>
    <w:uiPriority w:val="34"/>
    <w:qFormat/>
    <w:locked/>
    <w:rsid w:val="008A1865"/>
    <w:rPr>
      <w:rFonts w:ascii="Calibri" w:eastAsia="Calibri" w:hAnsi="Calibri" w:cs="Times New Roman"/>
    </w:rPr>
  </w:style>
  <w:style w:type="paragraph" w:styleId="Paragraphedeliste">
    <w:name w:val="List Paragraph"/>
    <w:aliases w:val="Table/Figure Heading,Bullets,References,Numbered List Paragraph,Bullet List,FooterText,List Paragraph1,numbered,列出段落,列出段落1,Bulletr List Paragraph,List Paragraph2,List Paragraph21,リスト段落1,Lapis Bulleted List,Liste couleur - Accent 11"/>
    <w:basedOn w:val="Normal"/>
    <w:link w:val="ParagraphedelisteCar"/>
    <w:uiPriority w:val="34"/>
    <w:qFormat/>
    <w:rsid w:val="008A1865"/>
    <w:pPr>
      <w:ind w:left="720"/>
      <w:contextualSpacing/>
    </w:pPr>
  </w:style>
  <w:style w:type="table" w:customStyle="1" w:styleId="Grilledutableau1">
    <w:name w:val="Grille du tableau1"/>
    <w:basedOn w:val="TableauNormal"/>
    <w:uiPriority w:val="39"/>
    <w:rsid w:val="008A18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17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undp.org/hr/Tableau_des_Co&#251;ts.pdf" TargetMode="Externa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offres.gn@undp.org" TargetMode="External"/><Relationship Id="rId12" Type="http://schemas.openxmlformats.org/officeDocument/2006/relationships/image" Target="media/image3.emf"/><Relationship Id="rId17" Type="http://schemas.openxmlformats.org/officeDocument/2006/relationships/hyperlink" Target="mailto:ic.offres.gn@undp.org" TargetMode="External"/><Relationship Id="rId2" Type="http://schemas.openxmlformats.org/officeDocument/2006/relationships/styles" Target="styles.xml"/><Relationship Id="rId16" Type="http://schemas.openxmlformats.org/officeDocument/2006/relationships/hyperlink" Target="mailto:info.offres.gn@undp.org" TargetMode="External"/><Relationship Id="rId1" Type="http://schemas.openxmlformats.org/officeDocument/2006/relationships/numbering" Target="numbering.xml"/><Relationship Id="rId6" Type="http://schemas.openxmlformats.org/officeDocument/2006/relationships/hyperlink" Target="mailto:ic.offres.gn@undp.org" TargetMode="External"/><Relationship Id="rId11" Type="http://schemas.openxmlformats.org/officeDocument/2006/relationships/hyperlink" Target="mailto:ic.offres.gn@undp.org" TargetMode="External"/><Relationship Id="rId5" Type="http://schemas.openxmlformats.org/officeDocument/2006/relationships/image" Target="media/image2.png"/><Relationship Id="rId15" Type="http://schemas.openxmlformats.org/officeDocument/2006/relationships/image" Target="media/image5.emf"/><Relationship Id="rId10" Type="http://schemas.openxmlformats.org/officeDocument/2006/relationships/hyperlink" Target="mailto:jedenoncelacorruption.gn@undp.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d.undp.org/hr/Conditions_G&#233;n&#233;rales_IC.pdf" TargetMode="External"/><Relationship Id="rId14" Type="http://schemas.openxmlformats.org/officeDocument/2006/relationships/package" Target="embeddings/Microsoft_Word_Document.docx"/></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3051</Words>
  <Characters>16786</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Samory Toure</dc:creator>
  <cp:keywords/>
  <dc:description/>
  <cp:lastModifiedBy>Samory Toure</cp:lastModifiedBy>
  <cp:revision>1</cp:revision>
  <dcterms:created xsi:type="dcterms:W3CDTF">2020-08-04T10:01:00Z</dcterms:created>
  <dcterms:modified xsi:type="dcterms:W3CDTF">2020-08-04T10:10:00Z</dcterms:modified>
</cp:coreProperties>
</file>