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CD48" w14:textId="77777777" w:rsidR="00FF37FA" w:rsidRPr="00BD2A42" w:rsidRDefault="00FF37FA" w:rsidP="00FF37FA">
      <w:pPr>
        <w:jc w:val="right"/>
        <w:rPr>
          <w:rFonts w:ascii="Calibri" w:hAnsi="Calibri" w:cs="Calibri"/>
          <w:sz w:val="22"/>
          <w:szCs w:val="22"/>
        </w:rPr>
      </w:pPr>
      <w:r w:rsidRPr="00BD2A42">
        <w:rPr>
          <w:rFonts w:ascii="Calibri" w:hAnsi="Calibri" w:cs="Calibri"/>
          <w:noProof/>
          <w:sz w:val="22"/>
          <w:szCs w:val="22"/>
          <w:lang w:val="fr-FR" w:eastAsia="fr-FR"/>
        </w:rPr>
        <w:drawing>
          <wp:inline distT="0" distB="0" distL="0" distR="0" wp14:anchorId="3651BFB6" wp14:editId="793470D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F37FA" w:rsidRPr="00BD2A42" w14:paraId="0512CB97" w14:textId="77777777" w:rsidTr="00F13F5F">
        <w:trPr>
          <w:trHeight w:val="405"/>
        </w:trPr>
        <w:tc>
          <w:tcPr>
            <w:tcW w:w="9438" w:type="dxa"/>
          </w:tcPr>
          <w:p w14:paraId="454F0F82" w14:textId="77777777" w:rsidR="00FF37FA" w:rsidRPr="00BD2A42" w:rsidRDefault="00FF37FA" w:rsidP="00F13F5F">
            <w:pPr>
              <w:ind w:right="-138"/>
              <w:jc w:val="center"/>
              <w:rPr>
                <w:rFonts w:ascii="Calibri" w:hAnsi="Calibri" w:cs="Calibri"/>
                <w:b/>
                <w:sz w:val="22"/>
                <w:szCs w:val="22"/>
              </w:rPr>
            </w:pPr>
          </w:p>
        </w:tc>
      </w:tr>
    </w:tbl>
    <w:p w14:paraId="3D191FC5" w14:textId="77777777" w:rsidR="00FF37FA" w:rsidRPr="00BD2A42" w:rsidRDefault="00FF37FA" w:rsidP="00FF37FA">
      <w:pPr>
        <w:jc w:val="center"/>
        <w:rPr>
          <w:rFonts w:ascii="Calibri" w:hAnsi="Calibri" w:cs="Calibri"/>
          <w:b/>
          <w:sz w:val="28"/>
          <w:szCs w:val="28"/>
        </w:rPr>
      </w:pPr>
      <w:r w:rsidRPr="00BD2A42">
        <w:rPr>
          <w:rFonts w:ascii="Calibri" w:hAnsi="Calibri"/>
          <w:b/>
          <w:sz w:val="28"/>
        </w:rPr>
        <w:t>DEMANDE DE PRIX</w:t>
      </w:r>
    </w:p>
    <w:p w14:paraId="07E4A016" w14:textId="77777777" w:rsidR="00FF37FA" w:rsidRPr="00BD2A42" w:rsidRDefault="00FF37FA" w:rsidP="00FF37FA">
      <w:pPr>
        <w:jc w:val="center"/>
        <w:rPr>
          <w:rFonts w:ascii="Calibri" w:hAnsi="Calibri" w:cs="Calibri"/>
          <w:b/>
          <w:sz w:val="28"/>
          <w:szCs w:val="28"/>
        </w:rPr>
      </w:pPr>
      <w:r w:rsidRPr="00BD2A42">
        <w:rPr>
          <w:rFonts w:ascii="Calibri" w:hAnsi="Calibri"/>
          <w:b/>
          <w:sz w:val="28"/>
        </w:rPr>
        <w:t>(</w:t>
      </w:r>
      <w:proofErr w:type="spellStart"/>
      <w:r w:rsidRPr="00BD2A42">
        <w:rPr>
          <w:rFonts w:ascii="Calibri" w:hAnsi="Calibri"/>
          <w:b/>
          <w:sz w:val="28"/>
        </w:rPr>
        <w:t>Biens</w:t>
      </w:r>
      <w:proofErr w:type="spellEnd"/>
      <w:r w:rsidRPr="00BD2A42">
        <w:rPr>
          <w:rFonts w:ascii="Calibri" w:hAnsi="Calibri"/>
          <w:b/>
          <w:sz w:val="28"/>
        </w:rPr>
        <w:t>)</w:t>
      </w:r>
    </w:p>
    <w:p w14:paraId="68DE2576" w14:textId="77777777" w:rsidR="00FF37FA" w:rsidRPr="00BD2A42" w:rsidRDefault="00FF37FA" w:rsidP="00FF37FA">
      <w:pPr>
        <w:jc w:val="center"/>
        <w:rPr>
          <w:rFonts w:ascii="Calibri" w:hAnsi="Calibri" w:cs="Calibri"/>
          <w:sz w:val="22"/>
          <w:szCs w:val="22"/>
        </w:rPr>
      </w:pPr>
    </w:p>
    <w:p w14:paraId="2D5005EC" w14:textId="77777777" w:rsidR="00FF37FA" w:rsidRPr="00BD2A42" w:rsidRDefault="00FF37FA" w:rsidP="00FF37FA">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4228"/>
      </w:tblGrid>
      <w:tr w:rsidR="00FF37FA" w:rsidRPr="00BD2A42" w14:paraId="52E9BE53" w14:textId="77777777" w:rsidTr="00456C06">
        <w:trPr>
          <w:cantSplit/>
        </w:trPr>
        <w:tc>
          <w:tcPr>
            <w:tcW w:w="5132" w:type="dxa"/>
            <w:vMerge w:val="restart"/>
          </w:tcPr>
          <w:p w14:paraId="71FFF158" w14:textId="77777777" w:rsidR="00FF37FA" w:rsidRPr="00BD2A42" w:rsidRDefault="00FF37FA" w:rsidP="00F13F5F">
            <w:pPr>
              <w:jc w:val="center"/>
              <w:rPr>
                <w:rFonts w:ascii="Calibri" w:hAnsi="Calibri" w:cs="Calibri"/>
                <w:color w:val="FF0000"/>
                <w:sz w:val="22"/>
                <w:szCs w:val="22"/>
                <w:lang w:val="es-ES_tradnl"/>
              </w:rPr>
            </w:pPr>
          </w:p>
          <w:p w14:paraId="02DAA92B" w14:textId="04776171" w:rsidR="003E3532" w:rsidRPr="00BD2A42" w:rsidRDefault="003E3532" w:rsidP="003E3532">
            <w:pPr>
              <w:rPr>
                <w:rFonts w:asciiTheme="minorHAnsi" w:hAnsiTheme="minorHAnsi" w:cstheme="minorHAnsi"/>
                <w:color w:val="000000" w:themeColor="text1"/>
                <w:sz w:val="22"/>
                <w:szCs w:val="22"/>
                <w:lang w:val="fr-MA"/>
              </w:rPr>
            </w:pPr>
            <w:r w:rsidRPr="00BD2A42">
              <w:rPr>
                <w:rFonts w:asciiTheme="minorHAnsi" w:hAnsiTheme="minorHAnsi" w:cstheme="minorHAnsi"/>
                <w:color w:val="000000" w:themeColor="text1"/>
                <w:sz w:val="22"/>
                <w:szCs w:val="22"/>
                <w:lang w:val="fr-MA"/>
              </w:rPr>
              <w:t xml:space="preserve">PNUD, 13, Avenue Ahmed </w:t>
            </w:r>
            <w:proofErr w:type="spellStart"/>
            <w:r w:rsidRPr="00BD2A42">
              <w:rPr>
                <w:rFonts w:asciiTheme="minorHAnsi" w:hAnsiTheme="minorHAnsi" w:cstheme="minorHAnsi"/>
                <w:color w:val="000000" w:themeColor="text1"/>
                <w:sz w:val="22"/>
                <w:szCs w:val="22"/>
                <w:lang w:val="fr-MA"/>
              </w:rPr>
              <w:t>Balafrej</w:t>
            </w:r>
            <w:proofErr w:type="spellEnd"/>
            <w:r w:rsidRPr="00BD2A42">
              <w:rPr>
                <w:rFonts w:asciiTheme="minorHAnsi" w:hAnsiTheme="minorHAnsi" w:cstheme="minorHAnsi"/>
                <w:color w:val="000000" w:themeColor="text1"/>
                <w:sz w:val="22"/>
                <w:szCs w:val="22"/>
                <w:lang w:val="fr-MA"/>
              </w:rPr>
              <w:t xml:space="preserve"> Souissi Rabat</w:t>
            </w:r>
          </w:p>
          <w:p w14:paraId="72E1D688" w14:textId="77777777" w:rsidR="00456C06" w:rsidRPr="00BD2A42" w:rsidRDefault="00456C06" w:rsidP="003E3532">
            <w:pPr>
              <w:rPr>
                <w:rFonts w:asciiTheme="minorHAnsi" w:hAnsiTheme="minorHAnsi" w:cstheme="minorHAnsi"/>
                <w:color w:val="000000" w:themeColor="text1"/>
                <w:sz w:val="22"/>
                <w:szCs w:val="22"/>
                <w:lang w:val="fr-FR"/>
              </w:rPr>
            </w:pPr>
          </w:p>
          <w:p w14:paraId="19989530" w14:textId="77777777" w:rsidR="00FF37FA" w:rsidRPr="00BD2A42" w:rsidRDefault="00FF37FA" w:rsidP="00F13F5F">
            <w:pPr>
              <w:jc w:val="center"/>
              <w:rPr>
                <w:rFonts w:ascii="Calibri" w:hAnsi="Calibri" w:cs="Calibri"/>
                <w:color w:val="FF0000"/>
                <w:sz w:val="22"/>
                <w:szCs w:val="22"/>
                <w:lang w:val="fr-MA"/>
              </w:rPr>
            </w:pPr>
          </w:p>
        </w:tc>
        <w:tc>
          <w:tcPr>
            <w:tcW w:w="4228" w:type="dxa"/>
          </w:tcPr>
          <w:p w14:paraId="0DA01F9F" w14:textId="27D25380" w:rsidR="00FF37FA" w:rsidRPr="00BD2A42" w:rsidRDefault="00FF37FA" w:rsidP="00F13F5F">
            <w:pPr>
              <w:rPr>
                <w:rFonts w:ascii="Calibri" w:hAnsi="Calibri" w:cs="Calibri"/>
                <w:color w:val="FF0000"/>
                <w:sz w:val="22"/>
                <w:szCs w:val="22"/>
              </w:rPr>
            </w:pPr>
            <w:r w:rsidRPr="00BD2A42">
              <w:rPr>
                <w:rFonts w:asciiTheme="minorHAnsi" w:hAnsiTheme="minorHAnsi" w:cstheme="minorHAnsi"/>
                <w:color w:val="000000" w:themeColor="text1"/>
                <w:sz w:val="22"/>
                <w:szCs w:val="22"/>
                <w:lang w:val="fr-MA"/>
              </w:rPr>
              <w:t>DATE</w:t>
            </w:r>
            <w:r w:rsidR="00456C06" w:rsidRPr="00BD2A42">
              <w:rPr>
                <w:rFonts w:asciiTheme="minorHAnsi" w:hAnsiTheme="minorHAnsi" w:cstheme="minorHAnsi"/>
                <w:color w:val="000000" w:themeColor="text1"/>
                <w:sz w:val="22"/>
                <w:szCs w:val="22"/>
                <w:lang w:val="fr-MA"/>
              </w:rPr>
              <w:t xml:space="preserve"> : </w:t>
            </w:r>
            <w:r w:rsidR="006B4147">
              <w:rPr>
                <w:rFonts w:asciiTheme="minorHAnsi" w:hAnsiTheme="minorHAnsi" w:cstheme="minorHAnsi"/>
                <w:color w:val="000000" w:themeColor="text1"/>
                <w:sz w:val="22"/>
                <w:szCs w:val="22"/>
                <w:lang w:val="fr-MA"/>
              </w:rPr>
              <w:t>20</w:t>
            </w:r>
            <w:r w:rsidR="00456C06" w:rsidRPr="00BD2A42">
              <w:rPr>
                <w:rFonts w:asciiTheme="minorHAnsi" w:hAnsiTheme="minorHAnsi" w:cstheme="minorHAnsi"/>
                <w:color w:val="000000" w:themeColor="text1"/>
                <w:sz w:val="22"/>
                <w:szCs w:val="22"/>
                <w:lang w:val="fr-MA"/>
              </w:rPr>
              <w:t xml:space="preserve"> juillet 2020</w:t>
            </w:r>
          </w:p>
        </w:tc>
      </w:tr>
      <w:tr w:rsidR="00FF37FA" w:rsidRPr="007500C2" w14:paraId="61D0F191" w14:textId="77777777" w:rsidTr="00456C06">
        <w:trPr>
          <w:cantSplit/>
          <w:trHeight w:val="460"/>
        </w:trPr>
        <w:tc>
          <w:tcPr>
            <w:tcW w:w="5132" w:type="dxa"/>
            <w:vMerge/>
          </w:tcPr>
          <w:p w14:paraId="6C374C64" w14:textId="77777777" w:rsidR="00FF37FA" w:rsidRPr="00BD2A42" w:rsidRDefault="00FF37FA" w:rsidP="00F13F5F">
            <w:pPr>
              <w:rPr>
                <w:rFonts w:ascii="Calibri" w:hAnsi="Calibri" w:cs="Calibri"/>
                <w:color w:val="FF0000"/>
                <w:sz w:val="22"/>
                <w:szCs w:val="22"/>
              </w:rPr>
            </w:pPr>
          </w:p>
        </w:tc>
        <w:tc>
          <w:tcPr>
            <w:tcW w:w="4228" w:type="dxa"/>
            <w:tcBorders>
              <w:bottom w:val="single" w:sz="4" w:space="0" w:color="auto"/>
            </w:tcBorders>
          </w:tcPr>
          <w:p w14:paraId="207A9B28" w14:textId="77777777" w:rsidR="00FF37FA" w:rsidRPr="00BD2A42" w:rsidRDefault="00FF37FA" w:rsidP="00F13F5F">
            <w:pPr>
              <w:rPr>
                <w:rFonts w:ascii="Calibri" w:hAnsi="Calibri" w:cs="Calibri"/>
                <w:color w:val="FF0000"/>
                <w:sz w:val="22"/>
                <w:szCs w:val="22"/>
                <w:lang w:val="fr-MA"/>
              </w:rPr>
            </w:pPr>
          </w:p>
          <w:p w14:paraId="51C0E2CB" w14:textId="14CD6C2D" w:rsidR="00FF37FA" w:rsidRPr="00BD2A42" w:rsidRDefault="00FF37FA" w:rsidP="00F13F5F">
            <w:pPr>
              <w:rPr>
                <w:rFonts w:asciiTheme="minorHAnsi" w:hAnsiTheme="minorHAnsi" w:cstheme="minorHAnsi"/>
                <w:color w:val="000000" w:themeColor="text1"/>
                <w:sz w:val="22"/>
                <w:szCs w:val="22"/>
                <w:lang w:val="fr-MA"/>
              </w:rPr>
            </w:pPr>
            <w:r w:rsidRPr="00BD2A42">
              <w:rPr>
                <w:rFonts w:asciiTheme="minorHAnsi" w:hAnsiTheme="minorHAnsi" w:cstheme="minorHAnsi"/>
                <w:color w:val="000000" w:themeColor="text1"/>
                <w:sz w:val="22"/>
                <w:szCs w:val="22"/>
                <w:lang w:val="fr-MA"/>
              </w:rPr>
              <w:t xml:space="preserve">RÉFÉRENCE : </w:t>
            </w:r>
            <w:r w:rsidR="00AD71AC" w:rsidRPr="00BD2A42">
              <w:rPr>
                <w:rFonts w:asciiTheme="minorHAnsi" w:hAnsiTheme="minorHAnsi" w:cstheme="minorHAnsi"/>
                <w:color w:val="000000" w:themeColor="text1"/>
                <w:sz w:val="22"/>
                <w:szCs w:val="22"/>
                <w:lang w:val="fr-MA"/>
              </w:rPr>
              <w:t xml:space="preserve">Demande de prix </w:t>
            </w:r>
            <w:r w:rsidR="00AD71AC" w:rsidRPr="00BD2A42">
              <w:rPr>
                <w:rFonts w:asciiTheme="minorHAnsi" w:hAnsiTheme="minorHAnsi" w:cstheme="minorHAnsi"/>
                <w:b/>
                <w:bCs/>
                <w:color w:val="000000" w:themeColor="text1"/>
                <w:sz w:val="22"/>
                <w:szCs w:val="22"/>
                <w:lang w:val="fr-MA"/>
              </w:rPr>
              <w:t>RFQ</w:t>
            </w:r>
            <w:r w:rsidR="00C04A2E" w:rsidRPr="00BD2A42">
              <w:rPr>
                <w:rFonts w:asciiTheme="minorHAnsi" w:hAnsiTheme="minorHAnsi" w:cstheme="minorHAnsi"/>
                <w:b/>
                <w:bCs/>
                <w:color w:val="000000" w:themeColor="text1"/>
                <w:sz w:val="22"/>
                <w:szCs w:val="22"/>
                <w:lang w:val="fr-MA"/>
              </w:rPr>
              <w:t xml:space="preserve"> </w:t>
            </w:r>
            <w:r w:rsidR="007500C2">
              <w:rPr>
                <w:rFonts w:asciiTheme="minorHAnsi" w:hAnsiTheme="minorHAnsi" w:cstheme="minorHAnsi"/>
                <w:b/>
                <w:bCs/>
                <w:color w:val="000000" w:themeColor="text1"/>
                <w:sz w:val="22"/>
                <w:szCs w:val="22"/>
                <w:lang w:val="fr-MA"/>
              </w:rPr>
              <w:t>4</w:t>
            </w:r>
            <w:r w:rsidR="006B4147">
              <w:rPr>
                <w:rFonts w:asciiTheme="minorHAnsi" w:hAnsiTheme="minorHAnsi" w:cstheme="minorHAnsi"/>
                <w:b/>
                <w:bCs/>
                <w:color w:val="000000" w:themeColor="text1"/>
                <w:sz w:val="22"/>
                <w:szCs w:val="22"/>
                <w:lang w:val="fr-MA"/>
              </w:rPr>
              <w:t>4</w:t>
            </w:r>
            <w:r w:rsidR="00642F4A" w:rsidRPr="00BD2A42">
              <w:rPr>
                <w:rFonts w:asciiTheme="minorHAnsi" w:hAnsiTheme="minorHAnsi" w:cstheme="minorHAnsi"/>
                <w:b/>
                <w:bCs/>
                <w:color w:val="000000" w:themeColor="text1"/>
                <w:sz w:val="22"/>
                <w:szCs w:val="22"/>
                <w:lang w:val="fr-MA"/>
              </w:rPr>
              <w:t>-2020</w:t>
            </w:r>
          </w:p>
          <w:p w14:paraId="1A9F06B4" w14:textId="2B6B62FA" w:rsidR="00456C06" w:rsidRPr="00BD2A42" w:rsidRDefault="00456C06" w:rsidP="00F13F5F">
            <w:pPr>
              <w:rPr>
                <w:rFonts w:ascii="Calibri" w:hAnsi="Calibri" w:cs="Calibri"/>
                <w:color w:val="FF0000"/>
                <w:sz w:val="22"/>
                <w:szCs w:val="22"/>
                <w:lang w:val="fr-MA"/>
              </w:rPr>
            </w:pPr>
          </w:p>
        </w:tc>
      </w:tr>
    </w:tbl>
    <w:p w14:paraId="27D04123" w14:textId="77777777" w:rsidR="00FF37FA" w:rsidRPr="00BD2A42" w:rsidRDefault="00FF37FA" w:rsidP="00FF37FA">
      <w:pPr>
        <w:rPr>
          <w:rFonts w:ascii="Calibri" w:hAnsi="Calibri" w:cs="Calibri"/>
          <w:color w:val="FF0000"/>
          <w:sz w:val="22"/>
          <w:szCs w:val="22"/>
          <w:lang w:val="fr-MA"/>
        </w:rPr>
      </w:pPr>
    </w:p>
    <w:p w14:paraId="7B5FA00C" w14:textId="77777777" w:rsidR="00FF37FA" w:rsidRPr="00BD2A42" w:rsidRDefault="00FF37FA" w:rsidP="00FF37FA">
      <w:pPr>
        <w:rPr>
          <w:rFonts w:ascii="Calibri" w:hAnsi="Calibri" w:cs="Calibri"/>
          <w:sz w:val="22"/>
          <w:szCs w:val="22"/>
          <w:lang w:val="fr-MA"/>
        </w:rPr>
      </w:pPr>
    </w:p>
    <w:p w14:paraId="1E8BDF60" w14:textId="77777777" w:rsidR="00FF37FA" w:rsidRPr="00BD2A42" w:rsidRDefault="00FF37FA" w:rsidP="00FF37FA">
      <w:pPr>
        <w:rPr>
          <w:rFonts w:ascii="Calibri" w:hAnsi="Calibri" w:cs="Calibri"/>
          <w:sz w:val="22"/>
          <w:szCs w:val="22"/>
          <w:lang w:val="fr-MA"/>
        </w:rPr>
      </w:pPr>
      <w:r w:rsidRPr="00BD2A42">
        <w:rPr>
          <w:rFonts w:ascii="Calibri" w:hAnsi="Calibri"/>
          <w:sz w:val="22"/>
          <w:lang w:val="fr-MA"/>
        </w:rPr>
        <w:t>Madame, Monsieur :</w:t>
      </w:r>
    </w:p>
    <w:p w14:paraId="770538D1" w14:textId="77777777" w:rsidR="00FF37FA" w:rsidRPr="00BD2A42" w:rsidRDefault="00FF37FA" w:rsidP="00FF37FA">
      <w:pPr>
        <w:rPr>
          <w:rFonts w:ascii="Calibri" w:hAnsi="Calibri" w:cs="Calibri"/>
          <w:sz w:val="22"/>
          <w:szCs w:val="22"/>
          <w:lang w:val="fr-MA"/>
        </w:rPr>
      </w:pPr>
    </w:p>
    <w:p w14:paraId="1E61AD0D" w14:textId="77777777" w:rsidR="00FF37FA" w:rsidRPr="00BD2A42" w:rsidRDefault="00FF37FA" w:rsidP="00FF37FA">
      <w:pPr>
        <w:rPr>
          <w:rFonts w:ascii="Calibri" w:hAnsi="Calibri" w:cs="Calibri"/>
          <w:sz w:val="22"/>
          <w:szCs w:val="22"/>
          <w:lang w:val="fr-MA"/>
        </w:rPr>
      </w:pPr>
    </w:p>
    <w:p w14:paraId="2438A0C5" w14:textId="2E772702" w:rsidR="00FF37FA" w:rsidRDefault="00FF37FA" w:rsidP="00FF37FA">
      <w:pPr>
        <w:ind w:firstLine="720"/>
        <w:outlineLvl w:val="0"/>
        <w:rPr>
          <w:rFonts w:ascii="Calibri" w:hAnsi="Calibri"/>
          <w:sz w:val="22"/>
          <w:lang w:val="es-ES_tradnl"/>
        </w:rPr>
      </w:pPr>
      <w:r w:rsidRPr="00BD2A42">
        <w:rPr>
          <w:rFonts w:ascii="Calibri" w:hAnsi="Calibri"/>
          <w:sz w:val="22"/>
          <w:lang w:val="es-ES_tradnl"/>
        </w:rPr>
        <w:t xml:space="preserve">Nous </w:t>
      </w:r>
      <w:proofErr w:type="spellStart"/>
      <w:r w:rsidRPr="00BD2A42">
        <w:rPr>
          <w:rFonts w:ascii="Calibri" w:hAnsi="Calibri"/>
          <w:sz w:val="22"/>
          <w:lang w:val="es-ES_tradnl"/>
        </w:rPr>
        <w:t>vous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demandons</w:t>
      </w:r>
      <w:proofErr w:type="spellEnd"/>
      <w:r w:rsidRPr="00BD2A42">
        <w:rPr>
          <w:rFonts w:ascii="Calibri" w:hAnsi="Calibri"/>
          <w:sz w:val="22"/>
          <w:lang w:val="es-ES_tradnl"/>
        </w:rPr>
        <w:t xml:space="preserve"> de bien </w:t>
      </w:r>
      <w:proofErr w:type="spellStart"/>
      <w:r w:rsidRPr="00BD2A42">
        <w:rPr>
          <w:rFonts w:ascii="Calibri" w:hAnsi="Calibri"/>
          <w:sz w:val="22"/>
          <w:lang w:val="es-ES_tradnl"/>
        </w:rPr>
        <w:t>vouloir</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soumettre</w:t>
      </w:r>
      <w:proofErr w:type="spellEnd"/>
      <w:r w:rsidRPr="00BD2A42">
        <w:rPr>
          <w:rFonts w:ascii="Calibri" w:hAnsi="Calibri"/>
          <w:sz w:val="22"/>
          <w:lang w:val="es-ES_tradnl"/>
        </w:rPr>
        <w:t xml:space="preserve"> une </w:t>
      </w:r>
      <w:proofErr w:type="spellStart"/>
      <w:r w:rsidRPr="00BD2A42">
        <w:rPr>
          <w:rFonts w:ascii="Calibri" w:hAnsi="Calibri"/>
          <w:sz w:val="22"/>
          <w:lang w:val="es-ES_tradnl"/>
        </w:rPr>
        <w:t>offre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pour</w:t>
      </w:r>
      <w:proofErr w:type="spellEnd"/>
      <w:r w:rsidRPr="00BD2A42">
        <w:rPr>
          <w:rFonts w:ascii="Calibri" w:hAnsi="Calibri"/>
          <w:sz w:val="22"/>
          <w:lang w:val="es-ES_tradnl"/>
        </w:rPr>
        <w:t xml:space="preserve"> </w:t>
      </w:r>
      <w:r w:rsidR="003E3532" w:rsidRPr="000A0A94">
        <w:rPr>
          <w:rFonts w:ascii="Calibri" w:hAnsi="Calibri" w:cs="Calibri"/>
          <w:sz w:val="22"/>
          <w:szCs w:val="22"/>
          <w:highlight w:val="green"/>
          <w:lang w:val="fr-MA"/>
        </w:rPr>
        <w:t>l’</w:t>
      </w:r>
      <w:r w:rsidR="000C683C" w:rsidRPr="000A0A94">
        <w:rPr>
          <w:rFonts w:ascii="Calibri" w:hAnsi="Calibri" w:cs="Calibri"/>
          <w:sz w:val="22"/>
          <w:szCs w:val="22"/>
          <w:highlight w:val="green"/>
          <w:lang w:val="fr-MA"/>
        </w:rPr>
        <w:t>acquisition</w:t>
      </w:r>
      <w:r w:rsidR="00F639F1" w:rsidRPr="000A0A94">
        <w:rPr>
          <w:rFonts w:ascii="Calibri" w:hAnsi="Calibri" w:cs="Calibri"/>
          <w:sz w:val="22"/>
          <w:szCs w:val="22"/>
          <w:highlight w:val="green"/>
          <w:lang w:val="fr-MA"/>
        </w:rPr>
        <w:t xml:space="preserve"> d</w:t>
      </w:r>
      <w:r w:rsidR="00350698" w:rsidRPr="000A0A94">
        <w:rPr>
          <w:rFonts w:ascii="Calibri" w:hAnsi="Calibri" w:cs="Calibri"/>
          <w:sz w:val="22"/>
          <w:szCs w:val="22"/>
          <w:highlight w:val="green"/>
          <w:lang w:val="fr-MA"/>
        </w:rPr>
        <w:t>’</w:t>
      </w:r>
      <w:r w:rsidR="00B15124" w:rsidRPr="000A0A94">
        <w:rPr>
          <w:rFonts w:ascii="Calibri" w:hAnsi="Calibri" w:cs="Calibri"/>
          <w:sz w:val="22"/>
          <w:szCs w:val="22"/>
          <w:highlight w:val="green"/>
          <w:lang w:val="fr-MA"/>
        </w:rPr>
        <w:t>équipement médico-légal</w:t>
      </w:r>
      <w:r w:rsidR="00350698" w:rsidRPr="000A0A94">
        <w:rPr>
          <w:rFonts w:ascii="Calibri" w:hAnsi="Calibri" w:cs="Calibri"/>
          <w:sz w:val="22"/>
          <w:szCs w:val="22"/>
          <w:highlight w:val="green"/>
          <w:lang w:val="fr-MA"/>
        </w:rPr>
        <w:t xml:space="preserve"> </w:t>
      </w:r>
      <w:proofErr w:type="spellStart"/>
      <w:r w:rsidRPr="000A0A94">
        <w:rPr>
          <w:rFonts w:ascii="Calibri" w:hAnsi="Calibri"/>
          <w:sz w:val="22"/>
          <w:highlight w:val="green"/>
          <w:lang w:val="es-ES_tradnl"/>
        </w:rPr>
        <w:t>tel</w:t>
      </w:r>
      <w:proofErr w:type="spellEnd"/>
      <w:r w:rsidRPr="00BD2A42">
        <w:rPr>
          <w:rFonts w:ascii="Calibri" w:hAnsi="Calibri"/>
          <w:sz w:val="22"/>
          <w:lang w:val="es-ES_tradnl"/>
        </w:rPr>
        <w:t xml:space="preserve"> que </w:t>
      </w:r>
      <w:proofErr w:type="spellStart"/>
      <w:r w:rsidRPr="00BD2A42">
        <w:rPr>
          <w:rFonts w:ascii="Calibri" w:hAnsi="Calibri"/>
          <w:sz w:val="22"/>
          <w:lang w:val="es-ES_tradnl"/>
        </w:rPr>
        <w:t>détaillé</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dans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l’annexe</w:t>
      </w:r>
      <w:proofErr w:type="spellEnd"/>
      <w:r w:rsidRPr="00BD2A42">
        <w:rPr>
          <w:rFonts w:ascii="Calibri" w:hAnsi="Calibri"/>
          <w:sz w:val="22"/>
          <w:lang w:val="es-ES_tradnl"/>
        </w:rPr>
        <w:t xml:space="preserve"> 1 de la </w:t>
      </w:r>
      <w:proofErr w:type="spellStart"/>
      <w:r w:rsidRPr="00BD2A42">
        <w:rPr>
          <w:rFonts w:ascii="Calibri" w:hAnsi="Calibri"/>
          <w:sz w:val="22"/>
          <w:lang w:val="es-ES_tradnl"/>
        </w:rPr>
        <w:t>présente</w:t>
      </w:r>
      <w:proofErr w:type="spellEnd"/>
      <w:r w:rsidRPr="00BD2A42">
        <w:rPr>
          <w:rFonts w:ascii="Calibri" w:hAnsi="Calibri"/>
          <w:sz w:val="22"/>
          <w:lang w:val="es-ES_tradnl"/>
        </w:rPr>
        <w:t xml:space="preserve"> demande de </w:t>
      </w:r>
      <w:proofErr w:type="spellStart"/>
      <w:r w:rsidRPr="00BD2A42">
        <w:rPr>
          <w:rFonts w:ascii="Calibri" w:hAnsi="Calibri"/>
          <w:sz w:val="22"/>
          <w:lang w:val="es-ES_tradnl"/>
        </w:rPr>
        <w:t>prix</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Veuillez-vous</w:t>
      </w:r>
      <w:proofErr w:type="spellEnd"/>
      <w:r w:rsidRPr="00BD2A42">
        <w:rPr>
          <w:rFonts w:ascii="Calibri" w:hAnsi="Calibri"/>
          <w:sz w:val="22"/>
          <w:lang w:val="es-ES_tradnl"/>
        </w:rPr>
        <w:t xml:space="preserve"> servir du </w:t>
      </w:r>
      <w:proofErr w:type="spellStart"/>
      <w:r w:rsidRPr="00BD2A42">
        <w:rPr>
          <w:rFonts w:ascii="Calibri" w:hAnsi="Calibri"/>
          <w:sz w:val="22"/>
          <w:lang w:val="es-ES_tradnl"/>
        </w:rPr>
        <w:t>formulaire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joint</w:t>
      </w:r>
      <w:proofErr w:type="spellEnd"/>
      <w:r w:rsidRPr="00BD2A42">
        <w:rPr>
          <w:rFonts w:ascii="Calibri" w:hAnsi="Calibri"/>
          <w:sz w:val="22"/>
          <w:lang w:val="es-ES_tradnl"/>
        </w:rPr>
        <w:t xml:space="preserve"> à </w:t>
      </w:r>
      <w:proofErr w:type="spellStart"/>
      <w:r w:rsidRPr="00BD2A42">
        <w:rPr>
          <w:rFonts w:ascii="Calibri" w:hAnsi="Calibri"/>
          <w:sz w:val="22"/>
          <w:lang w:val="es-ES_tradnl"/>
        </w:rPr>
        <w:t>l’annexe</w:t>
      </w:r>
      <w:proofErr w:type="spellEnd"/>
      <w:r w:rsidRPr="00BD2A42">
        <w:rPr>
          <w:rFonts w:ascii="Calibri" w:hAnsi="Calibri"/>
          <w:sz w:val="22"/>
          <w:lang w:val="es-ES_tradnl"/>
        </w:rPr>
        <w:t xml:space="preserve"> 2 </w:t>
      </w:r>
      <w:proofErr w:type="spellStart"/>
      <w:r w:rsidRPr="00BD2A42">
        <w:rPr>
          <w:rFonts w:ascii="Calibri" w:hAnsi="Calibri"/>
          <w:sz w:val="22"/>
          <w:lang w:val="es-ES_tradnl"/>
        </w:rPr>
        <w:t>lors</w:t>
      </w:r>
      <w:proofErr w:type="spellEnd"/>
      <w:r w:rsidRPr="00BD2A42">
        <w:rPr>
          <w:rFonts w:ascii="Calibri" w:hAnsi="Calibri"/>
          <w:sz w:val="22"/>
          <w:lang w:val="es-ES_tradnl"/>
        </w:rPr>
        <w:t xml:space="preserve"> de la </w:t>
      </w:r>
      <w:proofErr w:type="spellStart"/>
      <w:r w:rsidRPr="00BD2A42">
        <w:rPr>
          <w:rFonts w:ascii="Calibri" w:hAnsi="Calibri"/>
          <w:sz w:val="22"/>
          <w:lang w:val="es-ES_tradnl"/>
        </w:rPr>
        <w:t>préparation</w:t>
      </w:r>
      <w:proofErr w:type="spellEnd"/>
      <w:r w:rsidRPr="00BD2A42">
        <w:rPr>
          <w:rFonts w:ascii="Calibri" w:hAnsi="Calibri"/>
          <w:sz w:val="22"/>
          <w:lang w:val="es-ES_tradnl"/>
        </w:rPr>
        <w:t xml:space="preserve"> de </w:t>
      </w:r>
      <w:proofErr w:type="spellStart"/>
      <w:r w:rsidRPr="00BD2A42">
        <w:rPr>
          <w:rFonts w:ascii="Calibri" w:hAnsi="Calibri"/>
          <w:sz w:val="22"/>
          <w:lang w:val="es-ES_tradnl"/>
        </w:rPr>
        <w:t>votre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offre</w:t>
      </w:r>
      <w:proofErr w:type="spellEnd"/>
      <w:r w:rsidRPr="00BD2A42">
        <w:rPr>
          <w:rFonts w:ascii="Calibri" w:hAnsi="Calibri"/>
          <w:sz w:val="22"/>
          <w:lang w:val="es-ES_tradnl"/>
        </w:rPr>
        <w:t>,</w:t>
      </w:r>
    </w:p>
    <w:p w14:paraId="4C05ABB3" w14:textId="1098DB3B" w:rsidR="001032D2" w:rsidRPr="006B4147" w:rsidRDefault="001032D2" w:rsidP="00FF37FA">
      <w:pPr>
        <w:ind w:firstLine="720"/>
        <w:outlineLvl w:val="0"/>
        <w:rPr>
          <w:rFonts w:ascii="Calibri" w:hAnsi="Calibri"/>
          <w:b/>
          <w:bCs/>
          <w:sz w:val="22"/>
          <w:lang w:val="es-ES_tradnl"/>
        </w:rPr>
      </w:pPr>
    </w:p>
    <w:p w14:paraId="531F1ACF" w14:textId="2E6B38E2" w:rsidR="001032D2" w:rsidRPr="006B4147" w:rsidRDefault="001032D2" w:rsidP="00FF37FA">
      <w:pPr>
        <w:ind w:firstLine="720"/>
        <w:outlineLvl w:val="0"/>
        <w:rPr>
          <w:rFonts w:ascii="Calibri" w:hAnsi="Calibri"/>
          <w:b/>
          <w:bCs/>
          <w:sz w:val="22"/>
          <w:lang w:val="es-ES_tradnl"/>
        </w:rPr>
      </w:pPr>
      <w:r w:rsidRPr="006B4147">
        <w:rPr>
          <w:rFonts w:ascii="Calibri" w:hAnsi="Calibri"/>
          <w:b/>
          <w:bCs/>
          <w:sz w:val="22"/>
          <w:lang w:val="es-ES_tradnl"/>
        </w:rPr>
        <w:t xml:space="preserve">Le </w:t>
      </w:r>
      <w:proofErr w:type="spellStart"/>
      <w:r w:rsidRPr="006B4147">
        <w:rPr>
          <w:rFonts w:ascii="Calibri" w:hAnsi="Calibri"/>
          <w:b/>
          <w:bCs/>
          <w:sz w:val="22"/>
          <w:lang w:val="es-ES_tradnl"/>
        </w:rPr>
        <w:t>soumissionnaire</w:t>
      </w:r>
      <w:proofErr w:type="spellEnd"/>
      <w:r w:rsidRPr="006B4147">
        <w:rPr>
          <w:rFonts w:ascii="Calibri" w:hAnsi="Calibri"/>
          <w:b/>
          <w:bCs/>
          <w:sz w:val="22"/>
          <w:lang w:val="es-ES_tradnl"/>
        </w:rPr>
        <w:t xml:space="preserve"> </w:t>
      </w:r>
      <w:proofErr w:type="spellStart"/>
      <w:r w:rsidRPr="006B4147">
        <w:rPr>
          <w:rFonts w:ascii="Calibri" w:hAnsi="Calibri"/>
          <w:b/>
          <w:bCs/>
          <w:sz w:val="22"/>
          <w:lang w:val="es-ES_tradnl"/>
        </w:rPr>
        <w:t>doit</w:t>
      </w:r>
      <w:proofErr w:type="spellEnd"/>
      <w:r w:rsidRPr="006B4147">
        <w:rPr>
          <w:rFonts w:ascii="Calibri" w:hAnsi="Calibri"/>
          <w:b/>
          <w:bCs/>
          <w:sz w:val="22"/>
          <w:lang w:val="es-ES_tradnl"/>
        </w:rPr>
        <w:t xml:space="preserve"> </w:t>
      </w:r>
      <w:proofErr w:type="spellStart"/>
      <w:r w:rsidRPr="006B4147">
        <w:rPr>
          <w:rFonts w:ascii="Calibri" w:hAnsi="Calibri"/>
          <w:b/>
          <w:bCs/>
          <w:sz w:val="22"/>
          <w:lang w:val="es-ES_tradnl"/>
        </w:rPr>
        <w:t>préciser</w:t>
      </w:r>
      <w:proofErr w:type="spellEnd"/>
      <w:r w:rsidR="007500C2" w:rsidRPr="006B4147">
        <w:rPr>
          <w:rFonts w:ascii="Calibri" w:hAnsi="Calibri"/>
          <w:b/>
          <w:bCs/>
          <w:sz w:val="22"/>
          <w:lang w:val="es-ES_tradnl"/>
        </w:rPr>
        <w:t xml:space="preserve"> </w:t>
      </w:r>
      <w:proofErr w:type="spellStart"/>
      <w:r w:rsidR="007500C2" w:rsidRPr="006B4147">
        <w:rPr>
          <w:rFonts w:ascii="Calibri" w:hAnsi="Calibri"/>
          <w:b/>
          <w:bCs/>
          <w:sz w:val="22"/>
          <w:lang w:val="es-ES_tradnl"/>
        </w:rPr>
        <w:t>dans</w:t>
      </w:r>
      <w:proofErr w:type="spellEnd"/>
      <w:r w:rsidRPr="006B4147">
        <w:rPr>
          <w:rFonts w:ascii="Calibri" w:hAnsi="Calibri"/>
          <w:b/>
          <w:bCs/>
          <w:sz w:val="22"/>
          <w:lang w:val="es-ES_tradnl"/>
        </w:rPr>
        <w:t xml:space="preserve"> </w:t>
      </w:r>
      <w:proofErr w:type="spellStart"/>
      <w:r w:rsidRPr="006B4147">
        <w:rPr>
          <w:rFonts w:ascii="Calibri" w:hAnsi="Calibri"/>
          <w:b/>
          <w:bCs/>
          <w:sz w:val="22"/>
          <w:lang w:val="es-ES_tradnl"/>
        </w:rPr>
        <w:t>l’objet</w:t>
      </w:r>
      <w:proofErr w:type="spellEnd"/>
      <w:r w:rsidRPr="006B4147">
        <w:rPr>
          <w:rFonts w:ascii="Calibri" w:hAnsi="Calibri"/>
          <w:b/>
          <w:bCs/>
          <w:sz w:val="22"/>
          <w:lang w:val="es-ES_tradnl"/>
        </w:rPr>
        <w:t xml:space="preserve"> de son </w:t>
      </w:r>
      <w:proofErr w:type="spellStart"/>
      <w:proofErr w:type="gramStart"/>
      <w:r w:rsidRPr="006B4147">
        <w:rPr>
          <w:rFonts w:ascii="Calibri" w:hAnsi="Calibri"/>
          <w:b/>
          <w:bCs/>
          <w:sz w:val="22"/>
          <w:lang w:val="es-ES_tradnl"/>
        </w:rPr>
        <w:t>offre</w:t>
      </w:r>
      <w:proofErr w:type="spellEnd"/>
      <w:r w:rsidRPr="006B4147">
        <w:rPr>
          <w:rFonts w:ascii="Calibri" w:hAnsi="Calibri"/>
          <w:b/>
          <w:bCs/>
          <w:sz w:val="22"/>
          <w:lang w:val="es-ES_tradnl"/>
        </w:rPr>
        <w:t> </w:t>
      </w:r>
      <w:r w:rsidR="007500C2" w:rsidRPr="006B4147">
        <w:rPr>
          <w:rFonts w:ascii="Calibri" w:hAnsi="Calibri"/>
          <w:b/>
          <w:bCs/>
          <w:sz w:val="22"/>
          <w:lang w:val="es-ES_tradnl"/>
        </w:rPr>
        <w:t xml:space="preserve"> en</w:t>
      </w:r>
      <w:proofErr w:type="gramEnd"/>
      <w:r w:rsidR="007500C2" w:rsidRPr="006B4147">
        <w:rPr>
          <w:rFonts w:ascii="Calibri" w:hAnsi="Calibri"/>
          <w:b/>
          <w:bCs/>
          <w:sz w:val="22"/>
          <w:lang w:val="es-ES_tradnl"/>
        </w:rPr>
        <w:t xml:space="preserve"> plus de la </w:t>
      </w:r>
      <w:proofErr w:type="spellStart"/>
      <w:r w:rsidR="007500C2" w:rsidRPr="006B4147">
        <w:rPr>
          <w:rFonts w:ascii="Calibri" w:hAnsi="Calibri"/>
          <w:b/>
          <w:bCs/>
          <w:sz w:val="22"/>
          <w:lang w:val="es-ES_tradnl"/>
        </w:rPr>
        <w:t>référence</w:t>
      </w:r>
      <w:proofErr w:type="spellEnd"/>
      <w:r w:rsidR="007500C2" w:rsidRPr="006B4147">
        <w:rPr>
          <w:rFonts w:ascii="Calibri" w:hAnsi="Calibri"/>
          <w:b/>
          <w:bCs/>
          <w:sz w:val="22"/>
          <w:lang w:val="es-ES_tradnl"/>
        </w:rPr>
        <w:t xml:space="preserve"> </w:t>
      </w:r>
      <w:r w:rsidR="007500C2" w:rsidRPr="000A0A94">
        <w:rPr>
          <w:rFonts w:ascii="Calibri" w:hAnsi="Calibri"/>
          <w:b/>
          <w:bCs/>
          <w:sz w:val="22"/>
          <w:highlight w:val="green"/>
          <w:lang w:val="es-ES_tradnl"/>
        </w:rPr>
        <w:t>RFQ 4</w:t>
      </w:r>
      <w:r w:rsidR="006B4147" w:rsidRPr="000A0A94">
        <w:rPr>
          <w:rFonts w:ascii="Calibri" w:hAnsi="Calibri"/>
          <w:b/>
          <w:bCs/>
          <w:sz w:val="22"/>
          <w:highlight w:val="green"/>
          <w:lang w:val="es-ES_tradnl"/>
        </w:rPr>
        <w:t>9</w:t>
      </w:r>
      <w:r w:rsidR="007500C2" w:rsidRPr="000A0A94">
        <w:rPr>
          <w:rFonts w:ascii="Calibri" w:hAnsi="Calibri"/>
          <w:b/>
          <w:bCs/>
          <w:sz w:val="22"/>
          <w:highlight w:val="green"/>
          <w:lang w:val="es-ES_tradnl"/>
        </w:rPr>
        <w:t>-2020,</w:t>
      </w:r>
      <w:r w:rsidR="007500C2" w:rsidRPr="006B4147">
        <w:rPr>
          <w:rFonts w:ascii="Calibri" w:hAnsi="Calibri"/>
          <w:b/>
          <w:bCs/>
          <w:sz w:val="22"/>
          <w:lang w:val="es-ES_tradnl"/>
        </w:rPr>
        <w:t xml:space="preserve"> </w:t>
      </w:r>
      <w:r w:rsidRPr="006B4147">
        <w:rPr>
          <w:rFonts w:ascii="Calibri" w:hAnsi="Calibri"/>
          <w:b/>
          <w:bCs/>
          <w:sz w:val="22"/>
          <w:lang w:val="es-ES_tradnl"/>
        </w:rPr>
        <w:t xml:space="preserve">le </w:t>
      </w:r>
      <w:proofErr w:type="spellStart"/>
      <w:r w:rsidR="007500C2" w:rsidRPr="006B4147">
        <w:rPr>
          <w:rFonts w:ascii="Calibri" w:hAnsi="Calibri"/>
          <w:b/>
          <w:bCs/>
          <w:sz w:val="22"/>
          <w:lang w:val="es-ES_tradnl"/>
        </w:rPr>
        <w:t>n</w:t>
      </w:r>
      <w:r w:rsidRPr="006B4147">
        <w:rPr>
          <w:rFonts w:ascii="Calibri" w:hAnsi="Calibri"/>
          <w:b/>
          <w:bCs/>
          <w:sz w:val="22"/>
          <w:lang w:val="es-ES_tradnl"/>
        </w:rPr>
        <w:t>uméro</w:t>
      </w:r>
      <w:proofErr w:type="spellEnd"/>
      <w:r w:rsidRPr="006B4147">
        <w:rPr>
          <w:rFonts w:ascii="Calibri" w:hAnsi="Calibri"/>
          <w:b/>
          <w:bCs/>
          <w:sz w:val="22"/>
          <w:lang w:val="es-ES_tradnl"/>
        </w:rPr>
        <w:t xml:space="preserve"> du/des </w:t>
      </w:r>
      <w:proofErr w:type="spellStart"/>
      <w:r w:rsidRPr="006B4147">
        <w:rPr>
          <w:rFonts w:ascii="Calibri" w:hAnsi="Calibri"/>
          <w:b/>
          <w:bCs/>
          <w:sz w:val="22"/>
          <w:lang w:val="es-ES_tradnl"/>
        </w:rPr>
        <w:t>lot</w:t>
      </w:r>
      <w:proofErr w:type="spellEnd"/>
      <w:r w:rsidRPr="006B4147">
        <w:rPr>
          <w:rFonts w:ascii="Calibri" w:hAnsi="Calibri"/>
          <w:b/>
          <w:bCs/>
          <w:sz w:val="22"/>
          <w:lang w:val="es-ES_tradnl"/>
        </w:rPr>
        <w:t xml:space="preserve">/s </w:t>
      </w:r>
      <w:proofErr w:type="spellStart"/>
      <w:r w:rsidRPr="006B4147">
        <w:rPr>
          <w:rFonts w:ascii="Calibri" w:hAnsi="Calibri"/>
          <w:b/>
          <w:bCs/>
          <w:sz w:val="22"/>
          <w:lang w:val="es-ES_tradnl"/>
        </w:rPr>
        <w:t>auquel</w:t>
      </w:r>
      <w:proofErr w:type="spellEnd"/>
      <w:r w:rsidR="007500C2" w:rsidRPr="006B4147">
        <w:rPr>
          <w:rFonts w:ascii="Calibri" w:hAnsi="Calibri"/>
          <w:b/>
          <w:bCs/>
          <w:sz w:val="22"/>
          <w:lang w:val="es-ES_tradnl"/>
        </w:rPr>
        <w:t>/s</w:t>
      </w:r>
      <w:r w:rsidRPr="006B4147">
        <w:rPr>
          <w:rFonts w:ascii="Calibri" w:hAnsi="Calibri"/>
          <w:b/>
          <w:bCs/>
          <w:sz w:val="22"/>
          <w:lang w:val="es-ES_tradnl"/>
        </w:rPr>
        <w:t xml:space="preserve"> </w:t>
      </w:r>
      <w:proofErr w:type="spellStart"/>
      <w:r w:rsidRPr="006B4147">
        <w:rPr>
          <w:rFonts w:ascii="Calibri" w:hAnsi="Calibri"/>
          <w:b/>
          <w:bCs/>
          <w:sz w:val="22"/>
          <w:lang w:val="es-ES_tradnl"/>
        </w:rPr>
        <w:t>il</w:t>
      </w:r>
      <w:proofErr w:type="spellEnd"/>
      <w:r w:rsidRPr="006B4147">
        <w:rPr>
          <w:rFonts w:ascii="Calibri" w:hAnsi="Calibri"/>
          <w:b/>
          <w:bCs/>
          <w:sz w:val="22"/>
          <w:lang w:val="es-ES_tradnl"/>
        </w:rPr>
        <w:t xml:space="preserve"> a </w:t>
      </w:r>
      <w:proofErr w:type="spellStart"/>
      <w:r w:rsidRPr="006B4147">
        <w:rPr>
          <w:rFonts w:ascii="Calibri" w:hAnsi="Calibri"/>
          <w:b/>
          <w:bCs/>
          <w:sz w:val="22"/>
          <w:lang w:val="es-ES_tradnl"/>
        </w:rPr>
        <w:t>soumissionné</w:t>
      </w:r>
      <w:proofErr w:type="spellEnd"/>
      <w:r w:rsidRPr="006B4147">
        <w:rPr>
          <w:rFonts w:ascii="Calibri" w:hAnsi="Calibri"/>
          <w:b/>
          <w:bCs/>
          <w:sz w:val="22"/>
          <w:lang w:val="es-ES_tradnl"/>
        </w:rPr>
        <w:t xml:space="preserve">. </w:t>
      </w:r>
    </w:p>
    <w:p w14:paraId="2B7C5F43" w14:textId="77777777" w:rsidR="00FF37FA" w:rsidRPr="00BD2A42" w:rsidRDefault="00FF37FA" w:rsidP="00FF37FA">
      <w:pPr>
        <w:ind w:firstLine="720"/>
        <w:outlineLvl w:val="0"/>
        <w:rPr>
          <w:rFonts w:ascii="Calibri" w:hAnsi="Calibri" w:cs="Calibri"/>
          <w:sz w:val="22"/>
          <w:szCs w:val="22"/>
          <w:lang w:val="es-ES_tradnl"/>
        </w:rPr>
      </w:pPr>
    </w:p>
    <w:p w14:paraId="7FFA8D69" w14:textId="155D3BAB" w:rsidR="0053428D" w:rsidRDefault="00FF37FA" w:rsidP="00FF37FA">
      <w:pPr>
        <w:ind w:firstLine="720"/>
        <w:outlineLvl w:val="0"/>
        <w:rPr>
          <w:rFonts w:ascii="Calibri" w:hAnsi="Calibri"/>
          <w:sz w:val="22"/>
          <w:lang w:val="fr-FR"/>
        </w:rPr>
      </w:pPr>
      <w:r w:rsidRPr="00BD2A42">
        <w:rPr>
          <w:rFonts w:ascii="Calibri" w:hAnsi="Calibri"/>
          <w:sz w:val="22"/>
          <w:lang w:val="fr-FR"/>
        </w:rPr>
        <w:t xml:space="preserve">Les offres peuvent être soumises </w:t>
      </w:r>
      <w:r w:rsidRPr="0053428D">
        <w:rPr>
          <w:rFonts w:ascii="Calibri" w:hAnsi="Calibri"/>
          <w:color w:val="FF0000"/>
          <w:sz w:val="22"/>
          <w:highlight w:val="yellow"/>
          <w:lang w:val="fr-FR"/>
        </w:rPr>
        <w:t xml:space="preserve">avant </w:t>
      </w:r>
      <w:r w:rsidR="0053428D" w:rsidRPr="0053428D">
        <w:rPr>
          <w:rFonts w:ascii="Calibri" w:hAnsi="Calibri"/>
          <w:color w:val="FF0000"/>
          <w:sz w:val="22"/>
          <w:highlight w:val="yellow"/>
          <w:lang w:val="fr-FR"/>
        </w:rPr>
        <w:t xml:space="preserve">le </w:t>
      </w:r>
      <w:r w:rsidR="001032D2" w:rsidRPr="000A0A94">
        <w:rPr>
          <w:rFonts w:ascii="Calibri" w:hAnsi="Calibri"/>
          <w:color w:val="FF0000"/>
          <w:sz w:val="22"/>
          <w:highlight w:val="green"/>
          <w:lang w:val="fr-FR"/>
        </w:rPr>
        <w:t>0</w:t>
      </w:r>
      <w:r w:rsidR="007500C2" w:rsidRPr="000A0A94">
        <w:rPr>
          <w:rFonts w:ascii="Calibri" w:hAnsi="Calibri"/>
          <w:color w:val="FF0000"/>
          <w:sz w:val="22"/>
          <w:highlight w:val="green"/>
          <w:lang w:val="fr-FR"/>
        </w:rPr>
        <w:t>5</w:t>
      </w:r>
      <w:r w:rsidR="0053428D" w:rsidRPr="000A0A94">
        <w:rPr>
          <w:rFonts w:ascii="Calibri" w:hAnsi="Calibri"/>
          <w:color w:val="FF0000"/>
          <w:sz w:val="22"/>
          <w:highlight w:val="green"/>
          <w:lang w:val="fr-FR"/>
        </w:rPr>
        <w:t xml:space="preserve"> </w:t>
      </w:r>
      <w:r w:rsidR="001032D2" w:rsidRPr="000A0A94">
        <w:rPr>
          <w:rFonts w:ascii="Calibri" w:hAnsi="Calibri"/>
          <w:color w:val="FF0000"/>
          <w:sz w:val="22"/>
          <w:highlight w:val="green"/>
          <w:lang w:val="fr-FR"/>
        </w:rPr>
        <w:t>aout</w:t>
      </w:r>
      <w:r w:rsidR="0053428D" w:rsidRPr="000A0A94">
        <w:rPr>
          <w:rFonts w:ascii="Calibri" w:hAnsi="Calibri"/>
          <w:color w:val="FF0000"/>
          <w:sz w:val="22"/>
          <w:highlight w:val="green"/>
          <w:lang w:val="fr-FR"/>
        </w:rPr>
        <w:t xml:space="preserve"> </w:t>
      </w:r>
      <w:r w:rsidR="0053428D" w:rsidRPr="0053428D">
        <w:rPr>
          <w:rFonts w:ascii="Calibri" w:hAnsi="Calibri"/>
          <w:color w:val="FF0000"/>
          <w:sz w:val="22"/>
          <w:highlight w:val="yellow"/>
          <w:lang w:val="fr-FR"/>
        </w:rPr>
        <w:t>2020</w:t>
      </w:r>
      <w:r w:rsidRPr="0053428D">
        <w:rPr>
          <w:rFonts w:ascii="Calibri" w:hAnsi="Calibri"/>
          <w:color w:val="FF0000"/>
          <w:sz w:val="22"/>
          <w:highlight w:val="yellow"/>
          <w:lang w:val="fr-FR"/>
        </w:rPr>
        <w:t xml:space="preserve"> </w:t>
      </w:r>
      <w:r w:rsidR="0053428D" w:rsidRPr="0053428D">
        <w:rPr>
          <w:rFonts w:ascii="Calibri" w:hAnsi="Calibri"/>
          <w:color w:val="FF0000"/>
          <w:sz w:val="22"/>
          <w:highlight w:val="yellow"/>
          <w:lang w:val="fr-FR"/>
        </w:rPr>
        <w:t>à 16h00 (heure de Rabat)</w:t>
      </w:r>
      <w:r w:rsidR="0053428D" w:rsidRPr="0053428D">
        <w:rPr>
          <w:rFonts w:ascii="Calibri" w:hAnsi="Calibri"/>
          <w:color w:val="FF0000"/>
          <w:sz w:val="22"/>
          <w:lang w:val="fr-FR"/>
        </w:rPr>
        <w:t xml:space="preserve"> </w:t>
      </w:r>
      <w:r w:rsidRPr="00BD2A42">
        <w:rPr>
          <w:rFonts w:ascii="Calibri" w:hAnsi="Calibri"/>
          <w:sz w:val="22"/>
          <w:lang w:val="fr-FR"/>
        </w:rPr>
        <w:t>par</w:t>
      </w:r>
      <w:r w:rsidR="0053428D">
        <w:rPr>
          <w:rFonts w:ascii="Calibri" w:hAnsi="Calibri"/>
          <w:sz w:val="22"/>
          <w:lang w:val="fr-FR"/>
        </w:rPr>
        <w:t> :</w:t>
      </w:r>
    </w:p>
    <w:p w14:paraId="5D5F61EF" w14:textId="3BBDFEA9" w:rsidR="00FF37FA" w:rsidRPr="00BD2A42" w:rsidRDefault="00816F23" w:rsidP="00FF37FA">
      <w:pPr>
        <w:ind w:firstLine="720"/>
        <w:outlineLvl w:val="0"/>
        <w:rPr>
          <w:rFonts w:ascii="Calibri" w:hAnsi="Calibri" w:cs="Calibri"/>
          <w:sz w:val="22"/>
          <w:szCs w:val="22"/>
          <w:lang w:val="fr-FR"/>
        </w:rPr>
      </w:pPr>
      <w:sdt>
        <w:sdtPr>
          <w:rPr>
            <w:rFonts w:ascii="Calibri" w:hAnsi="Calibri" w:cs="Calibri"/>
            <w:i/>
            <w:color w:val="000000" w:themeColor="text1"/>
            <w:sz w:val="22"/>
            <w:szCs w:val="22"/>
          </w:rPr>
          <w:id w:val="1897471986"/>
        </w:sdtPr>
        <w:sdtEndPr/>
        <w:sdtContent>
          <w:sdt>
            <w:sdtPr>
              <w:rPr>
                <w:rFonts w:ascii="Calibri" w:hAnsi="Calibri" w:cs="Calibri"/>
                <w:sz w:val="22"/>
                <w:szCs w:val="22"/>
              </w:rPr>
              <w:id w:val="1078095666"/>
            </w:sdtPr>
            <w:sdtEndPr/>
            <w:sdtContent>
              <w:r w:rsidR="00456C06" w:rsidRPr="00BD2A42">
                <w:rPr>
                  <w:rFonts w:ascii="Calibri" w:hAnsi="Calibri" w:cs="Calibri"/>
                  <w:sz w:val="22"/>
                  <w:szCs w:val="22"/>
                </w:rPr>
                <w:sym w:font="Wingdings" w:char="F0FE"/>
              </w:r>
              <w:r w:rsidR="00456C06" w:rsidRPr="00BD2A42">
                <w:rPr>
                  <w:rFonts w:ascii="Calibri" w:hAnsi="Calibri" w:cs="Calibri"/>
                  <w:sz w:val="22"/>
                  <w:szCs w:val="22"/>
                  <w:lang w:val="fr-MA"/>
                </w:rPr>
                <w:t xml:space="preserve"> </w:t>
              </w:r>
            </w:sdtContent>
          </w:sdt>
        </w:sdtContent>
      </w:sdt>
      <w:proofErr w:type="gramStart"/>
      <w:r w:rsidR="003E3532" w:rsidRPr="00BD2A42">
        <w:rPr>
          <w:rFonts w:ascii="Calibri" w:hAnsi="Calibri"/>
          <w:sz w:val="22"/>
          <w:lang w:val="fr-FR"/>
        </w:rPr>
        <w:t>email</w:t>
      </w:r>
      <w:proofErr w:type="gramEnd"/>
      <w:r w:rsidR="00FF37FA" w:rsidRPr="00BD2A42">
        <w:rPr>
          <w:rFonts w:ascii="Calibri" w:hAnsi="Calibri"/>
          <w:sz w:val="22"/>
          <w:lang w:val="fr-FR"/>
        </w:rPr>
        <w:t xml:space="preserve"> à l’adresse suivante :</w:t>
      </w:r>
    </w:p>
    <w:p w14:paraId="2F3CEA70" w14:textId="77777777" w:rsidR="00FF37FA" w:rsidRPr="00BD2A42" w:rsidRDefault="00FF37FA" w:rsidP="00FF37FA">
      <w:pPr>
        <w:ind w:firstLine="720"/>
        <w:outlineLvl w:val="0"/>
        <w:rPr>
          <w:rFonts w:ascii="Calibri" w:hAnsi="Calibri" w:cs="Calibri"/>
          <w:sz w:val="22"/>
          <w:szCs w:val="22"/>
          <w:lang w:val="fr-FR"/>
        </w:rPr>
      </w:pPr>
    </w:p>
    <w:p w14:paraId="7DB2414D" w14:textId="77777777" w:rsidR="00FF37FA" w:rsidRPr="00BD2A42" w:rsidRDefault="00816F23" w:rsidP="003E3532">
      <w:pPr>
        <w:jc w:val="center"/>
        <w:rPr>
          <w:rStyle w:val="Lienhypertexte"/>
          <w:rFonts w:asciiTheme="minorHAnsi" w:hAnsiTheme="minorHAnsi" w:cstheme="minorHAnsi"/>
          <w:b/>
          <w:bCs/>
          <w:sz w:val="28"/>
          <w:szCs w:val="28"/>
          <w:lang w:val="fr-MA"/>
        </w:rPr>
      </w:pPr>
      <w:hyperlink r:id="rId12" w:history="1">
        <w:r w:rsidR="003E3532" w:rsidRPr="00BD2A42">
          <w:rPr>
            <w:rStyle w:val="Lienhypertexte"/>
            <w:rFonts w:asciiTheme="minorHAnsi" w:hAnsiTheme="minorHAnsi" w:cstheme="minorHAnsi"/>
            <w:b/>
            <w:bCs/>
            <w:sz w:val="28"/>
            <w:szCs w:val="28"/>
            <w:lang w:val="fr-MA"/>
          </w:rPr>
          <w:t>Procurement.morocco@undp.org</w:t>
        </w:r>
      </w:hyperlink>
    </w:p>
    <w:p w14:paraId="4F00BF9E" w14:textId="77777777" w:rsidR="00456C06" w:rsidRPr="00BD2A42" w:rsidRDefault="00456C06" w:rsidP="00456C06">
      <w:pPr>
        <w:jc w:val="center"/>
        <w:outlineLvl w:val="0"/>
        <w:rPr>
          <w:rFonts w:ascii="Calibri" w:hAnsi="Calibri" w:cs="Calibri"/>
          <w:b/>
          <w:sz w:val="22"/>
          <w:szCs w:val="22"/>
          <w:lang w:val="fr-FR"/>
        </w:rPr>
      </w:pPr>
      <w:r w:rsidRPr="00BD2A42">
        <w:rPr>
          <w:rFonts w:ascii="Calibri" w:hAnsi="Calibri"/>
          <w:b/>
          <w:sz w:val="22"/>
          <w:lang w:val="fr-FR"/>
        </w:rPr>
        <w:t>Programme des Nations Unies pour le développement</w:t>
      </w:r>
    </w:p>
    <w:p w14:paraId="3A80296C" w14:textId="77777777" w:rsidR="003E3532" w:rsidRPr="00BD2A42" w:rsidRDefault="003E3532" w:rsidP="003E3532">
      <w:pPr>
        <w:jc w:val="center"/>
        <w:rPr>
          <w:rFonts w:ascii="Calibri" w:hAnsi="Calibri" w:cs="Calibri"/>
          <w:sz w:val="22"/>
          <w:szCs w:val="22"/>
          <w:lang w:val="es-ES_tradnl"/>
        </w:rPr>
      </w:pPr>
    </w:p>
    <w:p w14:paraId="61C1F737" w14:textId="77777777" w:rsidR="00FF37FA" w:rsidRPr="00BD2A42" w:rsidRDefault="00FF37FA" w:rsidP="00A94312">
      <w:pPr>
        <w:jc w:val="both"/>
        <w:rPr>
          <w:rFonts w:ascii="Calibri" w:hAnsi="Calibri" w:cs="Calibri"/>
          <w:sz w:val="22"/>
          <w:szCs w:val="22"/>
          <w:lang w:val="es-ES_tradnl"/>
        </w:rPr>
      </w:pPr>
      <w:r w:rsidRPr="00BD2A42">
        <w:rPr>
          <w:lang w:val="es-ES_tradnl"/>
        </w:rPr>
        <w:tab/>
      </w:r>
      <w:r w:rsidRPr="00BD2A42">
        <w:rPr>
          <w:rFonts w:ascii="Calibri" w:hAnsi="Calibri"/>
          <w:sz w:val="22"/>
          <w:lang w:val="es-ES_tradnl"/>
        </w:rPr>
        <w:t>L</w:t>
      </w:r>
      <w:r w:rsidR="00A94312" w:rsidRPr="00BD2A42">
        <w:rPr>
          <w:rFonts w:ascii="Calibri" w:hAnsi="Calibri"/>
          <w:sz w:val="22"/>
          <w:lang w:val="es-ES_tradnl"/>
        </w:rPr>
        <w:t xml:space="preserve">a </w:t>
      </w:r>
      <w:proofErr w:type="spellStart"/>
      <w:r w:rsidR="00A94312" w:rsidRPr="00BD2A42">
        <w:rPr>
          <w:rFonts w:ascii="Calibri" w:hAnsi="Calibri"/>
          <w:sz w:val="22"/>
          <w:lang w:val="es-ES_tradnl"/>
        </w:rPr>
        <w:t>taille</w:t>
      </w:r>
      <w:proofErr w:type="spellEnd"/>
      <w:r w:rsidR="00A94312" w:rsidRPr="00BD2A42">
        <w:rPr>
          <w:rFonts w:ascii="Calibri" w:hAnsi="Calibri"/>
          <w:sz w:val="22"/>
          <w:lang w:val="es-ES_tradnl"/>
        </w:rPr>
        <w:t xml:space="preserve"> des </w:t>
      </w:r>
      <w:proofErr w:type="spellStart"/>
      <w:r w:rsidR="00A94312" w:rsidRPr="00BD2A42">
        <w:rPr>
          <w:rFonts w:ascii="Calibri" w:hAnsi="Calibri"/>
          <w:sz w:val="22"/>
          <w:lang w:val="es-ES_tradnl"/>
        </w:rPr>
        <w:t>fichiers</w:t>
      </w:r>
      <w:proofErr w:type="spellEnd"/>
      <w:r w:rsidR="00A94312" w:rsidRPr="00BD2A42">
        <w:rPr>
          <w:rFonts w:ascii="Calibri" w:hAnsi="Calibri"/>
          <w:sz w:val="22"/>
          <w:lang w:val="es-ES_tradnl"/>
        </w:rPr>
        <w:t xml:space="preserve"> de </w:t>
      </w:r>
      <w:proofErr w:type="spellStart"/>
      <w:r w:rsidR="00A94312" w:rsidRPr="00BD2A42">
        <w:rPr>
          <w:rFonts w:ascii="Calibri" w:hAnsi="Calibri"/>
          <w:sz w:val="22"/>
          <w:lang w:val="es-ES_tradnl"/>
        </w:rPr>
        <w:t>votre</w:t>
      </w:r>
      <w:proofErr w:type="spellEnd"/>
      <w:r w:rsidR="00A94312" w:rsidRPr="00BD2A42">
        <w:rPr>
          <w:rFonts w:ascii="Calibri" w:hAnsi="Calibri"/>
          <w:sz w:val="22"/>
          <w:lang w:val="es-ES_tradnl"/>
        </w:rPr>
        <w:t xml:space="preserve"> </w:t>
      </w:r>
      <w:proofErr w:type="spellStart"/>
      <w:r w:rsidR="00A94312" w:rsidRPr="00BD2A42">
        <w:rPr>
          <w:rFonts w:ascii="Calibri" w:hAnsi="Calibri"/>
          <w:sz w:val="22"/>
          <w:lang w:val="es-ES_tradnl"/>
        </w:rPr>
        <w:t>o</w:t>
      </w:r>
      <w:r w:rsidRPr="00BD2A42">
        <w:rPr>
          <w:rFonts w:ascii="Calibri" w:hAnsi="Calibri"/>
          <w:sz w:val="22"/>
          <w:lang w:val="es-ES_tradnl"/>
        </w:rPr>
        <w:t>ffre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soumises</w:t>
      </w:r>
      <w:proofErr w:type="spellEnd"/>
      <w:r w:rsidRPr="00BD2A42">
        <w:rPr>
          <w:rFonts w:ascii="Calibri" w:hAnsi="Calibri"/>
          <w:sz w:val="22"/>
          <w:lang w:val="es-ES_tradnl"/>
        </w:rPr>
        <w:t xml:space="preserve"> par </w:t>
      </w:r>
      <w:proofErr w:type="spellStart"/>
      <w:r w:rsidRPr="00BD2A42">
        <w:rPr>
          <w:rFonts w:ascii="Calibri" w:hAnsi="Calibri"/>
          <w:sz w:val="22"/>
          <w:lang w:val="es-ES_tradnl"/>
        </w:rPr>
        <w:t>courriel</w:t>
      </w:r>
      <w:proofErr w:type="spellEnd"/>
      <w:r w:rsidRPr="00BD2A42">
        <w:rPr>
          <w:rFonts w:ascii="Calibri" w:hAnsi="Calibri"/>
          <w:sz w:val="22"/>
          <w:lang w:val="es-ES_tradnl"/>
        </w:rPr>
        <w:t xml:space="preserve"> </w:t>
      </w:r>
      <w:proofErr w:type="spellStart"/>
      <w:r w:rsidR="00A94312" w:rsidRPr="00BD2A42">
        <w:rPr>
          <w:rFonts w:ascii="Calibri" w:hAnsi="Calibri"/>
          <w:sz w:val="22"/>
          <w:lang w:val="es-ES_tradnl"/>
        </w:rPr>
        <w:t>ne</w:t>
      </w:r>
      <w:proofErr w:type="spellEnd"/>
      <w:r w:rsidR="00A94312" w:rsidRPr="00BD2A42">
        <w:rPr>
          <w:rFonts w:ascii="Calibri" w:hAnsi="Calibri"/>
          <w:sz w:val="22"/>
          <w:lang w:val="es-ES_tradnl"/>
        </w:rPr>
        <w:t xml:space="preserve"> </w:t>
      </w:r>
      <w:proofErr w:type="spellStart"/>
      <w:r w:rsidRPr="00BD2A42">
        <w:rPr>
          <w:rFonts w:ascii="Calibri" w:hAnsi="Calibri"/>
          <w:sz w:val="22"/>
          <w:lang w:val="es-ES_tradnl"/>
        </w:rPr>
        <w:t>doi</w:t>
      </w:r>
      <w:r w:rsidR="00A94312" w:rsidRPr="00BD2A42">
        <w:rPr>
          <w:rFonts w:ascii="Calibri" w:hAnsi="Calibri"/>
          <w:sz w:val="22"/>
          <w:lang w:val="es-ES_tradnl"/>
        </w:rPr>
        <w:t>t</w:t>
      </w:r>
      <w:proofErr w:type="spellEnd"/>
      <w:r w:rsidR="00A94312" w:rsidRPr="00BD2A42">
        <w:rPr>
          <w:rFonts w:ascii="Calibri" w:hAnsi="Calibri"/>
          <w:sz w:val="22"/>
          <w:lang w:val="es-ES_tradnl"/>
        </w:rPr>
        <w:t xml:space="preserve"> </w:t>
      </w:r>
      <w:proofErr w:type="spellStart"/>
      <w:r w:rsidR="00A94312" w:rsidRPr="00BD2A42">
        <w:rPr>
          <w:rFonts w:ascii="Calibri" w:hAnsi="Calibri"/>
          <w:sz w:val="22"/>
          <w:lang w:val="es-ES_tradnl"/>
        </w:rPr>
        <w:t>pas</w:t>
      </w:r>
      <w:proofErr w:type="spellEnd"/>
      <w:r w:rsidR="00A94312" w:rsidRPr="00BD2A42">
        <w:rPr>
          <w:rFonts w:ascii="Calibri" w:hAnsi="Calibri"/>
          <w:sz w:val="22"/>
          <w:lang w:val="es-ES_tradnl"/>
        </w:rPr>
        <w:t xml:space="preserve"> </w:t>
      </w:r>
      <w:proofErr w:type="spellStart"/>
      <w:r w:rsidR="00A94312" w:rsidRPr="00BD2A42">
        <w:rPr>
          <w:rFonts w:ascii="Calibri" w:hAnsi="Calibri"/>
          <w:sz w:val="22"/>
          <w:lang w:val="es-ES_tradnl"/>
        </w:rPr>
        <w:t>dépasser</w:t>
      </w:r>
      <w:proofErr w:type="spellEnd"/>
      <w:r w:rsidR="00A94312" w:rsidRPr="00BD2A42">
        <w:rPr>
          <w:rFonts w:ascii="Calibri" w:hAnsi="Calibri"/>
          <w:sz w:val="22"/>
          <w:lang w:val="es-ES_tradnl"/>
        </w:rPr>
        <w:t xml:space="preserve"> </w:t>
      </w:r>
      <w:sdt>
        <w:sdtPr>
          <w:rPr>
            <w:rFonts w:asciiTheme="minorHAnsi" w:hAnsiTheme="minorHAnsi" w:cstheme="minorHAnsi"/>
            <w:b/>
            <w:sz w:val="22"/>
            <w:szCs w:val="22"/>
            <w:lang w:val="fr-FR"/>
          </w:rPr>
          <w:id w:val="-1074429217"/>
          <w:text/>
        </w:sdtPr>
        <w:sdtEndPr/>
        <w:sdtContent>
          <w:r w:rsidR="00A94312" w:rsidRPr="00BD2A42">
            <w:rPr>
              <w:rFonts w:asciiTheme="minorHAnsi" w:hAnsiTheme="minorHAnsi" w:cstheme="minorHAnsi"/>
              <w:b/>
              <w:sz w:val="22"/>
              <w:szCs w:val="22"/>
              <w:lang w:val="fr-FR"/>
            </w:rPr>
            <w:t>10 Mo par email. </w:t>
          </w:r>
          <w:proofErr w:type="gramStart"/>
          <w:r w:rsidR="00A94312" w:rsidRPr="00BD2A42">
            <w:rPr>
              <w:rFonts w:asciiTheme="minorHAnsi" w:hAnsiTheme="minorHAnsi" w:cstheme="minorHAnsi"/>
              <w:b/>
              <w:sz w:val="22"/>
              <w:szCs w:val="22"/>
              <w:lang w:val="fr-FR"/>
            </w:rPr>
            <w:t>Les fichier envoyés</w:t>
          </w:r>
          <w:proofErr w:type="gramEnd"/>
          <w:r w:rsidR="00A94312" w:rsidRPr="00BD2A42">
            <w:rPr>
              <w:rFonts w:asciiTheme="minorHAnsi" w:hAnsiTheme="minorHAnsi" w:cstheme="minorHAnsi"/>
              <w:b/>
              <w:sz w:val="22"/>
              <w:szCs w:val="22"/>
              <w:lang w:val="fr-FR"/>
            </w:rPr>
            <w:t xml:space="preserve"> par email doivent être </w:t>
          </w:r>
        </w:sdtContent>
      </w:sdt>
      <w:r w:rsidR="00A94312" w:rsidRPr="00BD2A42">
        <w:rPr>
          <w:rFonts w:ascii="Calibri" w:hAnsi="Calibri"/>
          <w:sz w:val="22"/>
          <w:lang w:val="fr-FR"/>
        </w:rPr>
        <w:t>exemptes de toute</w:t>
      </w:r>
      <w:r w:rsidRPr="00BD2A42">
        <w:rPr>
          <w:rFonts w:ascii="Calibri" w:hAnsi="Calibri"/>
          <w:sz w:val="22"/>
          <w:lang w:val="es-ES_tradnl"/>
        </w:rPr>
        <w:t xml:space="preserve"> forme de virus </w:t>
      </w:r>
      <w:proofErr w:type="spellStart"/>
      <w:r w:rsidRPr="00BD2A42">
        <w:rPr>
          <w:rFonts w:ascii="Calibri" w:hAnsi="Calibri"/>
          <w:sz w:val="22"/>
          <w:lang w:val="es-ES_tradnl"/>
        </w:rPr>
        <w:t>ou</w:t>
      </w:r>
      <w:proofErr w:type="spellEnd"/>
      <w:r w:rsidRPr="00BD2A42">
        <w:rPr>
          <w:rFonts w:ascii="Calibri" w:hAnsi="Calibri"/>
          <w:sz w:val="22"/>
          <w:lang w:val="es-ES_tradnl"/>
        </w:rPr>
        <w:t xml:space="preserve"> de </w:t>
      </w:r>
      <w:proofErr w:type="spellStart"/>
      <w:r w:rsidRPr="00BD2A42">
        <w:rPr>
          <w:rFonts w:ascii="Calibri" w:hAnsi="Calibri"/>
          <w:sz w:val="22"/>
          <w:lang w:val="es-ES_tradnl"/>
        </w:rPr>
        <w:t>contenus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corrompus</w:t>
      </w:r>
      <w:proofErr w:type="spellEnd"/>
      <w:r w:rsidRPr="00BD2A42">
        <w:rPr>
          <w:rFonts w:ascii="Calibri" w:hAnsi="Calibri"/>
          <w:sz w:val="22"/>
          <w:lang w:val="es-ES_tradnl"/>
        </w:rPr>
        <w:t xml:space="preserve">, les </w:t>
      </w:r>
      <w:proofErr w:type="spellStart"/>
      <w:r w:rsidRPr="00BD2A42">
        <w:rPr>
          <w:rFonts w:ascii="Calibri" w:hAnsi="Calibri"/>
          <w:sz w:val="22"/>
          <w:lang w:val="es-ES_tradnl"/>
        </w:rPr>
        <w:t>offres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seront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rejetées</w:t>
      </w:r>
      <w:proofErr w:type="spellEnd"/>
      <w:r w:rsidRPr="00BD2A42">
        <w:rPr>
          <w:rFonts w:ascii="Calibri" w:hAnsi="Calibri"/>
          <w:sz w:val="22"/>
          <w:lang w:val="es-ES_tradnl"/>
        </w:rPr>
        <w:t xml:space="preserve"> le cas </w:t>
      </w:r>
      <w:proofErr w:type="spellStart"/>
      <w:r w:rsidRPr="00BD2A42">
        <w:rPr>
          <w:rFonts w:ascii="Calibri" w:hAnsi="Calibri"/>
          <w:sz w:val="22"/>
          <w:lang w:val="es-ES_tradnl"/>
        </w:rPr>
        <w:t>échéant</w:t>
      </w:r>
      <w:proofErr w:type="spellEnd"/>
      <w:r w:rsidRPr="00BD2A42">
        <w:rPr>
          <w:rFonts w:ascii="Calibri" w:hAnsi="Calibri"/>
          <w:sz w:val="22"/>
          <w:lang w:val="es-ES_tradnl"/>
        </w:rPr>
        <w:t>.</w:t>
      </w:r>
    </w:p>
    <w:p w14:paraId="6935D0CB" w14:textId="77777777" w:rsidR="00FF37FA" w:rsidRPr="00BD2A42" w:rsidRDefault="00FF37FA" w:rsidP="00FF37FA">
      <w:pPr>
        <w:jc w:val="both"/>
        <w:rPr>
          <w:rFonts w:ascii="Calibri" w:hAnsi="Calibri" w:cs="Calibri"/>
          <w:sz w:val="22"/>
          <w:szCs w:val="22"/>
          <w:lang w:val="es-ES_tradnl"/>
        </w:rPr>
      </w:pPr>
    </w:p>
    <w:p w14:paraId="5097F774" w14:textId="77777777" w:rsidR="00FF37FA" w:rsidRPr="00BD2A42" w:rsidRDefault="00FF37FA" w:rsidP="00FF37FA">
      <w:pPr>
        <w:ind w:firstLine="720"/>
        <w:jc w:val="both"/>
        <w:rPr>
          <w:rFonts w:ascii="Calibri" w:hAnsi="Calibri" w:cs="Calibri"/>
          <w:sz w:val="22"/>
          <w:szCs w:val="22"/>
          <w:lang w:val="es-ES_tradnl"/>
        </w:rPr>
      </w:pPr>
      <w:proofErr w:type="spellStart"/>
      <w:r w:rsidRPr="00BD2A42">
        <w:rPr>
          <w:rFonts w:ascii="Calibri" w:hAnsi="Calibri"/>
          <w:sz w:val="22"/>
          <w:lang w:val="es-ES_tradnl"/>
        </w:rPr>
        <w:t>Il</w:t>
      </w:r>
      <w:proofErr w:type="spellEnd"/>
      <w:r w:rsidRPr="00BD2A42">
        <w:rPr>
          <w:rFonts w:ascii="Calibri" w:hAnsi="Calibri"/>
          <w:sz w:val="22"/>
          <w:lang w:val="es-ES_tradnl"/>
        </w:rPr>
        <w:t xml:space="preserve"> reste de </w:t>
      </w:r>
      <w:proofErr w:type="spellStart"/>
      <w:r w:rsidRPr="00BD2A42">
        <w:rPr>
          <w:rFonts w:ascii="Calibri" w:hAnsi="Calibri"/>
          <w:sz w:val="22"/>
          <w:lang w:val="es-ES_tradnl"/>
        </w:rPr>
        <w:t>votre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responsabilité</w:t>
      </w:r>
      <w:proofErr w:type="spellEnd"/>
      <w:r w:rsidRPr="00BD2A42">
        <w:rPr>
          <w:rFonts w:ascii="Calibri" w:hAnsi="Calibri"/>
          <w:sz w:val="22"/>
          <w:lang w:val="es-ES_tradnl"/>
        </w:rPr>
        <w:t xml:space="preserve"> de </w:t>
      </w:r>
      <w:proofErr w:type="spellStart"/>
      <w:r w:rsidRPr="00BD2A42">
        <w:rPr>
          <w:rFonts w:ascii="Calibri" w:hAnsi="Calibri"/>
          <w:sz w:val="22"/>
          <w:lang w:val="es-ES_tradnl"/>
        </w:rPr>
        <w:t>vous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assurer</w:t>
      </w:r>
      <w:proofErr w:type="spellEnd"/>
      <w:r w:rsidRPr="00BD2A42">
        <w:rPr>
          <w:rFonts w:ascii="Calibri" w:hAnsi="Calibri"/>
          <w:sz w:val="22"/>
          <w:lang w:val="es-ES_tradnl"/>
        </w:rPr>
        <w:t xml:space="preserve"> que </w:t>
      </w:r>
      <w:proofErr w:type="spellStart"/>
      <w:r w:rsidRPr="00BD2A42">
        <w:rPr>
          <w:rFonts w:ascii="Calibri" w:hAnsi="Calibri"/>
          <w:sz w:val="22"/>
          <w:lang w:val="es-ES_tradnl"/>
        </w:rPr>
        <w:t>votre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offre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arrive</w:t>
      </w:r>
      <w:proofErr w:type="spellEnd"/>
      <w:r w:rsidRPr="00BD2A42">
        <w:rPr>
          <w:rFonts w:ascii="Calibri" w:hAnsi="Calibri"/>
          <w:sz w:val="22"/>
          <w:lang w:val="es-ES_tradnl"/>
        </w:rPr>
        <w:t xml:space="preserve"> à </w:t>
      </w:r>
      <w:proofErr w:type="spellStart"/>
      <w:r w:rsidRPr="00BD2A42">
        <w:rPr>
          <w:rFonts w:ascii="Calibri" w:hAnsi="Calibri"/>
          <w:sz w:val="22"/>
          <w:lang w:val="es-ES_tradnl"/>
        </w:rPr>
        <w:t>l’adresse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susmentionnée</w:t>
      </w:r>
      <w:proofErr w:type="spellEnd"/>
      <w:r w:rsidRPr="00BD2A42">
        <w:rPr>
          <w:rFonts w:ascii="Calibri" w:hAnsi="Calibri"/>
          <w:sz w:val="22"/>
          <w:lang w:val="es-ES_tradnl"/>
        </w:rPr>
        <w:t xml:space="preserve"> à la date limite </w:t>
      </w:r>
      <w:proofErr w:type="spellStart"/>
      <w:r w:rsidRPr="00BD2A42">
        <w:rPr>
          <w:rFonts w:ascii="Calibri" w:hAnsi="Calibri"/>
          <w:sz w:val="22"/>
          <w:lang w:val="es-ES_tradnl"/>
        </w:rPr>
        <w:t>ou</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avant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celle-ci</w:t>
      </w:r>
      <w:proofErr w:type="spellEnd"/>
      <w:r w:rsidRPr="00BD2A42">
        <w:rPr>
          <w:rFonts w:ascii="Calibri" w:hAnsi="Calibri"/>
          <w:sz w:val="22"/>
          <w:lang w:val="es-ES_tradnl"/>
        </w:rPr>
        <w:t xml:space="preserve">. Les </w:t>
      </w:r>
      <w:proofErr w:type="spellStart"/>
      <w:r w:rsidRPr="00BD2A42">
        <w:rPr>
          <w:rFonts w:ascii="Calibri" w:hAnsi="Calibri"/>
          <w:sz w:val="22"/>
          <w:lang w:val="es-ES_tradnl"/>
        </w:rPr>
        <w:t>offres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reçues</w:t>
      </w:r>
      <w:proofErr w:type="spellEnd"/>
      <w:r w:rsidRPr="00BD2A42">
        <w:rPr>
          <w:rFonts w:ascii="Calibri" w:hAnsi="Calibri"/>
          <w:sz w:val="22"/>
          <w:lang w:val="es-ES_tradnl"/>
        </w:rPr>
        <w:t xml:space="preserve"> par le PNUD </w:t>
      </w:r>
      <w:proofErr w:type="spellStart"/>
      <w:r w:rsidRPr="00BD2A42">
        <w:rPr>
          <w:rFonts w:ascii="Calibri" w:hAnsi="Calibri"/>
          <w:sz w:val="22"/>
          <w:lang w:val="es-ES_tradnl"/>
        </w:rPr>
        <w:t>après</w:t>
      </w:r>
      <w:proofErr w:type="spellEnd"/>
      <w:r w:rsidRPr="00BD2A42">
        <w:rPr>
          <w:rFonts w:ascii="Calibri" w:hAnsi="Calibri"/>
          <w:sz w:val="22"/>
          <w:lang w:val="es-ES_tradnl"/>
        </w:rPr>
        <w:t xml:space="preserve"> la date limite </w:t>
      </w:r>
      <w:proofErr w:type="spellStart"/>
      <w:r w:rsidRPr="00BD2A42">
        <w:rPr>
          <w:rFonts w:ascii="Calibri" w:hAnsi="Calibri"/>
          <w:sz w:val="22"/>
          <w:lang w:val="es-ES_tradnl"/>
        </w:rPr>
        <w:t>indiquée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ci-dessus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quelle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qu’en</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soit</w:t>
      </w:r>
      <w:proofErr w:type="spellEnd"/>
      <w:r w:rsidRPr="00BD2A42">
        <w:rPr>
          <w:rFonts w:ascii="Calibri" w:hAnsi="Calibri"/>
          <w:sz w:val="22"/>
          <w:lang w:val="es-ES_tradnl"/>
        </w:rPr>
        <w:t xml:space="preserve"> la </w:t>
      </w:r>
      <w:proofErr w:type="spellStart"/>
      <w:r w:rsidRPr="00BD2A42">
        <w:rPr>
          <w:rFonts w:ascii="Calibri" w:hAnsi="Calibri"/>
          <w:sz w:val="22"/>
          <w:lang w:val="es-ES_tradnl"/>
        </w:rPr>
        <w:t>raison</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ne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sont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pas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considérées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pour</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évaluation</w:t>
      </w:r>
      <w:proofErr w:type="spellEnd"/>
      <w:r w:rsidRPr="00BD2A42">
        <w:rPr>
          <w:rFonts w:ascii="Calibri" w:hAnsi="Calibri"/>
          <w:sz w:val="22"/>
          <w:lang w:val="es-ES_tradnl"/>
        </w:rPr>
        <w:t xml:space="preserve">. Si </w:t>
      </w:r>
      <w:proofErr w:type="spellStart"/>
      <w:r w:rsidRPr="00BD2A42">
        <w:rPr>
          <w:rFonts w:ascii="Calibri" w:hAnsi="Calibri"/>
          <w:sz w:val="22"/>
          <w:lang w:val="es-ES_tradnl"/>
        </w:rPr>
        <w:t>vous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soumettez</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votre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offre</w:t>
      </w:r>
      <w:proofErr w:type="spellEnd"/>
      <w:r w:rsidRPr="00BD2A42">
        <w:rPr>
          <w:rFonts w:ascii="Calibri" w:hAnsi="Calibri"/>
          <w:sz w:val="22"/>
          <w:lang w:val="es-ES_tradnl"/>
        </w:rPr>
        <w:t xml:space="preserve"> par </w:t>
      </w:r>
      <w:proofErr w:type="spellStart"/>
      <w:r w:rsidRPr="00BD2A42">
        <w:rPr>
          <w:rFonts w:ascii="Calibri" w:hAnsi="Calibri"/>
          <w:sz w:val="22"/>
          <w:lang w:val="es-ES_tradnl"/>
        </w:rPr>
        <w:t>courriel</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veuillez-vous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assurer</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qu’elle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est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signée</w:t>
      </w:r>
      <w:proofErr w:type="spellEnd"/>
      <w:r w:rsidRPr="00BD2A42">
        <w:rPr>
          <w:rFonts w:ascii="Calibri" w:hAnsi="Calibri"/>
          <w:sz w:val="22"/>
          <w:lang w:val="es-ES_tradnl"/>
        </w:rPr>
        <w:t xml:space="preserve"> et se </w:t>
      </w:r>
      <w:proofErr w:type="spellStart"/>
      <w:r w:rsidRPr="00BD2A42">
        <w:rPr>
          <w:rFonts w:ascii="Calibri" w:hAnsi="Calibri"/>
          <w:sz w:val="22"/>
          <w:lang w:val="es-ES_tradnl"/>
        </w:rPr>
        <w:t>trouve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au</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format</w:t>
      </w:r>
      <w:proofErr w:type="spellEnd"/>
      <w:r w:rsidRPr="00BD2A42">
        <w:rPr>
          <w:rFonts w:ascii="Calibri" w:hAnsi="Calibri"/>
          <w:sz w:val="22"/>
          <w:lang w:val="es-ES_tradnl"/>
        </w:rPr>
        <w:t xml:space="preserve"> .</w:t>
      </w:r>
      <w:proofErr w:type="spellStart"/>
      <w:r w:rsidRPr="00BD2A42">
        <w:rPr>
          <w:rFonts w:ascii="Calibri" w:hAnsi="Calibri"/>
          <w:i/>
          <w:sz w:val="22"/>
          <w:lang w:val="es-ES_tradnl"/>
        </w:rPr>
        <w:t>pdf</w:t>
      </w:r>
      <w:proofErr w:type="spellEnd"/>
      <w:r w:rsidRPr="00BD2A42">
        <w:rPr>
          <w:rFonts w:ascii="Calibri" w:hAnsi="Calibri"/>
          <w:sz w:val="22"/>
          <w:lang w:val="es-ES_tradnl"/>
        </w:rPr>
        <w:t xml:space="preserve">, et </w:t>
      </w:r>
      <w:proofErr w:type="spellStart"/>
      <w:r w:rsidRPr="00BD2A42">
        <w:rPr>
          <w:rFonts w:ascii="Calibri" w:hAnsi="Calibri"/>
          <w:sz w:val="22"/>
          <w:lang w:val="es-ES_tradnl"/>
        </w:rPr>
        <w:t>qu’elle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ne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contient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aucun</w:t>
      </w:r>
      <w:proofErr w:type="spellEnd"/>
      <w:r w:rsidRPr="00BD2A42">
        <w:rPr>
          <w:rFonts w:ascii="Calibri" w:hAnsi="Calibri"/>
          <w:sz w:val="22"/>
          <w:lang w:val="es-ES_tradnl"/>
        </w:rPr>
        <w:t xml:space="preserve"> virus ni </w:t>
      </w:r>
      <w:proofErr w:type="spellStart"/>
      <w:r w:rsidRPr="00BD2A42">
        <w:rPr>
          <w:rFonts w:ascii="Calibri" w:hAnsi="Calibri"/>
          <w:sz w:val="22"/>
          <w:lang w:val="es-ES_tradnl"/>
        </w:rPr>
        <w:t>fichiers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corrompus</w:t>
      </w:r>
      <w:proofErr w:type="spellEnd"/>
      <w:r w:rsidRPr="00BD2A42">
        <w:rPr>
          <w:rFonts w:ascii="Calibri" w:hAnsi="Calibri"/>
          <w:sz w:val="22"/>
          <w:lang w:val="es-ES_tradnl"/>
        </w:rPr>
        <w:t>.</w:t>
      </w:r>
    </w:p>
    <w:p w14:paraId="70FCF2B5" w14:textId="77777777" w:rsidR="00FF37FA" w:rsidRPr="00BD2A42" w:rsidRDefault="00FF37FA" w:rsidP="00FF37FA">
      <w:pPr>
        <w:jc w:val="both"/>
        <w:rPr>
          <w:rFonts w:ascii="Calibri" w:hAnsi="Calibri" w:cs="Calibri"/>
          <w:sz w:val="22"/>
          <w:szCs w:val="22"/>
          <w:lang w:val="es-ES_tradnl"/>
        </w:rPr>
      </w:pPr>
      <w:r w:rsidRPr="00BD2A42">
        <w:rPr>
          <w:lang w:val="es-ES_tradnl"/>
        </w:rPr>
        <w:tab/>
      </w:r>
    </w:p>
    <w:p w14:paraId="32F7F43A" w14:textId="4DBDD0EF" w:rsidR="00FF37FA" w:rsidRPr="00BD2A42" w:rsidRDefault="00FF37FA" w:rsidP="00FF37FA">
      <w:pPr>
        <w:ind w:firstLine="720"/>
        <w:jc w:val="both"/>
        <w:rPr>
          <w:rFonts w:ascii="Calibri" w:hAnsi="Calibri" w:cs="Calibri"/>
          <w:i/>
          <w:color w:val="000000" w:themeColor="text1"/>
          <w:sz w:val="22"/>
          <w:szCs w:val="22"/>
          <w:lang w:val="es-ES_tradnl"/>
        </w:rPr>
      </w:pPr>
      <w:proofErr w:type="spellStart"/>
      <w:r w:rsidRPr="00BD2A42">
        <w:rPr>
          <w:rFonts w:ascii="Calibri" w:hAnsi="Calibri"/>
          <w:sz w:val="22"/>
          <w:lang w:val="es-ES_tradnl"/>
        </w:rPr>
        <w:t>Veuillez</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noter</w:t>
      </w:r>
      <w:proofErr w:type="spellEnd"/>
      <w:r w:rsidRPr="00BD2A42">
        <w:rPr>
          <w:rFonts w:ascii="Calibri" w:hAnsi="Calibri"/>
          <w:sz w:val="22"/>
          <w:lang w:val="es-ES_tradnl"/>
        </w:rPr>
        <w:t xml:space="preserve"> les </w:t>
      </w:r>
      <w:proofErr w:type="spellStart"/>
      <w:r w:rsidRPr="00BD2A42">
        <w:rPr>
          <w:rFonts w:ascii="Calibri" w:hAnsi="Calibri"/>
          <w:sz w:val="22"/>
          <w:lang w:val="es-ES_tradnl"/>
        </w:rPr>
        <w:t>exigences</w:t>
      </w:r>
      <w:proofErr w:type="spellEnd"/>
      <w:r w:rsidRPr="00BD2A42">
        <w:rPr>
          <w:rFonts w:ascii="Calibri" w:hAnsi="Calibri"/>
          <w:sz w:val="22"/>
          <w:lang w:val="es-ES_tradnl"/>
        </w:rPr>
        <w:t xml:space="preserve"> et </w:t>
      </w:r>
      <w:proofErr w:type="spellStart"/>
      <w:r w:rsidRPr="00BD2A42">
        <w:rPr>
          <w:rFonts w:ascii="Calibri" w:hAnsi="Calibri"/>
          <w:sz w:val="22"/>
          <w:lang w:val="es-ES_tradnl"/>
        </w:rPr>
        <w:t>conditions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suivantes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relatives</w:t>
      </w:r>
      <w:proofErr w:type="spellEnd"/>
      <w:r w:rsidRPr="00BD2A42">
        <w:rPr>
          <w:rFonts w:ascii="Calibri" w:hAnsi="Calibri"/>
          <w:sz w:val="22"/>
          <w:lang w:val="es-ES_tradnl"/>
        </w:rPr>
        <w:t xml:space="preserve"> à la </w:t>
      </w:r>
      <w:proofErr w:type="spellStart"/>
      <w:r w:rsidRPr="00BD2A42">
        <w:rPr>
          <w:rFonts w:ascii="Calibri" w:hAnsi="Calibri"/>
          <w:sz w:val="22"/>
          <w:lang w:val="es-ES_tradnl"/>
        </w:rPr>
        <w:t>fourniture</w:t>
      </w:r>
      <w:proofErr w:type="spellEnd"/>
      <w:r w:rsidRPr="00BD2A42">
        <w:rPr>
          <w:rFonts w:ascii="Calibri" w:hAnsi="Calibri"/>
          <w:sz w:val="22"/>
          <w:lang w:val="es-ES_tradnl"/>
        </w:rPr>
        <w:t xml:space="preserve"> du </w:t>
      </w:r>
      <w:proofErr w:type="spellStart"/>
      <w:r w:rsidRPr="00BD2A42">
        <w:rPr>
          <w:rFonts w:ascii="Calibri" w:hAnsi="Calibri"/>
          <w:sz w:val="22"/>
          <w:lang w:val="es-ES_tradnl"/>
        </w:rPr>
        <w:t>ou</w:t>
      </w:r>
      <w:proofErr w:type="spellEnd"/>
      <w:r w:rsidRPr="00BD2A42">
        <w:rPr>
          <w:rFonts w:ascii="Calibri" w:hAnsi="Calibri"/>
          <w:sz w:val="22"/>
          <w:lang w:val="es-ES_tradnl"/>
        </w:rPr>
        <w:t xml:space="preserve"> des </w:t>
      </w:r>
      <w:proofErr w:type="spellStart"/>
      <w:r w:rsidRPr="00BD2A42">
        <w:rPr>
          <w:rFonts w:ascii="Calibri" w:hAnsi="Calibri"/>
          <w:sz w:val="22"/>
          <w:lang w:val="es-ES_tradnl"/>
        </w:rPr>
        <w:t>biens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susmentionné</w:t>
      </w:r>
      <w:proofErr w:type="spellEnd"/>
      <w:r w:rsidRPr="00BD2A42">
        <w:rPr>
          <w:rFonts w:ascii="Calibri" w:hAnsi="Calibri"/>
          <w:sz w:val="22"/>
          <w:lang w:val="es-ES_tradnl"/>
        </w:rPr>
        <w:t>(s</w:t>
      </w:r>
      <w:proofErr w:type="gramStart"/>
      <w:r w:rsidRPr="00BD2A42">
        <w:rPr>
          <w:rFonts w:ascii="Calibri" w:hAnsi="Calibri"/>
          <w:sz w:val="22"/>
          <w:lang w:val="es-ES_tradnl"/>
        </w:rPr>
        <w:t>) :</w:t>
      </w:r>
      <w:proofErr w:type="gramEnd"/>
      <w:r w:rsidRPr="00BD2A42">
        <w:rPr>
          <w:rFonts w:ascii="Calibri" w:hAnsi="Calibri"/>
          <w:sz w:val="22"/>
          <w:lang w:val="es-ES_tradnl"/>
        </w:rPr>
        <w:t xml:space="preserve"> </w:t>
      </w:r>
    </w:p>
    <w:p w14:paraId="6D613341" w14:textId="77777777" w:rsidR="00FF37FA" w:rsidRPr="00BD2A42" w:rsidRDefault="00FF37FA" w:rsidP="00FF37FA">
      <w:pPr>
        <w:rPr>
          <w:rFonts w:ascii="Calibri" w:hAnsi="Calibri" w:cs="Calibri"/>
          <w:sz w:val="22"/>
          <w:szCs w:val="22"/>
          <w:lang w:val="es-ES_tradnl"/>
        </w:rPr>
      </w:pPr>
    </w:p>
    <w:tbl>
      <w:tblPr>
        <w:tblW w:w="94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2070"/>
        <w:gridCol w:w="4320"/>
      </w:tblGrid>
      <w:tr w:rsidR="00FF37FA" w:rsidRPr="001032D2" w14:paraId="7D0ED7B8" w14:textId="77777777" w:rsidTr="003D1459">
        <w:trPr>
          <w:cantSplit/>
          <w:trHeight w:val="240"/>
        </w:trPr>
        <w:tc>
          <w:tcPr>
            <w:tcW w:w="3109" w:type="dxa"/>
            <w:tcBorders>
              <w:top w:val="single" w:sz="4" w:space="0" w:color="auto"/>
            </w:tcBorders>
          </w:tcPr>
          <w:p w14:paraId="7F8F6478"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lastRenderedPageBreak/>
              <w:t xml:space="preserve">Conditions de livraison </w:t>
            </w:r>
          </w:p>
          <w:p w14:paraId="3B0E59E9"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[Règles internationales pour l’interprétation des termes commerciaux (Incoterms) 2010] </w:t>
            </w:r>
          </w:p>
          <w:p w14:paraId="309C2579" w14:textId="77777777" w:rsidR="00FF37FA" w:rsidRPr="00BD2A42" w:rsidRDefault="00FF37FA" w:rsidP="00F13F5F">
            <w:pPr>
              <w:rPr>
                <w:rFonts w:ascii="Calibri" w:hAnsi="Calibri" w:cs="Calibri"/>
                <w:i/>
                <w:sz w:val="22"/>
                <w:szCs w:val="22"/>
                <w:lang w:val="fr-FR"/>
              </w:rPr>
            </w:pPr>
            <w:r w:rsidRPr="00BD2A42">
              <w:rPr>
                <w:rFonts w:ascii="Calibri" w:hAnsi="Calibri"/>
                <w:i/>
                <w:sz w:val="22"/>
                <w:lang w:val="fr-FR"/>
              </w:rPr>
              <w:t>(Veuillez relier ceci au calendrier des prix)</w:t>
            </w:r>
          </w:p>
        </w:tc>
        <w:tc>
          <w:tcPr>
            <w:tcW w:w="6390" w:type="dxa"/>
            <w:gridSpan w:val="2"/>
            <w:tcBorders>
              <w:top w:val="single" w:sz="4" w:space="0" w:color="auto"/>
            </w:tcBorders>
          </w:tcPr>
          <w:p w14:paraId="1ABB49BE" w14:textId="13CDB8F8" w:rsidR="00FF37FA" w:rsidRPr="00BD2A42" w:rsidRDefault="00816F23" w:rsidP="00F13F5F">
            <w:pPr>
              <w:rPr>
                <w:rFonts w:ascii="Calibri" w:hAnsi="Calibri" w:cs="Calibri"/>
                <w:sz w:val="22"/>
                <w:szCs w:val="22"/>
                <w:lang w:val="fr-FR"/>
              </w:rPr>
            </w:pPr>
            <w:sdt>
              <w:sdtPr>
                <w:rPr>
                  <w:rFonts w:ascii="Calibri" w:hAnsi="Calibri" w:cs="Calibri"/>
                  <w:sz w:val="22"/>
                  <w:szCs w:val="22"/>
                </w:rPr>
                <w:id w:val="-446619946"/>
              </w:sdtPr>
              <w:sdtEndPr/>
              <w:sdtContent>
                <w:sdt>
                  <w:sdtPr>
                    <w:rPr>
                      <w:rFonts w:ascii="Calibri" w:hAnsi="Calibri" w:cs="Calibri"/>
                      <w:sz w:val="22"/>
                      <w:szCs w:val="22"/>
                    </w:rPr>
                    <w:id w:val="1040017191"/>
                  </w:sdtPr>
                  <w:sdtEndPr/>
                  <w:sdtContent>
                    <w:r w:rsidR="00FB3677" w:rsidRPr="00BD2A42">
                      <w:rPr>
                        <w:rFonts w:ascii="Calibri" w:hAnsi="Calibri" w:cs="Calibri"/>
                        <w:sz w:val="22"/>
                        <w:szCs w:val="22"/>
                      </w:rPr>
                      <w:sym w:font="Wingdings" w:char="F0FE"/>
                    </w:r>
                  </w:sdtContent>
                </w:sdt>
              </w:sdtContent>
            </w:sdt>
            <w:r w:rsidR="001032D2">
              <w:rPr>
                <w:rFonts w:ascii="Calibri" w:hAnsi="Calibri" w:cs="Calibri"/>
                <w:sz w:val="22"/>
                <w:szCs w:val="22"/>
              </w:rPr>
              <w:t xml:space="preserve"> </w:t>
            </w:r>
            <w:r w:rsidR="00FF37FA" w:rsidRPr="001032D2">
              <w:rPr>
                <w:lang w:val="fr-FR"/>
              </w:rPr>
              <w:t>DAP</w:t>
            </w:r>
          </w:p>
          <w:p w14:paraId="500F7BD7" w14:textId="701FECD6" w:rsidR="00FF37FA" w:rsidRPr="00BD2A42" w:rsidRDefault="00FF37FA" w:rsidP="00F13F5F">
            <w:pPr>
              <w:rPr>
                <w:rFonts w:ascii="Calibri" w:hAnsi="Calibri" w:cs="Calibri"/>
                <w:sz w:val="22"/>
                <w:szCs w:val="22"/>
                <w:lang w:val="fr-FR"/>
              </w:rPr>
            </w:pPr>
          </w:p>
        </w:tc>
      </w:tr>
      <w:tr w:rsidR="00FF37FA" w:rsidRPr="00BD2A42" w14:paraId="103A6103" w14:textId="77777777" w:rsidTr="003D1459">
        <w:tc>
          <w:tcPr>
            <w:tcW w:w="3109" w:type="dxa"/>
          </w:tcPr>
          <w:p w14:paraId="3D76AE45" w14:textId="77777777" w:rsidR="00FF37FA" w:rsidRPr="00BD2A42" w:rsidRDefault="00FF37FA" w:rsidP="00F13F5F">
            <w:pPr>
              <w:rPr>
                <w:rFonts w:ascii="Calibri" w:hAnsi="Calibri" w:cs="Calibri"/>
                <w:sz w:val="22"/>
                <w:szCs w:val="22"/>
                <w:lang w:val="es-ES_tradnl"/>
              </w:rPr>
            </w:pPr>
            <w:r w:rsidRPr="00BD2A42">
              <w:rPr>
                <w:rFonts w:ascii="Calibri" w:hAnsi="Calibri"/>
                <w:sz w:val="22"/>
                <w:lang w:val="es-ES_tradnl"/>
              </w:rPr>
              <w:t xml:space="preserve">Le </w:t>
            </w:r>
            <w:proofErr w:type="spellStart"/>
            <w:r w:rsidRPr="00BD2A42">
              <w:rPr>
                <w:rFonts w:ascii="Calibri" w:hAnsi="Calibri"/>
                <w:sz w:val="22"/>
                <w:lang w:val="es-ES_tradnl"/>
              </w:rPr>
              <w:t>dédouanement</w:t>
            </w:r>
            <w:proofErr w:type="spellEnd"/>
            <w:r w:rsidRPr="00BD2A42">
              <w:rPr>
                <w:rStyle w:val="Appelnotedebasdep"/>
                <w:rFonts w:ascii="Calibri" w:hAnsi="Calibri"/>
                <w:sz w:val="22"/>
              </w:rPr>
              <w:footnoteReference w:id="1"/>
            </w:r>
            <w:r w:rsidRPr="00BD2A42">
              <w:rPr>
                <w:rFonts w:ascii="Calibri" w:hAnsi="Calibri"/>
                <w:sz w:val="22"/>
                <w:lang w:val="es-ES_tradnl"/>
              </w:rPr>
              <w:t xml:space="preserve">, le cas </w:t>
            </w:r>
            <w:proofErr w:type="spellStart"/>
            <w:r w:rsidRPr="00BD2A42">
              <w:rPr>
                <w:rFonts w:ascii="Calibri" w:hAnsi="Calibri"/>
                <w:sz w:val="22"/>
                <w:lang w:val="es-ES_tradnl"/>
              </w:rPr>
              <w:t>échéant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doit</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être</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effectué</w:t>
            </w:r>
            <w:proofErr w:type="spellEnd"/>
            <w:r w:rsidRPr="00BD2A42">
              <w:rPr>
                <w:rFonts w:ascii="Calibri" w:hAnsi="Calibri"/>
                <w:sz w:val="22"/>
                <w:lang w:val="es-ES_tradnl"/>
              </w:rPr>
              <w:t xml:space="preserve"> </w:t>
            </w:r>
            <w:proofErr w:type="gramStart"/>
            <w:r w:rsidRPr="00BD2A42">
              <w:rPr>
                <w:rFonts w:ascii="Calibri" w:hAnsi="Calibri"/>
                <w:sz w:val="22"/>
                <w:lang w:val="es-ES_tradnl"/>
              </w:rPr>
              <w:t>par :</w:t>
            </w:r>
            <w:proofErr w:type="gramEnd"/>
          </w:p>
        </w:tc>
        <w:tc>
          <w:tcPr>
            <w:tcW w:w="6390" w:type="dxa"/>
            <w:gridSpan w:val="2"/>
          </w:tcPr>
          <w:p w14:paraId="184F0DB6" w14:textId="35AF8CCB" w:rsidR="00FF37FA" w:rsidRPr="00BD2A42" w:rsidRDefault="00816F23" w:rsidP="00F13F5F">
            <w:pPr>
              <w:rPr>
                <w:rFonts w:ascii="Calibri" w:hAnsi="Calibri" w:cs="Calibri"/>
                <w:sz w:val="22"/>
                <w:szCs w:val="22"/>
              </w:rPr>
            </w:pPr>
            <w:sdt>
              <w:sdtPr>
                <w:rPr>
                  <w:rFonts w:ascii="Calibri" w:hAnsi="Calibri" w:cs="Calibri"/>
                  <w:sz w:val="22"/>
                  <w:szCs w:val="22"/>
                </w:rPr>
                <w:id w:val="86049663"/>
              </w:sdtPr>
              <w:sdtEndPr/>
              <w:sdtContent>
                <w:r w:rsidR="002C13B1" w:rsidRPr="00BD2A42">
                  <w:rPr>
                    <w:rFonts w:ascii="Calibri" w:hAnsi="Calibri" w:cs="Calibri"/>
                    <w:sz w:val="22"/>
                    <w:szCs w:val="22"/>
                  </w:rPr>
                  <w:sym w:font="Wingdings" w:char="F0FE"/>
                </w:r>
              </w:sdtContent>
            </w:sdt>
            <w:r w:rsidR="00456C06" w:rsidRPr="00BD2A42">
              <w:rPr>
                <w:rFonts w:ascii="Calibri" w:hAnsi="Calibri" w:cs="Calibri"/>
                <w:sz w:val="22"/>
                <w:szCs w:val="22"/>
              </w:rPr>
              <w:t xml:space="preserve"> </w:t>
            </w:r>
            <w:proofErr w:type="spellStart"/>
            <w:r w:rsidR="00FF37FA" w:rsidRPr="00BD2A42">
              <w:rPr>
                <w:rFonts w:ascii="Calibri" w:hAnsi="Calibri"/>
                <w:sz w:val="22"/>
              </w:rPr>
              <w:t>Fournisseur</w:t>
            </w:r>
            <w:proofErr w:type="spellEnd"/>
            <w:r w:rsidR="00FF37FA" w:rsidRPr="00BD2A42">
              <w:rPr>
                <w:rFonts w:ascii="Calibri" w:hAnsi="Calibri"/>
                <w:sz w:val="22"/>
              </w:rPr>
              <w:t>/</w:t>
            </w:r>
            <w:proofErr w:type="spellStart"/>
            <w:r w:rsidR="00FF37FA" w:rsidRPr="00BD2A42">
              <w:rPr>
                <w:rFonts w:ascii="Calibri" w:hAnsi="Calibri"/>
                <w:sz w:val="22"/>
              </w:rPr>
              <w:t>Offrant</w:t>
            </w:r>
            <w:proofErr w:type="spellEnd"/>
          </w:p>
          <w:p w14:paraId="2BCDC63A" w14:textId="563DB2DF" w:rsidR="00FF37FA" w:rsidRPr="00BD2A42" w:rsidRDefault="00FF37FA" w:rsidP="00F13F5F">
            <w:pPr>
              <w:rPr>
                <w:rFonts w:ascii="Calibri" w:hAnsi="Calibri" w:cs="Calibri"/>
                <w:sz w:val="22"/>
                <w:szCs w:val="22"/>
              </w:rPr>
            </w:pPr>
          </w:p>
        </w:tc>
      </w:tr>
      <w:tr w:rsidR="00FF37FA" w:rsidRPr="007500C2" w14:paraId="0DEA6537" w14:textId="77777777" w:rsidTr="003D1459">
        <w:trPr>
          <w:cantSplit/>
          <w:trHeight w:val="998"/>
        </w:trPr>
        <w:tc>
          <w:tcPr>
            <w:tcW w:w="3109" w:type="dxa"/>
          </w:tcPr>
          <w:p w14:paraId="2AA85D93" w14:textId="77777777" w:rsidR="00FF37FA" w:rsidRPr="00BD2A42" w:rsidRDefault="00FF37FA" w:rsidP="00F13F5F">
            <w:pPr>
              <w:rPr>
                <w:rFonts w:ascii="Calibri" w:hAnsi="Calibri" w:cs="Calibri"/>
                <w:sz w:val="22"/>
                <w:szCs w:val="22"/>
                <w:lang w:val="es-ES_tradnl"/>
              </w:rPr>
            </w:pPr>
            <w:proofErr w:type="spellStart"/>
            <w:r w:rsidRPr="00BD2A42">
              <w:rPr>
                <w:rFonts w:ascii="Calibri" w:hAnsi="Calibri"/>
                <w:sz w:val="22"/>
                <w:lang w:val="es-ES_tradnl"/>
              </w:rPr>
              <w:t>Adresse</w:t>
            </w:r>
            <w:proofErr w:type="spellEnd"/>
            <w:r w:rsidRPr="00BD2A42">
              <w:rPr>
                <w:rFonts w:ascii="Calibri" w:hAnsi="Calibri"/>
                <w:sz w:val="22"/>
                <w:lang w:val="es-ES_tradnl"/>
              </w:rPr>
              <w:t xml:space="preserve">(s) </w:t>
            </w:r>
            <w:proofErr w:type="spellStart"/>
            <w:r w:rsidRPr="00BD2A42">
              <w:rPr>
                <w:rFonts w:ascii="Calibri" w:hAnsi="Calibri"/>
                <w:sz w:val="22"/>
                <w:lang w:val="es-ES_tradnl"/>
              </w:rPr>
              <w:t>exacte</w:t>
            </w:r>
            <w:proofErr w:type="spellEnd"/>
            <w:r w:rsidRPr="00BD2A42">
              <w:rPr>
                <w:rFonts w:ascii="Calibri" w:hAnsi="Calibri"/>
                <w:sz w:val="22"/>
                <w:lang w:val="es-ES_tradnl"/>
              </w:rPr>
              <w:t xml:space="preserve">(s) du </w:t>
            </w:r>
            <w:proofErr w:type="spellStart"/>
            <w:r w:rsidRPr="00BD2A42">
              <w:rPr>
                <w:rFonts w:ascii="Calibri" w:hAnsi="Calibri"/>
                <w:sz w:val="22"/>
                <w:lang w:val="es-ES_tradnl"/>
              </w:rPr>
              <w:t>ou</w:t>
            </w:r>
            <w:proofErr w:type="spellEnd"/>
            <w:r w:rsidRPr="00BD2A42">
              <w:rPr>
                <w:rFonts w:ascii="Calibri" w:hAnsi="Calibri"/>
                <w:sz w:val="22"/>
                <w:lang w:val="es-ES_tradnl"/>
              </w:rPr>
              <w:t xml:space="preserve"> des </w:t>
            </w:r>
            <w:proofErr w:type="spellStart"/>
            <w:r w:rsidRPr="00BD2A42">
              <w:rPr>
                <w:rFonts w:ascii="Calibri" w:hAnsi="Calibri"/>
                <w:sz w:val="22"/>
                <w:lang w:val="es-ES_tradnl"/>
              </w:rPr>
              <w:t>lieu</w:t>
            </w:r>
            <w:proofErr w:type="spellEnd"/>
            <w:r w:rsidRPr="00BD2A42">
              <w:rPr>
                <w:rFonts w:ascii="Calibri" w:hAnsi="Calibri"/>
                <w:sz w:val="22"/>
                <w:lang w:val="es-ES_tradnl"/>
              </w:rPr>
              <w:t xml:space="preserve">(x) de </w:t>
            </w:r>
            <w:proofErr w:type="spellStart"/>
            <w:r w:rsidRPr="00BD2A42">
              <w:rPr>
                <w:rFonts w:ascii="Calibri" w:hAnsi="Calibri"/>
                <w:sz w:val="22"/>
                <w:lang w:val="es-ES_tradnl"/>
              </w:rPr>
              <w:t>livraison</w:t>
            </w:r>
            <w:proofErr w:type="spellEnd"/>
            <w:r w:rsidRPr="00BD2A42">
              <w:rPr>
                <w:rFonts w:ascii="Calibri" w:hAnsi="Calibri"/>
                <w:sz w:val="22"/>
                <w:lang w:val="es-ES_tradnl"/>
              </w:rPr>
              <w:t xml:space="preserve"> (les </w:t>
            </w:r>
            <w:proofErr w:type="spellStart"/>
            <w:r w:rsidRPr="00BD2A42">
              <w:rPr>
                <w:rFonts w:ascii="Calibri" w:hAnsi="Calibri"/>
                <w:sz w:val="22"/>
                <w:lang w:val="es-ES_tradnl"/>
              </w:rPr>
              <w:t>déterminer</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tous</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s’il</w:t>
            </w:r>
            <w:proofErr w:type="spellEnd"/>
            <w:r w:rsidRPr="00BD2A42">
              <w:rPr>
                <w:rFonts w:ascii="Calibri" w:hAnsi="Calibri"/>
                <w:sz w:val="22"/>
                <w:lang w:val="es-ES_tradnl"/>
              </w:rPr>
              <w:t xml:space="preserve"> y en a </w:t>
            </w:r>
            <w:proofErr w:type="spellStart"/>
            <w:r w:rsidRPr="00BD2A42">
              <w:rPr>
                <w:rFonts w:ascii="Calibri" w:hAnsi="Calibri"/>
                <w:sz w:val="22"/>
                <w:lang w:val="es-ES_tradnl"/>
              </w:rPr>
              <w:t>plusieurs</w:t>
            </w:r>
            <w:proofErr w:type="spellEnd"/>
            <w:r w:rsidRPr="00BD2A42">
              <w:rPr>
                <w:rFonts w:ascii="Calibri" w:hAnsi="Calibri"/>
                <w:sz w:val="22"/>
                <w:lang w:val="es-ES_tradnl"/>
              </w:rPr>
              <w:t>)</w:t>
            </w:r>
          </w:p>
        </w:tc>
        <w:tc>
          <w:tcPr>
            <w:tcW w:w="6390" w:type="dxa"/>
            <w:gridSpan w:val="2"/>
          </w:tcPr>
          <w:p w14:paraId="23BB3F57" w14:textId="1BF5C9AD" w:rsidR="00FB3677" w:rsidRPr="001032D2" w:rsidRDefault="00465E51" w:rsidP="001032D2">
            <w:pPr>
              <w:ind w:left="35"/>
              <w:rPr>
                <w:rFonts w:ascii="Verdana" w:hAnsi="Verdana"/>
                <w:b/>
                <w:bCs/>
                <w:color w:val="000000"/>
                <w:sz w:val="19"/>
                <w:szCs w:val="19"/>
                <w:shd w:val="clear" w:color="auto" w:fill="FFFFFF"/>
                <w:lang w:val="fr-FR"/>
              </w:rPr>
            </w:pPr>
            <w:r w:rsidRPr="001032D2">
              <w:rPr>
                <w:rFonts w:ascii="Calibri" w:hAnsi="Calibri" w:cs="Calibri"/>
                <w:b/>
                <w:bCs/>
                <w:sz w:val="22"/>
                <w:szCs w:val="22"/>
                <w:lang w:val="fr-FR"/>
              </w:rPr>
              <w:t>Le bureau d</w:t>
            </w:r>
            <w:r w:rsidR="00FB3677" w:rsidRPr="001032D2">
              <w:rPr>
                <w:rFonts w:ascii="Calibri" w:hAnsi="Calibri" w:cs="Calibri"/>
                <w:b/>
                <w:bCs/>
                <w:sz w:val="22"/>
                <w:szCs w:val="22"/>
                <w:lang w:val="fr-FR"/>
              </w:rPr>
              <w:t>e l’ONUDC</w:t>
            </w:r>
            <w:r w:rsidR="001032D2">
              <w:rPr>
                <w:rFonts w:ascii="Calibri" w:hAnsi="Calibri" w:cs="Calibri"/>
                <w:b/>
                <w:bCs/>
                <w:sz w:val="22"/>
                <w:szCs w:val="22"/>
                <w:lang w:val="fr-FR"/>
              </w:rPr>
              <w:t> :</w:t>
            </w:r>
            <w:r w:rsidR="00383EA5" w:rsidRPr="001032D2">
              <w:rPr>
                <w:rFonts w:ascii="Calibri" w:hAnsi="Calibri" w:cs="Calibri"/>
                <w:b/>
                <w:bCs/>
                <w:sz w:val="22"/>
                <w:szCs w:val="22"/>
                <w:lang w:val="fr-FR"/>
              </w:rPr>
              <w:t xml:space="preserve"> </w:t>
            </w:r>
          </w:p>
          <w:p w14:paraId="51E34879" w14:textId="33BE39C6" w:rsidR="00383EA5" w:rsidRPr="001032D2" w:rsidRDefault="00FB3677" w:rsidP="001032D2">
            <w:pPr>
              <w:ind w:left="35"/>
              <w:rPr>
                <w:rFonts w:ascii="Calibri" w:hAnsi="Calibri" w:cs="Calibri"/>
                <w:b/>
                <w:bCs/>
                <w:sz w:val="22"/>
                <w:szCs w:val="22"/>
                <w:lang w:val="fr-FR"/>
              </w:rPr>
            </w:pPr>
            <w:r w:rsidRPr="001032D2">
              <w:rPr>
                <w:rFonts w:ascii="Verdana" w:hAnsi="Verdana"/>
                <w:b/>
                <w:bCs/>
                <w:color w:val="000000"/>
                <w:sz w:val="19"/>
                <w:szCs w:val="19"/>
                <w:shd w:val="clear" w:color="auto" w:fill="FFFFFF"/>
                <w:lang w:val="fr-FR"/>
              </w:rPr>
              <w:t xml:space="preserve">21, Rue </w:t>
            </w:r>
            <w:proofErr w:type="spellStart"/>
            <w:r w:rsidRPr="001032D2">
              <w:rPr>
                <w:rFonts w:ascii="Verdana" w:hAnsi="Verdana"/>
                <w:b/>
                <w:bCs/>
                <w:color w:val="000000"/>
                <w:sz w:val="19"/>
                <w:szCs w:val="19"/>
                <w:shd w:val="clear" w:color="auto" w:fill="FFFFFF"/>
                <w:lang w:val="fr-FR"/>
              </w:rPr>
              <w:t>Meknes</w:t>
            </w:r>
            <w:proofErr w:type="spellEnd"/>
            <w:r w:rsidRPr="001032D2">
              <w:rPr>
                <w:rFonts w:ascii="Verdana" w:hAnsi="Verdana"/>
                <w:b/>
                <w:bCs/>
                <w:color w:val="000000"/>
                <w:sz w:val="19"/>
                <w:szCs w:val="19"/>
                <w:shd w:val="clear" w:color="auto" w:fill="FFFFFF"/>
                <w:lang w:val="fr-FR"/>
              </w:rPr>
              <w:t>, Hassan - Rabat, Morocco</w:t>
            </w:r>
          </w:p>
          <w:p w14:paraId="4DBAAF78" w14:textId="0D5D5DC7" w:rsidR="00FF37FA" w:rsidRPr="00FB3677" w:rsidRDefault="00FF37FA" w:rsidP="00456C06">
            <w:pPr>
              <w:rPr>
                <w:rFonts w:ascii="Calibri" w:hAnsi="Calibri" w:cs="Calibri"/>
                <w:sz w:val="22"/>
                <w:szCs w:val="22"/>
                <w:lang w:val="fr-FR"/>
              </w:rPr>
            </w:pPr>
          </w:p>
        </w:tc>
      </w:tr>
      <w:tr w:rsidR="00FF37FA" w:rsidRPr="007500C2" w14:paraId="7538E740" w14:textId="77777777" w:rsidTr="003D1459">
        <w:trPr>
          <w:cantSplit/>
          <w:trHeight w:val="240"/>
        </w:trPr>
        <w:tc>
          <w:tcPr>
            <w:tcW w:w="3109" w:type="dxa"/>
          </w:tcPr>
          <w:p w14:paraId="35F5A725"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Date et heure de livraison prévue au plus tard (si la date de livraison dépasse cette date, l’offre peut être rejetée par le PNUD)</w:t>
            </w:r>
          </w:p>
        </w:tc>
        <w:tc>
          <w:tcPr>
            <w:tcW w:w="6390" w:type="dxa"/>
            <w:gridSpan w:val="2"/>
          </w:tcPr>
          <w:p w14:paraId="2C1A117B" w14:textId="12EE95C9" w:rsidR="00FF37FA" w:rsidRPr="00BD2A42" w:rsidRDefault="00816F23" w:rsidP="00F13F5F">
            <w:pPr>
              <w:rPr>
                <w:rFonts w:ascii="Calibri" w:hAnsi="Calibri" w:cs="Calibri"/>
                <w:sz w:val="22"/>
                <w:szCs w:val="22"/>
                <w:lang w:val="fr-FR"/>
              </w:rPr>
            </w:pPr>
            <w:sdt>
              <w:sdtPr>
                <w:rPr>
                  <w:rFonts w:ascii="Calibri" w:hAnsi="Calibri" w:cs="Calibri"/>
                  <w:sz w:val="22"/>
                  <w:szCs w:val="22"/>
                </w:rPr>
                <w:id w:val="-469908508"/>
              </w:sdtPr>
              <w:sdtEndPr/>
              <w:sdtContent>
                <w:sdt>
                  <w:sdtPr>
                    <w:rPr>
                      <w:rFonts w:ascii="Calibri" w:hAnsi="Calibri" w:cs="Calibri"/>
                      <w:sz w:val="22"/>
                      <w:szCs w:val="22"/>
                    </w:rPr>
                    <w:id w:val="280703807"/>
                  </w:sdtPr>
                  <w:sdtEndPr/>
                  <w:sdtContent>
                    <w:r w:rsidR="002C13B1" w:rsidRPr="00BD2A42">
                      <w:rPr>
                        <w:rFonts w:ascii="Calibri" w:hAnsi="Calibri" w:cs="Calibri"/>
                        <w:sz w:val="22"/>
                        <w:szCs w:val="22"/>
                      </w:rPr>
                      <w:sym w:font="Wingdings" w:char="F0FE"/>
                    </w:r>
                  </w:sdtContent>
                </w:sdt>
              </w:sdtContent>
            </w:sdt>
            <w:r w:rsidR="00FF37FA" w:rsidRPr="00BD2A42">
              <w:rPr>
                <w:rFonts w:ascii="Calibri" w:hAnsi="Calibri"/>
                <w:sz w:val="22"/>
                <w:lang w:val="fr-FR"/>
              </w:rPr>
              <w:t xml:space="preserve"> </w:t>
            </w:r>
            <w:sdt>
              <w:sdtPr>
                <w:rPr>
                  <w:rFonts w:ascii="Calibri" w:hAnsi="Calibri"/>
                  <w:sz w:val="22"/>
                  <w:lang w:val="fr-FR"/>
                </w:rPr>
                <w:id w:val="-32496331"/>
                <w:text/>
              </w:sdtPr>
              <w:sdtEndPr/>
              <w:sdtContent>
                <w:r w:rsidR="00B13649" w:rsidRPr="00BD2A42">
                  <w:rPr>
                    <w:rFonts w:ascii="Calibri" w:hAnsi="Calibri"/>
                    <w:sz w:val="22"/>
                    <w:lang w:val="fr-FR"/>
                  </w:rPr>
                  <w:t xml:space="preserve"> </w:t>
                </w:r>
              </w:sdtContent>
            </w:sdt>
            <w:r w:rsidR="00FF37FA" w:rsidRPr="00BD2A42">
              <w:rPr>
                <w:rFonts w:ascii="Calibri" w:hAnsi="Calibri"/>
                <w:sz w:val="22"/>
                <w:lang w:val="fr-FR"/>
              </w:rPr>
              <w:t xml:space="preserve"> </w:t>
            </w:r>
            <w:r w:rsidR="001032D2">
              <w:rPr>
                <w:rFonts w:ascii="Calibri" w:hAnsi="Calibri"/>
                <w:sz w:val="22"/>
                <w:lang w:val="fr-FR"/>
              </w:rPr>
              <w:t xml:space="preserve">Maximum </w:t>
            </w:r>
            <w:r w:rsidR="002C13B1" w:rsidRPr="00BD2A42">
              <w:rPr>
                <w:rFonts w:ascii="Calibri" w:hAnsi="Calibri"/>
                <w:sz w:val="22"/>
                <w:lang w:val="fr-FR"/>
              </w:rPr>
              <w:t>4 semaines s</w:t>
            </w:r>
            <w:r w:rsidR="00FF37FA" w:rsidRPr="00BD2A42">
              <w:rPr>
                <w:rFonts w:ascii="Calibri" w:hAnsi="Calibri"/>
                <w:sz w:val="22"/>
                <w:lang w:val="fr-FR"/>
              </w:rPr>
              <w:t>uivant émission du bon de commande</w:t>
            </w:r>
          </w:p>
          <w:p w14:paraId="0F84D054" w14:textId="3F46B249" w:rsidR="00FF37FA" w:rsidRPr="00BD2A42" w:rsidRDefault="00FF37FA" w:rsidP="00F13F5F">
            <w:pPr>
              <w:ind w:left="72"/>
              <w:rPr>
                <w:rFonts w:ascii="Calibri" w:hAnsi="Calibri" w:cs="Calibri"/>
                <w:sz w:val="22"/>
                <w:szCs w:val="22"/>
                <w:lang w:val="es-ES_tradnl"/>
              </w:rPr>
            </w:pPr>
          </w:p>
        </w:tc>
      </w:tr>
      <w:tr w:rsidR="00FF37FA" w:rsidRPr="00BD2A42" w14:paraId="186E64C3" w14:textId="77777777" w:rsidTr="003D1459">
        <w:tc>
          <w:tcPr>
            <w:tcW w:w="3109" w:type="dxa"/>
          </w:tcPr>
          <w:p w14:paraId="230C800F" w14:textId="77777777" w:rsidR="00FF37FA" w:rsidRPr="00BD2A42" w:rsidRDefault="00FF37FA" w:rsidP="00F13F5F">
            <w:pPr>
              <w:rPr>
                <w:rFonts w:ascii="Calibri" w:hAnsi="Calibri" w:cs="Calibri"/>
                <w:sz w:val="22"/>
                <w:szCs w:val="22"/>
                <w:lang w:val="es-ES_tradnl"/>
              </w:rPr>
            </w:pPr>
          </w:p>
          <w:p w14:paraId="31997207" w14:textId="77777777" w:rsidR="00FF37FA" w:rsidRPr="00BD2A42" w:rsidRDefault="00FF37FA" w:rsidP="00F13F5F">
            <w:pPr>
              <w:rPr>
                <w:rFonts w:ascii="Calibri" w:hAnsi="Calibri" w:cs="Calibri"/>
                <w:sz w:val="22"/>
                <w:szCs w:val="22"/>
              </w:rPr>
            </w:pPr>
            <w:proofErr w:type="spellStart"/>
            <w:r w:rsidRPr="00BD2A42">
              <w:rPr>
                <w:rFonts w:ascii="Calibri" w:hAnsi="Calibri"/>
                <w:sz w:val="22"/>
              </w:rPr>
              <w:t>Calendrier</w:t>
            </w:r>
            <w:proofErr w:type="spellEnd"/>
            <w:r w:rsidRPr="00BD2A42">
              <w:rPr>
                <w:rFonts w:ascii="Calibri" w:hAnsi="Calibri"/>
                <w:sz w:val="22"/>
              </w:rPr>
              <w:t xml:space="preserve"> de livraison</w:t>
            </w:r>
          </w:p>
        </w:tc>
        <w:tc>
          <w:tcPr>
            <w:tcW w:w="6390" w:type="dxa"/>
            <w:gridSpan w:val="2"/>
          </w:tcPr>
          <w:p w14:paraId="66B84152" w14:textId="77777777" w:rsidR="002C13B1" w:rsidRPr="00BD2A42" w:rsidRDefault="002C13B1" w:rsidP="00F13F5F">
            <w:pPr>
              <w:rPr>
                <w:rFonts w:ascii="MS Gothic" w:hAnsi="MS Gothic"/>
                <w:sz w:val="22"/>
              </w:rPr>
            </w:pPr>
          </w:p>
          <w:p w14:paraId="45AECB45" w14:textId="77777777" w:rsidR="00FF37FA" w:rsidRPr="00BD2A42" w:rsidRDefault="00816F23" w:rsidP="00F13F5F">
            <w:pPr>
              <w:rPr>
                <w:rFonts w:ascii="Calibri" w:hAnsi="Calibri" w:cs="Calibri"/>
                <w:sz w:val="22"/>
                <w:szCs w:val="22"/>
              </w:rPr>
            </w:pPr>
            <w:sdt>
              <w:sdtPr>
                <w:rPr>
                  <w:rFonts w:ascii="Calibri" w:hAnsi="Calibri" w:cs="Calibri"/>
                  <w:sz w:val="22"/>
                  <w:szCs w:val="22"/>
                </w:rPr>
                <w:id w:val="-1179498085"/>
              </w:sdtPr>
              <w:sdtEndPr/>
              <w:sdtContent>
                <w:r w:rsidR="002C13B1" w:rsidRPr="00BD2A42">
                  <w:rPr>
                    <w:rFonts w:ascii="Calibri" w:hAnsi="Calibri" w:cs="Calibri"/>
                    <w:sz w:val="22"/>
                    <w:szCs w:val="22"/>
                  </w:rPr>
                  <w:sym w:font="Wingdings" w:char="F0FE"/>
                </w:r>
              </w:sdtContent>
            </w:sdt>
            <w:r w:rsidR="002C13B1" w:rsidRPr="00BD2A42">
              <w:t xml:space="preserve"> </w:t>
            </w:r>
            <w:r w:rsidR="00FF37FA" w:rsidRPr="001032D2">
              <w:rPr>
                <w:rFonts w:ascii="Calibri" w:hAnsi="Calibri"/>
                <w:sz w:val="22"/>
                <w:lang w:val="fr-FR"/>
              </w:rPr>
              <w:t>Exigé</w:t>
            </w:r>
          </w:p>
          <w:p w14:paraId="5DB8DFCB" w14:textId="77777777" w:rsidR="00FF37FA" w:rsidRPr="00BD2A42" w:rsidRDefault="00816F23" w:rsidP="00F13F5F">
            <w:pPr>
              <w:rPr>
                <w:rFonts w:ascii="Calibri" w:hAnsi="Calibri" w:cs="Calibri"/>
                <w:sz w:val="22"/>
                <w:szCs w:val="22"/>
              </w:rPr>
            </w:pPr>
            <w:sdt>
              <w:sdtPr>
                <w:rPr>
                  <w:rFonts w:ascii="Calibri" w:hAnsi="Calibri" w:cs="Calibri"/>
                  <w:sz w:val="22"/>
                  <w:szCs w:val="22"/>
                </w:rPr>
                <w:id w:val="1972857694"/>
                <w:showingPlcHdr/>
              </w:sdtPr>
              <w:sdtEndPr/>
              <w:sdtContent>
                <w:r w:rsidR="002C13B1" w:rsidRPr="00BD2A42">
                  <w:rPr>
                    <w:rFonts w:ascii="Calibri" w:hAnsi="Calibri" w:cs="Calibri"/>
                    <w:sz w:val="22"/>
                    <w:szCs w:val="22"/>
                  </w:rPr>
                  <w:t xml:space="preserve">     </w:t>
                </w:r>
              </w:sdtContent>
            </w:sdt>
          </w:p>
        </w:tc>
      </w:tr>
      <w:tr w:rsidR="00FF37FA" w:rsidRPr="00BD2A42" w14:paraId="1B8E3DE7" w14:textId="77777777" w:rsidTr="003D1459">
        <w:tc>
          <w:tcPr>
            <w:tcW w:w="3109" w:type="dxa"/>
          </w:tcPr>
          <w:p w14:paraId="5E1C4389" w14:textId="77777777" w:rsidR="00FF37FA" w:rsidRPr="00BD2A42" w:rsidRDefault="00FF37FA" w:rsidP="00F13F5F">
            <w:pPr>
              <w:rPr>
                <w:rFonts w:ascii="Calibri" w:hAnsi="Calibri" w:cs="Calibri"/>
                <w:sz w:val="22"/>
                <w:szCs w:val="22"/>
              </w:rPr>
            </w:pPr>
          </w:p>
          <w:p w14:paraId="7D57CF88" w14:textId="77777777" w:rsidR="00FF37FA" w:rsidRPr="00BD2A42" w:rsidRDefault="00FF37FA" w:rsidP="00F13F5F">
            <w:pPr>
              <w:rPr>
                <w:rFonts w:ascii="Calibri" w:hAnsi="Calibri" w:cs="Calibri"/>
                <w:sz w:val="22"/>
                <w:szCs w:val="22"/>
              </w:rPr>
            </w:pPr>
            <w:r w:rsidRPr="00BD2A42">
              <w:rPr>
                <w:rFonts w:ascii="Calibri" w:hAnsi="Calibri"/>
                <w:sz w:val="22"/>
              </w:rPr>
              <w:t xml:space="preserve">Exigences </w:t>
            </w:r>
            <w:proofErr w:type="spellStart"/>
            <w:r w:rsidRPr="00BD2A42">
              <w:rPr>
                <w:rFonts w:ascii="Calibri" w:hAnsi="Calibri"/>
                <w:sz w:val="22"/>
              </w:rPr>
              <w:t>d’emballage</w:t>
            </w:r>
            <w:proofErr w:type="spellEnd"/>
            <w:r w:rsidRPr="00BD2A42">
              <w:rPr>
                <w:rFonts w:ascii="Calibri" w:hAnsi="Calibri"/>
                <w:sz w:val="22"/>
              </w:rPr>
              <w:t xml:space="preserve"> </w:t>
            </w:r>
          </w:p>
        </w:tc>
        <w:tc>
          <w:tcPr>
            <w:tcW w:w="6390" w:type="dxa"/>
            <w:gridSpan w:val="2"/>
          </w:tcPr>
          <w:p w14:paraId="2CC1A2C6" w14:textId="77777777" w:rsidR="00FF37FA" w:rsidRPr="00BD2A42" w:rsidRDefault="00FF37FA" w:rsidP="00F13F5F">
            <w:pPr>
              <w:ind w:left="432"/>
              <w:rPr>
                <w:rFonts w:ascii="Calibri" w:hAnsi="Calibri" w:cs="Calibri"/>
                <w:sz w:val="22"/>
                <w:szCs w:val="22"/>
              </w:rPr>
            </w:pPr>
          </w:p>
        </w:tc>
      </w:tr>
      <w:tr w:rsidR="00FF37FA" w:rsidRPr="00BD2A42" w14:paraId="36D728C0" w14:textId="77777777" w:rsidTr="003D1459">
        <w:trPr>
          <w:cantSplit/>
        </w:trPr>
        <w:tc>
          <w:tcPr>
            <w:tcW w:w="3109" w:type="dxa"/>
            <w:vMerge w:val="restart"/>
          </w:tcPr>
          <w:p w14:paraId="3AE994B2" w14:textId="77777777" w:rsidR="00FF37FA" w:rsidRPr="00BD2A42" w:rsidRDefault="00FF37FA" w:rsidP="00F13F5F">
            <w:pPr>
              <w:rPr>
                <w:rFonts w:ascii="Calibri" w:hAnsi="Calibri" w:cs="Calibri"/>
                <w:noProof/>
                <w:sz w:val="22"/>
                <w:szCs w:val="22"/>
              </w:rPr>
            </w:pPr>
          </w:p>
          <w:p w14:paraId="2DFA38F9" w14:textId="77777777" w:rsidR="00FF37FA" w:rsidRPr="00BD2A42" w:rsidRDefault="00FF37FA" w:rsidP="00F13F5F">
            <w:pPr>
              <w:rPr>
                <w:rFonts w:ascii="Calibri" w:hAnsi="Calibri" w:cs="Calibri"/>
                <w:noProof/>
                <w:sz w:val="22"/>
                <w:szCs w:val="22"/>
              </w:rPr>
            </w:pPr>
            <w:r w:rsidRPr="00BD2A42">
              <w:rPr>
                <w:rFonts w:ascii="Calibri" w:hAnsi="Calibri"/>
                <w:noProof/>
                <w:sz w:val="22"/>
              </w:rPr>
              <w:t>Mode de transport</w:t>
            </w:r>
          </w:p>
        </w:tc>
        <w:tc>
          <w:tcPr>
            <w:tcW w:w="2070" w:type="dxa"/>
          </w:tcPr>
          <w:p w14:paraId="736866CB" w14:textId="77777777" w:rsidR="00FF37FA" w:rsidRPr="00BD2A42" w:rsidRDefault="00816F23" w:rsidP="00F13F5F">
            <w:pPr>
              <w:rPr>
                <w:rFonts w:ascii="Calibri" w:hAnsi="Calibri" w:cs="Calibri"/>
                <w:sz w:val="22"/>
                <w:szCs w:val="22"/>
              </w:rPr>
            </w:pPr>
            <w:sdt>
              <w:sdtPr>
                <w:rPr>
                  <w:rFonts w:ascii="Calibri" w:hAnsi="Calibri" w:cs="Calibri"/>
                  <w:sz w:val="22"/>
                  <w:szCs w:val="22"/>
                </w:rPr>
                <w:id w:val="-729922299"/>
              </w:sdtPr>
              <w:sdtEndPr/>
              <w:sdtContent>
                <w:r w:rsidR="00FF37FA" w:rsidRPr="00BD2A42">
                  <w:rPr>
                    <w:rFonts w:ascii="MS Gothic" w:hAnsi="MS Gothic" w:hint="eastAsia"/>
                    <w:sz w:val="22"/>
                  </w:rPr>
                  <w:t>☐</w:t>
                </w:r>
              </w:sdtContent>
            </w:sdt>
            <w:r w:rsidR="00FF37FA" w:rsidRPr="00BD2A42">
              <w:rPr>
                <w:rFonts w:ascii="Calibri" w:hAnsi="Calibri"/>
                <w:sz w:val="22"/>
              </w:rPr>
              <w:t>AÉRIEN</w:t>
            </w:r>
          </w:p>
        </w:tc>
        <w:tc>
          <w:tcPr>
            <w:tcW w:w="4320" w:type="dxa"/>
          </w:tcPr>
          <w:p w14:paraId="073C7EBF" w14:textId="21438D4B" w:rsidR="00FF37FA" w:rsidRPr="00BD2A42" w:rsidRDefault="00816F23" w:rsidP="00F13F5F">
            <w:pPr>
              <w:rPr>
                <w:rFonts w:ascii="Calibri" w:hAnsi="Calibri" w:cs="Calibri"/>
                <w:sz w:val="22"/>
                <w:szCs w:val="22"/>
              </w:rPr>
            </w:pPr>
            <w:sdt>
              <w:sdtPr>
                <w:rPr>
                  <w:rFonts w:ascii="Calibri" w:hAnsi="Calibri" w:cs="Calibri"/>
                  <w:sz w:val="22"/>
                  <w:szCs w:val="22"/>
                </w:rPr>
                <w:id w:val="1958981802"/>
              </w:sdtPr>
              <w:sdtEndPr/>
              <w:sdtContent>
                <w:sdt>
                  <w:sdtPr>
                    <w:rPr>
                      <w:rFonts w:ascii="Calibri" w:hAnsi="Calibri" w:cs="Calibri"/>
                      <w:sz w:val="22"/>
                      <w:szCs w:val="22"/>
                    </w:rPr>
                    <w:id w:val="129303181"/>
                  </w:sdtPr>
                  <w:sdtEndPr/>
                  <w:sdtContent>
                    <w:r w:rsidR="00456C06" w:rsidRPr="00BD2A42">
                      <w:rPr>
                        <w:rFonts w:ascii="Calibri" w:hAnsi="Calibri" w:cs="Calibri"/>
                        <w:sz w:val="22"/>
                        <w:szCs w:val="22"/>
                      </w:rPr>
                      <w:sym w:font="Wingdings" w:char="F0FE"/>
                    </w:r>
                  </w:sdtContent>
                </w:sdt>
                <w:r w:rsidR="00456C06" w:rsidRPr="00BD2A42">
                  <w:rPr>
                    <w:rFonts w:ascii="Calibri" w:hAnsi="Calibri" w:cs="Calibri"/>
                    <w:sz w:val="22"/>
                    <w:szCs w:val="22"/>
                  </w:rPr>
                  <w:t xml:space="preserve"> </w:t>
                </w:r>
              </w:sdtContent>
            </w:sdt>
            <w:r w:rsidR="00FF37FA" w:rsidRPr="00BD2A42">
              <w:t>TERRESTRE</w:t>
            </w:r>
          </w:p>
        </w:tc>
      </w:tr>
      <w:tr w:rsidR="00FF37FA" w:rsidRPr="00BD2A42" w14:paraId="3045C039" w14:textId="77777777" w:rsidTr="003D1459">
        <w:trPr>
          <w:cantSplit/>
        </w:trPr>
        <w:tc>
          <w:tcPr>
            <w:tcW w:w="3109" w:type="dxa"/>
            <w:vMerge/>
          </w:tcPr>
          <w:p w14:paraId="77430C89" w14:textId="77777777" w:rsidR="00FF37FA" w:rsidRPr="00BD2A42" w:rsidRDefault="00FF37FA" w:rsidP="00F13F5F">
            <w:pPr>
              <w:rPr>
                <w:rFonts w:ascii="Calibri" w:hAnsi="Calibri" w:cs="Calibri"/>
                <w:sz w:val="22"/>
                <w:szCs w:val="22"/>
              </w:rPr>
            </w:pPr>
          </w:p>
        </w:tc>
        <w:tc>
          <w:tcPr>
            <w:tcW w:w="2070" w:type="dxa"/>
          </w:tcPr>
          <w:p w14:paraId="6244EC36" w14:textId="77777777" w:rsidR="00FF37FA" w:rsidRPr="00BD2A42" w:rsidRDefault="00816F23" w:rsidP="00F13F5F">
            <w:pPr>
              <w:rPr>
                <w:rFonts w:ascii="Calibri" w:hAnsi="Calibri" w:cs="Calibri"/>
                <w:sz w:val="22"/>
                <w:szCs w:val="22"/>
              </w:rPr>
            </w:pPr>
            <w:sdt>
              <w:sdtPr>
                <w:rPr>
                  <w:rFonts w:ascii="Calibri" w:hAnsi="Calibri" w:cs="Calibri"/>
                  <w:sz w:val="22"/>
                  <w:szCs w:val="22"/>
                </w:rPr>
                <w:id w:val="-1571425101"/>
              </w:sdtPr>
              <w:sdtEndPr/>
              <w:sdtContent>
                <w:r w:rsidR="00FF37FA" w:rsidRPr="00BD2A42">
                  <w:rPr>
                    <w:rFonts w:ascii="MS Gothic" w:hAnsi="MS Gothic" w:hint="eastAsia"/>
                    <w:sz w:val="22"/>
                  </w:rPr>
                  <w:t>☐</w:t>
                </w:r>
              </w:sdtContent>
            </w:sdt>
            <w:r w:rsidR="00FF37FA" w:rsidRPr="00BD2A42">
              <w:rPr>
                <w:rFonts w:ascii="Calibri" w:hAnsi="Calibri"/>
                <w:sz w:val="22"/>
              </w:rPr>
              <w:t>MARITIME</w:t>
            </w:r>
          </w:p>
        </w:tc>
        <w:tc>
          <w:tcPr>
            <w:tcW w:w="4320" w:type="dxa"/>
          </w:tcPr>
          <w:p w14:paraId="0926CAFB" w14:textId="77777777" w:rsidR="00FF37FA" w:rsidRPr="00BD2A42" w:rsidRDefault="00816F23" w:rsidP="00F13F5F">
            <w:pPr>
              <w:rPr>
                <w:rFonts w:ascii="Calibri" w:hAnsi="Calibri" w:cs="Calibri"/>
                <w:sz w:val="22"/>
                <w:szCs w:val="22"/>
              </w:rPr>
            </w:pPr>
            <w:sdt>
              <w:sdtPr>
                <w:rPr>
                  <w:rFonts w:ascii="Calibri" w:hAnsi="Calibri" w:cs="Calibri"/>
                  <w:sz w:val="22"/>
                  <w:szCs w:val="22"/>
                </w:rPr>
                <w:id w:val="-1589850131"/>
              </w:sdtPr>
              <w:sdtEndPr/>
              <w:sdtContent>
                <w:r w:rsidR="00FF37FA" w:rsidRPr="00BD2A42">
                  <w:rPr>
                    <w:rFonts w:ascii="MS Gothic" w:hAnsi="MS Gothic" w:hint="eastAsia"/>
                    <w:sz w:val="22"/>
                  </w:rPr>
                  <w:t>☐</w:t>
                </w:r>
              </w:sdtContent>
            </w:sdt>
            <w:r w:rsidR="00FF37FA" w:rsidRPr="00BD2A42">
              <w:t>AUTRE</w:t>
            </w:r>
            <w:sdt>
              <w:sdtPr>
                <w:rPr>
                  <w:rFonts w:ascii="Calibri" w:hAnsi="Calibri" w:cs="Calibri"/>
                  <w:sz w:val="22"/>
                  <w:szCs w:val="22"/>
                </w:rPr>
                <w:id w:val="2070988350"/>
                <w:showingPlcHdr/>
                <w:text/>
              </w:sdtPr>
              <w:sdtEndPr/>
              <w:sdtContent>
                <w:r w:rsidR="00FF37FA" w:rsidRPr="00BD2A42">
                  <w:rPr>
                    <w:rFonts w:ascii="Calibri" w:hAnsi="Calibri"/>
                    <w:i/>
                    <w:color w:val="000000" w:themeColor="text1"/>
                    <w:sz w:val="22"/>
                    <w:shd w:val="clear" w:color="auto" w:fill="BFBFBF" w:themeFill="background1" w:themeFillShade="BF"/>
                  </w:rPr>
                  <w:t>[veuillez préciser]</w:t>
                </w:r>
              </w:sdtContent>
            </w:sdt>
          </w:p>
        </w:tc>
      </w:tr>
      <w:tr w:rsidR="001032D2" w:rsidRPr="007500C2" w14:paraId="27A0AA5D" w14:textId="77777777" w:rsidTr="003D1459">
        <w:tc>
          <w:tcPr>
            <w:tcW w:w="3109" w:type="dxa"/>
          </w:tcPr>
          <w:p w14:paraId="2E22A6D0" w14:textId="61C9B347" w:rsidR="001032D2" w:rsidRPr="00BD2A42" w:rsidRDefault="001032D2" w:rsidP="001032D2">
            <w:pPr>
              <w:rPr>
                <w:rFonts w:ascii="Calibri" w:hAnsi="Calibri" w:cs="Calibri"/>
                <w:sz w:val="22"/>
                <w:szCs w:val="22"/>
              </w:rPr>
            </w:pPr>
            <w:r w:rsidRPr="00BD2A42">
              <w:rPr>
                <w:rFonts w:ascii="Calibri" w:hAnsi="Calibri"/>
                <w:sz w:val="22"/>
              </w:rPr>
              <w:t xml:space="preserve">Devise </w:t>
            </w:r>
            <w:proofErr w:type="spellStart"/>
            <w:r w:rsidRPr="00BD2A42">
              <w:rPr>
                <w:rFonts w:ascii="Calibri" w:hAnsi="Calibri"/>
                <w:sz w:val="22"/>
              </w:rPr>
              <w:t>préférée</w:t>
            </w:r>
            <w:proofErr w:type="spellEnd"/>
            <w:r w:rsidRPr="00BD2A42">
              <w:rPr>
                <w:rFonts w:ascii="Calibri" w:hAnsi="Calibri"/>
                <w:sz w:val="22"/>
              </w:rPr>
              <w:t xml:space="preserve"> de </w:t>
            </w:r>
            <w:proofErr w:type="spellStart"/>
            <w:r w:rsidRPr="00BD2A42">
              <w:rPr>
                <w:rFonts w:ascii="Calibri" w:hAnsi="Calibri"/>
                <w:sz w:val="22"/>
              </w:rPr>
              <w:t>l’offre</w:t>
            </w:r>
            <w:proofErr w:type="spellEnd"/>
            <w:r w:rsidRPr="00BD2A42">
              <w:rPr>
                <w:rStyle w:val="Appelnotedebasdep"/>
                <w:rFonts w:ascii="Calibri" w:hAnsi="Calibri"/>
                <w:sz w:val="22"/>
              </w:rPr>
              <w:footnoteReference w:id="2"/>
            </w:r>
          </w:p>
        </w:tc>
        <w:tc>
          <w:tcPr>
            <w:tcW w:w="6390" w:type="dxa"/>
            <w:gridSpan w:val="2"/>
          </w:tcPr>
          <w:p w14:paraId="2DC9ED08" w14:textId="5B5BE473" w:rsidR="001032D2" w:rsidRPr="001032D2" w:rsidRDefault="00816F23" w:rsidP="001032D2">
            <w:pPr>
              <w:rPr>
                <w:rFonts w:ascii="Calibri" w:hAnsi="Calibri"/>
                <w:sz w:val="22"/>
                <w:lang w:val="fr-MA"/>
              </w:rPr>
            </w:pPr>
            <w:sdt>
              <w:sdtPr>
                <w:rPr>
                  <w:rFonts w:ascii="Calibri" w:hAnsi="Calibri" w:cs="Calibri"/>
                  <w:sz w:val="22"/>
                  <w:szCs w:val="22"/>
                </w:rPr>
                <w:id w:val="-1986845534"/>
              </w:sdtPr>
              <w:sdtEndPr/>
              <w:sdtContent>
                <w:sdt>
                  <w:sdtPr>
                    <w:rPr>
                      <w:rFonts w:ascii="Calibri" w:hAnsi="Calibri" w:cs="Calibri"/>
                      <w:sz w:val="22"/>
                      <w:szCs w:val="22"/>
                    </w:rPr>
                    <w:id w:val="-1518376464"/>
                  </w:sdtPr>
                  <w:sdtEndPr/>
                  <w:sdtContent>
                    <w:r w:rsidR="001032D2" w:rsidRPr="00BD2A42">
                      <w:rPr>
                        <w:rFonts w:ascii="Calibri" w:hAnsi="Calibri" w:cs="Calibri"/>
                        <w:sz w:val="22"/>
                        <w:szCs w:val="22"/>
                      </w:rPr>
                      <w:sym w:font="Wingdings" w:char="F0FE"/>
                    </w:r>
                  </w:sdtContent>
                </w:sdt>
              </w:sdtContent>
            </w:sdt>
            <w:r w:rsidR="001032D2" w:rsidRPr="00BD2A42">
              <w:rPr>
                <w:rFonts w:ascii="Calibri" w:hAnsi="Calibri" w:cs="Calibri"/>
                <w:sz w:val="22"/>
                <w:szCs w:val="22"/>
                <w:lang w:val="fr-MA"/>
              </w:rPr>
              <w:t xml:space="preserve"> </w:t>
            </w:r>
            <w:r w:rsidR="001032D2">
              <w:rPr>
                <w:rFonts w:ascii="Calibri" w:hAnsi="Calibri"/>
                <w:sz w:val="22"/>
                <w:lang w:val="fr-MA"/>
              </w:rPr>
              <w:t>D</w:t>
            </w:r>
            <w:r w:rsidR="001032D2" w:rsidRPr="001032D2">
              <w:rPr>
                <w:rFonts w:ascii="Calibri" w:hAnsi="Calibri"/>
                <w:sz w:val="22"/>
                <w:lang w:val="fr-MA"/>
              </w:rPr>
              <w:t>ollars des États-Unis</w:t>
            </w:r>
          </w:p>
          <w:p w14:paraId="36972512" w14:textId="6F57F168" w:rsidR="001032D2" w:rsidRPr="001032D2" w:rsidRDefault="00816F23" w:rsidP="001032D2">
            <w:pPr>
              <w:rPr>
                <w:rFonts w:ascii="Calibri" w:hAnsi="Calibri"/>
                <w:sz w:val="22"/>
                <w:lang w:val="fr-MA"/>
              </w:rPr>
            </w:pPr>
            <w:sdt>
              <w:sdtPr>
                <w:rPr>
                  <w:rFonts w:ascii="Calibri" w:hAnsi="Calibri"/>
                  <w:sz w:val="22"/>
                  <w:lang w:val="fr-MA"/>
                </w:rPr>
                <w:id w:val="189420064"/>
              </w:sdtPr>
              <w:sdtEndPr/>
              <w:sdtContent>
                <w:sdt>
                  <w:sdtPr>
                    <w:rPr>
                      <w:rFonts w:ascii="Calibri" w:hAnsi="Calibri"/>
                      <w:sz w:val="22"/>
                      <w:lang w:val="fr-MA"/>
                    </w:rPr>
                    <w:id w:val="460466698"/>
                  </w:sdtPr>
                  <w:sdtEndPr/>
                  <w:sdtContent>
                    <w:sdt>
                      <w:sdtPr>
                        <w:rPr>
                          <w:rFonts w:ascii="Calibri" w:hAnsi="Calibri"/>
                          <w:sz w:val="22"/>
                          <w:lang w:val="fr-MA"/>
                        </w:rPr>
                        <w:id w:val="307744858"/>
                      </w:sdtPr>
                      <w:sdtEndPr/>
                      <w:sdtContent>
                        <w:sdt>
                          <w:sdtPr>
                            <w:rPr>
                              <w:rFonts w:ascii="Calibri" w:hAnsi="Calibri"/>
                              <w:sz w:val="22"/>
                              <w:lang w:val="fr-MA"/>
                            </w:rPr>
                            <w:id w:val="-2097926741"/>
                          </w:sdtPr>
                          <w:sdtEndPr/>
                          <w:sdtContent>
                            <w:sdt>
                              <w:sdtPr>
                                <w:rPr>
                                  <w:rFonts w:ascii="Calibri" w:hAnsi="Calibri"/>
                                  <w:sz w:val="22"/>
                                  <w:lang w:val="fr-MA"/>
                                </w:rPr>
                                <w:id w:val="-1998643735"/>
                              </w:sdtPr>
                              <w:sdtEndPr/>
                              <w:sdtContent>
                                <w:sdt>
                                  <w:sdtPr>
                                    <w:rPr>
                                      <w:rFonts w:ascii="Calibri" w:hAnsi="Calibri"/>
                                      <w:sz w:val="22"/>
                                      <w:lang w:val="fr-MA"/>
                                    </w:rPr>
                                    <w:id w:val="1014193568"/>
                                  </w:sdtPr>
                                  <w:sdtEndPr/>
                                  <w:sdtContent>
                                    <w:r w:rsidR="001032D2" w:rsidRPr="001032D2">
                                      <w:rPr>
                                        <w:rFonts w:ascii="Calibri" w:hAnsi="Calibri"/>
                                        <w:sz w:val="22"/>
                                        <w:lang w:val="fr-MA"/>
                                      </w:rPr>
                                      <w:sym w:font="Wingdings" w:char="F0FE"/>
                                    </w:r>
                                  </w:sdtContent>
                                </w:sdt>
                              </w:sdtContent>
                            </w:sdt>
                          </w:sdtContent>
                        </w:sdt>
                      </w:sdtContent>
                    </w:sdt>
                    <w:r w:rsidR="001032D2" w:rsidRPr="001032D2">
                      <w:rPr>
                        <w:rFonts w:ascii="Calibri" w:hAnsi="Calibri"/>
                        <w:sz w:val="22"/>
                        <w:lang w:val="fr-MA"/>
                      </w:rPr>
                      <w:t xml:space="preserve"> </w:t>
                    </w:r>
                    <w:r w:rsidR="001032D2">
                      <w:rPr>
                        <w:rFonts w:ascii="Calibri" w:hAnsi="Calibri"/>
                        <w:sz w:val="22"/>
                        <w:lang w:val="fr-MA"/>
                      </w:rPr>
                      <w:t xml:space="preserve"> </w:t>
                    </w:r>
                  </w:sdtContent>
                </w:sdt>
              </w:sdtContent>
            </w:sdt>
            <w:r w:rsidR="001032D2" w:rsidRPr="00FB3677">
              <w:rPr>
                <w:rFonts w:ascii="Calibri" w:hAnsi="Calibri"/>
                <w:sz w:val="22"/>
                <w:lang w:val="fr-MA"/>
              </w:rPr>
              <w:t>Euro</w:t>
            </w:r>
          </w:p>
          <w:p w14:paraId="02663F8D" w14:textId="5F760339" w:rsidR="001032D2" w:rsidRPr="007500C2" w:rsidRDefault="00816F23" w:rsidP="001032D2">
            <w:pPr>
              <w:rPr>
                <w:rFonts w:ascii="Calibri" w:hAnsi="Calibri" w:cs="Calibri"/>
                <w:sz w:val="22"/>
                <w:szCs w:val="22"/>
                <w:vertAlign w:val="superscript"/>
                <w:lang w:val="fr-MA"/>
              </w:rPr>
            </w:pPr>
            <w:sdt>
              <w:sdtPr>
                <w:rPr>
                  <w:rFonts w:ascii="Calibri" w:hAnsi="Calibri" w:cs="Calibri"/>
                  <w:sz w:val="22"/>
                  <w:szCs w:val="22"/>
                </w:rPr>
                <w:id w:val="641473219"/>
              </w:sdtPr>
              <w:sdtEndPr/>
              <w:sdtContent>
                <w:sdt>
                  <w:sdtPr>
                    <w:rPr>
                      <w:rFonts w:ascii="Calibri" w:hAnsi="Calibri" w:cs="Calibri"/>
                      <w:sz w:val="22"/>
                      <w:szCs w:val="22"/>
                    </w:rPr>
                    <w:id w:val="1877502236"/>
                  </w:sdtPr>
                  <w:sdtEndPr/>
                  <w:sdtContent>
                    <w:sdt>
                      <w:sdtPr>
                        <w:rPr>
                          <w:rFonts w:ascii="Calibri" w:hAnsi="Calibri" w:cs="Calibri"/>
                          <w:sz w:val="22"/>
                          <w:szCs w:val="22"/>
                        </w:rPr>
                        <w:id w:val="-1721588190"/>
                      </w:sdtPr>
                      <w:sdtEndPr/>
                      <w:sdtContent>
                        <w:sdt>
                          <w:sdtPr>
                            <w:rPr>
                              <w:rFonts w:ascii="Calibri" w:hAnsi="Calibri" w:cs="Calibri"/>
                              <w:sz w:val="22"/>
                              <w:szCs w:val="22"/>
                            </w:rPr>
                            <w:id w:val="-1624683605"/>
                          </w:sdtPr>
                          <w:sdtEndPr/>
                          <w:sdtContent>
                            <w:sdt>
                              <w:sdtPr>
                                <w:rPr>
                                  <w:rFonts w:ascii="Calibri" w:hAnsi="Calibri" w:cs="Calibri"/>
                                  <w:sz w:val="22"/>
                                  <w:szCs w:val="22"/>
                                </w:rPr>
                                <w:id w:val="-235400250"/>
                              </w:sdtPr>
                              <w:sdtEndPr/>
                              <w:sdtContent>
                                <w:r w:rsidR="001032D2" w:rsidRPr="00BD2A42">
                                  <w:rPr>
                                    <w:rFonts w:ascii="Calibri" w:hAnsi="Calibri" w:cs="Calibri"/>
                                    <w:sz w:val="22"/>
                                    <w:szCs w:val="22"/>
                                  </w:rPr>
                                  <w:sym w:font="Wingdings" w:char="F0FE"/>
                                </w:r>
                              </w:sdtContent>
                            </w:sdt>
                            <w:r w:rsidR="001032D2" w:rsidRPr="007500C2">
                              <w:rPr>
                                <w:rFonts w:ascii="Calibri" w:hAnsi="Calibri" w:cs="Calibri"/>
                                <w:sz w:val="22"/>
                                <w:szCs w:val="22"/>
                                <w:lang w:val="fr-MA"/>
                              </w:rPr>
                              <w:t xml:space="preserve"> </w:t>
                            </w:r>
                          </w:sdtContent>
                        </w:sdt>
                      </w:sdtContent>
                    </w:sdt>
                  </w:sdtContent>
                </w:sdt>
                <w:r w:rsidR="001032D2" w:rsidRPr="00FB3677">
                  <w:rPr>
                    <w:rFonts w:ascii="Calibri" w:hAnsi="Calibri" w:cs="Calibri"/>
                    <w:sz w:val="22"/>
                    <w:szCs w:val="22"/>
                    <w:lang w:val="fr-MA"/>
                  </w:rPr>
                  <w:t xml:space="preserve"> </w:t>
                </w:r>
              </w:sdtContent>
            </w:sdt>
            <w:r w:rsidR="001032D2" w:rsidRPr="00FB3677">
              <w:rPr>
                <w:rFonts w:ascii="Calibri" w:hAnsi="Calibri"/>
                <w:sz w:val="22"/>
                <w:lang w:val="fr-MA"/>
              </w:rPr>
              <w:t>Devise locale :</w:t>
            </w:r>
            <w:sdt>
              <w:sdtPr>
                <w:rPr>
                  <w:rFonts w:ascii="Calibri" w:hAnsi="Calibri" w:cs="Calibri"/>
                  <w:sz w:val="22"/>
                  <w:szCs w:val="22"/>
                  <w:lang w:val="fr-MA"/>
                </w:rPr>
                <w:id w:val="991767461"/>
                <w:text/>
              </w:sdtPr>
              <w:sdtEndPr/>
              <w:sdtContent>
                <w:r w:rsidR="001032D2" w:rsidRPr="00FB3677">
                  <w:rPr>
                    <w:rFonts w:ascii="Calibri" w:hAnsi="Calibri" w:cs="Calibri"/>
                    <w:sz w:val="22"/>
                    <w:szCs w:val="22"/>
                    <w:lang w:val="fr-MA"/>
                  </w:rPr>
                  <w:t xml:space="preserve"> MAD</w:t>
                </w:r>
              </w:sdtContent>
            </w:sdt>
          </w:p>
        </w:tc>
      </w:tr>
      <w:tr w:rsidR="00FF37FA" w:rsidRPr="007500C2" w14:paraId="338C0AAB" w14:textId="77777777" w:rsidTr="003D1459">
        <w:tc>
          <w:tcPr>
            <w:tcW w:w="3109" w:type="dxa"/>
          </w:tcPr>
          <w:p w14:paraId="76DAB7ED" w14:textId="77777777" w:rsidR="00FF37FA" w:rsidRPr="00BD2A42" w:rsidRDefault="00FF37FA" w:rsidP="00F13F5F">
            <w:pPr>
              <w:rPr>
                <w:rFonts w:ascii="Calibri" w:hAnsi="Calibri" w:cs="Calibri"/>
                <w:sz w:val="22"/>
                <w:szCs w:val="22"/>
                <w:lang w:val="es-ES_tradnl"/>
              </w:rPr>
            </w:pPr>
            <w:proofErr w:type="spellStart"/>
            <w:r w:rsidRPr="00BD2A42">
              <w:rPr>
                <w:rFonts w:ascii="Calibri" w:hAnsi="Calibri"/>
                <w:sz w:val="22"/>
                <w:lang w:val="es-ES_tradnl"/>
              </w:rPr>
              <w:t>Taxe</w:t>
            </w:r>
            <w:proofErr w:type="spellEnd"/>
            <w:r w:rsidRPr="00BD2A42">
              <w:rPr>
                <w:rFonts w:ascii="Calibri" w:hAnsi="Calibri"/>
                <w:sz w:val="22"/>
                <w:lang w:val="es-ES_tradnl"/>
              </w:rPr>
              <w:t xml:space="preserve"> sur la </w:t>
            </w:r>
            <w:proofErr w:type="spellStart"/>
            <w:r w:rsidRPr="00BD2A42">
              <w:rPr>
                <w:rFonts w:ascii="Calibri" w:hAnsi="Calibri"/>
                <w:sz w:val="22"/>
                <w:lang w:val="es-ES_tradnl"/>
              </w:rPr>
              <w:t>valeur</w:t>
            </w:r>
            <w:proofErr w:type="spellEnd"/>
            <w:r w:rsidRPr="00BD2A42">
              <w:rPr>
                <w:rFonts w:ascii="Calibri" w:hAnsi="Calibri"/>
                <w:sz w:val="22"/>
                <w:lang w:val="es-ES_tradnl"/>
              </w:rPr>
              <w:t xml:space="preserve"> </w:t>
            </w:r>
            <w:proofErr w:type="spellStart"/>
            <w:r w:rsidRPr="00BD2A42">
              <w:rPr>
                <w:rFonts w:ascii="Calibri" w:hAnsi="Calibri"/>
                <w:sz w:val="22"/>
                <w:lang w:val="es-ES_tradnl"/>
              </w:rPr>
              <w:t>ajoutée</w:t>
            </w:r>
            <w:proofErr w:type="spellEnd"/>
            <w:r w:rsidRPr="00BD2A42">
              <w:rPr>
                <w:rFonts w:ascii="Calibri" w:hAnsi="Calibri"/>
                <w:sz w:val="22"/>
                <w:lang w:val="es-ES_tradnl"/>
              </w:rPr>
              <w:t xml:space="preserve"> (TVA) sur </w:t>
            </w:r>
            <w:proofErr w:type="spellStart"/>
            <w:r w:rsidRPr="00BD2A42">
              <w:rPr>
                <w:rFonts w:ascii="Calibri" w:hAnsi="Calibri"/>
                <w:sz w:val="22"/>
                <w:lang w:val="es-ES_tradnl"/>
              </w:rPr>
              <w:t>l’offre</w:t>
            </w:r>
            <w:proofErr w:type="spellEnd"/>
            <w:r w:rsidRPr="00BD2A42">
              <w:rPr>
                <w:rFonts w:ascii="Calibri" w:hAnsi="Calibri"/>
                <w:sz w:val="22"/>
                <w:lang w:val="es-ES_tradnl"/>
              </w:rPr>
              <w:t xml:space="preserve"> de </w:t>
            </w:r>
            <w:proofErr w:type="spellStart"/>
            <w:r w:rsidRPr="00BD2A42">
              <w:rPr>
                <w:rFonts w:ascii="Calibri" w:hAnsi="Calibri"/>
                <w:sz w:val="22"/>
                <w:lang w:val="es-ES_tradnl"/>
              </w:rPr>
              <w:t>prix</w:t>
            </w:r>
            <w:proofErr w:type="spellEnd"/>
            <w:r w:rsidRPr="00BD2A42">
              <w:rPr>
                <w:rStyle w:val="Appelnotedebasdep"/>
                <w:rFonts w:ascii="Calibri" w:hAnsi="Calibri"/>
                <w:sz w:val="22"/>
              </w:rPr>
              <w:footnoteReference w:id="3"/>
            </w:r>
          </w:p>
        </w:tc>
        <w:tc>
          <w:tcPr>
            <w:tcW w:w="6390" w:type="dxa"/>
            <w:gridSpan w:val="2"/>
          </w:tcPr>
          <w:p w14:paraId="3FCEFB8E" w14:textId="77777777" w:rsidR="00FF37FA" w:rsidRPr="00BD2A42" w:rsidRDefault="00816F23" w:rsidP="00F13F5F">
            <w:pPr>
              <w:rPr>
                <w:rFonts w:ascii="Calibri" w:hAnsi="Calibri" w:cs="Calibri"/>
                <w:sz w:val="22"/>
                <w:szCs w:val="22"/>
                <w:lang w:val="fr-FR"/>
              </w:rPr>
            </w:pPr>
            <w:sdt>
              <w:sdtPr>
                <w:rPr>
                  <w:rFonts w:ascii="Calibri" w:hAnsi="Calibri" w:cs="Calibri"/>
                  <w:sz w:val="22"/>
                  <w:szCs w:val="22"/>
                  <w:vertAlign w:val="superscript"/>
                </w:rPr>
                <w:id w:val="-1743553634"/>
              </w:sdtPr>
              <w:sdtEndPr/>
              <w:sdtContent>
                <w:sdt>
                  <w:sdtPr>
                    <w:rPr>
                      <w:rFonts w:ascii="Calibri" w:hAnsi="Calibri" w:cs="Calibri"/>
                      <w:sz w:val="22"/>
                      <w:szCs w:val="22"/>
                    </w:rPr>
                    <w:id w:val="1479653178"/>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sdtContent>
            </w:sdt>
            <w:r w:rsidR="00FF37FA" w:rsidRPr="00BD2A42">
              <w:rPr>
                <w:rFonts w:ascii="Calibri" w:hAnsi="Calibri"/>
                <w:sz w:val="22"/>
                <w:lang w:val="es-ES_tradnl"/>
              </w:rPr>
              <w:t>Doit inclure la TVA et d’autres taxes indirectes applicables</w:t>
            </w:r>
          </w:p>
          <w:p w14:paraId="02954531" w14:textId="77777777" w:rsidR="00FF37FA" w:rsidRPr="00BD2A42" w:rsidRDefault="00FF37FA" w:rsidP="00F13F5F">
            <w:pPr>
              <w:rPr>
                <w:rFonts w:ascii="Calibri" w:hAnsi="Calibri" w:cs="Calibri"/>
                <w:sz w:val="22"/>
                <w:szCs w:val="22"/>
                <w:lang w:val="fr-FR"/>
              </w:rPr>
            </w:pPr>
          </w:p>
        </w:tc>
      </w:tr>
      <w:tr w:rsidR="00FF37FA" w:rsidRPr="007500C2" w14:paraId="1C49AAF3" w14:textId="77777777" w:rsidTr="003D1459">
        <w:trPr>
          <w:cantSplit/>
          <w:trHeight w:val="460"/>
        </w:trPr>
        <w:tc>
          <w:tcPr>
            <w:tcW w:w="3109" w:type="dxa"/>
            <w:tcBorders>
              <w:bottom w:val="single" w:sz="4" w:space="0" w:color="auto"/>
            </w:tcBorders>
          </w:tcPr>
          <w:p w14:paraId="038904A3"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Date limite de soumission de l’offre </w:t>
            </w:r>
          </w:p>
        </w:tc>
        <w:tc>
          <w:tcPr>
            <w:tcW w:w="6390" w:type="dxa"/>
            <w:gridSpan w:val="2"/>
            <w:tcBorders>
              <w:bottom w:val="single" w:sz="4" w:space="0" w:color="auto"/>
            </w:tcBorders>
          </w:tcPr>
          <w:p w14:paraId="3A83816F" w14:textId="16B9B506" w:rsidR="00FF37FA" w:rsidRPr="00BD2A42" w:rsidRDefault="00FF37FA" w:rsidP="00F13F5F">
            <w:pPr>
              <w:rPr>
                <w:rFonts w:ascii="Calibri" w:hAnsi="Calibri" w:cs="Calibri"/>
                <w:color w:val="000000" w:themeColor="text1"/>
                <w:sz w:val="22"/>
                <w:szCs w:val="22"/>
                <w:lang w:val="fr-FR"/>
              </w:rPr>
            </w:pPr>
            <w:r w:rsidRPr="00BD2A42">
              <w:rPr>
                <w:rFonts w:ascii="Calibri" w:hAnsi="Calibri"/>
                <w:sz w:val="22"/>
                <w:lang w:val="fr-FR"/>
              </w:rPr>
              <w:t>Heure de fermeture</w:t>
            </w:r>
            <w:r w:rsidR="001032D2">
              <w:rPr>
                <w:rFonts w:ascii="Calibri" w:hAnsi="Calibri"/>
                <w:sz w:val="22"/>
                <w:lang w:val="fr-FR"/>
              </w:rPr>
              <w:t xml:space="preserve"> : </w:t>
            </w:r>
            <w:r w:rsidR="001032D2" w:rsidRPr="000A0A94">
              <w:rPr>
                <w:rFonts w:ascii="Calibri" w:hAnsi="Calibri"/>
                <w:color w:val="FF0000"/>
                <w:sz w:val="22"/>
                <w:highlight w:val="green"/>
                <w:lang w:val="fr-FR"/>
              </w:rPr>
              <w:t>L</w:t>
            </w:r>
            <w:r w:rsidR="0053428D" w:rsidRPr="000A0A94">
              <w:rPr>
                <w:rFonts w:ascii="Calibri" w:hAnsi="Calibri"/>
                <w:color w:val="FF0000"/>
                <w:sz w:val="22"/>
                <w:highlight w:val="green"/>
                <w:lang w:val="fr-FR"/>
              </w:rPr>
              <w:t xml:space="preserve">e </w:t>
            </w:r>
            <w:bookmarkStart w:id="0" w:name="_GoBack"/>
            <w:bookmarkEnd w:id="0"/>
            <w:r w:rsidR="001032D2" w:rsidRPr="00BF68A1">
              <w:rPr>
                <w:rFonts w:ascii="Calibri" w:hAnsi="Calibri"/>
                <w:color w:val="FF0000"/>
                <w:sz w:val="22"/>
                <w:highlight w:val="green"/>
                <w:lang w:val="fr-FR"/>
              </w:rPr>
              <w:t>0</w:t>
            </w:r>
            <w:r w:rsidR="007500C2" w:rsidRPr="00BF68A1">
              <w:rPr>
                <w:rFonts w:ascii="Calibri" w:hAnsi="Calibri"/>
                <w:color w:val="FF0000"/>
                <w:sz w:val="22"/>
                <w:highlight w:val="green"/>
                <w:lang w:val="fr-FR"/>
              </w:rPr>
              <w:t>5</w:t>
            </w:r>
            <w:r w:rsidR="001032D2" w:rsidRPr="00BF68A1">
              <w:rPr>
                <w:rFonts w:ascii="Calibri" w:hAnsi="Calibri"/>
                <w:color w:val="FF0000"/>
                <w:sz w:val="22"/>
                <w:highlight w:val="green"/>
                <w:lang w:val="fr-FR"/>
              </w:rPr>
              <w:t xml:space="preserve"> août</w:t>
            </w:r>
            <w:r w:rsidR="0053428D" w:rsidRPr="00BF68A1">
              <w:rPr>
                <w:rFonts w:ascii="Calibri" w:hAnsi="Calibri"/>
                <w:color w:val="FF0000"/>
                <w:sz w:val="22"/>
                <w:highlight w:val="green"/>
                <w:lang w:val="fr-FR"/>
              </w:rPr>
              <w:t xml:space="preserve"> 2020 </w:t>
            </w:r>
            <w:r w:rsidR="0053428D" w:rsidRPr="001032D2">
              <w:rPr>
                <w:rFonts w:ascii="Calibri" w:hAnsi="Calibri"/>
                <w:color w:val="FF0000"/>
                <w:sz w:val="22"/>
                <w:highlight w:val="yellow"/>
                <w:lang w:val="fr-FR"/>
              </w:rPr>
              <w:t>à 16h00 (heure de Rabat)</w:t>
            </w:r>
          </w:p>
          <w:p w14:paraId="62095D35" w14:textId="77777777" w:rsidR="00FF37FA" w:rsidRPr="00BD2A42" w:rsidRDefault="00FF37FA" w:rsidP="00F13F5F">
            <w:pPr>
              <w:jc w:val="center"/>
              <w:rPr>
                <w:rFonts w:ascii="Calibri" w:hAnsi="Calibri" w:cs="Calibri"/>
                <w:sz w:val="22"/>
                <w:szCs w:val="22"/>
                <w:lang w:val="fr-FR"/>
              </w:rPr>
            </w:pPr>
          </w:p>
        </w:tc>
      </w:tr>
      <w:tr w:rsidR="00FF37FA" w:rsidRPr="00BD2A42" w14:paraId="6B86EDB2" w14:textId="77777777" w:rsidTr="003D1459">
        <w:tc>
          <w:tcPr>
            <w:tcW w:w="3109" w:type="dxa"/>
          </w:tcPr>
          <w:p w14:paraId="512FE6F2"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Toute la documentation, notamment les catalogues, les instructions et les manuels d’opérations sont dans cette langue </w:t>
            </w:r>
          </w:p>
        </w:tc>
        <w:tc>
          <w:tcPr>
            <w:tcW w:w="6390" w:type="dxa"/>
            <w:gridSpan w:val="2"/>
          </w:tcPr>
          <w:p w14:paraId="186165B1" w14:textId="08BB6F01" w:rsidR="00FF37FA" w:rsidRPr="00BD2A42" w:rsidRDefault="00816F23" w:rsidP="00F13F5F">
            <w:pPr>
              <w:pStyle w:val="Paragraphedeliste"/>
              <w:numPr>
                <w:ilvl w:val="0"/>
                <w:numId w:val="40"/>
              </w:numPr>
              <w:ind w:left="405"/>
              <w:rPr>
                <w:rFonts w:ascii="Calibri" w:hAnsi="Calibri"/>
                <w:szCs w:val="20"/>
                <w:lang w:val="es-ES_tradnl"/>
              </w:rPr>
            </w:pPr>
            <w:sdt>
              <w:sdtPr>
                <w:rPr>
                  <w:szCs w:val="20"/>
                  <w:lang w:val="es-ES_tradnl"/>
                </w:rPr>
                <w:id w:val="2113464681"/>
              </w:sdtPr>
              <w:sdtEndPr/>
              <w:sdtContent>
                <w:proofErr w:type="spellStart"/>
                <w:r w:rsidR="003D1459" w:rsidRPr="00BD2A42">
                  <w:rPr>
                    <w:rFonts w:ascii="Calibri" w:hAnsi="Calibri"/>
                    <w:lang w:val="es-ES_tradnl"/>
                  </w:rPr>
                  <w:t>Français</w:t>
                </w:r>
                <w:proofErr w:type="spellEnd"/>
              </w:sdtContent>
            </w:sdt>
            <w:r w:rsidR="00FF37FA" w:rsidRPr="00BD2A42">
              <w:rPr>
                <w:rFonts w:ascii="Calibri" w:hAnsi="Calibri"/>
                <w:lang w:val="es-ES_tradnl"/>
              </w:rPr>
              <w:t xml:space="preserve">     </w:t>
            </w:r>
          </w:p>
        </w:tc>
      </w:tr>
      <w:tr w:rsidR="00FF37FA" w:rsidRPr="00BD2A42" w14:paraId="0D9E167C" w14:textId="77777777" w:rsidTr="003D1459">
        <w:tc>
          <w:tcPr>
            <w:tcW w:w="3109" w:type="dxa"/>
          </w:tcPr>
          <w:p w14:paraId="3259C0EC" w14:textId="77777777" w:rsidR="00FF37FA" w:rsidRPr="00BD2A42" w:rsidRDefault="00FF37FA" w:rsidP="00F13F5F">
            <w:pPr>
              <w:rPr>
                <w:rFonts w:ascii="Calibri" w:hAnsi="Calibri" w:cs="Calibri"/>
                <w:sz w:val="22"/>
                <w:szCs w:val="22"/>
                <w:lang w:val="es-ES_tradnl"/>
              </w:rPr>
            </w:pPr>
          </w:p>
          <w:p w14:paraId="384AEFEE" w14:textId="77777777" w:rsidR="00FF37FA" w:rsidRPr="00BD2A42" w:rsidRDefault="00FF37FA" w:rsidP="00F13F5F">
            <w:pPr>
              <w:rPr>
                <w:rFonts w:ascii="Calibri" w:hAnsi="Calibri" w:cs="Calibri"/>
                <w:sz w:val="22"/>
                <w:szCs w:val="22"/>
              </w:rPr>
            </w:pPr>
            <w:r w:rsidRPr="00BD2A42">
              <w:rPr>
                <w:rFonts w:ascii="Calibri" w:hAnsi="Calibri"/>
                <w:sz w:val="22"/>
              </w:rPr>
              <w:t xml:space="preserve">Documents à </w:t>
            </w:r>
            <w:proofErr w:type="spellStart"/>
            <w:r w:rsidRPr="00BD2A42">
              <w:rPr>
                <w:rFonts w:ascii="Calibri" w:hAnsi="Calibri"/>
                <w:sz w:val="22"/>
              </w:rPr>
              <w:t>soumettre</w:t>
            </w:r>
            <w:proofErr w:type="spellEnd"/>
            <w:r w:rsidRPr="00BD2A42">
              <w:rPr>
                <w:rStyle w:val="Appelnotedebasdep"/>
                <w:rFonts w:ascii="Calibri" w:hAnsi="Calibri"/>
                <w:sz w:val="22"/>
              </w:rPr>
              <w:footnoteReference w:id="4"/>
            </w:r>
          </w:p>
        </w:tc>
        <w:tc>
          <w:tcPr>
            <w:tcW w:w="6390" w:type="dxa"/>
            <w:gridSpan w:val="2"/>
          </w:tcPr>
          <w:p w14:paraId="06BDF350" w14:textId="1649A8CD" w:rsidR="00FF37FA" w:rsidRPr="00BD2A42" w:rsidRDefault="00816F23" w:rsidP="00B061E8">
            <w:pPr>
              <w:pStyle w:val="ColorfulList-Accent11"/>
              <w:ind w:left="0"/>
              <w:rPr>
                <w:rFonts w:ascii="Calibri" w:hAnsi="Calibri" w:cs="Calibri"/>
                <w:iCs/>
                <w:sz w:val="22"/>
                <w:szCs w:val="22"/>
              </w:rPr>
            </w:pPr>
            <w:sdt>
              <w:sdtPr>
                <w:rPr>
                  <w:rFonts w:ascii="Calibri" w:hAnsi="Calibri" w:cs="Calibri"/>
                  <w:iCs/>
                  <w:sz w:val="22"/>
                  <w:szCs w:val="22"/>
                  <w:vertAlign w:val="superscript"/>
                </w:rPr>
                <w:id w:val="1427388687"/>
              </w:sdtPr>
              <w:sdtEndPr/>
              <w:sdtContent>
                <w:sdt>
                  <w:sdtPr>
                    <w:rPr>
                      <w:rFonts w:ascii="Calibri" w:hAnsi="Calibri" w:cs="Calibri"/>
                      <w:sz w:val="22"/>
                      <w:szCs w:val="22"/>
                    </w:rPr>
                    <w:id w:val="-722053604"/>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sz w:val="22"/>
                    <w:szCs w:val="22"/>
                  </w:rPr>
                  <w:t xml:space="preserve"> </w:t>
                </w:r>
              </w:sdtContent>
            </w:sdt>
            <w:r w:rsidR="00FF37FA" w:rsidRPr="00BD2A42">
              <w:rPr>
                <w:rFonts w:ascii="Calibri" w:hAnsi="Calibri"/>
                <w:sz w:val="22"/>
                <w:szCs w:val="22"/>
              </w:rPr>
              <w:t>Formulaire dûment complété comme fourni dans l’annexe 2, et conformément à la liste des exigences de l’annexe 1 ;</w:t>
            </w:r>
          </w:p>
          <w:p w14:paraId="1C5E31AE" w14:textId="2A50C6B4" w:rsidR="00B061E8" w:rsidRPr="00BD2A42" w:rsidRDefault="00816F23" w:rsidP="00B169E5">
            <w:pPr>
              <w:pStyle w:val="ColorfulList-Accent11"/>
              <w:ind w:left="0"/>
              <w:rPr>
                <w:rFonts w:ascii="Calibri" w:eastAsia="Times New Roman" w:hAnsi="Calibri" w:cstheme="minorHAnsi"/>
                <w:sz w:val="22"/>
                <w:szCs w:val="22"/>
                <w:lang w:val="fr-MA" w:eastAsia="en-US" w:bidi="ar-SA"/>
              </w:rPr>
            </w:pPr>
            <w:sdt>
              <w:sdtPr>
                <w:rPr>
                  <w:rFonts w:ascii="Calibri" w:hAnsi="Calibri" w:cs="Calibri"/>
                  <w:iCs/>
                  <w:sz w:val="22"/>
                  <w:szCs w:val="22"/>
                </w:rPr>
                <w:id w:val="783778985"/>
              </w:sdtPr>
              <w:sdtEndPr/>
              <w:sdtContent>
                <w:sdt>
                  <w:sdtPr>
                    <w:rPr>
                      <w:rFonts w:ascii="Calibri" w:hAnsi="Calibri" w:cs="Calibri"/>
                      <w:sz w:val="22"/>
                      <w:szCs w:val="22"/>
                    </w:rPr>
                    <w:id w:val="872431903"/>
                  </w:sdtPr>
                  <w:sdtEndPr/>
                  <w:sdtContent>
                    <w:sdt>
                      <w:sdtPr>
                        <w:rPr>
                          <w:rFonts w:ascii="Calibri" w:hAnsi="Calibri" w:cs="Calibri"/>
                          <w:sz w:val="22"/>
                          <w:szCs w:val="22"/>
                        </w:rPr>
                        <w:id w:val="-763141069"/>
                      </w:sdtPr>
                      <w:sdtEndPr/>
                      <w:sdtContent>
                        <w:sdt>
                          <w:sdtPr>
                            <w:rPr>
                              <w:rFonts w:ascii="Calibri" w:hAnsi="Calibri" w:cstheme="minorHAnsi"/>
                              <w:sz w:val="22"/>
                              <w:szCs w:val="22"/>
                              <w:lang w:val="fr-MA"/>
                            </w:rPr>
                            <w:id w:val="454912555"/>
                          </w:sdtPr>
                          <w:sdtEndPr/>
                          <w:sdtContent>
                            <w:r w:rsidR="006B4147" w:rsidRPr="00BD2A42">
                              <w:rPr>
                                <w:rFonts w:ascii="Calibri" w:hAnsi="Calibri" w:cstheme="minorHAnsi"/>
                                <w:sz w:val="22"/>
                                <w:szCs w:val="22"/>
                                <w:lang w:val="fr-MA"/>
                              </w:rPr>
                              <w:sym w:font="Wingdings" w:char="F0FE"/>
                            </w:r>
                          </w:sdtContent>
                        </w:sdt>
                      </w:sdtContent>
                    </w:sdt>
                  </w:sdtContent>
                </w:sdt>
              </w:sdtContent>
            </w:sdt>
            <w:r w:rsidR="00FF37FA" w:rsidRPr="00BD2A42">
              <w:rPr>
                <w:rFonts w:ascii="Calibri" w:hAnsi="Calibri"/>
                <w:sz w:val="22"/>
                <w:szCs w:val="22"/>
              </w:rPr>
              <w:t xml:space="preserve"> </w:t>
            </w:r>
            <w:r w:rsidR="00FF37FA" w:rsidRPr="00BD2A42">
              <w:rPr>
                <w:rFonts w:ascii="Calibri" w:eastAsia="Times New Roman" w:hAnsi="Calibri" w:cstheme="minorHAnsi"/>
                <w:sz w:val="22"/>
                <w:szCs w:val="22"/>
                <w:lang w:val="fr-MA" w:eastAsia="en-US" w:bidi="ar-SA"/>
              </w:rPr>
              <w:t>Certificat de distribution exclusive dans le pays (si applicable, et si le fournisseur n’est pas le fabricant) ;</w:t>
            </w:r>
          </w:p>
          <w:p w14:paraId="2E0B4B40" w14:textId="091752E8" w:rsidR="00B061E8" w:rsidRPr="00BD2A42" w:rsidRDefault="00816F23" w:rsidP="00B169E5">
            <w:pPr>
              <w:rPr>
                <w:rFonts w:ascii="Calibri" w:hAnsi="Calibri" w:cstheme="minorHAnsi"/>
                <w:iCs/>
                <w:sz w:val="22"/>
                <w:szCs w:val="22"/>
                <w:lang w:val="fr-MA"/>
              </w:rPr>
            </w:pPr>
            <w:sdt>
              <w:sdtPr>
                <w:rPr>
                  <w:rFonts w:ascii="Calibri" w:hAnsi="Calibri" w:cstheme="minorHAnsi"/>
                  <w:sz w:val="22"/>
                  <w:szCs w:val="22"/>
                  <w:lang w:val="fr-MA"/>
                </w:rPr>
                <w:id w:val="1345902884"/>
              </w:sdtPr>
              <w:sdtEndPr/>
              <w:sdtContent>
                <w:r w:rsidR="00B169E5" w:rsidRPr="00BD2A42">
                  <w:rPr>
                    <w:rFonts w:ascii="Calibri" w:hAnsi="Calibri" w:cstheme="minorHAnsi"/>
                    <w:sz w:val="22"/>
                    <w:szCs w:val="22"/>
                    <w:lang w:val="fr-MA"/>
                  </w:rPr>
                  <w:sym w:font="Wingdings" w:char="F0FE"/>
                </w:r>
              </w:sdtContent>
            </w:sdt>
            <w:r w:rsidR="00B169E5" w:rsidRPr="00BD2A42">
              <w:rPr>
                <w:rFonts w:ascii="Calibri" w:hAnsi="Calibri" w:cstheme="minorHAnsi"/>
                <w:sz w:val="22"/>
                <w:szCs w:val="22"/>
                <w:lang w:val="fr-MA"/>
              </w:rPr>
              <w:t xml:space="preserve">  </w:t>
            </w:r>
            <w:r w:rsidR="00B061E8" w:rsidRPr="00BD2A42">
              <w:rPr>
                <w:rFonts w:ascii="Calibri" w:hAnsi="Calibri" w:cstheme="minorHAnsi"/>
                <w:sz w:val="22"/>
                <w:szCs w:val="22"/>
                <w:lang w:val="fr-MA"/>
              </w:rPr>
              <w:t>Le certificat d’inscription au registre</w:t>
            </w:r>
            <w:r w:rsidR="00B061E8" w:rsidRPr="00BD2A42">
              <w:rPr>
                <w:rFonts w:ascii="Calibri" w:hAnsi="Calibri" w:cstheme="minorHAnsi"/>
                <w:iCs/>
                <w:sz w:val="22"/>
                <w:szCs w:val="22"/>
                <w:lang w:val="fr-MA"/>
              </w:rPr>
              <w:t xml:space="preserve"> du commerce le plus récent ;</w:t>
            </w:r>
          </w:p>
          <w:p w14:paraId="0252A24E" w14:textId="3AA2FA83" w:rsidR="00B061E8" w:rsidRPr="00BD2A42" w:rsidRDefault="00816F23" w:rsidP="00B169E5">
            <w:pPr>
              <w:rPr>
                <w:rFonts w:ascii="Calibri" w:hAnsi="Calibri" w:cstheme="minorHAnsi"/>
                <w:iCs/>
                <w:sz w:val="22"/>
                <w:szCs w:val="22"/>
                <w:lang w:val="fr-MA"/>
              </w:rPr>
            </w:pPr>
            <w:sdt>
              <w:sdtPr>
                <w:rPr>
                  <w:rFonts w:ascii="Calibri" w:hAnsi="Calibri" w:cs="Calibri"/>
                  <w:sz w:val="22"/>
                  <w:szCs w:val="22"/>
                </w:rPr>
                <w:id w:val="-1113119729"/>
              </w:sdtPr>
              <w:sdtEndPr/>
              <w:sdtContent>
                <w:r w:rsidR="00B169E5" w:rsidRPr="00BD2A42">
                  <w:rPr>
                    <w:rFonts w:ascii="Calibri" w:hAnsi="Calibri" w:cs="Calibri"/>
                    <w:sz w:val="22"/>
                    <w:szCs w:val="22"/>
                  </w:rPr>
                  <w:sym w:font="Wingdings" w:char="F0FE"/>
                </w:r>
              </w:sdtContent>
            </w:sdt>
            <w:r w:rsidR="00B169E5" w:rsidRPr="00BD2A42">
              <w:rPr>
                <w:rFonts w:ascii="Calibri" w:hAnsi="Calibri" w:cstheme="minorHAnsi"/>
                <w:iCs/>
                <w:sz w:val="22"/>
                <w:szCs w:val="22"/>
                <w:lang w:val="fr-MA"/>
              </w:rPr>
              <w:t xml:space="preserve"> </w:t>
            </w:r>
            <w:r w:rsidR="00B061E8" w:rsidRPr="00BD2A42">
              <w:rPr>
                <w:rFonts w:ascii="Calibri" w:hAnsi="Calibri" w:cstheme="minorHAnsi"/>
                <w:iCs/>
                <w:sz w:val="22"/>
                <w:szCs w:val="22"/>
                <w:lang w:val="fr-MA"/>
              </w:rPr>
              <w:t>L’attestation la plus récente justifiant de la régularité de la situation fiscale ;</w:t>
            </w:r>
          </w:p>
          <w:p w14:paraId="37294BD3" w14:textId="34276DDD" w:rsidR="00B061E8" w:rsidRPr="00BD2A42" w:rsidRDefault="00816F23" w:rsidP="00B169E5">
            <w:pPr>
              <w:rPr>
                <w:rFonts w:ascii="Calibri" w:hAnsi="Calibri" w:cstheme="minorHAnsi"/>
                <w:sz w:val="22"/>
                <w:szCs w:val="22"/>
                <w:lang w:val="fr-MA"/>
              </w:rPr>
            </w:pPr>
            <w:sdt>
              <w:sdtPr>
                <w:rPr>
                  <w:rFonts w:ascii="Calibri" w:hAnsi="Calibri" w:cs="Calibri"/>
                  <w:sz w:val="22"/>
                  <w:szCs w:val="22"/>
                </w:rPr>
                <w:id w:val="853691960"/>
              </w:sdtPr>
              <w:sdtEndPr/>
              <w:sdtContent>
                <w:r w:rsidR="00B169E5" w:rsidRPr="00BD2A42">
                  <w:rPr>
                    <w:rFonts w:ascii="Calibri" w:hAnsi="Calibri" w:cs="Calibri"/>
                    <w:sz w:val="22"/>
                    <w:szCs w:val="22"/>
                  </w:rPr>
                  <w:sym w:font="Wingdings" w:char="F0FE"/>
                </w:r>
              </w:sdtContent>
            </w:sdt>
            <w:r w:rsidR="00B169E5" w:rsidRPr="00BD2A42">
              <w:rPr>
                <w:rFonts w:ascii="Calibri" w:hAnsi="Calibri" w:cstheme="minorHAnsi"/>
                <w:sz w:val="22"/>
                <w:szCs w:val="22"/>
                <w:lang w:val="fr-MA"/>
              </w:rPr>
              <w:t xml:space="preserve"> </w:t>
            </w:r>
            <w:r w:rsidR="00B061E8" w:rsidRPr="00BD2A42">
              <w:rPr>
                <w:rFonts w:ascii="Calibri" w:hAnsi="Calibri" w:cstheme="minorHAnsi"/>
                <w:sz w:val="22"/>
                <w:szCs w:val="22"/>
                <w:lang w:val="fr-MA"/>
              </w:rPr>
              <w:t>L’ensemble de la documentation, des informations et des déclarations concernant les différents articles</w:t>
            </w:r>
          </w:p>
          <w:p w14:paraId="464EAE0D" w14:textId="26A12C97" w:rsidR="00B061E8" w:rsidRPr="00BD2A42" w:rsidRDefault="00816F23" w:rsidP="00B169E5">
            <w:pPr>
              <w:rPr>
                <w:rFonts w:ascii="Calibri" w:hAnsi="Calibri" w:cstheme="minorHAnsi"/>
                <w:sz w:val="22"/>
                <w:szCs w:val="22"/>
                <w:lang w:val="fr-MA"/>
              </w:rPr>
            </w:pPr>
            <w:sdt>
              <w:sdtPr>
                <w:rPr>
                  <w:rFonts w:ascii="Calibri" w:hAnsi="Calibri" w:cs="Calibri"/>
                  <w:sz w:val="22"/>
                  <w:szCs w:val="22"/>
                </w:rPr>
                <w:id w:val="-816030181"/>
              </w:sdtPr>
              <w:sdtEndPr/>
              <w:sdtContent>
                <w:r w:rsidR="00B169E5" w:rsidRPr="00BD2A42">
                  <w:rPr>
                    <w:rFonts w:ascii="Calibri" w:hAnsi="Calibri" w:cs="Calibri"/>
                    <w:sz w:val="22"/>
                    <w:szCs w:val="22"/>
                  </w:rPr>
                  <w:sym w:font="Wingdings" w:char="F0FE"/>
                </w:r>
              </w:sdtContent>
            </w:sdt>
            <w:r w:rsidR="00B169E5" w:rsidRPr="00BD2A42">
              <w:rPr>
                <w:rFonts w:ascii="Calibri" w:hAnsi="Calibri" w:cstheme="minorHAnsi"/>
                <w:sz w:val="22"/>
                <w:szCs w:val="22"/>
                <w:lang w:val="fr-MA"/>
              </w:rPr>
              <w:t xml:space="preserve"> </w:t>
            </w:r>
            <w:r w:rsidR="00B061E8" w:rsidRPr="00BD2A42">
              <w:rPr>
                <w:rFonts w:ascii="Calibri" w:hAnsi="Calibri" w:cstheme="minorHAnsi"/>
                <w:sz w:val="22"/>
                <w:szCs w:val="22"/>
                <w:lang w:val="fr-MA"/>
              </w:rPr>
              <w:t>Une déclaration écrite de non-inscription sur la liste 1267/1989 du Conseil de sécurité de l’ONU, sur la liste de la division des achats de l’ONU ou sur toute autre liste d’exclusion de l’ONU</w:t>
            </w:r>
          </w:p>
          <w:p w14:paraId="10385BF3" w14:textId="1D10C0EE" w:rsidR="00B169E5" w:rsidRPr="00BD2A42" w:rsidRDefault="00B169E5" w:rsidP="00B169E5">
            <w:pPr>
              <w:rPr>
                <w:rFonts w:ascii="Calibri" w:hAnsi="Calibri" w:cstheme="minorHAnsi"/>
                <w:sz w:val="22"/>
                <w:szCs w:val="22"/>
                <w:lang w:val="fr-MA"/>
              </w:rPr>
            </w:pPr>
            <w:r w:rsidRPr="00BD2A42">
              <w:rPr>
                <w:rFonts w:ascii="Calibri" w:hAnsi="Calibri" w:cstheme="minorHAnsi"/>
                <w:sz w:val="22"/>
                <w:szCs w:val="22"/>
                <w:lang w:val="fr-MA"/>
              </w:rPr>
              <w:t xml:space="preserve">Autres ? </w:t>
            </w:r>
          </w:p>
          <w:p w14:paraId="325F5073" w14:textId="5775C1D0" w:rsidR="00FF37FA" w:rsidRPr="00BD2A42" w:rsidDel="00F84374" w:rsidRDefault="00FF37FA" w:rsidP="00F13F5F">
            <w:pPr>
              <w:pStyle w:val="ColorfulList-Accent11"/>
              <w:ind w:left="0"/>
              <w:rPr>
                <w:rFonts w:ascii="Calibri" w:hAnsi="Calibri" w:cs="Calibri"/>
                <w:iCs/>
                <w:sz w:val="22"/>
                <w:szCs w:val="22"/>
              </w:rPr>
            </w:pPr>
          </w:p>
        </w:tc>
      </w:tr>
      <w:tr w:rsidR="00FF37FA" w:rsidRPr="007500C2" w14:paraId="69B2D276" w14:textId="77777777" w:rsidTr="003D1459">
        <w:tc>
          <w:tcPr>
            <w:tcW w:w="3109" w:type="dxa"/>
          </w:tcPr>
          <w:p w14:paraId="04D14A33" w14:textId="77777777" w:rsidR="00FF37FA" w:rsidRPr="00BD2A42" w:rsidRDefault="00FF37FA" w:rsidP="00F13F5F">
            <w:pPr>
              <w:rPr>
                <w:rFonts w:ascii="Calibri" w:hAnsi="Calibri" w:cs="Calibri"/>
                <w:sz w:val="22"/>
                <w:szCs w:val="22"/>
                <w:lang w:val="fr-FR"/>
              </w:rPr>
            </w:pPr>
          </w:p>
          <w:p w14:paraId="6C182E03"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Période de validité des offres à partir de la date de soumission</w:t>
            </w:r>
          </w:p>
        </w:tc>
        <w:tc>
          <w:tcPr>
            <w:tcW w:w="6390" w:type="dxa"/>
            <w:gridSpan w:val="2"/>
          </w:tcPr>
          <w:p w14:paraId="301B2934" w14:textId="78EC01CD" w:rsidR="00FF37FA" w:rsidRPr="00BD2A42" w:rsidRDefault="00816F23" w:rsidP="00F13F5F">
            <w:pPr>
              <w:tabs>
                <w:tab w:val="left" w:pos="940"/>
              </w:tabs>
              <w:rPr>
                <w:rFonts w:ascii="Calibri" w:hAnsi="Calibri" w:cs="Calibri"/>
                <w:sz w:val="22"/>
                <w:szCs w:val="22"/>
                <w:lang w:val="fr-FR"/>
              </w:rPr>
            </w:pPr>
            <w:sdt>
              <w:sdtPr>
                <w:rPr>
                  <w:rFonts w:ascii="Calibri" w:hAnsi="Calibri" w:cs="Calibri"/>
                  <w:sz w:val="22"/>
                  <w:szCs w:val="22"/>
                </w:rPr>
                <w:id w:val="-372772752"/>
              </w:sdtPr>
              <w:sdtEndPr/>
              <w:sdtContent>
                <w:sdt>
                  <w:sdtPr>
                    <w:rPr>
                      <w:rFonts w:ascii="Calibri" w:hAnsi="Calibri" w:cs="Calibri"/>
                      <w:sz w:val="22"/>
                      <w:szCs w:val="22"/>
                    </w:rPr>
                    <w:id w:val="602846276"/>
                  </w:sdtPr>
                  <w:sdtEndPr/>
                  <w:sdtContent>
                    <w:r w:rsidR="002C13B1" w:rsidRPr="00BD2A42">
                      <w:rPr>
                        <w:rFonts w:ascii="Calibri" w:hAnsi="Calibri" w:cs="Calibri"/>
                        <w:sz w:val="22"/>
                        <w:szCs w:val="22"/>
                      </w:rPr>
                      <w:sym w:font="Wingdings" w:char="F0FE"/>
                    </w:r>
                  </w:sdtContent>
                </w:sdt>
              </w:sdtContent>
            </w:sdt>
            <w:r w:rsidR="00FF37FA" w:rsidRPr="00BD2A42">
              <w:rPr>
                <w:rFonts w:ascii="Calibri" w:hAnsi="Calibri"/>
                <w:sz w:val="22"/>
                <w:lang w:val="fr-FR"/>
              </w:rPr>
              <w:t xml:space="preserve"> </w:t>
            </w:r>
            <w:r w:rsidR="00BD2A42">
              <w:rPr>
                <w:rFonts w:ascii="Calibri" w:hAnsi="Calibri"/>
                <w:sz w:val="22"/>
                <w:lang w:val="fr-FR"/>
              </w:rPr>
              <w:t>6</w:t>
            </w:r>
            <w:r w:rsidR="00FF37FA" w:rsidRPr="00BD2A42">
              <w:rPr>
                <w:rFonts w:ascii="Calibri" w:hAnsi="Calibri"/>
                <w:sz w:val="22"/>
                <w:lang w:val="fr-FR"/>
              </w:rPr>
              <w:t xml:space="preserve">0 jours       </w:t>
            </w:r>
            <w:r w:rsidR="00FF37FA" w:rsidRPr="00BD2A42">
              <w:rPr>
                <w:lang w:val="fr-FR"/>
              </w:rPr>
              <w:tab/>
            </w:r>
          </w:p>
          <w:p w14:paraId="1D087D12" w14:textId="77777777" w:rsidR="00FF37FA" w:rsidRPr="00BD2A42" w:rsidRDefault="00FF37FA" w:rsidP="00F13F5F">
            <w:pPr>
              <w:tabs>
                <w:tab w:val="left" w:pos="940"/>
              </w:tabs>
              <w:rPr>
                <w:rFonts w:ascii="Calibri" w:hAnsi="Calibri" w:cs="Calibri"/>
                <w:sz w:val="22"/>
                <w:szCs w:val="22"/>
                <w:lang w:val="fr-FR"/>
              </w:rPr>
            </w:pPr>
            <w:r w:rsidRPr="00BD2A42">
              <w:rPr>
                <w:rFonts w:ascii="Calibri" w:hAnsi="Calibri"/>
                <w:sz w:val="22"/>
                <w:lang w:val="fr-FR"/>
              </w:rPr>
              <w:t>Dans des cas exceptionnels, le PNUD peut demander au fournisseur d’étendre la validité de l’offre au-delà de ce qui a initialement été indiqué dans la présente demande de prix. Le soumissionnaire confirme alors l’extension par écrit, sans aucune modification de toute sorte à l’offre.</w:t>
            </w:r>
          </w:p>
        </w:tc>
      </w:tr>
      <w:tr w:rsidR="00FF37FA" w:rsidRPr="00BD2A42" w14:paraId="50009FF0" w14:textId="77777777" w:rsidTr="003D1459">
        <w:tc>
          <w:tcPr>
            <w:tcW w:w="3109" w:type="dxa"/>
          </w:tcPr>
          <w:p w14:paraId="0C40D82E" w14:textId="77777777" w:rsidR="00FF37FA" w:rsidRPr="00BD2A42" w:rsidRDefault="00FF37FA" w:rsidP="00F13F5F">
            <w:pPr>
              <w:rPr>
                <w:rFonts w:ascii="Calibri" w:hAnsi="Calibri" w:cs="Calibri"/>
                <w:sz w:val="22"/>
                <w:szCs w:val="22"/>
              </w:rPr>
            </w:pPr>
            <w:proofErr w:type="spellStart"/>
            <w:r w:rsidRPr="00BD2A42">
              <w:rPr>
                <w:rFonts w:ascii="Calibri" w:hAnsi="Calibri"/>
                <w:sz w:val="22"/>
              </w:rPr>
              <w:t>Offres</w:t>
            </w:r>
            <w:proofErr w:type="spellEnd"/>
            <w:r w:rsidRPr="00BD2A42">
              <w:rPr>
                <w:rFonts w:ascii="Calibri" w:hAnsi="Calibri"/>
                <w:sz w:val="22"/>
              </w:rPr>
              <w:t xml:space="preserve"> </w:t>
            </w:r>
            <w:proofErr w:type="spellStart"/>
            <w:r w:rsidRPr="00BD2A42">
              <w:rPr>
                <w:rFonts w:ascii="Calibri" w:hAnsi="Calibri"/>
                <w:sz w:val="22"/>
              </w:rPr>
              <w:t>partielles</w:t>
            </w:r>
            <w:proofErr w:type="spellEnd"/>
          </w:p>
        </w:tc>
        <w:tc>
          <w:tcPr>
            <w:tcW w:w="6390" w:type="dxa"/>
            <w:gridSpan w:val="2"/>
          </w:tcPr>
          <w:p w14:paraId="2EB211FD" w14:textId="77777777" w:rsidR="00FF37FA" w:rsidRPr="00BD2A42" w:rsidRDefault="00816F23" w:rsidP="00F13F5F">
            <w:pPr>
              <w:rPr>
                <w:rFonts w:ascii="Calibri" w:hAnsi="Calibri" w:cs="Calibri"/>
                <w:sz w:val="22"/>
                <w:szCs w:val="22"/>
                <w:lang w:val="fr-FR"/>
              </w:rPr>
            </w:pPr>
            <w:sdt>
              <w:sdtPr>
                <w:rPr>
                  <w:rFonts w:ascii="Calibri" w:hAnsi="Calibri" w:cs="Calibri"/>
                  <w:sz w:val="22"/>
                  <w:szCs w:val="22"/>
                </w:rPr>
                <w:id w:val="-1082146053"/>
              </w:sdtPr>
              <w:sdtEndPr/>
              <w:sdtContent>
                <w:sdt>
                  <w:sdtPr>
                    <w:rPr>
                      <w:rFonts w:ascii="Calibri" w:hAnsi="Calibri" w:cs="Calibri"/>
                      <w:sz w:val="22"/>
                      <w:szCs w:val="22"/>
                    </w:rPr>
                    <w:id w:val="177164135"/>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sdtContent>
            </w:sdt>
            <w:r w:rsidR="00FF37FA" w:rsidRPr="00BD2A42">
              <w:rPr>
                <w:rFonts w:ascii="Calibri" w:hAnsi="Calibri"/>
                <w:sz w:val="22"/>
                <w:lang w:val="fr-FR"/>
              </w:rPr>
              <w:t xml:space="preserve"> Non autorisées</w:t>
            </w:r>
          </w:p>
          <w:p w14:paraId="0068D002" w14:textId="06053533" w:rsidR="00FF37FA" w:rsidRPr="00BD2A42" w:rsidRDefault="00FF37FA" w:rsidP="00F13F5F">
            <w:pPr>
              <w:rPr>
                <w:rFonts w:ascii="Calibri" w:hAnsi="Calibri" w:cs="Calibri"/>
                <w:sz w:val="22"/>
                <w:szCs w:val="22"/>
                <w:lang w:val="fr-FR"/>
              </w:rPr>
            </w:pPr>
          </w:p>
        </w:tc>
      </w:tr>
      <w:tr w:rsidR="00FF37FA" w:rsidRPr="00BD2A42" w14:paraId="6C3EAE6D" w14:textId="77777777" w:rsidTr="003D1459">
        <w:tc>
          <w:tcPr>
            <w:tcW w:w="3109" w:type="dxa"/>
          </w:tcPr>
          <w:p w14:paraId="43049168" w14:textId="77777777" w:rsidR="00FF37FA" w:rsidRPr="00BD2A42" w:rsidRDefault="00FF37FA" w:rsidP="00F13F5F">
            <w:pPr>
              <w:rPr>
                <w:rFonts w:ascii="Calibri" w:hAnsi="Calibri" w:cs="Calibri"/>
                <w:sz w:val="22"/>
                <w:szCs w:val="22"/>
                <w:lang w:val="fr-FR"/>
              </w:rPr>
            </w:pPr>
          </w:p>
          <w:p w14:paraId="214B1521" w14:textId="77777777" w:rsidR="00FF37FA" w:rsidRPr="00BD2A42" w:rsidRDefault="00FF37FA" w:rsidP="00F13F5F">
            <w:pPr>
              <w:rPr>
                <w:rFonts w:ascii="Calibri" w:hAnsi="Calibri" w:cs="Calibri"/>
                <w:sz w:val="22"/>
                <w:szCs w:val="22"/>
              </w:rPr>
            </w:pPr>
            <w:r w:rsidRPr="00BD2A42">
              <w:rPr>
                <w:rFonts w:ascii="Calibri" w:hAnsi="Calibri"/>
                <w:sz w:val="22"/>
              </w:rPr>
              <w:t xml:space="preserve">Conditions de </w:t>
            </w:r>
            <w:proofErr w:type="spellStart"/>
            <w:r w:rsidRPr="00BD2A42">
              <w:rPr>
                <w:rFonts w:ascii="Calibri" w:hAnsi="Calibri"/>
                <w:sz w:val="22"/>
              </w:rPr>
              <w:t>paiement</w:t>
            </w:r>
            <w:proofErr w:type="spellEnd"/>
            <w:r w:rsidRPr="00BD2A42">
              <w:rPr>
                <w:rStyle w:val="Appelnotedebasdep"/>
                <w:rFonts w:ascii="Calibri" w:hAnsi="Calibri"/>
                <w:sz w:val="22"/>
              </w:rPr>
              <w:footnoteReference w:id="5"/>
            </w:r>
          </w:p>
        </w:tc>
        <w:tc>
          <w:tcPr>
            <w:tcW w:w="6390" w:type="dxa"/>
            <w:gridSpan w:val="2"/>
          </w:tcPr>
          <w:p w14:paraId="58765E5D" w14:textId="77777777" w:rsidR="00FF37FA" w:rsidRPr="00BD2A42" w:rsidRDefault="00816F23" w:rsidP="00F13F5F">
            <w:pPr>
              <w:rPr>
                <w:rFonts w:ascii="Calibri" w:hAnsi="Calibri" w:cs="Calibri"/>
                <w:sz w:val="22"/>
                <w:szCs w:val="22"/>
                <w:lang w:val="fr-FR"/>
              </w:rPr>
            </w:pPr>
            <w:sdt>
              <w:sdtPr>
                <w:rPr>
                  <w:rFonts w:ascii="Calibri" w:hAnsi="Calibri" w:cs="Calibri"/>
                  <w:sz w:val="22"/>
                  <w:szCs w:val="22"/>
                  <w:vertAlign w:val="superscript"/>
                </w:rPr>
                <w:id w:val="988665488"/>
              </w:sdtPr>
              <w:sdtEndPr/>
              <w:sdtContent>
                <w:sdt>
                  <w:sdtPr>
                    <w:rPr>
                      <w:rFonts w:ascii="Calibri" w:hAnsi="Calibri" w:cs="Calibri"/>
                      <w:sz w:val="22"/>
                      <w:szCs w:val="22"/>
                    </w:rPr>
                    <w:id w:val="1861855724"/>
                  </w:sdtPr>
                  <w:sdtEndPr/>
                  <w:sdtContent>
                    <w:r w:rsidR="002C13B1" w:rsidRPr="00BD2A42">
                      <w:rPr>
                        <w:rFonts w:ascii="Calibri" w:hAnsi="Calibri" w:cs="Calibri"/>
                        <w:sz w:val="22"/>
                        <w:szCs w:val="22"/>
                      </w:rPr>
                      <w:sym w:font="Wingdings" w:char="F0FE"/>
                    </w:r>
                  </w:sdtContent>
                </w:sdt>
              </w:sdtContent>
            </w:sdt>
            <w:r w:rsidR="00FF37FA" w:rsidRPr="00BD2A42">
              <w:rPr>
                <w:lang w:val="fr-FR"/>
              </w:rPr>
              <w:t xml:space="preserve"> </w:t>
            </w:r>
            <w:r w:rsidR="00FF37FA" w:rsidRPr="00BD2A42">
              <w:rPr>
                <w:rFonts w:asciiTheme="minorHAnsi" w:hAnsiTheme="minorHAnsi" w:cstheme="minorHAnsi"/>
                <w:sz w:val="22"/>
                <w:szCs w:val="22"/>
                <w:lang w:val="fr-MA"/>
              </w:rPr>
              <w:t>100 % après livraison complète des biens</w:t>
            </w:r>
          </w:p>
          <w:p w14:paraId="500F0BA6" w14:textId="622BD175" w:rsidR="00FF37FA" w:rsidRPr="00BD2A42" w:rsidRDefault="00FF37FA" w:rsidP="00F13F5F">
            <w:pPr>
              <w:rPr>
                <w:rFonts w:ascii="Calibri" w:hAnsi="Calibri" w:cs="Calibri"/>
                <w:sz w:val="22"/>
                <w:szCs w:val="22"/>
                <w:lang w:val="fr-FR"/>
              </w:rPr>
            </w:pPr>
          </w:p>
        </w:tc>
      </w:tr>
      <w:tr w:rsidR="00FF37FA" w:rsidRPr="00BD2A42" w14:paraId="71B778EA" w14:textId="77777777" w:rsidTr="003D1459">
        <w:trPr>
          <w:cantSplit/>
          <w:trHeight w:val="460"/>
        </w:trPr>
        <w:tc>
          <w:tcPr>
            <w:tcW w:w="3109" w:type="dxa"/>
          </w:tcPr>
          <w:p w14:paraId="3BB6849C" w14:textId="77777777" w:rsidR="00FF37FA" w:rsidRPr="00BD2A42" w:rsidRDefault="00FF37FA" w:rsidP="00F13F5F">
            <w:pPr>
              <w:rPr>
                <w:rFonts w:ascii="Calibri" w:hAnsi="Calibri" w:cs="Calibri"/>
                <w:sz w:val="22"/>
                <w:szCs w:val="22"/>
                <w:lang w:val="fr-FR"/>
              </w:rPr>
            </w:pPr>
          </w:p>
          <w:p w14:paraId="640A15A2" w14:textId="77777777" w:rsidR="00FF37FA" w:rsidRPr="00BD2A42" w:rsidRDefault="00FF37FA" w:rsidP="00F13F5F">
            <w:pPr>
              <w:rPr>
                <w:rFonts w:ascii="Calibri" w:hAnsi="Calibri" w:cs="Calibri"/>
                <w:sz w:val="22"/>
                <w:szCs w:val="22"/>
              </w:rPr>
            </w:pPr>
            <w:proofErr w:type="spellStart"/>
            <w:r w:rsidRPr="00BD2A42">
              <w:rPr>
                <w:rFonts w:ascii="Calibri" w:hAnsi="Calibri"/>
                <w:sz w:val="22"/>
              </w:rPr>
              <w:t>Pénalités</w:t>
            </w:r>
            <w:proofErr w:type="spellEnd"/>
            <w:r w:rsidRPr="00BD2A42">
              <w:rPr>
                <w:rFonts w:ascii="Calibri" w:hAnsi="Calibri"/>
                <w:sz w:val="22"/>
              </w:rPr>
              <w:t xml:space="preserve"> </w:t>
            </w:r>
          </w:p>
        </w:tc>
        <w:tc>
          <w:tcPr>
            <w:tcW w:w="6390" w:type="dxa"/>
            <w:gridSpan w:val="2"/>
          </w:tcPr>
          <w:p w14:paraId="71ECD432" w14:textId="77777777" w:rsidR="00FF37FA" w:rsidRPr="00BD2A42" w:rsidRDefault="00FF37FA" w:rsidP="00F13F5F">
            <w:pPr>
              <w:rPr>
                <w:rFonts w:ascii="Calibri" w:hAnsi="Calibri" w:cs="Calibri"/>
                <w:sz w:val="22"/>
                <w:szCs w:val="22"/>
              </w:rPr>
            </w:pPr>
          </w:p>
          <w:p w14:paraId="25957508" w14:textId="77777777" w:rsidR="00FF37FA" w:rsidRPr="00BD2A42" w:rsidRDefault="00FF37FA" w:rsidP="00F13F5F">
            <w:pPr>
              <w:rPr>
                <w:rFonts w:ascii="Calibri" w:hAnsi="Calibri" w:cs="Calibri"/>
                <w:sz w:val="22"/>
                <w:szCs w:val="22"/>
              </w:rPr>
            </w:pPr>
          </w:p>
        </w:tc>
      </w:tr>
      <w:tr w:rsidR="00FF37FA" w:rsidRPr="00BD2A42" w14:paraId="5D1E1378" w14:textId="77777777" w:rsidTr="003D1459">
        <w:trPr>
          <w:cantSplit/>
          <w:trHeight w:val="460"/>
        </w:trPr>
        <w:tc>
          <w:tcPr>
            <w:tcW w:w="3109" w:type="dxa"/>
          </w:tcPr>
          <w:p w14:paraId="26A68E03" w14:textId="77777777" w:rsidR="00FF37FA" w:rsidRPr="00BD2A42" w:rsidRDefault="00FF37FA" w:rsidP="00F13F5F">
            <w:pPr>
              <w:rPr>
                <w:rFonts w:ascii="Calibri" w:hAnsi="Calibri" w:cs="Calibri"/>
                <w:sz w:val="22"/>
                <w:szCs w:val="22"/>
                <w:lang w:val="fr-FR"/>
              </w:rPr>
            </w:pPr>
          </w:p>
          <w:p w14:paraId="5EA2DD3C"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Critères d’évaluation </w:t>
            </w:r>
          </w:p>
          <w:p w14:paraId="290E1FF7" w14:textId="10D686E0" w:rsidR="00FF37FA" w:rsidRPr="00BD2A42" w:rsidRDefault="00FF37FA" w:rsidP="00F13F5F">
            <w:pPr>
              <w:rPr>
                <w:rFonts w:ascii="Calibri" w:hAnsi="Calibri" w:cs="Calibri"/>
                <w:sz w:val="22"/>
                <w:szCs w:val="22"/>
                <w:lang w:val="fr-FR"/>
              </w:rPr>
            </w:pPr>
          </w:p>
        </w:tc>
        <w:tc>
          <w:tcPr>
            <w:tcW w:w="6390" w:type="dxa"/>
            <w:gridSpan w:val="2"/>
          </w:tcPr>
          <w:p w14:paraId="1DED000E" w14:textId="77777777" w:rsidR="00FF37FA" w:rsidRPr="00BD2A42" w:rsidRDefault="00FF37FA" w:rsidP="00F13F5F">
            <w:pPr>
              <w:ind w:left="342"/>
              <w:rPr>
                <w:rFonts w:ascii="Calibri" w:hAnsi="Calibri" w:cs="Calibri"/>
                <w:sz w:val="22"/>
                <w:szCs w:val="22"/>
                <w:lang w:val="fr-FR"/>
              </w:rPr>
            </w:pPr>
          </w:p>
          <w:p w14:paraId="2827CAD7" w14:textId="76F68BA2" w:rsidR="00FF37FA" w:rsidRPr="00BD2A42" w:rsidRDefault="00816F23" w:rsidP="00F13F5F">
            <w:pPr>
              <w:rPr>
                <w:rFonts w:ascii="Calibri" w:hAnsi="Calibri" w:cs="Calibri"/>
                <w:sz w:val="22"/>
                <w:szCs w:val="22"/>
                <w:lang w:val="fr-FR"/>
              </w:rPr>
            </w:pPr>
            <w:sdt>
              <w:sdtPr>
                <w:rPr>
                  <w:rFonts w:ascii="Calibri" w:hAnsi="Calibri" w:cs="Calibri"/>
                  <w:sz w:val="22"/>
                  <w:szCs w:val="22"/>
                </w:rPr>
                <w:id w:val="-354506693"/>
              </w:sdtPr>
              <w:sdtEndPr/>
              <w:sdtContent>
                <w:sdt>
                  <w:sdtPr>
                    <w:rPr>
                      <w:rFonts w:ascii="Calibri" w:hAnsi="Calibri" w:cs="Calibri"/>
                      <w:sz w:val="22"/>
                      <w:szCs w:val="22"/>
                    </w:rPr>
                    <w:id w:val="789625475"/>
                  </w:sdtPr>
                  <w:sdtEndPr/>
                  <w:sdtContent>
                    <w:r w:rsidR="00B061E8" w:rsidRPr="00BD2A42">
                      <w:rPr>
                        <w:rFonts w:ascii="Calibri" w:hAnsi="Calibri" w:cs="Calibri"/>
                        <w:sz w:val="22"/>
                        <w:szCs w:val="22"/>
                        <w:lang w:val="fr-MA"/>
                      </w:rPr>
                      <w:t xml:space="preserve"> </w:t>
                    </w:r>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sdtContent>
            </w:sdt>
            <w:r w:rsidR="00FF37FA" w:rsidRPr="00BD2A42">
              <w:rPr>
                <w:lang w:val="fr-FR"/>
              </w:rPr>
              <w:t xml:space="preserve"> Réactivité technique/Respect complet des exigences et des prix les plus bas</w:t>
            </w:r>
            <w:r w:rsidR="00FF37FA" w:rsidRPr="00BD2A42">
              <w:rPr>
                <w:rStyle w:val="Appelnotedebasdep"/>
                <w:rFonts w:ascii="Calibri" w:hAnsi="Calibri"/>
                <w:sz w:val="22"/>
              </w:rPr>
              <w:footnoteReference w:id="6"/>
            </w:r>
          </w:p>
          <w:p w14:paraId="199D64F6"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 </w:t>
            </w:r>
            <w:sdt>
              <w:sdtPr>
                <w:rPr>
                  <w:rFonts w:ascii="Calibri" w:hAnsi="Calibri" w:cs="Calibri"/>
                  <w:sz w:val="22"/>
                  <w:szCs w:val="22"/>
                </w:rPr>
                <w:id w:val="-1757900751"/>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r w:rsidRPr="00BD2A42">
              <w:rPr>
                <w:rFonts w:ascii="Calibri" w:hAnsi="Calibri"/>
                <w:sz w:val="22"/>
                <w:lang w:val="fr-FR"/>
              </w:rPr>
              <w:t xml:space="preserve"> Exhaustivité des services après-vente</w:t>
            </w:r>
          </w:p>
          <w:p w14:paraId="4636F673" w14:textId="136724AC" w:rsidR="00FF37FA" w:rsidRPr="00BD2A42" w:rsidRDefault="00816F23" w:rsidP="00F13F5F">
            <w:pPr>
              <w:rPr>
                <w:rFonts w:ascii="Calibri" w:hAnsi="Calibri" w:cs="Calibri"/>
                <w:sz w:val="22"/>
                <w:szCs w:val="22"/>
                <w:lang w:val="fr-FR"/>
              </w:rPr>
            </w:pPr>
            <w:sdt>
              <w:sdtPr>
                <w:rPr>
                  <w:rFonts w:ascii="Calibri" w:hAnsi="Calibri" w:cs="Calibri"/>
                  <w:sz w:val="22"/>
                  <w:szCs w:val="22"/>
                </w:rPr>
                <w:id w:val="-791512738"/>
              </w:sdtPr>
              <w:sdtEndPr/>
              <w:sdtContent>
                <w:sdt>
                  <w:sdtPr>
                    <w:rPr>
                      <w:rFonts w:ascii="Calibri" w:hAnsi="Calibri" w:cs="Calibri"/>
                      <w:sz w:val="22"/>
                      <w:szCs w:val="22"/>
                    </w:rPr>
                    <w:id w:val="-59181641"/>
                  </w:sdtPr>
                  <w:sdtEndPr/>
                  <w:sdtContent>
                    <w:r w:rsidR="00B061E8" w:rsidRPr="00BD2A42">
                      <w:rPr>
                        <w:rFonts w:ascii="Calibri" w:hAnsi="Calibri" w:cs="Calibri"/>
                        <w:sz w:val="22"/>
                        <w:szCs w:val="22"/>
                        <w:lang w:val="fr-MA"/>
                      </w:rPr>
                      <w:t xml:space="preserve"> </w:t>
                    </w:r>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sdtContent>
            </w:sdt>
            <w:r w:rsidR="00FF37FA" w:rsidRPr="00BD2A42">
              <w:rPr>
                <w:lang w:val="fr-FR"/>
              </w:rPr>
              <w:t xml:space="preserve">Acceptation totale du bon de commande/des conditions générales du contrat </w:t>
            </w:r>
            <w:r w:rsidR="00FF37FA" w:rsidRPr="00BD2A42">
              <w:rPr>
                <w:i/>
                <w:lang w:val="fr-FR"/>
              </w:rPr>
              <w:t>[ceci est un critère obligatoire qui ne peut être supprim</w:t>
            </w:r>
            <w:r w:rsidR="00FF37FA" w:rsidRPr="00BD2A42">
              <w:rPr>
                <w:rFonts w:ascii="Calibri" w:hAnsi="Calibri"/>
                <w:i/>
                <w:lang w:val="fr-FR"/>
              </w:rPr>
              <w:t>é</w:t>
            </w:r>
            <w:r w:rsidR="00FF37FA" w:rsidRPr="00BD2A42">
              <w:rPr>
                <w:i/>
                <w:lang w:val="fr-FR"/>
              </w:rPr>
              <w:t xml:space="preserve"> sans considération de la nature des services requis]</w:t>
            </w:r>
          </w:p>
          <w:p w14:paraId="459985C0" w14:textId="6B57CC0C" w:rsidR="00FF37FA" w:rsidRPr="00BD2A42" w:rsidRDefault="00816F23" w:rsidP="00F13F5F">
            <w:pPr>
              <w:rPr>
                <w:rFonts w:ascii="Calibri" w:hAnsi="Calibri" w:cs="Calibri"/>
                <w:sz w:val="22"/>
                <w:szCs w:val="22"/>
                <w:lang w:val="fr-FR"/>
              </w:rPr>
            </w:pPr>
            <w:sdt>
              <w:sdtPr>
                <w:rPr>
                  <w:rFonts w:ascii="Calibri" w:hAnsi="Calibri" w:cs="Calibri"/>
                  <w:sz w:val="22"/>
                  <w:szCs w:val="22"/>
                </w:rPr>
                <w:id w:val="961456708"/>
              </w:sdtPr>
              <w:sdtEndPr/>
              <w:sdtContent>
                <w:sdt>
                  <w:sdtPr>
                    <w:rPr>
                      <w:rFonts w:ascii="Calibri" w:hAnsi="Calibri" w:cs="Calibri"/>
                      <w:sz w:val="22"/>
                      <w:szCs w:val="22"/>
                    </w:rPr>
                    <w:id w:val="-558177132"/>
                  </w:sdtPr>
                  <w:sdtEndPr/>
                  <w:sdtContent>
                    <w:r w:rsidR="00B061E8" w:rsidRPr="00BD2A42">
                      <w:rPr>
                        <w:rFonts w:ascii="Calibri" w:hAnsi="Calibri" w:cs="Calibri"/>
                        <w:sz w:val="22"/>
                        <w:szCs w:val="22"/>
                        <w:lang w:val="fr-MA"/>
                      </w:rPr>
                      <w:t xml:space="preserve"> </w:t>
                    </w:r>
                    <w:r w:rsidR="002C13B1" w:rsidRPr="00BD2A42">
                      <w:rPr>
                        <w:rFonts w:ascii="Calibri" w:hAnsi="Calibri" w:cs="Calibri"/>
                        <w:sz w:val="22"/>
                        <w:szCs w:val="22"/>
                      </w:rPr>
                      <w:sym w:font="Wingdings" w:char="F0FE"/>
                    </w:r>
                  </w:sdtContent>
                </w:sdt>
              </w:sdtContent>
            </w:sdt>
            <w:r w:rsidR="00FF37FA" w:rsidRPr="00BD2A42">
              <w:rPr>
                <w:lang w:val="fr-FR"/>
              </w:rPr>
              <w:t xml:space="preserve"> Livraison la plus rapide / Délai le plus court</w:t>
            </w:r>
            <w:r w:rsidR="00FF37FA" w:rsidRPr="00BD2A42">
              <w:rPr>
                <w:rStyle w:val="Appelnotedebasdep"/>
                <w:rFonts w:ascii="Calibri" w:hAnsi="Calibri"/>
                <w:sz w:val="22"/>
              </w:rPr>
              <w:footnoteReference w:id="7"/>
            </w:r>
          </w:p>
          <w:p w14:paraId="2DACE6C6" w14:textId="77777777" w:rsidR="00FF37FA" w:rsidRPr="00BD2A42" w:rsidRDefault="00816F23" w:rsidP="00F13F5F">
            <w:pPr>
              <w:rPr>
                <w:rFonts w:ascii="Calibri" w:hAnsi="Calibri" w:cs="Calibri"/>
                <w:sz w:val="22"/>
                <w:szCs w:val="22"/>
              </w:rPr>
            </w:pPr>
            <w:sdt>
              <w:sdtPr>
                <w:rPr>
                  <w:rFonts w:ascii="Calibri" w:hAnsi="Calibri" w:cs="Calibri"/>
                  <w:sz w:val="22"/>
                  <w:szCs w:val="22"/>
                  <w:vertAlign w:val="superscript"/>
                </w:rPr>
                <w:id w:val="-209113426"/>
              </w:sdtPr>
              <w:sdtEndPr/>
              <w:sdtContent>
                <w:r w:rsidR="00FF37FA" w:rsidRPr="00BD2A42">
                  <w:rPr>
                    <w:rFonts w:ascii="MS Gothic" w:hAnsi="MS Gothic" w:hint="eastAsia"/>
                    <w:sz w:val="22"/>
                  </w:rPr>
                  <w:t>☐</w:t>
                </w:r>
              </w:sdtContent>
            </w:sdt>
            <w:r w:rsidR="00FF37FA" w:rsidRPr="00BD2A42">
              <w:t xml:space="preserve"> </w:t>
            </w:r>
            <w:proofErr w:type="spellStart"/>
            <w:r w:rsidR="00FF37FA" w:rsidRPr="00BD2A42">
              <w:t>Autres</w:t>
            </w:r>
            <w:proofErr w:type="spellEnd"/>
            <w:r w:rsidR="00FF37FA" w:rsidRPr="00BD2A42">
              <w:t xml:space="preserve"> </w:t>
            </w:r>
            <w:sdt>
              <w:sdtPr>
                <w:rPr>
                  <w:rFonts w:ascii="Calibri" w:hAnsi="Calibri" w:cs="Calibri"/>
                  <w:sz w:val="22"/>
                  <w:szCs w:val="22"/>
                </w:rPr>
                <w:id w:val="-1286339156"/>
                <w:showingPlcHdr/>
                <w:text/>
              </w:sdtPr>
              <w:sdtEndPr/>
              <w:sdtContent>
                <w:r w:rsidR="00FF37FA" w:rsidRPr="00BD2A42">
                  <w:rPr>
                    <w:rFonts w:ascii="Calibri" w:hAnsi="Calibri"/>
                    <w:i/>
                    <w:color w:val="000000" w:themeColor="text1"/>
                    <w:sz w:val="22"/>
                    <w:shd w:val="clear" w:color="auto" w:fill="BFBFBF" w:themeFill="background1" w:themeFillShade="BF"/>
                  </w:rPr>
                  <w:t>[veuillez préciser]</w:t>
                </w:r>
              </w:sdtContent>
            </w:sdt>
          </w:p>
        </w:tc>
      </w:tr>
      <w:tr w:rsidR="00FF37FA" w:rsidRPr="00BD2A42" w14:paraId="08C8A3B2" w14:textId="77777777" w:rsidTr="003D1459">
        <w:tblPrEx>
          <w:tblLook w:val="04A0" w:firstRow="1" w:lastRow="0" w:firstColumn="1" w:lastColumn="0" w:noHBand="0" w:noVBand="1"/>
        </w:tblPrEx>
        <w:tc>
          <w:tcPr>
            <w:tcW w:w="3109" w:type="dxa"/>
            <w:shd w:val="clear" w:color="auto" w:fill="auto"/>
          </w:tcPr>
          <w:p w14:paraId="65DDBEC1" w14:textId="77777777" w:rsidR="00FF37FA" w:rsidRPr="00BD2A42" w:rsidRDefault="00FF37FA" w:rsidP="00F13F5F">
            <w:pPr>
              <w:rPr>
                <w:rFonts w:ascii="Calibri" w:hAnsi="Calibri" w:cs="Calibri"/>
                <w:bCs/>
                <w:sz w:val="22"/>
                <w:szCs w:val="22"/>
                <w:lang w:val="fr-FR"/>
              </w:rPr>
            </w:pPr>
          </w:p>
          <w:p w14:paraId="06EBDBFE" w14:textId="77777777" w:rsidR="00FF37FA" w:rsidRPr="00BD2A42" w:rsidRDefault="00FF37FA" w:rsidP="00F13F5F">
            <w:pPr>
              <w:rPr>
                <w:rFonts w:ascii="Calibri" w:hAnsi="Calibri" w:cs="Calibri"/>
                <w:bCs/>
                <w:sz w:val="22"/>
                <w:szCs w:val="22"/>
                <w:lang w:val="fr-FR"/>
              </w:rPr>
            </w:pPr>
            <w:r w:rsidRPr="00BD2A42">
              <w:rPr>
                <w:rFonts w:ascii="Calibri" w:hAnsi="Calibri"/>
                <w:sz w:val="22"/>
                <w:lang w:val="fr-FR"/>
              </w:rPr>
              <w:t>Le PNUD attribuera le contrat à :</w:t>
            </w:r>
          </w:p>
          <w:p w14:paraId="216345A4" w14:textId="77777777" w:rsidR="00FF37FA" w:rsidRPr="00BD2A42" w:rsidRDefault="00FF37FA" w:rsidP="00F13F5F">
            <w:pPr>
              <w:rPr>
                <w:rFonts w:ascii="Calibri" w:hAnsi="Calibri" w:cs="Calibri"/>
                <w:bCs/>
                <w:sz w:val="22"/>
                <w:szCs w:val="22"/>
                <w:lang w:val="fr-FR"/>
              </w:rPr>
            </w:pPr>
          </w:p>
        </w:tc>
        <w:tc>
          <w:tcPr>
            <w:tcW w:w="6390" w:type="dxa"/>
            <w:gridSpan w:val="2"/>
            <w:shd w:val="clear" w:color="auto" w:fill="auto"/>
          </w:tcPr>
          <w:p w14:paraId="7873580D" w14:textId="77777777" w:rsidR="00FF37FA" w:rsidRPr="00BD2A42" w:rsidRDefault="00FF37FA" w:rsidP="00F13F5F">
            <w:pPr>
              <w:jc w:val="both"/>
              <w:rPr>
                <w:rFonts w:ascii="Calibri" w:hAnsi="Calibri" w:cs="Calibri"/>
                <w:bCs/>
                <w:sz w:val="22"/>
                <w:szCs w:val="22"/>
                <w:lang w:val="fr-FR"/>
              </w:rPr>
            </w:pPr>
          </w:p>
          <w:p w14:paraId="7C05E2C1" w14:textId="77777777" w:rsidR="00FF37FA" w:rsidRPr="00BD2A42" w:rsidRDefault="00816F23" w:rsidP="00F13F5F">
            <w:pPr>
              <w:pStyle w:val="BankNormal"/>
              <w:tabs>
                <w:tab w:val="left" w:pos="342"/>
                <w:tab w:val="right" w:pos="7218"/>
              </w:tabs>
              <w:spacing w:after="0"/>
              <w:rPr>
                <w:rFonts w:ascii="Calibri" w:hAnsi="Calibri" w:cs="Calibri"/>
                <w:bCs/>
                <w:sz w:val="22"/>
                <w:szCs w:val="22"/>
                <w:lang w:val="fr-FR"/>
              </w:rPr>
            </w:pPr>
            <w:sdt>
              <w:sdtPr>
                <w:rPr>
                  <w:rFonts w:ascii="Calibri" w:hAnsi="Calibri" w:cs="Calibri"/>
                  <w:sz w:val="22"/>
                  <w:szCs w:val="22"/>
                </w:rPr>
                <w:id w:val="1939414913"/>
              </w:sdtPr>
              <w:sdtEndPr/>
              <w:sdtContent>
                <w:sdt>
                  <w:sdtPr>
                    <w:rPr>
                      <w:rFonts w:ascii="Calibri" w:hAnsi="Calibri" w:cs="Calibri"/>
                      <w:sz w:val="22"/>
                      <w:szCs w:val="22"/>
                    </w:rPr>
                    <w:id w:val="1639296642"/>
                  </w:sdtPr>
                  <w:sdtEndPr/>
                  <w:sdtContent>
                    <w:r w:rsidR="002C13B1" w:rsidRPr="00BD2A42">
                      <w:rPr>
                        <w:rFonts w:ascii="Calibri" w:hAnsi="Calibri" w:cs="Calibri"/>
                        <w:sz w:val="22"/>
                        <w:szCs w:val="22"/>
                      </w:rPr>
                      <w:sym w:font="Wingdings" w:char="F0FE"/>
                    </w:r>
                  </w:sdtContent>
                </w:sdt>
              </w:sdtContent>
            </w:sdt>
            <w:r w:rsidR="00FF37FA" w:rsidRPr="00BD2A42">
              <w:rPr>
                <w:lang w:val="fr-FR"/>
              </w:rPr>
              <w:t xml:space="preserve"> </w:t>
            </w:r>
            <w:r w:rsidR="00FF37FA" w:rsidRPr="001032D2">
              <w:rPr>
                <w:lang w:val="fr-FR"/>
              </w:rPr>
              <w:t>Un seul fournisseur</w:t>
            </w:r>
          </w:p>
          <w:p w14:paraId="08D90605" w14:textId="1100EC56" w:rsidR="00FF37FA" w:rsidRPr="00BD2A42" w:rsidRDefault="00FF37FA" w:rsidP="00F13F5F">
            <w:pPr>
              <w:pStyle w:val="BankNormal"/>
              <w:tabs>
                <w:tab w:val="left" w:pos="342"/>
                <w:tab w:val="right" w:pos="7218"/>
              </w:tabs>
              <w:spacing w:after="0"/>
              <w:rPr>
                <w:rFonts w:ascii="Calibri" w:hAnsi="Calibri" w:cs="Calibri"/>
                <w:bCs/>
                <w:sz w:val="22"/>
                <w:szCs w:val="22"/>
                <w:lang w:val="fr-FR"/>
              </w:rPr>
            </w:pPr>
          </w:p>
        </w:tc>
      </w:tr>
      <w:tr w:rsidR="00FF37FA" w:rsidRPr="00BD2A42" w14:paraId="06A12B1A" w14:textId="77777777" w:rsidTr="003D1459">
        <w:tblPrEx>
          <w:tblLook w:val="04A0" w:firstRow="1" w:lastRow="0" w:firstColumn="1" w:lastColumn="0" w:noHBand="0" w:noVBand="1"/>
        </w:tblPrEx>
        <w:tc>
          <w:tcPr>
            <w:tcW w:w="3109" w:type="dxa"/>
            <w:shd w:val="clear" w:color="auto" w:fill="auto"/>
          </w:tcPr>
          <w:p w14:paraId="143C87C8" w14:textId="77777777" w:rsidR="00FF37FA" w:rsidRPr="00BD2A42" w:rsidRDefault="00FF37FA" w:rsidP="00F13F5F">
            <w:pPr>
              <w:rPr>
                <w:rFonts w:ascii="Calibri" w:hAnsi="Calibri" w:cs="Calibri"/>
                <w:bCs/>
                <w:sz w:val="22"/>
                <w:szCs w:val="22"/>
                <w:lang w:val="fr-FR"/>
              </w:rPr>
            </w:pPr>
          </w:p>
          <w:p w14:paraId="7131CC42" w14:textId="77777777" w:rsidR="00FF37FA" w:rsidRPr="00BD2A42" w:rsidRDefault="00FF37FA" w:rsidP="00F13F5F">
            <w:pPr>
              <w:rPr>
                <w:rFonts w:ascii="Calibri" w:hAnsi="Calibri" w:cs="Calibri"/>
                <w:bCs/>
                <w:sz w:val="22"/>
                <w:szCs w:val="22"/>
                <w:lang w:val="fr-FR"/>
              </w:rPr>
            </w:pPr>
            <w:r w:rsidRPr="00BD2A42">
              <w:rPr>
                <w:rFonts w:ascii="Calibri" w:hAnsi="Calibri"/>
                <w:sz w:val="22"/>
                <w:lang w:val="fr-FR"/>
              </w:rPr>
              <w:t>Type de contrat à signer</w:t>
            </w:r>
          </w:p>
        </w:tc>
        <w:tc>
          <w:tcPr>
            <w:tcW w:w="6390" w:type="dxa"/>
            <w:gridSpan w:val="2"/>
            <w:shd w:val="clear" w:color="auto" w:fill="auto"/>
          </w:tcPr>
          <w:p w14:paraId="1E76008E" w14:textId="77777777" w:rsidR="00FF37FA" w:rsidRPr="00BD2A42" w:rsidRDefault="00FF37FA" w:rsidP="00F13F5F">
            <w:pPr>
              <w:jc w:val="both"/>
              <w:rPr>
                <w:rFonts w:ascii="Calibri" w:hAnsi="Calibri" w:cs="Calibri"/>
                <w:bCs/>
                <w:sz w:val="22"/>
                <w:szCs w:val="22"/>
                <w:lang w:val="fr-FR"/>
              </w:rPr>
            </w:pPr>
          </w:p>
          <w:p w14:paraId="300015BD" w14:textId="75C0FE75" w:rsidR="00FF37FA" w:rsidRPr="00BD2A42" w:rsidRDefault="00816F23" w:rsidP="00F13F5F">
            <w:pPr>
              <w:pStyle w:val="BankNormal"/>
              <w:spacing w:after="0"/>
              <w:rPr>
                <w:rFonts w:ascii="Calibri" w:hAnsi="Calibri" w:cs="Calibri"/>
                <w:snapToGrid w:val="0"/>
                <w:sz w:val="22"/>
                <w:szCs w:val="22"/>
                <w:lang w:val="fr-FR"/>
              </w:rPr>
            </w:pPr>
            <w:sdt>
              <w:sdtPr>
                <w:rPr>
                  <w:rFonts w:ascii="Calibri" w:hAnsi="Calibri" w:cs="Calibri"/>
                  <w:snapToGrid w:val="0"/>
                  <w:sz w:val="22"/>
                  <w:szCs w:val="22"/>
                </w:rPr>
                <w:id w:val="1621794851"/>
              </w:sdtPr>
              <w:sdtEndPr/>
              <w:sdtContent>
                <w:sdt>
                  <w:sdtPr>
                    <w:rPr>
                      <w:rFonts w:ascii="Calibri" w:hAnsi="Calibri" w:cs="Calibri"/>
                      <w:sz w:val="22"/>
                      <w:szCs w:val="22"/>
                    </w:rPr>
                    <w:id w:val="-1978523541"/>
                  </w:sdtPr>
                  <w:sdtEndPr/>
                  <w:sdtContent>
                    <w:r w:rsidR="00350698" w:rsidRPr="00BD2A42">
                      <w:rPr>
                        <w:rFonts w:ascii="Calibri" w:hAnsi="Calibri" w:cs="Calibri"/>
                        <w:sz w:val="22"/>
                        <w:szCs w:val="22"/>
                      </w:rPr>
                      <w:sym w:font="Wingdings" w:char="F0FE"/>
                    </w:r>
                  </w:sdtContent>
                </w:sdt>
              </w:sdtContent>
            </w:sdt>
            <w:r w:rsidR="00FF37FA" w:rsidRPr="00BD2A42">
              <w:rPr>
                <w:rFonts w:ascii="Calibri" w:hAnsi="Calibri"/>
                <w:snapToGrid w:val="0"/>
                <w:sz w:val="22"/>
                <w:lang w:val="fr-FR"/>
              </w:rPr>
              <w:t xml:space="preserve"> Bon de commande</w:t>
            </w:r>
          </w:p>
          <w:p w14:paraId="7D06BD82" w14:textId="3DA82683" w:rsidR="00FF37FA" w:rsidRPr="00BD2A42" w:rsidRDefault="00FF37FA" w:rsidP="00F13F5F">
            <w:pPr>
              <w:pStyle w:val="BankNormal"/>
              <w:spacing w:after="0"/>
              <w:rPr>
                <w:rFonts w:ascii="Calibri" w:hAnsi="Calibri" w:cs="Calibri"/>
                <w:snapToGrid w:val="0"/>
                <w:sz w:val="22"/>
                <w:szCs w:val="22"/>
                <w:lang w:val="fr-FR"/>
              </w:rPr>
            </w:pPr>
          </w:p>
        </w:tc>
      </w:tr>
      <w:tr w:rsidR="00C13AEC" w:rsidRPr="007500C2" w14:paraId="0498F15A" w14:textId="77777777" w:rsidTr="003D1459">
        <w:tc>
          <w:tcPr>
            <w:tcW w:w="3109" w:type="dxa"/>
          </w:tcPr>
          <w:p w14:paraId="6FFF361F" w14:textId="77777777" w:rsidR="00C13AEC" w:rsidRPr="00BD2A42" w:rsidRDefault="00C13AEC" w:rsidP="00C13AEC">
            <w:pPr>
              <w:rPr>
                <w:rFonts w:ascii="Calibri" w:hAnsi="Calibri" w:cs="Calibri"/>
                <w:bCs/>
                <w:sz w:val="22"/>
                <w:szCs w:val="22"/>
                <w:lang w:val="fr-FR"/>
              </w:rPr>
            </w:pPr>
            <w:r w:rsidRPr="00BD2A42">
              <w:rPr>
                <w:rFonts w:ascii="Calibri" w:hAnsi="Calibri" w:cs="Calibri"/>
                <w:bCs/>
                <w:sz w:val="22"/>
                <w:szCs w:val="22"/>
                <w:lang w:val="fr-FR"/>
              </w:rPr>
              <w:t>Conditions générales du contrat</w:t>
            </w:r>
          </w:p>
          <w:p w14:paraId="2CCC2D83" w14:textId="77777777" w:rsidR="00C13AEC" w:rsidRPr="00BD2A42" w:rsidRDefault="00C13AEC" w:rsidP="00C13AEC">
            <w:pPr>
              <w:ind w:firstLine="708"/>
              <w:rPr>
                <w:rFonts w:ascii="Calibri" w:hAnsi="Calibri" w:cs="Calibri"/>
                <w:sz w:val="22"/>
                <w:szCs w:val="22"/>
              </w:rPr>
            </w:pPr>
          </w:p>
        </w:tc>
        <w:tc>
          <w:tcPr>
            <w:tcW w:w="6390" w:type="dxa"/>
            <w:gridSpan w:val="2"/>
          </w:tcPr>
          <w:p w14:paraId="2FFAC3F2" w14:textId="77777777" w:rsidR="00C13AEC" w:rsidRPr="00BD2A42" w:rsidRDefault="00816F23" w:rsidP="00C13AEC">
            <w:pPr>
              <w:rPr>
                <w:rFonts w:ascii="Calibri" w:hAnsi="Calibri" w:cs="Calibri"/>
                <w:sz w:val="22"/>
                <w:szCs w:val="22"/>
                <w:lang w:val="fr-FR"/>
              </w:rPr>
            </w:pPr>
            <w:sdt>
              <w:sdtPr>
                <w:rPr>
                  <w:rFonts w:ascii="Calibri" w:hAnsi="Calibri" w:cs="Calibri"/>
                  <w:sz w:val="22"/>
                  <w:szCs w:val="22"/>
                </w:rPr>
                <w:id w:val="130760163"/>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bCs/>
                <w:sz w:val="22"/>
                <w:szCs w:val="22"/>
                <w:lang w:val="fr-FR"/>
              </w:rPr>
              <w:t xml:space="preserve">  </w:t>
            </w:r>
            <w:r w:rsidR="00C13AEC" w:rsidRPr="00BD2A42">
              <w:rPr>
                <w:rFonts w:ascii="Calibri" w:hAnsi="Calibri" w:cs="Calibri"/>
                <w:bCs/>
                <w:sz w:val="22"/>
                <w:szCs w:val="22"/>
                <w:lang w:val="fr-FR"/>
              </w:rPr>
              <w:t>Conditions générales du contrat (biens et/ou services)</w:t>
            </w:r>
          </w:p>
          <w:p w14:paraId="251E6524" w14:textId="77777777" w:rsidR="00C13AEC" w:rsidRPr="00BD2A42" w:rsidRDefault="00C13AEC" w:rsidP="00646146">
            <w:pPr>
              <w:rPr>
                <w:rFonts w:ascii="Calibri" w:hAnsi="Calibri" w:cs="Calibri"/>
                <w:sz w:val="22"/>
                <w:szCs w:val="22"/>
                <w:lang w:val="fr-FR"/>
              </w:rPr>
            </w:pPr>
          </w:p>
          <w:p w14:paraId="1A1AE953" w14:textId="77777777" w:rsidR="00C13AEC" w:rsidRPr="00BD2A42" w:rsidRDefault="00C13AEC" w:rsidP="00C13AEC">
            <w:pPr>
              <w:rPr>
                <w:rFonts w:ascii="Calibri" w:hAnsi="Calibri" w:cs="Calibri"/>
                <w:sz w:val="22"/>
                <w:szCs w:val="22"/>
                <w:lang w:val="fr-FR"/>
              </w:rPr>
            </w:pPr>
            <w:r w:rsidRPr="00BD2A42">
              <w:rPr>
                <w:rFonts w:ascii="Calibri" w:hAnsi="Calibri" w:cs="Calibri"/>
                <w:sz w:val="22"/>
                <w:szCs w:val="22"/>
                <w:lang w:val="fr-FR"/>
              </w:rPr>
              <w:t>Les c</w:t>
            </w:r>
            <w:r w:rsidRPr="00BD2A42">
              <w:rPr>
                <w:rFonts w:ascii="Calibri" w:hAnsi="Calibri" w:cs="Calibri"/>
                <w:bCs/>
                <w:sz w:val="22"/>
                <w:szCs w:val="22"/>
                <w:lang w:val="fr-FR"/>
              </w:rPr>
              <w:t>onditions générales</w:t>
            </w:r>
            <w:r w:rsidRPr="00BD2A42">
              <w:rPr>
                <w:rFonts w:ascii="Calibri" w:hAnsi="Calibri" w:cs="Calibri"/>
                <w:sz w:val="22"/>
                <w:szCs w:val="22"/>
                <w:lang w:val="fr-FR"/>
              </w:rPr>
              <w:t xml:space="preserve"> applicables sont disponibles à l’adresse suivante :</w:t>
            </w:r>
          </w:p>
          <w:bookmarkStart w:id="1" w:name="_Hlk500513469"/>
          <w:bookmarkStart w:id="2" w:name="_Hlk500510533"/>
          <w:p w14:paraId="1575E76D" w14:textId="77777777" w:rsidR="00C13AEC" w:rsidRPr="00BD2A42" w:rsidRDefault="00C13AEC" w:rsidP="00C13AEC">
            <w:pPr>
              <w:rPr>
                <w:rFonts w:ascii="Calibri" w:hAnsi="Calibri" w:cs="Calibri"/>
                <w:sz w:val="22"/>
                <w:szCs w:val="22"/>
                <w:u w:val="single"/>
                <w:lang w:val="fr-FR"/>
              </w:rPr>
            </w:pPr>
            <w:r w:rsidRPr="00BD2A42">
              <w:rPr>
                <w:rFonts w:ascii="Calibri" w:hAnsi="Calibri" w:cs="Calibri"/>
                <w:sz w:val="22"/>
                <w:szCs w:val="22"/>
              </w:rPr>
              <w:fldChar w:fldCharType="begin"/>
            </w:r>
            <w:r w:rsidRPr="00BD2A42">
              <w:rPr>
                <w:rFonts w:ascii="Calibri" w:hAnsi="Calibri" w:cs="Calibri"/>
                <w:sz w:val="22"/>
                <w:szCs w:val="22"/>
                <w:lang w:val="fr-FR"/>
              </w:rPr>
              <w:instrText xml:space="preserve"> HYPERLINK "http://www.undp.org/content/undp/en/home/procurement/business/how-we-buy.html" </w:instrText>
            </w:r>
            <w:r w:rsidRPr="00BD2A42">
              <w:rPr>
                <w:rFonts w:ascii="Calibri" w:hAnsi="Calibri" w:cs="Calibri"/>
                <w:sz w:val="22"/>
                <w:szCs w:val="22"/>
              </w:rPr>
              <w:fldChar w:fldCharType="separate"/>
            </w:r>
            <w:r w:rsidRPr="00BD2A42">
              <w:rPr>
                <w:rStyle w:val="Lienhypertexte"/>
                <w:rFonts w:ascii="Calibri" w:hAnsi="Calibri" w:cs="Calibri"/>
                <w:sz w:val="22"/>
                <w:szCs w:val="22"/>
                <w:lang w:val="fr-FR"/>
              </w:rPr>
              <w:t>http://www.undp.org/content/undp/en/home/procurement/business/how-we-buy.html</w:t>
            </w:r>
            <w:r w:rsidRPr="00BD2A42">
              <w:rPr>
                <w:rFonts w:ascii="Calibri" w:hAnsi="Calibri" w:cs="Calibri"/>
                <w:sz w:val="22"/>
                <w:szCs w:val="22"/>
              </w:rPr>
              <w:fldChar w:fldCharType="end"/>
            </w:r>
            <w:bookmarkEnd w:id="1"/>
            <w:bookmarkEnd w:id="2"/>
          </w:p>
          <w:p w14:paraId="673C0501" w14:textId="77777777" w:rsidR="00C13AEC" w:rsidRPr="00BD2A42" w:rsidRDefault="00C13AEC" w:rsidP="00F13F5F">
            <w:pPr>
              <w:ind w:left="432"/>
              <w:rPr>
                <w:rFonts w:ascii="Calibri" w:hAnsi="Calibri" w:cs="Calibri"/>
                <w:sz w:val="22"/>
                <w:szCs w:val="22"/>
                <w:lang w:val="fr-FR"/>
              </w:rPr>
            </w:pPr>
          </w:p>
        </w:tc>
      </w:tr>
      <w:tr w:rsidR="00FF37FA" w:rsidRPr="00BD2A42" w14:paraId="311C58FE" w14:textId="77777777" w:rsidTr="003D1459">
        <w:tc>
          <w:tcPr>
            <w:tcW w:w="3109" w:type="dxa"/>
          </w:tcPr>
          <w:p w14:paraId="7A6FB214" w14:textId="77777777" w:rsidR="00FF37FA" w:rsidRPr="00BD2A42" w:rsidRDefault="00FF37FA" w:rsidP="00F13F5F">
            <w:pPr>
              <w:rPr>
                <w:rFonts w:ascii="Calibri" w:hAnsi="Calibri" w:cs="Calibri"/>
                <w:sz w:val="22"/>
                <w:szCs w:val="22"/>
                <w:lang w:val="fr-FR"/>
              </w:rPr>
            </w:pPr>
          </w:p>
          <w:p w14:paraId="2A0FA5CC" w14:textId="77777777" w:rsidR="00FF37FA" w:rsidRPr="00BD2A42" w:rsidRDefault="00FF37FA" w:rsidP="00F13F5F">
            <w:pPr>
              <w:rPr>
                <w:rFonts w:ascii="Calibri" w:hAnsi="Calibri" w:cs="Calibri"/>
                <w:sz w:val="22"/>
                <w:szCs w:val="22"/>
              </w:rPr>
            </w:pPr>
            <w:r w:rsidRPr="00BD2A42">
              <w:rPr>
                <w:rFonts w:ascii="Calibri" w:hAnsi="Calibri"/>
                <w:sz w:val="22"/>
              </w:rPr>
              <w:t xml:space="preserve">Conditions </w:t>
            </w:r>
            <w:proofErr w:type="spellStart"/>
            <w:r w:rsidRPr="00BD2A42">
              <w:rPr>
                <w:rFonts w:ascii="Calibri" w:hAnsi="Calibri"/>
                <w:sz w:val="22"/>
              </w:rPr>
              <w:t>spéciales</w:t>
            </w:r>
            <w:proofErr w:type="spellEnd"/>
            <w:r w:rsidRPr="00BD2A42">
              <w:rPr>
                <w:rFonts w:ascii="Calibri" w:hAnsi="Calibri"/>
                <w:sz w:val="22"/>
              </w:rPr>
              <w:t xml:space="preserve"> du </w:t>
            </w:r>
            <w:proofErr w:type="spellStart"/>
            <w:r w:rsidRPr="00BD2A42">
              <w:rPr>
                <w:rFonts w:ascii="Calibri" w:hAnsi="Calibri"/>
                <w:sz w:val="22"/>
              </w:rPr>
              <w:t>contrat</w:t>
            </w:r>
            <w:proofErr w:type="spellEnd"/>
          </w:p>
        </w:tc>
        <w:tc>
          <w:tcPr>
            <w:tcW w:w="6390" w:type="dxa"/>
            <w:gridSpan w:val="2"/>
          </w:tcPr>
          <w:p w14:paraId="355858C1" w14:textId="77777777" w:rsidR="00FF37FA" w:rsidRPr="00BD2A42" w:rsidRDefault="00FF37FA" w:rsidP="00F13F5F">
            <w:pPr>
              <w:ind w:left="432"/>
              <w:rPr>
                <w:rFonts w:ascii="Calibri" w:hAnsi="Calibri" w:cs="Calibri"/>
                <w:sz w:val="22"/>
                <w:szCs w:val="22"/>
                <w:lang w:val="fr-FR"/>
              </w:rPr>
            </w:pPr>
          </w:p>
          <w:p w14:paraId="1951AF32" w14:textId="5EEB6C40" w:rsidR="00FF37FA" w:rsidRPr="00BD2A42" w:rsidRDefault="00816F23" w:rsidP="00F13F5F">
            <w:pPr>
              <w:pStyle w:val="BankNormal"/>
              <w:spacing w:after="0"/>
              <w:rPr>
                <w:rFonts w:ascii="Calibri" w:hAnsi="Calibri" w:cs="Calibri"/>
                <w:snapToGrid w:val="0"/>
                <w:sz w:val="22"/>
                <w:szCs w:val="22"/>
                <w:lang w:val="fr-FR"/>
              </w:rPr>
            </w:pPr>
            <w:sdt>
              <w:sdtPr>
                <w:rPr>
                  <w:rFonts w:ascii="Calibri" w:hAnsi="Calibri" w:cs="Calibri"/>
                  <w:snapToGrid w:val="0"/>
                  <w:sz w:val="22"/>
                  <w:szCs w:val="22"/>
                </w:rPr>
                <w:id w:val="-1840539102"/>
              </w:sdtPr>
              <w:sdtEndPr/>
              <w:sdtContent>
                <w:sdt>
                  <w:sdtPr>
                    <w:rPr>
                      <w:rFonts w:ascii="Calibri" w:hAnsi="Calibri" w:cs="Calibri"/>
                      <w:sz w:val="22"/>
                      <w:szCs w:val="22"/>
                    </w:rPr>
                    <w:id w:val="-2005425101"/>
                  </w:sdtPr>
                  <w:sdtEndPr/>
                  <w:sdtContent>
                    <w:r w:rsidR="002C13B1" w:rsidRPr="00BD2A42">
                      <w:rPr>
                        <w:rFonts w:ascii="Calibri" w:hAnsi="Calibri" w:cs="Calibri"/>
                        <w:sz w:val="22"/>
                        <w:szCs w:val="22"/>
                      </w:rPr>
                      <w:sym w:font="Wingdings" w:char="F0FE"/>
                    </w:r>
                  </w:sdtContent>
                </w:sdt>
                <w:r w:rsidR="002C13B1" w:rsidRPr="00BD2A42">
                  <w:rPr>
                    <w:rFonts w:ascii="Calibri" w:hAnsi="Calibri" w:cs="Calibri"/>
                    <w:sz w:val="22"/>
                    <w:szCs w:val="22"/>
                    <w:lang w:val="fr-MA"/>
                  </w:rPr>
                  <w:t xml:space="preserve"> </w:t>
                </w:r>
              </w:sdtContent>
            </w:sdt>
            <w:r w:rsidR="00FF37FA" w:rsidRPr="00BD2A42">
              <w:rPr>
                <w:rFonts w:ascii="Calibri" w:hAnsi="Calibri"/>
                <w:snapToGrid w:val="0"/>
                <w:sz w:val="22"/>
                <w:lang w:val="fr-FR"/>
              </w:rPr>
              <w:t xml:space="preserve"> Annulation du bon de commande/contrat si la livraison/pleine exécution est retardée de</w:t>
            </w:r>
            <w:sdt>
              <w:sdtPr>
                <w:rPr>
                  <w:rFonts w:ascii="Calibri" w:hAnsi="Calibri" w:cs="Calibri"/>
                  <w:snapToGrid w:val="0"/>
                  <w:sz w:val="22"/>
                  <w:szCs w:val="22"/>
                  <w:highlight w:val="cyan"/>
                  <w:lang w:val="fr-FR"/>
                </w:rPr>
                <w:id w:val="1247691321"/>
                <w:text/>
              </w:sdtPr>
              <w:sdtEndPr/>
              <w:sdtContent>
                <w:r w:rsidR="00FB3677" w:rsidRPr="00FB3677">
                  <w:rPr>
                    <w:rFonts w:ascii="Calibri" w:hAnsi="Calibri" w:cs="Calibri"/>
                    <w:snapToGrid w:val="0"/>
                    <w:sz w:val="22"/>
                    <w:szCs w:val="22"/>
                    <w:highlight w:val="cyan"/>
                    <w:lang w:val="fr-FR"/>
                  </w:rPr>
                  <w:t xml:space="preserve"> </w:t>
                </w:r>
                <w:r w:rsidR="00465E51" w:rsidRPr="00FB3677">
                  <w:rPr>
                    <w:rFonts w:ascii="Calibri" w:hAnsi="Calibri" w:cs="Calibri"/>
                    <w:snapToGrid w:val="0"/>
                    <w:sz w:val="22"/>
                    <w:szCs w:val="22"/>
                    <w:highlight w:val="cyan"/>
                    <w:lang w:val="fr-FR"/>
                  </w:rPr>
                  <w:t>3 mois</w:t>
                </w:r>
              </w:sdtContent>
            </w:sdt>
          </w:p>
          <w:p w14:paraId="6DBAC4CA" w14:textId="77777777" w:rsidR="00FF37FA" w:rsidRPr="00BD2A42" w:rsidRDefault="00816F23" w:rsidP="00F13F5F">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sdtPr>
              <w:sdtEndPr/>
              <w:sdtContent>
                <w:r w:rsidR="00FF37FA" w:rsidRPr="00BD2A42">
                  <w:rPr>
                    <w:rFonts w:ascii="MS Gothic" w:hAnsi="MS Gothic" w:hint="eastAsia"/>
                    <w:snapToGrid w:val="0"/>
                    <w:sz w:val="22"/>
                  </w:rPr>
                  <w:t>☐</w:t>
                </w:r>
              </w:sdtContent>
            </w:sdt>
            <w:r w:rsidR="00FF37FA" w:rsidRPr="00BD2A42">
              <w:rPr>
                <w:rFonts w:ascii="Calibri" w:hAnsi="Calibri"/>
                <w:snapToGrid w:val="0"/>
                <w:sz w:val="22"/>
              </w:rPr>
              <w:t xml:space="preserve"> </w:t>
            </w:r>
            <w:proofErr w:type="spellStart"/>
            <w:r w:rsidR="00FF37FA" w:rsidRPr="00BD2A42">
              <w:rPr>
                <w:rFonts w:ascii="Calibri" w:hAnsi="Calibri"/>
                <w:snapToGrid w:val="0"/>
                <w:sz w:val="22"/>
              </w:rPr>
              <w:t>Autres</w:t>
            </w:r>
            <w:proofErr w:type="spellEnd"/>
            <w:r w:rsidR="00FF37FA" w:rsidRPr="00BD2A42">
              <w:rPr>
                <w:rFonts w:ascii="Calibri" w:hAnsi="Calibri"/>
                <w:snapToGrid w:val="0"/>
                <w:sz w:val="22"/>
              </w:rPr>
              <w:t xml:space="preserve"> </w:t>
            </w:r>
            <w:sdt>
              <w:sdtPr>
                <w:rPr>
                  <w:rFonts w:ascii="Calibri" w:hAnsi="Calibri" w:cs="Calibri"/>
                  <w:snapToGrid w:val="0"/>
                  <w:sz w:val="22"/>
                  <w:szCs w:val="22"/>
                </w:rPr>
                <w:id w:val="1319312090"/>
                <w:showingPlcHdr/>
                <w:text/>
              </w:sdtPr>
              <w:sdtEndPr/>
              <w:sdtContent>
                <w:r w:rsidR="00FF37FA" w:rsidRPr="00BD2A42">
                  <w:rPr>
                    <w:rFonts w:ascii="Calibri" w:hAnsi="Calibri"/>
                    <w:i/>
                    <w:snapToGrid w:val="0"/>
                    <w:color w:val="000000" w:themeColor="text1"/>
                    <w:sz w:val="22"/>
                    <w:shd w:val="clear" w:color="auto" w:fill="BFBFBF" w:themeFill="background1" w:themeFillShade="BF"/>
                  </w:rPr>
                  <w:t>[veuillez préciser]</w:t>
                </w:r>
              </w:sdtContent>
            </w:sdt>
          </w:p>
        </w:tc>
      </w:tr>
      <w:tr w:rsidR="00FF37FA" w:rsidRPr="007500C2" w14:paraId="617D3500" w14:textId="77777777" w:rsidTr="003D1459">
        <w:tc>
          <w:tcPr>
            <w:tcW w:w="3109" w:type="dxa"/>
          </w:tcPr>
          <w:p w14:paraId="278ED96C" w14:textId="77777777" w:rsidR="00FF37FA" w:rsidRPr="00BD2A42" w:rsidRDefault="00FF37FA" w:rsidP="00F13F5F">
            <w:pPr>
              <w:rPr>
                <w:rFonts w:ascii="Calibri" w:hAnsi="Calibri" w:cs="Calibri"/>
                <w:sz w:val="22"/>
                <w:szCs w:val="22"/>
              </w:rPr>
            </w:pPr>
            <w:bookmarkStart w:id="3" w:name="_Hlk39058293"/>
          </w:p>
          <w:p w14:paraId="2E37D336" w14:textId="77777777" w:rsidR="00FF37FA" w:rsidRPr="00BD2A42" w:rsidDel="00163CAD" w:rsidRDefault="00FF37FA" w:rsidP="00F13F5F">
            <w:pPr>
              <w:rPr>
                <w:rFonts w:ascii="Calibri" w:hAnsi="Calibri" w:cs="Calibri"/>
                <w:sz w:val="22"/>
                <w:szCs w:val="22"/>
              </w:rPr>
            </w:pPr>
            <w:r w:rsidRPr="00BD2A42">
              <w:rPr>
                <w:rFonts w:ascii="Calibri" w:hAnsi="Calibri"/>
                <w:sz w:val="22"/>
              </w:rPr>
              <w:t xml:space="preserve">Conditions </w:t>
            </w:r>
            <w:proofErr w:type="spellStart"/>
            <w:r w:rsidRPr="00BD2A42">
              <w:rPr>
                <w:rFonts w:ascii="Calibri" w:hAnsi="Calibri"/>
                <w:sz w:val="22"/>
              </w:rPr>
              <w:t>d’émission</w:t>
            </w:r>
            <w:proofErr w:type="spellEnd"/>
            <w:r w:rsidRPr="00BD2A42">
              <w:rPr>
                <w:rFonts w:ascii="Calibri" w:hAnsi="Calibri"/>
                <w:sz w:val="22"/>
              </w:rPr>
              <w:t xml:space="preserve"> du </w:t>
            </w:r>
            <w:proofErr w:type="spellStart"/>
            <w:r w:rsidRPr="00BD2A42">
              <w:rPr>
                <w:rFonts w:ascii="Calibri" w:hAnsi="Calibri"/>
                <w:sz w:val="22"/>
              </w:rPr>
              <w:t>paiement</w:t>
            </w:r>
            <w:proofErr w:type="spellEnd"/>
          </w:p>
        </w:tc>
        <w:tc>
          <w:tcPr>
            <w:tcW w:w="6390" w:type="dxa"/>
            <w:gridSpan w:val="2"/>
          </w:tcPr>
          <w:p w14:paraId="4F1E9B77" w14:textId="77777777" w:rsidR="00FF37FA" w:rsidRPr="00BD2A42" w:rsidRDefault="000863F3" w:rsidP="00F13F5F">
            <w:pPr>
              <w:rPr>
                <w:rFonts w:ascii="Calibri" w:hAnsi="Calibri" w:cs="Calibri"/>
                <w:sz w:val="22"/>
                <w:szCs w:val="22"/>
                <w:lang w:val="fr-FR"/>
              </w:rPr>
            </w:pPr>
            <w:r w:rsidRPr="00BD2A42">
              <w:rPr>
                <w:rFonts w:ascii="Calibri" w:hAnsi="Calibri" w:cs="Calibri"/>
                <w:sz w:val="22"/>
                <w:szCs w:val="22"/>
              </w:rPr>
              <w:sym w:font="Wingdings" w:char="F0FE"/>
            </w:r>
            <w:r w:rsidRPr="00BD2A42">
              <w:rPr>
                <w:rFonts w:ascii="Calibri" w:hAnsi="Calibri"/>
                <w:sz w:val="22"/>
                <w:lang w:val="fr-FR"/>
              </w:rPr>
              <w:t xml:space="preserve">  </w:t>
            </w:r>
            <w:r w:rsidRPr="00BD2A42">
              <w:rPr>
                <w:lang w:val="fr-FR"/>
              </w:rPr>
              <w:t xml:space="preserve"> </w:t>
            </w:r>
            <w:r w:rsidR="00FF37FA" w:rsidRPr="00BD2A42">
              <w:rPr>
                <w:lang w:val="fr-FR"/>
              </w:rPr>
              <w:t>Acceptation écrite des biens basée sur le plein respect des exigences de la demande de prix</w:t>
            </w:r>
          </w:p>
          <w:p w14:paraId="643F0A5B" w14:textId="15F6E1BB" w:rsidR="00FF37FA" w:rsidRPr="007500C2" w:rsidDel="00307F3E" w:rsidRDefault="00FF37FA" w:rsidP="00F13F5F">
            <w:pPr>
              <w:rPr>
                <w:rFonts w:ascii="Calibri" w:hAnsi="Calibri" w:cs="Calibri"/>
                <w:sz w:val="22"/>
                <w:szCs w:val="22"/>
                <w:lang w:val="fr-MA"/>
              </w:rPr>
            </w:pPr>
          </w:p>
        </w:tc>
      </w:tr>
      <w:bookmarkEnd w:id="3"/>
      <w:tr w:rsidR="00FF37FA" w:rsidRPr="007500C2" w14:paraId="0C04DA10" w14:textId="77777777" w:rsidTr="003D1459">
        <w:trPr>
          <w:cantSplit/>
          <w:trHeight w:val="460"/>
        </w:trPr>
        <w:tc>
          <w:tcPr>
            <w:tcW w:w="3109" w:type="dxa"/>
          </w:tcPr>
          <w:p w14:paraId="1B672914" w14:textId="77777777" w:rsidR="00FF37FA" w:rsidRPr="00BD2A42" w:rsidRDefault="00FF37FA" w:rsidP="00F13F5F">
            <w:pPr>
              <w:rPr>
                <w:rFonts w:ascii="Calibri" w:hAnsi="Calibri" w:cs="Calibri"/>
                <w:sz w:val="22"/>
                <w:szCs w:val="22"/>
                <w:lang w:val="fr-FR"/>
              </w:rPr>
            </w:pPr>
          </w:p>
          <w:p w14:paraId="5F9FA334"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Annexes </w:t>
            </w:r>
            <w:r w:rsidRPr="00BD2A42">
              <w:rPr>
                <w:rFonts w:ascii="Calibri" w:hAnsi="Calibri" w:cs="Calibri"/>
                <w:sz w:val="22"/>
                <w:lang w:val="fr-FR"/>
              </w:rPr>
              <w:t>à</w:t>
            </w:r>
            <w:r w:rsidRPr="00BD2A42">
              <w:rPr>
                <w:rFonts w:ascii="Calibri" w:hAnsi="Calibri"/>
                <w:sz w:val="22"/>
                <w:lang w:val="fr-FR"/>
              </w:rPr>
              <w:t xml:space="preserve"> la présente demande de prix</w:t>
            </w:r>
            <w:r w:rsidRPr="00BD2A42">
              <w:rPr>
                <w:rStyle w:val="Appelnotedebasdep"/>
                <w:rFonts w:ascii="Calibri" w:hAnsi="Calibri"/>
                <w:sz w:val="22"/>
              </w:rPr>
              <w:footnoteReference w:id="8"/>
            </w:r>
          </w:p>
        </w:tc>
        <w:tc>
          <w:tcPr>
            <w:tcW w:w="6390" w:type="dxa"/>
            <w:gridSpan w:val="2"/>
          </w:tcPr>
          <w:p w14:paraId="0A44F1E9" w14:textId="77777777" w:rsidR="00FF37FA" w:rsidRPr="00BD2A42" w:rsidRDefault="00FF37FA" w:rsidP="00F13F5F">
            <w:pPr>
              <w:ind w:left="342"/>
              <w:rPr>
                <w:rFonts w:ascii="Calibri" w:hAnsi="Calibri" w:cs="Calibri"/>
                <w:sz w:val="22"/>
                <w:szCs w:val="22"/>
                <w:lang w:val="fr-FR"/>
              </w:rPr>
            </w:pPr>
          </w:p>
          <w:p w14:paraId="12014054" w14:textId="229F4949" w:rsidR="00FF37FA" w:rsidRPr="00BD2A42" w:rsidRDefault="00FF37FA" w:rsidP="003279C4">
            <w:pPr>
              <w:pStyle w:val="Paragraphedeliste"/>
              <w:numPr>
                <w:ilvl w:val="0"/>
                <w:numId w:val="40"/>
              </w:numPr>
              <w:ind w:left="315"/>
              <w:rPr>
                <w:rFonts w:ascii="Calibri" w:hAnsi="Calibri" w:cs="Calibri"/>
                <w:szCs w:val="22"/>
                <w:lang w:val="fr-FR"/>
              </w:rPr>
            </w:pPr>
            <w:r w:rsidRPr="00BD2A42">
              <w:rPr>
                <w:lang w:val="fr-FR"/>
              </w:rPr>
              <w:t>Spécifications des biens requis (annexe 1)</w:t>
            </w:r>
          </w:p>
          <w:p w14:paraId="550D9155" w14:textId="4D92ADFB" w:rsidR="00FF37FA" w:rsidRPr="00BD2A42" w:rsidRDefault="00FF37FA" w:rsidP="003279C4">
            <w:pPr>
              <w:pStyle w:val="Paragraphedeliste"/>
              <w:numPr>
                <w:ilvl w:val="0"/>
                <w:numId w:val="41"/>
              </w:numPr>
              <w:ind w:left="315"/>
              <w:rPr>
                <w:rFonts w:ascii="Calibri" w:hAnsi="Calibri" w:cs="Calibri"/>
                <w:szCs w:val="22"/>
                <w:lang w:val="fr-FR"/>
              </w:rPr>
            </w:pPr>
            <w:r w:rsidRPr="00BD2A42">
              <w:rPr>
                <w:lang w:val="fr-FR"/>
              </w:rPr>
              <w:t>Formulaire de soumission de l’offre (annexe 2)</w:t>
            </w:r>
          </w:p>
          <w:p w14:paraId="7AD0116E" w14:textId="3BDDF77A" w:rsidR="00FF37FA" w:rsidRPr="001032D2" w:rsidRDefault="00FF37FA" w:rsidP="001032D2">
            <w:pPr>
              <w:pStyle w:val="Paragraphedeliste"/>
              <w:numPr>
                <w:ilvl w:val="0"/>
                <w:numId w:val="41"/>
              </w:numPr>
              <w:ind w:left="315"/>
              <w:rPr>
                <w:rFonts w:ascii="Calibri" w:hAnsi="Calibri" w:cs="Calibri"/>
                <w:szCs w:val="22"/>
                <w:u w:val="single"/>
                <w:lang w:val="fr-FR"/>
              </w:rPr>
            </w:pPr>
            <w:r w:rsidRPr="001032D2">
              <w:rPr>
                <w:lang w:val="fr-FR"/>
              </w:rPr>
              <w:t>Conditions générales / Conditions spéciales (annexe 3)</w:t>
            </w:r>
            <w:r w:rsidR="001032D2">
              <w:rPr>
                <w:lang w:val="fr-FR"/>
              </w:rPr>
              <w:t> :</w:t>
            </w:r>
            <w:r w:rsidR="001032D2" w:rsidRPr="001032D2">
              <w:rPr>
                <w:lang w:val="fr-FR"/>
              </w:rPr>
              <w:t xml:space="preserve"> </w:t>
            </w:r>
            <w:hyperlink r:id="rId13" w:history="1">
              <w:r w:rsidR="001032D2" w:rsidRPr="001032D2">
                <w:rPr>
                  <w:rStyle w:val="Lienhypertexte"/>
                  <w:rFonts w:ascii="Calibri" w:hAnsi="Calibri" w:cs="Calibri"/>
                  <w:szCs w:val="22"/>
                  <w:lang w:val="fr-FR"/>
                </w:rPr>
                <w:t>http://www.undp.org/content/undp/en/home/procurement/business/how-we-buy.html</w:t>
              </w:r>
            </w:hyperlink>
          </w:p>
          <w:p w14:paraId="1B399B3B" w14:textId="2FA8A6A9" w:rsidR="00FF37FA" w:rsidRPr="00BD2A42" w:rsidRDefault="00FF37FA" w:rsidP="00F13F5F">
            <w:pPr>
              <w:rPr>
                <w:rFonts w:ascii="Calibri" w:hAnsi="Calibri" w:cs="Calibri"/>
                <w:sz w:val="22"/>
                <w:szCs w:val="22"/>
                <w:lang w:val="fr-FR"/>
              </w:rPr>
            </w:pPr>
            <w:r w:rsidRPr="00BD2A42">
              <w:rPr>
                <w:rFonts w:ascii="Calibri" w:hAnsi="Calibri"/>
                <w:sz w:val="22"/>
                <w:lang w:val="fr-FR"/>
              </w:rPr>
              <w:t>La non-acceptation des termes des conditions générales est une raison d’inéligibilité à la procédure d’achat.</w:t>
            </w:r>
          </w:p>
        </w:tc>
      </w:tr>
      <w:tr w:rsidR="00FF37FA" w:rsidRPr="007500C2" w14:paraId="6259AC65" w14:textId="77777777" w:rsidTr="003D1459">
        <w:trPr>
          <w:cantSplit/>
          <w:trHeight w:val="460"/>
        </w:trPr>
        <w:tc>
          <w:tcPr>
            <w:tcW w:w="3109" w:type="dxa"/>
          </w:tcPr>
          <w:p w14:paraId="312E510F" w14:textId="77777777" w:rsidR="00FF37FA" w:rsidRPr="00BD2A42" w:rsidRDefault="00FF37FA" w:rsidP="00F13F5F">
            <w:pPr>
              <w:rPr>
                <w:rFonts w:ascii="Calibri" w:hAnsi="Calibri" w:cs="Calibri"/>
                <w:sz w:val="22"/>
                <w:szCs w:val="22"/>
                <w:lang w:val="fr-FR"/>
              </w:rPr>
            </w:pPr>
          </w:p>
          <w:p w14:paraId="58E87D98"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Personne à contacter en cas de demandes</w:t>
            </w:r>
          </w:p>
          <w:p w14:paraId="6A27258E" w14:textId="77777777" w:rsidR="00FF37FA" w:rsidRPr="00BD2A42" w:rsidRDefault="00FF37FA" w:rsidP="00F13F5F">
            <w:pPr>
              <w:rPr>
                <w:rFonts w:ascii="Calibri" w:hAnsi="Calibri" w:cs="Calibri"/>
                <w:sz w:val="22"/>
                <w:szCs w:val="22"/>
              </w:rPr>
            </w:pPr>
            <w:r w:rsidRPr="00BD2A42">
              <w:rPr>
                <w:rFonts w:ascii="Calibri" w:hAnsi="Calibri"/>
                <w:sz w:val="22"/>
              </w:rPr>
              <w:t>(</w:t>
            </w:r>
            <w:proofErr w:type="spellStart"/>
            <w:r w:rsidRPr="00BD2A42">
              <w:rPr>
                <w:rFonts w:ascii="Calibri" w:hAnsi="Calibri"/>
                <w:sz w:val="22"/>
              </w:rPr>
              <w:t>Demandes</w:t>
            </w:r>
            <w:proofErr w:type="spellEnd"/>
            <w:r w:rsidRPr="00BD2A42">
              <w:rPr>
                <w:rFonts w:ascii="Calibri" w:hAnsi="Calibri"/>
                <w:sz w:val="22"/>
              </w:rPr>
              <w:t xml:space="preserve"> </w:t>
            </w:r>
            <w:proofErr w:type="spellStart"/>
            <w:r w:rsidRPr="00BD2A42">
              <w:rPr>
                <w:rFonts w:ascii="Calibri" w:hAnsi="Calibri"/>
                <w:sz w:val="22"/>
              </w:rPr>
              <w:t>écrites</w:t>
            </w:r>
            <w:proofErr w:type="spellEnd"/>
            <w:r w:rsidRPr="00BD2A42">
              <w:rPr>
                <w:rFonts w:ascii="Calibri" w:hAnsi="Calibri"/>
                <w:sz w:val="22"/>
              </w:rPr>
              <w:t xml:space="preserve"> </w:t>
            </w:r>
            <w:proofErr w:type="spellStart"/>
            <w:r w:rsidRPr="00BD2A42">
              <w:rPr>
                <w:rFonts w:ascii="Calibri" w:hAnsi="Calibri"/>
                <w:sz w:val="22"/>
              </w:rPr>
              <w:t>seulement</w:t>
            </w:r>
            <w:proofErr w:type="spellEnd"/>
            <w:r w:rsidRPr="00BD2A42">
              <w:rPr>
                <w:rFonts w:ascii="Calibri" w:hAnsi="Calibri"/>
                <w:sz w:val="22"/>
              </w:rPr>
              <w:t>)</w:t>
            </w:r>
            <w:r w:rsidRPr="00BD2A42">
              <w:rPr>
                <w:rStyle w:val="Appelnotedebasdep"/>
                <w:rFonts w:ascii="Calibri" w:hAnsi="Calibri"/>
                <w:sz w:val="22"/>
              </w:rPr>
              <w:footnoteReference w:id="9"/>
            </w:r>
          </w:p>
        </w:tc>
        <w:tc>
          <w:tcPr>
            <w:tcW w:w="6390" w:type="dxa"/>
            <w:gridSpan w:val="2"/>
          </w:tcPr>
          <w:p w14:paraId="7AD8A3A8" w14:textId="43DB2524" w:rsidR="00FF37FA" w:rsidRPr="00BD2A42" w:rsidRDefault="003279C4" w:rsidP="00F13F5F">
            <w:pPr>
              <w:rPr>
                <w:rFonts w:ascii="Calibri" w:hAnsi="Calibri" w:cs="Calibri"/>
                <w:sz w:val="22"/>
                <w:szCs w:val="22"/>
                <w:lang w:val="fr-FR"/>
              </w:rPr>
            </w:pPr>
            <w:r w:rsidRPr="00BD2A42">
              <w:rPr>
                <w:rFonts w:ascii="Calibri" w:hAnsi="Calibri" w:cs="Calibri"/>
                <w:sz w:val="22"/>
                <w:szCs w:val="22"/>
                <w:lang w:val="fr-FR"/>
              </w:rPr>
              <w:t xml:space="preserve"> </w:t>
            </w:r>
          </w:p>
          <w:p w14:paraId="08FE4BD6" w14:textId="7672589B" w:rsidR="003279C4" w:rsidRPr="00BD2A42" w:rsidRDefault="00816F23" w:rsidP="003279C4">
            <w:pPr>
              <w:rPr>
                <w:snapToGrid w:val="0"/>
                <w:lang w:val="fr-FR"/>
              </w:rPr>
            </w:pPr>
            <w:hyperlink r:id="rId14" w:history="1">
              <w:r w:rsidR="003279C4" w:rsidRPr="00BD2A42">
                <w:rPr>
                  <w:snapToGrid w:val="0"/>
                  <w:lang w:val="fr-FR"/>
                </w:rPr>
                <w:t>Chargé(e</w:t>
              </w:r>
            </w:hyperlink>
            <w:r w:rsidR="003279C4" w:rsidRPr="00BD2A42">
              <w:rPr>
                <w:snapToGrid w:val="0"/>
                <w:lang w:val="fr-FR"/>
              </w:rPr>
              <w:t>) du dossier</w:t>
            </w:r>
          </w:p>
          <w:p w14:paraId="636A9552" w14:textId="77777777" w:rsidR="003279C4" w:rsidRPr="00BD2A42" w:rsidRDefault="003279C4" w:rsidP="003279C4">
            <w:pPr>
              <w:rPr>
                <w:rFonts w:ascii="Calibri" w:hAnsi="Calibri" w:cs="Calibri"/>
                <w:i/>
                <w:color w:val="000000" w:themeColor="text1"/>
                <w:sz w:val="22"/>
                <w:szCs w:val="22"/>
                <w:lang w:val="fr-MA"/>
              </w:rPr>
            </w:pPr>
          </w:p>
          <w:p w14:paraId="31344E5E" w14:textId="191B39C9" w:rsidR="00FF37FA" w:rsidRPr="001032D2" w:rsidRDefault="00816F23" w:rsidP="00F13F5F">
            <w:pPr>
              <w:rPr>
                <w:rFonts w:ascii="Calibri" w:hAnsi="Calibri" w:cs="Calibri"/>
                <w:i/>
                <w:color w:val="000000" w:themeColor="text1"/>
                <w:sz w:val="28"/>
                <w:szCs w:val="28"/>
                <w:lang w:val="fr-MA"/>
              </w:rPr>
            </w:pPr>
            <w:hyperlink r:id="rId15" w:history="1">
              <w:r w:rsidR="00B169E5" w:rsidRPr="001032D2">
                <w:rPr>
                  <w:rStyle w:val="Lienhypertexte"/>
                  <w:rFonts w:ascii="Calibri" w:hAnsi="Calibri" w:cs="Calibri"/>
                  <w:i/>
                  <w:sz w:val="28"/>
                  <w:szCs w:val="28"/>
                  <w:lang w:val="fr-MA"/>
                </w:rPr>
                <w:t>Procurement.morocco@undp.org</w:t>
              </w:r>
            </w:hyperlink>
          </w:p>
          <w:p w14:paraId="409BE4F5" w14:textId="77777777" w:rsidR="00B169E5" w:rsidRPr="00BD2A42" w:rsidRDefault="00B169E5" w:rsidP="00F13F5F">
            <w:pPr>
              <w:rPr>
                <w:rFonts w:ascii="Calibri" w:hAnsi="Calibri" w:cs="Calibri"/>
                <w:i/>
                <w:color w:val="000000" w:themeColor="text1"/>
                <w:sz w:val="22"/>
                <w:szCs w:val="22"/>
                <w:lang w:val="fr-FR"/>
              </w:rPr>
            </w:pPr>
          </w:p>
          <w:p w14:paraId="3EAF338E" w14:textId="77777777" w:rsidR="00FF37FA" w:rsidRPr="00BD2A42" w:rsidRDefault="00FF37FA" w:rsidP="00F13F5F">
            <w:pPr>
              <w:rPr>
                <w:rFonts w:ascii="Calibri" w:hAnsi="Calibri" w:cs="Calibri"/>
                <w:sz w:val="22"/>
                <w:szCs w:val="22"/>
                <w:lang w:val="fr-FR"/>
              </w:rPr>
            </w:pPr>
            <w:r w:rsidRPr="00BD2A42">
              <w:rPr>
                <w:rFonts w:ascii="Calibri" w:hAnsi="Calibri"/>
                <w:snapToGrid w:val="0"/>
                <w:sz w:val="22"/>
                <w:lang w:val="fr-FR"/>
              </w:rPr>
              <w:t>Un retard dans la réponse du PNUD ne doit pas être considéré comme une raison pour repousser la date limite de soumission, à moins que le PNUD ne détermine qu’une telle extension est nécessaire et ne communique une nouvelle date limite aux offrants.</w:t>
            </w:r>
          </w:p>
        </w:tc>
      </w:tr>
    </w:tbl>
    <w:p w14:paraId="2537886B" w14:textId="77777777" w:rsidR="00FF37FA" w:rsidRPr="00BD2A42" w:rsidRDefault="00FF37FA" w:rsidP="00FF37FA">
      <w:pPr>
        <w:rPr>
          <w:rFonts w:ascii="Calibri" w:hAnsi="Calibri" w:cs="Calibri"/>
          <w:sz w:val="22"/>
          <w:szCs w:val="22"/>
          <w:lang w:val="fr-FR"/>
        </w:rPr>
      </w:pPr>
    </w:p>
    <w:p w14:paraId="5E792FA9"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t xml:space="preserve">Les biens offerts sont examinés sur la base de leur adéquation aux qualifications et du respect des spécifications minimales ci-dessus décrites et de toute autre annexe donnant des détails sur les exigences du PNUD. </w:t>
      </w:r>
    </w:p>
    <w:p w14:paraId="6A264879"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t>L’offre qui respecte l’ensemble des spécifications, des exigences et qui offre le prix le plus bas, et qui respecte l’ensemble des critères d’évaluation indiqués, sera sélectionnée. Toute offre ne répondant pas aux exigences sera rejetée.</w:t>
      </w:r>
    </w:p>
    <w:p w14:paraId="59B7413E" w14:textId="77777777" w:rsidR="00FF37FA" w:rsidRPr="00BD2A42" w:rsidRDefault="00FF37FA" w:rsidP="00FF37FA">
      <w:pPr>
        <w:rPr>
          <w:rFonts w:ascii="Calibri" w:hAnsi="Calibri" w:cs="Calibri"/>
          <w:sz w:val="22"/>
          <w:szCs w:val="22"/>
          <w:lang w:val="fr-FR"/>
        </w:rPr>
      </w:pPr>
    </w:p>
    <w:p w14:paraId="664EC7F4"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t>Tout écart entre le prix unitaire et le prix total (obtenu en multipliant le prix unitaire par la quantité) sera recalculé par le PNUD. Le prix unitaire prévaut et le prix total sera corrigé. Si le fournisseur n’accepte pas le prix final basé sur la vérification du calcul et la correction des erreurs par PNUD, son offre sera rejetée.</w:t>
      </w:r>
    </w:p>
    <w:p w14:paraId="7759D313" w14:textId="77777777" w:rsidR="00FF37FA" w:rsidRPr="00BD2A42" w:rsidRDefault="00FF37FA" w:rsidP="00FF37FA">
      <w:pPr>
        <w:ind w:firstLine="720"/>
        <w:jc w:val="both"/>
        <w:rPr>
          <w:rFonts w:ascii="Calibri" w:hAnsi="Calibri" w:cs="Calibri"/>
          <w:sz w:val="22"/>
          <w:szCs w:val="22"/>
          <w:lang w:val="fr-FR"/>
        </w:rPr>
      </w:pPr>
    </w:p>
    <w:p w14:paraId="4C036E45"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t>Après que le PNUD ait identifié l’offre la moins chère, il se réserve le droit d’attribuer le contrat en se basant uniquement sur les prix des biens dans le cas où les frais de transport (fr</w:t>
      </w:r>
      <w:r w:rsidRPr="00BD2A42">
        <w:rPr>
          <w:rFonts w:ascii="Calibri" w:hAnsi="Calibri" w:cs="Calibri"/>
          <w:sz w:val="22"/>
          <w:lang w:val="fr-FR"/>
        </w:rPr>
        <w:t>et</w:t>
      </w:r>
      <w:r w:rsidRPr="00BD2A42">
        <w:rPr>
          <w:rFonts w:ascii="Calibri" w:hAnsi="Calibri"/>
          <w:sz w:val="22"/>
          <w:lang w:val="fr-FR"/>
        </w:rPr>
        <w:t xml:space="preserve"> et assurance) s’avèrent plus élevés que le prix estimé par le PNUD si ce dernier était obtenu auprès de son propre transitaire et assureur.</w:t>
      </w:r>
    </w:p>
    <w:p w14:paraId="3AAA3C56" w14:textId="77777777" w:rsidR="00FF37FA" w:rsidRPr="00BD2A42" w:rsidRDefault="00FF37FA" w:rsidP="00FF37FA">
      <w:pPr>
        <w:ind w:firstLine="720"/>
        <w:jc w:val="both"/>
        <w:rPr>
          <w:rFonts w:ascii="Calibri" w:hAnsi="Calibri" w:cs="Calibri"/>
          <w:sz w:val="22"/>
          <w:szCs w:val="22"/>
          <w:lang w:val="fr-FR"/>
        </w:rPr>
      </w:pPr>
    </w:p>
    <w:p w14:paraId="2FD97EF8" w14:textId="77777777" w:rsidR="00FF37FA" w:rsidRPr="00BD2A42" w:rsidRDefault="00FF37FA" w:rsidP="00FF37FA">
      <w:pPr>
        <w:pStyle w:val="Paragraphedeliste"/>
        <w:tabs>
          <w:tab w:val="left" w:pos="0"/>
        </w:tabs>
        <w:spacing w:line="240" w:lineRule="auto"/>
        <w:ind w:left="0" w:firstLine="720"/>
        <w:jc w:val="both"/>
        <w:rPr>
          <w:rFonts w:ascii="Calibri" w:hAnsi="Calibri" w:cs="Calibri"/>
          <w:bCs/>
          <w:szCs w:val="22"/>
          <w:lang w:val="fr-FR"/>
        </w:rPr>
      </w:pPr>
      <w:r w:rsidRPr="00BD2A42">
        <w:rPr>
          <w:rFonts w:ascii="Calibri" w:hAnsi="Calibri"/>
          <w:lang w:val="fr-FR"/>
        </w:rPr>
        <w:t>Durant la durée de validité de l’offre, aucune variation de prix due à la progressivité, l’inflation, la fluctuation du taux de change, ou tout autre facteur relatif au marché n’est acceptée par le PNUD après la réception de l’offre. Au moment de l’attribution du contrat ou du bon de commande, le PNUD se réserve le droit de faire varier (accroître ou réduire) la quantité de services ou de biens dans une limite maximale de vingt-cinq pour cent (25 %) de l’offre totale, sans aucun changement du prix unitaire ou autres clauses et conditions.</w:t>
      </w:r>
    </w:p>
    <w:p w14:paraId="45E8ADC2" w14:textId="77777777" w:rsidR="00FF37FA" w:rsidRPr="00BD2A42" w:rsidRDefault="00FF37FA" w:rsidP="00FF37FA">
      <w:pPr>
        <w:jc w:val="both"/>
        <w:rPr>
          <w:rStyle w:val="lev"/>
          <w:rFonts w:ascii="Calibri" w:hAnsi="Calibri" w:cs="Calibri"/>
          <w:b w:val="0"/>
          <w:iCs/>
          <w:sz w:val="22"/>
          <w:szCs w:val="22"/>
          <w:lang w:val="fr-FR"/>
        </w:rPr>
      </w:pPr>
    </w:p>
    <w:p w14:paraId="0A5ED820"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t>Tout bon de commande émis du fait de la présente demande de prix sera soumis aux conditions générales ci-jointes. Le simple fait de soumettre une offre implique que le fournisseur accepte sans aucune réserve les conditions générales du PNUD jointes en annexe 3.</w:t>
      </w:r>
    </w:p>
    <w:p w14:paraId="739605A2" w14:textId="77777777" w:rsidR="00FF37FA" w:rsidRPr="00BD2A42" w:rsidRDefault="00FF37FA" w:rsidP="00FF37FA">
      <w:pPr>
        <w:ind w:firstLine="720"/>
        <w:rPr>
          <w:rFonts w:ascii="Calibri" w:hAnsi="Calibri" w:cs="Calibri"/>
          <w:sz w:val="22"/>
          <w:szCs w:val="22"/>
          <w:lang w:val="fr-FR"/>
        </w:rPr>
      </w:pPr>
    </w:p>
    <w:p w14:paraId="5D631907" w14:textId="77777777" w:rsidR="00FF37FA" w:rsidRPr="00BD2A42" w:rsidRDefault="00FF37FA" w:rsidP="00FF37FA">
      <w:pPr>
        <w:ind w:firstLine="720"/>
        <w:jc w:val="both"/>
        <w:rPr>
          <w:rFonts w:ascii="Calibri" w:hAnsi="Calibri"/>
          <w:snapToGrid w:val="0"/>
          <w:sz w:val="22"/>
          <w:lang w:val="fr-FR"/>
        </w:rPr>
      </w:pPr>
      <w:r w:rsidRPr="00BD2A42">
        <w:rPr>
          <w:rFonts w:ascii="Calibri" w:hAnsi="Calibri"/>
          <w:snapToGrid w:val="0"/>
          <w:sz w:val="22"/>
          <w:lang w:val="fr-FR"/>
        </w:rPr>
        <w:t>Le PNUD n’est pas obligé d’accepter l’offre dans son intégralité, ni d’attribuer un contrat ou un bon de commande, il n’est responsable d’aucun coût</w:t>
      </w:r>
      <w:r w:rsidRPr="00BD2A42">
        <w:rPr>
          <w:lang w:val="fr-FR"/>
        </w:rPr>
        <w:t xml:space="preserve"> </w:t>
      </w:r>
      <w:r w:rsidRPr="00BD2A42">
        <w:rPr>
          <w:rFonts w:ascii="Calibri" w:hAnsi="Calibri"/>
          <w:snapToGrid w:val="0"/>
          <w:sz w:val="22"/>
          <w:lang w:val="fr-FR"/>
        </w:rPr>
        <w:t xml:space="preserve">associé à la préparation et à la soumission d’une offre par le fournisseur ce, compte non-tenu du résultat ou de la manière de conduire la procédure de sélection </w:t>
      </w:r>
    </w:p>
    <w:p w14:paraId="3DC40114" w14:textId="77777777" w:rsidR="00FF37FA" w:rsidRPr="00BD2A42" w:rsidRDefault="00FF37FA" w:rsidP="00FF37FA">
      <w:pPr>
        <w:ind w:firstLine="720"/>
        <w:jc w:val="both"/>
        <w:rPr>
          <w:rFonts w:ascii="Calibri" w:hAnsi="Calibri" w:cs="Calibri"/>
          <w:sz w:val="22"/>
          <w:szCs w:val="22"/>
          <w:lang w:val="fr-FR"/>
        </w:rPr>
      </w:pPr>
    </w:p>
    <w:p w14:paraId="236A2672" w14:textId="77777777" w:rsidR="00FF37FA" w:rsidRPr="00BD2A42" w:rsidRDefault="00FF37FA" w:rsidP="00FF37FA">
      <w:pPr>
        <w:jc w:val="both"/>
        <w:rPr>
          <w:rFonts w:ascii="Calibri" w:hAnsi="Calibri" w:cs="Calibri"/>
          <w:iCs/>
          <w:snapToGrid w:val="0"/>
          <w:sz w:val="22"/>
          <w:szCs w:val="22"/>
          <w:lang w:val="fr-FR"/>
        </w:rPr>
      </w:pPr>
      <w:r w:rsidRPr="00BD2A42">
        <w:rPr>
          <w:lang w:val="fr-FR"/>
        </w:rPr>
        <w:tab/>
      </w:r>
      <w:r w:rsidRPr="00BD2A42">
        <w:rPr>
          <w:rFonts w:ascii="Calibri" w:hAnsi="Calibri"/>
          <w:sz w:val="22"/>
          <w:lang w:val="fr-FR"/>
        </w:rPr>
        <w:t xml:space="preserve">La procédure de réclamation du fournisseur du PNUD a pour but d’offrir un recours pour les personnes ou les sociétés non autorisées à un bon de commande ou à un contrat dans la procédure compétitive d’achats. </w:t>
      </w:r>
      <w:r w:rsidRPr="00BD2A42">
        <w:rPr>
          <w:rStyle w:val="lev"/>
          <w:rFonts w:ascii="Calibri" w:hAnsi="Calibri"/>
          <w:sz w:val="22"/>
          <w:lang w:val="fr-FR"/>
        </w:rPr>
        <w:t>Au le cas où</w:t>
      </w:r>
      <w:r w:rsidRPr="00BD2A42">
        <w:rPr>
          <w:rFonts w:ascii="Calibri" w:hAnsi="Calibri"/>
          <w:sz w:val="22"/>
          <w:lang w:val="fr-FR"/>
        </w:rPr>
        <w:t xml:space="preserve"> vous penseriez que vous n’avez pas été traité de manière équitable, vous pouvez trouver des informations détaillées au sujet des procédures de soumission de réclamation par les fournisseurs à l’adresse suivante : </w:t>
      </w:r>
    </w:p>
    <w:p w14:paraId="3A51B683" w14:textId="77777777" w:rsidR="00FF37FA" w:rsidRPr="00BD2A42" w:rsidRDefault="00816F23" w:rsidP="00FF37FA">
      <w:pPr>
        <w:jc w:val="both"/>
        <w:rPr>
          <w:rFonts w:ascii="Calibri" w:hAnsi="Calibri" w:cs="Calibri"/>
          <w:sz w:val="22"/>
          <w:szCs w:val="22"/>
          <w:lang w:val="fr-FR"/>
        </w:rPr>
      </w:pPr>
      <w:hyperlink r:id="rId16">
        <w:r w:rsidR="00FF37FA" w:rsidRPr="00BD2A42">
          <w:rPr>
            <w:rStyle w:val="Lienhypertexte"/>
            <w:rFonts w:ascii="Calibri" w:hAnsi="Calibri"/>
            <w:sz w:val="22"/>
            <w:lang w:val="fr-FR"/>
          </w:rPr>
          <w:t>http://www.undp.org/content/undp/en/home/operations/procurement/protestandsanctions/</w:t>
        </w:r>
      </w:hyperlink>
    </w:p>
    <w:p w14:paraId="6BD383EC" w14:textId="77777777" w:rsidR="00FF37FA" w:rsidRPr="00BD2A42" w:rsidRDefault="00FF37FA" w:rsidP="00FF37FA">
      <w:pPr>
        <w:jc w:val="both"/>
        <w:rPr>
          <w:rStyle w:val="lev"/>
          <w:rFonts w:ascii="Calibri" w:hAnsi="Calibri" w:cs="Calibri"/>
          <w:b w:val="0"/>
          <w:iCs/>
          <w:sz w:val="22"/>
          <w:szCs w:val="22"/>
          <w:lang w:val="fr-FR"/>
        </w:rPr>
      </w:pPr>
      <w:r w:rsidRPr="00BD2A42">
        <w:rPr>
          <w:lang w:val="fr-FR"/>
        </w:rPr>
        <w:tab/>
      </w:r>
    </w:p>
    <w:p w14:paraId="2C78E7C0" w14:textId="77777777" w:rsidR="00FF37FA" w:rsidRPr="00BD2A42" w:rsidRDefault="00FF37FA" w:rsidP="00FF37FA">
      <w:pPr>
        <w:ind w:firstLine="720"/>
        <w:jc w:val="both"/>
        <w:rPr>
          <w:rFonts w:ascii="Calibri" w:hAnsi="Calibri"/>
          <w:sz w:val="22"/>
          <w:lang w:val="fr-FR"/>
        </w:rPr>
      </w:pPr>
      <w:r w:rsidRPr="00BD2A42">
        <w:rPr>
          <w:rStyle w:val="lev"/>
          <w:rFonts w:ascii="Calibri" w:hAnsi="Calibri"/>
          <w:sz w:val="22"/>
          <w:lang w:val="fr-FR"/>
        </w:rPr>
        <w:t>Le PNUD encourage tous les fournisseurs potentiels à</w:t>
      </w:r>
      <w:r w:rsidRPr="00BD2A42">
        <w:rPr>
          <w:lang w:val="fr-FR"/>
        </w:rPr>
        <w:t xml:space="preserve"> </w:t>
      </w:r>
      <w:r w:rsidRPr="00BD2A42">
        <w:rPr>
          <w:rFonts w:ascii="Calibri" w:hAnsi="Calibri"/>
          <w:sz w:val="22"/>
          <w:lang w:val="fr-FR"/>
        </w:rPr>
        <w:t>prévenir et éviter les conflits d’intérêts, en communiquant au PNUD si vous, l’un de vos prestataires de services agréés ou votre personnel, êtes impliqués dans la préparation des exigences, du concept, des spécifications, des estimations de prix, et toutes autres informations utilisées dans la préparation de la présente demande de prix.</w:t>
      </w:r>
    </w:p>
    <w:p w14:paraId="355F83B2" w14:textId="77777777" w:rsidR="00FF37FA" w:rsidRPr="00BD2A42" w:rsidRDefault="00FF37FA" w:rsidP="00FF37FA">
      <w:pPr>
        <w:jc w:val="both"/>
        <w:rPr>
          <w:rFonts w:ascii="Calibri" w:hAnsi="Calibri"/>
          <w:sz w:val="22"/>
          <w:lang w:val="fr-FR"/>
        </w:rPr>
      </w:pPr>
    </w:p>
    <w:p w14:paraId="2C4C206D" w14:textId="77777777" w:rsidR="00FF37FA" w:rsidRPr="00BD2A42" w:rsidRDefault="00FF37FA" w:rsidP="00FF37FA">
      <w:pPr>
        <w:spacing w:after="200" w:line="276" w:lineRule="auto"/>
        <w:rPr>
          <w:rFonts w:ascii="Calibri" w:hAnsi="Calibri"/>
          <w:sz w:val="22"/>
          <w:lang w:val="fr-FR"/>
        </w:rPr>
      </w:pPr>
      <w:r w:rsidRPr="00BD2A42">
        <w:rPr>
          <w:rFonts w:ascii="Calibri" w:hAnsi="Calibri"/>
          <w:sz w:val="22"/>
          <w:lang w:val="fr-FR"/>
        </w:rPr>
        <w:br w:type="page"/>
      </w:r>
    </w:p>
    <w:p w14:paraId="7F84CA7D" w14:textId="77777777" w:rsidR="00FF37FA" w:rsidRPr="00BD2A42" w:rsidRDefault="00FF37FA" w:rsidP="00FF37FA">
      <w:pPr>
        <w:ind w:firstLine="720"/>
        <w:jc w:val="both"/>
        <w:rPr>
          <w:rFonts w:ascii="Calibri" w:hAnsi="Calibri" w:cs="Calibri"/>
          <w:sz w:val="22"/>
          <w:szCs w:val="22"/>
          <w:lang w:val="fr-FR"/>
        </w:rPr>
      </w:pPr>
      <w:r w:rsidRPr="00BD2A42">
        <w:rPr>
          <w:rFonts w:ascii="Calibri" w:hAnsi="Calibri"/>
          <w:sz w:val="22"/>
          <w:lang w:val="fr-FR"/>
        </w:rPr>
        <w:lastRenderedPageBreak/>
        <w:t xml:space="preserve">Le PNUD applique une politique de tolérance zéro envers la fraude ou toutes autres pratiques interdites, et est engagé dans l’identification et le règlement de tous les actes et pratiques envers lui ainsi les tierces parties impliquées dans ses activités. Le PNUD s’attend à ce que ses fournisseurs adhèrent au Code de conduite des fournisseurs des Nations Unies se trouvant à l’adresse suivante : </w:t>
      </w:r>
      <w:hyperlink r:id="rId17">
        <w:r w:rsidRPr="00BD2A42">
          <w:rPr>
            <w:rStyle w:val="Lienhypertexte"/>
            <w:rFonts w:ascii="Calibri" w:hAnsi="Calibri"/>
            <w:sz w:val="22"/>
            <w:lang w:val="fr-FR"/>
          </w:rPr>
          <w:t>https://www.un.org/Depts/ptd/sites/www.un.org.Depts.ptd/files/files/attachment/page/2014/February%202014/conduct_french.pdf</w:t>
        </w:r>
      </w:hyperlink>
      <w:r w:rsidRPr="00BD2A42">
        <w:rPr>
          <w:rFonts w:ascii="Calibri" w:hAnsi="Calibri"/>
          <w:sz w:val="22"/>
          <w:lang w:val="fr-FR"/>
        </w:rPr>
        <w:t xml:space="preserve"> </w:t>
      </w:r>
    </w:p>
    <w:p w14:paraId="245915E6" w14:textId="77777777" w:rsidR="00FF37FA" w:rsidRPr="00BD2A42" w:rsidRDefault="00FF37FA" w:rsidP="00FF37FA">
      <w:pPr>
        <w:rPr>
          <w:rFonts w:ascii="Calibri" w:hAnsi="Calibri" w:cs="Calibri"/>
          <w:sz w:val="22"/>
          <w:szCs w:val="22"/>
          <w:lang w:val="fr-FR"/>
        </w:rPr>
      </w:pPr>
    </w:p>
    <w:p w14:paraId="08A9CF08" w14:textId="77777777" w:rsidR="00FF37FA" w:rsidRPr="00BD2A42" w:rsidRDefault="00FF37FA" w:rsidP="00FF37FA">
      <w:pPr>
        <w:ind w:left="720"/>
        <w:rPr>
          <w:rStyle w:val="lev"/>
          <w:rFonts w:ascii="Calibri" w:hAnsi="Calibri" w:cs="Calibri"/>
          <w:b w:val="0"/>
          <w:iCs/>
          <w:sz w:val="22"/>
          <w:szCs w:val="22"/>
          <w:lang w:val="fr-FR"/>
        </w:rPr>
      </w:pPr>
      <w:r w:rsidRPr="00BD2A42">
        <w:rPr>
          <w:rStyle w:val="lev"/>
          <w:rFonts w:ascii="Calibri" w:hAnsi="Calibri"/>
          <w:sz w:val="22"/>
          <w:lang w:val="fr-FR"/>
        </w:rPr>
        <w:t>Nous vous remercions et attendons avec intérêt votre offre.</w:t>
      </w:r>
    </w:p>
    <w:p w14:paraId="75781B67" w14:textId="77777777" w:rsidR="00FF37FA" w:rsidRPr="00BD2A42" w:rsidRDefault="00FF37FA" w:rsidP="00FF37FA">
      <w:pPr>
        <w:ind w:left="720"/>
        <w:rPr>
          <w:rStyle w:val="lev"/>
          <w:rFonts w:ascii="Calibri" w:hAnsi="Calibri" w:cs="Calibri"/>
          <w:b w:val="0"/>
          <w:iCs/>
          <w:sz w:val="22"/>
          <w:szCs w:val="22"/>
          <w:lang w:val="fr-FR"/>
        </w:rPr>
      </w:pPr>
    </w:p>
    <w:p w14:paraId="1BC032C9" w14:textId="77777777" w:rsidR="00FF37FA" w:rsidRPr="00BD2A42" w:rsidRDefault="00FF37FA" w:rsidP="00FF37FA">
      <w:pPr>
        <w:jc w:val="both"/>
        <w:rPr>
          <w:rStyle w:val="lev"/>
          <w:rFonts w:ascii="Calibri" w:hAnsi="Calibri" w:cs="Calibri"/>
          <w:b w:val="0"/>
          <w:iCs/>
          <w:sz w:val="22"/>
          <w:szCs w:val="22"/>
          <w:lang w:val="fr-FR"/>
        </w:rPr>
      </w:pPr>
    </w:p>
    <w:p w14:paraId="3768FFF1" w14:textId="77777777" w:rsidR="00FF37FA" w:rsidRPr="00BD2A42" w:rsidRDefault="00FF37FA" w:rsidP="00FF37FA">
      <w:pPr>
        <w:jc w:val="both"/>
        <w:rPr>
          <w:rStyle w:val="lev"/>
          <w:rFonts w:ascii="Calibri" w:hAnsi="Calibri" w:cs="Calibri"/>
          <w:b w:val="0"/>
          <w:iCs/>
          <w:sz w:val="22"/>
          <w:szCs w:val="22"/>
          <w:lang w:val="fr-FR"/>
        </w:rPr>
      </w:pPr>
    </w:p>
    <w:p w14:paraId="522F9FDC" w14:textId="77777777" w:rsidR="00FF37FA" w:rsidRPr="00BD2A42" w:rsidRDefault="00FF37FA" w:rsidP="00FF37FA">
      <w:pPr>
        <w:ind w:left="5760" w:firstLine="720"/>
        <w:jc w:val="both"/>
        <w:rPr>
          <w:rFonts w:ascii="Calibri" w:hAnsi="Calibri" w:cs="Calibri"/>
          <w:iCs/>
          <w:snapToGrid w:val="0"/>
          <w:sz w:val="22"/>
          <w:szCs w:val="22"/>
          <w:lang w:val="fr-FR"/>
        </w:rPr>
      </w:pPr>
      <w:r w:rsidRPr="00BD2A42">
        <w:rPr>
          <w:rStyle w:val="lev"/>
          <w:rFonts w:ascii="Calibri" w:hAnsi="Calibri"/>
          <w:sz w:val="22"/>
          <w:lang w:val="fr-FR"/>
        </w:rPr>
        <w:t>Bien cordialement,</w:t>
      </w:r>
    </w:p>
    <w:p w14:paraId="08149690" w14:textId="77777777" w:rsidR="00FF37FA" w:rsidRPr="00BD2A42" w:rsidRDefault="00FF37FA" w:rsidP="00FF37FA">
      <w:pPr>
        <w:ind w:left="5760" w:firstLine="720"/>
        <w:jc w:val="both"/>
        <w:rPr>
          <w:rFonts w:ascii="Calibri" w:hAnsi="Calibri" w:cs="Calibri"/>
          <w:iCs/>
          <w:snapToGrid w:val="0"/>
          <w:color w:val="FF0000"/>
          <w:sz w:val="22"/>
          <w:szCs w:val="22"/>
          <w:lang w:val="fr-FR"/>
        </w:rPr>
      </w:pPr>
    </w:p>
    <w:p w14:paraId="18E0CB69" w14:textId="77777777" w:rsidR="003E3532" w:rsidRPr="00BD2A42" w:rsidRDefault="003E3532" w:rsidP="003E3532">
      <w:pPr>
        <w:ind w:left="5760" w:firstLine="720"/>
        <w:rPr>
          <w:rStyle w:val="lev"/>
          <w:rFonts w:asciiTheme="minorHAnsi" w:hAnsiTheme="minorHAnsi" w:cstheme="minorHAnsi"/>
          <w:iCs/>
          <w:sz w:val="22"/>
          <w:szCs w:val="22"/>
          <w:lang w:val="fr-MA"/>
        </w:rPr>
      </w:pPr>
      <w:r w:rsidRPr="00BD2A42">
        <w:rPr>
          <w:rStyle w:val="lev"/>
          <w:rFonts w:asciiTheme="minorHAnsi" w:hAnsiTheme="minorHAnsi" w:cstheme="minorHAnsi"/>
          <w:iCs/>
          <w:sz w:val="22"/>
          <w:szCs w:val="22"/>
          <w:lang w:val="fr-MA"/>
        </w:rPr>
        <w:t xml:space="preserve">Mohamed Cheddad </w:t>
      </w:r>
    </w:p>
    <w:p w14:paraId="02E83E5C" w14:textId="18A43F5F" w:rsidR="00FF37FA" w:rsidRPr="00BD2A42" w:rsidRDefault="00816F23" w:rsidP="003E3532">
      <w:pPr>
        <w:ind w:left="5760" w:firstLine="720"/>
        <w:rPr>
          <w:rFonts w:asciiTheme="minorHAnsi" w:hAnsiTheme="minorHAnsi" w:cstheme="minorHAnsi"/>
          <w:b/>
          <w:bCs/>
          <w:iCs/>
          <w:sz w:val="22"/>
          <w:szCs w:val="22"/>
          <w:lang w:val="fr-MA"/>
        </w:rPr>
      </w:pPr>
      <w:sdt>
        <w:sdtPr>
          <w:rPr>
            <w:rStyle w:val="Titre8Car"/>
            <w:rFonts w:asciiTheme="minorHAnsi" w:hAnsiTheme="minorHAnsi" w:cstheme="minorHAnsi"/>
            <w:b/>
            <w:bCs/>
            <w:sz w:val="22"/>
            <w:szCs w:val="22"/>
            <w:lang w:val="fr-MA"/>
          </w:rPr>
          <w:id w:val="1161034239"/>
          <w:text/>
        </w:sdtPr>
        <w:sdtEndPr>
          <w:rPr>
            <w:rStyle w:val="Titre8Car"/>
          </w:rPr>
        </w:sdtEndPr>
        <w:sdtContent>
          <w:r w:rsidR="003E3532" w:rsidRPr="00BD2A42">
            <w:rPr>
              <w:rStyle w:val="Titre8Car"/>
              <w:rFonts w:asciiTheme="minorHAnsi" w:hAnsiTheme="minorHAnsi" w:cstheme="minorHAnsi"/>
              <w:b/>
              <w:bCs/>
              <w:sz w:val="22"/>
              <w:szCs w:val="22"/>
              <w:lang w:val="fr-MA"/>
            </w:rPr>
            <w:t>Operations Manager</w:t>
          </w:r>
        </w:sdtContent>
      </w:sdt>
      <w:r w:rsidR="00FF37FA" w:rsidRPr="00BD2A42">
        <w:rPr>
          <w:lang w:val="fr-MA"/>
        </w:rPr>
        <w:tab/>
      </w:r>
      <w:r w:rsidR="00FF37FA" w:rsidRPr="00BD2A42">
        <w:rPr>
          <w:lang w:val="fr-MA"/>
        </w:rPr>
        <w:tab/>
      </w:r>
      <w:r w:rsidR="00FF37FA" w:rsidRPr="00BD2A42">
        <w:rPr>
          <w:lang w:val="fr-MA"/>
        </w:rPr>
        <w:tab/>
      </w:r>
      <w:r w:rsidR="00FF37FA" w:rsidRPr="00BD2A42">
        <w:rPr>
          <w:lang w:val="fr-MA"/>
        </w:rPr>
        <w:tab/>
      </w:r>
      <w:sdt>
        <w:sdtPr>
          <w:rPr>
            <w:rFonts w:ascii="Calibri" w:hAnsi="Calibri" w:cs="Calibri"/>
            <w:sz w:val="22"/>
            <w:szCs w:val="22"/>
          </w:rPr>
          <w:id w:val="789089549"/>
          <w:date w:fullDate="2020-07-20T00:00:00Z">
            <w:dateFormat w:val="MMMM d, yyyy"/>
            <w:lid w:val="fr-FR"/>
            <w:storeMappedDataAs w:val="dateTime"/>
            <w:calendar w:val="gregorian"/>
          </w:date>
        </w:sdtPr>
        <w:sdtEndPr/>
        <w:sdtContent>
          <w:r w:rsidR="001032D2">
            <w:rPr>
              <w:rFonts w:ascii="Calibri" w:hAnsi="Calibri" w:cs="Calibri"/>
              <w:sz w:val="22"/>
              <w:szCs w:val="22"/>
              <w:lang w:val="fr-FR"/>
            </w:rPr>
            <w:t>juillet 20, 2020</w:t>
          </w:r>
        </w:sdtContent>
      </w:sdt>
    </w:p>
    <w:p w14:paraId="22AD0047" w14:textId="77777777" w:rsidR="00FF37FA" w:rsidRPr="00BD2A42" w:rsidRDefault="00FF37FA" w:rsidP="00FF37FA">
      <w:pPr>
        <w:rPr>
          <w:rFonts w:ascii="Calibri" w:hAnsi="Calibri" w:cs="Calibri"/>
          <w:sz w:val="22"/>
          <w:szCs w:val="22"/>
          <w:lang w:val="fr-MA"/>
        </w:rPr>
      </w:pPr>
    </w:p>
    <w:p w14:paraId="61F067C1" w14:textId="77777777" w:rsidR="00FF37FA" w:rsidRPr="00BD2A42" w:rsidRDefault="00FF37FA" w:rsidP="00FF37FA">
      <w:pPr>
        <w:rPr>
          <w:rFonts w:ascii="Calibri" w:hAnsi="Calibri" w:cs="Calibri"/>
          <w:sz w:val="22"/>
          <w:szCs w:val="22"/>
          <w:lang w:val="fr-MA"/>
        </w:rPr>
      </w:pPr>
      <w:r w:rsidRPr="00BD2A42">
        <w:rPr>
          <w:lang w:val="fr-MA"/>
        </w:rPr>
        <w:br w:type="page"/>
      </w:r>
    </w:p>
    <w:p w14:paraId="5EC93E4A" w14:textId="77777777" w:rsidR="00FF37FA" w:rsidRPr="00BD2A42" w:rsidRDefault="00FF37FA" w:rsidP="009C4A2E">
      <w:pPr>
        <w:jc w:val="center"/>
        <w:rPr>
          <w:rFonts w:ascii="Calibri" w:hAnsi="Calibri" w:cs="Calibri"/>
          <w:b/>
          <w:sz w:val="36"/>
          <w:szCs w:val="36"/>
          <w:lang w:val="fr-MA"/>
        </w:rPr>
      </w:pPr>
      <w:r w:rsidRPr="00BD2A42">
        <w:rPr>
          <w:rFonts w:ascii="Calibri" w:hAnsi="Calibri"/>
          <w:b/>
          <w:sz w:val="36"/>
          <w:szCs w:val="32"/>
          <w:lang w:val="fr-MA"/>
        </w:rPr>
        <w:lastRenderedPageBreak/>
        <w:t>Annexe 1</w:t>
      </w:r>
    </w:p>
    <w:p w14:paraId="41F1C0FD" w14:textId="77777777" w:rsidR="00FF37FA" w:rsidRPr="00BD2A42" w:rsidRDefault="00FF37FA" w:rsidP="0004256B">
      <w:pPr>
        <w:rPr>
          <w:rFonts w:ascii="Calibri" w:hAnsi="Calibri" w:cs="Calibri"/>
          <w:b/>
          <w:sz w:val="22"/>
          <w:szCs w:val="22"/>
          <w:lang w:val="fr-MA"/>
        </w:rPr>
      </w:pPr>
    </w:p>
    <w:p w14:paraId="72859475" w14:textId="77777777" w:rsidR="00FF37FA" w:rsidRPr="00BD2A42" w:rsidRDefault="00FF37FA" w:rsidP="00FF37FA">
      <w:pPr>
        <w:jc w:val="center"/>
        <w:rPr>
          <w:rFonts w:ascii="Calibri" w:hAnsi="Calibri" w:cs="Calibri"/>
          <w:b/>
          <w:sz w:val="28"/>
          <w:szCs w:val="28"/>
          <w:lang w:val="fr-MA"/>
        </w:rPr>
      </w:pPr>
      <w:r w:rsidRPr="00BD2A42">
        <w:rPr>
          <w:rFonts w:ascii="Calibri" w:hAnsi="Calibri"/>
          <w:b/>
          <w:sz w:val="28"/>
          <w:lang w:val="fr-MA"/>
        </w:rPr>
        <w:t>Spécifications techniques</w:t>
      </w:r>
    </w:p>
    <w:p w14:paraId="6E83FC50" w14:textId="77777777" w:rsidR="00FF37FA" w:rsidRPr="00BD2A42" w:rsidRDefault="00FF37FA" w:rsidP="0004256B">
      <w:pPr>
        <w:rPr>
          <w:rFonts w:ascii="Calibri" w:hAnsi="Calibri" w:cs="Calibri"/>
          <w:b/>
          <w:sz w:val="22"/>
          <w:szCs w:val="22"/>
          <w:lang w:val="fr-M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02"/>
        <w:gridCol w:w="5143"/>
        <w:gridCol w:w="2410"/>
      </w:tblGrid>
      <w:tr w:rsidR="00FF37FA" w:rsidRPr="007500C2" w14:paraId="04DAE4AB" w14:textId="77777777" w:rsidTr="0053428D">
        <w:tc>
          <w:tcPr>
            <w:tcW w:w="1594" w:type="dxa"/>
            <w:shd w:val="clear" w:color="auto" w:fill="F2F2F2" w:themeFill="background1" w:themeFillShade="F2"/>
          </w:tcPr>
          <w:p w14:paraId="58738B70" w14:textId="77777777" w:rsidR="00FF37FA" w:rsidRPr="00BD2A42" w:rsidRDefault="00FF37FA" w:rsidP="00F13F5F">
            <w:pPr>
              <w:jc w:val="center"/>
              <w:rPr>
                <w:rFonts w:ascii="Calibri" w:hAnsi="Calibri" w:cs="Calibri"/>
                <w:b/>
                <w:sz w:val="22"/>
                <w:szCs w:val="22"/>
                <w:lang w:val="fr-MA"/>
              </w:rPr>
            </w:pPr>
          </w:p>
          <w:p w14:paraId="63B9239F" w14:textId="77777777" w:rsidR="00FF37FA" w:rsidRPr="00BD2A42" w:rsidRDefault="00FF37FA" w:rsidP="00F13F5F">
            <w:pPr>
              <w:jc w:val="center"/>
              <w:rPr>
                <w:rFonts w:ascii="Calibri" w:hAnsi="Calibri" w:cs="Calibri"/>
                <w:b/>
                <w:sz w:val="22"/>
                <w:szCs w:val="22"/>
              </w:rPr>
            </w:pPr>
            <w:proofErr w:type="spellStart"/>
            <w:r w:rsidRPr="00BD2A42">
              <w:rPr>
                <w:rFonts w:ascii="Calibri" w:hAnsi="Calibri"/>
                <w:b/>
                <w:sz w:val="22"/>
              </w:rPr>
              <w:t>Objets</w:t>
            </w:r>
            <w:proofErr w:type="spellEnd"/>
            <w:r w:rsidRPr="00BD2A42">
              <w:rPr>
                <w:rFonts w:ascii="Calibri" w:hAnsi="Calibri"/>
                <w:b/>
                <w:sz w:val="22"/>
              </w:rPr>
              <w:t xml:space="preserve"> à </w:t>
            </w:r>
            <w:proofErr w:type="spellStart"/>
            <w:r w:rsidRPr="00BD2A42">
              <w:rPr>
                <w:rFonts w:ascii="Calibri" w:hAnsi="Calibri"/>
                <w:b/>
                <w:sz w:val="22"/>
              </w:rPr>
              <w:t>fournir</w:t>
            </w:r>
            <w:proofErr w:type="spellEnd"/>
            <w:r w:rsidRPr="00BD2A42">
              <w:rPr>
                <w:rFonts w:ascii="Calibri" w:hAnsi="Calibri"/>
                <w:b/>
                <w:sz w:val="22"/>
              </w:rPr>
              <w:t>*</w:t>
            </w:r>
          </w:p>
        </w:tc>
        <w:tc>
          <w:tcPr>
            <w:tcW w:w="1202" w:type="dxa"/>
            <w:shd w:val="clear" w:color="auto" w:fill="F2F2F2" w:themeFill="background1" w:themeFillShade="F2"/>
          </w:tcPr>
          <w:p w14:paraId="50988618" w14:textId="77777777" w:rsidR="00FF37FA" w:rsidRPr="00BD2A42" w:rsidRDefault="00FF37FA" w:rsidP="00F13F5F">
            <w:pPr>
              <w:jc w:val="center"/>
              <w:rPr>
                <w:rFonts w:ascii="Calibri" w:hAnsi="Calibri" w:cs="Calibri"/>
                <w:b/>
                <w:sz w:val="22"/>
                <w:szCs w:val="22"/>
              </w:rPr>
            </w:pPr>
          </w:p>
          <w:p w14:paraId="065D1FD0" w14:textId="77777777" w:rsidR="00FF37FA" w:rsidRPr="00BD2A42" w:rsidRDefault="00FF37FA" w:rsidP="00F13F5F">
            <w:pPr>
              <w:jc w:val="center"/>
              <w:rPr>
                <w:rFonts w:ascii="Calibri" w:hAnsi="Calibri" w:cs="Calibri"/>
                <w:b/>
                <w:sz w:val="22"/>
                <w:szCs w:val="22"/>
              </w:rPr>
            </w:pPr>
            <w:proofErr w:type="spellStart"/>
            <w:r w:rsidRPr="00BD2A42">
              <w:rPr>
                <w:rFonts w:ascii="Calibri" w:hAnsi="Calibri"/>
                <w:b/>
                <w:sz w:val="22"/>
              </w:rPr>
              <w:t>Quantité</w:t>
            </w:r>
            <w:proofErr w:type="spellEnd"/>
          </w:p>
        </w:tc>
        <w:tc>
          <w:tcPr>
            <w:tcW w:w="5143" w:type="dxa"/>
            <w:shd w:val="clear" w:color="auto" w:fill="F2F2F2" w:themeFill="background1" w:themeFillShade="F2"/>
          </w:tcPr>
          <w:p w14:paraId="3D9A20EA" w14:textId="77777777" w:rsidR="00FF37FA" w:rsidRPr="00BD2A42" w:rsidRDefault="00FF37FA" w:rsidP="00F13F5F">
            <w:pPr>
              <w:jc w:val="center"/>
              <w:rPr>
                <w:rFonts w:ascii="Calibri" w:hAnsi="Calibri" w:cs="Calibri"/>
                <w:b/>
                <w:sz w:val="22"/>
                <w:szCs w:val="22"/>
              </w:rPr>
            </w:pPr>
          </w:p>
          <w:p w14:paraId="5CED8D3E" w14:textId="77777777" w:rsidR="00FF37FA" w:rsidRPr="00BD2A42" w:rsidRDefault="00FF37FA" w:rsidP="00F13F5F">
            <w:pPr>
              <w:jc w:val="center"/>
              <w:rPr>
                <w:rFonts w:ascii="Calibri" w:hAnsi="Calibri" w:cs="Calibri"/>
                <w:b/>
                <w:sz w:val="22"/>
                <w:szCs w:val="22"/>
              </w:rPr>
            </w:pPr>
            <w:r w:rsidRPr="00BD2A42">
              <w:rPr>
                <w:rFonts w:ascii="Calibri" w:hAnsi="Calibri"/>
                <w:b/>
                <w:sz w:val="22"/>
              </w:rPr>
              <w:t xml:space="preserve">Description / </w:t>
            </w:r>
            <w:proofErr w:type="spellStart"/>
            <w:r w:rsidRPr="00BD2A42">
              <w:rPr>
                <w:rFonts w:ascii="Calibri" w:hAnsi="Calibri"/>
                <w:b/>
                <w:sz w:val="22"/>
              </w:rPr>
              <w:t>Spécification</w:t>
            </w:r>
            <w:proofErr w:type="spellEnd"/>
            <w:r w:rsidRPr="00BD2A42">
              <w:rPr>
                <w:rFonts w:ascii="Calibri" w:hAnsi="Calibri"/>
                <w:b/>
                <w:sz w:val="22"/>
              </w:rPr>
              <w:t xml:space="preserve"> des </w:t>
            </w:r>
            <w:proofErr w:type="spellStart"/>
            <w:r w:rsidRPr="00BD2A42">
              <w:rPr>
                <w:rFonts w:ascii="Calibri" w:hAnsi="Calibri"/>
                <w:b/>
                <w:sz w:val="22"/>
              </w:rPr>
              <w:t>biens</w:t>
            </w:r>
            <w:proofErr w:type="spellEnd"/>
            <w:r w:rsidRPr="00BD2A42">
              <w:rPr>
                <w:rFonts w:ascii="Calibri" w:hAnsi="Calibri"/>
                <w:b/>
                <w:sz w:val="22"/>
              </w:rPr>
              <w:t xml:space="preserve"> </w:t>
            </w:r>
          </w:p>
          <w:p w14:paraId="2050745E" w14:textId="77777777" w:rsidR="00FF37FA" w:rsidRPr="00BD2A42" w:rsidRDefault="00FF37FA" w:rsidP="00F13F5F">
            <w:pPr>
              <w:jc w:val="center"/>
              <w:rPr>
                <w:rFonts w:ascii="Calibri" w:hAnsi="Calibri" w:cs="Calibri"/>
                <w:b/>
                <w:sz w:val="22"/>
                <w:szCs w:val="22"/>
              </w:rPr>
            </w:pPr>
          </w:p>
        </w:tc>
        <w:tc>
          <w:tcPr>
            <w:tcW w:w="2410" w:type="dxa"/>
            <w:shd w:val="clear" w:color="auto" w:fill="F2F2F2" w:themeFill="background1" w:themeFillShade="F2"/>
          </w:tcPr>
          <w:p w14:paraId="498D02C1" w14:textId="77777777" w:rsidR="00FF37FA" w:rsidRPr="00BD2A42" w:rsidRDefault="00FF37FA" w:rsidP="00F13F5F">
            <w:pPr>
              <w:jc w:val="center"/>
              <w:rPr>
                <w:rFonts w:ascii="Calibri" w:hAnsi="Calibri" w:cs="Calibri"/>
                <w:b/>
                <w:sz w:val="22"/>
                <w:szCs w:val="22"/>
                <w:lang w:val="fr-FR"/>
              </w:rPr>
            </w:pPr>
          </w:p>
          <w:p w14:paraId="41AF8054" w14:textId="77777777" w:rsidR="00FF37FA" w:rsidRPr="00BD2A42" w:rsidRDefault="00FF37FA" w:rsidP="00F13F5F">
            <w:pPr>
              <w:jc w:val="center"/>
              <w:rPr>
                <w:rFonts w:ascii="Calibri" w:hAnsi="Calibri" w:cs="Calibri"/>
                <w:b/>
                <w:sz w:val="22"/>
                <w:szCs w:val="22"/>
                <w:lang w:val="fr-FR"/>
              </w:rPr>
            </w:pPr>
            <w:r w:rsidRPr="00BD2A42">
              <w:rPr>
                <w:rFonts w:ascii="Calibri" w:hAnsi="Calibri"/>
                <w:b/>
                <w:sz w:val="22"/>
                <w:lang w:val="fr-FR"/>
              </w:rPr>
              <w:t>Date de livraison la plus tardive</w:t>
            </w:r>
          </w:p>
        </w:tc>
      </w:tr>
      <w:tr w:rsidR="00696E7E" w:rsidRPr="007500C2" w14:paraId="36BF67E0" w14:textId="77777777" w:rsidTr="0053428D">
        <w:trPr>
          <w:trHeight w:val="1290"/>
        </w:trPr>
        <w:tc>
          <w:tcPr>
            <w:tcW w:w="1594" w:type="dxa"/>
            <w:shd w:val="clear" w:color="auto" w:fill="auto"/>
          </w:tcPr>
          <w:p w14:paraId="5C8338E7" w14:textId="531B3630" w:rsidR="005E4255" w:rsidRPr="00BD2A42" w:rsidRDefault="005E4255" w:rsidP="005E4255">
            <w:pPr>
              <w:jc w:val="center"/>
              <w:rPr>
                <w:rFonts w:ascii="Calibri" w:hAnsi="Calibri"/>
                <w:sz w:val="22"/>
                <w:lang w:val="fr-FR"/>
              </w:rPr>
            </w:pPr>
            <w:r w:rsidRPr="00BD2A42">
              <w:rPr>
                <w:rFonts w:ascii="Calibri" w:hAnsi="Calibri"/>
                <w:sz w:val="22"/>
                <w:lang w:val="fr-FR"/>
              </w:rPr>
              <w:t>Lot. 1</w:t>
            </w:r>
          </w:p>
        </w:tc>
        <w:tc>
          <w:tcPr>
            <w:tcW w:w="1202" w:type="dxa"/>
            <w:vAlign w:val="center"/>
          </w:tcPr>
          <w:p w14:paraId="49126821" w14:textId="6572526B" w:rsidR="00696E7E" w:rsidRPr="00BD2A42" w:rsidRDefault="006B4147" w:rsidP="00001DE4">
            <w:pPr>
              <w:jc w:val="center"/>
              <w:rPr>
                <w:rFonts w:ascii="Calibri" w:hAnsi="Calibri"/>
                <w:sz w:val="22"/>
                <w:lang w:val="fr-FR"/>
              </w:rPr>
            </w:pPr>
            <w:r>
              <w:rPr>
                <w:rFonts w:ascii="Calibri" w:hAnsi="Calibri"/>
                <w:sz w:val="22"/>
                <w:lang w:val="fr-FR"/>
              </w:rPr>
              <w:t>8</w:t>
            </w:r>
          </w:p>
          <w:p w14:paraId="78F88952" w14:textId="77777777" w:rsidR="00001DE4" w:rsidRPr="00BD2A42" w:rsidRDefault="00001DE4" w:rsidP="00001DE4">
            <w:pPr>
              <w:jc w:val="center"/>
              <w:rPr>
                <w:rFonts w:ascii="Calibri" w:hAnsi="Calibri"/>
                <w:sz w:val="22"/>
                <w:lang w:val="fr-FR"/>
              </w:rPr>
            </w:pPr>
          </w:p>
          <w:p w14:paraId="255CA288" w14:textId="77777777" w:rsidR="00001DE4" w:rsidRPr="00BD2A42" w:rsidRDefault="00001DE4" w:rsidP="00001DE4">
            <w:pPr>
              <w:jc w:val="center"/>
              <w:rPr>
                <w:rFonts w:ascii="Calibri" w:hAnsi="Calibri"/>
                <w:sz w:val="22"/>
                <w:lang w:val="fr-FR"/>
              </w:rPr>
            </w:pPr>
          </w:p>
          <w:p w14:paraId="20614469" w14:textId="6231A38F" w:rsidR="00001DE4" w:rsidRPr="00BD2A42" w:rsidRDefault="00001DE4" w:rsidP="00001DE4">
            <w:pPr>
              <w:jc w:val="center"/>
              <w:rPr>
                <w:rFonts w:ascii="Calibri" w:hAnsi="Calibri"/>
                <w:sz w:val="22"/>
                <w:lang w:val="fr-FR"/>
              </w:rPr>
            </w:pPr>
          </w:p>
        </w:tc>
        <w:tc>
          <w:tcPr>
            <w:tcW w:w="5143" w:type="dxa"/>
          </w:tcPr>
          <w:p w14:paraId="33834169" w14:textId="77777777" w:rsidR="006B4147" w:rsidRPr="006B4147" w:rsidRDefault="006B4147" w:rsidP="006B4147">
            <w:pPr>
              <w:jc w:val="both"/>
              <w:rPr>
                <w:rFonts w:ascii="Calibri" w:hAnsi="Calibri" w:cs="Calibri"/>
                <w:i/>
                <w:iCs/>
                <w:color w:val="000000"/>
                <w:lang w:val="fr-MA"/>
              </w:rPr>
            </w:pPr>
            <w:r w:rsidRPr="006B4147">
              <w:rPr>
                <w:rFonts w:ascii="Calibri" w:hAnsi="Calibri" w:cs="Calibri"/>
                <w:b/>
                <w:bCs/>
                <w:color w:val="000000"/>
                <w:lang w:val="fr-MA"/>
              </w:rPr>
              <w:t xml:space="preserve">Workstation </w:t>
            </w:r>
            <w:proofErr w:type="spellStart"/>
            <w:r w:rsidRPr="006B4147">
              <w:rPr>
                <w:rFonts w:ascii="Calibri" w:hAnsi="Calibri" w:cs="Calibri"/>
                <w:b/>
                <w:bCs/>
                <w:color w:val="000000"/>
                <w:lang w:val="fr-MA"/>
              </w:rPr>
              <w:t>Forensics</w:t>
            </w:r>
            <w:proofErr w:type="spellEnd"/>
            <w:r w:rsidRPr="006B4147">
              <w:rPr>
                <w:rFonts w:ascii="Calibri" w:hAnsi="Calibri" w:cs="Calibri"/>
                <w:b/>
                <w:bCs/>
                <w:color w:val="000000"/>
                <w:lang w:val="fr-MA"/>
              </w:rPr>
              <w:t xml:space="preserve"> avec des « White </w:t>
            </w:r>
            <w:proofErr w:type="spellStart"/>
            <w:r w:rsidRPr="006B4147">
              <w:rPr>
                <w:rFonts w:ascii="Calibri" w:hAnsi="Calibri" w:cs="Calibri"/>
                <w:b/>
                <w:bCs/>
                <w:color w:val="000000"/>
                <w:lang w:val="fr-MA"/>
              </w:rPr>
              <w:t>Blockers</w:t>
            </w:r>
            <w:proofErr w:type="spellEnd"/>
            <w:r w:rsidRPr="006B4147">
              <w:rPr>
                <w:rFonts w:ascii="Calibri" w:hAnsi="Calibri" w:cs="Calibri"/>
                <w:b/>
                <w:bCs/>
                <w:color w:val="000000"/>
                <w:lang w:val="fr-MA"/>
              </w:rPr>
              <w:t xml:space="preserve"> » intégrés </w:t>
            </w:r>
          </w:p>
          <w:p w14:paraId="4D71305C" w14:textId="77777777" w:rsidR="006B4147" w:rsidRDefault="006B4147" w:rsidP="006B4147">
            <w:pPr>
              <w:jc w:val="both"/>
              <w:rPr>
                <w:rFonts w:ascii="Calibri" w:hAnsi="Calibri" w:cs="Calibri"/>
                <w:i/>
                <w:iCs/>
                <w:color w:val="000000"/>
                <w:lang w:val="fr-FR"/>
              </w:rPr>
            </w:pPr>
            <w:proofErr w:type="spellStart"/>
            <w:proofErr w:type="gramStart"/>
            <w:r w:rsidRPr="00597913">
              <w:rPr>
                <w:rFonts w:ascii="Calibri" w:hAnsi="Calibri" w:cs="Calibri"/>
                <w:i/>
                <w:iCs/>
                <w:color w:val="000000"/>
                <w:lang w:val="fr-FR"/>
              </w:rPr>
              <w:t>μ</w:t>
            </w:r>
            <w:proofErr w:type="gramEnd"/>
            <w:r w:rsidRPr="00597913">
              <w:rPr>
                <w:rFonts w:ascii="Calibri" w:hAnsi="Calibri" w:cs="Calibri"/>
                <w:i/>
                <w:iCs/>
                <w:color w:val="000000"/>
                <w:lang w:val="fr-FR"/>
              </w:rPr>
              <w:t>FRED</w:t>
            </w:r>
            <w:proofErr w:type="spellEnd"/>
            <w:r w:rsidRPr="00597913">
              <w:rPr>
                <w:rFonts w:ascii="Calibri" w:hAnsi="Calibri" w:cs="Calibri"/>
                <w:i/>
                <w:iCs/>
                <w:color w:val="000000"/>
                <w:lang w:val="fr-FR"/>
              </w:rPr>
              <w:t xml:space="preserve">  SKU: F7140</w:t>
            </w:r>
          </w:p>
          <w:p w14:paraId="0A5923C0" w14:textId="77777777" w:rsidR="006B4147" w:rsidRPr="00AA7E1E" w:rsidRDefault="006B4147" w:rsidP="006B4147">
            <w:pPr>
              <w:jc w:val="both"/>
              <w:rPr>
                <w:rFonts w:ascii="Calibri" w:hAnsi="Calibri" w:cs="Calibri"/>
                <w:i/>
                <w:iCs/>
                <w:color w:val="000000"/>
                <w:lang w:val="fr-MA"/>
              </w:rPr>
            </w:pPr>
            <w:r w:rsidRPr="00547934">
              <w:rPr>
                <w:rFonts w:ascii="Calibri" w:hAnsi="Calibri" w:cs="Calibri"/>
                <w:i/>
                <w:iCs/>
                <w:color w:val="000000"/>
                <w:lang w:val="fr-FR"/>
              </w:rPr>
              <w:t xml:space="preserve">Nouvelle baie d’imagerie SATA </w:t>
            </w:r>
            <w:proofErr w:type="spellStart"/>
            <w:r w:rsidRPr="00547934">
              <w:rPr>
                <w:rFonts w:ascii="Calibri" w:hAnsi="Calibri" w:cs="Calibri"/>
                <w:i/>
                <w:iCs/>
                <w:color w:val="000000"/>
                <w:lang w:val="fr-FR"/>
              </w:rPr>
              <w:t>Forensic</w:t>
            </w:r>
            <w:proofErr w:type="spellEnd"/>
            <w:r w:rsidRPr="00547934">
              <w:rPr>
                <w:rFonts w:ascii="Calibri" w:hAnsi="Calibri" w:cs="Calibri"/>
                <w:i/>
                <w:iCs/>
                <w:color w:val="000000"/>
                <w:lang w:val="fr-FR"/>
              </w:rPr>
              <w:t xml:space="preserve"> pour permettre des acquisitions de disque dur SATA très rapides et efficaces. </w:t>
            </w:r>
            <w:r w:rsidRPr="00AA7E1E">
              <w:rPr>
                <w:rFonts w:ascii="Calibri" w:hAnsi="Calibri" w:cs="Calibri"/>
                <w:i/>
                <w:iCs/>
                <w:color w:val="000000"/>
                <w:lang w:val="fr-MA"/>
              </w:rPr>
              <w:t>USB 3.0 offre la bande passante de transfert de données qui prend en charge l’intégration et l’utilisation de plusieurs T3iu dans un seul poste de travail judiciaire. </w:t>
            </w:r>
          </w:p>
          <w:p w14:paraId="652C44F5" w14:textId="18BD2690" w:rsidR="008964F2" w:rsidRPr="00BD2A42" w:rsidRDefault="006B4147" w:rsidP="006B4147">
            <w:pPr>
              <w:rPr>
                <w:rFonts w:ascii="Calibri" w:hAnsi="Calibri"/>
                <w:sz w:val="22"/>
                <w:lang w:val="fr-FR"/>
              </w:rPr>
            </w:pPr>
            <w:r w:rsidRPr="00996889">
              <w:rPr>
                <w:rFonts w:ascii="Calibri" w:hAnsi="Calibri" w:cs="Calibri"/>
                <w:i/>
                <w:iCs/>
                <w:color w:val="000000"/>
                <w:lang w:val="fr-FR"/>
              </w:rPr>
              <w:t>Ce produit fournit un chemin pratique pour ajouter de la puissance d’imagerie SATA à des postes de travail médico-légaux nouveaux ou existants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5E67C2" w14:textId="1E2FD6A6" w:rsidR="005E4255" w:rsidRPr="00BD2A42" w:rsidRDefault="00B061E8" w:rsidP="005E4255">
            <w:pPr>
              <w:rPr>
                <w:rFonts w:ascii="Calibri" w:hAnsi="Calibri"/>
                <w:sz w:val="22"/>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 </w:t>
            </w:r>
          </w:p>
        </w:tc>
      </w:tr>
      <w:tr w:rsidR="00646146" w:rsidRPr="007500C2" w14:paraId="768D356F" w14:textId="77777777" w:rsidTr="0053428D">
        <w:trPr>
          <w:trHeight w:val="1729"/>
        </w:trPr>
        <w:tc>
          <w:tcPr>
            <w:tcW w:w="1594" w:type="dxa"/>
            <w:shd w:val="clear" w:color="auto" w:fill="auto"/>
          </w:tcPr>
          <w:p w14:paraId="51D2A86E" w14:textId="0BA5AE79" w:rsidR="00646146" w:rsidRPr="00BD2A42" w:rsidRDefault="00646146" w:rsidP="00B32885">
            <w:pPr>
              <w:jc w:val="center"/>
              <w:rPr>
                <w:rFonts w:ascii="Calibri" w:hAnsi="Calibri"/>
                <w:sz w:val="22"/>
                <w:lang w:val="fr-FR"/>
              </w:rPr>
            </w:pPr>
            <w:r w:rsidRPr="00BD2A42">
              <w:rPr>
                <w:rFonts w:ascii="Calibri" w:hAnsi="Calibri"/>
                <w:sz w:val="22"/>
                <w:lang w:val="fr-FR"/>
              </w:rPr>
              <w:t>L</w:t>
            </w:r>
            <w:r w:rsidR="00B32885" w:rsidRPr="00BD2A42">
              <w:rPr>
                <w:rFonts w:ascii="Calibri" w:hAnsi="Calibri"/>
                <w:sz w:val="22"/>
                <w:lang w:val="fr-FR"/>
              </w:rPr>
              <w:t>ot.</w:t>
            </w:r>
            <w:r w:rsidRPr="00BD2A42">
              <w:rPr>
                <w:rFonts w:ascii="Calibri" w:hAnsi="Calibri"/>
                <w:sz w:val="22"/>
                <w:lang w:val="fr-FR"/>
              </w:rPr>
              <w:t xml:space="preserve"> 2</w:t>
            </w:r>
          </w:p>
        </w:tc>
        <w:tc>
          <w:tcPr>
            <w:tcW w:w="1202" w:type="dxa"/>
            <w:vAlign w:val="center"/>
          </w:tcPr>
          <w:p w14:paraId="35E087A0" w14:textId="7A1703EF" w:rsidR="00646146" w:rsidRPr="00BD2A42" w:rsidRDefault="006B4147" w:rsidP="00B32885">
            <w:pPr>
              <w:jc w:val="center"/>
              <w:rPr>
                <w:rFonts w:ascii="Calibri" w:hAnsi="Calibri"/>
                <w:sz w:val="22"/>
                <w:lang w:val="fr-FR"/>
              </w:rPr>
            </w:pPr>
            <w:r>
              <w:rPr>
                <w:rFonts w:ascii="Calibri" w:hAnsi="Calibri"/>
                <w:sz w:val="22"/>
                <w:lang w:val="fr-FR"/>
              </w:rPr>
              <w:t>8</w:t>
            </w:r>
          </w:p>
          <w:p w14:paraId="0E243E88" w14:textId="77777777" w:rsidR="00001DE4" w:rsidRPr="00BD2A42" w:rsidRDefault="00001DE4" w:rsidP="00B32885">
            <w:pPr>
              <w:jc w:val="center"/>
              <w:rPr>
                <w:rFonts w:ascii="Calibri" w:hAnsi="Calibri"/>
                <w:sz w:val="22"/>
                <w:lang w:val="fr-FR"/>
              </w:rPr>
            </w:pPr>
          </w:p>
          <w:p w14:paraId="5FD22270" w14:textId="1B800C1D" w:rsidR="00001DE4" w:rsidRPr="00BD2A42" w:rsidRDefault="00001DE4" w:rsidP="00B32885">
            <w:pPr>
              <w:jc w:val="center"/>
              <w:rPr>
                <w:rFonts w:ascii="Calibri" w:hAnsi="Calibri"/>
                <w:sz w:val="22"/>
                <w:lang w:val="fr-FR"/>
              </w:rPr>
            </w:pPr>
          </w:p>
          <w:p w14:paraId="1A5D7DD1" w14:textId="0FB08722" w:rsidR="00001DE4" w:rsidRPr="00BD2A42" w:rsidRDefault="00001DE4" w:rsidP="00B32885">
            <w:pPr>
              <w:jc w:val="center"/>
              <w:rPr>
                <w:rFonts w:ascii="Calibri" w:hAnsi="Calibri"/>
                <w:sz w:val="22"/>
                <w:lang w:val="fr-FR"/>
              </w:rPr>
            </w:pPr>
          </w:p>
          <w:p w14:paraId="023CCC6B" w14:textId="77777777" w:rsidR="00001DE4" w:rsidRPr="00BD2A42" w:rsidRDefault="00001DE4" w:rsidP="00B32885">
            <w:pPr>
              <w:jc w:val="center"/>
              <w:rPr>
                <w:rFonts w:ascii="Calibri" w:hAnsi="Calibri"/>
                <w:sz w:val="22"/>
                <w:lang w:val="fr-FR"/>
              </w:rPr>
            </w:pPr>
          </w:p>
          <w:p w14:paraId="19945C9B" w14:textId="5CB97AFE" w:rsidR="00B32885" w:rsidRPr="00BD2A42" w:rsidRDefault="00B32885" w:rsidP="005E4255">
            <w:pPr>
              <w:jc w:val="center"/>
              <w:rPr>
                <w:rFonts w:ascii="Calibri" w:hAnsi="Calibri"/>
                <w:sz w:val="22"/>
                <w:lang w:val="fr-FR"/>
              </w:rPr>
            </w:pPr>
          </w:p>
        </w:tc>
        <w:tc>
          <w:tcPr>
            <w:tcW w:w="5143" w:type="dxa"/>
          </w:tcPr>
          <w:p w14:paraId="2AFE64A1" w14:textId="77777777" w:rsidR="006B4147" w:rsidRPr="00547934" w:rsidRDefault="006B4147" w:rsidP="006B4147">
            <w:pPr>
              <w:jc w:val="both"/>
              <w:rPr>
                <w:rFonts w:ascii="Calibri" w:hAnsi="Calibri" w:cs="Calibri"/>
                <w:b/>
                <w:bCs/>
                <w:color w:val="000000"/>
                <w:lang w:val="fr-FR"/>
              </w:rPr>
            </w:pPr>
            <w:r w:rsidRPr="00547934">
              <w:rPr>
                <w:rFonts w:ascii="Calibri" w:hAnsi="Calibri" w:cs="Calibri"/>
                <w:b/>
                <w:bCs/>
                <w:color w:val="000000"/>
                <w:lang w:val="fr-FR"/>
              </w:rPr>
              <w:t>Ecran</w:t>
            </w:r>
          </w:p>
          <w:p w14:paraId="7C6741D0" w14:textId="77777777" w:rsidR="006B4147" w:rsidRDefault="006B4147" w:rsidP="006B4147">
            <w:pPr>
              <w:jc w:val="both"/>
              <w:rPr>
                <w:rFonts w:ascii="Calibri" w:hAnsi="Calibri" w:cs="Calibri"/>
                <w:i/>
                <w:iCs/>
                <w:color w:val="000000"/>
                <w:lang w:val="fr-FR"/>
              </w:rPr>
            </w:pPr>
            <w:r>
              <w:rPr>
                <w:rFonts w:ascii="Calibri" w:hAnsi="Calibri" w:cs="Calibri"/>
                <w:i/>
                <w:iCs/>
                <w:color w:val="000000"/>
                <w:lang w:val="fr-FR"/>
              </w:rPr>
              <w:t xml:space="preserve">Ecran avec </w:t>
            </w:r>
            <w:proofErr w:type="spellStart"/>
            <w:r w:rsidRPr="00547934">
              <w:rPr>
                <w:rFonts w:ascii="Calibri" w:hAnsi="Calibri" w:cs="Calibri"/>
                <w:i/>
                <w:iCs/>
                <w:color w:val="000000"/>
                <w:lang w:val="fr-FR"/>
              </w:rPr>
              <w:t>avec</w:t>
            </w:r>
            <w:proofErr w:type="spellEnd"/>
            <w:r w:rsidRPr="00547934">
              <w:rPr>
                <w:rFonts w:ascii="Calibri" w:hAnsi="Calibri" w:cs="Calibri"/>
                <w:i/>
                <w:iCs/>
                <w:color w:val="000000"/>
                <w:lang w:val="fr-FR"/>
              </w:rPr>
              <w:t xml:space="preserve"> haut-</w:t>
            </w:r>
            <w:proofErr w:type="gramStart"/>
            <w:r w:rsidRPr="00547934">
              <w:rPr>
                <w:rFonts w:ascii="Calibri" w:hAnsi="Calibri" w:cs="Calibri"/>
                <w:i/>
                <w:iCs/>
                <w:color w:val="000000"/>
                <w:lang w:val="fr-FR"/>
              </w:rPr>
              <w:t>parleurs</w:t>
            </w:r>
            <w:r w:rsidRPr="00597913">
              <w:rPr>
                <w:rFonts w:ascii="Calibri" w:hAnsi="Calibri" w:cs="Calibri"/>
                <w:i/>
                <w:iCs/>
                <w:color w:val="000000"/>
                <w:lang w:val="fr-FR"/>
              </w:rPr>
              <w:t xml:space="preserve"> </w:t>
            </w:r>
            <w:r>
              <w:rPr>
                <w:rFonts w:ascii="Calibri" w:hAnsi="Calibri" w:cs="Calibri"/>
                <w:i/>
                <w:iCs/>
                <w:color w:val="000000"/>
                <w:lang w:val="fr-FR"/>
              </w:rPr>
              <w:t xml:space="preserve"> </w:t>
            </w:r>
            <w:r w:rsidRPr="00597913">
              <w:rPr>
                <w:rFonts w:ascii="Calibri" w:hAnsi="Calibri" w:cs="Calibri"/>
                <w:i/>
                <w:iCs/>
                <w:color w:val="000000"/>
                <w:lang w:val="fr-FR"/>
              </w:rPr>
              <w:t>SKU</w:t>
            </w:r>
            <w:proofErr w:type="gramEnd"/>
            <w:r w:rsidRPr="00597913">
              <w:rPr>
                <w:rFonts w:ascii="Calibri" w:hAnsi="Calibri" w:cs="Calibri"/>
                <w:i/>
                <w:iCs/>
                <w:color w:val="000000"/>
                <w:lang w:val="fr-FR"/>
              </w:rPr>
              <w:t>: X1500</w:t>
            </w:r>
          </w:p>
          <w:p w14:paraId="6BB15536" w14:textId="2054B3CA" w:rsidR="00646146" w:rsidRPr="00BD2A42" w:rsidRDefault="006B4147" w:rsidP="006B4147">
            <w:pPr>
              <w:rPr>
                <w:rFonts w:ascii="Calibri" w:hAnsi="Calibri"/>
                <w:sz w:val="22"/>
                <w:lang w:val="fr-FR"/>
              </w:rPr>
            </w:pPr>
            <w:r w:rsidRPr="00547934">
              <w:rPr>
                <w:rFonts w:ascii="Calibri" w:hAnsi="Calibri" w:cs="Calibri"/>
                <w:i/>
                <w:iCs/>
                <w:color w:val="000000"/>
                <w:lang w:val="fr-FR"/>
              </w:rPr>
              <w:t xml:space="preserve">Digital Intelligence propose des moniteurs à écran plat LED de haute qualité avec haut-parleurs intégrés pour une utilisation avec les postes de travail FRED. </w:t>
            </w:r>
            <w:r w:rsidRPr="00547934">
              <w:rPr>
                <w:rFonts w:ascii="Calibri" w:hAnsi="Calibri" w:cs="Calibri"/>
                <w:i/>
                <w:iCs/>
                <w:color w:val="000000"/>
                <w:lang w:val="fr-FR"/>
              </w:rPr>
              <w:br/>
            </w:r>
            <w:r w:rsidRPr="00AA7E1E">
              <w:rPr>
                <w:rFonts w:ascii="Calibri" w:hAnsi="Calibri" w:cs="Calibri"/>
                <w:i/>
                <w:iCs/>
                <w:color w:val="000000"/>
                <w:lang w:val="fr-MA"/>
              </w:rPr>
              <w:t>La plupart des postes de travail FRED peuvent accueillir jusqu’à trois moniteurs externes avec d’adaptateurs appropriés.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1EED95" w14:textId="533216E6" w:rsidR="00646146" w:rsidRPr="00BD2A42" w:rsidRDefault="00B061E8" w:rsidP="005E4255">
            <w:pPr>
              <w:rPr>
                <w:rFonts w:ascii="Calibri" w:hAnsi="Calibri"/>
                <w:sz w:val="22"/>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w:t>
            </w:r>
          </w:p>
        </w:tc>
      </w:tr>
      <w:tr w:rsidR="00646146" w:rsidRPr="007500C2" w14:paraId="2AFC5486" w14:textId="77777777" w:rsidTr="0053428D">
        <w:trPr>
          <w:trHeight w:val="1289"/>
        </w:trPr>
        <w:tc>
          <w:tcPr>
            <w:tcW w:w="1594" w:type="dxa"/>
            <w:shd w:val="clear" w:color="auto" w:fill="auto"/>
          </w:tcPr>
          <w:p w14:paraId="655BA07D" w14:textId="15E0A344" w:rsidR="00646146" w:rsidRPr="00BD2A42" w:rsidRDefault="00646146" w:rsidP="00B32885">
            <w:pPr>
              <w:jc w:val="center"/>
              <w:rPr>
                <w:rFonts w:ascii="Calibri" w:hAnsi="Calibri"/>
                <w:sz w:val="22"/>
                <w:lang w:val="fr-FR"/>
              </w:rPr>
            </w:pPr>
            <w:r w:rsidRPr="00BD2A42">
              <w:rPr>
                <w:rFonts w:ascii="Calibri" w:hAnsi="Calibri"/>
                <w:sz w:val="22"/>
                <w:lang w:val="fr-FR"/>
              </w:rPr>
              <w:t>L</w:t>
            </w:r>
            <w:r w:rsidR="00B32885" w:rsidRPr="00BD2A42">
              <w:rPr>
                <w:rFonts w:ascii="Calibri" w:hAnsi="Calibri"/>
                <w:sz w:val="22"/>
                <w:lang w:val="fr-FR"/>
              </w:rPr>
              <w:t>ot.</w:t>
            </w:r>
            <w:r w:rsidRPr="00BD2A42">
              <w:rPr>
                <w:rFonts w:ascii="Calibri" w:hAnsi="Calibri"/>
                <w:sz w:val="22"/>
                <w:lang w:val="fr-FR"/>
              </w:rPr>
              <w:t xml:space="preserve"> 3</w:t>
            </w:r>
          </w:p>
        </w:tc>
        <w:tc>
          <w:tcPr>
            <w:tcW w:w="1202" w:type="dxa"/>
            <w:vAlign w:val="center"/>
          </w:tcPr>
          <w:p w14:paraId="7D0F65A6" w14:textId="51742227" w:rsidR="00B32885" w:rsidRPr="00BD2A42" w:rsidRDefault="006B4147" w:rsidP="00B169E5">
            <w:pPr>
              <w:spacing w:line="276" w:lineRule="auto"/>
              <w:jc w:val="center"/>
              <w:rPr>
                <w:rFonts w:ascii="Calibri" w:hAnsi="Calibri"/>
                <w:sz w:val="22"/>
                <w:lang w:val="fr-FR"/>
              </w:rPr>
            </w:pPr>
            <w:r>
              <w:rPr>
                <w:rFonts w:ascii="Calibri" w:hAnsi="Calibri"/>
                <w:sz w:val="22"/>
                <w:lang w:val="fr-FR"/>
              </w:rPr>
              <w:t>8</w:t>
            </w:r>
          </w:p>
          <w:p w14:paraId="51E8F692" w14:textId="77777777" w:rsidR="00001DE4" w:rsidRPr="00BD2A42" w:rsidRDefault="00001DE4" w:rsidP="00001DE4">
            <w:pPr>
              <w:jc w:val="center"/>
              <w:rPr>
                <w:rFonts w:ascii="Calibri" w:hAnsi="Calibri"/>
                <w:sz w:val="22"/>
                <w:lang w:val="fr-FR"/>
              </w:rPr>
            </w:pPr>
          </w:p>
          <w:p w14:paraId="32701D2C" w14:textId="77777777" w:rsidR="00001DE4" w:rsidRPr="00BD2A42" w:rsidRDefault="00001DE4" w:rsidP="00001DE4">
            <w:pPr>
              <w:jc w:val="center"/>
              <w:rPr>
                <w:rFonts w:ascii="Calibri" w:hAnsi="Calibri"/>
                <w:sz w:val="22"/>
                <w:lang w:val="fr-FR"/>
              </w:rPr>
            </w:pPr>
          </w:p>
          <w:p w14:paraId="3170ABEB" w14:textId="77777777" w:rsidR="00001DE4" w:rsidRPr="00BD2A42" w:rsidRDefault="00001DE4" w:rsidP="00001DE4">
            <w:pPr>
              <w:jc w:val="center"/>
              <w:rPr>
                <w:rFonts w:ascii="Calibri" w:hAnsi="Calibri"/>
                <w:sz w:val="22"/>
                <w:lang w:val="fr-FR"/>
              </w:rPr>
            </w:pPr>
          </w:p>
          <w:p w14:paraId="5622E2EE" w14:textId="77777777" w:rsidR="00001DE4" w:rsidRPr="00BD2A42" w:rsidRDefault="00001DE4" w:rsidP="00001DE4">
            <w:pPr>
              <w:jc w:val="center"/>
              <w:rPr>
                <w:rFonts w:ascii="Calibri" w:hAnsi="Calibri"/>
                <w:sz w:val="22"/>
                <w:lang w:val="fr-FR"/>
              </w:rPr>
            </w:pPr>
          </w:p>
          <w:p w14:paraId="02006C03" w14:textId="77777777" w:rsidR="00001DE4" w:rsidRPr="00BD2A42" w:rsidRDefault="00001DE4" w:rsidP="00001DE4">
            <w:pPr>
              <w:jc w:val="center"/>
              <w:rPr>
                <w:rFonts w:ascii="Calibri" w:hAnsi="Calibri"/>
                <w:sz w:val="22"/>
                <w:lang w:val="fr-FR"/>
              </w:rPr>
            </w:pPr>
          </w:p>
          <w:p w14:paraId="0728D253" w14:textId="52BB9999" w:rsidR="00001DE4" w:rsidRPr="00BD2A42" w:rsidRDefault="00001DE4" w:rsidP="00001DE4">
            <w:pPr>
              <w:jc w:val="center"/>
              <w:rPr>
                <w:rFonts w:ascii="Calibri" w:hAnsi="Calibri"/>
                <w:sz w:val="22"/>
                <w:lang w:val="fr-FR"/>
              </w:rPr>
            </w:pPr>
          </w:p>
        </w:tc>
        <w:tc>
          <w:tcPr>
            <w:tcW w:w="5143" w:type="dxa"/>
          </w:tcPr>
          <w:p w14:paraId="1FF45773" w14:textId="77777777" w:rsidR="006B4147" w:rsidRPr="00AA7E1E" w:rsidRDefault="006B4147" w:rsidP="006B4147">
            <w:pPr>
              <w:rPr>
                <w:rFonts w:ascii="Calibri" w:hAnsi="Calibri" w:cs="Calibri"/>
                <w:b/>
                <w:bCs/>
                <w:color w:val="000000"/>
                <w:lang w:val="fr-MA"/>
              </w:rPr>
            </w:pPr>
            <w:r w:rsidRPr="00AA7E1E">
              <w:rPr>
                <w:rFonts w:ascii="Calibri" w:hAnsi="Calibri" w:cs="Calibri"/>
                <w:b/>
                <w:bCs/>
                <w:color w:val="000000"/>
                <w:lang w:val="fr-MA"/>
              </w:rPr>
              <w:t xml:space="preserve">Module d'accessoires et de connecteurs   </w:t>
            </w:r>
          </w:p>
          <w:p w14:paraId="7BCB8BAC" w14:textId="77777777" w:rsidR="006B4147" w:rsidRPr="00AA7E1E" w:rsidRDefault="006B4147" w:rsidP="006B4147">
            <w:pPr>
              <w:jc w:val="both"/>
              <w:rPr>
                <w:rFonts w:ascii="Calibri" w:hAnsi="Calibri" w:cs="Calibri"/>
                <w:i/>
                <w:iCs/>
                <w:color w:val="000000"/>
                <w:lang w:val="fr-MA"/>
              </w:rPr>
            </w:pPr>
            <w:r w:rsidRPr="00AA7E1E">
              <w:rPr>
                <w:rFonts w:ascii="Calibri" w:hAnsi="Calibri" w:cs="Calibri"/>
                <w:i/>
                <w:iCs/>
                <w:color w:val="000000"/>
                <w:lang w:val="fr-MA"/>
              </w:rPr>
              <w:t>Ultra-Kit v5</w:t>
            </w:r>
          </w:p>
          <w:p w14:paraId="4ABA4ED4" w14:textId="77777777" w:rsidR="006B4147" w:rsidRPr="00AA7E1E" w:rsidRDefault="006B4147" w:rsidP="006B4147">
            <w:pPr>
              <w:jc w:val="both"/>
              <w:rPr>
                <w:rFonts w:ascii="Calibri" w:hAnsi="Calibri" w:cs="Calibri"/>
                <w:i/>
                <w:iCs/>
                <w:color w:val="000000"/>
                <w:lang w:val="fr-MA"/>
              </w:rPr>
            </w:pPr>
            <w:proofErr w:type="gramStart"/>
            <w:r w:rsidRPr="00AA7E1E">
              <w:rPr>
                <w:rFonts w:ascii="Calibri" w:hAnsi="Calibri" w:cs="Calibri"/>
                <w:i/>
                <w:iCs/>
                <w:color w:val="000000"/>
                <w:lang w:val="fr-MA"/>
              </w:rPr>
              <w:t>SKU:</w:t>
            </w:r>
            <w:proofErr w:type="gramEnd"/>
            <w:r w:rsidRPr="00AA7E1E">
              <w:rPr>
                <w:rFonts w:ascii="Calibri" w:hAnsi="Calibri" w:cs="Calibri"/>
                <w:i/>
                <w:iCs/>
                <w:color w:val="000000"/>
                <w:lang w:val="fr-MA"/>
              </w:rPr>
              <w:t xml:space="preserve"> W3008</w:t>
            </w:r>
          </w:p>
          <w:p w14:paraId="686EF2E8" w14:textId="77777777" w:rsidR="006B4147" w:rsidRPr="00597913" w:rsidRDefault="006B4147" w:rsidP="006B4147">
            <w:pPr>
              <w:jc w:val="both"/>
              <w:rPr>
                <w:rFonts w:ascii="Calibri" w:hAnsi="Calibri" w:cs="Calibri"/>
                <w:i/>
                <w:iCs/>
                <w:color w:val="000000"/>
                <w:lang w:val="fr-FR"/>
              </w:rPr>
            </w:pPr>
            <w:r w:rsidRPr="00597913">
              <w:rPr>
                <w:rFonts w:ascii="Calibri" w:hAnsi="Calibri" w:cs="Calibri"/>
                <w:i/>
                <w:iCs/>
                <w:color w:val="000000"/>
                <w:lang w:val="fr-FR"/>
              </w:rPr>
              <w:t>Les accessoires et connecteurs à fibre optique comprennent des outils de terminaison à fibre optique, des connecteurs de terrain et de l’équipement de test à fibre optique. </w:t>
            </w:r>
          </w:p>
          <w:p w14:paraId="03698A99" w14:textId="77777777" w:rsidR="006B4147" w:rsidRPr="00AA7E1E" w:rsidRDefault="006B4147" w:rsidP="006B4147">
            <w:pPr>
              <w:jc w:val="both"/>
              <w:rPr>
                <w:rFonts w:ascii="Calibri" w:hAnsi="Calibri" w:cs="Calibri"/>
                <w:i/>
                <w:iCs/>
                <w:color w:val="000000"/>
                <w:lang w:val="fr-MA"/>
              </w:rPr>
            </w:pPr>
            <w:r w:rsidRPr="00547934">
              <w:rPr>
                <w:rFonts w:ascii="Calibri" w:hAnsi="Calibri" w:cs="Calibri"/>
                <w:i/>
                <w:iCs/>
                <w:color w:val="000000"/>
                <w:lang w:val="fr-FR"/>
              </w:rPr>
              <w:t>Le kit de terminaison de fibre optique et les connecteurs LC rapides rendent les câbles de terminaison rapides et faciles. </w:t>
            </w:r>
          </w:p>
          <w:p w14:paraId="441977BE" w14:textId="02F6BAAB" w:rsidR="005E4255" w:rsidRPr="00BD2A42" w:rsidRDefault="006B4147" w:rsidP="006B4147">
            <w:pPr>
              <w:rPr>
                <w:rFonts w:ascii="Calibri" w:hAnsi="Calibri"/>
                <w:sz w:val="22"/>
                <w:lang w:val="fr-FR"/>
              </w:rPr>
            </w:pPr>
            <w:r w:rsidRPr="00547934">
              <w:rPr>
                <w:rFonts w:ascii="Calibri" w:hAnsi="Calibri" w:cs="Calibri"/>
                <w:i/>
                <w:iCs/>
                <w:color w:val="000000"/>
                <w:lang w:val="fr-FR"/>
              </w:rPr>
              <w:t>Le kit de test de la fibre optique fournit les outils nécessaires pour mesurer la perte de puissance et optique.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1399B4" w14:textId="398FF418" w:rsidR="00646146" w:rsidRPr="00BD2A42" w:rsidRDefault="00B061E8" w:rsidP="00696E7E">
            <w:pPr>
              <w:rPr>
                <w:rFonts w:ascii="Calibri" w:hAnsi="Calibri"/>
                <w:sz w:val="22"/>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w:t>
            </w:r>
          </w:p>
        </w:tc>
      </w:tr>
      <w:tr w:rsidR="00646146" w:rsidRPr="007500C2" w14:paraId="6BED5EC3" w14:textId="77777777" w:rsidTr="0053428D">
        <w:trPr>
          <w:trHeight w:val="1289"/>
        </w:trPr>
        <w:tc>
          <w:tcPr>
            <w:tcW w:w="1594" w:type="dxa"/>
            <w:shd w:val="clear" w:color="auto" w:fill="auto"/>
          </w:tcPr>
          <w:p w14:paraId="1AF38873" w14:textId="25AA5FF7" w:rsidR="00646146" w:rsidRPr="00BD2A42" w:rsidRDefault="00646146" w:rsidP="00B32885">
            <w:pPr>
              <w:jc w:val="center"/>
              <w:rPr>
                <w:rFonts w:ascii="Calibri" w:hAnsi="Calibri"/>
                <w:sz w:val="22"/>
                <w:lang w:val="fr-FR"/>
              </w:rPr>
            </w:pPr>
            <w:r w:rsidRPr="00BD2A42">
              <w:rPr>
                <w:rFonts w:ascii="Calibri" w:hAnsi="Calibri"/>
                <w:sz w:val="22"/>
                <w:lang w:val="fr-FR"/>
              </w:rPr>
              <w:t>L</w:t>
            </w:r>
            <w:r w:rsidR="00B32885" w:rsidRPr="00BD2A42">
              <w:rPr>
                <w:rFonts w:ascii="Calibri" w:hAnsi="Calibri"/>
                <w:sz w:val="22"/>
                <w:lang w:val="fr-FR"/>
              </w:rPr>
              <w:t>ot.</w:t>
            </w:r>
            <w:r w:rsidRPr="00BD2A42">
              <w:rPr>
                <w:rFonts w:ascii="Calibri" w:hAnsi="Calibri"/>
                <w:sz w:val="22"/>
                <w:lang w:val="fr-FR"/>
              </w:rPr>
              <w:t xml:space="preserve"> 4</w:t>
            </w:r>
          </w:p>
        </w:tc>
        <w:tc>
          <w:tcPr>
            <w:tcW w:w="1202" w:type="dxa"/>
            <w:vAlign w:val="center"/>
          </w:tcPr>
          <w:p w14:paraId="782867CD" w14:textId="4502AC1E" w:rsidR="00B32885" w:rsidRPr="00BD2A42" w:rsidRDefault="006B4147" w:rsidP="00001DE4">
            <w:pPr>
              <w:spacing w:line="276" w:lineRule="auto"/>
              <w:jc w:val="center"/>
              <w:rPr>
                <w:rFonts w:ascii="Calibri" w:hAnsi="Calibri"/>
                <w:sz w:val="22"/>
                <w:lang w:val="fr-FR"/>
              </w:rPr>
            </w:pPr>
            <w:r>
              <w:rPr>
                <w:rFonts w:ascii="Calibri" w:hAnsi="Calibri"/>
                <w:sz w:val="22"/>
                <w:lang w:val="fr-FR"/>
              </w:rPr>
              <w:t>8</w:t>
            </w:r>
          </w:p>
          <w:p w14:paraId="26AC62D3" w14:textId="77777777" w:rsidR="00001DE4" w:rsidRPr="00BD2A42" w:rsidRDefault="00001DE4" w:rsidP="00001DE4">
            <w:pPr>
              <w:spacing w:line="276" w:lineRule="auto"/>
              <w:jc w:val="center"/>
              <w:rPr>
                <w:rFonts w:ascii="Calibri" w:hAnsi="Calibri"/>
                <w:sz w:val="22"/>
                <w:lang w:val="fr-FR"/>
              </w:rPr>
            </w:pPr>
          </w:p>
          <w:p w14:paraId="7A7E8837" w14:textId="77777777" w:rsidR="00001DE4" w:rsidRPr="00BD2A42" w:rsidRDefault="00001DE4" w:rsidP="00001DE4">
            <w:pPr>
              <w:spacing w:line="276" w:lineRule="auto"/>
              <w:jc w:val="center"/>
              <w:rPr>
                <w:rFonts w:ascii="Calibri" w:hAnsi="Calibri"/>
                <w:sz w:val="22"/>
                <w:lang w:val="fr-FR"/>
              </w:rPr>
            </w:pPr>
          </w:p>
          <w:p w14:paraId="0BC659CE" w14:textId="412318E3" w:rsidR="00001DE4" w:rsidRPr="00BD2A42" w:rsidRDefault="00001DE4" w:rsidP="00001DE4">
            <w:pPr>
              <w:spacing w:line="276" w:lineRule="auto"/>
              <w:jc w:val="center"/>
              <w:rPr>
                <w:rFonts w:ascii="Calibri" w:hAnsi="Calibri"/>
                <w:sz w:val="22"/>
                <w:lang w:val="fr-FR"/>
              </w:rPr>
            </w:pPr>
          </w:p>
        </w:tc>
        <w:tc>
          <w:tcPr>
            <w:tcW w:w="5143" w:type="dxa"/>
          </w:tcPr>
          <w:p w14:paraId="3152B7D9" w14:textId="77777777" w:rsidR="006B4147" w:rsidRPr="000B32A9" w:rsidRDefault="006B4147" w:rsidP="006B4147">
            <w:pPr>
              <w:rPr>
                <w:rFonts w:ascii="Calibri" w:hAnsi="Calibri" w:cs="Calibri"/>
                <w:b/>
                <w:bCs/>
                <w:color w:val="000000"/>
              </w:rPr>
            </w:pPr>
            <w:r w:rsidRPr="000B32A9">
              <w:rPr>
                <w:rFonts w:ascii="Calibri" w:hAnsi="Calibri" w:cs="Calibri"/>
                <w:b/>
                <w:bCs/>
                <w:color w:val="000000"/>
              </w:rPr>
              <w:t>Tableau Write Blocker</w:t>
            </w:r>
          </w:p>
          <w:p w14:paraId="4D63DED7" w14:textId="77777777" w:rsidR="006B4147" w:rsidRDefault="006B4147" w:rsidP="006B4147">
            <w:pPr>
              <w:jc w:val="both"/>
              <w:rPr>
                <w:rFonts w:ascii="Calibri" w:hAnsi="Calibri" w:cs="Calibri"/>
                <w:i/>
                <w:iCs/>
                <w:color w:val="000000"/>
              </w:rPr>
            </w:pPr>
            <w:proofErr w:type="spellStart"/>
            <w:r w:rsidRPr="00597913">
              <w:rPr>
                <w:rFonts w:ascii="Calibri" w:hAnsi="Calibri" w:cs="Calibri"/>
                <w:i/>
                <w:iCs/>
                <w:color w:val="000000"/>
              </w:rPr>
              <w:t>Ultra Bay</w:t>
            </w:r>
            <w:proofErr w:type="spellEnd"/>
            <w:r w:rsidRPr="00597913">
              <w:rPr>
                <w:rFonts w:ascii="Calibri" w:hAnsi="Calibri" w:cs="Calibri"/>
                <w:i/>
                <w:iCs/>
                <w:color w:val="000000"/>
              </w:rPr>
              <w:t xml:space="preserve"> 4 Portable</w:t>
            </w:r>
          </w:p>
          <w:p w14:paraId="0B68C43C" w14:textId="77777777" w:rsidR="006B4147" w:rsidRPr="00597913" w:rsidRDefault="006B4147" w:rsidP="006B4147">
            <w:pPr>
              <w:jc w:val="both"/>
              <w:rPr>
                <w:rFonts w:ascii="Calibri" w:hAnsi="Calibri" w:cs="Calibri"/>
                <w:i/>
                <w:iCs/>
                <w:color w:val="000000"/>
                <w:lang w:val="fr-FR"/>
              </w:rPr>
            </w:pPr>
            <w:proofErr w:type="gramStart"/>
            <w:r w:rsidRPr="00597913">
              <w:rPr>
                <w:rFonts w:ascii="Calibri" w:hAnsi="Calibri" w:cs="Calibri"/>
                <w:i/>
                <w:iCs/>
                <w:color w:val="000000"/>
                <w:lang w:val="fr-FR"/>
              </w:rPr>
              <w:t>SKU:</w:t>
            </w:r>
            <w:proofErr w:type="gramEnd"/>
            <w:r w:rsidRPr="00597913">
              <w:rPr>
                <w:rFonts w:ascii="Calibri" w:hAnsi="Calibri" w:cs="Calibri"/>
                <w:i/>
                <w:iCs/>
                <w:color w:val="000000"/>
                <w:lang w:val="fr-FR"/>
              </w:rPr>
              <w:t xml:space="preserve"> T35U</w:t>
            </w:r>
          </w:p>
          <w:p w14:paraId="4D3CFB60" w14:textId="77777777" w:rsidR="006B4147" w:rsidRDefault="006B4147" w:rsidP="006B4147">
            <w:pPr>
              <w:jc w:val="both"/>
              <w:rPr>
                <w:rFonts w:ascii="Calibri" w:hAnsi="Calibri" w:cs="Calibri"/>
                <w:i/>
                <w:iCs/>
                <w:color w:val="000000"/>
                <w:lang w:val="fr-FR"/>
              </w:rPr>
            </w:pPr>
            <w:r w:rsidRPr="00597913">
              <w:rPr>
                <w:rFonts w:ascii="Calibri" w:hAnsi="Calibri" w:cs="Calibri"/>
                <w:i/>
                <w:iCs/>
                <w:color w:val="000000"/>
                <w:lang w:val="fr-FR"/>
              </w:rPr>
              <w:t xml:space="preserve">Le Tableau </w:t>
            </w:r>
            <w:proofErr w:type="spellStart"/>
            <w:r w:rsidRPr="00597913">
              <w:rPr>
                <w:rFonts w:ascii="Calibri" w:hAnsi="Calibri" w:cs="Calibri"/>
                <w:i/>
                <w:iCs/>
                <w:color w:val="000000"/>
                <w:lang w:val="fr-FR"/>
              </w:rPr>
              <w:t>Forensic</w:t>
            </w:r>
            <w:proofErr w:type="spellEnd"/>
            <w:r w:rsidRPr="00597913">
              <w:rPr>
                <w:rFonts w:ascii="Calibri" w:hAnsi="Calibri" w:cs="Calibri"/>
                <w:i/>
                <w:iCs/>
                <w:color w:val="000000"/>
                <w:lang w:val="fr-FR"/>
              </w:rPr>
              <w:t xml:space="preserve"> SATA/IDE Bridge est un bloqueur d’écriture portable qui permet l’acquisition légale de disques SATA et IDE. </w:t>
            </w:r>
          </w:p>
          <w:p w14:paraId="536FE5E3" w14:textId="378479F4" w:rsidR="00646146" w:rsidRPr="00BD2A42" w:rsidRDefault="006B4147" w:rsidP="006B4147">
            <w:pPr>
              <w:rPr>
                <w:rFonts w:ascii="Calibri" w:hAnsi="Calibri"/>
                <w:sz w:val="22"/>
                <w:lang w:val="fr-FR"/>
              </w:rPr>
            </w:pPr>
            <w:r w:rsidRPr="00597913">
              <w:rPr>
                <w:rFonts w:ascii="Calibri" w:hAnsi="Calibri" w:cs="Calibri"/>
                <w:i/>
                <w:iCs/>
                <w:color w:val="000000"/>
                <w:lang w:val="fr-FR"/>
              </w:rPr>
              <w:t>Un produit Tableau de deuxième génération, adapté pour le terrain et le laboratoire, une connexion USB 3.0 à l’ordinateur hôte, sept LED fournissent l’état de l’alimentation, la détection de médias IDE, la détection de médias SATA, la connexion hôte, l’état du bloc d’écriture et l’activité, Capacité en mode lecture/écriture via un commutateur DIP interne, mises à jour gratuites du micrologiciel Tableau.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D31C32" w14:textId="629415E2" w:rsidR="00646146" w:rsidRPr="00BD2A42" w:rsidRDefault="00B061E8" w:rsidP="00646146">
            <w:pPr>
              <w:rPr>
                <w:rFonts w:asciiTheme="majorBidi" w:hAnsiTheme="majorBidi" w:cstheme="majorBidi"/>
                <w:b/>
                <w:sz w:val="16"/>
                <w:szCs w:val="16"/>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w:t>
            </w:r>
          </w:p>
        </w:tc>
      </w:tr>
      <w:tr w:rsidR="00646146" w:rsidRPr="007500C2" w14:paraId="0D0A43EB" w14:textId="77777777" w:rsidTr="0053428D">
        <w:trPr>
          <w:trHeight w:val="1289"/>
        </w:trPr>
        <w:tc>
          <w:tcPr>
            <w:tcW w:w="1594" w:type="dxa"/>
            <w:shd w:val="clear" w:color="auto" w:fill="auto"/>
          </w:tcPr>
          <w:p w14:paraId="3FE3EB82" w14:textId="5900B5CB" w:rsidR="00646146" w:rsidRPr="00BD2A42" w:rsidRDefault="00B32885" w:rsidP="00B32885">
            <w:pPr>
              <w:jc w:val="center"/>
              <w:rPr>
                <w:rFonts w:ascii="Calibri" w:hAnsi="Calibri"/>
                <w:sz w:val="22"/>
                <w:lang w:val="fr-FR"/>
              </w:rPr>
            </w:pPr>
            <w:r w:rsidRPr="00BD2A42">
              <w:rPr>
                <w:rFonts w:ascii="Calibri" w:hAnsi="Calibri"/>
                <w:sz w:val="22"/>
                <w:lang w:val="fr-FR"/>
              </w:rPr>
              <w:lastRenderedPageBreak/>
              <w:t>Lot. 5</w:t>
            </w:r>
          </w:p>
        </w:tc>
        <w:tc>
          <w:tcPr>
            <w:tcW w:w="1202" w:type="dxa"/>
            <w:vAlign w:val="center"/>
          </w:tcPr>
          <w:p w14:paraId="4F5510C9" w14:textId="3D9E73F0" w:rsidR="00B32885" w:rsidRPr="00BD2A42" w:rsidRDefault="006B4147" w:rsidP="00001DE4">
            <w:pPr>
              <w:spacing w:line="276" w:lineRule="auto"/>
              <w:jc w:val="center"/>
              <w:rPr>
                <w:rFonts w:ascii="Calibri" w:hAnsi="Calibri"/>
                <w:sz w:val="22"/>
                <w:lang w:val="fr-FR"/>
              </w:rPr>
            </w:pPr>
            <w:r>
              <w:rPr>
                <w:rFonts w:ascii="Calibri" w:hAnsi="Calibri"/>
                <w:sz w:val="22"/>
                <w:lang w:val="fr-FR"/>
              </w:rPr>
              <w:t>8</w:t>
            </w:r>
          </w:p>
          <w:p w14:paraId="0B87D9CD" w14:textId="77777777" w:rsidR="00001DE4" w:rsidRPr="00BD2A42" w:rsidRDefault="00001DE4" w:rsidP="00001DE4">
            <w:pPr>
              <w:spacing w:line="276" w:lineRule="auto"/>
              <w:jc w:val="center"/>
              <w:rPr>
                <w:rFonts w:ascii="Calibri" w:hAnsi="Calibri"/>
                <w:sz w:val="22"/>
                <w:lang w:val="fr-FR"/>
              </w:rPr>
            </w:pPr>
          </w:p>
          <w:p w14:paraId="64D9A790" w14:textId="77777777" w:rsidR="00001DE4" w:rsidRPr="00BD2A42" w:rsidRDefault="00001DE4" w:rsidP="00001DE4">
            <w:pPr>
              <w:spacing w:line="276" w:lineRule="auto"/>
              <w:jc w:val="center"/>
              <w:rPr>
                <w:rFonts w:ascii="Calibri" w:hAnsi="Calibri"/>
                <w:sz w:val="22"/>
                <w:lang w:val="fr-FR"/>
              </w:rPr>
            </w:pPr>
          </w:p>
          <w:p w14:paraId="25CEBE68" w14:textId="3E57F4BF" w:rsidR="00001DE4" w:rsidRPr="00BD2A42" w:rsidRDefault="00001DE4" w:rsidP="00001DE4">
            <w:pPr>
              <w:spacing w:line="276" w:lineRule="auto"/>
              <w:jc w:val="center"/>
              <w:rPr>
                <w:rFonts w:ascii="Calibri" w:hAnsi="Calibri"/>
                <w:sz w:val="22"/>
                <w:lang w:val="fr-FR"/>
              </w:rPr>
            </w:pPr>
          </w:p>
        </w:tc>
        <w:tc>
          <w:tcPr>
            <w:tcW w:w="5143" w:type="dxa"/>
          </w:tcPr>
          <w:p w14:paraId="781AAA23" w14:textId="77777777" w:rsidR="006B4147" w:rsidRPr="000B32A9" w:rsidRDefault="006B4147" w:rsidP="006B4147">
            <w:pPr>
              <w:rPr>
                <w:rFonts w:ascii="Calibri" w:hAnsi="Calibri" w:cs="Calibri"/>
                <w:b/>
                <w:bCs/>
                <w:color w:val="000000"/>
              </w:rPr>
            </w:pPr>
            <w:r w:rsidRPr="000B32A9">
              <w:rPr>
                <w:rFonts w:ascii="Calibri" w:hAnsi="Calibri" w:cs="Calibri"/>
                <w:b/>
                <w:bCs/>
                <w:color w:val="000000"/>
              </w:rPr>
              <w:t>Tableau Duplicator</w:t>
            </w:r>
            <w:r>
              <w:rPr>
                <w:rFonts w:ascii="Calibri" w:hAnsi="Calibri" w:cs="Calibri"/>
                <w:b/>
                <w:bCs/>
                <w:color w:val="000000"/>
              </w:rPr>
              <w:t xml:space="preserve"> </w:t>
            </w:r>
            <w:r w:rsidRPr="00547934">
              <w:rPr>
                <w:rFonts w:ascii="Calibri" w:hAnsi="Calibri" w:cs="Calibri"/>
                <w:b/>
                <w:bCs/>
                <w:color w:val="000000"/>
              </w:rPr>
              <w:t>TD 1</w:t>
            </w:r>
          </w:p>
          <w:p w14:paraId="31FDF6E1" w14:textId="77777777" w:rsidR="006B4147" w:rsidRDefault="006B4147" w:rsidP="006B4147">
            <w:pPr>
              <w:rPr>
                <w:rFonts w:ascii="Calibri" w:hAnsi="Calibri" w:cs="Calibri"/>
                <w:i/>
                <w:iCs/>
                <w:color w:val="000000"/>
              </w:rPr>
            </w:pPr>
            <w:r w:rsidRPr="000B32A9">
              <w:rPr>
                <w:rFonts w:ascii="Calibri" w:hAnsi="Calibri" w:cs="Calibri"/>
                <w:i/>
                <w:iCs/>
                <w:color w:val="000000"/>
              </w:rPr>
              <w:t>Forensic Duplicator</w:t>
            </w:r>
          </w:p>
          <w:p w14:paraId="76F4DA72" w14:textId="77777777" w:rsidR="006B4147" w:rsidRDefault="006B4147" w:rsidP="006B4147">
            <w:pPr>
              <w:rPr>
                <w:rFonts w:ascii="Calibri" w:hAnsi="Calibri" w:cs="Calibri"/>
                <w:i/>
                <w:iCs/>
                <w:color w:val="000000"/>
              </w:rPr>
            </w:pPr>
            <w:r w:rsidRPr="00597913">
              <w:rPr>
                <w:rFonts w:ascii="Calibri" w:hAnsi="Calibri" w:cs="Calibri"/>
                <w:i/>
                <w:iCs/>
                <w:color w:val="000000"/>
              </w:rPr>
              <w:t>TD2U</w:t>
            </w:r>
          </w:p>
          <w:p w14:paraId="2A6D36E9" w14:textId="77777777" w:rsidR="006B4147" w:rsidRPr="00597913" w:rsidRDefault="006B4147" w:rsidP="006B4147">
            <w:pPr>
              <w:rPr>
                <w:rFonts w:ascii="Calibri" w:hAnsi="Calibri" w:cs="Calibri"/>
                <w:i/>
                <w:iCs/>
                <w:color w:val="000000"/>
                <w:lang w:val="fr-FR"/>
              </w:rPr>
            </w:pPr>
            <w:proofErr w:type="gramStart"/>
            <w:r w:rsidRPr="00597913">
              <w:rPr>
                <w:rFonts w:ascii="Calibri" w:hAnsi="Calibri" w:cs="Calibri"/>
                <w:i/>
                <w:iCs/>
                <w:color w:val="000000"/>
                <w:lang w:val="fr-FR"/>
              </w:rPr>
              <w:t>SKU:</w:t>
            </w:r>
            <w:proofErr w:type="gramEnd"/>
            <w:r w:rsidRPr="00597913">
              <w:rPr>
                <w:rFonts w:ascii="Calibri" w:hAnsi="Calibri" w:cs="Calibri"/>
                <w:i/>
                <w:iCs/>
                <w:color w:val="000000"/>
                <w:lang w:val="fr-FR"/>
              </w:rPr>
              <w:t xml:space="preserve"> D612</w:t>
            </w:r>
          </w:p>
          <w:p w14:paraId="076B7001" w14:textId="3AE046E9" w:rsidR="00646146" w:rsidRPr="00BD2A42" w:rsidRDefault="006B4147" w:rsidP="006B4147">
            <w:pPr>
              <w:rPr>
                <w:rFonts w:ascii="Calibri" w:hAnsi="Calibri"/>
                <w:sz w:val="22"/>
                <w:lang w:val="fr-FR"/>
              </w:rPr>
            </w:pPr>
            <w:r w:rsidRPr="00597913">
              <w:rPr>
                <w:rFonts w:ascii="Calibri" w:hAnsi="Calibri" w:cs="Calibri"/>
                <w:i/>
                <w:iCs/>
                <w:color w:val="000000"/>
                <w:lang w:val="fr-FR"/>
              </w:rPr>
              <w:t xml:space="preserve">Tableau </w:t>
            </w:r>
            <w:proofErr w:type="spellStart"/>
            <w:r w:rsidRPr="00597913">
              <w:rPr>
                <w:rFonts w:ascii="Calibri" w:hAnsi="Calibri" w:cs="Calibri"/>
                <w:i/>
                <w:iCs/>
                <w:color w:val="000000"/>
                <w:lang w:val="fr-FR"/>
              </w:rPr>
              <w:t>Forensic</w:t>
            </w:r>
            <w:proofErr w:type="spellEnd"/>
            <w:r w:rsidRPr="00597913">
              <w:rPr>
                <w:rFonts w:ascii="Calibri" w:hAnsi="Calibri" w:cs="Calibri"/>
                <w:i/>
                <w:iCs/>
                <w:color w:val="000000"/>
                <w:lang w:val="fr-FR"/>
              </w:rPr>
              <w:t xml:space="preserve"> </w:t>
            </w:r>
            <w:proofErr w:type="spellStart"/>
            <w:r w:rsidRPr="00597913">
              <w:rPr>
                <w:rFonts w:ascii="Calibri" w:hAnsi="Calibri" w:cs="Calibri"/>
                <w:i/>
                <w:iCs/>
                <w:color w:val="000000"/>
                <w:lang w:val="fr-FR"/>
              </w:rPr>
              <w:t>Duplicator</w:t>
            </w:r>
            <w:proofErr w:type="spellEnd"/>
            <w:r w:rsidRPr="00597913">
              <w:rPr>
                <w:rFonts w:ascii="Calibri" w:hAnsi="Calibri" w:cs="Calibri"/>
                <w:i/>
                <w:iCs/>
                <w:color w:val="000000"/>
                <w:lang w:val="fr-FR"/>
              </w:rPr>
              <w:t xml:space="preserve"> a été conçu pour exceller sur le terrain et en laboratoire.</w:t>
            </w:r>
            <w:r w:rsidRPr="00597913">
              <w:rPr>
                <w:rFonts w:ascii="Calibri" w:hAnsi="Calibri" w:cs="Calibri"/>
                <w:i/>
                <w:iCs/>
                <w:color w:val="000000"/>
                <w:lang w:val="fr-FR"/>
              </w:rPr>
              <w:br/>
              <w:t>Il s’agit d’un duplicateur complet et entièrement médico-légal qui offre la combinaison idéale de fonctionnement facile, de fiabilité et d’imagerie médico-légale ultra-rapide des disques durs et des disques SSD.</w:t>
            </w:r>
            <w:r>
              <w:rPr>
                <w:rFonts w:ascii="Calibri" w:hAnsi="Calibri" w:cs="Calibri"/>
                <w:i/>
                <w:iCs/>
                <w:color w:val="000000"/>
                <w:lang w:val="fr-FR"/>
              </w:rPr>
              <w:t xml:space="preserve"> </w:t>
            </w:r>
            <w:r w:rsidRPr="00597913">
              <w:rPr>
                <w:rFonts w:ascii="Calibri" w:hAnsi="Calibri" w:cs="Calibri"/>
                <w:i/>
                <w:iCs/>
                <w:color w:val="000000"/>
                <w:lang w:val="fr-FR"/>
              </w:rPr>
              <w:t>Images SATA, USB 3.0 et disques durs IDE nativement.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B49022" w14:textId="66185EC8" w:rsidR="00646146" w:rsidRPr="00BD2A42" w:rsidRDefault="00B061E8" w:rsidP="00646146">
            <w:pPr>
              <w:rPr>
                <w:rFonts w:asciiTheme="majorBidi" w:hAnsiTheme="majorBidi" w:cstheme="majorBidi"/>
                <w:b/>
                <w:sz w:val="16"/>
                <w:szCs w:val="16"/>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w:t>
            </w:r>
          </w:p>
        </w:tc>
      </w:tr>
      <w:tr w:rsidR="00B32885" w:rsidRPr="007500C2" w14:paraId="32D4464B" w14:textId="77777777" w:rsidTr="0053428D">
        <w:trPr>
          <w:trHeight w:val="1289"/>
        </w:trPr>
        <w:tc>
          <w:tcPr>
            <w:tcW w:w="1594" w:type="dxa"/>
            <w:shd w:val="clear" w:color="auto" w:fill="auto"/>
          </w:tcPr>
          <w:p w14:paraId="1DBFC942" w14:textId="337A39C5" w:rsidR="00B32885" w:rsidRPr="00BD2A42" w:rsidRDefault="00B32885" w:rsidP="00B32885">
            <w:pPr>
              <w:jc w:val="center"/>
              <w:rPr>
                <w:rFonts w:ascii="Calibri" w:hAnsi="Calibri"/>
                <w:sz w:val="22"/>
                <w:lang w:val="fr-FR"/>
              </w:rPr>
            </w:pPr>
            <w:r w:rsidRPr="00BD2A42">
              <w:rPr>
                <w:rFonts w:ascii="Calibri" w:hAnsi="Calibri"/>
                <w:sz w:val="22"/>
                <w:lang w:val="fr-FR"/>
              </w:rPr>
              <w:t>Lot. 6</w:t>
            </w:r>
          </w:p>
        </w:tc>
        <w:tc>
          <w:tcPr>
            <w:tcW w:w="1202" w:type="dxa"/>
            <w:vAlign w:val="center"/>
          </w:tcPr>
          <w:p w14:paraId="2A8F6945" w14:textId="193AD1A7" w:rsidR="00B32885" w:rsidRPr="00BD2A42" w:rsidRDefault="006B4147" w:rsidP="00001DE4">
            <w:pPr>
              <w:spacing w:line="276" w:lineRule="auto"/>
              <w:jc w:val="center"/>
              <w:rPr>
                <w:rFonts w:ascii="Calibri" w:hAnsi="Calibri"/>
                <w:sz w:val="22"/>
                <w:lang w:val="fr-FR"/>
              </w:rPr>
            </w:pPr>
            <w:r>
              <w:rPr>
                <w:rFonts w:ascii="Calibri" w:hAnsi="Calibri"/>
                <w:sz w:val="22"/>
                <w:lang w:val="fr-FR"/>
              </w:rPr>
              <w:t>2</w:t>
            </w:r>
          </w:p>
          <w:p w14:paraId="19BAEED0" w14:textId="77777777" w:rsidR="00001DE4" w:rsidRPr="00BD2A42" w:rsidRDefault="00001DE4" w:rsidP="00001DE4">
            <w:pPr>
              <w:spacing w:line="276" w:lineRule="auto"/>
              <w:jc w:val="center"/>
              <w:rPr>
                <w:rFonts w:ascii="Calibri" w:hAnsi="Calibri"/>
                <w:sz w:val="22"/>
                <w:lang w:val="fr-FR"/>
              </w:rPr>
            </w:pPr>
          </w:p>
          <w:p w14:paraId="062AF356" w14:textId="77777777" w:rsidR="00001DE4" w:rsidRPr="00BD2A42" w:rsidRDefault="00001DE4" w:rsidP="00001DE4">
            <w:pPr>
              <w:spacing w:line="276" w:lineRule="auto"/>
              <w:jc w:val="center"/>
              <w:rPr>
                <w:rFonts w:ascii="Calibri" w:hAnsi="Calibri"/>
                <w:sz w:val="22"/>
                <w:lang w:val="fr-FR"/>
              </w:rPr>
            </w:pPr>
          </w:p>
          <w:p w14:paraId="6198B2C7" w14:textId="75BB393A" w:rsidR="00001DE4" w:rsidRPr="00BD2A42" w:rsidRDefault="00001DE4" w:rsidP="00001DE4">
            <w:pPr>
              <w:spacing w:line="276" w:lineRule="auto"/>
              <w:jc w:val="center"/>
              <w:rPr>
                <w:rFonts w:ascii="Calibri" w:hAnsi="Calibri"/>
                <w:sz w:val="22"/>
                <w:lang w:val="fr-FR"/>
              </w:rPr>
            </w:pPr>
          </w:p>
        </w:tc>
        <w:tc>
          <w:tcPr>
            <w:tcW w:w="5143" w:type="dxa"/>
          </w:tcPr>
          <w:p w14:paraId="2939D488" w14:textId="77777777" w:rsidR="006B4147" w:rsidRPr="00AA7E1E" w:rsidRDefault="006B4147" w:rsidP="006B4147">
            <w:pPr>
              <w:rPr>
                <w:rFonts w:ascii="Calibri" w:hAnsi="Calibri" w:cs="Calibri"/>
                <w:b/>
                <w:bCs/>
                <w:color w:val="000000"/>
                <w:lang w:val="fr-MA"/>
              </w:rPr>
            </w:pPr>
            <w:r w:rsidRPr="00AA7E1E">
              <w:rPr>
                <w:rFonts w:ascii="Calibri" w:hAnsi="Calibri" w:cs="Calibri"/>
                <w:b/>
                <w:bCs/>
                <w:color w:val="000000"/>
                <w:lang w:val="fr-MA"/>
              </w:rPr>
              <w:t>Cage Faraday</w:t>
            </w:r>
          </w:p>
          <w:p w14:paraId="2A9B2060" w14:textId="77777777" w:rsidR="006B4147" w:rsidRPr="00AA7E1E" w:rsidRDefault="006B4147" w:rsidP="006B4147">
            <w:pPr>
              <w:jc w:val="both"/>
              <w:rPr>
                <w:rFonts w:ascii="Calibri" w:hAnsi="Calibri" w:cs="Calibri"/>
                <w:i/>
                <w:iCs/>
                <w:color w:val="000000"/>
                <w:lang w:val="fr-MA"/>
              </w:rPr>
            </w:pPr>
            <w:r w:rsidRPr="00AA7E1E">
              <w:rPr>
                <w:rFonts w:ascii="Calibri" w:hAnsi="Calibri" w:cs="Calibri"/>
                <w:i/>
                <w:iCs/>
                <w:color w:val="000000"/>
                <w:lang w:val="fr-MA"/>
              </w:rPr>
              <w:t>Boîtier RF pour l'analyse des appareils mobiles (Block Box)</w:t>
            </w:r>
          </w:p>
          <w:p w14:paraId="1C35DAD8" w14:textId="77777777" w:rsidR="006B4147" w:rsidRDefault="006B4147" w:rsidP="006B4147">
            <w:pPr>
              <w:jc w:val="both"/>
              <w:rPr>
                <w:rFonts w:ascii="Calibri" w:hAnsi="Calibri" w:cs="Calibri"/>
                <w:i/>
                <w:iCs/>
                <w:color w:val="000000"/>
                <w:lang w:val="fr-FR"/>
              </w:rPr>
            </w:pPr>
            <w:r w:rsidRPr="00597913">
              <w:rPr>
                <w:rFonts w:ascii="Calibri" w:hAnsi="Calibri" w:cs="Calibri"/>
                <w:i/>
                <w:iCs/>
                <w:color w:val="000000"/>
                <w:lang w:val="fr-FR"/>
              </w:rPr>
              <w:t xml:space="preserve">Boîtier </w:t>
            </w:r>
            <w:r w:rsidRPr="00092EEF">
              <w:rPr>
                <w:rFonts w:ascii="Calibri" w:hAnsi="Calibri" w:cs="Calibri"/>
                <w:i/>
                <w:iCs/>
                <w:color w:val="000000"/>
                <w:lang w:val="fr-FR"/>
              </w:rPr>
              <w:t xml:space="preserve">d’analyse médico-légale de laboratoire pour les dispositifs de fonctionnement et l’extraction d’informations tout en étant protégé des signaux RF. </w:t>
            </w:r>
          </w:p>
          <w:p w14:paraId="59194D62" w14:textId="77777777" w:rsidR="006B4147" w:rsidRPr="00092EEF" w:rsidRDefault="006B4147" w:rsidP="006B4147">
            <w:pPr>
              <w:jc w:val="both"/>
              <w:rPr>
                <w:rFonts w:ascii="Calibri" w:hAnsi="Calibri" w:cs="Calibri"/>
                <w:i/>
                <w:iCs/>
                <w:color w:val="000000"/>
                <w:lang w:val="fr-FR"/>
              </w:rPr>
            </w:pPr>
            <w:r w:rsidRPr="00092EEF">
              <w:rPr>
                <w:rFonts w:ascii="Calibri" w:hAnsi="Calibri" w:cs="Calibri"/>
                <w:i/>
                <w:iCs/>
                <w:color w:val="000000"/>
                <w:lang w:val="fr-FR"/>
              </w:rPr>
              <w:t>Grand espace intérieur pour plusieurs téléphones cellulaires, tablettes et appareils de taille similaire.</w:t>
            </w:r>
          </w:p>
          <w:p w14:paraId="3ABA9C4B" w14:textId="77777777" w:rsidR="006B4147" w:rsidRDefault="006B4147" w:rsidP="006B4147">
            <w:pPr>
              <w:jc w:val="both"/>
              <w:rPr>
                <w:rFonts w:ascii="Calibri" w:hAnsi="Calibri" w:cs="Calibri"/>
                <w:i/>
                <w:iCs/>
                <w:color w:val="000000"/>
                <w:lang w:val="fr-FR"/>
              </w:rPr>
            </w:pPr>
            <w:r w:rsidRPr="00092EEF">
              <w:rPr>
                <w:rFonts w:ascii="Calibri" w:hAnsi="Calibri" w:cs="Calibri"/>
                <w:i/>
                <w:iCs/>
                <w:color w:val="000000"/>
                <w:lang w:val="fr-FR"/>
              </w:rPr>
              <w:t xml:space="preserve">Gants conducteurs intégrés pour les mains à gauche et à droite pour les appareils d’interrogation à l’intérieur (y compris les écrans tactiles) + ensemble de gants de remplacement- Deux ports USB blindés pour l’extraction de données à grande vitesse, bande d’alimentation CA universelle blindée pour les appareils d’alimentation, LED pour l’éclairage de l’espace intérieur. Compatible avec des outils médico-légaux comme </w:t>
            </w:r>
            <w:proofErr w:type="spellStart"/>
            <w:r w:rsidRPr="00092EEF">
              <w:rPr>
                <w:rFonts w:ascii="Calibri" w:hAnsi="Calibri" w:cs="Calibri"/>
                <w:i/>
                <w:iCs/>
                <w:color w:val="000000"/>
                <w:lang w:val="fr-FR"/>
              </w:rPr>
              <w:t>Cellebrite</w:t>
            </w:r>
            <w:proofErr w:type="spellEnd"/>
            <w:r w:rsidRPr="00092EEF">
              <w:rPr>
                <w:rFonts w:ascii="Calibri" w:hAnsi="Calibri" w:cs="Calibri"/>
                <w:i/>
                <w:iCs/>
                <w:color w:val="000000"/>
                <w:lang w:val="fr-FR"/>
              </w:rPr>
              <w:t xml:space="preserve">. </w:t>
            </w:r>
          </w:p>
          <w:p w14:paraId="240AAE1B" w14:textId="77777777" w:rsidR="006B4147" w:rsidRDefault="006B4147" w:rsidP="006B4147">
            <w:pPr>
              <w:jc w:val="both"/>
              <w:rPr>
                <w:rFonts w:ascii="Calibri" w:hAnsi="Calibri" w:cs="Calibri"/>
                <w:i/>
                <w:iCs/>
                <w:color w:val="000000"/>
                <w:lang w:val="fr-FR"/>
              </w:rPr>
            </w:pPr>
            <w:r w:rsidRPr="00092EEF">
              <w:rPr>
                <w:rFonts w:ascii="Calibri" w:hAnsi="Calibri" w:cs="Calibri"/>
                <w:i/>
                <w:iCs/>
                <w:color w:val="000000"/>
                <w:lang w:val="fr-FR"/>
              </w:rPr>
              <w:t xml:space="preserve">Les appareils complètement </w:t>
            </w:r>
            <w:proofErr w:type="gramStart"/>
            <w:r w:rsidRPr="00092EEF">
              <w:rPr>
                <w:rFonts w:ascii="Calibri" w:hAnsi="Calibri" w:cs="Calibri"/>
                <w:i/>
                <w:iCs/>
                <w:color w:val="000000"/>
                <w:lang w:val="fr-FR"/>
              </w:rPr>
              <w:t>isolé  -</w:t>
            </w:r>
            <w:proofErr w:type="gramEnd"/>
            <w:r w:rsidRPr="00092EEF">
              <w:rPr>
                <w:rFonts w:ascii="Calibri" w:hAnsi="Calibri" w:cs="Calibri"/>
                <w:i/>
                <w:iCs/>
                <w:color w:val="000000"/>
                <w:lang w:val="fr-FR"/>
              </w:rPr>
              <w:t xml:space="preserve"> bloque le Wifi (2,4 et 5Ghz), Bluetooth, les signaux cellulaires y compris les réseaux 5G, GPS, RFID, et les signaux radio avec une atténuation moyenne de 60dB-80dB. </w:t>
            </w:r>
          </w:p>
          <w:p w14:paraId="3A0F7946" w14:textId="48C618E0" w:rsidR="005E4255" w:rsidRPr="00BD2A42" w:rsidRDefault="006B4147" w:rsidP="006B4147">
            <w:pPr>
              <w:rPr>
                <w:rFonts w:ascii="Calibri" w:hAnsi="Calibri"/>
                <w:sz w:val="22"/>
                <w:lang w:val="fr-FR"/>
              </w:rPr>
            </w:pPr>
            <w:r w:rsidRPr="00092EEF">
              <w:rPr>
                <w:rFonts w:ascii="Calibri" w:hAnsi="Calibri" w:cs="Calibri"/>
                <w:i/>
                <w:iCs/>
                <w:color w:val="000000"/>
                <w:lang w:val="fr-FR"/>
              </w:rPr>
              <w:t>Dimensions extérieures : 18"L x 12,75"H x 12"P | Dimensions intérieures : 16,75"L x 8,25"H x 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AC4B5E" w14:textId="4FF91D22" w:rsidR="00B32885" w:rsidRPr="00BD2A42" w:rsidRDefault="00B061E8" w:rsidP="00646146">
            <w:pPr>
              <w:rPr>
                <w:rFonts w:asciiTheme="majorBidi" w:hAnsiTheme="majorBidi" w:cstheme="majorBidi"/>
                <w:b/>
                <w:sz w:val="16"/>
                <w:szCs w:val="16"/>
                <w:lang w:val="fr-MA"/>
              </w:rPr>
            </w:pPr>
            <w:r w:rsidRPr="00BD2A42">
              <w:rPr>
                <w:rFonts w:ascii="Calibri" w:hAnsi="Calibri"/>
                <w:sz w:val="22"/>
                <w:lang w:val="fr-MA"/>
              </w:rPr>
              <w:t xml:space="preserve">60 jours après </w:t>
            </w:r>
            <w:proofErr w:type="spellStart"/>
            <w:r w:rsidRPr="00BD2A42">
              <w:rPr>
                <w:rFonts w:ascii="Calibri" w:hAnsi="Calibri"/>
                <w:sz w:val="22"/>
                <w:lang w:val="fr-MA"/>
              </w:rPr>
              <w:t>reception</w:t>
            </w:r>
            <w:proofErr w:type="spellEnd"/>
            <w:r w:rsidRPr="00BD2A42">
              <w:rPr>
                <w:rFonts w:ascii="Calibri" w:hAnsi="Calibri"/>
                <w:sz w:val="22"/>
                <w:lang w:val="fr-MA"/>
              </w:rPr>
              <w:t xml:space="preserve"> de la commande PO</w:t>
            </w:r>
          </w:p>
        </w:tc>
      </w:tr>
      <w:tr w:rsidR="006B4147" w:rsidRPr="007500C2" w14:paraId="61026A75" w14:textId="77777777" w:rsidTr="0053428D">
        <w:trPr>
          <w:trHeight w:val="1289"/>
        </w:trPr>
        <w:tc>
          <w:tcPr>
            <w:tcW w:w="1594" w:type="dxa"/>
            <w:shd w:val="clear" w:color="auto" w:fill="auto"/>
          </w:tcPr>
          <w:p w14:paraId="47D5C39B" w14:textId="41DFB685" w:rsidR="006B4147" w:rsidRPr="00BD2A42" w:rsidRDefault="006B4147" w:rsidP="00B32885">
            <w:pPr>
              <w:jc w:val="center"/>
              <w:rPr>
                <w:rFonts w:ascii="Calibri" w:hAnsi="Calibri"/>
                <w:sz w:val="22"/>
                <w:lang w:val="fr-FR"/>
              </w:rPr>
            </w:pPr>
            <w:r w:rsidRPr="00BD2A42">
              <w:rPr>
                <w:rFonts w:ascii="Calibri" w:hAnsi="Calibri"/>
                <w:sz w:val="22"/>
                <w:lang w:val="fr-FR"/>
              </w:rPr>
              <w:t xml:space="preserve">Lot. </w:t>
            </w:r>
            <w:r>
              <w:rPr>
                <w:rFonts w:ascii="Calibri" w:hAnsi="Calibri"/>
                <w:sz w:val="22"/>
                <w:lang w:val="fr-FR"/>
              </w:rPr>
              <w:t>7</w:t>
            </w:r>
          </w:p>
        </w:tc>
        <w:tc>
          <w:tcPr>
            <w:tcW w:w="1202" w:type="dxa"/>
            <w:vAlign w:val="center"/>
          </w:tcPr>
          <w:p w14:paraId="6EBDDC16" w14:textId="1693A917" w:rsidR="006B4147" w:rsidRPr="00BD2A42" w:rsidRDefault="006B4147" w:rsidP="00001DE4">
            <w:pPr>
              <w:spacing w:line="276" w:lineRule="auto"/>
              <w:jc w:val="center"/>
              <w:rPr>
                <w:rFonts w:ascii="Calibri" w:hAnsi="Calibri"/>
                <w:sz w:val="22"/>
                <w:lang w:val="fr-FR"/>
              </w:rPr>
            </w:pPr>
            <w:r>
              <w:rPr>
                <w:rFonts w:ascii="Calibri" w:hAnsi="Calibri"/>
                <w:sz w:val="22"/>
                <w:lang w:val="fr-FR"/>
              </w:rPr>
              <w:t>115</w:t>
            </w:r>
          </w:p>
        </w:tc>
        <w:tc>
          <w:tcPr>
            <w:tcW w:w="5143" w:type="dxa"/>
          </w:tcPr>
          <w:p w14:paraId="34BAE372" w14:textId="77777777" w:rsidR="006B4147" w:rsidRPr="006B4147" w:rsidRDefault="006B4147" w:rsidP="006B4147">
            <w:pPr>
              <w:rPr>
                <w:rFonts w:ascii="Calibri" w:hAnsi="Calibri" w:cs="Calibri"/>
                <w:b/>
                <w:bCs/>
                <w:color w:val="000000"/>
                <w:lang w:val="fr-FR"/>
              </w:rPr>
            </w:pPr>
            <w:r w:rsidRPr="006B4147">
              <w:rPr>
                <w:rFonts w:ascii="Calibri" w:hAnsi="Calibri" w:cs="Calibri"/>
                <w:b/>
                <w:bCs/>
                <w:color w:val="000000"/>
                <w:lang w:val="fr-FR"/>
              </w:rPr>
              <w:t>Sac Faraday</w:t>
            </w:r>
          </w:p>
          <w:p w14:paraId="00B45732" w14:textId="77777777" w:rsidR="006B4147" w:rsidRPr="006B4147" w:rsidRDefault="006B4147" w:rsidP="006B4147">
            <w:pPr>
              <w:jc w:val="both"/>
              <w:rPr>
                <w:rFonts w:ascii="Calibri" w:hAnsi="Calibri" w:cs="Calibri"/>
                <w:i/>
                <w:iCs/>
                <w:color w:val="000000"/>
                <w:lang w:val="fr-FR"/>
              </w:rPr>
            </w:pPr>
            <w:r w:rsidRPr="006B4147">
              <w:rPr>
                <w:rFonts w:ascii="Calibri" w:hAnsi="Calibri" w:cs="Calibri"/>
                <w:i/>
                <w:iCs/>
                <w:color w:val="000000"/>
                <w:lang w:val="fr-FR"/>
              </w:rPr>
              <w:t xml:space="preserve">RFID blocage de signal </w:t>
            </w:r>
          </w:p>
          <w:p w14:paraId="04B11C7A" w14:textId="2181D748" w:rsidR="006B4147" w:rsidRPr="006B4147" w:rsidRDefault="006B4147" w:rsidP="006B4147">
            <w:pPr>
              <w:rPr>
                <w:rFonts w:ascii="Calibri" w:hAnsi="Calibri" w:cs="Calibri"/>
                <w:b/>
                <w:bCs/>
                <w:color w:val="000000"/>
                <w:lang w:val="fr-FR"/>
              </w:rPr>
            </w:pPr>
            <w:r w:rsidRPr="006B4147">
              <w:rPr>
                <w:rFonts w:ascii="Calibri" w:hAnsi="Calibri" w:cs="Calibri"/>
                <w:i/>
                <w:iCs/>
                <w:color w:val="000000"/>
                <w:lang w:val="fr-FR"/>
              </w:rPr>
              <w:t xml:space="preserve">Faraday </w:t>
            </w:r>
            <w:proofErr w:type="spellStart"/>
            <w:r w:rsidRPr="006B4147">
              <w:rPr>
                <w:rFonts w:ascii="Calibri" w:hAnsi="Calibri" w:cs="Calibri"/>
                <w:i/>
                <w:iCs/>
                <w:color w:val="000000"/>
                <w:lang w:val="fr-FR"/>
              </w:rPr>
              <w:t>pocket</w:t>
            </w:r>
            <w:proofErr w:type="spellEnd"/>
            <w:r w:rsidRPr="006B4147">
              <w:rPr>
                <w:rFonts w:ascii="Calibri" w:hAnsi="Calibri" w:cs="Calibri"/>
                <w:i/>
                <w:iCs/>
                <w:color w:val="000000"/>
                <w:lang w:val="fr-FR"/>
              </w:rPr>
              <w:t xml:space="preserve">/bag/cage for 26.7 cm iPad Pro, </w:t>
            </w:r>
            <w:proofErr w:type="spellStart"/>
            <w:r w:rsidRPr="006B4147">
              <w:rPr>
                <w:rFonts w:ascii="Calibri" w:hAnsi="Calibri" w:cs="Calibri"/>
                <w:i/>
                <w:iCs/>
                <w:color w:val="000000"/>
                <w:lang w:val="fr-FR"/>
              </w:rPr>
              <w:t>tablets</w:t>
            </w:r>
            <w:proofErr w:type="spellEnd"/>
            <w:r w:rsidRPr="006B4147">
              <w:rPr>
                <w:rFonts w:ascii="Calibri" w:hAnsi="Calibri" w:cs="Calibri"/>
                <w:i/>
                <w:iCs/>
                <w:color w:val="000000"/>
                <w:lang w:val="fr-FR"/>
              </w:rPr>
              <w:t xml:space="preserve">, phones and </w:t>
            </w:r>
            <w:proofErr w:type="spellStart"/>
            <w:r w:rsidRPr="006B4147">
              <w:rPr>
                <w:rFonts w:ascii="Calibri" w:hAnsi="Calibri" w:cs="Calibri"/>
                <w:i/>
                <w:iCs/>
                <w:color w:val="000000"/>
                <w:lang w:val="fr-FR"/>
              </w:rPr>
              <w:t>keychain</w:t>
            </w:r>
            <w:proofErr w:type="spellEnd"/>
            <w:r w:rsidRPr="006B4147">
              <w:rPr>
                <w:rFonts w:ascii="Calibri" w:hAnsi="Calibri" w:cs="Calibri"/>
                <w:i/>
                <w:iCs/>
                <w:color w:val="000000"/>
                <w:lang w:val="fr-FR"/>
              </w:rPr>
              <w:t xml:space="preserve"> - Empêche les pirates, suivi et surveillance.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9E17C4" w14:textId="77777777" w:rsidR="006B4147" w:rsidRPr="00BD2A42" w:rsidRDefault="006B4147" w:rsidP="00646146">
            <w:pPr>
              <w:rPr>
                <w:rFonts w:ascii="Calibri" w:hAnsi="Calibri"/>
                <w:sz w:val="22"/>
                <w:lang w:val="fr-MA"/>
              </w:rPr>
            </w:pPr>
          </w:p>
        </w:tc>
      </w:tr>
      <w:tr w:rsidR="006B4147" w:rsidRPr="007500C2" w14:paraId="20A69DF0" w14:textId="77777777" w:rsidTr="0053428D">
        <w:trPr>
          <w:trHeight w:val="1289"/>
        </w:trPr>
        <w:tc>
          <w:tcPr>
            <w:tcW w:w="1594" w:type="dxa"/>
            <w:shd w:val="clear" w:color="auto" w:fill="auto"/>
          </w:tcPr>
          <w:p w14:paraId="46A6B0EF" w14:textId="0F7E78D1" w:rsidR="006B4147" w:rsidRPr="00BD2A42" w:rsidRDefault="006B4147" w:rsidP="00B32885">
            <w:pPr>
              <w:jc w:val="center"/>
              <w:rPr>
                <w:rFonts w:ascii="Calibri" w:hAnsi="Calibri"/>
                <w:sz w:val="22"/>
                <w:lang w:val="fr-FR"/>
              </w:rPr>
            </w:pPr>
            <w:r w:rsidRPr="00BD2A42">
              <w:rPr>
                <w:rFonts w:ascii="Calibri" w:hAnsi="Calibri"/>
                <w:sz w:val="22"/>
                <w:lang w:val="fr-FR"/>
              </w:rPr>
              <w:t xml:space="preserve">Lot. </w:t>
            </w:r>
            <w:r>
              <w:rPr>
                <w:rFonts w:ascii="Calibri" w:hAnsi="Calibri"/>
                <w:sz w:val="22"/>
                <w:lang w:val="fr-FR"/>
              </w:rPr>
              <w:t>8</w:t>
            </w:r>
          </w:p>
        </w:tc>
        <w:tc>
          <w:tcPr>
            <w:tcW w:w="1202" w:type="dxa"/>
            <w:vAlign w:val="center"/>
          </w:tcPr>
          <w:p w14:paraId="03DEAB4D" w14:textId="27FF9F30" w:rsidR="006B4147" w:rsidRPr="00BD2A42" w:rsidRDefault="006B4147" w:rsidP="00001DE4">
            <w:pPr>
              <w:spacing w:line="276" w:lineRule="auto"/>
              <w:jc w:val="center"/>
              <w:rPr>
                <w:rFonts w:ascii="Calibri" w:hAnsi="Calibri"/>
                <w:sz w:val="22"/>
                <w:lang w:val="fr-FR"/>
              </w:rPr>
            </w:pPr>
            <w:r>
              <w:rPr>
                <w:rFonts w:ascii="Calibri" w:hAnsi="Calibri"/>
                <w:sz w:val="22"/>
                <w:lang w:val="fr-FR"/>
              </w:rPr>
              <w:t>8</w:t>
            </w:r>
          </w:p>
        </w:tc>
        <w:tc>
          <w:tcPr>
            <w:tcW w:w="5143" w:type="dxa"/>
          </w:tcPr>
          <w:p w14:paraId="3305BD68" w14:textId="77777777" w:rsidR="006B4147" w:rsidRPr="00741040" w:rsidRDefault="006B4147" w:rsidP="006B4147">
            <w:pPr>
              <w:rPr>
                <w:rFonts w:ascii="Calibri" w:hAnsi="Calibri" w:cs="Calibri"/>
                <w:b/>
                <w:bCs/>
                <w:color w:val="000000"/>
              </w:rPr>
            </w:pPr>
            <w:r w:rsidRPr="00741040">
              <w:rPr>
                <w:rFonts w:ascii="Calibri" w:hAnsi="Calibri" w:cs="Calibri"/>
                <w:b/>
                <w:bCs/>
                <w:color w:val="000000"/>
              </w:rPr>
              <w:t>Chip-Off J-</w:t>
            </w:r>
            <w:proofErr w:type="spellStart"/>
            <w:r w:rsidRPr="00741040">
              <w:rPr>
                <w:rFonts w:ascii="Calibri" w:hAnsi="Calibri" w:cs="Calibri"/>
                <w:b/>
                <w:bCs/>
                <w:color w:val="000000"/>
              </w:rPr>
              <w:t>Tage</w:t>
            </w:r>
            <w:proofErr w:type="spellEnd"/>
          </w:p>
          <w:p w14:paraId="7E40019D" w14:textId="77777777" w:rsidR="006B4147" w:rsidRDefault="006B4147" w:rsidP="006B4147">
            <w:pPr>
              <w:jc w:val="both"/>
              <w:rPr>
                <w:rFonts w:ascii="Calibri" w:hAnsi="Calibri" w:cs="Calibri"/>
                <w:i/>
                <w:iCs/>
                <w:color w:val="000000"/>
              </w:rPr>
            </w:pPr>
            <w:r w:rsidRPr="00092EEF">
              <w:rPr>
                <w:rFonts w:ascii="Calibri" w:hAnsi="Calibri" w:cs="Calibri"/>
                <w:i/>
                <w:iCs/>
                <w:color w:val="000000"/>
              </w:rPr>
              <w:t xml:space="preserve">Easy </w:t>
            </w:r>
            <w:proofErr w:type="spellStart"/>
            <w:r w:rsidRPr="00092EEF">
              <w:rPr>
                <w:rFonts w:ascii="Calibri" w:hAnsi="Calibri" w:cs="Calibri"/>
                <w:i/>
                <w:iCs/>
                <w:color w:val="000000"/>
              </w:rPr>
              <w:t>Jtag</w:t>
            </w:r>
            <w:proofErr w:type="spellEnd"/>
            <w:r w:rsidRPr="00092EEF">
              <w:rPr>
                <w:rFonts w:ascii="Calibri" w:hAnsi="Calibri" w:cs="Calibri"/>
                <w:i/>
                <w:iCs/>
                <w:color w:val="000000"/>
              </w:rPr>
              <w:t xml:space="preserve"> Z3X Plus</w:t>
            </w:r>
          </w:p>
          <w:p w14:paraId="788AE522" w14:textId="77777777" w:rsidR="006B4147" w:rsidRDefault="006B4147" w:rsidP="006B4147">
            <w:pPr>
              <w:jc w:val="both"/>
              <w:rPr>
                <w:rFonts w:ascii="Calibri" w:hAnsi="Calibri" w:cs="Calibri"/>
                <w:i/>
                <w:iCs/>
                <w:color w:val="000000"/>
              </w:rPr>
            </w:pPr>
            <w:r w:rsidRPr="00092EEF">
              <w:rPr>
                <w:rFonts w:ascii="Calibri" w:hAnsi="Calibri" w:cs="Calibri"/>
                <w:i/>
                <w:iCs/>
                <w:color w:val="000000"/>
              </w:rPr>
              <w:t>Ultimate 16in1</w:t>
            </w:r>
          </w:p>
          <w:p w14:paraId="0385485C" w14:textId="77777777" w:rsidR="006B4147" w:rsidRPr="00AA7E1E" w:rsidRDefault="006B4147" w:rsidP="006B4147">
            <w:pPr>
              <w:jc w:val="both"/>
              <w:rPr>
                <w:rFonts w:ascii="Calibri" w:hAnsi="Calibri" w:cs="Calibri"/>
                <w:i/>
                <w:iCs/>
                <w:color w:val="000000"/>
              </w:rPr>
            </w:pPr>
            <w:r w:rsidRPr="00AA7E1E">
              <w:rPr>
                <w:rFonts w:ascii="Calibri" w:hAnsi="Calibri" w:cs="Calibri"/>
                <w:i/>
                <w:iCs/>
                <w:color w:val="000000"/>
              </w:rPr>
              <w:t>(JTAG/eMMC/UFS)</w:t>
            </w:r>
          </w:p>
          <w:p w14:paraId="2B35A067" w14:textId="77777777" w:rsidR="006B4147" w:rsidRDefault="006B4147" w:rsidP="006B4147">
            <w:pPr>
              <w:jc w:val="both"/>
              <w:rPr>
                <w:rFonts w:ascii="Calibri" w:hAnsi="Calibri" w:cs="Calibri"/>
                <w:i/>
                <w:iCs/>
                <w:color w:val="000000"/>
                <w:lang w:val="fr-FR"/>
              </w:rPr>
            </w:pPr>
            <w:r w:rsidRPr="00092EEF">
              <w:rPr>
                <w:rFonts w:ascii="Calibri" w:hAnsi="Calibri" w:cs="Calibri"/>
                <w:i/>
                <w:iCs/>
                <w:color w:val="000000"/>
                <w:lang w:val="fr-FR"/>
              </w:rPr>
              <w:t xml:space="preserve">Un ensemble complet pour la communication sur les protocoles JTAG, SD (lecture/écriture </w:t>
            </w:r>
            <w:proofErr w:type="spellStart"/>
            <w:r w:rsidRPr="00092EEF">
              <w:rPr>
                <w:rFonts w:ascii="Calibri" w:hAnsi="Calibri" w:cs="Calibri"/>
                <w:i/>
                <w:iCs/>
                <w:color w:val="000000"/>
                <w:lang w:val="fr-FR"/>
              </w:rPr>
              <w:t>eMMC</w:t>
            </w:r>
            <w:proofErr w:type="spellEnd"/>
            <w:r w:rsidRPr="00092EEF">
              <w:rPr>
                <w:rFonts w:ascii="Calibri" w:hAnsi="Calibri" w:cs="Calibri"/>
                <w:i/>
                <w:iCs/>
                <w:color w:val="000000"/>
                <w:lang w:val="fr-FR"/>
              </w:rPr>
              <w:t>/</w:t>
            </w:r>
            <w:proofErr w:type="spellStart"/>
            <w:r w:rsidRPr="00092EEF">
              <w:rPr>
                <w:rFonts w:ascii="Calibri" w:hAnsi="Calibri" w:cs="Calibri"/>
                <w:i/>
                <w:iCs/>
                <w:color w:val="000000"/>
                <w:lang w:val="fr-FR"/>
              </w:rPr>
              <w:t>eMCP</w:t>
            </w:r>
            <w:proofErr w:type="spellEnd"/>
            <w:r w:rsidRPr="00092EEF">
              <w:rPr>
                <w:rFonts w:ascii="Calibri" w:hAnsi="Calibri" w:cs="Calibri"/>
                <w:i/>
                <w:iCs/>
                <w:color w:val="000000"/>
                <w:lang w:val="fr-FR"/>
              </w:rPr>
              <w:t xml:space="preserve">) et MPHY (lecture/écriture UFS). </w:t>
            </w:r>
          </w:p>
          <w:p w14:paraId="435764FC" w14:textId="77777777" w:rsidR="006B4147" w:rsidRPr="00AA7E1E" w:rsidRDefault="006B4147" w:rsidP="006B4147">
            <w:pPr>
              <w:jc w:val="both"/>
              <w:rPr>
                <w:rFonts w:ascii="Calibri" w:hAnsi="Calibri" w:cs="Calibri"/>
                <w:i/>
                <w:iCs/>
                <w:color w:val="000000"/>
                <w:lang w:val="fr-MA"/>
              </w:rPr>
            </w:pPr>
            <w:r w:rsidRPr="00AA7E1E">
              <w:rPr>
                <w:rFonts w:ascii="Calibri" w:hAnsi="Calibri" w:cs="Calibri"/>
                <w:i/>
                <w:iCs/>
                <w:color w:val="000000"/>
                <w:lang w:val="fr-MA"/>
              </w:rPr>
              <w:t xml:space="preserve">La version </w:t>
            </w:r>
            <w:proofErr w:type="spellStart"/>
            <w:r w:rsidRPr="00AA7E1E">
              <w:rPr>
                <w:rFonts w:ascii="Calibri" w:hAnsi="Calibri" w:cs="Calibri"/>
                <w:i/>
                <w:iCs/>
                <w:color w:val="000000"/>
                <w:lang w:val="fr-MA"/>
              </w:rPr>
              <w:t>Ultimate</w:t>
            </w:r>
            <w:proofErr w:type="spellEnd"/>
            <w:r w:rsidRPr="00AA7E1E">
              <w:rPr>
                <w:rFonts w:ascii="Calibri" w:hAnsi="Calibri" w:cs="Calibri"/>
                <w:i/>
                <w:iCs/>
                <w:color w:val="000000"/>
                <w:lang w:val="fr-MA"/>
              </w:rPr>
              <w:t xml:space="preserve"> se compose de l’interface </w:t>
            </w:r>
            <w:proofErr w:type="spellStart"/>
            <w:r w:rsidRPr="00AA7E1E">
              <w:rPr>
                <w:rFonts w:ascii="Calibri" w:hAnsi="Calibri" w:cs="Calibri"/>
                <w:i/>
                <w:iCs/>
                <w:color w:val="000000"/>
                <w:lang w:val="fr-MA"/>
              </w:rPr>
              <w:t>Easy</w:t>
            </w:r>
            <w:proofErr w:type="spellEnd"/>
            <w:r w:rsidRPr="00AA7E1E">
              <w:rPr>
                <w:rFonts w:ascii="Calibri" w:hAnsi="Calibri" w:cs="Calibri"/>
                <w:i/>
                <w:iCs/>
                <w:color w:val="000000"/>
                <w:lang w:val="fr-MA"/>
              </w:rPr>
              <w:t xml:space="preserve"> Z3x Plus et d’un ensemble d’adaptateurs 13-en-1 pour la lecture de 99% des circuits </w:t>
            </w:r>
            <w:proofErr w:type="spellStart"/>
            <w:r w:rsidRPr="00AA7E1E">
              <w:rPr>
                <w:rFonts w:ascii="Calibri" w:hAnsi="Calibri" w:cs="Calibri"/>
                <w:i/>
                <w:iCs/>
                <w:color w:val="000000"/>
                <w:lang w:val="fr-MA"/>
              </w:rPr>
              <w:t>eMMC</w:t>
            </w:r>
            <w:proofErr w:type="spellEnd"/>
            <w:r w:rsidRPr="00AA7E1E">
              <w:rPr>
                <w:rFonts w:ascii="Calibri" w:hAnsi="Calibri" w:cs="Calibri"/>
                <w:i/>
                <w:iCs/>
                <w:color w:val="000000"/>
                <w:lang w:val="fr-MA"/>
              </w:rPr>
              <w:t>/</w:t>
            </w:r>
            <w:proofErr w:type="spellStart"/>
            <w:r w:rsidRPr="00AA7E1E">
              <w:rPr>
                <w:rFonts w:ascii="Calibri" w:hAnsi="Calibri" w:cs="Calibri"/>
                <w:i/>
                <w:iCs/>
                <w:color w:val="000000"/>
                <w:lang w:val="fr-MA"/>
              </w:rPr>
              <w:t>eMCP</w:t>
            </w:r>
            <w:proofErr w:type="spellEnd"/>
            <w:r w:rsidRPr="00AA7E1E">
              <w:rPr>
                <w:rFonts w:ascii="Calibri" w:hAnsi="Calibri" w:cs="Calibri"/>
                <w:i/>
                <w:iCs/>
                <w:color w:val="000000"/>
                <w:lang w:val="fr-MA"/>
              </w:rPr>
              <w:t xml:space="preserve"> ainsi que d’adaptateurs 3-en-1 pour la lecture des circuits UFS (BGA 153, 95 et 254).</w:t>
            </w:r>
          </w:p>
          <w:p w14:paraId="0ACA0206" w14:textId="77777777" w:rsidR="006B4147" w:rsidRPr="00092EEF" w:rsidRDefault="006B4147" w:rsidP="006B4147">
            <w:pPr>
              <w:jc w:val="both"/>
              <w:rPr>
                <w:rFonts w:ascii="Calibri" w:hAnsi="Calibri" w:cs="Calibri"/>
                <w:i/>
                <w:iCs/>
                <w:color w:val="000000"/>
                <w:lang w:val="fr-FR"/>
              </w:rPr>
            </w:pPr>
            <w:r w:rsidRPr="00092EEF">
              <w:rPr>
                <w:rFonts w:ascii="Calibri" w:hAnsi="Calibri" w:cs="Calibri"/>
                <w:i/>
                <w:iCs/>
                <w:color w:val="000000"/>
                <w:lang w:val="fr-FR"/>
              </w:rPr>
              <w:t xml:space="preserve">L’interface elle-même du groupe Z3x bien connu - dont Multi-COM est un représentant officiel - sert non seulement à réparer le bootloader, mais a également un </w:t>
            </w:r>
            <w:proofErr w:type="spellStart"/>
            <w:r w:rsidRPr="00092EEF">
              <w:rPr>
                <w:rFonts w:ascii="Calibri" w:hAnsi="Calibri" w:cs="Calibri"/>
                <w:i/>
                <w:iCs/>
                <w:color w:val="000000"/>
                <w:lang w:val="fr-FR"/>
              </w:rPr>
              <w:t>Pin</w:t>
            </w:r>
            <w:r>
              <w:rPr>
                <w:rFonts w:ascii="Calibri" w:hAnsi="Calibri" w:cs="Calibri"/>
                <w:i/>
                <w:iCs/>
                <w:color w:val="000000"/>
                <w:lang w:val="fr-FR"/>
              </w:rPr>
              <w:t>F</w:t>
            </w:r>
            <w:r w:rsidRPr="00092EEF">
              <w:rPr>
                <w:rFonts w:ascii="Calibri" w:hAnsi="Calibri" w:cs="Calibri"/>
                <w:i/>
                <w:iCs/>
                <w:color w:val="000000"/>
                <w:lang w:val="fr-FR"/>
              </w:rPr>
              <w:t>inder</w:t>
            </w:r>
            <w:proofErr w:type="spellEnd"/>
            <w:r w:rsidRPr="00092EEF">
              <w:rPr>
                <w:rFonts w:ascii="Calibri" w:hAnsi="Calibri" w:cs="Calibri"/>
                <w:i/>
                <w:iCs/>
                <w:color w:val="000000"/>
                <w:lang w:val="fr-FR"/>
              </w:rPr>
              <w:t xml:space="preserve"> intégré </w:t>
            </w:r>
            <w:r w:rsidRPr="00092EEF">
              <w:rPr>
                <w:rFonts w:ascii="Calibri" w:hAnsi="Calibri" w:cs="Calibri"/>
                <w:i/>
                <w:iCs/>
                <w:color w:val="000000"/>
                <w:lang w:val="fr-FR"/>
              </w:rPr>
              <w:lastRenderedPageBreak/>
              <w:t xml:space="preserve">grâce auquel nous pouvons trouver le </w:t>
            </w:r>
            <w:proofErr w:type="spellStart"/>
            <w:r w:rsidRPr="00092EEF">
              <w:rPr>
                <w:rFonts w:ascii="Calibri" w:hAnsi="Calibri" w:cs="Calibri"/>
                <w:i/>
                <w:iCs/>
                <w:color w:val="000000"/>
                <w:lang w:val="fr-FR"/>
              </w:rPr>
              <w:t>pinout</w:t>
            </w:r>
            <w:proofErr w:type="spellEnd"/>
            <w:r w:rsidRPr="00092EEF">
              <w:rPr>
                <w:rFonts w:ascii="Calibri" w:hAnsi="Calibri" w:cs="Calibri"/>
                <w:i/>
                <w:iCs/>
                <w:color w:val="000000"/>
                <w:lang w:val="fr-FR"/>
              </w:rPr>
              <w:t xml:space="preserve"> JTAG en quelques secondes.</w:t>
            </w:r>
          </w:p>
          <w:p w14:paraId="02BC57EE" w14:textId="77777777" w:rsidR="006B4147" w:rsidRDefault="006B4147" w:rsidP="006B4147">
            <w:pPr>
              <w:jc w:val="both"/>
              <w:rPr>
                <w:rFonts w:ascii="Calibri" w:hAnsi="Calibri" w:cs="Calibri"/>
                <w:i/>
                <w:iCs/>
                <w:color w:val="000000"/>
                <w:lang w:val="fr-FR"/>
              </w:rPr>
            </w:pPr>
            <w:r w:rsidRPr="00092EEF">
              <w:rPr>
                <w:rFonts w:ascii="Calibri" w:hAnsi="Calibri" w:cs="Calibri"/>
                <w:i/>
                <w:iCs/>
                <w:color w:val="000000"/>
                <w:lang w:val="fr-FR"/>
              </w:rPr>
              <w:t>Box prend également en charge la transmission ISP 4 bits et le protocole MPHY (lecture/écriture UFS) dans la dernière version.</w:t>
            </w:r>
          </w:p>
          <w:p w14:paraId="105E60B9" w14:textId="0E85FE56" w:rsidR="006B4147" w:rsidRPr="006B4147" w:rsidRDefault="006B4147" w:rsidP="006B4147">
            <w:pPr>
              <w:rPr>
                <w:rFonts w:ascii="Calibri" w:hAnsi="Calibri" w:cs="Calibri"/>
                <w:b/>
                <w:bCs/>
                <w:color w:val="000000"/>
                <w:lang w:val="fr-FR"/>
              </w:rPr>
            </w:pPr>
            <w:r w:rsidRPr="00092EEF">
              <w:rPr>
                <w:rFonts w:ascii="Calibri" w:hAnsi="Calibri" w:cs="Calibri"/>
                <w:i/>
                <w:iCs/>
                <w:color w:val="000000"/>
                <w:lang w:val="fr-FR"/>
              </w:rPr>
              <w:t xml:space="preserve">En outre, Box dispose d’un module de communication entièrement fonctionnel </w:t>
            </w:r>
            <w:proofErr w:type="spellStart"/>
            <w:r w:rsidRPr="00092EEF">
              <w:rPr>
                <w:rFonts w:ascii="Calibri" w:hAnsi="Calibri" w:cs="Calibri"/>
                <w:i/>
                <w:iCs/>
                <w:color w:val="000000"/>
                <w:lang w:val="fr-FR"/>
              </w:rPr>
              <w:t>F</w:t>
            </w:r>
            <w:r>
              <w:rPr>
                <w:rFonts w:ascii="Calibri" w:hAnsi="Calibri" w:cs="Calibri"/>
                <w:i/>
                <w:iCs/>
                <w:color w:val="000000"/>
                <w:lang w:val="fr-FR"/>
              </w:rPr>
              <w:t>bus</w:t>
            </w:r>
            <w:proofErr w:type="spellEnd"/>
            <w:r w:rsidRPr="00092EEF">
              <w:rPr>
                <w:rFonts w:ascii="Calibri" w:hAnsi="Calibri" w:cs="Calibri"/>
                <w:i/>
                <w:iCs/>
                <w:color w:val="000000"/>
                <w:lang w:val="fr-FR"/>
              </w:rPr>
              <w:t xml:space="preserve"> et SPI.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B15215" w14:textId="77777777" w:rsidR="006B4147" w:rsidRPr="00BD2A42" w:rsidRDefault="006B4147" w:rsidP="00646146">
            <w:pPr>
              <w:rPr>
                <w:rFonts w:ascii="Calibri" w:hAnsi="Calibri"/>
                <w:sz w:val="22"/>
                <w:lang w:val="fr-MA"/>
              </w:rPr>
            </w:pPr>
          </w:p>
        </w:tc>
      </w:tr>
    </w:tbl>
    <w:p w14:paraId="00C574FF" w14:textId="34716008" w:rsidR="00FF37FA" w:rsidRPr="0053428D" w:rsidRDefault="00FF37FA" w:rsidP="0053428D">
      <w:pPr>
        <w:rPr>
          <w:rFonts w:ascii="Calibri" w:hAnsi="Calibri" w:cs="Calibri"/>
          <w:i/>
          <w:sz w:val="22"/>
          <w:szCs w:val="22"/>
          <w:lang w:val="fr-FR"/>
        </w:rPr>
      </w:pPr>
      <w:r w:rsidRPr="00BD2A42">
        <w:rPr>
          <w:rFonts w:ascii="Calibri" w:hAnsi="Calibri"/>
          <w:i/>
          <w:sz w:val="22"/>
          <w:lang w:val="fr-FR"/>
        </w:rPr>
        <w:t>*Veuillez joindre le calendrier de livraison, si pertinent, et échelonner par lot, si des offres partielles ont été autorisées. Préciser les lieux de livraison si les biens sont concernés par plusieurs destinations.</w:t>
      </w:r>
    </w:p>
    <w:p w14:paraId="7AF5204F" w14:textId="77777777" w:rsidR="00FF37FA" w:rsidRPr="00BD2A42" w:rsidRDefault="00FF37FA" w:rsidP="0053428D">
      <w:pPr>
        <w:rPr>
          <w:rFonts w:ascii="Calibri" w:hAnsi="Calibri" w:cs="Calibri"/>
          <w:b/>
          <w:sz w:val="22"/>
          <w:szCs w:val="22"/>
          <w:lang w:val="fr-FR"/>
        </w:rPr>
      </w:pPr>
    </w:p>
    <w:sdt>
      <w:sdtPr>
        <w:rPr>
          <w:rFonts w:ascii="Calibri" w:hAnsi="Calibri" w:cs="Calibri"/>
          <w:i/>
          <w:iCs/>
          <w:snapToGrid w:val="0"/>
          <w:color w:val="000000" w:themeColor="text1"/>
          <w:sz w:val="22"/>
          <w:szCs w:val="22"/>
        </w:rPr>
        <w:id w:val="-218356289"/>
        <w:showingPlcHdr/>
        <w:text/>
      </w:sdtPr>
      <w:sdtEndPr/>
      <w:sdtContent>
        <w:p w14:paraId="28E58015" w14:textId="77777777" w:rsidR="00FF37FA" w:rsidRPr="00BD2A42" w:rsidRDefault="00FF37FA" w:rsidP="00FF37FA">
          <w:pPr>
            <w:ind w:left="5760" w:firstLine="720"/>
            <w:jc w:val="both"/>
            <w:rPr>
              <w:rFonts w:ascii="Calibri" w:hAnsi="Calibri" w:cs="Calibri"/>
              <w:i/>
              <w:iCs/>
              <w:snapToGrid w:val="0"/>
              <w:color w:val="000000" w:themeColor="text1"/>
              <w:sz w:val="22"/>
              <w:szCs w:val="22"/>
              <w:lang w:val="fr-FR"/>
            </w:rPr>
          </w:pPr>
          <w:r w:rsidRPr="00BD2A42">
            <w:rPr>
              <w:rFonts w:ascii="Calibri" w:hAnsi="Calibri"/>
              <w:i/>
              <w:snapToGrid w:val="0"/>
              <w:color w:val="000000" w:themeColor="text1"/>
              <w:sz w:val="22"/>
              <w:shd w:val="clear" w:color="auto" w:fill="BFBFBF" w:themeFill="background1" w:themeFillShade="BF"/>
              <w:lang w:val="fr-FR"/>
            </w:rPr>
            <w:t>[Saisir nom du personnel autorisé]</w:t>
          </w:r>
        </w:p>
      </w:sdtContent>
    </w:sdt>
    <w:p w14:paraId="076F6DCA" w14:textId="77777777" w:rsidR="00FF37FA" w:rsidRPr="00BD2A42" w:rsidRDefault="00816F23" w:rsidP="00FF37FA">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FF37FA" w:rsidRPr="00BD2A42">
            <w:rPr>
              <w:rFonts w:ascii="Calibri" w:hAnsi="Calibri"/>
              <w:i/>
              <w:snapToGrid w:val="0"/>
              <w:color w:val="000000" w:themeColor="text1"/>
              <w:sz w:val="22"/>
              <w:shd w:val="clear" w:color="auto" w:fill="BFBFBF" w:themeFill="background1" w:themeFillShade="BF"/>
            </w:rPr>
            <w:t>[Désignation]</w:t>
          </w:r>
        </w:sdtContent>
      </w:sdt>
      <w:r w:rsidR="00FF37FA" w:rsidRPr="00BD2A42">
        <w:tab/>
      </w:r>
      <w:r w:rsidR="00FF37FA" w:rsidRPr="00BD2A42">
        <w:tab/>
      </w:r>
      <w:r w:rsidR="00FF37FA" w:rsidRPr="00BD2A42">
        <w:tab/>
      </w:r>
      <w:sdt>
        <w:sdtPr>
          <w:rPr>
            <w:rFonts w:ascii="Calibri" w:hAnsi="Calibri" w:cs="Calibri"/>
            <w:sz w:val="22"/>
            <w:szCs w:val="22"/>
          </w:rPr>
          <w:id w:val="-885719650"/>
          <w:showingPlcHdr/>
          <w:date>
            <w:dateFormat w:val="MMMM d, yyyy"/>
            <w:lid w:val="fr-FR"/>
            <w:storeMappedDataAs w:val="dateTime"/>
            <w:calendar w:val="gregorian"/>
          </w:date>
        </w:sdtPr>
        <w:sdtEndPr/>
        <w:sdtContent>
          <w:r w:rsidR="00FF37FA" w:rsidRPr="00BD2A42">
            <w:rPr>
              <w:rFonts w:asciiTheme="minorHAnsi" w:hAnsiTheme="minorHAnsi" w:cstheme="minorHAnsi"/>
              <w:sz w:val="22"/>
              <w:szCs w:val="22"/>
              <w:shd w:val="clear" w:color="auto" w:fill="BFBFBF" w:themeFill="background1" w:themeFillShade="BF"/>
            </w:rPr>
            <w:t>[</w:t>
          </w:r>
          <w:r w:rsidR="00FF37FA" w:rsidRPr="00BD2A42">
            <w:rPr>
              <w:rStyle w:val="Textedelespacerserv"/>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58D38EC9" w14:textId="77777777" w:rsidR="00FF37FA" w:rsidRPr="00BD2A42" w:rsidRDefault="00FF37FA" w:rsidP="0004256B">
      <w:pPr>
        <w:jc w:val="center"/>
        <w:rPr>
          <w:rFonts w:ascii="Calibri" w:hAnsi="Calibri" w:cs="Calibri"/>
          <w:b/>
          <w:sz w:val="22"/>
          <w:szCs w:val="22"/>
          <w:lang w:val="fr-FR"/>
        </w:rPr>
      </w:pPr>
      <w:r w:rsidRPr="007500C2">
        <w:rPr>
          <w:lang w:val="fr-MA"/>
        </w:rPr>
        <w:br w:type="page"/>
      </w:r>
      <w:r w:rsidRPr="00BD2A42">
        <w:rPr>
          <w:rFonts w:ascii="Calibri" w:hAnsi="Calibri"/>
          <w:b/>
          <w:sz w:val="28"/>
          <w:szCs w:val="24"/>
          <w:lang w:val="fr-FR"/>
        </w:rPr>
        <w:lastRenderedPageBreak/>
        <w:t>Annexe 2</w:t>
      </w:r>
    </w:p>
    <w:p w14:paraId="47199BE5" w14:textId="77777777" w:rsidR="00FF37FA" w:rsidRPr="00BD2A42" w:rsidRDefault="00FF37FA" w:rsidP="00FF37FA">
      <w:pPr>
        <w:rPr>
          <w:rFonts w:ascii="Calibri" w:hAnsi="Calibri" w:cs="Calibri"/>
          <w:sz w:val="22"/>
          <w:szCs w:val="22"/>
          <w:lang w:val="fr-FR"/>
        </w:rPr>
      </w:pPr>
    </w:p>
    <w:p w14:paraId="3C7E8917" w14:textId="77777777" w:rsidR="00FF37FA" w:rsidRPr="00BD2A42" w:rsidRDefault="00FF37FA" w:rsidP="00FF37FA">
      <w:pPr>
        <w:jc w:val="center"/>
        <w:rPr>
          <w:rFonts w:ascii="Calibri" w:hAnsi="Calibri" w:cs="Calibri"/>
          <w:b/>
          <w:sz w:val="28"/>
          <w:szCs w:val="28"/>
          <w:lang w:val="fr-FR"/>
        </w:rPr>
      </w:pPr>
      <w:r w:rsidRPr="00BD2A42">
        <w:rPr>
          <w:rFonts w:ascii="Calibri" w:hAnsi="Calibri"/>
          <w:b/>
          <w:sz w:val="28"/>
          <w:lang w:val="fr-FR"/>
        </w:rPr>
        <w:t>FORMULAIRE DE SOUMISSION DE L’OFFRE DU FOURNISSEUR</w:t>
      </w:r>
      <w:r w:rsidRPr="00BD2A42">
        <w:rPr>
          <w:rStyle w:val="Appelnotedebasdep"/>
          <w:rFonts w:ascii="Calibri" w:hAnsi="Calibri"/>
          <w:b/>
          <w:sz w:val="28"/>
        </w:rPr>
        <w:footnoteReference w:id="10"/>
      </w:r>
    </w:p>
    <w:p w14:paraId="5D5E1C95" w14:textId="77777777" w:rsidR="00FF37FA" w:rsidRPr="00BD2A42" w:rsidRDefault="00FF37FA" w:rsidP="00FF37FA">
      <w:pPr>
        <w:jc w:val="center"/>
        <w:rPr>
          <w:rFonts w:ascii="Calibri" w:hAnsi="Calibri" w:cs="Calibri"/>
          <w:b/>
          <w:i/>
          <w:sz w:val="22"/>
          <w:szCs w:val="22"/>
          <w:lang w:val="fr-FR"/>
        </w:rPr>
      </w:pPr>
      <w:r w:rsidRPr="00BD2A42">
        <w:rPr>
          <w:rFonts w:ascii="Calibri" w:hAnsi="Calibri"/>
          <w:b/>
          <w:i/>
          <w:sz w:val="22"/>
          <w:lang w:val="fr-FR"/>
        </w:rPr>
        <w:t>(Le présent formulaire doit être soumis en utilisant l’en-tête ou le papier à en-tête officiel du fournisseur</w:t>
      </w:r>
      <w:r w:rsidRPr="00BD2A42">
        <w:rPr>
          <w:rStyle w:val="Appelnotedebasdep"/>
          <w:rFonts w:ascii="Calibri" w:hAnsi="Calibri"/>
          <w:b/>
          <w:i/>
          <w:sz w:val="22"/>
        </w:rPr>
        <w:footnoteReference w:id="11"/>
      </w:r>
      <w:r w:rsidRPr="00BD2A42">
        <w:rPr>
          <w:rFonts w:ascii="Calibri" w:hAnsi="Calibri"/>
          <w:b/>
          <w:i/>
          <w:sz w:val="22"/>
          <w:lang w:val="fr-FR"/>
        </w:rPr>
        <w:t>)</w:t>
      </w:r>
    </w:p>
    <w:p w14:paraId="7E7B692D" w14:textId="77777777" w:rsidR="00FF37FA" w:rsidRPr="00BD2A42" w:rsidRDefault="00FF37FA" w:rsidP="00FF37FA">
      <w:pPr>
        <w:pBdr>
          <w:bottom w:val="single" w:sz="12" w:space="1" w:color="auto"/>
        </w:pBdr>
        <w:ind w:right="630"/>
        <w:jc w:val="both"/>
        <w:rPr>
          <w:rFonts w:ascii="Calibri" w:hAnsi="Calibri" w:cs="Calibri"/>
          <w:snapToGrid w:val="0"/>
          <w:sz w:val="22"/>
          <w:szCs w:val="22"/>
          <w:lang w:val="fr-FR"/>
        </w:rPr>
      </w:pPr>
    </w:p>
    <w:p w14:paraId="5F7ED683" w14:textId="77777777" w:rsidR="00FF37FA" w:rsidRPr="00BD2A42" w:rsidRDefault="00FF37FA" w:rsidP="00FF37FA">
      <w:pPr>
        <w:jc w:val="center"/>
        <w:rPr>
          <w:rFonts w:ascii="Calibri" w:hAnsi="Calibri" w:cs="Calibri"/>
          <w:b/>
          <w:sz w:val="22"/>
          <w:szCs w:val="22"/>
          <w:lang w:val="fr-FR"/>
        </w:rPr>
      </w:pPr>
    </w:p>
    <w:p w14:paraId="1FF84079" w14:textId="651F6A98" w:rsidR="00FF37FA" w:rsidRPr="00BD2A42" w:rsidRDefault="00FF37FA" w:rsidP="00FF37FA">
      <w:pPr>
        <w:spacing w:before="120"/>
        <w:ind w:right="630" w:firstLine="720"/>
        <w:jc w:val="both"/>
        <w:rPr>
          <w:rFonts w:ascii="Calibri" w:hAnsi="Calibri" w:cs="Calibri"/>
          <w:snapToGrid w:val="0"/>
          <w:sz w:val="22"/>
          <w:szCs w:val="22"/>
          <w:lang w:val="fr-FR"/>
        </w:rPr>
      </w:pPr>
      <w:r w:rsidRPr="00BD2A42">
        <w:rPr>
          <w:rFonts w:ascii="Calibri" w:hAnsi="Calibri"/>
          <w:snapToGrid w:val="0"/>
          <w:sz w:val="22"/>
          <w:lang w:val="fr-FR"/>
        </w:rPr>
        <w:t>Nous, soussignés, acceptons par la présente l’intégralité des conditions générales du PNUD, et proposons ainsi de fournir les objets listés ci-dessous conformément aux spécifications et aux exigences du PNUD selon la demande de prix. Numéro de référence </w:t>
      </w:r>
      <w:r w:rsidR="00B169E5" w:rsidRPr="000A0A94">
        <w:rPr>
          <w:rFonts w:ascii="Calibri" w:hAnsi="Calibri"/>
          <w:b/>
          <w:bCs/>
          <w:snapToGrid w:val="0"/>
          <w:sz w:val="22"/>
          <w:highlight w:val="green"/>
          <w:lang w:val="fr-FR"/>
        </w:rPr>
        <w:t>RFQ</w:t>
      </w:r>
      <w:r w:rsidR="0004256B" w:rsidRPr="000A0A94">
        <w:rPr>
          <w:rFonts w:ascii="Calibri" w:hAnsi="Calibri"/>
          <w:b/>
          <w:bCs/>
          <w:snapToGrid w:val="0"/>
          <w:sz w:val="22"/>
          <w:highlight w:val="green"/>
          <w:lang w:val="fr-FR"/>
        </w:rPr>
        <w:t xml:space="preserve"> 39-2020</w:t>
      </w:r>
      <w:r w:rsidR="00B169E5" w:rsidRPr="000A0A94">
        <w:rPr>
          <w:rFonts w:ascii="Calibri" w:hAnsi="Calibri"/>
          <w:b/>
          <w:bCs/>
          <w:snapToGrid w:val="0"/>
          <w:sz w:val="22"/>
          <w:highlight w:val="green"/>
          <w:lang w:val="fr-FR"/>
        </w:rPr>
        <w:t xml:space="preserve"> </w:t>
      </w:r>
      <w:r w:rsidRPr="000A0A94">
        <w:rPr>
          <w:rFonts w:ascii="Calibri" w:hAnsi="Calibri"/>
          <w:b/>
          <w:bCs/>
          <w:snapToGrid w:val="0"/>
          <w:sz w:val="22"/>
          <w:highlight w:val="green"/>
          <w:lang w:val="fr-FR"/>
        </w:rPr>
        <w:t>:</w:t>
      </w:r>
    </w:p>
    <w:p w14:paraId="11CE367B" w14:textId="77777777" w:rsidR="00FF37FA" w:rsidRPr="00BD2A42" w:rsidRDefault="00FF37FA" w:rsidP="00FF37FA">
      <w:pPr>
        <w:ind w:left="990" w:right="630" w:hanging="990"/>
        <w:jc w:val="both"/>
        <w:rPr>
          <w:rFonts w:ascii="Calibri" w:hAnsi="Calibri" w:cs="Calibri"/>
          <w:b/>
          <w:snapToGrid w:val="0"/>
          <w:sz w:val="22"/>
          <w:szCs w:val="22"/>
          <w:u w:val="single"/>
          <w:lang w:val="fr-FR"/>
        </w:rPr>
      </w:pPr>
    </w:p>
    <w:p w14:paraId="2F0CBBF7" w14:textId="77777777" w:rsidR="00FF37FA" w:rsidRPr="00BD2A42" w:rsidRDefault="00FF37FA" w:rsidP="00FF37FA">
      <w:pPr>
        <w:ind w:left="990" w:right="630" w:hanging="990"/>
        <w:jc w:val="both"/>
        <w:rPr>
          <w:rFonts w:ascii="Calibri" w:hAnsi="Calibri" w:cs="Calibri"/>
          <w:b/>
          <w:snapToGrid w:val="0"/>
          <w:sz w:val="22"/>
          <w:szCs w:val="22"/>
          <w:u w:val="single"/>
          <w:lang w:val="fr-FR"/>
        </w:rPr>
      </w:pPr>
      <w:bookmarkStart w:id="4" w:name="_Hlk42260873"/>
      <w:r w:rsidRPr="00BD2A42">
        <w:rPr>
          <w:rFonts w:ascii="Calibri" w:hAnsi="Calibri"/>
          <w:b/>
          <w:snapToGrid w:val="0"/>
          <w:sz w:val="22"/>
          <w:u w:val="single"/>
          <w:lang w:val="fr-FR"/>
        </w:rPr>
        <w:t xml:space="preserve">TABLEAU 1 : Proposition de fournir des biens conformes aux spécifications et exigences techniques </w:t>
      </w:r>
    </w:p>
    <w:p w14:paraId="1693BDD0" w14:textId="77777777" w:rsidR="00FF37FA" w:rsidRPr="00BD2A42" w:rsidRDefault="00FF37FA" w:rsidP="00FF37FA">
      <w:pPr>
        <w:ind w:right="630"/>
        <w:jc w:val="both"/>
        <w:rPr>
          <w:rFonts w:ascii="Calibri" w:hAnsi="Calibri" w:cs="Calibri"/>
          <w:snapToGrid w:val="0"/>
          <w:sz w:val="22"/>
          <w:szCs w:val="22"/>
          <w:u w:val="single"/>
          <w:lang w:val="fr-F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7"/>
        <w:gridCol w:w="567"/>
        <w:gridCol w:w="992"/>
        <w:gridCol w:w="850"/>
        <w:gridCol w:w="993"/>
      </w:tblGrid>
      <w:tr w:rsidR="00FF37FA" w:rsidRPr="006B4147" w14:paraId="59B7EAF7" w14:textId="77777777" w:rsidTr="00350698">
        <w:trPr>
          <w:trHeight w:val="1309"/>
        </w:trPr>
        <w:tc>
          <w:tcPr>
            <w:tcW w:w="851" w:type="dxa"/>
            <w:shd w:val="clear" w:color="auto" w:fill="F2F2F2" w:themeFill="background1" w:themeFillShade="F2"/>
          </w:tcPr>
          <w:p w14:paraId="3CE58830" w14:textId="77777777" w:rsidR="00FF37FA" w:rsidRPr="00BD2A42" w:rsidRDefault="00FF37FA" w:rsidP="00F13F5F">
            <w:pPr>
              <w:rPr>
                <w:rFonts w:ascii="Calibri" w:hAnsi="Calibri" w:cs="Calibri"/>
                <w:b/>
                <w:lang w:val="fr-FR"/>
              </w:rPr>
            </w:pPr>
          </w:p>
          <w:p w14:paraId="4CA6790C" w14:textId="77777777" w:rsidR="00FF37FA" w:rsidRPr="00BD2A42" w:rsidRDefault="00FF37FA" w:rsidP="00F13F5F">
            <w:pPr>
              <w:jc w:val="center"/>
              <w:rPr>
                <w:rFonts w:ascii="Calibri" w:hAnsi="Calibri" w:cs="Calibri"/>
                <w:b/>
              </w:rPr>
            </w:pPr>
            <w:proofErr w:type="spellStart"/>
            <w:r w:rsidRPr="00BD2A42">
              <w:rPr>
                <w:rFonts w:ascii="Calibri" w:hAnsi="Calibri"/>
                <w:b/>
              </w:rPr>
              <w:t>Objet</w:t>
            </w:r>
            <w:proofErr w:type="spellEnd"/>
            <w:r w:rsidRPr="00BD2A42">
              <w:rPr>
                <w:rFonts w:ascii="Calibri" w:hAnsi="Calibri"/>
                <w:b/>
              </w:rPr>
              <w:t xml:space="preserve"> n</w:t>
            </w:r>
            <w:r w:rsidRPr="00BD2A42">
              <w:rPr>
                <w:rFonts w:ascii="Calibri" w:hAnsi="Calibri"/>
                <w:b/>
                <w:vertAlign w:val="superscript"/>
              </w:rPr>
              <w:t>o</w:t>
            </w:r>
          </w:p>
        </w:tc>
        <w:tc>
          <w:tcPr>
            <w:tcW w:w="5387" w:type="dxa"/>
            <w:shd w:val="clear" w:color="auto" w:fill="F2F2F2" w:themeFill="background1" w:themeFillShade="F2"/>
          </w:tcPr>
          <w:p w14:paraId="297E9282" w14:textId="77777777" w:rsidR="00FF37FA" w:rsidRPr="00BD2A42" w:rsidRDefault="00FF37FA" w:rsidP="00F13F5F">
            <w:pPr>
              <w:jc w:val="center"/>
              <w:rPr>
                <w:rFonts w:ascii="Calibri" w:hAnsi="Calibri" w:cs="Calibri"/>
                <w:b/>
              </w:rPr>
            </w:pPr>
          </w:p>
          <w:p w14:paraId="77C75433" w14:textId="77777777" w:rsidR="00FF37FA" w:rsidRPr="00BD2A42" w:rsidRDefault="00FF37FA" w:rsidP="00F13F5F">
            <w:pPr>
              <w:jc w:val="center"/>
              <w:rPr>
                <w:rFonts w:ascii="Calibri" w:hAnsi="Calibri" w:cs="Calibri"/>
                <w:b/>
              </w:rPr>
            </w:pPr>
            <w:r w:rsidRPr="00BD2A42">
              <w:rPr>
                <w:rFonts w:ascii="Calibri" w:hAnsi="Calibri"/>
                <w:b/>
              </w:rPr>
              <w:t xml:space="preserve">Description / </w:t>
            </w:r>
            <w:proofErr w:type="spellStart"/>
            <w:r w:rsidRPr="00BD2A42">
              <w:rPr>
                <w:rFonts w:ascii="Calibri" w:hAnsi="Calibri"/>
                <w:b/>
              </w:rPr>
              <w:t>Spécification</w:t>
            </w:r>
            <w:proofErr w:type="spellEnd"/>
            <w:r w:rsidRPr="00BD2A42">
              <w:rPr>
                <w:rFonts w:ascii="Calibri" w:hAnsi="Calibri"/>
                <w:b/>
              </w:rPr>
              <w:t xml:space="preserve"> des </w:t>
            </w:r>
            <w:proofErr w:type="spellStart"/>
            <w:r w:rsidRPr="00BD2A42">
              <w:rPr>
                <w:rFonts w:ascii="Calibri" w:hAnsi="Calibri"/>
                <w:b/>
              </w:rPr>
              <w:t>biens</w:t>
            </w:r>
            <w:proofErr w:type="spellEnd"/>
          </w:p>
          <w:p w14:paraId="34F6139A" w14:textId="77777777" w:rsidR="00FF37FA" w:rsidRPr="00BD2A42" w:rsidRDefault="00FF37FA" w:rsidP="00F13F5F">
            <w:pPr>
              <w:jc w:val="center"/>
              <w:rPr>
                <w:rFonts w:ascii="Calibri" w:hAnsi="Calibri" w:cs="Calibri"/>
                <w:i/>
              </w:rPr>
            </w:pPr>
          </w:p>
        </w:tc>
        <w:tc>
          <w:tcPr>
            <w:tcW w:w="567" w:type="dxa"/>
            <w:shd w:val="clear" w:color="auto" w:fill="F2F2F2" w:themeFill="background1" w:themeFillShade="F2"/>
          </w:tcPr>
          <w:p w14:paraId="5F5AC426" w14:textId="77777777" w:rsidR="00FF37FA" w:rsidRPr="00BD2A42" w:rsidRDefault="00FF37FA" w:rsidP="00F13F5F">
            <w:pPr>
              <w:jc w:val="center"/>
              <w:rPr>
                <w:rFonts w:ascii="Calibri" w:hAnsi="Calibri" w:cs="Calibri"/>
                <w:b/>
              </w:rPr>
            </w:pPr>
          </w:p>
          <w:p w14:paraId="3823D167" w14:textId="40478D00" w:rsidR="00FF37FA" w:rsidRPr="00BD2A42" w:rsidRDefault="00FF37FA" w:rsidP="00F13F5F">
            <w:pPr>
              <w:jc w:val="center"/>
              <w:rPr>
                <w:rFonts w:ascii="Calibri" w:hAnsi="Calibri" w:cs="Calibri"/>
                <w:b/>
              </w:rPr>
            </w:pPr>
            <w:proofErr w:type="spellStart"/>
            <w:r w:rsidRPr="00BD2A42">
              <w:rPr>
                <w:rFonts w:ascii="Calibri" w:hAnsi="Calibri"/>
                <w:b/>
              </w:rPr>
              <w:t>Qté</w:t>
            </w:r>
            <w:proofErr w:type="spellEnd"/>
          </w:p>
        </w:tc>
        <w:tc>
          <w:tcPr>
            <w:tcW w:w="992" w:type="dxa"/>
            <w:shd w:val="clear" w:color="auto" w:fill="F2F2F2" w:themeFill="background1" w:themeFillShade="F2"/>
          </w:tcPr>
          <w:p w14:paraId="51252FF6" w14:textId="77777777" w:rsidR="00FF37FA" w:rsidRPr="00BD2A42" w:rsidRDefault="00FF37FA" w:rsidP="00F13F5F">
            <w:pPr>
              <w:jc w:val="center"/>
              <w:rPr>
                <w:rFonts w:ascii="Calibri" w:hAnsi="Calibri" w:cs="Calibri"/>
                <w:b/>
                <w:lang w:val="fr-FR"/>
              </w:rPr>
            </w:pPr>
            <w:r w:rsidRPr="00BD2A42">
              <w:rPr>
                <w:rFonts w:ascii="Calibri" w:hAnsi="Calibri"/>
                <w:b/>
                <w:lang w:val="fr-FR"/>
              </w:rPr>
              <w:t>Date de livraison la plus tardive</w:t>
            </w:r>
          </w:p>
        </w:tc>
        <w:tc>
          <w:tcPr>
            <w:tcW w:w="850" w:type="dxa"/>
            <w:shd w:val="clear" w:color="auto" w:fill="F2F2F2" w:themeFill="background1" w:themeFillShade="F2"/>
          </w:tcPr>
          <w:p w14:paraId="1AADDE84" w14:textId="77777777" w:rsidR="00FF37FA" w:rsidRPr="00BD2A42" w:rsidRDefault="00FF37FA" w:rsidP="00F13F5F">
            <w:pPr>
              <w:jc w:val="center"/>
              <w:rPr>
                <w:rFonts w:ascii="Calibri" w:hAnsi="Calibri" w:cs="Calibri"/>
                <w:b/>
                <w:lang w:val="fr-FR"/>
              </w:rPr>
            </w:pPr>
          </w:p>
          <w:p w14:paraId="1B3E21E2" w14:textId="77777777" w:rsidR="00FF37FA" w:rsidRPr="00BD2A42" w:rsidRDefault="00FF37FA" w:rsidP="00F13F5F">
            <w:pPr>
              <w:jc w:val="center"/>
              <w:rPr>
                <w:rFonts w:ascii="Calibri" w:hAnsi="Calibri"/>
                <w:b/>
                <w:lang w:val="fr-MA"/>
              </w:rPr>
            </w:pPr>
            <w:r w:rsidRPr="00BD2A42">
              <w:rPr>
                <w:rFonts w:ascii="Calibri" w:hAnsi="Calibri"/>
                <w:b/>
                <w:lang w:val="fr-MA"/>
              </w:rPr>
              <w:t>Prix unitaire</w:t>
            </w:r>
          </w:p>
          <w:p w14:paraId="39A689DC" w14:textId="77777777" w:rsidR="00433C6C" w:rsidRPr="00BD2A42" w:rsidRDefault="00433C6C" w:rsidP="00F13F5F">
            <w:pPr>
              <w:jc w:val="center"/>
              <w:rPr>
                <w:rFonts w:ascii="Calibri" w:hAnsi="Calibri"/>
                <w:b/>
                <w:lang w:val="fr-MA"/>
              </w:rPr>
            </w:pPr>
            <w:r w:rsidRPr="00BD2A42">
              <w:rPr>
                <w:rFonts w:ascii="Calibri" w:hAnsi="Calibri"/>
                <w:b/>
                <w:lang w:val="fr-MA"/>
              </w:rPr>
              <w:t>MAD</w:t>
            </w:r>
          </w:p>
          <w:p w14:paraId="45037D96" w14:textId="77777777" w:rsidR="00433C6C" w:rsidRPr="00BD2A42" w:rsidRDefault="00433C6C" w:rsidP="00F13F5F">
            <w:pPr>
              <w:jc w:val="center"/>
              <w:rPr>
                <w:rFonts w:ascii="Calibri" w:hAnsi="Calibri" w:cs="Calibri"/>
                <w:b/>
                <w:lang w:val="fr-MA"/>
              </w:rPr>
            </w:pPr>
            <w:r w:rsidRPr="00BD2A42">
              <w:rPr>
                <w:rFonts w:ascii="Calibri" w:hAnsi="Calibri"/>
                <w:b/>
                <w:lang w:val="fr-MA"/>
              </w:rPr>
              <w:t xml:space="preserve">H.T </w:t>
            </w:r>
          </w:p>
        </w:tc>
        <w:tc>
          <w:tcPr>
            <w:tcW w:w="993" w:type="dxa"/>
            <w:shd w:val="clear" w:color="auto" w:fill="F2F2F2" w:themeFill="background1" w:themeFillShade="F2"/>
          </w:tcPr>
          <w:p w14:paraId="31F5B3F7" w14:textId="77777777" w:rsidR="00FF37FA" w:rsidRPr="00BD2A42" w:rsidRDefault="00FF37FA" w:rsidP="00F13F5F">
            <w:pPr>
              <w:jc w:val="center"/>
              <w:rPr>
                <w:rFonts w:ascii="Calibri" w:hAnsi="Calibri" w:cs="Calibri"/>
                <w:b/>
                <w:lang w:val="fr-MA"/>
              </w:rPr>
            </w:pPr>
          </w:p>
          <w:p w14:paraId="3A05E7B8" w14:textId="77777777" w:rsidR="00B13649" w:rsidRPr="00BD2A42" w:rsidRDefault="00FF37FA" w:rsidP="00F13F5F">
            <w:pPr>
              <w:jc w:val="center"/>
              <w:rPr>
                <w:rFonts w:ascii="Calibri" w:hAnsi="Calibri"/>
                <w:b/>
                <w:lang w:val="fr-MA"/>
              </w:rPr>
            </w:pPr>
            <w:r w:rsidRPr="00BD2A42">
              <w:rPr>
                <w:rFonts w:ascii="Calibri" w:hAnsi="Calibri"/>
                <w:b/>
                <w:lang w:val="fr-MA"/>
              </w:rPr>
              <w:t xml:space="preserve">Prix total </w:t>
            </w:r>
            <w:r w:rsidR="00433C6C" w:rsidRPr="00BD2A42">
              <w:rPr>
                <w:rFonts w:ascii="Calibri" w:hAnsi="Calibri"/>
                <w:b/>
                <w:lang w:val="fr-MA"/>
              </w:rPr>
              <w:t>MAD</w:t>
            </w:r>
          </w:p>
          <w:p w14:paraId="0F974148" w14:textId="77777777" w:rsidR="00433C6C" w:rsidRPr="00BD2A42" w:rsidRDefault="00433C6C" w:rsidP="00F13F5F">
            <w:pPr>
              <w:jc w:val="center"/>
              <w:rPr>
                <w:rFonts w:ascii="Calibri" w:hAnsi="Calibri"/>
                <w:b/>
                <w:lang w:val="fr-MA"/>
              </w:rPr>
            </w:pPr>
            <w:r w:rsidRPr="00BD2A42">
              <w:rPr>
                <w:rFonts w:ascii="Calibri" w:hAnsi="Calibri"/>
                <w:b/>
                <w:lang w:val="fr-MA"/>
              </w:rPr>
              <w:t xml:space="preserve"> H.T</w:t>
            </w:r>
          </w:p>
          <w:p w14:paraId="38B02CEA" w14:textId="77777777" w:rsidR="00FF37FA" w:rsidRPr="00BD2A42" w:rsidRDefault="00FF37FA" w:rsidP="00F13F5F">
            <w:pPr>
              <w:jc w:val="center"/>
              <w:rPr>
                <w:rFonts w:ascii="Calibri" w:hAnsi="Calibri" w:cs="Calibri"/>
                <w:b/>
                <w:lang w:val="fr-MA"/>
              </w:rPr>
            </w:pPr>
            <w:proofErr w:type="gramStart"/>
            <w:r w:rsidRPr="00BD2A42">
              <w:rPr>
                <w:rFonts w:ascii="Calibri" w:hAnsi="Calibri"/>
                <w:b/>
                <w:lang w:val="fr-MA"/>
              </w:rPr>
              <w:t>par</w:t>
            </w:r>
            <w:proofErr w:type="gramEnd"/>
            <w:r w:rsidRPr="00BD2A42">
              <w:rPr>
                <w:rFonts w:ascii="Calibri" w:hAnsi="Calibri"/>
                <w:b/>
                <w:lang w:val="fr-MA"/>
              </w:rPr>
              <w:t xml:space="preserve"> objet</w:t>
            </w:r>
          </w:p>
        </w:tc>
      </w:tr>
      <w:tr w:rsidR="00350698" w:rsidRPr="00BD2A42" w14:paraId="5E8E7E70" w14:textId="77777777" w:rsidTr="00350698">
        <w:trPr>
          <w:trHeight w:val="261"/>
        </w:trPr>
        <w:tc>
          <w:tcPr>
            <w:tcW w:w="851" w:type="dxa"/>
          </w:tcPr>
          <w:p w14:paraId="7FBDFD63" w14:textId="63B161F2" w:rsidR="00350698" w:rsidRPr="00BD2A42" w:rsidRDefault="00350698" w:rsidP="00350698">
            <w:pPr>
              <w:jc w:val="center"/>
              <w:rPr>
                <w:rFonts w:ascii="Calibri" w:hAnsi="Calibri" w:cs="Calibri"/>
                <w:sz w:val="22"/>
                <w:szCs w:val="22"/>
                <w:lang w:val="fr-MA"/>
              </w:rPr>
            </w:pPr>
            <w:r>
              <w:rPr>
                <w:rFonts w:ascii="Calibri" w:hAnsi="Calibri" w:cs="Calibri"/>
                <w:sz w:val="22"/>
                <w:szCs w:val="22"/>
                <w:lang w:val="fr-MA"/>
              </w:rPr>
              <w:t xml:space="preserve">Lot </w:t>
            </w:r>
            <w:r w:rsidRPr="00BD2A42">
              <w:rPr>
                <w:rFonts w:ascii="Calibri" w:hAnsi="Calibri" w:cs="Calibri"/>
                <w:sz w:val="22"/>
                <w:szCs w:val="22"/>
                <w:lang w:val="fr-MA"/>
              </w:rPr>
              <w:t>1</w:t>
            </w:r>
          </w:p>
        </w:tc>
        <w:tc>
          <w:tcPr>
            <w:tcW w:w="5387" w:type="dxa"/>
          </w:tcPr>
          <w:p w14:paraId="7C4E7124" w14:textId="77777777" w:rsidR="00350698" w:rsidRPr="006B4147" w:rsidRDefault="00350698" w:rsidP="00350698">
            <w:pPr>
              <w:jc w:val="both"/>
              <w:rPr>
                <w:rFonts w:ascii="Calibri" w:hAnsi="Calibri" w:cs="Calibri"/>
                <w:i/>
                <w:iCs/>
                <w:color w:val="000000"/>
                <w:lang w:val="fr-MA"/>
              </w:rPr>
            </w:pPr>
            <w:r w:rsidRPr="006B4147">
              <w:rPr>
                <w:rFonts w:ascii="Calibri" w:hAnsi="Calibri" w:cs="Calibri"/>
                <w:b/>
                <w:bCs/>
                <w:color w:val="000000"/>
                <w:lang w:val="fr-MA"/>
              </w:rPr>
              <w:t xml:space="preserve">Workstation </w:t>
            </w:r>
            <w:proofErr w:type="spellStart"/>
            <w:r w:rsidRPr="006B4147">
              <w:rPr>
                <w:rFonts w:ascii="Calibri" w:hAnsi="Calibri" w:cs="Calibri"/>
                <w:b/>
                <w:bCs/>
                <w:color w:val="000000"/>
                <w:lang w:val="fr-MA"/>
              </w:rPr>
              <w:t>Forensics</w:t>
            </w:r>
            <w:proofErr w:type="spellEnd"/>
            <w:r w:rsidRPr="006B4147">
              <w:rPr>
                <w:rFonts w:ascii="Calibri" w:hAnsi="Calibri" w:cs="Calibri"/>
                <w:b/>
                <w:bCs/>
                <w:color w:val="000000"/>
                <w:lang w:val="fr-MA"/>
              </w:rPr>
              <w:t xml:space="preserve"> avec des « White </w:t>
            </w:r>
            <w:proofErr w:type="spellStart"/>
            <w:r w:rsidRPr="006B4147">
              <w:rPr>
                <w:rFonts w:ascii="Calibri" w:hAnsi="Calibri" w:cs="Calibri"/>
                <w:b/>
                <w:bCs/>
                <w:color w:val="000000"/>
                <w:lang w:val="fr-MA"/>
              </w:rPr>
              <w:t>Blockers</w:t>
            </w:r>
            <w:proofErr w:type="spellEnd"/>
            <w:r w:rsidRPr="006B4147">
              <w:rPr>
                <w:rFonts w:ascii="Calibri" w:hAnsi="Calibri" w:cs="Calibri"/>
                <w:b/>
                <w:bCs/>
                <w:color w:val="000000"/>
                <w:lang w:val="fr-MA"/>
              </w:rPr>
              <w:t xml:space="preserve"> » intégrés </w:t>
            </w:r>
          </w:p>
          <w:p w14:paraId="68576F22" w14:textId="77777777" w:rsidR="00350698" w:rsidRPr="006B4147" w:rsidRDefault="00350698" w:rsidP="00350698">
            <w:pPr>
              <w:jc w:val="both"/>
              <w:rPr>
                <w:rFonts w:ascii="Calibri" w:hAnsi="Calibri" w:cs="Calibri"/>
                <w:i/>
                <w:iCs/>
                <w:color w:val="000000"/>
                <w:sz w:val="18"/>
                <w:szCs w:val="18"/>
                <w:lang w:val="fr-FR"/>
              </w:rPr>
            </w:pPr>
            <w:proofErr w:type="spellStart"/>
            <w:proofErr w:type="gramStart"/>
            <w:r w:rsidRPr="006B4147">
              <w:rPr>
                <w:rFonts w:ascii="Calibri" w:hAnsi="Calibri" w:cs="Calibri"/>
                <w:i/>
                <w:iCs/>
                <w:color w:val="000000"/>
                <w:sz w:val="18"/>
                <w:szCs w:val="18"/>
                <w:lang w:val="fr-FR"/>
              </w:rPr>
              <w:t>μ</w:t>
            </w:r>
            <w:proofErr w:type="gramEnd"/>
            <w:r w:rsidRPr="006B4147">
              <w:rPr>
                <w:rFonts w:ascii="Calibri" w:hAnsi="Calibri" w:cs="Calibri"/>
                <w:i/>
                <w:iCs/>
                <w:color w:val="000000"/>
                <w:sz w:val="18"/>
                <w:szCs w:val="18"/>
                <w:lang w:val="fr-FR"/>
              </w:rPr>
              <w:t>FRED</w:t>
            </w:r>
            <w:proofErr w:type="spellEnd"/>
            <w:r w:rsidRPr="006B4147">
              <w:rPr>
                <w:rFonts w:ascii="Calibri" w:hAnsi="Calibri" w:cs="Calibri"/>
                <w:i/>
                <w:iCs/>
                <w:color w:val="000000"/>
                <w:sz w:val="18"/>
                <w:szCs w:val="18"/>
                <w:lang w:val="fr-FR"/>
              </w:rPr>
              <w:t xml:space="preserve">  SKU: F7140</w:t>
            </w:r>
          </w:p>
          <w:p w14:paraId="7D4F4B55" w14:textId="77777777" w:rsidR="00350698" w:rsidRPr="006B4147" w:rsidRDefault="00350698" w:rsidP="00350698">
            <w:pPr>
              <w:jc w:val="both"/>
              <w:rPr>
                <w:rFonts w:ascii="Calibri" w:hAnsi="Calibri" w:cs="Calibri"/>
                <w:i/>
                <w:iCs/>
                <w:color w:val="000000"/>
                <w:sz w:val="18"/>
                <w:szCs w:val="18"/>
                <w:lang w:val="fr-MA"/>
              </w:rPr>
            </w:pPr>
            <w:r w:rsidRPr="006B4147">
              <w:rPr>
                <w:rFonts w:ascii="Calibri" w:hAnsi="Calibri" w:cs="Calibri"/>
                <w:i/>
                <w:iCs/>
                <w:color w:val="000000"/>
                <w:sz w:val="18"/>
                <w:szCs w:val="18"/>
                <w:lang w:val="fr-FR"/>
              </w:rPr>
              <w:t xml:space="preserve">Nouvelle baie d’imagerie SATA </w:t>
            </w:r>
            <w:proofErr w:type="spellStart"/>
            <w:r w:rsidRPr="006B4147">
              <w:rPr>
                <w:rFonts w:ascii="Calibri" w:hAnsi="Calibri" w:cs="Calibri"/>
                <w:i/>
                <w:iCs/>
                <w:color w:val="000000"/>
                <w:sz w:val="18"/>
                <w:szCs w:val="18"/>
                <w:lang w:val="fr-FR"/>
              </w:rPr>
              <w:t>Forensic</w:t>
            </w:r>
            <w:proofErr w:type="spellEnd"/>
            <w:r w:rsidRPr="006B4147">
              <w:rPr>
                <w:rFonts w:ascii="Calibri" w:hAnsi="Calibri" w:cs="Calibri"/>
                <w:i/>
                <w:iCs/>
                <w:color w:val="000000"/>
                <w:sz w:val="18"/>
                <w:szCs w:val="18"/>
                <w:lang w:val="fr-FR"/>
              </w:rPr>
              <w:t xml:space="preserve"> pour permettre des acquisitions de disque dur SATA très rapides et efficaces. </w:t>
            </w:r>
            <w:r w:rsidRPr="006B4147">
              <w:rPr>
                <w:rFonts w:ascii="Calibri" w:hAnsi="Calibri" w:cs="Calibri"/>
                <w:i/>
                <w:iCs/>
                <w:color w:val="000000"/>
                <w:sz w:val="18"/>
                <w:szCs w:val="18"/>
                <w:lang w:val="fr-MA"/>
              </w:rPr>
              <w:t>USB 3.0 offre la bande passante de transfert de données qui prend en charge l’intégration et l’utilisation de plusieurs T3iu dans un seul poste de travail judiciaire. </w:t>
            </w:r>
          </w:p>
          <w:p w14:paraId="33D8F03F" w14:textId="6609EFDE" w:rsidR="00350698" w:rsidRPr="00BD2A42" w:rsidRDefault="00350698" w:rsidP="00350698">
            <w:pPr>
              <w:spacing w:after="240"/>
              <w:ind w:right="27"/>
              <w:rPr>
                <w:rFonts w:ascii="Calibri" w:hAnsi="Calibri" w:cs="Calibri"/>
                <w:b/>
                <w:bCs/>
                <w:color w:val="000000"/>
                <w:sz w:val="22"/>
                <w:szCs w:val="22"/>
                <w:lang w:val="fr-FR"/>
              </w:rPr>
            </w:pPr>
            <w:r w:rsidRPr="006B4147">
              <w:rPr>
                <w:rFonts w:ascii="Calibri" w:hAnsi="Calibri" w:cs="Calibri"/>
                <w:i/>
                <w:iCs/>
                <w:color w:val="000000"/>
                <w:sz w:val="18"/>
                <w:szCs w:val="18"/>
                <w:lang w:val="fr-FR"/>
              </w:rPr>
              <w:t>Ce produit fournit un chemin pratique pour ajouter de la puissance d’imagerie SATA à des postes de travail médico-légaux nouveaux ou existants</w:t>
            </w:r>
          </w:p>
        </w:tc>
        <w:tc>
          <w:tcPr>
            <w:tcW w:w="567" w:type="dxa"/>
            <w:vAlign w:val="center"/>
          </w:tcPr>
          <w:p w14:paraId="129C13B7" w14:textId="77777777" w:rsidR="00350698" w:rsidRPr="00BD2A42" w:rsidRDefault="00350698" w:rsidP="00350698">
            <w:pPr>
              <w:jc w:val="center"/>
              <w:rPr>
                <w:rFonts w:ascii="Calibri" w:hAnsi="Calibri"/>
                <w:sz w:val="22"/>
                <w:lang w:val="fr-FR"/>
              </w:rPr>
            </w:pPr>
            <w:r>
              <w:rPr>
                <w:rFonts w:ascii="Calibri" w:hAnsi="Calibri"/>
                <w:sz w:val="22"/>
                <w:lang w:val="fr-FR"/>
              </w:rPr>
              <w:t>8</w:t>
            </w:r>
          </w:p>
          <w:p w14:paraId="08AD0B15" w14:textId="77777777" w:rsidR="00350698" w:rsidRPr="00BD2A42" w:rsidRDefault="00350698" w:rsidP="00350698">
            <w:pPr>
              <w:jc w:val="center"/>
              <w:rPr>
                <w:rFonts w:ascii="Calibri" w:hAnsi="Calibri"/>
                <w:sz w:val="22"/>
                <w:lang w:val="fr-FR"/>
              </w:rPr>
            </w:pPr>
          </w:p>
          <w:p w14:paraId="718ECF8F" w14:textId="77777777" w:rsidR="00350698" w:rsidRPr="00BD2A42" w:rsidRDefault="00350698" w:rsidP="00350698">
            <w:pPr>
              <w:jc w:val="center"/>
              <w:rPr>
                <w:rFonts w:ascii="Calibri" w:hAnsi="Calibri"/>
                <w:sz w:val="22"/>
                <w:lang w:val="fr-FR"/>
              </w:rPr>
            </w:pPr>
          </w:p>
          <w:p w14:paraId="24856C7E" w14:textId="025CF54D" w:rsidR="00350698" w:rsidRPr="00BD2A42" w:rsidRDefault="00350698" w:rsidP="00350698">
            <w:pPr>
              <w:rPr>
                <w:rFonts w:ascii="Calibri" w:hAnsi="Calibri" w:cs="Calibri"/>
                <w:sz w:val="22"/>
                <w:szCs w:val="22"/>
                <w:lang w:val="fr-MA"/>
              </w:rPr>
            </w:pPr>
          </w:p>
        </w:tc>
        <w:tc>
          <w:tcPr>
            <w:tcW w:w="992" w:type="dxa"/>
          </w:tcPr>
          <w:p w14:paraId="2D9FDBD1" w14:textId="77777777" w:rsidR="00350698" w:rsidRPr="00BD2A42" w:rsidRDefault="00350698" w:rsidP="00350698">
            <w:pPr>
              <w:rPr>
                <w:rFonts w:ascii="Calibri" w:hAnsi="Calibri" w:cs="Calibri"/>
                <w:sz w:val="22"/>
                <w:szCs w:val="22"/>
                <w:lang w:val="fr-MA"/>
              </w:rPr>
            </w:pPr>
          </w:p>
        </w:tc>
        <w:tc>
          <w:tcPr>
            <w:tcW w:w="850" w:type="dxa"/>
          </w:tcPr>
          <w:p w14:paraId="68C0A3AF" w14:textId="77777777"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c>
          <w:tcPr>
            <w:tcW w:w="993" w:type="dxa"/>
          </w:tcPr>
          <w:p w14:paraId="41546AB5" w14:textId="77777777"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r>
      <w:tr w:rsidR="00350698" w:rsidRPr="00BD2A42" w14:paraId="4A7C88BF" w14:textId="77777777" w:rsidTr="00350698">
        <w:trPr>
          <w:trHeight w:val="261"/>
        </w:trPr>
        <w:tc>
          <w:tcPr>
            <w:tcW w:w="851" w:type="dxa"/>
          </w:tcPr>
          <w:p w14:paraId="3DED24B6" w14:textId="1EC257F9" w:rsidR="00350698" w:rsidRPr="00BD2A42" w:rsidRDefault="00350698" w:rsidP="00350698">
            <w:pPr>
              <w:jc w:val="center"/>
              <w:rPr>
                <w:rFonts w:ascii="Calibri" w:hAnsi="Calibri" w:cs="Calibri"/>
                <w:sz w:val="22"/>
                <w:szCs w:val="22"/>
                <w:lang w:val="fr-MA"/>
              </w:rPr>
            </w:pPr>
            <w:r>
              <w:rPr>
                <w:rFonts w:ascii="Calibri" w:hAnsi="Calibri" w:cs="Calibri"/>
                <w:sz w:val="22"/>
                <w:szCs w:val="22"/>
                <w:lang w:val="fr-MA"/>
              </w:rPr>
              <w:t xml:space="preserve">Lot </w:t>
            </w:r>
            <w:r w:rsidRPr="00BD2A42">
              <w:rPr>
                <w:rFonts w:ascii="Calibri" w:hAnsi="Calibri" w:cs="Calibri"/>
                <w:sz w:val="22"/>
                <w:szCs w:val="22"/>
                <w:lang w:val="fr-MA"/>
              </w:rPr>
              <w:t>2</w:t>
            </w:r>
          </w:p>
        </w:tc>
        <w:tc>
          <w:tcPr>
            <w:tcW w:w="5387" w:type="dxa"/>
          </w:tcPr>
          <w:p w14:paraId="189C8E30" w14:textId="77777777" w:rsidR="00350698" w:rsidRPr="00547934" w:rsidRDefault="00350698" w:rsidP="00350698">
            <w:pPr>
              <w:jc w:val="both"/>
              <w:rPr>
                <w:rFonts w:ascii="Calibri" w:hAnsi="Calibri" w:cs="Calibri"/>
                <w:b/>
                <w:bCs/>
                <w:color w:val="000000"/>
                <w:lang w:val="fr-FR"/>
              </w:rPr>
            </w:pPr>
            <w:r w:rsidRPr="00547934">
              <w:rPr>
                <w:rFonts w:ascii="Calibri" w:hAnsi="Calibri" w:cs="Calibri"/>
                <w:b/>
                <w:bCs/>
                <w:color w:val="000000"/>
                <w:lang w:val="fr-FR"/>
              </w:rPr>
              <w:t>Ecran</w:t>
            </w:r>
          </w:p>
          <w:p w14:paraId="49077EF6"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Ecran avec </w:t>
            </w:r>
            <w:proofErr w:type="spellStart"/>
            <w:r w:rsidRPr="006B4147">
              <w:rPr>
                <w:rFonts w:ascii="Calibri" w:hAnsi="Calibri" w:cs="Calibri"/>
                <w:i/>
                <w:iCs/>
                <w:color w:val="000000"/>
                <w:sz w:val="18"/>
                <w:szCs w:val="18"/>
                <w:lang w:val="fr-FR"/>
              </w:rPr>
              <w:t>avec</w:t>
            </w:r>
            <w:proofErr w:type="spellEnd"/>
            <w:r w:rsidRPr="006B4147">
              <w:rPr>
                <w:rFonts w:ascii="Calibri" w:hAnsi="Calibri" w:cs="Calibri"/>
                <w:i/>
                <w:iCs/>
                <w:color w:val="000000"/>
                <w:sz w:val="18"/>
                <w:szCs w:val="18"/>
                <w:lang w:val="fr-FR"/>
              </w:rPr>
              <w:t xml:space="preserve"> haut-</w:t>
            </w:r>
            <w:proofErr w:type="gramStart"/>
            <w:r w:rsidRPr="006B4147">
              <w:rPr>
                <w:rFonts w:ascii="Calibri" w:hAnsi="Calibri" w:cs="Calibri"/>
                <w:i/>
                <w:iCs/>
                <w:color w:val="000000"/>
                <w:sz w:val="18"/>
                <w:szCs w:val="18"/>
                <w:lang w:val="fr-FR"/>
              </w:rPr>
              <w:t>parleurs  SKU</w:t>
            </w:r>
            <w:proofErr w:type="gramEnd"/>
            <w:r w:rsidRPr="006B4147">
              <w:rPr>
                <w:rFonts w:ascii="Calibri" w:hAnsi="Calibri" w:cs="Calibri"/>
                <w:i/>
                <w:iCs/>
                <w:color w:val="000000"/>
                <w:sz w:val="18"/>
                <w:szCs w:val="18"/>
                <w:lang w:val="fr-FR"/>
              </w:rPr>
              <w:t>: X1500</w:t>
            </w:r>
          </w:p>
          <w:p w14:paraId="4DA63155" w14:textId="3F9E6DB2" w:rsidR="00350698" w:rsidRPr="00BD2A42" w:rsidRDefault="00350698" w:rsidP="00350698">
            <w:pPr>
              <w:jc w:val="both"/>
              <w:rPr>
                <w:rFonts w:ascii="Calibri" w:hAnsi="Calibri" w:cs="Calibri"/>
                <w:b/>
                <w:bCs/>
                <w:color w:val="000000"/>
                <w:sz w:val="22"/>
                <w:szCs w:val="22"/>
                <w:lang w:val="fr-FR"/>
              </w:rPr>
            </w:pPr>
            <w:r w:rsidRPr="006B4147">
              <w:rPr>
                <w:rFonts w:ascii="Calibri" w:hAnsi="Calibri" w:cs="Calibri"/>
                <w:i/>
                <w:iCs/>
                <w:color w:val="000000"/>
                <w:sz w:val="18"/>
                <w:szCs w:val="18"/>
                <w:lang w:val="fr-FR"/>
              </w:rPr>
              <w:t xml:space="preserve">Digital Intelligence propose des moniteurs à écran plat LED de haute qualité avec haut-parleurs intégrés pour une utilisation avec les postes de travail FRED. </w:t>
            </w:r>
            <w:r w:rsidRPr="006B4147">
              <w:rPr>
                <w:rFonts w:ascii="Calibri" w:hAnsi="Calibri" w:cs="Calibri"/>
                <w:i/>
                <w:iCs/>
                <w:color w:val="000000"/>
                <w:sz w:val="18"/>
                <w:szCs w:val="18"/>
                <w:lang w:val="fr-FR"/>
              </w:rPr>
              <w:br/>
              <w:t>La plupart des postes de travail FRED peuvent accueillir jusqu’à trois moniteurs externes avec d’adaptateurs appropriés.</w:t>
            </w:r>
          </w:p>
        </w:tc>
        <w:tc>
          <w:tcPr>
            <w:tcW w:w="567" w:type="dxa"/>
            <w:vAlign w:val="center"/>
          </w:tcPr>
          <w:p w14:paraId="0EBDA43A" w14:textId="77777777" w:rsidR="00350698" w:rsidRPr="00BD2A42" w:rsidRDefault="00350698" w:rsidP="00350698">
            <w:pPr>
              <w:jc w:val="center"/>
              <w:rPr>
                <w:rFonts w:ascii="Calibri" w:hAnsi="Calibri"/>
                <w:sz w:val="22"/>
                <w:lang w:val="fr-FR"/>
              </w:rPr>
            </w:pPr>
            <w:r>
              <w:rPr>
                <w:rFonts w:ascii="Calibri" w:hAnsi="Calibri"/>
                <w:sz w:val="22"/>
                <w:lang w:val="fr-FR"/>
              </w:rPr>
              <w:t>8</w:t>
            </w:r>
          </w:p>
          <w:p w14:paraId="1C52018A" w14:textId="77777777" w:rsidR="00350698" w:rsidRPr="00BD2A42" w:rsidRDefault="00350698" w:rsidP="00350698">
            <w:pPr>
              <w:jc w:val="center"/>
              <w:rPr>
                <w:rFonts w:ascii="Calibri" w:hAnsi="Calibri"/>
                <w:sz w:val="22"/>
                <w:lang w:val="fr-FR"/>
              </w:rPr>
            </w:pPr>
          </w:p>
          <w:p w14:paraId="1111D504" w14:textId="77777777" w:rsidR="00350698" w:rsidRPr="00BD2A42" w:rsidRDefault="00350698" w:rsidP="00350698">
            <w:pPr>
              <w:jc w:val="center"/>
              <w:rPr>
                <w:rFonts w:ascii="Calibri" w:hAnsi="Calibri"/>
                <w:sz w:val="22"/>
                <w:lang w:val="fr-FR"/>
              </w:rPr>
            </w:pPr>
          </w:p>
          <w:p w14:paraId="7425B1AC" w14:textId="77777777" w:rsidR="00350698" w:rsidRPr="00BD2A42" w:rsidRDefault="00350698" w:rsidP="00350698">
            <w:pPr>
              <w:jc w:val="center"/>
              <w:rPr>
                <w:rFonts w:ascii="Calibri" w:hAnsi="Calibri"/>
                <w:sz w:val="22"/>
                <w:lang w:val="fr-FR"/>
              </w:rPr>
            </w:pPr>
          </w:p>
          <w:p w14:paraId="651E0EAA" w14:textId="77777777" w:rsidR="00350698" w:rsidRPr="00BD2A42" w:rsidRDefault="00350698" w:rsidP="00350698">
            <w:pPr>
              <w:jc w:val="center"/>
              <w:rPr>
                <w:rFonts w:ascii="Calibri" w:hAnsi="Calibri"/>
                <w:sz w:val="22"/>
                <w:lang w:val="fr-FR"/>
              </w:rPr>
            </w:pPr>
          </w:p>
          <w:p w14:paraId="7BBF7433" w14:textId="433B3DA0" w:rsidR="00350698" w:rsidRPr="00BD2A42" w:rsidRDefault="00350698" w:rsidP="00350698">
            <w:pPr>
              <w:rPr>
                <w:rFonts w:ascii="Calibri" w:hAnsi="Calibri" w:cs="Calibri"/>
                <w:sz w:val="22"/>
                <w:szCs w:val="22"/>
                <w:lang w:val="fr-MA"/>
              </w:rPr>
            </w:pPr>
          </w:p>
        </w:tc>
        <w:tc>
          <w:tcPr>
            <w:tcW w:w="992" w:type="dxa"/>
          </w:tcPr>
          <w:p w14:paraId="7AD9BF10" w14:textId="77777777" w:rsidR="00350698" w:rsidRPr="00BD2A42" w:rsidRDefault="00350698" w:rsidP="00350698">
            <w:pPr>
              <w:rPr>
                <w:rFonts w:ascii="Calibri" w:hAnsi="Calibri" w:cs="Calibri"/>
                <w:sz w:val="22"/>
                <w:szCs w:val="22"/>
                <w:lang w:val="fr-MA"/>
              </w:rPr>
            </w:pPr>
          </w:p>
        </w:tc>
        <w:tc>
          <w:tcPr>
            <w:tcW w:w="850" w:type="dxa"/>
          </w:tcPr>
          <w:p w14:paraId="0E83B071" w14:textId="0943E8D6"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c>
          <w:tcPr>
            <w:tcW w:w="993" w:type="dxa"/>
          </w:tcPr>
          <w:p w14:paraId="6D149A9E" w14:textId="0D480E6C"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r>
      <w:tr w:rsidR="00350698" w:rsidRPr="00BD2A42" w14:paraId="62EF5CBC" w14:textId="77777777" w:rsidTr="00350698">
        <w:trPr>
          <w:trHeight w:val="261"/>
        </w:trPr>
        <w:tc>
          <w:tcPr>
            <w:tcW w:w="851" w:type="dxa"/>
          </w:tcPr>
          <w:p w14:paraId="3DE4035D" w14:textId="3874D0C7" w:rsidR="00350698" w:rsidRPr="00BD2A42" w:rsidRDefault="00350698" w:rsidP="00350698">
            <w:pPr>
              <w:jc w:val="center"/>
              <w:rPr>
                <w:rFonts w:ascii="Calibri" w:hAnsi="Calibri" w:cs="Calibri"/>
                <w:sz w:val="22"/>
                <w:szCs w:val="22"/>
                <w:lang w:val="fr-MA"/>
              </w:rPr>
            </w:pPr>
            <w:r>
              <w:rPr>
                <w:rFonts w:ascii="Calibri" w:hAnsi="Calibri" w:cs="Calibri"/>
                <w:sz w:val="22"/>
                <w:szCs w:val="22"/>
                <w:lang w:val="fr-MA"/>
              </w:rPr>
              <w:t xml:space="preserve">Lot </w:t>
            </w:r>
            <w:r w:rsidRPr="00BD2A42">
              <w:rPr>
                <w:rFonts w:ascii="Calibri" w:hAnsi="Calibri" w:cs="Calibri"/>
                <w:sz w:val="22"/>
                <w:szCs w:val="22"/>
                <w:lang w:val="fr-MA"/>
              </w:rPr>
              <w:t>3</w:t>
            </w:r>
          </w:p>
          <w:p w14:paraId="15A8F1B1" w14:textId="77777777" w:rsidR="00350698" w:rsidRPr="00BD2A42" w:rsidRDefault="00350698" w:rsidP="00350698">
            <w:pPr>
              <w:jc w:val="center"/>
              <w:rPr>
                <w:rFonts w:ascii="Calibri" w:hAnsi="Calibri" w:cs="Calibri"/>
                <w:sz w:val="22"/>
                <w:szCs w:val="22"/>
                <w:lang w:val="fr-MA"/>
              </w:rPr>
            </w:pPr>
          </w:p>
          <w:p w14:paraId="581EB32F" w14:textId="77777777" w:rsidR="00350698" w:rsidRPr="00BD2A42" w:rsidRDefault="00350698" w:rsidP="00350698">
            <w:pPr>
              <w:jc w:val="center"/>
              <w:rPr>
                <w:rFonts w:ascii="Calibri" w:hAnsi="Calibri" w:cs="Calibri"/>
                <w:sz w:val="22"/>
                <w:szCs w:val="22"/>
                <w:lang w:val="fr-MA"/>
              </w:rPr>
            </w:pPr>
          </w:p>
          <w:p w14:paraId="4EF025BF" w14:textId="77777777" w:rsidR="00350698" w:rsidRPr="00BD2A42" w:rsidRDefault="00350698" w:rsidP="00350698">
            <w:pPr>
              <w:jc w:val="center"/>
              <w:rPr>
                <w:rFonts w:ascii="Calibri" w:hAnsi="Calibri" w:cs="Calibri"/>
                <w:sz w:val="22"/>
                <w:szCs w:val="22"/>
                <w:lang w:val="fr-MA"/>
              </w:rPr>
            </w:pPr>
          </w:p>
          <w:p w14:paraId="00BE52F9" w14:textId="77777777" w:rsidR="00350698" w:rsidRPr="00BD2A42" w:rsidRDefault="00350698" w:rsidP="00350698">
            <w:pPr>
              <w:jc w:val="center"/>
              <w:rPr>
                <w:rFonts w:ascii="Calibri" w:hAnsi="Calibri" w:cs="Calibri"/>
                <w:sz w:val="22"/>
                <w:szCs w:val="22"/>
                <w:lang w:val="fr-MA"/>
              </w:rPr>
            </w:pPr>
          </w:p>
          <w:p w14:paraId="2DA6A86E" w14:textId="77777777" w:rsidR="00350698" w:rsidRPr="00BD2A42" w:rsidRDefault="00350698" w:rsidP="00350698">
            <w:pPr>
              <w:jc w:val="center"/>
              <w:rPr>
                <w:rFonts w:ascii="Calibri" w:hAnsi="Calibri" w:cs="Calibri"/>
                <w:sz w:val="22"/>
                <w:szCs w:val="22"/>
                <w:lang w:val="fr-MA"/>
              </w:rPr>
            </w:pPr>
          </w:p>
          <w:p w14:paraId="097FE125" w14:textId="77777777" w:rsidR="00350698" w:rsidRPr="00BD2A42" w:rsidRDefault="00350698" w:rsidP="00350698">
            <w:pPr>
              <w:jc w:val="center"/>
              <w:rPr>
                <w:rFonts w:ascii="Calibri" w:hAnsi="Calibri" w:cs="Calibri"/>
                <w:sz w:val="22"/>
                <w:szCs w:val="22"/>
                <w:lang w:val="fr-MA"/>
              </w:rPr>
            </w:pPr>
          </w:p>
          <w:p w14:paraId="628683AE" w14:textId="77777777" w:rsidR="00350698" w:rsidRPr="00BD2A42" w:rsidRDefault="00350698" w:rsidP="00350698">
            <w:pPr>
              <w:jc w:val="center"/>
              <w:rPr>
                <w:rFonts w:ascii="Calibri" w:hAnsi="Calibri" w:cs="Calibri"/>
                <w:sz w:val="22"/>
                <w:szCs w:val="22"/>
                <w:lang w:val="fr-MA"/>
              </w:rPr>
            </w:pPr>
          </w:p>
          <w:p w14:paraId="2A7A8CF1" w14:textId="77777777" w:rsidR="00350698" w:rsidRPr="00BD2A42" w:rsidRDefault="00350698" w:rsidP="00350698">
            <w:pPr>
              <w:jc w:val="center"/>
              <w:rPr>
                <w:rFonts w:ascii="Calibri" w:hAnsi="Calibri" w:cs="Calibri"/>
                <w:sz w:val="22"/>
                <w:szCs w:val="22"/>
                <w:lang w:val="fr-MA"/>
              </w:rPr>
            </w:pPr>
          </w:p>
          <w:p w14:paraId="77B8AEB5" w14:textId="5D769D39" w:rsidR="00350698" w:rsidRPr="00BD2A42" w:rsidRDefault="00350698" w:rsidP="00350698">
            <w:pPr>
              <w:jc w:val="center"/>
              <w:rPr>
                <w:rFonts w:ascii="Calibri" w:hAnsi="Calibri" w:cs="Calibri"/>
                <w:sz w:val="22"/>
                <w:szCs w:val="22"/>
                <w:lang w:val="fr-MA"/>
              </w:rPr>
            </w:pPr>
          </w:p>
        </w:tc>
        <w:tc>
          <w:tcPr>
            <w:tcW w:w="5387" w:type="dxa"/>
          </w:tcPr>
          <w:p w14:paraId="14505D1F" w14:textId="77777777" w:rsidR="00350698" w:rsidRPr="00AA7E1E" w:rsidRDefault="00350698" w:rsidP="00350698">
            <w:pPr>
              <w:rPr>
                <w:rFonts w:ascii="Calibri" w:hAnsi="Calibri" w:cs="Calibri"/>
                <w:b/>
                <w:bCs/>
                <w:color w:val="000000"/>
                <w:lang w:val="fr-MA"/>
              </w:rPr>
            </w:pPr>
            <w:r w:rsidRPr="00AA7E1E">
              <w:rPr>
                <w:rFonts w:ascii="Calibri" w:hAnsi="Calibri" w:cs="Calibri"/>
                <w:b/>
                <w:bCs/>
                <w:color w:val="000000"/>
                <w:lang w:val="fr-MA"/>
              </w:rPr>
              <w:lastRenderedPageBreak/>
              <w:t xml:space="preserve">Module d'accessoires et de connecteurs   </w:t>
            </w:r>
          </w:p>
          <w:p w14:paraId="6A113BA9"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Ultra-Kit v5</w:t>
            </w:r>
          </w:p>
          <w:p w14:paraId="322AB496" w14:textId="77777777" w:rsidR="00350698" w:rsidRPr="006B4147" w:rsidRDefault="00350698" w:rsidP="00350698">
            <w:pPr>
              <w:jc w:val="both"/>
              <w:rPr>
                <w:rFonts w:ascii="Calibri" w:hAnsi="Calibri" w:cs="Calibri"/>
                <w:i/>
                <w:iCs/>
                <w:color w:val="000000"/>
                <w:sz w:val="18"/>
                <w:szCs w:val="18"/>
                <w:lang w:val="fr-FR"/>
              </w:rPr>
            </w:pPr>
            <w:proofErr w:type="gramStart"/>
            <w:r w:rsidRPr="006B4147">
              <w:rPr>
                <w:rFonts w:ascii="Calibri" w:hAnsi="Calibri" w:cs="Calibri"/>
                <w:i/>
                <w:iCs/>
                <w:color w:val="000000"/>
                <w:sz w:val="18"/>
                <w:szCs w:val="18"/>
                <w:lang w:val="fr-FR"/>
              </w:rPr>
              <w:t>SKU:</w:t>
            </w:r>
            <w:proofErr w:type="gramEnd"/>
            <w:r w:rsidRPr="006B4147">
              <w:rPr>
                <w:rFonts w:ascii="Calibri" w:hAnsi="Calibri" w:cs="Calibri"/>
                <w:i/>
                <w:iCs/>
                <w:color w:val="000000"/>
                <w:sz w:val="18"/>
                <w:szCs w:val="18"/>
                <w:lang w:val="fr-FR"/>
              </w:rPr>
              <w:t xml:space="preserve"> W3008</w:t>
            </w:r>
          </w:p>
          <w:p w14:paraId="2B5EB170"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Les accessoires et connecteurs à fibre optique comprennent des outils de terminaison à fibre optique, des connecteurs de terrain et de l’équipement de test à fibre optique. </w:t>
            </w:r>
          </w:p>
          <w:p w14:paraId="6AC9F272" w14:textId="77777777" w:rsidR="00350698" w:rsidRPr="00AA7E1E" w:rsidRDefault="00350698" w:rsidP="00350698">
            <w:pPr>
              <w:jc w:val="both"/>
              <w:rPr>
                <w:rFonts w:ascii="Calibri" w:hAnsi="Calibri" w:cs="Calibri"/>
                <w:i/>
                <w:iCs/>
                <w:color w:val="000000"/>
                <w:lang w:val="fr-MA"/>
              </w:rPr>
            </w:pPr>
            <w:r w:rsidRPr="006B4147">
              <w:rPr>
                <w:rFonts w:ascii="Calibri" w:hAnsi="Calibri" w:cs="Calibri"/>
                <w:i/>
                <w:iCs/>
                <w:color w:val="000000"/>
                <w:sz w:val="18"/>
                <w:szCs w:val="18"/>
                <w:lang w:val="fr-FR"/>
              </w:rPr>
              <w:t>Le kit de terminaison de fibre optique et les connecteurs LC rapides rendent les câbles de terminaison rapides et faciles</w:t>
            </w:r>
            <w:r w:rsidRPr="00547934">
              <w:rPr>
                <w:rFonts w:ascii="Calibri" w:hAnsi="Calibri" w:cs="Calibri"/>
                <w:i/>
                <w:iCs/>
                <w:color w:val="000000"/>
                <w:lang w:val="fr-FR"/>
              </w:rPr>
              <w:t>. </w:t>
            </w:r>
          </w:p>
          <w:p w14:paraId="03135FC7" w14:textId="6066FAAB" w:rsidR="00350698" w:rsidRPr="00DB007F" w:rsidRDefault="00350698" w:rsidP="00350698">
            <w:pPr>
              <w:jc w:val="both"/>
              <w:rPr>
                <w:rFonts w:ascii="Calibri" w:hAnsi="Calibri"/>
                <w:sz w:val="22"/>
                <w:lang w:val="fr-MA"/>
              </w:rPr>
            </w:pPr>
            <w:r w:rsidRPr="006B4147">
              <w:rPr>
                <w:rFonts w:ascii="Calibri" w:hAnsi="Calibri" w:cs="Calibri"/>
                <w:i/>
                <w:iCs/>
                <w:color w:val="000000"/>
                <w:sz w:val="18"/>
                <w:szCs w:val="18"/>
                <w:lang w:val="fr-FR"/>
              </w:rPr>
              <w:t>Le kit de test de la fibre optique fournit les outils nécessaires pour mesurer la perte de puissance et optique.</w:t>
            </w:r>
          </w:p>
        </w:tc>
        <w:tc>
          <w:tcPr>
            <w:tcW w:w="567" w:type="dxa"/>
            <w:vAlign w:val="center"/>
          </w:tcPr>
          <w:p w14:paraId="4D258146" w14:textId="77777777" w:rsidR="00350698" w:rsidRPr="00BD2A42" w:rsidRDefault="00350698" w:rsidP="00350698">
            <w:pPr>
              <w:spacing w:line="276" w:lineRule="auto"/>
              <w:jc w:val="center"/>
              <w:rPr>
                <w:rFonts w:ascii="Calibri" w:hAnsi="Calibri"/>
                <w:sz w:val="22"/>
                <w:lang w:val="fr-FR"/>
              </w:rPr>
            </w:pPr>
            <w:r>
              <w:rPr>
                <w:rFonts w:ascii="Calibri" w:hAnsi="Calibri"/>
                <w:sz w:val="22"/>
                <w:lang w:val="fr-FR"/>
              </w:rPr>
              <w:t>8</w:t>
            </w:r>
          </w:p>
          <w:p w14:paraId="32DD3B63" w14:textId="77777777" w:rsidR="00350698" w:rsidRPr="00BD2A42" w:rsidRDefault="00350698" w:rsidP="00350698">
            <w:pPr>
              <w:jc w:val="center"/>
              <w:rPr>
                <w:rFonts w:ascii="Calibri" w:hAnsi="Calibri"/>
                <w:sz w:val="22"/>
                <w:lang w:val="fr-FR"/>
              </w:rPr>
            </w:pPr>
          </w:p>
          <w:p w14:paraId="6C3C2073" w14:textId="77777777" w:rsidR="00350698" w:rsidRPr="00BD2A42" w:rsidRDefault="00350698" w:rsidP="00350698">
            <w:pPr>
              <w:jc w:val="center"/>
              <w:rPr>
                <w:rFonts w:ascii="Calibri" w:hAnsi="Calibri"/>
                <w:sz w:val="22"/>
                <w:lang w:val="fr-FR"/>
              </w:rPr>
            </w:pPr>
          </w:p>
          <w:p w14:paraId="59B5D3A9" w14:textId="77777777" w:rsidR="00350698" w:rsidRPr="00BD2A42" w:rsidRDefault="00350698" w:rsidP="00350698">
            <w:pPr>
              <w:jc w:val="center"/>
              <w:rPr>
                <w:rFonts w:ascii="Calibri" w:hAnsi="Calibri"/>
                <w:sz w:val="22"/>
                <w:lang w:val="fr-FR"/>
              </w:rPr>
            </w:pPr>
          </w:p>
          <w:p w14:paraId="2F85EC36" w14:textId="77777777" w:rsidR="00350698" w:rsidRPr="00BD2A42" w:rsidRDefault="00350698" w:rsidP="00350698">
            <w:pPr>
              <w:jc w:val="center"/>
              <w:rPr>
                <w:rFonts w:ascii="Calibri" w:hAnsi="Calibri"/>
                <w:sz w:val="22"/>
                <w:lang w:val="fr-FR"/>
              </w:rPr>
            </w:pPr>
          </w:p>
          <w:p w14:paraId="3FC3AA16" w14:textId="77777777" w:rsidR="00350698" w:rsidRPr="00BD2A42" w:rsidRDefault="00350698" w:rsidP="00350698">
            <w:pPr>
              <w:jc w:val="center"/>
              <w:rPr>
                <w:rFonts w:ascii="Calibri" w:hAnsi="Calibri"/>
                <w:sz w:val="22"/>
                <w:lang w:val="fr-FR"/>
              </w:rPr>
            </w:pPr>
          </w:p>
          <w:p w14:paraId="194DF8E3" w14:textId="36F9BD5C" w:rsidR="00350698" w:rsidRPr="00350698" w:rsidRDefault="00350698" w:rsidP="00350698">
            <w:pPr>
              <w:jc w:val="center"/>
              <w:rPr>
                <w:rFonts w:ascii="Calibri" w:hAnsi="Calibri" w:cs="Calibri"/>
                <w:sz w:val="22"/>
                <w:szCs w:val="22"/>
                <w:lang w:val="fr-MA"/>
              </w:rPr>
            </w:pPr>
          </w:p>
        </w:tc>
        <w:tc>
          <w:tcPr>
            <w:tcW w:w="992" w:type="dxa"/>
          </w:tcPr>
          <w:p w14:paraId="032CF5F0" w14:textId="77777777" w:rsidR="00350698" w:rsidRPr="00350698" w:rsidRDefault="00350698" w:rsidP="00350698">
            <w:pPr>
              <w:rPr>
                <w:rFonts w:ascii="Calibri" w:hAnsi="Calibri" w:cs="Calibri"/>
                <w:sz w:val="22"/>
                <w:szCs w:val="22"/>
                <w:lang w:val="fr-MA"/>
              </w:rPr>
            </w:pPr>
          </w:p>
          <w:p w14:paraId="2DCD7AFD" w14:textId="77777777" w:rsidR="00350698" w:rsidRPr="00350698" w:rsidRDefault="00350698" w:rsidP="00350698">
            <w:pPr>
              <w:rPr>
                <w:rFonts w:ascii="Calibri" w:hAnsi="Calibri" w:cs="Calibri"/>
                <w:sz w:val="22"/>
                <w:szCs w:val="22"/>
                <w:lang w:val="fr-MA"/>
              </w:rPr>
            </w:pPr>
          </w:p>
          <w:p w14:paraId="3127A423" w14:textId="77777777" w:rsidR="00350698" w:rsidRPr="00350698" w:rsidRDefault="00350698" w:rsidP="00350698">
            <w:pPr>
              <w:rPr>
                <w:rFonts w:ascii="Calibri" w:hAnsi="Calibri" w:cs="Calibri"/>
                <w:sz w:val="22"/>
                <w:szCs w:val="22"/>
                <w:lang w:val="fr-MA"/>
              </w:rPr>
            </w:pPr>
          </w:p>
          <w:p w14:paraId="546DC3D0" w14:textId="77777777" w:rsidR="00350698" w:rsidRPr="00350698" w:rsidRDefault="00350698" w:rsidP="00350698">
            <w:pPr>
              <w:rPr>
                <w:rFonts w:ascii="Calibri" w:hAnsi="Calibri" w:cs="Calibri"/>
                <w:sz w:val="22"/>
                <w:szCs w:val="22"/>
                <w:lang w:val="fr-MA"/>
              </w:rPr>
            </w:pPr>
          </w:p>
          <w:p w14:paraId="56C8C160" w14:textId="77777777" w:rsidR="00350698" w:rsidRPr="00350698" w:rsidRDefault="00350698" w:rsidP="00350698">
            <w:pPr>
              <w:rPr>
                <w:rFonts w:ascii="Calibri" w:hAnsi="Calibri" w:cs="Calibri"/>
                <w:sz w:val="22"/>
                <w:szCs w:val="22"/>
                <w:lang w:val="fr-MA"/>
              </w:rPr>
            </w:pPr>
          </w:p>
          <w:p w14:paraId="5BF9E625" w14:textId="77777777" w:rsidR="00350698" w:rsidRPr="00350698" w:rsidRDefault="00350698" w:rsidP="00350698">
            <w:pPr>
              <w:rPr>
                <w:rFonts w:ascii="Calibri" w:hAnsi="Calibri" w:cs="Calibri"/>
                <w:sz w:val="22"/>
                <w:szCs w:val="22"/>
                <w:lang w:val="fr-MA"/>
              </w:rPr>
            </w:pPr>
          </w:p>
          <w:p w14:paraId="7F48BA7A" w14:textId="77777777" w:rsidR="00350698" w:rsidRPr="00350698" w:rsidRDefault="00350698" w:rsidP="00350698">
            <w:pPr>
              <w:rPr>
                <w:rFonts w:ascii="Calibri" w:hAnsi="Calibri" w:cs="Calibri"/>
                <w:sz w:val="22"/>
                <w:szCs w:val="22"/>
                <w:lang w:val="fr-MA"/>
              </w:rPr>
            </w:pPr>
          </w:p>
          <w:p w14:paraId="7E91FB57" w14:textId="77777777" w:rsidR="00350698" w:rsidRPr="00350698" w:rsidRDefault="00350698" w:rsidP="00350698">
            <w:pPr>
              <w:rPr>
                <w:rFonts w:ascii="Calibri" w:hAnsi="Calibri" w:cs="Calibri"/>
                <w:sz w:val="22"/>
                <w:szCs w:val="22"/>
                <w:lang w:val="fr-MA"/>
              </w:rPr>
            </w:pPr>
          </w:p>
          <w:p w14:paraId="5F51DAA8" w14:textId="2426C64B" w:rsidR="00350698" w:rsidRPr="00350698" w:rsidRDefault="00350698" w:rsidP="00350698">
            <w:pPr>
              <w:rPr>
                <w:rFonts w:ascii="Calibri" w:hAnsi="Calibri" w:cs="Calibri"/>
                <w:sz w:val="22"/>
                <w:szCs w:val="22"/>
                <w:lang w:val="fr-MA"/>
              </w:rPr>
            </w:pPr>
          </w:p>
        </w:tc>
        <w:tc>
          <w:tcPr>
            <w:tcW w:w="850" w:type="dxa"/>
          </w:tcPr>
          <w:p w14:paraId="623E46BB" w14:textId="4D39805A"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c>
          <w:tcPr>
            <w:tcW w:w="993" w:type="dxa"/>
          </w:tcPr>
          <w:p w14:paraId="0A2C5CC3" w14:textId="31FDD530"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r>
      <w:tr w:rsidR="00350698" w:rsidRPr="00BD2A42" w14:paraId="7D4085FA" w14:textId="77777777" w:rsidTr="00350698">
        <w:trPr>
          <w:trHeight w:val="261"/>
        </w:trPr>
        <w:tc>
          <w:tcPr>
            <w:tcW w:w="851" w:type="dxa"/>
          </w:tcPr>
          <w:p w14:paraId="6AE645CC" w14:textId="5EC1CA54" w:rsidR="00350698" w:rsidRPr="00BD2A42" w:rsidRDefault="00350698" w:rsidP="00350698">
            <w:pPr>
              <w:jc w:val="center"/>
              <w:rPr>
                <w:rFonts w:ascii="Calibri" w:hAnsi="Calibri" w:cs="Calibri"/>
                <w:sz w:val="22"/>
                <w:szCs w:val="22"/>
                <w:lang w:val="en-GB"/>
              </w:rPr>
            </w:pPr>
            <w:r>
              <w:rPr>
                <w:rFonts w:ascii="Calibri" w:hAnsi="Calibri" w:cs="Calibri"/>
                <w:sz w:val="22"/>
                <w:szCs w:val="22"/>
                <w:lang w:val="en-GB"/>
              </w:rPr>
              <w:t xml:space="preserve">Lot </w:t>
            </w:r>
            <w:r w:rsidRPr="00BD2A42">
              <w:rPr>
                <w:rFonts w:ascii="Calibri" w:hAnsi="Calibri" w:cs="Calibri"/>
                <w:sz w:val="22"/>
                <w:szCs w:val="22"/>
                <w:lang w:val="en-GB"/>
              </w:rPr>
              <w:t>4</w:t>
            </w:r>
          </w:p>
        </w:tc>
        <w:tc>
          <w:tcPr>
            <w:tcW w:w="5387" w:type="dxa"/>
          </w:tcPr>
          <w:p w14:paraId="70287903" w14:textId="77777777" w:rsidR="00350698" w:rsidRPr="000B32A9" w:rsidRDefault="00350698" w:rsidP="00350698">
            <w:pPr>
              <w:rPr>
                <w:rFonts w:ascii="Calibri" w:hAnsi="Calibri" w:cs="Calibri"/>
                <w:b/>
                <w:bCs/>
                <w:color w:val="000000"/>
              </w:rPr>
            </w:pPr>
            <w:r w:rsidRPr="000B32A9">
              <w:rPr>
                <w:rFonts w:ascii="Calibri" w:hAnsi="Calibri" w:cs="Calibri"/>
                <w:b/>
                <w:bCs/>
                <w:color w:val="000000"/>
              </w:rPr>
              <w:t>Tableau Write Blocker</w:t>
            </w:r>
          </w:p>
          <w:p w14:paraId="5BB76631" w14:textId="77777777" w:rsidR="00350698" w:rsidRPr="00350698" w:rsidRDefault="00350698" w:rsidP="00350698">
            <w:pPr>
              <w:jc w:val="both"/>
              <w:rPr>
                <w:rFonts w:ascii="Calibri" w:hAnsi="Calibri" w:cs="Calibri"/>
                <w:i/>
                <w:iCs/>
                <w:color w:val="000000"/>
                <w:sz w:val="18"/>
                <w:szCs w:val="18"/>
              </w:rPr>
            </w:pPr>
            <w:proofErr w:type="spellStart"/>
            <w:r w:rsidRPr="00350698">
              <w:rPr>
                <w:rFonts w:ascii="Calibri" w:hAnsi="Calibri" w:cs="Calibri"/>
                <w:i/>
                <w:iCs/>
                <w:color w:val="000000"/>
                <w:sz w:val="18"/>
                <w:szCs w:val="18"/>
              </w:rPr>
              <w:t>Ultra Bay</w:t>
            </w:r>
            <w:proofErr w:type="spellEnd"/>
            <w:r w:rsidRPr="00350698">
              <w:rPr>
                <w:rFonts w:ascii="Calibri" w:hAnsi="Calibri" w:cs="Calibri"/>
                <w:i/>
                <w:iCs/>
                <w:color w:val="000000"/>
                <w:sz w:val="18"/>
                <w:szCs w:val="18"/>
              </w:rPr>
              <w:t xml:space="preserve"> 4 Portable</w:t>
            </w:r>
          </w:p>
          <w:p w14:paraId="25D85A9E" w14:textId="77777777" w:rsidR="00350698" w:rsidRPr="006B4147" w:rsidRDefault="00350698" w:rsidP="00350698">
            <w:pPr>
              <w:jc w:val="both"/>
              <w:rPr>
                <w:rFonts w:ascii="Calibri" w:hAnsi="Calibri" w:cs="Calibri"/>
                <w:i/>
                <w:iCs/>
                <w:color w:val="000000"/>
                <w:sz w:val="18"/>
                <w:szCs w:val="18"/>
                <w:lang w:val="fr-FR"/>
              </w:rPr>
            </w:pPr>
            <w:proofErr w:type="gramStart"/>
            <w:r w:rsidRPr="006B4147">
              <w:rPr>
                <w:rFonts w:ascii="Calibri" w:hAnsi="Calibri" w:cs="Calibri"/>
                <w:i/>
                <w:iCs/>
                <w:color w:val="000000"/>
                <w:sz w:val="18"/>
                <w:szCs w:val="18"/>
                <w:lang w:val="fr-FR"/>
              </w:rPr>
              <w:t>SKU:</w:t>
            </w:r>
            <w:proofErr w:type="gramEnd"/>
            <w:r w:rsidRPr="006B4147">
              <w:rPr>
                <w:rFonts w:ascii="Calibri" w:hAnsi="Calibri" w:cs="Calibri"/>
                <w:i/>
                <w:iCs/>
                <w:color w:val="000000"/>
                <w:sz w:val="18"/>
                <w:szCs w:val="18"/>
                <w:lang w:val="fr-FR"/>
              </w:rPr>
              <w:t xml:space="preserve"> T35U</w:t>
            </w:r>
          </w:p>
          <w:p w14:paraId="781919B1"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Le Tableau </w:t>
            </w:r>
            <w:proofErr w:type="spellStart"/>
            <w:r w:rsidRPr="006B4147">
              <w:rPr>
                <w:rFonts w:ascii="Calibri" w:hAnsi="Calibri" w:cs="Calibri"/>
                <w:i/>
                <w:iCs/>
                <w:color w:val="000000"/>
                <w:sz w:val="18"/>
                <w:szCs w:val="18"/>
                <w:lang w:val="fr-FR"/>
              </w:rPr>
              <w:t>Forensic</w:t>
            </w:r>
            <w:proofErr w:type="spellEnd"/>
            <w:r w:rsidRPr="006B4147">
              <w:rPr>
                <w:rFonts w:ascii="Calibri" w:hAnsi="Calibri" w:cs="Calibri"/>
                <w:i/>
                <w:iCs/>
                <w:color w:val="000000"/>
                <w:sz w:val="18"/>
                <w:szCs w:val="18"/>
                <w:lang w:val="fr-FR"/>
              </w:rPr>
              <w:t xml:space="preserve"> SATA/IDE Bridge est un bloqueur d’écriture portable qui permet l’acquisition légale de disques SATA et IDE. </w:t>
            </w:r>
          </w:p>
          <w:p w14:paraId="1F10A5C9" w14:textId="75FB8146" w:rsidR="00350698" w:rsidRPr="00DB007F" w:rsidRDefault="00350698" w:rsidP="00350698">
            <w:pPr>
              <w:jc w:val="both"/>
              <w:rPr>
                <w:rFonts w:ascii="Calibri" w:hAnsi="Calibri" w:cs="Calibri"/>
                <w:b/>
                <w:bCs/>
                <w:color w:val="000000"/>
                <w:sz w:val="22"/>
                <w:szCs w:val="22"/>
                <w:lang w:val="fr-MA"/>
              </w:rPr>
            </w:pPr>
            <w:r w:rsidRPr="006B4147">
              <w:rPr>
                <w:rFonts w:ascii="Calibri" w:hAnsi="Calibri" w:cs="Calibri"/>
                <w:i/>
                <w:iCs/>
                <w:color w:val="000000"/>
                <w:sz w:val="18"/>
                <w:szCs w:val="18"/>
                <w:lang w:val="fr-FR"/>
              </w:rPr>
              <w:t>Un produit Tableau de deuxième génération, adapté pour le terrain et le laboratoire, une connexion USB 3.0 à l’ordinateur hôte, sept LED fournissent l’état de l’alimentation, la détection de médias IDE, la détection de médias SATA, la connexion hôte, l’état du bloc d’écriture et l’activité, Capacité en mode lecture/écriture via un commutateur DIP interne, mises à jour gratuites du micrologiciel Tableau.</w:t>
            </w:r>
          </w:p>
        </w:tc>
        <w:tc>
          <w:tcPr>
            <w:tcW w:w="567" w:type="dxa"/>
            <w:vAlign w:val="center"/>
          </w:tcPr>
          <w:p w14:paraId="5060D8FF" w14:textId="77777777" w:rsidR="00350698" w:rsidRPr="00BD2A42" w:rsidRDefault="00350698" w:rsidP="00350698">
            <w:pPr>
              <w:spacing w:line="276" w:lineRule="auto"/>
              <w:jc w:val="center"/>
              <w:rPr>
                <w:rFonts w:ascii="Calibri" w:hAnsi="Calibri"/>
                <w:sz w:val="22"/>
                <w:lang w:val="fr-FR"/>
              </w:rPr>
            </w:pPr>
            <w:r>
              <w:rPr>
                <w:rFonts w:ascii="Calibri" w:hAnsi="Calibri"/>
                <w:sz w:val="22"/>
                <w:lang w:val="fr-FR"/>
              </w:rPr>
              <w:t>8</w:t>
            </w:r>
          </w:p>
          <w:p w14:paraId="2E7181A9" w14:textId="77777777" w:rsidR="00350698" w:rsidRPr="00BD2A42" w:rsidRDefault="00350698" w:rsidP="00350698">
            <w:pPr>
              <w:spacing w:line="276" w:lineRule="auto"/>
              <w:jc w:val="center"/>
              <w:rPr>
                <w:rFonts w:ascii="Calibri" w:hAnsi="Calibri"/>
                <w:sz w:val="22"/>
                <w:lang w:val="fr-FR"/>
              </w:rPr>
            </w:pPr>
          </w:p>
          <w:p w14:paraId="5387EDC3" w14:textId="77777777" w:rsidR="00350698" w:rsidRPr="00BD2A42" w:rsidRDefault="00350698" w:rsidP="00350698">
            <w:pPr>
              <w:spacing w:line="276" w:lineRule="auto"/>
              <w:jc w:val="center"/>
              <w:rPr>
                <w:rFonts w:ascii="Calibri" w:hAnsi="Calibri"/>
                <w:sz w:val="22"/>
                <w:lang w:val="fr-FR"/>
              </w:rPr>
            </w:pPr>
          </w:p>
          <w:p w14:paraId="5CB4E177" w14:textId="2B1351EA" w:rsidR="00350698" w:rsidRPr="00350698" w:rsidRDefault="00350698" w:rsidP="00350698">
            <w:pPr>
              <w:rPr>
                <w:rFonts w:ascii="Calibri" w:hAnsi="Calibri" w:cs="Calibri"/>
                <w:sz w:val="22"/>
                <w:szCs w:val="22"/>
                <w:lang w:val="fr-MA"/>
              </w:rPr>
            </w:pPr>
          </w:p>
        </w:tc>
        <w:tc>
          <w:tcPr>
            <w:tcW w:w="992" w:type="dxa"/>
          </w:tcPr>
          <w:p w14:paraId="223A7D15" w14:textId="77777777" w:rsidR="00350698" w:rsidRPr="00350698" w:rsidRDefault="00350698" w:rsidP="00350698">
            <w:pPr>
              <w:rPr>
                <w:rFonts w:ascii="Calibri" w:hAnsi="Calibri" w:cs="Calibri"/>
                <w:sz w:val="22"/>
                <w:szCs w:val="22"/>
                <w:lang w:val="fr-MA"/>
              </w:rPr>
            </w:pPr>
          </w:p>
        </w:tc>
        <w:tc>
          <w:tcPr>
            <w:tcW w:w="850" w:type="dxa"/>
          </w:tcPr>
          <w:p w14:paraId="38DD42DB" w14:textId="001EC349"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c>
          <w:tcPr>
            <w:tcW w:w="993" w:type="dxa"/>
          </w:tcPr>
          <w:p w14:paraId="1B5A9631" w14:textId="373682F0"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r>
      <w:tr w:rsidR="00350698" w:rsidRPr="00BD2A42" w14:paraId="545E3865" w14:textId="77777777" w:rsidTr="00350698">
        <w:trPr>
          <w:trHeight w:val="261"/>
        </w:trPr>
        <w:tc>
          <w:tcPr>
            <w:tcW w:w="851" w:type="dxa"/>
          </w:tcPr>
          <w:p w14:paraId="3733266D" w14:textId="51EB9168" w:rsidR="00350698" w:rsidRPr="00BD2A42" w:rsidRDefault="00350698" w:rsidP="00350698">
            <w:pPr>
              <w:jc w:val="center"/>
              <w:rPr>
                <w:rFonts w:ascii="Calibri" w:hAnsi="Calibri" w:cs="Calibri"/>
                <w:sz w:val="22"/>
                <w:szCs w:val="22"/>
                <w:lang w:val="en-GB"/>
              </w:rPr>
            </w:pPr>
            <w:r>
              <w:rPr>
                <w:rFonts w:ascii="Calibri" w:hAnsi="Calibri" w:cs="Calibri"/>
                <w:sz w:val="22"/>
                <w:szCs w:val="22"/>
                <w:lang w:val="en-GB"/>
              </w:rPr>
              <w:t xml:space="preserve">Lot </w:t>
            </w:r>
            <w:r w:rsidRPr="00BD2A42">
              <w:rPr>
                <w:rFonts w:ascii="Calibri" w:hAnsi="Calibri" w:cs="Calibri"/>
                <w:sz w:val="22"/>
                <w:szCs w:val="22"/>
                <w:lang w:val="en-GB"/>
              </w:rPr>
              <w:t>5</w:t>
            </w:r>
          </w:p>
        </w:tc>
        <w:tc>
          <w:tcPr>
            <w:tcW w:w="5387" w:type="dxa"/>
          </w:tcPr>
          <w:p w14:paraId="4F4F5355" w14:textId="77777777" w:rsidR="00350698" w:rsidRPr="000B32A9" w:rsidRDefault="00350698" w:rsidP="00350698">
            <w:pPr>
              <w:rPr>
                <w:rFonts w:ascii="Calibri" w:hAnsi="Calibri" w:cs="Calibri"/>
                <w:b/>
                <w:bCs/>
                <w:color w:val="000000"/>
              </w:rPr>
            </w:pPr>
            <w:r w:rsidRPr="000B32A9">
              <w:rPr>
                <w:rFonts w:ascii="Calibri" w:hAnsi="Calibri" w:cs="Calibri"/>
                <w:b/>
                <w:bCs/>
                <w:color w:val="000000"/>
              </w:rPr>
              <w:t>Tableau Duplicator</w:t>
            </w:r>
            <w:r>
              <w:rPr>
                <w:rFonts w:ascii="Calibri" w:hAnsi="Calibri" w:cs="Calibri"/>
                <w:b/>
                <w:bCs/>
                <w:color w:val="000000"/>
              </w:rPr>
              <w:t xml:space="preserve"> </w:t>
            </w:r>
            <w:r w:rsidRPr="00547934">
              <w:rPr>
                <w:rFonts w:ascii="Calibri" w:hAnsi="Calibri" w:cs="Calibri"/>
                <w:b/>
                <w:bCs/>
                <w:color w:val="000000"/>
              </w:rPr>
              <w:t>TD 1</w:t>
            </w:r>
          </w:p>
          <w:p w14:paraId="313CCB6E" w14:textId="77777777" w:rsidR="00350698" w:rsidRPr="00350698" w:rsidRDefault="00350698" w:rsidP="00350698">
            <w:pPr>
              <w:jc w:val="both"/>
              <w:rPr>
                <w:rFonts w:ascii="Calibri" w:hAnsi="Calibri" w:cs="Calibri"/>
                <w:i/>
                <w:iCs/>
                <w:color w:val="000000"/>
                <w:sz w:val="18"/>
                <w:szCs w:val="18"/>
              </w:rPr>
            </w:pPr>
            <w:r w:rsidRPr="00350698">
              <w:rPr>
                <w:rFonts w:ascii="Calibri" w:hAnsi="Calibri" w:cs="Calibri"/>
                <w:i/>
                <w:iCs/>
                <w:color w:val="000000"/>
                <w:sz w:val="18"/>
                <w:szCs w:val="18"/>
              </w:rPr>
              <w:t>Forensic Duplicator</w:t>
            </w:r>
          </w:p>
          <w:p w14:paraId="045515DA" w14:textId="77777777" w:rsidR="00350698" w:rsidRPr="00350698" w:rsidRDefault="00350698" w:rsidP="00350698">
            <w:pPr>
              <w:jc w:val="both"/>
              <w:rPr>
                <w:rFonts w:ascii="Calibri" w:hAnsi="Calibri" w:cs="Calibri"/>
                <w:i/>
                <w:iCs/>
                <w:color w:val="000000"/>
                <w:sz w:val="18"/>
                <w:szCs w:val="18"/>
              </w:rPr>
            </w:pPr>
            <w:r w:rsidRPr="00350698">
              <w:rPr>
                <w:rFonts w:ascii="Calibri" w:hAnsi="Calibri" w:cs="Calibri"/>
                <w:i/>
                <w:iCs/>
                <w:color w:val="000000"/>
                <w:sz w:val="18"/>
                <w:szCs w:val="18"/>
              </w:rPr>
              <w:t>TD2U</w:t>
            </w:r>
          </w:p>
          <w:p w14:paraId="4F340C55" w14:textId="77777777" w:rsidR="00350698" w:rsidRPr="006B4147" w:rsidRDefault="00350698" w:rsidP="00350698">
            <w:pPr>
              <w:jc w:val="both"/>
              <w:rPr>
                <w:rFonts w:ascii="Calibri" w:hAnsi="Calibri" w:cs="Calibri"/>
                <w:i/>
                <w:iCs/>
                <w:color w:val="000000"/>
                <w:sz w:val="18"/>
                <w:szCs w:val="18"/>
                <w:lang w:val="fr-FR"/>
              </w:rPr>
            </w:pPr>
            <w:proofErr w:type="gramStart"/>
            <w:r w:rsidRPr="006B4147">
              <w:rPr>
                <w:rFonts w:ascii="Calibri" w:hAnsi="Calibri" w:cs="Calibri"/>
                <w:i/>
                <w:iCs/>
                <w:color w:val="000000"/>
                <w:sz w:val="18"/>
                <w:szCs w:val="18"/>
                <w:lang w:val="fr-FR"/>
              </w:rPr>
              <w:t>SKU:</w:t>
            </w:r>
            <w:proofErr w:type="gramEnd"/>
            <w:r w:rsidRPr="006B4147">
              <w:rPr>
                <w:rFonts w:ascii="Calibri" w:hAnsi="Calibri" w:cs="Calibri"/>
                <w:i/>
                <w:iCs/>
                <w:color w:val="000000"/>
                <w:sz w:val="18"/>
                <w:szCs w:val="18"/>
                <w:lang w:val="fr-FR"/>
              </w:rPr>
              <w:t xml:space="preserve"> D612</w:t>
            </w:r>
          </w:p>
          <w:p w14:paraId="40560348" w14:textId="1ACA054E" w:rsidR="00350698" w:rsidRPr="00DB007F" w:rsidRDefault="00350698" w:rsidP="00350698">
            <w:pPr>
              <w:jc w:val="both"/>
              <w:rPr>
                <w:rFonts w:ascii="Calibri" w:hAnsi="Calibri" w:cs="Calibri"/>
                <w:b/>
                <w:bCs/>
                <w:color w:val="000000"/>
                <w:sz w:val="22"/>
                <w:szCs w:val="22"/>
                <w:lang w:val="fr-MA"/>
              </w:rPr>
            </w:pPr>
            <w:r w:rsidRPr="006B4147">
              <w:rPr>
                <w:rFonts w:ascii="Calibri" w:hAnsi="Calibri" w:cs="Calibri"/>
                <w:i/>
                <w:iCs/>
                <w:color w:val="000000"/>
                <w:sz w:val="18"/>
                <w:szCs w:val="18"/>
                <w:lang w:val="fr-FR"/>
              </w:rPr>
              <w:t xml:space="preserve">Tableau </w:t>
            </w:r>
            <w:proofErr w:type="spellStart"/>
            <w:r w:rsidRPr="006B4147">
              <w:rPr>
                <w:rFonts w:ascii="Calibri" w:hAnsi="Calibri" w:cs="Calibri"/>
                <w:i/>
                <w:iCs/>
                <w:color w:val="000000"/>
                <w:sz w:val="18"/>
                <w:szCs w:val="18"/>
                <w:lang w:val="fr-FR"/>
              </w:rPr>
              <w:t>Forensic</w:t>
            </w:r>
            <w:proofErr w:type="spellEnd"/>
            <w:r w:rsidRPr="006B4147">
              <w:rPr>
                <w:rFonts w:ascii="Calibri" w:hAnsi="Calibri" w:cs="Calibri"/>
                <w:i/>
                <w:iCs/>
                <w:color w:val="000000"/>
                <w:sz w:val="18"/>
                <w:szCs w:val="18"/>
                <w:lang w:val="fr-FR"/>
              </w:rPr>
              <w:t xml:space="preserve"> </w:t>
            </w:r>
            <w:proofErr w:type="spellStart"/>
            <w:r w:rsidRPr="006B4147">
              <w:rPr>
                <w:rFonts w:ascii="Calibri" w:hAnsi="Calibri" w:cs="Calibri"/>
                <w:i/>
                <w:iCs/>
                <w:color w:val="000000"/>
                <w:sz w:val="18"/>
                <w:szCs w:val="18"/>
                <w:lang w:val="fr-FR"/>
              </w:rPr>
              <w:t>Duplicator</w:t>
            </w:r>
            <w:proofErr w:type="spellEnd"/>
            <w:r w:rsidRPr="006B4147">
              <w:rPr>
                <w:rFonts w:ascii="Calibri" w:hAnsi="Calibri" w:cs="Calibri"/>
                <w:i/>
                <w:iCs/>
                <w:color w:val="000000"/>
                <w:sz w:val="18"/>
                <w:szCs w:val="18"/>
                <w:lang w:val="fr-FR"/>
              </w:rPr>
              <w:t xml:space="preserve"> a été conçu pour exceller sur le terrain et en laboratoire.</w:t>
            </w:r>
            <w:r w:rsidRPr="006B4147">
              <w:rPr>
                <w:rFonts w:ascii="Calibri" w:hAnsi="Calibri" w:cs="Calibri"/>
                <w:i/>
                <w:iCs/>
                <w:color w:val="000000"/>
                <w:sz w:val="18"/>
                <w:szCs w:val="18"/>
                <w:lang w:val="fr-FR"/>
              </w:rPr>
              <w:br/>
              <w:t>Il s’agit d’un duplicateur complet et entièrement médico-légal qui offre la combinaison idéale de fonctionnement facile, de fiabilité et d’imagerie médico-légale ultra-rapide des disques durs et des disques SSD. Images SATA, USB 3.0 et disques durs IDE nativement.</w:t>
            </w:r>
          </w:p>
        </w:tc>
        <w:tc>
          <w:tcPr>
            <w:tcW w:w="567" w:type="dxa"/>
            <w:vAlign w:val="center"/>
          </w:tcPr>
          <w:p w14:paraId="4D88BD73" w14:textId="77777777" w:rsidR="00350698" w:rsidRPr="00BD2A42" w:rsidRDefault="00350698" w:rsidP="00350698">
            <w:pPr>
              <w:spacing w:line="276" w:lineRule="auto"/>
              <w:jc w:val="center"/>
              <w:rPr>
                <w:rFonts w:ascii="Calibri" w:hAnsi="Calibri"/>
                <w:sz w:val="22"/>
                <w:lang w:val="fr-FR"/>
              </w:rPr>
            </w:pPr>
            <w:r>
              <w:rPr>
                <w:rFonts w:ascii="Calibri" w:hAnsi="Calibri"/>
                <w:sz w:val="22"/>
                <w:lang w:val="fr-FR"/>
              </w:rPr>
              <w:t>8</w:t>
            </w:r>
          </w:p>
          <w:p w14:paraId="11D8B448" w14:textId="77777777" w:rsidR="00350698" w:rsidRPr="00BD2A42" w:rsidRDefault="00350698" w:rsidP="00350698">
            <w:pPr>
              <w:spacing w:line="276" w:lineRule="auto"/>
              <w:jc w:val="center"/>
              <w:rPr>
                <w:rFonts w:ascii="Calibri" w:hAnsi="Calibri"/>
                <w:sz w:val="22"/>
                <w:lang w:val="fr-FR"/>
              </w:rPr>
            </w:pPr>
          </w:p>
          <w:p w14:paraId="4188D6EB" w14:textId="77777777" w:rsidR="00350698" w:rsidRPr="00BD2A42" w:rsidRDefault="00350698" w:rsidP="00350698">
            <w:pPr>
              <w:spacing w:line="276" w:lineRule="auto"/>
              <w:jc w:val="center"/>
              <w:rPr>
                <w:rFonts w:ascii="Calibri" w:hAnsi="Calibri"/>
                <w:sz w:val="22"/>
                <w:lang w:val="fr-FR"/>
              </w:rPr>
            </w:pPr>
          </w:p>
          <w:p w14:paraId="3EC8B946" w14:textId="1F3A4AF6" w:rsidR="00350698" w:rsidRPr="00BD2A42" w:rsidRDefault="00350698" w:rsidP="00350698">
            <w:pPr>
              <w:rPr>
                <w:rFonts w:ascii="Calibri" w:hAnsi="Calibri" w:cs="Calibri"/>
                <w:sz w:val="22"/>
                <w:szCs w:val="22"/>
                <w:lang w:val="en-GB"/>
              </w:rPr>
            </w:pPr>
          </w:p>
        </w:tc>
        <w:tc>
          <w:tcPr>
            <w:tcW w:w="992" w:type="dxa"/>
          </w:tcPr>
          <w:p w14:paraId="35787D49" w14:textId="77777777" w:rsidR="00350698" w:rsidRPr="00BD2A42" w:rsidRDefault="00350698" w:rsidP="00350698">
            <w:pPr>
              <w:rPr>
                <w:rFonts w:ascii="Calibri" w:hAnsi="Calibri" w:cs="Calibri"/>
                <w:sz w:val="22"/>
                <w:szCs w:val="22"/>
                <w:lang w:val="en-GB"/>
              </w:rPr>
            </w:pPr>
          </w:p>
        </w:tc>
        <w:tc>
          <w:tcPr>
            <w:tcW w:w="850" w:type="dxa"/>
          </w:tcPr>
          <w:p w14:paraId="6A6B1E9A" w14:textId="4904F218"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c>
          <w:tcPr>
            <w:tcW w:w="993" w:type="dxa"/>
          </w:tcPr>
          <w:p w14:paraId="2A81E5EB" w14:textId="5DC8525E"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r>
      <w:tr w:rsidR="00350698" w:rsidRPr="00BD2A42" w14:paraId="0BA1240B" w14:textId="77777777" w:rsidTr="00350698">
        <w:trPr>
          <w:trHeight w:val="261"/>
        </w:trPr>
        <w:tc>
          <w:tcPr>
            <w:tcW w:w="851" w:type="dxa"/>
          </w:tcPr>
          <w:p w14:paraId="3417A8C8" w14:textId="701F4519" w:rsidR="00350698" w:rsidRPr="00BD2A42" w:rsidRDefault="00350698" w:rsidP="00350698">
            <w:pPr>
              <w:jc w:val="center"/>
              <w:rPr>
                <w:rFonts w:ascii="Calibri" w:hAnsi="Calibri" w:cs="Calibri"/>
                <w:sz w:val="22"/>
                <w:szCs w:val="22"/>
                <w:lang w:val="en-GB"/>
              </w:rPr>
            </w:pPr>
            <w:r>
              <w:rPr>
                <w:rFonts w:ascii="Calibri" w:hAnsi="Calibri" w:cs="Calibri"/>
                <w:sz w:val="22"/>
                <w:szCs w:val="22"/>
                <w:lang w:val="en-GB"/>
              </w:rPr>
              <w:t xml:space="preserve">Lot </w:t>
            </w:r>
            <w:r w:rsidRPr="00BD2A42">
              <w:rPr>
                <w:rFonts w:ascii="Calibri" w:hAnsi="Calibri" w:cs="Calibri"/>
                <w:sz w:val="22"/>
                <w:szCs w:val="22"/>
                <w:lang w:val="en-GB"/>
              </w:rPr>
              <w:t>6</w:t>
            </w:r>
          </w:p>
        </w:tc>
        <w:tc>
          <w:tcPr>
            <w:tcW w:w="5387" w:type="dxa"/>
          </w:tcPr>
          <w:p w14:paraId="7A148C39" w14:textId="77777777" w:rsidR="00350698" w:rsidRPr="00AA7E1E" w:rsidRDefault="00350698" w:rsidP="00350698">
            <w:pPr>
              <w:rPr>
                <w:rFonts w:ascii="Calibri" w:hAnsi="Calibri" w:cs="Calibri"/>
                <w:b/>
                <w:bCs/>
                <w:color w:val="000000"/>
                <w:lang w:val="fr-MA"/>
              </w:rPr>
            </w:pPr>
            <w:r w:rsidRPr="00AA7E1E">
              <w:rPr>
                <w:rFonts w:ascii="Calibri" w:hAnsi="Calibri" w:cs="Calibri"/>
                <w:b/>
                <w:bCs/>
                <w:color w:val="000000"/>
                <w:lang w:val="fr-MA"/>
              </w:rPr>
              <w:t>Cage Faraday</w:t>
            </w:r>
          </w:p>
          <w:p w14:paraId="01546B7C"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Boîtier RF pour l'analyse des appareils mobiles (Block Box)</w:t>
            </w:r>
          </w:p>
          <w:p w14:paraId="1EAC226E"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Boîtier d’analyse médico-légale de laboratoire pour les dispositifs de fonctionnement et l’extraction d’informations tout en étant protégé des signaux RF. </w:t>
            </w:r>
          </w:p>
          <w:p w14:paraId="4CB19A25"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Grand espace intérieur pour plusieurs téléphones cellulaires, tablettes et appareils de taille similaire.</w:t>
            </w:r>
          </w:p>
          <w:p w14:paraId="54736E05"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Gants conducteurs intégrés pour les mains à gauche et à droite pour les appareils d’interrogation à l’intérieur (y compris les écrans tactiles) + ensemble de gants de remplacement- Deux ports USB blindés pour l’extraction de données à grande vitesse, bande d’alimentation CA universelle blindée pour les appareils d’alimentation, LED pour l’éclairage de l’espace intérieur. Compatible avec des outils médico-légaux comme </w:t>
            </w:r>
            <w:proofErr w:type="spellStart"/>
            <w:r w:rsidRPr="006B4147">
              <w:rPr>
                <w:rFonts w:ascii="Calibri" w:hAnsi="Calibri" w:cs="Calibri"/>
                <w:i/>
                <w:iCs/>
                <w:color w:val="000000"/>
                <w:sz w:val="18"/>
                <w:szCs w:val="18"/>
                <w:lang w:val="fr-FR"/>
              </w:rPr>
              <w:t>Cellebrite</w:t>
            </w:r>
            <w:proofErr w:type="spellEnd"/>
            <w:r w:rsidRPr="006B4147">
              <w:rPr>
                <w:rFonts w:ascii="Calibri" w:hAnsi="Calibri" w:cs="Calibri"/>
                <w:i/>
                <w:iCs/>
                <w:color w:val="000000"/>
                <w:sz w:val="18"/>
                <w:szCs w:val="18"/>
                <w:lang w:val="fr-FR"/>
              </w:rPr>
              <w:t xml:space="preserve">. </w:t>
            </w:r>
          </w:p>
          <w:p w14:paraId="6B509F9D"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Les appareils complètement </w:t>
            </w:r>
            <w:proofErr w:type="gramStart"/>
            <w:r w:rsidRPr="006B4147">
              <w:rPr>
                <w:rFonts w:ascii="Calibri" w:hAnsi="Calibri" w:cs="Calibri"/>
                <w:i/>
                <w:iCs/>
                <w:color w:val="000000"/>
                <w:sz w:val="18"/>
                <w:szCs w:val="18"/>
                <w:lang w:val="fr-FR"/>
              </w:rPr>
              <w:t>isolé  -</w:t>
            </w:r>
            <w:proofErr w:type="gramEnd"/>
            <w:r w:rsidRPr="006B4147">
              <w:rPr>
                <w:rFonts w:ascii="Calibri" w:hAnsi="Calibri" w:cs="Calibri"/>
                <w:i/>
                <w:iCs/>
                <w:color w:val="000000"/>
                <w:sz w:val="18"/>
                <w:szCs w:val="18"/>
                <w:lang w:val="fr-FR"/>
              </w:rPr>
              <w:t xml:space="preserve"> bloque le Wifi (2,4 et 5Ghz), Bluetooth, les signaux cellulaires y compris les réseaux 5G, GPS, RFID, et les signaux radio avec une atténuation moyenne de 60dB-80dB. </w:t>
            </w:r>
          </w:p>
          <w:p w14:paraId="0AB2CAEA" w14:textId="0F083629" w:rsidR="00350698" w:rsidRPr="00DB007F" w:rsidRDefault="00350698" w:rsidP="00350698">
            <w:pPr>
              <w:jc w:val="both"/>
              <w:rPr>
                <w:rFonts w:ascii="Calibri" w:hAnsi="Calibri" w:cs="Calibri"/>
                <w:b/>
                <w:bCs/>
                <w:color w:val="000000"/>
                <w:sz w:val="22"/>
                <w:szCs w:val="22"/>
                <w:lang w:val="fr-MA"/>
              </w:rPr>
            </w:pPr>
            <w:r w:rsidRPr="006B4147">
              <w:rPr>
                <w:rFonts w:ascii="Calibri" w:hAnsi="Calibri" w:cs="Calibri"/>
                <w:i/>
                <w:iCs/>
                <w:color w:val="000000"/>
                <w:sz w:val="18"/>
                <w:szCs w:val="18"/>
                <w:lang w:val="fr-FR"/>
              </w:rPr>
              <w:t>Dimensions extérieures : 18"L x 12,75"H x 12"P | Dimensions intérieures : 16,75"L x 8,25"H x 10</w:t>
            </w:r>
          </w:p>
        </w:tc>
        <w:tc>
          <w:tcPr>
            <w:tcW w:w="567" w:type="dxa"/>
            <w:vAlign w:val="center"/>
          </w:tcPr>
          <w:p w14:paraId="39A9C805" w14:textId="77777777" w:rsidR="00350698" w:rsidRPr="00BD2A42" w:rsidRDefault="00350698" w:rsidP="00350698">
            <w:pPr>
              <w:spacing w:line="276" w:lineRule="auto"/>
              <w:jc w:val="center"/>
              <w:rPr>
                <w:rFonts w:ascii="Calibri" w:hAnsi="Calibri"/>
                <w:sz w:val="22"/>
                <w:lang w:val="fr-FR"/>
              </w:rPr>
            </w:pPr>
            <w:r>
              <w:rPr>
                <w:rFonts w:ascii="Calibri" w:hAnsi="Calibri"/>
                <w:sz w:val="22"/>
                <w:lang w:val="fr-FR"/>
              </w:rPr>
              <w:t>2</w:t>
            </w:r>
          </w:p>
          <w:p w14:paraId="416B28B4" w14:textId="77777777" w:rsidR="00350698" w:rsidRPr="00BD2A42" w:rsidRDefault="00350698" w:rsidP="00350698">
            <w:pPr>
              <w:spacing w:line="276" w:lineRule="auto"/>
              <w:jc w:val="center"/>
              <w:rPr>
                <w:rFonts w:ascii="Calibri" w:hAnsi="Calibri"/>
                <w:sz w:val="22"/>
                <w:lang w:val="fr-FR"/>
              </w:rPr>
            </w:pPr>
          </w:p>
          <w:p w14:paraId="470566C5" w14:textId="77777777" w:rsidR="00350698" w:rsidRPr="00BD2A42" w:rsidRDefault="00350698" w:rsidP="00350698">
            <w:pPr>
              <w:spacing w:line="276" w:lineRule="auto"/>
              <w:jc w:val="center"/>
              <w:rPr>
                <w:rFonts w:ascii="Calibri" w:hAnsi="Calibri"/>
                <w:sz w:val="22"/>
                <w:lang w:val="fr-FR"/>
              </w:rPr>
            </w:pPr>
          </w:p>
          <w:p w14:paraId="081F26B6" w14:textId="1A5A87C0" w:rsidR="00350698" w:rsidRPr="00350698" w:rsidRDefault="00350698" w:rsidP="00350698">
            <w:pPr>
              <w:jc w:val="center"/>
              <w:rPr>
                <w:rFonts w:ascii="Calibri" w:hAnsi="Calibri" w:cs="Calibri"/>
                <w:sz w:val="22"/>
                <w:szCs w:val="22"/>
                <w:lang w:val="fr-MA"/>
              </w:rPr>
            </w:pPr>
          </w:p>
        </w:tc>
        <w:tc>
          <w:tcPr>
            <w:tcW w:w="992" w:type="dxa"/>
          </w:tcPr>
          <w:p w14:paraId="2E1CD455" w14:textId="77777777" w:rsidR="00350698" w:rsidRPr="00350698" w:rsidRDefault="00350698" w:rsidP="00350698">
            <w:pPr>
              <w:rPr>
                <w:rFonts w:ascii="Calibri" w:hAnsi="Calibri" w:cs="Calibri"/>
                <w:sz w:val="22"/>
                <w:szCs w:val="22"/>
                <w:lang w:val="fr-MA"/>
              </w:rPr>
            </w:pPr>
          </w:p>
        </w:tc>
        <w:tc>
          <w:tcPr>
            <w:tcW w:w="850" w:type="dxa"/>
          </w:tcPr>
          <w:p w14:paraId="230A8DE8" w14:textId="15B11E31"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c>
          <w:tcPr>
            <w:tcW w:w="993" w:type="dxa"/>
          </w:tcPr>
          <w:p w14:paraId="66F2CCA1" w14:textId="46E00D13" w:rsidR="00350698" w:rsidRPr="00BD2A42"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r>
      <w:tr w:rsidR="00350698" w:rsidRPr="00BD2A42" w14:paraId="762756B6" w14:textId="77777777" w:rsidTr="00350698">
        <w:trPr>
          <w:trHeight w:val="261"/>
        </w:trPr>
        <w:tc>
          <w:tcPr>
            <w:tcW w:w="851" w:type="dxa"/>
          </w:tcPr>
          <w:p w14:paraId="14C12CED" w14:textId="75C4BBC7" w:rsidR="00350698" w:rsidRDefault="00350698" w:rsidP="00350698">
            <w:pPr>
              <w:jc w:val="center"/>
              <w:rPr>
                <w:rFonts w:ascii="Calibri" w:hAnsi="Calibri" w:cs="Calibri"/>
                <w:sz w:val="22"/>
                <w:szCs w:val="22"/>
                <w:lang w:val="en-GB"/>
              </w:rPr>
            </w:pPr>
            <w:r>
              <w:rPr>
                <w:rFonts w:ascii="Calibri" w:hAnsi="Calibri" w:cs="Calibri"/>
                <w:sz w:val="22"/>
                <w:szCs w:val="22"/>
                <w:lang w:val="en-GB"/>
              </w:rPr>
              <w:t xml:space="preserve">Lot </w:t>
            </w:r>
            <w:r w:rsidRPr="00BD2A42">
              <w:rPr>
                <w:rFonts w:ascii="Calibri" w:hAnsi="Calibri" w:cs="Calibri"/>
                <w:sz w:val="22"/>
                <w:szCs w:val="22"/>
                <w:lang w:val="en-GB"/>
              </w:rPr>
              <w:t>6</w:t>
            </w:r>
          </w:p>
        </w:tc>
        <w:tc>
          <w:tcPr>
            <w:tcW w:w="5387" w:type="dxa"/>
          </w:tcPr>
          <w:p w14:paraId="49127A91" w14:textId="77777777" w:rsidR="00350698" w:rsidRPr="006B4147" w:rsidRDefault="00350698" w:rsidP="00350698">
            <w:pPr>
              <w:rPr>
                <w:rFonts w:ascii="Calibri" w:hAnsi="Calibri" w:cs="Calibri"/>
                <w:b/>
                <w:bCs/>
                <w:color w:val="000000"/>
                <w:lang w:val="en-GB"/>
              </w:rPr>
            </w:pPr>
            <w:r w:rsidRPr="006B4147">
              <w:rPr>
                <w:rFonts w:ascii="Calibri" w:hAnsi="Calibri" w:cs="Calibri"/>
                <w:b/>
                <w:bCs/>
                <w:color w:val="000000"/>
                <w:lang w:val="en-GB"/>
              </w:rPr>
              <w:t>Sac Faraday</w:t>
            </w:r>
          </w:p>
          <w:p w14:paraId="64F4E4F0" w14:textId="77777777" w:rsidR="00350698" w:rsidRPr="00350698" w:rsidRDefault="00350698" w:rsidP="00350698">
            <w:pPr>
              <w:jc w:val="both"/>
              <w:rPr>
                <w:rFonts w:ascii="Calibri" w:hAnsi="Calibri" w:cs="Calibri"/>
                <w:i/>
                <w:iCs/>
                <w:color w:val="000000"/>
                <w:sz w:val="18"/>
                <w:szCs w:val="18"/>
                <w:lang w:val="en-GB"/>
              </w:rPr>
            </w:pPr>
            <w:r w:rsidRPr="00350698">
              <w:rPr>
                <w:rFonts w:ascii="Calibri" w:hAnsi="Calibri" w:cs="Calibri"/>
                <w:i/>
                <w:iCs/>
                <w:color w:val="000000"/>
                <w:sz w:val="18"/>
                <w:szCs w:val="18"/>
                <w:lang w:val="en-GB"/>
              </w:rPr>
              <w:t xml:space="preserve">RFID </w:t>
            </w:r>
            <w:proofErr w:type="spellStart"/>
            <w:r w:rsidRPr="00350698">
              <w:rPr>
                <w:rFonts w:ascii="Calibri" w:hAnsi="Calibri" w:cs="Calibri"/>
                <w:i/>
                <w:iCs/>
                <w:color w:val="000000"/>
                <w:sz w:val="18"/>
                <w:szCs w:val="18"/>
                <w:lang w:val="en-GB"/>
              </w:rPr>
              <w:t>blocage</w:t>
            </w:r>
            <w:proofErr w:type="spellEnd"/>
            <w:r w:rsidRPr="00350698">
              <w:rPr>
                <w:rFonts w:ascii="Calibri" w:hAnsi="Calibri" w:cs="Calibri"/>
                <w:i/>
                <w:iCs/>
                <w:color w:val="000000"/>
                <w:sz w:val="18"/>
                <w:szCs w:val="18"/>
                <w:lang w:val="en-GB"/>
              </w:rPr>
              <w:t xml:space="preserve"> de signal </w:t>
            </w:r>
          </w:p>
          <w:p w14:paraId="51E5317A" w14:textId="21FFCA58" w:rsidR="00350698" w:rsidRPr="006B4147" w:rsidRDefault="00350698" w:rsidP="00350698">
            <w:pPr>
              <w:jc w:val="both"/>
              <w:rPr>
                <w:rFonts w:ascii="Calibri" w:hAnsi="Calibri" w:cs="Calibri"/>
                <w:b/>
                <w:bCs/>
                <w:color w:val="000000"/>
                <w:lang w:val="en-GB"/>
              </w:rPr>
            </w:pPr>
            <w:r w:rsidRPr="00350698">
              <w:rPr>
                <w:rFonts w:ascii="Calibri" w:hAnsi="Calibri" w:cs="Calibri"/>
                <w:i/>
                <w:iCs/>
                <w:color w:val="000000"/>
                <w:sz w:val="18"/>
                <w:szCs w:val="18"/>
                <w:lang w:val="en-GB"/>
              </w:rPr>
              <w:t xml:space="preserve">Faraday pocket/bag/cage for 26.7 cm iPad Pro, tablets, phones and keychain - </w:t>
            </w:r>
            <w:proofErr w:type="spellStart"/>
            <w:r w:rsidRPr="00350698">
              <w:rPr>
                <w:rFonts w:ascii="Calibri" w:hAnsi="Calibri" w:cs="Calibri"/>
                <w:i/>
                <w:iCs/>
                <w:color w:val="000000"/>
                <w:sz w:val="18"/>
                <w:szCs w:val="18"/>
                <w:lang w:val="en-GB"/>
              </w:rPr>
              <w:t>Empêche</w:t>
            </w:r>
            <w:proofErr w:type="spellEnd"/>
            <w:r w:rsidRPr="00350698">
              <w:rPr>
                <w:rFonts w:ascii="Calibri" w:hAnsi="Calibri" w:cs="Calibri"/>
                <w:i/>
                <w:iCs/>
                <w:color w:val="000000"/>
                <w:sz w:val="18"/>
                <w:szCs w:val="18"/>
                <w:lang w:val="en-GB"/>
              </w:rPr>
              <w:t xml:space="preserve"> les pirates, </w:t>
            </w:r>
            <w:proofErr w:type="spellStart"/>
            <w:r w:rsidRPr="00350698">
              <w:rPr>
                <w:rFonts w:ascii="Calibri" w:hAnsi="Calibri" w:cs="Calibri"/>
                <w:i/>
                <w:iCs/>
                <w:color w:val="000000"/>
                <w:sz w:val="18"/>
                <w:szCs w:val="18"/>
                <w:lang w:val="en-GB"/>
              </w:rPr>
              <w:t>suivi</w:t>
            </w:r>
            <w:proofErr w:type="spellEnd"/>
            <w:r w:rsidRPr="00350698">
              <w:rPr>
                <w:rFonts w:ascii="Calibri" w:hAnsi="Calibri" w:cs="Calibri"/>
                <w:i/>
                <w:iCs/>
                <w:color w:val="000000"/>
                <w:sz w:val="18"/>
                <w:szCs w:val="18"/>
                <w:lang w:val="en-GB"/>
              </w:rPr>
              <w:t xml:space="preserve"> et surveillance.</w:t>
            </w:r>
          </w:p>
        </w:tc>
        <w:tc>
          <w:tcPr>
            <w:tcW w:w="567" w:type="dxa"/>
            <w:vAlign w:val="center"/>
          </w:tcPr>
          <w:p w14:paraId="60A7E3B2" w14:textId="35446431" w:rsidR="00350698" w:rsidRPr="00BD2A42" w:rsidRDefault="00350698" w:rsidP="00350698">
            <w:pPr>
              <w:jc w:val="center"/>
              <w:rPr>
                <w:rFonts w:ascii="Calibri" w:hAnsi="Calibri" w:cs="Calibri"/>
                <w:sz w:val="22"/>
                <w:szCs w:val="22"/>
                <w:lang w:val="en-GB"/>
              </w:rPr>
            </w:pPr>
            <w:r>
              <w:rPr>
                <w:rFonts w:ascii="Calibri" w:hAnsi="Calibri"/>
                <w:sz w:val="22"/>
                <w:lang w:val="fr-FR"/>
              </w:rPr>
              <w:t>115</w:t>
            </w:r>
          </w:p>
        </w:tc>
        <w:tc>
          <w:tcPr>
            <w:tcW w:w="992" w:type="dxa"/>
          </w:tcPr>
          <w:p w14:paraId="23D6FD5B" w14:textId="77777777" w:rsidR="00350698" w:rsidRPr="00BD2A42" w:rsidRDefault="00350698" w:rsidP="00350698">
            <w:pPr>
              <w:rPr>
                <w:rFonts w:ascii="Calibri" w:hAnsi="Calibri" w:cs="Calibri"/>
                <w:sz w:val="22"/>
                <w:szCs w:val="22"/>
                <w:lang w:val="en-GB"/>
              </w:rPr>
            </w:pPr>
          </w:p>
        </w:tc>
        <w:tc>
          <w:tcPr>
            <w:tcW w:w="850" w:type="dxa"/>
          </w:tcPr>
          <w:p w14:paraId="09C24FCC" w14:textId="05C81AB1" w:rsidR="00350698" w:rsidRPr="006B4147"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c>
          <w:tcPr>
            <w:tcW w:w="993" w:type="dxa"/>
          </w:tcPr>
          <w:p w14:paraId="7E7C0060" w14:textId="68B4BD15" w:rsidR="00350698" w:rsidRPr="006B4147" w:rsidRDefault="00350698" w:rsidP="00350698">
            <w:pPr>
              <w:jc w:val="right"/>
              <w:rPr>
                <w:rFonts w:ascii="Calibri" w:hAnsi="Calibri" w:cs="Calibri"/>
                <w:sz w:val="22"/>
                <w:szCs w:val="22"/>
                <w:lang w:val="en-GB"/>
              </w:rPr>
            </w:pPr>
            <w:r w:rsidRPr="00BD2A42">
              <w:rPr>
                <w:rFonts w:ascii="Calibri" w:hAnsi="Calibri" w:cs="Calibri"/>
                <w:sz w:val="22"/>
                <w:szCs w:val="22"/>
                <w:lang w:val="fr-MA"/>
              </w:rPr>
              <w:t>0,00</w:t>
            </w:r>
          </w:p>
        </w:tc>
      </w:tr>
      <w:tr w:rsidR="00350698" w:rsidRPr="006B4147" w14:paraId="2E09299C" w14:textId="77777777" w:rsidTr="00350698">
        <w:trPr>
          <w:trHeight w:val="261"/>
        </w:trPr>
        <w:tc>
          <w:tcPr>
            <w:tcW w:w="851" w:type="dxa"/>
          </w:tcPr>
          <w:p w14:paraId="26FF9F4A" w14:textId="5DF4A375" w:rsidR="00350698" w:rsidRDefault="00350698" w:rsidP="00350698">
            <w:pPr>
              <w:jc w:val="center"/>
              <w:rPr>
                <w:rFonts w:ascii="Calibri" w:hAnsi="Calibri" w:cs="Calibri"/>
                <w:sz w:val="22"/>
                <w:szCs w:val="22"/>
                <w:lang w:val="en-GB"/>
              </w:rPr>
            </w:pPr>
            <w:r>
              <w:rPr>
                <w:rFonts w:ascii="Calibri" w:hAnsi="Calibri" w:cs="Calibri"/>
                <w:sz w:val="22"/>
                <w:szCs w:val="22"/>
                <w:lang w:val="en-GB"/>
              </w:rPr>
              <w:t>Lot 8</w:t>
            </w:r>
          </w:p>
        </w:tc>
        <w:tc>
          <w:tcPr>
            <w:tcW w:w="5387" w:type="dxa"/>
          </w:tcPr>
          <w:p w14:paraId="6D024ECF" w14:textId="77777777" w:rsidR="00350698" w:rsidRPr="00741040" w:rsidRDefault="00350698" w:rsidP="00350698">
            <w:pPr>
              <w:rPr>
                <w:rFonts w:ascii="Calibri" w:hAnsi="Calibri" w:cs="Calibri"/>
                <w:b/>
                <w:bCs/>
                <w:color w:val="000000"/>
              </w:rPr>
            </w:pPr>
            <w:r w:rsidRPr="00741040">
              <w:rPr>
                <w:rFonts w:ascii="Calibri" w:hAnsi="Calibri" w:cs="Calibri"/>
                <w:b/>
                <w:bCs/>
                <w:color w:val="000000"/>
              </w:rPr>
              <w:t>Chip-Off J-</w:t>
            </w:r>
            <w:proofErr w:type="spellStart"/>
            <w:r w:rsidRPr="00741040">
              <w:rPr>
                <w:rFonts w:ascii="Calibri" w:hAnsi="Calibri" w:cs="Calibri"/>
                <w:b/>
                <w:bCs/>
                <w:color w:val="000000"/>
              </w:rPr>
              <w:t>Tage</w:t>
            </w:r>
            <w:proofErr w:type="spellEnd"/>
          </w:p>
          <w:p w14:paraId="0C9647EC" w14:textId="77777777" w:rsidR="00350698" w:rsidRPr="00350698" w:rsidRDefault="00350698" w:rsidP="00350698">
            <w:pPr>
              <w:jc w:val="both"/>
              <w:rPr>
                <w:rFonts w:ascii="Calibri" w:hAnsi="Calibri" w:cs="Calibri"/>
                <w:i/>
                <w:iCs/>
                <w:color w:val="000000"/>
                <w:sz w:val="18"/>
                <w:szCs w:val="18"/>
              </w:rPr>
            </w:pPr>
            <w:r w:rsidRPr="00350698">
              <w:rPr>
                <w:rFonts w:ascii="Calibri" w:hAnsi="Calibri" w:cs="Calibri"/>
                <w:i/>
                <w:iCs/>
                <w:color w:val="000000"/>
                <w:sz w:val="18"/>
                <w:szCs w:val="18"/>
              </w:rPr>
              <w:t xml:space="preserve">Easy </w:t>
            </w:r>
            <w:proofErr w:type="spellStart"/>
            <w:r w:rsidRPr="00350698">
              <w:rPr>
                <w:rFonts w:ascii="Calibri" w:hAnsi="Calibri" w:cs="Calibri"/>
                <w:i/>
                <w:iCs/>
                <w:color w:val="000000"/>
                <w:sz w:val="18"/>
                <w:szCs w:val="18"/>
              </w:rPr>
              <w:t>Jtag</w:t>
            </w:r>
            <w:proofErr w:type="spellEnd"/>
            <w:r w:rsidRPr="00350698">
              <w:rPr>
                <w:rFonts w:ascii="Calibri" w:hAnsi="Calibri" w:cs="Calibri"/>
                <w:i/>
                <w:iCs/>
                <w:color w:val="000000"/>
                <w:sz w:val="18"/>
                <w:szCs w:val="18"/>
              </w:rPr>
              <w:t xml:space="preserve"> Z3X Plus</w:t>
            </w:r>
          </w:p>
          <w:p w14:paraId="7C51F1C9" w14:textId="77777777" w:rsidR="00350698" w:rsidRPr="00350698" w:rsidRDefault="00350698" w:rsidP="00350698">
            <w:pPr>
              <w:jc w:val="both"/>
              <w:rPr>
                <w:rFonts w:ascii="Calibri" w:hAnsi="Calibri" w:cs="Calibri"/>
                <w:i/>
                <w:iCs/>
                <w:color w:val="000000"/>
                <w:sz w:val="18"/>
                <w:szCs w:val="18"/>
              </w:rPr>
            </w:pPr>
            <w:r w:rsidRPr="00350698">
              <w:rPr>
                <w:rFonts w:ascii="Calibri" w:hAnsi="Calibri" w:cs="Calibri"/>
                <w:i/>
                <w:iCs/>
                <w:color w:val="000000"/>
                <w:sz w:val="18"/>
                <w:szCs w:val="18"/>
              </w:rPr>
              <w:t>Ultimate 16in1</w:t>
            </w:r>
          </w:p>
          <w:p w14:paraId="6EB5B00A" w14:textId="77777777" w:rsidR="00350698" w:rsidRPr="00350698" w:rsidRDefault="00350698" w:rsidP="00350698">
            <w:pPr>
              <w:jc w:val="both"/>
              <w:rPr>
                <w:rFonts w:ascii="Calibri" w:hAnsi="Calibri" w:cs="Calibri"/>
                <w:i/>
                <w:iCs/>
                <w:color w:val="000000"/>
                <w:sz w:val="18"/>
                <w:szCs w:val="18"/>
              </w:rPr>
            </w:pPr>
            <w:r w:rsidRPr="00350698">
              <w:rPr>
                <w:rFonts w:ascii="Calibri" w:hAnsi="Calibri" w:cs="Calibri"/>
                <w:i/>
                <w:iCs/>
                <w:color w:val="000000"/>
                <w:sz w:val="18"/>
                <w:szCs w:val="18"/>
              </w:rPr>
              <w:t>(JTAG/eMMC/UFS)</w:t>
            </w:r>
          </w:p>
          <w:p w14:paraId="4B2F71EF"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Un ensemble complet pour la communication sur les protocoles JTAG, SD (lecture/écriture </w:t>
            </w:r>
            <w:proofErr w:type="spellStart"/>
            <w:r w:rsidRPr="006B4147">
              <w:rPr>
                <w:rFonts w:ascii="Calibri" w:hAnsi="Calibri" w:cs="Calibri"/>
                <w:i/>
                <w:iCs/>
                <w:color w:val="000000"/>
                <w:sz w:val="18"/>
                <w:szCs w:val="18"/>
                <w:lang w:val="fr-FR"/>
              </w:rPr>
              <w:t>eMMC</w:t>
            </w:r>
            <w:proofErr w:type="spellEnd"/>
            <w:r w:rsidRPr="006B4147">
              <w:rPr>
                <w:rFonts w:ascii="Calibri" w:hAnsi="Calibri" w:cs="Calibri"/>
                <w:i/>
                <w:iCs/>
                <w:color w:val="000000"/>
                <w:sz w:val="18"/>
                <w:szCs w:val="18"/>
                <w:lang w:val="fr-FR"/>
              </w:rPr>
              <w:t>/</w:t>
            </w:r>
            <w:proofErr w:type="spellStart"/>
            <w:r w:rsidRPr="006B4147">
              <w:rPr>
                <w:rFonts w:ascii="Calibri" w:hAnsi="Calibri" w:cs="Calibri"/>
                <w:i/>
                <w:iCs/>
                <w:color w:val="000000"/>
                <w:sz w:val="18"/>
                <w:szCs w:val="18"/>
                <w:lang w:val="fr-FR"/>
              </w:rPr>
              <w:t>eMCP</w:t>
            </w:r>
            <w:proofErr w:type="spellEnd"/>
            <w:r w:rsidRPr="006B4147">
              <w:rPr>
                <w:rFonts w:ascii="Calibri" w:hAnsi="Calibri" w:cs="Calibri"/>
                <w:i/>
                <w:iCs/>
                <w:color w:val="000000"/>
                <w:sz w:val="18"/>
                <w:szCs w:val="18"/>
                <w:lang w:val="fr-FR"/>
              </w:rPr>
              <w:t xml:space="preserve">) et MPHY (lecture/écriture UFS). </w:t>
            </w:r>
          </w:p>
          <w:p w14:paraId="7632B2DD"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La version </w:t>
            </w:r>
            <w:proofErr w:type="spellStart"/>
            <w:r w:rsidRPr="006B4147">
              <w:rPr>
                <w:rFonts w:ascii="Calibri" w:hAnsi="Calibri" w:cs="Calibri"/>
                <w:i/>
                <w:iCs/>
                <w:color w:val="000000"/>
                <w:sz w:val="18"/>
                <w:szCs w:val="18"/>
                <w:lang w:val="fr-FR"/>
              </w:rPr>
              <w:t>Ultimate</w:t>
            </w:r>
            <w:proofErr w:type="spellEnd"/>
            <w:r w:rsidRPr="006B4147">
              <w:rPr>
                <w:rFonts w:ascii="Calibri" w:hAnsi="Calibri" w:cs="Calibri"/>
                <w:i/>
                <w:iCs/>
                <w:color w:val="000000"/>
                <w:sz w:val="18"/>
                <w:szCs w:val="18"/>
                <w:lang w:val="fr-FR"/>
              </w:rPr>
              <w:t xml:space="preserve"> se compose de l’interface </w:t>
            </w:r>
            <w:proofErr w:type="spellStart"/>
            <w:r w:rsidRPr="006B4147">
              <w:rPr>
                <w:rFonts w:ascii="Calibri" w:hAnsi="Calibri" w:cs="Calibri"/>
                <w:i/>
                <w:iCs/>
                <w:color w:val="000000"/>
                <w:sz w:val="18"/>
                <w:szCs w:val="18"/>
                <w:lang w:val="fr-FR"/>
              </w:rPr>
              <w:t>Easy</w:t>
            </w:r>
            <w:proofErr w:type="spellEnd"/>
            <w:r w:rsidRPr="006B4147">
              <w:rPr>
                <w:rFonts w:ascii="Calibri" w:hAnsi="Calibri" w:cs="Calibri"/>
                <w:i/>
                <w:iCs/>
                <w:color w:val="000000"/>
                <w:sz w:val="18"/>
                <w:szCs w:val="18"/>
                <w:lang w:val="fr-FR"/>
              </w:rPr>
              <w:t xml:space="preserve"> Z3x Plus et d’un ensemble d’adaptateurs 13-en-1 pour la lecture de 99% des circuits </w:t>
            </w:r>
            <w:proofErr w:type="spellStart"/>
            <w:r w:rsidRPr="006B4147">
              <w:rPr>
                <w:rFonts w:ascii="Calibri" w:hAnsi="Calibri" w:cs="Calibri"/>
                <w:i/>
                <w:iCs/>
                <w:color w:val="000000"/>
                <w:sz w:val="18"/>
                <w:szCs w:val="18"/>
                <w:lang w:val="fr-FR"/>
              </w:rPr>
              <w:t>eMMC</w:t>
            </w:r>
            <w:proofErr w:type="spellEnd"/>
            <w:r w:rsidRPr="006B4147">
              <w:rPr>
                <w:rFonts w:ascii="Calibri" w:hAnsi="Calibri" w:cs="Calibri"/>
                <w:i/>
                <w:iCs/>
                <w:color w:val="000000"/>
                <w:sz w:val="18"/>
                <w:szCs w:val="18"/>
                <w:lang w:val="fr-FR"/>
              </w:rPr>
              <w:t>/</w:t>
            </w:r>
            <w:proofErr w:type="spellStart"/>
            <w:r w:rsidRPr="006B4147">
              <w:rPr>
                <w:rFonts w:ascii="Calibri" w:hAnsi="Calibri" w:cs="Calibri"/>
                <w:i/>
                <w:iCs/>
                <w:color w:val="000000"/>
                <w:sz w:val="18"/>
                <w:szCs w:val="18"/>
                <w:lang w:val="fr-FR"/>
              </w:rPr>
              <w:t>eMCP</w:t>
            </w:r>
            <w:proofErr w:type="spellEnd"/>
            <w:r w:rsidRPr="006B4147">
              <w:rPr>
                <w:rFonts w:ascii="Calibri" w:hAnsi="Calibri" w:cs="Calibri"/>
                <w:i/>
                <w:iCs/>
                <w:color w:val="000000"/>
                <w:sz w:val="18"/>
                <w:szCs w:val="18"/>
                <w:lang w:val="fr-FR"/>
              </w:rPr>
              <w:t xml:space="preserve"> ainsi que d’adaptateurs 3-en-1 pour la lecture des circuits UFS (BGA 153, 95 et 254).</w:t>
            </w:r>
          </w:p>
          <w:p w14:paraId="1204CEB6"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 xml:space="preserve">L’interface elle-même du groupe Z3x bien connu - dont Multi-COM est un représentant officiel - sert non seulement à réparer le bootloader, </w:t>
            </w:r>
            <w:r w:rsidRPr="006B4147">
              <w:rPr>
                <w:rFonts w:ascii="Calibri" w:hAnsi="Calibri" w:cs="Calibri"/>
                <w:i/>
                <w:iCs/>
                <w:color w:val="000000"/>
                <w:sz w:val="18"/>
                <w:szCs w:val="18"/>
                <w:lang w:val="fr-FR"/>
              </w:rPr>
              <w:lastRenderedPageBreak/>
              <w:t xml:space="preserve">mais a également un </w:t>
            </w:r>
            <w:proofErr w:type="spellStart"/>
            <w:r w:rsidRPr="006B4147">
              <w:rPr>
                <w:rFonts w:ascii="Calibri" w:hAnsi="Calibri" w:cs="Calibri"/>
                <w:i/>
                <w:iCs/>
                <w:color w:val="000000"/>
                <w:sz w:val="18"/>
                <w:szCs w:val="18"/>
                <w:lang w:val="fr-FR"/>
              </w:rPr>
              <w:t>PinFinder</w:t>
            </w:r>
            <w:proofErr w:type="spellEnd"/>
            <w:r w:rsidRPr="006B4147">
              <w:rPr>
                <w:rFonts w:ascii="Calibri" w:hAnsi="Calibri" w:cs="Calibri"/>
                <w:i/>
                <w:iCs/>
                <w:color w:val="000000"/>
                <w:sz w:val="18"/>
                <w:szCs w:val="18"/>
                <w:lang w:val="fr-FR"/>
              </w:rPr>
              <w:t xml:space="preserve"> intégré grâce auquel nous pouvons trouver le </w:t>
            </w:r>
            <w:proofErr w:type="spellStart"/>
            <w:r w:rsidRPr="006B4147">
              <w:rPr>
                <w:rFonts w:ascii="Calibri" w:hAnsi="Calibri" w:cs="Calibri"/>
                <w:i/>
                <w:iCs/>
                <w:color w:val="000000"/>
                <w:sz w:val="18"/>
                <w:szCs w:val="18"/>
                <w:lang w:val="fr-FR"/>
              </w:rPr>
              <w:t>pinout</w:t>
            </w:r>
            <w:proofErr w:type="spellEnd"/>
            <w:r w:rsidRPr="006B4147">
              <w:rPr>
                <w:rFonts w:ascii="Calibri" w:hAnsi="Calibri" w:cs="Calibri"/>
                <w:i/>
                <w:iCs/>
                <w:color w:val="000000"/>
                <w:sz w:val="18"/>
                <w:szCs w:val="18"/>
                <w:lang w:val="fr-FR"/>
              </w:rPr>
              <w:t xml:space="preserve"> JTAG en quelques secondes.</w:t>
            </w:r>
          </w:p>
          <w:p w14:paraId="5D7ACA7F" w14:textId="77777777" w:rsidR="00350698" w:rsidRPr="006B4147" w:rsidRDefault="00350698" w:rsidP="00350698">
            <w:pPr>
              <w:jc w:val="both"/>
              <w:rPr>
                <w:rFonts w:ascii="Calibri" w:hAnsi="Calibri" w:cs="Calibri"/>
                <w:i/>
                <w:iCs/>
                <w:color w:val="000000"/>
                <w:sz w:val="18"/>
                <w:szCs w:val="18"/>
                <w:lang w:val="fr-FR"/>
              </w:rPr>
            </w:pPr>
            <w:r w:rsidRPr="006B4147">
              <w:rPr>
                <w:rFonts w:ascii="Calibri" w:hAnsi="Calibri" w:cs="Calibri"/>
                <w:i/>
                <w:iCs/>
                <w:color w:val="000000"/>
                <w:sz w:val="18"/>
                <w:szCs w:val="18"/>
                <w:lang w:val="fr-FR"/>
              </w:rPr>
              <w:t>Box prend également en charge la transmission ISP 4 bits et le protocole MPHY (lecture/écriture UFS) dans la dernière version.</w:t>
            </w:r>
          </w:p>
          <w:p w14:paraId="378E9CF2" w14:textId="4AB754AF" w:rsidR="00350698" w:rsidRPr="0053428D" w:rsidRDefault="00350698" w:rsidP="00350698">
            <w:pPr>
              <w:jc w:val="both"/>
              <w:rPr>
                <w:rFonts w:ascii="Calibri" w:hAnsi="Calibri"/>
                <w:b/>
                <w:bCs/>
                <w:sz w:val="22"/>
                <w:lang w:val="fr-MA"/>
              </w:rPr>
            </w:pPr>
            <w:r w:rsidRPr="006B4147">
              <w:rPr>
                <w:rFonts w:ascii="Calibri" w:hAnsi="Calibri" w:cs="Calibri"/>
                <w:i/>
                <w:iCs/>
                <w:color w:val="000000"/>
                <w:sz w:val="18"/>
                <w:szCs w:val="18"/>
                <w:lang w:val="fr-FR"/>
              </w:rPr>
              <w:t xml:space="preserve">En outre, Box dispose d’un module de communication entièrement fonctionnel </w:t>
            </w:r>
            <w:proofErr w:type="spellStart"/>
            <w:r w:rsidRPr="006B4147">
              <w:rPr>
                <w:rFonts w:ascii="Calibri" w:hAnsi="Calibri" w:cs="Calibri"/>
                <w:i/>
                <w:iCs/>
                <w:color w:val="000000"/>
                <w:sz w:val="18"/>
                <w:szCs w:val="18"/>
                <w:lang w:val="fr-FR"/>
              </w:rPr>
              <w:t>Fbus</w:t>
            </w:r>
            <w:proofErr w:type="spellEnd"/>
            <w:r w:rsidRPr="006B4147">
              <w:rPr>
                <w:rFonts w:ascii="Calibri" w:hAnsi="Calibri" w:cs="Calibri"/>
                <w:i/>
                <w:iCs/>
                <w:color w:val="000000"/>
                <w:sz w:val="18"/>
                <w:szCs w:val="18"/>
                <w:lang w:val="fr-FR"/>
              </w:rPr>
              <w:t xml:space="preserve"> et SPI.</w:t>
            </w:r>
          </w:p>
        </w:tc>
        <w:tc>
          <w:tcPr>
            <w:tcW w:w="567" w:type="dxa"/>
            <w:vAlign w:val="center"/>
          </w:tcPr>
          <w:p w14:paraId="7527B931" w14:textId="1BC4705D" w:rsidR="00350698" w:rsidRPr="006B4147" w:rsidRDefault="00350698" w:rsidP="00350698">
            <w:pPr>
              <w:jc w:val="center"/>
              <w:rPr>
                <w:rFonts w:ascii="Calibri" w:hAnsi="Calibri" w:cs="Calibri"/>
                <w:sz w:val="22"/>
                <w:szCs w:val="22"/>
                <w:lang w:val="fr-MA"/>
              </w:rPr>
            </w:pPr>
            <w:r>
              <w:rPr>
                <w:rFonts w:ascii="Calibri" w:hAnsi="Calibri"/>
                <w:sz w:val="22"/>
                <w:lang w:val="fr-FR"/>
              </w:rPr>
              <w:lastRenderedPageBreak/>
              <w:t>8</w:t>
            </w:r>
          </w:p>
        </w:tc>
        <w:tc>
          <w:tcPr>
            <w:tcW w:w="992" w:type="dxa"/>
          </w:tcPr>
          <w:p w14:paraId="0FF87F5F" w14:textId="77777777" w:rsidR="00350698" w:rsidRPr="006B4147" w:rsidRDefault="00350698" w:rsidP="00350698">
            <w:pPr>
              <w:rPr>
                <w:rFonts w:ascii="Calibri" w:hAnsi="Calibri" w:cs="Calibri"/>
                <w:sz w:val="22"/>
                <w:szCs w:val="22"/>
                <w:lang w:val="fr-MA"/>
              </w:rPr>
            </w:pPr>
          </w:p>
        </w:tc>
        <w:tc>
          <w:tcPr>
            <w:tcW w:w="850" w:type="dxa"/>
          </w:tcPr>
          <w:p w14:paraId="4B3B08A6" w14:textId="05A98E46"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c>
          <w:tcPr>
            <w:tcW w:w="993" w:type="dxa"/>
          </w:tcPr>
          <w:p w14:paraId="32C7976E" w14:textId="54C3D2AB" w:rsidR="00350698" w:rsidRPr="00BD2A42" w:rsidRDefault="00350698" w:rsidP="00350698">
            <w:pPr>
              <w:jc w:val="right"/>
              <w:rPr>
                <w:rFonts w:ascii="Calibri" w:hAnsi="Calibri" w:cs="Calibri"/>
                <w:sz w:val="22"/>
                <w:szCs w:val="22"/>
                <w:lang w:val="fr-MA"/>
              </w:rPr>
            </w:pPr>
            <w:r w:rsidRPr="00BD2A42">
              <w:rPr>
                <w:rFonts w:ascii="Calibri" w:hAnsi="Calibri" w:cs="Calibri"/>
                <w:sz w:val="22"/>
                <w:szCs w:val="22"/>
                <w:lang w:val="fr-MA"/>
              </w:rPr>
              <w:t>0,00</w:t>
            </w:r>
          </w:p>
        </w:tc>
      </w:tr>
      <w:tr w:rsidR="00350698" w:rsidRPr="00BD2A42" w14:paraId="214155D1" w14:textId="77777777" w:rsidTr="00350698">
        <w:trPr>
          <w:trHeight w:val="282"/>
        </w:trPr>
        <w:tc>
          <w:tcPr>
            <w:tcW w:w="851" w:type="dxa"/>
          </w:tcPr>
          <w:p w14:paraId="1B9582FB" w14:textId="77777777" w:rsidR="00350698" w:rsidRPr="006B4147" w:rsidRDefault="00350698" w:rsidP="00350698">
            <w:pPr>
              <w:rPr>
                <w:rFonts w:ascii="Calibri" w:hAnsi="Calibri" w:cs="Calibri"/>
                <w:b/>
                <w:sz w:val="22"/>
                <w:szCs w:val="22"/>
                <w:lang w:val="fr-MA"/>
              </w:rPr>
            </w:pPr>
          </w:p>
        </w:tc>
        <w:tc>
          <w:tcPr>
            <w:tcW w:w="7796" w:type="dxa"/>
            <w:gridSpan w:val="4"/>
          </w:tcPr>
          <w:p w14:paraId="51CE8710" w14:textId="77777777" w:rsidR="00350698" w:rsidRPr="00BD2A42" w:rsidRDefault="00350698" w:rsidP="00350698">
            <w:pPr>
              <w:rPr>
                <w:rFonts w:ascii="Calibri" w:hAnsi="Calibri" w:cs="Calibri"/>
                <w:b/>
                <w:sz w:val="22"/>
                <w:szCs w:val="22"/>
              </w:rPr>
            </w:pPr>
            <w:r w:rsidRPr="00BD2A42">
              <w:rPr>
                <w:rFonts w:ascii="Calibri" w:hAnsi="Calibri"/>
                <w:b/>
                <w:sz w:val="22"/>
              </w:rPr>
              <w:t xml:space="preserve">Prix total des </w:t>
            </w:r>
            <w:proofErr w:type="spellStart"/>
            <w:r w:rsidRPr="00BD2A42">
              <w:rPr>
                <w:rFonts w:ascii="Calibri" w:hAnsi="Calibri"/>
                <w:b/>
                <w:sz w:val="22"/>
              </w:rPr>
              <w:t>biens</w:t>
            </w:r>
            <w:proofErr w:type="spellEnd"/>
            <w:r w:rsidRPr="00BD2A42">
              <w:rPr>
                <w:rStyle w:val="Appelnotedebasdep"/>
                <w:rFonts w:ascii="Calibri" w:hAnsi="Calibri"/>
                <w:b/>
                <w:sz w:val="22"/>
              </w:rPr>
              <w:footnoteReference w:id="12"/>
            </w:r>
          </w:p>
        </w:tc>
        <w:tc>
          <w:tcPr>
            <w:tcW w:w="993" w:type="dxa"/>
          </w:tcPr>
          <w:p w14:paraId="7B204D45" w14:textId="17F55898" w:rsidR="00350698" w:rsidRPr="00BD2A42" w:rsidRDefault="00350698" w:rsidP="00350698">
            <w:pPr>
              <w:jc w:val="center"/>
              <w:rPr>
                <w:rFonts w:ascii="Calibri" w:hAnsi="Calibri" w:cs="Calibri"/>
                <w:sz w:val="22"/>
                <w:szCs w:val="22"/>
              </w:rPr>
            </w:pPr>
            <w:r>
              <w:rPr>
                <w:rFonts w:ascii="Calibri" w:hAnsi="Calibri" w:cs="Calibri"/>
                <w:sz w:val="22"/>
                <w:szCs w:val="22"/>
              </w:rPr>
              <w:t>0,00</w:t>
            </w:r>
          </w:p>
        </w:tc>
      </w:tr>
      <w:tr w:rsidR="00350698" w:rsidRPr="00BD2A42" w14:paraId="1EDD2B8A" w14:textId="77777777" w:rsidTr="00350698">
        <w:trPr>
          <w:trHeight w:val="261"/>
        </w:trPr>
        <w:tc>
          <w:tcPr>
            <w:tcW w:w="851" w:type="dxa"/>
          </w:tcPr>
          <w:p w14:paraId="6285EF3E" w14:textId="77777777" w:rsidR="00350698" w:rsidRPr="00BD2A42" w:rsidRDefault="00350698" w:rsidP="00350698">
            <w:pPr>
              <w:rPr>
                <w:rFonts w:ascii="Calibri" w:hAnsi="Calibri" w:cs="Calibri"/>
                <w:sz w:val="22"/>
                <w:szCs w:val="22"/>
              </w:rPr>
            </w:pPr>
          </w:p>
        </w:tc>
        <w:tc>
          <w:tcPr>
            <w:tcW w:w="7796" w:type="dxa"/>
            <w:gridSpan w:val="4"/>
          </w:tcPr>
          <w:p w14:paraId="4737FFD4" w14:textId="77777777" w:rsidR="00350698" w:rsidRPr="00BD2A42" w:rsidRDefault="00350698" w:rsidP="00350698">
            <w:pPr>
              <w:rPr>
                <w:rFonts w:ascii="Calibri" w:hAnsi="Calibri" w:cs="Calibri"/>
                <w:sz w:val="22"/>
                <w:szCs w:val="22"/>
              </w:rPr>
            </w:pPr>
            <w:r w:rsidRPr="00BD2A42">
              <w:rPr>
                <w:rFonts w:ascii="Calibri" w:hAnsi="Calibri"/>
                <w:sz w:val="22"/>
              </w:rPr>
              <w:t xml:space="preserve">  </w:t>
            </w:r>
            <w:proofErr w:type="spellStart"/>
            <w:proofErr w:type="gramStart"/>
            <w:r w:rsidRPr="00BD2A42">
              <w:rPr>
                <w:rFonts w:ascii="Calibri" w:hAnsi="Calibri"/>
                <w:sz w:val="22"/>
              </w:rPr>
              <w:t>Ajouter</w:t>
            </w:r>
            <w:proofErr w:type="spellEnd"/>
            <w:r w:rsidRPr="00BD2A42">
              <w:rPr>
                <w:rFonts w:ascii="Calibri" w:hAnsi="Calibri"/>
                <w:sz w:val="22"/>
              </w:rPr>
              <w:t> :</w:t>
            </w:r>
            <w:proofErr w:type="gramEnd"/>
            <w:r w:rsidRPr="00BD2A42">
              <w:rPr>
                <w:rFonts w:ascii="Calibri" w:hAnsi="Calibri"/>
                <w:sz w:val="22"/>
              </w:rPr>
              <w:t xml:space="preserve"> Frais de transport </w:t>
            </w:r>
          </w:p>
        </w:tc>
        <w:tc>
          <w:tcPr>
            <w:tcW w:w="993" w:type="dxa"/>
          </w:tcPr>
          <w:p w14:paraId="4A5E4DD8" w14:textId="396B9621" w:rsidR="00350698" w:rsidRPr="00BD2A42" w:rsidRDefault="00350698" w:rsidP="00350698">
            <w:pPr>
              <w:jc w:val="center"/>
              <w:rPr>
                <w:rFonts w:ascii="Calibri" w:hAnsi="Calibri" w:cs="Calibri"/>
                <w:sz w:val="22"/>
                <w:szCs w:val="22"/>
              </w:rPr>
            </w:pPr>
            <w:r>
              <w:rPr>
                <w:rFonts w:ascii="Calibri" w:hAnsi="Calibri" w:cs="Calibri"/>
                <w:sz w:val="22"/>
                <w:szCs w:val="22"/>
              </w:rPr>
              <w:t>0,00</w:t>
            </w:r>
          </w:p>
        </w:tc>
      </w:tr>
      <w:tr w:rsidR="00350698" w:rsidRPr="00BD2A42" w14:paraId="0CBF91C9" w14:textId="77777777" w:rsidTr="00350698">
        <w:trPr>
          <w:trHeight w:val="282"/>
        </w:trPr>
        <w:tc>
          <w:tcPr>
            <w:tcW w:w="851" w:type="dxa"/>
          </w:tcPr>
          <w:p w14:paraId="25DC1F55" w14:textId="77777777" w:rsidR="00350698" w:rsidRPr="00BD2A42" w:rsidRDefault="00350698" w:rsidP="00350698">
            <w:pPr>
              <w:rPr>
                <w:rFonts w:ascii="Calibri" w:hAnsi="Calibri" w:cs="Calibri"/>
                <w:sz w:val="22"/>
                <w:szCs w:val="22"/>
              </w:rPr>
            </w:pPr>
          </w:p>
        </w:tc>
        <w:tc>
          <w:tcPr>
            <w:tcW w:w="7796" w:type="dxa"/>
            <w:gridSpan w:val="4"/>
          </w:tcPr>
          <w:p w14:paraId="08AABD53" w14:textId="77777777" w:rsidR="00350698" w:rsidRPr="00BD2A42" w:rsidRDefault="00350698" w:rsidP="00350698">
            <w:pPr>
              <w:rPr>
                <w:rFonts w:ascii="Calibri" w:hAnsi="Calibri" w:cs="Calibri"/>
                <w:sz w:val="22"/>
                <w:szCs w:val="22"/>
              </w:rPr>
            </w:pPr>
            <w:r w:rsidRPr="00BD2A42">
              <w:rPr>
                <w:rFonts w:ascii="Calibri" w:hAnsi="Calibri"/>
                <w:sz w:val="22"/>
              </w:rPr>
              <w:t xml:space="preserve">  </w:t>
            </w:r>
            <w:proofErr w:type="spellStart"/>
            <w:proofErr w:type="gramStart"/>
            <w:r w:rsidRPr="00BD2A42">
              <w:rPr>
                <w:rFonts w:ascii="Calibri" w:hAnsi="Calibri"/>
                <w:sz w:val="22"/>
              </w:rPr>
              <w:t>Ajouter</w:t>
            </w:r>
            <w:proofErr w:type="spellEnd"/>
            <w:r w:rsidRPr="00BD2A42">
              <w:rPr>
                <w:rFonts w:ascii="Calibri" w:hAnsi="Calibri"/>
                <w:sz w:val="22"/>
              </w:rPr>
              <w:t> :</w:t>
            </w:r>
            <w:proofErr w:type="gramEnd"/>
            <w:r w:rsidRPr="00BD2A42">
              <w:rPr>
                <w:rFonts w:ascii="Calibri" w:hAnsi="Calibri"/>
                <w:sz w:val="22"/>
              </w:rPr>
              <w:t xml:space="preserve"> Frais </w:t>
            </w:r>
            <w:proofErr w:type="spellStart"/>
            <w:r w:rsidRPr="00BD2A42">
              <w:rPr>
                <w:rFonts w:ascii="Calibri" w:hAnsi="Calibri"/>
                <w:sz w:val="22"/>
              </w:rPr>
              <w:t>d’assurance</w:t>
            </w:r>
            <w:proofErr w:type="spellEnd"/>
          </w:p>
        </w:tc>
        <w:tc>
          <w:tcPr>
            <w:tcW w:w="993" w:type="dxa"/>
          </w:tcPr>
          <w:p w14:paraId="192DCA88" w14:textId="252F66EA" w:rsidR="00350698" w:rsidRPr="00BD2A42" w:rsidRDefault="00350698" w:rsidP="00350698">
            <w:pPr>
              <w:jc w:val="center"/>
              <w:rPr>
                <w:rFonts w:ascii="Calibri" w:hAnsi="Calibri" w:cs="Calibri"/>
                <w:sz w:val="22"/>
                <w:szCs w:val="22"/>
              </w:rPr>
            </w:pPr>
            <w:r>
              <w:rPr>
                <w:rFonts w:ascii="Calibri" w:hAnsi="Calibri" w:cs="Calibri"/>
                <w:sz w:val="22"/>
                <w:szCs w:val="22"/>
              </w:rPr>
              <w:t>0,00</w:t>
            </w:r>
          </w:p>
        </w:tc>
      </w:tr>
      <w:tr w:rsidR="00350698" w:rsidRPr="007500C2" w14:paraId="5A4750C0" w14:textId="77777777" w:rsidTr="00350698">
        <w:trPr>
          <w:trHeight w:val="282"/>
        </w:trPr>
        <w:tc>
          <w:tcPr>
            <w:tcW w:w="851" w:type="dxa"/>
          </w:tcPr>
          <w:p w14:paraId="2C487F59" w14:textId="77777777" w:rsidR="00350698" w:rsidRPr="00BD2A42" w:rsidRDefault="00350698" w:rsidP="00350698">
            <w:pPr>
              <w:rPr>
                <w:rFonts w:ascii="Calibri" w:hAnsi="Calibri" w:cs="Calibri"/>
                <w:sz w:val="22"/>
                <w:szCs w:val="22"/>
              </w:rPr>
            </w:pPr>
          </w:p>
        </w:tc>
        <w:tc>
          <w:tcPr>
            <w:tcW w:w="7796" w:type="dxa"/>
            <w:gridSpan w:val="4"/>
          </w:tcPr>
          <w:p w14:paraId="744A3D10" w14:textId="77777777" w:rsidR="00350698" w:rsidRPr="00BD2A42" w:rsidRDefault="00350698" w:rsidP="00350698">
            <w:pPr>
              <w:rPr>
                <w:rFonts w:ascii="Calibri" w:hAnsi="Calibri" w:cs="Calibri"/>
                <w:sz w:val="22"/>
                <w:szCs w:val="22"/>
                <w:lang w:val="fr-FR"/>
              </w:rPr>
            </w:pPr>
            <w:r w:rsidRPr="00BD2A42">
              <w:rPr>
                <w:rFonts w:ascii="Calibri" w:hAnsi="Calibri"/>
                <w:sz w:val="22"/>
                <w:lang w:val="fr-FR"/>
              </w:rPr>
              <w:t xml:space="preserve">  Ajouter : Autres frais (veuillez préciser)</w:t>
            </w:r>
          </w:p>
        </w:tc>
        <w:tc>
          <w:tcPr>
            <w:tcW w:w="993" w:type="dxa"/>
          </w:tcPr>
          <w:p w14:paraId="5F1596CE" w14:textId="77777777" w:rsidR="00350698" w:rsidRPr="00BD2A42" w:rsidRDefault="00350698" w:rsidP="00350698">
            <w:pPr>
              <w:jc w:val="center"/>
              <w:rPr>
                <w:rFonts w:ascii="Calibri" w:hAnsi="Calibri" w:cs="Calibri"/>
                <w:sz w:val="22"/>
                <w:szCs w:val="22"/>
                <w:lang w:val="fr-FR"/>
              </w:rPr>
            </w:pPr>
          </w:p>
        </w:tc>
      </w:tr>
      <w:tr w:rsidR="00350698" w:rsidRPr="007500C2" w14:paraId="70967517" w14:textId="77777777" w:rsidTr="00350698">
        <w:trPr>
          <w:trHeight w:val="806"/>
        </w:trPr>
        <w:tc>
          <w:tcPr>
            <w:tcW w:w="851" w:type="dxa"/>
          </w:tcPr>
          <w:p w14:paraId="7CF1AF83" w14:textId="77777777" w:rsidR="00350698" w:rsidRPr="00BD2A42" w:rsidRDefault="00350698" w:rsidP="00350698">
            <w:pPr>
              <w:rPr>
                <w:rFonts w:ascii="Calibri" w:hAnsi="Calibri" w:cs="Calibri"/>
                <w:b/>
                <w:sz w:val="22"/>
                <w:szCs w:val="22"/>
                <w:lang w:val="fr-FR"/>
              </w:rPr>
            </w:pPr>
          </w:p>
        </w:tc>
        <w:tc>
          <w:tcPr>
            <w:tcW w:w="7796" w:type="dxa"/>
            <w:gridSpan w:val="4"/>
          </w:tcPr>
          <w:p w14:paraId="5EE725A8" w14:textId="77777777" w:rsidR="00350698" w:rsidRPr="00BD2A42" w:rsidRDefault="00350698" w:rsidP="00350698">
            <w:pPr>
              <w:rPr>
                <w:rFonts w:ascii="Calibri" w:hAnsi="Calibri" w:cs="Calibri"/>
                <w:b/>
                <w:sz w:val="22"/>
                <w:szCs w:val="22"/>
                <w:lang w:val="fr-FR"/>
              </w:rPr>
            </w:pPr>
          </w:p>
          <w:p w14:paraId="649C7B9D" w14:textId="77777777" w:rsidR="00350698" w:rsidRPr="00BD2A42" w:rsidRDefault="00350698" w:rsidP="00350698">
            <w:pPr>
              <w:rPr>
                <w:rFonts w:ascii="Calibri" w:hAnsi="Calibri" w:cs="Calibri"/>
                <w:b/>
                <w:sz w:val="22"/>
                <w:szCs w:val="22"/>
                <w:lang w:val="fr-FR"/>
              </w:rPr>
            </w:pPr>
            <w:r w:rsidRPr="00BD2A42">
              <w:rPr>
                <w:rFonts w:ascii="Calibri" w:hAnsi="Calibri"/>
                <w:b/>
                <w:sz w:val="22"/>
                <w:lang w:val="fr-FR"/>
              </w:rPr>
              <w:t>Offre de prix finale tout inclus</w:t>
            </w:r>
          </w:p>
          <w:p w14:paraId="623F3137" w14:textId="77777777" w:rsidR="00350698" w:rsidRPr="00BD2A42" w:rsidRDefault="00350698" w:rsidP="00350698">
            <w:pPr>
              <w:rPr>
                <w:rFonts w:ascii="Calibri" w:hAnsi="Calibri" w:cs="Calibri"/>
                <w:b/>
                <w:sz w:val="22"/>
                <w:szCs w:val="22"/>
                <w:lang w:val="fr-FR"/>
              </w:rPr>
            </w:pPr>
          </w:p>
        </w:tc>
        <w:tc>
          <w:tcPr>
            <w:tcW w:w="993" w:type="dxa"/>
          </w:tcPr>
          <w:p w14:paraId="2D4FFC80" w14:textId="760C4085" w:rsidR="00350698" w:rsidRPr="00BD2A42" w:rsidRDefault="00350698" w:rsidP="00350698">
            <w:pPr>
              <w:jc w:val="center"/>
              <w:rPr>
                <w:rFonts w:ascii="Calibri" w:hAnsi="Calibri" w:cs="Calibri"/>
                <w:sz w:val="22"/>
                <w:szCs w:val="22"/>
                <w:lang w:val="fr-FR"/>
              </w:rPr>
            </w:pPr>
            <w:r>
              <w:rPr>
                <w:rFonts w:ascii="Calibri" w:hAnsi="Calibri" w:cs="Calibri"/>
                <w:sz w:val="22"/>
                <w:szCs w:val="22"/>
              </w:rPr>
              <w:t>0,00</w:t>
            </w:r>
          </w:p>
        </w:tc>
      </w:tr>
    </w:tbl>
    <w:p w14:paraId="5716F535" w14:textId="77777777" w:rsidR="00FF37FA" w:rsidRPr="00BD2A42" w:rsidRDefault="00FF37FA" w:rsidP="00FF37FA">
      <w:pPr>
        <w:rPr>
          <w:rFonts w:ascii="Calibri" w:hAnsi="Calibri" w:cs="Calibri"/>
          <w:sz w:val="22"/>
          <w:szCs w:val="22"/>
          <w:lang w:val="fr-FR"/>
        </w:rPr>
      </w:pPr>
    </w:p>
    <w:bookmarkEnd w:id="4"/>
    <w:p w14:paraId="2C8E81C4" w14:textId="77777777" w:rsidR="00A94312" w:rsidRPr="00BD2A42" w:rsidRDefault="00A94312" w:rsidP="00A94312">
      <w:pPr>
        <w:jc w:val="both"/>
        <w:rPr>
          <w:rFonts w:asciiTheme="minorHAnsi" w:hAnsiTheme="minorHAnsi" w:cstheme="minorHAnsi"/>
          <w:color w:val="000000" w:themeColor="text1"/>
          <w:u w:val="single"/>
          <w:lang w:val="fr-MA"/>
        </w:rPr>
      </w:pPr>
    </w:p>
    <w:p w14:paraId="72150BB3" w14:textId="77777777" w:rsidR="00A94312" w:rsidRPr="00BD2A42" w:rsidRDefault="00A94312" w:rsidP="00A94312">
      <w:pPr>
        <w:jc w:val="both"/>
        <w:rPr>
          <w:rFonts w:asciiTheme="minorHAnsi" w:hAnsiTheme="minorHAnsi" w:cstheme="minorHAnsi"/>
          <w:color w:val="000000" w:themeColor="text1"/>
          <w:u w:val="single"/>
          <w:lang w:val="fr-MA"/>
        </w:rPr>
      </w:pPr>
      <w:r w:rsidRPr="00BD2A42">
        <w:rPr>
          <w:rFonts w:asciiTheme="minorHAnsi" w:hAnsiTheme="minorHAnsi" w:cstheme="minorHAnsi"/>
          <w:color w:val="000000" w:themeColor="text1"/>
          <w:u w:val="single"/>
          <w:lang w:val="fr-MA"/>
        </w:rPr>
        <w:t>N.B : Le fournisseur est tenu de livrer les équipements aux sites indiqués dans la page 2</w:t>
      </w:r>
    </w:p>
    <w:p w14:paraId="2C6EC784" w14:textId="77777777" w:rsidR="00A94312" w:rsidRPr="00BD2A42" w:rsidRDefault="00A94312" w:rsidP="00A94312">
      <w:pPr>
        <w:jc w:val="both"/>
        <w:rPr>
          <w:rFonts w:asciiTheme="minorHAnsi" w:hAnsiTheme="minorHAnsi" w:cstheme="minorHAnsi"/>
          <w:color w:val="000000" w:themeColor="text1"/>
          <w:lang w:val="fr-MA"/>
        </w:rPr>
      </w:pPr>
    </w:p>
    <w:p w14:paraId="30E8E59A" w14:textId="77777777" w:rsidR="00A94312" w:rsidRPr="00BD2A42" w:rsidRDefault="00A94312" w:rsidP="00A94312">
      <w:pPr>
        <w:jc w:val="both"/>
        <w:rPr>
          <w:rFonts w:asciiTheme="minorHAnsi" w:hAnsiTheme="minorHAnsi" w:cstheme="minorHAnsi"/>
          <w:color w:val="000000" w:themeColor="text1"/>
          <w:lang w:val="fr-MA"/>
        </w:rPr>
      </w:pPr>
      <w:r w:rsidRPr="00BD2A42">
        <w:rPr>
          <w:rFonts w:asciiTheme="minorHAnsi" w:hAnsiTheme="minorHAnsi" w:cstheme="minorHAnsi"/>
          <w:color w:val="000000" w:themeColor="text1"/>
          <w:lang w:val="fr-MA"/>
        </w:rPr>
        <w:t>Arrêté le bordereau des prix à la somme de (en chiffres et en lettres) :            dirhams marocains hors taxe (HT).</w:t>
      </w:r>
    </w:p>
    <w:p w14:paraId="71BD05D5" w14:textId="77777777" w:rsidR="00A94312" w:rsidRPr="00BD2A42" w:rsidRDefault="00A94312" w:rsidP="00A94312">
      <w:pPr>
        <w:shd w:val="clear" w:color="auto" w:fill="FFFFFF"/>
        <w:tabs>
          <w:tab w:val="left" w:leader="dot" w:pos="3355"/>
        </w:tabs>
        <w:ind w:left="43" w:right="-2"/>
        <w:jc w:val="both"/>
        <w:rPr>
          <w:rFonts w:asciiTheme="minorHAnsi" w:hAnsiTheme="minorHAnsi" w:cstheme="minorHAnsi"/>
          <w:color w:val="000000"/>
          <w:spacing w:val="1"/>
          <w:lang w:val="fr-MA"/>
        </w:rPr>
      </w:pPr>
      <w:r w:rsidRPr="00BD2A42">
        <w:rPr>
          <w:rFonts w:asciiTheme="minorHAnsi" w:hAnsiTheme="minorHAnsi" w:cstheme="minorHAnsi"/>
          <w:color w:val="000000"/>
          <w:spacing w:val="1"/>
          <w:lang w:val="fr-MA"/>
        </w:rPr>
        <w:t>TVA</w:t>
      </w:r>
      <w:proofErr w:type="gramStart"/>
      <w:r w:rsidRPr="00BD2A42">
        <w:rPr>
          <w:rFonts w:asciiTheme="minorHAnsi" w:hAnsiTheme="minorHAnsi" w:cstheme="minorHAnsi"/>
          <w:color w:val="000000"/>
          <w:spacing w:val="1"/>
          <w:lang w:val="fr-MA"/>
        </w:rPr>
        <w:t> :_</w:t>
      </w:r>
      <w:proofErr w:type="gramEnd"/>
      <w:r w:rsidRPr="00BD2A42">
        <w:rPr>
          <w:rFonts w:asciiTheme="minorHAnsi" w:hAnsiTheme="minorHAnsi" w:cstheme="minorHAnsi"/>
          <w:color w:val="000000"/>
          <w:spacing w:val="1"/>
          <w:lang w:val="fr-MA"/>
        </w:rPr>
        <w:t>____________________________________________________________</w:t>
      </w:r>
    </w:p>
    <w:p w14:paraId="7B95A1C1" w14:textId="77777777" w:rsidR="00A94312" w:rsidRPr="00BD2A42" w:rsidRDefault="00A94312" w:rsidP="00A94312">
      <w:pPr>
        <w:shd w:val="clear" w:color="auto" w:fill="FFFFFF"/>
        <w:tabs>
          <w:tab w:val="left" w:leader="dot" w:pos="3355"/>
        </w:tabs>
        <w:ind w:left="43" w:right="-2"/>
        <w:jc w:val="both"/>
        <w:rPr>
          <w:rFonts w:asciiTheme="minorHAnsi" w:hAnsiTheme="minorHAnsi" w:cstheme="minorHAnsi"/>
          <w:color w:val="000000"/>
          <w:spacing w:val="1"/>
          <w:lang w:val="fr-MA"/>
        </w:rPr>
      </w:pPr>
    </w:p>
    <w:p w14:paraId="366B602D" w14:textId="77777777" w:rsidR="00A94312" w:rsidRPr="00BD2A42" w:rsidRDefault="00A94312" w:rsidP="00A94312">
      <w:pPr>
        <w:shd w:val="clear" w:color="auto" w:fill="FFFFFF"/>
        <w:tabs>
          <w:tab w:val="left" w:leader="dot" w:pos="3355"/>
        </w:tabs>
        <w:ind w:left="43" w:right="-2"/>
        <w:jc w:val="both"/>
        <w:rPr>
          <w:rFonts w:asciiTheme="minorHAnsi" w:hAnsiTheme="minorHAnsi" w:cstheme="minorHAnsi"/>
          <w:sz w:val="22"/>
          <w:szCs w:val="22"/>
          <w:lang w:val="fr-MA"/>
        </w:rPr>
      </w:pPr>
      <w:r w:rsidRPr="00BD2A42">
        <w:rPr>
          <w:rFonts w:asciiTheme="minorHAnsi" w:hAnsiTheme="minorHAnsi" w:cstheme="minorHAnsi"/>
          <w:color w:val="000000"/>
          <w:spacing w:val="1"/>
          <w:lang w:val="fr-MA"/>
        </w:rPr>
        <w:t>Total TTC : ________________________________________________________</w:t>
      </w:r>
    </w:p>
    <w:p w14:paraId="505569F3" w14:textId="77777777" w:rsidR="00A94312" w:rsidRPr="00BD2A42" w:rsidRDefault="00A94312" w:rsidP="00FF37FA">
      <w:pPr>
        <w:rPr>
          <w:rFonts w:ascii="Calibri" w:hAnsi="Calibri" w:cs="Calibri"/>
          <w:sz w:val="22"/>
          <w:szCs w:val="22"/>
          <w:lang w:val="fr-FR"/>
        </w:rPr>
      </w:pPr>
    </w:p>
    <w:p w14:paraId="77CE73AE" w14:textId="77777777" w:rsidR="00A94312" w:rsidRPr="00BD2A42" w:rsidRDefault="00A94312" w:rsidP="00A94312">
      <w:pPr>
        <w:jc w:val="center"/>
        <w:rPr>
          <w:rFonts w:asciiTheme="minorHAnsi" w:hAnsiTheme="minorHAnsi" w:cstheme="minorHAnsi"/>
          <w:b/>
          <w:sz w:val="22"/>
          <w:szCs w:val="22"/>
          <w:u w:val="single"/>
          <w:lang w:val="fr-MA"/>
        </w:rPr>
      </w:pPr>
      <w:r w:rsidRPr="00BD2A42">
        <w:rPr>
          <w:rFonts w:asciiTheme="minorHAnsi" w:hAnsiTheme="minorHAnsi" w:cstheme="minorHAnsi"/>
          <w:b/>
          <w:sz w:val="22"/>
          <w:szCs w:val="22"/>
          <w:u w:val="single"/>
          <w:lang w:val="fr-MA"/>
        </w:rPr>
        <w:t>NB le délai de livraison et la garantie sont obligatoire dans l’offre</w:t>
      </w:r>
    </w:p>
    <w:p w14:paraId="4638C356" w14:textId="77777777" w:rsidR="00A94312" w:rsidRPr="00BD2A42" w:rsidRDefault="00A94312" w:rsidP="00FF37FA">
      <w:pPr>
        <w:rPr>
          <w:rFonts w:ascii="Calibri" w:hAnsi="Calibri" w:cs="Calibri"/>
          <w:sz w:val="22"/>
          <w:szCs w:val="22"/>
          <w:lang w:val="fr-MA"/>
        </w:rPr>
      </w:pPr>
    </w:p>
    <w:p w14:paraId="0AAA8E17" w14:textId="54CC4D67" w:rsidR="00A94312" w:rsidRPr="00BD2A42" w:rsidRDefault="00A94312" w:rsidP="00FF37FA">
      <w:pPr>
        <w:rPr>
          <w:rFonts w:ascii="Calibri" w:hAnsi="Calibri" w:cs="Calibri"/>
          <w:sz w:val="22"/>
          <w:szCs w:val="22"/>
          <w:lang w:val="fr-FR"/>
        </w:rPr>
      </w:pPr>
    </w:p>
    <w:p w14:paraId="3CC25703" w14:textId="0690EBD4" w:rsidR="00456C06" w:rsidRPr="00BD2A42" w:rsidRDefault="00456C06" w:rsidP="00FF37FA">
      <w:pPr>
        <w:rPr>
          <w:rFonts w:ascii="Calibri" w:hAnsi="Calibri" w:cs="Calibri"/>
          <w:sz w:val="22"/>
          <w:szCs w:val="22"/>
          <w:lang w:val="fr-FR"/>
        </w:rPr>
      </w:pPr>
    </w:p>
    <w:p w14:paraId="00B3E069" w14:textId="0FB4DF0F" w:rsidR="00456C06" w:rsidRPr="00BD2A42" w:rsidRDefault="00456C06" w:rsidP="00FF37FA">
      <w:pPr>
        <w:rPr>
          <w:rFonts w:ascii="Calibri" w:hAnsi="Calibri" w:cs="Calibri"/>
          <w:sz w:val="22"/>
          <w:szCs w:val="22"/>
          <w:lang w:val="fr-FR"/>
        </w:rPr>
      </w:pPr>
    </w:p>
    <w:p w14:paraId="28DDFDCC" w14:textId="675E34B1" w:rsidR="00456C06" w:rsidRPr="00BD2A42" w:rsidRDefault="00456C06" w:rsidP="00FF37FA">
      <w:pPr>
        <w:rPr>
          <w:rFonts w:ascii="Calibri" w:hAnsi="Calibri" w:cs="Calibri"/>
          <w:sz w:val="22"/>
          <w:szCs w:val="22"/>
          <w:lang w:val="fr-FR"/>
        </w:rPr>
      </w:pPr>
    </w:p>
    <w:p w14:paraId="241847A0" w14:textId="01494561" w:rsidR="00456C06" w:rsidRDefault="00456C06" w:rsidP="00FF37FA">
      <w:pPr>
        <w:rPr>
          <w:rFonts w:ascii="Calibri" w:hAnsi="Calibri" w:cs="Calibri"/>
          <w:sz w:val="22"/>
          <w:szCs w:val="22"/>
          <w:lang w:val="fr-FR"/>
        </w:rPr>
      </w:pPr>
    </w:p>
    <w:p w14:paraId="72F74CE3" w14:textId="144D9894" w:rsidR="0004256B" w:rsidRDefault="0004256B" w:rsidP="00FF37FA">
      <w:pPr>
        <w:rPr>
          <w:rFonts w:ascii="Calibri" w:hAnsi="Calibri" w:cs="Calibri"/>
          <w:sz w:val="22"/>
          <w:szCs w:val="22"/>
          <w:lang w:val="fr-FR"/>
        </w:rPr>
      </w:pPr>
    </w:p>
    <w:p w14:paraId="32983E18" w14:textId="77777777" w:rsidR="0004256B" w:rsidRPr="00BD2A42" w:rsidRDefault="0004256B" w:rsidP="00FF37FA">
      <w:pPr>
        <w:rPr>
          <w:rFonts w:ascii="Calibri" w:hAnsi="Calibri" w:cs="Calibri"/>
          <w:sz w:val="22"/>
          <w:szCs w:val="22"/>
          <w:lang w:val="fr-FR"/>
        </w:rPr>
      </w:pPr>
    </w:p>
    <w:p w14:paraId="29D56D1F" w14:textId="7BC80CC9" w:rsidR="00456C06" w:rsidRPr="00BD2A42" w:rsidRDefault="00456C06" w:rsidP="00FF37FA">
      <w:pPr>
        <w:rPr>
          <w:rFonts w:ascii="Calibri" w:hAnsi="Calibri" w:cs="Calibri"/>
          <w:sz w:val="22"/>
          <w:szCs w:val="22"/>
          <w:lang w:val="fr-FR"/>
        </w:rPr>
      </w:pPr>
    </w:p>
    <w:p w14:paraId="3757955D" w14:textId="77777777" w:rsidR="00456C06" w:rsidRPr="00BD2A42" w:rsidRDefault="00456C06" w:rsidP="00FF37FA">
      <w:pPr>
        <w:rPr>
          <w:rFonts w:ascii="Calibri" w:hAnsi="Calibri" w:cs="Calibri"/>
          <w:sz w:val="22"/>
          <w:szCs w:val="22"/>
          <w:lang w:val="fr-FR"/>
        </w:rPr>
      </w:pPr>
    </w:p>
    <w:p w14:paraId="4C19C5A5" w14:textId="77777777" w:rsidR="00FF37FA" w:rsidRPr="00BD2A42" w:rsidRDefault="00FF37FA" w:rsidP="00FF37FA">
      <w:pPr>
        <w:ind w:left="990" w:right="630" w:hanging="990"/>
        <w:jc w:val="both"/>
        <w:rPr>
          <w:rFonts w:ascii="Calibri" w:hAnsi="Calibri" w:cs="Calibri"/>
          <w:b/>
          <w:snapToGrid w:val="0"/>
          <w:sz w:val="22"/>
          <w:szCs w:val="22"/>
          <w:u w:val="single"/>
          <w:lang w:val="fr-FR"/>
        </w:rPr>
      </w:pPr>
      <w:r w:rsidRPr="00BD2A42">
        <w:rPr>
          <w:rFonts w:ascii="Calibri" w:hAnsi="Calibri"/>
          <w:b/>
          <w:snapToGrid w:val="0"/>
          <w:sz w:val="22"/>
          <w:u w:val="single"/>
          <w:lang w:val="fr-FR"/>
        </w:rPr>
        <w:t>TABLEAU 2 : Frais d’opération estimés (si applicable)</w:t>
      </w:r>
    </w:p>
    <w:p w14:paraId="13C03B1D" w14:textId="77777777" w:rsidR="00FF37FA" w:rsidRPr="00BD2A42" w:rsidRDefault="00FF37FA" w:rsidP="00FF37FA">
      <w:pPr>
        <w:ind w:right="630"/>
        <w:jc w:val="both"/>
        <w:rPr>
          <w:rFonts w:ascii="Calibri" w:hAnsi="Calibr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F37FA" w:rsidRPr="00BD2A42" w14:paraId="6DD83B49" w14:textId="77777777" w:rsidTr="00F13F5F">
        <w:tc>
          <w:tcPr>
            <w:tcW w:w="2700" w:type="dxa"/>
          </w:tcPr>
          <w:p w14:paraId="50A877CA" w14:textId="77777777" w:rsidR="00FF37FA" w:rsidRPr="00BD2A42" w:rsidRDefault="00FF37FA" w:rsidP="00F13F5F">
            <w:pPr>
              <w:rPr>
                <w:rFonts w:ascii="Calibri" w:hAnsi="Calibri" w:cs="Calibri"/>
                <w:b/>
                <w:sz w:val="22"/>
                <w:szCs w:val="22"/>
                <w:lang w:val="fr-FR"/>
              </w:rPr>
            </w:pPr>
          </w:p>
          <w:p w14:paraId="6A085952" w14:textId="77777777" w:rsidR="00FF37FA" w:rsidRPr="00BD2A42" w:rsidRDefault="00FF37FA" w:rsidP="00F13F5F">
            <w:pPr>
              <w:jc w:val="center"/>
              <w:rPr>
                <w:rFonts w:ascii="Calibri" w:hAnsi="Calibri" w:cs="Calibri"/>
                <w:b/>
                <w:sz w:val="22"/>
                <w:szCs w:val="22"/>
                <w:lang w:val="fr-FR"/>
              </w:rPr>
            </w:pPr>
            <w:r w:rsidRPr="00BD2A42">
              <w:rPr>
                <w:lang w:val="fr-FR"/>
              </w:rPr>
              <w:t>Liste d’objets consommables (inclure les principaux types, le cas échéant)</w:t>
            </w:r>
          </w:p>
        </w:tc>
        <w:tc>
          <w:tcPr>
            <w:tcW w:w="2520" w:type="dxa"/>
          </w:tcPr>
          <w:p w14:paraId="5D578FEE" w14:textId="77777777" w:rsidR="00FF37FA" w:rsidRPr="00BD2A42" w:rsidRDefault="00FF37FA" w:rsidP="00F13F5F">
            <w:pPr>
              <w:jc w:val="center"/>
              <w:rPr>
                <w:rFonts w:ascii="Calibri" w:hAnsi="Calibri" w:cs="Calibri"/>
                <w:b/>
                <w:sz w:val="22"/>
                <w:szCs w:val="22"/>
                <w:lang w:val="fr-FR"/>
              </w:rPr>
            </w:pPr>
          </w:p>
          <w:p w14:paraId="033981F2" w14:textId="77777777" w:rsidR="00FF37FA" w:rsidRPr="00BD2A42" w:rsidRDefault="00FF37FA" w:rsidP="00F13F5F">
            <w:pPr>
              <w:jc w:val="center"/>
              <w:rPr>
                <w:rFonts w:ascii="Calibri" w:hAnsi="Calibri" w:cs="Calibri"/>
                <w:i/>
                <w:sz w:val="22"/>
                <w:szCs w:val="22"/>
              </w:rPr>
            </w:pPr>
            <w:proofErr w:type="spellStart"/>
            <w:r w:rsidRPr="00BD2A42">
              <w:rPr>
                <w:rFonts w:ascii="Calibri" w:hAnsi="Calibri"/>
                <w:b/>
                <w:sz w:val="22"/>
              </w:rPr>
              <w:t>Consommation</w:t>
            </w:r>
            <w:proofErr w:type="spellEnd"/>
            <w:r w:rsidRPr="00BD2A42">
              <w:rPr>
                <w:rFonts w:ascii="Calibri" w:hAnsi="Calibri"/>
                <w:b/>
                <w:sz w:val="22"/>
              </w:rPr>
              <w:t xml:space="preserve"> </w:t>
            </w:r>
            <w:proofErr w:type="spellStart"/>
            <w:r w:rsidRPr="00BD2A42">
              <w:rPr>
                <w:rFonts w:ascii="Calibri" w:hAnsi="Calibri"/>
                <w:b/>
                <w:sz w:val="22"/>
              </w:rPr>
              <w:t>moyenne</w:t>
            </w:r>
            <w:proofErr w:type="spellEnd"/>
            <w:r w:rsidRPr="00BD2A42">
              <w:rPr>
                <w:rFonts w:ascii="Calibri" w:hAnsi="Calibri"/>
                <w:b/>
                <w:sz w:val="22"/>
              </w:rPr>
              <w:t xml:space="preserve"> </w:t>
            </w:r>
            <w:proofErr w:type="spellStart"/>
            <w:r w:rsidRPr="00BD2A42">
              <w:rPr>
                <w:rFonts w:ascii="Calibri" w:hAnsi="Calibri"/>
                <w:b/>
                <w:sz w:val="22"/>
              </w:rPr>
              <w:t>estimée</w:t>
            </w:r>
            <w:proofErr w:type="spellEnd"/>
            <w:r w:rsidRPr="00BD2A42">
              <w:rPr>
                <w:rFonts w:ascii="Calibri" w:hAnsi="Calibri"/>
                <w:b/>
                <w:sz w:val="22"/>
              </w:rPr>
              <w:t xml:space="preserve"> </w:t>
            </w:r>
          </w:p>
        </w:tc>
        <w:tc>
          <w:tcPr>
            <w:tcW w:w="1620" w:type="dxa"/>
          </w:tcPr>
          <w:p w14:paraId="503AC448" w14:textId="77777777" w:rsidR="00FF37FA" w:rsidRPr="00BD2A42" w:rsidRDefault="00FF37FA" w:rsidP="00F13F5F">
            <w:pPr>
              <w:jc w:val="center"/>
              <w:rPr>
                <w:rFonts w:ascii="Calibri" w:hAnsi="Calibri" w:cs="Calibri"/>
                <w:b/>
                <w:sz w:val="22"/>
                <w:szCs w:val="22"/>
              </w:rPr>
            </w:pPr>
          </w:p>
          <w:p w14:paraId="7988CDCE" w14:textId="77777777" w:rsidR="00FF37FA" w:rsidRPr="00BD2A42" w:rsidRDefault="00FF37FA" w:rsidP="00F13F5F">
            <w:pPr>
              <w:jc w:val="center"/>
              <w:rPr>
                <w:rFonts w:ascii="Calibri" w:hAnsi="Calibri" w:cs="Calibri"/>
                <w:b/>
                <w:sz w:val="22"/>
                <w:szCs w:val="22"/>
              </w:rPr>
            </w:pPr>
            <w:proofErr w:type="spellStart"/>
            <w:r w:rsidRPr="00BD2A42">
              <w:rPr>
                <w:rFonts w:ascii="Calibri" w:hAnsi="Calibri"/>
                <w:b/>
                <w:sz w:val="22"/>
              </w:rPr>
              <w:t>Unité</w:t>
            </w:r>
            <w:proofErr w:type="spellEnd"/>
            <w:r w:rsidRPr="00BD2A42">
              <w:rPr>
                <w:rFonts w:ascii="Calibri" w:hAnsi="Calibri"/>
                <w:b/>
                <w:sz w:val="22"/>
              </w:rPr>
              <w:t xml:space="preserve"> de </w:t>
            </w:r>
            <w:proofErr w:type="spellStart"/>
            <w:r w:rsidRPr="00BD2A42">
              <w:rPr>
                <w:rFonts w:ascii="Calibri" w:hAnsi="Calibri"/>
                <w:b/>
                <w:sz w:val="22"/>
              </w:rPr>
              <w:t>mesure</w:t>
            </w:r>
            <w:proofErr w:type="spellEnd"/>
          </w:p>
        </w:tc>
        <w:tc>
          <w:tcPr>
            <w:tcW w:w="1170" w:type="dxa"/>
          </w:tcPr>
          <w:p w14:paraId="104C4BE7" w14:textId="77777777" w:rsidR="00FF37FA" w:rsidRPr="00BD2A42" w:rsidRDefault="00FF37FA" w:rsidP="00F13F5F">
            <w:pPr>
              <w:jc w:val="center"/>
              <w:rPr>
                <w:rFonts w:ascii="Calibri" w:hAnsi="Calibri" w:cs="Calibri"/>
                <w:b/>
                <w:sz w:val="22"/>
                <w:szCs w:val="22"/>
              </w:rPr>
            </w:pPr>
          </w:p>
          <w:p w14:paraId="5A089E54" w14:textId="77777777" w:rsidR="00FF37FA" w:rsidRPr="00BD2A42" w:rsidRDefault="00FF37FA" w:rsidP="00F13F5F">
            <w:pPr>
              <w:jc w:val="center"/>
              <w:rPr>
                <w:rFonts w:ascii="Calibri" w:hAnsi="Calibri" w:cs="Calibri"/>
                <w:b/>
                <w:sz w:val="22"/>
                <w:szCs w:val="22"/>
              </w:rPr>
            </w:pPr>
            <w:r w:rsidRPr="00BD2A42">
              <w:rPr>
                <w:rFonts w:ascii="Calibri" w:hAnsi="Calibri"/>
                <w:b/>
                <w:sz w:val="22"/>
              </w:rPr>
              <w:t xml:space="preserve">Prix </w:t>
            </w:r>
            <w:proofErr w:type="spellStart"/>
            <w:r w:rsidRPr="00BD2A42">
              <w:rPr>
                <w:rFonts w:ascii="Calibri" w:hAnsi="Calibri"/>
                <w:b/>
                <w:sz w:val="22"/>
              </w:rPr>
              <w:t>unitaire</w:t>
            </w:r>
            <w:proofErr w:type="spellEnd"/>
          </w:p>
        </w:tc>
        <w:tc>
          <w:tcPr>
            <w:tcW w:w="1440" w:type="dxa"/>
          </w:tcPr>
          <w:p w14:paraId="17AEEC50" w14:textId="77777777" w:rsidR="00FF37FA" w:rsidRPr="00BD2A42" w:rsidRDefault="00FF37FA" w:rsidP="00F13F5F">
            <w:pPr>
              <w:jc w:val="center"/>
              <w:rPr>
                <w:rFonts w:ascii="Calibri" w:hAnsi="Calibri" w:cs="Calibri"/>
                <w:b/>
                <w:sz w:val="22"/>
                <w:szCs w:val="22"/>
              </w:rPr>
            </w:pPr>
          </w:p>
          <w:p w14:paraId="2CAC6CD7" w14:textId="77777777" w:rsidR="00FF37FA" w:rsidRPr="00BD2A42" w:rsidRDefault="00FF37FA" w:rsidP="00F13F5F">
            <w:pPr>
              <w:jc w:val="center"/>
              <w:rPr>
                <w:rFonts w:ascii="Calibri" w:hAnsi="Calibri" w:cs="Calibri"/>
                <w:b/>
                <w:sz w:val="22"/>
                <w:szCs w:val="22"/>
              </w:rPr>
            </w:pPr>
            <w:r w:rsidRPr="00BD2A42">
              <w:rPr>
                <w:rFonts w:ascii="Calibri" w:hAnsi="Calibri"/>
                <w:b/>
                <w:sz w:val="22"/>
              </w:rPr>
              <w:t>Prix total par objet</w:t>
            </w:r>
          </w:p>
        </w:tc>
      </w:tr>
      <w:tr w:rsidR="00FF37FA" w:rsidRPr="00BD2A42" w14:paraId="4B7335CA" w14:textId="77777777" w:rsidTr="00F13F5F">
        <w:tc>
          <w:tcPr>
            <w:tcW w:w="2700" w:type="dxa"/>
          </w:tcPr>
          <w:p w14:paraId="1B674ECA" w14:textId="5B17082C" w:rsidR="00FF37FA" w:rsidRPr="00BD2A42" w:rsidRDefault="00FF37FA" w:rsidP="00F13F5F">
            <w:pPr>
              <w:rPr>
                <w:rFonts w:ascii="Calibri" w:hAnsi="Calibri" w:cs="Calibri"/>
                <w:sz w:val="22"/>
                <w:szCs w:val="22"/>
                <w:lang w:val="fr-FR"/>
              </w:rPr>
            </w:pPr>
          </w:p>
        </w:tc>
        <w:tc>
          <w:tcPr>
            <w:tcW w:w="2520" w:type="dxa"/>
          </w:tcPr>
          <w:p w14:paraId="65466B2E" w14:textId="77777777" w:rsidR="00FF37FA" w:rsidRPr="00BD2A42" w:rsidRDefault="00FF37FA" w:rsidP="00F13F5F">
            <w:pPr>
              <w:rPr>
                <w:rFonts w:ascii="Calibri" w:hAnsi="Calibri" w:cs="Calibri"/>
                <w:sz w:val="22"/>
                <w:szCs w:val="22"/>
                <w:lang w:val="fr-FR"/>
              </w:rPr>
            </w:pPr>
          </w:p>
        </w:tc>
        <w:tc>
          <w:tcPr>
            <w:tcW w:w="1620" w:type="dxa"/>
          </w:tcPr>
          <w:p w14:paraId="598AAEB5" w14:textId="77777777" w:rsidR="00FF37FA" w:rsidRPr="00BD2A42" w:rsidRDefault="00FF37FA" w:rsidP="00F13F5F">
            <w:pPr>
              <w:rPr>
                <w:rFonts w:ascii="Calibri" w:hAnsi="Calibri" w:cs="Calibri"/>
                <w:sz w:val="22"/>
                <w:szCs w:val="22"/>
                <w:lang w:val="fr-FR"/>
              </w:rPr>
            </w:pPr>
          </w:p>
        </w:tc>
        <w:tc>
          <w:tcPr>
            <w:tcW w:w="1170" w:type="dxa"/>
          </w:tcPr>
          <w:p w14:paraId="385D3E48" w14:textId="77777777" w:rsidR="00FF37FA" w:rsidRPr="00BD2A42" w:rsidRDefault="00FF37FA" w:rsidP="00F13F5F">
            <w:pPr>
              <w:rPr>
                <w:rFonts w:ascii="Calibri" w:hAnsi="Calibri" w:cs="Calibri"/>
                <w:sz w:val="22"/>
                <w:szCs w:val="22"/>
                <w:lang w:val="fr-FR"/>
              </w:rPr>
            </w:pPr>
          </w:p>
        </w:tc>
        <w:tc>
          <w:tcPr>
            <w:tcW w:w="1440" w:type="dxa"/>
          </w:tcPr>
          <w:p w14:paraId="6C2B128A" w14:textId="77777777" w:rsidR="00FF37FA" w:rsidRPr="00BD2A42" w:rsidRDefault="00FF37FA" w:rsidP="00F13F5F">
            <w:pPr>
              <w:rPr>
                <w:rFonts w:ascii="Calibri" w:hAnsi="Calibri" w:cs="Calibri"/>
                <w:sz w:val="22"/>
                <w:szCs w:val="22"/>
                <w:lang w:val="fr-FR"/>
              </w:rPr>
            </w:pPr>
          </w:p>
        </w:tc>
      </w:tr>
      <w:tr w:rsidR="00FF37FA" w:rsidRPr="00BD2A42" w14:paraId="642C265F" w14:textId="77777777" w:rsidTr="00F13F5F">
        <w:tc>
          <w:tcPr>
            <w:tcW w:w="2700" w:type="dxa"/>
          </w:tcPr>
          <w:p w14:paraId="1DE35163" w14:textId="77777777" w:rsidR="00FF37FA" w:rsidRPr="00BD2A42" w:rsidRDefault="00FF37FA" w:rsidP="00F13F5F">
            <w:pPr>
              <w:rPr>
                <w:rFonts w:ascii="Calibri" w:hAnsi="Calibri" w:cs="Calibri"/>
                <w:sz w:val="22"/>
                <w:szCs w:val="22"/>
                <w:lang w:val="fr-FR"/>
              </w:rPr>
            </w:pPr>
          </w:p>
        </w:tc>
        <w:tc>
          <w:tcPr>
            <w:tcW w:w="2520" w:type="dxa"/>
          </w:tcPr>
          <w:p w14:paraId="34B615FD" w14:textId="77777777" w:rsidR="00FF37FA" w:rsidRPr="00BD2A42" w:rsidRDefault="00FF37FA" w:rsidP="00F13F5F">
            <w:pPr>
              <w:rPr>
                <w:rFonts w:ascii="Calibri" w:hAnsi="Calibri" w:cs="Calibri"/>
                <w:sz w:val="22"/>
                <w:szCs w:val="22"/>
                <w:lang w:val="fr-FR"/>
              </w:rPr>
            </w:pPr>
          </w:p>
        </w:tc>
        <w:tc>
          <w:tcPr>
            <w:tcW w:w="1620" w:type="dxa"/>
          </w:tcPr>
          <w:p w14:paraId="48764847" w14:textId="77777777" w:rsidR="00FF37FA" w:rsidRPr="00BD2A42" w:rsidRDefault="00FF37FA" w:rsidP="00F13F5F">
            <w:pPr>
              <w:rPr>
                <w:rFonts w:ascii="Calibri" w:hAnsi="Calibri" w:cs="Calibri"/>
                <w:sz w:val="22"/>
                <w:szCs w:val="22"/>
                <w:lang w:val="fr-FR"/>
              </w:rPr>
            </w:pPr>
          </w:p>
        </w:tc>
        <w:tc>
          <w:tcPr>
            <w:tcW w:w="1170" w:type="dxa"/>
          </w:tcPr>
          <w:p w14:paraId="7CBF9C90" w14:textId="77777777" w:rsidR="00FF37FA" w:rsidRPr="00BD2A42" w:rsidRDefault="00FF37FA" w:rsidP="00F13F5F">
            <w:pPr>
              <w:rPr>
                <w:rFonts w:ascii="Calibri" w:hAnsi="Calibri" w:cs="Calibri"/>
                <w:sz w:val="22"/>
                <w:szCs w:val="22"/>
                <w:lang w:val="fr-FR"/>
              </w:rPr>
            </w:pPr>
          </w:p>
        </w:tc>
        <w:tc>
          <w:tcPr>
            <w:tcW w:w="1440" w:type="dxa"/>
          </w:tcPr>
          <w:p w14:paraId="5DE6392C" w14:textId="77777777" w:rsidR="00FF37FA" w:rsidRPr="00BD2A42" w:rsidRDefault="00FF37FA" w:rsidP="00F13F5F">
            <w:pPr>
              <w:rPr>
                <w:rFonts w:ascii="Calibri" w:hAnsi="Calibri" w:cs="Calibri"/>
                <w:sz w:val="22"/>
                <w:szCs w:val="22"/>
                <w:lang w:val="fr-FR"/>
              </w:rPr>
            </w:pPr>
          </w:p>
        </w:tc>
      </w:tr>
      <w:tr w:rsidR="00FF37FA" w:rsidRPr="00BD2A42" w14:paraId="40D0C1ED" w14:textId="77777777" w:rsidTr="00F13F5F">
        <w:tc>
          <w:tcPr>
            <w:tcW w:w="2700" w:type="dxa"/>
          </w:tcPr>
          <w:p w14:paraId="0CC8FF1B" w14:textId="77777777" w:rsidR="00FF37FA" w:rsidRPr="00BD2A42" w:rsidRDefault="00FF37FA" w:rsidP="00F13F5F">
            <w:pPr>
              <w:rPr>
                <w:rFonts w:ascii="Calibri" w:hAnsi="Calibri" w:cs="Calibri"/>
                <w:sz w:val="22"/>
                <w:szCs w:val="22"/>
                <w:lang w:val="fr-FR"/>
              </w:rPr>
            </w:pPr>
          </w:p>
        </w:tc>
        <w:tc>
          <w:tcPr>
            <w:tcW w:w="2520" w:type="dxa"/>
          </w:tcPr>
          <w:p w14:paraId="15EF5433" w14:textId="77777777" w:rsidR="00FF37FA" w:rsidRPr="00BD2A42" w:rsidRDefault="00FF37FA" w:rsidP="00F13F5F">
            <w:pPr>
              <w:rPr>
                <w:rFonts w:ascii="Calibri" w:hAnsi="Calibri" w:cs="Calibri"/>
                <w:sz w:val="22"/>
                <w:szCs w:val="22"/>
                <w:lang w:val="fr-FR"/>
              </w:rPr>
            </w:pPr>
          </w:p>
        </w:tc>
        <w:tc>
          <w:tcPr>
            <w:tcW w:w="1620" w:type="dxa"/>
          </w:tcPr>
          <w:p w14:paraId="197DF482" w14:textId="77777777" w:rsidR="00FF37FA" w:rsidRPr="00BD2A42" w:rsidRDefault="00FF37FA" w:rsidP="00F13F5F">
            <w:pPr>
              <w:rPr>
                <w:rFonts w:ascii="Calibri" w:hAnsi="Calibri" w:cs="Calibri"/>
                <w:sz w:val="22"/>
                <w:szCs w:val="22"/>
                <w:lang w:val="fr-FR"/>
              </w:rPr>
            </w:pPr>
          </w:p>
        </w:tc>
        <w:tc>
          <w:tcPr>
            <w:tcW w:w="1170" w:type="dxa"/>
          </w:tcPr>
          <w:p w14:paraId="1019D9C0" w14:textId="77777777" w:rsidR="00FF37FA" w:rsidRPr="00BD2A42" w:rsidRDefault="00FF37FA" w:rsidP="00F13F5F">
            <w:pPr>
              <w:rPr>
                <w:rFonts w:ascii="Calibri" w:hAnsi="Calibri" w:cs="Calibri"/>
                <w:sz w:val="22"/>
                <w:szCs w:val="22"/>
                <w:lang w:val="fr-FR"/>
              </w:rPr>
            </w:pPr>
          </w:p>
        </w:tc>
        <w:tc>
          <w:tcPr>
            <w:tcW w:w="1440" w:type="dxa"/>
          </w:tcPr>
          <w:p w14:paraId="4AC348E8" w14:textId="77777777" w:rsidR="00FF37FA" w:rsidRPr="00BD2A42" w:rsidRDefault="00FF37FA" w:rsidP="00F13F5F">
            <w:pPr>
              <w:rPr>
                <w:rFonts w:ascii="Calibri" w:hAnsi="Calibri" w:cs="Calibri"/>
                <w:sz w:val="22"/>
                <w:szCs w:val="22"/>
                <w:lang w:val="fr-FR"/>
              </w:rPr>
            </w:pPr>
          </w:p>
        </w:tc>
      </w:tr>
    </w:tbl>
    <w:p w14:paraId="70ED9AD0" w14:textId="77777777" w:rsidR="00FF37FA" w:rsidRPr="00BD2A42" w:rsidRDefault="00FF37FA" w:rsidP="00FF37FA">
      <w:pPr>
        <w:rPr>
          <w:rFonts w:ascii="Calibri" w:hAnsi="Calibri" w:cs="Calibri"/>
          <w:sz w:val="22"/>
          <w:szCs w:val="22"/>
          <w:lang w:val="fr-FR"/>
        </w:rPr>
      </w:pPr>
    </w:p>
    <w:p w14:paraId="66590004" w14:textId="77777777" w:rsidR="00FF37FA" w:rsidRPr="00BD2A42" w:rsidRDefault="00FF37FA" w:rsidP="00FF37FA">
      <w:pPr>
        <w:rPr>
          <w:rFonts w:ascii="Calibri" w:hAnsi="Calibri" w:cs="Calibri"/>
          <w:sz w:val="22"/>
          <w:szCs w:val="22"/>
          <w:lang w:val="fr-FR"/>
        </w:rPr>
      </w:pPr>
    </w:p>
    <w:p w14:paraId="7F628D5D" w14:textId="77777777" w:rsidR="00FF37FA" w:rsidRPr="00BD2A42" w:rsidRDefault="00FF37FA" w:rsidP="00FF37FA">
      <w:pPr>
        <w:rPr>
          <w:rFonts w:ascii="Calibri" w:hAnsi="Calibri" w:cs="Calibri"/>
          <w:b/>
          <w:sz w:val="22"/>
          <w:szCs w:val="22"/>
          <w:u w:val="single"/>
          <w:lang w:val="fr-FR"/>
        </w:rPr>
      </w:pPr>
      <w:r w:rsidRPr="00BD2A42">
        <w:rPr>
          <w:rFonts w:ascii="Calibri" w:hAnsi="Calibri"/>
          <w:b/>
          <w:sz w:val="22"/>
          <w:u w:val="single"/>
          <w:lang w:val="fr-FR"/>
        </w:rPr>
        <w:t xml:space="preserve">TABLEAU 3 : Proposition de se conformer aux autres conditions et exigences connexes </w:t>
      </w:r>
    </w:p>
    <w:p w14:paraId="02D628EB" w14:textId="77777777" w:rsidR="00FF37FA" w:rsidRPr="00BD2A42" w:rsidRDefault="00FF37FA" w:rsidP="00FF37FA">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F37FA" w:rsidRPr="00BD2A42" w14:paraId="4E428562" w14:textId="77777777" w:rsidTr="00F13F5F">
        <w:trPr>
          <w:trHeight w:val="383"/>
        </w:trPr>
        <w:tc>
          <w:tcPr>
            <w:tcW w:w="4140" w:type="dxa"/>
            <w:vMerge w:val="restart"/>
          </w:tcPr>
          <w:p w14:paraId="6CEC63DC" w14:textId="77777777" w:rsidR="00FF37FA" w:rsidRPr="00BD2A42" w:rsidRDefault="00FF37FA" w:rsidP="00F13F5F">
            <w:pPr>
              <w:ind w:firstLine="720"/>
              <w:rPr>
                <w:rFonts w:ascii="Calibri" w:hAnsi="Calibri" w:cs="Calibri"/>
                <w:b/>
                <w:sz w:val="22"/>
                <w:szCs w:val="22"/>
                <w:lang w:val="fr-FR"/>
              </w:rPr>
            </w:pPr>
          </w:p>
          <w:p w14:paraId="43BFDA5F" w14:textId="77777777" w:rsidR="00FF37FA" w:rsidRPr="00BD2A42" w:rsidRDefault="00FF37FA" w:rsidP="00F13F5F">
            <w:pPr>
              <w:rPr>
                <w:rFonts w:ascii="Calibri" w:hAnsi="Calibri" w:cs="Calibri"/>
                <w:b/>
                <w:sz w:val="22"/>
                <w:szCs w:val="22"/>
                <w:lang w:val="fr-FR"/>
              </w:rPr>
            </w:pPr>
            <w:r w:rsidRPr="00BD2A42">
              <w:rPr>
                <w:rFonts w:ascii="Calibri" w:hAnsi="Calibri"/>
                <w:b/>
                <w:sz w:val="22"/>
                <w:lang w:val="fr-FR"/>
              </w:rPr>
              <w:lastRenderedPageBreak/>
              <w:t>Les autres informations relatives à notre offre sont les suivantes :</w:t>
            </w:r>
          </w:p>
        </w:tc>
        <w:tc>
          <w:tcPr>
            <w:tcW w:w="5310" w:type="dxa"/>
            <w:gridSpan w:val="3"/>
          </w:tcPr>
          <w:p w14:paraId="32294B33" w14:textId="77777777" w:rsidR="00FF37FA" w:rsidRPr="00BD2A42" w:rsidRDefault="00FF37FA" w:rsidP="00F13F5F">
            <w:pPr>
              <w:jc w:val="center"/>
              <w:rPr>
                <w:rFonts w:ascii="Calibri" w:hAnsi="Calibri" w:cs="Calibri"/>
                <w:b/>
                <w:sz w:val="22"/>
                <w:szCs w:val="22"/>
                <w:lang w:val="fr-FR"/>
              </w:rPr>
            </w:pPr>
          </w:p>
          <w:p w14:paraId="7536B173" w14:textId="77777777" w:rsidR="00FF37FA" w:rsidRPr="00BD2A42" w:rsidRDefault="00FF37FA" w:rsidP="00F13F5F">
            <w:pPr>
              <w:jc w:val="center"/>
              <w:rPr>
                <w:rFonts w:ascii="Calibri" w:hAnsi="Calibri" w:cs="Calibri"/>
                <w:b/>
                <w:sz w:val="22"/>
                <w:szCs w:val="22"/>
              </w:rPr>
            </w:pPr>
            <w:r w:rsidRPr="00BD2A42">
              <w:rPr>
                <w:rFonts w:ascii="Calibri" w:hAnsi="Calibri"/>
                <w:b/>
                <w:sz w:val="22"/>
              </w:rPr>
              <w:t xml:space="preserve">Vos </w:t>
            </w:r>
            <w:proofErr w:type="spellStart"/>
            <w:r w:rsidRPr="00BD2A42">
              <w:rPr>
                <w:rFonts w:ascii="Calibri" w:hAnsi="Calibri"/>
                <w:b/>
                <w:sz w:val="22"/>
              </w:rPr>
              <w:t>réponses</w:t>
            </w:r>
            <w:proofErr w:type="spellEnd"/>
          </w:p>
        </w:tc>
      </w:tr>
      <w:tr w:rsidR="00FF37FA" w:rsidRPr="007500C2" w14:paraId="769B653C" w14:textId="77777777" w:rsidTr="00F13F5F">
        <w:trPr>
          <w:trHeight w:val="382"/>
        </w:trPr>
        <w:tc>
          <w:tcPr>
            <w:tcW w:w="4140" w:type="dxa"/>
            <w:vMerge/>
          </w:tcPr>
          <w:p w14:paraId="6903DD23" w14:textId="77777777" w:rsidR="00FF37FA" w:rsidRPr="00BD2A42" w:rsidRDefault="00FF37FA" w:rsidP="00F13F5F">
            <w:pPr>
              <w:ind w:firstLine="720"/>
              <w:rPr>
                <w:rFonts w:ascii="Calibri" w:hAnsi="Calibri" w:cs="Calibri"/>
                <w:b/>
                <w:sz w:val="22"/>
                <w:szCs w:val="22"/>
              </w:rPr>
            </w:pPr>
          </w:p>
        </w:tc>
        <w:tc>
          <w:tcPr>
            <w:tcW w:w="1350" w:type="dxa"/>
          </w:tcPr>
          <w:p w14:paraId="54476E11" w14:textId="77777777" w:rsidR="00FF37FA" w:rsidRPr="00BD2A42" w:rsidRDefault="00FF37FA" w:rsidP="00F13F5F">
            <w:pPr>
              <w:jc w:val="center"/>
              <w:rPr>
                <w:rFonts w:ascii="Calibri" w:hAnsi="Calibri" w:cs="Calibri"/>
                <w:b/>
                <w:i/>
                <w:sz w:val="22"/>
                <w:szCs w:val="22"/>
                <w:lang w:val="fr-FR"/>
              </w:rPr>
            </w:pPr>
            <w:r w:rsidRPr="00BD2A42">
              <w:rPr>
                <w:rFonts w:ascii="Calibri" w:hAnsi="Calibri"/>
                <w:b/>
                <w:i/>
                <w:sz w:val="22"/>
                <w:lang w:val="fr-FR"/>
              </w:rPr>
              <w:t>Oui, nous nous y conformerons</w:t>
            </w:r>
          </w:p>
        </w:tc>
        <w:tc>
          <w:tcPr>
            <w:tcW w:w="1620" w:type="dxa"/>
          </w:tcPr>
          <w:p w14:paraId="535660A9" w14:textId="77777777" w:rsidR="00FF37FA" w:rsidRPr="00BD2A42" w:rsidRDefault="00FF37FA" w:rsidP="00F13F5F">
            <w:pPr>
              <w:jc w:val="center"/>
              <w:rPr>
                <w:rFonts w:ascii="Calibri" w:hAnsi="Calibri" w:cs="Calibri"/>
                <w:b/>
                <w:i/>
                <w:sz w:val="22"/>
                <w:szCs w:val="22"/>
                <w:lang w:val="fr-FR"/>
              </w:rPr>
            </w:pPr>
            <w:r w:rsidRPr="00BD2A42">
              <w:rPr>
                <w:rFonts w:ascii="Calibri" w:hAnsi="Calibri"/>
                <w:b/>
                <w:i/>
                <w:sz w:val="22"/>
                <w:lang w:val="fr-FR"/>
              </w:rPr>
              <w:t>Non, nous ne pouvons pas nous y conformer</w:t>
            </w:r>
          </w:p>
        </w:tc>
        <w:tc>
          <w:tcPr>
            <w:tcW w:w="2340" w:type="dxa"/>
          </w:tcPr>
          <w:p w14:paraId="33C70F1C" w14:textId="77777777" w:rsidR="00FF37FA" w:rsidRPr="00BD2A42" w:rsidRDefault="00FF37FA" w:rsidP="00F13F5F">
            <w:pPr>
              <w:jc w:val="center"/>
              <w:rPr>
                <w:rFonts w:ascii="Calibri" w:hAnsi="Calibri" w:cs="Calibri"/>
                <w:b/>
                <w:i/>
                <w:sz w:val="22"/>
                <w:szCs w:val="22"/>
                <w:lang w:val="fr-FR"/>
              </w:rPr>
            </w:pPr>
            <w:r w:rsidRPr="00BD2A42">
              <w:rPr>
                <w:rFonts w:ascii="Calibri" w:hAnsi="Calibri"/>
                <w:b/>
                <w:i/>
                <w:sz w:val="22"/>
                <w:lang w:val="fr-FR"/>
              </w:rPr>
              <w:t>Si vous ne pouvez pas vous y conformer, veuillez indiquer votre contreproposition</w:t>
            </w:r>
          </w:p>
        </w:tc>
      </w:tr>
      <w:tr w:rsidR="00FF37FA" w:rsidRPr="00BD2A42" w14:paraId="30CF7760" w14:textId="77777777" w:rsidTr="00F13F5F">
        <w:trPr>
          <w:trHeight w:val="332"/>
        </w:trPr>
        <w:tc>
          <w:tcPr>
            <w:tcW w:w="4140" w:type="dxa"/>
            <w:tcBorders>
              <w:right w:val="nil"/>
            </w:tcBorders>
          </w:tcPr>
          <w:p w14:paraId="42879440" w14:textId="77777777" w:rsidR="00FF37FA" w:rsidRPr="00BD2A42" w:rsidRDefault="00FF37FA" w:rsidP="00F13F5F">
            <w:pPr>
              <w:rPr>
                <w:rFonts w:ascii="Calibri" w:hAnsi="Calibri" w:cs="Calibri"/>
                <w:bCs/>
                <w:sz w:val="22"/>
                <w:szCs w:val="22"/>
              </w:rPr>
            </w:pPr>
            <w:proofErr w:type="spellStart"/>
            <w:r w:rsidRPr="00BD2A42">
              <w:rPr>
                <w:rFonts w:ascii="Calibri" w:hAnsi="Calibri"/>
                <w:sz w:val="22"/>
              </w:rPr>
              <w:t>Délai</w:t>
            </w:r>
            <w:proofErr w:type="spellEnd"/>
            <w:r w:rsidRPr="00BD2A42">
              <w:rPr>
                <w:rFonts w:ascii="Calibri" w:hAnsi="Calibri"/>
                <w:sz w:val="22"/>
              </w:rPr>
              <w:t xml:space="preserve"> de livraison</w:t>
            </w:r>
          </w:p>
        </w:tc>
        <w:tc>
          <w:tcPr>
            <w:tcW w:w="1350" w:type="dxa"/>
            <w:tcBorders>
              <w:left w:val="single" w:sz="4" w:space="0" w:color="auto"/>
              <w:bottom w:val="single" w:sz="4" w:space="0" w:color="auto"/>
            </w:tcBorders>
          </w:tcPr>
          <w:p w14:paraId="664F32FD" w14:textId="77777777" w:rsidR="00FF37FA" w:rsidRPr="00BD2A42" w:rsidRDefault="00FF37FA" w:rsidP="00F13F5F">
            <w:pPr>
              <w:jc w:val="right"/>
              <w:rPr>
                <w:rFonts w:ascii="Calibri" w:hAnsi="Calibri" w:cs="Calibri"/>
                <w:sz w:val="22"/>
                <w:szCs w:val="22"/>
              </w:rPr>
            </w:pPr>
          </w:p>
        </w:tc>
        <w:tc>
          <w:tcPr>
            <w:tcW w:w="1620" w:type="dxa"/>
            <w:tcBorders>
              <w:left w:val="single" w:sz="4" w:space="0" w:color="auto"/>
              <w:bottom w:val="single" w:sz="4" w:space="0" w:color="auto"/>
            </w:tcBorders>
          </w:tcPr>
          <w:p w14:paraId="076408A7" w14:textId="77777777" w:rsidR="00FF37FA" w:rsidRPr="00BD2A42" w:rsidRDefault="00FF37FA" w:rsidP="00F13F5F">
            <w:pPr>
              <w:jc w:val="right"/>
              <w:rPr>
                <w:rFonts w:ascii="Calibri" w:hAnsi="Calibri" w:cs="Calibri"/>
                <w:sz w:val="22"/>
                <w:szCs w:val="22"/>
              </w:rPr>
            </w:pPr>
          </w:p>
        </w:tc>
        <w:tc>
          <w:tcPr>
            <w:tcW w:w="2340" w:type="dxa"/>
            <w:tcBorders>
              <w:left w:val="single" w:sz="4" w:space="0" w:color="auto"/>
              <w:bottom w:val="single" w:sz="4" w:space="0" w:color="auto"/>
            </w:tcBorders>
          </w:tcPr>
          <w:p w14:paraId="23ACA1FF" w14:textId="77777777" w:rsidR="00FF37FA" w:rsidRPr="00BD2A42" w:rsidRDefault="00FF37FA" w:rsidP="00F13F5F">
            <w:pPr>
              <w:jc w:val="right"/>
              <w:rPr>
                <w:rFonts w:ascii="Calibri" w:hAnsi="Calibri" w:cs="Calibri"/>
                <w:sz w:val="22"/>
                <w:szCs w:val="22"/>
              </w:rPr>
            </w:pPr>
          </w:p>
        </w:tc>
      </w:tr>
      <w:tr w:rsidR="00FF37FA" w:rsidRPr="007500C2" w14:paraId="2E7C6D8D" w14:textId="77777777" w:rsidTr="00F13F5F">
        <w:trPr>
          <w:trHeight w:val="575"/>
        </w:trPr>
        <w:tc>
          <w:tcPr>
            <w:tcW w:w="4140" w:type="dxa"/>
            <w:tcBorders>
              <w:right w:val="nil"/>
            </w:tcBorders>
          </w:tcPr>
          <w:p w14:paraId="22235925" w14:textId="77777777" w:rsidR="00FF37FA" w:rsidRPr="00BD2A42" w:rsidRDefault="00FF37FA" w:rsidP="00F13F5F">
            <w:pPr>
              <w:rPr>
                <w:rFonts w:ascii="Calibri" w:hAnsi="Calibri" w:cs="Calibri"/>
                <w:bCs/>
                <w:sz w:val="22"/>
                <w:szCs w:val="22"/>
                <w:lang w:val="fr-FR"/>
              </w:rPr>
            </w:pPr>
            <w:r w:rsidRPr="00BD2A42">
              <w:rPr>
                <w:rFonts w:ascii="Calibri" w:hAnsi="Calibri"/>
                <w:sz w:val="22"/>
                <w:lang w:val="fr-FR"/>
              </w:rPr>
              <w:t xml:space="preserve">Poids/volume/dimension estimés de l’envoi : </w:t>
            </w:r>
          </w:p>
        </w:tc>
        <w:tc>
          <w:tcPr>
            <w:tcW w:w="1350" w:type="dxa"/>
            <w:tcBorders>
              <w:left w:val="single" w:sz="4" w:space="0" w:color="auto"/>
              <w:bottom w:val="single" w:sz="4" w:space="0" w:color="auto"/>
            </w:tcBorders>
          </w:tcPr>
          <w:p w14:paraId="411FADEB" w14:textId="77777777" w:rsidR="00FF37FA" w:rsidRPr="00BD2A42" w:rsidRDefault="00FF37FA" w:rsidP="00F13F5F">
            <w:pPr>
              <w:rPr>
                <w:rFonts w:ascii="Calibri" w:hAnsi="Calibri" w:cs="Calibri"/>
                <w:sz w:val="22"/>
                <w:szCs w:val="22"/>
                <w:lang w:val="fr-FR"/>
              </w:rPr>
            </w:pPr>
            <w:r w:rsidRPr="00BD2A42">
              <w:rPr>
                <w:rFonts w:ascii="Calibri" w:hAnsi="Calibri"/>
                <w:sz w:val="22"/>
                <w:lang w:val="fr-FR"/>
              </w:rPr>
              <w:t xml:space="preserve"> </w:t>
            </w:r>
          </w:p>
        </w:tc>
        <w:tc>
          <w:tcPr>
            <w:tcW w:w="1620" w:type="dxa"/>
            <w:tcBorders>
              <w:left w:val="single" w:sz="4" w:space="0" w:color="auto"/>
              <w:bottom w:val="single" w:sz="4" w:space="0" w:color="auto"/>
            </w:tcBorders>
          </w:tcPr>
          <w:p w14:paraId="775FE32A" w14:textId="77777777" w:rsidR="00FF37FA" w:rsidRPr="00BD2A42" w:rsidRDefault="00FF37FA" w:rsidP="00F13F5F">
            <w:pPr>
              <w:rPr>
                <w:rFonts w:ascii="Calibri" w:hAnsi="Calibri" w:cs="Calibri"/>
                <w:sz w:val="22"/>
                <w:szCs w:val="22"/>
                <w:lang w:val="fr-FR"/>
              </w:rPr>
            </w:pPr>
          </w:p>
        </w:tc>
        <w:tc>
          <w:tcPr>
            <w:tcW w:w="2340" w:type="dxa"/>
            <w:tcBorders>
              <w:left w:val="single" w:sz="4" w:space="0" w:color="auto"/>
              <w:bottom w:val="single" w:sz="4" w:space="0" w:color="auto"/>
            </w:tcBorders>
          </w:tcPr>
          <w:p w14:paraId="349AB772" w14:textId="77777777" w:rsidR="00FF37FA" w:rsidRPr="00BD2A42" w:rsidRDefault="00FF37FA" w:rsidP="00F13F5F">
            <w:pPr>
              <w:rPr>
                <w:rFonts w:ascii="Calibri" w:hAnsi="Calibri" w:cs="Calibri"/>
                <w:sz w:val="22"/>
                <w:szCs w:val="22"/>
                <w:lang w:val="fr-FR"/>
              </w:rPr>
            </w:pPr>
          </w:p>
        </w:tc>
      </w:tr>
      <w:tr w:rsidR="00FF37FA" w:rsidRPr="00BD2A42" w14:paraId="5D99F8F4" w14:textId="77777777" w:rsidTr="00F13F5F">
        <w:trPr>
          <w:trHeight w:val="305"/>
        </w:trPr>
        <w:tc>
          <w:tcPr>
            <w:tcW w:w="4140" w:type="dxa"/>
            <w:tcBorders>
              <w:bottom w:val="single" w:sz="4" w:space="0" w:color="auto"/>
              <w:right w:val="nil"/>
            </w:tcBorders>
          </w:tcPr>
          <w:p w14:paraId="76838B97" w14:textId="77777777" w:rsidR="00FF37FA" w:rsidRPr="00BD2A42" w:rsidRDefault="00FF37FA" w:rsidP="00F13F5F">
            <w:pPr>
              <w:rPr>
                <w:rFonts w:ascii="Calibri" w:hAnsi="Calibri" w:cs="Calibri"/>
                <w:bCs/>
                <w:sz w:val="22"/>
                <w:szCs w:val="22"/>
              </w:rPr>
            </w:pPr>
            <w:r w:rsidRPr="00BD2A42">
              <w:rPr>
                <w:rFonts w:ascii="Calibri" w:hAnsi="Calibri"/>
                <w:sz w:val="22"/>
              </w:rPr>
              <w:t xml:space="preserve">Pays </w:t>
            </w:r>
            <w:proofErr w:type="spellStart"/>
            <w:r w:rsidRPr="00BD2A42">
              <w:rPr>
                <w:rFonts w:ascii="Calibri" w:hAnsi="Calibri"/>
                <w:sz w:val="22"/>
              </w:rPr>
              <w:t>d’origine</w:t>
            </w:r>
            <w:proofErr w:type="spellEnd"/>
            <w:r w:rsidRPr="00BD2A42">
              <w:rPr>
                <w:rStyle w:val="Appelnotedebasdep"/>
                <w:rFonts w:ascii="Calibri" w:hAnsi="Calibri"/>
                <w:sz w:val="22"/>
              </w:rPr>
              <w:footnoteReference w:id="13"/>
            </w:r>
            <w:r w:rsidRPr="00BD2A42">
              <w:rPr>
                <w:rFonts w:ascii="Calibri" w:hAnsi="Calibri"/>
                <w:sz w:val="22"/>
              </w:rPr>
              <w:t xml:space="preserve"> : </w:t>
            </w:r>
          </w:p>
        </w:tc>
        <w:tc>
          <w:tcPr>
            <w:tcW w:w="1350" w:type="dxa"/>
            <w:tcBorders>
              <w:top w:val="single" w:sz="4" w:space="0" w:color="auto"/>
              <w:left w:val="single" w:sz="4" w:space="0" w:color="auto"/>
              <w:bottom w:val="single" w:sz="4" w:space="0" w:color="auto"/>
            </w:tcBorders>
          </w:tcPr>
          <w:p w14:paraId="2F8F2A19" w14:textId="77777777" w:rsidR="00FF37FA" w:rsidRPr="00BD2A42" w:rsidRDefault="00FF37FA" w:rsidP="00F13F5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24EDFDE" w14:textId="77777777" w:rsidR="00FF37FA" w:rsidRPr="00BD2A42" w:rsidRDefault="00FF37FA" w:rsidP="00F13F5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6EF18DF" w14:textId="77777777" w:rsidR="00FF37FA" w:rsidRPr="00BD2A42" w:rsidRDefault="00FF37FA" w:rsidP="00F13F5F">
            <w:pPr>
              <w:jc w:val="right"/>
              <w:rPr>
                <w:rFonts w:ascii="Calibri" w:hAnsi="Calibri" w:cs="Calibri"/>
                <w:sz w:val="22"/>
                <w:szCs w:val="22"/>
              </w:rPr>
            </w:pPr>
          </w:p>
        </w:tc>
      </w:tr>
      <w:tr w:rsidR="00FF37FA" w:rsidRPr="007500C2" w14:paraId="0A47F596" w14:textId="77777777" w:rsidTr="00F13F5F">
        <w:trPr>
          <w:trHeight w:val="305"/>
        </w:trPr>
        <w:tc>
          <w:tcPr>
            <w:tcW w:w="4140" w:type="dxa"/>
            <w:tcBorders>
              <w:bottom w:val="dotted" w:sz="4" w:space="0" w:color="auto"/>
              <w:right w:val="nil"/>
            </w:tcBorders>
          </w:tcPr>
          <w:p w14:paraId="76F08F97" w14:textId="77777777" w:rsidR="00FF37FA" w:rsidRPr="00BD2A42" w:rsidRDefault="00FF37FA" w:rsidP="00F13F5F">
            <w:pPr>
              <w:rPr>
                <w:rFonts w:ascii="Calibri" w:hAnsi="Calibri" w:cs="Calibri"/>
                <w:bCs/>
                <w:sz w:val="22"/>
                <w:szCs w:val="22"/>
                <w:lang w:val="fr-FR"/>
              </w:rPr>
            </w:pPr>
            <w:r w:rsidRPr="00BD2A42">
              <w:rPr>
                <w:rFonts w:ascii="Calibri" w:hAnsi="Calibri"/>
                <w:sz w:val="22"/>
                <w:lang w:val="fr-FR"/>
              </w:rPr>
              <w:t>Garantie et exigences après-vente</w:t>
            </w:r>
          </w:p>
        </w:tc>
        <w:tc>
          <w:tcPr>
            <w:tcW w:w="1350" w:type="dxa"/>
            <w:tcBorders>
              <w:top w:val="single" w:sz="4" w:space="0" w:color="auto"/>
              <w:left w:val="single" w:sz="4" w:space="0" w:color="auto"/>
              <w:bottom w:val="dotted" w:sz="4" w:space="0" w:color="auto"/>
            </w:tcBorders>
          </w:tcPr>
          <w:p w14:paraId="05C183BA" w14:textId="77777777" w:rsidR="00FF37FA" w:rsidRPr="00BD2A42" w:rsidRDefault="00FF37FA" w:rsidP="00F13F5F">
            <w:pPr>
              <w:jc w:val="right"/>
              <w:rPr>
                <w:rFonts w:ascii="Calibri" w:hAnsi="Calibri" w:cs="Calibri"/>
                <w:sz w:val="22"/>
                <w:szCs w:val="22"/>
                <w:lang w:val="fr-FR"/>
              </w:rPr>
            </w:pPr>
          </w:p>
        </w:tc>
        <w:tc>
          <w:tcPr>
            <w:tcW w:w="1620" w:type="dxa"/>
            <w:tcBorders>
              <w:top w:val="single" w:sz="4" w:space="0" w:color="auto"/>
              <w:left w:val="single" w:sz="4" w:space="0" w:color="auto"/>
              <w:bottom w:val="dotted" w:sz="4" w:space="0" w:color="auto"/>
            </w:tcBorders>
          </w:tcPr>
          <w:p w14:paraId="6BE73163" w14:textId="77777777" w:rsidR="00FF37FA" w:rsidRPr="00BD2A42" w:rsidRDefault="00FF37FA" w:rsidP="00F13F5F">
            <w:pPr>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tcBorders>
          </w:tcPr>
          <w:p w14:paraId="1F5E935C" w14:textId="77777777" w:rsidR="00FF37FA" w:rsidRPr="00BD2A42" w:rsidRDefault="00FF37FA" w:rsidP="00F13F5F">
            <w:pPr>
              <w:jc w:val="right"/>
              <w:rPr>
                <w:rFonts w:ascii="Calibri" w:hAnsi="Calibri" w:cs="Calibri"/>
                <w:sz w:val="22"/>
                <w:szCs w:val="22"/>
                <w:lang w:val="fr-FR"/>
              </w:rPr>
            </w:pPr>
          </w:p>
        </w:tc>
      </w:tr>
      <w:tr w:rsidR="00FF37FA" w:rsidRPr="007500C2" w14:paraId="37E086DB" w14:textId="77777777" w:rsidTr="00F13F5F">
        <w:trPr>
          <w:trHeight w:val="305"/>
        </w:trPr>
        <w:tc>
          <w:tcPr>
            <w:tcW w:w="4140" w:type="dxa"/>
            <w:tcBorders>
              <w:top w:val="dotted" w:sz="4" w:space="0" w:color="auto"/>
              <w:bottom w:val="dotted" w:sz="4" w:space="0" w:color="auto"/>
              <w:right w:val="nil"/>
            </w:tcBorders>
          </w:tcPr>
          <w:p w14:paraId="05A521B6" w14:textId="77777777" w:rsidR="00FF37FA" w:rsidRPr="00BD2A42" w:rsidRDefault="00FF37FA" w:rsidP="00FF37FA">
            <w:pPr>
              <w:numPr>
                <w:ilvl w:val="0"/>
                <w:numId w:val="15"/>
              </w:numPr>
              <w:rPr>
                <w:rFonts w:ascii="Calibri" w:hAnsi="Calibri" w:cs="Calibri"/>
                <w:bCs/>
                <w:sz w:val="22"/>
                <w:szCs w:val="22"/>
                <w:lang w:val="fr-FR"/>
              </w:rPr>
            </w:pPr>
            <w:r w:rsidRPr="00BD2A42">
              <w:rPr>
                <w:rFonts w:ascii="Calibri" w:hAnsi="Calibri"/>
                <w:sz w:val="22"/>
                <w:lang w:val="fr-FR"/>
              </w:rPr>
              <w:t>Formation sur l’exploitation et la maintenance</w:t>
            </w:r>
          </w:p>
        </w:tc>
        <w:tc>
          <w:tcPr>
            <w:tcW w:w="1350" w:type="dxa"/>
            <w:tcBorders>
              <w:top w:val="dotted" w:sz="4" w:space="0" w:color="auto"/>
              <w:left w:val="single" w:sz="4" w:space="0" w:color="auto"/>
              <w:bottom w:val="dotted" w:sz="4" w:space="0" w:color="auto"/>
            </w:tcBorders>
          </w:tcPr>
          <w:p w14:paraId="2B0AE8A8" w14:textId="77777777" w:rsidR="00FF37FA" w:rsidRPr="00BD2A42" w:rsidRDefault="00FF37FA" w:rsidP="00F13F5F">
            <w:pPr>
              <w:jc w:val="right"/>
              <w:rPr>
                <w:rFonts w:ascii="Calibri" w:hAnsi="Calibri" w:cs="Calibri"/>
                <w:sz w:val="22"/>
                <w:szCs w:val="22"/>
                <w:lang w:val="fr-FR"/>
              </w:rPr>
            </w:pPr>
          </w:p>
        </w:tc>
        <w:tc>
          <w:tcPr>
            <w:tcW w:w="1620" w:type="dxa"/>
            <w:tcBorders>
              <w:top w:val="dotted" w:sz="4" w:space="0" w:color="auto"/>
              <w:left w:val="single" w:sz="4" w:space="0" w:color="auto"/>
              <w:bottom w:val="dotted" w:sz="4" w:space="0" w:color="auto"/>
            </w:tcBorders>
          </w:tcPr>
          <w:p w14:paraId="5C8C4EF2" w14:textId="77777777" w:rsidR="00FF37FA" w:rsidRPr="00BD2A42" w:rsidRDefault="00FF37FA" w:rsidP="00F13F5F">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0DBD728F" w14:textId="77777777" w:rsidR="00FF37FA" w:rsidRPr="00BD2A42" w:rsidRDefault="00FF37FA" w:rsidP="00F13F5F">
            <w:pPr>
              <w:jc w:val="right"/>
              <w:rPr>
                <w:rFonts w:ascii="Calibri" w:hAnsi="Calibri" w:cs="Calibri"/>
                <w:sz w:val="22"/>
                <w:szCs w:val="22"/>
                <w:lang w:val="fr-FR"/>
              </w:rPr>
            </w:pPr>
          </w:p>
        </w:tc>
      </w:tr>
      <w:tr w:rsidR="00FF37FA" w:rsidRPr="007500C2" w14:paraId="2F5923A0" w14:textId="77777777" w:rsidTr="00F13F5F">
        <w:trPr>
          <w:trHeight w:val="305"/>
        </w:trPr>
        <w:tc>
          <w:tcPr>
            <w:tcW w:w="4140" w:type="dxa"/>
            <w:tcBorders>
              <w:top w:val="dotted" w:sz="4" w:space="0" w:color="auto"/>
              <w:bottom w:val="dotted" w:sz="4" w:space="0" w:color="auto"/>
              <w:right w:val="nil"/>
            </w:tcBorders>
          </w:tcPr>
          <w:p w14:paraId="3BA24E29" w14:textId="77777777" w:rsidR="00FF37FA" w:rsidRPr="00BD2A42" w:rsidRDefault="00FF37FA" w:rsidP="00FF37FA">
            <w:pPr>
              <w:numPr>
                <w:ilvl w:val="0"/>
                <w:numId w:val="15"/>
              </w:numPr>
              <w:rPr>
                <w:rFonts w:ascii="Calibri" w:hAnsi="Calibri" w:cs="Calibri"/>
                <w:bCs/>
                <w:sz w:val="22"/>
                <w:szCs w:val="22"/>
                <w:lang w:val="fr-FR"/>
              </w:rPr>
            </w:pPr>
            <w:r w:rsidRPr="00BD2A42">
              <w:rPr>
                <w:rFonts w:ascii="Calibri" w:hAnsi="Calibri"/>
                <w:sz w:val="22"/>
                <w:lang w:val="fr-FR"/>
              </w:rPr>
              <w:t>Minimum un (1) an de garantie sur les pièces et la main-d’œuvre</w:t>
            </w:r>
          </w:p>
        </w:tc>
        <w:tc>
          <w:tcPr>
            <w:tcW w:w="1350" w:type="dxa"/>
            <w:tcBorders>
              <w:top w:val="dotted" w:sz="4" w:space="0" w:color="auto"/>
              <w:left w:val="single" w:sz="4" w:space="0" w:color="auto"/>
              <w:bottom w:val="dotted" w:sz="4" w:space="0" w:color="auto"/>
            </w:tcBorders>
          </w:tcPr>
          <w:p w14:paraId="5C9D4320" w14:textId="77777777" w:rsidR="00FF37FA" w:rsidRPr="00BD2A42" w:rsidRDefault="00FF37FA" w:rsidP="00F13F5F">
            <w:pPr>
              <w:jc w:val="right"/>
              <w:rPr>
                <w:rFonts w:ascii="Calibri" w:hAnsi="Calibri" w:cs="Calibri"/>
                <w:sz w:val="22"/>
                <w:szCs w:val="22"/>
                <w:lang w:val="fr-FR"/>
              </w:rPr>
            </w:pPr>
          </w:p>
        </w:tc>
        <w:tc>
          <w:tcPr>
            <w:tcW w:w="1620" w:type="dxa"/>
            <w:tcBorders>
              <w:top w:val="dotted" w:sz="4" w:space="0" w:color="auto"/>
              <w:left w:val="single" w:sz="4" w:space="0" w:color="auto"/>
              <w:bottom w:val="dotted" w:sz="4" w:space="0" w:color="auto"/>
            </w:tcBorders>
          </w:tcPr>
          <w:p w14:paraId="1825005D" w14:textId="77777777" w:rsidR="00FF37FA" w:rsidRPr="00BD2A42" w:rsidRDefault="00FF37FA" w:rsidP="00F13F5F">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5E8BAC2D" w14:textId="77777777" w:rsidR="00FF37FA" w:rsidRPr="00BD2A42" w:rsidRDefault="00FF37FA" w:rsidP="00F13F5F">
            <w:pPr>
              <w:jc w:val="right"/>
              <w:rPr>
                <w:rFonts w:ascii="Calibri" w:hAnsi="Calibri" w:cs="Calibri"/>
                <w:sz w:val="22"/>
                <w:szCs w:val="22"/>
                <w:lang w:val="fr-FR"/>
              </w:rPr>
            </w:pPr>
          </w:p>
        </w:tc>
      </w:tr>
      <w:tr w:rsidR="00FF37FA" w:rsidRPr="007500C2" w14:paraId="4890D32C" w14:textId="77777777" w:rsidTr="00F13F5F">
        <w:trPr>
          <w:trHeight w:val="305"/>
        </w:trPr>
        <w:tc>
          <w:tcPr>
            <w:tcW w:w="4140" w:type="dxa"/>
            <w:tcBorders>
              <w:top w:val="dotted" w:sz="4" w:space="0" w:color="auto"/>
              <w:bottom w:val="dotted" w:sz="4" w:space="0" w:color="auto"/>
              <w:right w:val="nil"/>
            </w:tcBorders>
          </w:tcPr>
          <w:p w14:paraId="09B86C79" w14:textId="77777777" w:rsidR="00FF37FA" w:rsidRPr="00BD2A42" w:rsidRDefault="00FF37FA" w:rsidP="00FF37FA">
            <w:pPr>
              <w:numPr>
                <w:ilvl w:val="0"/>
                <w:numId w:val="15"/>
              </w:numPr>
              <w:rPr>
                <w:rFonts w:ascii="Calibri" w:hAnsi="Calibri" w:cs="Calibri"/>
                <w:bCs/>
                <w:sz w:val="22"/>
                <w:szCs w:val="22"/>
                <w:lang w:val="fr-FR"/>
              </w:rPr>
            </w:pPr>
            <w:r w:rsidRPr="00BD2A42">
              <w:rPr>
                <w:rFonts w:ascii="Calibri" w:hAnsi="Calibri"/>
                <w:sz w:val="22"/>
                <w:lang w:val="fr-FR"/>
              </w:rPr>
              <w:t>Unité de services à offrir lorsque l’unité achetée est en réparation</w:t>
            </w:r>
          </w:p>
        </w:tc>
        <w:tc>
          <w:tcPr>
            <w:tcW w:w="1350" w:type="dxa"/>
            <w:tcBorders>
              <w:top w:val="dotted" w:sz="4" w:space="0" w:color="auto"/>
              <w:left w:val="single" w:sz="4" w:space="0" w:color="auto"/>
              <w:bottom w:val="dotted" w:sz="4" w:space="0" w:color="auto"/>
            </w:tcBorders>
          </w:tcPr>
          <w:p w14:paraId="03260C0B" w14:textId="77777777" w:rsidR="00FF37FA" w:rsidRPr="00BD2A42" w:rsidRDefault="00FF37FA" w:rsidP="00F13F5F">
            <w:pPr>
              <w:jc w:val="right"/>
              <w:rPr>
                <w:rFonts w:ascii="Calibri" w:hAnsi="Calibri" w:cs="Calibri"/>
                <w:sz w:val="22"/>
                <w:szCs w:val="22"/>
                <w:lang w:val="fr-FR"/>
              </w:rPr>
            </w:pPr>
          </w:p>
        </w:tc>
        <w:tc>
          <w:tcPr>
            <w:tcW w:w="1620" w:type="dxa"/>
            <w:tcBorders>
              <w:top w:val="dotted" w:sz="4" w:space="0" w:color="auto"/>
              <w:left w:val="single" w:sz="4" w:space="0" w:color="auto"/>
              <w:bottom w:val="dotted" w:sz="4" w:space="0" w:color="auto"/>
            </w:tcBorders>
          </w:tcPr>
          <w:p w14:paraId="65A8AA4E" w14:textId="77777777" w:rsidR="00FF37FA" w:rsidRPr="00BD2A42" w:rsidRDefault="00FF37FA" w:rsidP="00F13F5F">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129A67E7" w14:textId="77777777" w:rsidR="00FF37FA" w:rsidRPr="00BD2A42" w:rsidRDefault="00FF37FA" w:rsidP="00F13F5F">
            <w:pPr>
              <w:jc w:val="right"/>
              <w:rPr>
                <w:rFonts w:ascii="Calibri" w:hAnsi="Calibri" w:cs="Calibri"/>
                <w:sz w:val="22"/>
                <w:szCs w:val="22"/>
                <w:lang w:val="fr-FR"/>
              </w:rPr>
            </w:pPr>
          </w:p>
        </w:tc>
      </w:tr>
      <w:tr w:rsidR="00FF37FA" w:rsidRPr="007500C2" w14:paraId="6F1067F4" w14:textId="77777777" w:rsidTr="00F13F5F">
        <w:trPr>
          <w:trHeight w:val="305"/>
        </w:trPr>
        <w:tc>
          <w:tcPr>
            <w:tcW w:w="4140" w:type="dxa"/>
            <w:tcBorders>
              <w:top w:val="dotted" w:sz="4" w:space="0" w:color="auto"/>
              <w:bottom w:val="dotted" w:sz="4" w:space="0" w:color="auto"/>
              <w:right w:val="nil"/>
            </w:tcBorders>
          </w:tcPr>
          <w:p w14:paraId="7702190C" w14:textId="77777777" w:rsidR="00FF37FA" w:rsidRPr="00BD2A42" w:rsidRDefault="00FF37FA" w:rsidP="00FF37FA">
            <w:pPr>
              <w:numPr>
                <w:ilvl w:val="0"/>
                <w:numId w:val="15"/>
              </w:numPr>
              <w:rPr>
                <w:rFonts w:ascii="Calibri" w:hAnsi="Calibri" w:cs="Calibri"/>
                <w:bCs/>
                <w:sz w:val="22"/>
                <w:szCs w:val="22"/>
                <w:lang w:val="fr-FR"/>
              </w:rPr>
            </w:pPr>
            <w:r w:rsidRPr="00BD2A42">
              <w:rPr>
                <w:rFonts w:ascii="Calibri" w:hAnsi="Calibri"/>
                <w:sz w:val="22"/>
                <w:lang w:val="fr-FR"/>
              </w:rPr>
              <w:t>Nouvelle unité en remplacement si l’unité achetée est irréparable</w:t>
            </w:r>
          </w:p>
        </w:tc>
        <w:tc>
          <w:tcPr>
            <w:tcW w:w="1350" w:type="dxa"/>
            <w:tcBorders>
              <w:top w:val="dotted" w:sz="4" w:space="0" w:color="auto"/>
              <w:left w:val="single" w:sz="4" w:space="0" w:color="auto"/>
              <w:bottom w:val="dotted" w:sz="4" w:space="0" w:color="auto"/>
            </w:tcBorders>
          </w:tcPr>
          <w:p w14:paraId="2687C7F0" w14:textId="77777777" w:rsidR="00FF37FA" w:rsidRPr="00BD2A42" w:rsidRDefault="00FF37FA" w:rsidP="00F13F5F">
            <w:pPr>
              <w:jc w:val="right"/>
              <w:rPr>
                <w:rFonts w:ascii="Calibri" w:hAnsi="Calibri" w:cs="Calibri"/>
                <w:sz w:val="22"/>
                <w:szCs w:val="22"/>
                <w:lang w:val="fr-FR"/>
              </w:rPr>
            </w:pPr>
          </w:p>
        </w:tc>
        <w:tc>
          <w:tcPr>
            <w:tcW w:w="1620" w:type="dxa"/>
            <w:tcBorders>
              <w:top w:val="dotted" w:sz="4" w:space="0" w:color="auto"/>
              <w:left w:val="single" w:sz="4" w:space="0" w:color="auto"/>
              <w:bottom w:val="dotted" w:sz="4" w:space="0" w:color="auto"/>
            </w:tcBorders>
          </w:tcPr>
          <w:p w14:paraId="420E0F4A" w14:textId="77777777" w:rsidR="00FF37FA" w:rsidRPr="00BD2A42" w:rsidRDefault="00FF37FA" w:rsidP="00F13F5F">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06D6034" w14:textId="77777777" w:rsidR="00FF37FA" w:rsidRPr="00BD2A42" w:rsidRDefault="00FF37FA" w:rsidP="00F13F5F">
            <w:pPr>
              <w:jc w:val="right"/>
              <w:rPr>
                <w:rFonts w:ascii="Calibri" w:hAnsi="Calibri" w:cs="Calibri"/>
                <w:sz w:val="22"/>
                <w:szCs w:val="22"/>
                <w:lang w:val="fr-FR"/>
              </w:rPr>
            </w:pPr>
          </w:p>
        </w:tc>
      </w:tr>
      <w:tr w:rsidR="00FF37FA" w:rsidRPr="00BD2A42" w14:paraId="706E79F5" w14:textId="77777777" w:rsidTr="00F13F5F">
        <w:trPr>
          <w:trHeight w:val="305"/>
        </w:trPr>
        <w:tc>
          <w:tcPr>
            <w:tcW w:w="4140" w:type="dxa"/>
            <w:tcBorders>
              <w:top w:val="dotted" w:sz="4" w:space="0" w:color="auto"/>
              <w:right w:val="nil"/>
            </w:tcBorders>
          </w:tcPr>
          <w:p w14:paraId="6370FD44" w14:textId="77777777" w:rsidR="00FF37FA" w:rsidRPr="00BD2A42" w:rsidRDefault="00FF37FA" w:rsidP="00FF37FA">
            <w:pPr>
              <w:numPr>
                <w:ilvl w:val="0"/>
                <w:numId w:val="15"/>
              </w:numPr>
              <w:rPr>
                <w:rFonts w:ascii="Calibri" w:hAnsi="Calibri" w:cs="Calibri"/>
                <w:bCs/>
                <w:sz w:val="22"/>
                <w:szCs w:val="22"/>
              </w:rPr>
            </w:pPr>
            <w:proofErr w:type="spellStart"/>
            <w:r w:rsidRPr="00BD2A42">
              <w:rPr>
                <w:rFonts w:ascii="Calibri" w:hAnsi="Calibri"/>
                <w:sz w:val="22"/>
              </w:rPr>
              <w:t>Autres</w:t>
            </w:r>
            <w:proofErr w:type="spellEnd"/>
          </w:p>
        </w:tc>
        <w:tc>
          <w:tcPr>
            <w:tcW w:w="1350" w:type="dxa"/>
            <w:tcBorders>
              <w:top w:val="dotted" w:sz="4" w:space="0" w:color="auto"/>
              <w:left w:val="single" w:sz="4" w:space="0" w:color="auto"/>
              <w:bottom w:val="single" w:sz="4" w:space="0" w:color="auto"/>
            </w:tcBorders>
          </w:tcPr>
          <w:p w14:paraId="00B0FCD6" w14:textId="77777777" w:rsidR="00FF37FA" w:rsidRPr="00BD2A42" w:rsidRDefault="00FF37FA" w:rsidP="00F13F5F">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20E05D22" w14:textId="77777777" w:rsidR="00FF37FA" w:rsidRPr="00BD2A42" w:rsidRDefault="00FF37FA" w:rsidP="00F13F5F">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5A61AE74" w14:textId="77777777" w:rsidR="00FF37FA" w:rsidRPr="00BD2A42" w:rsidRDefault="00FF37FA" w:rsidP="00F13F5F">
            <w:pPr>
              <w:jc w:val="right"/>
              <w:rPr>
                <w:rFonts w:ascii="Calibri" w:hAnsi="Calibri" w:cs="Calibri"/>
                <w:sz w:val="22"/>
                <w:szCs w:val="22"/>
              </w:rPr>
            </w:pPr>
          </w:p>
        </w:tc>
      </w:tr>
      <w:tr w:rsidR="00FF37FA" w:rsidRPr="00BD2A42" w14:paraId="64C29872" w14:textId="77777777" w:rsidTr="00F13F5F">
        <w:trPr>
          <w:trHeight w:val="305"/>
        </w:trPr>
        <w:tc>
          <w:tcPr>
            <w:tcW w:w="4140" w:type="dxa"/>
            <w:tcBorders>
              <w:right w:val="nil"/>
            </w:tcBorders>
          </w:tcPr>
          <w:p w14:paraId="59499E0B" w14:textId="77777777" w:rsidR="00FF37FA" w:rsidRPr="00BD2A42" w:rsidRDefault="00FF37FA" w:rsidP="00F13F5F">
            <w:pPr>
              <w:rPr>
                <w:rFonts w:ascii="Calibri" w:hAnsi="Calibri" w:cs="Calibri"/>
                <w:bCs/>
                <w:sz w:val="22"/>
                <w:szCs w:val="22"/>
              </w:rPr>
            </w:pPr>
            <w:proofErr w:type="spellStart"/>
            <w:r w:rsidRPr="00BD2A42">
              <w:rPr>
                <w:rFonts w:ascii="Calibri" w:hAnsi="Calibri"/>
                <w:sz w:val="22"/>
              </w:rPr>
              <w:t>Validité</w:t>
            </w:r>
            <w:proofErr w:type="spellEnd"/>
            <w:r w:rsidRPr="00BD2A42">
              <w:rPr>
                <w:rFonts w:ascii="Calibri" w:hAnsi="Calibri"/>
                <w:sz w:val="22"/>
              </w:rPr>
              <w:t xml:space="preserve"> de </w:t>
            </w:r>
            <w:proofErr w:type="spellStart"/>
            <w:r w:rsidRPr="00BD2A42">
              <w:rPr>
                <w:rFonts w:ascii="Calibri" w:hAnsi="Calibri"/>
                <w:sz w:val="22"/>
              </w:rPr>
              <w:t>l’offre</w:t>
            </w:r>
            <w:proofErr w:type="spellEnd"/>
          </w:p>
        </w:tc>
        <w:tc>
          <w:tcPr>
            <w:tcW w:w="1350" w:type="dxa"/>
            <w:tcBorders>
              <w:top w:val="single" w:sz="4" w:space="0" w:color="auto"/>
              <w:left w:val="single" w:sz="4" w:space="0" w:color="auto"/>
              <w:bottom w:val="single" w:sz="4" w:space="0" w:color="auto"/>
            </w:tcBorders>
          </w:tcPr>
          <w:p w14:paraId="7840F784" w14:textId="77777777" w:rsidR="00FF37FA" w:rsidRPr="00BD2A42" w:rsidRDefault="00FF37FA" w:rsidP="00F13F5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6475E4" w14:textId="77777777" w:rsidR="00FF37FA" w:rsidRPr="00BD2A42" w:rsidRDefault="00FF37FA" w:rsidP="00F13F5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C0B9E3E" w14:textId="77777777" w:rsidR="00FF37FA" w:rsidRPr="00BD2A42" w:rsidRDefault="00FF37FA" w:rsidP="00F13F5F">
            <w:pPr>
              <w:jc w:val="right"/>
              <w:rPr>
                <w:rFonts w:ascii="Calibri" w:hAnsi="Calibri" w:cs="Calibri"/>
                <w:sz w:val="22"/>
                <w:szCs w:val="22"/>
              </w:rPr>
            </w:pPr>
          </w:p>
        </w:tc>
      </w:tr>
      <w:tr w:rsidR="00FF37FA" w:rsidRPr="007500C2" w14:paraId="5D0252E1" w14:textId="77777777" w:rsidTr="00F13F5F">
        <w:trPr>
          <w:trHeight w:val="305"/>
        </w:trPr>
        <w:tc>
          <w:tcPr>
            <w:tcW w:w="4140" w:type="dxa"/>
            <w:tcBorders>
              <w:right w:val="nil"/>
            </w:tcBorders>
          </w:tcPr>
          <w:p w14:paraId="185F4B39" w14:textId="77777777" w:rsidR="00FF37FA" w:rsidRPr="00BD2A42" w:rsidRDefault="00FF37FA" w:rsidP="00F13F5F">
            <w:pPr>
              <w:rPr>
                <w:rFonts w:ascii="Calibri" w:hAnsi="Calibri" w:cs="Calibri"/>
                <w:bCs/>
                <w:sz w:val="22"/>
                <w:szCs w:val="22"/>
                <w:lang w:val="fr-FR"/>
              </w:rPr>
            </w:pPr>
            <w:r w:rsidRPr="00BD2A42">
              <w:rPr>
                <w:rFonts w:ascii="Calibri" w:hAnsi="Calibri"/>
                <w:sz w:val="22"/>
                <w:lang w:val="fr-FR"/>
              </w:rPr>
              <w:t>Ensemble des dispositions des conditions générales du PNUD</w:t>
            </w:r>
          </w:p>
        </w:tc>
        <w:tc>
          <w:tcPr>
            <w:tcW w:w="1350" w:type="dxa"/>
            <w:tcBorders>
              <w:top w:val="single" w:sz="4" w:space="0" w:color="auto"/>
              <w:left w:val="single" w:sz="4" w:space="0" w:color="auto"/>
              <w:bottom w:val="single" w:sz="4" w:space="0" w:color="auto"/>
            </w:tcBorders>
          </w:tcPr>
          <w:p w14:paraId="1AD57C36" w14:textId="77777777" w:rsidR="00FF37FA" w:rsidRPr="00BD2A42" w:rsidRDefault="00FF37FA" w:rsidP="00F13F5F">
            <w:pPr>
              <w:jc w:val="right"/>
              <w:rPr>
                <w:rFonts w:ascii="Calibri" w:hAnsi="Calibri" w:cs="Calibri"/>
                <w:sz w:val="22"/>
                <w:szCs w:val="22"/>
                <w:lang w:val="fr-FR"/>
              </w:rPr>
            </w:pPr>
          </w:p>
        </w:tc>
        <w:tc>
          <w:tcPr>
            <w:tcW w:w="1620" w:type="dxa"/>
            <w:tcBorders>
              <w:top w:val="single" w:sz="4" w:space="0" w:color="auto"/>
              <w:left w:val="single" w:sz="4" w:space="0" w:color="auto"/>
              <w:bottom w:val="single" w:sz="4" w:space="0" w:color="auto"/>
            </w:tcBorders>
          </w:tcPr>
          <w:p w14:paraId="0B0AE76E" w14:textId="77777777" w:rsidR="00FF37FA" w:rsidRPr="00BD2A42" w:rsidRDefault="00FF37FA" w:rsidP="00F13F5F">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3C5D2933" w14:textId="77777777" w:rsidR="00FF37FA" w:rsidRPr="00BD2A42" w:rsidRDefault="00FF37FA" w:rsidP="00F13F5F">
            <w:pPr>
              <w:jc w:val="right"/>
              <w:rPr>
                <w:rFonts w:ascii="Calibri" w:hAnsi="Calibri" w:cs="Calibri"/>
                <w:sz w:val="22"/>
                <w:szCs w:val="22"/>
                <w:lang w:val="fr-FR"/>
              </w:rPr>
            </w:pPr>
          </w:p>
        </w:tc>
      </w:tr>
      <w:tr w:rsidR="00FF37FA" w:rsidRPr="00BD2A42" w14:paraId="698D7BAF" w14:textId="77777777" w:rsidTr="00F13F5F">
        <w:trPr>
          <w:trHeight w:val="305"/>
        </w:trPr>
        <w:tc>
          <w:tcPr>
            <w:tcW w:w="4140" w:type="dxa"/>
            <w:tcBorders>
              <w:right w:val="nil"/>
            </w:tcBorders>
          </w:tcPr>
          <w:p w14:paraId="3D327B46" w14:textId="77777777" w:rsidR="00FF37FA" w:rsidRPr="00BD2A42" w:rsidRDefault="00FF37FA" w:rsidP="00F13F5F">
            <w:pPr>
              <w:rPr>
                <w:rFonts w:ascii="Calibri" w:hAnsi="Calibri" w:cs="Calibri"/>
                <w:bCs/>
                <w:sz w:val="22"/>
                <w:szCs w:val="22"/>
              </w:rPr>
            </w:pPr>
            <w:proofErr w:type="spellStart"/>
            <w:r w:rsidRPr="00BD2A42">
              <w:rPr>
                <w:rFonts w:ascii="Calibri" w:hAnsi="Calibri"/>
                <w:sz w:val="22"/>
              </w:rPr>
              <w:t>Autres</w:t>
            </w:r>
            <w:proofErr w:type="spellEnd"/>
            <w:r w:rsidRPr="00BD2A42">
              <w:rPr>
                <w:rFonts w:ascii="Calibri" w:hAnsi="Calibri"/>
                <w:sz w:val="22"/>
              </w:rPr>
              <w:t xml:space="preserve"> exigences (</w:t>
            </w:r>
            <w:proofErr w:type="spellStart"/>
            <w:r w:rsidRPr="00BD2A42">
              <w:rPr>
                <w:rFonts w:ascii="Calibri" w:hAnsi="Calibri"/>
                <w:sz w:val="22"/>
              </w:rPr>
              <w:t>veuillez</w:t>
            </w:r>
            <w:proofErr w:type="spellEnd"/>
            <w:r w:rsidRPr="00BD2A42">
              <w:rPr>
                <w:rFonts w:ascii="Calibri" w:hAnsi="Calibri"/>
                <w:sz w:val="22"/>
              </w:rPr>
              <w:t xml:space="preserve"> </w:t>
            </w:r>
            <w:proofErr w:type="spellStart"/>
            <w:r w:rsidRPr="00BD2A42">
              <w:rPr>
                <w:rFonts w:ascii="Calibri" w:hAnsi="Calibri"/>
                <w:sz w:val="22"/>
              </w:rPr>
              <w:t>préciser</w:t>
            </w:r>
            <w:proofErr w:type="spellEnd"/>
            <w:r w:rsidRPr="00BD2A42">
              <w:rPr>
                <w:rFonts w:ascii="Calibri" w:hAnsi="Calibri"/>
                <w:sz w:val="22"/>
              </w:rPr>
              <w:t>)</w:t>
            </w:r>
          </w:p>
        </w:tc>
        <w:tc>
          <w:tcPr>
            <w:tcW w:w="1350" w:type="dxa"/>
            <w:tcBorders>
              <w:top w:val="single" w:sz="4" w:space="0" w:color="auto"/>
              <w:left w:val="single" w:sz="4" w:space="0" w:color="auto"/>
              <w:bottom w:val="single" w:sz="4" w:space="0" w:color="auto"/>
            </w:tcBorders>
          </w:tcPr>
          <w:p w14:paraId="54AFF7BB" w14:textId="77777777" w:rsidR="00FF37FA" w:rsidRPr="00BD2A42" w:rsidRDefault="00FF37FA" w:rsidP="00F13F5F">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BFAFD3" w14:textId="77777777" w:rsidR="00FF37FA" w:rsidRPr="00BD2A42" w:rsidRDefault="00FF37FA" w:rsidP="00F13F5F">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DC92B43" w14:textId="77777777" w:rsidR="00FF37FA" w:rsidRPr="00BD2A42" w:rsidRDefault="00FF37FA" w:rsidP="00F13F5F">
            <w:pPr>
              <w:jc w:val="right"/>
              <w:rPr>
                <w:rFonts w:ascii="Calibri" w:hAnsi="Calibri" w:cs="Calibri"/>
                <w:sz w:val="22"/>
                <w:szCs w:val="22"/>
              </w:rPr>
            </w:pPr>
          </w:p>
        </w:tc>
      </w:tr>
    </w:tbl>
    <w:p w14:paraId="00D802D6" w14:textId="7C7DED1E" w:rsidR="00456C06" w:rsidRPr="00BD2A42" w:rsidRDefault="00FF37FA" w:rsidP="0053428D">
      <w:pPr>
        <w:ind w:firstLine="708"/>
        <w:jc w:val="both"/>
        <w:rPr>
          <w:rFonts w:ascii="Calibri" w:hAnsi="Calibri" w:cs="Calibri"/>
          <w:sz w:val="22"/>
          <w:szCs w:val="22"/>
          <w:lang w:val="fr-FR"/>
        </w:rPr>
      </w:pPr>
      <w:r w:rsidRPr="00BD2A42">
        <w:rPr>
          <w:rFonts w:ascii="Calibri" w:hAnsi="Calibri"/>
          <w:sz w:val="22"/>
          <w:lang w:val="fr-FR"/>
        </w:rPr>
        <w:t>Toutes les autres informations que nous n’avons pas automatiquement fournies impliquent notre plein respect des exigences, des clauses et des conditions de la demande de prix.</w:t>
      </w:r>
    </w:p>
    <w:p w14:paraId="161CDD3E" w14:textId="77777777" w:rsidR="00FF37FA" w:rsidRPr="00BD2A42" w:rsidRDefault="00FF37FA" w:rsidP="00FF37FA">
      <w:pPr>
        <w:ind w:left="3960"/>
        <w:rPr>
          <w:rFonts w:ascii="Calibri" w:hAnsi="Calibri" w:cs="Calibri"/>
          <w:i/>
          <w:sz w:val="22"/>
          <w:szCs w:val="22"/>
          <w:lang w:val="fr-FR"/>
        </w:rPr>
      </w:pPr>
      <w:r w:rsidRPr="00BD2A42">
        <w:rPr>
          <w:rFonts w:ascii="Calibri" w:hAnsi="Calibri"/>
          <w:i/>
          <w:sz w:val="22"/>
          <w:lang w:val="fr-FR"/>
        </w:rPr>
        <w:t>[Nom et signature de la personne autorisée du fournisseur]</w:t>
      </w:r>
    </w:p>
    <w:p w14:paraId="6C604CD7" w14:textId="77777777" w:rsidR="00FF37FA" w:rsidRPr="00BD2A42" w:rsidRDefault="00FF37FA" w:rsidP="00FF37FA">
      <w:pPr>
        <w:ind w:left="3960"/>
        <w:rPr>
          <w:rFonts w:ascii="Calibri" w:hAnsi="Calibri" w:cs="Calibri"/>
          <w:i/>
          <w:sz w:val="22"/>
          <w:szCs w:val="22"/>
        </w:rPr>
      </w:pPr>
      <w:r w:rsidRPr="00BD2A42">
        <w:rPr>
          <w:rFonts w:ascii="Calibri" w:hAnsi="Calibri"/>
          <w:i/>
          <w:sz w:val="22"/>
        </w:rPr>
        <w:t>[</w:t>
      </w:r>
      <w:proofErr w:type="spellStart"/>
      <w:r w:rsidRPr="00BD2A42">
        <w:rPr>
          <w:rFonts w:ascii="Calibri" w:hAnsi="Calibri"/>
          <w:i/>
          <w:sz w:val="22"/>
        </w:rPr>
        <w:t>Désignation</w:t>
      </w:r>
      <w:proofErr w:type="spellEnd"/>
      <w:r w:rsidRPr="00BD2A42">
        <w:rPr>
          <w:rFonts w:ascii="Calibri" w:hAnsi="Calibri"/>
          <w:i/>
          <w:sz w:val="22"/>
        </w:rPr>
        <w:t>]</w:t>
      </w:r>
    </w:p>
    <w:p w14:paraId="31C70E6B" w14:textId="79F1710E" w:rsidR="00FF37FA" w:rsidRPr="00BD2A42" w:rsidRDefault="00FF37FA" w:rsidP="00456C06">
      <w:pPr>
        <w:ind w:left="3960"/>
        <w:rPr>
          <w:rFonts w:ascii="Calibri" w:hAnsi="Calibri" w:cs="Calibri"/>
          <w:i/>
          <w:sz w:val="22"/>
          <w:szCs w:val="22"/>
        </w:rPr>
      </w:pPr>
      <w:r w:rsidRPr="00BD2A42">
        <w:rPr>
          <w:rFonts w:ascii="Calibri" w:hAnsi="Calibri"/>
          <w:i/>
          <w:sz w:val="22"/>
        </w:rPr>
        <w:t>[Date]</w:t>
      </w:r>
      <w:r w:rsidRPr="00BD2A42">
        <w:br w:type="page"/>
      </w:r>
    </w:p>
    <w:p w14:paraId="3C80E47B" w14:textId="77777777" w:rsidR="00FF37FA" w:rsidRPr="00BD2A42" w:rsidRDefault="00FF37FA" w:rsidP="00FF37FA">
      <w:pPr>
        <w:pStyle w:val="Titre8"/>
        <w:jc w:val="right"/>
        <w:rPr>
          <w:b/>
          <w:i w:val="0"/>
          <w:sz w:val="28"/>
        </w:rPr>
      </w:pPr>
      <w:proofErr w:type="spellStart"/>
      <w:r w:rsidRPr="00BD2A42">
        <w:rPr>
          <w:b/>
          <w:i w:val="0"/>
          <w:sz w:val="28"/>
        </w:rPr>
        <w:lastRenderedPageBreak/>
        <w:t>Annexe</w:t>
      </w:r>
      <w:proofErr w:type="spellEnd"/>
      <w:r w:rsidRPr="00BD2A42">
        <w:rPr>
          <w:b/>
          <w:i w:val="0"/>
          <w:sz w:val="28"/>
        </w:rPr>
        <w:t> 3</w:t>
      </w:r>
    </w:p>
    <w:p w14:paraId="37CA12B5" w14:textId="77777777" w:rsidR="00FF37FA" w:rsidRPr="00BD2A42" w:rsidRDefault="00FF37FA" w:rsidP="00FF37FA">
      <w:pPr>
        <w:pStyle w:val="Titre8"/>
        <w:jc w:val="center"/>
        <w:rPr>
          <w:b/>
          <w:i w:val="0"/>
          <w:sz w:val="28"/>
        </w:rPr>
      </w:pPr>
      <w:r w:rsidRPr="00BD2A42">
        <w:rPr>
          <w:b/>
          <w:i w:val="0"/>
          <w:sz w:val="28"/>
        </w:rPr>
        <w:t xml:space="preserve">Conditions </w:t>
      </w:r>
      <w:proofErr w:type="spellStart"/>
      <w:r w:rsidRPr="00BD2A42">
        <w:rPr>
          <w:b/>
          <w:i w:val="0"/>
          <w:sz w:val="28"/>
        </w:rPr>
        <w:t>générales</w:t>
      </w:r>
      <w:proofErr w:type="spellEnd"/>
    </w:p>
    <w:tbl>
      <w:tblPr>
        <w:tblW w:w="0" w:type="auto"/>
        <w:tblLayout w:type="fixed"/>
        <w:tblLook w:val="04A0" w:firstRow="1" w:lastRow="0" w:firstColumn="1" w:lastColumn="0" w:noHBand="0" w:noVBand="1"/>
      </w:tblPr>
      <w:tblGrid>
        <w:gridCol w:w="9576"/>
      </w:tblGrid>
      <w:tr w:rsidR="00FF37FA" w:rsidRPr="00BD2A42" w14:paraId="5285B068" w14:textId="77777777" w:rsidTr="00F13F5F">
        <w:tc>
          <w:tcPr>
            <w:tcW w:w="9576" w:type="dxa"/>
          </w:tcPr>
          <w:p w14:paraId="5E3C834B" w14:textId="77777777" w:rsidR="00FF37FA" w:rsidRPr="00BD2A42" w:rsidRDefault="00FF37FA" w:rsidP="00F13F5F"/>
        </w:tc>
      </w:tr>
    </w:tbl>
    <w:p w14:paraId="6DCD6FA7" w14:textId="77777777" w:rsidR="00FF37FA" w:rsidRPr="00BD2A42" w:rsidRDefault="00FF37FA" w:rsidP="00FF37FA">
      <w:pPr>
        <w:jc w:val="center"/>
      </w:pPr>
    </w:p>
    <w:p w14:paraId="7D414CC1" w14:textId="77777777" w:rsidR="00FF37FA" w:rsidRPr="00BD2A42" w:rsidRDefault="00FF37FA" w:rsidP="00FF37FA">
      <w:pPr>
        <w:tabs>
          <w:tab w:val="left" w:pos="-720"/>
        </w:tabs>
        <w:suppressAutoHyphens/>
        <w:jc w:val="both"/>
        <w:rPr>
          <w:spacing w:val="-3"/>
        </w:rPr>
      </w:pPr>
      <w:r w:rsidRPr="00BD2A42">
        <w:rPr>
          <w:b/>
          <w:spacing w:val="-3"/>
        </w:rPr>
        <w:t>1.</w:t>
      </w:r>
      <w:r w:rsidRPr="00BD2A42">
        <w:tab/>
      </w:r>
      <w:r w:rsidRPr="00BD2A42">
        <w:rPr>
          <w:b/>
          <w:spacing w:val="-3"/>
        </w:rPr>
        <w:t>ACCEPTATION DU BON DE COMMANDE</w:t>
      </w:r>
    </w:p>
    <w:p w14:paraId="4D2A8851" w14:textId="77777777" w:rsidR="00FF37FA" w:rsidRPr="00BD2A42" w:rsidRDefault="00FF37FA" w:rsidP="00FF37FA">
      <w:pPr>
        <w:tabs>
          <w:tab w:val="left" w:pos="-720"/>
        </w:tabs>
        <w:suppressAutoHyphens/>
        <w:jc w:val="both"/>
        <w:rPr>
          <w:spacing w:val="-3"/>
        </w:rPr>
      </w:pPr>
    </w:p>
    <w:p w14:paraId="73BC5D2B"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présent bon de commande peut uniquement être accepté au moyen de la signature du fournisseur et du retour d’une copie en accusant réception, ou de la livraison en temps voulu des biens conformément aux conditions du présent bon de commande, tel que spécifié ici. L’acceptation du présent bon de commande a pour résultat un contrat entre les Parties, dont les droits et les obligations des Parties sont régis uniquement par les clauses et conditions du présent bon de commande, notamment ces conditions générales. Aucune disposition supplémentaire ou non conforme proposée par le fournisseur ne lie le PNUD, sauf convenu par écrit par un fonctionnaire dûment autorisé du PNUD.</w:t>
      </w:r>
    </w:p>
    <w:p w14:paraId="1C4F4158" w14:textId="77777777" w:rsidR="00FF37FA" w:rsidRPr="00BD2A42" w:rsidRDefault="00FF37FA" w:rsidP="00FF37FA">
      <w:pPr>
        <w:tabs>
          <w:tab w:val="left" w:pos="-720"/>
        </w:tabs>
        <w:suppressAutoHyphens/>
        <w:jc w:val="both"/>
        <w:rPr>
          <w:spacing w:val="-3"/>
          <w:lang w:val="fr-FR"/>
        </w:rPr>
      </w:pPr>
    </w:p>
    <w:p w14:paraId="278A9739" w14:textId="77777777" w:rsidR="00FF37FA" w:rsidRPr="00BD2A42" w:rsidRDefault="00FF37FA" w:rsidP="00FF37FA">
      <w:pPr>
        <w:tabs>
          <w:tab w:val="left" w:pos="-720"/>
        </w:tabs>
        <w:suppressAutoHyphens/>
        <w:jc w:val="both"/>
        <w:rPr>
          <w:spacing w:val="-3"/>
        </w:rPr>
      </w:pPr>
      <w:r w:rsidRPr="00BD2A42">
        <w:rPr>
          <w:b/>
          <w:spacing w:val="-3"/>
        </w:rPr>
        <w:t>2.</w:t>
      </w:r>
      <w:r w:rsidRPr="00BD2A42">
        <w:tab/>
      </w:r>
      <w:r w:rsidRPr="00BD2A42">
        <w:rPr>
          <w:b/>
          <w:spacing w:val="-3"/>
        </w:rPr>
        <w:t>PAIEMENT</w:t>
      </w:r>
    </w:p>
    <w:p w14:paraId="0AD83FC6" w14:textId="77777777" w:rsidR="00FF37FA" w:rsidRPr="00BD2A42" w:rsidRDefault="00FF37FA" w:rsidP="00FF37FA">
      <w:pPr>
        <w:tabs>
          <w:tab w:val="left" w:pos="-720"/>
        </w:tabs>
        <w:suppressAutoHyphens/>
        <w:jc w:val="both"/>
        <w:rPr>
          <w:spacing w:val="-3"/>
        </w:rPr>
      </w:pPr>
    </w:p>
    <w:p w14:paraId="25134F25" w14:textId="77777777" w:rsidR="00FF37FA" w:rsidRPr="00BD2A42" w:rsidRDefault="00FF37FA" w:rsidP="00FF37FA">
      <w:pPr>
        <w:pStyle w:val="Retraitcorpsdetexte"/>
        <w:numPr>
          <w:ilvl w:val="1"/>
          <w:numId w:val="6"/>
        </w:numPr>
        <w:tabs>
          <w:tab w:val="clear" w:pos="720"/>
          <w:tab w:val="left" w:pos="1080"/>
        </w:tabs>
        <w:snapToGrid/>
        <w:ind w:left="1080"/>
        <w:jc w:val="both"/>
        <w:rPr>
          <w:sz w:val="20"/>
          <w:lang w:val="fr-FR"/>
        </w:rPr>
      </w:pPr>
      <w:r w:rsidRPr="00BD2A42">
        <w:rPr>
          <w:sz w:val="20"/>
          <w:lang w:val="fr-FR"/>
        </w:rPr>
        <w:t>Le PNUD, après l’accomplissement des conditions de livraison, sauf autrement prescrit dans le présent bon de commande, verse le paiement dans un délai de trente (30) jours à compter la date de réception de la facture du fournisseur relative aux biens, et des copies des documents d’expédition spécifiés dans le présent bon de commande.</w:t>
      </w:r>
    </w:p>
    <w:p w14:paraId="70D00B77" w14:textId="77777777" w:rsidR="00FF37FA" w:rsidRPr="00BD2A42" w:rsidRDefault="00FF37FA" w:rsidP="00FF37FA">
      <w:pPr>
        <w:pStyle w:val="Retraitcorpsdetexte"/>
        <w:numPr>
          <w:ilvl w:val="1"/>
          <w:numId w:val="6"/>
        </w:numPr>
        <w:tabs>
          <w:tab w:val="clear" w:pos="720"/>
          <w:tab w:val="left" w:pos="1080"/>
          <w:tab w:val="num" w:pos="1440"/>
        </w:tabs>
        <w:snapToGrid/>
        <w:ind w:left="1080"/>
        <w:jc w:val="both"/>
        <w:rPr>
          <w:sz w:val="20"/>
          <w:lang w:val="fr-FR"/>
        </w:rPr>
      </w:pPr>
      <w:r w:rsidRPr="00BD2A42">
        <w:rPr>
          <w:sz w:val="20"/>
          <w:lang w:val="fr-FR"/>
        </w:rPr>
        <w:t xml:space="preserve"> Le paiement de la facture mentionnée ci-dessus montre toute réduction énoncée dans les conditions de paiement du présent bon de commande, à condition que le paiement soit effectué dans le délai requis par ces conditions de paiement.</w:t>
      </w:r>
    </w:p>
    <w:p w14:paraId="7854C9F1" w14:textId="77777777" w:rsidR="00FF37FA" w:rsidRPr="00BD2A42" w:rsidRDefault="00FF37FA" w:rsidP="00FF37FA">
      <w:pPr>
        <w:pStyle w:val="Retraitcorpsdetexte"/>
        <w:numPr>
          <w:ilvl w:val="1"/>
          <w:numId w:val="6"/>
        </w:numPr>
        <w:tabs>
          <w:tab w:val="clear" w:pos="720"/>
          <w:tab w:val="left" w:pos="1080"/>
        </w:tabs>
        <w:snapToGrid/>
        <w:ind w:left="1080"/>
        <w:jc w:val="both"/>
        <w:rPr>
          <w:sz w:val="20"/>
          <w:lang w:val="fr-FR"/>
        </w:rPr>
      </w:pPr>
      <w:r w:rsidRPr="00BD2A42">
        <w:rPr>
          <w:sz w:val="20"/>
          <w:lang w:val="fr-FR"/>
        </w:rPr>
        <w:t>Le fournisseur, sauf s’il est autorisé par le PNUD, soumet une facture relative au présent bon de commande, et telle facture doit indiquer le numéro d’identification du bon de commande.</w:t>
      </w:r>
    </w:p>
    <w:p w14:paraId="67D40A2D" w14:textId="77777777" w:rsidR="00FF37FA" w:rsidRPr="00BD2A42" w:rsidRDefault="00FF37FA" w:rsidP="00FF37FA">
      <w:pPr>
        <w:pStyle w:val="Retraitcorpsdetexte"/>
        <w:numPr>
          <w:ilvl w:val="1"/>
          <w:numId w:val="6"/>
        </w:numPr>
        <w:tabs>
          <w:tab w:val="clear" w:pos="720"/>
          <w:tab w:val="left" w:pos="1080"/>
        </w:tabs>
        <w:snapToGrid/>
        <w:ind w:left="1080"/>
        <w:jc w:val="both"/>
        <w:rPr>
          <w:sz w:val="20"/>
          <w:lang w:val="fr-FR"/>
        </w:rPr>
      </w:pPr>
      <w:r w:rsidRPr="00BD2A42">
        <w:rPr>
          <w:sz w:val="20"/>
          <w:lang w:val="fr-FR"/>
        </w:rPr>
        <w:t>Les prix montrés dans le présent bon de commande ne peuvent pas être augmentés, sauf au moyen de l’accord explicite écrit du PNUD.</w:t>
      </w:r>
    </w:p>
    <w:p w14:paraId="4C974247" w14:textId="77777777" w:rsidR="00FF37FA" w:rsidRPr="00BD2A42" w:rsidRDefault="00FF37FA" w:rsidP="00FF37FA">
      <w:pPr>
        <w:tabs>
          <w:tab w:val="left" w:pos="-720"/>
        </w:tabs>
        <w:suppressAutoHyphens/>
        <w:jc w:val="both"/>
        <w:rPr>
          <w:spacing w:val="-3"/>
          <w:lang w:val="fr-FR"/>
        </w:rPr>
      </w:pPr>
    </w:p>
    <w:p w14:paraId="61D68724" w14:textId="77777777" w:rsidR="00FF37FA" w:rsidRPr="00BD2A42" w:rsidRDefault="00FF37FA" w:rsidP="00FF37FA">
      <w:pPr>
        <w:tabs>
          <w:tab w:val="left" w:pos="-720"/>
        </w:tabs>
        <w:suppressAutoHyphens/>
        <w:jc w:val="both"/>
        <w:rPr>
          <w:b/>
          <w:spacing w:val="-3"/>
          <w:lang w:val="fr-FR"/>
        </w:rPr>
      </w:pPr>
      <w:r w:rsidRPr="00BD2A42">
        <w:rPr>
          <w:b/>
          <w:spacing w:val="-3"/>
          <w:lang w:val="fr-FR"/>
        </w:rPr>
        <w:t>3.            EXONÉRATION D’IMPÔTS</w:t>
      </w:r>
    </w:p>
    <w:p w14:paraId="7E0B58C0" w14:textId="77777777" w:rsidR="00FF37FA" w:rsidRPr="00BD2A42" w:rsidRDefault="00FF37FA" w:rsidP="00FF37FA">
      <w:pPr>
        <w:tabs>
          <w:tab w:val="left" w:pos="-720"/>
        </w:tabs>
        <w:suppressAutoHyphens/>
        <w:jc w:val="both"/>
        <w:rPr>
          <w:spacing w:val="-3"/>
          <w:lang w:val="fr-FR"/>
        </w:rPr>
      </w:pPr>
    </w:p>
    <w:p w14:paraId="1458B470" w14:textId="77777777" w:rsidR="00FF37FA" w:rsidRPr="00BD2A42" w:rsidRDefault="00FF37FA" w:rsidP="00FF37FA">
      <w:pPr>
        <w:pStyle w:val="Normalcentr"/>
        <w:ind w:left="1260" w:right="0" w:hanging="540"/>
        <w:outlineLvl w:val="9"/>
        <w:rPr>
          <w:lang w:val="fr-FR"/>
        </w:rPr>
      </w:pPr>
      <w:r w:rsidRPr="00BD2A42">
        <w:rPr>
          <w:lang w:val="fr-FR"/>
        </w:rPr>
        <w:t xml:space="preserve">3.1 La section 7 de la Convention sur les privilèges et immunités des Nations Unies déclare, entre autres, que l’ONU, y compris ses organes subsidiaires, est exonérée de tous les impôts directs, à l’exception des frais pour les services publics, et est exonérée des droits de douane et des frais d’une nature similaire en ce qui concerne les articles importés ou exportés pour son usage officiel. Dans le cas où une autorité gouvernementale refuse de reconnaître l’exonération du PNUD de ces impôts, droits ou frais, le fournisseur consulte immédiatement le PNUD pour qu’ils déterminent une procédure mutuellement acceptable. </w:t>
      </w:r>
    </w:p>
    <w:p w14:paraId="2A0EFBBD" w14:textId="77777777" w:rsidR="00FF37FA" w:rsidRPr="00BD2A42" w:rsidRDefault="00FF37FA" w:rsidP="00FF37FA">
      <w:pPr>
        <w:ind w:left="1260" w:hanging="540"/>
        <w:jc w:val="both"/>
        <w:rPr>
          <w:lang w:val="fr-FR"/>
        </w:rPr>
      </w:pPr>
    </w:p>
    <w:p w14:paraId="1BDC4D57" w14:textId="77777777" w:rsidR="00FF37FA" w:rsidRPr="00BD2A42" w:rsidRDefault="00FF37FA" w:rsidP="00FF37FA">
      <w:pPr>
        <w:ind w:left="1260" w:hanging="540"/>
        <w:jc w:val="both"/>
        <w:rPr>
          <w:lang w:val="fr-FR"/>
        </w:rPr>
      </w:pPr>
      <w:r w:rsidRPr="00BD2A42">
        <w:rPr>
          <w:lang w:val="fr-FR"/>
        </w:rPr>
        <w:t xml:space="preserve">   3.2 Par conséquent, le fournisseur autorise le PNUD à déduire de la facture du fournisseur tout montant représentant ces impôts, droits ou frais, à moins que le fournisseur n’ait consulté le PNUD avant ledit paiement et que le PNUD n’ait, dans chaque cas, spécialement autorisé le fournisseur à payer ces impôts, droits ou frais faisant l’objet de protestations. Dans ce cas, le fournisseur fournit au PNUD une preuve écrite que le paiement de ces impôts, droits ou frais a été effectué et autorisé de manière appropriée.</w:t>
      </w:r>
    </w:p>
    <w:p w14:paraId="6D8FC79D" w14:textId="77777777" w:rsidR="00FF37FA" w:rsidRPr="00BD2A42" w:rsidRDefault="00FF37FA" w:rsidP="00FF37FA">
      <w:pPr>
        <w:tabs>
          <w:tab w:val="left" w:pos="-720"/>
        </w:tabs>
        <w:suppressAutoHyphens/>
        <w:ind w:left="1152" w:hanging="720"/>
        <w:jc w:val="both"/>
        <w:rPr>
          <w:spacing w:val="-3"/>
          <w:lang w:val="fr-FR"/>
        </w:rPr>
      </w:pPr>
    </w:p>
    <w:p w14:paraId="3FE9B70A" w14:textId="77777777" w:rsidR="00FF37FA" w:rsidRPr="00BD2A42" w:rsidRDefault="00FF37FA" w:rsidP="00FF37FA">
      <w:pPr>
        <w:tabs>
          <w:tab w:val="left" w:pos="-720"/>
        </w:tabs>
        <w:suppressAutoHyphens/>
        <w:jc w:val="both"/>
        <w:rPr>
          <w:spacing w:val="-3"/>
          <w:lang w:val="fr-FR"/>
        </w:rPr>
      </w:pPr>
      <w:r w:rsidRPr="00BD2A42">
        <w:rPr>
          <w:b/>
          <w:spacing w:val="-3"/>
          <w:lang w:val="fr-FR"/>
        </w:rPr>
        <w:t>4.</w:t>
      </w:r>
      <w:r w:rsidRPr="00BD2A42">
        <w:rPr>
          <w:lang w:val="fr-FR"/>
        </w:rPr>
        <w:tab/>
      </w:r>
      <w:r w:rsidRPr="00BD2A42">
        <w:rPr>
          <w:b/>
          <w:spacing w:val="-3"/>
          <w:lang w:val="fr-FR"/>
        </w:rPr>
        <w:t xml:space="preserve">RISQUE DE PERTE </w:t>
      </w:r>
    </w:p>
    <w:p w14:paraId="041FCEC8" w14:textId="77777777" w:rsidR="00FF37FA" w:rsidRPr="00BD2A42" w:rsidRDefault="00FF37FA" w:rsidP="00FF37FA">
      <w:pPr>
        <w:tabs>
          <w:tab w:val="left" w:pos="-720"/>
        </w:tabs>
        <w:suppressAutoHyphens/>
        <w:jc w:val="both"/>
        <w:rPr>
          <w:spacing w:val="-3"/>
          <w:lang w:val="fr-FR"/>
        </w:rPr>
      </w:pPr>
    </w:p>
    <w:p w14:paraId="534C8175"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Les risques de perte, de dommage ou de destruction des biens sont régis conformément aux Incoterms de 2010, sauf convenu autrement par les Parties sur le recto du présent bon de commande.</w:t>
      </w:r>
    </w:p>
    <w:p w14:paraId="390F4530" w14:textId="77777777" w:rsidR="00FF37FA" w:rsidRPr="00BD2A42" w:rsidRDefault="00FF37FA" w:rsidP="00FF37FA">
      <w:pPr>
        <w:tabs>
          <w:tab w:val="left" w:pos="-720"/>
        </w:tabs>
        <w:suppressAutoHyphens/>
        <w:jc w:val="both"/>
        <w:rPr>
          <w:spacing w:val="-3"/>
          <w:lang w:val="fr-FR"/>
        </w:rPr>
      </w:pPr>
    </w:p>
    <w:p w14:paraId="19DE1A8E" w14:textId="77777777" w:rsidR="00FF37FA" w:rsidRPr="00BD2A42" w:rsidRDefault="00FF37FA" w:rsidP="00FF37FA">
      <w:pPr>
        <w:tabs>
          <w:tab w:val="left" w:pos="-720"/>
        </w:tabs>
        <w:suppressAutoHyphens/>
        <w:jc w:val="both"/>
        <w:rPr>
          <w:spacing w:val="-3"/>
          <w:lang w:val="fr-FR"/>
        </w:rPr>
      </w:pPr>
      <w:r w:rsidRPr="00BD2A42">
        <w:rPr>
          <w:b/>
          <w:spacing w:val="-3"/>
          <w:lang w:val="fr-FR"/>
        </w:rPr>
        <w:t>5.</w:t>
      </w:r>
      <w:r w:rsidRPr="00BD2A42">
        <w:rPr>
          <w:lang w:val="fr-FR"/>
        </w:rPr>
        <w:tab/>
      </w:r>
      <w:r w:rsidRPr="00BD2A42">
        <w:rPr>
          <w:b/>
          <w:spacing w:val="-3"/>
          <w:lang w:val="fr-FR"/>
        </w:rPr>
        <w:t>LICENCES D’EXPORTATION</w:t>
      </w:r>
    </w:p>
    <w:p w14:paraId="78AD8470" w14:textId="77777777" w:rsidR="00FF37FA" w:rsidRPr="00BD2A42" w:rsidRDefault="00FF37FA" w:rsidP="00FF37FA">
      <w:pPr>
        <w:tabs>
          <w:tab w:val="left" w:pos="-720"/>
        </w:tabs>
        <w:suppressAutoHyphens/>
        <w:jc w:val="both"/>
        <w:rPr>
          <w:spacing w:val="-3"/>
          <w:lang w:val="fr-FR"/>
        </w:rPr>
      </w:pPr>
    </w:p>
    <w:p w14:paraId="33BEA823"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Nonobstant les Incoterms de 2010 utilisés dans le présent bon de commande, le fournisseur obtient toute licence d’exportation exigée pour les biens.</w:t>
      </w:r>
    </w:p>
    <w:p w14:paraId="34450C79" w14:textId="77777777" w:rsidR="00FF37FA" w:rsidRPr="00BD2A42" w:rsidRDefault="00FF37FA" w:rsidP="00FF37FA">
      <w:pPr>
        <w:tabs>
          <w:tab w:val="left" w:pos="-720"/>
        </w:tabs>
        <w:suppressAutoHyphens/>
        <w:jc w:val="both"/>
        <w:rPr>
          <w:spacing w:val="-3"/>
          <w:lang w:val="fr-FR"/>
        </w:rPr>
      </w:pPr>
    </w:p>
    <w:p w14:paraId="57FC5BEA" w14:textId="77777777" w:rsidR="00FF37FA" w:rsidRPr="00BD2A42" w:rsidRDefault="00FF37FA" w:rsidP="00FF37FA">
      <w:pPr>
        <w:tabs>
          <w:tab w:val="left" w:pos="-720"/>
        </w:tabs>
        <w:suppressAutoHyphens/>
        <w:jc w:val="both"/>
        <w:rPr>
          <w:spacing w:val="-3"/>
          <w:lang w:val="fr-FR"/>
        </w:rPr>
      </w:pPr>
      <w:r w:rsidRPr="00BD2A42">
        <w:rPr>
          <w:b/>
          <w:spacing w:val="-3"/>
          <w:lang w:val="fr-FR"/>
        </w:rPr>
        <w:lastRenderedPageBreak/>
        <w:t>6.</w:t>
      </w:r>
      <w:r w:rsidRPr="00BD2A42">
        <w:rPr>
          <w:lang w:val="fr-FR"/>
        </w:rPr>
        <w:tab/>
      </w:r>
      <w:r w:rsidRPr="00BD2A42">
        <w:rPr>
          <w:b/>
          <w:spacing w:val="-3"/>
          <w:lang w:val="fr-FR"/>
        </w:rPr>
        <w:t>CONFORMITÉ DES BIENS/DU CONDITIONNEMENT</w:t>
      </w:r>
    </w:p>
    <w:p w14:paraId="075F17AC" w14:textId="77777777" w:rsidR="00FF37FA" w:rsidRPr="00BD2A42" w:rsidRDefault="00FF37FA" w:rsidP="00FF37FA">
      <w:pPr>
        <w:tabs>
          <w:tab w:val="left" w:pos="-720"/>
        </w:tabs>
        <w:suppressAutoHyphens/>
        <w:jc w:val="both"/>
        <w:rPr>
          <w:spacing w:val="-3"/>
          <w:lang w:val="fr-FR"/>
        </w:rPr>
      </w:pPr>
    </w:p>
    <w:p w14:paraId="661BD808"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garantit que les biens, y compris le conditionnement, sont conformes aux spécifications pour les biens commandés en vertu du présent bon de commande, et qu’ils sont conformes aux fins pour lesquelles ces biens sont généralement utilisés et aux fins rendues explicitement connues au fournisseur du PNUD, et n’ont aucun défaut de fabrication ou de matériau. Le fournisseur garantit également que les biens sont contenus ou conditionnés de manière appropriée aux fins de leur protection.</w:t>
      </w:r>
    </w:p>
    <w:p w14:paraId="553B8DBC" w14:textId="77777777" w:rsidR="00FF37FA" w:rsidRPr="00BD2A42" w:rsidRDefault="00FF37FA" w:rsidP="00FF37FA">
      <w:pPr>
        <w:tabs>
          <w:tab w:val="left" w:pos="-720"/>
        </w:tabs>
        <w:suppressAutoHyphens/>
        <w:jc w:val="both"/>
        <w:rPr>
          <w:spacing w:val="-3"/>
          <w:lang w:val="fr-FR"/>
        </w:rPr>
      </w:pPr>
    </w:p>
    <w:p w14:paraId="68B9558A" w14:textId="77777777" w:rsidR="00FF37FA" w:rsidRPr="00BD2A42" w:rsidRDefault="00FF37FA" w:rsidP="00FF37FA">
      <w:pPr>
        <w:tabs>
          <w:tab w:val="left" w:pos="-720"/>
        </w:tabs>
        <w:suppressAutoHyphens/>
        <w:jc w:val="both"/>
        <w:rPr>
          <w:spacing w:val="-3"/>
          <w:lang w:val="fr-FR"/>
        </w:rPr>
      </w:pPr>
      <w:r w:rsidRPr="00BD2A42">
        <w:rPr>
          <w:b/>
          <w:spacing w:val="-3"/>
          <w:lang w:val="fr-FR"/>
        </w:rPr>
        <w:t>7.</w:t>
      </w:r>
      <w:r w:rsidRPr="00BD2A42">
        <w:rPr>
          <w:lang w:val="fr-FR"/>
        </w:rPr>
        <w:tab/>
      </w:r>
      <w:r w:rsidRPr="00BD2A42">
        <w:rPr>
          <w:b/>
          <w:spacing w:val="-3"/>
          <w:lang w:val="fr-FR"/>
        </w:rPr>
        <w:t>INSPECTION</w:t>
      </w:r>
    </w:p>
    <w:p w14:paraId="29136CB8" w14:textId="77777777" w:rsidR="00FF37FA" w:rsidRPr="00BD2A42" w:rsidRDefault="00FF37FA" w:rsidP="00FF37FA">
      <w:pPr>
        <w:tabs>
          <w:tab w:val="left" w:pos="-720"/>
        </w:tabs>
        <w:suppressAutoHyphens/>
        <w:jc w:val="both"/>
        <w:rPr>
          <w:spacing w:val="-3"/>
          <w:lang w:val="fr-FR"/>
        </w:rPr>
      </w:pPr>
    </w:p>
    <w:p w14:paraId="693EA3A9" w14:textId="77777777" w:rsidR="00FF37FA" w:rsidRPr="00BD2A42" w:rsidRDefault="00FF37FA" w:rsidP="00FF37FA">
      <w:pPr>
        <w:tabs>
          <w:tab w:val="left" w:pos="-720"/>
          <w:tab w:val="left" w:pos="0"/>
        </w:tabs>
        <w:suppressAutoHyphens/>
        <w:ind w:left="720" w:hanging="720"/>
        <w:jc w:val="both"/>
        <w:rPr>
          <w:lang w:val="fr-FR"/>
        </w:rPr>
      </w:pPr>
      <w:r w:rsidRPr="00BD2A42">
        <w:rPr>
          <w:lang w:val="fr-FR"/>
        </w:rPr>
        <w:tab/>
        <w:t>7.1</w:t>
      </w:r>
      <w:r w:rsidRPr="00BD2A42">
        <w:rPr>
          <w:lang w:val="fr-FR"/>
        </w:rPr>
        <w:tab/>
        <w:t>Le PNUD dispose d’un délai raisonnable après la livraison des biens pour les inspecter et rejeter ou refuser les biens non conformes au présent bon de commande ; le paiement des biens au titre du présent bon de commande n’est pas considéré comme une acceptation des biens.</w:t>
      </w:r>
    </w:p>
    <w:p w14:paraId="23197BEA" w14:textId="77777777" w:rsidR="00FF37FA" w:rsidRPr="00BD2A42" w:rsidRDefault="00FF37FA" w:rsidP="00FF37FA">
      <w:pPr>
        <w:tabs>
          <w:tab w:val="left" w:pos="-720"/>
        </w:tabs>
        <w:suppressAutoHyphens/>
        <w:ind w:left="1260" w:hanging="540"/>
        <w:jc w:val="both"/>
        <w:rPr>
          <w:spacing w:val="-3"/>
          <w:lang w:val="fr-FR"/>
        </w:rPr>
      </w:pPr>
    </w:p>
    <w:p w14:paraId="23B37A9B" w14:textId="77777777" w:rsidR="00FF37FA" w:rsidRPr="00BD2A42" w:rsidRDefault="00FF37FA" w:rsidP="00FF37FA">
      <w:pPr>
        <w:tabs>
          <w:tab w:val="left" w:pos="-720"/>
          <w:tab w:val="left" w:pos="0"/>
        </w:tabs>
        <w:suppressAutoHyphens/>
        <w:ind w:left="1260" w:hanging="540"/>
        <w:jc w:val="both"/>
        <w:rPr>
          <w:spacing w:val="-3"/>
          <w:lang w:val="fr-FR"/>
        </w:rPr>
      </w:pPr>
      <w:r w:rsidRPr="00BD2A42">
        <w:rPr>
          <w:lang w:val="fr-FR"/>
        </w:rPr>
        <w:t>7.2</w:t>
      </w:r>
      <w:r w:rsidRPr="00BD2A42">
        <w:rPr>
          <w:lang w:val="fr-FR"/>
        </w:rPr>
        <w:tab/>
        <w:t>L’inspection avant l’expédition ne libère le fournisseur d’aucune de ses obligations contractuelles.</w:t>
      </w:r>
    </w:p>
    <w:p w14:paraId="3773416F" w14:textId="77777777" w:rsidR="00FF37FA" w:rsidRPr="00BD2A42" w:rsidRDefault="00FF37FA" w:rsidP="00FF37FA">
      <w:pPr>
        <w:tabs>
          <w:tab w:val="left" w:pos="-720"/>
        </w:tabs>
        <w:suppressAutoHyphens/>
        <w:jc w:val="both"/>
        <w:rPr>
          <w:spacing w:val="-3"/>
          <w:lang w:val="fr-FR"/>
        </w:rPr>
      </w:pPr>
    </w:p>
    <w:p w14:paraId="5BA210D8" w14:textId="77777777" w:rsidR="00FF37FA" w:rsidRPr="00BD2A42" w:rsidRDefault="00FF37FA" w:rsidP="00FF37FA">
      <w:pPr>
        <w:tabs>
          <w:tab w:val="left" w:pos="-720"/>
        </w:tabs>
        <w:suppressAutoHyphens/>
        <w:jc w:val="both"/>
        <w:rPr>
          <w:spacing w:val="-3"/>
          <w:lang w:val="fr-FR"/>
        </w:rPr>
      </w:pPr>
      <w:r w:rsidRPr="00BD2A42">
        <w:rPr>
          <w:b/>
          <w:spacing w:val="-3"/>
          <w:lang w:val="fr-FR"/>
        </w:rPr>
        <w:t>8.</w:t>
      </w:r>
      <w:r w:rsidRPr="00BD2A42">
        <w:rPr>
          <w:lang w:val="fr-FR"/>
        </w:rPr>
        <w:tab/>
      </w:r>
      <w:r w:rsidRPr="00BD2A42">
        <w:rPr>
          <w:b/>
          <w:spacing w:val="-3"/>
          <w:lang w:val="fr-FR"/>
        </w:rPr>
        <w:t>ATTEINTE À LA PROPRIÉTÉ INTELLECTUELLE</w:t>
      </w:r>
    </w:p>
    <w:p w14:paraId="736D2048" w14:textId="77777777" w:rsidR="00FF37FA" w:rsidRPr="00BD2A42" w:rsidRDefault="00FF37FA" w:rsidP="00FF37FA">
      <w:pPr>
        <w:tabs>
          <w:tab w:val="left" w:pos="-720"/>
        </w:tabs>
        <w:suppressAutoHyphens/>
        <w:jc w:val="both"/>
        <w:rPr>
          <w:spacing w:val="-3"/>
          <w:lang w:val="fr-FR"/>
        </w:rPr>
      </w:pPr>
    </w:p>
    <w:p w14:paraId="3C7C66FD"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garantit que l’utilisation ou la fourniture par le PNUD de biens vendus en vertu du présent bon de commande ne portent atteinte à aucun brevet, modèle, ni aucune appellation ou marque de commerce. En outre, le fournisseur, conformément à la présente garantie, indemnise, défend et met hors de cause le PNUD et l’ONU concernant toute action ou réclamation contre le PNUD ou l’ONU relatives à l’atteinte alléguée à un brevet, modèle, une appellation ou une marque de commerce en lien avec les biens vendus en vertu du présent bon de commande.</w:t>
      </w:r>
    </w:p>
    <w:p w14:paraId="0B87C311" w14:textId="77777777" w:rsidR="00FF37FA" w:rsidRPr="00BD2A42" w:rsidRDefault="00FF37FA" w:rsidP="00FF37FA">
      <w:pPr>
        <w:tabs>
          <w:tab w:val="left" w:pos="-720"/>
        </w:tabs>
        <w:suppressAutoHyphens/>
        <w:jc w:val="both"/>
        <w:rPr>
          <w:spacing w:val="-3"/>
          <w:lang w:val="fr-FR"/>
        </w:rPr>
      </w:pPr>
    </w:p>
    <w:p w14:paraId="72531DC4" w14:textId="77777777" w:rsidR="00FF37FA" w:rsidRPr="00BD2A42" w:rsidRDefault="00FF37FA" w:rsidP="00FF37FA">
      <w:pPr>
        <w:tabs>
          <w:tab w:val="left" w:pos="-720"/>
        </w:tabs>
        <w:suppressAutoHyphens/>
        <w:jc w:val="both"/>
        <w:rPr>
          <w:spacing w:val="-3"/>
          <w:lang w:val="fr-FR"/>
        </w:rPr>
      </w:pPr>
      <w:r w:rsidRPr="00BD2A42">
        <w:rPr>
          <w:b/>
          <w:spacing w:val="-3"/>
          <w:lang w:val="fr-FR"/>
        </w:rPr>
        <w:t>9.</w:t>
      </w:r>
      <w:r w:rsidRPr="00BD2A42">
        <w:rPr>
          <w:lang w:val="fr-FR"/>
        </w:rPr>
        <w:tab/>
      </w:r>
      <w:r w:rsidRPr="00BD2A42">
        <w:rPr>
          <w:b/>
          <w:spacing w:val="-3"/>
          <w:lang w:val="fr-FR"/>
        </w:rPr>
        <w:t>DROITS DU PNUD</w:t>
      </w:r>
    </w:p>
    <w:p w14:paraId="79A9EA0D" w14:textId="77777777" w:rsidR="00FF37FA" w:rsidRPr="00BD2A42" w:rsidRDefault="00FF37FA" w:rsidP="00FF37FA">
      <w:pPr>
        <w:tabs>
          <w:tab w:val="left" w:pos="-720"/>
        </w:tabs>
        <w:suppressAutoHyphens/>
        <w:jc w:val="both"/>
        <w:rPr>
          <w:spacing w:val="-3"/>
          <w:lang w:val="fr-FR"/>
        </w:rPr>
      </w:pPr>
    </w:p>
    <w:p w14:paraId="0684ECB0" w14:textId="77777777" w:rsidR="00FF37FA" w:rsidRPr="00BD2A42" w:rsidRDefault="00FF37FA" w:rsidP="00FF37FA">
      <w:pPr>
        <w:pStyle w:val="Retraitcorpsdetexte2"/>
        <w:tabs>
          <w:tab w:val="clear" w:pos="720"/>
        </w:tabs>
        <w:rPr>
          <w:lang w:val="fr-FR"/>
        </w:rPr>
      </w:pPr>
      <w:r w:rsidRPr="00BD2A42">
        <w:rPr>
          <w:lang w:val="fr-FR"/>
        </w:rPr>
        <w:tab/>
        <w:t>Si le fournisseur ne remplit pas ses obligations en vertu des clauses et conditions du présent bon de commande, y compris, sans toutefois s’y limiter, s’il n’obtient pas les licences d’exportation, ou s’il ne délivre pas l’intégralité ou une partie des biens à la date ou aux dates de livraison, le PNUD peut, après avoir donné au fournisseur une notification dans un délai raisonnable et sans préjudice à tout autre droit ou recours, exercer l’un ou plus des droits suivants :</w:t>
      </w:r>
    </w:p>
    <w:p w14:paraId="3478C812" w14:textId="77777777" w:rsidR="00FF37FA" w:rsidRPr="00BD2A42" w:rsidRDefault="00FF37FA" w:rsidP="00FF37FA">
      <w:pPr>
        <w:tabs>
          <w:tab w:val="left" w:pos="-720"/>
          <w:tab w:val="left" w:pos="0"/>
          <w:tab w:val="left" w:pos="720"/>
        </w:tabs>
        <w:suppressAutoHyphens/>
        <w:ind w:left="2880" w:hanging="1440"/>
        <w:jc w:val="both"/>
        <w:rPr>
          <w:spacing w:val="-3"/>
          <w:lang w:val="fr-FR"/>
        </w:rPr>
      </w:pPr>
    </w:p>
    <w:p w14:paraId="18A033DB" w14:textId="77777777" w:rsidR="00FF37FA" w:rsidRPr="00BD2A42" w:rsidRDefault="00FF37FA" w:rsidP="00FF37FA">
      <w:pPr>
        <w:pStyle w:val="Retraitcorpsdetexte"/>
        <w:numPr>
          <w:ilvl w:val="1"/>
          <w:numId w:val="9"/>
        </w:numPr>
        <w:tabs>
          <w:tab w:val="num" w:pos="1080"/>
        </w:tabs>
        <w:snapToGrid/>
        <w:ind w:left="1080"/>
        <w:jc w:val="both"/>
        <w:rPr>
          <w:sz w:val="20"/>
          <w:lang w:val="fr-FR"/>
        </w:rPr>
      </w:pPr>
      <w:r w:rsidRPr="00BD2A42">
        <w:rPr>
          <w:sz w:val="20"/>
          <w:lang w:val="fr-FR"/>
        </w:rPr>
        <w:t>Le droit de passer des marchés pour l’intégralité ou une partie des biens provenant d’autres sources ; dans ce cas, le PNUD peut tenir le fournisseur responsable de tout coût excessif ainsi occasionné.</w:t>
      </w:r>
    </w:p>
    <w:p w14:paraId="54F21FD0" w14:textId="77777777" w:rsidR="00FF37FA" w:rsidRPr="00BD2A42" w:rsidRDefault="00FF37FA" w:rsidP="00FF37FA">
      <w:pPr>
        <w:pStyle w:val="Retraitcorpsdetexte"/>
        <w:numPr>
          <w:ilvl w:val="1"/>
          <w:numId w:val="9"/>
        </w:numPr>
        <w:tabs>
          <w:tab w:val="num" w:pos="1080"/>
        </w:tabs>
        <w:snapToGrid/>
        <w:ind w:left="1080"/>
        <w:jc w:val="both"/>
        <w:rPr>
          <w:sz w:val="20"/>
          <w:lang w:val="fr-FR"/>
        </w:rPr>
      </w:pPr>
      <w:r w:rsidRPr="00BD2A42">
        <w:rPr>
          <w:sz w:val="20"/>
          <w:lang w:val="fr-FR"/>
        </w:rPr>
        <w:t>Le droit de refuser la livraison de l’intégralité ou d’une partie des biens.</w:t>
      </w:r>
    </w:p>
    <w:p w14:paraId="67BB64CC" w14:textId="77777777" w:rsidR="00FF37FA" w:rsidRPr="00BD2A42" w:rsidRDefault="00FF37FA" w:rsidP="00FF37FA">
      <w:pPr>
        <w:pStyle w:val="Retraitcorpsdetexte"/>
        <w:numPr>
          <w:ilvl w:val="1"/>
          <w:numId w:val="9"/>
        </w:numPr>
        <w:tabs>
          <w:tab w:val="num" w:pos="1080"/>
        </w:tabs>
        <w:snapToGrid/>
        <w:ind w:left="1080"/>
        <w:jc w:val="both"/>
        <w:rPr>
          <w:sz w:val="20"/>
          <w:lang w:val="fr-FR"/>
        </w:rPr>
      </w:pPr>
      <w:r w:rsidRPr="00BD2A42">
        <w:rPr>
          <w:sz w:val="20"/>
          <w:lang w:val="fr-FR"/>
        </w:rPr>
        <w:t>Le droit d’annuler le présent bon de commande sans obligation de verser des frais de dénonciation ou toute autre obligation de toute sorte pour le PNUD.</w:t>
      </w:r>
    </w:p>
    <w:p w14:paraId="1B16D814" w14:textId="77777777" w:rsidR="00FF37FA" w:rsidRPr="00BD2A42" w:rsidRDefault="00FF37FA" w:rsidP="00FF37FA">
      <w:pPr>
        <w:tabs>
          <w:tab w:val="left" w:pos="-720"/>
        </w:tabs>
        <w:suppressAutoHyphens/>
        <w:jc w:val="both"/>
        <w:rPr>
          <w:b/>
          <w:spacing w:val="-3"/>
          <w:lang w:val="fr-FR"/>
        </w:rPr>
      </w:pPr>
    </w:p>
    <w:p w14:paraId="566C354E" w14:textId="77777777" w:rsidR="00FF37FA" w:rsidRPr="00BD2A42" w:rsidRDefault="00FF37FA" w:rsidP="00FF37FA">
      <w:pPr>
        <w:tabs>
          <w:tab w:val="left" w:pos="-720"/>
        </w:tabs>
        <w:suppressAutoHyphens/>
        <w:jc w:val="both"/>
        <w:rPr>
          <w:spacing w:val="-3"/>
          <w:lang w:val="fr-FR"/>
        </w:rPr>
      </w:pPr>
      <w:r w:rsidRPr="00BD2A42">
        <w:rPr>
          <w:b/>
          <w:spacing w:val="-3"/>
          <w:lang w:val="fr-FR"/>
        </w:rPr>
        <w:t>10.</w:t>
      </w:r>
      <w:r w:rsidRPr="00BD2A42">
        <w:rPr>
          <w:lang w:val="fr-FR"/>
        </w:rPr>
        <w:tab/>
      </w:r>
      <w:r w:rsidRPr="00BD2A42">
        <w:rPr>
          <w:b/>
          <w:spacing w:val="-3"/>
          <w:lang w:val="fr-FR"/>
        </w:rPr>
        <w:t>RETARD DE LIVRAISON</w:t>
      </w:r>
    </w:p>
    <w:p w14:paraId="1045DA77" w14:textId="77777777" w:rsidR="00FF37FA" w:rsidRPr="00BD2A42" w:rsidRDefault="00FF37FA" w:rsidP="00FF37FA">
      <w:pPr>
        <w:tabs>
          <w:tab w:val="left" w:pos="-720"/>
        </w:tabs>
        <w:suppressAutoHyphens/>
        <w:jc w:val="both"/>
        <w:rPr>
          <w:spacing w:val="-3"/>
          <w:lang w:val="fr-FR"/>
        </w:rPr>
      </w:pPr>
    </w:p>
    <w:p w14:paraId="62DAB4A3"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 xml:space="preserve">Sans limitation de tout autre droit ou obligation des Parties ci-après, si le fournisseur n’est pas en mesure de livrer les biens à la date ou aux dates de livraison que stipule le présent bon de commande, le fournisseur i) se consulte immédiatement avec le PNUD pour déterminer les moyens les plus rapides de livraison des biens et ii) utilise des moyens rapides pour la livraison, à la charge du fournisseur (à moins que le retard ne soit dû à un cas de </w:t>
      </w:r>
      <w:r w:rsidRPr="00BD2A42">
        <w:rPr>
          <w:u w:val="single"/>
          <w:lang w:val="fr-FR"/>
        </w:rPr>
        <w:t>force majeure</w:t>
      </w:r>
      <w:r w:rsidRPr="00BD2A42">
        <w:rPr>
          <w:lang w:val="fr-FR"/>
        </w:rPr>
        <w:t>), si le PNUD en fait la demande raisonnable.</w:t>
      </w:r>
    </w:p>
    <w:p w14:paraId="7B50ADE6" w14:textId="77777777" w:rsidR="00FF37FA" w:rsidRPr="00BD2A42" w:rsidRDefault="00FF37FA" w:rsidP="00FF37FA">
      <w:pPr>
        <w:tabs>
          <w:tab w:val="left" w:pos="-720"/>
        </w:tabs>
        <w:suppressAutoHyphens/>
        <w:jc w:val="both"/>
        <w:rPr>
          <w:spacing w:val="-3"/>
          <w:lang w:val="fr-FR"/>
        </w:rPr>
      </w:pPr>
    </w:p>
    <w:p w14:paraId="612C44D7" w14:textId="77777777" w:rsidR="00FF37FA" w:rsidRPr="00BD2A42" w:rsidRDefault="00FF37FA" w:rsidP="00FF37FA">
      <w:pPr>
        <w:tabs>
          <w:tab w:val="left" w:pos="-720"/>
        </w:tabs>
        <w:suppressAutoHyphens/>
        <w:jc w:val="both"/>
        <w:rPr>
          <w:spacing w:val="-3"/>
        </w:rPr>
      </w:pPr>
      <w:r w:rsidRPr="00BD2A42">
        <w:rPr>
          <w:b/>
          <w:spacing w:val="-3"/>
        </w:rPr>
        <w:t>11.</w:t>
      </w:r>
      <w:r w:rsidRPr="00BD2A42">
        <w:tab/>
      </w:r>
      <w:r w:rsidRPr="00BD2A42">
        <w:rPr>
          <w:b/>
          <w:spacing w:val="-3"/>
        </w:rPr>
        <w:t>CESSION ET INSOLVABILITÉ</w:t>
      </w:r>
    </w:p>
    <w:p w14:paraId="7A59E8B5" w14:textId="77777777" w:rsidR="00FF37FA" w:rsidRPr="00BD2A42" w:rsidRDefault="00FF37FA" w:rsidP="00FF37FA">
      <w:pPr>
        <w:tabs>
          <w:tab w:val="left" w:pos="-720"/>
        </w:tabs>
        <w:suppressAutoHyphens/>
        <w:jc w:val="both"/>
        <w:rPr>
          <w:spacing w:val="-3"/>
        </w:rPr>
      </w:pPr>
    </w:p>
    <w:p w14:paraId="66416A94" w14:textId="77777777" w:rsidR="00FF37FA" w:rsidRPr="00BD2A42" w:rsidRDefault="00FF37FA" w:rsidP="00FF37FA">
      <w:pPr>
        <w:pStyle w:val="Retraitcorpsdetexte"/>
        <w:numPr>
          <w:ilvl w:val="1"/>
          <w:numId w:val="7"/>
        </w:numPr>
        <w:tabs>
          <w:tab w:val="clear" w:pos="840"/>
        </w:tabs>
        <w:snapToGrid/>
        <w:ind w:left="1260" w:hanging="570"/>
        <w:jc w:val="both"/>
        <w:rPr>
          <w:sz w:val="20"/>
          <w:lang w:val="fr-FR"/>
        </w:rPr>
      </w:pPr>
      <w:r w:rsidRPr="00BD2A42">
        <w:rPr>
          <w:sz w:val="20"/>
          <w:lang w:val="fr-FR"/>
        </w:rPr>
        <w:t>Le fournisseur, sauf après avoir obtenu le consentement écrit du PNUD, n’effectue aucune cession, aucun transfert, aucun gage ou aucune autre opération en ce qui concerne le présent bon de commande, ou toute partie de ce bon, ou en ce qui concerne les droits et obligations du fournisseur en vertu du présent bon de commande.</w:t>
      </w:r>
    </w:p>
    <w:p w14:paraId="76A28F4C" w14:textId="77777777" w:rsidR="00FF37FA" w:rsidRPr="00BD2A42" w:rsidRDefault="00FF37FA" w:rsidP="00FF37FA">
      <w:pPr>
        <w:pStyle w:val="Retraitcorpsdetexte"/>
        <w:numPr>
          <w:ilvl w:val="1"/>
          <w:numId w:val="7"/>
        </w:numPr>
        <w:tabs>
          <w:tab w:val="clear" w:pos="840"/>
        </w:tabs>
        <w:snapToGrid/>
        <w:ind w:left="1260" w:hanging="570"/>
        <w:jc w:val="both"/>
        <w:rPr>
          <w:sz w:val="20"/>
          <w:lang w:val="fr-FR"/>
        </w:rPr>
      </w:pPr>
      <w:r w:rsidRPr="00BD2A42">
        <w:rPr>
          <w:sz w:val="20"/>
          <w:lang w:val="fr-FR"/>
        </w:rPr>
        <w:t xml:space="preserve"> Si le fournisseur devient insolvable ou si le contrôle du fournisseur change du fait d’une insolvabilité, le PNUD peut, sans préjudice à tout autre droit ou recours, dénoncer immédiatement le présent bon de commande en donnant une notification de dénonciation au fournisseur.</w:t>
      </w:r>
    </w:p>
    <w:p w14:paraId="55604727" w14:textId="77777777" w:rsidR="00FF37FA" w:rsidRPr="00BD2A42" w:rsidRDefault="00FF37FA" w:rsidP="00FF37FA">
      <w:pPr>
        <w:tabs>
          <w:tab w:val="left" w:pos="-720"/>
        </w:tabs>
        <w:suppressAutoHyphens/>
        <w:jc w:val="both"/>
        <w:rPr>
          <w:spacing w:val="-3"/>
          <w:lang w:val="fr-FR"/>
        </w:rPr>
      </w:pPr>
    </w:p>
    <w:p w14:paraId="69967669" w14:textId="77777777" w:rsidR="00FF37FA" w:rsidRPr="00BD2A42" w:rsidRDefault="00FF37FA" w:rsidP="00FF37FA">
      <w:pPr>
        <w:tabs>
          <w:tab w:val="left" w:pos="-720"/>
        </w:tabs>
        <w:suppressAutoHyphens/>
        <w:jc w:val="both"/>
        <w:rPr>
          <w:spacing w:val="-3"/>
          <w:lang w:val="fr-FR"/>
        </w:rPr>
      </w:pPr>
      <w:r w:rsidRPr="00BD2A42">
        <w:rPr>
          <w:b/>
          <w:spacing w:val="-3"/>
          <w:lang w:val="fr-FR"/>
        </w:rPr>
        <w:t>12.</w:t>
      </w:r>
      <w:r w:rsidRPr="00BD2A42">
        <w:rPr>
          <w:lang w:val="fr-FR"/>
        </w:rPr>
        <w:tab/>
      </w:r>
      <w:r w:rsidRPr="00BD2A42">
        <w:rPr>
          <w:b/>
          <w:spacing w:val="-3"/>
          <w:lang w:val="fr-FR"/>
        </w:rPr>
        <w:t>UTILISATION DU NOM OU DE L’EMBLÈME DU PNUD OU DE L’ONU</w:t>
      </w:r>
    </w:p>
    <w:p w14:paraId="4C4992C7" w14:textId="77777777" w:rsidR="00FF37FA" w:rsidRPr="00BD2A42" w:rsidRDefault="00FF37FA" w:rsidP="00FF37FA">
      <w:pPr>
        <w:tabs>
          <w:tab w:val="left" w:pos="-720"/>
        </w:tabs>
        <w:suppressAutoHyphens/>
        <w:jc w:val="both"/>
        <w:rPr>
          <w:spacing w:val="-3"/>
          <w:lang w:val="fr-FR"/>
        </w:rPr>
      </w:pPr>
    </w:p>
    <w:p w14:paraId="3D90C711"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n’utilise à aucune fin le nom, l’emblème ou le sceau officiel du PNUD ou de l’ONU.</w:t>
      </w:r>
    </w:p>
    <w:p w14:paraId="7631AACB" w14:textId="77777777" w:rsidR="00FF37FA" w:rsidRPr="00BD2A42" w:rsidRDefault="00FF37FA" w:rsidP="00FF37FA">
      <w:pPr>
        <w:tabs>
          <w:tab w:val="left" w:pos="-720"/>
        </w:tabs>
        <w:suppressAutoHyphens/>
        <w:jc w:val="both"/>
        <w:rPr>
          <w:spacing w:val="-3"/>
          <w:lang w:val="fr-FR"/>
        </w:rPr>
      </w:pPr>
    </w:p>
    <w:p w14:paraId="6A7222DB" w14:textId="77777777" w:rsidR="00FF37FA" w:rsidRPr="00BD2A42" w:rsidRDefault="00FF37FA" w:rsidP="00FF37FA">
      <w:pPr>
        <w:tabs>
          <w:tab w:val="left" w:pos="-720"/>
        </w:tabs>
        <w:suppressAutoHyphens/>
        <w:jc w:val="both"/>
        <w:rPr>
          <w:spacing w:val="-3"/>
          <w:lang w:val="fr-FR"/>
        </w:rPr>
      </w:pPr>
      <w:r w:rsidRPr="00BD2A42">
        <w:rPr>
          <w:b/>
          <w:spacing w:val="-3"/>
          <w:lang w:val="fr-FR"/>
        </w:rPr>
        <w:t>13.</w:t>
      </w:r>
      <w:r w:rsidRPr="00BD2A42">
        <w:rPr>
          <w:lang w:val="fr-FR"/>
        </w:rPr>
        <w:tab/>
      </w:r>
      <w:r w:rsidRPr="00BD2A42">
        <w:rPr>
          <w:b/>
          <w:spacing w:val="-3"/>
          <w:lang w:val="fr-FR"/>
        </w:rPr>
        <w:t>INTERDICTION EN MATIÈRE DE PUBLICITÉ</w:t>
      </w:r>
    </w:p>
    <w:p w14:paraId="37B0282A" w14:textId="77777777" w:rsidR="00FF37FA" w:rsidRPr="00BD2A42" w:rsidRDefault="00FF37FA" w:rsidP="00FF37FA">
      <w:pPr>
        <w:tabs>
          <w:tab w:val="left" w:pos="-720"/>
        </w:tabs>
        <w:suppressAutoHyphens/>
        <w:jc w:val="both"/>
        <w:rPr>
          <w:spacing w:val="-3"/>
          <w:lang w:val="fr-FR"/>
        </w:rPr>
      </w:pPr>
    </w:p>
    <w:p w14:paraId="7C01AFB7"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ne fait aucune publicité, ou autrement ne rend pas public le fait qu’il fournit des biens et des services au PNUD sans permission spéciale du PNUD dans chaque cas.</w:t>
      </w:r>
    </w:p>
    <w:p w14:paraId="67BF053A" w14:textId="77777777" w:rsidR="00FF37FA" w:rsidRPr="00BD2A42" w:rsidRDefault="00FF37FA" w:rsidP="00FF37FA">
      <w:pPr>
        <w:tabs>
          <w:tab w:val="left" w:pos="-720"/>
        </w:tabs>
        <w:suppressAutoHyphens/>
        <w:jc w:val="both"/>
        <w:rPr>
          <w:spacing w:val="-3"/>
          <w:lang w:val="fr-FR"/>
        </w:rPr>
      </w:pPr>
    </w:p>
    <w:p w14:paraId="263864C1" w14:textId="77777777" w:rsidR="00FF37FA" w:rsidRPr="00BD2A42" w:rsidRDefault="00FF37FA" w:rsidP="00FF37FA">
      <w:pPr>
        <w:tabs>
          <w:tab w:val="left" w:pos="-720"/>
        </w:tabs>
        <w:suppressAutoHyphens/>
        <w:jc w:val="both"/>
        <w:rPr>
          <w:spacing w:val="-3"/>
          <w:lang w:val="fr-FR"/>
        </w:rPr>
      </w:pPr>
      <w:r w:rsidRPr="00BD2A42">
        <w:rPr>
          <w:b/>
          <w:spacing w:val="-3"/>
          <w:lang w:val="fr-FR"/>
        </w:rPr>
        <w:t>14.</w:t>
      </w:r>
      <w:r w:rsidRPr="00BD2A42">
        <w:rPr>
          <w:lang w:val="fr-FR"/>
        </w:rPr>
        <w:tab/>
      </w:r>
      <w:r w:rsidRPr="00BD2A42">
        <w:rPr>
          <w:b/>
          <w:spacing w:val="-3"/>
          <w:lang w:val="fr-FR"/>
        </w:rPr>
        <w:t>TRAVAIL DES ENFANTS</w:t>
      </w:r>
    </w:p>
    <w:p w14:paraId="5C7DFC0E" w14:textId="77777777" w:rsidR="00FF37FA" w:rsidRPr="00BD2A42" w:rsidRDefault="00FF37FA" w:rsidP="00FF37FA">
      <w:pPr>
        <w:tabs>
          <w:tab w:val="left" w:pos="-720"/>
        </w:tabs>
        <w:suppressAutoHyphens/>
        <w:jc w:val="both"/>
        <w:rPr>
          <w:spacing w:val="-3"/>
          <w:lang w:val="fr-FR"/>
        </w:rPr>
      </w:pPr>
    </w:p>
    <w:p w14:paraId="683B8AE9"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déclare et garantit que lui-même ou l’un quelconque de ses prestataires de services agréés ne sont pas engagés dans toute pratique non conforme aux droits prescrits dans la Convention relative aux droits de l’enfant, notamment l’article 32 de celle-ci, qui exige, entre autres, qu’un enfant soit protégé de tout travail « comportant des risques ou susceptible de compromettre son éducation ou de nuire à sa santé ou à son développement physique, mental, spirituel, moral ou social ».</w:t>
      </w:r>
    </w:p>
    <w:p w14:paraId="4F4D0714" w14:textId="77777777" w:rsidR="00FF37FA" w:rsidRPr="00BD2A42" w:rsidRDefault="00FF37FA" w:rsidP="00FF37FA">
      <w:pPr>
        <w:tabs>
          <w:tab w:val="left" w:pos="-720"/>
        </w:tabs>
        <w:suppressAutoHyphens/>
        <w:jc w:val="both"/>
        <w:rPr>
          <w:spacing w:val="-3"/>
          <w:lang w:val="fr-FR"/>
        </w:rPr>
      </w:pPr>
    </w:p>
    <w:p w14:paraId="59155C76"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Toute violation de cette déclaration et garantie donne le droit au PNUD de dénoncer le présent bon de commande immédiatement, après notification au fournisseur, sans obligation de verser des frais de dénonciation ou toute autre obligation de toute sorte du PNUD.</w:t>
      </w:r>
    </w:p>
    <w:p w14:paraId="2388FEAC" w14:textId="77777777" w:rsidR="00FF37FA" w:rsidRPr="00BD2A42" w:rsidRDefault="00FF37FA" w:rsidP="00FF37FA">
      <w:pPr>
        <w:tabs>
          <w:tab w:val="left" w:pos="-720"/>
        </w:tabs>
        <w:suppressAutoHyphens/>
        <w:jc w:val="both"/>
        <w:rPr>
          <w:spacing w:val="-3"/>
          <w:lang w:val="fr-FR"/>
        </w:rPr>
      </w:pPr>
    </w:p>
    <w:p w14:paraId="599EE439" w14:textId="77777777" w:rsidR="00FF37FA" w:rsidRPr="00BD2A42" w:rsidRDefault="00FF37FA" w:rsidP="00FF37FA">
      <w:pPr>
        <w:tabs>
          <w:tab w:val="left" w:pos="-720"/>
        </w:tabs>
        <w:suppressAutoHyphens/>
        <w:jc w:val="both"/>
        <w:rPr>
          <w:spacing w:val="-3"/>
          <w:lang w:val="fr-FR"/>
        </w:rPr>
      </w:pPr>
      <w:r w:rsidRPr="00BD2A42">
        <w:rPr>
          <w:b/>
          <w:spacing w:val="-3"/>
          <w:lang w:val="fr-FR"/>
        </w:rPr>
        <w:t>15.</w:t>
      </w:r>
      <w:r w:rsidRPr="00BD2A42">
        <w:rPr>
          <w:lang w:val="fr-FR"/>
        </w:rPr>
        <w:tab/>
      </w:r>
      <w:r w:rsidRPr="00BD2A42">
        <w:rPr>
          <w:b/>
          <w:spacing w:val="-3"/>
          <w:lang w:val="fr-FR"/>
        </w:rPr>
        <w:t>MINES</w:t>
      </w:r>
    </w:p>
    <w:p w14:paraId="3FA65372" w14:textId="77777777" w:rsidR="00FF37FA" w:rsidRPr="00BD2A42" w:rsidRDefault="00FF37FA" w:rsidP="00FF37FA">
      <w:pPr>
        <w:tabs>
          <w:tab w:val="left" w:pos="-720"/>
        </w:tabs>
        <w:suppressAutoHyphens/>
        <w:jc w:val="both"/>
        <w:rPr>
          <w:spacing w:val="-3"/>
          <w:lang w:val="fr-FR"/>
        </w:rPr>
      </w:pPr>
    </w:p>
    <w:p w14:paraId="6ADC161A"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Le fournisseur déclare et garantit que lui-même, ou l’un quelconque de ses prestataires de services agréés ne sont pas directement engagés dans des activités brevetées, dans le développement, l’assemblage, la production, le commerce ou la fabrication de mines ou dans des activités en lien avec les composants utilisés principalement pour la fabrication de mines. Le terme « mines » s’entend des dispositifs définis dans les paragraphes 1, 4 et 5 de l’article 2 du protocole II se trouvant dans l’annexe de la Convention de 1980 sur l’interdiction ou la limitation de l’emploi de certaines armes classiques qui peuvent être considérées comme produisant des effets traumatiques excessifs ou comme frappant sans discrimination.</w:t>
      </w:r>
    </w:p>
    <w:p w14:paraId="1848CD8C" w14:textId="77777777" w:rsidR="00FF37FA" w:rsidRPr="00BD2A42" w:rsidRDefault="00FF37FA" w:rsidP="00FF37FA">
      <w:pPr>
        <w:tabs>
          <w:tab w:val="left" w:pos="-720"/>
        </w:tabs>
        <w:suppressAutoHyphens/>
        <w:jc w:val="both"/>
        <w:rPr>
          <w:spacing w:val="-3"/>
          <w:lang w:val="fr-FR"/>
        </w:rPr>
      </w:pPr>
    </w:p>
    <w:p w14:paraId="3C022F21"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Toute violation de cette déclaration et garantie donne le droit au PNUD de dénoncer le présent bon de commande immédiatement, après notification au fournisseur, sans obligation de verser des frais de dénonciation ou toute autre obligation de toute sorte du PNUD.</w:t>
      </w:r>
    </w:p>
    <w:p w14:paraId="3AD6D277" w14:textId="77777777" w:rsidR="00FF37FA" w:rsidRPr="00BD2A42" w:rsidRDefault="00FF37FA" w:rsidP="00FF37FA">
      <w:pPr>
        <w:tabs>
          <w:tab w:val="left" w:pos="-720"/>
        </w:tabs>
        <w:suppressAutoHyphens/>
        <w:jc w:val="both"/>
        <w:rPr>
          <w:spacing w:val="-3"/>
          <w:lang w:val="fr-FR"/>
        </w:rPr>
      </w:pPr>
    </w:p>
    <w:p w14:paraId="5E54F206" w14:textId="77777777" w:rsidR="00FF37FA" w:rsidRPr="00BD2A42" w:rsidRDefault="00FF37FA" w:rsidP="00FF37FA">
      <w:pPr>
        <w:tabs>
          <w:tab w:val="left" w:pos="-720"/>
        </w:tabs>
        <w:suppressAutoHyphens/>
        <w:jc w:val="both"/>
        <w:rPr>
          <w:spacing w:val="-3"/>
          <w:lang w:val="fr-FR"/>
        </w:rPr>
      </w:pPr>
      <w:r w:rsidRPr="00BD2A42">
        <w:rPr>
          <w:b/>
          <w:spacing w:val="-3"/>
          <w:lang w:val="fr-FR"/>
        </w:rPr>
        <w:t>16.</w:t>
      </w:r>
      <w:r w:rsidRPr="00BD2A42">
        <w:rPr>
          <w:lang w:val="fr-FR"/>
        </w:rPr>
        <w:tab/>
      </w:r>
      <w:r w:rsidRPr="00BD2A42">
        <w:rPr>
          <w:b/>
          <w:spacing w:val="-3"/>
          <w:lang w:val="fr-FR"/>
        </w:rPr>
        <w:t>RÈGLEMENT DES DIFFÉRENDS</w:t>
      </w:r>
    </w:p>
    <w:p w14:paraId="7BD5C55D" w14:textId="77777777" w:rsidR="00FF37FA" w:rsidRPr="00BD2A42" w:rsidRDefault="00FF37FA" w:rsidP="00FF37FA">
      <w:pPr>
        <w:tabs>
          <w:tab w:val="left" w:pos="-720"/>
        </w:tabs>
        <w:suppressAutoHyphens/>
        <w:jc w:val="both"/>
        <w:rPr>
          <w:spacing w:val="-3"/>
          <w:lang w:val="fr-FR"/>
        </w:rPr>
      </w:pPr>
    </w:p>
    <w:p w14:paraId="53018449" w14:textId="77777777" w:rsidR="00FF37FA" w:rsidRPr="00BD2A42" w:rsidRDefault="00FF37FA" w:rsidP="00FF37FA">
      <w:pPr>
        <w:tabs>
          <w:tab w:val="left" w:pos="-720"/>
          <w:tab w:val="left" w:pos="0"/>
        </w:tabs>
        <w:suppressAutoHyphens/>
        <w:ind w:left="1440" w:hanging="720"/>
        <w:jc w:val="both"/>
        <w:rPr>
          <w:spacing w:val="-3"/>
          <w:lang w:val="fr-FR"/>
        </w:rPr>
      </w:pPr>
      <w:r w:rsidRPr="00BD2A42">
        <w:rPr>
          <w:b/>
          <w:spacing w:val="-3"/>
          <w:lang w:val="fr-FR"/>
        </w:rPr>
        <w:t>16.1</w:t>
      </w:r>
      <w:r w:rsidRPr="00BD2A42">
        <w:rPr>
          <w:lang w:val="fr-FR"/>
        </w:rPr>
        <w:tab/>
      </w:r>
      <w:r w:rsidRPr="00BD2A42">
        <w:rPr>
          <w:b/>
          <w:spacing w:val="-3"/>
          <w:lang w:val="fr-FR"/>
        </w:rPr>
        <w:t>Règlement à l’amiable.</w:t>
      </w:r>
      <w:r w:rsidRPr="00BD2A42">
        <w:rPr>
          <w:b/>
          <w:spacing w:val="-3"/>
          <w:lang w:val="fr-FR"/>
        </w:rPr>
        <w:tab/>
      </w:r>
      <w:r w:rsidRPr="00BD2A42">
        <w:rPr>
          <w:lang w:val="fr-FR"/>
        </w:rPr>
        <w:t>Les Parties s’efforcent du mieux possible de régler à l’amiable tout différend, toute contestation ou toute réclamation découlant du présent Accord, ou de la violation, de la dénonciation ou de la nullité de celui-ci. Lorsque les Parties souhaitent un règlement à l’amiable au moyen de la conciliation, celle-ci est entreprise conformément au Règlement de conciliation de la Commission des Nations Unies pour le droit commercial international, ou selon une autre procédure dont peuvent convenir par écrit les Parties.</w:t>
      </w:r>
    </w:p>
    <w:p w14:paraId="7C3CB5F7" w14:textId="77777777" w:rsidR="00FF37FA" w:rsidRPr="00BD2A42" w:rsidRDefault="00FF37FA" w:rsidP="00FF37FA">
      <w:pPr>
        <w:tabs>
          <w:tab w:val="left" w:pos="-720"/>
        </w:tabs>
        <w:suppressAutoHyphens/>
        <w:ind w:left="1440" w:hanging="720"/>
        <w:jc w:val="both"/>
        <w:rPr>
          <w:spacing w:val="-3"/>
          <w:lang w:val="fr-FR"/>
        </w:rPr>
      </w:pPr>
    </w:p>
    <w:p w14:paraId="401DAF94" w14:textId="77777777" w:rsidR="00FF37FA" w:rsidRPr="00BD2A42" w:rsidRDefault="00FF37FA" w:rsidP="00FF37FA">
      <w:pPr>
        <w:tabs>
          <w:tab w:val="left" w:pos="-720"/>
        </w:tabs>
        <w:suppressAutoHyphens/>
        <w:ind w:left="1440" w:hanging="720"/>
        <w:jc w:val="both"/>
        <w:rPr>
          <w:spacing w:val="-3"/>
          <w:lang w:val="fr-FR"/>
        </w:rPr>
      </w:pPr>
      <w:r w:rsidRPr="00BD2A42">
        <w:rPr>
          <w:b/>
          <w:spacing w:val="-3"/>
          <w:lang w:val="fr-FR"/>
        </w:rPr>
        <w:t>16.2</w:t>
      </w:r>
      <w:r w:rsidRPr="00BD2A42">
        <w:rPr>
          <w:lang w:val="fr-FR"/>
        </w:rPr>
        <w:tab/>
      </w:r>
      <w:r w:rsidRPr="00BD2A42">
        <w:rPr>
          <w:b/>
          <w:spacing w:val="-3"/>
          <w:lang w:val="fr-FR"/>
        </w:rPr>
        <w:t>Arbitrage.</w:t>
      </w:r>
      <w:r w:rsidRPr="00BD2A42">
        <w:rPr>
          <w:b/>
          <w:spacing w:val="-3"/>
          <w:lang w:val="fr-FR"/>
        </w:rPr>
        <w:tab/>
      </w:r>
      <w:r w:rsidRPr="00BD2A42">
        <w:rPr>
          <w:lang w:val="fr-FR"/>
        </w:rPr>
        <w:t>À moins que ce différend, cette contestation ou cette réclamation entre les Parties découlant du présent bon de commande ou de la violation, de la dénonciation ou de la nullité de celui-ci, ou relatifs à ceux-ci, ne soient réglés à l’amiable au titre du paragraphe précédent de la présente section dans un délai de soixante (60) jours suivant la réception par une Partie de la demande de l’autre à cet effet, ce différend, cette contestation ou cette réclamation sont présentés par l’une ou l’autre des Parties à l’arbitrage conformément Règlement d’arbitrage de la Commission des Nations Unies pour le droit commercial international, notamment ses dispositions sur le droit applicable. Le tribunal d’arbitrage n’a pas le pouvoir d’ordonner le paiement de dommages-intérêts. La sentence arbitrale s’impose à l’une et l’autre Parties et règle définitivement leur différend, contestation ou réclamation.</w:t>
      </w:r>
    </w:p>
    <w:p w14:paraId="4DE59B81" w14:textId="77777777" w:rsidR="00FF37FA" w:rsidRPr="00BD2A42" w:rsidRDefault="00FF37FA" w:rsidP="00FF37FA">
      <w:pPr>
        <w:tabs>
          <w:tab w:val="left" w:pos="-720"/>
        </w:tabs>
        <w:suppressAutoHyphens/>
        <w:jc w:val="both"/>
        <w:rPr>
          <w:spacing w:val="-3"/>
          <w:lang w:val="fr-FR"/>
        </w:rPr>
      </w:pPr>
    </w:p>
    <w:p w14:paraId="7C8B7C6D" w14:textId="77777777" w:rsidR="00FF37FA" w:rsidRPr="00BD2A42" w:rsidRDefault="00FF37FA" w:rsidP="00FF37FA">
      <w:pPr>
        <w:tabs>
          <w:tab w:val="left" w:pos="-720"/>
        </w:tabs>
        <w:suppressAutoHyphens/>
        <w:jc w:val="both"/>
        <w:rPr>
          <w:spacing w:val="-3"/>
          <w:lang w:val="fr-FR"/>
        </w:rPr>
      </w:pPr>
      <w:r w:rsidRPr="00BD2A42">
        <w:rPr>
          <w:b/>
          <w:spacing w:val="-3"/>
          <w:lang w:val="fr-FR"/>
        </w:rPr>
        <w:lastRenderedPageBreak/>
        <w:t>17.</w:t>
      </w:r>
      <w:r w:rsidRPr="00BD2A42">
        <w:rPr>
          <w:lang w:val="fr-FR"/>
        </w:rPr>
        <w:tab/>
      </w:r>
      <w:r w:rsidRPr="00BD2A42">
        <w:rPr>
          <w:b/>
          <w:spacing w:val="-3"/>
          <w:lang w:val="fr-FR"/>
        </w:rPr>
        <w:t>PRIVILÈGES ET IMMUNITÉS</w:t>
      </w:r>
    </w:p>
    <w:p w14:paraId="0E315644" w14:textId="77777777" w:rsidR="00FF37FA" w:rsidRPr="00BD2A42" w:rsidRDefault="00FF37FA" w:rsidP="00FF37FA">
      <w:pPr>
        <w:tabs>
          <w:tab w:val="left" w:pos="-720"/>
        </w:tabs>
        <w:suppressAutoHyphens/>
        <w:jc w:val="both"/>
        <w:rPr>
          <w:spacing w:val="-3"/>
          <w:lang w:val="fr-FR"/>
        </w:rPr>
      </w:pPr>
    </w:p>
    <w:p w14:paraId="15C71B23" w14:textId="77777777" w:rsidR="00FF37FA" w:rsidRPr="00BD2A42" w:rsidRDefault="00FF37FA" w:rsidP="00FF37FA">
      <w:pPr>
        <w:tabs>
          <w:tab w:val="left" w:pos="-720"/>
          <w:tab w:val="left" w:pos="0"/>
        </w:tabs>
        <w:suppressAutoHyphens/>
        <w:ind w:left="720" w:hanging="720"/>
        <w:jc w:val="both"/>
        <w:rPr>
          <w:spacing w:val="-3"/>
          <w:lang w:val="fr-FR"/>
        </w:rPr>
      </w:pPr>
      <w:r w:rsidRPr="00BD2A42">
        <w:rPr>
          <w:lang w:val="fr-FR"/>
        </w:rPr>
        <w:tab/>
        <w:t>Aucune disposition de ces conditions générales ou du présent bon de commande, ou les concernant, n’est considérée comme une renonciation de l’un quelconque des privilèges et immunités de l’ONU, y compris de ses organes subsidiaires.</w:t>
      </w:r>
    </w:p>
    <w:p w14:paraId="1268DC8B" w14:textId="77777777" w:rsidR="00FF37FA" w:rsidRPr="00BD2A42" w:rsidRDefault="00FF37FA" w:rsidP="00FF37FA">
      <w:pPr>
        <w:tabs>
          <w:tab w:val="left" w:pos="-720"/>
          <w:tab w:val="left" w:pos="0"/>
        </w:tabs>
        <w:suppressAutoHyphens/>
        <w:ind w:left="720" w:hanging="720"/>
        <w:jc w:val="both"/>
        <w:rPr>
          <w:spacing w:val="-3"/>
          <w:lang w:val="fr-FR"/>
        </w:rPr>
      </w:pPr>
    </w:p>
    <w:p w14:paraId="5BE17744" w14:textId="77777777" w:rsidR="00FF37FA" w:rsidRPr="00BD2A42" w:rsidRDefault="00FF37FA" w:rsidP="00FF37FA">
      <w:pPr>
        <w:tabs>
          <w:tab w:val="left" w:pos="-720"/>
          <w:tab w:val="left" w:pos="0"/>
        </w:tabs>
        <w:suppressAutoHyphens/>
        <w:ind w:left="720" w:hanging="720"/>
        <w:jc w:val="both"/>
        <w:rPr>
          <w:b/>
          <w:lang w:val="fr-FR"/>
        </w:rPr>
      </w:pPr>
      <w:r w:rsidRPr="00BD2A42">
        <w:rPr>
          <w:b/>
          <w:lang w:val="fr-FR"/>
        </w:rPr>
        <w:t>18.</w:t>
      </w:r>
      <w:r w:rsidRPr="00BD2A42">
        <w:rPr>
          <w:lang w:val="fr-FR"/>
        </w:rPr>
        <w:tab/>
      </w:r>
      <w:r w:rsidRPr="00BD2A42">
        <w:rPr>
          <w:b/>
          <w:lang w:val="fr-FR"/>
        </w:rPr>
        <w:t>EXPLOITATION SEXUELLE</w:t>
      </w:r>
    </w:p>
    <w:p w14:paraId="73A96370" w14:textId="77777777" w:rsidR="00FF37FA" w:rsidRPr="00BD2A42" w:rsidRDefault="00FF37FA" w:rsidP="00FF37FA">
      <w:pPr>
        <w:jc w:val="both"/>
        <w:rPr>
          <w:lang w:val="fr-FR"/>
        </w:rPr>
      </w:pPr>
    </w:p>
    <w:p w14:paraId="4458A391" w14:textId="77777777" w:rsidR="00FF37FA" w:rsidRPr="00BD2A42" w:rsidRDefault="00FF37FA" w:rsidP="00FF37FA">
      <w:pPr>
        <w:ind w:left="1260" w:hanging="540"/>
        <w:jc w:val="both"/>
        <w:rPr>
          <w:lang w:val="fr-FR"/>
        </w:rPr>
      </w:pPr>
      <w:r w:rsidRPr="00BD2A42">
        <w:rPr>
          <w:lang w:val="fr-FR"/>
        </w:rPr>
        <w:t>18.1</w:t>
      </w:r>
      <w:r w:rsidRPr="00BD2A42">
        <w:rPr>
          <w:lang w:val="fr-FR"/>
        </w:rPr>
        <w:tab/>
        <w:t>Le contractant prend toutes les mesures appropriées pour prévenir l’exploitation et les atteintes sexuelles par lui-même ou l’un quelconque de ses employés ou toute autre personne pouvant être engagée par le contractant pour exploiter tout service au titre du contrat. À ces fins, toute activité sexuelle avec toute personne âgée de moins de dix-huit (18) ans, sans considération des lois relatives au consentement, constitue une exploitation et une atteinte sexuelles de ladite personne. En outre, le contractant s’abstient et prend les mesures nécessaires pour interdire à son personnel ou à toute autre personne engagée par lui d’échanger de l’argent, des biens, des services, ou d’autres objets de valeur, contre des faveurs ou des activités sexuelles, ou de s’engager dans toute activité sexuelle qui exploite ou dégrade toute personne. Le contractant reconnait et convient que les dispositions de la présente constituent une condition essentielle du contrat et que toute violation de cette déclaration et garantie donne le droit au PNUD de dénoncer immédiatement le contrat après notification au contractant, sans obligation de verser des frais de dénonciation ou toute autre obligation de toute sorte.</w:t>
      </w:r>
    </w:p>
    <w:p w14:paraId="1787D076" w14:textId="77777777" w:rsidR="00FF37FA" w:rsidRPr="00BD2A42" w:rsidRDefault="00FF37FA" w:rsidP="00FF37FA">
      <w:pPr>
        <w:ind w:left="1260" w:hanging="540"/>
        <w:jc w:val="both"/>
        <w:rPr>
          <w:lang w:val="fr-FR"/>
        </w:rPr>
      </w:pPr>
    </w:p>
    <w:p w14:paraId="50551017" w14:textId="77777777" w:rsidR="00FF37FA" w:rsidRPr="00BD2A42" w:rsidRDefault="00FF37FA" w:rsidP="00FF37FA">
      <w:pPr>
        <w:ind w:left="1260" w:hanging="540"/>
        <w:jc w:val="both"/>
        <w:rPr>
          <w:lang w:val="es-ES_tradnl"/>
        </w:rPr>
      </w:pPr>
      <w:r w:rsidRPr="00BD2A42">
        <w:rPr>
          <w:lang w:val="es-ES_tradnl"/>
        </w:rPr>
        <w:t>18.2</w:t>
      </w:r>
      <w:r w:rsidRPr="00BD2A42">
        <w:rPr>
          <w:lang w:val="es-ES_tradnl"/>
        </w:rPr>
        <w:tab/>
        <w:t xml:space="preserve">Le PNUD </w:t>
      </w:r>
      <w:proofErr w:type="spellStart"/>
      <w:r w:rsidRPr="00BD2A42">
        <w:rPr>
          <w:lang w:val="es-ES_tradnl"/>
        </w:rPr>
        <w:t>n’applique</w:t>
      </w:r>
      <w:proofErr w:type="spellEnd"/>
      <w:r w:rsidRPr="00BD2A42">
        <w:rPr>
          <w:lang w:val="es-ES_tradnl"/>
        </w:rPr>
        <w:t xml:space="preserve"> </w:t>
      </w:r>
      <w:proofErr w:type="spellStart"/>
      <w:r w:rsidRPr="00BD2A42">
        <w:rPr>
          <w:lang w:val="es-ES_tradnl"/>
        </w:rPr>
        <w:t>pas</w:t>
      </w:r>
      <w:proofErr w:type="spellEnd"/>
      <w:r w:rsidRPr="00BD2A42">
        <w:rPr>
          <w:lang w:val="es-ES_tradnl"/>
        </w:rPr>
        <w:t xml:space="preserve"> la norme qui </w:t>
      </w:r>
      <w:proofErr w:type="spellStart"/>
      <w:r w:rsidRPr="00BD2A42">
        <w:rPr>
          <w:lang w:val="es-ES_tradnl"/>
        </w:rPr>
        <w:t>précède</w:t>
      </w:r>
      <w:proofErr w:type="spellEnd"/>
      <w:r w:rsidRPr="00BD2A42">
        <w:rPr>
          <w:lang w:val="es-ES_tradnl"/>
        </w:rPr>
        <w:t xml:space="preserve"> en ce qui </w:t>
      </w:r>
      <w:proofErr w:type="spellStart"/>
      <w:r w:rsidRPr="00BD2A42">
        <w:rPr>
          <w:lang w:val="es-ES_tradnl"/>
        </w:rPr>
        <w:t>concerne</w:t>
      </w:r>
      <w:proofErr w:type="spellEnd"/>
      <w:r w:rsidRPr="00BD2A42">
        <w:rPr>
          <w:lang w:val="es-ES_tradnl"/>
        </w:rPr>
        <w:t xml:space="preserve"> </w:t>
      </w:r>
      <w:proofErr w:type="spellStart"/>
      <w:r w:rsidRPr="00BD2A42">
        <w:rPr>
          <w:lang w:val="es-ES_tradnl"/>
        </w:rPr>
        <w:t>l’âge</w:t>
      </w:r>
      <w:proofErr w:type="spellEnd"/>
      <w:r w:rsidRPr="00BD2A42">
        <w:rPr>
          <w:lang w:val="es-ES_tradnl"/>
        </w:rPr>
        <w:t xml:space="preserve"> </w:t>
      </w:r>
      <w:proofErr w:type="spellStart"/>
      <w:r w:rsidRPr="00BD2A42">
        <w:rPr>
          <w:lang w:val="es-ES_tradnl"/>
        </w:rPr>
        <w:t>dans</w:t>
      </w:r>
      <w:proofErr w:type="spellEnd"/>
      <w:r w:rsidRPr="00BD2A42">
        <w:rPr>
          <w:lang w:val="es-ES_tradnl"/>
        </w:rPr>
        <w:t xml:space="preserve"> </w:t>
      </w:r>
      <w:proofErr w:type="spellStart"/>
      <w:r w:rsidRPr="00BD2A42">
        <w:rPr>
          <w:lang w:val="es-ES_tradnl"/>
        </w:rPr>
        <w:t>tout</w:t>
      </w:r>
      <w:proofErr w:type="spellEnd"/>
      <w:r w:rsidRPr="00BD2A42">
        <w:rPr>
          <w:lang w:val="es-ES_tradnl"/>
        </w:rPr>
        <w:t xml:space="preserve"> cas </w:t>
      </w:r>
      <w:proofErr w:type="spellStart"/>
      <w:r w:rsidRPr="00BD2A42">
        <w:rPr>
          <w:lang w:val="es-ES_tradnl"/>
        </w:rPr>
        <w:t>dans</w:t>
      </w:r>
      <w:proofErr w:type="spellEnd"/>
      <w:r w:rsidRPr="00BD2A42">
        <w:rPr>
          <w:lang w:val="es-ES_tradnl"/>
        </w:rPr>
        <w:t xml:space="preserve"> </w:t>
      </w:r>
      <w:proofErr w:type="spellStart"/>
      <w:r w:rsidRPr="00BD2A42">
        <w:rPr>
          <w:lang w:val="es-ES_tradnl"/>
        </w:rPr>
        <w:t>lequel</w:t>
      </w:r>
      <w:proofErr w:type="spellEnd"/>
      <w:r w:rsidRPr="00BD2A42">
        <w:rPr>
          <w:lang w:val="es-ES_tradnl"/>
        </w:rPr>
        <w:t xml:space="preserve"> le </w:t>
      </w:r>
      <w:proofErr w:type="spellStart"/>
      <w:r w:rsidRPr="00BD2A42">
        <w:rPr>
          <w:lang w:val="es-ES_tradnl"/>
        </w:rPr>
        <w:t>personnel</w:t>
      </w:r>
      <w:proofErr w:type="spellEnd"/>
      <w:r w:rsidRPr="00BD2A42">
        <w:rPr>
          <w:lang w:val="es-ES_tradnl"/>
        </w:rPr>
        <w:t xml:space="preserve"> du </w:t>
      </w:r>
      <w:proofErr w:type="spellStart"/>
      <w:r w:rsidRPr="00BD2A42">
        <w:rPr>
          <w:lang w:val="es-ES_tradnl"/>
        </w:rPr>
        <w:t>contractant</w:t>
      </w:r>
      <w:proofErr w:type="spellEnd"/>
      <w:r w:rsidRPr="00BD2A42">
        <w:rPr>
          <w:lang w:val="es-ES_tradnl"/>
        </w:rPr>
        <w:t xml:space="preserve"> </w:t>
      </w:r>
      <w:proofErr w:type="spellStart"/>
      <w:r w:rsidRPr="00BD2A42">
        <w:rPr>
          <w:lang w:val="es-ES_tradnl"/>
        </w:rPr>
        <w:t>ou</w:t>
      </w:r>
      <w:proofErr w:type="spellEnd"/>
      <w:r w:rsidRPr="00BD2A42">
        <w:rPr>
          <w:lang w:val="es-ES_tradnl"/>
        </w:rPr>
        <w:t xml:space="preserve"> </w:t>
      </w:r>
      <w:proofErr w:type="spellStart"/>
      <w:r w:rsidRPr="00BD2A42">
        <w:rPr>
          <w:lang w:val="es-ES_tradnl"/>
        </w:rPr>
        <w:t>toute</w:t>
      </w:r>
      <w:proofErr w:type="spellEnd"/>
      <w:r w:rsidRPr="00BD2A42">
        <w:rPr>
          <w:lang w:val="es-ES_tradnl"/>
        </w:rPr>
        <w:t xml:space="preserve"> </w:t>
      </w:r>
      <w:proofErr w:type="spellStart"/>
      <w:r w:rsidRPr="00BD2A42">
        <w:rPr>
          <w:lang w:val="es-ES_tradnl"/>
        </w:rPr>
        <w:t>autre</w:t>
      </w:r>
      <w:proofErr w:type="spellEnd"/>
      <w:r w:rsidRPr="00BD2A42">
        <w:rPr>
          <w:lang w:val="es-ES_tradnl"/>
        </w:rPr>
        <w:t xml:space="preserve"> </w:t>
      </w:r>
      <w:proofErr w:type="spellStart"/>
      <w:r w:rsidRPr="00BD2A42">
        <w:rPr>
          <w:lang w:val="es-ES_tradnl"/>
        </w:rPr>
        <w:t>personne</w:t>
      </w:r>
      <w:proofErr w:type="spellEnd"/>
      <w:r w:rsidRPr="00BD2A42">
        <w:rPr>
          <w:lang w:val="es-ES_tradnl"/>
        </w:rPr>
        <w:t xml:space="preserve"> </w:t>
      </w:r>
      <w:proofErr w:type="spellStart"/>
      <w:r w:rsidRPr="00BD2A42">
        <w:rPr>
          <w:lang w:val="es-ES_tradnl"/>
        </w:rPr>
        <w:t>pouvant</w:t>
      </w:r>
      <w:proofErr w:type="spellEnd"/>
      <w:r w:rsidRPr="00BD2A42">
        <w:rPr>
          <w:lang w:val="es-ES_tradnl"/>
        </w:rPr>
        <w:t xml:space="preserve"> </w:t>
      </w:r>
      <w:proofErr w:type="spellStart"/>
      <w:r w:rsidRPr="00BD2A42">
        <w:rPr>
          <w:lang w:val="es-ES_tradnl"/>
        </w:rPr>
        <w:t>être</w:t>
      </w:r>
      <w:proofErr w:type="spellEnd"/>
      <w:r w:rsidRPr="00BD2A42">
        <w:rPr>
          <w:lang w:val="es-ES_tradnl"/>
        </w:rPr>
        <w:t xml:space="preserve"> </w:t>
      </w:r>
      <w:proofErr w:type="spellStart"/>
      <w:r w:rsidRPr="00BD2A42">
        <w:rPr>
          <w:lang w:val="es-ES_tradnl"/>
        </w:rPr>
        <w:t>engagée</w:t>
      </w:r>
      <w:proofErr w:type="spellEnd"/>
      <w:r w:rsidRPr="00BD2A42">
        <w:rPr>
          <w:lang w:val="es-ES_tradnl"/>
        </w:rPr>
        <w:t xml:space="preserve"> par le </w:t>
      </w:r>
      <w:proofErr w:type="spellStart"/>
      <w:r w:rsidRPr="00BD2A42">
        <w:rPr>
          <w:lang w:val="es-ES_tradnl"/>
        </w:rPr>
        <w:t>contractant</w:t>
      </w:r>
      <w:proofErr w:type="spellEnd"/>
      <w:r w:rsidRPr="00BD2A42">
        <w:rPr>
          <w:lang w:val="es-ES_tradnl"/>
        </w:rPr>
        <w:t xml:space="preserve"> </w:t>
      </w:r>
      <w:proofErr w:type="spellStart"/>
      <w:r w:rsidRPr="00BD2A42">
        <w:rPr>
          <w:lang w:val="es-ES_tradnl"/>
        </w:rPr>
        <w:t>pour</w:t>
      </w:r>
      <w:proofErr w:type="spellEnd"/>
      <w:r w:rsidRPr="00BD2A42">
        <w:rPr>
          <w:lang w:val="es-ES_tradnl"/>
        </w:rPr>
        <w:t xml:space="preserve"> </w:t>
      </w:r>
      <w:proofErr w:type="spellStart"/>
      <w:r w:rsidRPr="00BD2A42">
        <w:rPr>
          <w:lang w:val="es-ES_tradnl"/>
        </w:rPr>
        <w:t>exploiter</w:t>
      </w:r>
      <w:proofErr w:type="spellEnd"/>
      <w:r w:rsidRPr="00BD2A42">
        <w:rPr>
          <w:lang w:val="es-ES_tradnl"/>
        </w:rPr>
        <w:t xml:space="preserve"> des </w:t>
      </w:r>
      <w:proofErr w:type="spellStart"/>
      <w:r w:rsidRPr="00BD2A42">
        <w:rPr>
          <w:lang w:val="es-ES_tradnl"/>
        </w:rPr>
        <w:t>services</w:t>
      </w:r>
      <w:proofErr w:type="spellEnd"/>
      <w:r w:rsidRPr="00BD2A42">
        <w:rPr>
          <w:lang w:val="es-ES_tradnl"/>
        </w:rPr>
        <w:t xml:space="preserve"> </w:t>
      </w:r>
      <w:proofErr w:type="spellStart"/>
      <w:r w:rsidRPr="00BD2A42">
        <w:rPr>
          <w:lang w:val="es-ES_tradnl"/>
        </w:rPr>
        <w:t>au</w:t>
      </w:r>
      <w:proofErr w:type="spellEnd"/>
      <w:r w:rsidRPr="00BD2A42">
        <w:rPr>
          <w:lang w:val="es-ES_tradnl"/>
        </w:rPr>
        <w:t xml:space="preserve"> </w:t>
      </w:r>
      <w:proofErr w:type="spellStart"/>
      <w:r w:rsidRPr="00BD2A42">
        <w:rPr>
          <w:lang w:val="es-ES_tradnl"/>
        </w:rPr>
        <w:t>titre</w:t>
      </w:r>
      <w:proofErr w:type="spellEnd"/>
      <w:r w:rsidRPr="00BD2A42">
        <w:rPr>
          <w:lang w:val="es-ES_tradnl"/>
        </w:rPr>
        <w:t xml:space="preserve"> du </w:t>
      </w:r>
      <w:proofErr w:type="spellStart"/>
      <w:r w:rsidRPr="00BD2A42">
        <w:rPr>
          <w:lang w:val="es-ES_tradnl"/>
        </w:rPr>
        <w:t>contrat</w:t>
      </w:r>
      <w:proofErr w:type="spellEnd"/>
      <w:r w:rsidRPr="00BD2A42">
        <w:rPr>
          <w:lang w:val="es-ES_tradnl"/>
        </w:rPr>
        <w:t xml:space="preserve"> </w:t>
      </w:r>
      <w:proofErr w:type="spellStart"/>
      <w:r w:rsidRPr="00BD2A42">
        <w:rPr>
          <w:lang w:val="es-ES_tradnl"/>
        </w:rPr>
        <w:t>sont</w:t>
      </w:r>
      <w:proofErr w:type="spellEnd"/>
      <w:r w:rsidRPr="00BD2A42">
        <w:rPr>
          <w:lang w:val="es-ES_tradnl"/>
        </w:rPr>
        <w:t xml:space="preserve"> </w:t>
      </w:r>
      <w:proofErr w:type="spellStart"/>
      <w:r w:rsidRPr="00BD2A42">
        <w:rPr>
          <w:lang w:val="es-ES_tradnl"/>
        </w:rPr>
        <w:t>mariés</w:t>
      </w:r>
      <w:proofErr w:type="spellEnd"/>
      <w:r w:rsidRPr="00BD2A42">
        <w:rPr>
          <w:lang w:val="es-ES_tradnl"/>
        </w:rPr>
        <w:t xml:space="preserve"> à une </w:t>
      </w:r>
      <w:proofErr w:type="spellStart"/>
      <w:r w:rsidRPr="00BD2A42">
        <w:rPr>
          <w:lang w:val="es-ES_tradnl"/>
        </w:rPr>
        <w:t>personne</w:t>
      </w:r>
      <w:proofErr w:type="spellEnd"/>
      <w:r w:rsidRPr="00BD2A42">
        <w:rPr>
          <w:lang w:val="es-ES_tradnl"/>
        </w:rPr>
        <w:t xml:space="preserve"> </w:t>
      </w:r>
      <w:proofErr w:type="spellStart"/>
      <w:r w:rsidRPr="00BD2A42">
        <w:rPr>
          <w:lang w:val="es-ES_tradnl"/>
        </w:rPr>
        <w:t>âgée</w:t>
      </w:r>
      <w:proofErr w:type="spellEnd"/>
      <w:r w:rsidRPr="00BD2A42">
        <w:rPr>
          <w:lang w:val="es-ES_tradnl"/>
        </w:rPr>
        <w:t xml:space="preserve"> de </w:t>
      </w:r>
      <w:proofErr w:type="spellStart"/>
      <w:r w:rsidRPr="00BD2A42">
        <w:rPr>
          <w:lang w:val="es-ES_tradnl"/>
        </w:rPr>
        <w:t>moins</w:t>
      </w:r>
      <w:proofErr w:type="spellEnd"/>
      <w:r w:rsidRPr="00BD2A42">
        <w:rPr>
          <w:lang w:val="es-ES_tradnl"/>
        </w:rPr>
        <w:t xml:space="preserve"> de </w:t>
      </w:r>
      <w:proofErr w:type="spellStart"/>
      <w:r w:rsidRPr="00BD2A42">
        <w:rPr>
          <w:lang w:val="es-ES_tradnl"/>
        </w:rPr>
        <w:t>dix-huit</w:t>
      </w:r>
      <w:proofErr w:type="spellEnd"/>
      <w:r w:rsidRPr="00BD2A42">
        <w:rPr>
          <w:lang w:val="es-ES_tradnl"/>
        </w:rPr>
        <w:t xml:space="preserve"> (18) </w:t>
      </w:r>
      <w:proofErr w:type="spellStart"/>
      <w:r w:rsidRPr="00BD2A42">
        <w:rPr>
          <w:lang w:val="es-ES_tradnl"/>
        </w:rPr>
        <w:t>ans</w:t>
      </w:r>
      <w:proofErr w:type="spellEnd"/>
      <w:r w:rsidRPr="00BD2A42">
        <w:rPr>
          <w:lang w:val="es-ES_tradnl"/>
        </w:rPr>
        <w:t xml:space="preserve"> </w:t>
      </w:r>
      <w:proofErr w:type="spellStart"/>
      <w:r w:rsidRPr="00BD2A42">
        <w:rPr>
          <w:lang w:val="es-ES_tradnl"/>
        </w:rPr>
        <w:t>avec</w:t>
      </w:r>
      <w:proofErr w:type="spellEnd"/>
      <w:r w:rsidRPr="00BD2A42">
        <w:rPr>
          <w:lang w:val="es-ES_tradnl"/>
        </w:rPr>
        <w:t xml:space="preserve"> </w:t>
      </w:r>
      <w:proofErr w:type="spellStart"/>
      <w:r w:rsidRPr="00BD2A42">
        <w:rPr>
          <w:lang w:val="es-ES_tradnl"/>
        </w:rPr>
        <w:t>laquelle</w:t>
      </w:r>
      <w:proofErr w:type="spellEnd"/>
      <w:r w:rsidRPr="00BD2A42">
        <w:rPr>
          <w:lang w:val="es-ES_tradnl"/>
        </w:rPr>
        <w:t xml:space="preserve"> des </w:t>
      </w:r>
      <w:proofErr w:type="spellStart"/>
      <w:r w:rsidRPr="00BD2A42">
        <w:rPr>
          <w:lang w:val="es-ES_tradnl"/>
        </w:rPr>
        <w:t>activités</w:t>
      </w:r>
      <w:proofErr w:type="spellEnd"/>
      <w:r w:rsidRPr="00BD2A42">
        <w:rPr>
          <w:lang w:val="es-ES_tradnl"/>
        </w:rPr>
        <w:t xml:space="preserve"> </w:t>
      </w:r>
      <w:proofErr w:type="spellStart"/>
      <w:r w:rsidRPr="00BD2A42">
        <w:rPr>
          <w:lang w:val="es-ES_tradnl"/>
        </w:rPr>
        <w:t>sexuelles</w:t>
      </w:r>
      <w:proofErr w:type="spellEnd"/>
      <w:r w:rsidRPr="00BD2A42">
        <w:rPr>
          <w:lang w:val="es-ES_tradnl"/>
        </w:rPr>
        <w:t xml:space="preserve"> </w:t>
      </w:r>
      <w:proofErr w:type="spellStart"/>
      <w:r w:rsidRPr="00BD2A42">
        <w:rPr>
          <w:lang w:val="es-ES_tradnl"/>
        </w:rPr>
        <w:t>ont</w:t>
      </w:r>
      <w:proofErr w:type="spellEnd"/>
      <w:r w:rsidRPr="00BD2A42">
        <w:rPr>
          <w:lang w:val="es-ES_tradnl"/>
        </w:rPr>
        <w:t xml:space="preserve"> </w:t>
      </w:r>
      <w:proofErr w:type="spellStart"/>
      <w:r w:rsidRPr="00BD2A42">
        <w:rPr>
          <w:lang w:val="es-ES_tradnl"/>
        </w:rPr>
        <w:t>eu</w:t>
      </w:r>
      <w:proofErr w:type="spellEnd"/>
      <w:r w:rsidRPr="00BD2A42">
        <w:rPr>
          <w:lang w:val="es-ES_tradnl"/>
        </w:rPr>
        <w:t xml:space="preserve"> </w:t>
      </w:r>
      <w:proofErr w:type="spellStart"/>
      <w:r w:rsidRPr="00BD2A42">
        <w:rPr>
          <w:lang w:val="es-ES_tradnl"/>
        </w:rPr>
        <w:t>lieu</w:t>
      </w:r>
      <w:proofErr w:type="spellEnd"/>
      <w:r w:rsidRPr="00BD2A42">
        <w:rPr>
          <w:lang w:val="es-ES_tradnl"/>
        </w:rPr>
        <w:t xml:space="preserve"> et </w:t>
      </w:r>
      <w:proofErr w:type="spellStart"/>
      <w:r w:rsidRPr="00BD2A42">
        <w:rPr>
          <w:lang w:val="es-ES_tradnl"/>
        </w:rPr>
        <w:t>lorsque</w:t>
      </w:r>
      <w:proofErr w:type="spellEnd"/>
      <w:r w:rsidRPr="00BD2A42">
        <w:rPr>
          <w:lang w:val="es-ES_tradnl"/>
        </w:rPr>
        <w:t xml:space="preserve"> ce </w:t>
      </w:r>
      <w:proofErr w:type="spellStart"/>
      <w:r w:rsidRPr="00BD2A42">
        <w:rPr>
          <w:lang w:val="es-ES_tradnl"/>
        </w:rPr>
        <w:t>mariage</w:t>
      </w:r>
      <w:proofErr w:type="spellEnd"/>
      <w:r w:rsidRPr="00BD2A42">
        <w:rPr>
          <w:lang w:val="es-ES_tradnl"/>
        </w:rPr>
        <w:t xml:space="preserve"> </w:t>
      </w:r>
      <w:proofErr w:type="spellStart"/>
      <w:r w:rsidRPr="00BD2A42">
        <w:rPr>
          <w:lang w:val="es-ES_tradnl"/>
        </w:rPr>
        <w:t>est</w:t>
      </w:r>
      <w:proofErr w:type="spellEnd"/>
      <w:r w:rsidRPr="00BD2A42">
        <w:rPr>
          <w:lang w:val="es-ES_tradnl"/>
        </w:rPr>
        <w:t xml:space="preserve"> </w:t>
      </w:r>
      <w:proofErr w:type="spellStart"/>
      <w:r w:rsidRPr="00BD2A42">
        <w:rPr>
          <w:lang w:val="es-ES_tradnl"/>
        </w:rPr>
        <w:t>reconnu</w:t>
      </w:r>
      <w:proofErr w:type="spellEnd"/>
      <w:r w:rsidRPr="00BD2A42">
        <w:rPr>
          <w:lang w:val="es-ES_tradnl"/>
        </w:rPr>
        <w:t xml:space="preserve"> </w:t>
      </w:r>
      <w:proofErr w:type="spellStart"/>
      <w:r w:rsidRPr="00BD2A42">
        <w:rPr>
          <w:lang w:val="es-ES_tradnl"/>
        </w:rPr>
        <w:t>comme</w:t>
      </w:r>
      <w:proofErr w:type="spellEnd"/>
      <w:r w:rsidRPr="00BD2A42">
        <w:rPr>
          <w:lang w:val="es-ES_tradnl"/>
        </w:rPr>
        <w:t xml:space="preserve"> valide en </w:t>
      </w:r>
      <w:proofErr w:type="spellStart"/>
      <w:r w:rsidRPr="00BD2A42">
        <w:rPr>
          <w:lang w:val="es-ES_tradnl"/>
        </w:rPr>
        <w:t>vertu</w:t>
      </w:r>
      <w:proofErr w:type="spellEnd"/>
      <w:r w:rsidRPr="00BD2A42">
        <w:rPr>
          <w:lang w:val="es-ES_tradnl"/>
        </w:rPr>
        <w:t xml:space="preserve"> des </w:t>
      </w:r>
      <w:proofErr w:type="spellStart"/>
      <w:r w:rsidRPr="00BD2A42">
        <w:rPr>
          <w:lang w:val="es-ES_tradnl"/>
        </w:rPr>
        <w:t>lois</w:t>
      </w:r>
      <w:proofErr w:type="spellEnd"/>
      <w:r w:rsidRPr="00BD2A42">
        <w:rPr>
          <w:lang w:val="es-ES_tradnl"/>
        </w:rPr>
        <w:t xml:space="preserve"> du </w:t>
      </w:r>
      <w:proofErr w:type="spellStart"/>
      <w:r w:rsidRPr="00BD2A42">
        <w:rPr>
          <w:lang w:val="es-ES_tradnl"/>
        </w:rPr>
        <w:t>pays</w:t>
      </w:r>
      <w:proofErr w:type="spellEnd"/>
      <w:r w:rsidRPr="00BD2A42">
        <w:rPr>
          <w:lang w:val="es-ES_tradnl"/>
        </w:rPr>
        <w:t xml:space="preserve"> de la </w:t>
      </w:r>
      <w:proofErr w:type="spellStart"/>
      <w:r w:rsidRPr="00BD2A42">
        <w:rPr>
          <w:lang w:val="es-ES_tradnl"/>
        </w:rPr>
        <w:t>citoyenneté</w:t>
      </w:r>
      <w:proofErr w:type="spellEnd"/>
      <w:r w:rsidRPr="00BD2A42">
        <w:rPr>
          <w:lang w:val="es-ES_tradnl"/>
        </w:rPr>
        <w:t xml:space="preserve"> de ce </w:t>
      </w:r>
      <w:proofErr w:type="spellStart"/>
      <w:r w:rsidRPr="00BD2A42">
        <w:rPr>
          <w:lang w:val="es-ES_tradnl"/>
        </w:rPr>
        <w:t>personnel</w:t>
      </w:r>
      <w:proofErr w:type="spellEnd"/>
      <w:r w:rsidRPr="00BD2A42">
        <w:rPr>
          <w:lang w:val="es-ES_tradnl"/>
        </w:rPr>
        <w:t xml:space="preserve"> </w:t>
      </w:r>
      <w:proofErr w:type="spellStart"/>
      <w:r w:rsidRPr="00BD2A42">
        <w:rPr>
          <w:lang w:val="es-ES_tradnl"/>
        </w:rPr>
        <w:t>ou</w:t>
      </w:r>
      <w:proofErr w:type="spellEnd"/>
      <w:r w:rsidRPr="00BD2A42">
        <w:rPr>
          <w:lang w:val="es-ES_tradnl"/>
        </w:rPr>
        <w:t xml:space="preserve"> de </w:t>
      </w:r>
      <w:proofErr w:type="spellStart"/>
      <w:r w:rsidRPr="00BD2A42">
        <w:rPr>
          <w:lang w:val="es-ES_tradnl"/>
        </w:rPr>
        <w:t>cette</w:t>
      </w:r>
      <w:proofErr w:type="spellEnd"/>
      <w:r w:rsidRPr="00BD2A42">
        <w:rPr>
          <w:lang w:val="es-ES_tradnl"/>
        </w:rPr>
        <w:t xml:space="preserve"> </w:t>
      </w:r>
      <w:proofErr w:type="spellStart"/>
      <w:r w:rsidRPr="00BD2A42">
        <w:rPr>
          <w:lang w:val="es-ES_tradnl"/>
        </w:rPr>
        <w:t>autre</w:t>
      </w:r>
      <w:proofErr w:type="spellEnd"/>
      <w:r w:rsidRPr="00BD2A42">
        <w:rPr>
          <w:lang w:val="es-ES_tradnl"/>
        </w:rPr>
        <w:t xml:space="preserve"> </w:t>
      </w:r>
      <w:proofErr w:type="spellStart"/>
      <w:r w:rsidRPr="00BD2A42">
        <w:rPr>
          <w:lang w:val="es-ES_tradnl"/>
        </w:rPr>
        <w:t>personne</w:t>
      </w:r>
      <w:proofErr w:type="spellEnd"/>
      <w:r w:rsidRPr="00BD2A42">
        <w:rPr>
          <w:lang w:val="es-ES_tradnl"/>
        </w:rPr>
        <w:t>.</w:t>
      </w:r>
    </w:p>
    <w:p w14:paraId="6A57184C" w14:textId="77777777" w:rsidR="00FF37FA" w:rsidRPr="00BD2A42" w:rsidRDefault="00FF37FA" w:rsidP="00FF37FA">
      <w:pPr>
        <w:jc w:val="both"/>
        <w:rPr>
          <w:lang w:val="es-ES_tradnl"/>
        </w:rPr>
      </w:pPr>
    </w:p>
    <w:p w14:paraId="2A4C0290" w14:textId="77777777" w:rsidR="00FF37FA" w:rsidRPr="00BD2A42" w:rsidRDefault="00FF37FA" w:rsidP="00FF37FA">
      <w:pPr>
        <w:numPr>
          <w:ilvl w:val="0"/>
          <w:numId w:val="8"/>
        </w:numPr>
        <w:jc w:val="both"/>
        <w:rPr>
          <w:b/>
        </w:rPr>
      </w:pPr>
      <w:r w:rsidRPr="00BD2A42">
        <w:rPr>
          <w:b/>
        </w:rPr>
        <w:t xml:space="preserve">FONCTIONNAIRES NON BÉNÉFICIAIRES </w:t>
      </w:r>
    </w:p>
    <w:p w14:paraId="410B17D1" w14:textId="77777777" w:rsidR="00FF37FA" w:rsidRPr="00BD2A42" w:rsidRDefault="00FF37FA" w:rsidP="00FF37FA">
      <w:pPr>
        <w:jc w:val="both"/>
      </w:pPr>
    </w:p>
    <w:p w14:paraId="619D8E08" w14:textId="77777777" w:rsidR="00FF37FA" w:rsidRPr="00BD2A42" w:rsidRDefault="00FF37FA" w:rsidP="00FF37FA">
      <w:pPr>
        <w:ind w:left="720"/>
        <w:jc w:val="both"/>
        <w:rPr>
          <w:lang w:val="es-ES_tradnl"/>
        </w:rPr>
      </w:pPr>
      <w:r w:rsidRPr="00BD2A42">
        <w:rPr>
          <w:lang w:val="fr-FR"/>
        </w:rPr>
        <w:t xml:space="preserve">Le contractant garantit qu’aucun fonctionnaire du PNUD ou de l’ONU n’a reçu ou ne recevra de la part du contractant un avantage direct ou indirect découlant du présent contrat ou de l’attribution de celui-ci. </w:t>
      </w:r>
      <w:r w:rsidRPr="00BD2A42">
        <w:rPr>
          <w:lang w:val="es-ES_tradnl"/>
        </w:rPr>
        <w:t xml:space="preserve">Le </w:t>
      </w:r>
      <w:proofErr w:type="spellStart"/>
      <w:r w:rsidRPr="00BD2A42">
        <w:rPr>
          <w:lang w:val="es-ES_tradnl"/>
        </w:rPr>
        <w:t>contractant</w:t>
      </w:r>
      <w:proofErr w:type="spellEnd"/>
      <w:r w:rsidRPr="00BD2A42">
        <w:rPr>
          <w:lang w:val="es-ES_tradnl"/>
        </w:rPr>
        <w:t xml:space="preserve"> </w:t>
      </w:r>
      <w:proofErr w:type="spellStart"/>
      <w:r w:rsidRPr="00BD2A42">
        <w:rPr>
          <w:lang w:val="es-ES_tradnl"/>
        </w:rPr>
        <w:t>convient</w:t>
      </w:r>
      <w:proofErr w:type="spellEnd"/>
      <w:r w:rsidRPr="00BD2A42">
        <w:rPr>
          <w:lang w:val="es-ES_tradnl"/>
        </w:rPr>
        <w:t xml:space="preserve"> que la </w:t>
      </w:r>
      <w:proofErr w:type="spellStart"/>
      <w:r w:rsidRPr="00BD2A42">
        <w:rPr>
          <w:lang w:val="es-ES_tradnl"/>
        </w:rPr>
        <w:t>violation</w:t>
      </w:r>
      <w:proofErr w:type="spellEnd"/>
      <w:r w:rsidRPr="00BD2A42">
        <w:rPr>
          <w:lang w:val="es-ES_tradnl"/>
        </w:rPr>
        <w:t xml:space="preserve"> de la </w:t>
      </w:r>
      <w:proofErr w:type="spellStart"/>
      <w:r w:rsidRPr="00BD2A42">
        <w:rPr>
          <w:lang w:val="es-ES_tradnl"/>
        </w:rPr>
        <w:t>présente</w:t>
      </w:r>
      <w:proofErr w:type="spellEnd"/>
      <w:r w:rsidRPr="00BD2A42">
        <w:rPr>
          <w:lang w:val="es-ES_tradnl"/>
        </w:rPr>
        <w:t xml:space="preserve"> </w:t>
      </w:r>
      <w:proofErr w:type="spellStart"/>
      <w:r w:rsidRPr="00BD2A42">
        <w:rPr>
          <w:lang w:val="es-ES_tradnl"/>
        </w:rPr>
        <w:t>disposition</w:t>
      </w:r>
      <w:proofErr w:type="spellEnd"/>
      <w:r w:rsidRPr="00BD2A42">
        <w:rPr>
          <w:lang w:val="es-ES_tradnl"/>
        </w:rPr>
        <w:t xml:space="preserve"> </w:t>
      </w:r>
      <w:proofErr w:type="spellStart"/>
      <w:r w:rsidRPr="00BD2A42">
        <w:rPr>
          <w:lang w:val="es-ES_tradnl"/>
        </w:rPr>
        <w:t>constitue</w:t>
      </w:r>
      <w:proofErr w:type="spellEnd"/>
      <w:r w:rsidRPr="00BD2A42">
        <w:rPr>
          <w:lang w:val="es-ES_tradnl"/>
        </w:rPr>
        <w:t xml:space="preserve"> une </w:t>
      </w:r>
      <w:proofErr w:type="spellStart"/>
      <w:r w:rsidRPr="00BD2A42">
        <w:rPr>
          <w:lang w:val="es-ES_tradnl"/>
        </w:rPr>
        <w:t>violation</w:t>
      </w:r>
      <w:proofErr w:type="spellEnd"/>
      <w:r w:rsidRPr="00BD2A42">
        <w:rPr>
          <w:lang w:val="es-ES_tradnl"/>
        </w:rPr>
        <w:t xml:space="preserve"> </w:t>
      </w:r>
      <w:proofErr w:type="spellStart"/>
      <w:r w:rsidRPr="00BD2A42">
        <w:rPr>
          <w:lang w:val="es-ES_tradnl"/>
        </w:rPr>
        <w:t>d’une</w:t>
      </w:r>
      <w:proofErr w:type="spellEnd"/>
      <w:r w:rsidRPr="00BD2A42">
        <w:rPr>
          <w:lang w:val="es-ES_tradnl"/>
        </w:rPr>
        <w:t xml:space="preserve"> </w:t>
      </w:r>
      <w:proofErr w:type="spellStart"/>
      <w:r w:rsidRPr="00BD2A42">
        <w:rPr>
          <w:lang w:val="es-ES_tradnl"/>
        </w:rPr>
        <w:t>clause</w:t>
      </w:r>
      <w:proofErr w:type="spellEnd"/>
      <w:r w:rsidRPr="00BD2A42">
        <w:rPr>
          <w:lang w:val="es-ES_tradnl"/>
        </w:rPr>
        <w:t xml:space="preserve"> </w:t>
      </w:r>
      <w:proofErr w:type="spellStart"/>
      <w:r w:rsidRPr="00BD2A42">
        <w:rPr>
          <w:lang w:val="es-ES_tradnl"/>
        </w:rPr>
        <w:t>essentielle</w:t>
      </w:r>
      <w:proofErr w:type="spellEnd"/>
      <w:r w:rsidRPr="00BD2A42">
        <w:rPr>
          <w:lang w:val="es-ES_tradnl"/>
        </w:rPr>
        <w:t xml:space="preserve"> du </w:t>
      </w:r>
      <w:proofErr w:type="spellStart"/>
      <w:r w:rsidRPr="00BD2A42">
        <w:rPr>
          <w:lang w:val="es-ES_tradnl"/>
        </w:rPr>
        <w:t>présent</w:t>
      </w:r>
      <w:proofErr w:type="spellEnd"/>
      <w:r w:rsidRPr="00BD2A42">
        <w:rPr>
          <w:lang w:val="es-ES_tradnl"/>
        </w:rPr>
        <w:t xml:space="preserve"> </w:t>
      </w:r>
      <w:proofErr w:type="spellStart"/>
      <w:r w:rsidRPr="00BD2A42">
        <w:rPr>
          <w:lang w:val="es-ES_tradnl"/>
        </w:rPr>
        <w:t>contrat</w:t>
      </w:r>
      <w:proofErr w:type="spellEnd"/>
      <w:r w:rsidRPr="00BD2A42">
        <w:rPr>
          <w:lang w:val="es-ES_tradnl"/>
        </w:rPr>
        <w:t xml:space="preserve">. </w:t>
      </w:r>
    </w:p>
    <w:p w14:paraId="745EB254" w14:textId="77777777" w:rsidR="00FF37FA" w:rsidRPr="00BD2A42" w:rsidRDefault="00FF37FA" w:rsidP="00FF37FA">
      <w:pPr>
        <w:jc w:val="both"/>
        <w:rPr>
          <w:lang w:val="es-ES_tradnl"/>
        </w:rPr>
      </w:pPr>
    </w:p>
    <w:p w14:paraId="6FEC3028" w14:textId="77777777" w:rsidR="00FF37FA" w:rsidRPr="00BD2A42" w:rsidRDefault="00FF37FA" w:rsidP="00FF37FA">
      <w:pPr>
        <w:jc w:val="both"/>
        <w:rPr>
          <w:b/>
          <w:lang w:val="es-ES_tradnl"/>
        </w:rPr>
      </w:pPr>
      <w:r w:rsidRPr="00BD2A42">
        <w:rPr>
          <w:b/>
          <w:lang w:val="es-ES_tradnl"/>
        </w:rPr>
        <w:t>20.       AUTORITÉ EN MATIÈRE DE MODIFICATIONS</w:t>
      </w:r>
    </w:p>
    <w:p w14:paraId="5300613F" w14:textId="77777777" w:rsidR="00FF37FA" w:rsidRPr="00BD2A42" w:rsidRDefault="00FF37FA" w:rsidP="00FF37FA">
      <w:pPr>
        <w:jc w:val="both"/>
        <w:rPr>
          <w:lang w:val="es-ES_tradnl"/>
        </w:rPr>
      </w:pPr>
    </w:p>
    <w:p w14:paraId="509F8B52" w14:textId="77777777" w:rsidR="00FF37FA" w:rsidRPr="00FF37FA" w:rsidRDefault="00FF37FA" w:rsidP="00FF37FA">
      <w:pPr>
        <w:tabs>
          <w:tab w:val="left" w:pos="-720"/>
          <w:tab w:val="left" w:pos="0"/>
        </w:tabs>
        <w:suppressAutoHyphens/>
        <w:ind w:left="720"/>
        <w:jc w:val="both"/>
        <w:rPr>
          <w:spacing w:val="-3"/>
          <w:lang w:val="es-ES_tradnl"/>
        </w:rPr>
      </w:pPr>
      <w:r w:rsidRPr="00BD2A42">
        <w:rPr>
          <w:lang w:val="es-ES_tradnl"/>
        </w:rPr>
        <w:t xml:space="preserve">En </w:t>
      </w:r>
      <w:proofErr w:type="spellStart"/>
      <w:r w:rsidRPr="00BD2A42">
        <w:rPr>
          <w:lang w:val="es-ES_tradnl"/>
        </w:rPr>
        <w:t>vertu</w:t>
      </w:r>
      <w:proofErr w:type="spellEnd"/>
      <w:r w:rsidRPr="00BD2A42">
        <w:rPr>
          <w:lang w:val="es-ES_tradnl"/>
        </w:rPr>
        <w:t xml:space="preserve"> du </w:t>
      </w:r>
      <w:proofErr w:type="spellStart"/>
      <w:r w:rsidRPr="00BD2A42">
        <w:rPr>
          <w:lang w:val="es-ES_tradnl"/>
        </w:rPr>
        <w:t>Règlement</w:t>
      </w:r>
      <w:proofErr w:type="spellEnd"/>
      <w:r w:rsidRPr="00BD2A42">
        <w:rPr>
          <w:lang w:val="es-ES_tradnl"/>
        </w:rPr>
        <w:t xml:space="preserve"> </w:t>
      </w:r>
      <w:proofErr w:type="spellStart"/>
      <w:r w:rsidRPr="00BD2A42">
        <w:rPr>
          <w:lang w:val="es-ES_tradnl"/>
        </w:rPr>
        <w:t>financier</w:t>
      </w:r>
      <w:proofErr w:type="spellEnd"/>
      <w:r w:rsidRPr="00BD2A42">
        <w:rPr>
          <w:lang w:val="es-ES_tradnl"/>
        </w:rPr>
        <w:t xml:space="preserve"> et </w:t>
      </w:r>
      <w:proofErr w:type="spellStart"/>
      <w:r w:rsidRPr="00BD2A42">
        <w:rPr>
          <w:lang w:val="es-ES_tradnl"/>
        </w:rPr>
        <w:t>règles</w:t>
      </w:r>
      <w:proofErr w:type="spellEnd"/>
      <w:r w:rsidRPr="00BD2A42">
        <w:rPr>
          <w:lang w:val="es-ES_tradnl"/>
        </w:rPr>
        <w:t xml:space="preserve"> de </w:t>
      </w:r>
      <w:proofErr w:type="spellStart"/>
      <w:r w:rsidRPr="00BD2A42">
        <w:rPr>
          <w:lang w:val="es-ES_tradnl"/>
        </w:rPr>
        <w:t>gestion</w:t>
      </w:r>
      <w:proofErr w:type="spellEnd"/>
      <w:r w:rsidRPr="00BD2A42">
        <w:rPr>
          <w:lang w:val="es-ES_tradnl"/>
        </w:rPr>
        <w:t xml:space="preserve"> </w:t>
      </w:r>
      <w:proofErr w:type="spellStart"/>
      <w:r w:rsidRPr="00BD2A42">
        <w:rPr>
          <w:lang w:val="es-ES_tradnl"/>
        </w:rPr>
        <w:t>financière</w:t>
      </w:r>
      <w:proofErr w:type="spellEnd"/>
      <w:r w:rsidRPr="00BD2A42">
        <w:rPr>
          <w:lang w:val="es-ES_tradnl"/>
        </w:rPr>
        <w:t xml:space="preserve"> du PNUD, </w:t>
      </w:r>
      <w:proofErr w:type="spellStart"/>
      <w:r w:rsidRPr="00BD2A42">
        <w:rPr>
          <w:lang w:val="es-ES_tradnl"/>
        </w:rPr>
        <w:t>seul</w:t>
      </w:r>
      <w:proofErr w:type="spellEnd"/>
      <w:r w:rsidRPr="00BD2A42">
        <w:rPr>
          <w:lang w:val="es-ES_tradnl"/>
        </w:rPr>
        <w:t xml:space="preserve"> le </w:t>
      </w:r>
      <w:proofErr w:type="spellStart"/>
      <w:r w:rsidRPr="00BD2A42">
        <w:rPr>
          <w:lang w:val="es-ES_tradnl"/>
        </w:rPr>
        <w:t>fonctionnaire</w:t>
      </w:r>
      <w:proofErr w:type="spellEnd"/>
      <w:r w:rsidRPr="00BD2A42">
        <w:rPr>
          <w:lang w:val="es-ES_tradnl"/>
        </w:rPr>
        <w:t xml:space="preserve"> </w:t>
      </w:r>
      <w:proofErr w:type="spellStart"/>
      <w:r w:rsidRPr="00BD2A42">
        <w:rPr>
          <w:lang w:val="es-ES_tradnl"/>
        </w:rPr>
        <w:t>autorisé</w:t>
      </w:r>
      <w:proofErr w:type="spellEnd"/>
      <w:r w:rsidRPr="00BD2A42">
        <w:rPr>
          <w:lang w:val="es-ES_tradnl"/>
        </w:rPr>
        <w:t xml:space="preserve"> du PNUD </w:t>
      </w:r>
      <w:proofErr w:type="spellStart"/>
      <w:r w:rsidRPr="00BD2A42">
        <w:rPr>
          <w:lang w:val="es-ES_tradnl"/>
        </w:rPr>
        <w:t>dispose</w:t>
      </w:r>
      <w:proofErr w:type="spellEnd"/>
      <w:r w:rsidRPr="00BD2A42">
        <w:rPr>
          <w:lang w:val="es-ES_tradnl"/>
        </w:rPr>
        <w:t xml:space="preserve"> de </w:t>
      </w:r>
      <w:proofErr w:type="spellStart"/>
      <w:r w:rsidRPr="00BD2A42">
        <w:rPr>
          <w:lang w:val="es-ES_tradnl"/>
        </w:rPr>
        <w:t>l’autorité</w:t>
      </w:r>
      <w:proofErr w:type="spellEnd"/>
      <w:r w:rsidRPr="00BD2A42">
        <w:rPr>
          <w:lang w:val="es-ES_tradnl"/>
        </w:rPr>
        <w:t xml:space="preserve"> de convenir, </w:t>
      </w:r>
      <w:proofErr w:type="spellStart"/>
      <w:r w:rsidRPr="00BD2A42">
        <w:rPr>
          <w:lang w:val="es-ES_tradnl"/>
        </w:rPr>
        <w:t>pour</w:t>
      </w:r>
      <w:proofErr w:type="spellEnd"/>
      <w:r w:rsidRPr="00BD2A42">
        <w:rPr>
          <w:lang w:val="es-ES_tradnl"/>
        </w:rPr>
        <w:t xml:space="preserve"> le </w:t>
      </w:r>
      <w:proofErr w:type="spellStart"/>
      <w:r w:rsidRPr="00BD2A42">
        <w:rPr>
          <w:lang w:val="es-ES_tradnl"/>
        </w:rPr>
        <w:t>compte</w:t>
      </w:r>
      <w:proofErr w:type="spellEnd"/>
      <w:r w:rsidRPr="00BD2A42">
        <w:rPr>
          <w:lang w:val="es-ES_tradnl"/>
        </w:rPr>
        <w:t xml:space="preserve"> du PNUD, de </w:t>
      </w:r>
      <w:proofErr w:type="spellStart"/>
      <w:r w:rsidRPr="00BD2A42">
        <w:rPr>
          <w:lang w:val="es-ES_tradnl"/>
        </w:rPr>
        <w:t>toute</w:t>
      </w:r>
      <w:proofErr w:type="spellEnd"/>
      <w:r w:rsidRPr="00BD2A42">
        <w:rPr>
          <w:lang w:val="es-ES_tradnl"/>
        </w:rPr>
        <w:t xml:space="preserve"> </w:t>
      </w:r>
      <w:proofErr w:type="spellStart"/>
      <w:r w:rsidRPr="00BD2A42">
        <w:rPr>
          <w:lang w:val="es-ES_tradnl"/>
        </w:rPr>
        <w:t>modification</w:t>
      </w:r>
      <w:proofErr w:type="spellEnd"/>
      <w:r w:rsidRPr="00BD2A42">
        <w:rPr>
          <w:lang w:val="es-ES_tradnl"/>
        </w:rPr>
        <w:t xml:space="preserve"> </w:t>
      </w:r>
      <w:proofErr w:type="spellStart"/>
      <w:r w:rsidRPr="00BD2A42">
        <w:rPr>
          <w:lang w:val="es-ES_tradnl"/>
        </w:rPr>
        <w:t>ou</w:t>
      </w:r>
      <w:proofErr w:type="spellEnd"/>
      <w:r w:rsidRPr="00BD2A42">
        <w:rPr>
          <w:lang w:val="es-ES_tradnl"/>
        </w:rPr>
        <w:t xml:space="preserve"> </w:t>
      </w:r>
      <w:proofErr w:type="spellStart"/>
      <w:r w:rsidRPr="00BD2A42">
        <w:rPr>
          <w:lang w:val="es-ES_tradnl"/>
        </w:rPr>
        <w:t>changement</w:t>
      </w:r>
      <w:proofErr w:type="spellEnd"/>
      <w:r w:rsidRPr="00BD2A42">
        <w:rPr>
          <w:lang w:val="es-ES_tradnl"/>
        </w:rPr>
        <w:t xml:space="preserve"> </w:t>
      </w:r>
      <w:proofErr w:type="spellStart"/>
      <w:r w:rsidRPr="00BD2A42">
        <w:rPr>
          <w:lang w:val="es-ES_tradnl"/>
        </w:rPr>
        <w:t>apportés</w:t>
      </w:r>
      <w:proofErr w:type="spellEnd"/>
      <w:r w:rsidRPr="00BD2A42">
        <w:rPr>
          <w:lang w:val="es-ES_tradnl"/>
        </w:rPr>
        <w:t xml:space="preserve"> </w:t>
      </w:r>
      <w:proofErr w:type="spellStart"/>
      <w:r w:rsidRPr="00BD2A42">
        <w:rPr>
          <w:lang w:val="es-ES_tradnl"/>
        </w:rPr>
        <w:t>au</w:t>
      </w:r>
      <w:proofErr w:type="spellEnd"/>
      <w:r w:rsidRPr="00BD2A42">
        <w:rPr>
          <w:lang w:val="es-ES_tradnl"/>
        </w:rPr>
        <w:t xml:space="preserve"> </w:t>
      </w:r>
      <w:proofErr w:type="spellStart"/>
      <w:r w:rsidRPr="00BD2A42">
        <w:rPr>
          <w:lang w:val="es-ES_tradnl"/>
        </w:rPr>
        <w:t>présent</w:t>
      </w:r>
      <w:proofErr w:type="spellEnd"/>
      <w:r w:rsidRPr="00BD2A42">
        <w:rPr>
          <w:lang w:val="es-ES_tradnl"/>
        </w:rPr>
        <w:t xml:space="preserve"> Accord, </w:t>
      </w:r>
      <w:proofErr w:type="spellStart"/>
      <w:r w:rsidRPr="00BD2A42">
        <w:rPr>
          <w:lang w:val="es-ES_tradnl"/>
        </w:rPr>
        <w:t>d’une</w:t>
      </w:r>
      <w:proofErr w:type="spellEnd"/>
      <w:r w:rsidRPr="00BD2A42">
        <w:rPr>
          <w:lang w:val="es-ES_tradnl"/>
        </w:rPr>
        <w:t xml:space="preserve"> </w:t>
      </w:r>
      <w:proofErr w:type="spellStart"/>
      <w:r w:rsidRPr="00BD2A42">
        <w:rPr>
          <w:lang w:val="es-ES_tradnl"/>
        </w:rPr>
        <w:t>renonciation</w:t>
      </w:r>
      <w:proofErr w:type="spellEnd"/>
      <w:r w:rsidRPr="00BD2A42">
        <w:rPr>
          <w:lang w:val="es-ES_tradnl"/>
        </w:rPr>
        <w:t xml:space="preserve"> de </w:t>
      </w:r>
      <w:proofErr w:type="spellStart"/>
      <w:r w:rsidRPr="00BD2A42">
        <w:rPr>
          <w:lang w:val="es-ES_tradnl"/>
        </w:rPr>
        <w:t>l’une</w:t>
      </w:r>
      <w:proofErr w:type="spellEnd"/>
      <w:r w:rsidRPr="00BD2A42">
        <w:rPr>
          <w:lang w:val="es-ES_tradnl"/>
        </w:rPr>
        <w:t xml:space="preserve"> </w:t>
      </w:r>
      <w:proofErr w:type="spellStart"/>
      <w:r w:rsidRPr="00BD2A42">
        <w:rPr>
          <w:lang w:val="es-ES_tradnl"/>
        </w:rPr>
        <w:t>quelconque</w:t>
      </w:r>
      <w:proofErr w:type="spellEnd"/>
      <w:r w:rsidRPr="00BD2A42">
        <w:rPr>
          <w:lang w:val="es-ES_tradnl"/>
        </w:rPr>
        <w:t xml:space="preserve"> de </w:t>
      </w:r>
      <w:proofErr w:type="spellStart"/>
      <w:r w:rsidRPr="00BD2A42">
        <w:rPr>
          <w:lang w:val="es-ES_tradnl"/>
        </w:rPr>
        <w:t>ses</w:t>
      </w:r>
      <w:proofErr w:type="spellEnd"/>
      <w:r w:rsidRPr="00BD2A42">
        <w:rPr>
          <w:lang w:val="es-ES_tradnl"/>
        </w:rPr>
        <w:t xml:space="preserve"> </w:t>
      </w:r>
      <w:proofErr w:type="spellStart"/>
      <w:r w:rsidRPr="00BD2A42">
        <w:rPr>
          <w:lang w:val="es-ES_tradnl"/>
        </w:rPr>
        <w:t>dispositions</w:t>
      </w:r>
      <w:proofErr w:type="spellEnd"/>
      <w:r w:rsidRPr="00BD2A42">
        <w:rPr>
          <w:lang w:val="es-ES_tradnl"/>
        </w:rPr>
        <w:t xml:space="preserve"> </w:t>
      </w:r>
      <w:proofErr w:type="spellStart"/>
      <w:r w:rsidRPr="00BD2A42">
        <w:rPr>
          <w:lang w:val="es-ES_tradnl"/>
        </w:rPr>
        <w:t>ou</w:t>
      </w:r>
      <w:proofErr w:type="spellEnd"/>
      <w:r w:rsidRPr="00BD2A42">
        <w:rPr>
          <w:lang w:val="es-ES_tradnl"/>
        </w:rPr>
        <w:t xml:space="preserve"> de </w:t>
      </w:r>
      <w:proofErr w:type="spellStart"/>
      <w:r w:rsidRPr="00BD2A42">
        <w:rPr>
          <w:lang w:val="es-ES_tradnl"/>
        </w:rPr>
        <w:t>toute</w:t>
      </w:r>
      <w:proofErr w:type="spellEnd"/>
      <w:r w:rsidRPr="00BD2A42">
        <w:rPr>
          <w:lang w:val="es-ES_tradnl"/>
        </w:rPr>
        <w:t xml:space="preserve"> </w:t>
      </w:r>
      <w:proofErr w:type="spellStart"/>
      <w:r w:rsidRPr="00BD2A42">
        <w:rPr>
          <w:lang w:val="es-ES_tradnl"/>
        </w:rPr>
        <w:t>relation</w:t>
      </w:r>
      <w:proofErr w:type="spellEnd"/>
      <w:r w:rsidRPr="00BD2A42">
        <w:rPr>
          <w:lang w:val="es-ES_tradnl"/>
        </w:rPr>
        <w:t xml:space="preserve"> </w:t>
      </w:r>
      <w:proofErr w:type="spellStart"/>
      <w:r w:rsidRPr="00BD2A42">
        <w:rPr>
          <w:lang w:val="es-ES_tradnl"/>
        </w:rPr>
        <w:t>contractuelle</w:t>
      </w:r>
      <w:proofErr w:type="spellEnd"/>
      <w:r w:rsidRPr="00BD2A42">
        <w:rPr>
          <w:lang w:val="es-ES_tradnl"/>
        </w:rPr>
        <w:t xml:space="preserve"> </w:t>
      </w:r>
      <w:proofErr w:type="spellStart"/>
      <w:r w:rsidRPr="00BD2A42">
        <w:rPr>
          <w:lang w:val="es-ES_tradnl"/>
        </w:rPr>
        <w:t>supplémentaire</w:t>
      </w:r>
      <w:proofErr w:type="spellEnd"/>
      <w:r w:rsidRPr="00BD2A42">
        <w:rPr>
          <w:lang w:val="es-ES_tradnl"/>
        </w:rPr>
        <w:t xml:space="preserve"> de </w:t>
      </w:r>
      <w:proofErr w:type="spellStart"/>
      <w:r w:rsidRPr="00BD2A42">
        <w:rPr>
          <w:lang w:val="es-ES_tradnl"/>
        </w:rPr>
        <w:t>toute</w:t>
      </w:r>
      <w:proofErr w:type="spellEnd"/>
      <w:r w:rsidRPr="00BD2A42">
        <w:rPr>
          <w:lang w:val="es-ES_tradnl"/>
        </w:rPr>
        <w:t xml:space="preserve"> </w:t>
      </w:r>
      <w:proofErr w:type="spellStart"/>
      <w:r w:rsidRPr="00BD2A42">
        <w:rPr>
          <w:lang w:val="es-ES_tradnl"/>
        </w:rPr>
        <w:t>sorte</w:t>
      </w:r>
      <w:proofErr w:type="spellEnd"/>
      <w:r w:rsidRPr="00BD2A42">
        <w:rPr>
          <w:lang w:val="es-ES_tradnl"/>
        </w:rPr>
        <w:t xml:space="preserve"> </w:t>
      </w:r>
      <w:proofErr w:type="spellStart"/>
      <w:r w:rsidRPr="00BD2A42">
        <w:rPr>
          <w:lang w:val="es-ES_tradnl"/>
        </w:rPr>
        <w:t>avec</w:t>
      </w:r>
      <w:proofErr w:type="spellEnd"/>
      <w:r w:rsidRPr="00BD2A42">
        <w:rPr>
          <w:lang w:val="es-ES_tradnl"/>
        </w:rPr>
        <w:t xml:space="preserve"> le </w:t>
      </w:r>
      <w:proofErr w:type="spellStart"/>
      <w:r w:rsidRPr="00BD2A42">
        <w:rPr>
          <w:lang w:val="es-ES_tradnl"/>
        </w:rPr>
        <w:t>contractant</w:t>
      </w:r>
      <w:proofErr w:type="spellEnd"/>
      <w:r w:rsidRPr="00BD2A42">
        <w:rPr>
          <w:lang w:val="es-ES_tradnl"/>
        </w:rPr>
        <w:t xml:space="preserve">. Par </w:t>
      </w:r>
      <w:proofErr w:type="spellStart"/>
      <w:r w:rsidRPr="00BD2A42">
        <w:rPr>
          <w:lang w:val="es-ES_tradnl"/>
        </w:rPr>
        <w:t>conséquent</w:t>
      </w:r>
      <w:proofErr w:type="spellEnd"/>
      <w:r w:rsidRPr="00BD2A42">
        <w:rPr>
          <w:lang w:val="es-ES_tradnl"/>
        </w:rPr>
        <w:t xml:space="preserve">, </w:t>
      </w:r>
      <w:proofErr w:type="spellStart"/>
      <w:r w:rsidRPr="00BD2A42">
        <w:rPr>
          <w:lang w:val="es-ES_tradnl"/>
        </w:rPr>
        <w:t>aucune</w:t>
      </w:r>
      <w:proofErr w:type="spellEnd"/>
      <w:r w:rsidRPr="00BD2A42">
        <w:rPr>
          <w:lang w:val="es-ES_tradnl"/>
        </w:rPr>
        <w:t xml:space="preserve"> </w:t>
      </w:r>
      <w:proofErr w:type="spellStart"/>
      <w:r w:rsidRPr="00BD2A42">
        <w:rPr>
          <w:lang w:val="es-ES_tradnl"/>
        </w:rPr>
        <w:t>modification</w:t>
      </w:r>
      <w:proofErr w:type="spellEnd"/>
      <w:r w:rsidRPr="00BD2A42">
        <w:rPr>
          <w:lang w:val="es-ES_tradnl"/>
        </w:rPr>
        <w:t xml:space="preserve"> ni </w:t>
      </w:r>
      <w:proofErr w:type="spellStart"/>
      <w:r w:rsidRPr="00BD2A42">
        <w:rPr>
          <w:lang w:val="es-ES_tradnl"/>
        </w:rPr>
        <w:t>aucun</w:t>
      </w:r>
      <w:proofErr w:type="spellEnd"/>
      <w:r w:rsidRPr="00BD2A42">
        <w:rPr>
          <w:lang w:val="es-ES_tradnl"/>
        </w:rPr>
        <w:t xml:space="preserve"> </w:t>
      </w:r>
      <w:proofErr w:type="spellStart"/>
      <w:r w:rsidRPr="00BD2A42">
        <w:rPr>
          <w:lang w:val="es-ES_tradnl"/>
        </w:rPr>
        <w:t>changement</w:t>
      </w:r>
      <w:proofErr w:type="spellEnd"/>
      <w:r w:rsidRPr="00BD2A42">
        <w:rPr>
          <w:lang w:val="es-ES_tradnl"/>
        </w:rPr>
        <w:t xml:space="preserve"> du </w:t>
      </w:r>
      <w:proofErr w:type="spellStart"/>
      <w:r w:rsidRPr="00BD2A42">
        <w:rPr>
          <w:lang w:val="es-ES_tradnl"/>
        </w:rPr>
        <w:t>présent</w:t>
      </w:r>
      <w:proofErr w:type="spellEnd"/>
      <w:r w:rsidRPr="00BD2A42">
        <w:rPr>
          <w:lang w:val="es-ES_tradnl"/>
        </w:rPr>
        <w:t xml:space="preserve"> </w:t>
      </w:r>
      <w:proofErr w:type="spellStart"/>
      <w:r w:rsidRPr="00BD2A42">
        <w:rPr>
          <w:lang w:val="es-ES_tradnl"/>
        </w:rPr>
        <w:t>contrat</w:t>
      </w:r>
      <w:proofErr w:type="spellEnd"/>
      <w:r w:rsidRPr="00BD2A42">
        <w:rPr>
          <w:lang w:val="es-ES_tradnl"/>
        </w:rPr>
        <w:t xml:space="preserve"> </w:t>
      </w:r>
      <w:proofErr w:type="spellStart"/>
      <w:r w:rsidRPr="00BD2A42">
        <w:rPr>
          <w:lang w:val="es-ES_tradnl"/>
        </w:rPr>
        <w:t>n’est</w:t>
      </w:r>
      <w:proofErr w:type="spellEnd"/>
      <w:r w:rsidRPr="00BD2A42">
        <w:rPr>
          <w:lang w:val="es-ES_tradnl"/>
        </w:rPr>
        <w:t xml:space="preserve"> </w:t>
      </w:r>
      <w:proofErr w:type="gramStart"/>
      <w:r w:rsidRPr="00BD2A42">
        <w:rPr>
          <w:lang w:val="es-ES_tradnl"/>
        </w:rPr>
        <w:t>valide</w:t>
      </w:r>
      <w:proofErr w:type="gramEnd"/>
      <w:r w:rsidRPr="00BD2A42">
        <w:rPr>
          <w:lang w:val="es-ES_tradnl"/>
        </w:rPr>
        <w:t xml:space="preserve"> </w:t>
      </w:r>
      <w:proofErr w:type="spellStart"/>
      <w:r w:rsidRPr="00BD2A42">
        <w:rPr>
          <w:lang w:val="es-ES_tradnl"/>
        </w:rPr>
        <w:t>ou</w:t>
      </w:r>
      <w:proofErr w:type="spellEnd"/>
      <w:r w:rsidRPr="00BD2A42">
        <w:rPr>
          <w:lang w:val="es-ES_tradnl"/>
        </w:rPr>
        <w:t xml:space="preserve"> </w:t>
      </w:r>
      <w:proofErr w:type="spellStart"/>
      <w:r w:rsidRPr="00BD2A42">
        <w:rPr>
          <w:lang w:val="es-ES_tradnl"/>
        </w:rPr>
        <w:t>exécutoire</w:t>
      </w:r>
      <w:proofErr w:type="spellEnd"/>
      <w:r w:rsidRPr="00BD2A42">
        <w:rPr>
          <w:lang w:val="es-ES_tradnl"/>
        </w:rPr>
        <w:t xml:space="preserve"> </w:t>
      </w:r>
      <w:proofErr w:type="spellStart"/>
      <w:r w:rsidRPr="00BD2A42">
        <w:rPr>
          <w:lang w:val="es-ES_tradnl"/>
        </w:rPr>
        <w:t>pour</w:t>
      </w:r>
      <w:proofErr w:type="spellEnd"/>
      <w:r w:rsidRPr="00BD2A42">
        <w:rPr>
          <w:lang w:val="es-ES_tradnl"/>
        </w:rPr>
        <w:t xml:space="preserve"> le PNUD </w:t>
      </w:r>
      <w:proofErr w:type="spellStart"/>
      <w:r w:rsidRPr="00BD2A42">
        <w:rPr>
          <w:lang w:val="es-ES_tradnl"/>
        </w:rPr>
        <w:t>sauf</w:t>
      </w:r>
      <w:proofErr w:type="spellEnd"/>
      <w:r w:rsidRPr="00BD2A42">
        <w:rPr>
          <w:lang w:val="es-ES_tradnl"/>
        </w:rPr>
        <w:t xml:space="preserve"> </w:t>
      </w:r>
      <w:proofErr w:type="spellStart"/>
      <w:r w:rsidRPr="00BD2A42">
        <w:rPr>
          <w:lang w:val="es-ES_tradnl"/>
        </w:rPr>
        <w:t>au</w:t>
      </w:r>
      <w:proofErr w:type="spellEnd"/>
      <w:r w:rsidRPr="00BD2A42">
        <w:rPr>
          <w:lang w:val="es-ES_tradnl"/>
        </w:rPr>
        <w:t xml:space="preserve"> </w:t>
      </w:r>
      <w:proofErr w:type="spellStart"/>
      <w:r w:rsidRPr="00BD2A42">
        <w:rPr>
          <w:lang w:val="es-ES_tradnl"/>
        </w:rPr>
        <w:t>moyen</w:t>
      </w:r>
      <w:proofErr w:type="spellEnd"/>
      <w:r w:rsidRPr="00BD2A42">
        <w:rPr>
          <w:lang w:val="es-ES_tradnl"/>
        </w:rPr>
        <w:t xml:space="preserve"> </w:t>
      </w:r>
      <w:proofErr w:type="spellStart"/>
      <w:r w:rsidRPr="00BD2A42">
        <w:rPr>
          <w:lang w:val="es-ES_tradnl"/>
        </w:rPr>
        <w:t>d’un</w:t>
      </w:r>
      <w:proofErr w:type="spellEnd"/>
      <w:r w:rsidRPr="00BD2A42">
        <w:rPr>
          <w:lang w:val="es-ES_tradnl"/>
        </w:rPr>
        <w:t xml:space="preserve"> </w:t>
      </w:r>
      <w:proofErr w:type="spellStart"/>
      <w:r w:rsidRPr="00BD2A42">
        <w:rPr>
          <w:lang w:val="es-ES_tradnl"/>
        </w:rPr>
        <w:t>amendement</w:t>
      </w:r>
      <w:proofErr w:type="spellEnd"/>
      <w:r w:rsidRPr="00BD2A42">
        <w:rPr>
          <w:lang w:val="es-ES_tradnl"/>
        </w:rPr>
        <w:t xml:space="preserve"> du </w:t>
      </w:r>
      <w:proofErr w:type="spellStart"/>
      <w:r w:rsidRPr="00BD2A42">
        <w:rPr>
          <w:lang w:val="es-ES_tradnl"/>
        </w:rPr>
        <w:t>présent</w:t>
      </w:r>
      <w:proofErr w:type="spellEnd"/>
      <w:r w:rsidRPr="00BD2A42">
        <w:rPr>
          <w:lang w:val="es-ES_tradnl"/>
        </w:rPr>
        <w:t xml:space="preserve"> Accord signé par le </w:t>
      </w:r>
      <w:proofErr w:type="spellStart"/>
      <w:r w:rsidRPr="00BD2A42">
        <w:rPr>
          <w:lang w:val="es-ES_tradnl"/>
        </w:rPr>
        <w:t>contractant</w:t>
      </w:r>
      <w:proofErr w:type="spellEnd"/>
      <w:r w:rsidRPr="00BD2A42">
        <w:rPr>
          <w:lang w:val="es-ES_tradnl"/>
        </w:rPr>
        <w:t xml:space="preserve"> et </w:t>
      </w:r>
      <w:proofErr w:type="spellStart"/>
      <w:r w:rsidRPr="00BD2A42">
        <w:rPr>
          <w:lang w:val="es-ES_tradnl"/>
        </w:rPr>
        <w:t>conjointement</w:t>
      </w:r>
      <w:proofErr w:type="spellEnd"/>
      <w:r w:rsidRPr="00BD2A42">
        <w:rPr>
          <w:lang w:val="es-ES_tradnl"/>
        </w:rPr>
        <w:t xml:space="preserve"> par le </w:t>
      </w:r>
      <w:proofErr w:type="spellStart"/>
      <w:r w:rsidRPr="00BD2A42">
        <w:rPr>
          <w:lang w:val="es-ES_tradnl"/>
        </w:rPr>
        <w:t>fonctionnaire</w:t>
      </w:r>
      <w:proofErr w:type="spellEnd"/>
      <w:r w:rsidRPr="00BD2A42">
        <w:rPr>
          <w:lang w:val="es-ES_tradnl"/>
        </w:rPr>
        <w:t xml:space="preserve"> </w:t>
      </w:r>
      <w:proofErr w:type="spellStart"/>
      <w:r w:rsidRPr="00BD2A42">
        <w:rPr>
          <w:lang w:val="es-ES_tradnl"/>
        </w:rPr>
        <w:t>autorisé</w:t>
      </w:r>
      <w:proofErr w:type="spellEnd"/>
      <w:r w:rsidRPr="00BD2A42">
        <w:rPr>
          <w:lang w:val="es-ES_tradnl"/>
        </w:rPr>
        <w:t xml:space="preserve"> du PNUD.</w:t>
      </w:r>
    </w:p>
    <w:p w14:paraId="13B0B60A" w14:textId="77777777" w:rsidR="00FF37FA" w:rsidRPr="00FF37FA" w:rsidRDefault="00FF37FA" w:rsidP="00FF37FA">
      <w:pPr>
        <w:rPr>
          <w:lang w:val="es-ES_tradnl"/>
        </w:rPr>
      </w:pPr>
    </w:p>
    <w:p w14:paraId="7D444AA9" w14:textId="77777777" w:rsidR="00FF37FA" w:rsidRPr="00FF37FA" w:rsidRDefault="00FF37FA" w:rsidP="00FF37FA">
      <w:pPr>
        <w:rPr>
          <w:b/>
          <w:i/>
          <w:lang w:val="es-ES_tradnl"/>
        </w:rPr>
      </w:pPr>
    </w:p>
    <w:p w14:paraId="3FF13BF7" w14:textId="77777777" w:rsidR="00FF37FA" w:rsidRPr="00FF37FA" w:rsidRDefault="00FF37FA" w:rsidP="00FF37FA">
      <w:pPr>
        <w:rPr>
          <w:lang w:val="es-ES_tradnl"/>
        </w:rPr>
      </w:pPr>
    </w:p>
    <w:p w14:paraId="24965543" w14:textId="77777777" w:rsidR="00CF3A2E" w:rsidRPr="00FF37FA" w:rsidRDefault="00CF3A2E" w:rsidP="00FF37FA">
      <w:pPr>
        <w:rPr>
          <w:lang w:val="es-ES_tradnl"/>
        </w:rPr>
      </w:pPr>
    </w:p>
    <w:sectPr w:rsidR="00CF3A2E" w:rsidRPr="00FF37FA" w:rsidSect="0053428D">
      <w:footerReference w:type="even" r:id="rId18"/>
      <w:footerReference w:type="default" r:id="rId19"/>
      <w:pgSz w:w="12240" w:h="15840" w:code="1"/>
      <w:pgMar w:top="1440" w:right="1325"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AB66" w14:textId="77777777" w:rsidR="00816F23" w:rsidRDefault="00816F23" w:rsidP="00145CC7">
      <w:r>
        <w:separator/>
      </w:r>
    </w:p>
  </w:endnote>
  <w:endnote w:type="continuationSeparator" w:id="0">
    <w:p w14:paraId="5549D8A3" w14:textId="77777777" w:rsidR="00816F23" w:rsidRDefault="00816F23"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147A" w14:textId="77777777" w:rsidR="007500C2" w:rsidRDefault="007500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9F8209" w14:textId="77777777" w:rsidR="007500C2" w:rsidRDefault="007500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C743" w14:textId="77777777" w:rsidR="007500C2" w:rsidRDefault="007500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0A1037B9" w14:textId="48C8FAF3" w:rsidR="007500C2" w:rsidRPr="0053428D" w:rsidRDefault="007500C2" w:rsidP="00642F4A">
    <w:pPr>
      <w:pStyle w:val="Pieddepage"/>
      <w:ind w:right="360"/>
      <w:rPr>
        <w:color w:val="D9D9D9" w:themeColor="background1" w:themeShade="D9"/>
        <w:sz w:val="14"/>
        <w:szCs w:val="14"/>
      </w:rPr>
    </w:pPr>
    <w:r w:rsidRPr="0053428D">
      <w:rPr>
        <w:color w:val="D9D9D9" w:themeColor="background1" w:themeShade="D9"/>
        <w:sz w:val="14"/>
        <w:szCs w:val="14"/>
      </w:rPr>
      <w:t xml:space="preserve">RFQ </w:t>
    </w:r>
    <w:r>
      <w:rPr>
        <w:color w:val="D9D9D9" w:themeColor="background1" w:themeShade="D9"/>
        <w:sz w:val="14"/>
        <w:szCs w:val="14"/>
      </w:rPr>
      <w:t>4</w:t>
    </w:r>
    <w:r w:rsidR="006B4147">
      <w:rPr>
        <w:color w:val="D9D9D9" w:themeColor="background1" w:themeShade="D9"/>
        <w:sz w:val="14"/>
        <w:szCs w:val="14"/>
      </w:rPr>
      <w:t>4</w:t>
    </w:r>
    <w:r w:rsidRPr="0053428D">
      <w:rPr>
        <w:color w:val="D9D9D9" w:themeColor="background1" w:themeShade="D9"/>
        <w:sz w:val="14"/>
        <w:szCs w:val="14"/>
      </w:rPr>
      <w:t>-2020 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9B19" w14:textId="77777777" w:rsidR="00816F23" w:rsidRDefault="00816F23" w:rsidP="00145CC7">
      <w:r>
        <w:separator/>
      </w:r>
    </w:p>
  </w:footnote>
  <w:footnote w:type="continuationSeparator" w:id="0">
    <w:p w14:paraId="70CE153B" w14:textId="77777777" w:rsidR="00816F23" w:rsidRDefault="00816F23" w:rsidP="00145CC7">
      <w:r>
        <w:continuationSeparator/>
      </w:r>
    </w:p>
  </w:footnote>
  <w:footnote w:id="1">
    <w:p w14:paraId="303FCE9E" w14:textId="77777777" w:rsidR="007500C2" w:rsidRPr="00F13F5F" w:rsidRDefault="007500C2" w:rsidP="00FF37FA">
      <w:pPr>
        <w:pStyle w:val="Notedebasdepage"/>
        <w:rPr>
          <w:i/>
          <w:lang w:val="fr-FR"/>
        </w:rPr>
      </w:pPr>
      <w:r>
        <w:rPr>
          <w:rStyle w:val="Appelnotedebasdep"/>
        </w:rPr>
        <w:footnoteRef/>
      </w:r>
      <w:r w:rsidRPr="00F13F5F">
        <w:rPr>
          <w:lang w:val="fr-FR"/>
        </w:rPr>
        <w:t xml:space="preserve"> </w:t>
      </w:r>
      <w:r w:rsidRPr="00F13F5F">
        <w:rPr>
          <w:i/>
          <w:lang w:val="fr-FR"/>
        </w:rPr>
        <w:t>Doit être lié aux Incoterms choisis.</w:t>
      </w:r>
    </w:p>
  </w:footnote>
  <w:footnote w:id="2">
    <w:p w14:paraId="11EFA4C8" w14:textId="77777777" w:rsidR="007500C2" w:rsidRPr="00F13F5F" w:rsidRDefault="007500C2" w:rsidP="001032D2">
      <w:pPr>
        <w:pStyle w:val="Notedebasdepage"/>
        <w:rPr>
          <w:i/>
          <w:lang w:val="fr-FR"/>
        </w:rPr>
      </w:pPr>
      <w:r>
        <w:rPr>
          <w:rStyle w:val="Appelnotedebasdep"/>
          <w:i/>
        </w:rPr>
        <w:footnoteRef/>
      </w:r>
      <w:r w:rsidRPr="00F13F5F">
        <w:rPr>
          <w:i/>
          <w:lang w:val="fr-FR"/>
        </w:rPr>
        <w:t xml:space="preserve"> Les fournisseurs nationaux doivent respecter toutes les lois applicables en matière d’échanges commerciaux dans d’autres devises. La conversion de devises dans la devise préférée du PNUD, si l’offre est soumise d’une manière différente de ce qui est exigé, se base seulement sur le taux de change opérationnel de l’Organisation des Nations Unies en vigueur lors de la distribution du bon de commande du PNUD.</w:t>
      </w:r>
    </w:p>
  </w:footnote>
  <w:footnote w:id="3">
    <w:p w14:paraId="47E09558" w14:textId="77777777" w:rsidR="007500C2" w:rsidRPr="00F13F5F" w:rsidRDefault="007500C2" w:rsidP="00FF37FA">
      <w:pPr>
        <w:pStyle w:val="Notedebasdepage"/>
        <w:rPr>
          <w:i/>
          <w:lang w:val="fr-FR"/>
        </w:rPr>
      </w:pPr>
      <w:r>
        <w:rPr>
          <w:rStyle w:val="Appelnotedebasdep"/>
          <w:i/>
        </w:rPr>
        <w:footnoteRef/>
      </w:r>
      <w:r w:rsidRPr="00F13F5F">
        <w:rPr>
          <w:i/>
          <w:lang w:val="fr-FR"/>
        </w:rPr>
        <w:t xml:space="preserve"> Elle doit être alignée avec les Incoterms exigés par la demande de prix. En outre, le statut d’exemption à la TVA varie d’un pays à l’autre. Veuillez cocher la case qui s’applique au fonctionnaire de la coordination ou à l’unité administrative du PNUD qui exige les biens.</w:t>
      </w:r>
    </w:p>
  </w:footnote>
  <w:footnote w:id="4">
    <w:p w14:paraId="0DCE3F6B" w14:textId="77777777" w:rsidR="007500C2" w:rsidRPr="00F13F5F" w:rsidRDefault="007500C2" w:rsidP="00FF37FA">
      <w:pPr>
        <w:pStyle w:val="Notedebasdepage"/>
        <w:rPr>
          <w:i/>
          <w:lang w:val="fr-FR"/>
        </w:rPr>
      </w:pPr>
      <w:r>
        <w:rPr>
          <w:rStyle w:val="Appelnotedebasdep"/>
          <w:i/>
        </w:rPr>
        <w:footnoteRef/>
      </w:r>
      <w:r w:rsidRPr="00F13F5F">
        <w:rPr>
          <w:i/>
          <w:lang w:val="fr-FR"/>
        </w:rPr>
        <w:t xml:space="preserve"> Les deux premiers objets de cette liste sont obligatoires pour la fourniture des biens importés </w:t>
      </w:r>
    </w:p>
  </w:footnote>
  <w:footnote w:id="5">
    <w:p w14:paraId="3C63954F" w14:textId="77777777" w:rsidR="007500C2" w:rsidRPr="00F13F5F" w:rsidRDefault="007500C2" w:rsidP="00FF37FA">
      <w:pPr>
        <w:pStyle w:val="Notedebasdepage"/>
        <w:rPr>
          <w:lang w:val="fr-FR"/>
        </w:rPr>
      </w:pPr>
      <w:r>
        <w:rPr>
          <w:rStyle w:val="Appelnotedebasdep"/>
        </w:rPr>
        <w:footnoteRef/>
      </w:r>
      <w:r w:rsidRPr="00F13F5F">
        <w:rPr>
          <w:lang w:val="fr-FR"/>
        </w:rPr>
        <w:t xml:space="preserve"> </w:t>
      </w:r>
      <w:r w:rsidRPr="00F13F5F">
        <w:rPr>
          <w:i/>
          <w:lang w:val="fr-FR"/>
        </w:rPr>
        <w:t>La préférence du PNUD est de ne payer d’avance aucun montant après la signature du contrat. Si le fournisseur exige obligatoirement un paiement en avance, celui-ci sera limité à un montant maximum de 20 % du prix total demandé. Pour tout pourcentage plus élevé, ou un paiement en avance de 30 000 dollars É.-U. ou plus, le PNUD exige du fournisseur la soumission d’une garantie bancaire ou d’un chèque bancaire payable au PNUD, du même montant que le paiement a effectué en avance par le PNUD au fournisseur.</w:t>
      </w:r>
    </w:p>
  </w:footnote>
  <w:footnote w:id="6">
    <w:p w14:paraId="5363BC55" w14:textId="77777777" w:rsidR="007500C2" w:rsidRPr="00F13F5F" w:rsidRDefault="007500C2" w:rsidP="00FF37FA">
      <w:pPr>
        <w:pStyle w:val="Notedebasdepage"/>
        <w:rPr>
          <w:i/>
          <w:lang w:val="fr-FR"/>
        </w:rPr>
      </w:pPr>
      <w:r>
        <w:rPr>
          <w:rStyle w:val="Appelnotedebasdep"/>
        </w:rPr>
        <w:footnoteRef/>
      </w:r>
      <w:r w:rsidRPr="00F13F5F">
        <w:rPr>
          <w:lang w:val="fr-FR"/>
        </w:rPr>
        <w:t xml:space="preserve"> </w:t>
      </w:r>
      <w:r w:rsidRPr="00F13F5F">
        <w:rPr>
          <w:i/>
          <w:lang w:val="fr-FR"/>
        </w:rPr>
        <w:t>Le PNUD se réserve le droit de ne pas attribuer le contrat à l’offre la moins chère, si la deuxième offre la moins chère parmi les offres réactives se trouve être significativement supérieure, que le prix ne dépasse pas de plus de 10 % le prix de l’offre la moins chère et que le budget peut couvrir l’intégralité de la différence de prix. Le terme « supérieure » tel qu’utilisé dans la présente disposition désigne les offres qui ont excédé les exigences pré-déterminées établies dans les spécifications.</w:t>
      </w:r>
    </w:p>
  </w:footnote>
  <w:footnote w:id="7">
    <w:p w14:paraId="343CF168" w14:textId="77777777" w:rsidR="007500C2" w:rsidRPr="00F13F5F" w:rsidRDefault="007500C2" w:rsidP="00FF37FA">
      <w:pPr>
        <w:pStyle w:val="Notedebasdepage"/>
        <w:rPr>
          <w:i/>
          <w:lang w:val="fr-FR"/>
        </w:rPr>
      </w:pPr>
      <w:r>
        <w:rPr>
          <w:rStyle w:val="Appelnotedebasdep"/>
          <w:i/>
        </w:rPr>
        <w:footnoteRef/>
      </w:r>
      <w:r w:rsidRPr="00F13F5F">
        <w:rPr>
          <w:i/>
          <w:lang w:val="fr-FR"/>
        </w:rPr>
        <w:t xml:space="preserve"> Ceci est utilisé dans des circonstances urgentes ou exigeantes (par exemple urgences après les crises, élections, etc.).</w:t>
      </w:r>
    </w:p>
  </w:footnote>
  <w:footnote w:id="8">
    <w:p w14:paraId="7A3579E9" w14:textId="77777777" w:rsidR="007500C2" w:rsidRPr="00F13F5F" w:rsidRDefault="007500C2" w:rsidP="00FF37FA">
      <w:pPr>
        <w:pStyle w:val="Notedebasdepage"/>
        <w:rPr>
          <w:lang w:val="fr-FR"/>
        </w:rPr>
      </w:pPr>
      <w:r>
        <w:rPr>
          <w:rStyle w:val="Appelnotedebasdep"/>
        </w:rPr>
        <w:footnoteRef/>
      </w:r>
      <w:r w:rsidRPr="00F13F5F">
        <w:rPr>
          <w:i/>
          <w:lang w:val="fr-FR"/>
        </w:rPr>
        <w:t>Lorsque les informations sont disponibles sur internet, une adresse URL relative aux informations peut être fournie.</w:t>
      </w:r>
    </w:p>
  </w:footnote>
  <w:footnote w:id="9">
    <w:p w14:paraId="7092D0EF" w14:textId="77777777" w:rsidR="007500C2" w:rsidRPr="00F13F5F" w:rsidRDefault="007500C2" w:rsidP="00FF37FA">
      <w:pPr>
        <w:pStyle w:val="Notedebasdepage"/>
        <w:rPr>
          <w:i/>
          <w:lang w:val="fr-FR"/>
        </w:rPr>
      </w:pPr>
      <w:r>
        <w:rPr>
          <w:rStyle w:val="Appelnotedebasdep"/>
          <w:i/>
        </w:rPr>
        <w:footnoteRef/>
      </w:r>
      <w:r w:rsidRPr="00F13F5F">
        <w:rPr>
          <w:i/>
          <w:lang w:val="fr-FR"/>
        </w:rPr>
        <w:t xml:space="preserve"> </w:t>
      </w:r>
      <w:proofErr w:type="gramStart"/>
      <w:r w:rsidRPr="00F13F5F">
        <w:rPr>
          <w:i/>
          <w:lang w:val="fr-FR"/>
        </w:rPr>
        <w:t>La présente personne</w:t>
      </w:r>
      <w:proofErr w:type="gramEnd"/>
      <w:r w:rsidRPr="00F13F5F">
        <w:rPr>
          <w:i/>
          <w:lang w:val="fr-FR"/>
        </w:rPr>
        <w:t xml:space="preserve"> à contacter et son adresse sont officiellement désignées par le PNUD. Dans le cas où des demandes sont envoyées à d’autres personnes ou adresses, même si elles font partie du personnel du PNUD, celles-ci n’ont aucune obligation de répondre, ni d’accuser réception de la demande.</w:t>
      </w:r>
    </w:p>
  </w:footnote>
  <w:footnote w:id="10">
    <w:p w14:paraId="4B66533D" w14:textId="77777777" w:rsidR="007500C2" w:rsidRPr="00F13F5F" w:rsidRDefault="007500C2" w:rsidP="00FF37FA">
      <w:pPr>
        <w:jc w:val="both"/>
        <w:rPr>
          <w:lang w:val="fr-FR"/>
        </w:rPr>
      </w:pPr>
      <w:r>
        <w:rPr>
          <w:rStyle w:val="Appelnotedebasdep"/>
        </w:rPr>
        <w:footnoteRef/>
      </w:r>
      <w:r w:rsidRPr="00F13F5F">
        <w:rPr>
          <w:lang w:val="fr-FR"/>
        </w:rPr>
        <w:t xml:space="preserve"> </w:t>
      </w:r>
      <w:r w:rsidRPr="00F13F5F">
        <w:rPr>
          <w:i/>
          <w:snapToGrid w:val="0"/>
          <w:lang w:val="fr-FR"/>
        </w:rPr>
        <w:t xml:space="preserve">Il sert de guide pour le fournisseur lors de la préparation de l’offre et du calendrier des prix. </w:t>
      </w:r>
    </w:p>
  </w:footnote>
  <w:footnote w:id="11">
    <w:p w14:paraId="2F943316" w14:textId="77777777" w:rsidR="007500C2" w:rsidRPr="00F13F5F" w:rsidRDefault="007500C2" w:rsidP="00FF37FA">
      <w:pPr>
        <w:pStyle w:val="Notedebasdepage"/>
        <w:rPr>
          <w:i/>
          <w:lang w:val="fr-FR"/>
        </w:rPr>
      </w:pPr>
      <w:r>
        <w:rPr>
          <w:rStyle w:val="Appelnotedebasdep"/>
          <w:i/>
        </w:rPr>
        <w:footnoteRef/>
      </w:r>
      <w:r w:rsidRPr="00F13F5F">
        <w:rPr>
          <w:i/>
          <w:lang w:val="fr-FR"/>
        </w:rPr>
        <w:t xml:space="preserve"> L’en-tête ou le papier à en-tête officiel du fournisseur doit indiquer les coordonnées – adresses, courriel, numéro de téléphone et de fax – à des fins de vérification </w:t>
      </w:r>
    </w:p>
  </w:footnote>
  <w:footnote w:id="12">
    <w:p w14:paraId="6378AA5B" w14:textId="77777777" w:rsidR="00350698" w:rsidRPr="00F13F5F" w:rsidRDefault="00350698" w:rsidP="00FF37FA">
      <w:pPr>
        <w:pStyle w:val="Notedebasdepage"/>
        <w:rPr>
          <w:i/>
          <w:lang w:val="fr-FR"/>
        </w:rPr>
      </w:pPr>
      <w:r>
        <w:rPr>
          <w:rStyle w:val="Appelnotedebasdep"/>
          <w:i/>
        </w:rPr>
        <w:footnoteRef/>
      </w:r>
      <w:r w:rsidRPr="00F13F5F">
        <w:rPr>
          <w:i/>
          <w:lang w:val="fr-FR"/>
        </w:rPr>
        <w:t xml:space="preserve"> Le prix des biens est conforme aux Incoterms indiqués dans la demande de prix</w:t>
      </w:r>
    </w:p>
  </w:footnote>
  <w:footnote w:id="13">
    <w:p w14:paraId="272C5D52" w14:textId="77777777" w:rsidR="007500C2" w:rsidRPr="00F13F5F" w:rsidRDefault="007500C2" w:rsidP="00FF37FA">
      <w:pPr>
        <w:pStyle w:val="Notedebasdepage"/>
        <w:rPr>
          <w:lang w:val="fr-FR"/>
        </w:rPr>
      </w:pPr>
      <w:r>
        <w:rPr>
          <w:rStyle w:val="Appelnotedebasdep"/>
        </w:rPr>
        <w:footnoteRef/>
      </w:r>
      <w:r w:rsidRPr="00F13F5F">
        <w:rPr>
          <w:lang w:val="fr-FR"/>
        </w:rPr>
        <w:t xml:space="preserve"> </w:t>
      </w:r>
      <w:r w:rsidRPr="00F13F5F">
        <w:rPr>
          <w:i/>
          <w:lang w:val="fr-FR"/>
        </w:rPr>
        <w:t>Si le pays d’origine nécessite une licence d’exportation pour les biens achetés, ou d’autres documents pertinents que le pays de destination peut exiger, le fournisseur doit les soumettre au PNUD s’il se voit attribuer le bon de commande ou le contrat.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4CC"/>
    <w:multiLevelType w:val="hybridMultilevel"/>
    <w:tmpl w:val="F9B06E40"/>
    <w:lvl w:ilvl="0" w:tplc="D232665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873829"/>
    <w:multiLevelType w:val="hybridMultilevel"/>
    <w:tmpl w:val="029EA34C"/>
    <w:lvl w:ilvl="0" w:tplc="131203EC">
      <w:start w:val="1"/>
      <w:numFmt w:val="bullet"/>
      <w:lvlText w:val=""/>
      <w:lvlJc w:val="left"/>
      <w:pPr>
        <w:ind w:left="720" w:hanging="360"/>
      </w:pPr>
      <w:rPr>
        <w:rFonts w:ascii="Wingdings" w:hAnsi="Wingdings" w:hint="default"/>
        <w:lang w:val="en-U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0"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56C0486"/>
    <w:multiLevelType w:val="hybridMultilevel"/>
    <w:tmpl w:val="61927A18"/>
    <w:lvl w:ilvl="0" w:tplc="D232665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3EE76314"/>
    <w:multiLevelType w:val="hybridMultilevel"/>
    <w:tmpl w:val="37226D3C"/>
    <w:lvl w:ilvl="0" w:tplc="D232665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3" w15:restartNumberingAfterBreak="0">
    <w:nsid w:val="3F50191B"/>
    <w:multiLevelType w:val="hybridMultilevel"/>
    <w:tmpl w:val="C6AC4BFC"/>
    <w:lvl w:ilvl="0" w:tplc="D232665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9"/>
  </w:num>
  <w:num w:numId="4">
    <w:abstractNumId w:val="28"/>
  </w:num>
  <w:num w:numId="5">
    <w:abstractNumId w:val="34"/>
  </w:num>
  <w:num w:numId="6">
    <w:abstractNumId w:val="21"/>
  </w:num>
  <w:num w:numId="7">
    <w:abstractNumId w:val="16"/>
  </w:num>
  <w:num w:numId="8">
    <w:abstractNumId w:val="19"/>
  </w:num>
  <w:num w:numId="9">
    <w:abstractNumId w:val="6"/>
  </w:num>
  <w:num w:numId="10">
    <w:abstractNumId w:val="15"/>
  </w:num>
  <w:num w:numId="11">
    <w:abstractNumId w:val="37"/>
  </w:num>
  <w:num w:numId="12">
    <w:abstractNumId w:val="30"/>
  </w:num>
  <w:num w:numId="13">
    <w:abstractNumId w:val="33"/>
  </w:num>
  <w:num w:numId="14">
    <w:abstractNumId w:val="4"/>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6"/>
  </w:num>
  <w:num w:numId="23">
    <w:abstractNumId w:val="14"/>
  </w:num>
  <w:num w:numId="24">
    <w:abstractNumId w:val="27"/>
  </w:num>
  <w:num w:numId="25">
    <w:abstractNumId w:val="25"/>
  </w:num>
  <w:num w:numId="26">
    <w:abstractNumId w:val="0"/>
  </w:num>
  <w:num w:numId="27">
    <w:abstractNumId w:val="24"/>
  </w:num>
  <w:num w:numId="28">
    <w:abstractNumId w:val="8"/>
  </w:num>
  <w:num w:numId="29">
    <w:abstractNumId w:val="17"/>
  </w:num>
  <w:num w:numId="30">
    <w:abstractNumId w:val="31"/>
  </w:num>
  <w:num w:numId="31">
    <w:abstractNumId w:val="32"/>
  </w:num>
  <w:num w:numId="32">
    <w:abstractNumId w:val="13"/>
  </w:num>
  <w:num w:numId="33">
    <w:abstractNumId w:val="12"/>
  </w:num>
  <w:num w:numId="34">
    <w:abstractNumId w:val="38"/>
  </w:num>
  <w:num w:numId="35">
    <w:abstractNumId w:val="18"/>
  </w:num>
  <w:num w:numId="36">
    <w:abstractNumId w:val="9"/>
  </w:num>
  <w:num w:numId="37">
    <w:abstractNumId w:val="35"/>
  </w:num>
  <w:num w:numId="38">
    <w:abstractNumId w:val="20"/>
  </w:num>
  <w:num w:numId="39">
    <w:abstractNumId w:val="23"/>
  </w:num>
  <w:num w:numId="40">
    <w:abstractNumId w:val="3"/>
  </w:num>
  <w:num w:numId="41">
    <w:abstractNumId w:val="22"/>
  </w:num>
  <w:num w:numId="42">
    <w:abstractNumId w:val="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1DE4"/>
    <w:rsid w:val="00024DE6"/>
    <w:rsid w:val="00030F89"/>
    <w:rsid w:val="000365A3"/>
    <w:rsid w:val="00036750"/>
    <w:rsid w:val="000375A5"/>
    <w:rsid w:val="00037D0D"/>
    <w:rsid w:val="0004111E"/>
    <w:rsid w:val="000422AA"/>
    <w:rsid w:val="0004256B"/>
    <w:rsid w:val="00046540"/>
    <w:rsid w:val="000468B3"/>
    <w:rsid w:val="00051219"/>
    <w:rsid w:val="00051731"/>
    <w:rsid w:val="00062308"/>
    <w:rsid w:val="0006271C"/>
    <w:rsid w:val="00064E61"/>
    <w:rsid w:val="00071E95"/>
    <w:rsid w:val="00073E78"/>
    <w:rsid w:val="00083BEB"/>
    <w:rsid w:val="000847FA"/>
    <w:rsid w:val="000863F3"/>
    <w:rsid w:val="00086925"/>
    <w:rsid w:val="00090B3D"/>
    <w:rsid w:val="00091D15"/>
    <w:rsid w:val="000935B4"/>
    <w:rsid w:val="000A0A94"/>
    <w:rsid w:val="000A1552"/>
    <w:rsid w:val="000A36DB"/>
    <w:rsid w:val="000A6E01"/>
    <w:rsid w:val="000A7F1A"/>
    <w:rsid w:val="000B05E9"/>
    <w:rsid w:val="000B4AC0"/>
    <w:rsid w:val="000B5844"/>
    <w:rsid w:val="000B72EE"/>
    <w:rsid w:val="000C683C"/>
    <w:rsid w:val="000C77E8"/>
    <w:rsid w:val="000D19A7"/>
    <w:rsid w:val="000D3791"/>
    <w:rsid w:val="000D6031"/>
    <w:rsid w:val="000D78AB"/>
    <w:rsid w:val="000E336F"/>
    <w:rsid w:val="000F07FC"/>
    <w:rsid w:val="00102B28"/>
    <w:rsid w:val="001032D2"/>
    <w:rsid w:val="001064F4"/>
    <w:rsid w:val="0010715E"/>
    <w:rsid w:val="001138DC"/>
    <w:rsid w:val="00113BC3"/>
    <w:rsid w:val="001145FF"/>
    <w:rsid w:val="001146C2"/>
    <w:rsid w:val="00123C15"/>
    <w:rsid w:val="001265A8"/>
    <w:rsid w:val="001343C1"/>
    <w:rsid w:val="001416D0"/>
    <w:rsid w:val="00143C6D"/>
    <w:rsid w:val="00145CC7"/>
    <w:rsid w:val="00150C2B"/>
    <w:rsid w:val="00152497"/>
    <w:rsid w:val="00157996"/>
    <w:rsid w:val="00160D27"/>
    <w:rsid w:val="00167538"/>
    <w:rsid w:val="00172113"/>
    <w:rsid w:val="001751FD"/>
    <w:rsid w:val="00177BB5"/>
    <w:rsid w:val="00181D99"/>
    <w:rsid w:val="001864A7"/>
    <w:rsid w:val="00186536"/>
    <w:rsid w:val="001922B3"/>
    <w:rsid w:val="00197302"/>
    <w:rsid w:val="001A5E85"/>
    <w:rsid w:val="001A79E5"/>
    <w:rsid w:val="001B43B0"/>
    <w:rsid w:val="001B59E6"/>
    <w:rsid w:val="001B7211"/>
    <w:rsid w:val="001C1E48"/>
    <w:rsid w:val="001C465D"/>
    <w:rsid w:val="001C554A"/>
    <w:rsid w:val="001D30FE"/>
    <w:rsid w:val="001D5F1D"/>
    <w:rsid w:val="001E268B"/>
    <w:rsid w:val="001E2C6C"/>
    <w:rsid w:val="001F753F"/>
    <w:rsid w:val="00200F9E"/>
    <w:rsid w:val="00202408"/>
    <w:rsid w:val="0020413D"/>
    <w:rsid w:val="0021357B"/>
    <w:rsid w:val="00216B9F"/>
    <w:rsid w:val="00220576"/>
    <w:rsid w:val="00220CD4"/>
    <w:rsid w:val="00231703"/>
    <w:rsid w:val="002423F8"/>
    <w:rsid w:val="00245231"/>
    <w:rsid w:val="002466FA"/>
    <w:rsid w:val="00247C07"/>
    <w:rsid w:val="0025120E"/>
    <w:rsid w:val="00252845"/>
    <w:rsid w:val="00254B73"/>
    <w:rsid w:val="00266261"/>
    <w:rsid w:val="002815BA"/>
    <w:rsid w:val="00282E57"/>
    <w:rsid w:val="00283BC6"/>
    <w:rsid w:val="00296F3E"/>
    <w:rsid w:val="002A2E56"/>
    <w:rsid w:val="002A5675"/>
    <w:rsid w:val="002B3C6B"/>
    <w:rsid w:val="002B4688"/>
    <w:rsid w:val="002B4988"/>
    <w:rsid w:val="002C012F"/>
    <w:rsid w:val="002C13B1"/>
    <w:rsid w:val="002E2F3A"/>
    <w:rsid w:val="002E3BF3"/>
    <w:rsid w:val="002E5E55"/>
    <w:rsid w:val="002E6B2A"/>
    <w:rsid w:val="002E6B76"/>
    <w:rsid w:val="002E74E3"/>
    <w:rsid w:val="002F01BB"/>
    <w:rsid w:val="002F0BC1"/>
    <w:rsid w:val="002F30AC"/>
    <w:rsid w:val="00302A2F"/>
    <w:rsid w:val="00302DBF"/>
    <w:rsid w:val="00304998"/>
    <w:rsid w:val="00320B04"/>
    <w:rsid w:val="00324E74"/>
    <w:rsid w:val="003279C4"/>
    <w:rsid w:val="00333626"/>
    <w:rsid w:val="00340590"/>
    <w:rsid w:val="00343656"/>
    <w:rsid w:val="00344BE2"/>
    <w:rsid w:val="0034612E"/>
    <w:rsid w:val="00350698"/>
    <w:rsid w:val="003562B8"/>
    <w:rsid w:val="00361415"/>
    <w:rsid w:val="0036242A"/>
    <w:rsid w:val="003627DF"/>
    <w:rsid w:val="003652BF"/>
    <w:rsid w:val="00372209"/>
    <w:rsid w:val="00382964"/>
    <w:rsid w:val="00383EA5"/>
    <w:rsid w:val="00390B7C"/>
    <w:rsid w:val="00393692"/>
    <w:rsid w:val="00395012"/>
    <w:rsid w:val="003971B3"/>
    <w:rsid w:val="00397473"/>
    <w:rsid w:val="003A1E35"/>
    <w:rsid w:val="003A4222"/>
    <w:rsid w:val="003B0BD9"/>
    <w:rsid w:val="003B114C"/>
    <w:rsid w:val="003D1459"/>
    <w:rsid w:val="003D5814"/>
    <w:rsid w:val="003D5A35"/>
    <w:rsid w:val="003D632A"/>
    <w:rsid w:val="003D7F8C"/>
    <w:rsid w:val="003E28D0"/>
    <w:rsid w:val="003E3532"/>
    <w:rsid w:val="003F3600"/>
    <w:rsid w:val="003F3759"/>
    <w:rsid w:val="003F4E27"/>
    <w:rsid w:val="003F7485"/>
    <w:rsid w:val="0040062D"/>
    <w:rsid w:val="00404141"/>
    <w:rsid w:val="00414435"/>
    <w:rsid w:val="004145AB"/>
    <w:rsid w:val="00417605"/>
    <w:rsid w:val="00425018"/>
    <w:rsid w:val="00433C6C"/>
    <w:rsid w:val="00437133"/>
    <w:rsid w:val="004408C0"/>
    <w:rsid w:val="00444685"/>
    <w:rsid w:val="00444B80"/>
    <w:rsid w:val="004534A6"/>
    <w:rsid w:val="00453DB4"/>
    <w:rsid w:val="0045541B"/>
    <w:rsid w:val="00456C06"/>
    <w:rsid w:val="004571DE"/>
    <w:rsid w:val="00460702"/>
    <w:rsid w:val="00465471"/>
    <w:rsid w:val="00465E51"/>
    <w:rsid w:val="00471234"/>
    <w:rsid w:val="00472D15"/>
    <w:rsid w:val="00475091"/>
    <w:rsid w:val="004846B0"/>
    <w:rsid w:val="0048681D"/>
    <w:rsid w:val="00490E78"/>
    <w:rsid w:val="00493A7B"/>
    <w:rsid w:val="00493E35"/>
    <w:rsid w:val="004A06DB"/>
    <w:rsid w:val="004A5A6D"/>
    <w:rsid w:val="004A7832"/>
    <w:rsid w:val="004B2B5A"/>
    <w:rsid w:val="004B2F08"/>
    <w:rsid w:val="004B52FF"/>
    <w:rsid w:val="004D7885"/>
    <w:rsid w:val="004D7A2F"/>
    <w:rsid w:val="004E5FCC"/>
    <w:rsid w:val="004F65A8"/>
    <w:rsid w:val="004F688A"/>
    <w:rsid w:val="00511895"/>
    <w:rsid w:val="00515082"/>
    <w:rsid w:val="00517229"/>
    <w:rsid w:val="00522E64"/>
    <w:rsid w:val="00522FDB"/>
    <w:rsid w:val="00533ECA"/>
    <w:rsid w:val="0053428D"/>
    <w:rsid w:val="0053485C"/>
    <w:rsid w:val="0053494C"/>
    <w:rsid w:val="005444A8"/>
    <w:rsid w:val="00545925"/>
    <w:rsid w:val="005518D4"/>
    <w:rsid w:val="00563452"/>
    <w:rsid w:val="0057130E"/>
    <w:rsid w:val="00576279"/>
    <w:rsid w:val="0058071B"/>
    <w:rsid w:val="00590E69"/>
    <w:rsid w:val="0059195B"/>
    <w:rsid w:val="00593C73"/>
    <w:rsid w:val="00596100"/>
    <w:rsid w:val="00597268"/>
    <w:rsid w:val="00597735"/>
    <w:rsid w:val="005A35EB"/>
    <w:rsid w:val="005A70B8"/>
    <w:rsid w:val="005B3D71"/>
    <w:rsid w:val="005B4E03"/>
    <w:rsid w:val="005C4438"/>
    <w:rsid w:val="005D34F8"/>
    <w:rsid w:val="005D3FC1"/>
    <w:rsid w:val="005D47EF"/>
    <w:rsid w:val="005D5208"/>
    <w:rsid w:val="005E072E"/>
    <w:rsid w:val="005E4255"/>
    <w:rsid w:val="005F5A09"/>
    <w:rsid w:val="00600526"/>
    <w:rsid w:val="00601487"/>
    <w:rsid w:val="00604E18"/>
    <w:rsid w:val="00610589"/>
    <w:rsid w:val="00612018"/>
    <w:rsid w:val="0061664C"/>
    <w:rsid w:val="00623334"/>
    <w:rsid w:val="00626558"/>
    <w:rsid w:val="00630195"/>
    <w:rsid w:val="00633C26"/>
    <w:rsid w:val="00636A9B"/>
    <w:rsid w:val="00641466"/>
    <w:rsid w:val="00642325"/>
    <w:rsid w:val="00642F4A"/>
    <w:rsid w:val="00646146"/>
    <w:rsid w:val="006464B8"/>
    <w:rsid w:val="00647990"/>
    <w:rsid w:val="00655885"/>
    <w:rsid w:val="00655E05"/>
    <w:rsid w:val="00656F62"/>
    <w:rsid w:val="00657CF2"/>
    <w:rsid w:val="0066361D"/>
    <w:rsid w:val="006801DF"/>
    <w:rsid w:val="00692941"/>
    <w:rsid w:val="00696E7E"/>
    <w:rsid w:val="006A2635"/>
    <w:rsid w:val="006B4147"/>
    <w:rsid w:val="006B5F4B"/>
    <w:rsid w:val="006B62CE"/>
    <w:rsid w:val="006C3580"/>
    <w:rsid w:val="006C5E72"/>
    <w:rsid w:val="006E1B74"/>
    <w:rsid w:val="006F7840"/>
    <w:rsid w:val="00700725"/>
    <w:rsid w:val="00705792"/>
    <w:rsid w:val="00712FD7"/>
    <w:rsid w:val="007161C2"/>
    <w:rsid w:val="007169C8"/>
    <w:rsid w:val="00720C6B"/>
    <w:rsid w:val="007211D5"/>
    <w:rsid w:val="00723DF6"/>
    <w:rsid w:val="0072571E"/>
    <w:rsid w:val="00730352"/>
    <w:rsid w:val="00735CD4"/>
    <w:rsid w:val="007421E0"/>
    <w:rsid w:val="007500C2"/>
    <w:rsid w:val="007536DA"/>
    <w:rsid w:val="00754657"/>
    <w:rsid w:val="007550EA"/>
    <w:rsid w:val="00756391"/>
    <w:rsid w:val="00757C5C"/>
    <w:rsid w:val="00762D8B"/>
    <w:rsid w:val="00783675"/>
    <w:rsid w:val="00796E7D"/>
    <w:rsid w:val="007A2C32"/>
    <w:rsid w:val="007A3506"/>
    <w:rsid w:val="007B322E"/>
    <w:rsid w:val="007B661E"/>
    <w:rsid w:val="007C4461"/>
    <w:rsid w:val="007D1C19"/>
    <w:rsid w:val="007D5C50"/>
    <w:rsid w:val="007E17F5"/>
    <w:rsid w:val="007F4A29"/>
    <w:rsid w:val="007F5C53"/>
    <w:rsid w:val="007F6FB1"/>
    <w:rsid w:val="008060B4"/>
    <w:rsid w:val="00816F23"/>
    <w:rsid w:val="00821C3D"/>
    <w:rsid w:val="00822125"/>
    <w:rsid w:val="0082508A"/>
    <w:rsid w:val="00844226"/>
    <w:rsid w:val="008512AE"/>
    <w:rsid w:val="008562CC"/>
    <w:rsid w:val="00856601"/>
    <w:rsid w:val="008570D4"/>
    <w:rsid w:val="00862D17"/>
    <w:rsid w:val="008637F8"/>
    <w:rsid w:val="0086680A"/>
    <w:rsid w:val="008710F8"/>
    <w:rsid w:val="008955C8"/>
    <w:rsid w:val="008964F2"/>
    <w:rsid w:val="008A6DA2"/>
    <w:rsid w:val="008A7180"/>
    <w:rsid w:val="008B1165"/>
    <w:rsid w:val="008C7B51"/>
    <w:rsid w:val="008D2A11"/>
    <w:rsid w:val="008E0C2F"/>
    <w:rsid w:val="008E5022"/>
    <w:rsid w:val="008E61E4"/>
    <w:rsid w:val="008F5FCE"/>
    <w:rsid w:val="0090075A"/>
    <w:rsid w:val="00910B0D"/>
    <w:rsid w:val="00916D5F"/>
    <w:rsid w:val="00932040"/>
    <w:rsid w:val="009469F3"/>
    <w:rsid w:val="00951ED1"/>
    <w:rsid w:val="009521A5"/>
    <w:rsid w:val="00956625"/>
    <w:rsid w:val="00962565"/>
    <w:rsid w:val="0096342F"/>
    <w:rsid w:val="00967E45"/>
    <w:rsid w:val="009716B8"/>
    <w:rsid w:val="00972ACB"/>
    <w:rsid w:val="0098318A"/>
    <w:rsid w:val="009B7D78"/>
    <w:rsid w:val="009C1379"/>
    <w:rsid w:val="009C2DA1"/>
    <w:rsid w:val="009C4A2E"/>
    <w:rsid w:val="009D4345"/>
    <w:rsid w:val="009E3A14"/>
    <w:rsid w:val="009E4FBC"/>
    <w:rsid w:val="00A06767"/>
    <w:rsid w:val="00A12950"/>
    <w:rsid w:val="00A12AE7"/>
    <w:rsid w:val="00A17E4F"/>
    <w:rsid w:val="00A22BFC"/>
    <w:rsid w:val="00A26B48"/>
    <w:rsid w:val="00A27A33"/>
    <w:rsid w:val="00A35A52"/>
    <w:rsid w:val="00A4270F"/>
    <w:rsid w:val="00A4305A"/>
    <w:rsid w:val="00A430B3"/>
    <w:rsid w:val="00A43846"/>
    <w:rsid w:val="00A447BE"/>
    <w:rsid w:val="00A4675F"/>
    <w:rsid w:val="00A47883"/>
    <w:rsid w:val="00A47FE2"/>
    <w:rsid w:val="00A52A10"/>
    <w:rsid w:val="00A57430"/>
    <w:rsid w:val="00A64E20"/>
    <w:rsid w:val="00A66076"/>
    <w:rsid w:val="00A67DD5"/>
    <w:rsid w:val="00A72035"/>
    <w:rsid w:val="00A73E02"/>
    <w:rsid w:val="00A8362D"/>
    <w:rsid w:val="00A86AFC"/>
    <w:rsid w:val="00A86E6F"/>
    <w:rsid w:val="00A92766"/>
    <w:rsid w:val="00A94312"/>
    <w:rsid w:val="00A95AE9"/>
    <w:rsid w:val="00AA2BC3"/>
    <w:rsid w:val="00AA64D3"/>
    <w:rsid w:val="00AB2DCD"/>
    <w:rsid w:val="00AB5CA5"/>
    <w:rsid w:val="00AC05E7"/>
    <w:rsid w:val="00AC1FF5"/>
    <w:rsid w:val="00AC3184"/>
    <w:rsid w:val="00AC4DAA"/>
    <w:rsid w:val="00AD2324"/>
    <w:rsid w:val="00AD431E"/>
    <w:rsid w:val="00AD60F7"/>
    <w:rsid w:val="00AD71AC"/>
    <w:rsid w:val="00AD7975"/>
    <w:rsid w:val="00AE6C83"/>
    <w:rsid w:val="00AE7374"/>
    <w:rsid w:val="00AF1447"/>
    <w:rsid w:val="00AF317C"/>
    <w:rsid w:val="00AF37B9"/>
    <w:rsid w:val="00AF3BC9"/>
    <w:rsid w:val="00AF538D"/>
    <w:rsid w:val="00B05C5E"/>
    <w:rsid w:val="00B061E8"/>
    <w:rsid w:val="00B06EF2"/>
    <w:rsid w:val="00B13649"/>
    <w:rsid w:val="00B15124"/>
    <w:rsid w:val="00B169E5"/>
    <w:rsid w:val="00B17FDA"/>
    <w:rsid w:val="00B20846"/>
    <w:rsid w:val="00B23497"/>
    <w:rsid w:val="00B26478"/>
    <w:rsid w:val="00B32885"/>
    <w:rsid w:val="00B35243"/>
    <w:rsid w:val="00B3745B"/>
    <w:rsid w:val="00B3747B"/>
    <w:rsid w:val="00B42975"/>
    <w:rsid w:val="00B46FCB"/>
    <w:rsid w:val="00B47142"/>
    <w:rsid w:val="00B52617"/>
    <w:rsid w:val="00B60CD8"/>
    <w:rsid w:val="00B67223"/>
    <w:rsid w:val="00B676B8"/>
    <w:rsid w:val="00B70845"/>
    <w:rsid w:val="00B71487"/>
    <w:rsid w:val="00B8279B"/>
    <w:rsid w:val="00B85469"/>
    <w:rsid w:val="00B944FE"/>
    <w:rsid w:val="00B95529"/>
    <w:rsid w:val="00BA1BD8"/>
    <w:rsid w:val="00BA528C"/>
    <w:rsid w:val="00BB1E09"/>
    <w:rsid w:val="00BB41E7"/>
    <w:rsid w:val="00BC70D3"/>
    <w:rsid w:val="00BC747F"/>
    <w:rsid w:val="00BD0875"/>
    <w:rsid w:val="00BD2A42"/>
    <w:rsid w:val="00BE0057"/>
    <w:rsid w:val="00BE6230"/>
    <w:rsid w:val="00BF1BB9"/>
    <w:rsid w:val="00BF3EDF"/>
    <w:rsid w:val="00BF68A1"/>
    <w:rsid w:val="00BF70A2"/>
    <w:rsid w:val="00BF7D07"/>
    <w:rsid w:val="00C04A2E"/>
    <w:rsid w:val="00C06315"/>
    <w:rsid w:val="00C13AEC"/>
    <w:rsid w:val="00C16AFB"/>
    <w:rsid w:val="00C219D0"/>
    <w:rsid w:val="00C239CB"/>
    <w:rsid w:val="00C23B1A"/>
    <w:rsid w:val="00C23BA8"/>
    <w:rsid w:val="00C25551"/>
    <w:rsid w:val="00C27B39"/>
    <w:rsid w:val="00C3283C"/>
    <w:rsid w:val="00C40897"/>
    <w:rsid w:val="00C447E6"/>
    <w:rsid w:val="00C4667F"/>
    <w:rsid w:val="00C51D9F"/>
    <w:rsid w:val="00C53117"/>
    <w:rsid w:val="00C55B53"/>
    <w:rsid w:val="00C56F84"/>
    <w:rsid w:val="00C61FB1"/>
    <w:rsid w:val="00C62188"/>
    <w:rsid w:val="00C63904"/>
    <w:rsid w:val="00C65D5F"/>
    <w:rsid w:val="00C75196"/>
    <w:rsid w:val="00C80715"/>
    <w:rsid w:val="00C917A3"/>
    <w:rsid w:val="00C93404"/>
    <w:rsid w:val="00C95FCA"/>
    <w:rsid w:val="00CA4BCE"/>
    <w:rsid w:val="00CA5D80"/>
    <w:rsid w:val="00CA7382"/>
    <w:rsid w:val="00CC1528"/>
    <w:rsid w:val="00CC15C4"/>
    <w:rsid w:val="00CC2410"/>
    <w:rsid w:val="00CC34C9"/>
    <w:rsid w:val="00CE0FAF"/>
    <w:rsid w:val="00CF3A2E"/>
    <w:rsid w:val="00CF4001"/>
    <w:rsid w:val="00D0070B"/>
    <w:rsid w:val="00D03EED"/>
    <w:rsid w:val="00D053DC"/>
    <w:rsid w:val="00D07A69"/>
    <w:rsid w:val="00D13AD9"/>
    <w:rsid w:val="00D179F8"/>
    <w:rsid w:val="00D20DDB"/>
    <w:rsid w:val="00D21241"/>
    <w:rsid w:val="00D21F8C"/>
    <w:rsid w:val="00D337D0"/>
    <w:rsid w:val="00D442DE"/>
    <w:rsid w:val="00D46D1C"/>
    <w:rsid w:val="00D53F8F"/>
    <w:rsid w:val="00D554AA"/>
    <w:rsid w:val="00D64C94"/>
    <w:rsid w:val="00D651AD"/>
    <w:rsid w:val="00D65207"/>
    <w:rsid w:val="00D65920"/>
    <w:rsid w:val="00D730CA"/>
    <w:rsid w:val="00D73105"/>
    <w:rsid w:val="00D74AD9"/>
    <w:rsid w:val="00D818BD"/>
    <w:rsid w:val="00D8398E"/>
    <w:rsid w:val="00D859A1"/>
    <w:rsid w:val="00DA063C"/>
    <w:rsid w:val="00DA6A56"/>
    <w:rsid w:val="00DB007F"/>
    <w:rsid w:val="00DB3240"/>
    <w:rsid w:val="00DB700E"/>
    <w:rsid w:val="00DC1355"/>
    <w:rsid w:val="00DC2DAD"/>
    <w:rsid w:val="00DC6085"/>
    <w:rsid w:val="00DC6086"/>
    <w:rsid w:val="00DE1B8C"/>
    <w:rsid w:val="00DF3337"/>
    <w:rsid w:val="00E00651"/>
    <w:rsid w:val="00E16DA5"/>
    <w:rsid w:val="00E21140"/>
    <w:rsid w:val="00E26ABE"/>
    <w:rsid w:val="00E276F9"/>
    <w:rsid w:val="00E34E1B"/>
    <w:rsid w:val="00E408EA"/>
    <w:rsid w:val="00E41D25"/>
    <w:rsid w:val="00E424C9"/>
    <w:rsid w:val="00E43421"/>
    <w:rsid w:val="00E51F1C"/>
    <w:rsid w:val="00E539AF"/>
    <w:rsid w:val="00E54562"/>
    <w:rsid w:val="00E54E71"/>
    <w:rsid w:val="00E60166"/>
    <w:rsid w:val="00E63A2D"/>
    <w:rsid w:val="00E7337C"/>
    <w:rsid w:val="00E82846"/>
    <w:rsid w:val="00E95829"/>
    <w:rsid w:val="00EA21FD"/>
    <w:rsid w:val="00EA5241"/>
    <w:rsid w:val="00EA551F"/>
    <w:rsid w:val="00EA7886"/>
    <w:rsid w:val="00EB062C"/>
    <w:rsid w:val="00EB54E2"/>
    <w:rsid w:val="00EB614B"/>
    <w:rsid w:val="00EC3E32"/>
    <w:rsid w:val="00EC66F7"/>
    <w:rsid w:val="00ED3CF6"/>
    <w:rsid w:val="00ED3F2A"/>
    <w:rsid w:val="00ED44AB"/>
    <w:rsid w:val="00EE0C56"/>
    <w:rsid w:val="00EE31D0"/>
    <w:rsid w:val="00EE3B81"/>
    <w:rsid w:val="00EE3F17"/>
    <w:rsid w:val="00EE5D11"/>
    <w:rsid w:val="00F13F5F"/>
    <w:rsid w:val="00F20BA2"/>
    <w:rsid w:val="00F20D5D"/>
    <w:rsid w:val="00F21843"/>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615EC"/>
    <w:rsid w:val="00F61E36"/>
    <w:rsid w:val="00F639F1"/>
    <w:rsid w:val="00F64E62"/>
    <w:rsid w:val="00F663F4"/>
    <w:rsid w:val="00F76334"/>
    <w:rsid w:val="00F76A56"/>
    <w:rsid w:val="00F87751"/>
    <w:rsid w:val="00F87A59"/>
    <w:rsid w:val="00F96DCE"/>
    <w:rsid w:val="00FB3677"/>
    <w:rsid w:val="00FC42D6"/>
    <w:rsid w:val="00FC72EF"/>
    <w:rsid w:val="00FC7B2C"/>
    <w:rsid w:val="00FD1982"/>
    <w:rsid w:val="00FD3601"/>
    <w:rsid w:val="00FD3D23"/>
    <w:rsid w:val="00FD3F86"/>
    <w:rsid w:val="00FD6560"/>
    <w:rsid w:val="00FD7234"/>
    <w:rsid w:val="00FD7612"/>
    <w:rsid w:val="00FE0AFD"/>
    <w:rsid w:val="00FE7E23"/>
    <w:rsid w:val="00FF246C"/>
    <w:rsid w:val="00FF37FA"/>
    <w:rsid w:val="00FF43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227"/>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6C2"/>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FF37FA"/>
    <w:pPr>
      <w:keepNext/>
      <w:outlineLvl w:val="0"/>
    </w:pPr>
    <w:rPr>
      <w:sz w:val="32"/>
      <w:lang w:val="fr-FR" w:eastAsia="fr-FR" w:bidi="fr-FR"/>
    </w:rPr>
  </w:style>
  <w:style w:type="paragraph" w:styleId="Titre3">
    <w:name w:val="heading 3"/>
    <w:basedOn w:val="Normal"/>
    <w:next w:val="Normal"/>
    <w:link w:val="Titre3Car"/>
    <w:uiPriority w:val="9"/>
    <w:semiHidden/>
    <w:unhideWhenUsed/>
    <w:qFormat/>
    <w:rsid w:val="00FF37FA"/>
    <w:pPr>
      <w:keepNext/>
      <w:spacing w:before="240" w:after="60"/>
      <w:outlineLvl w:val="2"/>
    </w:pPr>
    <w:rPr>
      <w:rFonts w:ascii="Cambria" w:hAnsi="Cambria"/>
      <w:b/>
      <w:bCs/>
      <w:sz w:val="26"/>
      <w:szCs w:val="26"/>
      <w:lang w:val="fr-FR" w:eastAsia="fr-FR" w:bidi="fr-FR"/>
    </w:rPr>
  </w:style>
  <w:style w:type="paragraph" w:styleId="Titre7">
    <w:name w:val="heading 7"/>
    <w:basedOn w:val="Normal"/>
    <w:next w:val="Normal"/>
    <w:link w:val="Titre7Car"/>
    <w:uiPriority w:val="9"/>
    <w:unhideWhenUsed/>
    <w:qFormat/>
    <w:rsid w:val="00FF37FA"/>
    <w:pPr>
      <w:spacing w:before="240" w:after="60"/>
      <w:outlineLvl w:val="6"/>
    </w:pPr>
    <w:rPr>
      <w:rFonts w:ascii="Calibri" w:hAnsi="Calibri" w:cs="Arial"/>
      <w:sz w:val="24"/>
      <w:szCs w:val="24"/>
      <w:lang w:val="fr-FR" w:eastAsia="fr-FR" w:bidi="fr-FR"/>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FF37FA"/>
    <w:pPr>
      <w:spacing w:before="240" w:after="60"/>
      <w:outlineLvl w:val="8"/>
    </w:pPr>
    <w:rPr>
      <w:rFonts w:ascii="Cambria" w:hAnsi="Cambria"/>
      <w:sz w:val="22"/>
      <w:szCs w:val="2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Titre1Car">
    <w:name w:val="Titre 1 Car"/>
    <w:basedOn w:val="Policepardfaut"/>
    <w:link w:val="Titre1"/>
    <w:rsid w:val="00FF37FA"/>
    <w:rPr>
      <w:rFonts w:eastAsia="Times New Roman"/>
      <w:sz w:val="32"/>
      <w:szCs w:val="20"/>
      <w:lang w:eastAsia="fr-FR" w:bidi="fr-FR"/>
    </w:rPr>
  </w:style>
  <w:style w:type="character" w:customStyle="1" w:styleId="Titre3Car">
    <w:name w:val="Titre 3 Car"/>
    <w:basedOn w:val="Policepardfaut"/>
    <w:link w:val="Titre3"/>
    <w:uiPriority w:val="9"/>
    <w:semiHidden/>
    <w:rsid w:val="00FF37FA"/>
    <w:rPr>
      <w:rFonts w:ascii="Cambria" w:eastAsia="Times New Roman" w:hAnsi="Cambria"/>
      <w:b/>
      <w:bCs/>
      <w:sz w:val="26"/>
      <w:szCs w:val="26"/>
      <w:lang w:eastAsia="fr-FR" w:bidi="fr-FR"/>
    </w:rPr>
  </w:style>
  <w:style w:type="character" w:customStyle="1" w:styleId="Titre7Car">
    <w:name w:val="Titre 7 Car"/>
    <w:basedOn w:val="Policepardfaut"/>
    <w:link w:val="Titre7"/>
    <w:uiPriority w:val="9"/>
    <w:rsid w:val="00FF37FA"/>
    <w:rPr>
      <w:rFonts w:ascii="Calibri" w:eastAsia="Times New Roman" w:hAnsi="Calibri" w:cs="Arial"/>
      <w:sz w:val="24"/>
      <w:szCs w:val="24"/>
      <w:lang w:eastAsia="fr-FR" w:bidi="fr-FR"/>
    </w:rPr>
  </w:style>
  <w:style w:type="character" w:customStyle="1" w:styleId="Titre9Car">
    <w:name w:val="Titre 9 Car"/>
    <w:basedOn w:val="Policepardfaut"/>
    <w:link w:val="Titre9"/>
    <w:uiPriority w:val="9"/>
    <w:rsid w:val="00FF37FA"/>
    <w:rPr>
      <w:rFonts w:ascii="Cambria" w:eastAsia="Times New Roman" w:hAnsi="Cambria"/>
      <w:lang w:eastAsia="fr-FR" w:bidi="fr-FR"/>
    </w:rPr>
  </w:style>
  <w:style w:type="paragraph" w:styleId="Explorateurdedocuments">
    <w:name w:val="Document Map"/>
    <w:basedOn w:val="Normal"/>
    <w:link w:val="ExplorateurdedocumentsCar"/>
    <w:semiHidden/>
    <w:rsid w:val="00FF37FA"/>
    <w:pPr>
      <w:shd w:val="clear" w:color="auto" w:fill="000080"/>
    </w:pPr>
    <w:rPr>
      <w:rFonts w:ascii="Tahoma" w:hAnsi="Tahoma"/>
      <w:lang w:val="fr-FR" w:eastAsia="fr-FR" w:bidi="fr-FR"/>
    </w:rPr>
  </w:style>
  <w:style w:type="character" w:customStyle="1" w:styleId="ExplorateurdedocumentsCar">
    <w:name w:val="Explorateur de documents Car"/>
    <w:basedOn w:val="Policepardfaut"/>
    <w:link w:val="Explorateurdedocuments"/>
    <w:semiHidden/>
    <w:rsid w:val="00FF37FA"/>
    <w:rPr>
      <w:rFonts w:ascii="Tahoma" w:eastAsia="Times New Roman" w:hAnsi="Tahoma"/>
      <w:sz w:val="20"/>
      <w:szCs w:val="20"/>
      <w:shd w:val="clear" w:color="auto" w:fill="000080"/>
      <w:lang w:eastAsia="fr-FR" w:bidi="fr-FR"/>
    </w:rPr>
  </w:style>
  <w:style w:type="paragraph" w:styleId="En-tte">
    <w:name w:val="header"/>
    <w:basedOn w:val="Normal"/>
    <w:link w:val="En-tteCar"/>
    <w:semiHidden/>
    <w:rsid w:val="00FF37FA"/>
    <w:pPr>
      <w:tabs>
        <w:tab w:val="center" w:pos="4320"/>
        <w:tab w:val="right" w:pos="8640"/>
      </w:tabs>
    </w:pPr>
    <w:rPr>
      <w:lang w:val="fr-FR" w:eastAsia="fr-FR" w:bidi="fr-FR"/>
    </w:rPr>
  </w:style>
  <w:style w:type="character" w:customStyle="1" w:styleId="En-tteCar">
    <w:name w:val="En-tête Car"/>
    <w:basedOn w:val="Policepardfaut"/>
    <w:link w:val="En-tte"/>
    <w:semiHidden/>
    <w:rsid w:val="00FF37FA"/>
    <w:rPr>
      <w:rFonts w:eastAsia="Times New Roman"/>
      <w:sz w:val="20"/>
      <w:szCs w:val="20"/>
      <w:lang w:eastAsia="fr-FR" w:bidi="fr-FR"/>
    </w:rPr>
  </w:style>
  <w:style w:type="paragraph" w:customStyle="1" w:styleId="ColorfulList-Accent11">
    <w:name w:val="Colorful List - Accent 11"/>
    <w:basedOn w:val="Normal"/>
    <w:uiPriority w:val="34"/>
    <w:qFormat/>
    <w:rsid w:val="00FF37FA"/>
    <w:pPr>
      <w:ind w:left="720"/>
    </w:pPr>
    <w:rPr>
      <w:rFonts w:eastAsia="Calibri"/>
      <w:lang w:val="fr-FR" w:eastAsia="fr-FR" w:bidi="fr-FR"/>
    </w:rPr>
  </w:style>
  <w:style w:type="character" w:styleId="Marquedecommentaire">
    <w:name w:val="annotation reference"/>
    <w:unhideWhenUsed/>
    <w:rsid w:val="00FF37FA"/>
    <w:rPr>
      <w:sz w:val="16"/>
      <w:szCs w:val="16"/>
    </w:rPr>
  </w:style>
  <w:style w:type="paragraph" w:styleId="Commentaire">
    <w:name w:val="annotation text"/>
    <w:basedOn w:val="Normal"/>
    <w:link w:val="CommentaireCar"/>
    <w:unhideWhenUsed/>
    <w:rsid w:val="00FF37FA"/>
    <w:rPr>
      <w:lang w:val="fr-FR" w:eastAsia="fr-FR" w:bidi="fr-FR"/>
    </w:rPr>
  </w:style>
  <w:style w:type="character" w:customStyle="1" w:styleId="CommentaireCar">
    <w:name w:val="Commentaire Car"/>
    <w:basedOn w:val="Policepardfaut"/>
    <w:link w:val="Commentaire"/>
    <w:rsid w:val="00FF37FA"/>
    <w:rPr>
      <w:rFonts w:eastAsia="Times New Roman"/>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FF37FA"/>
    <w:rPr>
      <w:b/>
      <w:bCs/>
    </w:rPr>
  </w:style>
  <w:style w:type="character" w:customStyle="1" w:styleId="ObjetducommentaireCar">
    <w:name w:val="Objet du commentaire Car"/>
    <w:basedOn w:val="CommentaireCar"/>
    <w:link w:val="Objetducommentaire"/>
    <w:uiPriority w:val="99"/>
    <w:semiHidden/>
    <w:rsid w:val="00FF37FA"/>
    <w:rPr>
      <w:rFonts w:eastAsia="Times New Roman"/>
      <w:b/>
      <w:bCs/>
      <w:sz w:val="20"/>
      <w:szCs w:val="20"/>
      <w:lang w:eastAsia="fr-FR" w:bidi="fr-FR"/>
    </w:rPr>
  </w:style>
  <w:style w:type="paragraph" w:customStyle="1" w:styleId="SectionVHeader">
    <w:name w:val="Section V. Header"/>
    <w:basedOn w:val="Normal"/>
    <w:rsid w:val="00FF37FA"/>
    <w:pPr>
      <w:jc w:val="center"/>
    </w:pPr>
    <w:rPr>
      <w:b/>
      <w:sz w:val="36"/>
      <w:lang w:val="fr-FR" w:eastAsia="fr-FR" w:bidi="fr-FR"/>
    </w:rPr>
  </w:style>
  <w:style w:type="paragraph" w:customStyle="1" w:styleId="Outline">
    <w:name w:val="Outline"/>
    <w:basedOn w:val="Normal"/>
    <w:rsid w:val="00FF37FA"/>
    <w:pPr>
      <w:spacing w:before="240"/>
    </w:pPr>
    <w:rPr>
      <w:kern w:val="28"/>
      <w:sz w:val="24"/>
      <w:lang w:val="fr-FR" w:eastAsia="fr-FR" w:bidi="fr-FR"/>
    </w:rPr>
  </w:style>
  <w:style w:type="paragraph" w:customStyle="1" w:styleId="Outline1">
    <w:name w:val="Outline1"/>
    <w:basedOn w:val="Outline"/>
    <w:next w:val="Normal"/>
    <w:rsid w:val="00FF37FA"/>
    <w:pPr>
      <w:keepNext/>
      <w:tabs>
        <w:tab w:val="num" w:pos="360"/>
      </w:tabs>
      <w:ind w:left="360" w:hanging="360"/>
    </w:pPr>
  </w:style>
  <w:style w:type="paragraph" w:styleId="Corpsdetexte">
    <w:name w:val="Body Text"/>
    <w:basedOn w:val="Normal"/>
    <w:link w:val="CorpsdetexteCar"/>
    <w:uiPriority w:val="99"/>
    <w:unhideWhenUsed/>
    <w:rsid w:val="00FF37FA"/>
    <w:pPr>
      <w:widowControl w:val="0"/>
      <w:overflowPunct w:val="0"/>
      <w:adjustRightInd w:val="0"/>
      <w:spacing w:after="120"/>
    </w:pPr>
    <w:rPr>
      <w:kern w:val="28"/>
      <w:sz w:val="24"/>
      <w:szCs w:val="24"/>
      <w:lang w:val="fr-FR" w:eastAsia="fr-FR" w:bidi="fr-FR"/>
    </w:rPr>
  </w:style>
  <w:style w:type="character" w:customStyle="1" w:styleId="CorpsdetexteCar">
    <w:name w:val="Corps de texte Car"/>
    <w:basedOn w:val="Policepardfaut"/>
    <w:link w:val="Corpsdetexte"/>
    <w:uiPriority w:val="99"/>
    <w:rsid w:val="00FF37FA"/>
    <w:rPr>
      <w:rFonts w:eastAsia="Times New Roman"/>
      <w:kern w:val="28"/>
      <w:sz w:val="24"/>
      <w:szCs w:val="24"/>
      <w:lang w:eastAsia="fr-FR" w:bidi="fr-FR"/>
    </w:rPr>
  </w:style>
  <w:style w:type="paragraph" w:styleId="NormalWeb">
    <w:name w:val="Normal (Web)"/>
    <w:basedOn w:val="Normal"/>
    <w:uiPriority w:val="99"/>
    <w:rsid w:val="00FF37FA"/>
    <w:pPr>
      <w:spacing w:beforeLines="1" w:afterLines="1"/>
    </w:pPr>
    <w:rPr>
      <w:rFonts w:ascii="Times" w:eastAsia="Calibri" w:hAnsi="Times"/>
      <w:lang w:val="fr-FR" w:eastAsia="fr-FR" w:bidi="fr-FR"/>
    </w:rPr>
  </w:style>
  <w:style w:type="paragraph" w:styleId="Retraitcorpsdetexte3">
    <w:name w:val="Body Text Indent 3"/>
    <w:basedOn w:val="Normal"/>
    <w:link w:val="Retraitcorpsdetexte3Car"/>
    <w:uiPriority w:val="99"/>
    <w:semiHidden/>
    <w:unhideWhenUsed/>
    <w:rsid w:val="00FF37FA"/>
    <w:pPr>
      <w:widowControl w:val="0"/>
      <w:overflowPunct w:val="0"/>
      <w:adjustRightInd w:val="0"/>
      <w:spacing w:after="120"/>
      <w:ind w:left="360"/>
    </w:pPr>
    <w:rPr>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FF37FA"/>
    <w:rPr>
      <w:rFonts w:eastAsia="Times New Roman"/>
      <w:kern w:val="28"/>
      <w:sz w:val="16"/>
      <w:szCs w:val="16"/>
      <w:lang w:eastAsia="fr-FR" w:bidi="fr-FR"/>
    </w:rPr>
  </w:style>
  <w:style w:type="paragraph" w:customStyle="1" w:styleId="UNDPConditionShort">
    <w:name w:val="UNDP Condition Short"/>
    <w:basedOn w:val="Normal"/>
    <w:rsid w:val="00FF37F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val="fr-FR" w:eastAsia="fr-FR" w:bidi="fr-FR"/>
    </w:rPr>
  </w:style>
  <w:style w:type="table" w:styleId="Grilledutableau">
    <w:name w:val="Table Grid"/>
    <w:basedOn w:val="TableauNormal"/>
    <w:uiPriority w:val="59"/>
    <w:rsid w:val="00FF37FA"/>
    <w:pPr>
      <w:spacing w:line="240" w:lineRule="auto"/>
      <w:jc w:val="left"/>
    </w:pPr>
    <w:rPr>
      <w:rFonts w:eastAsia="Times New Roman"/>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F37FA"/>
    <w:rPr>
      <w:color w:val="800080"/>
      <w:u w:val="single"/>
    </w:rPr>
  </w:style>
  <w:style w:type="character" w:styleId="Textedelespacerserv">
    <w:name w:val="Placeholder Text"/>
    <w:basedOn w:val="Policepardfaut"/>
    <w:uiPriority w:val="99"/>
    <w:semiHidden/>
    <w:rsid w:val="00FF37FA"/>
    <w:rPr>
      <w:color w:val="808080"/>
    </w:rPr>
  </w:style>
  <w:style w:type="character" w:customStyle="1" w:styleId="Style1">
    <w:name w:val="Style1"/>
    <w:basedOn w:val="Policepardfaut"/>
    <w:rsid w:val="00FF37FA"/>
    <w:rPr>
      <w:color w:val="FF0000"/>
    </w:rPr>
  </w:style>
  <w:style w:type="character" w:customStyle="1" w:styleId="Style2">
    <w:name w:val="Style2"/>
    <w:basedOn w:val="Policepardfaut"/>
    <w:rsid w:val="00FF37FA"/>
    <w:rPr>
      <w:color w:val="auto"/>
    </w:rPr>
  </w:style>
  <w:style w:type="character" w:customStyle="1" w:styleId="Style3">
    <w:name w:val="Style3"/>
    <w:basedOn w:val="Policepardfaut"/>
    <w:rsid w:val="00FF37FA"/>
  </w:style>
  <w:style w:type="character" w:customStyle="1" w:styleId="Style4">
    <w:name w:val="Style4"/>
    <w:basedOn w:val="Policepardfaut"/>
    <w:rsid w:val="00FF37FA"/>
  </w:style>
  <w:style w:type="character" w:customStyle="1" w:styleId="Style5">
    <w:name w:val="Style5"/>
    <w:basedOn w:val="Policepardfaut"/>
    <w:rsid w:val="00FF37FA"/>
  </w:style>
  <w:style w:type="character" w:customStyle="1" w:styleId="ts-alignment-element-highlighted">
    <w:name w:val="ts-alignment-element-highlighted"/>
    <w:basedOn w:val="Policepardfaut"/>
    <w:rsid w:val="008964F2"/>
  </w:style>
  <w:style w:type="character" w:customStyle="1" w:styleId="ts-alignment-element">
    <w:name w:val="ts-alignment-element"/>
    <w:basedOn w:val="Policepardfaut"/>
    <w:rsid w:val="008964F2"/>
  </w:style>
  <w:style w:type="character" w:styleId="Mentionnonrsolue">
    <w:name w:val="Unresolved Mention"/>
    <w:basedOn w:val="Policepardfaut"/>
    <w:uiPriority w:val="99"/>
    <w:semiHidden/>
    <w:unhideWhenUsed/>
    <w:rsid w:val="00B169E5"/>
    <w:rPr>
      <w:color w:val="605E5C"/>
      <w:shd w:val="clear" w:color="auto" w:fill="E1DFDD"/>
    </w:rPr>
  </w:style>
  <w:style w:type="character" w:styleId="Accentuation">
    <w:name w:val="Emphasis"/>
    <w:basedOn w:val="Policepardfaut"/>
    <w:uiPriority w:val="20"/>
    <w:qFormat/>
    <w:rsid w:val="00103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5521">
      <w:bodyDiv w:val="1"/>
      <w:marLeft w:val="0"/>
      <w:marRight w:val="0"/>
      <w:marTop w:val="0"/>
      <w:marBottom w:val="0"/>
      <w:divBdr>
        <w:top w:val="none" w:sz="0" w:space="0" w:color="auto"/>
        <w:left w:val="none" w:sz="0" w:space="0" w:color="auto"/>
        <w:bottom w:val="none" w:sz="0" w:space="0" w:color="auto"/>
        <w:right w:val="none" w:sz="0" w:space="0" w:color="auto"/>
      </w:divBdr>
    </w:div>
    <w:div w:id="555549939">
      <w:bodyDiv w:val="1"/>
      <w:marLeft w:val="0"/>
      <w:marRight w:val="0"/>
      <w:marTop w:val="0"/>
      <w:marBottom w:val="0"/>
      <w:divBdr>
        <w:top w:val="none" w:sz="0" w:space="0" w:color="auto"/>
        <w:left w:val="none" w:sz="0" w:space="0" w:color="auto"/>
        <w:bottom w:val="none" w:sz="0" w:space="0" w:color="auto"/>
        <w:right w:val="none" w:sz="0" w:space="0" w:color="auto"/>
      </w:divBdr>
      <w:divsChild>
        <w:div w:id="1464419894">
          <w:marLeft w:val="0"/>
          <w:marRight w:val="0"/>
          <w:marTop w:val="0"/>
          <w:marBottom w:val="0"/>
          <w:divBdr>
            <w:top w:val="none" w:sz="0" w:space="0" w:color="auto"/>
            <w:left w:val="none" w:sz="0" w:space="0" w:color="auto"/>
            <w:bottom w:val="none" w:sz="0" w:space="0" w:color="auto"/>
            <w:right w:val="none" w:sz="0" w:space="0" w:color="auto"/>
          </w:divBdr>
          <w:divsChild>
            <w:div w:id="121971116">
              <w:marLeft w:val="0"/>
              <w:marRight w:val="0"/>
              <w:marTop w:val="0"/>
              <w:marBottom w:val="0"/>
              <w:divBdr>
                <w:top w:val="none" w:sz="0" w:space="0" w:color="auto"/>
                <w:left w:val="none" w:sz="0" w:space="0" w:color="auto"/>
                <w:bottom w:val="none" w:sz="0" w:space="0" w:color="auto"/>
                <w:right w:val="none" w:sz="0" w:space="0" w:color="auto"/>
              </w:divBdr>
              <w:divsChild>
                <w:div w:id="232468927">
                  <w:marLeft w:val="0"/>
                  <w:marRight w:val="0"/>
                  <w:marTop w:val="0"/>
                  <w:marBottom w:val="0"/>
                  <w:divBdr>
                    <w:top w:val="none" w:sz="0" w:space="0" w:color="auto"/>
                    <w:left w:val="none" w:sz="0" w:space="0" w:color="auto"/>
                    <w:bottom w:val="none" w:sz="0" w:space="0" w:color="auto"/>
                    <w:right w:val="none" w:sz="0" w:space="0" w:color="auto"/>
                  </w:divBdr>
                  <w:divsChild>
                    <w:div w:id="1379089940">
                      <w:marLeft w:val="0"/>
                      <w:marRight w:val="0"/>
                      <w:marTop w:val="0"/>
                      <w:marBottom w:val="0"/>
                      <w:divBdr>
                        <w:top w:val="none" w:sz="0" w:space="0" w:color="auto"/>
                        <w:left w:val="none" w:sz="0" w:space="0" w:color="auto"/>
                        <w:bottom w:val="none" w:sz="0" w:space="0" w:color="auto"/>
                        <w:right w:val="none" w:sz="0" w:space="0" w:color="auto"/>
                      </w:divBdr>
                      <w:divsChild>
                        <w:div w:id="158348180">
                          <w:marLeft w:val="0"/>
                          <w:marRight w:val="0"/>
                          <w:marTop w:val="0"/>
                          <w:marBottom w:val="0"/>
                          <w:divBdr>
                            <w:top w:val="none" w:sz="0" w:space="0" w:color="auto"/>
                            <w:left w:val="none" w:sz="0" w:space="0" w:color="auto"/>
                            <w:bottom w:val="none" w:sz="0" w:space="0" w:color="auto"/>
                            <w:right w:val="none" w:sz="0" w:space="0" w:color="auto"/>
                          </w:divBdr>
                          <w:divsChild>
                            <w:div w:id="1787383997">
                              <w:marLeft w:val="0"/>
                              <w:marRight w:val="0"/>
                              <w:marTop w:val="0"/>
                              <w:marBottom w:val="0"/>
                              <w:divBdr>
                                <w:top w:val="none" w:sz="0" w:space="0" w:color="auto"/>
                                <w:left w:val="none" w:sz="0" w:space="0" w:color="auto"/>
                                <w:bottom w:val="none" w:sz="0" w:space="0" w:color="auto"/>
                                <w:right w:val="none" w:sz="0" w:space="0" w:color="auto"/>
                              </w:divBdr>
                              <w:divsChild>
                                <w:div w:id="26683207">
                                  <w:marLeft w:val="0"/>
                                  <w:marRight w:val="0"/>
                                  <w:marTop w:val="0"/>
                                  <w:marBottom w:val="0"/>
                                  <w:divBdr>
                                    <w:top w:val="none" w:sz="0" w:space="0" w:color="auto"/>
                                    <w:left w:val="none" w:sz="0" w:space="0" w:color="auto"/>
                                    <w:bottom w:val="none" w:sz="0" w:space="0" w:color="auto"/>
                                    <w:right w:val="none" w:sz="0" w:space="0" w:color="auto"/>
                                  </w:divBdr>
                                  <w:divsChild>
                                    <w:div w:id="91977906">
                                      <w:marLeft w:val="0"/>
                                      <w:marRight w:val="0"/>
                                      <w:marTop w:val="0"/>
                                      <w:marBottom w:val="0"/>
                                      <w:divBdr>
                                        <w:top w:val="none" w:sz="0" w:space="0" w:color="auto"/>
                                        <w:left w:val="none" w:sz="0" w:space="0" w:color="auto"/>
                                        <w:bottom w:val="none" w:sz="0" w:space="0" w:color="auto"/>
                                        <w:right w:val="none" w:sz="0" w:space="0" w:color="auto"/>
                                      </w:divBdr>
                                      <w:divsChild>
                                        <w:div w:id="808518029">
                                          <w:marLeft w:val="0"/>
                                          <w:marRight w:val="0"/>
                                          <w:marTop w:val="0"/>
                                          <w:marBottom w:val="0"/>
                                          <w:divBdr>
                                            <w:top w:val="none" w:sz="0" w:space="0" w:color="auto"/>
                                            <w:left w:val="none" w:sz="0" w:space="0" w:color="auto"/>
                                            <w:bottom w:val="none" w:sz="0" w:space="0" w:color="auto"/>
                                            <w:right w:val="none" w:sz="0" w:space="0" w:color="auto"/>
                                          </w:divBdr>
                                          <w:divsChild>
                                            <w:div w:id="2064526220">
                                              <w:marLeft w:val="0"/>
                                              <w:marRight w:val="0"/>
                                              <w:marTop w:val="0"/>
                                              <w:marBottom w:val="0"/>
                                              <w:divBdr>
                                                <w:top w:val="none" w:sz="0" w:space="0" w:color="auto"/>
                                                <w:left w:val="none" w:sz="0" w:space="0" w:color="auto"/>
                                                <w:bottom w:val="none" w:sz="0" w:space="0" w:color="auto"/>
                                                <w:right w:val="none" w:sz="0" w:space="0" w:color="auto"/>
                                              </w:divBdr>
                                              <w:divsChild>
                                                <w:div w:id="1580751144">
                                                  <w:marLeft w:val="0"/>
                                                  <w:marRight w:val="0"/>
                                                  <w:marTop w:val="0"/>
                                                  <w:marBottom w:val="0"/>
                                                  <w:divBdr>
                                                    <w:top w:val="none" w:sz="0" w:space="0" w:color="auto"/>
                                                    <w:left w:val="none" w:sz="0" w:space="0" w:color="auto"/>
                                                    <w:bottom w:val="none" w:sz="0" w:space="0" w:color="auto"/>
                                                    <w:right w:val="none" w:sz="0" w:space="0" w:color="auto"/>
                                                  </w:divBdr>
                                                  <w:divsChild>
                                                    <w:div w:id="179590643">
                                                      <w:marLeft w:val="0"/>
                                                      <w:marRight w:val="0"/>
                                                      <w:marTop w:val="0"/>
                                                      <w:marBottom w:val="0"/>
                                                      <w:divBdr>
                                                        <w:top w:val="none" w:sz="0" w:space="0" w:color="auto"/>
                                                        <w:left w:val="none" w:sz="0" w:space="0" w:color="auto"/>
                                                        <w:bottom w:val="none" w:sz="0" w:space="0" w:color="auto"/>
                                                        <w:right w:val="none" w:sz="0" w:space="0" w:color="auto"/>
                                                      </w:divBdr>
                                                      <w:divsChild>
                                                        <w:div w:id="184248264">
                                                          <w:marLeft w:val="0"/>
                                                          <w:marRight w:val="0"/>
                                                          <w:marTop w:val="0"/>
                                                          <w:marBottom w:val="0"/>
                                                          <w:divBdr>
                                                            <w:top w:val="none" w:sz="0" w:space="0" w:color="auto"/>
                                                            <w:left w:val="none" w:sz="0" w:space="0" w:color="auto"/>
                                                            <w:bottom w:val="none" w:sz="0" w:space="0" w:color="auto"/>
                                                            <w:right w:val="none" w:sz="0" w:space="0" w:color="auto"/>
                                                          </w:divBdr>
                                                          <w:divsChild>
                                                            <w:div w:id="13758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41649">
      <w:bodyDiv w:val="1"/>
      <w:marLeft w:val="0"/>
      <w:marRight w:val="0"/>
      <w:marTop w:val="0"/>
      <w:marBottom w:val="0"/>
      <w:divBdr>
        <w:top w:val="none" w:sz="0" w:space="0" w:color="auto"/>
        <w:left w:val="none" w:sz="0" w:space="0" w:color="auto"/>
        <w:bottom w:val="none" w:sz="0" w:space="0" w:color="auto"/>
        <w:right w:val="none" w:sz="0" w:space="0" w:color="auto"/>
      </w:divBdr>
    </w:div>
    <w:div w:id="1338658722">
      <w:bodyDiv w:val="1"/>
      <w:marLeft w:val="0"/>
      <w:marRight w:val="0"/>
      <w:marTop w:val="0"/>
      <w:marBottom w:val="0"/>
      <w:divBdr>
        <w:top w:val="none" w:sz="0" w:space="0" w:color="auto"/>
        <w:left w:val="none" w:sz="0" w:space="0" w:color="auto"/>
        <w:bottom w:val="none" w:sz="0" w:space="0" w:color="auto"/>
        <w:right w:val="none" w:sz="0" w:space="0" w:color="auto"/>
      </w:divBdr>
    </w:div>
    <w:div w:id="1469124633">
      <w:bodyDiv w:val="1"/>
      <w:marLeft w:val="0"/>
      <w:marRight w:val="0"/>
      <w:marTop w:val="0"/>
      <w:marBottom w:val="0"/>
      <w:divBdr>
        <w:top w:val="none" w:sz="0" w:space="0" w:color="auto"/>
        <w:left w:val="none" w:sz="0" w:space="0" w:color="auto"/>
        <w:bottom w:val="none" w:sz="0" w:space="0" w:color="auto"/>
        <w:right w:val="none" w:sz="0" w:space="0" w:color="auto"/>
      </w:divBdr>
    </w:div>
    <w:div w:id="1499803151">
      <w:bodyDiv w:val="1"/>
      <w:marLeft w:val="0"/>
      <w:marRight w:val="0"/>
      <w:marTop w:val="0"/>
      <w:marBottom w:val="0"/>
      <w:divBdr>
        <w:top w:val="none" w:sz="0" w:space="0" w:color="auto"/>
        <w:left w:val="none" w:sz="0" w:space="0" w:color="auto"/>
        <w:bottom w:val="none" w:sz="0" w:space="0" w:color="auto"/>
        <w:right w:val="none" w:sz="0" w:space="0" w:color="auto"/>
      </w:divBdr>
      <w:divsChild>
        <w:div w:id="881557465">
          <w:marLeft w:val="0"/>
          <w:marRight w:val="0"/>
          <w:marTop w:val="0"/>
          <w:marBottom w:val="0"/>
          <w:divBdr>
            <w:top w:val="none" w:sz="0" w:space="0" w:color="auto"/>
            <w:left w:val="none" w:sz="0" w:space="0" w:color="auto"/>
            <w:bottom w:val="none" w:sz="0" w:space="0" w:color="auto"/>
            <w:right w:val="none" w:sz="0" w:space="0" w:color="auto"/>
          </w:divBdr>
          <w:divsChild>
            <w:div w:id="2033263176">
              <w:marLeft w:val="0"/>
              <w:marRight w:val="0"/>
              <w:marTop w:val="0"/>
              <w:marBottom w:val="0"/>
              <w:divBdr>
                <w:top w:val="none" w:sz="0" w:space="0" w:color="auto"/>
                <w:left w:val="none" w:sz="0" w:space="0" w:color="auto"/>
                <w:bottom w:val="none" w:sz="0" w:space="0" w:color="auto"/>
                <w:right w:val="none" w:sz="0" w:space="0" w:color="auto"/>
              </w:divBdr>
              <w:divsChild>
                <w:div w:id="646472647">
                  <w:marLeft w:val="0"/>
                  <w:marRight w:val="0"/>
                  <w:marTop w:val="0"/>
                  <w:marBottom w:val="0"/>
                  <w:divBdr>
                    <w:top w:val="none" w:sz="0" w:space="0" w:color="auto"/>
                    <w:left w:val="none" w:sz="0" w:space="0" w:color="auto"/>
                    <w:bottom w:val="none" w:sz="0" w:space="0" w:color="auto"/>
                    <w:right w:val="none" w:sz="0" w:space="0" w:color="auto"/>
                  </w:divBdr>
                  <w:divsChild>
                    <w:div w:id="973951833">
                      <w:marLeft w:val="0"/>
                      <w:marRight w:val="0"/>
                      <w:marTop w:val="0"/>
                      <w:marBottom w:val="0"/>
                      <w:divBdr>
                        <w:top w:val="none" w:sz="0" w:space="0" w:color="auto"/>
                        <w:left w:val="none" w:sz="0" w:space="0" w:color="auto"/>
                        <w:bottom w:val="none" w:sz="0" w:space="0" w:color="auto"/>
                        <w:right w:val="none" w:sz="0" w:space="0" w:color="auto"/>
                      </w:divBdr>
                      <w:divsChild>
                        <w:div w:id="698164775">
                          <w:marLeft w:val="0"/>
                          <w:marRight w:val="0"/>
                          <w:marTop w:val="0"/>
                          <w:marBottom w:val="0"/>
                          <w:divBdr>
                            <w:top w:val="none" w:sz="0" w:space="0" w:color="auto"/>
                            <w:left w:val="none" w:sz="0" w:space="0" w:color="auto"/>
                            <w:bottom w:val="none" w:sz="0" w:space="0" w:color="auto"/>
                            <w:right w:val="none" w:sz="0" w:space="0" w:color="auto"/>
                          </w:divBdr>
                          <w:divsChild>
                            <w:div w:id="1536574386">
                              <w:marLeft w:val="0"/>
                              <w:marRight w:val="0"/>
                              <w:marTop w:val="0"/>
                              <w:marBottom w:val="0"/>
                              <w:divBdr>
                                <w:top w:val="none" w:sz="0" w:space="0" w:color="auto"/>
                                <w:left w:val="none" w:sz="0" w:space="0" w:color="auto"/>
                                <w:bottom w:val="none" w:sz="0" w:space="0" w:color="auto"/>
                                <w:right w:val="none" w:sz="0" w:space="0" w:color="auto"/>
                              </w:divBdr>
                              <w:divsChild>
                                <w:div w:id="2053340394">
                                  <w:marLeft w:val="0"/>
                                  <w:marRight w:val="0"/>
                                  <w:marTop w:val="0"/>
                                  <w:marBottom w:val="0"/>
                                  <w:divBdr>
                                    <w:top w:val="none" w:sz="0" w:space="0" w:color="auto"/>
                                    <w:left w:val="none" w:sz="0" w:space="0" w:color="auto"/>
                                    <w:bottom w:val="none" w:sz="0" w:space="0" w:color="auto"/>
                                    <w:right w:val="none" w:sz="0" w:space="0" w:color="auto"/>
                                  </w:divBdr>
                                  <w:divsChild>
                                    <w:div w:id="4331762">
                                      <w:marLeft w:val="0"/>
                                      <w:marRight w:val="0"/>
                                      <w:marTop w:val="0"/>
                                      <w:marBottom w:val="0"/>
                                      <w:divBdr>
                                        <w:top w:val="none" w:sz="0" w:space="0" w:color="auto"/>
                                        <w:left w:val="none" w:sz="0" w:space="0" w:color="auto"/>
                                        <w:bottom w:val="none" w:sz="0" w:space="0" w:color="auto"/>
                                        <w:right w:val="none" w:sz="0" w:space="0" w:color="auto"/>
                                      </w:divBdr>
                                      <w:divsChild>
                                        <w:div w:id="752354054">
                                          <w:marLeft w:val="0"/>
                                          <w:marRight w:val="0"/>
                                          <w:marTop w:val="0"/>
                                          <w:marBottom w:val="0"/>
                                          <w:divBdr>
                                            <w:top w:val="none" w:sz="0" w:space="0" w:color="auto"/>
                                            <w:left w:val="none" w:sz="0" w:space="0" w:color="auto"/>
                                            <w:bottom w:val="none" w:sz="0" w:space="0" w:color="auto"/>
                                            <w:right w:val="none" w:sz="0" w:space="0" w:color="auto"/>
                                          </w:divBdr>
                                          <w:divsChild>
                                            <w:div w:id="1790315148">
                                              <w:marLeft w:val="0"/>
                                              <w:marRight w:val="0"/>
                                              <w:marTop w:val="0"/>
                                              <w:marBottom w:val="0"/>
                                              <w:divBdr>
                                                <w:top w:val="none" w:sz="0" w:space="0" w:color="auto"/>
                                                <w:left w:val="none" w:sz="0" w:space="0" w:color="auto"/>
                                                <w:bottom w:val="none" w:sz="0" w:space="0" w:color="auto"/>
                                                <w:right w:val="none" w:sz="0" w:space="0" w:color="auto"/>
                                              </w:divBdr>
                                              <w:divsChild>
                                                <w:div w:id="595558352">
                                                  <w:marLeft w:val="0"/>
                                                  <w:marRight w:val="0"/>
                                                  <w:marTop w:val="0"/>
                                                  <w:marBottom w:val="0"/>
                                                  <w:divBdr>
                                                    <w:top w:val="none" w:sz="0" w:space="0" w:color="auto"/>
                                                    <w:left w:val="none" w:sz="0" w:space="0" w:color="auto"/>
                                                    <w:bottom w:val="none" w:sz="0" w:space="0" w:color="auto"/>
                                                    <w:right w:val="none" w:sz="0" w:space="0" w:color="auto"/>
                                                  </w:divBdr>
                                                  <w:divsChild>
                                                    <w:div w:id="1908108683">
                                                      <w:marLeft w:val="0"/>
                                                      <w:marRight w:val="0"/>
                                                      <w:marTop w:val="0"/>
                                                      <w:marBottom w:val="0"/>
                                                      <w:divBdr>
                                                        <w:top w:val="none" w:sz="0" w:space="0" w:color="auto"/>
                                                        <w:left w:val="none" w:sz="0" w:space="0" w:color="auto"/>
                                                        <w:bottom w:val="none" w:sz="0" w:space="0" w:color="auto"/>
                                                        <w:right w:val="none" w:sz="0" w:space="0" w:color="auto"/>
                                                      </w:divBdr>
                                                      <w:divsChild>
                                                        <w:div w:id="343094552">
                                                          <w:marLeft w:val="0"/>
                                                          <w:marRight w:val="0"/>
                                                          <w:marTop w:val="0"/>
                                                          <w:marBottom w:val="0"/>
                                                          <w:divBdr>
                                                            <w:top w:val="none" w:sz="0" w:space="0" w:color="auto"/>
                                                            <w:left w:val="none" w:sz="0" w:space="0" w:color="auto"/>
                                                            <w:bottom w:val="none" w:sz="0" w:space="0" w:color="auto"/>
                                                            <w:right w:val="none" w:sz="0" w:space="0" w:color="auto"/>
                                                          </w:divBdr>
                                                          <w:divsChild>
                                                            <w:div w:id="10961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319024">
      <w:bodyDiv w:val="1"/>
      <w:marLeft w:val="0"/>
      <w:marRight w:val="0"/>
      <w:marTop w:val="0"/>
      <w:marBottom w:val="0"/>
      <w:divBdr>
        <w:top w:val="none" w:sz="0" w:space="0" w:color="auto"/>
        <w:left w:val="none" w:sz="0" w:space="0" w:color="auto"/>
        <w:bottom w:val="none" w:sz="0" w:space="0" w:color="auto"/>
        <w:right w:val="none" w:sz="0" w:space="0" w:color="auto"/>
      </w:divBdr>
      <w:divsChild>
        <w:div w:id="2051688996">
          <w:marLeft w:val="0"/>
          <w:marRight w:val="0"/>
          <w:marTop w:val="0"/>
          <w:marBottom w:val="0"/>
          <w:divBdr>
            <w:top w:val="none" w:sz="0" w:space="0" w:color="auto"/>
            <w:left w:val="none" w:sz="0" w:space="0" w:color="auto"/>
            <w:bottom w:val="none" w:sz="0" w:space="0" w:color="auto"/>
            <w:right w:val="none" w:sz="0" w:space="0" w:color="auto"/>
          </w:divBdr>
          <w:divsChild>
            <w:div w:id="1513569267">
              <w:marLeft w:val="0"/>
              <w:marRight w:val="0"/>
              <w:marTop w:val="0"/>
              <w:marBottom w:val="0"/>
              <w:divBdr>
                <w:top w:val="none" w:sz="0" w:space="0" w:color="auto"/>
                <w:left w:val="none" w:sz="0" w:space="0" w:color="auto"/>
                <w:bottom w:val="none" w:sz="0" w:space="0" w:color="auto"/>
                <w:right w:val="none" w:sz="0" w:space="0" w:color="auto"/>
              </w:divBdr>
              <w:divsChild>
                <w:div w:id="805973911">
                  <w:marLeft w:val="0"/>
                  <w:marRight w:val="0"/>
                  <w:marTop w:val="0"/>
                  <w:marBottom w:val="0"/>
                  <w:divBdr>
                    <w:top w:val="none" w:sz="0" w:space="0" w:color="auto"/>
                    <w:left w:val="none" w:sz="0" w:space="0" w:color="auto"/>
                    <w:bottom w:val="none" w:sz="0" w:space="0" w:color="auto"/>
                    <w:right w:val="none" w:sz="0" w:space="0" w:color="auto"/>
                  </w:divBdr>
                  <w:divsChild>
                    <w:div w:id="1879855267">
                      <w:marLeft w:val="0"/>
                      <w:marRight w:val="0"/>
                      <w:marTop w:val="0"/>
                      <w:marBottom w:val="0"/>
                      <w:divBdr>
                        <w:top w:val="none" w:sz="0" w:space="0" w:color="auto"/>
                        <w:left w:val="none" w:sz="0" w:space="0" w:color="auto"/>
                        <w:bottom w:val="none" w:sz="0" w:space="0" w:color="auto"/>
                        <w:right w:val="none" w:sz="0" w:space="0" w:color="auto"/>
                      </w:divBdr>
                      <w:divsChild>
                        <w:div w:id="203103147">
                          <w:marLeft w:val="0"/>
                          <w:marRight w:val="0"/>
                          <w:marTop w:val="0"/>
                          <w:marBottom w:val="0"/>
                          <w:divBdr>
                            <w:top w:val="none" w:sz="0" w:space="0" w:color="auto"/>
                            <w:left w:val="none" w:sz="0" w:space="0" w:color="auto"/>
                            <w:bottom w:val="none" w:sz="0" w:space="0" w:color="auto"/>
                            <w:right w:val="none" w:sz="0" w:space="0" w:color="auto"/>
                          </w:divBdr>
                          <w:divsChild>
                            <w:div w:id="840698200">
                              <w:marLeft w:val="0"/>
                              <w:marRight w:val="0"/>
                              <w:marTop w:val="0"/>
                              <w:marBottom w:val="0"/>
                              <w:divBdr>
                                <w:top w:val="none" w:sz="0" w:space="0" w:color="auto"/>
                                <w:left w:val="none" w:sz="0" w:space="0" w:color="auto"/>
                                <w:bottom w:val="none" w:sz="0" w:space="0" w:color="auto"/>
                                <w:right w:val="none" w:sz="0" w:space="0" w:color="auto"/>
                              </w:divBdr>
                              <w:divsChild>
                                <w:div w:id="1217819457">
                                  <w:marLeft w:val="0"/>
                                  <w:marRight w:val="0"/>
                                  <w:marTop w:val="0"/>
                                  <w:marBottom w:val="0"/>
                                  <w:divBdr>
                                    <w:top w:val="none" w:sz="0" w:space="0" w:color="auto"/>
                                    <w:left w:val="none" w:sz="0" w:space="0" w:color="auto"/>
                                    <w:bottom w:val="none" w:sz="0" w:space="0" w:color="auto"/>
                                    <w:right w:val="none" w:sz="0" w:space="0" w:color="auto"/>
                                  </w:divBdr>
                                  <w:divsChild>
                                    <w:div w:id="2012637053">
                                      <w:marLeft w:val="0"/>
                                      <w:marRight w:val="0"/>
                                      <w:marTop w:val="0"/>
                                      <w:marBottom w:val="0"/>
                                      <w:divBdr>
                                        <w:top w:val="none" w:sz="0" w:space="0" w:color="auto"/>
                                        <w:left w:val="none" w:sz="0" w:space="0" w:color="auto"/>
                                        <w:bottom w:val="none" w:sz="0" w:space="0" w:color="auto"/>
                                        <w:right w:val="none" w:sz="0" w:space="0" w:color="auto"/>
                                      </w:divBdr>
                                      <w:divsChild>
                                        <w:div w:id="782843398">
                                          <w:marLeft w:val="0"/>
                                          <w:marRight w:val="0"/>
                                          <w:marTop w:val="0"/>
                                          <w:marBottom w:val="0"/>
                                          <w:divBdr>
                                            <w:top w:val="none" w:sz="0" w:space="0" w:color="auto"/>
                                            <w:left w:val="none" w:sz="0" w:space="0" w:color="auto"/>
                                            <w:bottom w:val="none" w:sz="0" w:space="0" w:color="auto"/>
                                            <w:right w:val="none" w:sz="0" w:space="0" w:color="auto"/>
                                          </w:divBdr>
                                          <w:divsChild>
                                            <w:div w:id="1290210683">
                                              <w:marLeft w:val="0"/>
                                              <w:marRight w:val="0"/>
                                              <w:marTop w:val="0"/>
                                              <w:marBottom w:val="0"/>
                                              <w:divBdr>
                                                <w:top w:val="none" w:sz="0" w:space="0" w:color="auto"/>
                                                <w:left w:val="none" w:sz="0" w:space="0" w:color="auto"/>
                                                <w:bottom w:val="none" w:sz="0" w:space="0" w:color="auto"/>
                                                <w:right w:val="none" w:sz="0" w:space="0" w:color="auto"/>
                                              </w:divBdr>
                                              <w:divsChild>
                                                <w:div w:id="2016493855">
                                                  <w:marLeft w:val="0"/>
                                                  <w:marRight w:val="0"/>
                                                  <w:marTop w:val="0"/>
                                                  <w:marBottom w:val="0"/>
                                                  <w:divBdr>
                                                    <w:top w:val="none" w:sz="0" w:space="0" w:color="auto"/>
                                                    <w:left w:val="none" w:sz="0" w:space="0" w:color="auto"/>
                                                    <w:bottom w:val="none" w:sz="0" w:space="0" w:color="auto"/>
                                                    <w:right w:val="none" w:sz="0" w:space="0" w:color="auto"/>
                                                  </w:divBdr>
                                                  <w:divsChild>
                                                    <w:div w:id="1724862372">
                                                      <w:marLeft w:val="0"/>
                                                      <w:marRight w:val="0"/>
                                                      <w:marTop w:val="0"/>
                                                      <w:marBottom w:val="0"/>
                                                      <w:divBdr>
                                                        <w:top w:val="none" w:sz="0" w:space="0" w:color="auto"/>
                                                        <w:left w:val="none" w:sz="0" w:space="0" w:color="auto"/>
                                                        <w:bottom w:val="none" w:sz="0" w:space="0" w:color="auto"/>
                                                        <w:right w:val="none" w:sz="0" w:space="0" w:color="auto"/>
                                                      </w:divBdr>
                                                      <w:divsChild>
                                                        <w:div w:id="1772624617">
                                                          <w:marLeft w:val="0"/>
                                                          <w:marRight w:val="0"/>
                                                          <w:marTop w:val="0"/>
                                                          <w:marBottom w:val="0"/>
                                                          <w:divBdr>
                                                            <w:top w:val="none" w:sz="0" w:space="0" w:color="auto"/>
                                                            <w:left w:val="none" w:sz="0" w:space="0" w:color="auto"/>
                                                            <w:bottom w:val="none" w:sz="0" w:space="0" w:color="auto"/>
                                                            <w:right w:val="none" w:sz="0" w:space="0" w:color="auto"/>
                                                          </w:divBdr>
                                                          <w:divsChild>
                                                            <w:div w:id="942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492443">
      <w:bodyDiv w:val="1"/>
      <w:marLeft w:val="0"/>
      <w:marRight w:val="0"/>
      <w:marTop w:val="0"/>
      <w:marBottom w:val="0"/>
      <w:divBdr>
        <w:top w:val="none" w:sz="0" w:space="0" w:color="auto"/>
        <w:left w:val="none" w:sz="0" w:space="0" w:color="auto"/>
        <w:bottom w:val="none" w:sz="0" w:space="0" w:color="auto"/>
        <w:right w:val="none" w:sz="0" w:space="0" w:color="auto"/>
      </w:divBdr>
      <w:divsChild>
        <w:div w:id="1400441406">
          <w:marLeft w:val="0"/>
          <w:marRight w:val="0"/>
          <w:marTop w:val="0"/>
          <w:marBottom w:val="0"/>
          <w:divBdr>
            <w:top w:val="none" w:sz="0" w:space="0" w:color="auto"/>
            <w:left w:val="none" w:sz="0" w:space="0" w:color="auto"/>
            <w:bottom w:val="none" w:sz="0" w:space="0" w:color="auto"/>
            <w:right w:val="none" w:sz="0" w:space="0" w:color="auto"/>
          </w:divBdr>
          <w:divsChild>
            <w:div w:id="1186940488">
              <w:marLeft w:val="0"/>
              <w:marRight w:val="0"/>
              <w:marTop w:val="0"/>
              <w:marBottom w:val="0"/>
              <w:divBdr>
                <w:top w:val="none" w:sz="0" w:space="0" w:color="auto"/>
                <w:left w:val="none" w:sz="0" w:space="0" w:color="auto"/>
                <w:bottom w:val="none" w:sz="0" w:space="0" w:color="auto"/>
                <w:right w:val="none" w:sz="0" w:space="0" w:color="auto"/>
              </w:divBdr>
              <w:divsChild>
                <w:div w:id="1991863449">
                  <w:marLeft w:val="0"/>
                  <w:marRight w:val="0"/>
                  <w:marTop w:val="0"/>
                  <w:marBottom w:val="0"/>
                  <w:divBdr>
                    <w:top w:val="none" w:sz="0" w:space="0" w:color="auto"/>
                    <w:left w:val="none" w:sz="0" w:space="0" w:color="auto"/>
                    <w:bottom w:val="none" w:sz="0" w:space="0" w:color="auto"/>
                    <w:right w:val="none" w:sz="0" w:space="0" w:color="auto"/>
                  </w:divBdr>
                  <w:divsChild>
                    <w:div w:id="1469666069">
                      <w:marLeft w:val="0"/>
                      <w:marRight w:val="0"/>
                      <w:marTop w:val="0"/>
                      <w:marBottom w:val="0"/>
                      <w:divBdr>
                        <w:top w:val="none" w:sz="0" w:space="0" w:color="auto"/>
                        <w:left w:val="none" w:sz="0" w:space="0" w:color="auto"/>
                        <w:bottom w:val="none" w:sz="0" w:space="0" w:color="auto"/>
                        <w:right w:val="none" w:sz="0" w:space="0" w:color="auto"/>
                      </w:divBdr>
                      <w:divsChild>
                        <w:div w:id="628784259">
                          <w:marLeft w:val="0"/>
                          <w:marRight w:val="0"/>
                          <w:marTop w:val="0"/>
                          <w:marBottom w:val="0"/>
                          <w:divBdr>
                            <w:top w:val="none" w:sz="0" w:space="0" w:color="auto"/>
                            <w:left w:val="none" w:sz="0" w:space="0" w:color="auto"/>
                            <w:bottom w:val="none" w:sz="0" w:space="0" w:color="auto"/>
                            <w:right w:val="none" w:sz="0" w:space="0" w:color="auto"/>
                          </w:divBdr>
                          <w:divsChild>
                            <w:div w:id="1839811967">
                              <w:marLeft w:val="0"/>
                              <w:marRight w:val="0"/>
                              <w:marTop w:val="0"/>
                              <w:marBottom w:val="0"/>
                              <w:divBdr>
                                <w:top w:val="none" w:sz="0" w:space="0" w:color="auto"/>
                                <w:left w:val="none" w:sz="0" w:space="0" w:color="auto"/>
                                <w:bottom w:val="none" w:sz="0" w:space="0" w:color="auto"/>
                                <w:right w:val="none" w:sz="0" w:space="0" w:color="auto"/>
                              </w:divBdr>
                              <w:divsChild>
                                <w:div w:id="153229460">
                                  <w:marLeft w:val="0"/>
                                  <w:marRight w:val="0"/>
                                  <w:marTop w:val="0"/>
                                  <w:marBottom w:val="0"/>
                                  <w:divBdr>
                                    <w:top w:val="none" w:sz="0" w:space="0" w:color="auto"/>
                                    <w:left w:val="none" w:sz="0" w:space="0" w:color="auto"/>
                                    <w:bottom w:val="none" w:sz="0" w:space="0" w:color="auto"/>
                                    <w:right w:val="none" w:sz="0" w:space="0" w:color="auto"/>
                                  </w:divBdr>
                                  <w:divsChild>
                                    <w:div w:id="1536624190">
                                      <w:marLeft w:val="0"/>
                                      <w:marRight w:val="0"/>
                                      <w:marTop w:val="0"/>
                                      <w:marBottom w:val="0"/>
                                      <w:divBdr>
                                        <w:top w:val="none" w:sz="0" w:space="0" w:color="auto"/>
                                        <w:left w:val="none" w:sz="0" w:space="0" w:color="auto"/>
                                        <w:bottom w:val="none" w:sz="0" w:space="0" w:color="auto"/>
                                        <w:right w:val="none" w:sz="0" w:space="0" w:color="auto"/>
                                      </w:divBdr>
                                      <w:divsChild>
                                        <w:div w:id="880632768">
                                          <w:marLeft w:val="0"/>
                                          <w:marRight w:val="0"/>
                                          <w:marTop w:val="0"/>
                                          <w:marBottom w:val="0"/>
                                          <w:divBdr>
                                            <w:top w:val="none" w:sz="0" w:space="0" w:color="auto"/>
                                            <w:left w:val="none" w:sz="0" w:space="0" w:color="auto"/>
                                            <w:bottom w:val="none" w:sz="0" w:space="0" w:color="auto"/>
                                            <w:right w:val="none" w:sz="0" w:space="0" w:color="auto"/>
                                          </w:divBdr>
                                          <w:divsChild>
                                            <w:div w:id="1719816215">
                                              <w:marLeft w:val="0"/>
                                              <w:marRight w:val="0"/>
                                              <w:marTop w:val="0"/>
                                              <w:marBottom w:val="0"/>
                                              <w:divBdr>
                                                <w:top w:val="none" w:sz="0" w:space="0" w:color="auto"/>
                                                <w:left w:val="none" w:sz="0" w:space="0" w:color="auto"/>
                                                <w:bottom w:val="none" w:sz="0" w:space="0" w:color="auto"/>
                                                <w:right w:val="none" w:sz="0" w:space="0" w:color="auto"/>
                                              </w:divBdr>
                                              <w:divsChild>
                                                <w:div w:id="46729963">
                                                  <w:marLeft w:val="0"/>
                                                  <w:marRight w:val="0"/>
                                                  <w:marTop w:val="0"/>
                                                  <w:marBottom w:val="0"/>
                                                  <w:divBdr>
                                                    <w:top w:val="none" w:sz="0" w:space="0" w:color="auto"/>
                                                    <w:left w:val="none" w:sz="0" w:space="0" w:color="auto"/>
                                                    <w:bottom w:val="none" w:sz="0" w:space="0" w:color="auto"/>
                                                    <w:right w:val="none" w:sz="0" w:space="0" w:color="auto"/>
                                                  </w:divBdr>
                                                  <w:divsChild>
                                                    <w:div w:id="684403008">
                                                      <w:marLeft w:val="0"/>
                                                      <w:marRight w:val="0"/>
                                                      <w:marTop w:val="0"/>
                                                      <w:marBottom w:val="0"/>
                                                      <w:divBdr>
                                                        <w:top w:val="none" w:sz="0" w:space="0" w:color="auto"/>
                                                        <w:left w:val="none" w:sz="0" w:space="0" w:color="auto"/>
                                                        <w:bottom w:val="none" w:sz="0" w:space="0" w:color="auto"/>
                                                        <w:right w:val="none" w:sz="0" w:space="0" w:color="auto"/>
                                                      </w:divBdr>
                                                      <w:divsChild>
                                                        <w:div w:id="1331787832">
                                                          <w:marLeft w:val="0"/>
                                                          <w:marRight w:val="0"/>
                                                          <w:marTop w:val="0"/>
                                                          <w:marBottom w:val="0"/>
                                                          <w:divBdr>
                                                            <w:top w:val="none" w:sz="0" w:space="0" w:color="auto"/>
                                                            <w:left w:val="none" w:sz="0" w:space="0" w:color="auto"/>
                                                            <w:bottom w:val="none" w:sz="0" w:space="0" w:color="auto"/>
                                                            <w:right w:val="none" w:sz="0" w:space="0" w:color="auto"/>
                                                          </w:divBdr>
                                                          <w:divsChild>
                                                            <w:div w:id="141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455917">
      <w:bodyDiv w:val="1"/>
      <w:marLeft w:val="0"/>
      <w:marRight w:val="0"/>
      <w:marTop w:val="0"/>
      <w:marBottom w:val="0"/>
      <w:divBdr>
        <w:top w:val="none" w:sz="0" w:space="0" w:color="auto"/>
        <w:left w:val="none" w:sz="0" w:space="0" w:color="auto"/>
        <w:bottom w:val="none" w:sz="0" w:space="0" w:color="auto"/>
        <w:right w:val="none" w:sz="0" w:space="0" w:color="auto"/>
      </w:divBdr>
    </w:div>
    <w:div w:id="1856193290">
      <w:bodyDiv w:val="1"/>
      <w:marLeft w:val="0"/>
      <w:marRight w:val="0"/>
      <w:marTop w:val="0"/>
      <w:marBottom w:val="0"/>
      <w:divBdr>
        <w:top w:val="none" w:sz="0" w:space="0" w:color="auto"/>
        <w:left w:val="none" w:sz="0" w:space="0" w:color="auto"/>
        <w:bottom w:val="none" w:sz="0" w:space="0" w:color="auto"/>
        <w:right w:val="none" w:sz="0" w:space="0" w:color="auto"/>
      </w:divBdr>
      <w:divsChild>
        <w:div w:id="2064480814">
          <w:marLeft w:val="0"/>
          <w:marRight w:val="0"/>
          <w:marTop w:val="0"/>
          <w:marBottom w:val="0"/>
          <w:divBdr>
            <w:top w:val="none" w:sz="0" w:space="0" w:color="auto"/>
            <w:left w:val="none" w:sz="0" w:space="0" w:color="auto"/>
            <w:bottom w:val="none" w:sz="0" w:space="0" w:color="auto"/>
            <w:right w:val="none" w:sz="0" w:space="0" w:color="auto"/>
          </w:divBdr>
          <w:divsChild>
            <w:div w:id="494614935">
              <w:marLeft w:val="0"/>
              <w:marRight w:val="0"/>
              <w:marTop w:val="0"/>
              <w:marBottom w:val="0"/>
              <w:divBdr>
                <w:top w:val="none" w:sz="0" w:space="0" w:color="auto"/>
                <w:left w:val="none" w:sz="0" w:space="0" w:color="auto"/>
                <w:bottom w:val="none" w:sz="0" w:space="0" w:color="auto"/>
                <w:right w:val="none" w:sz="0" w:space="0" w:color="auto"/>
              </w:divBdr>
              <w:divsChild>
                <w:div w:id="1071120725">
                  <w:marLeft w:val="0"/>
                  <w:marRight w:val="0"/>
                  <w:marTop w:val="0"/>
                  <w:marBottom w:val="0"/>
                  <w:divBdr>
                    <w:top w:val="none" w:sz="0" w:space="0" w:color="auto"/>
                    <w:left w:val="none" w:sz="0" w:space="0" w:color="auto"/>
                    <w:bottom w:val="none" w:sz="0" w:space="0" w:color="auto"/>
                    <w:right w:val="none" w:sz="0" w:space="0" w:color="auto"/>
                  </w:divBdr>
                  <w:divsChild>
                    <w:div w:id="544563101">
                      <w:marLeft w:val="0"/>
                      <w:marRight w:val="0"/>
                      <w:marTop w:val="0"/>
                      <w:marBottom w:val="0"/>
                      <w:divBdr>
                        <w:top w:val="none" w:sz="0" w:space="0" w:color="auto"/>
                        <w:left w:val="none" w:sz="0" w:space="0" w:color="auto"/>
                        <w:bottom w:val="none" w:sz="0" w:space="0" w:color="auto"/>
                        <w:right w:val="none" w:sz="0" w:space="0" w:color="auto"/>
                      </w:divBdr>
                      <w:divsChild>
                        <w:div w:id="1528566909">
                          <w:marLeft w:val="0"/>
                          <w:marRight w:val="0"/>
                          <w:marTop w:val="0"/>
                          <w:marBottom w:val="0"/>
                          <w:divBdr>
                            <w:top w:val="none" w:sz="0" w:space="0" w:color="auto"/>
                            <w:left w:val="none" w:sz="0" w:space="0" w:color="auto"/>
                            <w:bottom w:val="none" w:sz="0" w:space="0" w:color="auto"/>
                            <w:right w:val="none" w:sz="0" w:space="0" w:color="auto"/>
                          </w:divBdr>
                          <w:divsChild>
                            <w:div w:id="2045715187">
                              <w:marLeft w:val="0"/>
                              <w:marRight w:val="0"/>
                              <w:marTop w:val="0"/>
                              <w:marBottom w:val="0"/>
                              <w:divBdr>
                                <w:top w:val="none" w:sz="0" w:space="0" w:color="auto"/>
                                <w:left w:val="none" w:sz="0" w:space="0" w:color="auto"/>
                                <w:bottom w:val="none" w:sz="0" w:space="0" w:color="auto"/>
                                <w:right w:val="none" w:sz="0" w:space="0" w:color="auto"/>
                              </w:divBdr>
                              <w:divsChild>
                                <w:div w:id="826166390">
                                  <w:marLeft w:val="0"/>
                                  <w:marRight w:val="0"/>
                                  <w:marTop w:val="0"/>
                                  <w:marBottom w:val="0"/>
                                  <w:divBdr>
                                    <w:top w:val="none" w:sz="0" w:space="0" w:color="auto"/>
                                    <w:left w:val="none" w:sz="0" w:space="0" w:color="auto"/>
                                    <w:bottom w:val="none" w:sz="0" w:space="0" w:color="auto"/>
                                    <w:right w:val="none" w:sz="0" w:space="0" w:color="auto"/>
                                  </w:divBdr>
                                  <w:divsChild>
                                    <w:div w:id="2043936826">
                                      <w:marLeft w:val="0"/>
                                      <w:marRight w:val="0"/>
                                      <w:marTop w:val="0"/>
                                      <w:marBottom w:val="0"/>
                                      <w:divBdr>
                                        <w:top w:val="none" w:sz="0" w:space="0" w:color="auto"/>
                                        <w:left w:val="none" w:sz="0" w:space="0" w:color="auto"/>
                                        <w:bottom w:val="none" w:sz="0" w:space="0" w:color="auto"/>
                                        <w:right w:val="none" w:sz="0" w:space="0" w:color="auto"/>
                                      </w:divBdr>
                                      <w:divsChild>
                                        <w:div w:id="787428439">
                                          <w:marLeft w:val="0"/>
                                          <w:marRight w:val="0"/>
                                          <w:marTop w:val="0"/>
                                          <w:marBottom w:val="0"/>
                                          <w:divBdr>
                                            <w:top w:val="none" w:sz="0" w:space="0" w:color="auto"/>
                                            <w:left w:val="none" w:sz="0" w:space="0" w:color="auto"/>
                                            <w:bottom w:val="none" w:sz="0" w:space="0" w:color="auto"/>
                                            <w:right w:val="none" w:sz="0" w:space="0" w:color="auto"/>
                                          </w:divBdr>
                                          <w:divsChild>
                                            <w:div w:id="2062752047">
                                              <w:marLeft w:val="0"/>
                                              <w:marRight w:val="0"/>
                                              <w:marTop w:val="0"/>
                                              <w:marBottom w:val="0"/>
                                              <w:divBdr>
                                                <w:top w:val="none" w:sz="0" w:space="0" w:color="auto"/>
                                                <w:left w:val="none" w:sz="0" w:space="0" w:color="auto"/>
                                                <w:bottom w:val="none" w:sz="0" w:space="0" w:color="auto"/>
                                                <w:right w:val="none" w:sz="0" w:space="0" w:color="auto"/>
                                              </w:divBdr>
                                              <w:divsChild>
                                                <w:div w:id="1965185761">
                                                  <w:marLeft w:val="0"/>
                                                  <w:marRight w:val="0"/>
                                                  <w:marTop w:val="0"/>
                                                  <w:marBottom w:val="0"/>
                                                  <w:divBdr>
                                                    <w:top w:val="none" w:sz="0" w:space="0" w:color="auto"/>
                                                    <w:left w:val="none" w:sz="0" w:space="0" w:color="auto"/>
                                                    <w:bottom w:val="none" w:sz="0" w:space="0" w:color="auto"/>
                                                    <w:right w:val="none" w:sz="0" w:space="0" w:color="auto"/>
                                                  </w:divBdr>
                                                  <w:divsChild>
                                                    <w:div w:id="1874919877">
                                                      <w:marLeft w:val="0"/>
                                                      <w:marRight w:val="0"/>
                                                      <w:marTop w:val="0"/>
                                                      <w:marBottom w:val="0"/>
                                                      <w:divBdr>
                                                        <w:top w:val="none" w:sz="0" w:space="0" w:color="auto"/>
                                                        <w:left w:val="none" w:sz="0" w:space="0" w:color="auto"/>
                                                        <w:bottom w:val="none" w:sz="0" w:space="0" w:color="auto"/>
                                                        <w:right w:val="none" w:sz="0" w:space="0" w:color="auto"/>
                                                      </w:divBdr>
                                                      <w:divsChild>
                                                        <w:div w:id="8994543">
                                                          <w:marLeft w:val="0"/>
                                                          <w:marRight w:val="0"/>
                                                          <w:marTop w:val="0"/>
                                                          <w:marBottom w:val="0"/>
                                                          <w:divBdr>
                                                            <w:top w:val="none" w:sz="0" w:space="0" w:color="auto"/>
                                                            <w:left w:val="none" w:sz="0" w:space="0" w:color="auto"/>
                                                            <w:bottom w:val="none" w:sz="0" w:space="0" w:color="auto"/>
                                                            <w:right w:val="none" w:sz="0" w:space="0" w:color="auto"/>
                                                          </w:divBdr>
                                                          <w:divsChild>
                                                            <w:div w:id="277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315458">
      <w:bodyDiv w:val="1"/>
      <w:marLeft w:val="0"/>
      <w:marRight w:val="0"/>
      <w:marTop w:val="0"/>
      <w:marBottom w:val="0"/>
      <w:divBdr>
        <w:top w:val="none" w:sz="0" w:space="0" w:color="auto"/>
        <w:left w:val="none" w:sz="0" w:space="0" w:color="auto"/>
        <w:bottom w:val="none" w:sz="0" w:space="0" w:color="auto"/>
        <w:right w:val="none" w:sz="0" w:space="0" w:color="auto"/>
      </w:divBdr>
      <w:divsChild>
        <w:div w:id="572854713">
          <w:marLeft w:val="0"/>
          <w:marRight w:val="0"/>
          <w:marTop w:val="0"/>
          <w:marBottom w:val="0"/>
          <w:divBdr>
            <w:top w:val="none" w:sz="0" w:space="0" w:color="auto"/>
            <w:left w:val="none" w:sz="0" w:space="0" w:color="auto"/>
            <w:bottom w:val="none" w:sz="0" w:space="0" w:color="auto"/>
            <w:right w:val="none" w:sz="0" w:space="0" w:color="auto"/>
          </w:divBdr>
          <w:divsChild>
            <w:div w:id="1516269473">
              <w:marLeft w:val="0"/>
              <w:marRight w:val="0"/>
              <w:marTop w:val="0"/>
              <w:marBottom w:val="0"/>
              <w:divBdr>
                <w:top w:val="none" w:sz="0" w:space="0" w:color="auto"/>
                <w:left w:val="none" w:sz="0" w:space="0" w:color="auto"/>
                <w:bottom w:val="none" w:sz="0" w:space="0" w:color="auto"/>
                <w:right w:val="none" w:sz="0" w:space="0" w:color="auto"/>
              </w:divBdr>
              <w:divsChild>
                <w:div w:id="799344536">
                  <w:marLeft w:val="0"/>
                  <w:marRight w:val="0"/>
                  <w:marTop w:val="0"/>
                  <w:marBottom w:val="0"/>
                  <w:divBdr>
                    <w:top w:val="none" w:sz="0" w:space="0" w:color="auto"/>
                    <w:left w:val="none" w:sz="0" w:space="0" w:color="auto"/>
                    <w:bottom w:val="none" w:sz="0" w:space="0" w:color="auto"/>
                    <w:right w:val="none" w:sz="0" w:space="0" w:color="auto"/>
                  </w:divBdr>
                  <w:divsChild>
                    <w:div w:id="2119594734">
                      <w:marLeft w:val="0"/>
                      <w:marRight w:val="0"/>
                      <w:marTop w:val="0"/>
                      <w:marBottom w:val="0"/>
                      <w:divBdr>
                        <w:top w:val="none" w:sz="0" w:space="0" w:color="auto"/>
                        <w:left w:val="none" w:sz="0" w:space="0" w:color="auto"/>
                        <w:bottom w:val="none" w:sz="0" w:space="0" w:color="auto"/>
                        <w:right w:val="none" w:sz="0" w:space="0" w:color="auto"/>
                      </w:divBdr>
                      <w:divsChild>
                        <w:div w:id="133566171">
                          <w:marLeft w:val="0"/>
                          <w:marRight w:val="0"/>
                          <w:marTop w:val="0"/>
                          <w:marBottom w:val="0"/>
                          <w:divBdr>
                            <w:top w:val="none" w:sz="0" w:space="0" w:color="auto"/>
                            <w:left w:val="none" w:sz="0" w:space="0" w:color="auto"/>
                            <w:bottom w:val="none" w:sz="0" w:space="0" w:color="auto"/>
                            <w:right w:val="none" w:sz="0" w:space="0" w:color="auto"/>
                          </w:divBdr>
                          <w:divsChild>
                            <w:div w:id="1150289584">
                              <w:marLeft w:val="0"/>
                              <w:marRight w:val="0"/>
                              <w:marTop w:val="0"/>
                              <w:marBottom w:val="0"/>
                              <w:divBdr>
                                <w:top w:val="none" w:sz="0" w:space="0" w:color="auto"/>
                                <w:left w:val="none" w:sz="0" w:space="0" w:color="auto"/>
                                <w:bottom w:val="none" w:sz="0" w:space="0" w:color="auto"/>
                                <w:right w:val="none" w:sz="0" w:space="0" w:color="auto"/>
                              </w:divBdr>
                              <w:divsChild>
                                <w:div w:id="476924151">
                                  <w:marLeft w:val="0"/>
                                  <w:marRight w:val="0"/>
                                  <w:marTop w:val="0"/>
                                  <w:marBottom w:val="0"/>
                                  <w:divBdr>
                                    <w:top w:val="none" w:sz="0" w:space="0" w:color="auto"/>
                                    <w:left w:val="none" w:sz="0" w:space="0" w:color="auto"/>
                                    <w:bottom w:val="none" w:sz="0" w:space="0" w:color="auto"/>
                                    <w:right w:val="none" w:sz="0" w:space="0" w:color="auto"/>
                                  </w:divBdr>
                                  <w:divsChild>
                                    <w:div w:id="1911575999">
                                      <w:marLeft w:val="0"/>
                                      <w:marRight w:val="0"/>
                                      <w:marTop w:val="0"/>
                                      <w:marBottom w:val="0"/>
                                      <w:divBdr>
                                        <w:top w:val="none" w:sz="0" w:space="0" w:color="auto"/>
                                        <w:left w:val="none" w:sz="0" w:space="0" w:color="auto"/>
                                        <w:bottom w:val="none" w:sz="0" w:space="0" w:color="auto"/>
                                        <w:right w:val="none" w:sz="0" w:space="0" w:color="auto"/>
                                      </w:divBdr>
                                      <w:divsChild>
                                        <w:div w:id="1737052942">
                                          <w:marLeft w:val="0"/>
                                          <w:marRight w:val="0"/>
                                          <w:marTop w:val="0"/>
                                          <w:marBottom w:val="0"/>
                                          <w:divBdr>
                                            <w:top w:val="none" w:sz="0" w:space="0" w:color="auto"/>
                                            <w:left w:val="none" w:sz="0" w:space="0" w:color="auto"/>
                                            <w:bottom w:val="none" w:sz="0" w:space="0" w:color="auto"/>
                                            <w:right w:val="none" w:sz="0" w:space="0" w:color="auto"/>
                                          </w:divBdr>
                                          <w:divsChild>
                                            <w:div w:id="312295234">
                                              <w:marLeft w:val="0"/>
                                              <w:marRight w:val="0"/>
                                              <w:marTop w:val="0"/>
                                              <w:marBottom w:val="0"/>
                                              <w:divBdr>
                                                <w:top w:val="none" w:sz="0" w:space="0" w:color="auto"/>
                                                <w:left w:val="none" w:sz="0" w:space="0" w:color="auto"/>
                                                <w:bottom w:val="none" w:sz="0" w:space="0" w:color="auto"/>
                                                <w:right w:val="none" w:sz="0" w:space="0" w:color="auto"/>
                                              </w:divBdr>
                                              <w:divsChild>
                                                <w:div w:id="1679575119">
                                                  <w:marLeft w:val="0"/>
                                                  <w:marRight w:val="0"/>
                                                  <w:marTop w:val="0"/>
                                                  <w:marBottom w:val="0"/>
                                                  <w:divBdr>
                                                    <w:top w:val="none" w:sz="0" w:space="0" w:color="auto"/>
                                                    <w:left w:val="none" w:sz="0" w:space="0" w:color="auto"/>
                                                    <w:bottom w:val="none" w:sz="0" w:space="0" w:color="auto"/>
                                                    <w:right w:val="none" w:sz="0" w:space="0" w:color="auto"/>
                                                  </w:divBdr>
                                                  <w:divsChild>
                                                    <w:div w:id="754209660">
                                                      <w:marLeft w:val="0"/>
                                                      <w:marRight w:val="0"/>
                                                      <w:marTop w:val="0"/>
                                                      <w:marBottom w:val="0"/>
                                                      <w:divBdr>
                                                        <w:top w:val="none" w:sz="0" w:space="0" w:color="auto"/>
                                                        <w:left w:val="none" w:sz="0" w:space="0" w:color="auto"/>
                                                        <w:bottom w:val="none" w:sz="0" w:space="0" w:color="auto"/>
                                                        <w:right w:val="none" w:sz="0" w:space="0" w:color="auto"/>
                                                      </w:divBdr>
                                                      <w:divsChild>
                                                        <w:div w:id="1874154907">
                                                          <w:marLeft w:val="0"/>
                                                          <w:marRight w:val="0"/>
                                                          <w:marTop w:val="0"/>
                                                          <w:marBottom w:val="0"/>
                                                          <w:divBdr>
                                                            <w:top w:val="none" w:sz="0" w:space="0" w:color="auto"/>
                                                            <w:left w:val="none" w:sz="0" w:space="0" w:color="auto"/>
                                                            <w:bottom w:val="none" w:sz="0" w:space="0" w:color="auto"/>
                                                            <w:right w:val="none" w:sz="0" w:space="0" w:color="auto"/>
                                                          </w:divBdr>
                                                          <w:divsChild>
                                                            <w:div w:id="1195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morocco@undp.org" TargetMode="External"/><Relationship Id="rId17" Type="http://schemas.openxmlformats.org/officeDocument/2006/relationships/hyperlink" Target="https://www.un.org/Depts/ptd/sites/www.un.org.Depts.ptd/files/files/attachment/page/2014/February%202014/conduct_frenc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morocco@undp.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orocc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2" ma:contentTypeDescription="Create a new document." ma:contentTypeScope="" ma:versionID="44b53f24fc685f1d9c108f8713ca93a7">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8506ca2076320c143899543dd1f6661b"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5E4F-A38A-44AC-A666-3430A04C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98DCC4E9-9FB4-4F7C-8412-CC32E889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5622</Words>
  <Characters>30922</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Sahar Boukhzar</cp:lastModifiedBy>
  <cp:revision>4</cp:revision>
  <cp:lastPrinted>2020-07-15T12:27:00Z</cp:lastPrinted>
  <dcterms:created xsi:type="dcterms:W3CDTF">2020-07-21T16:10:00Z</dcterms:created>
  <dcterms:modified xsi:type="dcterms:W3CDTF">2020-07-23T17:48:00Z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