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B6AD57" w14:textId="77777777" w:rsidR="002F01E7" w:rsidRPr="002748C3" w:rsidRDefault="00440F00" w:rsidP="00303A72">
      <w:pPr>
        <w:pStyle w:val="Heading1"/>
        <w:spacing w:before="0" w:line="280" w:lineRule="atLeast"/>
        <w:rPr>
          <w:rFonts w:ascii="Times New Roman" w:hAnsi="Times New Roman" w:cs="Times New Roman"/>
          <w:sz w:val="24"/>
          <w:szCs w:val="24"/>
        </w:rPr>
      </w:pPr>
      <w:bookmarkStart w:id="0" w:name="_Hlk8397761"/>
      <w:r w:rsidRPr="002748C3">
        <w:rPr>
          <w:rFonts w:ascii="Times New Roman" w:hAnsi="Times New Roman" w:cs="Times New Roman"/>
          <w:noProof/>
          <w:sz w:val="24"/>
          <w:szCs w:val="24"/>
          <w:lang w:val="en-GB" w:eastAsia="en-GB"/>
        </w:rPr>
        <w:drawing>
          <wp:anchor distT="0" distB="0" distL="114300" distR="114300" simplePos="0" relativeHeight="251660288" behindDoc="0" locked="0" layoutInCell="1" allowOverlap="1" wp14:anchorId="06A136DD" wp14:editId="7929725D">
            <wp:simplePos x="0" y="0"/>
            <wp:positionH relativeFrom="margin">
              <wp:align>right</wp:align>
            </wp:positionH>
            <wp:positionV relativeFrom="paragraph">
              <wp:posOffset>-533400</wp:posOffset>
            </wp:positionV>
            <wp:extent cx="742094" cy="1419225"/>
            <wp:effectExtent l="0" t="0" r="1270" b="0"/>
            <wp:wrapNone/>
            <wp:docPr id="6" name="Picture 1" descr="UND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 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42094" cy="14192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424AFA3" w14:textId="77777777" w:rsidR="002F01E7" w:rsidRPr="002748C3" w:rsidRDefault="002F01E7" w:rsidP="002F01E7">
      <w:pPr>
        <w:rPr>
          <w:szCs w:val="24"/>
        </w:rPr>
      </w:pPr>
    </w:p>
    <w:p w14:paraId="0E72A934" w14:textId="77777777" w:rsidR="002F01E7" w:rsidRPr="002748C3" w:rsidRDefault="002F01E7" w:rsidP="002F01E7">
      <w:pPr>
        <w:rPr>
          <w:szCs w:val="24"/>
        </w:rPr>
      </w:pPr>
    </w:p>
    <w:p w14:paraId="5FD1F114" w14:textId="77777777" w:rsidR="002F01E7" w:rsidRPr="002748C3" w:rsidRDefault="002F01E7" w:rsidP="002F01E7">
      <w:pPr>
        <w:rPr>
          <w:szCs w:val="24"/>
        </w:rPr>
      </w:pPr>
    </w:p>
    <w:p w14:paraId="53F429AB" w14:textId="77777777" w:rsidR="002F01E7" w:rsidRPr="002748C3" w:rsidRDefault="002F01E7" w:rsidP="002F01E7">
      <w:pPr>
        <w:rPr>
          <w:szCs w:val="24"/>
        </w:rPr>
      </w:pPr>
    </w:p>
    <w:p w14:paraId="58EF718B" w14:textId="77777777" w:rsidR="002F01E7" w:rsidRPr="002748C3" w:rsidRDefault="002F01E7" w:rsidP="002F01E7">
      <w:pPr>
        <w:rPr>
          <w:szCs w:val="24"/>
        </w:rPr>
      </w:pPr>
    </w:p>
    <w:p w14:paraId="74E3B4F7" w14:textId="77777777" w:rsidR="002F01E7" w:rsidRPr="002748C3" w:rsidRDefault="002F01E7" w:rsidP="002F01E7">
      <w:pPr>
        <w:rPr>
          <w:szCs w:val="24"/>
        </w:rPr>
      </w:pPr>
    </w:p>
    <w:tbl>
      <w:tblPr>
        <w:tblW w:w="9498" w:type="dxa"/>
        <w:tblLook w:val="01E0" w:firstRow="1" w:lastRow="1" w:firstColumn="1" w:lastColumn="1" w:noHBand="0" w:noVBand="0"/>
      </w:tblPr>
      <w:tblGrid>
        <w:gridCol w:w="2977"/>
        <w:gridCol w:w="6521"/>
      </w:tblGrid>
      <w:tr w:rsidR="007E6807" w:rsidRPr="002748C3" w14:paraId="0F3EC170" w14:textId="77777777" w:rsidTr="00325B95">
        <w:trPr>
          <w:trHeight w:val="318"/>
        </w:trPr>
        <w:tc>
          <w:tcPr>
            <w:tcW w:w="2977" w:type="dxa"/>
            <w:shd w:val="clear" w:color="auto" w:fill="auto"/>
          </w:tcPr>
          <w:p w14:paraId="5EA24EE8" w14:textId="77777777" w:rsidR="007E6807" w:rsidRPr="002748C3" w:rsidRDefault="002F01E7" w:rsidP="00303A72">
            <w:pPr>
              <w:spacing w:line="280" w:lineRule="atLeast"/>
              <w:rPr>
                <w:b/>
                <w:szCs w:val="24"/>
              </w:rPr>
            </w:pPr>
            <w:r w:rsidRPr="002748C3">
              <w:rPr>
                <w:szCs w:val="24"/>
              </w:rPr>
              <w:tab/>
            </w:r>
          </w:p>
        </w:tc>
        <w:tc>
          <w:tcPr>
            <w:tcW w:w="6521" w:type="dxa"/>
            <w:shd w:val="clear" w:color="auto" w:fill="auto"/>
          </w:tcPr>
          <w:p w14:paraId="13B9F8C5" w14:textId="77777777" w:rsidR="007E6807" w:rsidRPr="002748C3" w:rsidRDefault="007E6807" w:rsidP="00303A72">
            <w:pPr>
              <w:spacing w:line="280" w:lineRule="atLeast"/>
              <w:rPr>
                <w:b/>
                <w:szCs w:val="24"/>
                <w:u w:val="single"/>
              </w:rPr>
            </w:pPr>
            <w:r w:rsidRPr="002748C3">
              <w:rPr>
                <w:b/>
                <w:szCs w:val="24"/>
                <w:u w:val="single"/>
              </w:rPr>
              <w:t>Terms of Reference</w:t>
            </w:r>
          </w:p>
          <w:p w14:paraId="608952EA" w14:textId="77777777" w:rsidR="007E6807" w:rsidRPr="002748C3" w:rsidRDefault="007E6807" w:rsidP="00303A72">
            <w:pPr>
              <w:spacing w:line="280" w:lineRule="atLeast"/>
              <w:rPr>
                <w:szCs w:val="24"/>
              </w:rPr>
            </w:pPr>
          </w:p>
        </w:tc>
      </w:tr>
      <w:tr w:rsidR="009623C2" w:rsidRPr="002748C3" w14:paraId="049FEDFB" w14:textId="77777777" w:rsidTr="00325B95">
        <w:trPr>
          <w:trHeight w:val="318"/>
        </w:trPr>
        <w:tc>
          <w:tcPr>
            <w:tcW w:w="2977" w:type="dxa"/>
            <w:shd w:val="clear" w:color="auto" w:fill="auto"/>
          </w:tcPr>
          <w:p w14:paraId="758FA4C6" w14:textId="77777777" w:rsidR="009623C2" w:rsidRPr="002748C3" w:rsidRDefault="009623C2" w:rsidP="009623C2">
            <w:pPr>
              <w:spacing w:line="280" w:lineRule="atLeast"/>
              <w:rPr>
                <w:b/>
                <w:szCs w:val="24"/>
              </w:rPr>
            </w:pPr>
            <w:r w:rsidRPr="002748C3">
              <w:rPr>
                <w:b/>
                <w:szCs w:val="24"/>
              </w:rPr>
              <w:t xml:space="preserve">Title of Consultancy:                                               </w:t>
            </w:r>
          </w:p>
        </w:tc>
        <w:tc>
          <w:tcPr>
            <w:tcW w:w="6521" w:type="dxa"/>
            <w:shd w:val="clear" w:color="auto" w:fill="auto"/>
          </w:tcPr>
          <w:p w14:paraId="423FF728" w14:textId="34951642" w:rsidR="009623C2" w:rsidRPr="002748C3" w:rsidRDefault="00933900" w:rsidP="009623C2">
            <w:pPr>
              <w:spacing w:line="280" w:lineRule="atLeast"/>
              <w:rPr>
                <w:szCs w:val="24"/>
              </w:rPr>
            </w:pPr>
            <w:r w:rsidRPr="002748C3">
              <w:rPr>
                <w:szCs w:val="24"/>
              </w:rPr>
              <w:t>0</w:t>
            </w:r>
            <w:r w:rsidR="003C16F3">
              <w:rPr>
                <w:szCs w:val="24"/>
              </w:rPr>
              <w:t>1</w:t>
            </w:r>
            <w:r w:rsidRPr="002748C3">
              <w:rPr>
                <w:szCs w:val="24"/>
              </w:rPr>
              <w:t xml:space="preserve"> National Consultant working as </w:t>
            </w:r>
            <w:r w:rsidR="00AD1EAF">
              <w:rPr>
                <w:szCs w:val="24"/>
              </w:rPr>
              <w:t>Project</w:t>
            </w:r>
            <w:r w:rsidR="009623C2" w:rsidRPr="002748C3">
              <w:rPr>
                <w:szCs w:val="24"/>
              </w:rPr>
              <w:t xml:space="preserve"> Officer for the “</w:t>
            </w:r>
            <w:r w:rsidR="006D6714">
              <w:rPr>
                <w:szCs w:val="24"/>
                <w:lang w:val="vi-VN"/>
              </w:rPr>
              <w:t xml:space="preserve">Improving access to health and employment for </w:t>
            </w:r>
            <w:r w:rsidR="003C16F3">
              <w:rPr>
                <w:szCs w:val="24"/>
              </w:rPr>
              <w:t>Persons with Disabilities in the COVID-19 Recovery Context</w:t>
            </w:r>
            <w:r w:rsidR="009623C2" w:rsidRPr="002748C3">
              <w:rPr>
                <w:szCs w:val="24"/>
              </w:rPr>
              <w:t>” Programme (</w:t>
            </w:r>
            <w:r w:rsidR="00D6217F" w:rsidRPr="002748C3">
              <w:rPr>
                <w:szCs w:val="24"/>
              </w:rPr>
              <w:t xml:space="preserve">herein after known as </w:t>
            </w:r>
            <w:r w:rsidR="00AD1EAF">
              <w:rPr>
                <w:szCs w:val="24"/>
              </w:rPr>
              <w:t>Project</w:t>
            </w:r>
            <w:r w:rsidR="009623C2" w:rsidRPr="002748C3">
              <w:rPr>
                <w:szCs w:val="24"/>
              </w:rPr>
              <w:t xml:space="preserve"> Officer</w:t>
            </w:r>
            <w:r w:rsidR="00D6217F" w:rsidRPr="002748C3">
              <w:rPr>
                <w:szCs w:val="24"/>
              </w:rPr>
              <w:t>”</w:t>
            </w:r>
            <w:r w:rsidR="009623C2" w:rsidRPr="002748C3">
              <w:rPr>
                <w:szCs w:val="24"/>
              </w:rPr>
              <w:t>)</w:t>
            </w:r>
          </w:p>
          <w:p w14:paraId="22B13DE3" w14:textId="528E2D77" w:rsidR="00933900" w:rsidRPr="002748C3" w:rsidRDefault="00933900" w:rsidP="009623C2">
            <w:pPr>
              <w:spacing w:line="280" w:lineRule="atLeast"/>
              <w:rPr>
                <w:szCs w:val="24"/>
              </w:rPr>
            </w:pPr>
          </w:p>
        </w:tc>
      </w:tr>
      <w:tr w:rsidR="009623C2" w:rsidRPr="002748C3" w14:paraId="458A6B97" w14:textId="77777777" w:rsidTr="00325B95">
        <w:trPr>
          <w:trHeight w:val="300"/>
        </w:trPr>
        <w:tc>
          <w:tcPr>
            <w:tcW w:w="2977" w:type="dxa"/>
            <w:shd w:val="clear" w:color="auto" w:fill="auto"/>
          </w:tcPr>
          <w:p w14:paraId="067978B9" w14:textId="77777777" w:rsidR="009623C2" w:rsidRPr="002748C3" w:rsidRDefault="009623C2" w:rsidP="009623C2">
            <w:pPr>
              <w:pStyle w:val="Footer"/>
              <w:spacing w:line="280" w:lineRule="atLeast"/>
              <w:rPr>
                <w:b/>
                <w:szCs w:val="24"/>
              </w:rPr>
            </w:pPr>
            <w:r w:rsidRPr="002748C3">
              <w:rPr>
                <w:b/>
                <w:szCs w:val="24"/>
              </w:rPr>
              <w:t xml:space="preserve">Type of Contract: </w:t>
            </w:r>
          </w:p>
        </w:tc>
        <w:tc>
          <w:tcPr>
            <w:tcW w:w="6521" w:type="dxa"/>
            <w:shd w:val="clear" w:color="auto" w:fill="auto"/>
          </w:tcPr>
          <w:p w14:paraId="7D191012" w14:textId="77777777" w:rsidR="009623C2" w:rsidRPr="002748C3" w:rsidRDefault="009623C2" w:rsidP="009623C2">
            <w:pPr>
              <w:spacing w:line="280" w:lineRule="atLeast"/>
              <w:rPr>
                <w:szCs w:val="24"/>
              </w:rPr>
            </w:pPr>
            <w:r w:rsidRPr="002748C3">
              <w:rPr>
                <w:szCs w:val="24"/>
              </w:rPr>
              <w:t>Individual Contract, full time</w:t>
            </w:r>
          </w:p>
        </w:tc>
      </w:tr>
      <w:tr w:rsidR="009623C2" w:rsidRPr="002748C3" w14:paraId="74103E6F" w14:textId="77777777" w:rsidTr="00325B95">
        <w:trPr>
          <w:trHeight w:val="318"/>
        </w:trPr>
        <w:tc>
          <w:tcPr>
            <w:tcW w:w="2977" w:type="dxa"/>
            <w:shd w:val="clear" w:color="auto" w:fill="auto"/>
          </w:tcPr>
          <w:p w14:paraId="6A4E4CCE" w14:textId="77777777" w:rsidR="009623C2" w:rsidRPr="002748C3" w:rsidRDefault="009623C2" w:rsidP="009623C2">
            <w:pPr>
              <w:pStyle w:val="Footer"/>
              <w:spacing w:line="280" w:lineRule="atLeast"/>
              <w:rPr>
                <w:b/>
                <w:szCs w:val="24"/>
              </w:rPr>
            </w:pPr>
            <w:r w:rsidRPr="002748C3">
              <w:rPr>
                <w:b/>
                <w:szCs w:val="24"/>
              </w:rPr>
              <w:t>Duration of the assignment:</w:t>
            </w:r>
          </w:p>
        </w:tc>
        <w:tc>
          <w:tcPr>
            <w:tcW w:w="6521" w:type="dxa"/>
            <w:shd w:val="clear" w:color="auto" w:fill="auto"/>
          </w:tcPr>
          <w:p w14:paraId="58E56994" w14:textId="3B69CD35" w:rsidR="009623C2" w:rsidRPr="002748C3" w:rsidRDefault="00AD1EAF" w:rsidP="009623C2">
            <w:pPr>
              <w:spacing w:line="280" w:lineRule="atLeast"/>
              <w:rPr>
                <w:szCs w:val="24"/>
              </w:rPr>
            </w:pPr>
            <w:r>
              <w:rPr>
                <w:szCs w:val="24"/>
              </w:rPr>
              <w:t>1 September</w:t>
            </w:r>
            <w:r w:rsidR="003C16F3">
              <w:rPr>
                <w:szCs w:val="24"/>
              </w:rPr>
              <w:t xml:space="preserve"> </w:t>
            </w:r>
            <w:r w:rsidR="009623C2" w:rsidRPr="002748C3">
              <w:rPr>
                <w:szCs w:val="24"/>
              </w:rPr>
              <w:t>20</w:t>
            </w:r>
            <w:r w:rsidR="003C16F3">
              <w:rPr>
                <w:szCs w:val="24"/>
              </w:rPr>
              <w:t>20</w:t>
            </w:r>
            <w:r w:rsidR="009623C2" w:rsidRPr="002748C3">
              <w:rPr>
                <w:szCs w:val="24"/>
              </w:rPr>
              <w:t xml:space="preserve">- </w:t>
            </w:r>
            <w:r w:rsidR="00E55B94">
              <w:rPr>
                <w:szCs w:val="24"/>
              </w:rPr>
              <w:t xml:space="preserve">31 March </w:t>
            </w:r>
            <w:r w:rsidR="009623C2" w:rsidRPr="002748C3">
              <w:rPr>
                <w:szCs w:val="24"/>
              </w:rPr>
              <w:t>202</w:t>
            </w:r>
            <w:r w:rsidR="0013531A">
              <w:rPr>
                <w:szCs w:val="24"/>
              </w:rPr>
              <w:t>1</w:t>
            </w:r>
          </w:p>
        </w:tc>
      </w:tr>
      <w:tr w:rsidR="009623C2" w:rsidRPr="002748C3" w14:paraId="75E3500F" w14:textId="77777777" w:rsidTr="00325B95">
        <w:trPr>
          <w:trHeight w:val="300"/>
        </w:trPr>
        <w:tc>
          <w:tcPr>
            <w:tcW w:w="2977" w:type="dxa"/>
            <w:shd w:val="clear" w:color="auto" w:fill="auto"/>
          </w:tcPr>
          <w:p w14:paraId="2E382934" w14:textId="77777777" w:rsidR="009623C2" w:rsidRPr="002748C3" w:rsidRDefault="009623C2" w:rsidP="009623C2">
            <w:pPr>
              <w:pStyle w:val="Footer"/>
              <w:spacing w:line="280" w:lineRule="atLeast"/>
              <w:rPr>
                <w:b/>
                <w:szCs w:val="24"/>
              </w:rPr>
            </w:pPr>
            <w:r w:rsidRPr="002748C3">
              <w:rPr>
                <w:b/>
                <w:szCs w:val="24"/>
              </w:rPr>
              <w:t>Duty station:</w:t>
            </w:r>
          </w:p>
        </w:tc>
        <w:tc>
          <w:tcPr>
            <w:tcW w:w="6521" w:type="dxa"/>
            <w:shd w:val="clear" w:color="auto" w:fill="auto"/>
          </w:tcPr>
          <w:p w14:paraId="560AC2E3" w14:textId="5DA33F19" w:rsidR="00933900" w:rsidRPr="002748C3" w:rsidRDefault="00933900" w:rsidP="003C16F3">
            <w:pPr>
              <w:spacing w:line="280" w:lineRule="atLeast"/>
              <w:rPr>
                <w:szCs w:val="24"/>
              </w:rPr>
            </w:pPr>
            <w:r w:rsidRPr="002748C3">
              <w:rPr>
                <w:szCs w:val="24"/>
              </w:rPr>
              <w:t xml:space="preserve">01 National Consultant will work at </w:t>
            </w:r>
            <w:r w:rsidR="0083055A" w:rsidRPr="002748C3">
              <w:rPr>
                <w:szCs w:val="24"/>
              </w:rPr>
              <w:t xml:space="preserve">the </w:t>
            </w:r>
            <w:r w:rsidR="003C16F3">
              <w:rPr>
                <w:szCs w:val="24"/>
              </w:rPr>
              <w:t>Green One UN House, 304 Kim Ma, Hanoi</w:t>
            </w:r>
          </w:p>
        </w:tc>
      </w:tr>
      <w:tr w:rsidR="009623C2" w:rsidRPr="002748C3" w14:paraId="2CC13D82" w14:textId="77777777" w:rsidTr="00325B95">
        <w:trPr>
          <w:trHeight w:val="300"/>
        </w:trPr>
        <w:tc>
          <w:tcPr>
            <w:tcW w:w="2977" w:type="dxa"/>
            <w:shd w:val="clear" w:color="auto" w:fill="auto"/>
          </w:tcPr>
          <w:p w14:paraId="2C83483C" w14:textId="77777777" w:rsidR="009623C2" w:rsidRPr="002748C3" w:rsidRDefault="009623C2" w:rsidP="009623C2">
            <w:pPr>
              <w:pStyle w:val="Footer"/>
              <w:spacing w:line="280" w:lineRule="atLeast"/>
              <w:rPr>
                <w:b/>
                <w:szCs w:val="24"/>
              </w:rPr>
            </w:pPr>
            <w:r w:rsidRPr="002748C3">
              <w:rPr>
                <w:b/>
                <w:szCs w:val="24"/>
              </w:rPr>
              <w:t>Reporting to:</w:t>
            </w:r>
          </w:p>
        </w:tc>
        <w:tc>
          <w:tcPr>
            <w:tcW w:w="6521" w:type="dxa"/>
            <w:shd w:val="clear" w:color="auto" w:fill="auto"/>
          </w:tcPr>
          <w:p w14:paraId="4376F825" w14:textId="2F10C097" w:rsidR="009623C2" w:rsidRDefault="009623C2" w:rsidP="009623C2">
            <w:pPr>
              <w:spacing w:line="280" w:lineRule="atLeast"/>
              <w:rPr>
                <w:szCs w:val="24"/>
              </w:rPr>
            </w:pPr>
            <w:r w:rsidRPr="002748C3">
              <w:rPr>
                <w:szCs w:val="24"/>
              </w:rPr>
              <w:t>G</w:t>
            </w:r>
            <w:r w:rsidR="003C16F3">
              <w:rPr>
                <w:szCs w:val="24"/>
              </w:rPr>
              <w:t xml:space="preserve">overnance and </w:t>
            </w:r>
            <w:r w:rsidRPr="002748C3">
              <w:rPr>
                <w:szCs w:val="24"/>
              </w:rPr>
              <w:t>P</w:t>
            </w:r>
            <w:r w:rsidR="003C16F3">
              <w:rPr>
                <w:szCs w:val="24"/>
              </w:rPr>
              <w:t xml:space="preserve">articipation </w:t>
            </w:r>
            <w:r w:rsidRPr="002748C3">
              <w:rPr>
                <w:szCs w:val="24"/>
              </w:rPr>
              <w:t>U</w:t>
            </w:r>
            <w:r w:rsidR="003C16F3">
              <w:rPr>
                <w:szCs w:val="24"/>
              </w:rPr>
              <w:t>nit</w:t>
            </w:r>
            <w:r w:rsidRPr="002748C3">
              <w:rPr>
                <w:szCs w:val="24"/>
              </w:rPr>
              <w:t xml:space="preserve"> Head</w:t>
            </w:r>
            <w:r w:rsidR="0083055A" w:rsidRPr="002748C3">
              <w:rPr>
                <w:szCs w:val="24"/>
              </w:rPr>
              <w:t>, UNDP Viet Nam</w:t>
            </w:r>
          </w:p>
          <w:p w14:paraId="30B93F57" w14:textId="4DBFC851" w:rsidR="00E33156" w:rsidRDefault="00E33156" w:rsidP="009623C2">
            <w:pPr>
              <w:spacing w:line="280" w:lineRule="atLeast"/>
              <w:rPr>
                <w:szCs w:val="24"/>
              </w:rPr>
            </w:pPr>
          </w:p>
          <w:p w14:paraId="5174B1DA" w14:textId="5683A3FD" w:rsidR="00E33156" w:rsidRPr="002748C3" w:rsidRDefault="00E33156" w:rsidP="009623C2">
            <w:pPr>
              <w:spacing w:line="280" w:lineRule="atLeast"/>
              <w:rPr>
                <w:szCs w:val="24"/>
              </w:rPr>
            </w:pPr>
            <w:r>
              <w:rPr>
                <w:szCs w:val="24"/>
              </w:rPr>
              <w:t xml:space="preserve">Persons with disabilities are </w:t>
            </w:r>
            <w:r w:rsidR="00E4592B">
              <w:rPr>
                <w:szCs w:val="24"/>
              </w:rPr>
              <w:t xml:space="preserve">equally </w:t>
            </w:r>
            <w:r>
              <w:rPr>
                <w:szCs w:val="24"/>
              </w:rPr>
              <w:t>encouraged to apply</w:t>
            </w:r>
            <w:r w:rsidR="00E4592B">
              <w:rPr>
                <w:szCs w:val="24"/>
              </w:rPr>
              <w:t xml:space="preserve">. </w:t>
            </w:r>
            <w:r w:rsidR="00E4592B">
              <w:t xml:space="preserve">All applications will be treated with the strictest confidence. </w:t>
            </w:r>
          </w:p>
          <w:p w14:paraId="461A6ED2" w14:textId="77777777" w:rsidR="009623C2" w:rsidRPr="002748C3" w:rsidRDefault="009623C2" w:rsidP="009623C2">
            <w:pPr>
              <w:spacing w:line="280" w:lineRule="atLeast"/>
              <w:rPr>
                <w:szCs w:val="24"/>
              </w:rPr>
            </w:pPr>
          </w:p>
          <w:p w14:paraId="7F1A3DC9" w14:textId="77777777" w:rsidR="009623C2" w:rsidRPr="002748C3" w:rsidRDefault="009623C2" w:rsidP="009623C2">
            <w:pPr>
              <w:spacing w:line="280" w:lineRule="atLeast"/>
              <w:jc w:val="both"/>
              <w:rPr>
                <w:szCs w:val="24"/>
              </w:rPr>
            </w:pPr>
          </w:p>
        </w:tc>
      </w:tr>
    </w:tbl>
    <w:p w14:paraId="0C6176E0" w14:textId="5FC7D91C" w:rsidR="00226E29" w:rsidRDefault="00532261" w:rsidP="00384178">
      <w:pPr>
        <w:pStyle w:val="Footer"/>
        <w:numPr>
          <w:ilvl w:val="0"/>
          <w:numId w:val="1"/>
        </w:numPr>
        <w:spacing w:line="280" w:lineRule="atLeast"/>
        <w:ind w:left="709" w:hanging="709"/>
        <w:rPr>
          <w:b/>
          <w:szCs w:val="24"/>
          <w:u w:val="single"/>
        </w:rPr>
      </w:pPr>
      <w:r>
        <w:rPr>
          <w:b/>
          <w:szCs w:val="24"/>
          <w:u w:val="single"/>
        </w:rPr>
        <w:t xml:space="preserve">National and </w:t>
      </w:r>
      <w:r w:rsidR="00373D4F">
        <w:rPr>
          <w:b/>
          <w:szCs w:val="24"/>
          <w:u w:val="single"/>
        </w:rPr>
        <w:t xml:space="preserve">specific </w:t>
      </w:r>
      <w:r>
        <w:rPr>
          <w:b/>
          <w:szCs w:val="24"/>
          <w:u w:val="single"/>
        </w:rPr>
        <w:t>c</w:t>
      </w:r>
      <w:r w:rsidR="008F0EDB" w:rsidRPr="002748C3">
        <w:rPr>
          <w:b/>
          <w:szCs w:val="24"/>
          <w:u w:val="single"/>
        </w:rPr>
        <w:t>ontext</w:t>
      </w:r>
      <w:r>
        <w:rPr>
          <w:b/>
          <w:szCs w:val="24"/>
          <w:u w:val="single"/>
        </w:rPr>
        <w:t xml:space="preserve"> </w:t>
      </w:r>
      <w:r w:rsidR="00373D4F">
        <w:rPr>
          <w:b/>
          <w:szCs w:val="24"/>
          <w:u w:val="single"/>
        </w:rPr>
        <w:t xml:space="preserve">of people with disabilities </w:t>
      </w:r>
      <w:r>
        <w:rPr>
          <w:b/>
          <w:szCs w:val="24"/>
          <w:u w:val="single"/>
        </w:rPr>
        <w:t>in COVID-19</w:t>
      </w:r>
      <w:r w:rsidR="00CD7B14" w:rsidRPr="002748C3">
        <w:rPr>
          <w:b/>
          <w:szCs w:val="24"/>
          <w:u w:val="single"/>
        </w:rPr>
        <w:t xml:space="preserve">: </w:t>
      </w:r>
    </w:p>
    <w:p w14:paraId="706369E1" w14:textId="2FCE84F1" w:rsidR="00532261" w:rsidRPr="002748C3" w:rsidRDefault="00532261" w:rsidP="00427C5C">
      <w:pPr>
        <w:pStyle w:val="Footer"/>
        <w:numPr>
          <w:ilvl w:val="0"/>
          <w:numId w:val="13"/>
        </w:numPr>
        <w:spacing w:line="280" w:lineRule="atLeast"/>
        <w:rPr>
          <w:b/>
          <w:szCs w:val="24"/>
          <w:u w:val="single"/>
        </w:rPr>
      </w:pPr>
      <w:r>
        <w:rPr>
          <w:b/>
          <w:szCs w:val="24"/>
          <w:u w:val="single"/>
        </w:rPr>
        <w:t>National context</w:t>
      </w:r>
    </w:p>
    <w:p w14:paraId="13C1CD2C" w14:textId="4DED5B15" w:rsidR="00B31394" w:rsidRDefault="00B31394" w:rsidP="00B31394">
      <w:pPr>
        <w:spacing w:line="280" w:lineRule="atLeast"/>
        <w:jc w:val="both"/>
        <w:rPr>
          <w:szCs w:val="24"/>
        </w:rPr>
      </w:pPr>
      <w:r w:rsidRPr="00B31394">
        <w:rPr>
          <w:szCs w:val="24"/>
        </w:rPr>
        <w:t>COVID-19 was first reported in Viet Nam</w:t>
      </w:r>
      <w:r>
        <w:rPr>
          <w:szCs w:val="24"/>
        </w:rPr>
        <w:t xml:space="preserve"> </w:t>
      </w:r>
      <w:r w:rsidRPr="00B31394">
        <w:rPr>
          <w:szCs w:val="24"/>
        </w:rPr>
        <w:t>at the end of January 2020. Since then, the Government has taken decisive steps to curb the disease, including prevention, detection, tracing, isolation of confirmed and potential cases. On 1</w:t>
      </w:r>
      <w:r>
        <w:rPr>
          <w:szCs w:val="24"/>
        </w:rPr>
        <w:t xml:space="preserve"> </w:t>
      </w:r>
      <w:r w:rsidRPr="00B31394">
        <w:rPr>
          <w:szCs w:val="24"/>
        </w:rPr>
        <w:t>April, the Prime Minister officially declared COVID-19 a national epidemic and issued strict nationwide social distancing rules. On 23 April, Viet Nam</w:t>
      </w:r>
      <w:r>
        <w:rPr>
          <w:szCs w:val="24"/>
        </w:rPr>
        <w:t xml:space="preserve"> </w:t>
      </w:r>
      <w:r w:rsidRPr="00B31394">
        <w:rPr>
          <w:szCs w:val="24"/>
        </w:rPr>
        <w:t>moved to a new phase of COVID-fight –continued implementation of measures to prevent and control the epidemic, while restarting and stimulating the</w:t>
      </w:r>
      <w:r>
        <w:rPr>
          <w:szCs w:val="24"/>
        </w:rPr>
        <w:t xml:space="preserve"> </w:t>
      </w:r>
      <w:r w:rsidRPr="00B31394">
        <w:rPr>
          <w:szCs w:val="24"/>
        </w:rPr>
        <w:t>economy.</w:t>
      </w:r>
      <w:r>
        <w:rPr>
          <w:szCs w:val="24"/>
        </w:rPr>
        <w:t xml:space="preserve"> </w:t>
      </w:r>
      <w:r w:rsidR="00EB6721">
        <w:rPr>
          <w:szCs w:val="24"/>
        </w:rPr>
        <w:t>The second wave of the pandemic struck the country on 25 July 2020 with the social restriction applied in certain affected provinces, which, again, put PWDs in heightened vulnerability.</w:t>
      </w:r>
    </w:p>
    <w:p w14:paraId="5B9FD3B0" w14:textId="77777777" w:rsidR="00B31394" w:rsidRDefault="00B31394" w:rsidP="00B31394">
      <w:pPr>
        <w:spacing w:line="280" w:lineRule="atLeast"/>
        <w:jc w:val="both"/>
        <w:rPr>
          <w:szCs w:val="24"/>
        </w:rPr>
      </w:pPr>
    </w:p>
    <w:p w14:paraId="3563E349" w14:textId="77777777" w:rsidR="00B31394" w:rsidRDefault="00B31394" w:rsidP="00B31394">
      <w:pPr>
        <w:spacing w:line="280" w:lineRule="atLeast"/>
        <w:jc w:val="both"/>
        <w:rPr>
          <w:szCs w:val="24"/>
        </w:rPr>
      </w:pPr>
      <w:r w:rsidRPr="00B31394">
        <w:rPr>
          <w:szCs w:val="24"/>
        </w:rPr>
        <w:t>The impact of the crisis on the economy and businesses has been significant. The Government’s Statistics Office reports that GDP growth in Q1 of 2020 is 3.82</w:t>
      </w:r>
      <w:proofErr w:type="gramStart"/>
      <w:r w:rsidRPr="00B31394">
        <w:rPr>
          <w:szCs w:val="24"/>
        </w:rPr>
        <w:t>%,which</w:t>
      </w:r>
      <w:proofErr w:type="gramEnd"/>
      <w:r w:rsidRPr="00B31394">
        <w:rPr>
          <w:szCs w:val="24"/>
        </w:rPr>
        <w:t xml:space="preserve"> has been the lowest since 2010. It is estimated that COVID-19 has affected nearly 5 million workers and almost 85% of enterprises in Viet Nam as of mid-April.</w:t>
      </w:r>
      <w:r>
        <w:rPr>
          <w:szCs w:val="24"/>
        </w:rPr>
        <w:t xml:space="preserve"> </w:t>
      </w:r>
      <w:r w:rsidRPr="00B31394">
        <w:rPr>
          <w:szCs w:val="24"/>
        </w:rPr>
        <w:t>In early April 2020, the Government announced, among other measures, a support package of US$2.6billion for those affected by COVID-19.</w:t>
      </w:r>
      <w:r>
        <w:rPr>
          <w:szCs w:val="24"/>
        </w:rPr>
        <w:t xml:space="preserve"> </w:t>
      </w:r>
    </w:p>
    <w:p w14:paraId="7F9A30CB" w14:textId="77777777" w:rsidR="00B31394" w:rsidRDefault="00B31394" w:rsidP="00B31394">
      <w:pPr>
        <w:spacing w:line="280" w:lineRule="atLeast"/>
        <w:jc w:val="both"/>
        <w:rPr>
          <w:szCs w:val="24"/>
        </w:rPr>
      </w:pPr>
    </w:p>
    <w:p w14:paraId="35765A0C" w14:textId="77777777" w:rsidR="00B31394" w:rsidRDefault="00B31394" w:rsidP="00B31394">
      <w:pPr>
        <w:spacing w:line="280" w:lineRule="atLeast"/>
        <w:jc w:val="both"/>
        <w:rPr>
          <w:szCs w:val="24"/>
        </w:rPr>
      </w:pPr>
      <w:r w:rsidRPr="00B31394">
        <w:rPr>
          <w:szCs w:val="24"/>
        </w:rPr>
        <w:t xml:space="preserve">According to the 2016 National Survey on Persons with Disabilities, 7% of the population in Viet Nam has a disability. The number of persons with disabilities was estimated to be around 6.2 million people and has increased due to the ageing population and traffic accidents. </w:t>
      </w:r>
      <w:r>
        <w:rPr>
          <w:szCs w:val="24"/>
        </w:rPr>
        <w:t>P</w:t>
      </w:r>
      <w:r w:rsidRPr="00B31394">
        <w:rPr>
          <w:szCs w:val="24"/>
        </w:rPr>
        <w:t xml:space="preserve">ersons with disabilities face several challenges during COVID-19. Many suffer from underlying health conditions and are at increased risk of serious consequences from COVID-19. They are disproportionately represented among older populations who are more vulnerable to infection. </w:t>
      </w:r>
      <w:r w:rsidRPr="00B31394">
        <w:rPr>
          <w:szCs w:val="24"/>
        </w:rPr>
        <w:lastRenderedPageBreak/>
        <w:t xml:space="preserve">They may be prevented from accessing necessary medical care and supplies. They have lower levels of financial or job security. They may face difficulties in receiving essential information in accessible formats. They may also have difficulties in adopting recommended public health strategies, such as social distancing and washing hands. </w:t>
      </w:r>
    </w:p>
    <w:p w14:paraId="37E4C547" w14:textId="536322AB" w:rsidR="00B31394" w:rsidRDefault="00B31394" w:rsidP="00B31394">
      <w:pPr>
        <w:spacing w:line="280" w:lineRule="atLeast"/>
        <w:jc w:val="both"/>
        <w:rPr>
          <w:szCs w:val="24"/>
        </w:rPr>
      </w:pPr>
    </w:p>
    <w:p w14:paraId="4642DFBA" w14:textId="77777777" w:rsidR="007C0618" w:rsidRDefault="007C0618" w:rsidP="007C0618">
      <w:pPr>
        <w:pStyle w:val="ListParagraph"/>
        <w:numPr>
          <w:ilvl w:val="0"/>
          <w:numId w:val="13"/>
        </w:numPr>
        <w:spacing w:after="120" w:line="280" w:lineRule="atLeast"/>
        <w:jc w:val="both"/>
        <w:rPr>
          <w:b/>
          <w:bCs/>
          <w:szCs w:val="24"/>
          <w:u w:val="single"/>
        </w:rPr>
      </w:pPr>
      <w:r>
        <w:rPr>
          <w:b/>
          <w:bCs/>
          <w:szCs w:val="24"/>
          <w:u w:val="single"/>
        </w:rPr>
        <w:t>Impacts of COVID-19 on people with disabilities (PWDs)</w:t>
      </w:r>
    </w:p>
    <w:p w14:paraId="70B53D5B" w14:textId="010FFB22" w:rsidR="00790DBC" w:rsidRDefault="00790DBC" w:rsidP="00B31394">
      <w:pPr>
        <w:spacing w:line="280" w:lineRule="atLeast"/>
        <w:jc w:val="both"/>
        <w:rPr>
          <w:szCs w:val="24"/>
        </w:rPr>
      </w:pPr>
      <w:r w:rsidRPr="00B31394">
        <w:rPr>
          <w:szCs w:val="24"/>
        </w:rPr>
        <w:t xml:space="preserve">The Rapid Assessment on </w:t>
      </w:r>
      <w:r>
        <w:rPr>
          <w:szCs w:val="24"/>
        </w:rPr>
        <w:t xml:space="preserve">Health and </w:t>
      </w:r>
      <w:r w:rsidRPr="00B31394">
        <w:rPr>
          <w:szCs w:val="24"/>
        </w:rPr>
        <w:t xml:space="preserve">Socio-Economic Impacts of COVID-19 on People with Disabilities conducted with 986 respondents </w:t>
      </w:r>
      <w:r w:rsidR="00D34774">
        <w:rPr>
          <w:szCs w:val="24"/>
        </w:rPr>
        <w:t xml:space="preserve">by UNDP </w:t>
      </w:r>
      <w:r w:rsidRPr="00790DBC">
        <w:rPr>
          <w:szCs w:val="24"/>
        </w:rPr>
        <w:t>reveal that 82% of respondents express concern about protecting their health during</w:t>
      </w:r>
      <w:r>
        <w:rPr>
          <w:szCs w:val="24"/>
        </w:rPr>
        <w:t xml:space="preserve"> </w:t>
      </w:r>
      <w:r w:rsidRPr="00790DBC">
        <w:rPr>
          <w:szCs w:val="24"/>
        </w:rPr>
        <w:t>COVID-19. In particular, 70% of respondents find it challenging to access medical care, including for check-ups,</w:t>
      </w:r>
      <w:r>
        <w:rPr>
          <w:szCs w:val="24"/>
        </w:rPr>
        <w:t xml:space="preserve"> </w:t>
      </w:r>
      <w:r w:rsidRPr="00790DBC">
        <w:rPr>
          <w:szCs w:val="24"/>
        </w:rPr>
        <w:t>medicines, assistive devices and rehabilitation services. 2</w:t>
      </w:r>
      <w:r w:rsidR="00D60C64">
        <w:rPr>
          <w:szCs w:val="24"/>
        </w:rPr>
        <w:t>8</w:t>
      </w:r>
      <w:r w:rsidRPr="00790DBC">
        <w:rPr>
          <w:szCs w:val="24"/>
        </w:rPr>
        <w:t>% of respondents also experience difficulties in getting hold of masks and hand sanitizer. 22% of respondents suffer from an underlying medical condition, potentially putting them at heightened risk from COVID-19. 41% of this group with underlying medical conditions are over</w:t>
      </w:r>
      <w:r>
        <w:rPr>
          <w:szCs w:val="24"/>
        </w:rPr>
        <w:t xml:space="preserve"> </w:t>
      </w:r>
      <w:r w:rsidRPr="00790DBC">
        <w:rPr>
          <w:szCs w:val="24"/>
        </w:rPr>
        <w:t>60 years of age. 24% of respondents do not have a Disability Certificate, which might limit their access to the services and assistance they need.</w:t>
      </w:r>
    </w:p>
    <w:p w14:paraId="7B678B58" w14:textId="77777777" w:rsidR="00790DBC" w:rsidRDefault="00790DBC" w:rsidP="00B31394">
      <w:pPr>
        <w:spacing w:line="280" w:lineRule="atLeast"/>
        <w:jc w:val="both"/>
        <w:rPr>
          <w:szCs w:val="24"/>
        </w:rPr>
      </w:pPr>
    </w:p>
    <w:p w14:paraId="0233D6B7" w14:textId="1E099B4C" w:rsidR="00B31394" w:rsidRDefault="00B31394" w:rsidP="00B31394">
      <w:pPr>
        <w:spacing w:line="280" w:lineRule="atLeast"/>
        <w:jc w:val="both"/>
        <w:rPr>
          <w:szCs w:val="24"/>
        </w:rPr>
      </w:pPr>
      <w:r w:rsidRPr="00B31394">
        <w:rPr>
          <w:szCs w:val="24"/>
        </w:rPr>
        <w:t xml:space="preserve">The Rapid Assessment </w:t>
      </w:r>
      <w:r w:rsidR="00790DBC">
        <w:rPr>
          <w:szCs w:val="24"/>
        </w:rPr>
        <w:t>of</w:t>
      </w:r>
      <w:r w:rsidRPr="00B31394">
        <w:rPr>
          <w:szCs w:val="24"/>
        </w:rPr>
        <w:t xml:space="preserve"> Impacts of COVID-19 on People with Disabilities also showed that </w:t>
      </w:r>
      <w:r w:rsidR="00D8362D">
        <w:rPr>
          <w:szCs w:val="24"/>
        </w:rPr>
        <w:t>96</w:t>
      </w:r>
      <w:proofErr w:type="gramStart"/>
      <w:r w:rsidR="00A8367B">
        <w:rPr>
          <w:szCs w:val="24"/>
        </w:rPr>
        <w:t>%</w:t>
      </w:r>
      <w:r w:rsidR="00E05A5F">
        <w:rPr>
          <w:szCs w:val="24"/>
        </w:rPr>
        <w:t xml:space="preserve"> </w:t>
      </w:r>
      <w:r w:rsidR="00D8362D">
        <w:rPr>
          <w:szCs w:val="24"/>
        </w:rPr>
        <w:t xml:space="preserve"> of</w:t>
      </w:r>
      <w:proofErr w:type="gramEnd"/>
      <w:r w:rsidR="00D8362D">
        <w:rPr>
          <w:szCs w:val="24"/>
        </w:rPr>
        <w:t xml:space="preserve"> respondents are concerned about their financial conditions during COVID-19. </w:t>
      </w:r>
      <w:r w:rsidRPr="00B31394">
        <w:rPr>
          <w:szCs w:val="24"/>
        </w:rPr>
        <w:t>72</w:t>
      </w:r>
      <w:r w:rsidR="00790DBC">
        <w:rPr>
          <w:szCs w:val="24"/>
        </w:rPr>
        <w:t>%</w:t>
      </w:r>
      <w:r w:rsidRPr="00B31394">
        <w:rPr>
          <w:szCs w:val="24"/>
        </w:rPr>
        <w:t xml:space="preserve"> of respondents had their income under one million VND /person in March 2020. 30</w:t>
      </w:r>
      <w:r w:rsidR="00A8367B">
        <w:rPr>
          <w:szCs w:val="24"/>
        </w:rPr>
        <w:t>%</w:t>
      </w:r>
      <w:r w:rsidRPr="00B31394">
        <w:rPr>
          <w:szCs w:val="24"/>
        </w:rPr>
        <w:t xml:space="preserve"> of PWDs lost their jobs during COVID-19, 49</w:t>
      </w:r>
      <w:r w:rsidR="00A8367B">
        <w:rPr>
          <w:szCs w:val="24"/>
        </w:rPr>
        <w:t>%</w:t>
      </w:r>
      <w:r w:rsidRPr="00B31394">
        <w:rPr>
          <w:szCs w:val="24"/>
        </w:rPr>
        <w:t xml:space="preserve"> had their work hours reduced, and 59</w:t>
      </w:r>
      <w:r w:rsidR="00790DBC">
        <w:rPr>
          <w:szCs w:val="24"/>
        </w:rPr>
        <w:t>%</w:t>
      </w:r>
      <w:r w:rsidRPr="00B31394">
        <w:rPr>
          <w:szCs w:val="24"/>
        </w:rPr>
        <w:t xml:space="preserve"> had their pay cut. Among those surveyed, 71</w:t>
      </w:r>
      <w:r w:rsidR="00790DBC">
        <w:rPr>
          <w:szCs w:val="24"/>
        </w:rPr>
        <w:t>%</w:t>
      </w:r>
      <w:r w:rsidRPr="00B31394">
        <w:rPr>
          <w:szCs w:val="24"/>
        </w:rPr>
        <w:t xml:space="preserve"> worked in the informal sector, which increased their vulnerability to the risk of left behind the Government’s support.</w:t>
      </w:r>
    </w:p>
    <w:p w14:paraId="60F514A3" w14:textId="77777777" w:rsidR="00E05A5F" w:rsidRPr="002748C3" w:rsidRDefault="00E05A5F" w:rsidP="00B31394">
      <w:pPr>
        <w:spacing w:line="280" w:lineRule="atLeast"/>
        <w:jc w:val="both"/>
        <w:rPr>
          <w:szCs w:val="24"/>
        </w:rPr>
      </w:pPr>
    </w:p>
    <w:p w14:paraId="7AD31913" w14:textId="58ACC390" w:rsidR="008F0EDB" w:rsidRDefault="00B067A7" w:rsidP="00B067A7">
      <w:pPr>
        <w:pStyle w:val="Footer"/>
        <w:spacing w:line="280" w:lineRule="atLeast"/>
        <w:jc w:val="both"/>
        <w:rPr>
          <w:szCs w:val="24"/>
        </w:rPr>
      </w:pPr>
      <w:r>
        <w:rPr>
          <w:szCs w:val="24"/>
        </w:rPr>
        <w:t xml:space="preserve">One of the key recommendations in the Rapid Assessment to support PWDs to recover from COVID-19 is enhancing the accessibility of healthcare services, especially in rural areas. In addition, developing a skillset for PWDs </w:t>
      </w:r>
      <w:r w:rsidRPr="00B067A7">
        <w:rPr>
          <w:szCs w:val="24"/>
        </w:rPr>
        <w:t>to make full use of new digital platforms in creating more working from home or online employment opportunities in the new industry 4.0 environment</w:t>
      </w:r>
      <w:r>
        <w:rPr>
          <w:szCs w:val="24"/>
        </w:rPr>
        <w:t xml:space="preserve"> is also very important</w:t>
      </w:r>
      <w:r w:rsidRPr="00B067A7">
        <w:rPr>
          <w:szCs w:val="24"/>
        </w:rPr>
        <w:t>. For many persons with disabilities, the growth of these working arrangements can help them in improving their income opportunities and in turn fulfill their potential as active contributors to Viet Nam’s economic recovery</w:t>
      </w:r>
      <w:r>
        <w:rPr>
          <w:szCs w:val="24"/>
        </w:rPr>
        <w:t>.</w:t>
      </w:r>
    </w:p>
    <w:p w14:paraId="15D93E13" w14:textId="77777777" w:rsidR="00B067A7" w:rsidRPr="002748C3" w:rsidRDefault="00B067A7" w:rsidP="00B067A7">
      <w:pPr>
        <w:pStyle w:val="Footer"/>
        <w:spacing w:line="280" w:lineRule="atLeast"/>
        <w:jc w:val="both"/>
        <w:rPr>
          <w:szCs w:val="24"/>
        </w:rPr>
      </w:pPr>
    </w:p>
    <w:p w14:paraId="0F75EB30" w14:textId="77777777" w:rsidR="00F6707D" w:rsidRPr="002748C3" w:rsidRDefault="00303A72" w:rsidP="00384178">
      <w:pPr>
        <w:pStyle w:val="Footer"/>
        <w:numPr>
          <w:ilvl w:val="0"/>
          <w:numId w:val="1"/>
        </w:numPr>
        <w:spacing w:line="280" w:lineRule="atLeast"/>
        <w:ind w:left="709" w:hanging="709"/>
        <w:jc w:val="both"/>
        <w:rPr>
          <w:b/>
          <w:szCs w:val="24"/>
          <w:u w:val="single"/>
        </w:rPr>
      </w:pPr>
      <w:r w:rsidRPr="002748C3">
        <w:rPr>
          <w:b/>
          <w:szCs w:val="24"/>
          <w:u w:val="single"/>
        </w:rPr>
        <w:t>Scope of Work</w:t>
      </w:r>
    </w:p>
    <w:p w14:paraId="39CC3886" w14:textId="77777777" w:rsidR="00117AD4" w:rsidRPr="002748C3" w:rsidRDefault="00117AD4" w:rsidP="00F737E0">
      <w:pPr>
        <w:pStyle w:val="Footer"/>
        <w:spacing w:line="280" w:lineRule="atLeast"/>
        <w:ind w:left="709"/>
        <w:jc w:val="both"/>
        <w:rPr>
          <w:b/>
          <w:szCs w:val="24"/>
          <w:u w:val="single"/>
        </w:rPr>
      </w:pPr>
    </w:p>
    <w:p w14:paraId="0AB39B2C" w14:textId="3BC5E42E" w:rsidR="00D673CE" w:rsidRDefault="00D673CE" w:rsidP="00790DBC">
      <w:pPr>
        <w:pStyle w:val="Footer"/>
        <w:spacing w:after="120" w:line="280" w:lineRule="atLeast"/>
        <w:jc w:val="both"/>
        <w:rPr>
          <w:szCs w:val="24"/>
        </w:rPr>
      </w:pPr>
      <w:r>
        <w:rPr>
          <w:szCs w:val="24"/>
        </w:rPr>
        <w:t xml:space="preserve">There are two key components related to Protecting Persons with Disabilities </w:t>
      </w:r>
      <w:r w:rsidRPr="002748C3">
        <w:rPr>
          <w:szCs w:val="24"/>
        </w:rPr>
        <w:t xml:space="preserve">under the </w:t>
      </w:r>
      <w:r>
        <w:rPr>
          <w:szCs w:val="24"/>
        </w:rPr>
        <w:t>UNDP COVID-19 Recovery Programme:</w:t>
      </w:r>
    </w:p>
    <w:p w14:paraId="31CF9313" w14:textId="721223A2" w:rsidR="00D673CE" w:rsidRDefault="00183AB8" w:rsidP="00D673CE">
      <w:pPr>
        <w:pStyle w:val="Footer"/>
        <w:numPr>
          <w:ilvl w:val="0"/>
          <w:numId w:val="12"/>
        </w:numPr>
        <w:spacing w:after="120" w:line="280" w:lineRule="atLeast"/>
        <w:jc w:val="both"/>
        <w:rPr>
          <w:szCs w:val="24"/>
        </w:rPr>
      </w:pPr>
      <w:r w:rsidRPr="00183AB8">
        <w:rPr>
          <w:b/>
          <w:bCs/>
          <w:szCs w:val="24"/>
        </w:rPr>
        <w:t>Health Component:</w:t>
      </w:r>
      <w:r>
        <w:rPr>
          <w:szCs w:val="24"/>
        </w:rPr>
        <w:t xml:space="preserve"> </w:t>
      </w:r>
      <w:r w:rsidRPr="00183AB8">
        <w:rPr>
          <w:szCs w:val="24"/>
        </w:rPr>
        <w:t>Strengthened access to healthcare for PWD, particularly PWD in rural areas, through strategic assessment and applying innovative approach.</w:t>
      </w:r>
    </w:p>
    <w:p w14:paraId="76263679" w14:textId="4DB6E885" w:rsidR="00D673CE" w:rsidRPr="00183AB8" w:rsidRDefault="00183AB8" w:rsidP="00790DBC">
      <w:pPr>
        <w:pStyle w:val="Footer"/>
        <w:numPr>
          <w:ilvl w:val="0"/>
          <w:numId w:val="12"/>
        </w:numPr>
        <w:spacing w:after="120" w:line="280" w:lineRule="atLeast"/>
        <w:jc w:val="both"/>
        <w:rPr>
          <w:szCs w:val="24"/>
        </w:rPr>
      </w:pPr>
      <w:r w:rsidRPr="00183AB8">
        <w:rPr>
          <w:b/>
          <w:bCs/>
          <w:szCs w:val="24"/>
        </w:rPr>
        <w:t>Employment Component:</w:t>
      </w:r>
      <w:r>
        <w:rPr>
          <w:szCs w:val="24"/>
        </w:rPr>
        <w:t xml:space="preserve"> </w:t>
      </w:r>
      <w:r w:rsidRPr="00183AB8">
        <w:rPr>
          <w:szCs w:val="24"/>
        </w:rPr>
        <w:t>Increase the employability opportunities for PWDs in the digital economy in the COVID-19 recovery context.</w:t>
      </w:r>
    </w:p>
    <w:p w14:paraId="6AA14D56" w14:textId="489D9937" w:rsidR="00117AD4" w:rsidRPr="002748C3" w:rsidRDefault="00117AD4" w:rsidP="00790DBC">
      <w:pPr>
        <w:pStyle w:val="Footer"/>
        <w:spacing w:after="120" w:line="280" w:lineRule="atLeast"/>
        <w:jc w:val="both"/>
        <w:rPr>
          <w:szCs w:val="24"/>
        </w:rPr>
      </w:pPr>
      <w:r w:rsidRPr="002748C3">
        <w:rPr>
          <w:szCs w:val="24"/>
        </w:rPr>
        <w:t>The</w:t>
      </w:r>
      <w:r w:rsidR="00AD0A21" w:rsidRPr="002748C3">
        <w:rPr>
          <w:szCs w:val="24"/>
        </w:rPr>
        <w:t xml:space="preserve"> </w:t>
      </w:r>
      <w:r w:rsidR="00AD1EAF">
        <w:rPr>
          <w:szCs w:val="24"/>
        </w:rPr>
        <w:t>Project</w:t>
      </w:r>
      <w:r w:rsidR="0083055A" w:rsidRPr="002748C3">
        <w:rPr>
          <w:szCs w:val="24"/>
        </w:rPr>
        <w:t xml:space="preserve"> Officer </w:t>
      </w:r>
      <w:r w:rsidR="00AD1EAF">
        <w:rPr>
          <w:szCs w:val="24"/>
        </w:rPr>
        <w:t>is</w:t>
      </w:r>
      <w:r w:rsidRPr="002748C3">
        <w:rPr>
          <w:szCs w:val="24"/>
        </w:rPr>
        <w:t xml:space="preserve"> requested to </w:t>
      </w:r>
      <w:proofErr w:type="gramStart"/>
      <w:r w:rsidRPr="002748C3">
        <w:rPr>
          <w:szCs w:val="24"/>
        </w:rPr>
        <w:t>support</w:t>
      </w:r>
      <w:proofErr w:type="gramEnd"/>
      <w:r w:rsidRPr="002748C3">
        <w:rPr>
          <w:szCs w:val="24"/>
        </w:rPr>
        <w:t xml:space="preserve"> </w:t>
      </w:r>
      <w:r w:rsidR="00B41592">
        <w:rPr>
          <w:szCs w:val="24"/>
        </w:rPr>
        <w:t xml:space="preserve">and coordinate </w:t>
      </w:r>
      <w:r w:rsidR="00F55825" w:rsidRPr="002748C3">
        <w:rPr>
          <w:szCs w:val="24"/>
        </w:rPr>
        <w:t xml:space="preserve">delivery of Programmatic Activities </w:t>
      </w:r>
      <w:r w:rsidR="00D673CE">
        <w:rPr>
          <w:szCs w:val="24"/>
        </w:rPr>
        <w:t xml:space="preserve">related to Protecting Persons with Disabilities </w:t>
      </w:r>
      <w:r w:rsidR="00F55825" w:rsidRPr="002748C3">
        <w:rPr>
          <w:szCs w:val="24"/>
        </w:rPr>
        <w:t xml:space="preserve">under the </w:t>
      </w:r>
      <w:r w:rsidR="00D673CE">
        <w:rPr>
          <w:szCs w:val="24"/>
        </w:rPr>
        <w:t>UNDP COVID-19 Recovery Programme (PWD Programme)</w:t>
      </w:r>
      <w:r w:rsidR="000B091D" w:rsidRPr="002748C3">
        <w:rPr>
          <w:szCs w:val="24"/>
        </w:rPr>
        <w:t xml:space="preserve"> </w:t>
      </w:r>
      <w:r w:rsidR="00F55825" w:rsidRPr="002748C3">
        <w:rPr>
          <w:szCs w:val="24"/>
        </w:rPr>
        <w:t>w</w:t>
      </w:r>
      <w:r w:rsidRPr="002748C3">
        <w:rPr>
          <w:szCs w:val="24"/>
        </w:rPr>
        <w:t>ith the following services:</w:t>
      </w:r>
    </w:p>
    <w:p w14:paraId="4920C238" w14:textId="73917FB8" w:rsidR="00F55825" w:rsidRPr="002748C3" w:rsidRDefault="00F55825" w:rsidP="00384178">
      <w:pPr>
        <w:pStyle w:val="Footer"/>
        <w:numPr>
          <w:ilvl w:val="0"/>
          <w:numId w:val="3"/>
        </w:numPr>
        <w:spacing w:line="280" w:lineRule="atLeast"/>
        <w:rPr>
          <w:szCs w:val="24"/>
        </w:rPr>
      </w:pPr>
      <w:r w:rsidRPr="002748C3">
        <w:rPr>
          <w:szCs w:val="24"/>
        </w:rPr>
        <w:t xml:space="preserve">Support </w:t>
      </w:r>
      <w:r w:rsidR="00790DBC">
        <w:rPr>
          <w:szCs w:val="24"/>
        </w:rPr>
        <w:t>UNDP</w:t>
      </w:r>
      <w:r w:rsidRPr="002748C3">
        <w:rPr>
          <w:szCs w:val="24"/>
        </w:rPr>
        <w:t xml:space="preserve"> </w:t>
      </w:r>
      <w:r w:rsidR="00AD1EAF">
        <w:rPr>
          <w:szCs w:val="24"/>
        </w:rPr>
        <w:t xml:space="preserve">with coordination and </w:t>
      </w:r>
      <w:r w:rsidRPr="002748C3">
        <w:rPr>
          <w:szCs w:val="24"/>
        </w:rPr>
        <w:t xml:space="preserve">implementation </w:t>
      </w:r>
      <w:r w:rsidR="0083055A" w:rsidRPr="002748C3">
        <w:rPr>
          <w:szCs w:val="24"/>
        </w:rPr>
        <w:t xml:space="preserve">of </w:t>
      </w:r>
      <w:r w:rsidRPr="002748C3">
        <w:rPr>
          <w:szCs w:val="24"/>
        </w:rPr>
        <w:t xml:space="preserve">Programmatic Activities under the </w:t>
      </w:r>
      <w:r w:rsidR="00D673CE">
        <w:rPr>
          <w:szCs w:val="24"/>
        </w:rPr>
        <w:t>PWD Programme</w:t>
      </w:r>
      <w:r w:rsidRPr="002748C3">
        <w:rPr>
          <w:szCs w:val="24"/>
        </w:rPr>
        <w:t xml:space="preserve">, including administrative and financial management: recruitment of consultants, organizing </w:t>
      </w:r>
      <w:r w:rsidR="00AD0A21" w:rsidRPr="002748C3">
        <w:rPr>
          <w:szCs w:val="24"/>
        </w:rPr>
        <w:t>workshops, delivery of trainings</w:t>
      </w:r>
      <w:r w:rsidRPr="002748C3">
        <w:rPr>
          <w:szCs w:val="24"/>
        </w:rPr>
        <w:t xml:space="preserve">, </w:t>
      </w:r>
      <w:r w:rsidR="00AD0A21" w:rsidRPr="002748C3">
        <w:rPr>
          <w:szCs w:val="24"/>
        </w:rPr>
        <w:t xml:space="preserve">translation and proofreading of documents, and engagement with </w:t>
      </w:r>
      <w:r w:rsidR="00D673CE">
        <w:rPr>
          <w:szCs w:val="24"/>
        </w:rPr>
        <w:t>partners and key stakeholders</w:t>
      </w:r>
      <w:r w:rsidR="00AD0A21" w:rsidRPr="002748C3">
        <w:rPr>
          <w:szCs w:val="24"/>
        </w:rPr>
        <w:t xml:space="preserve"> </w:t>
      </w:r>
      <w:r w:rsidRPr="002748C3">
        <w:rPr>
          <w:szCs w:val="24"/>
        </w:rPr>
        <w:t>etc.</w:t>
      </w:r>
    </w:p>
    <w:p w14:paraId="40055D63" w14:textId="33CA2C48" w:rsidR="0082520B" w:rsidRPr="002748C3" w:rsidRDefault="0082520B" w:rsidP="00384178">
      <w:pPr>
        <w:pStyle w:val="Footer"/>
        <w:numPr>
          <w:ilvl w:val="0"/>
          <w:numId w:val="3"/>
        </w:numPr>
        <w:spacing w:line="280" w:lineRule="atLeast"/>
        <w:rPr>
          <w:szCs w:val="24"/>
        </w:rPr>
      </w:pPr>
      <w:r w:rsidRPr="002748C3">
        <w:rPr>
          <w:szCs w:val="24"/>
        </w:rPr>
        <w:t xml:space="preserve">Support </w:t>
      </w:r>
      <w:r w:rsidR="00B41592">
        <w:rPr>
          <w:szCs w:val="24"/>
        </w:rPr>
        <w:t xml:space="preserve">and deliver </w:t>
      </w:r>
      <w:r w:rsidRPr="002748C3">
        <w:rPr>
          <w:szCs w:val="24"/>
        </w:rPr>
        <w:t xml:space="preserve">activities promoting </w:t>
      </w:r>
      <w:r w:rsidR="00D673CE">
        <w:rPr>
          <w:szCs w:val="24"/>
        </w:rPr>
        <w:t>PWDs in the COVID-19 recovery context.</w:t>
      </w:r>
      <w:r w:rsidRPr="002748C3">
        <w:rPr>
          <w:szCs w:val="24"/>
        </w:rPr>
        <w:t xml:space="preserve"> </w:t>
      </w:r>
    </w:p>
    <w:p w14:paraId="08C7C05B" w14:textId="5A371117" w:rsidR="00F55825" w:rsidRPr="002748C3" w:rsidRDefault="00F55825" w:rsidP="00384178">
      <w:pPr>
        <w:pStyle w:val="ListParagraph"/>
        <w:numPr>
          <w:ilvl w:val="0"/>
          <w:numId w:val="3"/>
        </w:numPr>
        <w:spacing w:line="280" w:lineRule="atLeast"/>
        <w:rPr>
          <w:szCs w:val="24"/>
        </w:rPr>
      </w:pPr>
      <w:r w:rsidRPr="002748C3">
        <w:rPr>
          <w:szCs w:val="24"/>
        </w:rPr>
        <w:lastRenderedPageBreak/>
        <w:t>Preparation and submission of</w:t>
      </w:r>
      <w:r w:rsidR="00AD0A21" w:rsidRPr="002748C3">
        <w:rPr>
          <w:szCs w:val="24"/>
        </w:rPr>
        <w:t xml:space="preserve"> reporting and</w:t>
      </w:r>
      <w:r w:rsidRPr="002748C3">
        <w:rPr>
          <w:szCs w:val="24"/>
        </w:rPr>
        <w:t xml:space="preserve"> financial documentation to </w:t>
      </w:r>
      <w:r w:rsidR="00D673CE">
        <w:rPr>
          <w:szCs w:val="24"/>
        </w:rPr>
        <w:t>the donor</w:t>
      </w:r>
      <w:r w:rsidRPr="002748C3">
        <w:rPr>
          <w:szCs w:val="24"/>
        </w:rPr>
        <w:t xml:space="preserve">, ensuring that </w:t>
      </w:r>
      <w:r w:rsidR="00AD0A21" w:rsidRPr="002748C3">
        <w:rPr>
          <w:szCs w:val="24"/>
        </w:rPr>
        <w:t>donor reporting requirements are met and that</w:t>
      </w:r>
      <w:r w:rsidRPr="002748C3">
        <w:rPr>
          <w:szCs w:val="24"/>
        </w:rPr>
        <w:t xml:space="preserve"> transactions are correctly recorded</w:t>
      </w:r>
      <w:r w:rsidR="00D673CE">
        <w:rPr>
          <w:szCs w:val="24"/>
        </w:rPr>
        <w:t>.</w:t>
      </w:r>
    </w:p>
    <w:p w14:paraId="699B462E" w14:textId="2BCF069A" w:rsidR="00395651" w:rsidRDefault="00AD1EAF" w:rsidP="00183AB8">
      <w:pPr>
        <w:pStyle w:val="Footer"/>
        <w:numPr>
          <w:ilvl w:val="0"/>
          <w:numId w:val="3"/>
        </w:numPr>
        <w:spacing w:line="280" w:lineRule="atLeast"/>
        <w:rPr>
          <w:szCs w:val="24"/>
        </w:rPr>
      </w:pPr>
      <w:r>
        <w:rPr>
          <w:szCs w:val="24"/>
        </w:rPr>
        <w:t>Conducting basic</w:t>
      </w:r>
      <w:r w:rsidR="00AD0A21" w:rsidRPr="002748C3">
        <w:rPr>
          <w:szCs w:val="24"/>
        </w:rPr>
        <w:t xml:space="preserve"> research on issues relevant to the Programme, including</w:t>
      </w:r>
      <w:r w:rsidR="00196C52" w:rsidRPr="002748C3">
        <w:rPr>
          <w:szCs w:val="24"/>
        </w:rPr>
        <w:t xml:space="preserve"> on</w:t>
      </w:r>
      <w:r w:rsidR="00AD0A21" w:rsidRPr="002748C3">
        <w:rPr>
          <w:szCs w:val="24"/>
        </w:rPr>
        <w:t xml:space="preserve"> </w:t>
      </w:r>
      <w:r w:rsidR="00D673CE">
        <w:rPr>
          <w:szCs w:val="24"/>
        </w:rPr>
        <w:t>COVID-19 response and recovery, promotion and protection of the rights of PWDs, health and employability recovery to COVID-19.</w:t>
      </w:r>
    </w:p>
    <w:p w14:paraId="4499E3F0" w14:textId="77777777" w:rsidR="00427C5C" w:rsidRPr="00183AB8" w:rsidRDefault="00427C5C" w:rsidP="00427C5C">
      <w:pPr>
        <w:pStyle w:val="Footer"/>
        <w:spacing w:line="280" w:lineRule="atLeast"/>
        <w:rPr>
          <w:szCs w:val="24"/>
        </w:rPr>
      </w:pPr>
    </w:p>
    <w:p w14:paraId="7E5E091A" w14:textId="3AAF13E7" w:rsidR="00303A72" w:rsidRPr="002748C3" w:rsidRDefault="00303A72" w:rsidP="00384178">
      <w:pPr>
        <w:pStyle w:val="Footer"/>
        <w:numPr>
          <w:ilvl w:val="0"/>
          <w:numId w:val="1"/>
        </w:numPr>
        <w:spacing w:line="280" w:lineRule="atLeast"/>
        <w:ind w:left="709" w:hanging="709"/>
        <w:jc w:val="both"/>
        <w:rPr>
          <w:b/>
          <w:szCs w:val="24"/>
          <w:u w:val="single"/>
        </w:rPr>
      </w:pPr>
      <w:r w:rsidRPr="002748C3">
        <w:rPr>
          <w:b/>
          <w:szCs w:val="24"/>
          <w:u w:val="single"/>
        </w:rPr>
        <w:t xml:space="preserve">Expected Outputs  </w:t>
      </w:r>
    </w:p>
    <w:p w14:paraId="78902D0B" w14:textId="77777777" w:rsidR="00676438" w:rsidRPr="002748C3" w:rsidRDefault="00676438" w:rsidP="00676438">
      <w:pPr>
        <w:rPr>
          <w:szCs w:val="24"/>
        </w:rPr>
      </w:pPr>
      <w:bookmarkStart w:id="1" w:name="_Hlk529441183"/>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3"/>
        <w:gridCol w:w="3045"/>
        <w:gridCol w:w="3420"/>
        <w:gridCol w:w="1800"/>
      </w:tblGrid>
      <w:tr w:rsidR="00676438" w:rsidRPr="002748C3" w14:paraId="13AEDD44" w14:textId="77777777" w:rsidTr="00415C72">
        <w:trPr>
          <w:trHeight w:val="452"/>
        </w:trPr>
        <w:tc>
          <w:tcPr>
            <w:tcW w:w="1113" w:type="dxa"/>
          </w:tcPr>
          <w:p w14:paraId="4E1CEFEA" w14:textId="77777777" w:rsidR="00676438" w:rsidRPr="002748C3" w:rsidRDefault="00676438" w:rsidP="00415C72">
            <w:pPr>
              <w:spacing w:before="120"/>
              <w:rPr>
                <w:b/>
                <w:szCs w:val="24"/>
              </w:rPr>
            </w:pPr>
            <w:r w:rsidRPr="002748C3">
              <w:rPr>
                <w:b/>
                <w:szCs w:val="24"/>
              </w:rPr>
              <w:t>Outputs</w:t>
            </w:r>
          </w:p>
        </w:tc>
        <w:tc>
          <w:tcPr>
            <w:tcW w:w="3045" w:type="dxa"/>
          </w:tcPr>
          <w:p w14:paraId="472CB3A8" w14:textId="77777777" w:rsidR="00676438" w:rsidRPr="002748C3" w:rsidRDefault="00676438" w:rsidP="00415C72">
            <w:pPr>
              <w:spacing w:before="120"/>
              <w:rPr>
                <w:b/>
                <w:szCs w:val="24"/>
              </w:rPr>
            </w:pPr>
            <w:r w:rsidRPr="002748C3">
              <w:rPr>
                <w:b/>
                <w:szCs w:val="24"/>
              </w:rPr>
              <w:t>Description</w:t>
            </w:r>
          </w:p>
        </w:tc>
        <w:tc>
          <w:tcPr>
            <w:tcW w:w="3420" w:type="dxa"/>
          </w:tcPr>
          <w:p w14:paraId="18F51118" w14:textId="77777777" w:rsidR="00676438" w:rsidRPr="002748C3" w:rsidRDefault="00676438" w:rsidP="00415C72">
            <w:pPr>
              <w:spacing w:before="120"/>
              <w:rPr>
                <w:b/>
                <w:szCs w:val="24"/>
              </w:rPr>
            </w:pPr>
            <w:r w:rsidRPr="002748C3">
              <w:rPr>
                <w:b/>
                <w:szCs w:val="24"/>
              </w:rPr>
              <w:t>Expected Results</w:t>
            </w:r>
          </w:p>
        </w:tc>
        <w:tc>
          <w:tcPr>
            <w:tcW w:w="1800" w:type="dxa"/>
          </w:tcPr>
          <w:p w14:paraId="0C9D9020" w14:textId="77777777" w:rsidR="00676438" w:rsidRPr="002748C3" w:rsidRDefault="00676438" w:rsidP="00415C72">
            <w:pPr>
              <w:spacing w:before="120"/>
              <w:rPr>
                <w:b/>
                <w:szCs w:val="24"/>
              </w:rPr>
            </w:pPr>
            <w:r w:rsidRPr="002748C3">
              <w:rPr>
                <w:b/>
                <w:szCs w:val="24"/>
              </w:rPr>
              <w:t>Deadlines</w:t>
            </w:r>
          </w:p>
        </w:tc>
      </w:tr>
      <w:tr w:rsidR="00676438" w:rsidRPr="002748C3" w14:paraId="1254DA3A" w14:textId="77777777" w:rsidTr="00415C72">
        <w:trPr>
          <w:trHeight w:val="1277"/>
        </w:trPr>
        <w:tc>
          <w:tcPr>
            <w:tcW w:w="1113" w:type="dxa"/>
          </w:tcPr>
          <w:p w14:paraId="366B31AD" w14:textId="77777777" w:rsidR="00676438" w:rsidRPr="002748C3" w:rsidRDefault="00676438" w:rsidP="00415C72">
            <w:pPr>
              <w:spacing w:before="120"/>
              <w:rPr>
                <w:szCs w:val="24"/>
              </w:rPr>
            </w:pPr>
            <w:r w:rsidRPr="002748C3">
              <w:rPr>
                <w:szCs w:val="24"/>
              </w:rPr>
              <w:t>Output 1</w:t>
            </w:r>
          </w:p>
        </w:tc>
        <w:tc>
          <w:tcPr>
            <w:tcW w:w="3045" w:type="dxa"/>
          </w:tcPr>
          <w:p w14:paraId="495D879F" w14:textId="0BD77EB7" w:rsidR="00676438" w:rsidRPr="002748C3" w:rsidRDefault="00183AB8" w:rsidP="00676438">
            <w:pPr>
              <w:numPr>
                <w:ilvl w:val="0"/>
                <w:numId w:val="5"/>
              </w:numPr>
              <w:rPr>
                <w:szCs w:val="24"/>
                <w:lang w:val="en-GB"/>
              </w:rPr>
            </w:pPr>
            <w:r w:rsidRPr="00183AB8">
              <w:rPr>
                <w:szCs w:val="24"/>
              </w:rPr>
              <w:t>Strengthened access to healthcare for PWD, particularly PWD in rural areas, through strategic assessment and applying innovative approach.</w:t>
            </w:r>
          </w:p>
        </w:tc>
        <w:tc>
          <w:tcPr>
            <w:tcW w:w="3420" w:type="dxa"/>
          </w:tcPr>
          <w:p w14:paraId="6AB975B8" w14:textId="478B73CA" w:rsidR="00183AB8" w:rsidRPr="00183AB8" w:rsidRDefault="00183AB8" w:rsidP="00183AB8">
            <w:pPr>
              <w:numPr>
                <w:ilvl w:val="0"/>
                <w:numId w:val="4"/>
              </w:numPr>
              <w:rPr>
                <w:rFonts w:eastAsia="Calibri"/>
                <w:szCs w:val="24"/>
                <w:lang w:val="en-GB"/>
              </w:rPr>
            </w:pPr>
            <w:r>
              <w:rPr>
                <w:rFonts w:eastAsia="Calibri"/>
                <w:szCs w:val="24"/>
                <w:lang w:val="en-GB"/>
              </w:rPr>
              <w:t>Support design</w:t>
            </w:r>
            <w:r w:rsidR="00AD1EAF">
              <w:rPr>
                <w:rFonts w:eastAsia="Calibri"/>
                <w:szCs w:val="24"/>
                <w:lang w:val="en-GB"/>
              </w:rPr>
              <w:t>, coordination</w:t>
            </w:r>
            <w:r>
              <w:rPr>
                <w:rFonts w:eastAsia="Calibri"/>
                <w:szCs w:val="24"/>
                <w:lang w:val="en-GB"/>
              </w:rPr>
              <w:t xml:space="preserve"> </w:t>
            </w:r>
            <w:r w:rsidR="00077E64">
              <w:rPr>
                <w:rFonts w:eastAsia="Calibri"/>
                <w:szCs w:val="24"/>
                <w:lang w:val="en-GB"/>
              </w:rPr>
              <w:t xml:space="preserve">and implementation of </w:t>
            </w:r>
            <w:r>
              <w:rPr>
                <w:rFonts w:eastAsia="Calibri"/>
                <w:szCs w:val="24"/>
                <w:lang w:val="en-GB"/>
              </w:rPr>
              <w:t xml:space="preserve">healthcare response component </w:t>
            </w:r>
            <w:r w:rsidR="00077E64">
              <w:rPr>
                <w:rFonts w:eastAsia="Calibri"/>
                <w:szCs w:val="24"/>
                <w:lang w:val="en-GB"/>
              </w:rPr>
              <w:t xml:space="preserve">related to training for health professionals </w:t>
            </w:r>
          </w:p>
          <w:p w14:paraId="63A70303" w14:textId="74BD89E0" w:rsidR="00183AB8" w:rsidRDefault="00183AB8" w:rsidP="00183AB8">
            <w:pPr>
              <w:numPr>
                <w:ilvl w:val="0"/>
                <w:numId w:val="4"/>
              </w:numPr>
              <w:rPr>
                <w:rFonts w:eastAsia="Calibri"/>
                <w:szCs w:val="24"/>
                <w:lang w:val="en-GB"/>
              </w:rPr>
            </w:pPr>
            <w:r>
              <w:rPr>
                <w:rFonts w:eastAsia="Calibri"/>
                <w:szCs w:val="24"/>
                <w:lang w:val="en-GB"/>
              </w:rPr>
              <w:t xml:space="preserve">Support </w:t>
            </w:r>
            <w:r w:rsidR="00077E64">
              <w:rPr>
                <w:rFonts w:eastAsia="Calibri"/>
                <w:szCs w:val="24"/>
                <w:lang w:val="en-GB"/>
              </w:rPr>
              <w:t>design</w:t>
            </w:r>
            <w:r w:rsidR="00AD1EAF">
              <w:rPr>
                <w:rFonts w:eastAsia="Calibri"/>
                <w:szCs w:val="24"/>
                <w:lang w:val="en-GB"/>
              </w:rPr>
              <w:t>, coordination</w:t>
            </w:r>
            <w:r w:rsidR="00077E64">
              <w:rPr>
                <w:rFonts w:eastAsia="Calibri"/>
                <w:szCs w:val="24"/>
                <w:lang w:val="en-GB"/>
              </w:rPr>
              <w:t xml:space="preserve"> and implementation of </w:t>
            </w:r>
            <w:r>
              <w:rPr>
                <w:rFonts w:eastAsia="Calibri"/>
                <w:szCs w:val="24"/>
                <w:lang w:val="en-GB"/>
              </w:rPr>
              <w:t xml:space="preserve">delivery </w:t>
            </w:r>
            <w:r w:rsidR="00077E64">
              <w:rPr>
                <w:rFonts w:eastAsia="Calibri"/>
                <w:szCs w:val="24"/>
                <w:lang w:val="en-GB"/>
              </w:rPr>
              <w:t>healthcare response component related to allocation of assistive devices and rehabilitation equipment</w:t>
            </w:r>
          </w:p>
          <w:p w14:paraId="47742D64" w14:textId="1336FBBA" w:rsidR="00676438" w:rsidRPr="00077E64" w:rsidRDefault="00077E64" w:rsidP="00077E64">
            <w:pPr>
              <w:numPr>
                <w:ilvl w:val="0"/>
                <w:numId w:val="4"/>
              </w:numPr>
              <w:rPr>
                <w:rFonts w:eastAsia="Calibri"/>
                <w:szCs w:val="24"/>
                <w:lang w:val="en-GB"/>
              </w:rPr>
            </w:pPr>
            <w:r>
              <w:rPr>
                <w:rFonts w:eastAsia="Calibri"/>
                <w:szCs w:val="24"/>
                <w:lang w:val="en-GB"/>
              </w:rPr>
              <w:t>Support design</w:t>
            </w:r>
            <w:r w:rsidR="00AD1EAF">
              <w:rPr>
                <w:rFonts w:eastAsia="Calibri"/>
                <w:szCs w:val="24"/>
                <w:lang w:val="en-GB"/>
              </w:rPr>
              <w:t>, coordination</w:t>
            </w:r>
            <w:r>
              <w:rPr>
                <w:rFonts w:eastAsia="Calibri"/>
                <w:szCs w:val="24"/>
                <w:lang w:val="en-GB"/>
              </w:rPr>
              <w:t xml:space="preserve"> and implementation of delivery healthcare response component related to ensuring accessibility for PWDs to </w:t>
            </w:r>
            <w:r w:rsidR="00285AB0">
              <w:rPr>
                <w:rFonts w:eastAsia="Calibri"/>
                <w:szCs w:val="24"/>
                <w:lang w:val="en-GB"/>
              </w:rPr>
              <w:t>local healthcare facilities</w:t>
            </w:r>
          </w:p>
        </w:tc>
        <w:tc>
          <w:tcPr>
            <w:tcW w:w="1800" w:type="dxa"/>
          </w:tcPr>
          <w:p w14:paraId="4EFE3EFA" w14:textId="73C3AEA8" w:rsidR="00676438" w:rsidRPr="002748C3" w:rsidRDefault="00077E64" w:rsidP="00676438">
            <w:pPr>
              <w:numPr>
                <w:ilvl w:val="0"/>
                <w:numId w:val="4"/>
              </w:numPr>
              <w:spacing w:before="120"/>
              <w:rPr>
                <w:szCs w:val="24"/>
              </w:rPr>
            </w:pPr>
            <w:r>
              <w:rPr>
                <w:szCs w:val="24"/>
              </w:rPr>
              <w:t>31 March</w:t>
            </w:r>
            <w:r w:rsidR="00676438" w:rsidRPr="002748C3">
              <w:rPr>
                <w:szCs w:val="24"/>
              </w:rPr>
              <w:t xml:space="preserve"> 20</w:t>
            </w:r>
            <w:r w:rsidR="00183AB8">
              <w:rPr>
                <w:szCs w:val="24"/>
              </w:rPr>
              <w:t>2</w:t>
            </w:r>
            <w:r>
              <w:rPr>
                <w:szCs w:val="24"/>
              </w:rPr>
              <w:t>1</w:t>
            </w:r>
          </w:p>
          <w:p w14:paraId="0AC2DB02" w14:textId="77777777" w:rsidR="00676438" w:rsidRPr="002748C3" w:rsidRDefault="00676438" w:rsidP="00415C72">
            <w:pPr>
              <w:spacing w:before="120"/>
              <w:rPr>
                <w:szCs w:val="24"/>
              </w:rPr>
            </w:pPr>
          </w:p>
          <w:p w14:paraId="70589B90" w14:textId="77777777" w:rsidR="00676438" w:rsidRPr="002748C3" w:rsidRDefault="00676438" w:rsidP="00415C72">
            <w:pPr>
              <w:spacing w:before="120"/>
              <w:rPr>
                <w:szCs w:val="24"/>
              </w:rPr>
            </w:pPr>
          </w:p>
        </w:tc>
      </w:tr>
      <w:tr w:rsidR="00676438" w:rsidRPr="002748C3" w14:paraId="1D5F874D" w14:textId="77777777" w:rsidTr="00415C72">
        <w:trPr>
          <w:trHeight w:val="1079"/>
        </w:trPr>
        <w:tc>
          <w:tcPr>
            <w:tcW w:w="1113" w:type="dxa"/>
          </w:tcPr>
          <w:p w14:paraId="5C44A0BC" w14:textId="77777777" w:rsidR="00676438" w:rsidRPr="002748C3" w:rsidRDefault="00676438" w:rsidP="00415C72">
            <w:pPr>
              <w:spacing w:before="120"/>
              <w:rPr>
                <w:szCs w:val="24"/>
                <w:lang w:val="en-GB"/>
              </w:rPr>
            </w:pPr>
            <w:r w:rsidRPr="002748C3">
              <w:rPr>
                <w:szCs w:val="24"/>
                <w:lang w:val="en-GB"/>
              </w:rPr>
              <w:t>Output 2</w:t>
            </w:r>
          </w:p>
        </w:tc>
        <w:tc>
          <w:tcPr>
            <w:tcW w:w="3045" w:type="dxa"/>
          </w:tcPr>
          <w:p w14:paraId="4FD738F1" w14:textId="1E492619" w:rsidR="00676438" w:rsidRPr="002748C3" w:rsidRDefault="00183AB8" w:rsidP="00676438">
            <w:pPr>
              <w:pStyle w:val="ListParagraph"/>
              <w:numPr>
                <w:ilvl w:val="0"/>
                <w:numId w:val="6"/>
              </w:numPr>
              <w:spacing w:before="120"/>
              <w:contextualSpacing w:val="0"/>
              <w:rPr>
                <w:szCs w:val="24"/>
                <w:lang w:val="en-GB"/>
              </w:rPr>
            </w:pPr>
            <w:r w:rsidRPr="00183AB8">
              <w:rPr>
                <w:szCs w:val="24"/>
              </w:rPr>
              <w:t>Increase the employability opportunities for PWDs in the digital economy in the COVID-19 recovery context.</w:t>
            </w:r>
          </w:p>
        </w:tc>
        <w:tc>
          <w:tcPr>
            <w:tcW w:w="3420" w:type="dxa"/>
          </w:tcPr>
          <w:p w14:paraId="15B24026" w14:textId="3F63C7BE" w:rsidR="00676438" w:rsidRDefault="00183AB8" w:rsidP="00676438">
            <w:pPr>
              <w:numPr>
                <w:ilvl w:val="0"/>
                <w:numId w:val="4"/>
              </w:numPr>
              <w:rPr>
                <w:szCs w:val="24"/>
                <w:lang w:val="en-GB"/>
              </w:rPr>
            </w:pPr>
            <w:r>
              <w:rPr>
                <w:szCs w:val="24"/>
                <w:lang w:val="en-GB"/>
              </w:rPr>
              <w:t xml:space="preserve">Support design </w:t>
            </w:r>
            <w:r w:rsidR="00077E64">
              <w:rPr>
                <w:szCs w:val="24"/>
                <w:lang w:val="en-GB"/>
              </w:rPr>
              <w:t>and implementation of employability component related to</w:t>
            </w:r>
            <w:r>
              <w:rPr>
                <w:szCs w:val="24"/>
                <w:lang w:val="en-GB"/>
              </w:rPr>
              <w:t xml:space="preserve"> </w:t>
            </w:r>
            <w:r w:rsidRPr="00183AB8">
              <w:rPr>
                <w:szCs w:val="24"/>
                <w:lang w:val="en-GB"/>
              </w:rPr>
              <w:t xml:space="preserve">training </w:t>
            </w:r>
            <w:r w:rsidR="00077E64">
              <w:rPr>
                <w:szCs w:val="24"/>
                <w:lang w:val="en-GB"/>
              </w:rPr>
              <w:t>of PWDs on digital skills and employment</w:t>
            </w:r>
            <w:r w:rsidR="00F9433A">
              <w:rPr>
                <w:szCs w:val="24"/>
                <w:lang w:val="en-GB"/>
              </w:rPr>
              <w:t>.</w:t>
            </w:r>
          </w:p>
          <w:p w14:paraId="7CE5AFE3" w14:textId="4D5A689F" w:rsidR="00E33156" w:rsidRPr="00684B8D" w:rsidRDefault="00581968" w:rsidP="00684B8D">
            <w:pPr>
              <w:numPr>
                <w:ilvl w:val="0"/>
                <w:numId w:val="4"/>
              </w:numPr>
              <w:rPr>
                <w:szCs w:val="24"/>
                <w:lang w:val="en-GB"/>
              </w:rPr>
            </w:pPr>
            <w:r>
              <w:rPr>
                <w:szCs w:val="24"/>
                <w:lang w:val="en-GB"/>
              </w:rPr>
              <w:t>Support design and implementation of employability component related to allocation of ICT hardware and technologies to support PWDs in securing digital employment opportunities</w:t>
            </w:r>
          </w:p>
        </w:tc>
        <w:tc>
          <w:tcPr>
            <w:tcW w:w="1800" w:type="dxa"/>
          </w:tcPr>
          <w:p w14:paraId="129990ED" w14:textId="66AE416A" w:rsidR="00676438" w:rsidRPr="002748C3" w:rsidRDefault="00077E64" w:rsidP="00676438">
            <w:pPr>
              <w:numPr>
                <w:ilvl w:val="0"/>
                <w:numId w:val="4"/>
              </w:numPr>
              <w:spacing w:before="120"/>
              <w:rPr>
                <w:szCs w:val="24"/>
              </w:rPr>
            </w:pPr>
            <w:r>
              <w:rPr>
                <w:szCs w:val="24"/>
              </w:rPr>
              <w:t xml:space="preserve">31 March </w:t>
            </w:r>
            <w:r w:rsidR="00183AB8">
              <w:rPr>
                <w:szCs w:val="24"/>
              </w:rPr>
              <w:t>202</w:t>
            </w:r>
            <w:r>
              <w:rPr>
                <w:szCs w:val="24"/>
              </w:rPr>
              <w:t>1</w:t>
            </w:r>
          </w:p>
          <w:p w14:paraId="28599882" w14:textId="77777777" w:rsidR="00676438" w:rsidRPr="002748C3" w:rsidRDefault="00676438" w:rsidP="00415C72">
            <w:pPr>
              <w:spacing w:before="120"/>
              <w:rPr>
                <w:szCs w:val="24"/>
              </w:rPr>
            </w:pPr>
          </w:p>
          <w:p w14:paraId="103C86DA" w14:textId="77777777" w:rsidR="00676438" w:rsidRPr="002748C3" w:rsidRDefault="00676438" w:rsidP="00415C72">
            <w:pPr>
              <w:spacing w:before="120"/>
              <w:rPr>
                <w:szCs w:val="24"/>
              </w:rPr>
            </w:pPr>
          </w:p>
          <w:p w14:paraId="7D0E0194" w14:textId="77777777" w:rsidR="00676438" w:rsidRPr="002748C3" w:rsidRDefault="00676438" w:rsidP="00415C72">
            <w:pPr>
              <w:spacing w:before="120"/>
              <w:rPr>
                <w:szCs w:val="24"/>
              </w:rPr>
            </w:pPr>
          </w:p>
        </w:tc>
      </w:tr>
      <w:bookmarkEnd w:id="1"/>
    </w:tbl>
    <w:p w14:paraId="065B38DC" w14:textId="77777777" w:rsidR="008E5F49" w:rsidRPr="002748C3" w:rsidRDefault="008E5F49" w:rsidP="00F737E0">
      <w:pPr>
        <w:autoSpaceDE w:val="0"/>
        <w:autoSpaceDN w:val="0"/>
        <w:adjustRightInd w:val="0"/>
        <w:spacing w:line="280" w:lineRule="atLeast"/>
        <w:jc w:val="both"/>
        <w:rPr>
          <w:szCs w:val="24"/>
        </w:rPr>
      </w:pPr>
    </w:p>
    <w:p w14:paraId="74A10558" w14:textId="77777777" w:rsidR="006F36EC" w:rsidRPr="002748C3" w:rsidRDefault="006F36EC" w:rsidP="00F737E0">
      <w:pPr>
        <w:autoSpaceDE w:val="0"/>
        <w:autoSpaceDN w:val="0"/>
        <w:adjustRightInd w:val="0"/>
        <w:spacing w:line="280" w:lineRule="atLeast"/>
        <w:jc w:val="both"/>
        <w:rPr>
          <w:szCs w:val="24"/>
        </w:rPr>
      </w:pPr>
    </w:p>
    <w:p w14:paraId="3C6F0D8E" w14:textId="317AB497" w:rsidR="00395651" w:rsidRPr="002748C3" w:rsidRDefault="00395651">
      <w:pPr>
        <w:rPr>
          <w:b/>
          <w:szCs w:val="24"/>
          <w:u w:val="single"/>
        </w:rPr>
      </w:pPr>
    </w:p>
    <w:p w14:paraId="0203471F" w14:textId="750FC529" w:rsidR="00303A72" w:rsidRPr="002748C3" w:rsidRDefault="005D4870" w:rsidP="0089101D">
      <w:pPr>
        <w:pStyle w:val="Footer"/>
        <w:keepNext/>
        <w:numPr>
          <w:ilvl w:val="0"/>
          <w:numId w:val="1"/>
        </w:numPr>
        <w:spacing w:line="280" w:lineRule="atLeast"/>
        <w:ind w:left="706" w:hanging="706"/>
        <w:jc w:val="both"/>
        <w:rPr>
          <w:b/>
          <w:szCs w:val="24"/>
          <w:u w:val="single"/>
        </w:rPr>
      </w:pPr>
      <w:r w:rsidRPr="002748C3">
        <w:rPr>
          <w:b/>
          <w:szCs w:val="24"/>
          <w:u w:val="single"/>
        </w:rPr>
        <w:t xml:space="preserve">Duration of the </w:t>
      </w:r>
      <w:r w:rsidR="00D6217F" w:rsidRPr="002748C3">
        <w:rPr>
          <w:b/>
          <w:szCs w:val="24"/>
          <w:u w:val="single"/>
        </w:rPr>
        <w:t>assignment and Duty Station</w:t>
      </w:r>
      <w:r w:rsidRPr="002748C3">
        <w:rPr>
          <w:b/>
          <w:szCs w:val="24"/>
          <w:u w:val="single"/>
        </w:rPr>
        <w:t>:</w:t>
      </w:r>
    </w:p>
    <w:p w14:paraId="52CC21DD" w14:textId="77777777" w:rsidR="00096CE3" w:rsidRPr="002748C3" w:rsidRDefault="00096CE3" w:rsidP="00F737E0">
      <w:pPr>
        <w:autoSpaceDE w:val="0"/>
        <w:autoSpaceDN w:val="0"/>
        <w:adjustRightInd w:val="0"/>
        <w:spacing w:line="280" w:lineRule="atLeast"/>
        <w:jc w:val="both"/>
        <w:rPr>
          <w:szCs w:val="24"/>
        </w:rPr>
      </w:pPr>
    </w:p>
    <w:p w14:paraId="7C3BFE90" w14:textId="3C67A72F" w:rsidR="005D4870" w:rsidRPr="002748C3" w:rsidRDefault="005D4870" w:rsidP="00F737E0">
      <w:pPr>
        <w:autoSpaceDE w:val="0"/>
        <w:autoSpaceDN w:val="0"/>
        <w:adjustRightInd w:val="0"/>
        <w:spacing w:line="280" w:lineRule="atLeast"/>
        <w:jc w:val="both"/>
        <w:rPr>
          <w:szCs w:val="24"/>
        </w:rPr>
      </w:pPr>
      <w:r w:rsidRPr="002748C3">
        <w:rPr>
          <w:szCs w:val="24"/>
        </w:rPr>
        <w:lastRenderedPageBreak/>
        <w:t xml:space="preserve">The selected consultant </w:t>
      </w:r>
      <w:r w:rsidR="00E33156">
        <w:rPr>
          <w:szCs w:val="24"/>
        </w:rPr>
        <w:t>is</w:t>
      </w:r>
      <w:r w:rsidRPr="002748C3">
        <w:rPr>
          <w:szCs w:val="24"/>
        </w:rPr>
        <w:t xml:space="preserve"> expected to conduct the service </w:t>
      </w:r>
      <w:r w:rsidR="00B014B9" w:rsidRPr="002748C3">
        <w:rPr>
          <w:szCs w:val="24"/>
        </w:rPr>
        <w:t xml:space="preserve">for </w:t>
      </w:r>
      <w:r w:rsidR="00D66DAE">
        <w:rPr>
          <w:szCs w:val="24"/>
        </w:rPr>
        <w:t>7</w:t>
      </w:r>
      <w:r w:rsidR="00B014B9" w:rsidRPr="002748C3">
        <w:rPr>
          <w:szCs w:val="24"/>
        </w:rPr>
        <w:t xml:space="preserve"> </w:t>
      </w:r>
      <w:r w:rsidR="00D00989" w:rsidRPr="002748C3">
        <w:rPr>
          <w:szCs w:val="24"/>
        </w:rPr>
        <w:t>month</w:t>
      </w:r>
      <w:r w:rsidR="009D2117" w:rsidRPr="002748C3">
        <w:rPr>
          <w:szCs w:val="24"/>
        </w:rPr>
        <w:t>s</w:t>
      </w:r>
      <w:r w:rsidR="00B014B9" w:rsidRPr="002748C3">
        <w:rPr>
          <w:szCs w:val="24"/>
        </w:rPr>
        <w:t xml:space="preserve">, during the period of </w:t>
      </w:r>
      <w:r w:rsidR="00E33156">
        <w:rPr>
          <w:szCs w:val="24"/>
        </w:rPr>
        <w:t>1</w:t>
      </w:r>
      <w:r w:rsidR="0083055A" w:rsidRPr="002748C3">
        <w:rPr>
          <w:szCs w:val="24"/>
        </w:rPr>
        <w:t xml:space="preserve"> </w:t>
      </w:r>
      <w:r w:rsidR="00D66DAE">
        <w:rPr>
          <w:szCs w:val="24"/>
        </w:rPr>
        <w:t>September</w:t>
      </w:r>
      <w:r w:rsidR="00E33156">
        <w:rPr>
          <w:szCs w:val="24"/>
        </w:rPr>
        <w:t xml:space="preserve"> </w:t>
      </w:r>
      <w:r w:rsidR="008B096F" w:rsidRPr="002748C3">
        <w:rPr>
          <w:szCs w:val="24"/>
        </w:rPr>
        <w:t>20</w:t>
      </w:r>
      <w:r w:rsidR="00E33156">
        <w:rPr>
          <w:szCs w:val="24"/>
        </w:rPr>
        <w:t>20</w:t>
      </w:r>
      <w:r w:rsidR="008B096F" w:rsidRPr="002748C3">
        <w:rPr>
          <w:szCs w:val="24"/>
        </w:rPr>
        <w:t>–</w:t>
      </w:r>
      <w:r w:rsidR="009D2117" w:rsidRPr="002748C3">
        <w:rPr>
          <w:szCs w:val="24"/>
        </w:rPr>
        <w:t xml:space="preserve">31 </w:t>
      </w:r>
      <w:r w:rsidR="002D3029">
        <w:rPr>
          <w:szCs w:val="24"/>
        </w:rPr>
        <w:t xml:space="preserve">March </w:t>
      </w:r>
      <w:r w:rsidR="009D2117" w:rsidRPr="002748C3">
        <w:rPr>
          <w:szCs w:val="24"/>
        </w:rPr>
        <w:t>202</w:t>
      </w:r>
      <w:r w:rsidR="0013531A">
        <w:rPr>
          <w:szCs w:val="24"/>
        </w:rPr>
        <w:t>1</w:t>
      </w:r>
      <w:r w:rsidRPr="002748C3">
        <w:rPr>
          <w:szCs w:val="24"/>
        </w:rPr>
        <w:t xml:space="preserve">. </w:t>
      </w:r>
    </w:p>
    <w:p w14:paraId="24A1E502" w14:textId="77777777" w:rsidR="00081032" w:rsidRPr="002748C3" w:rsidRDefault="00081032" w:rsidP="005D4870">
      <w:pPr>
        <w:autoSpaceDE w:val="0"/>
        <w:autoSpaceDN w:val="0"/>
        <w:adjustRightInd w:val="0"/>
        <w:spacing w:line="280" w:lineRule="atLeast"/>
        <w:rPr>
          <w:color w:val="000000"/>
          <w:szCs w:val="24"/>
        </w:rPr>
      </w:pPr>
    </w:p>
    <w:p w14:paraId="71DB3997" w14:textId="39B298EB" w:rsidR="00081032" w:rsidRPr="002748C3" w:rsidRDefault="00081032" w:rsidP="005D4870">
      <w:pPr>
        <w:autoSpaceDE w:val="0"/>
        <w:autoSpaceDN w:val="0"/>
        <w:adjustRightInd w:val="0"/>
        <w:spacing w:line="280" w:lineRule="atLeast"/>
        <w:rPr>
          <w:szCs w:val="24"/>
        </w:rPr>
      </w:pPr>
      <w:r w:rsidRPr="002748C3">
        <w:rPr>
          <w:color w:val="000000"/>
          <w:szCs w:val="24"/>
        </w:rPr>
        <w:t xml:space="preserve">The consultant will work </w:t>
      </w:r>
      <w:r w:rsidR="009D2117" w:rsidRPr="002748C3">
        <w:rPr>
          <w:color w:val="000000"/>
          <w:szCs w:val="24"/>
        </w:rPr>
        <w:t>full</w:t>
      </w:r>
      <w:r w:rsidRPr="002748C3">
        <w:rPr>
          <w:color w:val="000000"/>
          <w:szCs w:val="24"/>
        </w:rPr>
        <w:t xml:space="preserve"> time.</w:t>
      </w:r>
    </w:p>
    <w:p w14:paraId="023D5B15" w14:textId="77777777" w:rsidR="005D4870" w:rsidRPr="002748C3" w:rsidRDefault="005D4870" w:rsidP="005D4870">
      <w:pPr>
        <w:autoSpaceDE w:val="0"/>
        <w:autoSpaceDN w:val="0"/>
        <w:adjustRightInd w:val="0"/>
        <w:spacing w:line="280" w:lineRule="atLeast"/>
        <w:rPr>
          <w:szCs w:val="24"/>
        </w:rPr>
      </w:pPr>
    </w:p>
    <w:p w14:paraId="06DBE69C" w14:textId="77777777" w:rsidR="00303A72" w:rsidRPr="002748C3" w:rsidRDefault="00303A72" w:rsidP="00395651">
      <w:pPr>
        <w:pStyle w:val="Footer"/>
        <w:spacing w:line="280" w:lineRule="atLeast"/>
        <w:rPr>
          <w:b/>
          <w:szCs w:val="24"/>
          <w:u w:val="single"/>
        </w:rPr>
      </w:pPr>
      <w:r w:rsidRPr="002748C3">
        <w:rPr>
          <w:b/>
          <w:szCs w:val="24"/>
          <w:u w:val="single"/>
        </w:rPr>
        <w:t>Duty Station</w:t>
      </w:r>
      <w:r w:rsidR="00B5412E" w:rsidRPr="002748C3">
        <w:rPr>
          <w:b/>
          <w:szCs w:val="24"/>
          <w:u w:val="single"/>
        </w:rPr>
        <w:t xml:space="preserve">: </w:t>
      </w:r>
    </w:p>
    <w:p w14:paraId="3D2AA812" w14:textId="77777777" w:rsidR="00096CE3" w:rsidRPr="002748C3" w:rsidRDefault="00096CE3" w:rsidP="00B5412E">
      <w:pPr>
        <w:pStyle w:val="BodyText"/>
        <w:spacing w:line="280" w:lineRule="atLeast"/>
        <w:jc w:val="left"/>
        <w:rPr>
          <w:rFonts w:ascii="Times New Roman" w:hAnsi="Times New Roman" w:cs="Times New Roman"/>
          <w:sz w:val="24"/>
        </w:rPr>
      </w:pPr>
    </w:p>
    <w:p w14:paraId="287E8A41" w14:textId="2E898975" w:rsidR="00B5412E" w:rsidRPr="00B41592" w:rsidRDefault="00FF4A4F" w:rsidP="00B41592">
      <w:pPr>
        <w:autoSpaceDE w:val="0"/>
        <w:autoSpaceDN w:val="0"/>
        <w:adjustRightInd w:val="0"/>
        <w:spacing w:line="280" w:lineRule="atLeast"/>
        <w:rPr>
          <w:szCs w:val="24"/>
        </w:rPr>
      </w:pPr>
      <w:r w:rsidRPr="002748C3">
        <w:rPr>
          <w:szCs w:val="24"/>
        </w:rPr>
        <w:t xml:space="preserve">01 National consultant will work at </w:t>
      </w:r>
      <w:r w:rsidR="00E33156">
        <w:rPr>
          <w:szCs w:val="24"/>
        </w:rPr>
        <w:t>Green One UN House, 304 Kim Ma, Hanoi,</w:t>
      </w:r>
      <w:r w:rsidR="009D2117" w:rsidRPr="002748C3">
        <w:rPr>
          <w:szCs w:val="24"/>
        </w:rPr>
        <w:t xml:space="preserve"> Viet Nam</w:t>
      </w:r>
      <w:r w:rsidRPr="002748C3">
        <w:rPr>
          <w:szCs w:val="24"/>
        </w:rPr>
        <w:t>.</w:t>
      </w:r>
      <w:r w:rsidR="009D2117" w:rsidRPr="002748C3">
        <w:rPr>
          <w:szCs w:val="24"/>
        </w:rPr>
        <w:br/>
      </w:r>
    </w:p>
    <w:p w14:paraId="198AB45C" w14:textId="77777777" w:rsidR="00303A72" w:rsidRPr="002748C3" w:rsidRDefault="002C5E84" w:rsidP="00384178">
      <w:pPr>
        <w:pStyle w:val="Footer"/>
        <w:numPr>
          <w:ilvl w:val="0"/>
          <w:numId w:val="1"/>
        </w:numPr>
        <w:spacing w:line="280" w:lineRule="atLeast"/>
        <w:ind w:left="709" w:hanging="709"/>
        <w:rPr>
          <w:b/>
          <w:szCs w:val="24"/>
          <w:u w:val="single"/>
        </w:rPr>
      </w:pPr>
      <w:r w:rsidRPr="002748C3">
        <w:rPr>
          <w:b/>
          <w:bCs/>
          <w:szCs w:val="24"/>
          <w:u w:val="single"/>
        </w:rPr>
        <w:t>Qualifications Requirements</w:t>
      </w:r>
    </w:p>
    <w:p w14:paraId="7935F19A" w14:textId="77777777" w:rsidR="00B5412E" w:rsidRPr="002748C3" w:rsidRDefault="00B5412E" w:rsidP="00B5412E">
      <w:pPr>
        <w:pStyle w:val="BodyText"/>
        <w:spacing w:line="280" w:lineRule="atLeast"/>
        <w:jc w:val="left"/>
        <w:rPr>
          <w:rFonts w:ascii="Times New Roman" w:hAnsi="Times New Roman" w:cs="Times New Roman"/>
          <w:sz w:val="24"/>
        </w:rPr>
      </w:pPr>
    </w:p>
    <w:p w14:paraId="2582AC64" w14:textId="77777777" w:rsidR="004C5BAD" w:rsidRPr="002748C3" w:rsidRDefault="004C5BAD" w:rsidP="004C5BAD">
      <w:pPr>
        <w:pStyle w:val="Default"/>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2988"/>
        <w:gridCol w:w="5868"/>
      </w:tblGrid>
      <w:tr w:rsidR="004C5BAD" w:rsidRPr="002748C3" w14:paraId="5FD07F1B" w14:textId="77777777" w:rsidTr="00161A28">
        <w:trPr>
          <w:trHeight w:val="230"/>
        </w:trPr>
        <w:tc>
          <w:tcPr>
            <w:tcW w:w="2988" w:type="dxa"/>
            <w:tcBorders>
              <w:bottom w:val="single" w:sz="4" w:space="0" w:color="auto"/>
            </w:tcBorders>
          </w:tcPr>
          <w:p w14:paraId="211C2D28" w14:textId="77777777" w:rsidR="004C5BAD" w:rsidRPr="002748C3" w:rsidRDefault="004C5BAD" w:rsidP="00384178">
            <w:pPr>
              <w:pStyle w:val="ListParagraph"/>
              <w:numPr>
                <w:ilvl w:val="0"/>
                <w:numId w:val="2"/>
              </w:numPr>
              <w:spacing w:before="120"/>
              <w:ind w:left="425" w:hanging="448"/>
              <w:rPr>
                <w:color w:val="000000"/>
                <w:szCs w:val="24"/>
                <w:lang w:val="en-GB"/>
              </w:rPr>
            </w:pPr>
            <w:r w:rsidRPr="002748C3">
              <w:rPr>
                <w:color w:val="000000"/>
                <w:szCs w:val="24"/>
                <w:lang w:val="en-GB"/>
              </w:rPr>
              <w:t>Education:</w:t>
            </w:r>
          </w:p>
        </w:tc>
        <w:tc>
          <w:tcPr>
            <w:tcW w:w="5868" w:type="dxa"/>
            <w:tcBorders>
              <w:bottom w:val="single" w:sz="4" w:space="0" w:color="auto"/>
            </w:tcBorders>
          </w:tcPr>
          <w:p w14:paraId="19BCF8CC" w14:textId="32FB481D" w:rsidR="004C5BAD" w:rsidRDefault="00B41592" w:rsidP="00B41592">
            <w:pPr>
              <w:pStyle w:val="ListParagraph"/>
              <w:numPr>
                <w:ilvl w:val="0"/>
                <w:numId w:val="2"/>
              </w:numPr>
              <w:spacing w:before="120"/>
              <w:ind w:left="425" w:hanging="448"/>
              <w:rPr>
                <w:color w:val="000000"/>
                <w:szCs w:val="24"/>
                <w:lang w:val="en-GB"/>
              </w:rPr>
            </w:pPr>
            <w:bookmarkStart w:id="2" w:name="_Hlk871743"/>
            <w:proofErr w:type="gramStart"/>
            <w:r>
              <w:rPr>
                <w:color w:val="000000"/>
                <w:szCs w:val="24"/>
                <w:lang w:val="en-GB"/>
              </w:rPr>
              <w:t>Bachelor Degree</w:t>
            </w:r>
            <w:proofErr w:type="gramEnd"/>
            <w:r>
              <w:rPr>
                <w:color w:val="000000"/>
                <w:szCs w:val="24"/>
                <w:lang w:val="en-GB"/>
              </w:rPr>
              <w:t xml:space="preserve"> </w:t>
            </w:r>
            <w:r w:rsidR="004C5BAD" w:rsidRPr="002748C3">
              <w:rPr>
                <w:color w:val="000000"/>
                <w:szCs w:val="24"/>
                <w:lang w:val="en-GB"/>
              </w:rPr>
              <w:t xml:space="preserve">preferably with specialised </w:t>
            </w:r>
            <w:r w:rsidR="0083055A" w:rsidRPr="002748C3">
              <w:rPr>
                <w:color w:val="000000"/>
                <w:szCs w:val="24"/>
                <w:lang w:val="en-GB"/>
              </w:rPr>
              <w:t xml:space="preserve">focus </w:t>
            </w:r>
            <w:r w:rsidR="004C5BAD" w:rsidRPr="002748C3">
              <w:rPr>
                <w:color w:val="000000"/>
                <w:szCs w:val="24"/>
                <w:lang w:val="en-GB"/>
              </w:rPr>
              <w:t xml:space="preserve">in </w:t>
            </w:r>
            <w:r w:rsidR="00E33156">
              <w:rPr>
                <w:color w:val="000000"/>
                <w:szCs w:val="24"/>
                <w:lang w:val="en-GB"/>
              </w:rPr>
              <w:t>Development,</w:t>
            </w:r>
            <w:r w:rsidR="00213100">
              <w:rPr>
                <w:color w:val="000000"/>
                <w:szCs w:val="24"/>
                <w:lang w:val="en-GB"/>
              </w:rPr>
              <w:t xml:space="preserve"> s</w:t>
            </w:r>
            <w:r w:rsidR="004A1F42">
              <w:rPr>
                <w:color w:val="000000"/>
                <w:szCs w:val="24"/>
                <w:lang w:val="en-GB"/>
              </w:rPr>
              <w:t xml:space="preserve">ocial work, </w:t>
            </w:r>
            <w:r w:rsidR="00213100">
              <w:rPr>
                <w:color w:val="000000"/>
                <w:szCs w:val="24"/>
                <w:lang w:val="en-GB"/>
              </w:rPr>
              <w:t>h</w:t>
            </w:r>
            <w:r w:rsidR="00E33156">
              <w:rPr>
                <w:color w:val="000000"/>
                <w:szCs w:val="24"/>
                <w:lang w:val="en-GB"/>
              </w:rPr>
              <w:t xml:space="preserve">ealth, </w:t>
            </w:r>
            <w:r w:rsidR="00213100">
              <w:rPr>
                <w:color w:val="000000"/>
                <w:szCs w:val="24"/>
                <w:lang w:val="en-GB"/>
              </w:rPr>
              <w:t>b</w:t>
            </w:r>
            <w:r w:rsidR="00E33156">
              <w:rPr>
                <w:color w:val="000000"/>
                <w:szCs w:val="24"/>
                <w:lang w:val="en-GB"/>
              </w:rPr>
              <w:t>usiness,</w:t>
            </w:r>
            <w:r w:rsidR="00213100">
              <w:rPr>
                <w:color w:val="000000"/>
                <w:szCs w:val="24"/>
                <w:lang w:val="en-GB"/>
              </w:rPr>
              <w:t xml:space="preserve"> project management,</w:t>
            </w:r>
            <w:r w:rsidR="009D2117" w:rsidRPr="002748C3">
              <w:rPr>
                <w:color w:val="000000"/>
                <w:szCs w:val="24"/>
                <w:lang w:val="en-GB"/>
              </w:rPr>
              <w:t xml:space="preserve"> </w:t>
            </w:r>
            <w:r w:rsidR="00213100">
              <w:rPr>
                <w:color w:val="000000"/>
                <w:szCs w:val="24"/>
                <w:lang w:val="en-GB"/>
              </w:rPr>
              <w:t>a</w:t>
            </w:r>
            <w:r w:rsidR="009D2117" w:rsidRPr="002748C3">
              <w:rPr>
                <w:color w:val="000000"/>
                <w:szCs w:val="24"/>
                <w:lang w:val="en-GB"/>
              </w:rPr>
              <w:t>dministration</w:t>
            </w:r>
            <w:bookmarkEnd w:id="2"/>
            <w:r w:rsidR="00E33156">
              <w:rPr>
                <w:color w:val="000000"/>
                <w:szCs w:val="24"/>
                <w:lang w:val="en-GB"/>
              </w:rPr>
              <w:t xml:space="preserve">, </w:t>
            </w:r>
            <w:r w:rsidR="00213100">
              <w:rPr>
                <w:color w:val="000000"/>
                <w:szCs w:val="24"/>
                <w:lang w:val="en-GB"/>
              </w:rPr>
              <w:t>d</w:t>
            </w:r>
            <w:r w:rsidR="00E33156">
              <w:rPr>
                <w:color w:val="000000"/>
                <w:szCs w:val="24"/>
                <w:lang w:val="en-GB"/>
              </w:rPr>
              <w:t>isability or a related field.</w:t>
            </w:r>
          </w:p>
          <w:p w14:paraId="26031885" w14:textId="20814190" w:rsidR="00B41592" w:rsidRPr="00B41592" w:rsidRDefault="00B41592" w:rsidP="00B41592">
            <w:pPr>
              <w:pStyle w:val="ListParagraph"/>
              <w:spacing w:before="120"/>
              <w:ind w:left="425"/>
              <w:rPr>
                <w:color w:val="000000"/>
                <w:szCs w:val="24"/>
                <w:lang w:val="en-GB"/>
              </w:rPr>
            </w:pPr>
          </w:p>
        </w:tc>
      </w:tr>
      <w:tr w:rsidR="00054255" w:rsidRPr="002748C3" w14:paraId="7D18516B" w14:textId="77777777" w:rsidTr="00161A28">
        <w:trPr>
          <w:trHeight w:val="230"/>
        </w:trPr>
        <w:tc>
          <w:tcPr>
            <w:tcW w:w="2988" w:type="dxa"/>
            <w:tcBorders>
              <w:bottom w:val="single" w:sz="4" w:space="0" w:color="auto"/>
            </w:tcBorders>
          </w:tcPr>
          <w:p w14:paraId="5CA91203" w14:textId="77777777" w:rsidR="00054255" w:rsidRPr="002748C3" w:rsidRDefault="00054255" w:rsidP="00384178">
            <w:pPr>
              <w:pStyle w:val="ListParagraph"/>
              <w:numPr>
                <w:ilvl w:val="0"/>
                <w:numId w:val="2"/>
              </w:numPr>
              <w:spacing w:before="120"/>
              <w:ind w:left="425" w:hanging="448"/>
              <w:rPr>
                <w:color w:val="000000"/>
                <w:szCs w:val="24"/>
                <w:lang w:val="en-GB"/>
              </w:rPr>
            </w:pPr>
            <w:r w:rsidRPr="002748C3">
              <w:rPr>
                <w:color w:val="000000"/>
                <w:szCs w:val="24"/>
                <w:lang w:val="en-GB"/>
              </w:rPr>
              <w:t>Experience:</w:t>
            </w:r>
          </w:p>
        </w:tc>
        <w:tc>
          <w:tcPr>
            <w:tcW w:w="5868" w:type="dxa"/>
            <w:tcBorders>
              <w:bottom w:val="single" w:sz="4" w:space="0" w:color="auto"/>
            </w:tcBorders>
          </w:tcPr>
          <w:p w14:paraId="4FC20304" w14:textId="52B8617D" w:rsidR="004A1F42" w:rsidRDefault="004A1F42" w:rsidP="00684B8D">
            <w:pPr>
              <w:pStyle w:val="ListParagraph"/>
              <w:spacing w:before="120"/>
              <w:ind w:left="425"/>
              <w:rPr>
                <w:color w:val="000000"/>
                <w:szCs w:val="24"/>
                <w:lang w:val="en-GB"/>
              </w:rPr>
            </w:pPr>
            <w:r>
              <w:rPr>
                <w:color w:val="000000"/>
                <w:szCs w:val="24"/>
                <w:lang w:val="en-GB"/>
              </w:rPr>
              <w:t>At least two years of work experience in:</w:t>
            </w:r>
          </w:p>
          <w:p w14:paraId="5D24E9CF" w14:textId="6DA4AD13" w:rsidR="00054255" w:rsidRPr="002748C3" w:rsidRDefault="004A1F42" w:rsidP="00384178">
            <w:pPr>
              <w:pStyle w:val="ListParagraph"/>
              <w:numPr>
                <w:ilvl w:val="0"/>
                <w:numId w:val="2"/>
              </w:numPr>
              <w:spacing w:before="120"/>
              <w:ind w:left="425" w:hanging="448"/>
              <w:rPr>
                <w:color w:val="000000"/>
                <w:szCs w:val="24"/>
                <w:lang w:val="en-GB"/>
              </w:rPr>
            </w:pPr>
            <w:r>
              <w:rPr>
                <w:color w:val="000000"/>
                <w:szCs w:val="24"/>
                <w:lang w:val="en-GB"/>
              </w:rPr>
              <w:t>T</w:t>
            </w:r>
            <w:r w:rsidR="009D2117" w:rsidRPr="002748C3">
              <w:rPr>
                <w:color w:val="000000"/>
                <w:szCs w:val="24"/>
                <w:lang w:val="en-GB"/>
              </w:rPr>
              <w:t xml:space="preserve">he area of </w:t>
            </w:r>
            <w:r w:rsidR="00E33156">
              <w:rPr>
                <w:color w:val="000000"/>
                <w:szCs w:val="24"/>
                <w:lang w:val="en-GB"/>
              </w:rPr>
              <w:t xml:space="preserve">disability, project management, healthcare support, employment support, community development, </w:t>
            </w:r>
            <w:r w:rsidR="009D2117" w:rsidRPr="002748C3">
              <w:rPr>
                <w:color w:val="000000"/>
                <w:szCs w:val="24"/>
                <w:lang w:val="en-GB"/>
              </w:rPr>
              <w:t>administrative support, research</w:t>
            </w:r>
          </w:p>
          <w:p w14:paraId="6C2A998A" w14:textId="6190A8BD" w:rsidR="00054255" w:rsidRDefault="004A1F42" w:rsidP="00384178">
            <w:pPr>
              <w:pStyle w:val="ListParagraph"/>
              <w:numPr>
                <w:ilvl w:val="0"/>
                <w:numId w:val="2"/>
              </w:numPr>
              <w:spacing w:before="120"/>
              <w:ind w:left="425" w:hanging="448"/>
              <w:rPr>
                <w:color w:val="000000"/>
                <w:szCs w:val="24"/>
                <w:lang w:val="en-GB"/>
              </w:rPr>
            </w:pPr>
            <w:r>
              <w:rPr>
                <w:color w:val="000000"/>
                <w:szCs w:val="24"/>
                <w:lang w:val="en-GB"/>
              </w:rPr>
              <w:t>C</w:t>
            </w:r>
            <w:r w:rsidR="009D2117" w:rsidRPr="002748C3">
              <w:rPr>
                <w:color w:val="000000"/>
                <w:szCs w:val="24"/>
                <w:lang w:val="en-GB"/>
              </w:rPr>
              <w:t xml:space="preserve">onducting research and working with </w:t>
            </w:r>
            <w:r w:rsidR="00E33156">
              <w:rPr>
                <w:color w:val="000000"/>
                <w:szCs w:val="24"/>
                <w:lang w:val="en-GB"/>
              </w:rPr>
              <w:t>PWDs</w:t>
            </w:r>
            <w:r w:rsidR="009D2117" w:rsidRPr="002748C3">
              <w:rPr>
                <w:color w:val="000000"/>
                <w:szCs w:val="24"/>
                <w:lang w:val="en-GB"/>
              </w:rPr>
              <w:t xml:space="preserve"> would be desirable</w:t>
            </w:r>
          </w:p>
          <w:p w14:paraId="25C3808C" w14:textId="05A637CD" w:rsidR="00A90FBC" w:rsidRPr="002748C3" w:rsidRDefault="004A1F42" w:rsidP="00384178">
            <w:pPr>
              <w:pStyle w:val="ListParagraph"/>
              <w:numPr>
                <w:ilvl w:val="0"/>
                <w:numId w:val="2"/>
              </w:numPr>
              <w:spacing w:before="120"/>
              <w:ind w:left="425" w:hanging="448"/>
              <w:rPr>
                <w:color w:val="000000"/>
                <w:szCs w:val="24"/>
                <w:lang w:val="en-GB"/>
              </w:rPr>
            </w:pPr>
            <w:r>
              <w:rPr>
                <w:color w:val="000000"/>
                <w:szCs w:val="24"/>
                <w:lang w:val="en-GB"/>
              </w:rPr>
              <w:t>W</w:t>
            </w:r>
            <w:r w:rsidR="00A90FBC">
              <w:rPr>
                <w:color w:val="000000"/>
                <w:szCs w:val="24"/>
                <w:lang w:val="en-GB"/>
              </w:rPr>
              <w:t>orking with government partners.</w:t>
            </w:r>
          </w:p>
          <w:p w14:paraId="39514030" w14:textId="77777777" w:rsidR="00054255" w:rsidRPr="002748C3" w:rsidRDefault="00054255" w:rsidP="00054255">
            <w:pPr>
              <w:pStyle w:val="ListParagraph"/>
              <w:spacing w:before="120"/>
              <w:ind w:left="425"/>
              <w:rPr>
                <w:color w:val="000000"/>
                <w:szCs w:val="24"/>
                <w:lang w:val="en-GB"/>
              </w:rPr>
            </w:pPr>
          </w:p>
        </w:tc>
      </w:tr>
      <w:tr w:rsidR="00054255" w:rsidRPr="002748C3" w14:paraId="306CDC9D" w14:textId="77777777" w:rsidTr="00161A28">
        <w:trPr>
          <w:trHeight w:val="230"/>
        </w:trPr>
        <w:tc>
          <w:tcPr>
            <w:tcW w:w="2988" w:type="dxa"/>
          </w:tcPr>
          <w:p w14:paraId="28F869DD" w14:textId="77777777" w:rsidR="00054255" w:rsidRPr="002748C3" w:rsidRDefault="00054255" w:rsidP="00384178">
            <w:pPr>
              <w:pStyle w:val="ListParagraph"/>
              <w:numPr>
                <w:ilvl w:val="0"/>
                <w:numId w:val="2"/>
              </w:numPr>
              <w:spacing w:before="120"/>
              <w:ind w:left="425" w:hanging="448"/>
              <w:rPr>
                <w:color w:val="000000"/>
                <w:szCs w:val="24"/>
                <w:lang w:val="en-GB"/>
              </w:rPr>
            </w:pPr>
            <w:r w:rsidRPr="002748C3">
              <w:rPr>
                <w:color w:val="000000"/>
                <w:szCs w:val="24"/>
                <w:lang w:val="en-GB"/>
              </w:rPr>
              <w:t>Language Requirements:</w:t>
            </w:r>
          </w:p>
        </w:tc>
        <w:tc>
          <w:tcPr>
            <w:tcW w:w="5868" w:type="dxa"/>
          </w:tcPr>
          <w:p w14:paraId="5D01FDA7" w14:textId="77777777" w:rsidR="00054255" w:rsidRPr="002748C3" w:rsidRDefault="00054255" w:rsidP="00384178">
            <w:pPr>
              <w:pStyle w:val="ListParagraph"/>
              <w:numPr>
                <w:ilvl w:val="0"/>
                <w:numId w:val="2"/>
              </w:numPr>
              <w:spacing w:before="120"/>
              <w:ind w:left="425" w:hanging="448"/>
              <w:rPr>
                <w:color w:val="000000"/>
                <w:szCs w:val="24"/>
                <w:lang w:val="en-GB"/>
              </w:rPr>
            </w:pPr>
            <w:r w:rsidRPr="002748C3">
              <w:rPr>
                <w:color w:val="000000"/>
                <w:szCs w:val="24"/>
                <w:lang w:val="en-GB"/>
              </w:rPr>
              <w:t>Fluency in English and Vietnamese.</w:t>
            </w:r>
          </w:p>
        </w:tc>
      </w:tr>
      <w:tr w:rsidR="00054255" w:rsidRPr="002748C3" w14:paraId="2C469F80" w14:textId="77777777" w:rsidTr="00161A28">
        <w:trPr>
          <w:trHeight w:val="230"/>
        </w:trPr>
        <w:tc>
          <w:tcPr>
            <w:tcW w:w="2988" w:type="dxa"/>
            <w:tcBorders>
              <w:bottom w:val="single" w:sz="4" w:space="0" w:color="auto"/>
            </w:tcBorders>
          </w:tcPr>
          <w:p w14:paraId="5B5850EB" w14:textId="77777777" w:rsidR="00054255" w:rsidRPr="002748C3" w:rsidRDefault="00054255" w:rsidP="00384178">
            <w:pPr>
              <w:pStyle w:val="ListParagraph"/>
              <w:numPr>
                <w:ilvl w:val="0"/>
                <w:numId w:val="2"/>
              </w:numPr>
              <w:spacing w:before="120"/>
              <w:ind w:left="425" w:hanging="448"/>
              <w:rPr>
                <w:color w:val="000000"/>
                <w:szCs w:val="24"/>
                <w:lang w:val="en-GB"/>
              </w:rPr>
            </w:pPr>
            <w:r w:rsidRPr="002748C3">
              <w:rPr>
                <w:color w:val="000000"/>
                <w:szCs w:val="24"/>
                <w:lang w:val="en-GB"/>
              </w:rPr>
              <w:t>Others:</w:t>
            </w:r>
          </w:p>
        </w:tc>
        <w:tc>
          <w:tcPr>
            <w:tcW w:w="5868" w:type="dxa"/>
            <w:tcBorders>
              <w:bottom w:val="single" w:sz="4" w:space="0" w:color="auto"/>
            </w:tcBorders>
          </w:tcPr>
          <w:p w14:paraId="66253810" w14:textId="77777777" w:rsidR="00054255" w:rsidRPr="002748C3" w:rsidRDefault="00054255" w:rsidP="00384178">
            <w:pPr>
              <w:pStyle w:val="ListParagraph"/>
              <w:numPr>
                <w:ilvl w:val="0"/>
                <w:numId w:val="2"/>
              </w:numPr>
              <w:spacing w:before="120"/>
              <w:ind w:left="425" w:hanging="448"/>
              <w:rPr>
                <w:color w:val="000000"/>
                <w:szCs w:val="24"/>
                <w:lang w:val="en-GB"/>
              </w:rPr>
            </w:pPr>
            <w:r w:rsidRPr="002748C3">
              <w:rPr>
                <w:color w:val="000000"/>
                <w:szCs w:val="24"/>
                <w:lang w:val="en-GB"/>
              </w:rPr>
              <w:t>Vietnamese national</w:t>
            </w:r>
          </w:p>
          <w:p w14:paraId="3CE49ED8" w14:textId="77777777" w:rsidR="00054255" w:rsidRPr="002748C3" w:rsidRDefault="00054255" w:rsidP="00384178">
            <w:pPr>
              <w:pStyle w:val="ListParagraph"/>
              <w:numPr>
                <w:ilvl w:val="0"/>
                <w:numId w:val="2"/>
              </w:numPr>
              <w:spacing w:before="120"/>
              <w:ind w:left="425" w:hanging="448"/>
              <w:rPr>
                <w:color w:val="000000"/>
                <w:szCs w:val="24"/>
                <w:lang w:val="en-GB"/>
              </w:rPr>
            </w:pPr>
            <w:r w:rsidRPr="002748C3">
              <w:rPr>
                <w:color w:val="000000"/>
                <w:szCs w:val="24"/>
                <w:lang w:val="en-GB"/>
              </w:rPr>
              <w:t>Ability to work with colleagues and collaborators of different national and cultural backgrounds</w:t>
            </w:r>
          </w:p>
          <w:p w14:paraId="42FC4AB3" w14:textId="19B07891" w:rsidR="00054255" w:rsidRDefault="00054255" w:rsidP="00384178">
            <w:pPr>
              <w:pStyle w:val="ListParagraph"/>
              <w:numPr>
                <w:ilvl w:val="0"/>
                <w:numId w:val="2"/>
              </w:numPr>
              <w:spacing w:before="120"/>
              <w:ind w:left="425" w:hanging="448"/>
              <w:rPr>
                <w:color w:val="000000"/>
                <w:szCs w:val="24"/>
                <w:lang w:val="en-GB"/>
              </w:rPr>
            </w:pPr>
            <w:r w:rsidRPr="002748C3">
              <w:rPr>
                <w:color w:val="000000"/>
                <w:szCs w:val="24"/>
                <w:lang w:val="en-GB"/>
              </w:rPr>
              <w:t>Experience in the usage of computers and office software packages (MS Word, Excel, etc) and advance knowledge of spreadsheet and database packages</w:t>
            </w:r>
          </w:p>
          <w:p w14:paraId="29AEA6ED" w14:textId="6D6B2877" w:rsidR="00B41592" w:rsidRPr="002748C3" w:rsidRDefault="00B41592" w:rsidP="00B41592">
            <w:pPr>
              <w:pStyle w:val="ListParagraph"/>
              <w:spacing w:before="120"/>
              <w:ind w:left="425"/>
              <w:rPr>
                <w:color w:val="000000"/>
                <w:szCs w:val="24"/>
                <w:lang w:val="en-GB"/>
              </w:rPr>
            </w:pPr>
          </w:p>
        </w:tc>
      </w:tr>
    </w:tbl>
    <w:p w14:paraId="2C61BD54" w14:textId="77777777" w:rsidR="00A060B0" w:rsidRPr="002748C3" w:rsidRDefault="00A060B0" w:rsidP="00A060B0">
      <w:pPr>
        <w:pStyle w:val="Footer"/>
        <w:spacing w:line="280" w:lineRule="atLeast"/>
        <w:rPr>
          <w:b/>
          <w:szCs w:val="24"/>
          <w:u w:val="single"/>
        </w:rPr>
      </w:pPr>
    </w:p>
    <w:p w14:paraId="3CA91276" w14:textId="77777777" w:rsidR="00E37996" w:rsidRPr="002748C3" w:rsidRDefault="00E37996" w:rsidP="00384178">
      <w:pPr>
        <w:pStyle w:val="Footer"/>
        <w:numPr>
          <w:ilvl w:val="0"/>
          <w:numId w:val="1"/>
        </w:numPr>
        <w:spacing w:line="280" w:lineRule="atLeast"/>
        <w:ind w:left="567" w:hanging="567"/>
        <w:rPr>
          <w:b/>
          <w:szCs w:val="24"/>
          <w:u w:val="single"/>
        </w:rPr>
      </w:pPr>
      <w:r w:rsidRPr="002748C3">
        <w:rPr>
          <w:b/>
          <w:szCs w:val="24"/>
          <w:u w:val="single"/>
        </w:rPr>
        <w:t xml:space="preserve">Schedule of Payments: </w:t>
      </w:r>
    </w:p>
    <w:p w14:paraId="3D3615A1" w14:textId="77777777" w:rsidR="00E37996" w:rsidRPr="002748C3" w:rsidRDefault="00E37996" w:rsidP="00E37996">
      <w:pPr>
        <w:pStyle w:val="BodyText"/>
        <w:spacing w:line="280" w:lineRule="atLeast"/>
        <w:jc w:val="left"/>
        <w:rPr>
          <w:rFonts w:ascii="Times New Roman" w:hAnsi="Times New Roman" w:cs="Times New Roman"/>
          <w:sz w:val="24"/>
        </w:rPr>
      </w:pPr>
    </w:p>
    <w:p w14:paraId="5EE89661" w14:textId="1FEB1280" w:rsidR="00E37996" w:rsidRPr="002748C3" w:rsidRDefault="00E37996" w:rsidP="00E37996">
      <w:pPr>
        <w:pStyle w:val="BodyText"/>
        <w:spacing w:line="280" w:lineRule="atLeast"/>
        <w:jc w:val="left"/>
        <w:rPr>
          <w:rFonts w:ascii="Times New Roman" w:hAnsi="Times New Roman" w:cs="Times New Roman"/>
          <w:sz w:val="24"/>
        </w:rPr>
      </w:pPr>
      <w:bookmarkStart w:id="3" w:name="_Hlk8397733"/>
      <w:r w:rsidRPr="002748C3">
        <w:rPr>
          <w:rFonts w:ascii="Times New Roman" w:hAnsi="Times New Roman" w:cs="Times New Roman"/>
          <w:sz w:val="24"/>
        </w:rPr>
        <w:t>The selected consultant</w:t>
      </w:r>
      <w:r w:rsidR="00FF4A4F" w:rsidRPr="002748C3">
        <w:rPr>
          <w:rFonts w:ascii="Times New Roman" w:hAnsi="Times New Roman" w:cs="Times New Roman"/>
          <w:sz w:val="24"/>
        </w:rPr>
        <w:t>s</w:t>
      </w:r>
      <w:r w:rsidRPr="002748C3">
        <w:rPr>
          <w:rFonts w:ascii="Times New Roman" w:hAnsi="Times New Roman" w:cs="Times New Roman"/>
          <w:sz w:val="24"/>
        </w:rPr>
        <w:t xml:space="preserve"> will be paid </w:t>
      </w:r>
      <w:r w:rsidR="00FF4A4F" w:rsidRPr="002748C3">
        <w:rPr>
          <w:rFonts w:ascii="Times New Roman" w:hAnsi="Times New Roman" w:cs="Times New Roman"/>
          <w:sz w:val="24"/>
        </w:rPr>
        <w:t>monthly</w:t>
      </w:r>
      <w:r w:rsidR="000F61EE" w:rsidRPr="002748C3">
        <w:rPr>
          <w:rFonts w:ascii="Times New Roman" w:hAnsi="Times New Roman" w:cs="Times New Roman"/>
          <w:sz w:val="24"/>
        </w:rPr>
        <w:t xml:space="preserve"> </w:t>
      </w:r>
      <w:r w:rsidRPr="002748C3">
        <w:rPr>
          <w:rFonts w:ascii="Times New Roman" w:hAnsi="Times New Roman" w:cs="Times New Roman"/>
          <w:sz w:val="24"/>
        </w:rPr>
        <w:t>for the actual number of working days recorded in the timesheet with the successful service delivery certified by the Head of GPT</w:t>
      </w:r>
      <w:r w:rsidR="00684B8D">
        <w:rPr>
          <w:rFonts w:ascii="Times New Roman" w:hAnsi="Times New Roman" w:cs="Times New Roman"/>
          <w:sz w:val="24"/>
        </w:rPr>
        <w:t>.</w:t>
      </w:r>
      <w:r w:rsidR="009B174C">
        <w:rPr>
          <w:rFonts w:ascii="Times New Roman" w:hAnsi="Times New Roman" w:cs="Times New Roman"/>
          <w:sz w:val="24"/>
        </w:rPr>
        <w:t xml:space="preserve"> </w:t>
      </w:r>
      <w:r w:rsidR="004308E0">
        <w:rPr>
          <w:rFonts w:ascii="Times New Roman" w:hAnsi="Times New Roman" w:cs="Times New Roman"/>
          <w:sz w:val="24"/>
        </w:rPr>
        <w:t>Payment for the last month will be paid upon actual number of worked days and satisfactorily completion of all outputs in the TOR.</w:t>
      </w:r>
    </w:p>
    <w:bookmarkEnd w:id="3"/>
    <w:p w14:paraId="0D0323ED" w14:textId="108CB248" w:rsidR="00D6217F" w:rsidRPr="002748C3" w:rsidRDefault="00D6217F" w:rsidP="00E37996">
      <w:pPr>
        <w:pStyle w:val="BodyText"/>
        <w:spacing w:line="280" w:lineRule="atLeast"/>
        <w:jc w:val="left"/>
        <w:rPr>
          <w:rFonts w:ascii="Times New Roman" w:hAnsi="Times New Roman" w:cs="Times New Roman"/>
          <w:sz w:val="24"/>
        </w:rPr>
      </w:pPr>
    </w:p>
    <w:p w14:paraId="759044DF" w14:textId="20D993F4" w:rsidR="00395651" w:rsidRPr="002748C3" w:rsidRDefault="00395651">
      <w:pPr>
        <w:rPr>
          <w:szCs w:val="24"/>
        </w:rPr>
      </w:pPr>
    </w:p>
    <w:p w14:paraId="547CDE7E" w14:textId="4C33AD68" w:rsidR="00395651" w:rsidRPr="002748C3" w:rsidRDefault="00395651" w:rsidP="004040D8">
      <w:pPr>
        <w:pStyle w:val="BodyText"/>
        <w:numPr>
          <w:ilvl w:val="0"/>
          <w:numId w:val="1"/>
        </w:numPr>
        <w:spacing w:line="280" w:lineRule="atLeast"/>
        <w:jc w:val="left"/>
        <w:rPr>
          <w:rFonts w:ascii="Times New Roman" w:hAnsi="Times New Roman" w:cs="Times New Roman"/>
          <w:b/>
          <w:sz w:val="24"/>
        </w:rPr>
      </w:pPr>
      <w:r w:rsidRPr="002748C3">
        <w:rPr>
          <w:rFonts w:ascii="Times New Roman" w:hAnsi="Times New Roman" w:cs="Times New Roman"/>
          <w:sz w:val="24"/>
        </w:rPr>
        <w:t>Evaluation Criteria</w:t>
      </w:r>
    </w:p>
    <w:p w14:paraId="1DA1B835" w14:textId="77777777" w:rsidR="00395651" w:rsidRPr="002748C3" w:rsidRDefault="00395651" w:rsidP="00395651">
      <w:pPr>
        <w:pStyle w:val="BodyText"/>
        <w:spacing w:line="280" w:lineRule="atLeast"/>
        <w:ind w:left="862"/>
        <w:jc w:val="left"/>
        <w:rPr>
          <w:rFonts w:ascii="Times New Roman" w:hAnsi="Times New Roman" w:cs="Times New Roman"/>
          <w:b/>
          <w:sz w:val="24"/>
        </w:rPr>
      </w:pPr>
      <w:bookmarkStart w:id="4" w:name="_Hlk8397604"/>
    </w:p>
    <w:tbl>
      <w:tblPr>
        <w:tblW w:w="9284" w:type="dxa"/>
        <w:tblInd w:w="85" w:type="dxa"/>
        <w:tblLook w:val="04A0" w:firstRow="1" w:lastRow="0" w:firstColumn="1" w:lastColumn="0" w:noHBand="0" w:noVBand="1"/>
      </w:tblPr>
      <w:tblGrid>
        <w:gridCol w:w="1603"/>
        <w:gridCol w:w="706"/>
        <w:gridCol w:w="518"/>
        <w:gridCol w:w="5094"/>
        <w:gridCol w:w="1363"/>
      </w:tblGrid>
      <w:tr w:rsidR="00395651" w:rsidRPr="002748C3" w14:paraId="53CDB0AA" w14:textId="77777777" w:rsidTr="003C7E92">
        <w:trPr>
          <w:trHeight w:val="608"/>
        </w:trPr>
        <w:tc>
          <w:tcPr>
            <w:tcW w:w="9284" w:type="dxa"/>
            <w:gridSpan w:val="5"/>
            <w:tcBorders>
              <w:top w:val="double" w:sz="6" w:space="0" w:color="auto"/>
              <w:left w:val="double" w:sz="6" w:space="0" w:color="auto"/>
              <w:bottom w:val="double" w:sz="6" w:space="0" w:color="auto"/>
              <w:right w:val="double" w:sz="6" w:space="0" w:color="000000"/>
            </w:tcBorders>
            <w:shd w:val="clear" w:color="000000" w:fill="C0C0C0"/>
            <w:hideMark/>
          </w:tcPr>
          <w:p w14:paraId="55706489" w14:textId="1AEA0134" w:rsidR="00395651" w:rsidRPr="002748C3" w:rsidRDefault="00395651" w:rsidP="00395651">
            <w:pPr>
              <w:numPr>
                <w:ilvl w:val="0"/>
                <w:numId w:val="11"/>
              </w:numPr>
              <w:rPr>
                <w:b/>
                <w:bCs/>
                <w:szCs w:val="24"/>
              </w:rPr>
            </w:pPr>
            <w:r w:rsidRPr="002748C3">
              <w:rPr>
                <w:b/>
                <w:bCs/>
                <w:szCs w:val="24"/>
              </w:rPr>
              <w:t>Pro</w:t>
            </w:r>
            <w:r w:rsidR="00B41592">
              <w:rPr>
                <w:b/>
                <w:bCs/>
                <w:szCs w:val="24"/>
              </w:rPr>
              <w:t>ject</w:t>
            </w:r>
            <w:r w:rsidRPr="002748C3">
              <w:rPr>
                <w:b/>
                <w:bCs/>
                <w:szCs w:val="24"/>
              </w:rPr>
              <w:t xml:space="preserve"> Officer Consultant’s experiences/qualification related to the services</w:t>
            </w:r>
          </w:p>
        </w:tc>
      </w:tr>
      <w:tr w:rsidR="00395651" w:rsidRPr="002748C3" w14:paraId="3D73AA36" w14:textId="77777777" w:rsidTr="003C7E92">
        <w:trPr>
          <w:trHeight w:val="735"/>
        </w:trPr>
        <w:tc>
          <w:tcPr>
            <w:tcW w:w="1603" w:type="dxa"/>
            <w:tcBorders>
              <w:top w:val="nil"/>
              <w:left w:val="double" w:sz="6" w:space="0" w:color="auto"/>
              <w:bottom w:val="nil"/>
              <w:right w:val="nil"/>
            </w:tcBorders>
            <w:shd w:val="clear" w:color="auto" w:fill="auto"/>
            <w:noWrap/>
            <w:vAlign w:val="center"/>
            <w:hideMark/>
          </w:tcPr>
          <w:p w14:paraId="14FF3BE2" w14:textId="77777777" w:rsidR="00395651" w:rsidRPr="002748C3" w:rsidRDefault="00395651" w:rsidP="003C7E92">
            <w:pPr>
              <w:rPr>
                <w:b/>
                <w:bCs/>
                <w:szCs w:val="24"/>
              </w:rPr>
            </w:pPr>
            <w:r w:rsidRPr="002748C3">
              <w:rPr>
                <w:b/>
                <w:bCs/>
                <w:szCs w:val="24"/>
              </w:rPr>
              <w:lastRenderedPageBreak/>
              <w:t>1.1 </w:t>
            </w:r>
            <w:r w:rsidRPr="002748C3">
              <w:rPr>
                <w:szCs w:val="24"/>
              </w:rPr>
              <w:t xml:space="preserve">         </w:t>
            </w:r>
          </w:p>
        </w:tc>
        <w:tc>
          <w:tcPr>
            <w:tcW w:w="6318" w:type="dxa"/>
            <w:gridSpan w:val="3"/>
            <w:tcBorders>
              <w:top w:val="double" w:sz="6" w:space="0" w:color="auto"/>
              <w:left w:val="nil"/>
              <w:bottom w:val="nil"/>
              <w:right w:val="double" w:sz="6" w:space="0" w:color="000000"/>
            </w:tcBorders>
            <w:shd w:val="clear" w:color="auto" w:fill="auto"/>
            <w:vAlign w:val="center"/>
            <w:hideMark/>
          </w:tcPr>
          <w:p w14:paraId="1EA90394" w14:textId="0D128D18" w:rsidR="00395651" w:rsidRPr="002748C3" w:rsidRDefault="00395651" w:rsidP="003C7E92">
            <w:pPr>
              <w:rPr>
                <w:szCs w:val="24"/>
              </w:rPr>
            </w:pPr>
            <w:r w:rsidRPr="002748C3">
              <w:rPr>
                <w:szCs w:val="24"/>
              </w:rPr>
              <w:t xml:space="preserve">Knowledge of </w:t>
            </w:r>
            <w:r w:rsidR="00E33156">
              <w:rPr>
                <w:szCs w:val="24"/>
              </w:rPr>
              <w:t>disability issues and development</w:t>
            </w:r>
            <w:r w:rsidRPr="002748C3">
              <w:rPr>
                <w:szCs w:val="24"/>
              </w:rPr>
              <w:t xml:space="preserve">: understanding of </w:t>
            </w:r>
            <w:r w:rsidR="00E33156">
              <w:rPr>
                <w:szCs w:val="24"/>
              </w:rPr>
              <w:t>issues related to PWDs, health impacts of the pandemic, digital employment, project management, administration, research</w:t>
            </w:r>
            <w:r w:rsidRPr="002748C3">
              <w:rPr>
                <w:szCs w:val="24"/>
              </w:rPr>
              <w:t>.</w:t>
            </w:r>
          </w:p>
          <w:p w14:paraId="54FAFA43" w14:textId="77777777" w:rsidR="00395651" w:rsidRPr="002748C3" w:rsidRDefault="00395651" w:rsidP="003C7E92">
            <w:pPr>
              <w:rPr>
                <w:szCs w:val="24"/>
              </w:rPr>
            </w:pPr>
          </w:p>
        </w:tc>
        <w:tc>
          <w:tcPr>
            <w:tcW w:w="1363" w:type="dxa"/>
            <w:tcBorders>
              <w:top w:val="nil"/>
              <w:left w:val="nil"/>
              <w:bottom w:val="nil"/>
              <w:right w:val="double" w:sz="6" w:space="0" w:color="auto"/>
            </w:tcBorders>
            <w:shd w:val="clear" w:color="auto" w:fill="auto"/>
            <w:vAlign w:val="center"/>
            <w:hideMark/>
          </w:tcPr>
          <w:p w14:paraId="3B5FD0B4" w14:textId="77777777" w:rsidR="00395651" w:rsidRPr="002748C3" w:rsidRDefault="00395651" w:rsidP="003C7E92">
            <w:pPr>
              <w:jc w:val="center"/>
              <w:rPr>
                <w:b/>
                <w:bCs/>
                <w:szCs w:val="24"/>
              </w:rPr>
            </w:pPr>
            <w:r w:rsidRPr="002748C3">
              <w:rPr>
                <w:b/>
                <w:bCs/>
                <w:szCs w:val="24"/>
              </w:rPr>
              <w:t xml:space="preserve">                      300</w:t>
            </w:r>
          </w:p>
          <w:p w14:paraId="65D66699" w14:textId="77777777" w:rsidR="00395651" w:rsidRPr="002748C3" w:rsidRDefault="00395651" w:rsidP="003C7E92">
            <w:pPr>
              <w:jc w:val="center"/>
              <w:rPr>
                <w:b/>
                <w:bCs/>
                <w:szCs w:val="24"/>
              </w:rPr>
            </w:pPr>
          </w:p>
          <w:p w14:paraId="6D2AFA49" w14:textId="77777777" w:rsidR="00395651" w:rsidRPr="002748C3" w:rsidRDefault="00395651" w:rsidP="003C7E92">
            <w:pPr>
              <w:jc w:val="center"/>
              <w:rPr>
                <w:b/>
                <w:bCs/>
                <w:szCs w:val="24"/>
              </w:rPr>
            </w:pPr>
          </w:p>
          <w:p w14:paraId="24D0A248" w14:textId="77777777" w:rsidR="00395651" w:rsidRPr="002748C3" w:rsidRDefault="00395651" w:rsidP="003C7E92">
            <w:pPr>
              <w:jc w:val="center"/>
              <w:rPr>
                <w:b/>
                <w:bCs/>
                <w:szCs w:val="24"/>
              </w:rPr>
            </w:pPr>
          </w:p>
          <w:p w14:paraId="72EE5D06" w14:textId="77777777" w:rsidR="00395651" w:rsidRPr="002748C3" w:rsidRDefault="00395651" w:rsidP="003C7E92">
            <w:pPr>
              <w:jc w:val="center"/>
              <w:rPr>
                <w:b/>
                <w:bCs/>
                <w:szCs w:val="24"/>
              </w:rPr>
            </w:pPr>
          </w:p>
        </w:tc>
      </w:tr>
      <w:tr w:rsidR="00395651" w:rsidRPr="002748C3" w14:paraId="61D57FA6" w14:textId="77777777" w:rsidTr="00B41592">
        <w:trPr>
          <w:trHeight w:val="1107"/>
        </w:trPr>
        <w:tc>
          <w:tcPr>
            <w:tcW w:w="1603" w:type="dxa"/>
            <w:tcBorders>
              <w:top w:val="double" w:sz="6" w:space="0" w:color="auto"/>
              <w:left w:val="double" w:sz="6" w:space="0" w:color="auto"/>
              <w:bottom w:val="nil"/>
              <w:right w:val="nil"/>
            </w:tcBorders>
            <w:shd w:val="clear" w:color="auto" w:fill="auto"/>
            <w:noWrap/>
            <w:vAlign w:val="center"/>
            <w:hideMark/>
          </w:tcPr>
          <w:p w14:paraId="1955BD59" w14:textId="77777777" w:rsidR="00395651" w:rsidRPr="002748C3" w:rsidRDefault="00395651" w:rsidP="003C7E92">
            <w:pPr>
              <w:rPr>
                <w:b/>
                <w:bCs/>
                <w:szCs w:val="24"/>
              </w:rPr>
            </w:pPr>
            <w:r w:rsidRPr="002748C3">
              <w:rPr>
                <w:b/>
                <w:bCs/>
                <w:szCs w:val="24"/>
              </w:rPr>
              <w:t>1.2 </w:t>
            </w:r>
            <w:r w:rsidRPr="002748C3">
              <w:rPr>
                <w:szCs w:val="24"/>
              </w:rPr>
              <w:t>   </w:t>
            </w:r>
          </w:p>
        </w:tc>
        <w:tc>
          <w:tcPr>
            <w:tcW w:w="6318" w:type="dxa"/>
            <w:gridSpan w:val="3"/>
            <w:tcBorders>
              <w:top w:val="double" w:sz="6" w:space="0" w:color="auto"/>
              <w:left w:val="nil"/>
              <w:bottom w:val="nil"/>
              <w:right w:val="double" w:sz="6" w:space="0" w:color="000000"/>
            </w:tcBorders>
            <w:shd w:val="clear" w:color="auto" w:fill="auto"/>
            <w:vAlign w:val="center"/>
            <w:hideMark/>
          </w:tcPr>
          <w:p w14:paraId="4F1C3E5B" w14:textId="77777777" w:rsidR="004308E0" w:rsidRDefault="009B174C" w:rsidP="003C7E92">
            <w:pPr>
              <w:rPr>
                <w:szCs w:val="24"/>
              </w:rPr>
            </w:pPr>
            <w:r>
              <w:rPr>
                <w:szCs w:val="24"/>
              </w:rPr>
              <w:t xml:space="preserve">At least two years of </w:t>
            </w:r>
            <w:r w:rsidR="00213100">
              <w:rPr>
                <w:szCs w:val="24"/>
              </w:rPr>
              <w:t>p</w:t>
            </w:r>
            <w:r w:rsidR="00395651" w:rsidRPr="002748C3">
              <w:rPr>
                <w:szCs w:val="24"/>
              </w:rPr>
              <w:t xml:space="preserve">ractical experience from similar project, working with </w:t>
            </w:r>
            <w:r w:rsidR="00E33156">
              <w:rPr>
                <w:szCs w:val="24"/>
              </w:rPr>
              <w:t>PWDs</w:t>
            </w:r>
            <w:r w:rsidR="00395651" w:rsidRPr="002748C3">
              <w:rPr>
                <w:szCs w:val="24"/>
              </w:rPr>
              <w:t xml:space="preserve">, report writing, management; </w:t>
            </w:r>
          </w:p>
          <w:p w14:paraId="1A6B4BC4" w14:textId="77777777" w:rsidR="004308E0" w:rsidRDefault="004308E0" w:rsidP="003C7E92">
            <w:pPr>
              <w:rPr>
                <w:szCs w:val="24"/>
              </w:rPr>
            </w:pPr>
          </w:p>
          <w:p w14:paraId="11B38562" w14:textId="0990FDF5" w:rsidR="00395651" w:rsidRDefault="00395651" w:rsidP="003C7E92">
            <w:pPr>
              <w:rPr>
                <w:szCs w:val="24"/>
              </w:rPr>
            </w:pPr>
            <w:r w:rsidRPr="002748C3">
              <w:rPr>
                <w:szCs w:val="24"/>
              </w:rPr>
              <w:t>experience working with UNDP</w:t>
            </w:r>
            <w:r w:rsidR="004308E0">
              <w:rPr>
                <w:szCs w:val="24"/>
              </w:rPr>
              <w:t xml:space="preserve"> is an asset</w:t>
            </w:r>
          </w:p>
          <w:p w14:paraId="094DD01C" w14:textId="5B1A0EB8" w:rsidR="00E33156" w:rsidRPr="002748C3" w:rsidRDefault="00E33156" w:rsidP="003C7E92">
            <w:pPr>
              <w:rPr>
                <w:szCs w:val="24"/>
              </w:rPr>
            </w:pPr>
          </w:p>
        </w:tc>
        <w:tc>
          <w:tcPr>
            <w:tcW w:w="1363" w:type="dxa"/>
            <w:tcBorders>
              <w:top w:val="double" w:sz="6" w:space="0" w:color="auto"/>
              <w:left w:val="nil"/>
              <w:bottom w:val="nil"/>
              <w:right w:val="double" w:sz="6" w:space="0" w:color="auto"/>
            </w:tcBorders>
            <w:shd w:val="clear" w:color="auto" w:fill="auto"/>
            <w:vAlign w:val="center"/>
            <w:hideMark/>
          </w:tcPr>
          <w:p w14:paraId="51DE1A0F" w14:textId="7D8FFA8C" w:rsidR="00395651" w:rsidRDefault="008E0514" w:rsidP="003C7E92">
            <w:pPr>
              <w:jc w:val="center"/>
              <w:rPr>
                <w:b/>
                <w:bCs/>
                <w:szCs w:val="24"/>
              </w:rPr>
            </w:pPr>
            <w:r>
              <w:rPr>
                <w:b/>
                <w:bCs/>
                <w:szCs w:val="24"/>
              </w:rPr>
              <w:t>200</w:t>
            </w:r>
          </w:p>
          <w:p w14:paraId="5400E600" w14:textId="77777777" w:rsidR="004308E0" w:rsidRDefault="004308E0" w:rsidP="003C7E92">
            <w:pPr>
              <w:jc w:val="center"/>
              <w:rPr>
                <w:b/>
                <w:bCs/>
                <w:szCs w:val="24"/>
              </w:rPr>
            </w:pPr>
          </w:p>
          <w:p w14:paraId="09356E4F" w14:textId="55D06364" w:rsidR="004308E0" w:rsidRPr="002748C3" w:rsidRDefault="004308E0" w:rsidP="003C7E92">
            <w:pPr>
              <w:jc w:val="center"/>
              <w:rPr>
                <w:b/>
                <w:bCs/>
                <w:szCs w:val="24"/>
              </w:rPr>
            </w:pPr>
            <w:r>
              <w:rPr>
                <w:b/>
                <w:bCs/>
                <w:szCs w:val="24"/>
              </w:rPr>
              <w:t>50</w:t>
            </w:r>
          </w:p>
        </w:tc>
      </w:tr>
      <w:tr w:rsidR="00213100" w:rsidRPr="002748C3" w14:paraId="690B4A17" w14:textId="77777777" w:rsidTr="00B81775">
        <w:trPr>
          <w:trHeight w:val="441"/>
        </w:trPr>
        <w:tc>
          <w:tcPr>
            <w:tcW w:w="1603" w:type="dxa"/>
            <w:tcBorders>
              <w:top w:val="double" w:sz="6" w:space="0" w:color="auto"/>
              <w:left w:val="double" w:sz="6" w:space="0" w:color="auto"/>
              <w:bottom w:val="double" w:sz="6" w:space="0" w:color="auto"/>
              <w:right w:val="nil"/>
            </w:tcBorders>
            <w:shd w:val="clear" w:color="auto" w:fill="auto"/>
            <w:noWrap/>
            <w:vAlign w:val="center"/>
          </w:tcPr>
          <w:p w14:paraId="318E3D59" w14:textId="0AF4829E" w:rsidR="00213100" w:rsidRPr="002748C3" w:rsidRDefault="00213100" w:rsidP="003C7E92">
            <w:pPr>
              <w:rPr>
                <w:b/>
                <w:bCs/>
                <w:szCs w:val="24"/>
              </w:rPr>
            </w:pPr>
            <w:r w:rsidRPr="002748C3">
              <w:rPr>
                <w:b/>
                <w:bCs/>
                <w:szCs w:val="24"/>
              </w:rPr>
              <w:t>1.3</w:t>
            </w:r>
          </w:p>
        </w:tc>
        <w:tc>
          <w:tcPr>
            <w:tcW w:w="6318" w:type="dxa"/>
            <w:gridSpan w:val="3"/>
            <w:tcBorders>
              <w:top w:val="double" w:sz="6" w:space="0" w:color="auto"/>
              <w:left w:val="nil"/>
              <w:bottom w:val="double" w:sz="6" w:space="0" w:color="auto"/>
              <w:right w:val="double" w:sz="6" w:space="0" w:color="000000"/>
            </w:tcBorders>
            <w:shd w:val="clear" w:color="auto" w:fill="auto"/>
            <w:vAlign w:val="center"/>
          </w:tcPr>
          <w:p w14:paraId="38D45966" w14:textId="206F8886" w:rsidR="00213100" w:rsidRPr="002748C3" w:rsidRDefault="00213100" w:rsidP="003C7E92">
            <w:pPr>
              <w:rPr>
                <w:szCs w:val="24"/>
              </w:rPr>
            </w:pPr>
            <w:proofErr w:type="gramStart"/>
            <w:r>
              <w:rPr>
                <w:color w:val="000000"/>
                <w:szCs w:val="24"/>
                <w:lang w:val="en-GB"/>
              </w:rPr>
              <w:t>Bachelor</w:t>
            </w:r>
            <w:proofErr w:type="gramEnd"/>
            <w:r>
              <w:rPr>
                <w:color w:val="000000"/>
                <w:szCs w:val="24"/>
                <w:lang w:val="en-GB"/>
              </w:rPr>
              <w:t xml:space="preserve"> degree</w:t>
            </w:r>
            <w:r w:rsidRPr="002748C3">
              <w:rPr>
                <w:color w:val="000000"/>
                <w:szCs w:val="24"/>
                <w:lang w:val="en-GB"/>
              </w:rPr>
              <w:t xml:space="preserve">, preferably with specialised focus in </w:t>
            </w:r>
            <w:r>
              <w:rPr>
                <w:color w:val="000000"/>
                <w:szCs w:val="24"/>
                <w:lang w:val="en-GB"/>
              </w:rPr>
              <w:t>Development, social work, health, business, management,</w:t>
            </w:r>
            <w:r w:rsidRPr="002748C3">
              <w:rPr>
                <w:color w:val="000000"/>
                <w:szCs w:val="24"/>
                <w:lang w:val="en-GB"/>
              </w:rPr>
              <w:t xml:space="preserve"> </w:t>
            </w:r>
            <w:r>
              <w:rPr>
                <w:color w:val="000000"/>
                <w:szCs w:val="24"/>
                <w:lang w:val="en-GB"/>
              </w:rPr>
              <w:t>a</w:t>
            </w:r>
            <w:r w:rsidRPr="002748C3">
              <w:rPr>
                <w:color w:val="000000"/>
                <w:szCs w:val="24"/>
                <w:lang w:val="en-GB"/>
              </w:rPr>
              <w:t>dministration</w:t>
            </w:r>
            <w:r>
              <w:rPr>
                <w:color w:val="000000"/>
                <w:szCs w:val="24"/>
                <w:lang w:val="en-GB"/>
              </w:rPr>
              <w:t>, disability or a related field.</w:t>
            </w:r>
          </w:p>
        </w:tc>
        <w:tc>
          <w:tcPr>
            <w:tcW w:w="1363" w:type="dxa"/>
            <w:tcBorders>
              <w:top w:val="double" w:sz="6" w:space="0" w:color="auto"/>
              <w:left w:val="nil"/>
              <w:bottom w:val="single" w:sz="4" w:space="0" w:color="auto"/>
              <w:right w:val="double" w:sz="6" w:space="0" w:color="auto"/>
            </w:tcBorders>
            <w:shd w:val="clear" w:color="auto" w:fill="auto"/>
            <w:vAlign w:val="center"/>
          </w:tcPr>
          <w:p w14:paraId="45765E45" w14:textId="7C3716E9" w:rsidR="00213100" w:rsidRPr="002748C3" w:rsidRDefault="00213100" w:rsidP="003C7E92">
            <w:pPr>
              <w:jc w:val="center"/>
              <w:rPr>
                <w:b/>
                <w:bCs/>
                <w:szCs w:val="24"/>
              </w:rPr>
            </w:pPr>
            <w:r w:rsidRPr="002748C3">
              <w:rPr>
                <w:b/>
                <w:bCs/>
                <w:szCs w:val="24"/>
              </w:rPr>
              <w:t>200</w:t>
            </w:r>
          </w:p>
        </w:tc>
      </w:tr>
      <w:tr w:rsidR="00213100" w:rsidRPr="002748C3" w14:paraId="0BEE2ADB" w14:textId="77777777" w:rsidTr="00B81775">
        <w:trPr>
          <w:trHeight w:val="513"/>
        </w:trPr>
        <w:tc>
          <w:tcPr>
            <w:tcW w:w="1603" w:type="dxa"/>
            <w:tcBorders>
              <w:top w:val="nil"/>
              <w:left w:val="double" w:sz="6" w:space="0" w:color="auto"/>
              <w:bottom w:val="double" w:sz="6" w:space="0" w:color="auto"/>
              <w:right w:val="nil"/>
            </w:tcBorders>
            <w:shd w:val="clear" w:color="auto" w:fill="auto"/>
            <w:noWrap/>
            <w:vAlign w:val="center"/>
          </w:tcPr>
          <w:p w14:paraId="568EF0EC" w14:textId="3493415F" w:rsidR="00213100" w:rsidRPr="002748C3" w:rsidRDefault="00213100" w:rsidP="003C7E92">
            <w:pPr>
              <w:rPr>
                <w:b/>
                <w:bCs/>
                <w:szCs w:val="24"/>
              </w:rPr>
            </w:pPr>
            <w:r w:rsidRPr="002748C3">
              <w:rPr>
                <w:b/>
                <w:bCs/>
                <w:szCs w:val="24"/>
              </w:rPr>
              <w:t>1.4</w:t>
            </w:r>
          </w:p>
        </w:tc>
        <w:tc>
          <w:tcPr>
            <w:tcW w:w="6318" w:type="dxa"/>
            <w:gridSpan w:val="3"/>
            <w:tcBorders>
              <w:top w:val="nil"/>
              <w:left w:val="nil"/>
              <w:bottom w:val="double" w:sz="6" w:space="0" w:color="auto"/>
              <w:right w:val="double" w:sz="6" w:space="0" w:color="000000"/>
            </w:tcBorders>
            <w:shd w:val="clear" w:color="auto" w:fill="auto"/>
            <w:vAlign w:val="center"/>
          </w:tcPr>
          <w:p w14:paraId="44BD83F9" w14:textId="748E8F5C" w:rsidR="00213100" w:rsidRPr="002748C3" w:rsidRDefault="00213100" w:rsidP="003C7E92">
            <w:pPr>
              <w:rPr>
                <w:szCs w:val="24"/>
              </w:rPr>
            </w:pPr>
            <w:r w:rsidRPr="002748C3">
              <w:rPr>
                <w:szCs w:val="24"/>
              </w:rPr>
              <w:t>Practical experience in administration: project management, budgeting, reporting.</w:t>
            </w:r>
          </w:p>
        </w:tc>
        <w:tc>
          <w:tcPr>
            <w:tcW w:w="1363" w:type="dxa"/>
            <w:tcBorders>
              <w:top w:val="nil"/>
              <w:left w:val="nil"/>
              <w:bottom w:val="single" w:sz="4" w:space="0" w:color="auto"/>
              <w:right w:val="double" w:sz="6" w:space="0" w:color="auto"/>
            </w:tcBorders>
            <w:shd w:val="clear" w:color="auto" w:fill="auto"/>
            <w:vAlign w:val="center"/>
          </w:tcPr>
          <w:p w14:paraId="357CB310" w14:textId="4BCC3748" w:rsidR="00213100" w:rsidRPr="002748C3" w:rsidRDefault="00213100" w:rsidP="003C7E92">
            <w:pPr>
              <w:jc w:val="center"/>
              <w:rPr>
                <w:b/>
                <w:bCs/>
                <w:szCs w:val="24"/>
              </w:rPr>
            </w:pPr>
            <w:r w:rsidRPr="002748C3">
              <w:rPr>
                <w:b/>
                <w:bCs/>
                <w:szCs w:val="24"/>
              </w:rPr>
              <w:t>1</w:t>
            </w:r>
            <w:r w:rsidR="008E0514">
              <w:rPr>
                <w:b/>
                <w:bCs/>
                <w:szCs w:val="24"/>
              </w:rPr>
              <w:t>5</w:t>
            </w:r>
            <w:r w:rsidRPr="002748C3">
              <w:rPr>
                <w:b/>
                <w:bCs/>
                <w:szCs w:val="24"/>
              </w:rPr>
              <w:t>0</w:t>
            </w:r>
          </w:p>
        </w:tc>
      </w:tr>
      <w:tr w:rsidR="00213100" w:rsidRPr="002748C3" w14:paraId="71911023" w14:textId="77777777" w:rsidTr="003C7E92">
        <w:trPr>
          <w:trHeight w:val="539"/>
        </w:trPr>
        <w:tc>
          <w:tcPr>
            <w:tcW w:w="1603" w:type="dxa"/>
            <w:tcBorders>
              <w:top w:val="nil"/>
              <w:left w:val="double" w:sz="6" w:space="0" w:color="auto"/>
              <w:bottom w:val="double" w:sz="6" w:space="0" w:color="auto"/>
              <w:right w:val="nil"/>
            </w:tcBorders>
            <w:shd w:val="clear" w:color="auto" w:fill="auto"/>
            <w:noWrap/>
            <w:vAlign w:val="center"/>
          </w:tcPr>
          <w:p w14:paraId="4AEED652" w14:textId="18EC8F22" w:rsidR="00213100" w:rsidRPr="002748C3" w:rsidRDefault="00213100" w:rsidP="003C7E92">
            <w:pPr>
              <w:rPr>
                <w:b/>
                <w:bCs/>
                <w:szCs w:val="24"/>
              </w:rPr>
            </w:pPr>
            <w:r w:rsidRPr="002748C3">
              <w:rPr>
                <w:b/>
                <w:bCs/>
                <w:szCs w:val="24"/>
              </w:rPr>
              <w:t>1.5</w:t>
            </w:r>
          </w:p>
        </w:tc>
        <w:tc>
          <w:tcPr>
            <w:tcW w:w="6318" w:type="dxa"/>
            <w:gridSpan w:val="3"/>
            <w:tcBorders>
              <w:top w:val="nil"/>
              <w:left w:val="nil"/>
              <w:bottom w:val="double" w:sz="6" w:space="0" w:color="auto"/>
              <w:right w:val="double" w:sz="6" w:space="0" w:color="000000"/>
            </w:tcBorders>
            <w:shd w:val="clear" w:color="auto" w:fill="auto"/>
            <w:vAlign w:val="center"/>
          </w:tcPr>
          <w:p w14:paraId="47A0DB8F" w14:textId="4796DB2B" w:rsidR="00213100" w:rsidRPr="002748C3" w:rsidRDefault="00213100" w:rsidP="003C7E92">
            <w:pPr>
              <w:rPr>
                <w:szCs w:val="24"/>
              </w:rPr>
            </w:pPr>
            <w:r w:rsidRPr="002748C3">
              <w:rPr>
                <w:szCs w:val="24"/>
              </w:rPr>
              <w:t xml:space="preserve">Excellent report writing in </w:t>
            </w:r>
            <w:bookmarkStart w:id="5" w:name="_GoBack"/>
            <w:bookmarkEnd w:id="5"/>
            <w:r w:rsidRPr="002748C3">
              <w:rPr>
                <w:szCs w:val="24"/>
              </w:rPr>
              <w:t xml:space="preserve"> English language</w:t>
            </w:r>
            <w:r w:rsidR="004308E0">
              <w:rPr>
                <w:szCs w:val="24"/>
              </w:rPr>
              <w:t xml:space="preserve"> by provision of two English writing reports</w:t>
            </w:r>
          </w:p>
        </w:tc>
        <w:tc>
          <w:tcPr>
            <w:tcW w:w="1363" w:type="dxa"/>
            <w:tcBorders>
              <w:top w:val="nil"/>
              <w:left w:val="nil"/>
              <w:bottom w:val="single" w:sz="4" w:space="0" w:color="auto"/>
              <w:right w:val="double" w:sz="6" w:space="0" w:color="auto"/>
            </w:tcBorders>
            <w:shd w:val="clear" w:color="auto" w:fill="auto"/>
            <w:vAlign w:val="center"/>
          </w:tcPr>
          <w:p w14:paraId="0113D9A4" w14:textId="7471AA15" w:rsidR="00213100" w:rsidRPr="002748C3" w:rsidRDefault="008E0514" w:rsidP="003C7E92">
            <w:pPr>
              <w:jc w:val="center"/>
              <w:rPr>
                <w:b/>
                <w:bCs/>
                <w:szCs w:val="24"/>
              </w:rPr>
            </w:pPr>
            <w:r>
              <w:rPr>
                <w:b/>
                <w:bCs/>
                <w:szCs w:val="24"/>
              </w:rPr>
              <w:t>1</w:t>
            </w:r>
            <w:r w:rsidR="00213100" w:rsidRPr="002748C3">
              <w:rPr>
                <w:b/>
                <w:bCs/>
                <w:szCs w:val="24"/>
              </w:rPr>
              <w:t>00</w:t>
            </w:r>
          </w:p>
        </w:tc>
      </w:tr>
      <w:tr w:rsidR="00213100" w:rsidRPr="002748C3" w14:paraId="39923183" w14:textId="77777777" w:rsidTr="00B81775">
        <w:trPr>
          <w:trHeight w:val="539"/>
        </w:trPr>
        <w:tc>
          <w:tcPr>
            <w:tcW w:w="1603" w:type="dxa"/>
            <w:tcBorders>
              <w:top w:val="double" w:sz="6" w:space="0" w:color="auto"/>
              <w:left w:val="double" w:sz="6" w:space="0" w:color="auto"/>
              <w:bottom w:val="double" w:sz="6" w:space="0" w:color="auto"/>
              <w:right w:val="nil"/>
            </w:tcBorders>
            <w:shd w:val="clear" w:color="000000" w:fill="99CCFF"/>
            <w:noWrap/>
            <w:vAlign w:val="center"/>
          </w:tcPr>
          <w:p w14:paraId="65250B52" w14:textId="1AF3885F" w:rsidR="00213100" w:rsidRPr="002748C3" w:rsidRDefault="00213100" w:rsidP="003C7E92">
            <w:pPr>
              <w:rPr>
                <w:b/>
                <w:bCs/>
                <w:szCs w:val="24"/>
              </w:rPr>
            </w:pPr>
            <w:r w:rsidRPr="002748C3">
              <w:rPr>
                <w:szCs w:val="24"/>
              </w:rPr>
              <w:t>Total</w:t>
            </w:r>
          </w:p>
        </w:tc>
        <w:tc>
          <w:tcPr>
            <w:tcW w:w="6318" w:type="dxa"/>
            <w:gridSpan w:val="3"/>
            <w:tcBorders>
              <w:top w:val="double" w:sz="6" w:space="0" w:color="auto"/>
              <w:left w:val="nil"/>
              <w:bottom w:val="double" w:sz="6" w:space="0" w:color="auto"/>
              <w:right w:val="nil"/>
            </w:tcBorders>
            <w:shd w:val="clear" w:color="000000" w:fill="99CCFF"/>
            <w:vAlign w:val="center"/>
          </w:tcPr>
          <w:p w14:paraId="593030DD" w14:textId="628E9A00" w:rsidR="00213100" w:rsidRPr="002748C3" w:rsidRDefault="00213100" w:rsidP="003C7E92">
            <w:pPr>
              <w:rPr>
                <w:szCs w:val="24"/>
              </w:rPr>
            </w:pPr>
            <w:r w:rsidRPr="002748C3">
              <w:rPr>
                <w:szCs w:val="24"/>
              </w:rPr>
              <w:t> </w:t>
            </w:r>
          </w:p>
        </w:tc>
        <w:tc>
          <w:tcPr>
            <w:tcW w:w="1363" w:type="dxa"/>
            <w:tcBorders>
              <w:top w:val="double" w:sz="6" w:space="0" w:color="auto"/>
              <w:left w:val="nil"/>
              <w:bottom w:val="double" w:sz="6" w:space="0" w:color="auto"/>
              <w:right w:val="nil"/>
            </w:tcBorders>
            <w:shd w:val="clear" w:color="000000" w:fill="99CCFF"/>
            <w:vAlign w:val="center"/>
          </w:tcPr>
          <w:p w14:paraId="28CF7397" w14:textId="6823D85A" w:rsidR="00213100" w:rsidRPr="002748C3" w:rsidRDefault="00213100" w:rsidP="003C7E92">
            <w:pPr>
              <w:jc w:val="center"/>
              <w:rPr>
                <w:b/>
                <w:bCs/>
                <w:szCs w:val="24"/>
              </w:rPr>
            </w:pPr>
            <w:r w:rsidRPr="002748C3">
              <w:rPr>
                <w:szCs w:val="24"/>
              </w:rPr>
              <w:t> </w:t>
            </w:r>
          </w:p>
        </w:tc>
      </w:tr>
      <w:tr w:rsidR="00213100" w:rsidRPr="002748C3" w14:paraId="4076D123" w14:textId="77777777" w:rsidTr="0084468E">
        <w:trPr>
          <w:trHeight w:val="310"/>
        </w:trPr>
        <w:tc>
          <w:tcPr>
            <w:tcW w:w="1603" w:type="dxa"/>
            <w:tcBorders>
              <w:top w:val="double" w:sz="6" w:space="0" w:color="auto"/>
              <w:left w:val="double" w:sz="6" w:space="0" w:color="auto"/>
              <w:bottom w:val="double" w:sz="6" w:space="0" w:color="auto"/>
              <w:right w:val="nil"/>
            </w:tcBorders>
            <w:shd w:val="clear" w:color="000000" w:fill="99CCFF"/>
            <w:noWrap/>
            <w:vAlign w:val="center"/>
          </w:tcPr>
          <w:p w14:paraId="38823745" w14:textId="5147C04A" w:rsidR="00213100" w:rsidRPr="002748C3" w:rsidRDefault="00213100" w:rsidP="003C7E92">
            <w:pPr>
              <w:rPr>
                <w:szCs w:val="24"/>
              </w:rPr>
            </w:pPr>
          </w:p>
        </w:tc>
        <w:tc>
          <w:tcPr>
            <w:tcW w:w="706" w:type="dxa"/>
            <w:tcBorders>
              <w:top w:val="double" w:sz="6" w:space="0" w:color="auto"/>
              <w:left w:val="nil"/>
              <w:bottom w:val="double" w:sz="6" w:space="0" w:color="auto"/>
              <w:right w:val="nil"/>
            </w:tcBorders>
            <w:shd w:val="clear" w:color="000000" w:fill="99CCFF"/>
            <w:noWrap/>
            <w:vAlign w:val="center"/>
          </w:tcPr>
          <w:p w14:paraId="768F333F" w14:textId="06A3B447" w:rsidR="00213100" w:rsidRPr="002748C3" w:rsidRDefault="00213100" w:rsidP="003C7E92">
            <w:pPr>
              <w:rPr>
                <w:szCs w:val="24"/>
              </w:rPr>
            </w:pPr>
          </w:p>
        </w:tc>
        <w:tc>
          <w:tcPr>
            <w:tcW w:w="518" w:type="dxa"/>
            <w:tcBorders>
              <w:top w:val="double" w:sz="6" w:space="0" w:color="auto"/>
              <w:left w:val="nil"/>
              <w:bottom w:val="double" w:sz="6" w:space="0" w:color="auto"/>
              <w:right w:val="nil"/>
            </w:tcBorders>
            <w:shd w:val="clear" w:color="000000" w:fill="99CCFF"/>
            <w:noWrap/>
            <w:vAlign w:val="center"/>
          </w:tcPr>
          <w:p w14:paraId="6EADE847" w14:textId="57558387" w:rsidR="00213100" w:rsidRPr="002748C3" w:rsidRDefault="00213100" w:rsidP="003C7E92">
            <w:pPr>
              <w:rPr>
                <w:szCs w:val="24"/>
              </w:rPr>
            </w:pPr>
          </w:p>
        </w:tc>
        <w:tc>
          <w:tcPr>
            <w:tcW w:w="5094" w:type="dxa"/>
            <w:tcBorders>
              <w:top w:val="double" w:sz="6" w:space="0" w:color="auto"/>
              <w:left w:val="nil"/>
              <w:bottom w:val="double" w:sz="6" w:space="0" w:color="auto"/>
              <w:right w:val="nil"/>
            </w:tcBorders>
            <w:shd w:val="clear" w:color="000000" w:fill="99CCFF"/>
            <w:noWrap/>
            <w:vAlign w:val="center"/>
          </w:tcPr>
          <w:p w14:paraId="20B4D751" w14:textId="7AEC53BD" w:rsidR="00213100" w:rsidRPr="002748C3" w:rsidRDefault="00213100" w:rsidP="003C7E92">
            <w:pPr>
              <w:rPr>
                <w:szCs w:val="24"/>
              </w:rPr>
            </w:pPr>
          </w:p>
        </w:tc>
        <w:tc>
          <w:tcPr>
            <w:tcW w:w="1363" w:type="dxa"/>
            <w:tcBorders>
              <w:top w:val="double" w:sz="6" w:space="0" w:color="auto"/>
              <w:left w:val="nil"/>
              <w:bottom w:val="double" w:sz="6" w:space="0" w:color="auto"/>
              <w:right w:val="double" w:sz="6" w:space="0" w:color="auto"/>
            </w:tcBorders>
            <w:shd w:val="clear" w:color="000000" w:fill="99CCFF"/>
            <w:vAlign w:val="center"/>
          </w:tcPr>
          <w:p w14:paraId="54B50B14" w14:textId="6721133F" w:rsidR="00213100" w:rsidRPr="002748C3" w:rsidRDefault="00213100" w:rsidP="003C7E92">
            <w:pPr>
              <w:jc w:val="center"/>
              <w:rPr>
                <w:b/>
                <w:bCs/>
                <w:szCs w:val="24"/>
              </w:rPr>
            </w:pPr>
          </w:p>
        </w:tc>
      </w:tr>
    </w:tbl>
    <w:p w14:paraId="29420182" w14:textId="77777777" w:rsidR="00395651" w:rsidRPr="002748C3" w:rsidRDefault="00395651" w:rsidP="00395651">
      <w:pPr>
        <w:pStyle w:val="Footer"/>
        <w:spacing w:line="280" w:lineRule="atLeast"/>
        <w:rPr>
          <w:b/>
          <w:szCs w:val="24"/>
          <w:u w:val="single"/>
        </w:rPr>
      </w:pPr>
    </w:p>
    <w:p w14:paraId="6440B13D" w14:textId="77777777" w:rsidR="00395651" w:rsidRPr="002748C3" w:rsidRDefault="00395651" w:rsidP="00395651">
      <w:pPr>
        <w:pStyle w:val="Footer"/>
        <w:spacing w:line="280" w:lineRule="atLeast"/>
        <w:rPr>
          <w:b/>
          <w:szCs w:val="24"/>
          <w:u w:val="single"/>
        </w:rPr>
      </w:pPr>
    </w:p>
    <w:bookmarkEnd w:id="4"/>
    <w:p w14:paraId="20DC6946" w14:textId="77777777" w:rsidR="00395651" w:rsidRPr="002748C3" w:rsidRDefault="00395651" w:rsidP="00395651">
      <w:pPr>
        <w:pStyle w:val="Footer"/>
        <w:spacing w:line="280" w:lineRule="atLeast"/>
        <w:rPr>
          <w:b/>
          <w:szCs w:val="24"/>
          <w:u w:val="single"/>
        </w:rPr>
      </w:pPr>
    </w:p>
    <w:p w14:paraId="3C3EE8FC" w14:textId="77777777" w:rsidR="00395651" w:rsidRPr="002748C3" w:rsidRDefault="00395651" w:rsidP="00E37996">
      <w:pPr>
        <w:pStyle w:val="BodyText"/>
        <w:spacing w:line="280" w:lineRule="atLeast"/>
        <w:jc w:val="left"/>
        <w:rPr>
          <w:rFonts w:ascii="Times New Roman" w:hAnsi="Times New Roman" w:cs="Times New Roman"/>
          <w:sz w:val="24"/>
        </w:rPr>
      </w:pPr>
    </w:p>
    <w:p w14:paraId="4B1B182F" w14:textId="77777777" w:rsidR="00D6217F" w:rsidRPr="002748C3" w:rsidRDefault="00D6217F" w:rsidP="00E37996">
      <w:pPr>
        <w:pStyle w:val="BodyText"/>
        <w:spacing w:line="280" w:lineRule="atLeast"/>
        <w:jc w:val="left"/>
        <w:rPr>
          <w:rFonts w:ascii="Times New Roman" w:hAnsi="Times New Roman" w:cs="Times New Roman"/>
          <w:sz w:val="24"/>
        </w:rPr>
      </w:pPr>
    </w:p>
    <w:p w14:paraId="1BDDFFBA" w14:textId="77777777" w:rsidR="00E37996" w:rsidRPr="002748C3" w:rsidRDefault="00E37996" w:rsidP="00E37996">
      <w:pPr>
        <w:pStyle w:val="BodyText"/>
        <w:spacing w:line="280" w:lineRule="atLeast"/>
        <w:jc w:val="left"/>
        <w:rPr>
          <w:rFonts w:ascii="Times New Roman" w:hAnsi="Times New Roman" w:cs="Times New Roman"/>
          <w:sz w:val="24"/>
        </w:rPr>
      </w:pPr>
    </w:p>
    <w:bookmarkEnd w:id="0"/>
    <w:p w14:paraId="2EA8390B" w14:textId="77777777" w:rsidR="004C5BAD" w:rsidRPr="002748C3" w:rsidRDefault="004C5BAD" w:rsidP="008C02C7">
      <w:pPr>
        <w:pStyle w:val="BodyText"/>
        <w:spacing w:line="280" w:lineRule="atLeast"/>
        <w:jc w:val="left"/>
        <w:rPr>
          <w:rFonts w:ascii="Times New Roman" w:hAnsi="Times New Roman" w:cs="Times New Roman"/>
          <w:sz w:val="24"/>
        </w:rPr>
      </w:pPr>
    </w:p>
    <w:sectPr w:rsidR="004C5BAD" w:rsidRPr="002748C3" w:rsidSect="00303A72">
      <w:headerReference w:type="default" r:id="rId14"/>
      <w:footerReference w:type="default" r:id="rId15"/>
      <w:pgSz w:w="11907" w:h="16839" w:code="9"/>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9BF0C5" w14:textId="77777777" w:rsidR="008D2BC4" w:rsidRDefault="008D2BC4" w:rsidP="003048DD">
      <w:r>
        <w:separator/>
      </w:r>
    </w:p>
  </w:endnote>
  <w:endnote w:type="continuationSeparator" w:id="0">
    <w:p w14:paraId="77EDEE83" w14:textId="77777777" w:rsidR="008D2BC4" w:rsidRDefault="008D2BC4" w:rsidP="00304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0082579"/>
      <w:docPartObj>
        <w:docPartGallery w:val="Page Numbers (Top of Page)"/>
        <w:docPartUnique/>
      </w:docPartObj>
    </w:sdtPr>
    <w:sdtEndPr/>
    <w:sdtContent>
      <w:p w14:paraId="5F06FDB4" w14:textId="77777777" w:rsidR="00BB25F0" w:rsidRDefault="00BB25F0">
        <w:pPr>
          <w:pStyle w:val="Footer"/>
          <w:jc w:val="right"/>
        </w:pPr>
        <w:r>
          <w:t xml:space="preserve">Page </w:t>
        </w:r>
        <w:r w:rsidR="008E27EE">
          <w:rPr>
            <w:b/>
            <w:bCs/>
            <w:szCs w:val="24"/>
          </w:rPr>
          <w:fldChar w:fldCharType="begin"/>
        </w:r>
        <w:r>
          <w:rPr>
            <w:b/>
            <w:bCs/>
          </w:rPr>
          <w:instrText xml:space="preserve"> PAGE </w:instrText>
        </w:r>
        <w:r w:rsidR="008E27EE">
          <w:rPr>
            <w:b/>
            <w:bCs/>
            <w:szCs w:val="24"/>
          </w:rPr>
          <w:fldChar w:fldCharType="separate"/>
        </w:r>
        <w:r w:rsidR="000F61EE">
          <w:rPr>
            <w:b/>
            <w:bCs/>
            <w:noProof/>
          </w:rPr>
          <w:t>2</w:t>
        </w:r>
        <w:r w:rsidR="008E27EE">
          <w:rPr>
            <w:b/>
            <w:bCs/>
            <w:szCs w:val="24"/>
          </w:rPr>
          <w:fldChar w:fldCharType="end"/>
        </w:r>
        <w:r>
          <w:t xml:space="preserve"> of </w:t>
        </w:r>
        <w:r w:rsidR="008E27EE">
          <w:rPr>
            <w:b/>
            <w:bCs/>
            <w:szCs w:val="24"/>
          </w:rPr>
          <w:fldChar w:fldCharType="begin"/>
        </w:r>
        <w:r>
          <w:rPr>
            <w:b/>
            <w:bCs/>
          </w:rPr>
          <w:instrText xml:space="preserve"> NUMPAGES  </w:instrText>
        </w:r>
        <w:r w:rsidR="008E27EE">
          <w:rPr>
            <w:b/>
            <w:bCs/>
            <w:szCs w:val="24"/>
          </w:rPr>
          <w:fldChar w:fldCharType="separate"/>
        </w:r>
        <w:r w:rsidR="000F61EE">
          <w:rPr>
            <w:b/>
            <w:bCs/>
            <w:noProof/>
          </w:rPr>
          <w:t>2</w:t>
        </w:r>
        <w:r w:rsidR="008E27EE">
          <w:rPr>
            <w:b/>
            <w:bCs/>
            <w:szCs w:val="24"/>
          </w:rPr>
          <w:fldChar w:fldCharType="end"/>
        </w:r>
      </w:p>
    </w:sdtContent>
  </w:sdt>
  <w:p w14:paraId="2A3FBC02" w14:textId="77777777" w:rsidR="00BB25F0" w:rsidRDefault="00BB25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C83435" w14:textId="77777777" w:rsidR="008D2BC4" w:rsidRDefault="008D2BC4" w:rsidP="003048DD">
      <w:r>
        <w:separator/>
      </w:r>
    </w:p>
  </w:footnote>
  <w:footnote w:type="continuationSeparator" w:id="0">
    <w:p w14:paraId="4918CB9E" w14:textId="77777777" w:rsidR="008D2BC4" w:rsidRDefault="008D2BC4" w:rsidP="003048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4D178" w14:textId="77777777" w:rsidR="00BB25F0" w:rsidRDefault="00AA15CE">
    <w:pPr>
      <w:pStyle w:val="Header"/>
    </w:pPr>
    <w:r>
      <w:rPr>
        <w:noProof/>
      </w:rPr>
      <mc:AlternateContent>
        <mc:Choice Requires="wps">
          <w:drawing>
            <wp:anchor distT="0" distB="0" distL="114300" distR="114300" simplePos="0" relativeHeight="251657728" behindDoc="0" locked="0" layoutInCell="1" allowOverlap="1" wp14:anchorId="53361025" wp14:editId="5C1631C2">
              <wp:simplePos x="0" y="0"/>
              <wp:positionH relativeFrom="column">
                <wp:posOffset>-116205</wp:posOffset>
              </wp:positionH>
              <wp:positionV relativeFrom="paragraph">
                <wp:posOffset>-9525</wp:posOffset>
              </wp:positionV>
              <wp:extent cx="3884930" cy="297180"/>
              <wp:effectExtent l="0" t="0" r="0" b="0"/>
              <wp:wrapTight wrapText="bothSides">
                <wp:wrapPolygon edited="0">
                  <wp:start x="212" y="0"/>
                  <wp:lineTo x="212" y="20769"/>
                  <wp:lineTo x="21289" y="20769"/>
                  <wp:lineTo x="21289" y="0"/>
                  <wp:lineTo x="212"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4930"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7FC2E8" w14:textId="77777777" w:rsidR="00BB25F0" w:rsidRDefault="00BB25F0" w:rsidP="006116AE">
                          <w:r>
                            <w:rPr>
                              <w:noProof/>
                              <w:lang w:val="en-GB" w:eastAsia="en-GB"/>
                            </w:rPr>
                            <w:drawing>
                              <wp:inline distT="0" distB="0" distL="0" distR="0" wp14:anchorId="135E3C37" wp14:editId="2138BFEE">
                                <wp:extent cx="2401570" cy="127000"/>
                                <wp:effectExtent l="0" t="0" r="0" b="6350"/>
                                <wp:docPr id="2" name="Picture 2" descr="Untitl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1570" cy="1270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361025" id="_x0000_t202" coordsize="21600,21600" o:spt="202" path="m,l,21600r21600,l21600,xe">
              <v:stroke joinstyle="miter"/>
              <v:path gradientshapeok="t" o:connecttype="rect"/>
            </v:shapetype>
            <v:shape id="Text Box 2" o:spid="_x0000_s1026" type="#_x0000_t202" style="position:absolute;margin-left:-9.15pt;margin-top:-.75pt;width:305.9pt;height:2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" filled="f" stroked="f">
              <v:textbox>
                <w:txbxContent>
                  <w:p w14:paraId="5A7FC2E8" w14:textId="77777777" w:rsidR="00BB25F0" w:rsidRDefault="00BB25F0" w:rsidP="006116AE">
                    <w:r>
                      <w:rPr>
                        <w:noProof/>
                        <w:lang w:val="en-GB" w:eastAsia="en-GB"/>
                      </w:rPr>
                      <w:drawing>
                        <wp:inline distT="0" distB="0" distL="0" distR="0" wp14:anchorId="135E3C37" wp14:editId="2138BFEE">
                          <wp:extent cx="2401570" cy="127000"/>
                          <wp:effectExtent l="0" t="0" r="0" b="6350"/>
                          <wp:docPr id="2" name="Picture 2" descr="Untitl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01570" cy="127000"/>
                                  </a:xfrm>
                                  <a:prstGeom prst="rect">
                                    <a:avLst/>
                                  </a:prstGeom>
                                  <a:noFill/>
                                  <a:ln>
                                    <a:noFill/>
                                  </a:ln>
                                </pic:spPr>
                              </pic:pic>
                            </a:graphicData>
                          </a:graphic>
                        </wp:inline>
                      </w:drawing>
                    </w:r>
                  </w:p>
                </w:txbxContent>
              </v:textbox>
              <w10:wrap type="tigh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467B3"/>
    <w:multiLevelType w:val="hybridMultilevel"/>
    <w:tmpl w:val="5852D0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DC128E"/>
    <w:multiLevelType w:val="hybridMultilevel"/>
    <w:tmpl w:val="5C4AFD34"/>
    <w:lvl w:ilvl="0" w:tplc="D4101D1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19DA0876"/>
    <w:multiLevelType w:val="hybridMultilevel"/>
    <w:tmpl w:val="AB48744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15:restartNumberingAfterBreak="0">
    <w:nsid w:val="22913A80"/>
    <w:multiLevelType w:val="hybridMultilevel"/>
    <w:tmpl w:val="B220FD56"/>
    <w:lvl w:ilvl="0" w:tplc="D93201BA">
      <w:start w:val="3"/>
      <w:numFmt w:val="bullet"/>
      <w:lvlText w:val="-"/>
      <w:lvlJc w:val="left"/>
      <w:pPr>
        <w:ind w:left="360" w:hanging="360"/>
      </w:pPr>
      <w:rPr>
        <w:rFonts w:ascii="Arial" w:eastAsia="Times New Roman"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9524006"/>
    <w:multiLevelType w:val="hybridMultilevel"/>
    <w:tmpl w:val="5852D0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2FB4700"/>
    <w:multiLevelType w:val="hybridMultilevel"/>
    <w:tmpl w:val="3D66C89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1394B70"/>
    <w:multiLevelType w:val="hybridMultilevel"/>
    <w:tmpl w:val="5D202C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6A3FED"/>
    <w:multiLevelType w:val="hybridMultilevel"/>
    <w:tmpl w:val="60FC3606"/>
    <w:lvl w:ilvl="0" w:tplc="4009000F">
      <w:start w:val="6"/>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8" w15:restartNumberingAfterBreak="0">
    <w:nsid w:val="58743453"/>
    <w:multiLevelType w:val="hybridMultilevel"/>
    <w:tmpl w:val="A8925E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DB53A18"/>
    <w:multiLevelType w:val="hybridMultilevel"/>
    <w:tmpl w:val="D8889A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251769B"/>
    <w:multiLevelType w:val="hybridMultilevel"/>
    <w:tmpl w:val="02641800"/>
    <w:lvl w:ilvl="0" w:tplc="F176DF1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2B21D2"/>
    <w:multiLevelType w:val="hybridMultilevel"/>
    <w:tmpl w:val="F6F0E47C"/>
    <w:lvl w:ilvl="0" w:tplc="1F8C9192">
      <w:start w:val="1"/>
      <w:numFmt w:val="upperRoman"/>
      <w:lvlText w:val="%1."/>
      <w:lvlJc w:val="left"/>
      <w:pPr>
        <w:ind w:left="862"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C20F4E"/>
    <w:multiLevelType w:val="hybridMultilevel"/>
    <w:tmpl w:val="92E85076"/>
    <w:lvl w:ilvl="0" w:tplc="1EB44C1C">
      <w:start w:val="1"/>
      <w:numFmt w:val="bullet"/>
      <w:lvlText w:val=""/>
      <w:lvlJc w:val="left"/>
      <w:pPr>
        <w:ind w:left="360"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5"/>
  </w:num>
  <w:num w:numId="4">
    <w:abstractNumId w:val="3"/>
  </w:num>
  <w:num w:numId="5">
    <w:abstractNumId w:val="0"/>
  </w:num>
  <w:num w:numId="6">
    <w:abstractNumId w:val="4"/>
  </w:num>
  <w:num w:numId="7">
    <w:abstractNumId w:val="8"/>
  </w:num>
  <w:num w:numId="8">
    <w:abstractNumId w:val="9"/>
  </w:num>
  <w:num w:numId="9">
    <w:abstractNumId w:val="12"/>
  </w:num>
  <w:num w:numId="10">
    <w:abstractNumId w:val="7"/>
  </w:num>
  <w:num w:numId="11">
    <w:abstractNumId w:val="10"/>
  </w:num>
  <w:num w:numId="12">
    <w:abstractNumId w:val="6"/>
  </w:num>
  <w:num w:numId="1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C73"/>
    <w:rsid w:val="00003A61"/>
    <w:rsid w:val="00045BD7"/>
    <w:rsid w:val="00053A5C"/>
    <w:rsid w:val="00054255"/>
    <w:rsid w:val="000552D5"/>
    <w:rsid w:val="00077E64"/>
    <w:rsid w:val="00081032"/>
    <w:rsid w:val="00096CE3"/>
    <w:rsid w:val="000A2A60"/>
    <w:rsid w:val="000B091D"/>
    <w:rsid w:val="000C1621"/>
    <w:rsid w:val="000C50D6"/>
    <w:rsid w:val="000E5C03"/>
    <w:rsid w:val="000F46F4"/>
    <w:rsid w:val="000F61EE"/>
    <w:rsid w:val="0011507A"/>
    <w:rsid w:val="00117AD4"/>
    <w:rsid w:val="0013531A"/>
    <w:rsid w:val="001556E7"/>
    <w:rsid w:val="00170087"/>
    <w:rsid w:val="00183AB8"/>
    <w:rsid w:val="00196C52"/>
    <w:rsid w:val="001A4220"/>
    <w:rsid w:val="001B363C"/>
    <w:rsid w:val="001D280C"/>
    <w:rsid w:val="001D5437"/>
    <w:rsid w:val="001E525A"/>
    <w:rsid w:val="0020366E"/>
    <w:rsid w:val="00203736"/>
    <w:rsid w:val="00203990"/>
    <w:rsid w:val="00213100"/>
    <w:rsid w:val="00226E29"/>
    <w:rsid w:val="002321B2"/>
    <w:rsid w:val="00253226"/>
    <w:rsid w:val="00273EDC"/>
    <w:rsid w:val="002748C3"/>
    <w:rsid w:val="0028166B"/>
    <w:rsid w:val="00285AB0"/>
    <w:rsid w:val="002A713B"/>
    <w:rsid w:val="002C5E84"/>
    <w:rsid w:val="002C6484"/>
    <w:rsid w:val="002D3029"/>
    <w:rsid w:val="002D4462"/>
    <w:rsid w:val="002F01E7"/>
    <w:rsid w:val="002F0433"/>
    <w:rsid w:val="00303A72"/>
    <w:rsid w:val="003048DD"/>
    <w:rsid w:val="00310EDE"/>
    <w:rsid w:val="00322BDD"/>
    <w:rsid w:val="00322C06"/>
    <w:rsid w:val="003258A0"/>
    <w:rsid w:val="00325B95"/>
    <w:rsid w:val="00342E84"/>
    <w:rsid w:val="00371B64"/>
    <w:rsid w:val="00373D4F"/>
    <w:rsid w:val="00383983"/>
    <w:rsid w:val="00384178"/>
    <w:rsid w:val="00395651"/>
    <w:rsid w:val="003972A2"/>
    <w:rsid w:val="003C16F3"/>
    <w:rsid w:val="003E20E5"/>
    <w:rsid w:val="00403CC4"/>
    <w:rsid w:val="00406621"/>
    <w:rsid w:val="00414814"/>
    <w:rsid w:val="00421A57"/>
    <w:rsid w:val="00427C5C"/>
    <w:rsid w:val="004308E0"/>
    <w:rsid w:val="00440F00"/>
    <w:rsid w:val="00441521"/>
    <w:rsid w:val="0044397F"/>
    <w:rsid w:val="00455628"/>
    <w:rsid w:val="0045725F"/>
    <w:rsid w:val="004721C7"/>
    <w:rsid w:val="00473DB9"/>
    <w:rsid w:val="00475D09"/>
    <w:rsid w:val="00476CC8"/>
    <w:rsid w:val="00487CFF"/>
    <w:rsid w:val="004A057D"/>
    <w:rsid w:val="004A1F42"/>
    <w:rsid w:val="004A69ED"/>
    <w:rsid w:val="004A7EC9"/>
    <w:rsid w:val="004B54D4"/>
    <w:rsid w:val="004B5FD1"/>
    <w:rsid w:val="004C5BAD"/>
    <w:rsid w:val="00524F73"/>
    <w:rsid w:val="00532261"/>
    <w:rsid w:val="005325A5"/>
    <w:rsid w:val="00537094"/>
    <w:rsid w:val="005803AA"/>
    <w:rsid w:val="00581750"/>
    <w:rsid w:val="00581968"/>
    <w:rsid w:val="00583D0C"/>
    <w:rsid w:val="00593DEB"/>
    <w:rsid w:val="005B559B"/>
    <w:rsid w:val="005D4870"/>
    <w:rsid w:val="005D5DD6"/>
    <w:rsid w:val="005F52E1"/>
    <w:rsid w:val="00606356"/>
    <w:rsid w:val="00610A1A"/>
    <w:rsid w:val="006116AE"/>
    <w:rsid w:val="00612DA0"/>
    <w:rsid w:val="00613DBA"/>
    <w:rsid w:val="00635F90"/>
    <w:rsid w:val="0063657F"/>
    <w:rsid w:val="00652A26"/>
    <w:rsid w:val="00653C12"/>
    <w:rsid w:val="00656C35"/>
    <w:rsid w:val="00671660"/>
    <w:rsid w:val="00676438"/>
    <w:rsid w:val="00684B8D"/>
    <w:rsid w:val="006B6ED6"/>
    <w:rsid w:val="006D4BD1"/>
    <w:rsid w:val="006D6714"/>
    <w:rsid w:val="006F11CB"/>
    <w:rsid w:val="006F36EC"/>
    <w:rsid w:val="00724CCD"/>
    <w:rsid w:val="00727A3F"/>
    <w:rsid w:val="00727D8A"/>
    <w:rsid w:val="00730DF7"/>
    <w:rsid w:val="00735902"/>
    <w:rsid w:val="00763668"/>
    <w:rsid w:val="00766151"/>
    <w:rsid w:val="00770A48"/>
    <w:rsid w:val="0078713E"/>
    <w:rsid w:val="00790DBC"/>
    <w:rsid w:val="007A44B3"/>
    <w:rsid w:val="007A7593"/>
    <w:rsid w:val="007C0618"/>
    <w:rsid w:val="007C2BA5"/>
    <w:rsid w:val="007D000F"/>
    <w:rsid w:val="007D4301"/>
    <w:rsid w:val="007E6807"/>
    <w:rsid w:val="007F192D"/>
    <w:rsid w:val="007F296C"/>
    <w:rsid w:val="007F4890"/>
    <w:rsid w:val="0082428C"/>
    <w:rsid w:val="0082520B"/>
    <w:rsid w:val="0083055A"/>
    <w:rsid w:val="00843B08"/>
    <w:rsid w:val="00850FC3"/>
    <w:rsid w:val="00851CD0"/>
    <w:rsid w:val="00876CAE"/>
    <w:rsid w:val="0088415B"/>
    <w:rsid w:val="0089101D"/>
    <w:rsid w:val="008B096F"/>
    <w:rsid w:val="008C02C7"/>
    <w:rsid w:val="008D2BC4"/>
    <w:rsid w:val="008D696A"/>
    <w:rsid w:val="008E0514"/>
    <w:rsid w:val="008E27EE"/>
    <w:rsid w:val="008E5F49"/>
    <w:rsid w:val="008E6B1F"/>
    <w:rsid w:val="008F0EDB"/>
    <w:rsid w:val="00921CBE"/>
    <w:rsid w:val="009262AE"/>
    <w:rsid w:val="00926ED7"/>
    <w:rsid w:val="0092723C"/>
    <w:rsid w:val="00930A5F"/>
    <w:rsid w:val="00933900"/>
    <w:rsid w:val="0093394F"/>
    <w:rsid w:val="00935CE0"/>
    <w:rsid w:val="00935F3A"/>
    <w:rsid w:val="00947BA0"/>
    <w:rsid w:val="009623C2"/>
    <w:rsid w:val="00966FC0"/>
    <w:rsid w:val="00982120"/>
    <w:rsid w:val="009A3879"/>
    <w:rsid w:val="009B174C"/>
    <w:rsid w:val="009D2117"/>
    <w:rsid w:val="00A060B0"/>
    <w:rsid w:val="00A260B9"/>
    <w:rsid w:val="00A424F3"/>
    <w:rsid w:val="00A57F13"/>
    <w:rsid w:val="00A8367B"/>
    <w:rsid w:val="00A85FF8"/>
    <w:rsid w:val="00A90FBC"/>
    <w:rsid w:val="00A97C52"/>
    <w:rsid w:val="00AA15CE"/>
    <w:rsid w:val="00AB0774"/>
    <w:rsid w:val="00AC57D5"/>
    <w:rsid w:val="00AD0A21"/>
    <w:rsid w:val="00AD1EAF"/>
    <w:rsid w:val="00AF44C0"/>
    <w:rsid w:val="00B014B9"/>
    <w:rsid w:val="00B04B0D"/>
    <w:rsid w:val="00B067A7"/>
    <w:rsid w:val="00B165D9"/>
    <w:rsid w:val="00B27F96"/>
    <w:rsid w:val="00B31394"/>
    <w:rsid w:val="00B41592"/>
    <w:rsid w:val="00B42CBC"/>
    <w:rsid w:val="00B50320"/>
    <w:rsid w:val="00B5412E"/>
    <w:rsid w:val="00B549A6"/>
    <w:rsid w:val="00B57D42"/>
    <w:rsid w:val="00B86E06"/>
    <w:rsid w:val="00B96026"/>
    <w:rsid w:val="00BA0151"/>
    <w:rsid w:val="00BA27A5"/>
    <w:rsid w:val="00BB25F0"/>
    <w:rsid w:val="00BB3D44"/>
    <w:rsid w:val="00BF4A69"/>
    <w:rsid w:val="00C10885"/>
    <w:rsid w:val="00C144B5"/>
    <w:rsid w:val="00C15FFB"/>
    <w:rsid w:val="00C25C38"/>
    <w:rsid w:val="00C43CC3"/>
    <w:rsid w:val="00C617B3"/>
    <w:rsid w:val="00C646EF"/>
    <w:rsid w:val="00C86C05"/>
    <w:rsid w:val="00CA1590"/>
    <w:rsid w:val="00CB0E5A"/>
    <w:rsid w:val="00CB19EC"/>
    <w:rsid w:val="00CB2B60"/>
    <w:rsid w:val="00CD12F6"/>
    <w:rsid w:val="00CD452B"/>
    <w:rsid w:val="00CD7B14"/>
    <w:rsid w:val="00CE1C3C"/>
    <w:rsid w:val="00CE1C73"/>
    <w:rsid w:val="00CF349E"/>
    <w:rsid w:val="00CF6072"/>
    <w:rsid w:val="00D00989"/>
    <w:rsid w:val="00D34424"/>
    <w:rsid w:val="00D34774"/>
    <w:rsid w:val="00D60C64"/>
    <w:rsid w:val="00D6217F"/>
    <w:rsid w:val="00D65670"/>
    <w:rsid w:val="00D66DAE"/>
    <w:rsid w:val="00D673CE"/>
    <w:rsid w:val="00D71790"/>
    <w:rsid w:val="00D8362D"/>
    <w:rsid w:val="00D85B8F"/>
    <w:rsid w:val="00DE74FC"/>
    <w:rsid w:val="00DF1860"/>
    <w:rsid w:val="00E05A5F"/>
    <w:rsid w:val="00E2052B"/>
    <w:rsid w:val="00E33156"/>
    <w:rsid w:val="00E37996"/>
    <w:rsid w:val="00E41624"/>
    <w:rsid w:val="00E4592B"/>
    <w:rsid w:val="00E54FAB"/>
    <w:rsid w:val="00E55B94"/>
    <w:rsid w:val="00E5701F"/>
    <w:rsid w:val="00E875E7"/>
    <w:rsid w:val="00E91B96"/>
    <w:rsid w:val="00EA0301"/>
    <w:rsid w:val="00EB5116"/>
    <w:rsid w:val="00EB5A9F"/>
    <w:rsid w:val="00EB6721"/>
    <w:rsid w:val="00EB6B8A"/>
    <w:rsid w:val="00ED0461"/>
    <w:rsid w:val="00ED6727"/>
    <w:rsid w:val="00EE64B0"/>
    <w:rsid w:val="00F0336D"/>
    <w:rsid w:val="00F26D7D"/>
    <w:rsid w:val="00F3040F"/>
    <w:rsid w:val="00F41C35"/>
    <w:rsid w:val="00F542B6"/>
    <w:rsid w:val="00F55825"/>
    <w:rsid w:val="00F6707D"/>
    <w:rsid w:val="00F737E0"/>
    <w:rsid w:val="00F93A07"/>
    <w:rsid w:val="00F9433A"/>
    <w:rsid w:val="00FA6A43"/>
    <w:rsid w:val="00FB3585"/>
    <w:rsid w:val="00FD4AD8"/>
    <w:rsid w:val="00FD5E1E"/>
    <w:rsid w:val="00FD6912"/>
    <w:rsid w:val="00FD7741"/>
    <w:rsid w:val="00FE7EB2"/>
    <w:rsid w:val="00FF024C"/>
    <w:rsid w:val="00FF08C4"/>
    <w:rsid w:val="00FF4A4F"/>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299F5521"/>
  <w15:docId w15:val="{AB31484B-DBD0-4BC7-9FA3-FCCC57D9C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E27EE"/>
    <w:rPr>
      <w:sz w:val="24"/>
    </w:rPr>
  </w:style>
  <w:style w:type="paragraph" w:styleId="Heading1">
    <w:name w:val="heading 1"/>
    <w:basedOn w:val="Normal"/>
    <w:next w:val="Normal"/>
    <w:link w:val="Heading1Char"/>
    <w:qFormat/>
    <w:rsid w:val="0067166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14FDA"/>
    <w:pPr>
      <w:tabs>
        <w:tab w:val="center" w:pos="4320"/>
        <w:tab w:val="right" w:pos="8640"/>
      </w:tabs>
    </w:pPr>
  </w:style>
  <w:style w:type="character" w:customStyle="1" w:styleId="HeaderChar">
    <w:name w:val="Header Char"/>
    <w:link w:val="Header"/>
    <w:rsid w:val="00814FDA"/>
    <w:rPr>
      <w:sz w:val="24"/>
    </w:rPr>
  </w:style>
  <w:style w:type="paragraph" w:styleId="Footer">
    <w:name w:val="footer"/>
    <w:basedOn w:val="Normal"/>
    <w:link w:val="FooterChar"/>
    <w:rsid w:val="00814FDA"/>
    <w:pPr>
      <w:tabs>
        <w:tab w:val="center" w:pos="4320"/>
        <w:tab w:val="right" w:pos="8640"/>
      </w:tabs>
    </w:pPr>
  </w:style>
  <w:style w:type="character" w:customStyle="1" w:styleId="FooterChar">
    <w:name w:val="Footer Char"/>
    <w:link w:val="Footer"/>
    <w:rsid w:val="00814FDA"/>
    <w:rPr>
      <w:sz w:val="24"/>
    </w:rPr>
  </w:style>
  <w:style w:type="character" w:styleId="Hyperlink">
    <w:name w:val="Hyperlink"/>
    <w:basedOn w:val="DefaultParagraphFont"/>
    <w:rsid w:val="007A44B3"/>
    <w:rPr>
      <w:color w:val="0000FF" w:themeColor="hyperlink"/>
      <w:u w:val="single"/>
    </w:rPr>
  </w:style>
  <w:style w:type="paragraph" w:styleId="BalloonText">
    <w:name w:val="Balloon Text"/>
    <w:basedOn w:val="Normal"/>
    <w:link w:val="BalloonTextChar"/>
    <w:rsid w:val="00E875E7"/>
    <w:rPr>
      <w:rFonts w:ascii="Tahoma" w:hAnsi="Tahoma" w:cs="Tahoma"/>
      <w:sz w:val="16"/>
      <w:szCs w:val="16"/>
    </w:rPr>
  </w:style>
  <w:style w:type="character" w:customStyle="1" w:styleId="BalloonTextChar">
    <w:name w:val="Balloon Text Char"/>
    <w:basedOn w:val="DefaultParagraphFont"/>
    <w:link w:val="BalloonText"/>
    <w:rsid w:val="00E875E7"/>
    <w:rPr>
      <w:rFonts w:ascii="Tahoma" w:hAnsi="Tahoma" w:cs="Tahoma"/>
      <w:sz w:val="16"/>
      <w:szCs w:val="16"/>
    </w:rPr>
  </w:style>
  <w:style w:type="paragraph" w:styleId="BodyText">
    <w:name w:val="Body Text"/>
    <w:basedOn w:val="Normal"/>
    <w:link w:val="BodyTextChar"/>
    <w:rsid w:val="00F6707D"/>
    <w:pPr>
      <w:jc w:val="both"/>
    </w:pPr>
    <w:rPr>
      <w:rFonts w:ascii="Arial" w:hAnsi="Arial" w:cs="Arial"/>
      <w:sz w:val="20"/>
      <w:szCs w:val="24"/>
    </w:rPr>
  </w:style>
  <w:style w:type="character" w:customStyle="1" w:styleId="BodyTextChar">
    <w:name w:val="Body Text Char"/>
    <w:basedOn w:val="DefaultParagraphFont"/>
    <w:link w:val="BodyText"/>
    <w:rsid w:val="00F6707D"/>
    <w:rPr>
      <w:rFonts w:ascii="Arial" w:hAnsi="Arial" w:cs="Arial"/>
      <w:szCs w:val="24"/>
    </w:rPr>
  </w:style>
  <w:style w:type="paragraph" w:styleId="ListParagraph">
    <w:name w:val="List Paragraph"/>
    <w:aliases w:val="List Paragraph1,Bullets,List Paragraph (numbered (a)),Akapit z listą BS,WB Para,Numbered List Paragraph,123 List Paragraph,References,Numbered Paragraph,Main numbered paragraph,Body,List_Paragraph,Multilevel para_II,Bullet"/>
    <w:basedOn w:val="Normal"/>
    <w:link w:val="ListParagraphChar"/>
    <w:uiPriority w:val="34"/>
    <w:qFormat/>
    <w:rsid w:val="00F6707D"/>
    <w:pPr>
      <w:ind w:left="720"/>
      <w:contextualSpacing/>
    </w:pPr>
  </w:style>
  <w:style w:type="paragraph" w:styleId="NoSpacing">
    <w:name w:val="No Spacing"/>
    <w:basedOn w:val="Normal"/>
    <w:uiPriority w:val="1"/>
    <w:qFormat/>
    <w:rsid w:val="00F6707D"/>
    <w:pPr>
      <w:spacing w:before="100" w:beforeAutospacing="1" w:after="100" w:afterAutospacing="1"/>
    </w:pPr>
    <w:rPr>
      <w:szCs w:val="24"/>
    </w:rPr>
  </w:style>
  <w:style w:type="character" w:customStyle="1" w:styleId="apple-converted-space">
    <w:name w:val="apple-converted-space"/>
    <w:basedOn w:val="DefaultParagraphFont"/>
    <w:rsid w:val="00F6707D"/>
  </w:style>
  <w:style w:type="character" w:styleId="Strong">
    <w:name w:val="Strong"/>
    <w:basedOn w:val="DefaultParagraphFont"/>
    <w:uiPriority w:val="22"/>
    <w:qFormat/>
    <w:rsid w:val="00F6707D"/>
    <w:rPr>
      <w:b/>
      <w:bCs/>
    </w:rPr>
  </w:style>
  <w:style w:type="character" w:customStyle="1" w:styleId="Heading1Char">
    <w:name w:val="Heading 1 Char"/>
    <w:basedOn w:val="DefaultParagraphFont"/>
    <w:link w:val="Heading1"/>
    <w:rsid w:val="00671660"/>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unhideWhenUsed/>
    <w:rsid w:val="00096CE3"/>
    <w:pPr>
      <w:spacing w:before="100" w:beforeAutospacing="1" w:after="100" w:afterAutospacing="1"/>
    </w:pPr>
    <w:rPr>
      <w:szCs w:val="24"/>
      <w:lang w:val="en-GB" w:eastAsia="en-GB"/>
    </w:rPr>
  </w:style>
  <w:style w:type="paragraph" w:customStyle="1" w:styleId="Default">
    <w:name w:val="Default"/>
    <w:rsid w:val="004C5BAD"/>
    <w:pPr>
      <w:widowControl w:val="0"/>
      <w:autoSpaceDE w:val="0"/>
      <w:autoSpaceDN w:val="0"/>
      <w:adjustRightInd w:val="0"/>
    </w:pPr>
    <w:rPr>
      <w:rFonts w:ascii="Arial" w:hAnsi="Arial" w:cs="Arial"/>
      <w:color w:val="000000"/>
      <w:sz w:val="24"/>
      <w:szCs w:val="24"/>
    </w:rPr>
  </w:style>
  <w:style w:type="character" w:customStyle="1" w:styleId="ListParagraphChar">
    <w:name w:val="List Paragraph Char"/>
    <w:aliases w:val="List Paragraph1 Char,Bullets Char,List Paragraph (numbered (a)) Char,Akapit z listą BS Char,WB Para Char,Numbered List Paragraph Char,123 List Paragraph Char,References Char,Numbered Paragraph Char,Main numbered paragraph Char"/>
    <w:basedOn w:val="DefaultParagraphFont"/>
    <w:link w:val="ListParagraph"/>
    <w:uiPriority w:val="34"/>
    <w:qFormat/>
    <w:locked/>
    <w:rsid w:val="004C5BAD"/>
    <w:rPr>
      <w:sz w:val="24"/>
    </w:rPr>
  </w:style>
  <w:style w:type="character" w:styleId="CommentReference">
    <w:name w:val="annotation reference"/>
    <w:basedOn w:val="DefaultParagraphFont"/>
    <w:semiHidden/>
    <w:unhideWhenUsed/>
    <w:rsid w:val="00AB0774"/>
    <w:rPr>
      <w:sz w:val="16"/>
      <w:szCs w:val="16"/>
    </w:rPr>
  </w:style>
  <w:style w:type="paragraph" w:styleId="CommentText">
    <w:name w:val="annotation text"/>
    <w:basedOn w:val="Normal"/>
    <w:link w:val="CommentTextChar"/>
    <w:semiHidden/>
    <w:unhideWhenUsed/>
    <w:rsid w:val="00AB0774"/>
    <w:rPr>
      <w:sz w:val="20"/>
    </w:rPr>
  </w:style>
  <w:style w:type="character" w:customStyle="1" w:styleId="CommentTextChar">
    <w:name w:val="Comment Text Char"/>
    <w:basedOn w:val="DefaultParagraphFont"/>
    <w:link w:val="CommentText"/>
    <w:semiHidden/>
    <w:rsid w:val="00AB0774"/>
  </w:style>
  <w:style w:type="paragraph" w:styleId="CommentSubject">
    <w:name w:val="annotation subject"/>
    <w:basedOn w:val="CommentText"/>
    <w:next w:val="CommentText"/>
    <w:link w:val="CommentSubjectChar"/>
    <w:semiHidden/>
    <w:unhideWhenUsed/>
    <w:rsid w:val="00AB0774"/>
    <w:rPr>
      <w:b/>
      <w:bCs/>
    </w:rPr>
  </w:style>
  <w:style w:type="character" w:customStyle="1" w:styleId="CommentSubjectChar">
    <w:name w:val="Comment Subject Char"/>
    <w:basedOn w:val="CommentTextChar"/>
    <w:link w:val="CommentSubject"/>
    <w:semiHidden/>
    <w:rsid w:val="00AB0774"/>
    <w:rPr>
      <w:b/>
      <w:bCs/>
    </w:rPr>
  </w:style>
  <w:style w:type="character" w:customStyle="1" w:styleId="normaltextrun">
    <w:name w:val="normaltextrun"/>
    <w:basedOn w:val="DefaultParagraphFont"/>
    <w:rsid w:val="00D6217F"/>
  </w:style>
  <w:style w:type="paragraph" w:customStyle="1" w:styleId="paragraph">
    <w:name w:val="paragraph"/>
    <w:basedOn w:val="Normal"/>
    <w:rsid w:val="00D6217F"/>
    <w:rPr>
      <w:szCs w:val="24"/>
    </w:rPr>
  </w:style>
  <w:style w:type="character" w:customStyle="1" w:styleId="eop">
    <w:name w:val="eop"/>
    <w:basedOn w:val="DefaultParagraphFont"/>
    <w:rsid w:val="00D6217F"/>
  </w:style>
  <w:style w:type="paragraph" w:styleId="Revision">
    <w:name w:val="Revision"/>
    <w:hidden/>
    <w:semiHidden/>
    <w:rsid w:val="006F11C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605210">
      <w:bodyDiv w:val="1"/>
      <w:marLeft w:val="0"/>
      <w:marRight w:val="0"/>
      <w:marTop w:val="0"/>
      <w:marBottom w:val="0"/>
      <w:divBdr>
        <w:top w:val="none" w:sz="0" w:space="0" w:color="auto"/>
        <w:left w:val="none" w:sz="0" w:space="0" w:color="auto"/>
        <w:bottom w:val="none" w:sz="0" w:space="0" w:color="auto"/>
        <w:right w:val="none" w:sz="0" w:space="0" w:color="auto"/>
      </w:divBdr>
    </w:div>
    <w:div w:id="317417823">
      <w:bodyDiv w:val="1"/>
      <w:marLeft w:val="0"/>
      <w:marRight w:val="0"/>
      <w:marTop w:val="0"/>
      <w:marBottom w:val="0"/>
      <w:divBdr>
        <w:top w:val="none" w:sz="0" w:space="0" w:color="auto"/>
        <w:left w:val="none" w:sz="0" w:space="0" w:color="auto"/>
        <w:bottom w:val="none" w:sz="0" w:space="0" w:color="auto"/>
        <w:right w:val="none" w:sz="0" w:space="0" w:color="auto"/>
      </w:divBdr>
    </w:div>
    <w:div w:id="386144118">
      <w:bodyDiv w:val="1"/>
      <w:marLeft w:val="0"/>
      <w:marRight w:val="0"/>
      <w:marTop w:val="0"/>
      <w:marBottom w:val="0"/>
      <w:divBdr>
        <w:top w:val="none" w:sz="0" w:space="0" w:color="auto"/>
        <w:left w:val="none" w:sz="0" w:space="0" w:color="auto"/>
        <w:bottom w:val="none" w:sz="0" w:space="0" w:color="auto"/>
        <w:right w:val="none" w:sz="0" w:space="0" w:color="auto"/>
      </w:divBdr>
    </w:div>
    <w:div w:id="1311247859">
      <w:bodyDiv w:val="1"/>
      <w:marLeft w:val="0"/>
      <w:marRight w:val="0"/>
      <w:marTop w:val="0"/>
      <w:marBottom w:val="0"/>
      <w:divBdr>
        <w:top w:val="none" w:sz="0" w:space="0" w:color="auto"/>
        <w:left w:val="none" w:sz="0" w:space="0" w:color="auto"/>
        <w:bottom w:val="none" w:sz="0" w:space="0" w:color="auto"/>
        <w:right w:val="none" w:sz="0" w:space="0" w:color="auto"/>
      </w:divBdr>
    </w:div>
    <w:div w:id="16872914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UNDP Document" ma:contentTypeID="0x010100F075C04BA242A84ABD3293E3AD35CDA40073BAFBA21F3473498C505E442D35F18D" ma:contentTypeVersion="3" ma:contentTypeDescription="Create a new document." ma:contentTypeScope="" ma:versionID="c64b3395789e29c3f1cc49fd3050f1e3">
  <xsd:schema xmlns:xsd="http://www.w3.org/2001/XMLSchema" xmlns:xs="http://www.w3.org/2001/XMLSchema" xmlns:p="http://schemas.microsoft.com/office/2006/metadata/properties" xmlns:ns2="http://schemas.microsoft.com/sharepoint/v3/fields" xmlns:ns3="c2f0dc93-a445-4f4b-bde9-3248453c8458" xmlns:ns4="1ed4137b-41b2-488b-8250-6d369ec27664" targetNamespace="http://schemas.microsoft.com/office/2006/metadata/properties" ma:root="true" ma:fieldsID="f4cf5137d275d94f02666d1abf946372" ns2:_="" ns3:_="" ns4:_="">
    <xsd:import namespace="http://schemas.microsoft.com/sharepoint/v3/fields"/>
    <xsd:import namespace="c2f0dc93-a445-4f4b-bde9-3248453c8458"/>
    <xsd:import namespace="1ed4137b-41b2-488b-8250-6d369ec27664"/>
    <xsd:element name="properties">
      <xsd:complexType>
        <xsd:sequence>
          <xsd:element name="documentManagement">
            <xsd:complexType>
              <xsd:all>
                <xsd:element ref="ns3:UNDPSummary" minOccurs="0"/>
                <xsd:element ref="ns2:_Publisher" minOccurs="0"/>
                <xsd:element ref="ns3:UNDPPublishedDate" minOccurs="0"/>
                <xsd:element ref="ns4:UN_x0020_LanguagesTaxHTField0" minOccurs="0"/>
                <xsd:element ref="ns3:TaxCatchAll" minOccurs="0"/>
                <xsd:element ref="ns3:TaxCatchAllLabel" minOccurs="0"/>
                <xsd:element ref="ns4:UndpClassificationLevel" minOccurs="0"/>
                <xsd:element ref="ns3:UNDPPOPPFunctionalArea" minOccurs="0"/>
                <xsd:element ref="ns4:UNDPDocumentCategoryTaxHTField0" minOccurs="0"/>
                <xsd:element ref="ns4:UndpDocTypeMMTaxHTField0" minOccurs="0"/>
                <xsd:element ref="ns3:c0f5d6bc94c24efb8cb3448ca9792810" minOccurs="0"/>
                <xsd:element ref="ns4:b6db62fdefd74bd188b0c1cc54de5bcf" minOccurs="0"/>
                <xsd:element ref="ns4:UNDPCountryTaxHTField0" minOccurs="0"/>
                <xsd:element ref="ns4:UndpProjectNo" minOccurs="0"/>
                <xsd:element ref="ns3:UndpDocStatus" minOccurs="0"/>
                <xsd:element ref="ns3:UndpIsTemplate" minOccurs="0"/>
                <xsd:element ref="ns4:UndpOUCode" minOccurs="0"/>
                <xsd:element ref="ns4:UndpDocFormat" minOccurs="0"/>
                <xsd:element ref="ns4:c4e2ab2cc9354bbf9064eeb465a566ea" minOccurs="0"/>
                <xsd:element ref="ns4:UndpDocID"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11" nillable="true" ma:displayName="Publisher" ma:description="The person, organization or service that published this resource" ma:internalName="_Publish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f0dc93-a445-4f4b-bde9-3248453c8458" elementFormDefault="qualified">
    <xsd:import namespace="http://schemas.microsoft.com/office/2006/documentManagement/types"/>
    <xsd:import namespace="http://schemas.microsoft.com/office/infopath/2007/PartnerControls"/>
    <xsd:element name="UNDPSummary" ma:index="9" nillable="true" ma:displayName="Summary" ma:description="A brief description or summary of the document" ma:internalName="UNDPSummary">
      <xsd:simpleType>
        <xsd:restriction base="dms:Note">
          <xsd:maxLength value="255"/>
        </xsd:restriction>
      </xsd:simpleType>
    </xsd:element>
    <xsd:element name="UNDPPublishedDate" ma:index="12" nillable="true" ma:displayName="Published Date" ma:description="The date the document was published" ma:format="DateOnly" ma:internalName="UNDPPublishedDate">
      <xsd:simpleType>
        <xsd:restriction base="dms:DateTime"/>
      </xsd:simpleType>
    </xsd:element>
    <xsd:element name="TaxCatchAll" ma:index="14" nillable="true" ma:displayName="Taxonomy Catch All Column" ma:description="" ma:hidden="true" ma:list="{d077194d-292c-4af2-aae8-e27fbc66402b}" ma:internalName="TaxCatchAll" ma:showField="CatchAllData" ma:web="c2f0dc93-a445-4f4b-bde9-3248453c8458">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description="" ma:hidden="true" ma:list="{d077194d-292c-4af2-aae8-e27fbc66402b}" ma:internalName="TaxCatchAllLabel" ma:readOnly="true" ma:showField="CatchAllDataLabel" ma:web="c2f0dc93-a445-4f4b-bde9-3248453c8458">
      <xsd:complexType>
        <xsd:complexContent>
          <xsd:extension base="dms:MultiChoiceLookup">
            <xsd:sequence>
              <xsd:element name="Value" type="dms:Lookup" maxOccurs="unbounded" minOccurs="0" nillable="true"/>
            </xsd:sequence>
          </xsd:extension>
        </xsd:complexContent>
      </xsd:complexType>
    </xsd:element>
    <xsd:element name="UNDPPOPPFunctionalArea" ma:index="18" nillable="true" ma:displayName="Functional Area" ma:description="The Functional Area (as defined in POPP) of this document" ma:format="Dropdown" ma:internalName="UNDPPOPPFunctionalArea">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nd Accountability"/>
          <xsd:enumeration value="Security"/>
        </xsd:restriction>
      </xsd:simpleType>
    </xsd:element>
    <xsd:element name="c0f5d6bc94c24efb8cb3448ca9792810" ma:index="23" nillable="true" ma:taxonomy="true" ma:internalName="c0f5d6bc94c24efb8cb3448ca9792810" ma:taxonomyFieldName="UNDPFocusAreas" ma:displayName="Focus Area"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DocStatus" ma:index="30" nillable="true" ma:displayName="Document Status" ma:default="Draft" ma:description="The status of the document" ma:format="Dropdown" ma:internalName="UndpDocStatus">
      <xsd:simpleType>
        <xsd:restriction base="dms:Choice">
          <xsd:enumeration value="Draft"/>
          <xsd:enumeration value="Final"/>
          <xsd:enumeration value="Reviewed"/>
        </xsd:restriction>
      </xsd:simpleType>
    </xsd:element>
    <xsd:element name="UndpIsTemplate" ma:index="31" nillable="true" ma:displayName="Template" ma:default="No" ma:description="Is this document a template or model upon which other documents should be based?" ma:format="RadioButtons" ma:internalName="UndpIsTemplate">
      <xsd:simpleType>
        <xsd:restriction base="dms:Choice">
          <xsd:enumeration value="Yes"/>
          <xsd:enumeration value="No"/>
        </xsd:restriction>
      </xsd:simpleType>
    </xsd:element>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_x0020_LanguagesTaxHTField0" ma:index="13" nillable="true" ma:taxonomy="true" ma:internalName="UN_x0020_LanguagesTaxHTField0" ma:taxonomyFieldName="UN_x0020_Languages" ma:displayName="UN Languages"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UndpClassificationLevel" ma:index="17"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DocumentCategoryTaxHTField0" ma:index="19" nillable="true" ma:taxonomy="true" ma:internalName="UNDPDocumentCategoryTaxHTField0" ma:taxonomyFieldName="UNDPDocumentCategory" ma:displayName="Document Category"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UndpDocTypeMMTaxHTField0" ma:index="21" nillable="true" ma:taxonomy="true" ma:internalName="UndpDocTypeMMTaxHTField0" ma:taxonomyFieldName="UndpDocTypeMM" ma:displayName="Document Type" ma:default="" ma:fieldId="{ef94467a-fb76-4b42-91a0-5b5bdb6c8d34}" ma:sspId="28e6c43a-9e99-4bdd-9574-a0fa4ea3b61e" ma:termSetId="78839492-c939-4403-a05a-dae1049eff08" ma:anchorId="00000000-0000-0000-0000-000000000000" ma:open="false" ma:isKeyword="false">
      <xsd:complexType>
        <xsd:sequence>
          <xsd:element ref="pc:Terms" minOccurs="0" maxOccurs="1"/>
        </xsd:sequence>
      </xsd:complexType>
    </xsd:element>
    <xsd:element name="b6db62fdefd74bd188b0c1cc54de5bcf" ma:index="25" nillable="true" ma:taxonomy="true" ma:internalName="b6db62fdefd74bd188b0c1cc54de5bcf" ma:taxonomyFieldName="UndpUnitMM" ma:displayName="Responsible Unit/Offic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c1519d5-5462-432c-ac69-cbad312f38bc" ma:anchorId="00000000-0000-0000-0000-000000000000" ma:open="false" ma:isKeyword="false">
      <xsd:complexType>
        <xsd:sequence>
          <xsd:element ref="pc:Terms" minOccurs="0" maxOccurs="1"/>
        </xsd:sequence>
      </xsd:complexType>
    </xsd:element>
    <xsd:element name="UndpProjectNo" ma:index="29" nillable="true" ma:displayName="Project No" ma:description="If applicable, the Atlas Project Number of the authoring Unit" ma:internalName="UndpProjectNo">
      <xsd:simpleType>
        <xsd:restriction base="dms:Text">
          <xsd:maxLength value="12"/>
        </xsd:restriction>
      </xsd:simpleType>
    </xsd:element>
    <xsd:element name="UndpOUCode" ma:index="32"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44"/>
          <xsd:enumeration value="R45"/>
          <xsd:enumeration value="R46"/>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restriction>
      </xsd:simpleType>
    </xsd:element>
    <xsd:element name="UndpDocFormat" ma:index="33"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1b29302a-a790-4a29-9296-98192bc3cc74" ma:anchorId="ccbed235-bdac-448a-ab80-b4bb62a8ac5c" ma:open="false" ma:isKeyword="false">
      <xsd:complexType>
        <xsd:sequence>
          <xsd:element ref="pc:Terms" minOccurs="0" maxOccurs="1"/>
        </xsd:sequence>
      </xsd:complexType>
    </xsd:element>
    <xsd:element name="UndpDocID" ma:index="36" nillable="true" ma:displayName="Doc ID" ma:description="The Unique ID number for this document" ma:internalName="UndpDocID">
      <xsd:simpleType>
        <xsd:restriction base="dms:Text">
          <xsd:maxLength value="3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0"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c2f0dc93-a445-4f4b-bde9-3248453c8458">UNITOOLTS-326-204</_dlc_DocId>
    <_dlc_DocIdUrl xmlns="c2f0dc93-a445-4f4b-bde9-3248453c8458">
      <Url>https://intranet.undp.org/unit/oolts/oso/psu/special/_layouts/15/DocIdRedir.aspx?ID=UNITOOLTS-326-204</Url>
      <Description>UNITOOLTS-326-204</Description>
    </_dlc_DocIdUrl>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CountryTaxHTField0 xmlns="1ed4137b-41b2-488b-8250-6d369ec27664">
      <Terms xmlns="http://schemas.microsoft.com/office/infopath/2007/PartnerControls"/>
    </UNDPCountryTaxHTField0>
    <UndpDocFormat xmlns="1ed4137b-41b2-488b-8250-6d369ec27664" xsi:nil="true"/>
    <UNDPPOPPFunctionalArea xmlns="c2f0dc93-a445-4f4b-bde9-3248453c8458" xsi:nil="true"/>
    <UndpDocTypeMMTaxHTField0 xmlns="1ed4137b-41b2-488b-8250-6d369ec27664">
      <Terms xmlns="http://schemas.microsoft.com/office/infopath/2007/PartnerControls"/>
    </UndpDocTypeMMTaxHTField0>
    <UndpOUCode xmlns="1ed4137b-41b2-488b-8250-6d369ec27664" xsi:nil="true"/>
    <_Publisher xmlns="http://schemas.microsoft.com/sharepoint/v3/fields" xsi:nil="true"/>
    <UndpDocStatus xmlns="c2f0dc93-a445-4f4b-bde9-3248453c8458">Draft</UndpDocStatus>
    <c4e2ab2cc9354bbf9064eeb465a566ea xmlns="1ed4137b-41b2-488b-8250-6d369ec27664">
      <Terms xmlns="http://schemas.microsoft.com/office/infopath/2007/PartnerControls"/>
    </c4e2ab2cc9354bbf9064eeb465a566ea>
    <UNDPPublishedDate xmlns="c2f0dc93-a445-4f4b-bde9-3248453c8458" xsi:nil="true"/>
    <UndpProjectNo xmlns="1ed4137b-41b2-488b-8250-6d369ec27664" xsi:nil="true"/>
    <UndpClassificationLevel xmlns="1ed4137b-41b2-488b-8250-6d369ec27664">Internal Use Only</UndpClassificationLevel>
    <UNDPSummary xmlns="c2f0dc93-a445-4f4b-bde9-3248453c8458" xsi:nil="true"/>
    <c0f5d6bc94c24efb8cb3448ca9792810 xmlns="c2f0dc93-a445-4f4b-bde9-3248453c8458">
      <Terms xmlns="http://schemas.microsoft.com/office/infopath/2007/PartnerControls"/>
    </c0f5d6bc94c24efb8cb3448ca9792810>
    <UndpDocID xmlns="1ed4137b-41b2-488b-8250-6d369ec27664" xsi:nil="true"/>
    <UndpIsTemplate xmlns="c2f0dc93-a445-4f4b-bde9-3248453c8458">No</UndpIsTemplat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TaxCatchAll xmlns="c2f0dc93-a445-4f4b-bde9-3248453c8458">
      <Value>1</Value>
    </TaxCatchAll>
  </documentManagement>
</p:properti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ECAAE9-6524-48AE-A99A-37F8CDCEC8FC}">
  <ds:schemaRefs>
    <ds:schemaRef ds:uri="http://schemas.microsoft.com/office/2006/metadata/longProperties"/>
  </ds:schemaRefs>
</ds:datastoreItem>
</file>

<file path=customXml/itemProps2.xml><?xml version="1.0" encoding="utf-8"?>
<ds:datastoreItem xmlns:ds="http://schemas.openxmlformats.org/officeDocument/2006/customXml" ds:itemID="{5CCB2204-8BEC-4922-B8D5-C3DCA1437A08}">
  <ds:schemaRefs>
    <ds:schemaRef ds:uri="http://schemas.microsoft.com/sharepoint/v3/contenttype/forms"/>
  </ds:schemaRefs>
</ds:datastoreItem>
</file>

<file path=customXml/itemProps3.xml><?xml version="1.0" encoding="utf-8"?>
<ds:datastoreItem xmlns:ds="http://schemas.openxmlformats.org/officeDocument/2006/customXml" ds:itemID="{CD63D974-1F49-4FCE-ACD8-5E5550CFAB19}">
  <ds:schemaRefs>
    <ds:schemaRef ds:uri="http://schemas.microsoft.com/sharepoint/events"/>
  </ds:schemaRefs>
</ds:datastoreItem>
</file>

<file path=customXml/itemProps4.xml><?xml version="1.0" encoding="utf-8"?>
<ds:datastoreItem xmlns:ds="http://schemas.openxmlformats.org/officeDocument/2006/customXml" ds:itemID="{452AC5EB-F905-405A-907D-71D9ED2682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c2f0dc93-a445-4f4b-bde9-3248453c8458"/>
    <ds:schemaRef ds:uri="1ed4137b-41b2-488b-8250-6d369ec276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85608C1-3900-4C53-9758-D9793B6AEC07}">
  <ds:schemaRefs>
    <ds:schemaRef ds:uri="http://schemas.microsoft.com/office/2006/metadata/properties"/>
    <ds:schemaRef ds:uri="http://schemas.microsoft.com/office/infopath/2007/PartnerControls"/>
    <ds:schemaRef ds:uri="c2f0dc93-a445-4f4b-bde9-3248453c8458"/>
    <ds:schemaRef ds:uri="1ed4137b-41b2-488b-8250-6d369ec27664"/>
    <ds:schemaRef ds:uri="http://schemas.microsoft.com/sharepoint/v3/fields"/>
  </ds:schemaRefs>
</ds:datastoreItem>
</file>

<file path=customXml/itemProps6.xml><?xml version="1.0" encoding="utf-8"?>
<ds:datastoreItem xmlns:ds="http://schemas.openxmlformats.org/officeDocument/2006/customXml" ds:itemID="{EED088F0-BEC7-4B18-AC10-17F00D2AE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1465</Words>
  <Characters>8356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8.5x11 inch-size letterhead; HQ Template: English; units to update their contact details at bottom</vt:lpstr>
    </vt:vector>
  </TitlesOfParts>
  <Company>UNDP</Company>
  <LinksUpToDate>false</LinksUpToDate>
  <CharactersWithSpaces>9802</CharactersWithSpaces>
  <SharedDoc>false</SharedDoc>
  <HLinks>
    <vt:vector size="12" baseType="variant">
      <vt:variant>
        <vt:i4>1376305</vt:i4>
      </vt:variant>
      <vt:variant>
        <vt:i4>2069</vt:i4>
      </vt:variant>
      <vt:variant>
        <vt:i4>1025</vt:i4>
      </vt:variant>
      <vt:variant>
        <vt:i4>1</vt:i4>
      </vt:variant>
      <vt:variant>
        <vt:lpwstr>UNDP logo</vt:lpwstr>
      </vt:variant>
      <vt:variant>
        <vt:lpwstr/>
      </vt:variant>
      <vt:variant>
        <vt:i4>3932221</vt:i4>
      </vt:variant>
      <vt:variant>
        <vt:i4>2072</vt:i4>
      </vt:variant>
      <vt:variant>
        <vt:i4>1026</vt:i4>
      </vt:variant>
      <vt:variant>
        <vt:i4>1</vt:i4>
      </vt:variant>
      <vt:variant>
        <vt:lpwstr>Untitled-3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8.5x11 inch-size letterhead; HQ Template: English; units to update their contact details at bottom</dc:title>
  <dc:creator>Ram Iyer</dc:creator>
  <cp:lastModifiedBy>Sean O'Connell</cp:lastModifiedBy>
  <cp:revision>2</cp:revision>
  <cp:lastPrinted>2016-11-09T07:24:00Z</cp:lastPrinted>
  <dcterms:created xsi:type="dcterms:W3CDTF">2020-08-07T07:54:00Z</dcterms:created>
  <dcterms:modified xsi:type="dcterms:W3CDTF">2020-08-07T07:54:00Z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Maureen Lynch</vt:lpwstr>
  </property>
  <property fmtid="{D5CDD505-2E9C-101B-9397-08002B2CF9AE}" pid="3" name="xd_Signature">
    <vt:lpwstr/>
  </property>
  <property fmtid="{D5CDD505-2E9C-101B-9397-08002B2CF9AE}" pid="4" name="Order">
    <vt:lpwstr>10700.0000000000</vt:lpwstr>
  </property>
  <property fmtid="{D5CDD505-2E9C-101B-9397-08002B2CF9AE}" pid="5" name="TemplateUrl">
    <vt:lpwstr/>
  </property>
  <property fmtid="{D5CDD505-2E9C-101B-9397-08002B2CF9AE}" pid="6" name="xd_ProgID">
    <vt:lpwstr/>
  </property>
  <property fmtid="{D5CDD505-2E9C-101B-9397-08002B2CF9AE}" pid="7" name="display_urn:schemas-microsoft-com:office:office#Author">
    <vt:lpwstr>Maureen Lynch</vt:lpwstr>
  </property>
  <property fmtid="{D5CDD505-2E9C-101B-9397-08002B2CF9AE}" pid="8" name="_dlc_DocId">
    <vt:lpwstr>UNITPB-86-307</vt:lpwstr>
  </property>
  <property fmtid="{D5CDD505-2E9C-101B-9397-08002B2CF9AE}" pid="9" name="_dlc_DocIdItemGuid">
    <vt:lpwstr>4c2b6682-3f23-4a4e-a35c-261f68a66777</vt:lpwstr>
  </property>
  <property fmtid="{D5CDD505-2E9C-101B-9397-08002B2CF9AE}" pid="10" name="_dlc_DocIdUrl">
    <vt:lpwstr>https://intranet.undp.org/unit/pb/communicate/tagline/_layouts/DocIdRedir.aspx?ID=UNITPB-86-307, UNITPB-86-307</vt:lpwstr>
  </property>
  <property fmtid="{D5CDD505-2E9C-101B-9397-08002B2CF9AE}" pid="11" name="ContentTypeId">
    <vt:lpwstr>0x010100F075C04BA242A84ABD3293E3AD35CDA40073BAFBA21F3473498C505E442D35F18D</vt:lpwstr>
  </property>
  <property fmtid="{D5CDD505-2E9C-101B-9397-08002B2CF9AE}" pid="12" name="UN Languages">
    <vt:lpwstr>1;#English|7f98b732-4b5b-4b70-ba90-a0eff09b5d2d</vt:lpwstr>
  </property>
</Properties>
</file>