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50D48" w14:textId="77777777" w:rsidR="002B425D" w:rsidRPr="009F2FC2" w:rsidRDefault="005D3D46" w:rsidP="00002F7A">
      <w:pPr>
        <w:jc w:val="center"/>
        <w:rPr>
          <w:b/>
          <w:sz w:val="32"/>
          <w:szCs w:val="32"/>
        </w:rPr>
      </w:pPr>
      <w:r>
        <w:rPr>
          <w:b/>
          <w:noProof/>
          <w:lang w:val="en-GB" w:eastAsia="en-GB"/>
        </w:rPr>
        <w:drawing>
          <wp:anchor distT="0" distB="0" distL="114300" distR="114300" simplePos="0" relativeHeight="251658240" behindDoc="0" locked="0" layoutInCell="1" allowOverlap="1" wp14:anchorId="28350EBB" wp14:editId="28350EBC">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szCs w:val="22"/>
          <w:lang w:val="en-GB"/>
        </w:rPr>
        <w:br w:type="textWrapping" w:clear="all"/>
      </w:r>
      <w:r w:rsidR="00EB486B" w:rsidRPr="00E933A8">
        <w:rPr>
          <w:rFonts w:ascii="Calibri" w:hAnsi="Calibri" w:cs="Calibri"/>
          <w:b/>
          <w:sz w:val="28"/>
          <w:szCs w:val="28"/>
        </w:rPr>
        <w:t>REQUEST FOR QUOTATION (RFQ)</w:t>
      </w:r>
    </w:p>
    <w:p w14:paraId="28350D49" w14:textId="77777777" w:rsidR="00EB486B" w:rsidRPr="00E933A8"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2B425D" w:rsidRPr="00E933A8" w14:paraId="28350D4D" w14:textId="77777777" w:rsidTr="00DF6E53">
        <w:trPr>
          <w:cantSplit/>
        </w:trPr>
        <w:tc>
          <w:tcPr>
            <w:tcW w:w="5400" w:type="dxa"/>
            <w:vMerge w:val="restart"/>
          </w:tcPr>
          <w:p w14:paraId="28350D4A" w14:textId="77777777" w:rsidR="00CC1DF2" w:rsidRPr="00056EA5" w:rsidRDefault="004D5E6F" w:rsidP="00CC1DF2">
            <w:pPr>
              <w:jc w:val="center"/>
              <w:rPr>
                <w:rFonts w:ascii="Calibri" w:hAnsi="Calibri" w:cs="Calibri"/>
                <w:sz w:val="22"/>
                <w:szCs w:val="22"/>
                <w:lang w:val="pl-PL"/>
              </w:rPr>
            </w:pPr>
            <w:r w:rsidRPr="00056EA5">
              <w:rPr>
                <w:rFonts w:ascii="Calibri" w:hAnsi="Calibri" w:cs="Calibri"/>
                <w:sz w:val="22"/>
                <w:szCs w:val="22"/>
                <w:lang w:val="pl-PL"/>
              </w:rPr>
              <w:t>UNDP BIH</w:t>
            </w:r>
          </w:p>
          <w:p w14:paraId="28350D4B" w14:textId="77777777" w:rsidR="002B425D" w:rsidRPr="00056EA5" w:rsidRDefault="004D5E6F" w:rsidP="00BA0E6E">
            <w:pPr>
              <w:jc w:val="center"/>
              <w:rPr>
                <w:rFonts w:ascii="Calibri" w:hAnsi="Calibri" w:cs="Calibri"/>
                <w:sz w:val="22"/>
                <w:szCs w:val="22"/>
                <w:lang w:val="pl-PL"/>
              </w:rPr>
            </w:pPr>
            <w:r w:rsidRPr="00056EA5">
              <w:rPr>
                <w:rFonts w:ascii="Calibri" w:hAnsi="Calibri" w:cs="Calibri"/>
                <w:sz w:val="22"/>
                <w:szCs w:val="22"/>
                <w:lang w:val="pl-PL"/>
              </w:rPr>
              <w:t>Zmaja od Bosne bb; Sarajevo</w:t>
            </w:r>
          </w:p>
        </w:tc>
        <w:tc>
          <w:tcPr>
            <w:tcW w:w="3487" w:type="dxa"/>
          </w:tcPr>
          <w:p w14:paraId="28350D4C" w14:textId="7E38DD72" w:rsidR="002B425D" w:rsidRPr="00056EA5" w:rsidRDefault="00CC1DF2" w:rsidP="00256E81">
            <w:pPr>
              <w:rPr>
                <w:rFonts w:ascii="Calibri" w:hAnsi="Calibri" w:cs="Calibri"/>
                <w:sz w:val="22"/>
                <w:szCs w:val="22"/>
              </w:rPr>
            </w:pPr>
            <w:r w:rsidRPr="00056EA5">
              <w:rPr>
                <w:rFonts w:ascii="Calibri" w:hAnsi="Calibri" w:cs="Calibri"/>
                <w:sz w:val="22"/>
                <w:szCs w:val="22"/>
              </w:rPr>
              <w:t xml:space="preserve">DATE: </w:t>
            </w:r>
            <w:r w:rsidR="005E34C5">
              <w:rPr>
                <w:rFonts w:ascii="Calibri" w:hAnsi="Calibri" w:cs="Calibri"/>
                <w:sz w:val="22"/>
                <w:szCs w:val="22"/>
              </w:rPr>
              <w:t>12</w:t>
            </w:r>
            <w:r w:rsidR="005E2747">
              <w:rPr>
                <w:rFonts w:ascii="Calibri" w:hAnsi="Calibri" w:cs="Calibri"/>
                <w:sz w:val="22"/>
                <w:szCs w:val="22"/>
              </w:rPr>
              <w:t>/</w:t>
            </w:r>
            <w:r w:rsidR="00EB0146">
              <w:rPr>
                <w:rFonts w:ascii="Calibri" w:hAnsi="Calibri" w:cs="Calibri"/>
                <w:sz w:val="22"/>
                <w:szCs w:val="22"/>
              </w:rPr>
              <w:t>0</w:t>
            </w:r>
            <w:r w:rsidR="005E34C5">
              <w:rPr>
                <w:rFonts w:ascii="Calibri" w:hAnsi="Calibri" w:cs="Calibri"/>
                <w:sz w:val="22"/>
                <w:szCs w:val="22"/>
              </w:rPr>
              <w:t>8</w:t>
            </w:r>
            <w:r w:rsidR="004D5E6F" w:rsidRPr="00056EA5">
              <w:rPr>
                <w:rFonts w:ascii="Calibri" w:hAnsi="Calibri" w:cs="Calibri"/>
                <w:sz w:val="22"/>
                <w:szCs w:val="22"/>
              </w:rPr>
              <w:t>/20</w:t>
            </w:r>
            <w:r w:rsidR="005E34C5">
              <w:rPr>
                <w:rFonts w:ascii="Calibri" w:hAnsi="Calibri" w:cs="Calibri"/>
                <w:sz w:val="22"/>
                <w:szCs w:val="22"/>
              </w:rPr>
              <w:t>20</w:t>
            </w:r>
          </w:p>
        </w:tc>
      </w:tr>
      <w:tr w:rsidR="002B425D" w:rsidRPr="00E933A8" w14:paraId="28350D50" w14:textId="77777777" w:rsidTr="00DF6E53">
        <w:trPr>
          <w:cantSplit/>
          <w:trHeight w:val="197"/>
        </w:trPr>
        <w:tc>
          <w:tcPr>
            <w:tcW w:w="5400" w:type="dxa"/>
            <w:vMerge/>
          </w:tcPr>
          <w:p w14:paraId="28350D4E" w14:textId="77777777" w:rsidR="002B425D" w:rsidRPr="00056EA5" w:rsidRDefault="002B425D">
            <w:pPr>
              <w:rPr>
                <w:rFonts w:ascii="Calibri" w:hAnsi="Calibri" w:cs="Calibri"/>
                <w:sz w:val="22"/>
                <w:szCs w:val="22"/>
              </w:rPr>
            </w:pPr>
          </w:p>
        </w:tc>
        <w:tc>
          <w:tcPr>
            <w:tcW w:w="3487" w:type="dxa"/>
            <w:tcBorders>
              <w:bottom w:val="single" w:sz="4" w:space="0" w:color="auto"/>
            </w:tcBorders>
          </w:tcPr>
          <w:p w14:paraId="28350D4F" w14:textId="6ECDE590" w:rsidR="002B425D" w:rsidRPr="00056EA5" w:rsidRDefault="00CC1DF2" w:rsidP="00954EA0">
            <w:pPr>
              <w:rPr>
                <w:rFonts w:ascii="Calibri" w:hAnsi="Calibri" w:cs="Calibri"/>
                <w:sz w:val="22"/>
                <w:szCs w:val="22"/>
              </w:rPr>
            </w:pPr>
            <w:r w:rsidRPr="007267CE">
              <w:rPr>
                <w:rFonts w:ascii="Calibri" w:hAnsi="Calibri" w:cs="Calibri"/>
                <w:sz w:val="22"/>
                <w:szCs w:val="22"/>
              </w:rPr>
              <w:t xml:space="preserve">REFERENCE: </w:t>
            </w:r>
            <w:r w:rsidR="002B7DA7" w:rsidRPr="005E2747">
              <w:rPr>
                <w:rFonts w:ascii="Calibri" w:hAnsi="Calibri" w:cs="Calibri"/>
                <w:sz w:val="22"/>
                <w:szCs w:val="22"/>
              </w:rPr>
              <w:t>BIH/RFQ/</w:t>
            </w:r>
            <w:r w:rsidR="004570CF">
              <w:rPr>
                <w:rFonts w:ascii="Calibri" w:hAnsi="Calibri" w:cs="Calibri"/>
                <w:sz w:val="22"/>
                <w:szCs w:val="22"/>
              </w:rPr>
              <w:t>108</w:t>
            </w:r>
            <w:r w:rsidR="002B7DA7" w:rsidRPr="005E2747">
              <w:rPr>
                <w:rFonts w:ascii="Calibri" w:hAnsi="Calibri" w:cs="Calibri"/>
                <w:sz w:val="22"/>
                <w:szCs w:val="22"/>
              </w:rPr>
              <w:t>/</w:t>
            </w:r>
            <w:r w:rsidR="005E34C5">
              <w:rPr>
                <w:rFonts w:ascii="Calibri" w:hAnsi="Calibri" w:cs="Calibri"/>
                <w:sz w:val="22"/>
                <w:szCs w:val="22"/>
              </w:rPr>
              <w:t>20</w:t>
            </w:r>
          </w:p>
        </w:tc>
      </w:tr>
    </w:tbl>
    <w:p w14:paraId="28350D51" w14:textId="77777777" w:rsidR="002B425D" w:rsidRPr="00E933A8" w:rsidRDefault="002B425D">
      <w:pPr>
        <w:rPr>
          <w:rFonts w:ascii="Calibri" w:hAnsi="Calibri" w:cs="Calibri"/>
          <w:color w:val="FF0000"/>
          <w:sz w:val="22"/>
          <w:szCs w:val="22"/>
        </w:rPr>
      </w:pPr>
    </w:p>
    <w:p w14:paraId="28350D52" w14:textId="77777777" w:rsidR="002B425D" w:rsidRPr="00E933A8" w:rsidRDefault="002B425D">
      <w:pPr>
        <w:rPr>
          <w:rFonts w:ascii="Calibri" w:hAnsi="Calibri" w:cs="Calibri"/>
          <w:sz w:val="22"/>
          <w:szCs w:val="22"/>
        </w:rPr>
      </w:pPr>
      <w:bookmarkStart w:id="0" w:name="_GoBack"/>
      <w:r w:rsidRPr="00E933A8">
        <w:rPr>
          <w:rFonts w:ascii="Calibri" w:hAnsi="Calibri" w:cs="Calibri"/>
          <w:sz w:val="22"/>
          <w:szCs w:val="22"/>
        </w:rPr>
        <w:t>Dear Sir / Madam:</w:t>
      </w:r>
    </w:p>
    <w:p w14:paraId="28350D53" w14:textId="77777777" w:rsidR="002B425D" w:rsidRPr="00E933A8" w:rsidRDefault="002B425D">
      <w:pPr>
        <w:rPr>
          <w:rFonts w:ascii="Calibri" w:hAnsi="Calibri" w:cs="Calibri"/>
          <w:sz w:val="22"/>
          <w:szCs w:val="22"/>
        </w:rPr>
      </w:pPr>
    </w:p>
    <w:p w14:paraId="28350D54" w14:textId="3B023742" w:rsidR="002B7DA7" w:rsidRDefault="002B7DA7" w:rsidP="002B7DA7">
      <w:pPr>
        <w:pStyle w:val="Memoheading"/>
        <w:ind w:right="284"/>
        <w:jc w:val="both"/>
        <w:rPr>
          <w:rFonts w:ascii="Calibri" w:hAnsi="Calibri" w:cs="Calibri"/>
          <w:sz w:val="22"/>
          <w:szCs w:val="22"/>
        </w:rPr>
      </w:pPr>
      <w:r w:rsidRPr="007232B0">
        <w:rPr>
          <w:rFonts w:ascii="Calibri" w:hAnsi="Calibri" w:cs="Calibri"/>
          <w:sz w:val="22"/>
          <w:szCs w:val="22"/>
        </w:rPr>
        <w:t xml:space="preserve">We kindly request you to submit your quotation for </w:t>
      </w:r>
      <w:r w:rsidR="00CA6EFF">
        <w:rPr>
          <w:rFonts w:ascii="Myriad Pro" w:hAnsi="Myriad Pro"/>
          <w:b/>
          <w:bCs/>
          <w:sz w:val="22"/>
          <w:szCs w:val="22"/>
        </w:rPr>
        <w:t>Transport</w:t>
      </w:r>
      <w:r w:rsidR="009E0515">
        <w:rPr>
          <w:rFonts w:ascii="Myriad Pro" w:hAnsi="Myriad Pro"/>
          <w:b/>
          <w:bCs/>
          <w:sz w:val="22"/>
          <w:szCs w:val="22"/>
        </w:rPr>
        <w:t xml:space="preserve"> of </w:t>
      </w:r>
      <w:r w:rsidR="00C92988">
        <w:rPr>
          <w:rFonts w:ascii="Myriad Pro" w:hAnsi="Myriad Pro"/>
          <w:b/>
          <w:bCs/>
          <w:sz w:val="22"/>
          <w:szCs w:val="22"/>
        </w:rPr>
        <w:t xml:space="preserve">Explosive and Scrap Material </w:t>
      </w:r>
      <w:r w:rsidR="00EF5204">
        <w:rPr>
          <w:rFonts w:ascii="Myriad Pro" w:hAnsi="Myriad Pro"/>
          <w:b/>
          <w:bCs/>
          <w:sz w:val="22"/>
          <w:szCs w:val="22"/>
        </w:rPr>
        <w:t>/</w:t>
      </w:r>
      <w:r w:rsidR="000F6321">
        <w:rPr>
          <w:rFonts w:ascii="Myriad Pro" w:hAnsi="Myriad Pro"/>
          <w:b/>
          <w:bCs/>
          <w:sz w:val="22"/>
          <w:szCs w:val="22"/>
        </w:rPr>
        <w:t>T</w:t>
      </w:r>
      <w:r w:rsidR="00EF5204">
        <w:rPr>
          <w:rFonts w:ascii="Myriad Pro" w:hAnsi="Myriad Pro"/>
          <w:b/>
          <w:bCs/>
          <w:sz w:val="22"/>
          <w:szCs w:val="22"/>
        </w:rPr>
        <w:t xml:space="preserve">ransport </w:t>
      </w:r>
      <w:r w:rsidR="00C92988">
        <w:rPr>
          <w:rFonts w:ascii="Myriad Pro" w:hAnsi="Myriad Pro"/>
          <w:b/>
          <w:bCs/>
          <w:sz w:val="22"/>
          <w:szCs w:val="22"/>
        </w:rPr>
        <w:t xml:space="preserve">eksploziva </w:t>
      </w:r>
      <w:r w:rsidR="005F2FA9">
        <w:rPr>
          <w:rFonts w:ascii="Myriad Pro" w:hAnsi="Myriad Pro"/>
          <w:b/>
          <w:bCs/>
          <w:sz w:val="22"/>
          <w:szCs w:val="22"/>
        </w:rPr>
        <w:t xml:space="preserve">I </w:t>
      </w:r>
      <w:r w:rsidR="00C92988">
        <w:rPr>
          <w:rFonts w:ascii="Myriad Pro" w:hAnsi="Myriad Pro"/>
          <w:b/>
          <w:bCs/>
          <w:sz w:val="22"/>
          <w:szCs w:val="22"/>
        </w:rPr>
        <w:t>sekundarne sirovine</w:t>
      </w:r>
      <w:r w:rsidRPr="007232B0">
        <w:rPr>
          <w:rFonts w:ascii="Calibri" w:hAnsi="Calibri" w:cs="Calibri"/>
          <w:b/>
          <w:sz w:val="22"/>
          <w:szCs w:val="22"/>
        </w:rPr>
        <w:t>,</w:t>
      </w:r>
      <w:r w:rsidRPr="007232B0">
        <w:rPr>
          <w:rFonts w:ascii="Calibri" w:hAnsi="Calibri" w:cs="Calibri"/>
          <w:sz w:val="22"/>
          <w:szCs w:val="22"/>
        </w:rPr>
        <w:t xml:space="preserve"> as detailed</w:t>
      </w:r>
      <w:r w:rsidRPr="00E933A8">
        <w:rPr>
          <w:rFonts w:ascii="Calibri" w:hAnsi="Calibri" w:cs="Calibri"/>
          <w:sz w:val="22"/>
          <w:szCs w:val="22"/>
        </w:rPr>
        <w:t xml:space="preserve"> in Annex </w:t>
      </w:r>
      <w:r>
        <w:rPr>
          <w:rFonts w:ascii="Calibri" w:hAnsi="Calibri" w:cs="Calibri"/>
          <w:sz w:val="22"/>
          <w:szCs w:val="22"/>
        </w:rPr>
        <w:t>I</w:t>
      </w:r>
      <w:r w:rsidRPr="00E933A8">
        <w:rPr>
          <w:rFonts w:ascii="Calibri" w:hAnsi="Calibri" w:cs="Calibri"/>
          <w:sz w:val="22"/>
          <w:szCs w:val="22"/>
        </w:rPr>
        <w:t xml:space="preserve"> of this RFQ.</w:t>
      </w:r>
      <w:r>
        <w:rPr>
          <w:rFonts w:ascii="Calibri" w:hAnsi="Calibri" w:cs="Calibri"/>
          <w:sz w:val="22"/>
          <w:szCs w:val="22"/>
        </w:rPr>
        <w:t xml:space="preserve"> When preparing your quotation, p</w:t>
      </w:r>
      <w:r w:rsidRPr="00E933A8">
        <w:rPr>
          <w:rFonts w:ascii="Calibri" w:hAnsi="Calibri" w:cs="Calibri"/>
          <w:sz w:val="22"/>
          <w:szCs w:val="22"/>
        </w:rPr>
        <w:t>lease be guided by the</w:t>
      </w:r>
      <w:r>
        <w:rPr>
          <w:rFonts w:ascii="Calibri" w:hAnsi="Calibri" w:cs="Calibri"/>
          <w:sz w:val="22"/>
          <w:szCs w:val="22"/>
        </w:rPr>
        <w:t xml:space="preserve"> form attached hereto as Annex II</w:t>
      </w:r>
      <w:r w:rsidRPr="00E933A8">
        <w:rPr>
          <w:rFonts w:ascii="Calibri" w:hAnsi="Calibri" w:cs="Calibri"/>
          <w:sz w:val="22"/>
          <w:szCs w:val="22"/>
        </w:rPr>
        <w:t xml:space="preserve">.  </w:t>
      </w:r>
    </w:p>
    <w:p w14:paraId="28350D55" w14:textId="77777777" w:rsidR="00550647" w:rsidRPr="00E933A8" w:rsidRDefault="00550647" w:rsidP="002B7DA7">
      <w:pPr>
        <w:pStyle w:val="Memoheading"/>
        <w:ind w:right="284"/>
        <w:jc w:val="both"/>
        <w:rPr>
          <w:rFonts w:ascii="Calibri" w:hAnsi="Calibri" w:cs="Calibri"/>
          <w:sz w:val="22"/>
          <w:szCs w:val="22"/>
        </w:rPr>
      </w:pPr>
    </w:p>
    <w:p w14:paraId="28350D56" w14:textId="374DBC0B" w:rsidR="002B7DA7" w:rsidRPr="00BC0595" w:rsidRDefault="002B7DA7" w:rsidP="00A138F1">
      <w:pPr>
        <w:outlineLvl w:val="0"/>
        <w:rPr>
          <w:rFonts w:ascii="Calibri" w:hAnsi="Calibri" w:cs="Calibri"/>
          <w:sz w:val="22"/>
          <w:szCs w:val="22"/>
        </w:rPr>
      </w:pPr>
      <w:r w:rsidRPr="00BC0595">
        <w:rPr>
          <w:rFonts w:ascii="Calibri" w:hAnsi="Calibri" w:cs="Calibri"/>
          <w:sz w:val="22"/>
          <w:szCs w:val="22"/>
        </w:rPr>
        <w:t xml:space="preserve">Quotations may be submitted on or before </w:t>
      </w:r>
      <w:r w:rsidR="005E34C5" w:rsidRPr="005E34C5">
        <w:rPr>
          <w:rFonts w:ascii="Calibri" w:hAnsi="Calibri" w:cs="Calibri"/>
          <w:b/>
          <w:bCs/>
          <w:sz w:val="22"/>
          <w:szCs w:val="22"/>
        </w:rPr>
        <w:t>August</w:t>
      </w:r>
      <w:r w:rsidR="00B43480" w:rsidRPr="005E34C5">
        <w:rPr>
          <w:rFonts w:ascii="Calibri" w:hAnsi="Calibri" w:cs="Calibri"/>
          <w:b/>
          <w:bCs/>
          <w:sz w:val="22"/>
          <w:szCs w:val="22"/>
        </w:rPr>
        <w:t xml:space="preserve"> </w:t>
      </w:r>
      <w:r w:rsidR="005E34C5">
        <w:rPr>
          <w:rFonts w:ascii="Calibri" w:hAnsi="Calibri" w:cs="Calibri"/>
          <w:b/>
          <w:sz w:val="22"/>
          <w:szCs w:val="22"/>
        </w:rPr>
        <w:t>21</w:t>
      </w:r>
      <w:r w:rsidR="0063411B" w:rsidRPr="00B43480">
        <w:rPr>
          <w:rFonts w:ascii="Calibri" w:hAnsi="Calibri" w:cs="Calibri"/>
          <w:b/>
          <w:sz w:val="22"/>
          <w:szCs w:val="22"/>
        </w:rPr>
        <w:t>,</w:t>
      </w:r>
      <w:r w:rsidR="0063411B" w:rsidRPr="00B03778">
        <w:rPr>
          <w:rFonts w:ascii="Calibri" w:hAnsi="Calibri" w:cs="Calibri"/>
          <w:b/>
          <w:sz w:val="22"/>
          <w:szCs w:val="22"/>
        </w:rPr>
        <w:t xml:space="preserve"> 20</w:t>
      </w:r>
      <w:r w:rsidR="005E34C5">
        <w:rPr>
          <w:rFonts w:ascii="Calibri" w:hAnsi="Calibri" w:cs="Calibri"/>
          <w:b/>
          <w:sz w:val="22"/>
          <w:szCs w:val="22"/>
        </w:rPr>
        <w:t>20</w:t>
      </w:r>
      <w:r w:rsidR="0063411B" w:rsidRPr="00B03778">
        <w:rPr>
          <w:rFonts w:ascii="Calibri" w:hAnsi="Calibri" w:cs="Calibri"/>
          <w:b/>
          <w:sz w:val="22"/>
          <w:szCs w:val="22"/>
        </w:rPr>
        <w:t>,</w:t>
      </w:r>
      <w:r w:rsidR="00F87F3A" w:rsidRPr="00B03778">
        <w:rPr>
          <w:rFonts w:ascii="Calibri" w:hAnsi="Calibri" w:cs="Calibri"/>
          <w:b/>
          <w:sz w:val="22"/>
          <w:szCs w:val="22"/>
        </w:rPr>
        <w:t xml:space="preserve"> by</w:t>
      </w:r>
      <w:r w:rsidRPr="00BC0595">
        <w:rPr>
          <w:rFonts w:ascii="Calibri" w:hAnsi="Calibri" w:cs="Calibri"/>
          <w:b/>
          <w:sz w:val="22"/>
          <w:szCs w:val="22"/>
        </w:rPr>
        <w:t xml:space="preserve"> </w:t>
      </w:r>
      <w:r w:rsidR="005E34C5">
        <w:rPr>
          <w:rFonts w:ascii="Calibri" w:hAnsi="Calibri" w:cs="Calibri"/>
          <w:b/>
          <w:sz w:val="22"/>
          <w:szCs w:val="22"/>
        </w:rPr>
        <w:t>12</w:t>
      </w:r>
      <w:r w:rsidR="00F87F3A" w:rsidRPr="00BC0595">
        <w:rPr>
          <w:rFonts w:ascii="Calibri" w:hAnsi="Calibri" w:cs="Calibri"/>
          <w:b/>
          <w:sz w:val="22"/>
          <w:szCs w:val="22"/>
        </w:rPr>
        <w:t>:</w:t>
      </w:r>
      <w:r w:rsidRPr="00BC0595">
        <w:rPr>
          <w:rFonts w:ascii="Calibri" w:hAnsi="Calibri" w:cs="Calibri"/>
          <w:b/>
          <w:sz w:val="22"/>
          <w:szCs w:val="22"/>
        </w:rPr>
        <w:t>00h CET and</w:t>
      </w:r>
      <w:r w:rsidRPr="00BC0595">
        <w:rPr>
          <w:rFonts w:ascii="Calibri" w:hAnsi="Calibri" w:cs="Calibri"/>
          <w:sz w:val="22"/>
          <w:szCs w:val="22"/>
        </w:rPr>
        <w:t xml:space="preserve"> via </w:t>
      </w:r>
      <w:r w:rsidRPr="00BC0595">
        <w:rPr>
          <w:rFonts w:ascii="Calibri" w:hAnsi="Calibri" w:cs="Calibri"/>
          <w:b/>
          <w:i/>
          <w:color w:val="000000"/>
          <w:sz w:val="22"/>
          <w:szCs w:val="22"/>
        </w:rPr>
        <w:t xml:space="preserve">courier mail </w:t>
      </w:r>
      <w:r w:rsidR="00171A76" w:rsidRPr="00BC0595">
        <w:rPr>
          <w:rFonts w:ascii="Calibri" w:hAnsi="Calibri" w:cs="Calibri"/>
          <w:b/>
          <w:i/>
          <w:color w:val="000000"/>
          <w:sz w:val="22"/>
          <w:szCs w:val="22"/>
        </w:rPr>
        <w:t xml:space="preserve">or e-mail </w:t>
      </w:r>
      <w:r w:rsidRPr="00BC0595">
        <w:rPr>
          <w:rFonts w:ascii="Calibri" w:hAnsi="Calibri" w:cs="Calibri"/>
          <w:sz w:val="22"/>
          <w:szCs w:val="22"/>
        </w:rPr>
        <w:t>to the address below:</w:t>
      </w:r>
    </w:p>
    <w:p w14:paraId="28350D57" w14:textId="77777777" w:rsidR="002B7DA7" w:rsidRPr="00E933A8" w:rsidRDefault="002B7DA7" w:rsidP="002B7DA7">
      <w:pPr>
        <w:jc w:val="center"/>
        <w:outlineLvl w:val="0"/>
        <w:rPr>
          <w:rFonts w:ascii="Calibri" w:hAnsi="Calibri" w:cs="Calibri"/>
          <w:b/>
          <w:sz w:val="22"/>
          <w:szCs w:val="22"/>
        </w:rPr>
      </w:pPr>
      <w:r w:rsidRPr="00E933A8">
        <w:rPr>
          <w:rFonts w:ascii="Calibri" w:hAnsi="Calibri" w:cs="Calibri"/>
          <w:b/>
          <w:sz w:val="22"/>
          <w:szCs w:val="22"/>
        </w:rPr>
        <w:t xml:space="preserve">United Nations Development </w:t>
      </w:r>
      <w:proofErr w:type="spellStart"/>
      <w:r w:rsidRPr="00E933A8">
        <w:rPr>
          <w:rFonts w:ascii="Calibri" w:hAnsi="Calibri" w:cs="Calibri"/>
          <w:b/>
          <w:sz w:val="22"/>
          <w:szCs w:val="22"/>
        </w:rPr>
        <w:t>Programme</w:t>
      </w:r>
      <w:proofErr w:type="spellEnd"/>
    </w:p>
    <w:p w14:paraId="28350D58" w14:textId="77777777" w:rsidR="002B7DA7" w:rsidRPr="007D2ED4" w:rsidRDefault="002B7DA7" w:rsidP="002B7DA7">
      <w:pPr>
        <w:jc w:val="center"/>
        <w:rPr>
          <w:rFonts w:ascii="Calibri" w:hAnsi="Calibri" w:cs="Calibri"/>
          <w:sz w:val="22"/>
          <w:szCs w:val="22"/>
        </w:rPr>
      </w:pPr>
      <w:proofErr w:type="spellStart"/>
      <w:r w:rsidRPr="008C0483">
        <w:rPr>
          <w:rFonts w:ascii="Calibri" w:hAnsi="Calibri" w:cs="Calibri"/>
          <w:sz w:val="22"/>
          <w:szCs w:val="22"/>
        </w:rPr>
        <w:t>Zmaja</w:t>
      </w:r>
      <w:proofErr w:type="spellEnd"/>
      <w:r w:rsidRPr="008C0483">
        <w:rPr>
          <w:rFonts w:ascii="Calibri" w:hAnsi="Calibri" w:cs="Calibri"/>
          <w:sz w:val="22"/>
          <w:szCs w:val="22"/>
        </w:rPr>
        <w:t xml:space="preserve"> od </w:t>
      </w:r>
      <w:proofErr w:type="spellStart"/>
      <w:r w:rsidRPr="008C0483">
        <w:rPr>
          <w:rFonts w:ascii="Calibri" w:hAnsi="Calibri" w:cs="Calibri"/>
          <w:sz w:val="22"/>
          <w:szCs w:val="22"/>
        </w:rPr>
        <w:t>Bosne</w:t>
      </w:r>
      <w:proofErr w:type="spellEnd"/>
      <w:r w:rsidRPr="008C0483">
        <w:rPr>
          <w:rFonts w:ascii="Calibri" w:hAnsi="Calibri" w:cs="Calibri"/>
          <w:sz w:val="22"/>
          <w:szCs w:val="22"/>
        </w:rPr>
        <w:t xml:space="preserve"> bb, Sarajevo 71000</w:t>
      </w:r>
    </w:p>
    <w:p w14:paraId="28350D59" w14:textId="77777777" w:rsidR="002B7DA7" w:rsidRPr="00056EA5" w:rsidRDefault="002B7DA7" w:rsidP="002B7DA7">
      <w:pPr>
        <w:jc w:val="center"/>
        <w:rPr>
          <w:rFonts w:ascii="Calibri" w:hAnsi="Calibri" w:cs="Calibri"/>
          <w:sz w:val="22"/>
          <w:szCs w:val="22"/>
          <w:lang w:val="es-ES"/>
        </w:rPr>
      </w:pPr>
      <w:r w:rsidRPr="00056EA5">
        <w:rPr>
          <w:rFonts w:ascii="Calibri" w:hAnsi="Calibri" w:cs="Calibri"/>
          <w:sz w:val="22"/>
          <w:szCs w:val="22"/>
          <w:lang w:val="es-ES"/>
        </w:rPr>
        <w:t xml:space="preserve">General </w:t>
      </w:r>
      <w:proofErr w:type="spellStart"/>
      <w:r w:rsidRPr="00056EA5">
        <w:rPr>
          <w:rFonts w:ascii="Calibri" w:hAnsi="Calibri" w:cs="Calibri"/>
          <w:sz w:val="22"/>
          <w:szCs w:val="22"/>
          <w:lang w:val="es-ES"/>
        </w:rPr>
        <w:t>Service</w:t>
      </w:r>
      <w:proofErr w:type="spellEnd"/>
    </w:p>
    <w:p w14:paraId="28350D5A" w14:textId="77777777" w:rsidR="002B7DA7" w:rsidRPr="00056EA5" w:rsidRDefault="00A7670D" w:rsidP="002B7DA7">
      <w:pPr>
        <w:jc w:val="center"/>
        <w:rPr>
          <w:rFonts w:ascii="Calibri" w:hAnsi="Calibri" w:cs="Calibri"/>
          <w:sz w:val="22"/>
          <w:szCs w:val="22"/>
          <w:lang w:val="es-ES"/>
        </w:rPr>
      </w:pPr>
      <w:hyperlink r:id="rId13" w:history="1">
        <w:r w:rsidR="002B7DA7" w:rsidRPr="00056EA5">
          <w:rPr>
            <w:rStyle w:val="Hyperlink"/>
            <w:rFonts w:ascii="Calibri" w:hAnsi="Calibri" w:cs="Calibri"/>
            <w:sz w:val="22"/>
            <w:szCs w:val="22"/>
            <w:lang w:val="es-ES"/>
          </w:rPr>
          <w:t>registry.ba@undp.org</w:t>
        </w:r>
      </w:hyperlink>
      <w:r w:rsidR="002B7DA7" w:rsidRPr="00056EA5">
        <w:rPr>
          <w:rFonts w:ascii="Calibri" w:hAnsi="Calibri" w:cs="Calibri"/>
          <w:sz w:val="22"/>
          <w:szCs w:val="22"/>
          <w:lang w:val="es-ES"/>
        </w:rPr>
        <w:t xml:space="preserve"> </w:t>
      </w:r>
    </w:p>
    <w:bookmarkEnd w:id="0"/>
    <w:p w14:paraId="28350D5B" w14:textId="201C86A1" w:rsidR="002B7DA7" w:rsidRDefault="002B7DA7" w:rsidP="002B7DA7">
      <w:pPr>
        <w:jc w:val="center"/>
        <w:rPr>
          <w:rFonts w:ascii="Calibri" w:hAnsi="Calibri" w:cs="Calibri"/>
          <w:sz w:val="22"/>
          <w:szCs w:val="22"/>
        </w:rPr>
      </w:pPr>
    </w:p>
    <w:p w14:paraId="28350D5C" w14:textId="77777777" w:rsidR="002B7DA7" w:rsidRPr="00E933A8" w:rsidRDefault="002B7DA7" w:rsidP="002B7DA7">
      <w:pPr>
        <w:jc w:val="center"/>
        <w:rPr>
          <w:rFonts w:ascii="Calibri" w:hAnsi="Calibri" w:cs="Calibri"/>
          <w:sz w:val="22"/>
          <w:szCs w:val="22"/>
        </w:rPr>
      </w:pPr>
    </w:p>
    <w:p w14:paraId="28350D5D" w14:textId="77777777" w:rsidR="002B7DA7" w:rsidRDefault="002B7DA7" w:rsidP="00DF6E53">
      <w:pPr>
        <w:ind w:right="270"/>
        <w:jc w:val="both"/>
        <w:rPr>
          <w:rFonts w:ascii="Calibri" w:hAnsi="Calibri" w:cs="Calibri"/>
          <w:sz w:val="22"/>
          <w:szCs w:val="22"/>
        </w:rPr>
      </w:pPr>
      <w:r w:rsidRPr="00E933A8">
        <w:rPr>
          <w:rFonts w:ascii="Calibri" w:hAnsi="Calibri" w:cs="Calibri"/>
          <w:sz w:val="22"/>
          <w:szCs w:val="22"/>
        </w:rPr>
        <w:tab/>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8350D5E" w14:textId="77777777" w:rsidR="002B7DA7" w:rsidRPr="00E933A8" w:rsidRDefault="002B7DA7" w:rsidP="002B7DA7">
      <w:pPr>
        <w:jc w:val="both"/>
        <w:rPr>
          <w:rFonts w:ascii="Calibri" w:hAnsi="Calibri" w:cs="Calibri"/>
          <w:sz w:val="22"/>
          <w:szCs w:val="22"/>
        </w:rPr>
      </w:pPr>
      <w:r w:rsidRPr="00E933A8">
        <w:rPr>
          <w:rFonts w:ascii="Calibri" w:hAnsi="Calibri" w:cs="Calibri"/>
          <w:sz w:val="22"/>
          <w:szCs w:val="22"/>
        </w:rPr>
        <w:tab/>
      </w:r>
    </w:p>
    <w:p w14:paraId="28350D5F" w14:textId="7CF990BE" w:rsidR="002B7DA7" w:rsidRDefault="002B7DA7" w:rsidP="00DF6E53">
      <w:pPr>
        <w:ind w:right="270" w:firstLine="720"/>
        <w:jc w:val="both"/>
        <w:rPr>
          <w:rFonts w:ascii="Calibri" w:hAnsi="Calibri" w:cs="Calibri"/>
          <w:sz w:val="22"/>
          <w:szCs w:val="22"/>
        </w:rPr>
      </w:pPr>
      <w:r w:rsidRPr="00E933A8">
        <w:rPr>
          <w:rFonts w:ascii="Calibri" w:hAnsi="Calibri" w:cs="Calibri"/>
          <w:sz w:val="22"/>
          <w:szCs w:val="22"/>
        </w:rPr>
        <w:t xml:space="preserve">Please take note of the following requirements and conditions pertaining to the supply of the abovementioned good/s:  </w:t>
      </w:r>
    </w:p>
    <w:p w14:paraId="0D32B1B4" w14:textId="77777777" w:rsidR="005E2747" w:rsidRPr="004E72E7" w:rsidRDefault="005E2747" w:rsidP="00DF6E53">
      <w:pPr>
        <w:ind w:right="270" w:firstLine="720"/>
        <w:jc w:val="both"/>
        <w:rPr>
          <w:rFonts w:ascii="Calibri" w:hAnsi="Calibri" w:cs="Calibri"/>
          <w:i/>
          <w:color w:val="000000"/>
          <w:sz w:val="22"/>
          <w:szCs w:val="22"/>
        </w:rPr>
      </w:pPr>
    </w:p>
    <w:tbl>
      <w:tblPr>
        <w:tblW w:w="10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6350"/>
      </w:tblGrid>
      <w:tr w:rsidR="005E2747" w:rsidRPr="005B4401" w14:paraId="33DEC28A" w14:textId="77777777" w:rsidTr="005E2747">
        <w:trPr>
          <w:cantSplit/>
          <w:trHeight w:val="242"/>
        </w:trPr>
        <w:tc>
          <w:tcPr>
            <w:tcW w:w="4254" w:type="dxa"/>
            <w:tcBorders>
              <w:top w:val="single" w:sz="4" w:space="0" w:color="auto"/>
              <w:left w:val="single" w:sz="4" w:space="0" w:color="auto"/>
              <w:bottom w:val="single" w:sz="4" w:space="0" w:color="auto"/>
              <w:right w:val="single" w:sz="4" w:space="0" w:color="auto"/>
            </w:tcBorders>
          </w:tcPr>
          <w:p w14:paraId="49D796EC" w14:textId="77777777" w:rsidR="005E2747" w:rsidRPr="005E2747" w:rsidRDefault="005E2747" w:rsidP="00A03F98">
            <w:pPr>
              <w:rPr>
                <w:rFonts w:ascii="Calibri" w:hAnsi="Calibri" w:cs="Calibri"/>
                <w:noProof/>
              </w:rPr>
            </w:pPr>
            <w:r w:rsidRPr="005E2747">
              <w:rPr>
                <w:rFonts w:ascii="Calibri" w:hAnsi="Calibri" w:cs="Calibri"/>
                <w:noProof/>
              </w:rPr>
              <w:t xml:space="preserve">Delivery Terms [INCOTERMS 2010] </w:t>
            </w:r>
          </w:p>
        </w:tc>
        <w:tc>
          <w:tcPr>
            <w:tcW w:w="6350" w:type="dxa"/>
            <w:tcBorders>
              <w:top w:val="single" w:sz="4" w:space="0" w:color="auto"/>
              <w:left w:val="single" w:sz="4" w:space="0" w:color="auto"/>
              <w:bottom w:val="single" w:sz="4" w:space="0" w:color="auto"/>
              <w:right w:val="single" w:sz="4" w:space="0" w:color="auto"/>
            </w:tcBorders>
          </w:tcPr>
          <w:p w14:paraId="6EC5C335" w14:textId="77777777" w:rsidR="005E2747" w:rsidRPr="005E2747" w:rsidRDefault="005E2747" w:rsidP="00A03F98">
            <w:pPr>
              <w:rPr>
                <w:rFonts w:ascii="Calibri" w:hAnsi="Calibri" w:cs="Calibri"/>
              </w:rPr>
            </w:pPr>
            <w:r w:rsidRPr="005E2747">
              <w:rPr>
                <w:rFonts w:ascii="Calibri" w:hAnsi="Calibri" w:cs="Calibri"/>
              </w:rPr>
              <w:t>DDP</w:t>
            </w:r>
          </w:p>
        </w:tc>
      </w:tr>
      <w:tr w:rsidR="005E2747" w:rsidRPr="005B4401" w14:paraId="1AC8CFB7" w14:textId="77777777" w:rsidTr="005E2747">
        <w:trPr>
          <w:cantSplit/>
          <w:trHeight w:val="242"/>
        </w:trPr>
        <w:tc>
          <w:tcPr>
            <w:tcW w:w="4254" w:type="dxa"/>
            <w:tcBorders>
              <w:top w:val="single" w:sz="4" w:space="0" w:color="auto"/>
              <w:left w:val="single" w:sz="4" w:space="0" w:color="auto"/>
              <w:bottom w:val="single" w:sz="4" w:space="0" w:color="auto"/>
              <w:right w:val="single" w:sz="4" w:space="0" w:color="auto"/>
            </w:tcBorders>
          </w:tcPr>
          <w:p w14:paraId="03D9EC66" w14:textId="77777777" w:rsidR="005E2747" w:rsidRPr="005E2747" w:rsidRDefault="005E2747" w:rsidP="00A03F98">
            <w:pPr>
              <w:rPr>
                <w:rFonts w:ascii="Calibri" w:hAnsi="Calibri" w:cs="Calibri"/>
                <w:noProof/>
              </w:rPr>
            </w:pPr>
            <w:r w:rsidRPr="005E2747">
              <w:rPr>
                <w:rFonts w:ascii="Calibri" w:hAnsi="Calibri" w:cs="Calibri"/>
                <w:noProof/>
              </w:rPr>
              <w:t>Exact Address/es of Delivery Location/s (identify all, if multiple)</w:t>
            </w:r>
          </w:p>
        </w:tc>
        <w:tc>
          <w:tcPr>
            <w:tcW w:w="6350" w:type="dxa"/>
            <w:tcBorders>
              <w:top w:val="single" w:sz="4" w:space="0" w:color="auto"/>
              <w:left w:val="single" w:sz="4" w:space="0" w:color="auto"/>
              <w:bottom w:val="single" w:sz="4" w:space="0" w:color="auto"/>
              <w:right w:val="single" w:sz="4" w:space="0" w:color="auto"/>
            </w:tcBorders>
          </w:tcPr>
          <w:p w14:paraId="515A9311" w14:textId="22669D41" w:rsidR="005E2747" w:rsidRPr="005E2747" w:rsidRDefault="005E2747" w:rsidP="005E2747">
            <w:pPr>
              <w:rPr>
                <w:rFonts w:ascii="Calibri" w:hAnsi="Calibri" w:cs="Calibri"/>
              </w:rPr>
            </w:pPr>
            <w:r w:rsidRPr="005E2747">
              <w:rPr>
                <w:rFonts w:ascii="Calibri" w:hAnsi="Calibri" w:cs="Calibri"/>
              </w:rPr>
              <w:t>Locations stated in Annex 1</w:t>
            </w:r>
          </w:p>
        </w:tc>
      </w:tr>
      <w:tr w:rsidR="005E2747" w:rsidRPr="005B4401" w14:paraId="5D4BA3FA" w14:textId="77777777" w:rsidTr="005E2747">
        <w:trPr>
          <w:cantSplit/>
          <w:trHeight w:val="242"/>
        </w:trPr>
        <w:tc>
          <w:tcPr>
            <w:tcW w:w="4254" w:type="dxa"/>
            <w:tcBorders>
              <w:top w:val="single" w:sz="4" w:space="0" w:color="auto"/>
              <w:left w:val="single" w:sz="4" w:space="0" w:color="auto"/>
              <w:bottom w:val="single" w:sz="4" w:space="0" w:color="auto"/>
              <w:right w:val="single" w:sz="4" w:space="0" w:color="auto"/>
            </w:tcBorders>
          </w:tcPr>
          <w:p w14:paraId="24D55F79" w14:textId="77777777" w:rsidR="005E2747" w:rsidRPr="005E2747" w:rsidRDefault="005E2747" w:rsidP="005E2747">
            <w:pPr>
              <w:rPr>
                <w:rFonts w:ascii="Calibri" w:hAnsi="Calibri" w:cs="Calibri"/>
                <w:noProof/>
              </w:rPr>
            </w:pPr>
            <w:r w:rsidRPr="005E2747">
              <w:rPr>
                <w:rFonts w:ascii="Calibri" w:hAnsi="Calibri" w:cs="Calibri"/>
                <w:noProof/>
              </w:rPr>
              <w:t>UNDP Preferred Freight Forwarder, if any</w:t>
            </w:r>
          </w:p>
        </w:tc>
        <w:tc>
          <w:tcPr>
            <w:tcW w:w="6350" w:type="dxa"/>
            <w:tcBorders>
              <w:top w:val="single" w:sz="4" w:space="0" w:color="auto"/>
              <w:left w:val="single" w:sz="4" w:space="0" w:color="auto"/>
              <w:bottom w:val="single" w:sz="4" w:space="0" w:color="auto"/>
              <w:right w:val="single" w:sz="4" w:space="0" w:color="auto"/>
            </w:tcBorders>
          </w:tcPr>
          <w:p w14:paraId="28BC5D14" w14:textId="77777777" w:rsidR="005E2747" w:rsidRPr="005E2747" w:rsidRDefault="005E2747" w:rsidP="00A03F98">
            <w:pPr>
              <w:rPr>
                <w:rFonts w:ascii="Calibri" w:hAnsi="Calibri" w:cs="Calibri"/>
              </w:rPr>
            </w:pPr>
            <w:r w:rsidRPr="005E2747">
              <w:rPr>
                <w:rFonts w:ascii="Calibri" w:hAnsi="Calibri" w:cs="Calibri"/>
              </w:rPr>
              <w:t>N/A</w:t>
            </w:r>
          </w:p>
        </w:tc>
      </w:tr>
      <w:tr w:rsidR="005E2747" w:rsidRPr="005B4401" w14:paraId="72015332" w14:textId="77777777" w:rsidTr="005E2747">
        <w:trPr>
          <w:cantSplit/>
          <w:trHeight w:val="242"/>
        </w:trPr>
        <w:tc>
          <w:tcPr>
            <w:tcW w:w="4254" w:type="dxa"/>
            <w:tcBorders>
              <w:top w:val="single" w:sz="4" w:space="0" w:color="auto"/>
              <w:left w:val="single" w:sz="4" w:space="0" w:color="auto"/>
              <w:bottom w:val="single" w:sz="4" w:space="0" w:color="auto"/>
              <w:right w:val="single" w:sz="4" w:space="0" w:color="auto"/>
            </w:tcBorders>
          </w:tcPr>
          <w:p w14:paraId="39DE943F" w14:textId="77777777" w:rsidR="005E2747" w:rsidRPr="005E2747" w:rsidRDefault="005E2747" w:rsidP="00A03F98">
            <w:pPr>
              <w:rPr>
                <w:rFonts w:ascii="Calibri" w:hAnsi="Calibri" w:cs="Calibri"/>
                <w:noProof/>
              </w:rPr>
            </w:pPr>
            <w:r w:rsidRPr="005E2747">
              <w:rPr>
                <w:rFonts w:ascii="Calibri" w:hAnsi="Calibri" w:cs="Calibri"/>
                <w:noProof/>
              </w:rPr>
              <w:t>Distribution of shipping documents (if using freight forwarder)</w:t>
            </w:r>
          </w:p>
        </w:tc>
        <w:tc>
          <w:tcPr>
            <w:tcW w:w="6350" w:type="dxa"/>
            <w:tcBorders>
              <w:top w:val="single" w:sz="4" w:space="0" w:color="auto"/>
              <w:left w:val="single" w:sz="4" w:space="0" w:color="auto"/>
              <w:bottom w:val="single" w:sz="4" w:space="0" w:color="auto"/>
              <w:right w:val="single" w:sz="4" w:space="0" w:color="auto"/>
            </w:tcBorders>
          </w:tcPr>
          <w:p w14:paraId="2AEA1A57" w14:textId="77777777" w:rsidR="005E2747" w:rsidRPr="005E2747" w:rsidRDefault="005E2747" w:rsidP="00A03F98">
            <w:pPr>
              <w:rPr>
                <w:rFonts w:ascii="Calibri" w:hAnsi="Calibri" w:cs="Calibri"/>
              </w:rPr>
            </w:pPr>
            <w:r w:rsidRPr="005E2747">
              <w:rPr>
                <w:rFonts w:ascii="Calibri" w:hAnsi="Calibri" w:cs="Calibri"/>
              </w:rPr>
              <w:t>N/A</w:t>
            </w:r>
          </w:p>
        </w:tc>
      </w:tr>
      <w:tr w:rsidR="007C2BBE" w:rsidRPr="00DF6E53" w14:paraId="28350D7C" w14:textId="77777777" w:rsidTr="00151AAF">
        <w:trPr>
          <w:cantSplit/>
          <w:trHeight w:val="242"/>
        </w:trPr>
        <w:tc>
          <w:tcPr>
            <w:tcW w:w="4254" w:type="dxa"/>
          </w:tcPr>
          <w:p w14:paraId="28350D7A" w14:textId="77777777" w:rsidR="007C2BBE" w:rsidRPr="00DF6E53" w:rsidRDefault="007C2BBE" w:rsidP="007D58C6">
            <w:pPr>
              <w:rPr>
                <w:rFonts w:ascii="Calibri" w:hAnsi="Calibri" w:cs="Calibri"/>
                <w:noProof/>
              </w:rPr>
            </w:pPr>
            <w:r w:rsidRPr="00DF6E53">
              <w:rPr>
                <w:rFonts w:ascii="Calibri" w:hAnsi="Calibri" w:cs="Calibri"/>
                <w:noProof/>
              </w:rPr>
              <w:t>Mode of Transport</w:t>
            </w:r>
          </w:p>
        </w:tc>
        <w:tc>
          <w:tcPr>
            <w:tcW w:w="6350" w:type="dxa"/>
          </w:tcPr>
          <w:p w14:paraId="28350D7B" w14:textId="77777777" w:rsidR="007C2BBE" w:rsidRPr="00DF6E53" w:rsidRDefault="007C2BBE" w:rsidP="00B06D82">
            <w:pPr>
              <w:rPr>
                <w:rFonts w:ascii="Calibri" w:hAnsi="Calibri" w:cs="Calibri"/>
              </w:rPr>
            </w:pPr>
            <w:r w:rsidRPr="00DF6E53">
              <w:rPr>
                <w:rFonts w:ascii="Calibri" w:hAnsi="Calibri" w:cs="Calibri"/>
              </w:rPr>
              <w:t>LAND</w:t>
            </w:r>
          </w:p>
        </w:tc>
      </w:tr>
      <w:tr w:rsidR="000713C5" w:rsidRPr="00DF6E53" w14:paraId="28350D7F" w14:textId="77777777" w:rsidTr="00151AAF">
        <w:tc>
          <w:tcPr>
            <w:tcW w:w="4254" w:type="dxa"/>
          </w:tcPr>
          <w:p w14:paraId="28350D7D" w14:textId="77777777" w:rsidR="000713C5" w:rsidRPr="00DF6E53" w:rsidRDefault="00724E5E" w:rsidP="004D5E6F">
            <w:pPr>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6350" w:type="dxa"/>
          </w:tcPr>
          <w:p w14:paraId="28350D7E" w14:textId="77777777" w:rsidR="000713C5" w:rsidRPr="00DF6E53" w:rsidRDefault="00F27C17" w:rsidP="00F27C17">
            <w:pPr>
              <w:rPr>
                <w:rFonts w:ascii="Calibri" w:hAnsi="Calibri" w:cs="Calibri"/>
              </w:rPr>
            </w:pPr>
            <w:r w:rsidRPr="00DF6E53">
              <w:rPr>
                <w:rFonts w:ascii="Calibri" w:hAnsi="Calibri" w:cs="Calibri"/>
              </w:rPr>
              <w:t>Local Currency: BAM</w:t>
            </w:r>
          </w:p>
        </w:tc>
      </w:tr>
      <w:tr w:rsidR="003939B5" w:rsidRPr="00DF6E53" w14:paraId="28350D82" w14:textId="77777777" w:rsidTr="00151AAF">
        <w:tc>
          <w:tcPr>
            <w:tcW w:w="4254" w:type="dxa"/>
          </w:tcPr>
          <w:p w14:paraId="28350D80"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6350" w:type="dxa"/>
          </w:tcPr>
          <w:p w14:paraId="28350D81" w14:textId="77777777" w:rsidR="003939B5" w:rsidRPr="00DF6E53" w:rsidRDefault="00AE48EE" w:rsidP="00A91439">
            <w:pPr>
              <w:rPr>
                <w:rFonts w:ascii="Calibri" w:hAnsi="Calibri" w:cs="Calibri"/>
              </w:rPr>
            </w:pPr>
            <w:r w:rsidRPr="00DF6E53">
              <w:rPr>
                <w:rFonts w:ascii="Calibri" w:hAnsi="Calibri" w:cs="Calibri"/>
              </w:rPr>
              <w:t>Must be exclusive of VAT and other applicable indirect taxes; (VAT and custom stated separately)</w:t>
            </w:r>
          </w:p>
        </w:tc>
      </w:tr>
      <w:tr w:rsidR="00A715B2" w:rsidRPr="00DF6E53" w14:paraId="28350D85" w14:textId="77777777" w:rsidTr="00151AAF">
        <w:trPr>
          <w:cantSplit/>
          <w:trHeight w:val="287"/>
        </w:trPr>
        <w:tc>
          <w:tcPr>
            <w:tcW w:w="4254" w:type="dxa"/>
            <w:tcBorders>
              <w:bottom w:val="single" w:sz="4" w:space="0" w:color="auto"/>
            </w:tcBorders>
          </w:tcPr>
          <w:p w14:paraId="28350D83" w14:textId="77777777" w:rsidR="00A715B2" w:rsidRPr="00DF6E53" w:rsidRDefault="00A715B2" w:rsidP="00F02BA4">
            <w:pPr>
              <w:rPr>
                <w:rFonts w:ascii="Calibri" w:hAnsi="Calibri" w:cs="Calibri"/>
              </w:rPr>
            </w:pPr>
            <w:r w:rsidRPr="00DF6E53">
              <w:rPr>
                <w:rFonts w:ascii="Calibri" w:hAnsi="Calibri" w:cs="Calibri"/>
              </w:rPr>
              <w:t xml:space="preserve">Deadline for the Submission of Quotation </w:t>
            </w:r>
          </w:p>
        </w:tc>
        <w:tc>
          <w:tcPr>
            <w:tcW w:w="6350" w:type="dxa"/>
            <w:tcBorders>
              <w:bottom w:val="single" w:sz="4" w:space="0" w:color="auto"/>
            </w:tcBorders>
            <w:vAlign w:val="center"/>
          </w:tcPr>
          <w:p w14:paraId="28350D84" w14:textId="15307F5D" w:rsidR="00A715B2" w:rsidRPr="00954EA0" w:rsidRDefault="005E34C5" w:rsidP="00256E81">
            <w:pPr>
              <w:rPr>
                <w:rFonts w:ascii="Calibri" w:hAnsi="Calibri" w:cs="Calibri"/>
                <w:color w:val="000000" w:themeColor="text1"/>
              </w:rPr>
            </w:pPr>
            <w:r w:rsidRPr="005E34C5">
              <w:rPr>
                <w:rFonts w:ascii="Calibri" w:hAnsi="Calibri" w:cs="Calibri"/>
                <w:b/>
              </w:rPr>
              <w:t>August 21, 2020</w:t>
            </w:r>
            <w:r w:rsidR="00F87F3A">
              <w:rPr>
                <w:rFonts w:ascii="Calibri" w:hAnsi="Calibri" w:cs="Calibri"/>
                <w:b/>
              </w:rPr>
              <w:t>, by</w:t>
            </w:r>
            <w:r w:rsidR="00AE48EE" w:rsidRPr="00954EA0">
              <w:rPr>
                <w:rFonts w:ascii="Calibri" w:hAnsi="Calibri" w:cs="Calibri"/>
                <w:b/>
              </w:rPr>
              <w:t xml:space="preserve"> 1</w:t>
            </w:r>
            <w:r>
              <w:rPr>
                <w:rFonts w:ascii="Calibri" w:hAnsi="Calibri" w:cs="Calibri"/>
                <w:b/>
              </w:rPr>
              <w:t>2</w:t>
            </w:r>
            <w:r w:rsidR="00F87F3A">
              <w:rPr>
                <w:rFonts w:ascii="Calibri" w:hAnsi="Calibri" w:cs="Calibri"/>
                <w:b/>
              </w:rPr>
              <w:t>:</w:t>
            </w:r>
            <w:r w:rsidR="00AE48EE" w:rsidRPr="00954EA0">
              <w:rPr>
                <w:rFonts w:ascii="Calibri" w:hAnsi="Calibri" w:cs="Calibri"/>
                <w:b/>
              </w:rPr>
              <w:t>00h</w:t>
            </w:r>
            <w:r w:rsidR="00AE48EE" w:rsidRPr="00954EA0">
              <w:rPr>
                <w:rFonts w:ascii="Calibri" w:hAnsi="Calibri" w:cs="Calibri"/>
                <w:i/>
                <w:color w:val="FF0000"/>
              </w:rPr>
              <w:t xml:space="preserve"> </w:t>
            </w:r>
          </w:p>
        </w:tc>
      </w:tr>
      <w:tr w:rsidR="003F4FA6" w:rsidRPr="00DF6E53" w14:paraId="28350D88" w14:textId="77777777" w:rsidTr="00151AAF">
        <w:tc>
          <w:tcPr>
            <w:tcW w:w="4254" w:type="dxa"/>
          </w:tcPr>
          <w:p w14:paraId="28350D86"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6350" w:type="dxa"/>
            <w:vAlign w:val="center"/>
          </w:tcPr>
          <w:p w14:paraId="28350D87"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307F3E" w:rsidRPr="00DF6E53" w14:paraId="28350D90" w14:textId="77777777" w:rsidTr="00151AAF">
        <w:tc>
          <w:tcPr>
            <w:tcW w:w="4254" w:type="dxa"/>
          </w:tcPr>
          <w:p w14:paraId="28350D89" w14:textId="77777777" w:rsidR="00307F3E" w:rsidRPr="00DF6E53" w:rsidRDefault="00307F3E">
            <w:pPr>
              <w:rPr>
                <w:rFonts w:ascii="Calibri" w:hAnsi="Calibri" w:cs="Calibri"/>
              </w:rPr>
            </w:pPr>
          </w:p>
          <w:p w14:paraId="28350D8A" w14:textId="77777777" w:rsidR="00307F3E" w:rsidRPr="00DF6E53" w:rsidRDefault="00A73FE6" w:rsidP="008A025F">
            <w:pPr>
              <w:rPr>
                <w:rFonts w:ascii="Calibri" w:hAnsi="Calibri" w:cs="Calibri"/>
              </w:rPr>
            </w:pPr>
            <w:r w:rsidRPr="00DF6E53">
              <w:rPr>
                <w:rFonts w:ascii="Calibri" w:hAnsi="Calibri" w:cs="Calibri"/>
              </w:rPr>
              <w:t>Documents</w:t>
            </w:r>
            <w:r w:rsidR="00307F3E" w:rsidRPr="00DF6E53">
              <w:rPr>
                <w:rFonts w:ascii="Calibri" w:hAnsi="Calibri" w:cs="Calibri"/>
              </w:rPr>
              <w:t xml:space="preserve"> to </w:t>
            </w:r>
            <w:r w:rsidRPr="00DF6E53">
              <w:rPr>
                <w:rFonts w:ascii="Calibri" w:hAnsi="Calibri" w:cs="Calibri"/>
              </w:rPr>
              <w:t xml:space="preserve">be </w:t>
            </w:r>
            <w:r w:rsidR="00307F3E" w:rsidRPr="00DF6E53">
              <w:rPr>
                <w:rFonts w:ascii="Calibri" w:hAnsi="Calibri" w:cs="Calibri"/>
              </w:rPr>
              <w:t>submit</w:t>
            </w:r>
            <w:r w:rsidRPr="00DF6E53">
              <w:rPr>
                <w:rFonts w:ascii="Calibri" w:hAnsi="Calibri" w:cs="Calibri"/>
              </w:rPr>
              <w:t>ted</w:t>
            </w:r>
          </w:p>
        </w:tc>
        <w:tc>
          <w:tcPr>
            <w:tcW w:w="6350" w:type="dxa"/>
          </w:tcPr>
          <w:p w14:paraId="28350D8B" w14:textId="77777777" w:rsidR="000D560F" w:rsidRPr="00DF6E53" w:rsidRDefault="000D560F" w:rsidP="004D5E6F">
            <w:pPr>
              <w:pStyle w:val="NoSpacing"/>
              <w:numPr>
                <w:ilvl w:val="0"/>
                <w:numId w:val="36"/>
              </w:numPr>
              <w:ind w:left="342"/>
              <w:rPr>
                <w:rFonts w:ascii="Calibri" w:hAnsi="Calibri" w:cs="Calibri"/>
              </w:rPr>
            </w:pPr>
            <w:r w:rsidRPr="00DF6E53">
              <w:rPr>
                <w:rFonts w:ascii="Calibri" w:hAnsi="Calibri" w:cs="Calibri"/>
              </w:rPr>
              <w:t>Duly Accomplished Form as provided in Annex 2, and in accordance with the list of requirements in Annex 1;</w:t>
            </w:r>
          </w:p>
          <w:p w14:paraId="28350D8C" w14:textId="77777777" w:rsidR="000D560F" w:rsidRPr="00DF6E53" w:rsidRDefault="000D560F" w:rsidP="004D5E6F">
            <w:pPr>
              <w:pStyle w:val="NoSpacing"/>
              <w:numPr>
                <w:ilvl w:val="0"/>
                <w:numId w:val="36"/>
              </w:numPr>
              <w:ind w:left="342"/>
              <w:rPr>
                <w:rFonts w:ascii="Calibri" w:hAnsi="Calibri" w:cs="Calibri"/>
              </w:rPr>
            </w:pPr>
            <w:r w:rsidRPr="00DF6E53">
              <w:rPr>
                <w:rFonts w:ascii="Calibri" w:hAnsi="Calibri" w:cs="Calibri"/>
              </w:rPr>
              <w:t xml:space="preserve">Latest Business Registration Certificate by the </w:t>
            </w:r>
            <w:r w:rsidR="00FF675E" w:rsidRPr="00DF6E53">
              <w:rPr>
                <w:rFonts w:ascii="Calibri" w:hAnsi="Calibri" w:cs="Calibri"/>
              </w:rPr>
              <w:t>offeror</w:t>
            </w:r>
            <w:r w:rsidRPr="00DF6E53">
              <w:rPr>
                <w:rFonts w:ascii="Calibri" w:hAnsi="Calibri" w:cs="Calibri"/>
              </w:rPr>
              <w:t>;</w:t>
            </w:r>
          </w:p>
          <w:p w14:paraId="7E2197F7" w14:textId="77777777" w:rsidR="000D560F" w:rsidRDefault="000D560F" w:rsidP="00056EA5">
            <w:pPr>
              <w:pStyle w:val="NoSpacing"/>
              <w:numPr>
                <w:ilvl w:val="0"/>
                <w:numId w:val="36"/>
              </w:numPr>
              <w:ind w:left="342"/>
              <w:rPr>
                <w:rFonts w:ascii="Calibri" w:hAnsi="Calibri" w:cs="Calibri"/>
              </w:rPr>
            </w:pPr>
            <w:r w:rsidRPr="00DF6E53">
              <w:rPr>
                <w:rFonts w:ascii="Calibri" w:hAnsi="Calibri" w:cs="Calibri"/>
              </w:rPr>
              <w:lastRenderedPageBreak/>
              <w:t>Written Self-Declaration of not being included in the UN Security Council 1267/1989 list, UN Procurement Division List or other UN Ineligibility List;</w:t>
            </w:r>
            <w:r w:rsidR="00FF675E" w:rsidRPr="00056EA5">
              <w:rPr>
                <w:rFonts w:ascii="Calibri" w:hAnsi="Calibri" w:cs="Calibri"/>
              </w:rPr>
              <w:t xml:space="preserve"> </w:t>
            </w:r>
          </w:p>
          <w:p w14:paraId="28350D8F" w14:textId="62647E4D" w:rsidR="00E75695" w:rsidRPr="00056EA5" w:rsidDel="00F84374" w:rsidRDefault="00E75695" w:rsidP="00056EA5">
            <w:pPr>
              <w:pStyle w:val="NoSpacing"/>
              <w:numPr>
                <w:ilvl w:val="0"/>
                <w:numId w:val="36"/>
              </w:numPr>
              <w:ind w:left="342"/>
              <w:rPr>
                <w:rFonts w:ascii="Calibri" w:hAnsi="Calibri" w:cs="Calibri"/>
              </w:rPr>
            </w:pPr>
            <w:r>
              <w:rPr>
                <w:rFonts w:ascii="Calibri" w:hAnsi="Calibri" w:cs="Calibri"/>
              </w:rPr>
              <w:t>Documents stated in eligibility criteria in Annex 1</w:t>
            </w:r>
          </w:p>
        </w:tc>
      </w:tr>
      <w:tr w:rsidR="000D560F" w:rsidRPr="00DF6E53" w14:paraId="28350D93" w14:textId="77777777" w:rsidTr="00151AAF">
        <w:tc>
          <w:tcPr>
            <w:tcW w:w="4254" w:type="dxa"/>
          </w:tcPr>
          <w:p w14:paraId="28350D91" w14:textId="77777777" w:rsidR="000D560F" w:rsidRPr="00DF6E53" w:rsidRDefault="000D560F" w:rsidP="001647A1">
            <w:pPr>
              <w:rPr>
                <w:rFonts w:ascii="Calibri" w:hAnsi="Calibri" w:cs="Calibri"/>
                <w:highlight w:val="yellow"/>
              </w:rPr>
            </w:pPr>
            <w:r w:rsidRPr="00DF6E53">
              <w:rPr>
                <w:rFonts w:ascii="Calibri" w:hAnsi="Calibri" w:cs="Calibri"/>
              </w:rPr>
              <w:lastRenderedPageBreak/>
              <w:t>After-sales services required</w:t>
            </w:r>
          </w:p>
        </w:tc>
        <w:tc>
          <w:tcPr>
            <w:tcW w:w="6350" w:type="dxa"/>
          </w:tcPr>
          <w:p w14:paraId="28350D92" w14:textId="0DCE8E92" w:rsidR="000E4D0B" w:rsidRPr="00DF6E53" w:rsidRDefault="00056EA5" w:rsidP="008F3E73">
            <w:pPr>
              <w:pStyle w:val="NoSpacing"/>
              <w:numPr>
                <w:ilvl w:val="0"/>
                <w:numId w:val="35"/>
              </w:numPr>
              <w:ind w:left="342" w:hanging="342"/>
              <w:rPr>
                <w:rFonts w:ascii="Calibri" w:hAnsi="Calibri" w:cs="Calibri"/>
              </w:rPr>
            </w:pPr>
            <w:r>
              <w:rPr>
                <w:rFonts w:ascii="Calibri" w:hAnsi="Calibri" w:cs="Calibri"/>
              </w:rPr>
              <w:t>N/A</w:t>
            </w:r>
          </w:p>
        </w:tc>
      </w:tr>
      <w:tr w:rsidR="000D560F" w:rsidRPr="00DF6E53" w14:paraId="28350D96" w14:textId="77777777" w:rsidTr="00151AAF">
        <w:tc>
          <w:tcPr>
            <w:tcW w:w="4254" w:type="dxa"/>
          </w:tcPr>
          <w:p w14:paraId="28350D94" w14:textId="77777777" w:rsidR="000D560F" w:rsidRPr="00DF6E53" w:rsidRDefault="000D560F">
            <w:pPr>
              <w:rPr>
                <w:rFonts w:ascii="Calibri" w:hAnsi="Calibri" w:cs="Calibri"/>
              </w:rPr>
            </w:pPr>
            <w:r w:rsidRPr="00DF6E53">
              <w:rPr>
                <w:rFonts w:ascii="Calibri" w:hAnsi="Calibri" w:cs="Calibri"/>
              </w:rPr>
              <w:t>Period of Validity of Quotes starting the Submission Date</w:t>
            </w:r>
          </w:p>
        </w:tc>
        <w:tc>
          <w:tcPr>
            <w:tcW w:w="6350" w:type="dxa"/>
            <w:vAlign w:val="center"/>
          </w:tcPr>
          <w:p w14:paraId="28350D95" w14:textId="1B5B95F0" w:rsidR="000D560F" w:rsidRPr="00DF6E53" w:rsidRDefault="000F6321" w:rsidP="008F3E73">
            <w:pPr>
              <w:tabs>
                <w:tab w:val="left" w:pos="940"/>
              </w:tabs>
              <w:rPr>
                <w:rFonts w:ascii="Calibri" w:hAnsi="Calibri" w:cs="Calibri"/>
              </w:rPr>
            </w:pPr>
            <w:r>
              <w:rPr>
                <w:rFonts w:ascii="Calibri" w:hAnsi="Calibri" w:cs="Calibri"/>
              </w:rPr>
              <w:t>30</w:t>
            </w:r>
            <w:r w:rsidR="000D560F" w:rsidRPr="00DF6E53">
              <w:rPr>
                <w:rFonts w:ascii="Calibri" w:hAnsi="Calibri" w:cs="Calibri"/>
              </w:rPr>
              <w:t xml:space="preserve"> days</w:t>
            </w:r>
          </w:p>
        </w:tc>
      </w:tr>
      <w:tr w:rsidR="000D560F" w:rsidRPr="00DF6E53" w14:paraId="28350D99" w14:textId="77777777" w:rsidTr="00151AAF">
        <w:tc>
          <w:tcPr>
            <w:tcW w:w="4254" w:type="dxa"/>
          </w:tcPr>
          <w:p w14:paraId="28350D97" w14:textId="77777777" w:rsidR="000D560F" w:rsidRPr="00DF6E53" w:rsidRDefault="000D560F">
            <w:pPr>
              <w:rPr>
                <w:rFonts w:ascii="Calibri" w:hAnsi="Calibri" w:cs="Calibri"/>
              </w:rPr>
            </w:pPr>
            <w:r w:rsidRPr="00DF6E53">
              <w:rPr>
                <w:rFonts w:ascii="Calibri" w:hAnsi="Calibri" w:cs="Calibri"/>
              </w:rPr>
              <w:t>Partial Quotes</w:t>
            </w:r>
          </w:p>
        </w:tc>
        <w:tc>
          <w:tcPr>
            <w:tcW w:w="6350" w:type="dxa"/>
          </w:tcPr>
          <w:p w14:paraId="28350D98" w14:textId="0FC973BE" w:rsidR="000D560F" w:rsidRPr="00DF6E53" w:rsidRDefault="00EB0146" w:rsidP="00901CD0">
            <w:pPr>
              <w:rPr>
                <w:rFonts w:ascii="Calibri" w:hAnsi="Calibri" w:cs="Calibri"/>
              </w:rPr>
            </w:pPr>
            <w:r>
              <w:rPr>
                <w:rFonts w:ascii="Calibri" w:hAnsi="Calibri" w:cs="Calibri"/>
              </w:rPr>
              <w:t>Not p</w:t>
            </w:r>
            <w:r w:rsidR="000B1627">
              <w:rPr>
                <w:rFonts w:ascii="Calibri" w:hAnsi="Calibri" w:cs="Calibri"/>
              </w:rPr>
              <w:t>ermitted</w:t>
            </w:r>
            <w:r w:rsidR="006D714B">
              <w:rPr>
                <w:rFonts w:ascii="Calibri" w:hAnsi="Calibri" w:cs="Calibri"/>
              </w:rPr>
              <w:t>;</w:t>
            </w:r>
          </w:p>
        </w:tc>
      </w:tr>
      <w:tr w:rsidR="000D560F" w:rsidRPr="00DF6E53" w14:paraId="28350D9C" w14:textId="77777777" w:rsidTr="00151AAF">
        <w:tc>
          <w:tcPr>
            <w:tcW w:w="4254" w:type="dxa"/>
          </w:tcPr>
          <w:p w14:paraId="28350D9A" w14:textId="77777777" w:rsidR="000D560F" w:rsidRPr="00DF6E53" w:rsidRDefault="000D560F" w:rsidP="008A025F">
            <w:pPr>
              <w:rPr>
                <w:rFonts w:ascii="Calibri" w:hAnsi="Calibri" w:cs="Calibri"/>
              </w:rPr>
            </w:pPr>
            <w:r w:rsidRPr="00DF6E53">
              <w:rPr>
                <w:rFonts w:ascii="Calibri" w:hAnsi="Calibri" w:cs="Calibri"/>
              </w:rPr>
              <w:t>Payment Terms</w:t>
            </w:r>
          </w:p>
        </w:tc>
        <w:tc>
          <w:tcPr>
            <w:tcW w:w="6350" w:type="dxa"/>
          </w:tcPr>
          <w:p w14:paraId="28350D9B" w14:textId="77777777" w:rsidR="000D560F" w:rsidRPr="00DF6E53" w:rsidRDefault="00596A3E" w:rsidP="0071065C">
            <w:pPr>
              <w:rPr>
                <w:rFonts w:ascii="Calibri" w:hAnsi="Calibri" w:cs="Calibri"/>
              </w:rPr>
            </w:pPr>
            <w:r w:rsidRPr="00DF6E53">
              <w:rPr>
                <w:rFonts w:ascii="Calibri" w:hAnsi="Calibri" w:cs="Calibri"/>
              </w:rPr>
              <w:t>After delivery</w:t>
            </w:r>
            <w:r w:rsidR="0071065C" w:rsidRPr="00DF6E53">
              <w:rPr>
                <w:rFonts w:ascii="Calibri" w:hAnsi="Calibri" w:cs="Calibri"/>
              </w:rPr>
              <w:t>;</w:t>
            </w:r>
          </w:p>
        </w:tc>
      </w:tr>
      <w:tr w:rsidR="000D560F" w:rsidRPr="00DF6E53" w14:paraId="28350DA1" w14:textId="77777777" w:rsidTr="00151AAF">
        <w:trPr>
          <w:cantSplit/>
          <w:trHeight w:val="460"/>
        </w:trPr>
        <w:tc>
          <w:tcPr>
            <w:tcW w:w="4254" w:type="dxa"/>
          </w:tcPr>
          <w:p w14:paraId="28350D9D" w14:textId="77777777" w:rsidR="000D560F" w:rsidRPr="00DF6E53" w:rsidRDefault="000D560F" w:rsidP="007B5255">
            <w:pPr>
              <w:rPr>
                <w:rFonts w:ascii="Calibri" w:hAnsi="Calibri" w:cs="Calibri"/>
              </w:rPr>
            </w:pPr>
            <w:r w:rsidRPr="00DF6E53">
              <w:rPr>
                <w:rFonts w:ascii="Calibri" w:hAnsi="Calibri" w:cs="Calibri"/>
              </w:rPr>
              <w:t xml:space="preserve">Evaluation Criteria </w:t>
            </w:r>
          </w:p>
          <w:p w14:paraId="28350D9E" w14:textId="77777777" w:rsidR="000D560F" w:rsidRPr="00DF6E53" w:rsidRDefault="000D560F" w:rsidP="000A0820">
            <w:pPr>
              <w:rPr>
                <w:rFonts w:ascii="Calibri" w:hAnsi="Calibri" w:cs="Calibri"/>
              </w:rPr>
            </w:pPr>
            <w:r w:rsidRPr="00DF6E53">
              <w:rPr>
                <w:rFonts w:ascii="Calibri" w:hAnsi="Calibri" w:cs="Calibri"/>
                <w:i/>
                <w:color w:val="000000" w:themeColor="text1"/>
              </w:rPr>
              <w:t>[check as many as applicable]</w:t>
            </w:r>
          </w:p>
        </w:tc>
        <w:tc>
          <w:tcPr>
            <w:tcW w:w="6350" w:type="dxa"/>
          </w:tcPr>
          <w:p w14:paraId="28350D9F" w14:textId="77777777" w:rsidR="00306B3E" w:rsidRPr="00DF6E53" w:rsidRDefault="00306B3E" w:rsidP="00306B3E">
            <w:pPr>
              <w:rPr>
                <w:rFonts w:ascii="Calibri" w:hAnsi="Calibri" w:cs="Calibri"/>
              </w:rPr>
            </w:pPr>
            <w:r w:rsidRPr="00DF6E53">
              <w:rPr>
                <w:rFonts w:ascii="Calibri" w:hAnsi="Calibri" w:cs="Calibri"/>
              </w:rPr>
              <w:t xml:space="preserve">Technical responsiveness/Full compliance to requirements </w:t>
            </w:r>
          </w:p>
          <w:p w14:paraId="28350DA0" w14:textId="77777777" w:rsidR="000D560F" w:rsidRPr="00DF6E53" w:rsidRDefault="00306B3E" w:rsidP="00306B3E">
            <w:pPr>
              <w:rPr>
                <w:rFonts w:ascii="Calibri" w:hAnsi="Calibri" w:cs="Calibri"/>
              </w:rPr>
            </w:pPr>
            <w:r w:rsidRPr="00DF6E53">
              <w:rPr>
                <w:rFonts w:ascii="Calibri" w:hAnsi="Calibri" w:cs="Calibri"/>
              </w:rPr>
              <w:t>Lowest priced technically responsive quotation</w:t>
            </w:r>
          </w:p>
        </w:tc>
      </w:tr>
      <w:tr w:rsidR="000D560F" w:rsidRPr="00DF6E53" w14:paraId="28350DA4" w14:textId="77777777" w:rsidTr="00151AAF">
        <w:tblPrEx>
          <w:tblLook w:val="04A0" w:firstRow="1" w:lastRow="0" w:firstColumn="1" w:lastColumn="0" w:noHBand="0" w:noVBand="1"/>
        </w:tblPrEx>
        <w:tc>
          <w:tcPr>
            <w:tcW w:w="4254" w:type="dxa"/>
            <w:shd w:val="clear" w:color="auto" w:fill="auto"/>
          </w:tcPr>
          <w:p w14:paraId="28350DA2" w14:textId="77777777" w:rsidR="000D560F" w:rsidRPr="00DF6E53" w:rsidRDefault="000D560F" w:rsidP="00112FDF">
            <w:pPr>
              <w:rPr>
                <w:rFonts w:ascii="Calibri" w:hAnsi="Calibri" w:cs="Calibri"/>
                <w:bCs/>
              </w:rPr>
            </w:pPr>
            <w:r w:rsidRPr="00DF6E53">
              <w:rPr>
                <w:rFonts w:ascii="Calibri" w:hAnsi="Calibri" w:cs="Calibri"/>
                <w:bCs/>
              </w:rPr>
              <w:t>UNDP will award to:</w:t>
            </w:r>
          </w:p>
        </w:tc>
        <w:tc>
          <w:tcPr>
            <w:tcW w:w="6350" w:type="dxa"/>
            <w:shd w:val="clear" w:color="auto" w:fill="auto"/>
          </w:tcPr>
          <w:p w14:paraId="28350DA3" w14:textId="3C83579E" w:rsidR="000D560F" w:rsidRPr="00DF6E53" w:rsidRDefault="00A56790" w:rsidP="004D5E6F">
            <w:pPr>
              <w:pStyle w:val="BankNormal"/>
              <w:tabs>
                <w:tab w:val="left" w:pos="342"/>
                <w:tab w:val="right" w:pos="7218"/>
              </w:tabs>
              <w:spacing w:after="0"/>
              <w:rPr>
                <w:rFonts w:ascii="Calibri" w:hAnsi="Calibri" w:cs="Calibri"/>
                <w:bCs/>
                <w:sz w:val="20"/>
              </w:rPr>
            </w:pPr>
            <w:r>
              <w:rPr>
                <w:rFonts w:ascii="Calibri" w:hAnsi="Calibri" w:cs="Calibri"/>
                <w:sz w:val="20"/>
              </w:rPr>
              <w:t>One</w:t>
            </w:r>
            <w:r w:rsidR="000D560F" w:rsidRPr="00DF6E53">
              <w:rPr>
                <w:rFonts w:ascii="Calibri" w:hAnsi="Calibri" w:cs="Calibri"/>
                <w:sz w:val="20"/>
              </w:rPr>
              <w:t xml:space="preserve"> supplier</w:t>
            </w:r>
          </w:p>
        </w:tc>
      </w:tr>
      <w:tr w:rsidR="000D560F" w:rsidRPr="00DF6E53" w14:paraId="28350DA7" w14:textId="77777777" w:rsidTr="00151AAF">
        <w:tblPrEx>
          <w:tblLook w:val="04A0" w:firstRow="1" w:lastRow="0" w:firstColumn="1" w:lastColumn="0" w:noHBand="0" w:noVBand="1"/>
        </w:tblPrEx>
        <w:tc>
          <w:tcPr>
            <w:tcW w:w="4254" w:type="dxa"/>
            <w:shd w:val="clear" w:color="auto" w:fill="auto"/>
          </w:tcPr>
          <w:p w14:paraId="28350DA5" w14:textId="77777777" w:rsidR="000D560F" w:rsidRPr="00DF6E53" w:rsidRDefault="000D560F" w:rsidP="00112FDF">
            <w:pPr>
              <w:rPr>
                <w:rFonts w:ascii="Calibri" w:hAnsi="Calibri" w:cs="Calibri"/>
                <w:bCs/>
              </w:rPr>
            </w:pPr>
            <w:r w:rsidRPr="00DF6E53">
              <w:rPr>
                <w:rFonts w:ascii="Calibri" w:hAnsi="Calibri" w:cs="Calibri"/>
                <w:bCs/>
              </w:rPr>
              <w:t>Type of Contract to be Signed</w:t>
            </w:r>
          </w:p>
        </w:tc>
        <w:tc>
          <w:tcPr>
            <w:tcW w:w="6350" w:type="dxa"/>
            <w:shd w:val="clear" w:color="auto" w:fill="auto"/>
          </w:tcPr>
          <w:p w14:paraId="28350DA6" w14:textId="443B59CA" w:rsidR="000D560F" w:rsidRPr="00DF6E53" w:rsidRDefault="005E2747" w:rsidP="00376FE6">
            <w:pPr>
              <w:pStyle w:val="BankNormal"/>
              <w:spacing w:after="0"/>
              <w:rPr>
                <w:rFonts w:ascii="Calibri" w:hAnsi="Calibri" w:cs="Calibri"/>
                <w:snapToGrid w:val="0"/>
                <w:sz w:val="20"/>
              </w:rPr>
            </w:pPr>
            <w:r w:rsidRPr="005E2747">
              <w:rPr>
                <w:rFonts w:ascii="Calibri" w:hAnsi="Calibri" w:cs="Calibri"/>
                <w:snapToGrid w:val="0"/>
                <w:sz w:val="20"/>
              </w:rPr>
              <w:t>Contract for goods/services</w:t>
            </w:r>
          </w:p>
        </w:tc>
      </w:tr>
      <w:tr w:rsidR="000D560F" w:rsidRPr="00DF6E53" w14:paraId="28350DB4" w14:textId="77777777" w:rsidTr="00151AAF">
        <w:trPr>
          <w:cantSplit/>
          <w:trHeight w:val="460"/>
        </w:trPr>
        <w:tc>
          <w:tcPr>
            <w:tcW w:w="4254" w:type="dxa"/>
          </w:tcPr>
          <w:p w14:paraId="28350DAE" w14:textId="77777777" w:rsidR="000D560F" w:rsidRPr="00DF6E53" w:rsidRDefault="000D560F" w:rsidP="00B7194B">
            <w:pPr>
              <w:rPr>
                <w:rFonts w:ascii="Calibri" w:hAnsi="Calibri" w:cs="Calibri"/>
              </w:rPr>
            </w:pPr>
          </w:p>
          <w:p w14:paraId="28350DAF" w14:textId="77777777" w:rsidR="000D560F" w:rsidRPr="00DF6E53" w:rsidRDefault="000D560F" w:rsidP="008A025F">
            <w:pPr>
              <w:rPr>
                <w:rFonts w:ascii="Calibri" w:hAnsi="Calibri" w:cs="Calibri"/>
              </w:rPr>
            </w:pPr>
            <w:r w:rsidRPr="00DF6E53">
              <w:rPr>
                <w:rFonts w:ascii="Calibri" w:hAnsi="Calibri" w:cs="Calibri"/>
              </w:rPr>
              <w:t>Annexes to this RFQ</w:t>
            </w:r>
          </w:p>
        </w:tc>
        <w:tc>
          <w:tcPr>
            <w:tcW w:w="6350" w:type="dxa"/>
          </w:tcPr>
          <w:p w14:paraId="28350DB0" w14:textId="2655453C" w:rsidR="00306B3E" w:rsidRPr="00DF6E53" w:rsidRDefault="00306B3E" w:rsidP="00306B3E">
            <w:pPr>
              <w:rPr>
                <w:rFonts w:ascii="Calibri" w:hAnsi="Calibri" w:cs="Calibri"/>
              </w:rPr>
            </w:pPr>
            <w:r w:rsidRPr="00DF6E53">
              <w:rPr>
                <w:rFonts w:ascii="Calibri" w:hAnsi="Calibri" w:cs="Calibri"/>
              </w:rPr>
              <w:t xml:space="preserve">Specifications of the </w:t>
            </w:r>
            <w:r w:rsidR="00E6715F">
              <w:rPr>
                <w:rFonts w:ascii="Calibri" w:hAnsi="Calibri" w:cs="Calibri"/>
              </w:rPr>
              <w:t>Services Required</w:t>
            </w:r>
            <w:r w:rsidRPr="00DF6E53">
              <w:rPr>
                <w:rFonts w:ascii="Calibri" w:hAnsi="Calibri" w:cs="Calibri"/>
              </w:rPr>
              <w:t xml:space="preserve"> (Annex 1)</w:t>
            </w:r>
          </w:p>
          <w:p w14:paraId="28350DB1" w14:textId="5C698738" w:rsidR="00306B3E" w:rsidRPr="00DF6E53" w:rsidRDefault="00306B3E" w:rsidP="00306B3E">
            <w:pPr>
              <w:rPr>
                <w:rFonts w:ascii="Calibri" w:hAnsi="Calibri" w:cs="Calibri"/>
              </w:rPr>
            </w:pPr>
            <w:r w:rsidRPr="00DF6E53">
              <w:rPr>
                <w:rFonts w:ascii="Calibri" w:hAnsi="Calibri" w:cs="Calibri"/>
              </w:rPr>
              <w:t xml:space="preserve">Form for Submission of </w:t>
            </w:r>
            <w:r w:rsidR="004B3C2D" w:rsidRPr="00DF6E53">
              <w:rPr>
                <w:rFonts w:ascii="Calibri" w:hAnsi="Calibri" w:cs="Calibri"/>
              </w:rPr>
              <w:t>Quotation (</w:t>
            </w:r>
            <w:r w:rsidRPr="00DF6E53">
              <w:rPr>
                <w:rFonts w:ascii="Calibri" w:hAnsi="Calibri" w:cs="Calibri"/>
              </w:rPr>
              <w:t>Annex 2)</w:t>
            </w:r>
          </w:p>
          <w:p w14:paraId="28350DB2" w14:textId="77777777" w:rsidR="00306B3E" w:rsidRPr="00DF6E53" w:rsidRDefault="00306B3E" w:rsidP="00306B3E">
            <w:pPr>
              <w:rPr>
                <w:rFonts w:ascii="Calibri" w:hAnsi="Calibri" w:cs="Calibri"/>
              </w:rPr>
            </w:pPr>
            <w:r w:rsidRPr="00DF6E53">
              <w:rPr>
                <w:rFonts w:ascii="Calibri" w:hAnsi="Calibri" w:cs="Calibri"/>
              </w:rPr>
              <w:t>General Terms and Conditions/Special Conditions (Annex 3)</w:t>
            </w:r>
          </w:p>
          <w:p w14:paraId="28350DB3" w14:textId="77777777" w:rsidR="000D560F" w:rsidRPr="00DF6E53" w:rsidRDefault="00306B3E" w:rsidP="00306B3E">
            <w:pPr>
              <w:rPr>
                <w:rFonts w:ascii="Calibri" w:hAnsi="Calibri" w:cs="Calibri"/>
              </w:rPr>
            </w:pPr>
            <w:r w:rsidRPr="00DF6E53">
              <w:rPr>
                <w:rFonts w:ascii="Calibri" w:hAnsi="Calibri" w:cs="Calibri"/>
              </w:rPr>
              <w:t>Non-acceptance of the terms of the General Terms and Conditions (GTC) shall be grounds for disqualification from this procurement process.</w:t>
            </w:r>
            <w:r w:rsidRPr="00DF6E53">
              <w:rPr>
                <w:rFonts w:ascii="Calibri" w:hAnsi="Calibri" w:cs="Calibri"/>
                <w:vertAlign w:val="superscript"/>
              </w:rPr>
              <w:t xml:space="preserve">  </w:t>
            </w:r>
          </w:p>
        </w:tc>
      </w:tr>
      <w:tr w:rsidR="000D560F" w:rsidRPr="00DF6E53" w14:paraId="28350DBB" w14:textId="77777777" w:rsidTr="00151AAF">
        <w:trPr>
          <w:cantSplit/>
          <w:trHeight w:val="1186"/>
        </w:trPr>
        <w:tc>
          <w:tcPr>
            <w:tcW w:w="4254" w:type="dxa"/>
          </w:tcPr>
          <w:p w14:paraId="28350DB5" w14:textId="77777777" w:rsidR="000D560F" w:rsidRPr="00DF6E53" w:rsidRDefault="000D560F" w:rsidP="00B7194B">
            <w:pPr>
              <w:rPr>
                <w:rFonts w:ascii="Calibri" w:hAnsi="Calibri" w:cs="Calibri"/>
              </w:rPr>
            </w:pPr>
            <w:r w:rsidRPr="00DF6E53">
              <w:rPr>
                <w:rFonts w:ascii="Calibri" w:hAnsi="Calibri" w:cs="Calibri"/>
              </w:rPr>
              <w:t>Contact Person for Inquiries</w:t>
            </w:r>
          </w:p>
          <w:p w14:paraId="28350DB6" w14:textId="77777777" w:rsidR="000D560F" w:rsidRPr="00DF6E53" w:rsidRDefault="000D560F" w:rsidP="008A025F">
            <w:pPr>
              <w:rPr>
                <w:rFonts w:ascii="Calibri" w:hAnsi="Calibri" w:cs="Calibri"/>
              </w:rPr>
            </w:pPr>
            <w:r w:rsidRPr="00DF6E53">
              <w:rPr>
                <w:rFonts w:ascii="Calibri" w:hAnsi="Calibri" w:cs="Calibri"/>
              </w:rPr>
              <w:t>(Written inquiries only)</w:t>
            </w:r>
          </w:p>
        </w:tc>
        <w:tc>
          <w:tcPr>
            <w:tcW w:w="6350" w:type="dxa"/>
          </w:tcPr>
          <w:p w14:paraId="28350DB8" w14:textId="2A547BFB" w:rsidR="00224129" w:rsidRPr="00056EA5" w:rsidRDefault="00224129" w:rsidP="00224129">
            <w:pPr>
              <w:rPr>
                <w:rFonts w:ascii="Calibri" w:hAnsi="Calibri" w:cs="Calibri"/>
                <w:i/>
                <w:color w:val="000000"/>
              </w:rPr>
            </w:pPr>
            <w:r w:rsidRPr="00056EA5">
              <w:rPr>
                <w:rFonts w:ascii="Calibri" w:hAnsi="Calibri" w:cs="Calibri"/>
                <w:i/>
                <w:color w:val="000000"/>
              </w:rPr>
              <w:t>UNDP BIH - GENERAL SERVICES</w:t>
            </w:r>
            <w:r w:rsidR="00056EA5" w:rsidRPr="00056EA5">
              <w:rPr>
                <w:rFonts w:ascii="Calibri" w:hAnsi="Calibri" w:cs="Calibri"/>
                <w:i/>
                <w:color w:val="000000"/>
              </w:rPr>
              <w:t xml:space="preserve"> </w:t>
            </w:r>
            <w:hyperlink r:id="rId14" w:history="1">
              <w:r w:rsidRPr="00056EA5">
                <w:rPr>
                  <w:rStyle w:val="Hyperlink"/>
                  <w:rFonts w:ascii="Calibri" w:hAnsi="Calibri" w:cs="Calibri"/>
                  <w:i/>
                </w:rPr>
                <w:t>registry.ba@undp.org</w:t>
              </w:r>
            </w:hyperlink>
            <w:r w:rsidRPr="00056EA5">
              <w:rPr>
                <w:rFonts w:ascii="Calibri" w:hAnsi="Calibri" w:cs="Calibri"/>
                <w:i/>
                <w:color w:val="000000"/>
              </w:rPr>
              <w:t xml:space="preserve"> </w:t>
            </w:r>
          </w:p>
          <w:p w14:paraId="28350DB9" w14:textId="6988729D" w:rsidR="00224129" w:rsidRPr="00DF6E53" w:rsidRDefault="00224129" w:rsidP="00224129">
            <w:pPr>
              <w:jc w:val="both"/>
              <w:rPr>
                <w:rFonts w:ascii="Calibri" w:hAnsi="Calibri" w:cs="Calibri"/>
                <w:snapToGrid w:val="0"/>
              </w:rPr>
            </w:pPr>
            <w:r w:rsidRPr="00DF6E53">
              <w:rPr>
                <w:rFonts w:ascii="Calibri" w:hAnsi="Calibri" w:cs="Calibri"/>
                <w:snapToGrid w:val="0"/>
              </w:rPr>
              <w:t>Fax: 033 552 330</w:t>
            </w:r>
          </w:p>
          <w:p w14:paraId="28350DBA" w14:textId="77777777" w:rsidR="000D560F" w:rsidRPr="00DF6E53" w:rsidRDefault="00224129" w:rsidP="00224129">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28350DBC" w14:textId="77777777" w:rsidR="00DF6E53" w:rsidRDefault="00DF6E53" w:rsidP="00A7508B">
      <w:pPr>
        <w:ind w:firstLine="720"/>
        <w:jc w:val="both"/>
        <w:rPr>
          <w:rFonts w:ascii="Calibri" w:hAnsi="Calibri" w:cs="Calibri"/>
          <w:sz w:val="22"/>
          <w:szCs w:val="22"/>
        </w:rPr>
      </w:pPr>
    </w:p>
    <w:p w14:paraId="28350DBE" w14:textId="45C4ACCE" w:rsidR="00BA4792" w:rsidRPr="00E933A8" w:rsidRDefault="00E6715F" w:rsidP="008B768B">
      <w:pPr>
        <w:ind w:firstLine="720"/>
        <w:jc w:val="both"/>
        <w:rPr>
          <w:rFonts w:ascii="Calibri" w:hAnsi="Calibri" w:cs="Calibri"/>
          <w:sz w:val="22"/>
          <w:szCs w:val="22"/>
        </w:rPr>
      </w:pPr>
      <w:r>
        <w:rPr>
          <w:rFonts w:ascii="Calibri" w:hAnsi="Calibri" w:cs="Calibri"/>
          <w:sz w:val="22"/>
          <w:szCs w:val="22"/>
        </w:rPr>
        <w:t>Services</w:t>
      </w:r>
      <w:r w:rsidR="00BA4792" w:rsidRPr="00E933A8">
        <w:rPr>
          <w:rFonts w:ascii="Calibri" w:hAnsi="Calibri" w:cs="Calibri"/>
          <w:sz w:val="22"/>
          <w:szCs w:val="22"/>
        </w:rPr>
        <w:t xml:space="preserve"> </w:t>
      </w:r>
      <w:r w:rsidR="00E60ED4">
        <w:rPr>
          <w:rFonts w:ascii="Calibri" w:hAnsi="Calibri" w:cs="Calibri"/>
          <w:sz w:val="22"/>
          <w:szCs w:val="22"/>
        </w:rPr>
        <w:t>offered</w:t>
      </w:r>
      <w:r w:rsidR="00BA4792"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00BA4792" w:rsidRPr="00E933A8">
        <w:rPr>
          <w:rFonts w:ascii="Calibri" w:hAnsi="Calibri" w:cs="Calibri"/>
          <w:sz w:val="22"/>
          <w:szCs w:val="22"/>
        </w:rPr>
        <w:t>all of</w:t>
      </w:r>
      <w:proofErr w:type="gramEnd"/>
      <w:r w:rsidR="00BA4792" w:rsidRPr="00E933A8">
        <w:rPr>
          <w:rFonts w:ascii="Calibri" w:hAnsi="Calibri" w:cs="Calibri"/>
          <w:sz w:val="22"/>
          <w:szCs w:val="22"/>
        </w:rPr>
        <w:t xml:space="preserve"> the specifications</w:t>
      </w:r>
      <w:r w:rsidR="00183891" w:rsidRPr="00E933A8">
        <w:rPr>
          <w:rFonts w:ascii="Calibri" w:hAnsi="Calibri" w:cs="Calibri"/>
          <w:sz w:val="22"/>
          <w:szCs w:val="22"/>
        </w:rPr>
        <w:t>,</w:t>
      </w:r>
      <w:r w:rsidR="00BA4792"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00BA4792"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28350DBF" w14:textId="77777777" w:rsidR="00BA4792" w:rsidRPr="00E933A8" w:rsidRDefault="00BA4792" w:rsidP="00BA4792">
      <w:pPr>
        <w:rPr>
          <w:rFonts w:ascii="Calibri" w:hAnsi="Calibri" w:cs="Calibri"/>
          <w:sz w:val="22"/>
          <w:szCs w:val="22"/>
        </w:rPr>
      </w:pPr>
    </w:p>
    <w:p w14:paraId="28350DC0" w14:textId="3A86715E"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r w:rsidR="00A0623C" w:rsidRPr="00E933A8">
        <w:rPr>
          <w:rFonts w:ascii="Calibri" w:hAnsi="Calibri" w:cs="Calibri"/>
          <w:sz w:val="22"/>
          <w:szCs w:val="22"/>
        </w:rPr>
        <w:t>prevail,</w:t>
      </w:r>
      <w:r w:rsidRPr="00E933A8">
        <w:rPr>
          <w:rFonts w:ascii="Calibri" w:hAnsi="Calibri" w:cs="Calibri"/>
          <w:sz w:val="22"/>
          <w:szCs w:val="22"/>
        </w:rPr>
        <w:t xml:space="preserve">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28350DC1" w14:textId="77777777" w:rsidR="00A7508B" w:rsidRPr="00E933A8" w:rsidRDefault="00A7508B" w:rsidP="00A7508B">
      <w:pPr>
        <w:ind w:firstLine="720"/>
        <w:jc w:val="both"/>
        <w:rPr>
          <w:rFonts w:ascii="Calibri" w:hAnsi="Calibri" w:cs="Calibri"/>
          <w:sz w:val="22"/>
          <w:szCs w:val="22"/>
        </w:rPr>
      </w:pPr>
    </w:p>
    <w:p w14:paraId="28350DC2"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in the event that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28350DC3" w14:textId="77777777" w:rsidR="00DF6E53" w:rsidRDefault="00DF6E53" w:rsidP="008F3E73">
      <w:pPr>
        <w:ind w:firstLine="720"/>
        <w:jc w:val="both"/>
        <w:rPr>
          <w:rFonts w:ascii="Calibri" w:hAnsi="Calibri" w:cs="Calibri"/>
          <w:sz w:val="22"/>
          <w:szCs w:val="22"/>
        </w:rPr>
      </w:pPr>
    </w:p>
    <w:p w14:paraId="28350DC4" w14:textId="14476CD9"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xml:space="preserve">, UNDP reserves the right to vary (increase or decrease) the quantity of services and/or goods, by up to a maximum </w:t>
      </w:r>
      <w:r w:rsidR="006D714B" w:rsidRPr="008F3E73">
        <w:rPr>
          <w:rFonts w:ascii="Calibri" w:hAnsi="Calibri" w:cs="Calibri"/>
          <w:sz w:val="22"/>
          <w:szCs w:val="22"/>
        </w:rPr>
        <w:t>twenty-five</w:t>
      </w:r>
      <w:r w:rsidRPr="008F3E73">
        <w:rPr>
          <w:rFonts w:ascii="Calibri" w:hAnsi="Calibri" w:cs="Calibri"/>
          <w:sz w:val="22"/>
          <w:szCs w:val="22"/>
        </w:rPr>
        <w:t xml:space="preserve"> per cent (25%) of the total offer, without any change in the unit price or other terms and conditions.</w:t>
      </w:r>
      <w:r w:rsidRPr="0054617A">
        <w:rPr>
          <w:rFonts w:ascii="Calibri" w:hAnsi="Calibri" w:cs="Calibri"/>
          <w:bCs/>
          <w:szCs w:val="22"/>
          <w:lang w:val="en-GB"/>
        </w:rPr>
        <w:t xml:space="preserve">  </w:t>
      </w:r>
    </w:p>
    <w:p w14:paraId="28350DC5" w14:textId="77777777" w:rsidR="00C25D0F" w:rsidRPr="00E933A8" w:rsidRDefault="00C25D0F" w:rsidP="00C25D0F">
      <w:pPr>
        <w:jc w:val="both"/>
        <w:rPr>
          <w:rStyle w:val="Strong"/>
          <w:rFonts w:ascii="Calibri" w:hAnsi="Calibri" w:cs="Calibri"/>
          <w:b w:val="0"/>
          <w:iCs/>
          <w:sz w:val="22"/>
          <w:szCs w:val="22"/>
        </w:rPr>
      </w:pPr>
    </w:p>
    <w:p w14:paraId="28350DC6"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r w:rsidR="007B11E6" w:rsidRPr="00E933A8">
        <w:rPr>
          <w:rFonts w:ascii="Calibri" w:hAnsi="Calibri" w:cs="Calibri"/>
          <w:sz w:val="22"/>
          <w:szCs w:val="22"/>
        </w:rPr>
        <w:t xml:space="preserve">as a result of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 UNDP herein attached as Annex 3.</w:t>
      </w:r>
    </w:p>
    <w:p w14:paraId="28350DC7"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lastRenderedPageBreak/>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28350DC8" w14:textId="77777777" w:rsidR="00C25D0F" w:rsidRPr="00E933A8" w:rsidRDefault="00C25D0F" w:rsidP="00FC077D">
      <w:pPr>
        <w:ind w:firstLine="720"/>
        <w:jc w:val="both"/>
        <w:rPr>
          <w:rFonts w:ascii="Calibri" w:hAnsi="Calibri" w:cs="Calibri"/>
          <w:sz w:val="22"/>
          <w:szCs w:val="22"/>
        </w:rPr>
      </w:pPr>
    </w:p>
    <w:p w14:paraId="28350DC9"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28350DCA" w14:textId="77777777" w:rsidR="00C25D0F" w:rsidRDefault="003162F1" w:rsidP="00C25D0F">
      <w:pPr>
        <w:jc w:val="both"/>
        <w:rPr>
          <w:rStyle w:val="Strong"/>
          <w:rFonts w:ascii="Calibri" w:hAnsi="Calibri" w:cs="Calibri"/>
          <w:b w:val="0"/>
          <w:iCs/>
          <w:sz w:val="22"/>
          <w:szCs w:val="22"/>
        </w:rPr>
      </w:pPr>
      <w:r w:rsidRPr="00E933A8">
        <w:rPr>
          <w:rStyle w:val="Strong"/>
          <w:rFonts w:ascii="Calibri" w:hAnsi="Calibri" w:cs="Calibri"/>
          <w:b w:val="0"/>
          <w:iCs/>
          <w:sz w:val="22"/>
          <w:szCs w:val="22"/>
        </w:rPr>
        <w:tab/>
      </w:r>
    </w:p>
    <w:p w14:paraId="28350DCB"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28350DCC" w14:textId="77777777" w:rsidR="00DF6E53" w:rsidRDefault="00DF6E53" w:rsidP="00C25D0F">
      <w:pPr>
        <w:ind w:firstLine="720"/>
        <w:jc w:val="both"/>
        <w:rPr>
          <w:rFonts w:ascii="Calibri" w:hAnsi="Calibri" w:cs="Calibri"/>
          <w:sz w:val="22"/>
          <w:szCs w:val="22"/>
        </w:rPr>
      </w:pPr>
    </w:p>
    <w:p w14:paraId="28350DCD"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6"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28350DCE" w14:textId="77777777" w:rsidR="00C25D0F" w:rsidRPr="00E933A8" w:rsidRDefault="00C25D0F" w:rsidP="00C25D0F">
      <w:pPr>
        <w:rPr>
          <w:rFonts w:ascii="Calibri" w:hAnsi="Calibri" w:cs="Calibri"/>
          <w:sz w:val="22"/>
          <w:szCs w:val="22"/>
        </w:rPr>
      </w:pPr>
    </w:p>
    <w:p w14:paraId="28350DCF"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75E4996D" w14:textId="77777777" w:rsidR="00A0623C" w:rsidRDefault="00A0623C" w:rsidP="00F27C17">
      <w:pPr>
        <w:ind w:left="5760" w:firstLine="720"/>
        <w:jc w:val="both"/>
        <w:rPr>
          <w:rFonts w:ascii="Calibri" w:hAnsi="Calibri" w:cs="Calibri"/>
          <w:sz w:val="22"/>
          <w:szCs w:val="22"/>
        </w:rPr>
      </w:pPr>
    </w:p>
    <w:p w14:paraId="4ACE98A2" w14:textId="77777777" w:rsidR="00A0623C" w:rsidRDefault="00A0623C" w:rsidP="00F27C17">
      <w:pPr>
        <w:ind w:left="5760" w:firstLine="720"/>
        <w:jc w:val="both"/>
        <w:rPr>
          <w:rFonts w:ascii="Calibri" w:hAnsi="Calibri" w:cs="Calibri"/>
          <w:sz w:val="22"/>
          <w:szCs w:val="22"/>
        </w:rPr>
      </w:pPr>
    </w:p>
    <w:p w14:paraId="28350DD0" w14:textId="5DDEE39B"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28350DD1" w14:textId="77777777" w:rsidR="008F3E73" w:rsidRDefault="00F27C17" w:rsidP="00183E95">
      <w:pPr>
        <w:ind w:left="5760" w:firstLine="720"/>
        <w:jc w:val="both"/>
        <w:rPr>
          <w:rFonts w:ascii="Calibri" w:hAnsi="Calibri" w:cs="Calibri"/>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p>
    <w:p w14:paraId="28350DD2" w14:textId="77777777" w:rsidR="00901CD0" w:rsidRPr="00183E95" w:rsidRDefault="00A7670D" w:rsidP="00183E95">
      <w:pPr>
        <w:ind w:left="5760" w:firstLine="720"/>
        <w:jc w:val="both"/>
        <w:rPr>
          <w:rFonts w:ascii="Calibri" w:hAnsi="Calibri" w:cs="Calibri"/>
          <w:iCs/>
          <w:snapToGrid w:val="0"/>
          <w:sz w:val="22"/>
          <w:szCs w:val="22"/>
        </w:rPr>
      </w:pP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F27C17">
            <w:rPr>
              <w:rFonts w:ascii="Calibri" w:hAnsi="Calibri" w:cs="Calibri"/>
              <w:sz w:val="22"/>
              <w:szCs w:val="22"/>
            </w:rPr>
            <w:t xml:space="preserve">     </w:t>
          </w:r>
        </w:sdtContent>
      </w:sdt>
    </w:p>
    <w:p w14:paraId="28350DD3" w14:textId="77777777" w:rsidR="00B06C68" w:rsidRPr="00E933A8" w:rsidRDefault="00DF6E53" w:rsidP="00DF6E53">
      <w:pPr>
        <w:jc w:val="right"/>
        <w:rPr>
          <w:rFonts w:ascii="Calibri" w:hAnsi="Calibri" w:cs="Calibri"/>
          <w:b/>
          <w:sz w:val="22"/>
          <w:szCs w:val="22"/>
        </w:rPr>
      </w:pPr>
      <w:r>
        <w:rPr>
          <w:rFonts w:ascii="Calibri" w:hAnsi="Calibri" w:cs="Calibri"/>
          <w:b/>
          <w:sz w:val="22"/>
          <w:szCs w:val="22"/>
        </w:rPr>
        <w:br w:type="page"/>
      </w:r>
      <w:r w:rsidR="00B06C68" w:rsidRPr="00E933A8">
        <w:rPr>
          <w:rFonts w:ascii="Calibri" w:hAnsi="Calibri" w:cs="Calibri"/>
          <w:b/>
          <w:sz w:val="22"/>
          <w:szCs w:val="22"/>
        </w:rPr>
        <w:lastRenderedPageBreak/>
        <w:t>Annex 1</w:t>
      </w:r>
    </w:p>
    <w:p w14:paraId="28350DD4" w14:textId="0B5D5461" w:rsidR="00901CD0" w:rsidRDefault="003524E9" w:rsidP="00C9031A">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Technical specifications</w:t>
      </w:r>
    </w:p>
    <w:p w14:paraId="167AD4A6" w14:textId="2C2BE232" w:rsidR="00F0310F" w:rsidRPr="00FD6C21" w:rsidRDefault="00F0310F" w:rsidP="00C9031A">
      <w:pPr>
        <w:rPr>
          <w:rFonts w:ascii="Calibri" w:hAnsi="Calibri" w:cs="Calibri"/>
          <w:b/>
          <w:sz w:val="22"/>
          <w:szCs w:val="22"/>
          <w:lang w:val="bs-Latn-BA"/>
        </w:rPr>
      </w:pPr>
    </w:p>
    <w:p w14:paraId="79BC58B3" w14:textId="4302960D" w:rsidR="00F0310F" w:rsidRPr="00FC0DD7" w:rsidRDefault="00F0310F" w:rsidP="00F0310F">
      <w:pPr>
        <w:jc w:val="center"/>
        <w:rPr>
          <w:rFonts w:asciiTheme="minorHAnsi" w:hAnsiTheme="minorHAnsi" w:cstheme="minorHAnsi"/>
          <w:b/>
          <w:sz w:val="24"/>
          <w:szCs w:val="24"/>
        </w:rPr>
      </w:pPr>
      <w:r w:rsidRPr="00FC0DD7">
        <w:rPr>
          <w:rFonts w:asciiTheme="minorHAnsi" w:hAnsiTheme="minorHAnsi" w:cstheme="minorHAnsi"/>
          <w:b/>
          <w:sz w:val="24"/>
          <w:szCs w:val="24"/>
        </w:rPr>
        <w:t xml:space="preserve">Transport </w:t>
      </w:r>
      <w:proofErr w:type="spellStart"/>
      <w:r w:rsidR="00C92988">
        <w:rPr>
          <w:rFonts w:asciiTheme="minorHAnsi" w:hAnsiTheme="minorHAnsi" w:cstheme="minorHAnsi"/>
          <w:b/>
          <w:sz w:val="24"/>
          <w:szCs w:val="24"/>
        </w:rPr>
        <w:t>eksploziva</w:t>
      </w:r>
      <w:proofErr w:type="spellEnd"/>
      <w:r w:rsidR="00C92988">
        <w:rPr>
          <w:rFonts w:asciiTheme="minorHAnsi" w:hAnsiTheme="minorHAnsi" w:cstheme="minorHAnsi"/>
          <w:b/>
          <w:sz w:val="24"/>
          <w:szCs w:val="24"/>
        </w:rPr>
        <w:t xml:space="preserve"> </w:t>
      </w:r>
      <w:proofErr w:type="spellStart"/>
      <w:r w:rsidR="00C92988">
        <w:rPr>
          <w:rFonts w:asciiTheme="minorHAnsi" w:hAnsiTheme="minorHAnsi" w:cstheme="minorHAnsi"/>
          <w:b/>
          <w:sz w:val="24"/>
          <w:szCs w:val="24"/>
        </w:rPr>
        <w:t>i</w:t>
      </w:r>
      <w:proofErr w:type="spellEnd"/>
      <w:r w:rsidR="00C92988">
        <w:rPr>
          <w:rFonts w:asciiTheme="minorHAnsi" w:hAnsiTheme="minorHAnsi" w:cstheme="minorHAnsi"/>
          <w:b/>
          <w:sz w:val="24"/>
          <w:szCs w:val="24"/>
        </w:rPr>
        <w:t xml:space="preserve"> </w:t>
      </w:r>
      <w:proofErr w:type="spellStart"/>
      <w:r w:rsidR="00C92988">
        <w:rPr>
          <w:rFonts w:asciiTheme="minorHAnsi" w:hAnsiTheme="minorHAnsi" w:cstheme="minorHAnsi"/>
          <w:b/>
          <w:sz w:val="24"/>
          <w:szCs w:val="24"/>
        </w:rPr>
        <w:t>sekundarne</w:t>
      </w:r>
      <w:proofErr w:type="spellEnd"/>
      <w:r w:rsidR="00C92988">
        <w:rPr>
          <w:rFonts w:asciiTheme="minorHAnsi" w:hAnsiTheme="minorHAnsi" w:cstheme="minorHAnsi"/>
          <w:b/>
          <w:sz w:val="24"/>
          <w:szCs w:val="24"/>
        </w:rPr>
        <w:t xml:space="preserve"> </w:t>
      </w:r>
      <w:proofErr w:type="spellStart"/>
      <w:r w:rsidR="00C92988">
        <w:rPr>
          <w:rFonts w:asciiTheme="minorHAnsi" w:hAnsiTheme="minorHAnsi" w:cstheme="minorHAnsi"/>
          <w:b/>
          <w:sz w:val="24"/>
          <w:szCs w:val="24"/>
        </w:rPr>
        <w:t>sirovine</w:t>
      </w:r>
      <w:proofErr w:type="spellEnd"/>
      <w:r w:rsidRPr="00FC0DD7">
        <w:rPr>
          <w:rFonts w:asciiTheme="minorHAnsi" w:hAnsiTheme="minorHAnsi" w:cstheme="minorHAnsi"/>
          <w:b/>
          <w:sz w:val="24"/>
          <w:szCs w:val="24"/>
        </w:rPr>
        <w:t xml:space="preserve"> </w:t>
      </w:r>
    </w:p>
    <w:p w14:paraId="28350DF7" w14:textId="77777777" w:rsidR="004610CD" w:rsidRDefault="004610CD" w:rsidP="00C9031A">
      <w:pPr>
        <w:rPr>
          <w:rFonts w:ascii="Calibri" w:hAnsi="Calibri" w:cs="Calibri"/>
          <w:b/>
          <w:sz w:val="22"/>
          <w:szCs w:val="22"/>
        </w:rPr>
      </w:pPr>
    </w:p>
    <w:tbl>
      <w:tblPr>
        <w:tblStyle w:val="TableGrid0"/>
        <w:tblW w:w="1094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0" w:type="dxa"/>
          <w:right w:w="78" w:type="dxa"/>
        </w:tblCellMar>
        <w:tblLook w:val="04A0" w:firstRow="1" w:lastRow="0" w:firstColumn="1" w:lastColumn="0" w:noHBand="0" w:noVBand="1"/>
      </w:tblPr>
      <w:tblGrid>
        <w:gridCol w:w="2405"/>
        <w:gridCol w:w="1032"/>
        <w:gridCol w:w="1398"/>
        <w:gridCol w:w="2562"/>
        <w:gridCol w:w="3543"/>
      </w:tblGrid>
      <w:tr w:rsidR="005E34C5" w14:paraId="27E3A1B0" w14:textId="77777777" w:rsidTr="005E34C5">
        <w:trPr>
          <w:trHeight w:val="528"/>
        </w:trPr>
        <w:tc>
          <w:tcPr>
            <w:tcW w:w="2236" w:type="dxa"/>
          </w:tcPr>
          <w:p w14:paraId="7AACD0D4" w14:textId="77777777" w:rsidR="005244F7" w:rsidRPr="005E2747" w:rsidRDefault="005244F7" w:rsidP="00E12EE8">
            <w:pPr>
              <w:spacing w:line="259" w:lineRule="auto"/>
              <w:jc w:val="center"/>
              <w:rPr>
                <w:lang w:val="pl-PL"/>
              </w:rPr>
            </w:pPr>
            <w:r w:rsidRPr="005E2747">
              <w:rPr>
                <w:b/>
                <w:lang w:val="pl-PL"/>
              </w:rPr>
              <w:t xml:space="preserve">Vrsta i nosivost teretnog vozila </w:t>
            </w:r>
          </w:p>
        </w:tc>
        <w:tc>
          <w:tcPr>
            <w:tcW w:w="1051" w:type="dxa"/>
          </w:tcPr>
          <w:p w14:paraId="52D45DC2" w14:textId="71F959D8" w:rsidR="005244F7" w:rsidRDefault="005244F7" w:rsidP="00E12EE8">
            <w:pPr>
              <w:spacing w:line="259" w:lineRule="auto"/>
              <w:jc w:val="center"/>
            </w:pPr>
            <w:proofErr w:type="spellStart"/>
            <w:r>
              <w:rPr>
                <w:b/>
              </w:rPr>
              <w:t>Broj</w:t>
            </w:r>
            <w:proofErr w:type="spellEnd"/>
            <w:r>
              <w:rPr>
                <w:b/>
              </w:rPr>
              <w:t xml:space="preserve"> </w:t>
            </w:r>
            <w:proofErr w:type="spellStart"/>
            <w:r w:rsidR="00B03778">
              <w:rPr>
                <w:b/>
              </w:rPr>
              <w:t>tura</w:t>
            </w:r>
            <w:proofErr w:type="spellEnd"/>
            <w:r>
              <w:rPr>
                <w:b/>
              </w:rPr>
              <w:t xml:space="preserve"> </w:t>
            </w:r>
          </w:p>
        </w:tc>
        <w:tc>
          <w:tcPr>
            <w:tcW w:w="1415" w:type="dxa"/>
          </w:tcPr>
          <w:p w14:paraId="381DC859" w14:textId="24693B52" w:rsidR="005244F7" w:rsidRDefault="00B03778" w:rsidP="00E12EE8">
            <w:pPr>
              <w:spacing w:line="259" w:lineRule="auto"/>
              <w:ind w:right="27"/>
              <w:jc w:val="center"/>
            </w:pPr>
            <w:proofErr w:type="spellStart"/>
            <w:r>
              <w:rPr>
                <w:b/>
              </w:rPr>
              <w:t>Broj</w:t>
            </w:r>
            <w:proofErr w:type="spellEnd"/>
            <w:r>
              <w:rPr>
                <w:b/>
              </w:rPr>
              <w:t xml:space="preserve"> </w:t>
            </w:r>
            <w:proofErr w:type="spellStart"/>
            <w:r>
              <w:rPr>
                <w:b/>
              </w:rPr>
              <w:t>kami</w:t>
            </w:r>
            <w:r w:rsidR="00CA47B5">
              <w:rPr>
                <w:b/>
              </w:rPr>
              <w:t>ona</w:t>
            </w:r>
            <w:proofErr w:type="spellEnd"/>
            <w:r w:rsidR="005244F7">
              <w:rPr>
                <w:b/>
              </w:rPr>
              <w:t xml:space="preserve"> </w:t>
            </w:r>
          </w:p>
        </w:tc>
        <w:tc>
          <w:tcPr>
            <w:tcW w:w="2618" w:type="dxa"/>
          </w:tcPr>
          <w:p w14:paraId="699BD53F" w14:textId="07ABD537" w:rsidR="005244F7" w:rsidRDefault="00B03778" w:rsidP="00E12EE8">
            <w:pPr>
              <w:spacing w:line="259" w:lineRule="auto"/>
              <w:ind w:left="3"/>
              <w:jc w:val="center"/>
            </w:pPr>
            <w:proofErr w:type="spellStart"/>
            <w:r>
              <w:rPr>
                <w:b/>
              </w:rPr>
              <w:t>Okvirno</w:t>
            </w:r>
            <w:proofErr w:type="spellEnd"/>
            <w:r>
              <w:rPr>
                <w:b/>
              </w:rPr>
              <w:t xml:space="preserve"> </w:t>
            </w:r>
            <w:proofErr w:type="spellStart"/>
            <w:r>
              <w:rPr>
                <w:b/>
              </w:rPr>
              <w:t>vrijeme</w:t>
            </w:r>
            <w:proofErr w:type="spellEnd"/>
            <w:r>
              <w:rPr>
                <w:b/>
              </w:rPr>
              <w:t xml:space="preserve"> </w:t>
            </w:r>
            <w:proofErr w:type="spellStart"/>
            <w:r>
              <w:rPr>
                <w:b/>
              </w:rPr>
              <w:t>obavljanja</w:t>
            </w:r>
            <w:proofErr w:type="spellEnd"/>
            <w:r>
              <w:rPr>
                <w:b/>
              </w:rPr>
              <w:t xml:space="preserve"> </w:t>
            </w:r>
            <w:proofErr w:type="spellStart"/>
            <w:r>
              <w:rPr>
                <w:b/>
              </w:rPr>
              <w:t>transporta</w:t>
            </w:r>
            <w:proofErr w:type="spellEnd"/>
            <w:r w:rsidR="005244F7">
              <w:rPr>
                <w:b/>
              </w:rPr>
              <w:t xml:space="preserve"> </w:t>
            </w:r>
          </w:p>
        </w:tc>
        <w:tc>
          <w:tcPr>
            <w:tcW w:w="3620" w:type="dxa"/>
          </w:tcPr>
          <w:p w14:paraId="1A50C6B4" w14:textId="44BF5E40" w:rsidR="005244F7" w:rsidRDefault="00B03778" w:rsidP="00E12EE8">
            <w:pPr>
              <w:spacing w:line="259" w:lineRule="auto"/>
              <w:ind w:right="25"/>
              <w:jc w:val="center"/>
            </w:pPr>
            <w:proofErr w:type="spellStart"/>
            <w:r>
              <w:rPr>
                <w:b/>
              </w:rPr>
              <w:t>Relacija</w:t>
            </w:r>
            <w:proofErr w:type="spellEnd"/>
            <w:r>
              <w:rPr>
                <w:b/>
              </w:rPr>
              <w:t xml:space="preserve"> </w:t>
            </w:r>
            <w:proofErr w:type="spellStart"/>
            <w:r>
              <w:rPr>
                <w:b/>
              </w:rPr>
              <w:t>transporta</w:t>
            </w:r>
            <w:proofErr w:type="spellEnd"/>
            <w:r>
              <w:rPr>
                <w:b/>
              </w:rPr>
              <w:t>/Tura</w:t>
            </w:r>
            <w:r w:rsidR="005244F7">
              <w:rPr>
                <w:b/>
              </w:rPr>
              <w:t xml:space="preserve"> </w:t>
            </w:r>
          </w:p>
        </w:tc>
      </w:tr>
      <w:tr w:rsidR="005E34C5" w14:paraId="3990224E" w14:textId="77777777" w:rsidTr="005E34C5">
        <w:trPr>
          <w:trHeight w:val="269"/>
        </w:trPr>
        <w:tc>
          <w:tcPr>
            <w:tcW w:w="2236" w:type="dxa"/>
            <w:vMerge w:val="restart"/>
          </w:tcPr>
          <w:p w14:paraId="64672123" w14:textId="038B28EF" w:rsidR="00997F7F" w:rsidRDefault="005E34C5" w:rsidP="005E34C5">
            <w:pPr>
              <w:spacing w:line="259" w:lineRule="auto"/>
              <w:ind w:left="36"/>
              <w:jc w:val="center"/>
            </w:pPr>
            <w:bookmarkStart w:id="1" w:name="_Hlk20311218"/>
            <w:proofErr w:type="spellStart"/>
            <w:r w:rsidRPr="005E2747">
              <w:rPr>
                <w:lang w:val="es-ES"/>
              </w:rPr>
              <w:t>Teretna</w:t>
            </w:r>
            <w:proofErr w:type="spellEnd"/>
            <w:r w:rsidRPr="005E2747">
              <w:rPr>
                <w:lang w:val="es-ES"/>
              </w:rPr>
              <w:t xml:space="preserve"> </w:t>
            </w:r>
            <w:proofErr w:type="spellStart"/>
            <w:r w:rsidRPr="005E2747">
              <w:rPr>
                <w:lang w:val="es-ES"/>
              </w:rPr>
              <w:t>vozila</w:t>
            </w:r>
            <w:proofErr w:type="spellEnd"/>
            <w:r w:rsidRPr="005E2747">
              <w:rPr>
                <w:lang w:val="es-ES"/>
              </w:rPr>
              <w:t xml:space="preserve"> EX</w:t>
            </w:r>
            <w:r>
              <w:rPr>
                <w:lang w:val="es-ES"/>
              </w:rPr>
              <w:t xml:space="preserve"> </w:t>
            </w:r>
            <w:r w:rsidRPr="005E2747">
              <w:rPr>
                <w:lang w:val="es-ES"/>
              </w:rPr>
              <w:t>III</w:t>
            </w:r>
            <w:r>
              <w:rPr>
                <w:lang w:val="es-ES"/>
              </w:rPr>
              <w:t xml:space="preserve"> </w:t>
            </w:r>
            <w:r w:rsidRPr="005E2747">
              <w:rPr>
                <w:lang w:val="es-ES"/>
              </w:rPr>
              <w:t>(</w:t>
            </w:r>
            <w:proofErr w:type="spellStart"/>
            <w:r w:rsidRPr="005E2747">
              <w:rPr>
                <w:lang w:val="es-ES"/>
              </w:rPr>
              <w:t>tegljač</w:t>
            </w:r>
            <w:proofErr w:type="spellEnd"/>
            <w:r w:rsidRPr="005E2747">
              <w:rPr>
                <w:lang w:val="es-ES"/>
              </w:rPr>
              <w:t xml:space="preserve"> </w:t>
            </w:r>
            <w:proofErr w:type="spellStart"/>
            <w:r w:rsidRPr="005E2747">
              <w:rPr>
                <w:lang w:val="es-ES"/>
              </w:rPr>
              <w:t>sa</w:t>
            </w:r>
            <w:proofErr w:type="spellEnd"/>
            <w:r w:rsidRPr="005E2747">
              <w:rPr>
                <w:lang w:val="es-ES"/>
              </w:rPr>
              <w:t xml:space="preserve"> </w:t>
            </w:r>
            <w:proofErr w:type="spellStart"/>
            <w:proofErr w:type="gramStart"/>
            <w:r w:rsidRPr="005E2747">
              <w:rPr>
                <w:lang w:val="es-ES"/>
              </w:rPr>
              <w:t>poluprikolicom</w:t>
            </w:r>
            <w:proofErr w:type="spellEnd"/>
            <w:r w:rsidRPr="005E2747">
              <w:rPr>
                <w:lang w:val="es-ES"/>
              </w:rPr>
              <w:t>,</w:t>
            </w:r>
            <w:proofErr w:type="spellStart"/>
            <w:r>
              <w:t>nosivosti</w:t>
            </w:r>
            <w:proofErr w:type="spellEnd"/>
            <w:proofErr w:type="gramEnd"/>
            <w:r>
              <w:t xml:space="preserve"> 15t </w:t>
            </w:r>
            <w:proofErr w:type="spellStart"/>
            <w:r>
              <w:t>čistog</w:t>
            </w:r>
            <w:proofErr w:type="spellEnd"/>
            <w:r>
              <w:t xml:space="preserve"> </w:t>
            </w:r>
            <w:proofErr w:type="spellStart"/>
            <w:r>
              <w:t>exploziva</w:t>
            </w:r>
            <w:proofErr w:type="spellEnd"/>
            <w:r>
              <w:t>)</w:t>
            </w:r>
          </w:p>
        </w:tc>
        <w:tc>
          <w:tcPr>
            <w:tcW w:w="1051" w:type="dxa"/>
          </w:tcPr>
          <w:p w14:paraId="636F1B2C" w14:textId="2E741656" w:rsidR="00997F7F" w:rsidRDefault="00B43480" w:rsidP="00E12EE8">
            <w:pPr>
              <w:spacing w:line="259" w:lineRule="auto"/>
              <w:ind w:right="22"/>
              <w:jc w:val="center"/>
            </w:pPr>
            <w:r>
              <w:t>1</w:t>
            </w:r>
            <w:r w:rsidR="00997F7F">
              <w:t xml:space="preserve"> </w:t>
            </w:r>
          </w:p>
        </w:tc>
        <w:tc>
          <w:tcPr>
            <w:tcW w:w="1415" w:type="dxa"/>
          </w:tcPr>
          <w:p w14:paraId="3872508F" w14:textId="30833D2A" w:rsidR="00997F7F" w:rsidRDefault="00997F7F" w:rsidP="00E12EE8">
            <w:pPr>
              <w:spacing w:line="259" w:lineRule="auto"/>
              <w:ind w:right="25"/>
              <w:jc w:val="center"/>
            </w:pPr>
            <w:r>
              <w:t>1</w:t>
            </w:r>
          </w:p>
        </w:tc>
        <w:tc>
          <w:tcPr>
            <w:tcW w:w="2618" w:type="dxa"/>
            <w:vMerge w:val="restart"/>
          </w:tcPr>
          <w:p w14:paraId="1489552B" w14:textId="0D0549F0" w:rsidR="00997F7F" w:rsidRDefault="005E34C5" w:rsidP="00E12EE8">
            <w:pPr>
              <w:spacing w:line="259" w:lineRule="auto"/>
              <w:ind w:right="19"/>
              <w:jc w:val="center"/>
            </w:pPr>
            <w:r>
              <w:t>31.08.2020 – 18.09.2020</w:t>
            </w:r>
          </w:p>
        </w:tc>
        <w:tc>
          <w:tcPr>
            <w:tcW w:w="3620" w:type="dxa"/>
          </w:tcPr>
          <w:p w14:paraId="73951694" w14:textId="7A24B594" w:rsidR="00997F7F" w:rsidRDefault="00B43480" w:rsidP="005E34C5">
            <w:pPr>
              <w:spacing w:line="259" w:lineRule="auto"/>
              <w:ind w:left="36"/>
            </w:pPr>
            <w:proofErr w:type="spellStart"/>
            <w:r>
              <w:t>Vogošća</w:t>
            </w:r>
            <w:proofErr w:type="spellEnd"/>
            <w:r>
              <w:t xml:space="preserve"> </w:t>
            </w:r>
            <w:r w:rsidR="00997F7F">
              <w:t>-</w:t>
            </w:r>
            <w:r>
              <w:t xml:space="preserve"> Banja Luka</w:t>
            </w:r>
            <w:r w:rsidR="00997F7F">
              <w:t xml:space="preserve"> </w:t>
            </w:r>
          </w:p>
        </w:tc>
      </w:tr>
      <w:bookmarkEnd w:id="1"/>
      <w:tr w:rsidR="005E34C5" w14:paraId="175E4A27" w14:textId="77777777" w:rsidTr="005E34C5">
        <w:trPr>
          <w:trHeight w:val="268"/>
        </w:trPr>
        <w:tc>
          <w:tcPr>
            <w:tcW w:w="2236" w:type="dxa"/>
            <w:vMerge/>
          </w:tcPr>
          <w:p w14:paraId="0DD66F04" w14:textId="77777777" w:rsidR="00997F7F" w:rsidRDefault="00997F7F" w:rsidP="00E12EE8">
            <w:pPr>
              <w:spacing w:after="160" w:line="259" w:lineRule="auto"/>
            </w:pPr>
          </w:p>
        </w:tc>
        <w:tc>
          <w:tcPr>
            <w:tcW w:w="1051" w:type="dxa"/>
          </w:tcPr>
          <w:p w14:paraId="766DB44E" w14:textId="06FCFD73" w:rsidR="00997F7F" w:rsidRDefault="005E34C5" w:rsidP="00E12EE8">
            <w:pPr>
              <w:spacing w:line="259" w:lineRule="auto"/>
              <w:ind w:right="22"/>
              <w:jc w:val="center"/>
            </w:pPr>
            <w:r>
              <w:t>1</w:t>
            </w:r>
            <w:r w:rsidR="00997F7F">
              <w:t xml:space="preserve"> </w:t>
            </w:r>
          </w:p>
        </w:tc>
        <w:tc>
          <w:tcPr>
            <w:tcW w:w="1415" w:type="dxa"/>
          </w:tcPr>
          <w:p w14:paraId="69AB1BF4" w14:textId="4B9880E4" w:rsidR="00997F7F" w:rsidRDefault="00997F7F" w:rsidP="00E12EE8">
            <w:pPr>
              <w:spacing w:line="259" w:lineRule="auto"/>
              <w:ind w:right="24"/>
              <w:jc w:val="center"/>
            </w:pPr>
            <w:r>
              <w:t>1</w:t>
            </w:r>
          </w:p>
        </w:tc>
        <w:tc>
          <w:tcPr>
            <w:tcW w:w="2618" w:type="dxa"/>
            <w:vMerge/>
          </w:tcPr>
          <w:p w14:paraId="645C5726" w14:textId="1B7A42CA" w:rsidR="00997F7F" w:rsidRDefault="00997F7F" w:rsidP="00E12EE8">
            <w:pPr>
              <w:spacing w:line="259" w:lineRule="auto"/>
              <w:ind w:right="23"/>
              <w:jc w:val="center"/>
            </w:pPr>
          </w:p>
        </w:tc>
        <w:tc>
          <w:tcPr>
            <w:tcW w:w="3620" w:type="dxa"/>
          </w:tcPr>
          <w:p w14:paraId="45884224" w14:textId="44D0C2E0" w:rsidR="00997F7F" w:rsidRDefault="00B43480" w:rsidP="00E12EE8">
            <w:pPr>
              <w:spacing w:line="259" w:lineRule="auto"/>
            </w:pPr>
            <w:proofErr w:type="spellStart"/>
            <w:r>
              <w:t>Vogošća</w:t>
            </w:r>
            <w:proofErr w:type="spellEnd"/>
            <w:r w:rsidR="00997F7F">
              <w:t xml:space="preserve"> </w:t>
            </w:r>
            <w:r>
              <w:t>-</w:t>
            </w:r>
            <w:r w:rsidR="00997F7F">
              <w:t xml:space="preserve"> </w:t>
            </w:r>
            <w:proofErr w:type="spellStart"/>
            <w:r>
              <w:t>Donji</w:t>
            </w:r>
            <w:proofErr w:type="spellEnd"/>
            <w:r>
              <w:t xml:space="preserve"> </w:t>
            </w:r>
            <w:proofErr w:type="spellStart"/>
            <w:r>
              <w:t>Vakuf</w:t>
            </w:r>
            <w:proofErr w:type="spellEnd"/>
          </w:p>
        </w:tc>
      </w:tr>
      <w:tr w:rsidR="005E34C5" w14:paraId="6D012AB8" w14:textId="77777777" w:rsidTr="005E34C5">
        <w:trPr>
          <w:trHeight w:val="285"/>
        </w:trPr>
        <w:tc>
          <w:tcPr>
            <w:tcW w:w="2236" w:type="dxa"/>
            <w:vMerge/>
          </w:tcPr>
          <w:p w14:paraId="174F834D" w14:textId="77777777" w:rsidR="00997F7F" w:rsidRDefault="00997F7F" w:rsidP="00E12EE8">
            <w:pPr>
              <w:spacing w:after="160" w:line="259" w:lineRule="auto"/>
            </w:pPr>
          </w:p>
        </w:tc>
        <w:tc>
          <w:tcPr>
            <w:tcW w:w="1051" w:type="dxa"/>
          </w:tcPr>
          <w:p w14:paraId="606CDF3D" w14:textId="7B1F1161" w:rsidR="00997F7F" w:rsidRDefault="005E34C5" w:rsidP="00E12EE8">
            <w:pPr>
              <w:spacing w:line="259" w:lineRule="auto"/>
              <w:ind w:right="22"/>
              <w:jc w:val="center"/>
            </w:pPr>
            <w:r>
              <w:t>4</w:t>
            </w:r>
            <w:r w:rsidR="00997F7F">
              <w:t xml:space="preserve"> </w:t>
            </w:r>
          </w:p>
        </w:tc>
        <w:tc>
          <w:tcPr>
            <w:tcW w:w="1415" w:type="dxa"/>
          </w:tcPr>
          <w:p w14:paraId="4BBCFED3" w14:textId="5850840C" w:rsidR="00997F7F" w:rsidRDefault="00997F7F" w:rsidP="00E12EE8">
            <w:pPr>
              <w:spacing w:line="259" w:lineRule="auto"/>
              <w:ind w:right="24"/>
              <w:jc w:val="center"/>
            </w:pPr>
            <w:r>
              <w:t>1</w:t>
            </w:r>
          </w:p>
        </w:tc>
        <w:tc>
          <w:tcPr>
            <w:tcW w:w="2618" w:type="dxa"/>
            <w:vMerge/>
          </w:tcPr>
          <w:p w14:paraId="2C88D26C" w14:textId="3C60F329" w:rsidR="00997F7F" w:rsidRDefault="00997F7F" w:rsidP="00E12EE8">
            <w:pPr>
              <w:spacing w:line="259" w:lineRule="auto"/>
              <w:ind w:right="23"/>
              <w:jc w:val="center"/>
            </w:pPr>
          </w:p>
        </w:tc>
        <w:tc>
          <w:tcPr>
            <w:tcW w:w="3620" w:type="dxa"/>
          </w:tcPr>
          <w:p w14:paraId="17FD570C" w14:textId="44D67691" w:rsidR="00997F7F" w:rsidRDefault="00B43480" w:rsidP="00E12EE8">
            <w:pPr>
              <w:spacing w:line="259" w:lineRule="auto"/>
            </w:pPr>
            <w:r>
              <w:t>Bugojno</w:t>
            </w:r>
            <w:r w:rsidR="00997F7F">
              <w:t xml:space="preserve"> </w:t>
            </w:r>
            <w:r>
              <w:t>-</w:t>
            </w:r>
            <w:r w:rsidR="00997F7F">
              <w:t xml:space="preserve"> </w:t>
            </w:r>
            <w:r>
              <w:t>Banja Luka</w:t>
            </w:r>
            <w:r w:rsidR="00997F7F">
              <w:t xml:space="preserve"> </w:t>
            </w:r>
          </w:p>
        </w:tc>
      </w:tr>
      <w:tr w:rsidR="005E34C5" w14:paraId="34758891" w14:textId="77777777" w:rsidTr="005E34C5">
        <w:trPr>
          <w:trHeight w:val="269"/>
        </w:trPr>
        <w:tc>
          <w:tcPr>
            <w:tcW w:w="2236" w:type="dxa"/>
            <w:vMerge/>
          </w:tcPr>
          <w:p w14:paraId="0D17247A" w14:textId="77777777" w:rsidR="00997F7F" w:rsidRDefault="00997F7F" w:rsidP="00E12EE8">
            <w:pPr>
              <w:spacing w:after="160" w:line="259" w:lineRule="auto"/>
            </w:pPr>
          </w:p>
        </w:tc>
        <w:tc>
          <w:tcPr>
            <w:tcW w:w="1051" w:type="dxa"/>
            <w:tcBorders>
              <w:bottom w:val="single" w:sz="4" w:space="0" w:color="auto"/>
            </w:tcBorders>
          </w:tcPr>
          <w:p w14:paraId="4BDF0275" w14:textId="4DC6CE5E" w:rsidR="00997F7F" w:rsidRDefault="00CA47B5" w:rsidP="00E12EE8">
            <w:pPr>
              <w:spacing w:line="259" w:lineRule="auto"/>
              <w:ind w:right="22"/>
              <w:jc w:val="center"/>
            </w:pPr>
            <w:r>
              <w:t>3</w:t>
            </w:r>
            <w:r w:rsidR="00997F7F">
              <w:t xml:space="preserve"> </w:t>
            </w:r>
          </w:p>
        </w:tc>
        <w:tc>
          <w:tcPr>
            <w:tcW w:w="1415" w:type="dxa"/>
            <w:tcBorders>
              <w:bottom w:val="single" w:sz="4" w:space="0" w:color="auto"/>
            </w:tcBorders>
          </w:tcPr>
          <w:p w14:paraId="456E2DCD" w14:textId="6B41A3E2" w:rsidR="00997F7F" w:rsidRDefault="00997F7F" w:rsidP="00E12EE8">
            <w:pPr>
              <w:spacing w:line="259" w:lineRule="auto"/>
              <w:ind w:right="24"/>
              <w:jc w:val="center"/>
            </w:pPr>
            <w:r>
              <w:t>1</w:t>
            </w:r>
          </w:p>
        </w:tc>
        <w:tc>
          <w:tcPr>
            <w:tcW w:w="2618" w:type="dxa"/>
            <w:vMerge/>
            <w:tcBorders>
              <w:bottom w:val="single" w:sz="4" w:space="0" w:color="auto"/>
            </w:tcBorders>
          </w:tcPr>
          <w:p w14:paraId="2EDFEF82" w14:textId="087D4F2D" w:rsidR="00997F7F" w:rsidRDefault="00997F7F" w:rsidP="00E12EE8">
            <w:pPr>
              <w:spacing w:line="259" w:lineRule="auto"/>
              <w:ind w:right="23"/>
              <w:jc w:val="center"/>
            </w:pPr>
          </w:p>
        </w:tc>
        <w:tc>
          <w:tcPr>
            <w:tcW w:w="3620" w:type="dxa"/>
            <w:tcBorders>
              <w:bottom w:val="single" w:sz="4" w:space="0" w:color="auto"/>
            </w:tcBorders>
          </w:tcPr>
          <w:p w14:paraId="5FF4267E" w14:textId="2875C54E" w:rsidR="00997F7F" w:rsidRDefault="00B43480" w:rsidP="00E12EE8">
            <w:pPr>
              <w:spacing w:line="259" w:lineRule="auto"/>
            </w:pPr>
            <w:r>
              <w:t>Bugojno -</w:t>
            </w:r>
            <w:r w:rsidR="00997F7F">
              <w:t xml:space="preserve"> </w:t>
            </w:r>
            <w:proofErr w:type="spellStart"/>
            <w:r>
              <w:t>Donji</w:t>
            </w:r>
            <w:proofErr w:type="spellEnd"/>
            <w:r>
              <w:t xml:space="preserve"> </w:t>
            </w:r>
            <w:proofErr w:type="spellStart"/>
            <w:r>
              <w:t>Vakuf</w:t>
            </w:r>
            <w:proofErr w:type="spellEnd"/>
          </w:p>
        </w:tc>
      </w:tr>
      <w:tr w:rsidR="005E34C5" w14:paraId="37BE3BA6" w14:textId="77777777" w:rsidTr="005E34C5">
        <w:trPr>
          <w:trHeight w:val="269"/>
        </w:trPr>
        <w:tc>
          <w:tcPr>
            <w:tcW w:w="2236" w:type="dxa"/>
            <w:tcBorders>
              <w:right w:val="single" w:sz="4" w:space="0" w:color="auto"/>
            </w:tcBorders>
          </w:tcPr>
          <w:p w14:paraId="50898797" w14:textId="42DE635A" w:rsidR="00CA47B5" w:rsidRDefault="00CA47B5" w:rsidP="005E34C5">
            <w:pPr>
              <w:spacing w:after="160" w:line="259" w:lineRule="auto"/>
              <w:jc w:val="center"/>
            </w:pPr>
            <w:proofErr w:type="spellStart"/>
            <w:r>
              <w:t>Teretn</w:t>
            </w:r>
            <w:r w:rsidR="00FC0DD7">
              <w:t>o</w:t>
            </w:r>
            <w:proofErr w:type="spellEnd"/>
            <w:r w:rsidR="00FC0DD7">
              <w:t xml:space="preserve"> </w:t>
            </w:r>
            <w:proofErr w:type="spellStart"/>
            <w:r w:rsidR="00FC0DD7">
              <w:t>vozilo</w:t>
            </w:r>
            <w:proofErr w:type="spellEnd"/>
            <w:r w:rsidR="00FC0DD7">
              <w:t xml:space="preserve"> bez ADR </w:t>
            </w:r>
            <w:r>
              <w:t>(</w:t>
            </w:r>
            <w:proofErr w:type="spellStart"/>
            <w:r>
              <w:t>tegljač</w:t>
            </w:r>
            <w:proofErr w:type="spellEnd"/>
            <w:r>
              <w:t xml:space="preserve"> </w:t>
            </w:r>
            <w:proofErr w:type="spellStart"/>
            <w:r>
              <w:t>sa</w:t>
            </w:r>
            <w:proofErr w:type="spellEnd"/>
            <w:r>
              <w:t xml:space="preserve"> </w:t>
            </w:r>
            <w:proofErr w:type="spellStart"/>
            <w:proofErr w:type="gramStart"/>
            <w:r>
              <w:t>poluprikolicom,</w:t>
            </w:r>
            <w:r w:rsidR="000D148B">
              <w:t>cerada</w:t>
            </w:r>
            <w:proofErr w:type="spellEnd"/>
            <w:proofErr w:type="gramEnd"/>
            <w:r w:rsidR="000D148B">
              <w:t>,</w:t>
            </w:r>
            <w:r>
              <w:t xml:space="preserve"> </w:t>
            </w:r>
            <w:proofErr w:type="spellStart"/>
            <w:r>
              <w:t>nosivosti</w:t>
            </w:r>
            <w:proofErr w:type="spellEnd"/>
            <w:r>
              <w:t xml:space="preserve"> 20 t.)</w:t>
            </w:r>
          </w:p>
        </w:tc>
        <w:tc>
          <w:tcPr>
            <w:tcW w:w="1051" w:type="dxa"/>
            <w:tcBorders>
              <w:top w:val="single" w:sz="4" w:space="0" w:color="auto"/>
              <w:left w:val="single" w:sz="4" w:space="0" w:color="auto"/>
              <w:bottom w:val="single" w:sz="4" w:space="0" w:color="auto"/>
              <w:right w:val="single" w:sz="4" w:space="0" w:color="auto"/>
            </w:tcBorders>
          </w:tcPr>
          <w:p w14:paraId="4723859F" w14:textId="75AD9573" w:rsidR="00CA47B5" w:rsidRDefault="00CA47B5" w:rsidP="00CA47B5">
            <w:pPr>
              <w:spacing w:line="259" w:lineRule="auto"/>
              <w:ind w:right="22"/>
              <w:jc w:val="center"/>
            </w:pPr>
            <w:r>
              <w:t>2</w:t>
            </w:r>
          </w:p>
        </w:tc>
        <w:tc>
          <w:tcPr>
            <w:tcW w:w="1415" w:type="dxa"/>
            <w:tcBorders>
              <w:top w:val="single" w:sz="4" w:space="0" w:color="auto"/>
              <w:left w:val="single" w:sz="4" w:space="0" w:color="auto"/>
              <w:bottom w:val="single" w:sz="4" w:space="0" w:color="auto"/>
              <w:right w:val="single" w:sz="4" w:space="0" w:color="auto"/>
            </w:tcBorders>
          </w:tcPr>
          <w:p w14:paraId="38C9EF77" w14:textId="26CDF6DE" w:rsidR="00CA47B5" w:rsidRDefault="00CA47B5" w:rsidP="00CA47B5">
            <w:pPr>
              <w:spacing w:line="259" w:lineRule="auto"/>
              <w:ind w:right="24"/>
              <w:jc w:val="center"/>
            </w:pPr>
            <w:r>
              <w:t>2</w:t>
            </w:r>
          </w:p>
        </w:tc>
        <w:tc>
          <w:tcPr>
            <w:tcW w:w="2618" w:type="dxa"/>
            <w:tcBorders>
              <w:top w:val="single" w:sz="4" w:space="0" w:color="auto"/>
              <w:left w:val="single" w:sz="4" w:space="0" w:color="auto"/>
              <w:bottom w:val="single" w:sz="4" w:space="0" w:color="auto"/>
              <w:right w:val="single" w:sz="4" w:space="0" w:color="auto"/>
            </w:tcBorders>
          </w:tcPr>
          <w:p w14:paraId="35F485BE" w14:textId="693ABDCD" w:rsidR="00CA47B5" w:rsidRDefault="005E34C5" w:rsidP="00CA47B5">
            <w:pPr>
              <w:spacing w:line="259" w:lineRule="auto"/>
              <w:ind w:right="23"/>
              <w:jc w:val="center"/>
            </w:pPr>
            <w:r w:rsidRPr="005E34C5">
              <w:t>31.08.2020 – 18.09.2020</w:t>
            </w:r>
          </w:p>
        </w:tc>
        <w:tc>
          <w:tcPr>
            <w:tcW w:w="3620" w:type="dxa"/>
            <w:tcBorders>
              <w:top w:val="single" w:sz="4" w:space="0" w:color="auto"/>
              <w:left w:val="single" w:sz="4" w:space="0" w:color="auto"/>
              <w:bottom w:val="single" w:sz="4" w:space="0" w:color="auto"/>
              <w:right w:val="single" w:sz="4" w:space="0" w:color="auto"/>
            </w:tcBorders>
          </w:tcPr>
          <w:p w14:paraId="542438A5" w14:textId="77777777" w:rsidR="00CA47B5" w:rsidRDefault="00CA47B5" w:rsidP="00CA47B5">
            <w:pPr>
              <w:spacing w:line="259" w:lineRule="auto"/>
            </w:pPr>
            <w:proofErr w:type="spellStart"/>
            <w:r>
              <w:t>Vogošća</w:t>
            </w:r>
            <w:proofErr w:type="spellEnd"/>
            <w:r>
              <w:t xml:space="preserve"> - Banja Luka </w:t>
            </w:r>
          </w:p>
          <w:p w14:paraId="00BB97E1" w14:textId="290F399B" w:rsidR="00CA47B5" w:rsidRDefault="00CA47B5" w:rsidP="00CA47B5">
            <w:pPr>
              <w:spacing w:line="259" w:lineRule="auto"/>
            </w:pPr>
          </w:p>
        </w:tc>
      </w:tr>
      <w:tr w:rsidR="005E34C5" w14:paraId="5F06794E" w14:textId="77777777" w:rsidTr="005E34C5">
        <w:trPr>
          <w:trHeight w:val="269"/>
        </w:trPr>
        <w:tc>
          <w:tcPr>
            <w:tcW w:w="2236" w:type="dxa"/>
            <w:tcBorders>
              <w:right w:val="single" w:sz="4" w:space="0" w:color="auto"/>
            </w:tcBorders>
          </w:tcPr>
          <w:p w14:paraId="145FD843" w14:textId="409254B5" w:rsidR="00CA47B5" w:rsidRDefault="00FC0DD7" w:rsidP="00FC0DD7">
            <w:pPr>
              <w:spacing w:after="160" w:line="259" w:lineRule="auto"/>
              <w:jc w:val="center"/>
            </w:pPr>
            <w:proofErr w:type="spellStart"/>
            <w:r w:rsidRPr="00FC0DD7">
              <w:t>Teretno</w:t>
            </w:r>
            <w:proofErr w:type="spellEnd"/>
            <w:r w:rsidRPr="00FC0DD7">
              <w:t xml:space="preserve"> </w:t>
            </w:r>
            <w:proofErr w:type="spellStart"/>
            <w:r w:rsidRPr="00FC0DD7">
              <w:t>vozilo</w:t>
            </w:r>
            <w:proofErr w:type="spellEnd"/>
            <w:r w:rsidRPr="00FC0DD7">
              <w:t xml:space="preserve"> bez ADR </w:t>
            </w:r>
            <w:r w:rsidR="00CA47B5">
              <w:t>(</w:t>
            </w:r>
            <w:proofErr w:type="spellStart"/>
            <w:r w:rsidR="00CA47B5">
              <w:t>tegljač</w:t>
            </w:r>
            <w:proofErr w:type="spellEnd"/>
            <w:r w:rsidR="00CA47B5">
              <w:t xml:space="preserve"> </w:t>
            </w:r>
            <w:proofErr w:type="spellStart"/>
            <w:r w:rsidR="00CA47B5">
              <w:t>sa</w:t>
            </w:r>
            <w:proofErr w:type="spellEnd"/>
            <w:r w:rsidR="00CA47B5">
              <w:t xml:space="preserve"> </w:t>
            </w:r>
            <w:proofErr w:type="spellStart"/>
            <w:r w:rsidR="00CA47B5">
              <w:t>poluprikolicom</w:t>
            </w:r>
            <w:proofErr w:type="spellEnd"/>
            <w:r w:rsidR="00CA47B5">
              <w:t>,</w:t>
            </w:r>
            <w:r w:rsidR="000D148B">
              <w:t xml:space="preserve"> </w:t>
            </w:r>
            <w:proofErr w:type="spellStart"/>
            <w:r w:rsidR="000D148B" w:rsidRPr="000D148B">
              <w:t>cerada</w:t>
            </w:r>
            <w:proofErr w:type="spellEnd"/>
            <w:r w:rsidR="000D148B" w:rsidRPr="000D148B">
              <w:t xml:space="preserve">, </w:t>
            </w:r>
            <w:proofErr w:type="spellStart"/>
            <w:r w:rsidR="00CA47B5">
              <w:t>nosivosti</w:t>
            </w:r>
            <w:proofErr w:type="spellEnd"/>
            <w:r w:rsidR="00CA47B5">
              <w:t xml:space="preserve"> 20 t.)</w:t>
            </w:r>
          </w:p>
        </w:tc>
        <w:tc>
          <w:tcPr>
            <w:tcW w:w="1051" w:type="dxa"/>
            <w:tcBorders>
              <w:top w:val="single" w:sz="4" w:space="0" w:color="auto"/>
              <w:left w:val="single" w:sz="4" w:space="0" w:color="auto"/>
              <w:bottom w:val="single" w:sz="4" w:space="0" w:color="auto"/>
              <w:right w:val="single" w:sz="4" w:space="0" w:color="auto"/>
            </w:tcBorders>
          </w:tcPr>
          <w:p w14:paraId="3BF844CE" w14:textId="508748D4" w:rsidR="00CA47B5" w:rsidRDefault="005E34C5" w:rsidP="00CA47B5">
            <w:pPr>
              <w:spacing w:line="259" w:lineRule="auto"/>
              <w:ind w:right="22"/>
              <w:jc w:val="center"/>
            </w:pPr>
            <w:r>
              <w:t>3</w:t>
            </w:r>
          </w:p>
        </w:tc>
        <w:tc>
          <w:tcPr>
            <w:tcW w:w="1415" w:type="dxa"/>
            <w:tcBorders>
              <w:top w:val="single" w:sz="4" w:space="0" w:color="auto"/>
              <w:left w:val="single" w:sz="4" w:space="0" w:color="auto"/>
              <w:bottom w:val="single" w:sz="4" w:space="0" w:color="auto"/>
              <w:right w:val="single" w:sz="4" w:space="0" w:color="auto"/>
            </w:tcBorders>
          </w:tcPr>
          <w:p w14:paraId="3E74563C" w14:textId="6B987857" w:rsidR="00CA47B5" w:rsidRDefault="005E34C5" w:rsidP="00CA47B5">
            <w:pPr>
              <w:spacing w:line="259" w:lineRule="auto"/>
              <w:ind w:right="24"/>
              <w:jc w:val="center"/>
            </w:pPr>
            <w:r>
              <w:t>1</w:t>
            </w:r>
          </w:p>
        </w:tc>
        <w:tc>
          <w:tcPr>
            <w:tcW w:w="2618" w:type="dxa"/>
            <w:tcBorders>
              <w:top w:val="single" w:sz="4" w:space="0" w:color="auto"/>
              <w:left w:val="single" w:sz="4" w:space="0" w:color="auto"/>
              <w:bottom w:val="single" w:sz="4" w:space="0" w:color="auto"/>
              <w:right w:val="single" w:sz="4" w:space="0" w:color="auto"/>
            </w:tcBorders>
          </w:tcPr>
          <w:p w14:paraId="101D1138" w14:textId="1B60D3B0" w:rsidR="00CA47B5" w:rsidRPr="00CA47B5" w:rsidRDefault="005E34C5" w:rsidP="00CA47B5">
            <w:pPr>
              <w:spacing w:line="259" w:lineRule="auto"/>
              <w:ind w:right="23"/>
              <w:jc w:val="center"/>
            </w:pPr>
            <w:r w:rsidRPr="005E34C5">
              <w:t>31.08.2020 – 18.09.2020</w:t>
            </w:r>
          </w:p>
        </w:tc>
        <w:tc>
          <w:tcPr>
            <w:tcW w:w="3620" w:type="dxa"/>
            <w:tcBorders>
              <w:top w:val="single" w:sz="4" w:space="0" w:color="auto"/>
              <w:left w:val="single" w:sz="4" w:space="0" w:color="auto"/>
              <w:bottom w:val="single" w:sz="4" w:space="0" w:color="auto"/>
              <w:right w:val="single" w:sz="4" w:space="0" w:color="auto"/>
            </w:tcBorders>
          </w:tcPr>
          <w:p w14:paraId="7BEC27A5" w14:textId="77777777" w:rsidR="00CA47B5" w:rsidRDefault="00CA47B5" w:rsidP="00CA47B5">
            <w:pPr>
              <w:spacing w:line="259" w:lineRule="auto"/>
            </w:pPr>
            <w:proofErr w:type="spellStart"/>
            <w:r>
              <w:t>Vogošća</w:t>
            </w:r>
            <w:proofErr w:type="spellEnd"/>
            <w:r>
              <w:t xml:space="preserve"> – Tuzla</w:t>
            </w:r>
          </w:p>
          <w:p w14:paraId="462A4784" w14:textId="77777777" w:rsidR="00CA47B5" w:rsidRDefault="00CA47B5" w:rsidP="00CA47B5">
            <w:pPr>
              <w:spacing w:line="259" w:lineRule="auto"/>
            </w:pPr>
          </w:p>
        </w:tc>
      </w:tr>
      <w:tr w:rsidR="005E34C5" w14:paraId="6C1685E3" w14:textId="77777777" w:rsidTr="005E34C5">
        <w:trPr>
          <w:trHeight w:val="269"/>
        </w:trPr>
        <w:tc>
          <w:tcPr>
            <w:tcW w:w="2236" w:type="dxa"/>
            <w:tcBorders>
              <w:right w:val="single" w:sz="4" w:space="0" w:color="auto"/>
            </w:tcBorders>
          </w:tcPr>
          <w:p w14:paraId="3FD8F1DD" w14:textId="6285C2E2" w:rsidR="00CA47B5" w:rsidRDefault="00FC0DD7" w:rsidP="00FC0DD7">
            <w:pPr>
              <w:spacing w:after="160" w:line="259" w:lineRule="auto"/>
              <w:jc w:val="center"/>
            </w:pPr>
            <w:proofErr w:type="spellStart"/>
            <w:r w:rsidRPr="00FC0DD7">
              <w:t>Teretno</w:t>
            </w:r>
            <w:proofErr w:type="spellEnd"/>
            <w:r w:rsidRPr="00FC0DD7">
              <w:t xml:space="preserve"> </w:t>
            </w:r>
            <w:proofErr w:type="spellStart"/>
            <w:r w:rsidRPr="00FC0DD7">
              <w:t>vozilo</w:t>
            </w:r>
            <w:proofErr w:type="spellEnd"/>
            <w:r w:rsidRPr="00FC0DD7">
              <w:t xml:space="preserve"> bez ADR </w:t>
            </w:r>
            <w:r w:rsidR="00CA47B5">
              <w:t>(</w:t>
            </w:r>
            <w:proofErr w:type="spellStart"/>
            <w:r w:rsidR="00CA47B5">
              <w:t>tegljač</w:t>
            </w:r>
            <w:proofErr w:type="spellEnd"/>
            <w:r w:rsidR="00CA47B5">
              <w:t xml:space="preserve"> </w:t>
            </w:r>
            <w:proofErr w:type="spellStart"/>
            <w:r w:rsidR="00CA47B5">
              <w:t>sa</w:t>
            </w:r>
            <w:proofErr w:type="spellEnd"/>
            <w:r w:rsidR="00CA47B5">
              <w:t xml:space="preserve"> </w:t>
            </w:r>
            <w:proofErr w:type="spellStart"/>
            <w:r w:rsidR="00CA47B5">
              <w:t>poluprikolicom</w:t>
            </w:r>
            <w:proofErr w:type="spellEnd"/>
            <w:r w:rsidR="00CA47B5">
              <w:t>,</w:t>
            </w:r>
            <w:r w:rsidR="000D148B">
              <w:t xml:space="preserve"> </w:t>
            </w:r>
            <w:proofErr w:type="spellStart"/>
            <w:r w:rsidR="000D148B" w:rsidRPr="000D148B">
              <w:t>cerada</w:t>
            </w:r>
            <w:proofErr w:type="spellEnd"/>
            <w:r w:rsidR="000D148B" w:rsidRPr="000D148B">
              <w:t>,</w:t>
            </w:r>
            <w:r w:rsidR="00CA47B5">
              <w:t xml:space="preserve"> </w:t>
            </w:r>
            <w:proofErr w:type="spellStart"/>
            <w:r w:rsidR="00CA47B5">
              <w:t>nosivosti</w:t>
            </w:r>
            <w:proofErr w:type="spellEnd"/>
            <w:r w:rsidR="00CA47B5">
              <w:t xml:space="preserve"> 20 t.)</w:t>
            </w:r>
          </w:p>
        </w:tc>
        <w:tc>
          <w:tcPr>
            <w:tcW w:w="1051" w:type="dxa"/>
            <w:tcBorders>
              <w:top w:val="single" w:sz="4" w:space="0" w:color="auto"/>
              <w:left w:val="single" w:sz="4" w:space="0" w:color="auto"/>
              <w:bottom w:val="single" w:sz="4" w:space="0" w:color="auto"/>
              <w:right w:val="single" w:sz="4" w:space="0" w:color="auto"/>
            </w:tcBorders>
          </w:tcPr>
          <w:p w14:paraId="00C38D38" w14:textId="0344CCD3" w:rsidR="00CA47B5" w:rsidRDefault="003817F8" w:rsidP="00CA47B5">
            <w:pPr>
              <w:spacing w:line="259" w:lineRule="auto"/>
              <w:ind w:right="22"/>
              <w:jc w:val="center"/>
            </w:pPr>
            <w:r>
              <w:t>3</w:t>
            </w:r>
          </w:p>
        </w:tc>
        <w:tc>
          <w:tcPr>
            <w:tcW w:w="1415" w:type="dxa"/>
            <w:tcBorders>
              <w:top w:val="single" w:sz="4" w:space="0" w:color="auto"/>
              <w:left w:val="single" w:sz="4" w:space="0" w:color="auto"/>
              <w:bottom w:val="single" w:sz="4" w:space="0" w:color="auto"/>
              <w:right w:val="single" w:sz="4" w:space="0" w:color="auto"/>
            </w:tcBorders>
          </w:tcPr>
          <w:p w14:paraId="690D6054" w14:textId="1CA488ED" w:rsidR="00CA47B5" w:rsidRDefault="003817F8" w:rsidP="00CA47B5">
            <w:pPr>
              <w:spacing w:line="259" w:lineRule="auto"/>
              <w:ind w:right="24"/>
              <w:jc w:val="center"/>
            </w:pPr>
            <w:r>
              <w:t>1</w:t>
            </w:r>
          </w:p>
        </w:tc>
        <w:tc>
          <w:tcPr>
            <w:tcW w:w="2618" w:type="dxa"/>
            <w:tcBorders>
              <w:top w:val="single" w:sz="4" w:space="0" w:color="auto"/>
              <w:left w:val="single" w:sz="4" w:space="0" w:color="auto"/>
              <w:bottom w:val="single" w:sz="4" w:space="0" w:color="auto"/>
              <w:right w:val="single" w:sz="4" w:space="0" w:color="auto"/>
            </w:tcBorders>
          </w:tcPr>
          <w:p w14:paraId="41355F31" w14:textId="7C69C815" w:rsidR="00CA47B5" w:rsidRPr="00CA47B5" w:rsidRDefault="005E34C5" w:rsidP="00CA47B5">
            <w:pPr>
              <w:spacing w:line="259" w:lineRule="auto"/>
              <w:ind w:right="23"/>
              <w:jc w:val="center"/>
            </w:pPr>
            <w:r w:rsidRPr="005E34C5">
              <w:t>31.08.2020 – 18.09.2020</w:t>
            </w:r>
          </w:p>
        </w:tc>
        <w:tc>
          <w:tcPr>
            <w:tcW w:w="3620" w:type="dxa"/>
            <w:tcBorders>
              <w:top w:val="single" w:sz="4" w:space="0" w:color="auto"/>
              <w:left w:val="single" w:sz="4" w:space="0" w:color="auto"/>
              <w:bottom w:val="single" w:sz="4" w:space="0" w:color="auto"/>
              <w:right w:val="single" w:sz="4" w:space="0" w:color="auto"/>
            </w:tcBorders>
          </w:tcPr>
          <w:p w14:paraId="21E5FCCE" w14:textId="71E275B2" w:rsidR="00CA47B5" w:rsidRDefault="00CA47B5" w:rsidP="00CA47B5">
            <w:pPr>
              <w:spacing w:line="259" w:lineRule="auto"/>
            </w:pPr>
            <w:r>
              <w:t>B</w:t>
            </w:r>
            <w:r w:rsidR="003817F8">
              <w:t>u</w:t>
            </w:r>
            <w:r>
              <w:t>gojno – Banja Luka</w:t>
            </w:r>
          </w:p>
          <w:p w14:paraId="3791B697" w14:textId="77777777" w:rsidR="00CA47B5" w:rsidRDefault="00CA47B5" w:rsidP="00CA47B5">
            <w:pPr>
              <w:spacing w:line="259" w:lineRule="auto"/>
            </w:pPr>
          </w:p>
        </w:tc>
      </w:tr>
      <w:tr w:rsidR="005E34C5" w14:paraId="10EB4CEC" w14:textId="77777777" w:rsidTr="005E34C5">
        <w:trPr>
          <w:trHeight w:val="269"/>
        </w:trPr>
        <w:tc>
          <w:tcPr>
            <w:tcW w:w="2236" w:type="dxa"/>
            <w:tcBorders>
              <w:right w:val="single" w:sz="4" w:space="0" w:color="auto"/>
            </w:tcBorders>
          </w:tcPr>
          <w:p w14:paraId="1BDB023B" w14:textId="6070CD6D" w:rsidR="00CA47B5" w:rsidRDefault="00FC0DD7" w:rsidP="00FC0DD7">
            <w:pPr>
              <w:spacing w:after="160" w:line="259" w:lineRule="auto"/>
              <w:jc w:val="center"/>
            </w:pPr>
            <w:proofErr w:type="spellStart"/>
            <w:r w:rsidRPr="00FC0DD7">
              <w:t>Teretno</w:t>
            </w:r>
            <w:proofErr w:type="spellEnd"/>
            <w:r w:rsidRPr="00FC0DD7">
              <w:t xml:space="preserve"> </w:t>
            </w:r>
            <w:proofErr w:type="spellStart"/>
            <w:r w:rsidRPr="00FC0DD7">
              <w:t>vozilo</w:t>
            </w:r>
            <w:proofErr w:type="spellEnd"/>
            <w:r w:rsidRPr="00FC0DD7">
              <w:t xml:space="preserve"> bez ADR </w:t>
            </w:r>
            <w:r w:rsidR="00CA47B5">
              <w:t>(</w:t>
            </w:r>
            <w:proofErr w:type="spellStart"/>
            <w:r w:rsidR="00CA47B5">
              <w:t>tegljač</w:t>
            </w:r>
            <w:proofErr w:type="spellEnd"/>
            <w:r w:rsidR="00CA47B5">
              <w:t xml:space="preserve"> </w:t>
            </w:r>
            <w:proofErr w:type="spellStart"/>
            <w:r w:rsidR="00CA47B5">
              <w:t>sa</w:t>
            </w:r>
            <w:proofErr w:type="spellEnd"/>
            <w:r w:rsidR="00CA47B5">
              <w:t xml:space="preserve"> </w:t>
            </w:r>
            <w:proofErr w:type="spellStart"/>
            <w:r w:rsidR="00CA47B5">
              <w:t>poluprikolicom</w:t>
            </w:r>
            <w:proofErr w:type="spellEnd"/>
            <w:r w:rsidR="00CA47B5">
              <w:t>,</w:t>
            </w:r>
            <w:r w:rsidR="000D148B">
              <w:t xml:space="preserve"> </w:t>
            </w:r>
            <w:proofErr w:type="spellStart"/>
            <w:r w:rsidR="000D148B" w:rsidRPr="000D148B">
              <w:t>cerada</w:t>
            </w:r>
            <w:proofErr w:type="spellEnd"/>
            <w:r w:rsidR="000D148B" w:rsidRPr="000D148B">
              <w:t>,</w:t>
            </w:r>
            <w:r>
              <w:t xml:space="preserve"> </w:t>
            </w:r>
            <w:proofErr w:type="spellStart"/>
            <w:r w:rsidR="00CA47B5">
              <w:t>nosivosti</w:t>
            </w:r>
            <w:proofErr w:type="spellEnd"/>
            <w:r w:rsidR="00CA47B5">
              <w:t xml:space="preserve"> 20 t.)</w:t>
            </w:r>
          </w:p>
        </w:tc>
        <w:tc>
          <w:tcPr>
            <w:tcW w:w="1051" w:type="dxa"/>
            <w:tcBorders>
              <w:top w:val="single" w:sz="4" w:space="0" w:color="auto"/>
              <w:left w:val="single" w:sz="4" w:space="0" w:color="auto"/>
              <w:bottom w:val="single" w:sz="4" w:space="0" w:color="auto"/>
              <w:right w:val="single" w:sz="4" w:space="0" w:color="auto"/>
            </w:tcBorders>
          </w:tcPr>
          <w:p w14:paraId="3BF15937" w14:textId="6F25A9AE" w:rsidR="00CA47B5" w:rsidRDefault="003817F8" w:rsidP="00CA47B5">
            <w:pPr>
              <w:spacing w:line="259" w:lineRule="auto"/>
              <w:ind w:right="22"/>
              <w:jc w:val="center"/>
            </w:pPr>
            <w:r>
              <w:t>1</w:t>
            </w:r>
          </w:p>
        </w:tc>
        <w:tc>
          <w:tcPr>
            <w:tcW w:w="1415" w:type="dxa"/>
            <w:tcBorders>
              <w:top w:val="single" w:sz="4" w:space="0" w:color="auto"/>
              <w:left w:val="single" w:sz="4" w:space="0" w:color="auto"/>
              <w:bottom w:val="single" w:sz="4" w:space="0" w:color="auto"/>
              <w:right w:val="single" w:sz="4" w:space="0" w:color="auto"/>
            </w:tcBorders>
          </w:tcPr>
          <w:p w14:paraId="34F86D45" w14:textId="12EB711C" w:rsidR="00CA47B5" w:rsidRDefault="003817F8" w:rsidP="00CA47B5">
            <w:pPr>
              <w:spacing w:line="259" w:lineRule="auto"/>
              <w:ind w:right="24"/>
              <w:jc w:val="center"/>
            </w:pPr>
            <w:r>
              <w:t>1</w:t>
            </w:r>
          </w:p>
        </w:tc>
        <w:tc>
          <w:tcPr>
            <w:tcW w:w="2618" w:type="dxa"/>
            <w:tcBorders>
              <w:top w:val="single" w:sz="4" w:space="0" w:color="auto"/>
              <w:left w:val="single" w:sz="4" w:space="0" w:color="auto"/>
              <w:bottom w:val="single" w:sz="4" w:space="0" w:color="auto"/>
              <w:right w:val="single" w:sz="4" w:space="0" w:color="auto"/>
            </w:tcBorders>
          </w:tcPr>
          <w:p w14:paraId="3984C530" w14:textId="59B59B42" w:rsidR="00CA47B5" w:rsidRPr="00CA47B5" w:rsidRDefault="005E34C5" w:rsidP="00CA47B5">
            <w:pPr>
              <w:spacing w:line="259" w:lineRule="auto"/>
              <w:ind w:right="23"/>
              <w:jc w:val="center"/>
            </w:pPr>
            <w:r w:rsidRPr="005E34C5">
              <w:t>31.08.2020 – 18.09.2020</w:t>
            </w:r>
          </w:p>
        </w:tc>
        <w:tc>
          <w:tcPr>
            <w:tcW w:w="3620" w:type="dxa"/>
            <w:tcBorders>
              <w:top w:val="single" w:sz="4" w:space="0" w:color="auto"/>
              <w:left w:val="single" w:sz="4" w:space="0" w:color="auto"/>
              <w:bottom w:val="single" w:sz="4" w:space="0" w:color="auto"/>
              <w:right w:val="single" w:sz="4" w:space="0" w:color="auto"/>
            </w:tcBorders>
          </w:tcPr>
          <w:p w14:paraId="358D831A" w14:textId="3DAE24AE" w:rsidR="00CA47B5" w:rsidRDefault="00CA47B5" w:rsidP="00CA47B5">
            <w:pPr>
              <w:spacing w:line="259" w:lineRule="auto"/>
            </w:pPr>
            <w:r>
              <w:t>B</w:t>
            </w:r>
            <w:r w:rsidR="003817F8">
              <w:t>u</w:t>
            </w:r>
            <w:r>
              <w:t>gojno - Tuzla</w:t>
            </w:r>
          </w:p>
        </w:tc>
      </w:tr>
    </w:tbl>
    <w:p w14:paraId="6C278664" w14:textId="77777777" w:rsidR="005244F7" w:rsidRDefault="005244F7" w:rsidP="00FD7E46">
      <w:pPr>
        <w:jc w:val="both"/>
        <w:rPr>
          <w:rFonts w:cstheme="minorHAnsi"/>
          <w:sz w:val="24"/>
          <w:szCs w:val="24"/>
          <w:lang w:val="bs-Latn-BA"/>
        </w:rPr>
      </w:pPr>
    </w:p>
    <w:p w14:paraId="73DA0EDA" w14:textId="77777777" w:rsidR="000D148B" w:rsidRDefault="000D148B" w:rsidP="00FD7E46">
      <w:pPr>
        <w:jc w:val="both"/>
        <w:rPr>
          <w:rFonts w:cstheme="minorHAnsi"/>
          <w:sz w:val="24"/>
          <w:szCs w:val="24"/>
        </w:rPr>
      </w:pPr>
    </w:p>
    <w:p w14:paraId="22A98588" w14:textId="77777777" w:rsidR="000D148B" w:rsidRDefault="000D148B" w:rsidP="00FD7E46">
      <w:pPr>
        <w:jc w:val="both"/>
        <w:rPr>
          <w:rFonts w:cstheme="minorHAnsi"/>
          <w:sz w:val="24"/>
          <w:szCs w:val="24"/>
        </w:rPr>
      </w:pPr>
    </w:p>
    <w:p w14:paraId="7A04EECB" w14:textId="77777777" w:rsidR="000D148B" w:rsidRDefault="000D148B" w:rsidP="00FD7E46">
      <w:pPr>
        <w:jc w:val="both"/>
        <w:rPr>
          <w:rFonts w:cstheme="minorHAnsi"/>
          <w:sz w:val="24"/>
          <w:szCs w:val="24"/>
        </w:rPr>
      </w:pPr>
    </w:p>
    <w:p w14:paraId="6FC15532" w14:textId="77777777" w:rsidR="000D148B" w:rsidRDefault="000D148B" w:rsidP="00FD7E46">
      <w:pPr>
        <w:jc w:val="both"/>
        <w:rPr>
          <w:rFonts w:cstheme="minorHAnsi"/>
          <w:sz w:val="24"/>
          <w:szCs w:val="24"/>
        </w:rPr>
      </w:pPr>
    </w:p>
    <w:p w14:paraId="65AC01DD" w14:textId="2A49E41F" w:rsidR="005244F7" w:rsidRPr="00FC0DD7" w:rsidRDefault="005244F7" w:rsidP="00FD7E46">
      <w:pPr>
        <w:jc w:val="both"/>
        <w:rPr>
          <w:rFonts w:asciiTheme="minorHAnsi" w:hAnsiTheme="minorHAnsi" w:cstheme="minorHAnsi"/>
          <w:sz w:val="24"/>
          <w:szCs w:val="24"/>
        </w:rPr>
      </w:pPr>
      <w:r w:rsidRPr="00FC0DD7">
        <w:rPr>
          <w:rFonts w:asciiTheme="minorHAnsi" w:hAnsiTheme="minorHAnsi" w:cstheme="minorHAnsi"/>
          <w:sz w:val="24"/>
          <w:szCs w:val="24"/>
        </w:rPr>
        <w:t xml:space="preserve">Eligibility </w:t>
      </w:r>
      <w:r w:rsidR="00AD3633" w:rsidRPr="00FC0DD7">
        <w:rPr>
          <w:rFonts w:asciiTheme="minorHAnsi" w:hAnsiTheme="minorHAnsi" w:cstheme="minorHAnsi"/>
          <w:sz w:val="24"/>
          <w:szCs w:val="24"/>
        </w:rPr>
        <w:t>Criteria/Documents</w:t>
      </w:r>
    </w:p>
    <w:p w14:paraId="61B9CC1E" w14:textId="77777777" w:rsidR="005244F7" w:rsidRPr="00FC0DD7" w:rsidRDefault="005244F7" w:rsidP="00FD7E46">
      <w:pPr>
        <w:jc w:val="both"/>
        <w:rPr>
          <w:rFonts w:asciiTheme="minorHAnsi" w:hAnsiTheme="minorHAnsi" w:cstheme="minorHAnsi"/>
          <w:sz w:val="24"/>
          <w:szCs w:val="24"/>
          <w:lang w:val="bs-Latn-BA"/>
        </w:rPr>
      </w:pPr>
    </w:p>
    <w:p w14:paraId="0F436E4C" w14:textId="12D07233" w:rsidR="00A0623C" w:rsidRPr="00FC0DD7" w:rsidRDefault="00FD7E46" w:rsidP="00FD7E46">
      <w:pPr>
        <w:jc w:val="both"/>
        <w:rPr>
          <w:rFonts w:asciiTheme="minorHAnsi" w:hAnsiTheme="minorHAnsi" w:cstheme="minorHAnsi"/>
          <w:sz w:val="24"/>
          <w:szCs w:val="24"/>
          <w:lang w:val="bs-Latn-BA"/>
        </w:rPr>
      </w:pPr>
      <w:r w:rsidRPr="00FC0DD7">
        <w:rPr>
          <w:rFonts w:asciiTheme="minorHAnsi" w:hAnsiTheme="minorHAnsi" w:cstheme="minorHAnsi"/>
          <w:sz w:val="24"/>
          <w:szCs w:val="24"/>
          <w:lang w:val="bs-Latn-BA"/>
        </w:rPr>
        <w:t>Ponuđač</w:t>
      </w:r>
      <w:r w:rsidR="00A0623C" w:rsidRPr="00FC0DD7">
        <w:rPr>
          <w:rFonts w:asciiTheme="minorHAnsi" w:hAnsiTheme="minorHAnsi" w:cstheme="minorHAnsi"/>
          <w:sz w:val="24"/>
          <w:szCs w:val="24"/>
          <w:lang w:val="bs-Latn-BA"/>
        </w:rPr>
        <w:t xml:space="preserve">i moraju da dostave </w:t>
      </w:r>
      <w:r w:rsidR="005244F7" w:rsidRPr="00FC0DD7">
        <w:rPr>
          <w:rFonts w:asciiTheme="minorHAnsi" w:hAnsiTheme="minorHAnsi" w:cstheme="minorHAnsi"/>
          <w:sz w:val="24"/>
          <w:szCs w:val="24"/>
          <w:lang w:val="bs-Latn-BA"/>
        </w:rPr>
        <w:t xml:space="preserve">tražena </w:t>
      </w:r>
      <w:r w:rsidR="00A0623C" w:rsidRPr="00FC0DD7">
        <w:rPr>
          <w:rFonts w:asciiTheme="minorHAnsi" w:hAnsiTheme="minorHAnsi" w:cstheme="minorHAnsi"/>
          <w:sz w:val="24"/>
          <w:szCs w:val="24"/>
          <w:lang w:val="bs-Latn-BA"/>
        </w:rPr>
        <w:t>dokumenta u pdf formatu, koja su ispod navedena, uz finansijsku ponudu.</w:t>
      </w:r>
    </w:p>
    <w:p w14:paraId="4E44CA51" w14:textId="77777777" w:rsidR="005244F7" w:rsidRPr="00FC0DD7" w:rsidRDefault="005244F7" w:rsidP="00FD7E46">
      <w:pPr>
        <w:jc w:val="both"/>
        <w:rPr>
          <w:rFonts w:asciiTheme="minorHAnsi" w:hAnsiTheme="minorHAnsi" w:cstheme="minorHAnsi"/>
          <w:sz w:val="24"/>
          <w:szCs w:val="24"/>
          <w:lang w:val="bs-Latn-BA"/>
        </w:rPr>
      </w:pPr>
    </w:p>
    <w:p w14:paraId="73D65E50" w14:textId="29FF1412" w:rsidR="00A0623C" w:rsidRDefault="00A0623C" w:rsidP="00A0623C">
      <w:pPr>
        <w:pStyle w:val="ListParagraph"/>
        <w:numPr>
          <w:ilvl w:val="0"/>
          <w:numId w:val="38"/>
        </w:numPr>
        <w:spacing w:line="240" w:lineRule="auto"/>
        <w:jc w:val="both"/>
        <w:rPr>
          <w:rFonts w:asciiTheme="minorHAnsi" w:hAnsiTheme="minorHAnsi" w:cstheme="minorHAnsi"/>
          <w:sz w:val="24"/>
          <w:lang w:val="bs-Latn-BA"/>
        </w:rPr>
      </w:pPr>
      <w:r w:rsidRPr="00FC0DD7">
        <w:rPr>
          <w:rFonts w:asciiTheme="minorHAnsi" w:hAnsiTheme="minorHAnsi" w:cstheme="minorHAnsi"/>
          <w:sz w:val="24"/>
          <w:lang w:val="bs-Latn-BA"/>
        </w:rPr>
        <w:t>Rješenje o registraciji djelatnosti,</w:t>
      </w:r>
    </w:p>
    <w:p w14:paraId="39B1B268" w14:textId="13A0E92E" w:rsidR="00FC0DD7" w:rsidRPr="00FC0DD7" w:rsidRDefault="00FC0DD7" w:rsidP="00A0623C">
      <w:pPr>
        <w:pStyle w:val="ListParagraph"/>
        <w:numPr>
          <w:ilvl w:val="0"/>
          <w:numId w:val="38"/>
        </w:numPr>
        <w:spacing w:line="240" w:lineRule="auto"/>
        <w:jc w:val="both"/>
        <w:rPr>
          <w:rFonts w:asciiTheme="minorHAnsi" w:hAnsiTheme="minorHAnsi" w:cstheme="minorHAnsi"/>
          <w:sz w:val="24"/>
          <w:lang w:val="bs-Latn-BA"/>
        </w:rPr>
      </w:pPr>
      <w:r>
        <w:rPr>
          <w:rFonts w:asciiTheme="minorHAnsi" w:hAnsiTheme="minorHAnsi" w:cstheme="minorHAnsi"/>
          <w:sz w:val="24"/>
          <w:lang w:val="bs-Latn-BA"/>
        </w:rPr>
        <w:t xml:space="preserve">Potpisanu i ovjerenu </w:t>
      </w:r>
      <w:r w:rsidRPr="00FC0DD7">
        <w:rPr>
          <w:rFonts w:asciiTheme="minorHAnsi" w:hAnsiTheme="minorHAnsi" w:cstheme="minorHAnsi"/>
          <w:sz w:val="24"/>
          <w:lang w:val="bs-Latn-BA"/>
        </w:rPr>
        <w:t xml:space="preserve">pisanu izjavu da </w:t>
      </w:r>
      <w:r>
        <w:rPr>
          <w:rFonts w:asciiTheme="minorHAnsi" w:hAnsiTheme="minorHAnsi" w:cstheme="minorHAnsi"/>
          <w:sz w:val="24"/>
          <w:lang w:val="bs-Latn-BA"/>
        </w:rPr>
        <w:t xml:space="preserve">firma/ponuđač nije uključena </w:t>
      </w:r>
      <w:r w:rsidRPr="00FC0DD7">
        <w:rPr>
          <w:rFonts w:asciiTheme="minorHAnsi" w:hAnsiTheme="minorHAnsi" w:cstheme="minorHAnsi"/>
          <w:sz w:val="24"/>
          <w:lang w:val="bs-Latn-BA"/>
        </w:rPr>
        <w:t>na popis Vijeća sigurnosti UN-a 1267/1989, popis odjela za nabavu UN-a ili drugi UN-ov popis neprimjerenosti</w:t>
      </w:r>
      <w:r w:rsidR="005970E4">
        <w:rPr>
          <w:rFonts w:asciiTheme="minorHAnsi" w:hAnsiTheme="minorHAnsi" w:cstheme="minorHAnsi"/>
          <w:sz w:val="24"/>
          <w:lang w:val="bs-Latn-BA"/>
        </w:rPr>
        <w:t>/nepodobnosti</w:t>
      </w:r>
      <w:r w:rsidRPr="00FC0DD7">
        <w:rPr>
          <w:rFonts w:asciiTheme="minorHAnsi" w:hAnsiTheme="minorHAnsi" w:cstheme="minorHAnsi"/>
          <w:sz w:val="24"/>
          <w:lang w:val="bs-Latn-BA"/>
        </w:rPr>
        <w:t>;</w:t>
      </w:r>
      <w:r>
        <w:rPr>
          <w:rFonts w:asciiTheme="minorHAnsi" w:hAnsiTheme="minorHAnsi" w:cstheme="minorHAnsi"/>
          <w:sz w:val="24"/>
          <w:lang w:val="bs-Latn-BA"/>
        </w:rPr>
        <w:t xml:space="preserve"> </w:t>
      </w:r>
    </w:p>
    <w:p w14:paraId="38193179" w14:textId="5250969E" w:rsidR="00997F7F" w:rsidRPr="00FC0DD7" w:rsidRDefault="00997F7F" w:rsidP="00997F7F">
      <w:pPr>
        <w:pStyle w:val="ListParagraph"/>
        <w:numPr>
          <w:ilvl w:val="0"/>
          <w:numId w:val="38"/>
        </w:numPr>
        <w:spacing w:line="240" w:lineRule="auto"/>
        <w:jc w:val="both"/>
        <w:rPr>
          <w:rFonts w:asciiTheme="minorHAnsi" w:hAnsiTheme="minorHAnsi" w:cstheme="minorHAnsi"/>
          <w:sz w:val="24"/>
          <w:lang w:val="bs-Latn-BA"/>
        </w:rPr>
      </w:pPr>
      <w:r w:rsidRPr="00FC0DD7">
        <w:rPr>
          <w:rFonts w:asciiTheme="minorHAnsi" w:hAnsiTheme="minorHAnsi" w:cstheme="minorHAnsi"/>
          <w:sz w:val="24"/>
          <w:lang w:val="bs-Latn-BA"/>
        </w:rPr>
        <w:lastRenderedPageBreak/>
        <w:t xml:space="preserve">Kopiju saobraćajne dozvole za </w:t>
      </w:r>
      <w:r w:rsidR="003817F8" w:rsidRPr="00FC0DD7">
        <w:rPr>
          <w:rFonts w:asciiTheme="minorHAnsi" w:hAnsiTheme="minorHAnsi" w:cstheme="minorHAnsi"/>
          <w:sz w:val="24"/>
          <w:lang w:val="bs-Latn-BA"/>
        </w:rPr>
        <w:t xml:space="preserve">sva </w:t>
      </w:r>
      <w:r w:rsidRPr="00FC0DD7">
        <w:rPr>
          <w:rFonts w:asciiTheme="minorHAnsi" w:hAnsiTheme="minorHAnsi" w:cstheme="minorHAnsi"/>
          <w:sz w:val="24"/>
          <w:lang w:val="bs-Latn-BA"/>
        </w:rPr>
        <w:t>vozila koja se angažuju na ovom zadatku,</w:t>
      </w:r>
    </w:p>
    <w:p w14:paraId="1063B656" w14:textId="77777777" w:rsidR="00A0623C" w:rsidRPr="00FC0DD7" w:rsidRDefault="00A0623C" w:rsidP="00A0623C">
      <w:pPr>
        <w:pStyle w:val="ListParagraph"/>
        <w:numPr>
          <w:ilvl w:val="0"/>
          <w:numId w:val="38"/>
        </w:numPr>
        <w:spacing w:line="240" w:lineRule="auto"/>
        <w:jc w:val="both"/>
        <w:rPr>
          <w:rFonts w:asciiTheme="minorHAnsi" w:hAnsiTheme="minorHAnsi" w:cstheme="minorHAnsi"/>
          <w:sz w:val="24"/>
          <w:lang w:val="bs-Latn-BA"/>
        </w:rPr>
      </w:pPr>
      <w:r w:rsidRPr="00FC0DD7">
        <w:rPr>
          <w:rFonts w:asciiTheme="minorHAnsi" w:hAnsiTheme="minorHAnsi" w:cstheme="minorHAnsi"/>
          <w:sz w:val="24"/>
          <w:lang w:val="bs-Latn-BA"/>
        </w:rPr>
        <w:t>V</w:t>
      </w:r>
      <w:r w:rsidR="00FD7E46" w:rsidRPr="00FC0DD7">
        <w:rPr>
          <w:rFonts w:asciiTheme="minorHAnsi" w:hAnsiTheme="minorHAnsi" w:cstheme="minorHAnsi"/>
          <w:sz w:val="24"/>
          <w:lang w:val="bs-Latn-BA"/>
        </w:rPr>
        <w:t xml:space="preserve">ažeći ADR certifikat-kopiju za vozila koje će biti angažovana na ovom zadatku, </w:t>
      </w:r>
    </w:p>
    <w:p w14:paraId="7800431F" w14:textId="33682F25" w:rsidR="003817F8" w:rsidRPr="00FC0DD7" w:rsidRDefault="00A0623C" w:rsidP="003817F8">
      <w:pPr>
        <w:pStyle w:val="ListParagraph"/>
        <w:numPr>
          <w:ilvl w:val="0"/>
          <w:numId w:val="38"/>
        </w:numPr>
        <w:spacing w:line="240" w:lineRule="auto"/>
        <w:jc w:val="both"/>
        <w:rPr>
          <w:rFonts w:asciiTheme="minorHAnsi" w:hAnsiTheme="minorHAnsi" w:cstheme="minorHAnsi"/>
          <w:sz w:val="24"/>
          <w:lang w:val="bs-Latn-BA"/>
        </w:rPr>
      </w:pPr>
      <w:r w:rsidRPr="00FC0DD7">
        <w:rPr>
          <w:rFonts w:asciiTheme="minorHAnsi" w:hAnsiTheme="minorHAnsi" w:cstheme="minorHAnsi"/>
          <w:sz w:val="24"/>
          <w:lang w:val="bs-Latn-BA"/>
        </w:rPr>
        <w:t>Kopiju vlasničke potvrde</w:t>
      </w:r>
      <w:r w:rsidR="003817F8" w:rsidRPr="00FC0DD7">
        <w:rPr>
          <w:rFonts w:asciiTheme="minorHAnsi" w:hAnsiTheme="minorHAnsi" w:cstheme="minorHAnsi"/>
          <w:sz w:val="24"/>
          <w:lang w:val="bs-Latn-BA"/>
        </w:rPr>
        <w:t>, ili kopiju ugovora o iznajmljenim vozilima ako se vozila unajmljuju, ili ugovor o lizingu za vozilo-a, i ovjerenu kopiju registracije pravnog subjekta vlasnika vozila ako su vozila predmet najma za ovaj zadatak,</w:t>
      </w:r>
    </w:p>
    <w:p w14:paraId="4DF90B0F" w14:textId="77777777" w:rsidR="00997F7F" w:rsidRPr="00FC0DD7" w:rsidRDefault="00997F7F" w:rsidP="00A0623C">
      <w:pPr>
        <w:pStyle w:val="ListParagraph"/>
        <w:numPr>
          <w:ilvl w:val="0"/>
          <w:numId w:val="38"/>
        </w:numPr>
        <w:spacing w:line="240" w:lineRule="auto"/>
        <w:jc w:val="both"/>
        <w:rPr>
          <w:rFonts w:asciiTheme="minorHAnsi" w:hAnsiTheme="minorHAnsi" w:cstheme="minorHAnsi"/>
          <w:sz w:val="24"/>
          <w:lang w:val="bs-Latn-BA"/>
        </w:rPr>
      </w:pPr>
      <w:r w:rsidRPr="00FC0DD7">
        <w:rPr>
          <w:rFonts w:asciiTheme="minorHAnsi" w:hAnsiTheme="minorHAnsi" w:cstheme="minorHAnsi"/>
          <w:sz w:val="24"/>
          <w:lang w:val="bs-Latn-BA"/>
        </w:rPr>
        <w:t xml:space="preserve">ADR certifikat za vozače vozila sa potvrdama o položenom stručnom ispitu, </w:t>
      </w:r>
    </w:p>
    <w:p w14:paraId="0A5A1C8B" w14:textId="77777777" w:rsidR="00997F7F" w:rsidRPr="00FC0DD7" w:rsidRDefault="00997F7F" w:rsidP="00A0623C">
      <w:pPr>
        <w:pStyle w:val="ListParagraph"/>
        <w:numPr>
          <w:ilvl w:val="0"/>
          <w:numId w:val="38"/>
        </w:numPr>
        <w:spacing w:line="240" w:lineRule="auto"/>
        <w:jc w:val="both"/>
        <w:rPr>
          <w:rFonts w:asciiTheme="minorHAnsi" w:hAnsiTheme="minorHAnsi" w:cstheme="minorHAnsi"/>
          <w:sz w:val="24"/>
          <w:lang w:val="bs-Latn-BA"/>
        </w:rPr>
      </w:pPr>
      <w:r w:rsidRPr="00FC0DD7">
        <w:rPr>
          <w:rFonts w:asciiTheme="minorHAnsi" w:hAnsiTheme="minorHAnsi" w:cstheme="minorHAnsi"/>
          <w:sz w:val="24"/>
          <w:lang w:val="bs-Latn-BA"/>
        </w:rPr>
        <w:t xml:space="preserve">Potvrdu o izvršenom pregledu i mjerenju na vozilima, a u vezi zaštite od statičkog elektriciteta, </w:t>
      </w:r>
    </w:p>
    <w:p w14:paraId="40F73648" w14:textId="0D1CDE98" w:rsidR="00016C8F" w:rsidRPr="00FC0DD7" w:rsidRDefault="00997F7F" w:rsidP="00A0623C">
      <w:pPr>
        <w:pStyle w:val="ListParagraph"/>
        <w:numPr>
          <w:ilvl w:val="0"/>
          <w:numId w:val="38"/>
        </w:numPr>
        <w:spacing w:line="240" w:lineRule="auto"/>
        <w:jc w:val="both"/>
        <w:rPr>
          <w:rFonts w:asciiTheme="minorHAnsi" w:hAnsiTheme="minorHAnsi" w:cstheme="minorHAnsi"/>
          <w:sz w:val="24"/>
          <w:lang w:val="bs-Latn-BA"/>
        </w:rPr>
      </w:pPr>
      <w:r w:rsidRPr="00FC0DD7">
        <w:rPr>
          <w:rFonts w:asciiTheme="minorHAnsi" w:hAnsiTheme="minorHAnsi" w:cstheme="minorHAnsi"/>
          <w:sz w:val="24"/>
          <w:lang w:val="bs-Latn-BA"/>
        </w:rPr>
        <w:t>Rješenje o ispunjavanju propisanih tehničko-</w:t>
      </w:r>
      <w:r w:rsidR="00016C8F" w:rsidRPr="00FC0DD7">
        <w:rPr>
          <w:rFonts w:asciiTheme="minorHAnsi" w:hAnsiTheme="minorHAnsi" w:cstheme="minorHAnsi"/>
          <w:sz w:val="24"/>
          <w:lang w:val="bs-Latn-BA"/>
        </w:rPr>
        <w:t>eksploatacionih</w:t>
      </w:r>
      <w:r w:rsidRPr="00FC0DD7">
        <w:rPr>
          <w:rFonts w:asciiTheme="minorHAnsi" w:hAnsiTheme="minorHAnsi" w:cstheme="minorHAnsi"/>
          <w:sz w:val="24"/>
          <w:lang w:val="bs-Latn-BA"/>
        </w:rPr>
        <w:t xml:space="preserve"> uslova-uvjeta za vozila</w:t>
      </w:r>
    </w:p>
    <w:p w14:paraId="754433FD" w14:textId="77777777" w:rsidR="00016C8F" w:rsidRPr="00FC0DD7" w:rsidRDefault="00016C8F" w:rsidP="00A0623C">
      <w:pPr>
        <w:pStyle w:val="ListParagraph"/>
        <w:numPr>
          <w:ilvl w:val="0"/>
          <w:numId w:val="38"/>
        </w:numPr>
        <w:spacing w:line="240" w:lineRule="auto"/>
        <w:jc w:val="both"/>
        <w:rPr>
          <w:rFonts w:asciiTheme="minorHAnsi" w:hAnsiTheme="minorHAnsi" w:cstheme="minorHAnsi"/>
          <w:sz w:val="24"/>
          <w:lang w:val="bs-Latn-BA"/>
        </w:rPr>
      </w:pPr>
      <w:r w:rsidRPr="00FC0DD7">
        <w:rPr>
          <w:rFonts w:asciiTheme="minorHAnsi" w:hAnsiTheme="minorHAnsi" w:cstheme="minorHAnsi"/>
          <w:sz w:val="24"/>
          <w:lang w:val="bs-Latn-BA"/>
        </w:rPr>
        <w:t>Napomena:</w:t>
      </w:r>
    </w:p>
    <w:p w14:paraId="7A9CD739" w14:textId="2B3F564D" w:rsidR="00997F7F" w:rsidRPr="00FC0DD7" w:rsidRDefault="00016C8F" w:rsidP="00016C8F">
      <w:pPr>
        <w:pStyle w:val="ListParagraph"/>
        <w:spacing w:line="240" w:lineRule="auto"/>
        <w:jc w:val="both"/>
        <w:rPr>
          <w:rFonts w:asciiTheme="minorHAnsi" w:hAnsiTheme="minorHAnsi" w:cstheme="minorHAnsi"/>
          <w:sz w:val="24"/>
          <w:lang w:val="bs-Latn-BA"/>
        </w:rPr>
      </w:pPr>
      <w:r w:rsidRPr="00FC0DD7">
        <w:rPr>
          <w:rFonts w:asciiTheme="minorHAnsi" w:hAnsiTheme="minorHAnsi" w:cstheme="minorHAnsi"/>
          <w:sz w:val="24"/>
          <w:lang w:val="bs-Latn-BA"/>
        </w:rPr>
        <w:t xml:space="preserve">Ponuđač mora posjedovati najmanje jedno teretno vozilo ADR klase EX III i najmanje </w:t>
      </w:r>
      <w:r w:rsidR="00C92988">
        <w:rPr>
          <w:rFonts w:asciiTheme="minorHAnsi" w:hAnsiTheme="minorHAnsi" w:cstheme="minorHAnsi"/>
          <w:sz w:val="24"/>
          <w:lang w:val="bs-Latn-BA"/>
        </w:rPr>
        <w:t>dva</w:t>
      </w:r>
      <w:r w:rsidRPr="00FC0DD7">
        <w:rPr>
          <w:rFonts w:asciiTheme="minorHAnsi" w:hAnsiTheme="minorHAnsi" w:cstheme="minorHAnsi"/>
          <w:sz w:val="24"/>
          <w:lang w:val="bs-Latn-BA"/>
        </w:rPr>
        <w:t xml:space="preserve"> teretna vozila iz opisa iz Annex 1</w:t>
      </w:r>
      <w:r w:rsidR="00997F7F" w:rsidRPr="00FC0DD7">
        <w:rPr>
          <w:rFonts w:asciiTheme="minorHAnsi" w:hAnsiTheme="minorHAnsi" w:cstheme="minorHAnsi"/>
          <w:sz w:val="24"/>
          <w:lang w:val="bs-Latn-BA"/>
        </w:rPr>
        <w:t>.</w:t>
      </w:r>
    </w:p>
    <w:p w14:paraId="0280E823" w14:textId="77777777" w:rsidR="003817F8" w:rsidRPr="00FC0DD7" w:rsidRDefault="003817F8" w:rsidP="00FD7E46">
      <w:pPr>
        <w:jc w:val="both"/>
        <w:rPr>
          <w:rFonts w:asciiTheme="minorHAnsi" w:hAnsiTheme="minorHAnsi" w:cstheme="minorHAnsi"/>
          <w:sz w:val="24"/>
          <w:szCs w:val="24"/>
          <w:lang w:val="bs-Latn-BA"/>
        </w:rPr>
      </w:pPr>
    </w:p>
    <w:p w14:paraId="3854A3ED" w14:textId="3EE56C84" w:rsidR="005244F7" w:rsidRPr="00FC0DD7" w:rsidRDefault="00A0623C" w:rsidP="00FD7E46">
      <w:pPr>
        <w:jc w:val="both"/>
        <w:rPr>
          <w:rFonts w:asciiTheme="minorHAnsi" w:hAnsiTheme="minorHAnsi" w:cstheme="minorHAnsi"/>
          <w:sz w:val="24"/>
          <w:szCs w:val="24"/>
          <w:lang w:val="bs-Latn-BA"/>
        </w:rPr>
      </w:pPr>
      <w:r w:rsidRPr="00FC0DD7">
        <w:rPr>
          <w:rFonts w:asciiTheme="minorHAnsi" w:hAnsiTheme="minorHAnsi" w:cstheme="minorHAnsi"/>
          <w:sz w:val="24"/>
          <w:szCs w:val="24"/>
          <w:lang w:val="bs-Latn-BA"/>
        </w:rPr>
        <w:t>Finansijska ponuda</w:t>
      </w:r>
      <w:r w:rsidR="00FD7E46" w:rsidRPr="00FC0DD7">
        <w:rPr>
          <w:rFonts w:asciiTheme="minorHAnsi" w:hAnsiTheme="minorHAnsi" w:cstheme="minorHAnsi"/>
          <w:sz w:val="24"/>
          <w:szCs w:val="24"/>
          <w:lang w:val="bs-Latn-BA"/>
        </w:rPr>
        <w:t xml:space="preserve"> mora biti izražena u tabeli </w:t>
      </w:r>
      <w:r w:rsidR="00BC0595" w:rsidRPr="00FC0DD7">
        <w:rPr>
          <w:rFonts w:asciiTheme="minorHAnsi" w:hAnsiTheme="minorHAnsi" w:cstheme="minorHAnsi"/>
          <w:sz w:val="24"/>
          <w:szCs w:val="24"/>
          <w:lang w:val="bs-Latn-BA"/>
        </w:rPr>
        <w:t>koja je specificirana u Annex</w:t>
      </w:r>
      <w:r w:rsidR="005244F7" w:rsidRPr="00FC0DD7">
        <w:rPr>
          <w:rFonts w:asciiTheme="minorHAnsi" w:hAnsiTheme="minorHAnsi" w:cstheme="minorHAnsi"/>
          <w:sz w:val="24"/>
          <w:szCs w:val="24"/>
          <w:lang w:val="bs-Latn-BA"/>
        </w:rPr>
        <w:t>u 2.</w:t>
      </w:r>
    </w:p>
    <w:p w14:paraId="326BEFC7" w14:textId="77777777" w:rsidR="005244F7" w:rsidRPr="00FC0DD7" w:rsidRDefault="005244F7" w:rsidP="00FD7E46">
      <w:pPr>
        <w:jc w:val="both"/>
        <w:rPr>
          <w:rFonts w:asciiTheme="minorHAnsi" w:hAnsiTheme="minorHAnsi" w:cstheme="minorHAnsi"/>
          <w:sz w:val="24"/>
          <w:szCs w:val="24"/>
          <w:lang w:val="bs-Latn-BA"/>
        </w:rPr>
      </w:pPr>
    </w:p>
    <w:p w14:paraId="141CBA20" w14:textId="7FAD2029" w:rsidR="000C6437" w:rsidRPr="00FC0DD7" w:rsidRDefault="0061068D" w:rsidP="00A0623C">
      <w:pPr>
        <w:jc w:val="both"/>
        <w:rPr>
          <w:rFonts w:asciiTheme="minorHAnsi" w:hAnsiTheme="minorHAnsi" w:cstheme="minorHAnsi"/>
          <w:sz w:val="24"/>
          <w:szCs w:val="24"/>
          <w:lang w:val="bs-Latn-BA"/>
        </w:rPr>
      </w:pPr>
      <w:r w:rsidRPr="00FC0DD7">
        <w:rPr>
          <w:rFonts w:asciiTheme="minorHAnsi" w:hAnsiTheme="minorHAnsi" w:cstheme="minorHAnsi"/>
          <w:sz w:val="24"/>
          <w:szCs w:val="24"/>
          <w:lang w:val="bs-Latn-BA"/>
        </w:rPr>
        <w:t>Svi transporti će biti organizovani u konvoju uz pratnju vojne policije sa osiguranim najavama prema nadležnim institucijama. Vrijeme obavljanja transporta je za vrijeme dnevne svjetlosti. Očekuje se prisustvo vozača sa vozilom do 08:00 časova na polaznoj lokaciji transporta. Transport organizuje i njime rukovodi Centar za kontrolu kretanja-Komanda logistike Oružane snage Bosne i Hercegovine</w:t>
      </w:r>
      <w:r w:rsidR="000C6437" w:rsidRPr="00FC0DD7">
        <w:rPr>
          <w:rFonts w:asciiTheme="minorHAnsi" w:hAnsiTheme="minorHAnsi" w:cstheme="minorHAnsi"/>
          <w:sz w:val="24"/>
          <w:szCs w:val="24"/>
          <w:lang w:val="bs-Latn-BA"/>
        </w:rPr>
        <w:t xml:space="preserve"> (CKK KL OS BIH) uz </w:t>
      </w:r>
      <w:r w:rsidR="00D66723" w:rsidRPr="00FC0DD7">
        <w:rPr>
          <w:rFonts w:asciiTheme="minorHAnsi" w:hAnsiTheme="minorHAnsi" w:cstheme="minorHAnsi"/>
          <w:sz w:val="24"/>
          <w:szCs w:val="24"/>
          <w:lang w:val="bs-Latn-BA"/>
        </w:rPr>
        <w:t xml:space="preserve">potpunu </w:t>
      </w:r>
      <w:r w:rsidR="000C6437" w:rsidRPr="00FC0DD7">
        <w:rPr>
          <w:rFonts w:asciiTheme="minorHAnsi" w:hAnsiTheme="minorHAnsi" w:cstheme="minorHAnsi"/>
          <w:sz w:val="24"/>
          <w:szCs w:val="24"/>
          <w:lang w:val="bs-Latn-BA"/>
        </w:rPr>
        <w:t>koordinaciju sa UNDP</w:t>
      </w:r>
      <w:r w:rsidRPr="00FC0DD7">
        <w:rPr>
          <w:rFonts w:asciiTheme="minorHAnsi" w:hAnsiTheme="minorHAnsi" w:cstheme="minorHAnsi"/>
          <w:sz w:val="24"/>
          <w:szCs w:val="24"/>
          <w:lang w:val="bs-Latn-BA"/>
        </w:rPr>
        <w:t>.</w:t>
      </w:r>
      <w:r w:rsidR="008A323D" w:rsidRPr="00FC0DD7">
        <w:rPr>
          <w:rFonts w:asciiTheme="minorHAnsi" w:hAnsiTheme="minorHAnsi" w:cstheme="minorHAnsi"/>
          <w:sz w:val="24"/>
          <w:szCs w:val="24"/>
          <w:lang w:val="bs-Latn-BA"/>
        </w:rPr>
        <w:t xml:space="preserve"> Sva koordinacija i komunikacija u vezi realizacije transporta tokom realizacije ugovora ide isključivo na relaciji CKK</w:t>
      </w:r>
      <w:r w:rsidR="00D66723" w:rsidRPr="00FC0DD7">
        <w:rPr>
          <w:rFonts w:asciiTheme="minorHAnsi" w:hAnsiTheme="minorHAnsi" w:cstheme="minorHAnsi"/>
          <w:sz w:val="24"/>
          <w:szCs w:val="24"/>
          <w:lang w:val="bs-Latn-BA"/>
        </w:rPr>
        <w:t xml:space="preserve"> prema </w:t>
      </w:r>
      <w:r w:rsidR="008A323D" w:rsidRPr="00FC0DD7">
        <w:rPr>
          <w:rFonts w:asciiTheme="minorHAnsi" w:hAnsiTheme="minorHAnsi" w:cstheme="minorHAnsi"/>
          <w:sz w:val="24"/>
          <w:szCs w:val="24"/>
          <w:lang w:val="bs-Latn-BA"/>
        </w:rPr>
        <w:t>UNDP</w:t>
      </w:r>
      <w:r w:rsidR="00D66723" w:rsidRPr="00FC0DD7">
        <w:rPr>
          <w:rFonts w:asciiTheme="minorHAnsi" w:hAnsiTheme="minorHAnsi" w:cstheme="minorHAnsi"/>
          <w:sz w:val="24"/>
          <w:szCs w:val="24"/>
          <w:lang w:val="bs-Latn-BA"/>
        </w:rPr>
        <w:t xml:space="preserve">, a potom prema </w:t>
      </w:r>
      <w:r w:rsidR="008A323D" w:rsidRPr="00FC0DD7">
        <w:rPr>
          <w:rFonts w:asciiTheme="minorHAnsi" w:hAnsiTheme="minorHAnsi" w:cstheme="minorHAnsi"/>
          <w:sz w:val="24"/>
          <w:szCs w:val="24"/>
          <w:lang w:val="bs-Latn-BA"/>
        </w:rPr>
        <w:t>ugovarač</w:t>
      </w:r>
      <w:r w:rsidR="00D66723" w:rsidRPr="00FC0DD7">
        <w:rPr>
          <w:rFonts w:asciiTheme="minorHAnsi" w:hAnsiTheme="minorHAnsi" w:cstheme="minorHAnsi"/>
          <w:sz w:val="24"/>
          <w:szCs w:val="24"/>
          <w:lang w:val="bs-Latn-BA"/>
        </w:rPr>
        <w:t>u</w:t>
      </w:r>
      <w:r w:rsidR="008A323D" w:rsidRPr="00FC0DD7">
        <w:rPr>
          <w:rFonts w:asciiTheme="minorHAnsi" w:hAnsiTheme="minorHAnsi" w:cstheme="minorHAnsi"/>
          <w:sz w:val="24"/>
          <w:szCs w:val="24"/>
          <w:lang w:val="bs-Latn-BA"/>
        </w:rPr>
        <w:t xml:space="preserve"> posla, odnosno usluge transporta. </w:t>
      </w:r>
      <w:r w:rsidR="000C6437" w:rsidRPr="00FC0DD7">
        <w:rPr>
          <w:rFonts w:asciiTheme="minorHAnsi" w:hAnsiTheme="minorHAnsi" w:cstheme="minorHAnsi"/>
          <w:sz w:val="24"/>
          <w:szCs w:val="24"/>
          <w:lang w:val="bs-Latn-BA"/>
        </w:rPr>
        <w:t>Izvještavanje</w:t>
      </w:r>
      <w:r w:rsidR="008A323D" w:rsidRPr="00FC0DD7">
        <w:rPr>
          <w:rFonts w:asciiTheme="minorHAnsi" w:hAnsiTheme="minorHAnsi" w:cstheme="minorHAnsi"/>
          <w:sz w:val="24"/>
          <w:szCs w:val="24"/>
          <w:lang w:val="bs-Latn-BA"/>
        </w:rPr>
        <w:t xml:space="preserve"> o obavljenom transportu </w:t>
      </w:r>
      <w:r w:rsidR="000C6437" w:rsidRPr="00FC0DD7">
        <w:rPr>
          <w:rFonts w:asciiTheme="minorHAnsi" w:hAnsiTheme="minorHAnsi" w:cstheme="minorHAnsi"/>
          <w:sz w:val="24"/>
          <w:szCs w:val="24"/>
          <w:lang w:val="bs-Latn-BA"/>
        </w:rPr>
        <w:t xml:space="preserve"> sa potrebnim prilozima, koje obezbjeđuje CKK KL OS BIH, dostavlja</w:t>
      </w:r>
      <w:r w:rsidR="008A323D" w:rsidRPr="00FC0DD7">
        <w:rPr>
          <w:rFonts w:asciiTheme="minorHAnsi" w:hAnsiTheme="minorHAnsi" w:cstheme="minorHAnsi"/>
          <w:sz w:val="24"/>
          <w:szCs w:val="24"/>
          <w:lang w:val="bs-Latn-BA"/>
        </w:rPr>
        <w:t xml:space="preserve">ju se prema </w:t>
      </w:r>
      <w:r w:rsidR="000C6437" w:rsidRPr="00FC0DD7">
        <w:rPr>
          <w:rFonts w:asciiTheme="minorHAnsi" w:hAnsiTheme="minorHAnsi" w:cstheme="minorHAnsi"/>
          <w:sz w:val="24"/>
          <w:szCs w:val="24"/>
          <w:lang w:val="bs-Latn-BA"/>
        </w:rPr>
        <w:t>UNDP.</w:t>
      </w:r>
    </w:p>
    <w:p w14:paraId="69AE888D" w14:textId="77777777" w:rsidR="00016C8F" w:rsidRPr="00FC0DD7" w:rsidRDefault="00016C8F" w:rsidP="00E75695">
      <w:pPr>
        <w:jc w:val="right"/>
        <w:rPr>
          <w:rFonts w:asciiTheme="minorHAnsi" w:hAnsiTheme="minorHAnsi" w:cstheme="minorHAnsi"/>
          <w:b/>
          <w:sz w:val="22"/>
          <w:szCs w:val="22"/>
        </w:rPr>
      </w:pPr>
    </w:p>
    <w:p w14:paraId="537830AA" w14:textId="77777777" w:rsidR="00016C8F" w:rsidRPr="00FC0DD7" w:rsidRDefault="00016C8F" w:rsidP="00E75695">
      <w:pPr>
        <w:jc w:val="right"/>
        <w:rPr>
          <w:rFonts w:asciiTheme="minorHAnsi" w:hAnsiTheme="minorHAnsi" w:cstheme="minorHAnsi"/>
          <w:b/>
          <w:sz w:val="22"/>
          <w:szCs w:val="22"/>
        </w:rPr>
      </w:pPr>
    </w:p>
    <w:p w14:paraId="40DE6BD6" w14:textId="77777777" w:rsidR="00016C8F" w:rsidRDefault="00016C8F" w:rsidP="00E75695">
      <w:pPr>
        <w:jc w:val="right"/>
        <w:rPr>
          <w:rFonts w:ascii="Calibri" w:hAnsi="Calibri" w:cs="Calibri"/>
          <w:b/>
          <w:sz w:val="22"/>
          <w:szCs w:val="22"/>
        </w:rPr>
      </w:pPr>
    </w:p>
    <w:p w14:paraId="1C8D5819" w14:textId="77777777" w:rsidR="00016C8F" w:rsidRDefault="00016C8F" w:rsidP="00E75695">
      <w:pPr>
        <w:jc w:val="right"/>
        <w:rPr>
          <w:rFonts w:ascii="Calibri" w:hAnsi="Calibri" w:cs="Calibri"/>
          <w:b/>
          <w:sz w:val="22"/>
          <w:szCs w:val="22"/>
        </w:rPr>
      </w:pPr>
    </w:p>
    <w:p w14:paraId="50FC1EF6" w14:textId="77777777" w:rsidR="00016C8F" w:rsidRDefault="00016C8F" w:rsidP="00E75695">
      <w:pPr>
        <w:jc w:val="right"/>
        <w:rPr>
          <w:rFonts w:ascii="Calibri" w:hAnsi="Calibri" w:cs="Calibri"/>
          <w:b/>
          <w:sz w:val="22"/>
          <w:szCs w:val="22"/>
        </w:rPr>
      </w:pPr>
    </w:p>
    <w:p w14:paraId="7892BE79" w14:textId="77777777" w:rsidR="00016C8F" w:rsidRDefault="00016C8F" w:rsidP="00E75695">
      <w:pPr>
        <w:jc w:val="right"/>
        <w:rPr>
          <w:rFonts w:ascii="Calibri" w:hAnsi="Calibri" w:cs="Calibri"/>
          <w:b/>
          <w:sz w:val="22"/>
          <w:szCs w:val="22"/>
        </w:rPr>
      </w:pPr>
    </w:p>
    <w:p w14:paraId="56E30A8A" w14:textId="77777777" w:rsidR="00016C8F" w:rsidRDefault="00016C8F" w:rsidP="00E75695">
      <w:pPr>
        <w:jc w:val="right"/>
        <w:rPr>
          <w:rFonts w:ascii="Calibri" w:hAnsi="Calibri" w:cs="Calibri"/>
          <w:b/>
          <w:sz w:val="22"/>
          <w:szCs w:val="22"/>
        </w:rPr>
      </w:pPr>
    </w:p>
    <w:p w14:paraId="3D5CA3A3" w14:textId="77777777" w:rsidR="00016C8F" w:rsidRDefault="00016C8F" w:rsidP="00E75695">
      <w:pPr>
        <w:jc w:val="right"/>
        <w:rPr>
          <w:rFonts w:ascii="Calibri" w:hAnsi="Calibri" w:cs="Calibri"/>
          <w:b/>
          <w:sz w:val="22"/>
          <w:szCs w:val="22"/>
        </w:rPr>
      </w:pPr>
    </w:p>
    <w:p w14:paraId="2FB80AF0" w14:textId="77777777" w:rsidR="00016C8F" w:rsidRDefault="00016C8F" w:rsidP="00E75695">
      <w:pPr>
        <w:jc w:val="right"/>
        <w:rPr>
          <w:rFonts w:ascii="Calibri" w:hAnsi="Calibri" w:cs="Calibri"/>
          <w:b/>
          <w:sz w:val="22"/>
          <w:szCs w:val="22"/>
        </w:rPr>
      </w:pPr>
    </w:p>
    <w:p w14:paraId="0894BB00" w14:textId="77777777" w:rsidR="00016C8F" w:rsidRDefault="00016C8F" w:rsidP="00E75695">
      <w:pPr>
        <w:jc w:val="right"/>
        <w:rPr>
          <w:rFonts w:ascii="Calibri" w:hAnsi="Calibri" w:cs="Calibri"/>
          <w:b/>
          <w:sz w:val="22"/>
          <w:szCs w:val="22"/>
        </w:rPr>
      </w:pPr>
    </w:p>
    <w:p w14:paraId="6406B2C1" w14:textId="77777777" w:rsidR="00016C8F" w:rsidRDefault="00016C8F" w:rsidP="00E75695">
      <w:pPr>
        <w:jc w:val="right"/>
        <w:rPr>
          <w:rFonts w:ascii="Calibri" w:hAnsi="Calibri" w:cs="Calibri"/>
          <w:b/>
          <w:sz w:val="22"/>
          <w:szCs w:val="22"/>
        </w:rPr>
      </w:pPr>
    </w:p>
    <w:p w14:paraId="77783C17" w14:textId="77777777" w:rsidR="00016C8F" w:rsidRDefault="00016C8F" w:rsidP="00E75695">
      <w:pPr>
        <w:jc w:val="right"/>
        <w:rPr>
          <w:rFonts w:ascii="Calibri" w:hAnsi="Calibri" w:cs="Calibri"/>
          <w:b/>
          <w:sz w:val="22"/>
          <w:szCs w:val="22"/>
        </w:rPr>
      </w:pPr>
    </w:p>
    <w:p w14:paraId="36FA02DA" w14:textId="77777777" w:rsidR="00016C8F" w:rsidRDefault="00016C8F" w:rsidP="00E75695">
      <w:pPr>
        <w:jc w:val="right"/>
        <w:rPr>
          <w:rFonts w:ascii="Calibri" w:hAnsi="Calibri" w:cs="Calibri"/>
          <w:b/>
          <w:sz w:val="22"/>
          <w:szCs w:val="22"/>
        </w:rPr>
      </w:pPr>
    </w:p>
    <w:p w14:paraId="76FE7ABE" w14:textId="77777777" w:rsidR="00016C8F" w:rsidRDefault="00016C8F" w:rsidP="00E75695">
      <w:pPr>
        <w:jc w:val="right"/>
        <w:rPr>
          <w:rFonts w:ascii="Calibri" w:hAnsi="Calibri" w:cs="Calibri"/>
          <w:b/>
          <w:sz w:val="22"/>
          <w:szCs w:val="22"/>
        </w:rPr>
      </w:pPr>
    </w:p>
    <w:p w14:paraId="72D17AD9" w14:textId="77777777" w:rsidR="00016C8F" w:rsidRDefault="00016C8F" w:rsidP="00E75695">
      <w:pPr>
        <w:jc w:val="right"/>
        <w:rPr>
          <w:rFonts w:ascii="Calibri" w:hAnsi="Calibri" w:cs="Calibri"/>
          <w:b/>
          <w:sz w:val="22"/>
          <w:szCs w:val="22"/>
        </w:rPr>
      </w:pPr>
    </w:p>
    <w:p w14:paraId="105BE089" w14:textId="77777777" w:rsidR="00016C8F" w:rsidRDefault="00016C8F" w:rsidP="00E75695">
      <w:pPr>
        <w:jc w:val="right"/>
        <w:rPr>
          <w:rFonts w:ascii="Calibri" w:hAnsi="Calibri" w:cs="Calibri"/>
          <w:b/>
          <w:sz w:val="22"/>
          <w:szCs w:val="22"/>
        </w:rPr>
      </w:pPr>
    </w:p>
    <w:p w14:paraId="2FE3C347" w14:textId="77777777" w:rsidR="00016C8F" w:rsidRDefault="00016C8F" w:rsidP="00E75695">
      <w:pPr>
        <w:jc w:val="right"/>
        <w:rPr>
          <w:rFonts w:ascii="Calibri" w:hAnsi="Calibri" w:cs="Calibri"/>
          <w:b/>
          <w:sz w:val="22"/>
          <w:szCs w:val="22"/>
        </w:rPr>
      </w:pPr>
    </w:p>
    <w:p w14:paraId="2B54900E" w14:textId="77777777" w:rsidR="00016C8F" w:rsidRDefault="00016C8F" w:rsidP="00E75695">
      <w:pPr>
        <w:jc w:val="right"/>
        <w:rPr>
          <w:rFonts w:ascii="Calibri" w:hAnsi="Calibri" w:cs="Calibri"/>
          <w:b/>
          <w:sz w:val="22"/>
          <w:szCs w:val="22"/>
        </w:rPr>
      </w:pPr>
    </w:p>
    <w:p w14:paraId="06B32426" w14:textId="77777777" w:rsidR="00016C8F" w:rsidRDefault="00016C8F" w:rsidP="00E75695">
      <w:pPr>
        <w:jc w:val="right"/>
        <w:rPr>
          <w:rFonts w:ascii="Calibri" w:hAnsi="Calibri" w:cs="Calibri"/>
          <w:b/>
          <w:sz w:val="22"/>
          <w:szCs w:val="22"/>
        </w:rPr>
      </w:pPr>
    </w:p>
    <w:p w14:paraId="0ED6D01D" w14:textId="77777777" w:rsidR="00016C8F" w:rsidRDefault="00016C8F" w:rsidP="00E75695">
      <w:pPr>
        <w:jc w:val="right"/>
        <w:rPr>
          <w:rFonts w:ascii="Calibri" w:hAnsi="Calibri" w:cs="Calibri"/>
          <w:b/>
          <w:sz w:val="22"/>
          <w:szCs w:val="22"/>
        </w:rPr>
      </w:pPr>
    </w:p>
    <w:p w14:paraId="65291D4E" w14:textId="77777777" w:rsidR="00016C8F" w:rsidRDefault="00016C8F" w:rsidP="00E75695">
      <w:pPr>
        <w:jc w:val="right"/>
        <w:rPr>
          <w:rFonts w:ascii="Calibri" w:hAnsi="Calibri" w:cs="Calibri"/>
          <w:b/>
          <w:sz w:val="22"/>
          <w:szCs w:val="22"/>
        </w:rPr>
      </w:pPr>
    </w:p>
    <w:p w14:paraId="04833BFF" w14:textId="77777777" w:rsidR="00016C8F" w:rsidRDefault="00016C8F" w:rsidP="00E75695">
      <w:pPr>
        <w:jc w:val="right"/>
        <w:rPr>
          <w:rFonts w:ascii="Calibri" w:hAnsi="Calibri" w:cs="Calibri"/>
          <w:b/>
          <w:sz w:val="22"/>
          <w:szCs w:val="22"/>
        </w:rPr>
      </w:pPr>
    </w:p>
    <w:p w14:paraId="7B3E1DBA" w14:textId="77777777" w:rsidR="00016C8F" w:rsidRDefault="00016C8F" w:rsidP="00E75695">
      <w:pPr>
        <w:jc w:val="right"/>
        <w:rPr>
          <w:rFonts w:ascii="Calibri" w:hAnsi="Calibri" w:cs="Calibri"/>
          <w:b/>
          <w:sz w:val="22"/>
          <w:szCs w:val="22"/>
        </w:rPr>
      </w:pPr>
    </w:p>
    <w:p w14:paraId="487FB163" w14:textId="77777777" w:rsidR="00016C8F" w:rsidRDefault="00016C8F" w:rsidP="00E75695">
      <w:pPr>
        <w:jc w:val="right"/>
        <w:rPr>
          <w:rFonts w:ascii="Calibri" w:hAnsi="Calibri" w:cs="Calibri"/>
          <w:b/>
          <w:sz w:val="22"/>
          <w:szCs w:val="22"/>
        </w:rPr>
      </w:pPr>
    </w:p>
    <w:p w14:paraId="266C8B46" w14:textId="77777777" w:rsidR="00FC0DD7" w:rsidRDefault="00FC0DD7" w:rsidP="00E75695">
      <w:pPr>
        <w:jc w:val="right"/>
        <w:rPr>
          <w:rFonts w:ascii="Calibri" w:hAnsi="Calibri" w:cs="Calibri"/>
          <w:b/>
          <w:sz w:val="22"/>
          <w:szCs w:val="22"/>
        </w:rPr>
      </w:pPr>
    </w:p>
    <w:p w14:paraId="6A1220BB" w14:textId="77777777" w:rsidR="00FC0DD7" w:rsidRDefault="00FC0DD7" w:rsidP="00E75695">
      <w:pPr>
        <w:jc w:val="right"/>
        <w:rPr>
          <w:rFonts w:ascii="Calibri" w:hAnsi="Calibri" w:cs="Calibri"/>
          <w:b/>
          <w:sz w:val="22"/>
          <w:szCs w:val="22"/>
        </w:rPr>
      </w:pPr>
    </w:p>
    <w:p w14:paraId="28350DFE" w14:textId="2D27C736" w:rsidR="00BB13AA" w:rsidRPr="00D5497C" w:rsidRDefault="00BB13AA" w:rsidP="00E75695">
      <w:pPr>
        <w:jc w:val="right"/>
        <w:rPr>
          <w:rFonts w:ascii="Calibri" w:hAnsi="Calibri" w:cs="Calibri"/>
          <w:i/>
          <w:sz w:val="22"/>
          <w:szCs w:val="22"/>
        </w:rPr>
      </w:pPr>
      <w:r w:rsidRPr="00D5497C">
        <w:rPr>
          <w:rFonts w:ascii="Calibri" w:hAnsi="Calibri" w:cs="Calibri"/>
          <w:b/>
          <w:sz w:val="22"/>
          <w:szCs w:val="22"/>
        </w:rPr>
        <w:t xml:space="preserve">Annex </w:t>
      </w:r>
      <w:r w:rsidR="00A7508B" w:rsidRPr="00D5497C">
        <w:rPr>
          <w:rFonts w:ascii="Calibri" w:hAnsi="Calibri" w:cs="Calibri"/>
          <w:b/>
          <w:sz w:val="22"/>
          <w:szCs w:val="22"/>
        </w:rPr>
        <w:t>2</w:t>
      </w:r>
    </w:p>
    <w:p w14:paraId="28350E00" w14:textId="77777777" w:rsidR="00596A3E" w:rsidRPr="00D5497C" w:rsidRDefault="00596A3E" w:rsidP="00596A3E">
      <w:pPr>
        <w:jc w:val="center"/>
        <w:rPr>
          <w:rFonts w:ascii="Calibri" w:hAnsi="Calibri" w:cs="Calibri"/>
          <w:b/>
          <w:sz w:val="28"/>
          <w:szCs w:val="28"/>
        </w:rPr>
      </w:pPr>
      <w:r w:rsidRPr="00D5497C">
        <w:rPr>
          <w:rFonts w:ascii="Calibri" w:hAnsi="Calibri" w:cs="Calibri"/>
          <w:b/>
          <w:sz w:val="28"/>
          <w:szCs w:val="28"/>
        </w:rPr>
        <w:t xml:space="preserve">FORM FOR SUBMITTING </w:t>
      </w:r>
      <w:r w:rsidR="002F1330" w:rsidRPr="00D5497C">
        <w:rPr>
          <w:rFonts w:ascii="Calibri" w:hAnsi="Calibri" w:cs="Calibri"/>
          <w:b/>
          <w:sz w:val="28"/>
          <w:szCs w:val="28"/>
        </w:rPr>
        <w:t>SUPPLIER’S QUOTATION</w:t>
      </w:r>
    </w:p>
    <w:p w14:paraId="28350E01" w14:textId="77777777" w:rsidR="00596A3E" w:rsidRPr="004D5E6F" w:rsidRDefault="00596A3E" w:rsidP="00596A3E">
      <w:pPr>
        <w:jc w:val="center"/>
        <w:rPr>
          <w:rFonts w:ascii="Calibri" w:hAnsi="Calibri" w:cs="Calibri"/>
          <w:b/>
          <w:i/>
          <w:sz w:val="18"/>
          <w:szCs w:val="18"/>
        </w:rPr>
      </w:pPr>
      <w:r w:rsidRPr="004D5E6F">
        <w:rPr>
          <w:rFonts w:ascii="Calibri" w:hAnsi="Calibri" w:cs="Calibri"/>
          <w:b/>
          <w:i/>
          <w:sz w:val="18"/>
          <w:szCs w:val="18"/>
        </w:rPr>
        <w:t>(This Form must be submitted only using the Supplier’s Official Letterhead/Stationery)</w:t>
      </w:r>
    </w:p>
    <w:p w14:paraId="28350E02" w14:textId="6EF4CB97" w:rsidR="00596A3E" w:rsidRPr="00D5497C" w:rsidRDefault="00596A3E" w:rsidP="008F1C1F">
      <w:pPr>
        <w:spacing w:before="120"/>
        <w:jc w:val="both"/>
        <w:rPr>
          <w:rFonts w:ascii="Calibri" w:hAnsi="Calibri" w:cs="Calibri"/>
          <w:snapToGrid w:val="0"/>
          <w:sz w:val="22"/>
          <w:szCs w:val="22"/>
        </w:rPr>
      </w:pPr>
      <w:r w:rsidRPr="00D5497C">
        <w:rPr>
          <w:rFonts w:ascii="Calibri" w:hAnsi="Calibri" w:cs="Calibri"/>
          <w:snapToGrid w:val="0"/>
          <w:sz w:val="22"/>
          <w:szCs w:val="22"/>
        </w:rPr>
        <w:t xml:space="preserve">We, the undersigned, hereby accept in full the UNDP General Terms and Conditions, and hereby offer to supply the items listed below in conformity with the specification and requirements of </w:t>
      </w:r>
      <w:r w:rsidRPr="00954EA0">
        <w:rPr>
          <w:rFonts w:ascii="Calibri" w:hAnsi="Calibri" w:cs="Calibri"/>
          <w:snapToGrid w:val="0"/>
          <w:sz w:val="22"/>
          <w:szCs w:val="22"/>
        </w:rPr>
        <w:t xml:space="preserve">UNDP as per RFQ </w:t>
      </w:r>
      <w:r w:rsidRPr="00056EA5">
        <w:rPr>
          <w:rFonts w:ascii="Calibri" w:hAnsi="Calibri" w:cs="Calibri"/>
          <w:snapToGrid w:val="0"/>
          <w:sz w:val="22"/>
          <w:szCs w:val="22"/>
        </w:rPr>
        <w:t xml:space="preserve">Reference </w:t>
      </w:r>
      <w:r w:rsidR="00300F56" w:rsidRPr="00C74944">
        <w:rPr>
          <w:rFonts w:ascii="Calibri" w:hAnsi="Calibri" w:cs="Calibri"/>
          <w:b/>
          <w:snapToGrid w:val="0"/>
          <w:sz w:val="22"/>
          <w:szCs w:val="22"/>
        </w:rPr>
        <w:t>BIH/RFQ</w:t>
      </w:r>
      <w:r w:rsidR="008A0706" w:rsidRPr="00C74944">
        <w:rPr>
          <w:rFonts w:ascii="Calibri" w:hAnsi="Calibri" w:cs="Calibri"/>
          <w:b/>
          <w:snapToGrid w:val="0"/>
          <w:sz w:val="22"/>
          <w:szCs w:val="22"/>
        </w:rPr>
        <w:t>-</w:t>
      </w:r>
      <w:r w:rsidR="00C077D7">
        <w:rPr>
          <w:rFonts w:ascii="Calibri" w:hAnsi="Calibri" w:cs="Calibri"/>
          <w:b/>
          <w:snapToGrid w:val="0"/>
          <w:sz w:val="22"/>
          <w:szCs w:val="22"/>
        </w:rPr>
        <w:t>108</w:t>
      </w:r>
      <w:r w:rsidR="00C74944" w:rsidRPr="00C74944">
        <w:rPr>
          <w:rFonts w:ascii="Calibri" w:hAnsi="Calibri" w:cs="Calibri"/>
          <w:b/>
          <w:snapToGrid w:val="0"/>
          <w:sz w:val="22"/>
          <w:szCs w:val="22"/>
        </w:rPr>
        <w:t>-</w:t>
      </w:r>
      <w:r w:rsidR="00FC0DD7">
        <w:rPr>
          <w:rFonts w:ascii="Calibri" w:hAnsi="Calibri" w:cs="Calibri"/>
          <w:b/>
          <w:snapToGrid w:val="0"/>
          <w:sz w:val="22"/>
          <w:szCs w:val="22"/>
        </w:rPr>
        <w:t>20</w:t>
      </w:r>
      <w:r w:rsidRPr="00056EA5">
        <w:rPr>
          <w:rFonts w:ascii="Calibri" w:hAnsi="Calibri" w:cs="Calibri"/>
          <w:snapToGrid w:val="0"/>
          <w:sz w:val="22"/>
          <w:szCs w:val="22"/>
        </w:rPr>
        <w:t>:</w:t>
      </w:r>
    </w:p>
    <w:p w14:paraId="28350E03" w14:textId="2E73F41F" w:rsidR="00596A3E" w:rsidRDefault="00596A3E" w:rsidP="00596A3E">
      <w:pPr>
        <w:ind w:left="990" w:right="630" w:hanging="990"/>
        <w:jc w:val="both"/>
        <w:rPr>
          <w:rFonts w:ascii="Calibri" w:hAnsi="Calibri" w:cs="Calibri"/>
          <w:b/>
          <w:snapToGrid w:val="0"/>
          <w:sz w:val="22"/>
          <w:szCs w:val="22"/>
          <w:u w:val="single"/>
        </w:rPr>
      </w:pPr>
    </w:p>
    <w:p w14:paraId="28350E04" w14:textId="2737219C" w:rsidR="00596A3E" w:rsidRDefault="00596A3E" w:rsidP="00596A3E">
      <w:pPr>
        <w:ind w:left="990" w:right="630" w:hanging="990"/>
        <w:jc w:val="both"/>
        <w:rPr>
          <w:rFonts w:ascii="Calibri" w:hAnsi="Calibri" w:cs="Calibri"/>
          <w:b/>
          <w:snapToGrid w:val="0"/>
          <w:sz w:val="22"/>
          <w:szCs w:val="22"/>
          <w:u w:val="single"/>
        </w:rPr>
      </w:pPr>
      <w:r w:rsidRPr="00D5497C">
        <w:rPr>
          <w:rFonts w:ascii="Calibri" w:hAnsi="Calibri" w:cs="Calibri"/>
          <w:b/>
          <w:snapToGrid w:val="0"/>
          <w:sz w:val="22"/>
          <w:szCs w:val="22"/>
          <w:u w:val="single"/>
        </w:rPr>
        <w:t xml:space="preserve">TABLE </w:t>
      </w:r>
      <w:r w:rsidR="0089169C" w:rsidRPr="00D5497C">
        <w:rPr>
          <w:rFonts w:ascii="Calibri" w:hAnsi="Calibri" w:cs="Calibri"/>
          <w:b/>
          <w:snapToGrid w:val="0"/>
          <w:sz w:val="22"/>
          <w:szCs w:val="22"/>
          <w:u w:val="single"/>
        </w:rPr>
        <w:t>1:</w:t>
      </w:r>
      <w:r w:rsidRPr="00D5497C">
        <w:rPr>
          <w:rFonts w:ascii="Calibri" w:hAnsi="Calibri" w:cs="Calibri"/>
          <w:b/>
          <w:snapToGrid w:val="0"/>
          <w:sz w:val="22"/>
          <w:szCs w:val="22"/>
          <w:u w:val="single"/>
        </w:rPr>
        <w:t xml:space="preserve">  Offer to </w:t>
      </w:r>
      <w:r w:rsidR="00A0623C">
        <w:rPr>
          <w:rFonts w:ascii="Calibri" w:hAnsi="Calibri" w:cs="Calibri"/>
          <w:b/>
          <w:snapToGrid w:val="0"/>
          <w:sz w:val="22"/>
          <w:szCs w:val="22"/>
          <w:u w:val="single"/>
        </w:rPr>
        <w:t>Service</w:t>
      </w:r>
      <w:r w:rsidRPr="00D5497C">
        <w:rPr>
          <w:rFonts w:ascii="Calibri" w:hAnsi="Calibri" w:cs="Calibri"/>
          <w:b/>
          <w:snapToGrid w:val="0"/>
          <w:sz w:val="22"/>
          <w:szCs w:val="22"/>
          <w:u w:val="single"/>
        </w:rPr>
        <w:t xml:space="preserve"> Compliant with Technical </w:t>
      </w:r>
      <w:r w:rsidR="00E7516A">
        <w:rPr>
          <w:rFonts w:ascii="Calibri" w:hAnsi="Calibri" w:cs="Calibri"/>
          <w:b/>
          <w:snapToGrid w:val="0"/>
          <w:sz w:val="22"/>
          <w:szCs w:val="22"/>
          <w:u w:val="single"/>
        </w:rPr>
        <w:t>Specifications and Requirements</w:t>
      </w:r>
    </w:p>
    <w:tbl>
      <w:tblPr>
        <w:tblW w:w="105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879"/>
        <w:gridCol w:w="3440"/>
        <w:gridCol w:w="900"/>
        <w:gridCol w:w="1260"/>
        <w:gridCol w:w="1080"/>
        <w:gridCol w:w="1350"/>
        <w:gridCol w:w="1170"/>
      </w:tblGrid>
      <w:tr w:rsidR="005244F7" w:rsidRPr="008F1C1F" w14:paraId="28350E0D" w14:textId="77777777" w:rsidTr="005244F7">
        <w:tc>
          <w:tcPr>
            <w:tcW w:w="427" w:type="dxa"/>
          </w:tcPr>
          <w:p w14:paraId="28350E06" w14:textId="77777777" w:rsidR="005244F7" w:rsidRPr="008F1C1F" w:rsidRDefault="005244F7" w:rsidP="001F5AB0">
            <w:pPr>
              <w:jc w:val="center"/>
              <w:rPr>
                <w:rFonts w:ascii="Calibri" w:hAnsi="Calibri" w:cs="Calibri"/>
                <w:b/>
                <w:noProof/>
                <w:lang w:val="hr-HR"/>
              </w:rPr>
            </w:pPr>
            <w:r w:rsidRPr="008F1C1F">
              <w:rPr>
                <w:rFonts w:ascii="Calibri" w:hAnsi="Calibri" w:cs="Calibri"/>
                <w:b/>
                <w:noProof/>
                <w:lang w:val="hr-HR"/>
              </w:rPr>
              <w:t>#</w:t>
            </w:r>
          </w:p>
        </w:tc>
        <w:tc>
          <w:tcPr>
            <w:tcW w:w="4319" w:type="dxa"/>
            <w:gridSpan w:val="2"/>
          </w:tcPr>
          <w:p w14:paraId="0608546F" w14:textId="77777777" w:rsidR="005244F7" w:rsidRDefault="005244F7" w:rsidP="005244F7">
            <w:pPr>
              <w:jc w:val="center"/>
              <w:rPr>
                <w:rFonts w:ascii="Calibri" w:hAnsi="Calibri" w:cs="Calibri"/>
                <w:b/>
                <w:noProof/>
                <w:lang w:val="hr-HR"/>
              </w:rPr>
            </w:pPr>
          </w:p>
          <w:p w14:paraId="5C0B35A5" w14:textId="77777777" w:rsidR="005244F7" w:rsidRDefault="005244F7" w:rsidP="005244F7">
            <w:pPr>
              <w:jc w:val="center"/>
              <w:rPr>
                <w:rFonts w:ascii="Calibri" w:hAnsi="Calibri" w:cs="Calibri"/>
                <w:b/>
                <w:noProof/>
                <w:lang w:val="hr-HR"/>
              </w:rPr>
            </w:pPr>
          </w:p>
          <w:p w14:paraId="28350E07" w14:textId="7A5B72E6" w:rsidR="005244F7" w:rsidRPr="008F1C1F" w:rsidRDefault="005244F7" w:rsidP="005244F7">
            <w:pPr>
              <w:jc w:val="center"/>
              <w:rPr>
                <w:rFonts w:ascii="Calibri" w:hAnsi="Calibri" w:cs="Calibri"/>
                <w:b/>
                <w:noProof/>
                <w:lang w:val="hr-HR"/>
              </w:rPr>
            </w:pPr>
            <w:r w:rsidRPr="008F1C1F">
              <w:rPr>
                <w:rFonts w:ascii="Calibri" w:hAnsi="Calibri" w:cs="Calibri"/>
                <w:b/>
                <w:noProof/>
                <w:lang w:val="hr-HR"/>
              </w:rPr>
              <w:t xml:space="preserve">Description/Specification of </w:t>
            </w:r>
            <w:r>
              <w:rPr>
                <w:rFonts w:ascii="Calibri" w:hAnsi="Calibri" w:cs="Calibri"/>
                <w:b/>
                <w:noProof/>
                <w:lang w:val="hr-HR"/>
              </w:rPr>
              <w:t>Service</w:t>
            </w:r>
            <w:r w:rsidR="0089169C">
              <w:rPr>
                <w:rFonts w:ascii="Calibri" w:hAnsi="Calibri" w:cs="Calibri"/>
                <w:b/>
                <w:noProof/>
                <w:lang w:val="hr-HR"/>
              </w:rPr>
              <w:t>/Route</w:t>
            </w:r>
          </w:p>
          <w:p w14:paraId="28350E08" w14:textId="77777777" w:rsidR="005244F7" w:rsidRPr="008F1C1F" w:rsidRDefault="005244F7" w:rsidP="005244F7">
            <w:pPr>
              <w:jc w:val="center"/>
              <w:rPr>
                <w:rFonts w:ascii="Calibri" w:hAnsi="Calibri" w:cs="Calibri"/>
                <w:i/>
                <w:noProof/>
                <w:lang w:val="hr-HR"/>
              </w:rPr>
            </w:pPr>
          </w:p>
        </w:tc>
        <w:tc>
          <w:tcPr>
            <w:tcW w:w="900" w:type="dxa"/>
          </w:tcPr>
          <w:p w14:paraId="141E2D55" w14:textId="77777777" w:rsidR="005244F7" w:rsidRDefault="005244F7" w:rsidP="005244F7">
            <w:pPr>
              <w:jc w:val="center"/>
              <w:rPr>
                <w:rFonts w:ascii="Calibri" w:hAnsi="Calibri" w:cs="Calibri"/>
                <w:b/>
                <w:noProof/>
                <w:lang w:val="hr-HR"/>
              </w:rPr>
            </w:pPr>
            <w:r>
              <w:rPr>
                <w:rFonts w:ascii="Calibri" w:hAnsi="Calibri" w:cs="Calibri"/>
                <w:b/>
                <w:noProof/>
                <w:lang w:val="hr-HR"/>
              </w:rPr>
              <w:t>V</w:t>
            </w:r>
            <w:r w:rsidRPr="005244F7">
              <w:rPr>
                <w:rFonts w:ascii="Calibri" w:hAnsi="Calibri" w:cs="Calibri"/>
                <w:b/>
                <w:noProof/>
                <w:lang w:val="hr-HR"/>
              </w:rPr>
              <w:t>ehicle of ADR type</w:t>
            </w:r>
          </w:p>
          <w:p w14:paraId="63396AB8" w14:textId="1C982708" w:rsidR="005244F7" w:rsidRPr="008F1C1F" w:rsidRDefault="005244F7" w:rsidP="005244F7">
            <w:pPr>
              <w:jc w:val="center"/>
              <w:rPr>
                <w:rFonts w:ascii="Calibri" w:hAnsi="Calibri" w:cs="Calibri"/>
                <w:b/>
                <w:noProof/>
                <w:lang w:val="hr-HR"/>
              </w:rPr>
            </w:pPr>
            <w:r>
              <w:rPr>
                <w:rFonts w:ascii="Calibri" w:hAnsi="Calibri" w:cs="Calibri"/>
                <w:b/>
                <w:noProof/>
                <w:lang w:val="hr-HR"/>
              </w:rPr>
              <w:t>(truck)</w:t>
            </w:r>
          </w:p>
        </w:tc>
        <w:tc>
          <w:tcPr>
            <w:tcW w:w="1260" w:type="dxa"/>
          </w:tcPr>
          <w:p w14:paraId="62FBD609" w14:textId="77777777" w:rsidR="005244F7" w:rsidRDefault="005244F7" w:rsidP="005244F7">
            <w:pPr>
              <w:jc w:val="center"/>
              <w:rPr>
                <w:rFonts w:ascii="Calibri" w:hAnsi="Calibri" w:cs="Calibri"/>
                <w:b/>
                <w:noProof/>
                <w:lang w:val="hr-HR"/>
              </w:rPr>
            </w:pPr>
          </w:p>
          <w:p w14:paraId="5B78BA57" w14:textId="77777777" w:rsidR="005244F7" w:rsidRDefault="005244F7" w:rsidP="005244F7">
            <w:pPr>
              <w:jc w:val="center"/>
              <w:rPr>
                <w:rFonts w:ascii="Calibri" w:hAnsi="Calibri" w:cs="Calibri"/>
                <w:b/>
                <w:noProof/>
                <w:lang w:val="hr-HR"/>
              </w:rPr>
            </w:pPr>
          </w:p>
          <w:p w14:paraId="28350E09" w14:textId="724EFE25" w:rsidR="005244F7" w:rsidRPr="008F1C1F" w:rsidRDefault="005244F7" w:rsidP="005244F7">
            <w:pPr>
              <w:jc w:val="center"/>
              <w:rPr>
                <w:rFonts w:ascii="Calibri" w:hAnsi="Calibri" w:cs="Calibri"/>
                <w:b/>
                <w:noProof/>
                <w:lang w:val="hr-HR"/>
              </w:rPr>
            </w:pPr>
            <w:r w:rsidRPr="008F1C1F">
              <w:rPr>
                <w:rFonts w:ascii="Calibri" w:hAnsi="Calibri" w:cs="Calibri"/>
                <w:b/>
                <w:noProof/>
                <w:lang w:val="hr-HR"/>
              </w:rPr>
              <w:t>Qty</w:t>
            </w:r>
          </w:p>
        </w:tc>
        <w:tc>
          <w:tcPr>
            <w:tcW w:w="1080" w:type="dxa"/>
            <w:vAlign w:val="center"/>
          </w:tcPr>
          <w:p w14:paraId="25792153" w14:textId="77777777" w:rsidR="005244F7" w:rsidRDefault="005244F7" w:rsidP="005244F7">
            <w:pPr>
              <w:tabs>
                <w:tab w:val="left" w:pos="684"/>
              </w:tabs>
              <w:ind w:hanging="18"/>
              <w:jc w:val="center"/>
              <w:rPr>
                <w:rFonts w:ascii="Calibri" w:hAnsi="Calibri" w:cs="Calibri"/>
                <w:b/>
                <w:noProof/>
                <w:lang w:val="hr-HR"/>
              </w:rPr>
            </w:pPr>
          </w:p>
          <w:p w14:paraId="28350E0A" w14:textId="3515EEDB" w:rsidR="005244F7" w:rsidRPr="008F1C1F" w:rsidRDefault="005244F7" w:rsidP="005244F7">
            <w:pPr>
              <w:tabs>
                <w:tab w:val="left" w:pos="684"/>
              </w:tabs>
              <w:ind w:hanging="18"/>
              <w:jc w:val="center"/>
              <w:rPr>
                <w:rFonts w:ascii="Calibri" w:hAnsi="Calibri" w:cs="Calibri"/>
                <w:b/>
                <w:noProof/>
                <w:lang w:val="hr-HR"/>
              </w:rPr>
            </w:pPr>
            <w:r w:rsidRPr="008F1C1F">
              <w:rPr>
                <w:rFonts w:ascii="Calibri" w:hAnsi="Calibri" w:cs="Calibri"/>
                <w:b/>
                <w:noProof/>
                <w:lang w:val="hr-HR"/>
              </w:rPr>
              <w:t>Unit Price</w:t>
            </w:r>
          </w:p>
        </w:tc>
        <w:tc>
          <w:tcPr>
            <w:tcW w:w="1350" w:type="dxa"/>
            <w:vAlign w:val="center"/>
          </w:tcPr>
          <w:p w14:paraId="2A6BAA12" w14:textId="77777777" w:rsidR="005244F7" w:rsidRDefault="005244F7" w:rsidP="005244F7">
            <w:pPr>
              <w:jc w:val="center"/>
              <w:rPr>
                <w:rFonts w:ascii="Calibri" w:hAnsi="Calibri" w:cs="Calibri"/>
                <w:b/>
                <w:noProof/>
                <w:lang w:val="hr-HR"/>
              </w:rPr>
            </w:pPr>
          </w:p>
          <w:p w14:paraId="28350E0B" w14:textId="330037DB" w:rsidR="005244F7" w:rsidRPr="008F1C1F" w:rsidRDefault="005244F7" w:rsidP="005244F7">
            <w:pPr>
              <w:jc w:val="center"/>
              <w:rPr>
                <w:rFonts w:ascii="Calibri" w:hAnsi="Calibri" w:cs="Calibri"/>
                <w:b/>
                <w:noProof/>
                <w:lang w:val="hr-HR"/>
              </w:rPr>
            </w:pPr>
            <w:r>
              <w:rPr>
                <w:rFonts w:ascii="Calibri" w:hAnsi="Calibri" w:cs="Calibri"/>
                <w:b/>
                <w:noProof/>
                <w:lang w:val="hr-HR"/>
              </w:rPr>
              <w:t>VAT</w:t>
            </w:r>
          </w:p>
        </w:tc>
        <w:tc>
          <w:tcPr>
            <w:tcW w:w="1170" w:type="dxa"/>
            <w:vAlign w:val="center"/>
          </w:tcPr>
          <w:p w14:paraId="5DC7C59A" w14:textId="77777777" w:rsidR="005244F7" w:rsidRDefault="005244F7" w:rsidP="005244F7">
            <w:pPr>
              <w:jc w:val="center"/>
              <w:rPr>
                <w:rFonts w:ascii="Calibri" w:hAnsi="Calibri" w:cs="Calibri"/>
                <w:b/>
                <w:noProof/>
                <w:lang w:val="hr-HR"/>
              </w:rPr>
            </w:pPr>
          </w:p>
          <w:p w14:paraId="28350E0C" w14:textId="7F684263" w:rsidR="005244F7" w:rsidRPr="008F1C1F" w:rsidRDefault="005244F7" w:rsidP="005244F7">
            <w:pPr>
              <w:jc w:val="center"/>
              <w:rPr>
                <w:rFonts w:ascii="Calibri" w:hAnsi="Calibri" w:cs="Calibri"/>
                <w:b/>
                <w:noProof/>
                <w:lang w:val="hr-HR"/>
              </w:rPr>
            </w:pPr>
            <w:r w:rsidRPr="008F1C1F">
              <w:rPr>
                <w:rFonts w:ascii="Calibri" w:hAnsi="Calibri" w:cs="Calibri"/>
                <w:b/>
                <w:noProof/>
                <w:lang w:val="hr-HR"/>
              </w:rPr>
              <w:t>Total Price</w:t>
            </w:r>
          </w:p>
        </w:tc>
      </w:tr>
      <w:tr w:rsidR="005244F7" w:rsidRPr="008F1C1F" w14:paraId="28350E14" w14:textId="77777777" w:rsidTr="005244F7">
        <w:trPr>
          <w:trHeight w:val="269"/>
        </w:trPr>
        <w:tc>
          <w:tcPr>
            <w:tcW w:w="427" w:type="dxa"/>
            <w:tcBorders>
              <w:bottom w:val="single" w:sz="4" w:space="0" w:color="auto"/>
            </w:tcBorders>
          </w:tcPr>
          <w:p w14:paraId="28350E0E" w14:textId="77777777" w:rsidR="005244F7" w:rsidRPr="008F1C1F" w:rsidRDefault="005244F7" w:rsidP="00BB622F">
            <w:pPr>
              <w:rPr>
                <w:rFonts w:ascii="Calibri" w:hAnsi="Calibri" w:cs="Calibri"/>
                <w:noProof/>
                <w:lang w:val="hr-HR"/>
              </w:rPr>
            </w:pPr>
            <w:r w:rsidRPr="008F1C1F">
              <w:rPr>
                <w:rFonts w:ascii="Calibri" w:hAnsi="Calibri" w:cs="Calibri"/>
                <w:noProof/>
                <w:lang w:val="hr-HR"/>
              </w:rPr>
              <w:t>1</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28350E0F" w14:textId="2C5EA5AD" w:rsidR="005244F7" w:rsidRPr="00A65C5E" w:rsidRDefault="005244F7" w:rsidP="00F87F3A">
            <w:pPr>
              <w:rPr>
                <w:rFonts w:ascii="Calibri" w:hAnsi="Calibri"/>
                <w:noProof/>
                <w:color w:val="000000"/>
                <w:lang w:val="bs-Latn-BA"/>
              </w:rPr>
            </w:pPr>
          </w:p>
        </w:tc>
        <w:tc>
          <w:tcPr>
            <w:tcW w:w="900" w:type="dxa"/>
            <w:tcBorders>
              <w:top w:val="single" w:sz="4" w:space="0" w:color="auto"/>
              <w:left w:val="single" w:sz="4" w:space="0" w:color="auto"/>
              <w:bottom w:val="single" w:sz="4" w:space="0" w:color="auto"/>
              <w:right w:val="single" w:sz="4" w:space="0" w:color="auto"/>
            </w:tcBorders>
          </w:tcPr>
          <w:p w14:paraId="5BBE4F87"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D58055" w14:textId="2CBFF8F3" w:rsidR="005244F7" w:rsidRDefault="005244F7" w:rsidP="00A23668">
            <w:pPr>
              <w:jc w:val="center"/>
              <w:rPr>
                <w:rFonts w:ascii="Calibri" w:hAnsi="Calibri"/>
                <w:noProof/>
                <w:color w:val="000000"/>
                <w:lang w:val="hr-HR"/>
              </w:rPr>
            </w:pPr>
          </w:p>
          <w:p w14:paraId="28350E10" w14:textId="33FF34F3" w:rsidR="005244F7" w:rsidRPr="008F1C1F" w:rsidRDefault="005244F7" w:rsidP="000D3E1D">
            <w:pPr>
              <w:jc w:val="center"/>
              <w:rPr>
                <w:rFonts w:ascii="Calibri" w:hAnsi="Calibri"/>
                <w:noProof/>
                <w:color w:val="000000"/>
                <w:lang w:val="hr-HR"/>
              </w:rPr>
            </w:pPr>
          </w:p>
        </w:tc>
        <w:tc>
          <w:tcPr>
            <w:tcW w:w="1080" w:type="dxa"/>
            <w:tcBorders>
              <w:bottom w:val="single" w:sz="4" w:space="0" w:color="auto"/>
            </w:tcBorders>
          </w:tcPr>
          <w:p w14:paraId="28350E11"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28350E12"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28350E13" w14:textId="77777777" w:rsidR="005244F7" w:rsidRPr="008F1C1F" w:rsidRDefault="005244F7" w:rsidP="00A23668">
            <w:pPr>
              <w:jc w:val="right"/>
              <w:rPr>
                <w:rFonts w:ascii="Calibri" w:hAnsi="Calibri" w:cs="Calibri"/>
                <w:noProof/>
                <w:lang w:val="hr-HR"/>
              </w:rPr>
            </w:pPr>
          </w:p>
        </w:tc>
      </w:tr>
      <w:tr w:rsidR="005244F7" w:rsidRPr="008F1C1F" w14:paraId="33120F42" w14:textId="77777777" w:rsidTr="005244F7">
        <w:trPr>
          <w:trHeight w:val="339"/>
        </w:trPr>
        <w:tc>
          <w:tcPr>
            <w:tcW w:w="427" w:type="dxa"/>
            <w:tcBorders>
              <w:bottom w:val="single" w:sz="4" w:space="0" w:color="auto"/>
            </w:tcBorders>
          </w:tcPr>
          <w:p w14:paraId="580A86A9" w14:textId="5BEC146C" w:rsidR="005244F7" w:rsidRPr="008F1C1F" w:rsidRDefault="005244F7" w:rsidP="00BB622F">
            <w:pPr>
              <w:rPr>
                <w:rFonts w:ascii="Calibri" w:hAnsi="Calibri" w:cs="Calibri"/>
                <w:noProof/>
                <w:lang w:val="hr-HR"/>
              </w:rPr>
            </w:pPr>
            <w:r>
              <w:rPr>
                <w:rFonts w:ascii="Calibri" w:hAnsi="Calibri" w:cs="Calibri"/>
                <w:noProof/>
                <w:lang w:val="hr-HR"/>
              </w:rPr>
              <w:t>2</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26DCEDE4" w14:textId="77777777" w:rsidR="005244F7" w:rsidRPr="00A65C5E" w:rsidRDefault="005244F7" w:rsidP="00F87F3A">
            <w:pPr>
              <w:rPr>
                <w:rFonts w:ascii="Calibri" w:hAnsi="Calibri"/>
                <w:noProof/>
                <w:color w:val="000000"/>
                <w:lang w:val="bs-Latn-BA"/>
              </w:rPr>
            </w:pPr>
          </w:p>
        </w:tc>
        <w:tc>
          <w:tcPr>
            <w:tcW w:w="900" w:type="dxa"/>
            <w:tcBorders>
              <w:top w:val="single" w:sz="4" w:space="0" w:color="auto"/>
              <w:left w:val="single" w:sz="4" w:space="0" w:color="auto"/>
              <w:bottom w:val="single" w:sz="4" w:space="0" w:color="auto"/>
              <w:right w:val="single" w:sz="4" w:space="0" w:color="auto"/>
            </w:tcBorders>
          </w:tcPr>
          <w:p w14:paraId="5A7988CC" w14:textId="77777777" w:rsidR="005244F7" w:rsidRDefault="005244F7" w:rsidP="000D3E1D">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9F1E45" w14:textId="2EFDD24C" w:rsidR="005244F7" w:rsidRDefault="005244F7" w:rsidP="000D3E1D">
            <w:pPr>
              <w:jc w:val="center"/>
              <w:rPr>
                <w:rFonts w:ascii="Calibri" w:hAnsi="Calibri"/>
                <w:noProof/>
                <w:color w:val="000000"/>
                <w:lang w:val="hr-HR"/>
              </w:rPr>
            </w:pPr>
          </w:p>
        </w:tc>
        <w:tc>
          <w:tcPr>
            <w:tcW w:w="1080" w:type="dxa"/>
            <w:tcBorders>
              <w:bottom w:val="single" w:sz="4" w:space="0" w:color="auto"/>
            </w:tcBorders>
          </w:tcPr>
          <w:p w14:paraId="6758F9C2"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5B726642"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4EC9E990" w14:textId="77777777" w:rsidR="005244F7" w:rsidRPr="008F1C1F" w:rsidRDefault="005244F7" w:rsidP="00A23668">
            <w:pPr>
              <w:jc w:val="right"/>
              <w:rPr>
                <w:rFonts w:ascii="Calibri" w:hAnsi="Calibri" w:cs="Calibri"/>
                <w:noProof/>
                <w:lang w:val="hr-HR"/>
              </w:rPr>
            </w:pPr>
          </w:p>
        </w:tc>
      </w:tr>
      <w:tr w:rsidR="005244F7" w:rsidRPr="008F1C1F" w14:paraId="387AA925" w14:textId="77777777" w:rsidTr="005244F7">
        <w:trPr>
          <w:trHeight w:val="314"/>
        </w:trPr>
        <w:tc>
          <w:tcPr>
            <w:tcW w:w="427" w:type="dxa"/>
            <w:tcBorders>
              <w:bottom w:val="single" w:sz="4" w:space="0" w:color="auto"/>
            </w:tcBorders>
          </w:tcPr>
          <w:p w14:paraId="0C8EA327" w14:textId="67A92F7A" w:rsidR="005244F7" w:rsidRPr="008F1C1F" w:rsidRDefault="005244F7" w:rsidP="00BB622F">
            <w:pPr>
              <w:rPr>
                <w:rFonts w:ascii="Calibri" w:hAnsi="Calibri" w:cs="Calibri"/>
                <w:noProof/>
                <w:lang w:val="hr-HR"/>
              </w:rPr>
            </w:pPr>
            <w:r>
              <w:rPr>
                <w:rFonts w:ascii="Calibri" w:hAnsi="Calibri" w:cs="Calibri"/>
                <w:noProof/>
                <w:lang w:val="hr-HR"/>
              </w:rPr>
              <w:t>3</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5715C2F1" w14:textId="47C56510" w:rsidR="005244F7" w:rsidRPr="00056EA5" w:rsidRDefault="005244F7" w:rsidP="00F87F3A">
            <w:pPr>
              <w:jc w:val="both"/>
              <w:rPr>
                <w:rFonts w:ascii="Calibri" w:hAnsi="Calibri"/>
                <w:b/>
                <w:noProof/>
                <w:color w:val="000000"/>
                <w:szCs w:val="22"/>
                <w:u w:val="single"/>
                <w:lang w:val="bs-Latn-BA"/>
              </w:rPr>
            </w:pPr>
          </w:p>
        </w:tc>
        <w:tc>
          <w:tcPr>
            <w:tcW w:w="900" w:type="dxa"/>
            <w:tcBorders>
              <w:top w:val="single" w:sz="4" w:space="0" w:color="auto"/>
              <w:left w:val="single" w:sz="4" w:space="0" w:color="auto"/>
              <w:bottom w:val="single" w:sz="4" w:space="0" w:color="auto"/>
              <w:right w:val="single" w:sz="4" w:space="0" w:color="auto"/>
            </w:tcBorders>
          </w:tcPr>
          <w:p w14:paraId="27003F33"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8A6866" w14:textId="0381D620" w:rsidR="005244F7" w:rsidRDefault="005244F7" w:rsidP="00A23668">
            <w:pPr>
              <w:jc w:val="center"/>
              <w:rPr>
                <w:rFonts w:ascii="Calibri" w:hAnsi="Calibri"/>
                <w:noProof/>
                <w:color w:val="000000"/>
                <w:lang w:val="hr-HR"/>
              </w:rPr>
            </w:pPr>
          </w:p>
          <w:p w14:paraId="78E48518" w14:textId="05C4C3C1" w:rsidR="005244F7" w:rsidRDefault="005244F7" w:rsidP="00A23668">
            <w:pPr>
              <w:jc w:val="center"/>
              <w:rPr>
                <w:rFonts w:ascii="Calibri" w:hAnsi="Calibri"/>
                <w:noProof/>
                <w:color w:val="000000"/>
                <w:lang w:val="hr-HR"/>
              </w:rPr>
            </w:pPr>
          </w:p>
        </w:tc>
        <w:tc>
          <w:tcPr>
            <w:tcW w:w="1080" w:type="dxa"/>
            <w:tcBorders>
              <w:bottom w:val="single" w:sz="4" w:space="0" w:color="auto"/>
            </w:tcBorders>
          </w:tcPr>
          <w:p w14:paraId="71D2D8FC"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40DB31B6"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340ED7D4" w14:textId="77777777" w:rsidR="005244F7" w:rsidRPr="008F1C1F" w:rsidRDefault="005244F7" w:rsidP="00A23668">
            <w:pPr>
              <w:jc w:val="right"/>
              <w:rPr>
                <w:rFonts w:ascii="Calibri" w:hAnsi="Calibri" w:cs="Calibri"/>
                <w:noProof/>
                <w:lang w:val="hr-HR"/>
              </w:rPr>
            </w:pPr>
          </w:p>
        </w:tc>
      </w:tr>
      <w:tr w:rsidR="005244F7" w:rsidRPr="008F1C1F" w14:paraId="28BEB9A6" w14:textId="77777777" w:rsidTr="005244F7">
        <w:trPr>
          <w:trHeight w:val="359"/>
        </w:trPr>
        <w:tc>
          <w:tcPr>
            <w:tcW w:w="427" w:type="dxa"/>
            <w:tcBorders>
              <w:bottom w:val="single" w:sz="4" w:space="0" w:color="auto"/>
            </w:tcBorders>
          </w:tcPr>
          <w:p w14:paraId="593E8F93" w14:textId="7E5E99DD" w:rsidR="005244F7" w:rsidRDefault="005244F7" w:rsidP="00BB622F">
            <w:pPr>
              <w:rPr>
                <w:rFonts w:ascii="Calibri" w:hAnsi="Calibri" w:cs="Calibri"/>
                <w:noProof/>
                <w:lang w:val="hr-HR"/>
              </w:rPr>
            </w:pPr>
            <w:r>
              <w:rPr>
                <w:rFonts w:ascii="Calibri" w:hAnsi="Calibri" w:cs="Calibri"/>
                <w:noProof/>
                <w:lang w:val="hr-HR"/>
              </w:rPr>
              <w:t>4</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5016E9AC" w14:textId="77777777" w:rsidR="005244F7" w:rsidRPr="00056EA5" w:rsidRDefault="005244F7" w:rsidP="00F87F3A">
            <w:pPr>
              <w:jc w:val="both"/>
              <w:rPr>
                <w:rFonts w:ascii="Calibri" w:hAnsi="Calibri"/>
                <w:b/>
                <w:noProof/>
                <w:color w:val="000000"/>
                <w:szCs w:val="22"/>
                <w:u w:val="single"/>
                <w:lang w:val="bs-Latn-BA"/>
              </w:rPr>
            </w:pPr>
          </w:p>
        </w:tc>
        <w:tc>
          <w:tcPr>
            <w:tcW w:w="900" w:type="dxa"/>
            <w:tcBorders>
              <w:top w:val="single" w:sz="4" w:space="0" w:color="auto"/>
              <w:left w:val="single" w:sz="4" w:space="0" w:color="auto"/>
              <w:bottom w:val="single" w:sz="4" w:space="0" w:color="auto"/>
              <w:right w:val="single" w:sz="4" w:space="0" w:color="auto"/>
            </w:tcBorders>
          </w:tcPr>
          <w:p w14:paraId="4A3A4D3A"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0F3B36" w14:textId="4F855C7F" w:rsidR="005244F7" w:rsidRDefault="005244F7" w:rsidP="00A23668">
            <w:pPr>
              <w:jc w:val="center"/>
              <w:rPr>
                <w:rFonts w:ascii="Calibri" w:hAnsi="Calibri"/>
                <w:noProof/>
                <w:color w:val="000000"/>
                <w:lang w:val="hr-HR"/>
              </w:rPr>
            </w:pPr>
          </w:p>
        </w:tc>
        <w:tc>
          <w:tcPr>
            <w:tcW w:w="1080" w:type="dxa"/>
            <w:tcBorders>
              <w:bottom w:val="single" w:sz="4" w:space="0" w:color="auto"/>
            </w:tcBorders>
          </w:tcPr>
          <w:p w14:paraId="555F4448"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42CB6ACD"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10CD22DA" w14:textId="77777777" w:rsidR="005244F7" w:rsidRPr="008F1C1F" w:rsidRDefault="005244F7" w:rsidP="00A23668">
            <w:pPr>
              <w:jc w:val="right"/>
              <w:rPr>
                <w:rFonts w:ascii="Calibri" w:hAnsi="Calibri" w:cs="Calibri"/>
                <w:noProof/>
                <w:lang w:val="hr-HR"/>
              </w:rPr>
            </w:pPr>
          </w:p>
        </w:tc>
      </w:tr>
      <w:tr w:rsidR="005244F7" w:rsidRPr="008F1C1F" w14:paraId="3D6ADA27" w14:textId="77777777" w:rsidTr="005244F7">
        <w:trPr>
          <w:trHeight w:val="350"/>
        </w:trPr>
        <w:tc>
          <w:tcPr>
            <w:tcW w:w="427" w:type="dxa"/>
            <w:tcBorders>
              <w:bottom w:val="single" w:sz="4" w:space="0" w:color="auto"/>
            </w:tcBorders>
          </w:tcPr>
          <w:p w14:paraId="65045C37" w14:textId="48E34D6C" w:rsidR="005244F7" w:rsidRDefault="0089169C" w:rsidP="00BB622F">
            <w:pPr>
              <w:rPr>
                <w:rFonts w:ascii="Calibri" w:hAnsi="Calibri" w:cs="Calibri"/>
                <w:noProof/>
                <w:lang w:val="hr-HR"/>
              </w:rPr>
            </w:pPr>
            <w:r>
              <w:rPr>
                <w:rFonts w:ascii="Calibri" w:hAnsi="Calibri" w:cs="Calibri"/>
                <w:noProof/>
                <w:lang w:val="hr-HR"/>
              </w:rPr>
              <w:t>.</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73529B6B" w14:textId="77777777" w:rsidR="005244F7" w:rsidRPr="00056EA5" w:rsidRDefault="005244F7" w:rsidP="00F87F3A">
            <w:pPr>
              <w:jc w:val="both"/>
              <w:rPr>
                <w:rFonts w:ascii="Calibri" w:hAnsi="Calibri"/>
                <w:b/>
                <w:noProof/>
                <w:color w:val="000000"/>
                <w:szCs w:val="22"/>
                <w:u w:val="single"/>
                <w:lang w:val="bs-Latn-BA"/>
              </w:rPr>
            </w:pPr>
          </w:p>
        </w:tc>
        <w:tc>
          <w:tcPr>
            <w:tcW w:w="900" w:type="dxa"/>
            <w:tcBorders>
              <w:top w:val="single" w:sz="4" w:space="0" w:color="auto"/>
              <w:left w:val="single" w:sz="4" w:space="0" w:color="auto"/>
              <w:bottom w:val="single" w:sz="4" w:space="0" w:color="auto"/>
              <w:right w:val="single" w:sz="4" w:space="0" w:color="auto"/>
            </w:tcBorders>
          </w:tcPr>
          <w:p w14:paraId="69F33541"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215839" w14:textId="39B182C9" w:rsidR="005244F7" w:rsidRDefault="005244F7" w:rsidP="00A23668">
            <w:pPr>
              <w:jc w:val="center"/>
              <w:rPr>
                <w:rFonts w:ascii="Calibri" w:hAnsi="Calibri"/>
                <w:noProof/>
                <w:color w:val="000000"/>
                <w:lang w:val="hr-HR"/>
              </w:rPr>
            </w:pPr>
          </w:p>
        </w:tc>
        <w:tc>
          <w:tcPr>
            <w:tcW w:w="1080" w:type="dxa"/>
            <w:tcBorders>
              <w:bottom w:val="single" w:sz="4" w:space="0" w:color="auto"/>
            </w:tcBorders>
          </w:tcPr>
          <w:p w14:paraId="71426263"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1AC56E72"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232AD645" w14:textId="77777777" w:rsidR="005244F7" w:rsidRPr="008F1C1F" w:rsidRDefault="005244F7" w:rsidP="00A23668">
            <w:pPr>
              <w:jc w:val="right"/>
              <w:rPr>
                <w:rFonts w:ascii="Calibri" w:hAnsi="Calibri" w:cs="Calibri"/>
                <w:noProof/>
                <w:lang w:val="hr-HR"/>
              </w:rPr>
            </w:pPr>
          </w:p>
        </w:tc>
      </w:tr>
      <w:tr w:rsidR="005244F7" w:rsidRPr="008F1C1F" w14:paraId="1044950F" w14:textId="77777777" w:rsidTr="005244F7">
        <w:trPr>
          <w:trHeight w:val="341"/>
        </w:trPr>
        <w:tc>
          <w:tcPr>
            <w:tcW w:w="427" w:type="dxa"/>
            <w:tcBorders>
              <w:bottom w:val="single" w:sz="4" w:space="0" w:color="auto"/>
            </w:tcBorders>
          </w:tcPr>
          <w:p w14:paraId="46596A2A" w14:textId="531E049F" w:rsidR="005244F7" w:rsidRDefault="0089169C" w:rsidP="00BB622F">
            <w:pPr>
              <w:rPr>
                <w:rFonts w:ascii="Calibri" w:hAnsi="Calibri" w:cs="Calibri"/>
                <w:noProof/>
                <w:lang w:val="hr-HR"/>
              </w:rPr>
            </w:pPr>
            <w:r>
              <w:rPr>
                <w:rFonts w:ascii="Calibri" w:hAnsi="Calibri" w:cs="Calibri"/>
                <w:noProof/>
                <w:lang w:val="hr-HR"/>
              </w:rPr>
              <w:t>.</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6F4A9A5B" w14:textId="77777777" w:rsidR="005244F7" w:rsidRPr="00056EA5" w:rsidRDefault="005244F7" w:rsidP="00F87F3A">
            <w:pPr>
              <w:jc w:val="both"/>
              <w:rPr>
                <w:rFonts w:ascii="Calibri" w:hAnsi="Calibri"/>
                <w:b/>
                <w:noProof/>
                <w:color w:val="000000"/>
                <w:szCs w:val="22"/>
                <w:u w:val="single"/>
                <w:lang w:val="bs-Latn-BA"/>
              </w:rPr>
            </w:pPr>
          </w:p>
        </w:tc>
        <w:tc>
          <w:tcPr>
            <w:tcW w:w="900" w:type="dxa"/>
            <w:tcBorders>
              <w:top w:val="single" w:sz="4" w:space="0" w:color="auto"/>
              <w:left w:val="single" w:sz="4" w:space="0" w:color="auto"/>
              <w:bottom w:val="single" w:sz="4" w:space="0" w:color="auto"/>
              <w:right w:val="single" w:sz="4" w:space="0" w:color="auto"/>
            </w:tcBorders>
          </w:tcPr>
          <w:p w14:paraId="1945241D"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1091BE" w14:textId="324EEF75" w:rsidR="005244F7" w:rsidRDefault="005244F7" w:rsidP="00A23668">
            <w:pPr>
              <w:jc w:val="center"/>
              <w:rPr>
                <w:rFonts w:ascii="Calibri" w:hAnsi="Calibri"/>
                <w:noProof/>
                <w:color w:val="000000"/>
                <w:lang w:val="hr-HR"/>
              </w:rPr>
            </w:pPr>
          </w:p>
        </w:tc>
        <w:tc>
          <w:tcPr>
            <w:tcW w:w="1080" w:type="dxa"/>
            <w:tcBorders>
              <w:bottom w:val="single" w:sz="4" w:space="0" w:color="auto"/>
            </w:tcBorders>
          </w:tcPr>
          <w:p w14:paraId="42B3E317"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0A1BC49F"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6652C460" w14:textId="77777777" w:rsidR="005244F7" w:rsidRPr="008F1C1F" w:rsidRDefault="005244F7" w:rsidP="00A23668">
            <w:pPr>
              <w:jc w:val="right"/>
              <w:rPr>
                <w:rFonts w:ascii="Calibri" w:hAnsi="Calibri" w:cs="Calibri"/>
                <w:noProof/>
                <w:lang w:val="hr-HR"/>
              </w:rPr>
            </w:pPr>
          </w:p>
        </w:tc>
      </w:tr>
      <w:tr w:rsidR="005244F7" w:rsidRPr="008F1C1F" w14:paraId="39CDE449" w14:textId="77777777" w:rsidTr="005244F7">
        <w:trPr>
          <w:trHeight w:val="350"/>
        </w:trPr>
        <w:tc>
          <w:tcPr>
            <w:tcW w:w="427" w:type="dxa"/>
            <w:tcBorders>
              <w:bottom w:val="single" w:sz="4" w:space="0" w:color="auto"/>
            </w:tcBorders>
          </w:tcPr>
          <w:p w14:paraId="57D3736C" w14:textId="41A4202D" w:rsidR="005244F7" w:rsidRDefault="0089169C" w:rsidP="00BB622F">
            <w:pPr>
              <w:rPr>
                <w:rFonts w:ascii="Calibri" w:hAnsi="Calibri" w:cs="Calibri"/>
                <w:noProof/>
                <w:lang w:val="hr-HR"/>
              </w:rPr>
            </w:pPr>
            <w:r>
              <w:rPr>
                <w:rFonts w:ascii="Calibri" w:hAnsi="Calibri" w:cs="Calibri"/>
                <w:noProof/>
                <w:lang w:val="hr-HR"/>
              </w:rPr>
              <w:t>.</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65FFDDEF" w14:textId="77777777" w:rsidR="005244F7" w:rsidRPr="00056EA5" w:rsidRDefault="005244F7" w:rsidP="00F87F3A">
            <w:pPr>
              <w:jc w:val="both"/>
              <w:rPr>
                <w:rFonts w:ascii="Calibri" w:hAnsi="Calibri"/>
                <w:b/>
                <w:noProof/>
                <w:color w:val="000000"/>
                <w:szCs w:val="22"/>
                <w:u w:val="single"/>
                <w:lang w:val="bs-Latn-BA"/>
              </w:rPr>
            </w:pPr>
          </w:p>
        </w:tc>
        <w:tc>
          <w:tcPr>
            <w:tcW w:w="900" w:type="dxa"/>
            <w:tcBorders>
              <w:top w:val="single" w:sz="4" w:space="0" w:color="auto"/>
              <w:left w:val="single" w:sz="4" w:space="0" w:color="auto"/>
              <w:bottom w:val="single" w:sz="4" w:space="0" w:color="auto"/>
              <w:right w:val="single" w:sz="4" w:space="0" w:color="auto"/>
            </w:tcBorders>
          </w:tcPr>
          <w:p w14:paraId="36F2441E"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F202A7" w14:textId="0C872064" w:rsidR="005244F7" w:rsidRDefault="005244F7" w:rsidP="00A23668">
            <w:pPr>
              <w:jc w:val="center"/>
              <w:rPr>
                <w:rFonts w:ascii="Calibri" w:hAnsi="Calibri"/>
                <w:noProof/>
                <w:color w:val="000000"/>
                <w:lang w:val="hr-HR"/>
              </w:rPr>
            </w:pPr>
          </w:p>
        </w:tc>
        <w:tc>
          <w:tcPr>
            <w:tcW w:w="1080" w:type="dxa"/>
            <w:tcBorders>
              <w:bottom w:val="single" w:sz="4" w:space="0" w:color="auto"/>
            </w:tcBorders>
          </w:tcPr>
          <w:p w14:paraId="165C7891"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748A197B"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71007679" w14:textId="77777777" w:rsidR="005244F7" w:rsidRPr="008F1C1F" w:rsidRDefault="005244F7" w:rsidP="00A23668">
            <w:pPr>
              <w:jc w:val="right"/>
              <w:rPr>
                <w:rFonts w:ascii="Calibri" w:hAnsi="Calibri" w:cs="Calibri"/>
                <w:noProof/>
                <w:lang w:val="hr-HR"/>
              </w:rPr>
            </w:pPr>
          </w:p>
        </w:tc>
      </w:tr>
      <w:tr w:rsidR="005244F7" w:rsidRPr="008F1C1F" w14:paraId="0E798610" w14:textId="77777777" w:rsidTr="005244F7">
        <w:trPr>
          <w:trHeight w:val="359"/>
        </w:trPr>
        <w:tc>
          <w:tcPr>
            <w:tcW w:w="427" w:type="dxa"/>
            <w:tcBorders>
              <w:bottom w:val="single" w:sz="4" w:space="0" w:color="auto"/>
            </w:tcBorders>
          </w:tcPr>
          <w:p w14:paraId="60843362" w14:textId="50734513" w:rsidR="005244F7" w:rsidRDefault="0089169C" w:rsidP="00BB622F">
            <w:pPr>
              <w:rPr>
                <w:rFonts w:ascii="Calibri" w:hAnsi="Calibri" w:cs="Calibri"/>
                <w:noProof/>
                <w:lang w:val="hr-HR"/>
              </w:rPr>
            </w:pPr>
            <w:r>
              <w:rPr>
                <w:rFonts w:ascii="Calibri" w:hAnsi="Calibri" w:cs="Calibri"/>
                <w:noProof/>
                <w:lang w:val="hr-HR"/>
              </w:rPr>
              <w:t>.</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4AB41250" w14:textId="77777777" w:rsidR="005244F7" w:rsidRPr="00056EA5" w:rsidRDefault="005244F7" w:rsidP="00F87F3A">
            <w:pPr>
              <w:jc w:val="both"/>
              <w:rPr>
                <w:rFonts w:ascii="Calibri" w:hAnsi="Calibri"/>
                <w:b/>
                <w:noProof/>
                <w:color w:val="000000"/>
                <w:szCs w:val="22"/>
                <w:u w:val="single"/>
                <w:lang w:val="bs-Latn-BA"/>
              </w:rPr>
            </w:pPr>
          </w:p>
        </w:tc>
        <w:tc>
          <w:tcPr>
            <w:tcW w:w="900" w:type="dxa"/>
            <w:tcBorders>
              <w:top w:val="single" w:sz="4" w:space="0" w:color="auto"/>
              <w:left w:val="single" w:sz="4" w:space="0" w:color="auto"/>
              <w:bottom w:val="single" w:sz="4" w:space="0" w:color="auto"/>
              <w:right w:val="single" w:sz="4" w:space="0" w:color="auto"/>
            </w:tcBorders>
          </w:tcPr>
          <w:p w14:paraId="3CC9C4AC"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2F6D7C" w14:textId="072BF7B0" w:rsidR="005244F7" w:rsidRDefault="005244F7" w:rsidP="00A23668">
            <w:pPr>
              <w:jc w:val="center"/>
              <w:rPr>
                <w:rFonts w:ascii="Calibri" w:hAnsi="Calibri"/>
                <w:noProof/>
                <w:color w:val="000000"/>
                <w:lang w:val="hr-HR"/>
              </w:rPr>
            </w:pPr>
          </w:p>
        </w:tc>
        <w:tc>
          <w:tcPr>
            <w:tcW w:w="1080" w:type="dxa"/>
            <w:tcBorders>
              <w:bottom w:val="single" w:sz="4" w:space="0" w:color="auto"/>
            </w:tcBorders>
          </w:tcPr>
          <w:p w14:paraId="2B8839DD"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2420AB07"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144DF9EC" w14:textId="77777777" w:rsidR="005244F7" w:rsidRPr="008F1C1F" w:rsidRDefault="005244F7" w:rsidP="00A23668">
            <w:pPr>
              <w:jc w:val="right"/>
              <w:rPr>
                <w:rFonts w:ascii="Calibri" w:hAnsi="Calibri" w:cs="Calibri"/>
                <w:noProof/>
                <w:lang w:val="hr-HR"/>
              </w:rPr>
            </w:pPr>
          </w:p>
        </w:tc>
      </w:tr>
      <w:tr w:rsidR="005244F7" w:rsidRPr="008F1C1F" w14:paraId="28350E42" w14:textId="77777777" w:rsidTr="005244F7">
        <w:tc>
          <w:tcPr>
            <w:tcW w:w="427" w:type="dxa"/>
          </w:tcPr>
          <w:p w14:paraId="28350E3F" w14:textId="77777777" w:rsidR="005244F7" w:rsidRPr="008F1C1F" w:rsidRDefault="005244F7" w:rsidP="00A23668">
            <w:pPr>
              <w:jc w:val="center"/>
              <w:rPr>
                <w:rFonts w:ascii="Calibri" w:hAnsi="Calibri" w:cs="Calibri"/>
                <w:b/>
                <w:noProof/>
                <w:lang w:val="hr-HR"/>
              </w:rPr>
            </w:pPr>
          </w:p>
        </w:tc>
        <w:tc>
          <w:tcPr>
            <w:tcW w:w="879" w:type="dxa"/>
          </w:tcPr>
          <w:p w14:paraId="21001A51" w14:textId="77777777" w:rsidR="005244F7" w:rsidRPr="008F1C1F" w:rsidRDefault="005244F7" w:rsidP="00A23668">
            <w:pPr>
              <w:spacing w:before="120" w:after="120"/>
              <w:jc w:val="right"/>
              <w:rPr>
                <w:rFonts w:ascii="Calibri" w:hAnsi="Calibri" w:cs="Calibri"/>
                <w:b/>
                <w:noProof/>
                <w:lang w:val="hr-HR"/>
              </w:rPr>
            </w:pPr>
          </w:p>
        </w:tc>
        <w:tc>
          <w:tcPr>
            <w:tcW w:w="8030" w:type="dxa"/>
            <w:gridSpan w:val="5"/>
          </w:tcPr>
          <w:p w14:paraId="28350E40" w14:textId="238ADAFE" w:rsidR="005244F7" w:rsidRPr="008F1C1F" w:rsidRDefault="005244F7" w:rsidP="00A23668">
            <w:pPr>
              <w:spacing w:before="120" w:after="120"/>
              <w:jc w:val="right"/>
              <w:rPr>
                <w:rFonts w:ascii="Calibri" w:hAnsi="Calibri" w:cs="Calibri"/>
                <w:b/>
                <w:noProof/>
                <w:lang w:val="hr-HR"/>
              </w:rPr>
            </w:pPr>
            <w:r w:rsidRPr="008F1C1F">
              <w:rPr>
                <w:rFonts w:ascii="Calibri" w:hAnsi="Calibri" w:cs="Calibri"/>
                <w:b/>
                <w:noProof/>
                <w:lang w:val="hr-HR"/>
              </w:rPr>
              <w:t>Total Prices of Goods without VAT:</w:t>
            </w:r>
          </w:p>
        </w:tc>
        <w:tc>
          <w:tcPr>
            <w:tcW w:w="1170" w:type="dxa"/>
          </w:tcPr>
          <w:p w14:paraId="28350E41" w14:textId="77777777" w:rsidR="005244F7" w:rsidRPr="008F1C1F" w:rsidRDefault="005244F7" w:rsidP="00A23668">
            <w:pPr>
              <w:jc w:val="right"/>
              <w:rPr>
                <w:rFonts w:ascii="Calibri" w:hAnsi="Calibri" w:cs="Calibri"/>
                <w:noProof/>
                <w:lang w:val="hr-HR"/>
              </w:rPr>
            </w:pPr>
          </w:p>
        </w:tc>
      </w:tr>
      <w:tr w:rsidR="005244F7" w:rsidRPr="008F1C1F" w14:paraId="28350E4E" w14:textId="77777777" w:rsidTr="005244F7">
        <w:tc>
          <w:tcPr>
            <w:tcW w:w="427" w:type="dxa"/>
          </w:tcPr>
          <w:p w14:paraId="28350E4B" w14:textId="77777777" w:rsidR="005244F7" w:rsidRPr="008F1C1F" w:rsidRDefault="005244F7" w:rsidP="00A23668">
            <w:pPr>
              <w:jc w:val="center"/>
              <w:rPr>
                <w:rFonts w:ascii="Calibri" w:hAnsi="Calibri" w:cs="Calibri"/>
                <w:noProof/>
                <w:lang w:val="hr-HR"/>
              </w:rPr>
            </w:pPr>
          </w:p>
        </w:tc>
        <w:tc>
          <w:tcPr>
            <w:tcW w:w="879" w:type="dxa"/>
          </w:tcPr>
          <w:p w14:paraId="07B51B45" w14:textId="77777777" w:rsidR="005244F7" w:rsidRPr="008F1C1F" w:rsidRDefault="005244F7" w:rsidP="00A23668">
            <w:pPr>
              <w:spacing w:before="120" w:after="120"/>
              <w:jc w:val="right"/>
              <w:rPr>
                <w:rFonts w:ascii="Calibri" w:hAnsi="Calibri" w:cs="Calibri"/>
                <w:noProof/>
                <w:lang w:val="hr-HR"/>
              </w:rPr>
            </w:pPr>
          </w:p>
        </w:tc>
        <w:tc>
          <w:tcPr>
            <w:tcW w:w="8030" w:type="dxa"/>
            <w:gridSpan w:val="5"/>
          </w:tcPr>
          <w:p w14:paraId="28350E4C" w14:textId="1BFE5950" w:rsidR="005244F7" w:rsidRPr="008F1C1F" w:rsidRDefault="005244F7" w:rsidP="00A23668">
            <w:pPr>
              <w:spacing w:before="120" w:after="120"/>
              <w:jc w:val="right"/>
              <w:rPr>
                <w:rFonts w:ascii="Calibri" w:hAnsi="Calibri" w:cs="Calibri"/>
                <w:noProof/>
                <w:lang w:val="hr-HR"/>
              </w:rPr>
            </w:pPr>
            <w:r w:rsidRPr="008F1C1F">
              <w:rPr>
                <w:rFonts w:ascii="Calibri" w:hAnsi="Calibri" w:cs="Calibri"/>
                <w:noProof/>
                <w:lang w:val="hr-HR"/>
              </w:rPr>
              <w:t>Add:  VAT (PDV)</w:t>
            </w:r>
          </w:p>
        </w:tc>
        <w:tc>
          <w:tcPr>
            <w:tcW w:w="1170" w:type="dxa"/>
          </w:tcPr>
          <w:p w14:paraId="28350E4D" w14:textId="77777777" w:rsidR="005244F7" w:rsidRPr="008F1C1F" w:rsidRDefault="005244F7" w:rsidP="00A23668">
            <w:pPr>
              <w:jc w:val="right"/>
              <w:rPr>
                <w:rFonts w:ascii="Calibri" w:hAnsi="Calibri" w:cs="Calibri"/>
                <w:noProof/>
                <w:lang w:val="hr-HR"/>
              </w:rPr>
            </w:pPr>
          </w:p>
        </w:tc>
      </w:tr>
      <w:tr w:rsidR="005244F7" w:rsidRPr="008F1C1F" w14:paraId="28350E52" w14:textId="77777777" w:rsidTr="005244F7">
        <w:tc>
          <w:tcPr>
            <w:tcW w:w="427" w:type="dxa"/>
          </w:tcPr>
          <w:p w14:paraId="28350E4F" w14:textId="77777777" w:rsidR="005244F7" w:rsidRPr="008F1C1F" w:rsidRDefault="005244F7" w:rsidP="00A23668">
            <w:pPr>
              <w:jc w:val="center"/>
              <w:rPr>
                <w:rFonts w:ascii="Calibri" w:hAnsi="Calibri" w:cs="Calibri"/>
                <w:noProof/>
                <w:lang w:val="hr-HR"/>
              </w:rPr>
            </w:pPr>
          </w:p>
        </w:tc>
        <w:tc>
          <w:tcPr>
            <w:tcW w:w="879" w:type="dxa"/>
          </w:tcPr>
          <w:p w14:paraId="47C6BC84" w14:textId="77777777" w:rsidR="005244F7" w:rsidRPr="008F1C1F" w:rsidRDefault="005244F7" w:rsidP="00A23668">
            <w:pPr>
              <w:spacing w:before="120" w:after="120"/>
              <w:jc w:val="right"/>
              <w:rPr>
                <w:rFonts w:ascii="Calibri" w:hAnsi="Calibri" w:cs="Calibri"/>
                <w:noProof/>
                <w:lang w:val="hr-HR"/>
              </w:rPr>
            </w:pPr>
          </w:p>
        </w:tc>
        <w:tc>
          <w:tcPr>
            <w:tcW w:w="8030" w:type="dxa"/>
            <w:gridSpan w:val="5"/>
          </w:tcPr>
          <w:p w14:paraId="28350E50" w14:textId="49E3EB4D" w:rsidR="005244F7" w:rsidRPr="008F1C1F" w:rsidRDefault="005244F7" w:rsidP="00A23668">
            <w:pPr>
              <w:spacing w:before="120" w:after="120"/>
              <w:jc w:val="right"/>
              <w:rPr>
                <w:rFonts w:ascii="Calibri" w:hAnsi="Calibri" w:cs="Calibri"/>
                <w:noProof/>
                <w:lang w:val="hr-HR"/>
              </w:rPr>
            </w:pPr>
            <w:r w:rsidRPr="008F1C1F">
              <w:rPr>
                <w:rFonts w:ascii="Calibri" w:hAnsi="Calibri" w:cs="Calibri"/>
                <w:noProof/>
                <w:lang w:val="hr-HR"/>
              </w:rPr>
              <w:t>Add : Other Charges (pls. specify)</w:t>
            </w:r>
          </w:p>
        </w:tc>
        <w:tc>
          <w:tcPr>
            <w:tcW w:w="1170" w:type="dxa"/>
          </w:tcPr>
          <w:p w14:paraId="28350E51" w14:textId="77777777" w:rsidR="005244F7" w:rsidRPr="008F1C1F" w:rsidRDefault="005244F7" w:rsidP="00A23668">
            <w:pPr>
              <w:jc w:val="right"/>
              <w:rPr>
                <w:rFonts w:ascii="Calibri" w:hAnsi="Calibri" w:cs="Calibri"/>
                <w:noProof/>
                <w:lang w:val="hr-HR"/>
              </w:rPr>
            </w:pPr>
          </w:p>
        </w:tc>
      </w:tr>
      <w:tr w:rsidR="005244F7" w:rsidRPr="008F1C1F" w14:paraId="28350E58" w14:textId="77777777" w:rsidTr="005244F7">
        <w:trPr>
          <w:trHeight w:val="530"/>
        </w:trPr>
        <w:tc>
          <w:tcPr>
            <w:tcW w:w="427" w:type="dxa"/>
          </w:tcPr>
          <w:p w14:paraId="28350E53" w14:textId="77777777" w:rsidR="005244F7" w:rsidRPr="008F1C1F" w:rsidRDefault="005244F7" w:rsidP="00A23668">
            <w:pPr>
              <w:jc w:val="center"/>
              <w:rPr>
                <w:rFonts w:ascii="Calibri" w:hAnsi="Calibri" w:cs="Calibri"/>
                <w:b/>
                <w:noProof/>
                <w:lang w:val="hr-HR"/>
              </w:rPr>
            </w:pPr>
          </w:p>
        </w:tc>
        <w:tc>
          <w:tcPr>
            <w:tcW w:w="879" w:type="dxa"/>
          </w:tcPr>
          <w:p w14:paraId="28CC535F" w14:textId="77777777" w:rsidR="005244F7" w:rsidRPr="008F1C1F" w:rsidRDefault="005244F7" w:rsidP="00A23668">
            <w:pPr>
              <w:jc w:val="right"/>
              <w:rPr>
                <w:rFonts w:ascii="Calibri" w:hAnsi="Calibri" w:cs="Calibri"/>
                <w:b/>
                <w:noProof/>
                <w:lang w:val="hr-HR"/>
              </w:rPr>
            </w:pPr>
          </w:p>
        </w:tc>
        <w:tc>
          <w:tcPr>
            <w:tcW w:w="8030" w:type="dxa"/>
            <w:gridSpan w:val="5"/>
          </w:tcPr>
          <w:p w14:paraId="28350E54" w14:textId="2E3B0219" w:rsidR="005244F7" w:rsidRPr="008F1C1F" w:rsidRDefault="005244F7" w:rsidP="00A23668">
            <w:pPr>
              <w:jc w:val="right"/>
              <w:rPr>
                <w:rFonts w:ascii="Calibri" w:hAnsi="Calibri" w:cs="Calibri"/>
                <w:b/>
                <w:noProof/>
                <w:lang w:val="hr-HR"/>
              </w:rPr>
            </w:pPr>
          </w:p>
          <w:p w14:paraId="28350E55" w14:textId="77777777" w:rsidR="005244F7" w:rsidRPr="008F1C1F" w:rsidRDefault="005244F7" w:rsidP="00A23668">
            <w:pPr>
              <w:jc w:val="right"/>
              <w:rPr>
                <w:rFonts w:ascii="Calibri" w:hAnsi="Calibri" w:cs="Calibri"/>
                <w:b/>
                <w:noProof/>
                <w:lang w:val="hr-HR"/>
              </w:rPr>
            </w:pPr>
            <w:r w:rsidRPr="008F1C1F">
              <w:rPr>
                <w:rFonts w:ascii="Calibri" w:hAnsi="Calibri" w:cs="Calibri"/>
                <w:b/>
                <w:noProof/>
                <w:lang w:val="hr-HR"/>
              </w:rPr>
              <w:t>Total Final and All-Inclusive Price Quotation</w:t>
            </w:r>
          </w:p>
          <w:p w14:paraId="28350E56" w14:textId="77777777" w:rsidR="005244F7" w:rsidRPr="008F1C1F" w:rsidRDefault="005244F7" w:rsidP="00A23668">
            <w:pPr>
              <w:jc w:val="right"/>
              <w:rPr>
                <w:rFonts w:ascii="Calibri" w:hAnsi="Calibri" w:cs="Calibri"/>
                <w:b/>
                <w:noProof/>
                <w:lang w:val="hr-HR"/>
              </w:rPr>
            </w:pPr>
          </w:p>
        </w:tc>
        <w:tc>
          <w:tcPr>
            <w:tcW w:w="1170" w:type="dxa"/>
          </w:tcPr>
          <w:p w14:paraId="28350E57" w14:textId="77777777" w:rsidR="005244F7" w:rsidRPr="008F1C1F" w:rsidRDefault="005244F7" w:rsidP="00A23668">
            <w:pPr>
              <w:jc w:val="right"/>
              <w:rPr>
                <w:rFonts w:ascii="Calibri" w:hAnsi="Calibri" w:cs="Calibri"/>
                <w:noProof/>
                <w:lang w:val="hr-HR"/>
              </w:rPr>
            </w:pPr>
          </w:p>
        </w:tc>
      </w:tr>
    </w:tbl>
    <w:p w14:paraId="28350E59" w14:textId="77777777" w:rsidR="00596A3E" w:rsidRPr="00D5497C" w:rsidRDefault="00596A3E" w:rsidP="00596A3E">
      <w:pPr>
        <w:rPr>
          <w:rFonts w:ascii="Calibri" w:hAnsi="Calibri" w:cs="Calibri"/>
          <w:sz w:val="22"/>
          <w:szCs w:val="22"/>
        </w:rPr>
      </w:pPr>
    </w:p>
    <w:p w14:paraId="28350E5B" w14:textId="77777777" w:rsidR="00F41417" w:rsidRPr="00E933A8" w:rsidRDefault="00F41417" w:rsidP="006D6297">
      <w:pPr>
        <w:rPr>
          <w:rFonts w:ascii="Calibri" w:hAnsi="Calibri" w:cs="Calibri"/>
          <w:sz w:val="22"/>
          <w:szCs w:val="22"/>
        </w:rPr>
      </w:pPr>
    </w:p>
    <w:p w14:paraId="28350E5C"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 xml:space="preserve">[Name and Signature of the </w:t>
      </w:r>
      <w:r w:rsidR="00C36A93" w:rsidRPr="00E933A8">
        <w:rPr>
          <w:rFonts w:ascii="Calibri" w:hAnsi="Calibri" w:cs="Calibri"/>
          <w:i/>
          <w:sz w:val="22"/>
          <w:szCs w:val="22"/>
        </w:rPr>
        <w:t>Supplier’s Authorized Person</w:t>
      </w:r>
      <w:r w:rsidRPr="00E933A8">
        <w:rPr>
          <w:rFonts w:ascii="Calibri" w:hAnsi="Calibri" w:cs="Calibri"/>
          <w:i/>
          <w:sz w:val="22"/>
          <w:szCs w:val="22"/>
        </w:rPr>
        <w:t>]</w:t>
      </w:r>
    </w:p>
    <w:p w14:paraId="28350E5D"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[Designation]</w:t>
      </w:r>
    </w:p>
    <w:p w14:paraId="28350E5E" w14:textId="51BC6BF6" w:rsidR="00686142" w:rsidRDefault="00686142" w:rsidP="006D6297">
      <w:pPr>
        <w:ind w:left="3960"/>
        <w:rPr>
          <w:rFonts w:ascii="Calibri" w:hAnsi="Calibri" w:cs="Calibri"/>
          <w:i/>
          <w:sz w:val="22"/>
          <w:szCs w:val="22"/>
        </w:rPr>
      </w:pPr>
      <w:r w:rsidRPr="00E933A8">
        <w:rPr>
          <w:rFonts w:ascii="Calibri" w:hAnsi="Calibri" w:cs="Calibri"/>
          <w:i/>
          <w:sz w:val="22"/>
          <w:szCs w:val="22"/>
        </w:rPr>
        <w:t>[Date]</w:t>
      </w:r>
    </w:p>
    <w:p w14:paraId="44869DB3" w14:textId="7B5CB3FD" w:rsidR="00E75695" w:rsidRDefault="00E75695" w:rsidP="006D6297">
      <w:pPr>
        <w:ind w:left="3960"/>
        <w:rPr>
          <w:rFonts w:ascii="Calibri" w:hAnsi="Calibri" w:cs="Calibri"/>
          <w:i/>
          <w:sz w:val="22"/>
          <w:szCs w:val="22"/>
        </w:rPr>
      </w:pPr>
    </w:p>
    <w:p w14:paraId="2E71FA8E" w14:textId="65A5E6FC" w:rsidR="00E75695" w:rsidRDefault="00E75695" w:rsidP="006D6297">
      <w:pPr>
        <w:ind w:left="3960"/>
        <w:rPr>
          <w:rFonts w:ascii="Calibri" w:hAnsi="Calibri" w:cs="Calibri"/>
          <w:i/>
          <w:sz w:val="22"/>
          <w:szCs w:val="22"/>
        </w:rPr>
      </w:pPr>
    </w:p>
    <w:p w14:paraId="289B43BD" w14:textId="67827C9B" w:rsidR="00E75695" w:rsidRDefault="00E75695" w:rsidP="006D6297">
      <w:pPr>
        <w:ind w:left="3960"/>
        <w:rPr>
          <w:rFonts w:ascii="Calibri" w:hAnsi="Calibri" w:cs="Calibri"/>
          <w:i/>
          <w:sz w:val="22"/>
          <w:szCs w:val="22"/>
        </w:rPr>
      </w:pPr>
    </w:p>
    <w:p w14:paraId="13F32313" w14:textId="71953E6E" w:rsidR="00E75695" w:rsidRDefault="00E75695" w:rsidP="006D6297">
      <w:pPr>
        <w:ind w:left="3960"/>
        <w:rPr>
          <w:rFonts w:ascii="Calibri" w:hAnsi="Calibri" w:cs="Calibri"/>
          <w:i/>
          <w:sz w:val="22"/>
          <w:szCs w:val="22"/>
        </w:rPr>
      </w:pPr>
    </w:p>
    <w:p w14:paraId="0588FA73" w14:textId="72FCC43F" w:rsidR="00E75695" w:rsidRDefault="00E75695" w:rsidP="006D6297">
      <w:pPr>
        <w:ind w:left="3960"/>
        <w:rPr>
          <w:rFonts w:ascii="Calibri" w:hAnsi="Calibri" w:cs="Calibri"/>
          <w:i/>
          <w:sz w:val="22"/>
          <w:szCs w:val="22"/>
        </w:rPr>
      </w:pPr>
    </w:p>
    <w:p w14:paraId="6601A71C" w14:textId="6874D1AF" w:rsidR="00E75695" w:rsidRDefault="00E75695" w:rsidP="006D6297">
      <w:pPr>
        <w:ind w:left="3960"/>
        <w:rPr>
          <w:rFonts w:ascii="Calibri" w:hAnsi="Calibri" w:cs="Calibri"/>
          <w:i/>
          <w:sz w:val="22"/>
          <w:szCs w:val="22"/>
        </w:rPr>
      </w:pPr>
    </w:p>
    <w:p w14:paraId="649D11B8" w14:textId="78BDB64D" w:rsidR="00E75695" w:rsidRDefault="00E75695" w:rsidP="006D6297">
      <w:pPr>
        <w:ind w:left="3960"/>
        <w:rPr>
          <w:rFonts w:ascii="Calibri" w:hAnsi="Calibri" w:cs="Calibri"/>
          <w:i/>
          <w:sz w:val="22"/>
          <w:szCs w:val="22"/>
        </w:rPr>
      </w:pPr>
    </w:p>
    <w:p w14:paraId="2107AED9" w14:textId="3ECB6C83" w:rsidR="00E75695" w:rsidRDefault="00E75695" w:rsidP="006D6297">
      <w:pPr>
        <w:ind w:left="3960"/>
        <w:rPr>
          <w:rFonts w:ascii="Calibri" w:hAnsi="Calibri" w:cs="Calibri"/>
          <w:i/>
          <w:sz w:val="22"/>
          <w:szCs w:val="22"/>
        </w:rPr>
      </w:pPr>
    </w:p>
    <w:p w14:paraId="1D0EA17A" w14:textId="55558E86" w:rsidR="00E75695" w:rsidRDefault="00E75695" w:rsidP="006D6297">
      <w:pPr>
        <w:ind w:left="3960"/>
        <w:rPr>
          <w:rFonts w:ascii="Calibri" w:hAnsi="Calibri" w:cs="Calibri"/>
          <w:i/>
          <w:sz w:val="22"/>
          <w:szCs w:val="22"/>
        </w:rPr>
      </w:pPr>
    </w:p>
    <w:p w14:paraId="4E499647" w14:textId="7816F556" w:rsidR="00E75695" w:rsidRDefault="00E75695" w:rsidP="006D6297">
      <w:pPr>
        <w:ind w:left="3960"/>
        <w:rPr>
          <w:rFonts w:ascii="Calibri" w:hAnsi="Calibri" w:cs="Calibri"/>
          <w:i/>
          <w:sz w:val="22"/>
          <w:szCs w:val="22"/>
        </w:rPr>
      </w:pPr>
    </w:p>
    <w:p w14:paraId="5069FA67" w14:textId="77777777" w:rsidR="00E75695" w:rsidRPr="005B4401" w:rsidRDefault="00E75695" w:rsidP="00E75695">
      <w:pPr>
        <w:pStyle w:val="NoSpacing"/>
        <w:jc w:val="right"/>
        <w:rPr>
          <w:rFonts w:asciiTheme="minorHAnsi" w:hAnsiTheme="minorHAnsi" w:cstheme="minorHAnsi"/>
          <w:b/>
          <w:sz w:val="24"/>
          <w:szCs w:val="24"/>
        </w:rPr>
      </w:pPr>
      <w:r w:rsidRPr="005B4401">
        <w:rPr>
          <w:rFonts w:asciiTheme="minorHAnsi" w:hAnsiTheme="minorHAnsi" w:cstheme="minorHAnsi"/>
          <w:b/>
          <w:sz w:val="24"/>
          <w:szCs w:val="24"/>
        </w:rPr>
        <w:t>Annex III</w:t>
      </w:r>
    </w:p>
    <w:p w14:paraId="0CB8247A" w14:textId="77777777" w:rsidR="00E75695" w:rsidRPr="005B4401" w:rsidRDefault="00E75695" w:rsidP="00E75695">
      <w:pPr>
        <w:pStyle w:val="NoSpacing"/>
        <w:jc w:val="center"/>
        <w:rPr>
          <w:rFonts w:asciiTheme="minorHAnsi" w:hAnsiTheme="minorHAnsi" w:cstheme="minorHAnsi"/>
          <w:b/>
          <w:sz w:val="28"/>
          <w:szCs w:val="28"/>
        </w:rPr>
      </w:pPr>
      <w:r w:rsidRPr="005B4401">
        <w:rPr>
          <w:rFonts w:asciiTheme="minorHAnsi" w:hAnsiTheme="minorHAnsi" w:cstheme="minorHAnsi"/>
          <w:b/>
          <w:sz w:val="28"/>
          <w:szCs w:val="28"/>
        </w:rPr>
        <w:t>General Terms and Conditions</w:t>
      </w:r>
    </w:p>
    <w:p w14:paraId="0F5C14BF" w14:textId="77777777" w:rsidR="00E75695" w:rsidRPr="005B4401" w:rsidRDefault="00E75695" w:rsidP="00E75695">
      <w:pPr>
        <w:tabs>
          <w:tab w:val="left" w:pos="3555"/>
        </w:tabs>
        <w:rPr>
          <w:rFonts w:asciiTheme="minorHAnsi" w:hAnsiTheme="minorHAnsi" w:cstheme="minorHAnsi"/>
        </w:rPr>
      </w:pPr>
      <w:r w:rsidRPr="005B4401">
        <w:rPr>
          <w:rFonts w:asciiTheme="minorHAnsi" w:hAnsiTheme="minorHAnsi" w:cstheme="minorHAnsi"/>
        </w:rPr>
        <w:tab/>
      </w:r>
    </w:p>
    <w:p w14:paraId="5A948E3F" w14:textId="77777777" w:rsidR="00E75695" w:rsidRPr="005B4401" w:rsidRDefault="00E75695" w:rsidP="00E75695">
      <w:pPr>
        <w:pStyle w:val="PlainText"/>
        <w:ind w:left="360"/>
        <w:rPr>
          <w:rFonts w:asciiTheme="minorHAnsi" w:hAnsiTheme="minorHAnsi" w:cstheme="minorHAnsi"/>
          <w:lang w:val="en-US"/>
        </w:rPr>
      </w:pPr>
      <w:r w:rsidRPr="005B4401">
        <w:rPr>
          <w:rFonts w:asciiTheme="minorHAnsi" w:hAnsiTheme="minorHAnsi" w:cstheme="minorHAnsi"/>
          <w:lang w:val="en-US"/>
        </w:rPr>
        <w:t xml:space="preserve">Link:  </w:t>
      </w:r>
      <w:hyperlink r:id="rId17" w:history="1">
        <w:r w:rsidRPr="005B4401">
          <w:rPr>
            <w:rStyle w:val="Hyperlink"/>
            <w:rFonts w:asciiTheme="minorHAnsi" w:hAnsiTheme="minorHAnsi" w:cstheme="minorHAnsi"/>
            <w:lang w:val="en-US"/>
          </w:rPr>
          <w:t xml:space="preserve">English version </w:t>
        </w:r>
      </w:hyperlink>
      <w:r w:rsidRPr="005B4401">
        <w:rPr>
          <w:rFonts w:asciiTheme="minorHAnsi" w:hAnsiTheme="minorHAnsi" w:cstheme="minorHAnsi"/>
          <w:lang w:val="en-US"/>
        </w:rPr>
        <w:t xml:space="preserve"> </w:t>
      </w:r>
    </w:p>
    <w:p w14:paraId="23CED264" w14:textId="77777777" w:rsidR="00E75695" w:rsidRPr="00E933A8" w:rsidRDefault="00E75695" w:rsidP="006D6297">
      <w:pPr>
        <w:ind w:left="3960"/>
        <w:rPr>
          <w:rFonts w:ascii="Calibri" w:hAnsi="Calibri" w:cs="Calibri"/>
          <w:i/>
          <w:sz w:val="22"/>
          <w:szCs w:val="22"/>
        </w:rPr>
      </w:pPr>
    </w:p>
    <w:sectPr w:rsidR="00E75695" w:rsidRPr="00E933A8" w:rsidSect="00BA0E6E">
      <w:footerReference w:type="even" r:id="rId18"/>
      <w:footerReference w:type="defaul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0A77E" w14:textId="77777777" w:rsidR="00A7670D" w:rsidRDefault="00A7670D">
      <w:r>
        <w:separator/>
      </w:r>
    </w:p>
  </w:endnote>
  <w:endnote w:type="continuationSeparator" w:id="0">
    <w:p w14:paraId="1221B989" w14:textId="77777777" w:rsidR="00A7670D" w:rsidRDefault="00A7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0EC1" w14:textId="77777777" w:rsidR="00A902CB" w:rsidRDefault="00A90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50EC2" w14:textId="77777777" w:rsidR="00A902CB" w:rsidRDefault="00A90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0EC3" w14:textId="5FC05FC6" w:rsidR="00A902CB" w:rsidRDefault="00A90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724">
      <w:rPr>
        <w:rStyle w:val="PageNumber"/>
        <w:noProof/>
      </w:rPr>
      <w:t>6</w:t>
    </w:r>
    <w:r>
      <w:rPr>
        <w:rStyle w:val="PageNumber"/>
      </w:rPr>
      <w:fldChar w:fldCharType="end"/>
    </w:r>
  </w:p>
  <w:p w14:paraId="28350EC4" w14:textId="77777777" w:rsidR="00A902CB" w:rsidRDefault="00A902C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CE0E0" w14:textId="77777777" w:rsidR="00A7670D" w:rsidRDefault="00A7670D">
      <w:r>
        <w:separator/>
      </w:r>
    </w:p>
  </w:footnote>
  <w:footnote w:type="continuationSeparator" w:id="0">
    <w:p w14:paraId="4630B8C2" w14:textId="77777777" w:rsidR="00A7670D" w:rsidRDefault="00A7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C7A"/>
    <w:multiLevelType w:val="hybridMultilevel"/>
    <w:tmpl w:val="E346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6013"/>
    <w:multiLevelType w:val="hybridMultilevel"/>
    <w:tmpl w:val="5F8E2DD2"/>
    <w:lvl w:ilvl="0" w:tplc="3C2CB4FA">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461B"/>
    <w:multiLevelType w:val="hybridMultilevel"/>
    <w:tmpl w:val="6542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64F56"/>
    <w:multiLevelType w:val="hybridMultilevel"/>
    <w:tmpl w:val="AA16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5B44B2"/>
    <w:multiLevelType w:val="hybridMultilevel"/>
    <w:tmpl w:val="CF4A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B3D4C"/>
    <w:multiLevelType w:val="hybridMultilevel"/>
    <w:tmpl w:val="DB10748C"/>
    <w:lvl w:ilvl="0" w:tplc="2862952A">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44CA8"/>
    <w:multiLevelType w:val="hybridMultilevel"/>
    <w:tmpl w:val="413C25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1F000BB0"/>
    <w:multiLevelType w:val="hybridMultilevel"/>
    <w:tmpl w:val="5FACE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85513"/>
    <w:multiLevelType w:val="hybridMultilevel"/>
    <w:tmpl w:val="BC626EB6"/>
    <w:lvl w:ilvl="0" w:tplc="B4C44FB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80F7B"/>
    <w:multiLevelType w:val="hybridMultilevel"/>
    <w:tmpl w:val="7FB82E24"/>
    <w:lvl w:ilvl="0" w:tplc="9FC60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32401"/>
    <w:multiLevelType w:val="hybridMultilevel"/>
    <w:tmpl w:val="FC9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B2EE9"/>
    <w:multiLevelType w:val="hybridMultilevel"/>
    <w:tmpl w:val="4E4AF3A2"/>
    <w:lvl w:ilvl="0" w:tplc="E028EB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911E2"/>
    <w:multiLevelType w:val="hybridMultilevel"/>
    <w:tmpl w:val="6D10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3C3042C"/>
    <w:multiLevelType w:val="hybridMultilevel"/>
    <w:tmpl w:val="9504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93734"/>
    <w:multiLevelType w:val="hybridMultilevel"/>
    <w:tmpl w:val="2692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0F66CE8"/>
    <w:multiLevelType w:val="hybridMultilevel"/>
    <w:tmpl w:val="DF8CB6B4"/>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12D2CBC"/>
    <w:multiLevelType w:val="hybridMultilevel"/>
    <w:tmpl w:val="A232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E7C2D"/>
    <w:multiLevelType w:val="hybridMultilevel"/>
    <w:tmpl w:val="327E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41982"/>
    <w:multiLevelType w:val="hybridMultilevel"/>
    <w:tmpl w:val="4488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80635"/>
    <w:multiLevelType w:val="hybridMultilevel"/>
    <w:tmpl w:val="9F2CD1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0046D47"/>
    <w:multiLevelType w:val="hybridMultilevel"/>
    <w:tmpl w:val="3D704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95B79"/>
    <w:multiLevelType w:val="hybridMultilevel"/>
    <w:tmpl w:val="FF56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A4CA4"/>
    <w:multiLevelType w:val="hybridMultilevel"/>
    <w:tmpl w:val="7DF6B35A"/>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574243D2"/>
    <w:multiLevelType w:val="hybridMultilevel"/>
    <w:tmpl w:val="1F78A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55737"/>
    <w:multiLevelType w:val="hybridMultilevel"/>
    <w:tmpl w:val="ADE0DDF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0" w15:restartNumberingAfterBreak="0">
    <w:nsid w:val="6EF16CC5"/>
    <w:multiLevelType w:val="hybridMultilevel"/>
    <w:tmpl w:val="067C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E48F0"/>
    <w:multiLevelType w:val="hybridMultilevel"/>
    <w:tmpl w:val="D0D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B07C8"/>
    <w:multiLevelType w:val="hybridMultilevel"/>
    <w:tmpl w:val="7A3487E0"/>
    <w:lvl w:ilvl="0" w:tplc="0409000D">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73153EB4"/>
    <w:multiLevelType w:val="hybridMultilevel"/>
    <w:tmpl w:val="98D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11CAB"/>
    <w:multiLevelType w:val="hybridMultilevel"/>
    <w:tmpl w:val="5822769C"/>
    <w:lvl w:ilvl="0" w:tplc="C5C0F0E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771611"/>
    <w:multiLevelType w:val="hybridMultilevel"/>
    <w:tmpl w:val="8BEAFB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017C8B"/>
    <w:multiLevelType w:val="hybridMultilevel"/>
    <w:tmpl w:val="4488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65E8E"/>
    <w:multiLevelType w:val="hybridMultilevel"/>
    <w:tmpl w:val="AFE467FC"/>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8"/>
  </w:num>
  <w:num w:numId="2">
    <w:abstractNumId w:val="14"/>
  </w:num>
  <w:num w:numId="3">
    <w:abstractNumId w:val="15"/>
  </w:num>
  <w:num w:numId="4">
    <w:abstractNumId w:val="4"/>
  </w:num>
  <w:num w:numId="5">
    <w:abstractNumId w:val="8"/>
  </w:num>
  <w:num w:numId="6">
    <w:abstractNumId w:val="24"/>
  </w:num>
  <w:num w:numId="7">
    <w:abstractNumId w:val="20"/>
  </w:num>
  <w:num w:numId="8">
    <w:abstractNumId w:val="0"/>
  </w:num>
  <w:num w:numId="9">
    <w:abstractNumId w:val="30"/>
  </w:num>
  <w:num w:numId="10">
    <w:abstractNumId w:val="2"/>
  </w:num>
  <w:num w:numId="11">
    <w:abstractNumId w:val="33"/>
  </w:num>
  <w:num w:numId="12">
    <w:abstractNumId w:val="11"/>
  </w:num>
  <w:num w:numId="13">
    <w:abstractNumId w:val="29"/>
  </w:num>
  <w:num w:numId="14">
    <w:abstractNumId w:val="1"/>
  </w:num>
  <w:num w:numId="15">
    <w:abstractNumId w:val="13"/>
  </w:num>
  <w:num w:numId="16">
    <w:abstractNumId w:val="5"/>
  </w:num>
  <w:num w:numId="17">
    <w:abstractNumId w:val="16"/>
  </w:num>
  <w:num w:numId="18">
    <w:abstractNumId w:val="10"/>
  </w:num>
  <w:num w:numId="19">
    <w:abstractNumId w:val="36"/>
  </w:num>
  <w:num w:numId="20">
    <w:abstractNumId w:val="21"/>
  </w:num>
  <w:num w:numId="21">
    <w:abstractNumId w:val="17"/>
  </w:num>
  <w:num w:numId="22">
    <w:abstractNumId w:val="35"/>
  </w:num>
  <w:num w:numId="23">
    <w:abstractNumId w:val="22"/>
  </w:num>
  <w:num w:numId="24">
    <w:abstractNumId w:val="28"/>
  </w:num>
  <w:num w:numId="25">
    <w:abstractNumId w:val="6"/>
  </w:num>
  <w:num w:numId="26">
    <w:abstractNumId w:val="37"/>
  </w:num>
  <w:num w:numId="27">
    <w:abstractNumId w:val="26"/>
  </w:num>
  <w:num w:numId="28">
    <w:abstractNumId w:val="7"/>
  </w:num>
  <w:num w:numId="29">
    <w:abstractNumId w:val="32"/>
  </w:num>
  <w:num w:numId="30">
    <w:abstractNumId w:val="27"/>
  </w:num>
  <w:num w:numId="31">
    <w:abstractNumId w:val="9"/>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
  </w:num>
  <w:num w:numId="35">
    <w:abstractNumId w:val="25"/>
  </w:num>
  <w:num w:numId="36">
    <w:abstractNumId w:val="31"/>
  </w:num>
  <w:num w:numId="37">
    <w:abstractNumId w:val="34"/>
  </w:num>
  <w:num w:numId="3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1200"/>
    <w:rsid w:val="00001916"/>
    <w:rsid w:val="00002F7A"/>
    <w:rsid w:val="00005870"/>
    <w:rsid w:val="00006F53"/>
    <w:rsid w:val="00013CAB"/>
    <w:rsid w:val="00016C8F"/>
    <w:rsid w:val="00021246"/>
    <w:rsid w:val="000220EA"/>
    <w:rsid w:val="000255EE"/>
    <w:rsid w:val="00026E46"/>
    <w:rsid w:val="0003279C"/>
    <w:rsid w:val="00034BDA"/>
    <w:rsid w:val="00035774"/>
    <w:rsid w:val="00040220"/>
    <w:rsid w:val="00042EAA"/>
    <w:rsid w:val="0004353B"/>
    <w:rsid w:val="00044077"/>
    <w:rsid w:val="000500CF"/>
    <w:rsid w:val="000541C3"/>
    <w:rsid w:val="00056EA5"/>
    <w:rsid w:val="00060F9E"/>
    <w:rsid w:val="000611C6"/>
    <w:rsid w:val="00061537"/>
    <w:rsid w:val="00067F80"/>
    <w:rsid w:val="000713C5"/>
    <w:rsid w:val="00076EE1"/>
    <w:rsid w:val="00077834"/>
    <w:rsid w:val="00082DBB"/>
    <w:rsid w:val="00086CCD"/>
    <w:rsid w:val="0008799B"/>
    <w:rsid w:val="000935E2"/>
    <w:rsid w:val="00093A43"/>
    <w:rsid w:val="00096B73"/>
    <w:rsid w:val="0009741E"/>
    <w:rsid w:val="000A0820"/>
    <w:rsid w:val="000A1BF7"/>
    <w:rsid w:val="000B14B7"/>
    <w:rsid w:val="000B1627"/>
    <w:rsid w:val="000B487F"/>
    <w:rsid w:val="000B4CF9"/>
    <w:rsid w:val="000C5E72"/>
    <w:rsid w:val="000C6437"/>
    <w:rsid w:val="000D148B"/>
    <w:rsid w:val="000D3E1D"/>
    <w:rsid w:val="000D414E"/>
    <w:rsid w:val="000D560F"/>
    <w:rsid w:val="000D7E2D"/>
    <w:rsid w:val="000E0768"/>
    <w:rsid w:val="000E2B27"/>
    <w:rsid w:val="000E4019"/>
    <w:rsid w:val="000E4D0B"/>
    <w:rsid w:val="000E6240"/>
    <w:rsid w:val="000F1B6A"/>
    <w:rsid w:val="000F1D90"/>
    <w:rsid w:val="000F32BE"/>
    <w:rsid w:val="000F6321"/>
    <w:rsid w:val="00112FDF"/>
    <w:rsid w:val="00115142"/>
    <w:rsid w:val="0012199C"/>
    <w:rsid w:val="00132526"/>
    <w:rsid w:val="001327A5"/>
    <w:rsid w:val="0013549C"/>
    <w:rsid w:val="00137A1D"/>
    <w:rsid w:val="00137E55"/>
    <w:rsid w:val="00141790"/>
    <w:rsid w:val="00146C4D"/>
    <w:rsid w:val="00151AAF"/>
    <w:rsid w:val="001571D9"/>
    <w:rsid w:val="00162CD7"/>
    <w:rsid w:val="00163CAD"/>
    <w:rsid w:val="001647A1"/>
    <w:rsid w:val="00165692"/>
    <w:rsid w:val="001677B8"/>
    <w:rsid w:val="00171A76"/>
    <w:rsid w:val="00177861"/>
    <w:rsid w:val="00183891"/>
    <w:rsid w:val="00183E95"/>
    <w:rsid w:val="00187B35"/>
    <w:rsid w:val="00187E94"/>
    <w:rsid w:val="00193E9D"/>
    <w:rsid w:val="001971AA"/>
    <w:rsid w:val="00197D07"/>
    <w:rsid w:val="001A2755"/>
    <w:rsid w:val="001A36E4"/>
    <w:rsid w:val="001A4EB3"/>
    <w:rsid w:val="001B2E8E"/>
    <w:rsid w:val="001B4360"/>
    <w:rsid w:val="001D238D"/>
    <w:rsid w:val="001D2CE1"/>
    <w:rsid w:val="001D4E04"/>
    <w:rsid w:val="001E75F6"/>
    <w:rsid w:val="001E7875"/>
    <w:rsid w:val="001F4D61"/>
    <w:rsid w:val="001F5AB0"/>
    <w:rsid w:val="0020062E"/>
    <w:rsid w:val="00201F75"/>
    <w:rsid w:val="00204279"/>
    <w:rsid w:val="002061DB"/>
    <w:rsid w:val="00206B22"/>
    <w:rsid w:val="002115A9"/>
    <w:rsid w:val="00216788"/>
    <w:rsid w:val="00223D65"/>
    <w:rsid w:val="00224129"/>
    <w:rsid w:val="00242081"/>
    <w:rsid w:val="00251E6C"/>
    <w:rsid w:val="00253D63"/>
    <w:rsid w:val="00256835"/>
    <w:rsid w:val="00256E81"/>
    <w:rsid w:val="00261D9B"/>
    <w:rsid w:val="00261F54"/>
    <w:rsid w:val="002637BD"/>
    <w:rsid w:val="00264E2F"/>
    <w:rsid w:val="00265D58"/>
    <w:rsid w:val="00272983"/>
    <w:rsid w:val="0027658D"/>
    <w:rsid w:val="00281DF7"/>
    <w:rsid w:val="00287221"/>
    <w:rsid w:val="00293F22"/>
    <w:rsid w:val="002A54F6"/>
    <w:rsid w:val="002A5E26"/>
    <w:rsid w:val="002A7362"/>
    <w:rsid w:val="002B425D"/>
    <w:rsid w:val="002B7DA7"/>
    <w:rsid w:val="002C08B6"/>
    <w:rsid w:val="002C3275"/>
    <w:rsid w:val="002D0A95"/>
    <w:rsid w:val="002D2A2D"/>
    <w:rsid w:val="002D2F7A"/>
    <w:rsid w:val="002D345A"/>
    <w:rsid w:val="002D4F01"/>
    <w:rsid w:val="002D69F9"/>
    <w:rsid w:val="002F1330"/>
    <w:rsid w:val="002F3596"/>
    <w:rsid w:val="002F3F02"/>
    <w:rsid w:val="002F5241"/>
    <w:rsid w:val="002F6032"/>
    <w:rsid w:val="00300F56"/>
    <w:rsid w:val="00302A5E"/>
    <w:rsid w:val="003030AB"/>
    <w:rsid w:val="00306B3E"/>
    <w:rsid w:val="00307293"/>
    <w:rsid w:val="00307F3E"/>
    <w:rsid w:val="003134DE"/>
    <w:rsid w:val="00314899"/>
    <w:rsid w:val="003162F1"/>
    <w:rsid w:val="003407A1"/>
    <w:rsid w:val="00342018"/>
    <w:rsid w:val="003509A6"/>
    <w:rsid w:val="003524E9"/>
    <w:rsid w:val="00362A24"/>
    <w:rsid w:val="00367FC8"/>
    <w:rsid w:val="003726EC"/>
    <w:rsid w:val="00372A1A"/>
    <w:rsid w:val="00374CC1"/>
    <w:rsid w:val="00376FE6"/>
    <w:rsid w:val="003817F8"/>
    <w:rsid w:val="00384495"/>
    <w:rsid w:val="00387134"/>
    <w:rsid w:val="003911E6"/>
    <w:rsid w:val="003939B5"/>
    <w:rsid w:val="003A12AF"/>
    <w:rsid w:val="003A4F81"/>
    <w:rsid w:val="003B4433"/>
    <w:rsid w:val="003B6F99"/>
    <w:rsid w:val="003C1729"/>
    <w:rsid w:val="003C2107"/>
    <w:rsid w:val="003C237B"/>
    <w:rsid w:val="003D16B0"/>
    <w:rsid w:val="003D4350"/>
    <w:rsid w:val="003D67B4"/>
    <w:rsid w:val="003D7344"/>
    <w:rsid w:val="003E548D"/>
    <w:rsid w:val="003E55F5"/>
    <w:rsid w:val="003E79DB"/>
    <w:rsid w:val="003F191F"/>
    <w:rsid w:val="003F4FA6"/>
    <w:rsid w:val="004262EB"/>
    <w:rsid w:val="00431C77"/>
    <w:rsid w:val="00436B69"/>
    <w:rsid w:val="00436E0E"/>
    <w:rsid w:val="0044683B"/>
    <w:rsid w:val="00450F73"/>
    <w:rsid w:val="00454621"/>
    <w:rsid w:val="0045466F"/>
    <w:rsid w:val="004549B5"/>
    <w:rsid w:val="004570CF"/>
    <w:rsid w:val="004610CD"/>
    <w:rsid w:val="0046799F"/>
    <w:rsid w:val="0047520B"/>
    <w:rsid w:val="004754AB"/>
    <w:rsid w:val="004778D3"/>
    <w:rsid w:val="00482DA3"/>
    <w:rsid w:val="004A0210"/>
    <w:rsid w:val="004A0D72"/>
    <w:rsid w:val="004A7AED"/>
    <w:rsid w:val="004A7BC4"/>
    <w:rsid w:val="004B3C2D"/>
    <w:rsid w:val="004C10A2"/>
    <w:rsid w:val="004C30B3"/>
    <w:rsid w:val="004C3CFA"/>
    <w:rsid w:val="004D0510"/>
    <w:rsid w:val="004D2B72"/>
    <w:rsid w:val="004D3BC5"/>
    <w:rsid w:val="004D5E6F"/>
    <w:rsid w:val="004E5DD0"/>
    <w:rsid w:val="004E72E7"/>
    <w:rsid w:val="004E7B28"/>
    <w:rsid w:val="004F6969"/>
    <w:rsid w:val="004F7466"/>
    <w:rsid w:val="005033E5"/>
    <w:rsid w:val="00507DA9"/>
    <w:rsid w:val="00516090"/>
    <w:rsid w:val="00517ABB"/>
    <w:rsid w:val="00520C62"/>
    <w:rsid w:val="005244F7"/>
    <w:rsid w:val="00531501"/>
    <w:rsid w:val="00535BD9"/>
    <w:rsid w:val="00536DB9"/>
    <w:rsid w:val="00544988"/>
    <w:rsid w:val="0054617A"/>
    <w:rsid w:val="00546821"/>
    <w:rsid w:val="00550647"/>
    <w:rsid w:val="00551B4C"/>
    <w:rsid w:val="00555033"/>
    <w:rsid w:val="00562E0A"/>
    <w:rsid w:val="00564CD9"/>
    <w:rsid w:val="00566E36"/>
    <w:rsid w:val="0057216F"/>
    <w:rsid w:val="005811EA"/>
    <w:rsid w:val="00581FCC"/>
    <w:rsid w:val="00583871"/>
    <w:rsid w:val="00596A3E"/>
    <w:rsid w:val="005970E4"/>
    <w:rsid w:val="005A07FE"/>
    <w:rsid w:val="005A3FE2"/>
    <w:rsid w:val="005A730B"/>
    <w:rsid w:val="005A7953"/>
    <w:rsid w:val="005B0315"/>
    <w:rsid w:val="005B1BEE"/>
    <w:rsid w:val="005B27BE"/>
    <w:rsid w:val="005B522A"/>
    <w:rsid w:val="005B7E85"/>
    <w:rsid w:val="005D3D46"/>
    <w:rsid w:val="005D4AFA"/>
    <w:rsid w:val="005E2747"/>
    <w:rsid w:val="005E34C5"/>
    <w:rsid w:val="005E3895"/>
    <w:rsid w:val="005F25FD"/>
    <w:rsid w:val="005F2E7F"/>
    <w:rsid w:val="005F2FA9"/>
    <w:rsid w:val="005F4B40"/>
    <w:rsid w:val="005F50EB"/>
    <w:rsid w:val="005F5147"/>
    <w:rsid w:val="005F6DF1"/>
    <w:rsid w:val="005F7E3D"/>
    <w:rsid w:val="0061068D"/>
    <w:rsid w:val="0061217E"/>
    <w:rsid w:val="006147CB"/>
    <w:rsid w:val="00625419"/>
    <w:rsid w:val="006259E0"/>
    <w:rsid w:val="00625C01"/>
    <w:rsid w:val="006309DA"/>
    <w:rsid w:val="0063187A"/>
    <w:rsid w:val="0063411B"/>
    <w:rsid w:val="00634F00"/>
    <w:rsid w:val="006354BF"/>
    <w:rsid w:val="006366F5"/>
    <w:rsid w:val="00642D7B"/>
    <w:rsid w:val="00643FCB"/>
    <w:rsid w:val="006442BD"/>
    <w:rsid w:val="00650383"/>
    <w:rsid w:val="0065376A"/>
    <w:rsid w:val="006606DA"/>
    <w:rsid w:val="00662BD0"/>
    <w:rsid w:val="00670ECE"/>
    <w:rsid w:val="00671A14"/>
    <w:rsid w:val="00680DD1"/>
    <w:rsid w:val="00686142"/>
    <w:rsid w:val="00694FD3"/>
    <w:rsid w:val="006952B4"/>
    <w:rsid w:val="006A4B36"/>
    <w:rsid w:val="006B11F3"/>
    <w:rsid w:val="006B15B6"/>
    <w:rsid w:val="006B4C69"/>
    <w:rsid w:val="006C08D0"/>
    <w:rsid w:val="006C1245"/>
    <w:rsid w:val="006C1333"/>
    <w:rsid w:val="006C1FDF"/>
    <w:rsid w:val="006C41EF"/>
    <w:rsid w:val="006C50AD"/>
    <w:rsid w:val="006D16B3"/>
    <w:rsid w:val="006D1C3C"/>
    <w:rsid w:val="006D53C7"/>
    <w:rsid w:val="006D6297"/>
    <w:rsid w:val="006D714B"/>
    <w:rsid w:val="006E10F4"/>
    <w:rsid w:val="006E137C"/>
    <w:rsid w:val="006E6684"/>
    <w:rsid w:val="006E7334"/>
    <w:rsid w:val="006F07AB"/>
    <w:rsid w:val="006F1596"/>
    <w:rsid w:val="006F19A2"/>
    <w:rsid w:val="006F55A3"/>
    <w:rsid w:val="00705AF3"/>
    <w:rsid w:val="007074FF"/>
    <w:rsid w:val="00707771"/>
    <w:rsid w:val="0071065C"/>
    <w:rsid w:val="00722283"/>
    <w:rsid w:val="007235ED"/>
    <w:rsid w:val="00724E5E"/>
    <w:rsid w:val="007267CE"/>
    <w:rsid w:val="00726BFE"/>
    <w:rsid w:val="0073023C"/>
    <w:rsid w:val="007304AB"/>
    <w:rsid w:val="00734121"/>
    <w:rsid w:val="007343BC"/>
    <w:rsid w:val="00740285"/>
    <w:rsid w:val="00741132"/>
    <w:rsid w:val="0074398A"/>
    <w:rsid w:val="0075010C"/>
    <w:rsid w:val="0075265B"/>
    <w:rsid w:val="007602A9"/>
    <w:rsid w:val="00761B88"/>
    <w:rsid w:val="00762825"/>
    <w:rsid w:val="00762DF4"/>
    <w:rsid w:val="00763ACC"/>
    <w:rsid w:val="007641F1"/>
    <w:rsid w:val="007701A6"/>
    <w:rsid w:val="00774F76"/>
    <w:rsid w:val="007863DA"/>
    <w:rsid w:val="007876CD"/>
    <w:rsid w:val="00787B9F"/>
    <w:rsid w:val="00794EA2"/>
    <w:rsid w:val="007A0B0E"/>
    <w:rsid w:val="007A3F8D"/>
    <w:rsid w:val="007A6D1A"/>
    <w:rsid w:val="007A7C81"/>
    <w:rsid w:val="007B11E6"/>
    <w:rsid w:val="007B2E33"/>
    <w:rsid w:val="007B3B5B"/>
    <w:rsid w:val="007B5255"/>
    <w:rsid w:val="007B738B"/>
    <w:rsid w:val="007C2256"/>
    <w:rsid w:val="007C2BBE"/>
    <w:rsid w:val="007C70BD"/>
    <w:rsid w:val="007D0C44"/>
    <w:rsid w:val="007D23FA"/>
    <w:rsid w:val="007D2912"/>
    <w:rsid w:val="007D3FF9"/>
    <w:rsid w:val="007D58C6"/>
    <w:rsid w:val="007E03DA"/>
    <w:rsid w:val="007E344F"/>
    <w:rsid w:val="007E6019"/>
    <w:rsid w:val="007F0EEB"/>
    <w:rsid w:val="007F1C54"/>
    <w:rsid w:val="007F253D"/>
    <w:rsid w:val="007F69D1"/>
    <w:rsid w:val="00803075"/>
    <w:rsid w:val="00807BBA"/>
    <w:rsid w:val="00811250"/>
    <w:rsid w:val="0082661C"/>
    <w:rsid w:val="00830DFA"/>
    <w:rsid w:val="00834C76"/>
    <w:rsid w:val="008365B7"/>
    <w:rsid w:val="00836CF5"/>
    <w:rsid w:val="00843C89"/>
    <w:rsid w:val="00845EBD"/>
    <w:rsid w:val="00847096"/>
    <w:rsid w:val="008554CC"/>
    <w:rsid w:val="00860680"/>
    <w:rsid w:val="00861BC2"/>
    <w:rsid w:val="00863CF6"/>
    <w:rsid w:val="008708FA"/>
    <w:rsid w:val="0088165F"/>
    <w:rsid w:val="0088197A"/>
    <w:rsid w:val="008870C6"/>
    <w:rsid w:val="00887B65"/>
    <w:rsid w:val="0089060C"/>
    <w:rsid w:val="0089169C"/>
    <w:rsid w:val="008A025F"/>
    <w:rsid w:val="008A0706"/>
    <w:rsid w:val="008A14B6"/>
    <w:rsid w:val="008A323D"/>
    <w:rsid w:val="008A42C2"/>
    <w:rsid w:val="008B2A42"/>
    <w:rsid w:val="008B42AF"/>
    <w:rsid w:val="008B4A92"/>
    <w:rsid w:val="008B5D17"/>
    <w:rsid w:val="008B6703"/>
    <w:rsid w:val="008B7396"/>
    <w:rsid w:val="008B768B"/>
    <w:rsid w:val="008B7CE4"/>
    <w:rsid w:val="008C245F"/>
    <w:rsid w:val="008C5F6D"/>
    <w:rsid w:val="008D1070"/>
    <w:rsid w:val="008D1A45"/>
    <w:rsid w:val="008D1AC4"/>
    <w:rsid w:val="008D31A4"/>
    <w:rsid w:val="008D4B00"/>
    <w:rsid w:val="008E1BDB"/>
    <w:rsid w:val="008E47C1"/>
    <w:rsid w:val="008E4EDF"/>
    <w:rsid w:val="008E5A85"/>
    <w:rsid w:val="008E68BB"/>
    <w:rsid w:val="008E7F18"/>
    <w:rsid w:val="008F084A"/>
    <w:rsid w:val="008F16D4"/>
    <w:rsid w:val="008F1C1F"/>
    <w:rsid w:val="008F3E73"/>
    <w:rsid w:val="008F460D"/>
    <w:rsid w:val="008F50DA"/>
    <w:rsid w:val="008F5B4A"/>
    <w:rsid w:val="00901CD0"/>
    <w:rsid w:val="00913023"/>
    <w:rsid w:val="009136D7"/>
    <w:rsid w:val="009137F3"/>
    <w:rsid w:val="00914A40"/>
    <w:rsid w:val="009205DB"/>
    <w:rsid w:val="009365A9"/>
    <w:rsid w:val="00937406"/>
    <w:rsid w:val="00937F33"/>
    <w:rsid w:val="00941E7B"/>
    <w:rsid w:val="00942807"/>
    <w:rsid w:val="009505E6"/>
    <w:rsid w:val="00953CAA"/>
    <w:rsid w:val="00954EA0"/>
    <w:rsid w:val="009607C5"/>
    <w:rsid w:val="00965D70"/>
    <w:rsid w:val="009715B0"/>
    <w:rsid w:val="00974CD0"/>
    <w:rsid w:val="00974FAA"/>
    <w:rsid w:val="00976690"/>
    <w:rsid w:val="00982FD5"/>
    <w:rsid w:val="00985C21"/>
    <w:rsid w:val="00987794"/>
    <w:rsid w:val="00987825"/>
    <w:rsid w:val="00987B4C"/>
    <w:rsid w:val="0099399B"/>
    <w:rsid w:val="00995951"/>
    <w:rsid w:val="00995D2D"/>
    <w:rsid w:val="00997F7F"/>
    <w:rsid w:val="009A6C20"/>
    <w:rsid w:val="009B087B"/>
    <w:rsid w:val="009B43C9"/>
    <w:rsid w:val="009B4ED3"/>
    <w:rsid w:val="009B5572"/>
    <w:rsid w:val="009B6178"/>
    <w:rsid w:val="009B6742"/>
    <w:rsid w:val="009C14BD"/>
    <w:rsid w:val="009C15AD"/>
    <w:rsid w:val="009C3AD5"/>
    <w:rsid w:val="009C4343"/>
    <w:rsid w:val="009D1A4C"/>
    <w:rsid w:val="009E0515"/>
    <w:rsid w:val="009E0F80"/>
    <w:rsid w:val="009E13D6"/>
    <w:rsid w:val="009E3381"/>
    <w:rsid w:val="009E4FC4"/>
    <w:rsid w:val="009E5436"/>
    <w:rsid w:val="009E6DA3"/>
    <w:rsid w:val="009F1454"/>
    <w:rsid w:val="009F2FC2"/>
    <w:rsid w:val="009F39DE"/>
    <w:rsid w:val="00A03A76"/>
    <w:rsid w:val="00A0623C"/>
    <w:rsid w:val="00A138F1"/>
    <w:rsid w:val="00A13C37"/>
    <w:rsid w:val="00A16E34"/>
    <w:rsid w:val="00A224B2"/>
    <w:rsid w:val="00A23668"/>
    <w:rsid w:val="00A32F1C"/>
    <w:rsid w:val="00A41A0A"/>
    <w:rsid w:val="00A56790"/>
    <w:rsid w:val="00A62872"/>
    <w:rsid w:val="00A65C5E"/>
    <w:rsid w:val="00A66D20"/>
    <w:rsid w:val="00A67B32"/>
    <w:rsid w:val="00A715B2"/>
    <w:rsid w:val="00A73FE6"/>
    <w:rsid w:val="00A7508B"/>
    <w:rsid w:val="00A75235"/>
    <w:rsid w:val="00A7670D"/>
    <w:rsid w:val="00A83A01"/>
    <w:rsid w:val="00A90007"/>
    <w:rsid w:val="00A902CB"/>
    <w:rsid w:val="00A90492"/>
    <w:rsid w:val="00A91439"/>
    <w:rsid w:val="00AA42F4"/>
    <w:rsid w:val="00AA4D93"/>
    <w:rsid w:val="00AB5B1E"/>
    <w:rsid w:val="00AB5C60"/>
    <w:rsid w:val="00AC1496"/>
    <w:rsid w:val="00AC4CA5"/>
    <w:rsid w:val="00AC54B2"/>
    <w:rsid w:val="00AC54FE"/>
    <w:rsid w:val="00AD298E"/>
    <w:rsid w:val="00AD3633"/>
    <w:rsid w:val="00AE48EE"/>
    <w:rsid w:val="00AE4C82"/>
    <w:rsid w:val="00AE6714"/>
    <w:rsid w:val="00AF660C"/>
    <w:rsid w:val="00AF6A9D"/>
    <w:rsid w:val="00AF6BC0"/>
    <w:rsid w:val="00B03778"/>
    <w:rsid w:val="00B06C68"/>
    <w:rsid w:val="00B06D82"/>
    <w:rsid w:val="00B12521"/>
    <w:rsid w:val="00B231F2"/>
    <w:rsid w:val="00B30036"/>
    <w:rsid w:val="00B404B0"/>
    <w:rsid w:val="00B41B3B"/>
    <w:rsid w:val="00B42159"/>
    <w:rsid w:val="00B43480"/>
    <w:rsid w:val="00B457E9"/>
    <w:rsid w:val="00B471F6"/>
    <w:rsid w:val="00B54171"/>
    <w:rsid w:val="00B626F2"/>
    <w:rsid w:val="00B67672"/>
    <w:rsid w:val="00B67D3B"/>
    <w:rsid w:val="00B7194B"/>
    <w:rsid w:val="00B75C41"/>
    <w:rsid w:val="00B80C49"/>
    <w:rsid w:val="00B85DB4"/>
    <w:rsid w:val="00B85ECE"/>
    <w:rsid w:val="00B910DF"/>
    <w:rsid w:val="00B93551"/>
    <w:rsid w:val="00B9379D"/>
    <w:rsid w:val="00B940A7"/>
    <w:rsid w:val="00BA0E6E"/>
    <w:rsid w:val="00BA12D4"/>
    <w:rsid w:val="00BA4792"/>
    <w:rsid w:val="00BA6DC4"/>
    <w:rsid w:val="00BB0014"/>
    <w:rsid w:val="00BB13AA"/>
    <w:rsid w:val="00BB434B"/>
    <w:rsid w:val="00BB622F"/>
    <w:rsid w:val="00BC0595"/>
    <w:rsid w:val="00BC479F"/>
    <w:rsid w:val="00BC6A68"/>
    <w:rsid w:val="00BD1FD3"/>
    <w:rsid w:val="00BD2B0C"/>
    <w:rsid w:val="00BD6DA2"/>
    <w:rsid w:val="00BD77BB"/>
    <w:rsid w:val="00BE786A"/>
    <w:rsid w:val="00BF043E"/>
    <w:rsid w:val="00BF5340"/>
    <w:rsid w:val="00BF6BCD"/>
    <w:rsid w:val="00C02597"/>
    <w:rsid w:val="00C03E35"/>
    <w:rsid w:val="00C06D3C"/>
    <w:rsid w:val="00C077D7"/>
    <w:rsid w:val="00C07921"/>
    <w:rsid w:val="00C150BB"/>
    <w:rsid w:val="00C16ADE"/>
    <w:rsid w:val="00C21BC2"/>
    <w:rsid w:val="00C2259C"/>
    <w:rsid w:val="00C25D0F"/>
    <w:rsid w:val="00C270D9"/>
    <w:rsid w:val="00C33AF4"/>
    <w:rsid w:val="00C36A93"/>
    <w:rsid w:val="00C36BAE"/>
    <w:rsid w:val="00C417CC"/>
    <w:rsid w:val="00C45620"/>
    <w:rsid w:val="00C50276"/>
    <w:rsid w:val="00C55276"/>
    <w:rsid w:val="00C55B9F"/>
    <w:rsid w:val="00C64DCF"/>
    <w:rsid w:val="00C74944"/>
    <w:rsid w:val="00C759F7"/>
    <w:rsid w:val="00C762CD"/>
    <w:rsid w:val="00C800A0"/>
    <w:rsid w:val="00C81176"/>
    <w:rsid w:val="00C9031A"/>
    <w:rsid w:val="00C91F1E"/>
    <w:rsid w:val="00C92988"/>
    <w:rsid w:val="00C95C09"/>
    <w:rsid w:val="00CA35BE"/>
    <w:rsid w:val="00CA47B5"/>
    <w:rsid w:val="00CA6EFF"/>
    <w:rsid w:val="00CB401E"/>
    <w:rsid w:val="00CC1944"/>
    <w:rsid w:val="00CC1DF2"/>
    <w:rsid w:val="00CC4744"/>
    <w:rsid w:val="00CD1A56"/>
    <w:rsid w:val="00CE7B1A"/>
    <w:rsid w:val="00CF30C3"/>
    <w:rsid w:val="00CF3BAE"/>
    <w:rsid w:val="00CF7E42"/>
    <w:rsid w:val="00D01075"/>
    <w:rsid w:val="00D01141"/>
    <w:rsid w:val="00D03B98"/>
    <w:rsid w:val="00D03D27"/>
    <w:rsid w:val="00D105D1"/>
    <w:rsid w:val="00D1209E"/>
    <w:rsid w:val="00D33E49"/>
    <w:rsid w:val="00D36BE3"/>
    <w:rsid w:val="00D370BF"/>
    <w:rsid w:val="00D375F1"/>
    <w:rsid w:val="00D43F29"/>
    <w:rsid w:val="00D46DB5"/>
    <w:rsid w:val="00D5497C"/>
    <w:rsid w:val="00D5759C"/>
    <w:rsid w:val="00D60DEE"/>
    <w:rsid w:val="00D63BD1"/>
    <w:rsid w:val="00D66723"/>
    <w:rsid w:val="00D718ED"/>
    <w:rsid w:val="00D7272A"/>
    <w:rsid w:val="00D727E2"/>
    <w:rsid w:val="00D731AB"/>
    <w:rsid w:val="00D7676D"/>
    <w:rsid w:val="00D7738F"/>
    <w:rsid w:val="00D81DC3"/>
    <w:rsid w:val="00D83728"/>
    <w:rsid w:val="00D850FB"/>
    <w:rsid w:val="00D902AC"/>
    <w:rsid w:val="00DA0B5D"/>
    <w:rsid w:val="00DA5A1B"/>
    <w:rsid w:val="00DA767A"/>
    <w:rsid w:val="00DB2AF2"/>
    <w:rsid w:val="00DB6CBB"/>
    <w:rsid w:val="00DC0535"/>
    <w:rsid w:val="00DC55CA"/>
    <w:rsid w:val="00DC5CB1"/>
    <w:rsid w:val="00DD08F7"/>
    <w:rsid w:val="00DD1A81"/>
    <w:rsid w:val="00DD4CAC"/>
    <w:rsid w:val="00DE2822"/>
    <w:rsid w:val="00DE463C"/>
    <w:rsid w:val="00DE47CB"/>
    <w:rsid w:val="00DF2513"/>
    <w:rsid w:val="00DF5195"/>
    <w:rsid w:val="00DF5222"/>
    <w:rsid w:val="00DF6E53"/>
    <w:rsid w:val="00E03B74"/>
    <w:rsid w:val="00E07A6D"/>
    <w:rsid w:val="00E07AC9"/>
    <w:rsid w:val="00E07F77"/>
    <w:rsid w:val="00E1019F"/>
    <w:rsid w:val="00E11D49"/>
    <w:rsid w:val="00E145E4"/>
    <w:rsid w:val="00E1483A"/>
    <w:rsid w:val="00E14C97"/>
    <w:rsid w:val="00E15B22"/>
    <w:rsid w:val="00E1709D"/>
    <w:rsid w:val="00E20568"/>
    <w:rsid w:val="00E3093A"/>
    <w:rsid w:val="00E3297E"/>
    <w:rsid w:val="00E32D00"/>
    <w:rsid w:val="00E370DA"/>
    <w:rsid w:val="00E4416E"/>
    <w:rsid w:val="00E54724"/>
    <w:rsid w:val="00E552FC"/>
    <w:rsid w:val="00E57F48"/>
    <w:rsid w:val="00E60ED4"/>
    <w:rsid w:val="00E610C9"/>
    <w:rsid w:val="00E63C1B"/>
    <w:rsid w:val="00E66B56"/>
    <w:rsid w:val="00E66F9C"/>
    <w:rsid w:val="00E6715F"/>
    <w:rsid w:val="00E7516A"/>
    <w:rsid w:val="00E75695"/>
    <w:rsid w:val="00E75949"/>
    <w:rsid w:val="00E84378"/>
    <w:rsid w:val="00E914F3"/>
    <w:rsid w:val="00E9163F"/>
    <w:rsid w:val="00E926AB"/>
    <w:rsid w:val="00E933A8"/>
    <w:rsid w:val="00E93E16"/>
    <w:rsid w:val="00E960B3"/>
    <w:rsid w:val="00EA1DD7"/>
    <w:rsid w:val="00EA69C7"/>
    <w:rsid w:val="00EB0146"/>
    <w:rsid w:val="00EB486B"/>
    <w:rsid w:val="00EB4DF5"/>
    <w:rsid w:val="00EB552F"/>
    <w:rsid w:val="00EB769F"/>
    <w:rsid w:val="00ED4CAA"/>
    <w:rsid w:val="00ED5C8E"/>
    <w:rsid w:val="00EE24E8"/>
    <w:rsid w:val="00EE5254"/>
    <w:rsid w:val="00EE6A55"/>
    <w:rsid w:val="00EF2693"/>
    <w:rsid w:val="00EF5204"/>
    <w:rsid w:val="00EF63CE"/>
    <w:rsid w:val="00EF7D61"/>
    <w:rsid w:val="00F02BA4"/>
    <w:rsid w:val="00F0310F"/>
    <w:rsid w:val="00F037E2"/>
    <w:rsid w:val="00F053FA"/>
    <w:rsid w:val="00F06916"/>
    <w:rsid w:val="00F145E6"/>
    <w:rsid w:val="00F17A14"/>
    <w:rsid w:val="00F26532"/>
    <w:rsid w:val="00F27C17"/>
    <w:rsid w:val="00F348F9"/>
    <w:rsid w:val="00F36206"/>
    <w:rsid w:val="00F41417"/>
    <w:rsid w:val="00F503E0"/>
    <w:rsid w:val="00F53827"/>
    <w:rsid w:val="00F5672C"/>
    <w:rsid w:val="00F62E56"/>
    <w:rsid w:val="00F63DC6"/>
    <w:rsid w:val="00F64ED8"/>
    <w:rsid w:val="00F678FC"/>
    <w:rsid w:val="00F7630C"/>
    <w:rsid w:val="00F76F4A"/>
    <w:rsid w:val="00F81C6C"/>
    <w:rsid w:val="00F84374"/>
    <w:rsid w:val="00F87F3A"/>
    <w:rsid w:val="00FA7755"/>
    <w:rsid w:val="00FB0AA3"/>
    <w:rsid w:val="00FB1593"/>
    <w:rsid w:val="00FC077D"/>
    <w:rsid w:val="00FC0DD7"/>
    <w:rsid w:val="00FC647D"/>
    <w:rsid w:val="00FD6C21"/>
    <w:rsid w:val="00FD7E46"/>
    <w:rsid w:val="00FE183F"/>
    <w:rsid w:val="00FE5177"/>
    <w:rsid w:val="00FF009D"/>
    <w:rsid w:val="00FF0A41"/>
    <w:rsid w:val="00FF1262"/>
    <w:rsid w:val="00FF6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50D48"/>
  <w15:docId w15:val="{C14367E8-5C0A-4598-8955-6FEB9E8E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7F3A"/>
  </w:style>
  <w:style w:type="paragraph" w:styleId="Heading1">
    <w:name w:val="heading 1"/>
    <w:basedOn w:val="Normal"/>
    <w:next w:val="Normal"/>
    <w:qFormat/>
    <w:rsid w:val="003911E6"/>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qFormat/>
    <w:rsid w:val="000E0768"/>
    <w:pPr>
      <w:ind w:firstLine="446"/>
    </w:pPr>
    <w:rPr>
      <w:rFonts w:eastAsia="Calibri"/>
      <w:sz w:val="24"/>
      <w:szCs w:val="22"/>
    </w:rPr>
  </w:style>
  <w:style w:type="character" w:customStyle="1" w:styleId="apple-converted-space">
    <w:name w:val="apple-converted-space"/>
    <w:basedOn w:val="DefaultParagraphFont"/>
    <w:rsid w:val="00F64ED8"/>
  </w:style>
  <w:style w:type="paragraph" w:styleId="PlainText">
    <w:name w:val="Plain Text"/>
    <w:basedOn w:val="Normal"/>
    <w:link w:val="PlainTextChar"/>
    <w:uiPriority w:val="99"/>
    <w:unhideWhenUsed/>
    <w:rsid w:val="00056EA5"/>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56EA5"/>
    <w:rPr>
      <w:rFonts w:ascii="Calibri" w:eastAsia="MS Mincho" w:hAnsi="Calibri" w:cs="Calibri"/>
      <w:sz w:val="22"/>
      <w:szCs w:val="22"/>
      <w:lang w:val="en-GB" w:eastAsia="ja-JP"/>
    </w:rPr>
  </w:style>
  <w:style w:type="table" w:customStyle="1" w:styleId="TableGrid0">
    <w:name w:val="TableGrid"/>
    <w:rsid w:val="000F632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PlainTextChar1">
    <w:name w:val="Plain Text Char1"/>
    <w:basedOn w:val="DefaultParagraphFont"/>
    <w:uiPriority w:val="99"/>
    <w:locked/>
    <w:rsid w:val="00E75695"/>
    <w:rPr>
      <w:rFonts w:ascii="Courier New" w:hAnsi="Courier New" w:cs="Courier New"/>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8115154">
      <w:bodyDiv w:val="1"/>
      <w:marLeft w:val="0"/>
      <w:marRight w:val="0"/>
      <w:marTop w:val="0"/>
      <w:marBottom w:val="0"/>
      <w:divBdr>
        <w:top w:val="none" w:sz="0" w:space="0" w:color="auto"/>
        <w:left w:val="none" w:sz="0" w:space="0" w:color="auto"/>
        <w:bottom w:val="none" w:sz="0" w:space="0" w:color="auto"/>
        <w:right w:val="none" w:sz="0" w:space="0" w:color="auto"/>
      </w:divBdr>
    </w:div>
    <w:div w:id="1459909334">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_Layouts/15/POPPOpenDoc.aspx?ID=POPP-11-2493"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2" ma:contentTypeDescription="Create a new document." ma:contentTypeScope="" ma:versionID="abee156229104f28b128cb5450525a59">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4eb10b585ae43a8e87dc294d5cc6b4c3"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32JKWRRJAUXM-1987506163-19628</_dlc_DocId>
    <_dlc_DocIdUrl xmlns="de777af5-75c5-4059-8842-b3ca2d118c77">
      <Url>https://undp.sharepoint.com/teams/BIH/GS/_layouts/15/DocIdRedir.aspx?ID=32JKWRRJAUXM-1987506163-19628</Url>
      <Description>32JKWRRJAUXM-1987506163-19628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2.xml><?xml version="1.0" encoding="utf-8"?>
<ds:datastoreItem xmlns:ds="http://schemas.openxmlformats.org/officeDocument/2006/customXml" ds:itemID="{11A3B333-2EC3-4C1A-A749-1EB6300503CE}"/>
</file>

<file path=customXml/itemProps3.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4.xml><?xml version="1.0" encoding="utf-8"?>
<ds:datastoreItem xmlns:ds="http://schemas.openxmlformats.org/officeDocument/2006/customXml" ds:itemID="{14765011-B912-43F4-8FF1-F9B2039CC8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0D22E1-1F90-4EBB-BC36-52F40F6BFE1A}">
  <ds:schemaRefs>
    <ds:schemaRef ds:uri="http://schemas.openxmlformats.org/officeDocument/2006/bibliography"/>
  </ds:schemaRefs>
</ds:datastoreItem>
</file>

<file path=customXml/itemProps6.xml><?xml version="1.0" encoding="utf-8"?>
<ds:datastoreItem xmlns:ds="http://schemas.openxmlformats.org/officeDocument/2006/customXml" ds:itemID="{4027B439-567C-41D8-B338-172ECECFF732}"/>
</file>

<file path=docProps/app.xml><?xml version="1.0" encoding="utf-8"?>
<Properties xmlns="http://schemas.openxmlformats.org/officeDocument/2006/extended-properties" xmlns:vt="http://schemas.openxmlformats.org/officeDocument/2006/docPropsVTypes">
  <Template>Normal</Template>
  <TotalTime>3</TotalTime>
  <Pages>7</Pages>
  <Words>1593</Words>
  <Characters>9086</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10658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Angelina Vojakovic-Kurtovic</cp:lastModifiedBy>
  <cp:revision>3</cp:revision>
  <cp:lastPrinted>2013-08-13T07:08:00Z</cp:lastPrinted>
  <dcterms:created xsi:type="dcterms:W3CDTF">2020-08-11T13:43:00Z</dcterms:created>
  <dcterms:modified xsi:type="dcterms:W3CDTF">2020-08-11T13:45:00Z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e78b2cb2-a6b6-492d-bfda-4229d728d6b5</vt:lpwstr>
  </property>
</Properties>
</file>