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EDC17" w14:textId="77777777" w:rsidR="001832CE" w:rsidRDefault="001832CE" w:rsidP="001832CE">
      <w:pPr>
        <w:ind w:left="2880"/>
        <w:rPr>
          <w:rFonts w:asciiTheme="minorHAnsi" w:hAnsiTheme="minorHAnsi" w:cstheme="minorHAnsi"/>
          <w:b/>
        </w:rPr>
      </w:pPr>
      <w:bookmarkStart w:id="0" w:name="_Toc172357882"/>
      <w:r>
        <w:rPr>
          <w:rFonts w:asciiTheme="minorHAnsi" w:hAnsiTheme="minorHAnsi" w:cstheme="minorHAnsi"/>
          <w:b/>
        </w:rPr>
        <w:t xml:space="preserve"> </w:t>
      </w:r>
      <w:bookmarkStart w:id="1" w:name="_GoBack"/>
      <w:bookmarkEnd w:id="1"/>
    </w:p>
    <w:p w14:paraId="610D5B51" w14:textId="5685B5BF" w:rsidR="00350AC6" w:rsidRPr="00A52018" w:rsidRDefault="001832CE" w:rsidP="001832CE">
      <w:pPr>
        <w:ind w:left="2880"/>
        <w:rPr>
          <w:rFonts w:asciiTheme="minorHAnsi" w:hAnsiTheme="minorHAnsi" w:cstheme="minorHAnsi"/>
          <w:b/>
        </w:rPr>
      </w:pPr>
      <w:r>
        <w:rPr>
          <w:rFonts w:asciiTheme="minorHAnsi" w:hAnsiTheme="minorHAnsi" w:cstheme="minorHAnsi"/>
          <w:b/>
        </w:rPr>
        <w:t xml:space="preserve">             RE-ADVERTISEMENT</w:t>
      </w:r>
      <w:r>
        <w:rPr>
          <w:rFonts w:asciiTheme="minorHAnsi" w:hAnsiTheme="minorHAnsi" w:cstheme="minorHAnsi"/>
          <w:noProof/>
        </w:rPr>
        <w:t xml:space="preserve">                                 </w:t>
      </w:r>
      <w:r w:rsidR="008052E8" w:rsidRPr="00A52018">
        <w:rPr>
          <w:rFonts w:asciiTheme="minorHAnsi" w:hAnsiTheme="minorHAnsi" w:cstheme="minorHAnsi"/>
          <w:noProof/>
        </w:rPr>
        <w:drawing>
          <wp:inline distT="0" distB="0" distL="0" distR="0" wp14:anchorId="7BBC617F" wp14:editId="17910477">
            <wp:extent cx="1195070" cy="1455420"/>
            <wp:effectExtent l="0" t="0" r="5080" b="0"/>
            <wp:docPr id="2" name="rg_hi" descr="https://encrypted-tbn1.gstatic.com/images?q=tbn:ANd9GcS_XdxEEcwa5o2Cbbejn7J9pQTMkyhyuVziJIvJXXo9firlxxF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S_XdxEEcwa5o2Cbbejn7J9pQTMkyhyuVziJIvJXXo9firlxxFF">
                      <a:hlinkClick r:id="rId12"/>
                    </pic:cNvPr>
                    <pic:cNvPicPr>
                      <a:picLocks noChangeAspect="1" noChangeArrowheads="1"/>
                    </pic:cNvPicPr>
                  </pic:nvPicPr>
                  <pic:blipFill>
                    <a:blip r:embed="rId13" cstate="print"/>
                    <a:srcRect/>
                    <a:stretch>
                      <a:fillRect/>
                    </a:stretch>
                  </pic:blipFill>
                  <pic:spPr bwMode="auto">
                    <a:xfrm>
                      <a:off x="0" y="0"/>
                      <a:ext cx="1195070" cy="1455420"/>
                    </a:xfrm>
                    <a:prstGeom prst="rect">
                      <a:avLst/>
                    </a:prstGeom>
                    <a:noFill/>
                    <a:ln w="9525">
                      <a:noFill/>
                      <a:miter lim="800000"/>
                      <a:headEnd/>
                      <a:tailEnd/>
                    </a:ln>
                  </pic:spPr>
                </pic:pic>
              </a:graphicData>
            </a:graphic>
          </wp:inline>
        </w:drawing>
      </w:r>
    </w:p>
    <w:bookmarkEnd w:id="0"/>
    <w:p w14:paraId="1C1AD854" w14:textId="77777777" w:rsidR="00BC2CA7" w:rsidRPr="00A52018" w:rsidRDefault="00BC2CA7" w:rsidP="00BC2CA7">
      <w:pPr>
        <w:jc w:val="center"/>
        <w:rPr>
          <w:rFonts w:asciiTheme="minorHAnsi" w:hAnsiTheme="minorHAnsi" w:cstheme="minorHAnsi"/>
          <w:b/>
          <w:bCs/>
          <w:iCs/>
        </w:rPr>
      </w:pPr>
    </w:p>
    <w:p w14:paraId="3FC6B34E" w14:textId="77777777" w:rsidR="00BC2CA7" w:rsidRPr="00A52018" w:rsidRDefault="00BC2CA7" w:rsidP="00BC2CA7">
      <w:pPr>
        <w:jc w:val="center"/>
        <w:rPr>
          <w:rFonts w:asciiTheme="minorHAnsi" w:hAnsiTheme="minorHAnsi" w:cstheme="minorHAnsi"/>
          <w:b/>
          <w:bCs/>
          <w:iCs/>
        </w:rPr>
      </w:pPr>
    </w:p>
    <w:p w14:paraId="08BD73A9" w14:textId="0BC197DC" w:rsidR="00BC2CA7" w:rsidRPr="00A52018" w:rsidRDefault="00BC2CA7" w:rsidP="00BC2CA7">
      <w:pPr>
        <w:jc w:val="center"/>
        <w:rPr>
          <w:rFonts w:asciiTheme="minorHAnsi" w:hAnsiTheme="minorHAnsi" w:cstheme="minorHAnsi"/>
          <w:b/>
          <w:bCs/>
          <w:iCs/>
        </w:rPr>
      </w:pPr>
      <w:r w:rsidRPr="00A52018">
        <w:rPr>
          <w:rFonts w:asciiTheme="minorHAnsi" w:hAnsiTheme="minorHAnsi" w:cstheme="minorHAnsi"/>
          <w:b/>
          <w:bCs/>
          <w:iCs/>
        </w:rPr>
        <w:t>TERMS OF REFERENCE</w:t>
      </w:r>
    </w:p>
    <w:p w14:paraId="670AD057" w14:textId="77777777" w:rsidR="00BC2CA7" w:rsidRPr="00A52018" w:rsidRDefault="00BC2CA7" w:rsidP="00BC2CA7">
      <w:pPr>
        <w:jc w:val="center"/>
        <w:rPr>
          <w:rFonts w:asciiTheme="minorHAnsi" w:hAnsiTheme="minorHAnsi" w:cstheme="minorHAnsi"/>
          <w:b/>
        </w:rPr>
      </w:pPr>
      <w:r w:rsidRPr="00A52018">
        <w:rPr>
          <w:rFonts w:asciiTheme="minorHAnsi" w:hAnsiTheme="minorHAnsi" w:cstheme="minorHAnsi"/>
          <w:b/>
        </w:rPr>
        <w:t>DEVELOPMENT OF NATIONAL GUIDELINES FOR MULTI-HAZARD RISK ASSESSMENT AND USAGE OF RISK PROFILES</w:t>
      </w:r>
    </w:p>
    <w:p w14:paraId="24E7916B" w14:textId="77777777" w:rsidR="00BC2CA7" w:rsidRPr="00A52018" w:rsidRDefault="00BC2CA7" w:rsidP="00BC2CA7">
      <w:pPr>
        <w:jc w:val="both"/>
        <w:rPr>
          <w:rFonts w:asciiTheme="minorHAnsi" w:hAnsiTheme="minorHAnsi" w:cstheme="minorHAnsi"/>
          <w:b/>
          <w:sz w:val="20"/>
        </w:rPr>
      </w:pPr>
    </w:p>
    <w:p w14:paraId="62C27A5B" w14:textId="307D0999" w:rsidR="00BC2CA7" w:rsidRPr="00A52018" w:rsidRDefault="00BC2CA7" w:rsidP="00BC2CA7">
      <w:pPr>
        <w:jc w:val="both"/>
        <w:rPr>
          <w:rFonts w:asciiTheme="minorHAnsi" w:hAnsiTheme="minorHAnsi" w:cstheme="minorHAnsi"/>
          <w:bCs/>
          <w:sz w:val="20"/>
        </w:rPr>
      </w:pPr>
      <w:r w:rsidRPr="00A52018">
        <w:rPr>
          <w:rFonts w:asciiTheme="minorHAnsi" w:hAnsiTheme="minorHAnsi" w:cstheme="minorHAnsi"/>
          <w:b/>
          <w:bCs/>
          <w:sz w:val="20"/>
        </w:rPr>
        <w:t xml:space="preserve">Vacancy Type:              </w:t>
      </w:r>
      <w:r w:rsidRPr="00A52018">
        <w:rPr>
          <w:rFonts w:asciiTheme="minorHAnsi" w:hAnsiTheme="minorHAnsi" w:cstheme="minorHAnsi"/>
          <w:b/>
          <w:bCs/>
          <w:sz w:val="20"/>
        </w:rPr>
        <w:tab/>
        <w:t xml:space="preserve">                                    </w:t>
      </w:r>
      <w:r w:rsidRPr="00A52018">
        <w:rPr>
          <w:rFonts w:asciiTheme="minorHAnsi" w:hAnsiTheme="minorHAnsi" w:cstheme="minorHAnsi"/>
          <w:bCs/>
          <w:sz w:val="20"/>
        </w:rPr>
        <w:t>External</w:t>
      </w:r>
      <w:r w:rsidR="00915E10">
        <w:rPr>
          <w:rFonts w:asciiTheme="minorHAnsi" w:hAnsiTheme="minorHAnsi" w:cstheme="minorHAnsi"/>
          <w:bCs/>
          <w:sz w:val="20"/>
        </w:rPr>
        <w:t xml:space="preserve"> and Internal</w:t>
      </w:r>
      <w:r w:rsidRPr="00A52018">
        <w:rPr>
          <w:rFonts w:asciiTheme="minorHAnsi" w:hAnsiTheme="minorHAnsi" w:cstheme="minorHAnsi"/>
          <w:bCs/>
          <w:sz w:val="20"/>
        </w:rPr>
        <w:t xml:space="preserve"> Vacancy</w:t>
      </w:r>
    </w:p>
    <w:p w14:paraId="59DCCFA5" w14:textId="77777777" w:rsidR="00BC2CA7" w:rsidRPr="00A52018" w:rsidRDefault="00BC2CA7" w:rsidP="00BC2CA7">
      <w:pPr>
        <w:tabs>
          <w:tab w:val="left" w:pos="3780"/>
          <w:tab w:val="left" w:pos="3870"/>
        </w:tabs>
        <w:jc w:val="both"/>
        <w:rPr>
          <w:rFonts w:asciiTheme="minorHAnsi" w:hAnsiTheme="minorHAnsi" w:cstheme="minorHAnsi"/>
          <w:bCs/>
          <w:sz w:val="20"/>
        </w:rPr>
      </w:pPr>
      <w:r w:rsidRPr="00A52018">
        <w:rPr>
          <w:rFonts w:asciiTheme="minorHAnsi" w:hAnsiTheme="minorHAnsi" w:cstheme="minorHAnsi"/>
          <w:b/>
          <w:bCs/>
          <w:sz w:val="20"/>
        </w:rPr>
        <w:t xml:space="preserve">Location:                             </w:t>
      </w:r>
      <w:r w:rsidRPr="00A52018">
        <w:rPr>
          <w:rFonts w:asciiTheme="minorHAnsi" w:hAnsiTheme="minorHAnsi" w:cstheme="minorHAnsi"/>
          <w:b/>
          <w:bCs/>
          <w:sz w:val="20"/>
        </w:rPr>
        <w:tab/>
      </w:r>
      <w:r w:rsidRPr="00A52018">
        <w:rPr>
          <w:rFonts w:asciiTheme="minorHAnsi" w:hAnsiTheme="minorHAnsi" w:cstheme="minorHAnsi"/>
          <w:bCs/>
          <w:sz w:val="20"/>
        </w:rPr>
        <w:t>Malawi (Lilongwe)</w:t>
      </w:r>
    </w:p>
    <w:p w14:paraId="0716DDF0" w14:textId="73CF75E4" w:rsidR="00BC2CA7" w:rsidRPr="00A52018" w:rsidRDefault="00BC2CA7" w:rsidP="00BC2CA7">
      <w:pPr>
        <w:tabs>
          <w:tab w:val="left" w:pos="3780"/>
          <w:tab w:val="left" w:pos="3870"/>
        </w:tabs>
        <w:jc w:val="both"/>
        <w:rPr>
          <w:rFonts w:asciiTheme="minorHAnsi" w:hAnsiTheme="minorHAnsi" w:cstheme="minorHAnsi"/>
          <w:b/>
          <w:bCs/>
          <w:sz w:val="20"/>
        </w:rPr>
      </w:pPr>
      <w:r w:rsidRPr="00A52018">
        <w:rPr>
          <w:rFonts w:asciiTheme="minorHAnsi" w:hAnsiTheme="minorHAnsi" w:cstheme="minorHAnsi"/>
          <w:b/>
          <w:bCs/>
          <w:sz w:val="20"/>
        </w:rPr>
        <w:t xml:space="preserve">Application Deadline:                   </w:t>
      </w:r>
      <w:r w:rsidRPr="00A52018">
        <w:rPr>
          <w:rFonts w:asciiTheme="minorHAnsi" w:hAnsiTheme="minorHAnsi" w:cstheme="minorHAnsi"/>
          <w:b/>
          <w:bCs/>
          <w:sz w:val="20"/>
        </w:rPr>
        <w:tab/>
      </w:r>
      <w:r w:rsidR="004E61AC">
        <w:rPr>
          <w:rFonts w:asciiTheme="minorHAnsi" w:hAnsiTheme="minorHAnsi" w:cstheme="minorHAnsi"/>
          <w:b/>
          <w:bCs/>
          <w:sz w:val="20"/>
        </w:rPr>
        <w:t>2</w:t>
      </w:r>
      <w:r w:rsidR="001832CE">
        <w:rPr>
          <w:rFonts w:asciiTheme="minorHAnsi" w:hAnsiTheme="minorHAnsi" w:cstheme="minorHAnsi"/>
          <w:b/>
          <w:bCs/>
          <w:sz w:val="20"/>
        </w:rPr>
        <w:t>7</w:t>
      </w:r>
      <w:r w:rsidRPr="00A52018">
        <w:rPr>
          <w:rFonts w:asciiTheme="minorHAnsi" w:hAnsiTheme="minorHAnsi" w:cstheme="minorHAnsi"/>
          <w:b/>
          <w:bCs/>
          <w:sz w:val="20"/>
          <w:vertAlign w:val="superscript"/>
        </w:rPr>
        <w:t>th</w:t>
      </w:r>
      <w:r w:rsidRPr="00A52018">
        <w:rPr>
          <w:rFonts w:asciiTheme="minorHAnsi" w:hAnsiTheme="minorHAnsi" w:cstheme="minorHAnsi"/>
          <w:b/>
          <w:bCs/>
          <w:sz w:val="20"/>
        </w:rPr>
        <w:t xml:space="preserve"> </w:t>
      </w:r>
      <w:r w:rsidR="001832CE">
        <w:rPr>
          <w:rFonts w:asciiTheme="minorHAnsi" w:hAnsiTheme="minorHAnsi" w:cstheme="minorHAnsi"/>
          <w:b/>
          <w:bCs/>
          <w:sz w:val="20"/>
        </w:rPr>
        <w:t>August</w:t>
      </w:r>
      <w:r w:rsidRPr="00A52018">
        <w:rPr>
          <w:rFonts w:asciiTheme="minorHAnsi" w:hAnsiTheme="minorHAnsi" w:cstheme="minorHAnsi"/>
          <w:b/>
          <w:bCs/>
          <w:sz w:val="20"/>
        </w:rPr>
        <w:t xml:space="preserve"> 2020</w:t>
      </w:r>
    </w:p>
    <w:p w14:paraId="134CF05F" w14:textId="77777777" w:rsidR="00BC2CA7" w:rsidRPr="00A52018" w:rsidRDefault="00BC2CA7" w:rsidP="00BC2CA7">
      <w:pPr>
        <w:tabs>
          <w:tab w:val="left" w:pos="3780"/>
          <w:tab w:val="left" w:pos="3870"/>
        </w:tabs>
        <w:jc w:val="both"/>
        <w:rPr>
          <w:rFonts w:asciiTheme="minorHAnsi" w:hAnsiTheme="minorHAnsi" w:cstheme="minorHAnsi"/>
          <w:b/>
          <w:bCs/>
          <w:sz w:val="20"/>
        </w:rPr>
      </w:pPr>
      <w:r w:rsidRPr="00A52018">
        <w:rPr>
          <w:rFonts w:asciiTheme="minorHAnsi" w:hAnsiTheme="minorHAnsi" w:cstheme="minorHAnsi"/>
          <w:b/>
          <w:bCs/>
          <w:sz w:val="20"/>
        </w:rPr>
        <w:t xml:space="preserve">Type of contract: </w:t>
      </w:r>
      <w:r w:rsidRPr="00A52018">
        <w:rPr>
          <w:rFonts w:asciiTheme="minorHAnsi" w:hAnsiTheme="minorHAnsi" w:cstheme="minorHAnsi"/>
          <w:b/>
          <w:bCs/>
          <w:sz w:val="20"/>
        </w:rPr>
        <w:tab/>
      </w:r>
      <w:r w:rsidRPr="00A52018">
        <w:rPr>
          <w:rFonts w:asciiTheme="minorHAnsi" w:hAnsiTheme="minorHAnsi" w:cstheme="minorHAnsi"/>
          <w:bCs/>
          <w:sz w:val="20"/>
        </w:rPr>
        <w:t>Short Term</w:t>
      </w:r>
      <w:r w:rsidRPr="00A52018">
        <w:rPr>
          <w:rFonts w:asciiTheme="minorHAnsi" w:hAnsiTheme="minorHAnsi" w:cstheme="minorHAnsi"/>
          <w:b/>
          <w:bCs/>
          <w:sz w:val="20"/>
        </w:rPr>
        <w:t>-</w:t>
      </w:r>
      <w:r w:rsidRPr="00A52018">
        <w:rPr>
          <w:rFonts w:asciiTheme="minorHAnsi" w:hAnsiTheme="minorHAnsi" w:cstheme="minorHAnsi"/>
          <w:bCs/>
          <w:sz w:val="20"/>
        </w:rPr>
        <w:t xml:space="preserve">Individual International </w:t>
      </w:r>
    </w:p>
    <w:p w14:paraId="09AE1820" w14:textId="77777777" w:rsidR="00BC2CA7" w:rsidRPr="00A52018" w:rsidRDefault="00BC2CA7" w:rsidP="00BC2CA7">
      <w:pPr>
        <w:tabs>
          <w:tab w:val="left" w:pos="3780"/>
          <w:tab w:val="left" w:pos="3870"/>
        </w:tabs>
        <w:jc w:val="both"/>
        <w:rPr>
          <w:rFonts w:asciiTheme="minorHAnsi" w:hAnsiTheme="minorHAnsi" w:cstheme="minorHAnsi"/>
          <w:b/>
          <w:bCs/>
          <w:sz w:val="20"/>
        </w:rPr>
      </w:pPr>
      <w:r w:rsidRPr="00A52018">
        <w:rPr>
          <w:rFonts w:asciiTheme="minorHAnsi" w:hAnsiTheme="minorHAnsi" w:cstheme="minorHAnsi"/>
          <w:b/>
          <w:bCs/>
          <w:sz w:val="20"/>
        </w:rPr>
        <w:t xml:space="preserve">Reporting Language: </w:t>
      </w:r>
      <w:r w:rsidRPr="00A52018">
        <w:rPr>
          <w:rFonts w:asciiTheme="minorHAnsi" w:hAnsiTheme="minorHAnsi" w:cstheme="minorHAnsi"/>
          <w:b/>
          <w:bCs/>
          <w:sz w:val="20"/>
        </w:rPr>
        <w:tab/>
      </w:r>
      <w:r w:rsidRPr="00A52018">
        <w:rPr>
          <w:rFonts w:asciiTheme="minorHAnsi" w:hAnsiTheme="minorHAnsi" w:cstheme="minorHAnsi"/>
          <w:bCs/>
          <w:sz w:val="20"/>
        </w:rPr>
        <w:t xml:space="preserve">English </w:t>
      </w:r>
    </w:p>
    <w:p w14:paraId="76E02C28" w14:textId="618E2900" w:rsidR="00BC2CA7" w:rsidRPr="00A52018" w:rsidRDefault="00BC2CA7" w:rsidP="00BC2CA7">
      <w:pPr>
        <w:tabs>
          <w:tab w:val="left" w:pos="3780"/>
          <w:tab w:val="left" w:pos="3870"/>
        </w:tabs>
        <w:jc w:val="both"/>
        <w:rPr>
          <w:rFonts w:asciiTheme="minorHAnsi" w:hAnsiTheme="minorHAnsi" w:cstheme="minorHAnsi"/>
          <w:bCs/>
          <w:sz w:val="20"/>
        </w:rPr>
      </w:pPr>
      <w:r w:rsidRPr="00A52018">
        <w:rPr>
          <w:rFonts w:asciiTheme="minorHAnsi" w:hAnsiTheme="minorHAnsi" w:cstheme="minorHAnsi"/>
          <w:b/>
          <w:bCs/>
          <w:sz w:val="20"/>
        </w:rPr>
        <w:t xml:space="preserve">Starting Date: </w:t>
      </w:r>
      <w:r w:rsidRPr="00A52018">
        <w:rPr>
          <w:rFonts w:asciiTheme="minorHAnsi" w:hAnsiTheme="minorHAnsi" w:cstheme="minorHAnsi"/>
          <w:b/>
          <w:bCs/>
          <w:sz w:val="20"/>
        </w:rPr>
        <w:tab/>
      </w:r>
      <w:r w:rsidR="001832CE">
        <w:rPr>
          <w:rFonts w:asciiTheme="minorHAnsi" w:hAnsiTheme="minorHAnsi" w:cstheme="minorHAnsi"/>
          <w:b/>
          <w:bCs/>
          <w:sz w:val="20"/>
        </w:rPr>
        <w:t>2</w:t>
      </w:r>
      <w:r w:rsidR="004E61AC">
        <w:rPr>
          <w:rFonts w:asciiTheme="minorHAnsi" w:hAnsiTheme="minorHAnsi" w:cstheme="minorHAnsi"/>
          <w:b/>
          <w:bCs/>
          <w:sz w:val="20"/>
        </w:rPr>
        <w:t>1st</w:t>
      </w:r>
      <w:r w:rsidRPr="00A52018">
        <w:rPr>
          <w:rFonts w:asciiTheme="minorHAnsi" w:hAnsiTheme="minorHAnsi" w:cstheme="minorHAnsi"/>
          <w:b/>
          <w:bCs/>
          <w:sz w:val="20"/>
        </w:rPr>
        <w:t xml:space="preserve"> </w:t>
      </w:r>
      <w:r w:rsidR="001832CE">
        <w:rPr>
          <w:rFonts w:asciiTheme="minorHAnsi" w:hAnsiTheme="minorHAnsi" w:cstheme="minorHAnsi"/>
          <w:b/>
          <w:bCs/>
          <w:sz w:val="20"/>
        </w:rPr>
        <w:t>September</w:t>
      </w:r>
      <w:r w:rsidRPr="00A52018">
        <w:rPr>
          <w:rFonts w:asciiTheme="minorHAnsi" w:hAnsiTheme="minorHAnsi" w:cstheme="minorHAnsi"/>
          <w:b/>
          <w:bCs/>
          <w:sz w:val="20"/>
        </w:rPr>
        <w:t xml:space="preserve"> 2020</w:t>
      </w:r>
    </w:p>
    <w:p w14:paraId="110B0500" w14:textId="77777777" w:rsidR="00BC2CA7" w:rsidRPr="00A52018" w:rsidRDefault="00BC2CA7" w:rsidP="00BC2CA7">
      <w:pPr>
        <w:tabs>
          <w:tab w:val="left" w:pos="3780"/>
          <w:tab w:val="left" w:pos="3870"/>
        </w:tabs>
        <w:ind w:left="3780" w:hanging="3780"/>
        <w:jc w:val="both"/>
        <w:rPr>
          <w:rFonts w:asciiTheme="minorHAnsi" w:hAnsiTheme="minorHAnsi" w:cstheme="minorHAnsi"/>
          <w:sz w:val="20"/>
        </w:rPr>
      </w:pPr>
      <w:r w:rsidRPr="00A52018">
        <w:rPr>
          <w:rFonts w:asciiTheme="minorHAnsi" w:hAnsiTheme="minorHAnsi" w:cstheme="minorHAnsi"/>
          <w:b/>
          <w:bCs/>
          <w:sz w:val="20"/>
        </w:rPr>
        <w:t xml:space="preserve">Expected duration of Assignment:                      </w:t>
      </w:r>
      <w:r w:rsidRPr="00A52018">
        <w:rPr>
          <w:rFonts w:asciiTheme="minorHAnsi" w:hAnsiTheme="minorHAnsi" w:cstheme="minorHAnsi"/>
          <w:bCs/>
          <w:sz w:val="20"/>
        </w:rPr>
        <w:t xml:space="preserve">40-person days (Spread over three calendar months) </w:t>
      </w:r>
    </w:p>
    <w:p w14:paraId="6ECB9E40" w14:textId="77777777" w:rsidR="00BC2CA7" w:rsidRPr="00A52018" w:rsidRDefault="00BC2CA7" w:rsidP="00BC2CA7">
      <w:pPr>
        <w:jc w:val="both"/>
        <w:rPr>
          <w:rFonts w:asciiTheme="minorHAnsi" w:hAnsiTheme="minorHAnsi" w:cstheme="minorHAnsi"/>
          <w:sz w:val="20"/>
        </w:rPr>
      </w:pPr>
      <w:r w:rsidRPr="00A52018">
        <w:rPr>
          <w:rFonts w:asciiTheme="minorHAnsi" w:hAnsiTheme="minorHAnsi" w:cstheme="minorHAnsi"/>
          <w:b/>
          <w:sz w:val="20"/>
        </w:rPr>
        <w:t>Duration of Contract:</w:t>
      </w:r>
      <w:r w:rsidRPr="00A52018">
        <w:rPr>
          <w:rFonts w:asciiTheme="minorHAnsi" w:hAnsiTheme="minorHAnsi" w:cstheme="minorHAnsi"/>
          <w:b/>
          <w:sz w:val="20"/>
        </w:rPr>
        <w:tab/>
      </w:r>
      <w:r w:rsidRPr="00A52018">
        <w:rPr>
          <w:rFonts w:asciiTheme="minorHAnsi" w:hAnsiTheme="minorHAnsi" w:cstheme="minorHAnsi"/>
          <w:b/>
          <w:sz w:val="20"/>
        </w:rPr>
        <w:tab/>
        <w:t xml:space="preserve">                    </w:t>
      </w:r>
      <w:r w:rsidRPr="00A52018">
        <w:rPr>
          <w:rFonts w:asciiTheme="minorHAnsi" w:hAnsiTheme="minorHAnsi" w:cstheme="minorHAnsi"/>
          <w:sz w:val="20"/>
        </w:rPr>
        <w:t>3 Months</w:t>
      </w:r>
    </w:p>
    <w:p w14:paraId="1482E182" w14:textId="77777777" w:rsidR="00BC2CA7" w:rsidRPr="00A52018" w:rsidRDefault="00BC2CA7" w:rsidP="00BC2CA7">
      <w:pPr>
        <w:jc w:val="both"/>
        <w:rPr>
          <w:rFonts w:asciiTheme="minorHAnsi" w:hAnsiTheme="minorHAnsi" w:cstheme="minorHAnsi"/>
          <w:sz w:val="18"/>
          <w:szCs w:val="20"/>
        </w:rPr>
      </w:pPr>
      <w:r w:rsidRPr="00A52018">
        <w:rPr>
          <w:rFonts w:asciiTheme="minorHAnsi" w:hAnsiTheme="minorHAnsi" w:cstheme="minorHAnsi"/>
          <w:b/>
          <w:sz w:val="20"/>
        </w:rPr>
        <w:t>Project Title:</w:t>
      </w:r>
      <w:r w:rsidRPr="00A52018">
        <w:rPr>
          <w:rFonts w:asciiTheme="minorHAnsi" w:hAnsiTheme="minorHAnsi" w:cstheme="minorHAnsi"/>
          <w:b/>
          <w:sz w:val="20"/>
        </w:rPr>
        <w:tab/>
      </w:r>
      <w:r w:rsidRPr="00A52018">
        <w:rPr>
          <w:rFonts w:asciiTheme="minorHAnsi" w:hAnsiTheme="minorHAnsi" w:cstheme="minorHAnsi"/>
          <w:b/>
          <w:sz w:val="18"/>
          <w:szCs w:val="20"/>
        </w:rPr>
        <w:t xml:space="preserve">                                                         </w:t>
      </w:r>
      <w:r w:rsidRPr="00A52018">
        <w:rPr>
          <w:rFonts w:asciiTheme="minorHAnsi" w:hAnsiTheme="minorHAnsi" w:cstheme="minorHAnsi"/>
          <w:b/>
          <w:bCs/>
          <w:sz w:val="18"/>
          <w:szCs w:val="20"/>
        </w:rPr>
        <w:t>DISASTER RISK MANAGEMENT FOR RESILIENCE PROGRAMME (2019-2023)</w:t>
      </w:r>
      <w:r w:rsidRPr="00A52018">
        <w:rPr>
          <w:rFonts w:asciiTheme="minorHAnsi" w:hAnsiTheme="minorHAnsi" w:cstheme="minorHAnsi"/>
          <w:b/>
          <w:bCs/>
          <w:sz w:val="18"/>
          <w:szCs w:val="20"/>
        </w:rPr>
        <w:tab/>
      </w:r>
    </w:p>
    <w:p w14:paraId="7C11ED33" w14:textId="77777777" w:rsidR="00BC2CA7" w:rsidRPr="00A52018" w:rsidRDefault="00BC2CA7" w:rsidP="00BC2CA7">
      <w:pPr>
        <w:jc w:val="both"/>
        <w:rPr>
          <w:rFonts w:asciiTheme="minorHAnsi" w:hAnsiTheme="minorHAnsi" w:cstheme="minorHAnsi"/>
          <w:b/>
          <w:sz w:val="20"/>
        </w:rPr>
      </w:pPr>
    </w:p>
    <w:p w14:paraId="56C5A77A" w14:textId="77777777" w:rsidR="00BC2CA7" w:rsidRPr="00A52018" w:rsidRDefault="00BC2CA7" w:rsidP="00BC2CA7">
      <w:pPr>
        <w:jc w:val="both"/>
        <w:rPr>
          <w:rFonts w:asciiTheme="minorHAnsi" w:hAnsiTheme="minorHAnsi" w:cstheme="minorHAnsi"/>
          <w:b/>
        </w:rPr>
      </w:pPr>
      <w:r w:rsidRPr="00A52018">
        <w:rPr>
          <w:rFonts w:asciiTheme="minorHAnsi" w:hAnsiTheme="minorHAnsi" w:cstheme="minorHAnsi"/>
          <w:b/>
        </w:rPr>
        <w:t>1 - BACKGROUND</w:t>
      </w:r>
    </w:p>
    <w:p w14:paraId="77B6C729" w14:textId="77777777" w:rsidR="00BC2CA7" w:rsidRPr="00A52018" w:rsidRDefault="00BC2CA7" w:rsidP="00BC2CA7">
      <w:pPr>
        <w:autoSpaceDE w:val="0"/>
        <w:autoSpaceDN w:val="0"/>
        <w:contextualSpacing/>
        <w:jc w:val="both"/>
        <w:rPr>
          <w:rFonts w:asciiTheme="minorHAnsi" w:hAnsiTheme="minorHAnsi" w:cstheme="minorHAnsi"/>
          <w:color w:val="000000"/>
        </w:rPr>
      </w:pPr>
      <w:r w:rsidRPr="00A52018">
        <w:rPr>
          <w:rFonts w:asciiTheme="minorHAnsi" w:hAnsiTheme="minorHAnsi" w:cstheme="minorHAnsi"/>
          <w:color w:val="000000"/>
        </w:rPr>
        <w:t>Malawi Government, through the Department of Disaster Management Affairs (</w:t>
      </w:r>
      <w:proofErr w:type="spellStart"/>
      <w:r w:rsidRPr="00A52018">
        <w:rPr>
          <w:rFonts w:asciiTheme="minorHAnsi" w:hAnsiTheme="minorHAnsi" w:cstheme="minorHAnsi"/>
          <w:color w:val="000000"/>
        </w:rPr>
        <w:t>DoDMA</w:t>
      </w:r>
      <w:proofErr w:type="spellEnd"/>
      <w:r w:rsidRPr="00A52018">
        <w:rPr>
          <w:rFonts w:asciiTheme="minorHAnsi" w:hAnsiTheme="minorHAnsi" w:cstheme="minorHAnsi"/>
          <w:color w:val="000000"/>
        </w:rPr>
        <w:t xml:space="preserve">), intends to develop national guidelines for conducting multi hazard risk assessment and use of risk profiles. </w:t>
      </w:r>
      <w:proofErr w:type="spellStart"/>
      <w:r w:rsidRPr="00A52018">
        <w:rPr>
          <w:rFonts w:asciiTheme="minorHAnsi" w:hAnsiTheme="minorHAnsi" w:cstheme="minorHAnsi"/>
          <w:color w:val="000000"/>
        </w:rPr>
        <w:t>DoDMA</w:t>
      </w:r>
      <w:proofErr w:type="spellEnd"/>
      <w:r w:rsidRPr="00A52018">
        <w:rPr>
          <w:rFonts w:asciiTheme="minorHAnsi" w:hAnsiTheme="minorHAnsi" w:cstheme="minorHAnsi"/>
          <w:color w:val="000000"/>
        </w:rPr>
        <w:t xml:space="preserve"> has secured funding from the United Nations Development </w:t>
      </w:r>
      <w:proofErr w:type="spellStart"/>
      <w:r w:rsidRPr="00A52018">
        <w:rPr>
          <w:rFonts w:asciiTheme="minorHAnsi" w:hAnsiTheme="minorHAnsi" w:cstheme="minorHAnsi"/>
          <w:color w:val="000000"/>
        </w:rPr>
        <w:t>Programme</w:t>
      </w:r>
      <w:proofErr w:type="spellEnd"/>
      <w:r w:rsidRPr="00A52018">
        <w:rPr>
          <w:rFonts w:asciiTheme="minorHAnsi" w:hAnsiTheme="minorHAnsi" w:cstheme="minorHAnsi"/>
          <w:color w:val="000000"/>
        </w:rPr>
        <w:t xml:space="preserve"> (UNDP) to implement a </w:t>
      </w:r>
      <w:bookmarkStart w:id="2" w:name="_Hlk39998454"/>
      <w:r w:rsidRPr="00A52018">
        <w:rPr>
          <w:rFonts w:asciiTheme="minorHAnsi" w:hAnsiTheme="minorHAnsi" w:cstheme="minorHAnsi"/>
          <w:color w:val="000000"/>
        </w:rPr>
        <w:t xml:space="preserve">Disaster Risk Management for Resilience </w:t>
      </w:r>
      <w:proofErr w:type="spellStart"/>
      <w:r w:rsidRPr="00A52018">
        <w:rPr>
          <w:rFonts w:asciiTheme="minorHAnsi" w:hAnsiTheme="minorHAnsi" w:cstheme="minorHAnsi"/>
          <w:color w:val="000000"/>
        </w:rPr>
        <w:t>Programme</w:t>
      </w:r>
      <w:proofErr w:type="spellEnd"/>
      <w:r w:rsidRPr="00A52018">
        <w:rPr>
          <w:rFonts w:asciiTheme="minorHAnsi" w:hAnsiTheme="minorHAnsi" w:cstheme="minorHAnsi"/>
          <w:color w:val="000000"/>
        </w:rPr>
        <w:t xml:space="preserve"> (DRM4R)</w:t>
      </w:r>
      <w:bookmarkEnd w:id="2"/>
      <w:r w:rsidRPr="00A52018">
        <w:rPr>
          <w:rFonts w:asciiTheme="minorHAnsi" w:hAnsiTheme="minorHAnsi" w:cstheme="minorHAnsi"/>
          <w:color w:val="000000"/>
        </w:rPr>
        <w:t xml:space="preserve"> in the country. The </w:t>
      </w:r>
      <w:proofErr w:type="spellStart"/>
      <w:r w:rsidRPr="00A52018">
        <w:rPr>
          <w:rFonts w:asciiTheme="minorHAnsi" w:hAnsiTheme="minorHAnsi" w:cstheme="minorHAnsi"/>
          <w:color w:val="000000"/>
        </w:rPr>
        <w:t>programme</w:t>
      </w:r>
      <w:proofErr w:type="spellEnd"/>
      <w:r w:rsidRPr="00A52018">
        <w:rPr>
          <w:rFonts w:asciiTheme="minorHAnsi" w:hAnsiTheme="minorHAnsi" w:cstheme="minorHAnsi"/>
          <w:color w:val="000000"/>
        </w:rPr>
        <w:t xml:space="preserve"> is focusing on institutionalization of DRM in urban and district local authorities, and implementation of priority risk reduction and interventions to enhance resilience in targeted disaster hotspots. </w:t>
      </w:r>
    </w:p>
    <w:p w14:paraId="3A0379EA" w14:textId="77777777" w:rsidR="00BC2CA7" w:rsidRPr="00A52018" w:rsidRDefault="00BC2CA7" w:rsidP="00BC2CA7">
      <w:pPr>
        <w:autoSpaceDE w:val="0"/>
        <w:autoSpaceDN w:val="0"/>
        <w:contextualSpacing/>
        <w:jc w:val="both"/>
        <w:rPr>
          <w:rFonts w:asciiTheme="minorHAnsi" w:hAnsiTheme="minorHAnsi" w:cstheme="minorHAnsi"/>
          <w:color w:val="000000"/>
        </w:rPr>
      </w:pPr>
    </w:p>
    <w:p w14:paraId="3268CFF7" w14:textId="77777777" w:rsidR="00BC2CA7" w:rsidRPr="00A52018" w:rsidRDefault="00BC2CA7" w:rsidP="00BC2CA7">
      <w:pPr>
        <w:autoSpaceDE w:val="0"/>
        <w:autoSpaceDN w:val="0"/>
        <w:contextualSpacing/>
        <w:jc w:val="both"/>
        <w:rPr>
          <w:rFonts w:asciiTheme="minorHAnsi" w:hAnsiTheme="minorHAnsi" w:cstheme="minorHAnsi"/>
          <w:color w:val="000000"/>
        </w:rPr>
      </w:pPr>
      <w:r w:rsidRPr="00A52018">
        <w:rPr>
          <w:rFonts w:asciiTheme="minorHAnsi" w:hAnsiTheme="minorHAnsi" w:cstheme="minorHAnsi"/>
          <w:color w:val="000000"/>
        </w:rPr>
        <w:t xml:space="preserve">Malawi is experiencing increasing hazards in temporal and spatial dimension, with urban areas becoming more vulnerable to shocks. Additionally, land use planning is not based on credible risk assessment leading to people staying in hazard prone areas and undertaking development, livelihoods or economic activities in unsafe locations. Disaster risk management interventions have been implemented, both structural and non-structural in some of the </w:t>
      </w:r>
      <w:proofErr w:type="gramStart"/>
      <w:r w:rsidRPr="00A52018">
        <w:rPr>
          <w:rFonts w:asciiTheme="minorHAnsi" w:hAnsiTheme="minorHAnsi" w:cstheme="minorHAnsi"/>
          <w:color w:val="000000"/>
        </w:rPr>
        <w:t>high risk</w:t>
      </w:r>
      <w:proofErr w:type="gramEnd"/>
      <w:r w:rsidRPr="00A52018">
        <w:rPr>
          <w:rFonts w:asciiTheme="minorHAnsi" w:hAnsiTheme="minorHAnsi" w:cstheme="minorHAnsi"/>
          <w:color w:val="000000"/>
        </w:rPr>
        <w:t xml:space="preserve"> areas. Most of these do not complete their life span because some designs are not based on credible risk assessments. </w:t>
      </w:r>
    </w:p>
    <w:p w14:paraId="79FEF4EB" w14:textId="77777777" w:rsidR="00BC2CA7" w:rsidRPr="00A52018" w:rsidRDefault="00BC2CA7" w:rsidP="00BC2CA7">
      <w:pPr>
        <w:autoSpaceDE w:val="0"/>
        <w:autoSpaceDN w:val="0"/>
        <w:contextualSpacing/>
        <w:jc w:val="both"/>
        <w:rPr>
          <w:rFonts w:asciiTheme="minorHAnsi" w:hAnsiTheme="minorHAnsi" w:cstheme="minorHAnsi"/>
          <w:color w:val="231F20"/>
          <w:lang w:eastAsia="en-GB"/>
        </w:rPr>
      </w:pPr>
    </w:p>
    <w:p w14:paraId="4506D26F" w14:textId="77777777" w:rsidR="00BC2CA7" w:rsidRPr="00A52018" w:rsidRDefault="00BC2CA7" w:rsidP="00BC2CA7">
      <w:pPr>
        <w:autoSpaceDE w:val="0"/>
        <w:autoSpaceDN w:val="0"/>
        <w:contextualSpacing/>
        <w:jc w:val="both"/>
        <w:rPr>
          <w:rFonts w:asciiTheme="minorHAnsi" w:hAnsiTheme="minorHAnsi" w:cstheme="minorHAnsi"/>
          <w:color w:val="000000"/>
        </w:rPr>
      </w:pPr>
      <w:proofErr w:type="gramStart"/>
      <w:r w:rsidRPr="00A52018">
        <w:rPr>
          <w:rFonts w:asciiTheme="minorHAnsi" w:hAnsiTheme="minorHAnsi" w:cstheme="minorHAnsi"/>
          <w:color w:val="231F20"/>
          <w:lang w:eastAsia="en-GB"/>
        </w:rPr>
        <w:t>A number of</w:t>
      </w:r>
      <w:proofErr w:type="gramEnd"/>
      <w:r w:rsidRPr="00A52018">
        <w:rPr>
          <w:rFonts w:asciiTheme="minorHAnsi" w:hAnsiTheme="minorHAnsi" w:cstheme="minorHAnsi"/>
          <w:color w:val="231F20"/>
          <w:lang w:eastAsia="en-GB"/>
        </w:rPr>
        <w:t xml:space="preserve"> stakeholders have conducted</w:t>
      </w:r>
      <w:r w:rsidRPr="00A52018">
        <w:rPr>
          <w:rFonts w:asciiTheme="minorHAnsi" w:hAnsiTheme="minorHAnsi" w:cstheme="minorHAnsi"/>
          <w:color w:val="000000"/>
        </w:rPr>
        <w:t xml:space="preserve"> </w:t>
      </w:r>
      <w:r w:rsidRPr="00A52018">
        <w:rPr>
          <w:rFonts w:asciiTheme="minorHAnsi" w:eastAsia="Times New Roman" w:hAnsiTheme="minorHAnsi" w:cstheme="minorHAnsi"/>
          <w:lang w:val="en-AU" w:eastAsia="en-AU"/>
        </w:rPr>
        <w:t xml:space="preserve">risk assessments in the country at various scales. However, these have usually been at small-scale, aligned to projects, focus on a single hazard, done using different methodology and the usage of risk products has been limited. </w:t>
      </w:r>
      <w:r w:rsidRPr="00A52018">
        <w:rPr>
          <w:rFonts w:asciiTheme="minorHAnsi" w:hAnsiTheme="minorHAnsi" w:cstheme="minorHAnsi"/>
          <w:color w:val="000000"/>
        </w:rPr>
        <w:t xml:space="preserve">There is also no regular collection of data that would help track and update performance of other sectors in </w:t>
      </w:r>
      <w:r w:rsidRPr="00A52018">
        <w:rPr>
          <w:rFonts w:asciiTheme="minorHAnsi" w:hAnsiTheme="minorHAnsi" w:cstheme="minorHAnsi"/>
          <w:color w:val="000000"/>
        </w:rPr>
        <w:lastRenderedPageBreak/>
        <w:t>mainstreaming DRR.</w:t>
      </w:r>
      <w:r w:rsidRPr="00A52018">
        <w:rPr>
          <w:rFonts w:asciiTheme="minorHAnsi" w:eastAsia="Times New Roman" w:hAnsiTheme="minorHAnsi" w:cstheme="minorHAnsi"/>
          <w:lang w:val="en-AU" w:eastAsia="en-AU"/>
        </w:rPr>
        <w:t xml:space="preserve"> Most of these challenges stem from lack of trained and skilled local personnel to conduct risk assessment and apply risk profiles in their work. A key shortfall is lack of guidelines to guide these risk assessments </w:t>
      </w:r>
      <w:proofErr w:type="gramStart"/>
      <w:r w:rsidRPr="00A52018">
        <w:rPr>
          <w:rFonts w:asciiTheme="minorHAnsi" w:eastAsia="Times New Roman" w:hAnsiTheme="minorHAnsi" w:cstheme="minorHAnsi"/>
          <w:lang w:val="en-AU" w:eastAsia="en-AU"/>
        </w:rPr>
        <w:t>and also</w:t>
      </w:r>
      <w:proofErr w:type="gramEnd"/>
      <w:r w:rsidRPr="00A52018">
        <w:rPr>
          <w:rFonts w:asciiTheme="minorHAnsi" w:eastAsia="Times New Roman" w:hAnsiTheme="minorHAnsi" w:cstheme="minorHAnsi"/>
          <w:lang w:val="en-AU" w:eastAsia="en-AU"/>
        </w:rPr>
        <w:t xml:space="preserve"> on how to use risk profiles produced. The lack of common tools and guidelines for risk assessments and detachment of risk assessments to government planning have created coordination and implementation challenges. R</w:t>
      </w:r>
      <w:proofErr w:type="spellStart"/>
      <w:r w:rsidRPr="00A52018">
        <w:rPr>
          <w:rFonts w:asciiTheme="minorHAnsi" w:hAnsiTheme="minorHAnsi" w:cstheme="minorHAnsi"/>
          <w:color w:val="000000"/>
        </w:rPr>
        <w:t>egular</w:t>
      </w:r>
      <w:proofErr w:type="spellEnd"/>
      <w:r w:rsidRPr="00A52018">
        <w:rPr>
          <w:rFonts w:asciiTheme="minorHAnsi" w:hAnsiTheme="minorHAnsi" w:cstheme="minorHAnsi"/>
          <w:color w:val="000000"/>
        </w:rPr>
        <w:t xml:space="preserve"> risk assessment and risk monitoring could support regular collection of information that would help the government to have an up-to-date master risk profile, linked to government Disaster Risk Management Information System as well as monitoring and evaluation systems. To address these gaps, the DRM4R </w:t>
      </w:r>
      <w:proofErr w:type="spellStart"/>
      <w:r w:rsidRPr="00A52018">
        <w:rPr>
          <w:rFonts w:asciiTheme="minorHAnsi" w:hAnsiTheme="minorHAnsi" w:cstheme="minorHAnsi"/>
          <w:color w:val="000000"/>
        </w:rPr>
        <w:t>Programme</w:t>
      </w:r>
      <w:proofErr w:type="spellEnd"/>
      <w:r w:rsidRPr="00A52018">
        <w:rPr>
          <w:rFonts w:asciiTheme="minorHAnsi" w:hAnsiTheme="minorHAnsi" w:cstheme="minorHAnsi"/>
          <w:color w:val="000000"/>
        </w:rPr>
        <w:t xml:space="preserve"> will, therefore, support development of guidelines for conducting risk assessments and use of risk profiles. </w:t>
      </w:r>
    </w:p>
    <w:p w14:paraId="31C3B7EE" w14:textId="77777777" w:rsidR="00BC2CA7" w:rsidRPr="00A52018" w:rsidRDefault="00BC2CA7" w:rsidP="00BC2CA7">
      <w:pPr>
        <w:autoSpaceDE w:val="0"/>
        <w:autoSpaceDN w:val="0"/>
        <w:contextualSpacing/>
        <w:jc w:val="both"/>
        <w:rPr>
          <w:rFonts w:asciiTheme="minorHAnsi" w:hAnsiTheme="minorHAnsi" w:cstheme="minorHAnsi"/>
          <w:color w:val="000000"/>
        </w:rPr>
      </w:pPr>
    </w:p>
    <w:p w14:paraId="3C73E381" w14:textId="77777777" w:rsidR="00BC2CA7" w:rsidRPr="00A52018" w:rsidRDefault="00BC2CA7" w:rsidP="00BC2CA7">
      <w:pPr>
        <w:autoSpaceDE w:val="0"/>
        <w:autoSpaceDN w:val="0"/>
        <w:contextualSpacing/>
        <w:jc w:val="both"/>
        <w:rPr>
          <w:rFonts w:asciiTheme="minorHAnsi" w:hAnsiTheme="minorHAnsi" w:cstheme="minorHAnsi"/>
          <w:color w:val="000000"/>
        </w:rPr>
      </w:pPr>
      <w:r w:rsidRPr="00A52018">
        <w:rPr>
          <w:rFonts w:asciiTheme="minorHAnsi" w:hAnsiTheme="minorHAnsi" w:cstheme="minorHAnsi"/>
          <w:color w:val="000000"/>
        </w:rPr>
        <w:t xml:space="preserve">The Guidelines will be used in the national risk assessment that the country plans to undertake, as well as any other risk assessments done for specific projects or local authorities. </w:t>
      </w:r>
      <w:r w:rsidRPr="00A52018">
        <w:rPr>
          <w:rFonts w:asciiTheme="minorHAnsi" w:eastAsia="Times New Roman" w:hAnsiTheme="minorHAnsi" w:cstheme="minorHAnsi"/>
          <w:lang w:val="en-AU" w:eastAsia="en-AU"/>
        </w:rPr>
        <w:t xml:space="preserve">The guidelines on risk assessments and use of risk profiles will assist in creating a standardized assessments methodology and approach, while ensuring that stakeholders are aware of how to use the risk profiles generated for various purposes. </w:t>
      </w:r>
      <w:r w:rsidRPr="00A52018">
        <w:rPr>
          <w:rFonts w:asciiTheme="minorHAnsi" w:hAnsiTheme="minorHAnsi" w:cstheme="minorHAnsi"/>
          <w:color w:val="000000"/>
        </w:rPr>
        <w:t xml:space="preserve">These guidelines will help guide stakeholders to harmonize efforts, will help DODMA track implementation of risk reduction and recovery programs that include building back better, and will also help reporting requirements to global agreement like Sendai Framework for Disaster Risk Reduction. </w:t>
      </w:r>
      <w:proofErr w:type="spellStart"/>
      <w:r w:rsidRPr="00A52018">
        <w:rPr>
          <w:rFonts w:asciiTheme="minorHAnsi" w:eastAsia="Times New Roman" w:hAnsiTheme="minorHAnsi" w:cstheme="minorHAnsi"/>
          <w:lang w:val="en-AU" w:eastAsia="en-AU"/>
        </w:rPr>
        <w:t>DoDMA</w:t>
      </w:r>
      <w:proofErr w:type="spellEnd"/>
      <w:r w:rsidRPr="00A52018">
        <w:rPr>
          <w:rFonts w:asciiTheme="minorHAnsi" w:eastAsia="Times New Roman" w:hAnsiTheme="minorHAnsi" w:cstheme="minorHAnsi"/>
          <w:lang w:val="en-AU" w:eastAsia="en-AU"/>
        </w:rPr>
        <w:t xml:space="preserve">, through UNDP, intends to engage the services of an international consultant to facilitate the development of national guidelines on risk assessments and use of risk profiles. </w:t>
      </w:r>
    </w:p>
    <w:p w14:paraId="1BCB63E6" w14:textId="77777777" w:rsidR="00BC2CA7" w:rsidRPr="00A52018" w:rsidRDefault="00BC2CA7" w:rsidP="00BC2CA7">
      <w:pPr>
        <w:autoSpaceDE w:val="0"/>
        <w:autoSpaceDN w:val="0"/>
        <w:contextualSpacing/>
        <w:jc w:val="both"/>
        <w:rPr>
          <w:rFonts w:asciiTheme="minorHAnsi" w:hAnsiTheme="minorHAnsi" w:cstheme="minorHAnsi"/>
          <w:color w:val="000000"/>
        </w:rPr>
      </w:pPr>
    </w:p>
    <w:p w14:paraId="64C424E0" w14:textId="77777777" w:rsidR="00BC2CA7" w:rsidRPr="00A52018" w:rsidRDefault="00BC2CA7" w:rsidP="00BC2CA7">
      <w:pPr>
        <w:jc w:val="both"/>
        <w:rPr>
          <w:rFonts w:asciiTheme="minorHAnsi" w:hAnsiTheme="minorHAnsi" w:cstheme="minorHAnsi"/>
          <w:b/>
        </w:rPr>
      </w:pPr>
      <w:r w:rsidRPr="00A52018">
        <w:rPr>
          <w:rFonts w:asciiTheme="minorHAnsi" w:hAnsiTheme="minorHAnsi" w:cstheme="minorHAnsi"/>
          <w:b/>
        </w:rPr>
        <w:t>2 -OBJECTIVE OF THE CONSULTANCY</w:t>
      </w:r>
    </w:p>
    <w:p w14:paraId="53C799AA" w14:textId="77777777" w:rsidR="00BC2CA7" w:rsidRPr="00A52018" w:rsidRDefault="00BC2CA7" w:rsidP="00BC2CA7">
      <w:pPr>
        <w:autoSpaceDE w:val="0"/>
        <w:autoSpaceDN w:val="0"/>
        <w:contextualSpacing/>
        <w:jc w:val="both"/>
        <w:rPr>
          <w:rFonts w:asciiTheme="minorHAnsi" w:hAnsiTheme="minorHAnsi" w:cstheme="minorHAnsi"/>
          <w:color w:val="000000"/>
        </w:rPr>
      </w:pPr>
      <w:r w:rsidRPr="00A52018">
        <w:rPr>
          <w:rFonts w:asciiTheme="minorHAnsi" w:hAnsiTheme="minorHAnsi" w:cstheme="minorHAnsi"/>
          <w:color w:val="000000"/>
        </w:rPr>
        <w:t>The objective of the consultancy is to develop national guidelines for conducting multi hazard risk assessment and usage of the risk profile and provide training (including development of necessary materials) to selected officers from national and local government.</w:t>
      </w:r>
    </w:p>
    <w:p w14:paraId="2B5EE500" w14:textId="77777777" w:rsidR="00BC2CA7" w:rsidRPr="00A52018" w:rsidRDefault="00BC2CA7" w:rsidP="00BC2CA7">
      <w:pPr>
        <w:autoSpaceDE w:val="0"/>
        <w:autoSpaceDN w:val="0"/>
        <w:contextualSpacing/>
        <w:jc w:val="both"/>
        <w:rPr>
          <w:rFonts w:asciiTheme="minorHAnsi" w:hAnsiTheme="minorHAnsi" w:cstheme="minorHAnsi"/>
          <w:color w:val="000000"/>
        </w:rPr>
      </w:pPr>
    </w:p>
    <w:p w14:paraId="72840D75" w14:textId="77777777" w:rsidR="00BC2CA7" w:rsidRPr="00A52018" w:rsidRDefault="00BC2CA7" w:rsidP="00BC2CA7">
      <w:pPr>
        <w:jc w:val="both"/>
        <w:rPr>
          <w:rFonts w:asciiTheme="minorHAnsi" w:hAnsiTheme="minorHAnsi" w:cstheme="minorHAnsi"/>
          <w:b/>
        </w:rPr>
      </w:pPr>
      <w:r w:rsidRPr="00A52018">
        <w:rPr>
          <w:rFonts w:asciiTheme="minorHAnsi" w:hAnsiTheme="minorHAnsi" w:cstheme="minorHAnsi"/>
          <w:b/>
        </w:rPr>
        <w:t xml:space="preserve">3 –SCOPE OF THE ASSIGNMENT </w:t>
      </w:r>
    </w:p>
    <w:p w14:paraId="4F054740" w14:textId="77777777" w:rsidR="00BC2CA7" w:rsidRPr="00A52018" w:rsidRDefault="00BC2CA7" w:rsidP="00BC2CA7">
      <w:pPr>
        <w:autoSpaceDE w:val="0"/>
        <w:autoSpaceDN w:val="0"/>
        <w:contextualSpacing/>
        <w:jc w:val="both"/>
        <w:rPr>
          <w:rFonts w:asciiTheme="minorHAnsi" w:hAnsiTheme="minorHAnsi" w:cstheme="minorHAnsi"/>
          <w:color w:val="000000"/>
        </w:rPr>
      </w:pPr>
      <w:r w:rsidRPr="00A52018">
        <w:rPr>
          <w:rFonts w:asciiTheme="minorHAnsi" w:hAnsiTheme="minorHAnsi" w:cstheme="minorHAnsi"/>
          <w:color w:val="000000"/>
        </w:rPr>
        <w:t xml:space="preserve">The main task to be performed by the international consultant is to develop national guidelines on multi-hazard risk assessment and usage of risk profile for Malawi. He/she is also expected to facilitate capacity building to national and sub-national staff in multi-hazard risk assessments and use of risk profiles and developing a relevant training </w:t>
      </w:r>
      <w:proofErr w:type="gramStart"/>
      <w:r w:rsidRPr="00A52018">
        <w:rPr>
          <w:rFonts w:asciiTheme="minorHAnsi" w:hAnsiTheme="minorHAnsi" w:cstheme="minorHAnsi"/>
          <w:color w:val="000000"/>
        </w:rPr>
        <w:t>materials</w:t>
      </w:r>
      <w:proofErr w:type="gramEnd"/>
      <w:r w:rsidRPr="00A52018">
        <w:rPr>
          <w:rFonts w:asciiTheme="minorHAnsi" w:hAnsiTheme="minorHAnsi" w:cstheme="minorHAnsi"/>
          <w:color w:val="000000"/>
        </w:rPr>
        <w:t xml:space="preserve">. </w:t>
      </w:r>
    </w:p>
    <w:p w14:paraId="188B44EF" w14:textId="77777777" w:rsidR="00BC2CA7" w:rsidRPr="00A52018" w:rsidRDefault="00BC2CA7" w:rsidP="00BC2CA7">
      <w:pPr>
        <w:autoSpaceDE w:val="0"/>
        <w:autoSpaceDN w:val="0"/>
        <w:contextualSpacing/>
        <w:jc w:val="both"/>
        <w:rPr>
          <w:rFonts w:asciiTheme="minorHAnsi" w:hAnsiTheme="minorHAnsi" w:cstheme="minorHAnsi"/>
          <w:color w:val="000000"/>
        </w:rPr>
      </w:pPr>
    </w:p>
    <w:p w14:paraId="31E040C5" w14:textId="77777777" w:rsidR="00BC2CA7" w:rsidRPr="00A52018" w:rsidRDefault="00BC2CA7" w:rsidP="00BC2CA7">
      <w:pPr>
        <w:autoSpaceDE w:val="0"/>
        <w:autoSpaceDN w:val="0"/>
        <w:contextualSpacing/>
        <w:jc w:val="both"/>
        <w:rPr>
          <w:rFonts w:asciiTheme="minorHAnsi" w:hAnsiTheme="minorHAnsi" w:cstheme="minorHAnsi"/>
          <w:color w:val="000000"/>
        </w:rPr>
      </w:pPr>
      <w:r w:rsidRPr="00A52018">
        <w:rPr>
          <w:rFonts w:asciiTheme="minorHAnsi" w:hAnsiTheme="minorHAnsi" w:cstheme="minorHAnsi"/>
          <w:b/>
        </w:rPr>
        <w:t xml:space="preserve">SPECIFIC TASKS  </w:t>
      </w:r>
    </w:p>
    <w:p w14:paraId="03218509" w14:textId="77777777" w:rsidR="00BC2CA7" w:rsidRPr="00A52018" w:rsidRDefault="00BC2CA7" w:rsidP="00BC2CA7">
      <w:pPr>
        <w:pStyle w:val="ListParagraph"/>
        <w:widowControl/>
        <w:numPr>
          <w:ilvl w:val="0"/>
          <w:numId w:val="35"/>
        </w:numPr>
        <w:overflowPunct/>
        <w:adjustRightInd/>
        <w:spacing w:after="200" w:line="276" w:lineRule="auto"/>
        <w:jc w:val="both"/>
        <w:rPr>
          <w:rFonts w:asciiTheme="minorHAnsi" w:hAnsiTheme="minorHAnsi" w:cstheme="minorHAnsi"/>
          <w:color w:val="000000"/>
        </w:rPr>
      </w:pPr>
      <w:r w:rsidRPr="00A52018">
        <w:rPr>
          <w:rFonts w:asciiTheme="minorHAnsi" w:hAnsiTheme="minorHAnsi" w:cstheme="minorHAnsi"/>
          <w:color w:val="000000"/>
        </w:rPr>
        <w:t>Conduct a stakeholder mapping on organizations that have conducted risk assessments and how such products have been used;</w:t>
      </w:r>
    </w:p>
    <w:p w14:paraId="37F957FA" w14:textId="77777777" w:rsidR="00BC2CA7" w:rsidRPr="00A52018" w:rsidRDefault="00BC2CA7" w:rsidP="00BC2CA7">
      <w:pPr>
        <w:pStyle w:val="ListParagraph"/>
        <w:widowControl/>
        <w:numPr>
          <w:ilvl w:val="0"/>
          <w:numId w:val="35"/>
        </w:numPr>
        <w:overflowPunct/>
        <w:adjustRightInd/>
        <w:spacing w:after="200" w:line="276" w:lineRule="auto"/>
        <w:jc w:val="both"/>
        <w:rPr>
          <w:rFonts w:asciiTheme="minorHAnsi" w:hAnsiTheme="minorHAnsi" w:cstheme="minorHAnsi"/>
          <w:color w:val="000000"/>
        </w:rPr>
      </w:pPr>
      <w:r w:rsidRPr="00A52018">
        <w:rPr>
          <w:rFonts w:asciiTheme="minorHAnsi" w:hAnsiTheme="minorHAnsi" w:cstheme="minorHAnsi"/>
          <w:color w:val="000000"/>
        </w:rPr>
        <w:t>Conduct a scoping exercise on tools and methodologies used in risk assessment among different players in Malawi, and do a SWOT analysis;</w:t>
      </w:r>
    </w:p>
    <w:p w14:paraId="73B0E404" w14:textId="77777777" w:rsidR="00BC2CA7" w:rsidRPr="00A52018" w:rsidRDefault="00BC2CA7" w:rsidP="00BC2CA7">
      <w:pPr>
        <w:pStyle w:val="ListParagraph"/>
        <w:widowControl/>
        <w:numPr>
          <w:ilvl w:val="0"/>
          <w:numId w:val="35"/>
        </w:numPr>
        <w:overflowPunct/>
        <w:adjustRightInd/>
        <w:spacing w:after="200" w:line="276" w:lineRule="auto"/>
        <w:jc w:val="both"/>
        <w:rPr>
          <w:rFonts w:asciiTheme="minorHAnsi" w:hAnsiTheme="minorHAnsi" w:cstheme="minorHAnsi"/>
          <w:color w:val="000000"/>
        </w:rPr>
      </w:pPr>
      <w:r w:rsidRPr="00A52018">
        <w:rPr>
          <w:rFonts w:asciiTheme="minorHAnsi" w:hAnsiTheme="minorHAnsi" w:cstheme="minorHAnsi"/>
          <w:color w:val="000000"/>
        </w:rPr>
        <w:t>Conduct a willingness to pay analysis for risk assessments services and their products;</w:t>
      </w:r>
    </w:p>
    <w:p w14:paraId="64286842" w14:textId="77777777" w:rsidR="00BC2CA7" w:rsidRPr="00A52018" w:rsidRDefault="00BC2CA7" w:rsidP="00BC2CA7">
      <w:pPr>
        <w:pStyle w:val="ListParagraph"/>
        <w:widowControl/>
        <w:numPr>
          <w:ilvl w:val="0"/>
          <w:numId w:val="35"/>
        </w:numPr>
        <w:overflowPunct/>
        <w:adjustRightInd/>
        <w:spacing w:after="200" w:line="276" w:lineRule="auto"/>
        <w:jc w:val="both"/>
        <w:rPr>
          <w:rFonts w:asciiTheme="minorHAnsi" w:hAnsiTheme="minorHAnsi" w:cstheme="minorHAnsi"/>
          <w:color w:val="000000"/>
        </w:rPr>
      </w:pPr>
      <w:proofErr w:type="spellStart"/>
      <w:r w:rsidRPr="00A52018">
        <w:rPr>
          <w:rFonts w:asciiTheme="minorHAnsi" w:hAnsiTheme="minorHAnsi" w:cstheme="minorHAnsi"/>
          <w:color w:val="000000"/>
        </w:rPr>
        <w:t>Analyse</w:t>
      </w:r>
      <w:proofErr w:type="spellEnd"/>
      <w:r w:rsidRPr="00A52018">
        <w:rPr>
          <w:rFonts w:asciiTheme="minorHAnsi" w:hAnsiTheme="minorHAnsi" w:cstheme="minorHAnsi"/>
          <w:color w:val="000000"/>
        </w:rPr>
        <w:t xml:space="preserve"> all relevant information sources, such as relevant reports related to the DRM policy, MH risk assessment reports, DRM plans and relevant documents that may provide input on how the assignment should be approached;</w:t>
      </w:r>
    </w:p>
    <w:p w14:paraId="7D34A116" w14:textId="77777777" w:rsidR="00BC2CA7" w:rsidRPr="00A52018" w:rsidRDefault="00BC2CA7" w:rsidP="00BC2CA7">
      <w:pPr>
        <w:pStyle w:val="ListParagraph"/>
        <w:widowControl/>
        <w:numPr>
          <w:ilvl w:val="0"/>
          <w:numId w:val="35"/>
        </w:numPr>
        <w:overflowPunct/>
        <w:adjustRightInd/>
        <w:spacing w:after="200" w:line="276" w:lineRule="auto"/>
        <w:jc w:val="both"/>
        <w:rPr>
          <w:rFonts w:asciiTheme="minorHAnsi" w:hAnsiTheme="minorHAnsi" w:cstheme="minorHAnsi"/>
          <w:color w:val="000000"/>
        </w:rPr>
      </w:pPr>
      <w:r w:rsidRPr="00A52018">
        <w:rPr>
          <w:rFonts w:asciiTheme="minorHAnsi" w:hAnsiTheme="minorHAnsi" w:cstheme="minorHAnsi"/>
          <w:color w:val="000000"/>
        </w:rPr>
        <w:lastRenderedPageBreak/>
        <w:t>Consult different assessments done in Africa and other countries including recent assessments done in 16 countries though UNDRR.</w:t>
      </w:r>
    </w:p>
    <w:p w14:paraId="6714C585" w14:textId="77777777" w:rsidR="00BC2CA7" w:rsidRPr="00A52018" w:rsidRDefault="00BC2CA7" w:rsidP="00BC2CA7">
      <w:pPr>
        <w:pStyle w:val="ListParagraph"/>
        <w:widowControl/>
        <w:numPr>
          <w:ilvl w:val="0"/>
          <w:numId w:val="35"/>
        </w:numPr>
        <w:overflowPunct/>
        <w:adjustRightInd/>
        <w:spacing w:after="200" w:line="276" w:lineRule="auto"/>
        <w:jc w:val="both"/>
        <w:rPr>
          <w:rFonts w:asciiTheme="minorHAnsi" w:hAnsiTheme="minorHAnsi" w:cstheme="minorHAnsi"/>
          <w:color w:val="000000"/>
        </w:rPr>
      </w:pPr>
      <w:r w:rsidRPr="00A52018">
        <w:rPr>
          <w:rFonts w:asciiTheme="minorHAnsi" w:hAnsiTheme="minorHAnsi" w:cstheme="minorHAnsi"/>
          <w:color w:val="000000"/>
        </w:rPr>
        <w:t xml:space="preserve">Develop guidelines on conducting risk assessments and usage of risk profile in DRM programming in the guidelines. The guidelines will be developed through a consultative process that will also require travel to a </w:t>
      </w:r>
      <w:proofErr w:type="gramStart"/>
      <w:r w:rsidRPr="00A52018">
        <w:rPr>
          <w:rFonts w:asciiTheme="minorHAnsi" w:hAnsiTheme="minorHAnsi" w:cstheme="minorHAnsi"/>
          <w:color w:val="000000"/>
        </w:rPr>
        <w:t>selected local authorities</w:t>
      </w:r>
      <w:proofErr w:type="gramEnd"/>
    </w:p>
    <w:p w14:paraId="22EA7B53" w14:textId="77777777" w:rsidR="00BC2CA7" w:rsidRPr="00A52018" w:rsidRDefault="00BC2CA7" w:rsidP="00BC2CA7">
      <w:pPr>
        <w:pStyle w:val="ListParagraph"/>
        <w:widowControl/>
        <w:numPr>
          <w:ilvl w:val="0"/>
          <w:numId w:val="35"/>
        </w:numPr>
        <w:overflowPunct/>
        <w:adjustRightInd/>
        <w:spacing w:after="200" w:line="276" w:lineRule="auto"/>
        <w:jc w:val="both"/>
        <w:rPr>
          <w:rFonts w:asciiTheme="minorHAnsi" w:hAnsiTheme="minorHAnsi" w:cstheme="minorHAnsi"/>
        </w:rPr>
      </w:pPr>
      <w:r w:rsidRPr="00A52018">
        <w:rPr>
          <w:rFonts w:asciiTheme="minorHAnsi" w:hAnsiTheme="minorHAnsi" w:cstheme="minorHAnsi"/>
          <w:color w:val="000000"/>
        </w:rPr>
        <w:t>Conduct training on risk assessment and use of risk profiles, focusing on both probabilistic and traditional qualitative participatory risk assessments, including development of relevant training modules</w:t>
      </w:r>
    </w:p>
    <w:p w14:paraId="1889EA3C" w14:textId="77777777" w:rsidR="00BC2CA7" w:rsidRPr="00A52018" w:rsidRDefault="00BC2CA7" w:rsidP="00BC2CA7">
      <w:pPr>
        <w:jc w:val="both"/>
        <w:rPr>
          <w:rFonts w:asciiTheme="minorHAnsi" w:hAnsiTheme="minorHAnsi" w:cstheme="minorHAnsi"/>
          <w:b/>
        </w:rPr>
      </w:pPr>
      <w:r w:rsidRPr="00A52018">
        <w:rPr>
          <w:rFonts w:asciiTheme="minorHAnsi" w:hAnsiTheme="minorHAnsi" w:cstheme="minorHAnsi"/>
          <w:b/>
        </w:rPr>
        <w:t>4 – APPROACH AND METHODOLOGY</w:t>
      </w:r>
    </w:p>
    <w:p w14:paraId="7DEBB36B" w14:textId="77777777" w:rsidR="00BC2CA7" w:rsidRPr="00A52018" w:rsidRDefault="00BC2CA7" w:rsidP="00BC2CA7">
      <w:pPr>
        <w:autoSpaceDE w:val="0"/>
        <w:autoSpaceDN w:val="0"/>
        <w:spacing w:after="68"/>
        <w:jc w:val="both"/>
        <w:rPr>
          <w:rFonts w:asciiTheme="minorHAnsi" w:hAnsiTheme="minorHAnsi" w:cstheme="minorHAnsi"/>
          <w:color w:val="000000"/>
        </w:rPr>
      </w:pPr>
      <w:r w:rsidRPr="00A52018">
        <w:rPr>
          <w:rFonts w:asciiTheme="minorHAnsi" w:hAnsiTheme="minorHAnsi" w:cstheme="minorHAnsi"/>
          <w:color w:val="000000"/>
        </w:rPr>
        <w:t xml:space="preserve">The consultant will propose the most appropriate methodology to execute the assignment in line with the expected deliverables. He/she will, at a minimum, analyze all relevant information sources, such as previous risk assessment reports, DRM Bill, DRM Operational Guidelines, national guidelines on DRMPs and relevant documents that may provide input on how the assignment should be approached. He/she is expected to facilitate stakeholder consultations at national and sub-national levels and facilitate workshops for presentation of the draft guidelines. </w:t>
      </w:r>
    </w:p>
    <w:p w14:paraId="564F15D8" w14:textId="77777777" w:rsidR="00BC2CA7" w:rsidRPr="00A52018" w:rsidRDefault="00BC2CA7" w:rsidP="00BC2CA7">
      <w:pPr>
        <w:autoSpaceDE w:val="0"/>
        <w:autoSpaceDN w:val="0"/>
        <w:spacing w:after="68"/>
        <w:ind w:left="720"/>
        <w:jc w:val="both"/>
        <w:rPr>
          <w:rFonts w:asciiTheme="minorHAnsi" w:hAnsiTheme="minorHAnsi" w:cstheme="minorHAnsi"/>
          <w:b/>
          <w:bCs/>
          <w:color w:val="000000"/>
        </w:rPr>
      </w:pPr>
      <w:r w:rsidRPr="00A52018" w:rsidDel="00322CF3">
        <w:rPr>
          <w:rFonts w:asciiTheme="minorHAnsi" w:hAnsiTheme="minorHAnsi" w:cstheme="minorHAnsi"/>
          <w:color w:val="000000"/>
        </w:rPr>
        <w:t xml:space="preserve"> </w:t>
      </w:r>
    </w:p>
    <w:p w14:paraId="3305D09E" w14:textId="77777777" w:rsidR="00BC2CA7" w:rsidRPr="00A52018" w:rsidRDefault="00BC2CA7" w:rsidP="00BC2CA7">
      <w:pPr>
        <w:jc w:val="both"/>
        <w:rPr>
          <w:rFonts w:asciiTheme="minorHAnsi" w:hAnsiTheme="minorHAnsi" w:cstheme="minorHAnsi"/>
          <w:b/>
          <w:bCs/>
          <w:color w:val="000000"/>
        </w:rPr>
      </w:pPr>
      <w:r w:rsidRPr="00A52018">
        <w:rPr>
          <w:rFonts w:asciiTheme="minorHAnsi" w:hAnsiTheme="minorHAnsi" w:cstheme="minorHAnsi"/>
          <w:b/>
          <w:bCs/>
          <w:color w:val="000000"/>
        </w:rPr>
        <w:t xml:space="preserve"> 5-</w:t>
      </w:r>
      <w:r w:rsidRPr="00A52018">
        <w:rPr>
          <w:rFonts w:asciiTheme="minorHAnsi" w:hAnsiTheme="minorHAnsi" w:cstheme="minorHAnsi"/>
          <w:b/>
          <w:bCs/>
          <w:color w:val="000000"/>
        </w:rPr>
        <w:tab/>
        <w:t>EXPECTED DELIVERABLES</w:t>
      </w:r>
    </w:p>
    <w:p w14:paraId="01210C61" w14:textId="77777777" w:rsidR="00BC2CA7" w:rsidRPr="00A52018" w:rsidRDefault="00BC2CA7" w:rsidP="00BC2CA7">
      <w:pPr>
        <w:autoSpaceDE w:val="0"/>
        <w:autoSpaceDN w:val="0"/>
        <w:jc w:val="both"/>
        <w:rPr>
          <w:rFonts w:asciiTheme="minorHAnsi" w:hAnsiTheme="minorHAnsi" w:cstheme="minorHAnsi"/>
          <w:color w:val="000000"/>
        </w:rPr>
      </w:pPr>
      <w:r w:rsidRPr="00A52018">
        <w:rPr>
          <w:rFonts w:asciiTheme="minorHAnsi" w:hAnsiTheme="minorHAnsi" w:cstheme="minorHAnsi"/>
          <w:color w:val="000000"/>
        </w:rPr>
        <w:t>The Consultant shall submit the following deliverables:</w:t>
      </w:r>
    </w:p>
    <w:p w14:paraId="6BE48395" w14:textId="77777777" w:rsidR="00BC2CA7" w:rsidRPr="0027188C" w:rsidRDefault="00BC2CA7" w:rsidP="00BC2CA7">
      <w:pPr>
        <w:autoSpaceDE w:val="0"/>
        <w:autoSpaceDN w:val="0"/>
        <w:jc w:val="both"/>
        <w:rPr>
          <w:rFonts w:asciiTheme="minorHAnsi" w:hAnsiTheme="minorHAnsi" w:cstheme="minorHAnsi"/>
          <w:b/>
          <w:bCs/>
          <w:color w:val="000000"/>
        </w:rPr>
      </w:pPr>
      <w:r w:rsidRPr="0027188C">
        <w:rPr>
          <w:rFonts w:asciiTheme="minorHAnsi" w:hAnsiTheme="minorHAnsi" w:cstheme="minorHAnsi"/>
          <w:b/>
          <w:bCs/>
          <w:color w:val="000000"/>
        </w:rPr>
        <w:t xml:space="preserve">a) Inception Report </w:t>
      </w:r>
    </w:p>
    <w:p w14:paraId="3898DAA0" w14:textId="77777777" w:rsidR="00BC2CA7" w:rsidRPr="00A52018" w:rsidRDefault="00BC2CA7" w:rsidP="00BC2CA7">
      <w:pPr>
        <w:autoSpaceDE w:val="0"/>
        <w:autoSpaceDN w:val="0"/>
        <w:jc w:val="both"/>
        <w:rPr>
          <w:rFonts w:asciiTheme="minorHAnsi" w:hAnsiTheme="minorHAnsi" w:cstheme="minorHAnsi"/>
          <w:color w:val="000000"/>
        </w:rPr>
      </w:pPr>
      <w:r w:rsidRPr="00A52018">
        <w:rPr>
          <w:rFonts w:asciiTheme="minorHAnsi" w:hAnsiTheme="minorHAnsi" w:cstheme="minorHAnsi"/>
          <w:color w:val="000000"/>
        </w:rPr>
        <w:t xml:space="preserve">The inception report will demonstrate consultant’s understanding of the task, proposed methodology, sources of information and approach/methodology to be used for carrying out the assignment. It should also include a proposed timeline of activities and submission of deliverables. </w:t>
      </w:r>
    </w:p>
    <w:p w14:paraId="5B07F5EE" w14:textId="33D22DEC" w:rsidR="00BC2CA7" w:rsidRPr="00A52018" w:rsidRDefault="00BC2CA7" w:rsidP="00BC2CA7">
      <w:pPr>
        <w:autoSpaceDE w:val="0"/>
        <w:autoSpaceDN w:val="0"/>
        <w:jc w:val="both"/>
        <w:rPr>
          <w:rFonts w:asciiTheme="minorHAnsi" w:hAnsiTheme="minorHAnsi" w:cstheme="minorHAnsi"/>
          <w:color w:val="000000"/>
        </w:rPr>
      </w:pPr>
      <w:r w:rsidRPr="00A52018">
        <w:rPr>
          <w:rFonts w:asciiTheme="minorHAnsi" w:hAnsiTheme="minorHAnsi" w:cstheme="minorHAnsi"/>
          <w:color w:val="000000"/>
        </w:rPr>
        <w:t>The inception report should be ready within seven days of signing the contract. It should clearly indicate the tasks and deliverable to be produced by the consultant. The consultant may be requested to present the inception report to the Technical sub-Committee on Assessment under the national DRM institutional set-up.</w:t>
      </w:r>
    </w:p>
    <w:p w14:paraId="21388F27" w14:textId="77777777" w:rsidR="00A52018" w:rsidRPr="00A52018" w:rsidRDefault="00A52018" w:rsidP="00BC2CA7">
      <w:pPr>
        <w:autoSpaceDE w:val="0"/>
        <w:autoSpaceDN w:val="0"/>
        <w:jc w:val="both"/>
        <w:rPr>
          <w:rFonts w:asciiTheme="minorHAnsi" w:hAnsiTheme="minorHAnsi" w:cstheme="minorHAnsi"/>
          <w:color w:val="000000"/>
        </w:rPr>
      </w:pPr>
    </w:p>
    <w:p w14:paraId="5B728214" w14:textId="77777777" w:rsidR="00BC2CA7" w:rsidRPr="0027188C" w:rsidRDefault="00BC2CA7" w:rsidP="00BC2CA7">
      <w:pPr>
        <w:autoSpaceDE w:val="0"/>
        <w:autoSpaceDN w:val="0"/>
        <w:jc w:val="both"/>
        <w:rPr>
          <w:rFonts w:asciiTheme="minorHAnsi" w:hAnsiTheme="minorHAnsi" w:cstheme="minorHAnsi"/>
          <w:b/>
          <w:bCs/>
          <w:color w:val="000000"/>
        </w:rPr>
      </w:pPr>
      <w:r w:rsidRPr="0027188C">
        <w:rPr>
          <w:rFonts w:asciiTheme="minorHAnsi" w:hAnsiTheme="minorHAnsi" w:cstheme="minorHAnsi"/>
          <w:b/>
          <w:bCs/>
          <w:color w:val="000000"/>
        </w:rPr>
        <w:t xml:space="preserve">b) Synthesis report (Report on Stakeholder Assessment, mapping, and inventory of current risk assessments and profiles) </w:t>
      </w:r>
    </w:p>
    <w:p w14:paraId="52F51234" w14:textId="77777777" w:rsidR="00BC2CA7" w:rsidRPr="00A52018" w:rsidRDefault="00BC2CA7" w:rsidP="00BC2CA7">
      <w:pPr>
        <w:autoSpaceDE w:val="0"/>
        <w:autoSpaceDN w:val="0"/>
        <w:jc w:val="both"/>
        <w:rPr>
          <w:rFonts w:asciiTheme="minorHAnsi" w:hAnsiTheme="minorHAnsi" w:cstheme="minorHAnsi"/>
          <w:color w:val="000000"/>
        </w:rPr>
      </w:pPr>
      <w:r w:rsidRPr="00A52018">
        <w:rPr>
          <w:rFonts w:asciiTheme="minorHAnsi" w:hAnsiTheme="minorHAnsi" w:cstheme="minorHAnsi"/>
          <w:color w:val="000000"/>
        </w:rPr>
        <w:t>Before development of the Guidelines, the consultant will be required to produce a report that will act as an issues paper, summarizing the key findings and recommendations. The consultant is expected to undertake a training or capacity needs assessment as part of this process to identify capacity gaps and training needs among key stakeholders. A proposed outline of the Guidelines, or an initial draft, can be included at this stage as an annex to this report.</w:t>
      </w:r>
    </w:p>
    <w:p w14:paraId="1EC84609" w14:textId="77777777" w:rsidR="00BC2CA7" w:rsidRPr="00A52018" w:rsidRDefault="00BC2CA7" w:rsidP="00BC2CA7">
      <w:pPr>
        <w:autoSpaceDE w:val="0"/>
        <w:autoSpaceDN w:val="0"/>
        <w:jc w:val="both"/>
        <w:rPr>
          <w:rFonts w:asciiTheme="minorHAnsi" w:hAnsiTheme="minorHAnsi" w:cstheme="minorHAnsi"/>
          <w:color w:val="000000"/>
        </w:rPr>
      </w:pPr>
    </w:p>
    <w:p w14:paraId="04338564" w14:textId="77777777" w:rsidR="00BC2CA7" w:rsidRPr="0027188C" w:rsidRDefault="00BC2CA7" w:rsidP="00BC2CA7">
      <w:pPr>
        <w:autoSpaceDE w:val="0"/>
        <w:autoSpaceDN w:val="0"/>
        <w:jc w:val="both"/>
        <w:rPr>
          <w:rFonts w:asciiTheme="minorHAnsi" w:hAnsiTheme="minorHAnsi" w:cstheme="minorHAnsi"/>
          <w:b/>
          <w:bCs/>
          <w:color w:val="000000"/>
        </w:rPr>
      </w:pPr>
      <w:r w:rsidRPr="0027188C">
        <w:rPr>
          <w:rFonts w:asciiTheme="minorHAnsi" w:hAnsiTheme="minorHAnsi" w:cstheme="minorHAnsi"/>
          <w:b/>
          <w:bCs/>
          <w:color w:val="000000"/>
        </w:rPr>
        <w:t xml:space="preserve">c) National Guidelines on multi hazard risk assessment and use of risk profiles </w:t>
      </w:r>
    </w:p>
    <w:p w14:paraId="4790F0B2" w14:textId="13ECE2A8" w:rsidR="00BC2CA7" w:rsidRDefault="00BC2CA7" w:rsidP="00BC2CA7">
      <w:pPr>
        <w:autoSpaceDE w:val="0"/>
        <w:autoSpaceDN w:val="0"/>
        <w:jc w:val="both"/>
        <w:rPr>
          <w:rFonts w:asciiTheme="minorHAnsi" w:hAnsiTheme="minorHAnsi" w:cstheme="minorHAnsi"/>
          <w:color w:val="000000"/>
        </w:rPr>
      </w:pPr>
      <w:r w:rsidRPr="00A52018">
        <w:rPr>
          <w:rFonts w:asciiTheme="minorHAnsi" w:hAnsiTheme="minorHAnsi" w:cstheme="minorHAnsi"/>
          <w:color w:val="000000"/>
        </w:rPr>
        <w:t xml:space="preserve">The National Guidelines for Conducting Risk Assessments will be the main deliverable building on findings from the synthesis report. The draft guidelines will be presented to stakeholders for further input during workshops. </w:t>
      </w:r>
    </w:p>
    <w:p w14:paraId="01BFF74A" w14:textId="77777777" w:rsidR="0027188C" w:rsidRPr="00A52018" w:rsidRDefault="0027188C" w:rsidP="00BC2CA7">
      <w:pPr>
        <w:autoSpaceDE w:val="0"/>
        <w:autoSpaceDN w:val="0"/>
        <w:jc w:val="both"/>
        <w:rPr>
          <w:rFonts w:asciiTheme="minorHAnsi" w:hAnsiTheme="minorHAnsi" w:cstheme="minorHAnsi"/>
          <w:color w:val="000000"/>
        </w:rPr>
      </w:pPr>
    </w:p>
    <w:p w14:paraId="1E6EAC51" w14:textId="77777777" w:rsidR="00BC2CA7" w:rsidRPr="00A52018" w:rsidRDefault="00BC2CA7" w:rsidP="00BC2CA7">
      <w:pPr>
        <w:autoSpaceDE w:val="0"/>
        <w:autoSpaceDN w:val="0"/>
        <w:jc w:val="both"/>
        <w:rPr>
          <w:rFonts w:asciiTheme="minorHAnsi" w:hAnsiTheme="minorHAnsi" w:cstheme="minorHAnsi"/>
          <w:color w:val="000000"/>
        </w:rPr>
      </w:pPr>
    </w:p>
    <w:p w14:paraId="16D55620" w14:textId="77777777" w:rsidR="00BC2CA7" w:rsidRPr="0027188C" w:rsidRDefault="00BC2CA7" w:rsidP="00BC2CA7">
      <w:pPr>
        <w:autoSpaceDE w:val="0"/>
        <w:autoSpaceDN w:val="0"/>
        <w:jc w:val="both"/>
        <w:rPr>
          <w:rFonts w:asciiTheme="minorHAnsi" w:hAnsiTheme="minorHAnsi" w:cstheme="minorHAnsi"/>
          <w:b/>
          <w:bCs/>
          <w:color w:val="000000"/>
        </w:rPr>
      </w:pPr>
      <w:r w:rsidRPr="0027188C">
        <w:rPr>
          <w:rFonts w:asciiTheme="minorHAnsi" w:hAnsiTheme="minorHAnsi" w:cstheme="minorHAnsi"/>
          <w:b/>
          <w:bCs/>
          <w:color w:val="000000"/>
        </w:rPr>
        <w:lastRenderedPageBreak/>
        <w:t xml:space="preserve">d) Facilitation of a Training of Trainers’ including production of relevant training modules </w:t>
      </w:r>
    </w:p>
    <w:p w14:paraId="1155D408" w14:textId="597D4FF6" w:rsidR="00BC2CA7" w:rsidRDefault="00BC2CA7" w:rsidP="00BC2CA7">
      <w:pPr>
        <w:autoSpaceDE w:val="0"/>
        <w:autoSpaceDN w:val="0"/>
        <w:jc w:val="both"/>
        <w:rPr>
          <w:rFonts w:asciiTheme="minorHAnsi" w:hAnsiTheme="minorHAnsi" w:cstheme="minorHAnsi"/>
          <w:color w:val="000000"/>
        </w:rPr>
      </w:pPr>
      <w:r w:rsidRPr="00A52018">
        <w:rPr>
          <w:rFonts w:asciiTheme="minorHAnsi" w:hAnsiTheme="minorHAnsi" w:cstheme="minorHAnsi"/>
          <w:color w:val="000000"/>
        </w:rPr>
        <w:t xml:space="preserve">Linked to the training or capacity needs assessment conducted as part of deliverable (b), the consultant will develop relevant training materials and facilitate a training of trainers targeting national and sub-national players in multi-hazard risk assessment and use of the Guidelines. The training will target approximately 30 participants (gender inclusive). Participants should be able to undertake risk assessments, interpret the results, apply the results in different spheres of development, including risk management and train others upon completion of the training. </w:t>
      </w:r>
    </w:p>
    <w:p w14:paraId="37716FE7" w14:textId="77777777" w:rsidR="00AC1F27" w:rsidRPr="00A52018" w:rsidRDefault="00AC1F27" w:rsidP="00BC2CA7">
      <w:pPr>
        <w:autoSpaceDE w:val="0"/>
        <w:autoSpaceDN w:val="0"/>
        <w:jc w:val="both"/>
        <w:rPr>
          <w:rFonts w:asciiTheme="minorHAnsi" w:hAnsiTheme="minorHAnsi" w:cstheme="minorHAnsi"/>
          <w:color w:val="000000"/>
        </w:rPr>
      </w:pPr>
    </w:p>
    <w:p w14:paraId="24B3F88C" w14:textId="77777777" w:rsidR="00BC2CA7" w:rsidRPr="00AC1F27" w:rsidRDefault="00BC2CA7" w:rsidP="00BC2CA7">
      <w:pPr>
        <w:autoSpaceDE w:val="0"/>
        <w:autoSpaceDN w:val="0"/>
        <w:jc w:val="both"/>
        <w:rPr>
          <w:rFonts w:asciiTheme="minorHAnsi" w:hAnsiTheme="minorHAnsi" w:cstheme="minorHAnsi"/>
          <w:b/>
          <w:bCs/>
          <w:color w:val="000000"/>
        </w:rPr>
      </w:pPr>
      <w:r w:rsidRPr="00AC1F27">
        <w:rPr>
          <w:rFonts w:asciiTheme="minorHAnsi" w:hAnsiTheme="minorHAnsi" w:cstheme="minorHAnsi"/>
          <w:b/>
          <w:bCs/>
          <w:color w:val="000000"/>
        </w:rPr>
        <w:t xml:space="preserve">e) Process Report </w:t>
      </w:r>
    </w:p>
    <w:p w14:paraId="2752CAD5" w14:textId="32D7E74B" w:rsidR="00BC2CA7" w:rsidRDefault="00BC2CA7" w:rsidP="00BC2CA7">
      <w:pPr>
        <w:autoSpaceDE w:val="0"/>
        <w:autoSpaceDN w:val="0"/>
        <w:jc w:val="both"/>
        <w:rPr>
          <w:rFonts w:asciiTheme="minorHAnsi" w:hAnsiTheme="minorHAnsi" w:cstheme="minorHAnsi"/>
          <w:color w:val="000000"/>
        </w:rPr>
      </w:pPr>
      <w:r w:rsidRPr="00A52018">
        <w:rPr>
          <w:rFonts w:asciiTheme="minorHAnsi" w:hAnsiTheme="minorHAnsi" w:cstheme="minorHAnsi"/>
          <w:color w:val="000000"/>
        </w:rPr>
        <w:t xml:space="preserve">The Consultant shall submit a report detailing the process undertaken to produce the guidelines, including the training. The final report will be submitted after incorporating all comments and inputs provided by Technical sub-Committee on Assessment, </w:t>
      </w:r>
      <w:proofErr w:type="spellStart"/>
      <w:r w:rsidRPr="00A52018">
        <w:rPr>
          <w:rFonts w:asciiTheme="minorHAnsi" w:hAnsiTheme="minorHAnsi" w:cstheme="minorHAnsi"/>
          <w:color w:val="000000"/>
        </w:rPr>
        <w:t>DoDMA</w:t>
      </w:r>
      <w:proofErr w:type="spellEnd"/>
      <w:r w:rsidRPr="00A52018">
        <w:rPr>
          <w:rFonts w:asciiTheme="minorHAnsi" w:hAnsiTheme="minorHAnsi" w:cstheme="minorHAnsi"/>
          <w:color w:val="000000"/>
        </w:rPr>
        <w:t xml:space="preserve"> and relevant stakeholders.</w:t>
      </w:r>
    </w:p>
    <w:p w14:paraId="1FD0EEE8" w14:textId="77777777" w:rsidR="00A52018" w:rsidRPr="00A52018" w:rsidRDefault="00A52018" w:rsidP="00BC2CA7">
      <w:pPr>
        <w:autoSpaceDE w:val="0"/>
        <w:autoSpaceDN w:val="0"/>
        <w:jc w:val="both"/>
        <w:rPr>
          <w:rFonts w:asciiTheme="minorHAnsi" w:hAnsiTheme="minorHAnsi" w:cstheme="minorHAnsi"/>
          <w:color w:val="000000"/>
        </w:rPr>
      </w:pPr>
    </w:p>
    <w:p w14:paraId="2E3C1B28" w14:textId="77777777" w:rsidR="00BC2CA7" w:rsidRPr="00A52018" w:rsidRDefault="00BC2CA7" w:rsidP="00BC2CA7">
      <w:pPr>
        <w:jc w:val="both"/>
        <w:rPr>
          <w:rFonts w:asciiTheme="minorHAnsi" w:hAnsiTheme="minorHAnsi" w:cstheme="minorHAnsi"/>
          <w:b/>
          <w:bCs/>
          <w:color w:val="000000"/>
        </w:rPr>
      </w:pPr>
      <w:r w:rsidRPr="00A52018">
        <w:rPr>
          <w:rFonts w:asciiTheme="minorHAnsi" w:hAnsiTheme="minorHAnsi" w:cstheme="minorHAnsi"/>
          <w:b/>
          <w:bCs/>
          <w:color w:val="000000"/>
        </w:rPr>
        <w:t xml:space="preserve">6 – ADDITIONAL INFORMATION </w:t>
      </w:r>
    </w:p>
    <w:p w14:paraId="52EA95D6" w14:textId="5FF0483E" w:rsidR="00BC2CA7" w:rsidRPr="00A52018" w:rsidRDefault="00BC2CA7" w:rsidP="00A52018">
      <w:pPr>
        <w:widowControl/>
        <w:overflowPunct/>
        <w:adjustRightInd/>
        <w:jc w:val="both"/>
        <w:rPr>
          <w:rFonts w:asciiTheme="minorHAnsi" w:hAnsiTheme="minorHAnsi" w:cstheme="minorHAnsi"/>
          <w:b/>
          <w:bCs/>
          <w:color w:val="000000"/>
        </w:rPr>
      </w:pPr>
      <w:r w:rsidRPr="00A52018">
        <w:rPr>
          <w:rFonts w:asciiTheme="minorHAnsi" w:hAnsiTheme="minorHAnsi" w:cstheme="minorHAnsi"/>
          <w:b/>
          <w:bCs/>
          <w:color w:val="000000"/>
        </w:rPr>
        <w:t>Reporting Line</w:t>
      </w:r>
      <w:r w:rsidR="000B1C28">
        <w:rPr>
          <w:rFonts w:asciiTheme="minorHAnsi" w:hAnsiTheme="minorHAnsi" w:cstheme="minorHAnsi"/>
          <w:b/>
          <w:bCs/>
          <w:color w:val="000000"/>
        </w:rPr>
        <w:t>s</w:t>
      </w:r>
    </w:p>
    <w:p w14:paraId="0C831773" w14:textId="2D69F8C6" w:rsidR="00BC2CA7" w:rsidRDefault="00BC2CA7" w:rsidP="00BC2CA7">
      <w:pPr>
        <w:ind w:left="284"/>
        <w:jc w:val="both"/>
        <w:rPr>
          <w:rFonts w:asciiTheme="minorHAnsi" w:hAnsiTheme="minorHAnsi" w:cstheme="minorHAnsi"/>
          <w:color w:val="000000"/>
        </w:rPr>
      </w:pPr>
      <w:r w:rsidRPr="00A52018">
        <w:rPr>
          <w:rFonts w:asciiTheme="minorHAnsi" w:hAnsiTheme="minorHAnsi" w:cstheme="minorHAnsi"/>
          <w:color w:val="000000"/>
        </w:rPr>
        <w:t xml:space="preserve">The consultant will report to the Portfolio Manager for resilience and Sustainable Growth at UNDP and Director of Risk Reduction in the Department of Disaster Management Affairs. He/she will also work hand in hand with the Technical Sub-Committee on Assessment. </w:t>
      </w:r>
    </w:p>
    <w:p w14:paraId="55798A23" w14:textId="77777777" w:rsidR="00A52018" w:rsidRPr="00A52018" w:rsidRDefault="00A52018" w:rsidP="00BC2CA7">
      <w:pPr>
        <w:ind w:left="284"/>
        <w:jc w:val="both"/>
        <w:rPr>
          <w:rFonts w:asciiTheme="minorHAnsi" w:hAnsiTheme="minorHAnsi" w:cstheme="minorHAnsi"/>
          <w:color w:val="000000"/>
        </w:rPr>
      </w:pPr>
    </w:p>
    <w:p w14:paraId="1C274F0D" w14:textId="77777777" w:rsidR="00BC2CA7" w:rsidRPr="00A52018" w:rsidRDefault="00BC2CA7" w:rsidP="00A52018">
      <w:pPr>
        <w:widowControl/>
        <w:overflowPunct/>
        <w:adjustRightInd/>
        <w:jc w:val="both"/>
        <w:rPr>
          <w:rFonts w:asciiTheme="minorHAnsi" w:hAnsiTheme="minorHAnsi" w:cstheme="minorHAnsi"/>
          <w:b/>
          <w:bCs/>
          <w:color w:val="000000"/>
        </w:rPr>
      </w:pPr>
      <w:r w:rsidRPr="00A52018">
        <w:rPr>
          <w:rFonts w:asciiTheme="minorHAnsi" w:hAnsiTheme="minorHAnsi" w:cstheme="minorHAnsi"/>
          <w:b/>
          <w:bCs/>
          <w:color w:val="000000"/>
        </w:rPr>
        <w:t>Reporting Language</w:t>
      </w:r>
    </w:p>
    <w:p w14:paraId="2B106903" w14:textId="32B5421F" w:rsidR="00BC2CA7" w:rsidRDefault="00BC2CA7" w:rsidP="00BC2CA7">
      <w:pPr>
        <w:ind w:left="284"/>
        <w:jc w:val="both"/>
        <w:rPr>
          <w:rFonts w:asciiTheme="minorHAnsi" w:hAnsiTheme="minorHAnsi" w:cstheme="minorHAnsi"/>
          <w:color w:val="000000"/>
        </w:rPr>
      </w:pPr>
      <w:r w:rsidRPr="00A52018">
        <w:rPr>
          <w:rFonts w:asciiTheme="minorHAnsi" w:hAnsiTheme="minorHAnsi" w:cstheme="minorHAnsi"/>
          <w:color w:val="000000"/>
        </w:rPr>
        <w:t xml:space="preserve">The reporting language is English. </w:t>
      </w:r>
    </w:p>
    <w:p w14:paraId="6EB67E31" w14:textId="77777777" w:rsidR="00A52018" w:rsidRPr="00A52018" w:rsidRDefault="00A52018" w:rsidP="00BC2CA7">
      <w:pPr>
        <w:ind w:left="284"/>
        <w:jc w:val="both"/>
        <w:rPr>
          <w:rFonts w:asciiTheme="minorHAnsi" w:hAnsiTheme="minorHAnsi" w:cstheme="minorHAnsi"/>
          <w:color w:val="000000"/>
        </w:rPr>
      </w:pPr>
    </w:p>
    <w:p w14:paraId="2F994FEA" w14:textId="77777777" w:rsidR="00BC2CA7" w:rsidRPr="00A52018" w:rsidRDefault="00BC2CA7" w:rsidP="00BC2CA7">
      <w:pPr>
        <w:jc w:val="both"/>
        <w:rPr>
          <w:rFonts w:asciiTheme="minorHAnsi" w:hAnsiTheme="minorHAnsi" w:cstheme="minorHAnsi"/>
          <w:b/>
          <w:bCs/>
          <w:color w:val="000000"/>
        </w:rPr>
      </w:pPr>
      <w:r w:rsidRPr="00A52018">
        <w:rPr>
          <w:rFonts w:asciiTheme="minorHAnsi" w:hAnsiTheme="minorHAnsi" w:cstheme="minorHAnsi"/>
          <w:b/>
          <w:bCs/>
          <w:color w:val="000000"/>
        </w:rPr>
        <w:t xml:space="preserve">8 - QUALIFICATIONS REQUIREMENTS </w:t>
      </w:r>
    </w:p>
    <w:p w14:paraId="279B83D9" w14:textId="6A142352" w:rsidR="00BC2CA7" w:rsidRDefault="00BC2CA7" w:rsidP="00BC2CA7">
      <w:pPr>
        <w:jc w:val="both"/>
        <w:rPr>
          <w:rFonts w:asciiTheme="minorHAnsi" w:hAnsiTheme="minorHAnsi" w:cstheme="minorHAnsi"/>
          <w:color w:val="000000"/>
        </w:rPr>
      </w:pPr>
      <w:r w:rsidRPr="00A52018">
        <w:rPr>
          <w:rFonts w:asciiTheme="minorHAnsi" w:hAnsiTheme="minorHAnsi" w:cstheme="minorHAnsi"/>
          <w:color w:val="000000"/>
        </w:rPr>
        <w:t>The ideal consultant should meet the following minimum requirements:</w:t>
      </w:r>
    </w:p>
    <w:p w14:paraId="219BF501" w14:textId="77777777" w:rsidR="00A52018" w:rsidRPr="00A52018" w:rsidRDefault="00A52018" w:rsidP="00BC2CA7">
      <w:pPr>
        <w:jc w:val="both"/>
        <w:rPr>
          <w:rFonts w:asciiTheme="minorHAnsi" w:hAnsiTheme="minorHAnsi" w:cstheme="minorHAnsi"/>
          <w:color w:val="000000"/>
        </w:rPr>
      </w:pPr>
    </w:p>
    <w:p w14:paraId="141DEC62" w14:textId="77777777" w:rsidR="00BC2CA7" w:rsidRPr="00A52018" w:rsidRDefault="00BC2CA7" w:rsidP="00BC2CA7">
      <w:pPr>
        <w:jc w:val="both"/>
        <w:rPr>
          <w:rFonts w:asciiTheme="minorHAnsi" w:hAnsiTheme="minorHAnsi" w:cstheme="minorHAnsi"/>
          <w:b/>
          <w:bCs/>
          <w:color w:val="000000"/>
        </w:rPr>
      </w:pPr>
      <w:r w:rsidRPr="00A52018">
        <w:rPr>
          <w:rFonts w:asciiTheme="minorHAnsi" w:hAnsiTheme="minorHAnsi" w:cstheme="minorHAnsi"/>
          <w:b/>
          <w:bCs/>
          <w:color w:val="000000"/>
        </w:rPr>
        <w:t>EDUCATION</w:t>
      </w:r>
    </w:p>
    <w:p w14:paraId="5B022931" w14:textId="77777777" w:rsidR="00BC2CA7" w:rsidRPr="00A52018" w:rsidRDefault="00BC2CA7" w:rsidP="00BC2CA7">
      <w:pPr>
        <w:jc w:val="both"/>
        <w:rPr>
          <w:rFonts w:asciiTheme="minorHAnsi" w:hAnsiTheme="minorHAnsi" w:cstheme="minorHAnsi"/>
          <w:color w:val="000000"/>
        </w:rPr>
      </w:pPr>
      <w:r w:rsidRPr="00A52018">
        <w:rPr>
          <w:rFonts w:asciiTheme="minorHAnsi" w:hAnsiTheme="minorHAnsi" w:cstheme="minorHAnsi"/>
          <w:color w:val="000000"/>
        </w:rPr>
        <w:t>The consultant must have a minimum of a master’s degree in any of the following areas: Economics, Disaster Risk Management, Risk Analysis, Physical Planning, Geography, Climate Change Management or Environmental Sciences.</w:t>
      </w:r>
    </w:p>
    <w:p w14:paraId="7CF3227A" w14:textId="77777777" w:rsidR="00BC2CA7" w:rsidRPr="00A52018" w:rsidRDefault="00BC2CA7" w:rsidP="00BC2CA7">
      <w:pPr>
        <w:jc w:val="both"/>
        <w:rPr>
          <w:rFonts w:asciiTheme="minorHAnsi" w:hAnsiTheme="minorHAnsi" w:cstheme="minorHAnsi"/>
          <w:color w:val="000000"/>
        </w:rPr>
      </w:pPr>
    </w:p>
    <w:p w14:paraId="167E8ED2" w14:textId="77777777" w:rsidR="00BC2CA7" w:rsidRPr="00A52018" w:rsidRDefault="00BC2CA7" w:rsidP="00BC2CA7">
      <w:pPr>
        <w:jc w:val="both"/>
        <w:rPr>
          <w:rFonts w:asciiTheme="minorHAnsi" w:hAnsiTheme="minorHAnsi" w:cstheme="minorHAnsi"/>
          <w:b/>
          <w:bCs/>
          <w:color w:val="000000"/>
        </w:rPr>
      </w:pPr>
      <w:r w:rsidRPr="00A52018">
        <w:rPr>
          <w:rFonts w:asciiTheme="minorHAnsi" w:hAnsiTheme="minorHAnsi" w:cstheme="minorHAnsi"/>
          <w:b/>
          <w:bCs/>
          <w:color w:val="000000"/>
        </w:rPr>
        <w:t>EXPERIENCE</w:t>
      </w:r>
    </w:p>
    <w:p w14:paraId="1039C25E" w14:textId="77777777" w:rsidR="00BC2CA7" w:rsidRPr="00A52018" w:rsidRDefault="00BC2CA7" w:rsidP="00BC2CA7">
      <w:pPr>
        <w:widowControl/>
        <w:numPr>
          <w:ilvl w:val="0"/>
          <w:numId w:val="34"/>
        </w:numPr>
        <w:overflowPunct/>
        <w:adjustRightInd/>
        <w:spacing w:after="160" w:line="259" w:lineRule="auto"/>
        <w:jc w:val="both"/>
        <w:rPr>
          <w:rFonts w:asciiTheme="minorHAnsi" w:hAnsiTheme="minorHAnsi" w:cstheme="minorHAnsi"/>
          <w:color w:val="000000"/>
        </w:rPr>
      </w:pPr>
      <w:r w:rsidRPr="00A52018">
        <w:rPr>
          <w:rFonts w:asciiTheme="minorHAnsi" w:hAnsiTheme="minorHAnsi" w:cstheme="minorHAnsi"/>
          <w:color w:val="000000"/>
        </w:rPr>
        <w:t xml:space="preserve">The consultant must have a minimum of seven years of progressive relevant experience, with practical knowledge in disaster risk management and/or climate change adaptation. </w:t>
      </w:r>
    </w:p>
    <w:p w14:paraId="12E24CD8" w14:textId="77777777" w:rsidR="00BC2CA7" w:rsidRPr="00A52018" w:rsidRDefault="00BC2CA7" w:rsidP="00BC2CA7">
      <w:pPr>
        <w:widowControl/>
        <w:numPr>
          <w:ilvl w:val="0"/>
          <w:numId w:val="34"/>
        </w:numPr>
        <w:overflowPunct/>
        <w:adjustRightInd/>
        <w:spacing w:after="160" w:line="259" w:lineRule="auto"/>
        <w:jc w:val="both"/>
        <w:rPr>
          <w:rFonts w:asciiTheme="minorHAnsi" w:hAnsiTheme="minorHAnsi" w:cstheme="minorHAnsi"/>
          <w:color w:val="000000"/>
        </w:rPr>
      </w:pPr>
      <w:r w:rsidRPr="00A52018">
        <w:rPr>
          <w:rFonts w:asciiTheme="minorHAnsi" w:hAnsiTheme="minorHAnsi" w:cstheme="minorHAnsi"/>
          <w:color w:val="000000"/>
        </w:rPr>
        <w:t>Experience in conducting probabilistic deterministic and qualitative multi-hazard risk assessments, vulnerability assessments, including hazard mapping.</w:t>
      </w:r>
    </w:p>
    <w:p w14:paraId="0EAAB2E5" w14:textId="77777777" w:rsidR="00BC2CA7" w:rsidRPr="00A52018" w:rsidRDefault="00BC2CA7" w:rsidP="00BC2CA7">
      <w:pPr>
        <w:widowControl/>
        <w:numPr>
          <w:ilvl w:val="0"/>
          <w:numId w:val="34"/>
        </w:numPr>
        <w:overflowPunct/>
        <w:adjustRightInd/>
        <w:spacing w:after="160" w:line="259" w:lineRule="auto"/>
        <w:jc w:val="both"/>
        <w:rPr>
          <w:rFonts w:asciiTheme="minorHAnsi" w:hAnsiTheme="minorHAnsi" w:cstheme="minorHAnsi"/>
          <w:color w:val="000000"/>
        </w:rPr>
      </w:pPr>
      <w:r w:rsidRPr="00A52018">
        <w:rPr>
          <w:rFonts w:asciiTheme="minorHAnsi" w:hAnsiTheme="minorHAnsi" w:cstheme="minorHAnsi"/>
          <w:color w:val="000000"/>
        </w:rPr>
        <w:t>Experience in the development of national guidelines and other instruments on disaster risk management and/or closely related areas.</w:t>
      </w:r>
    </w:p>
    <w:p w14:paraId="459DA60D" w14:textId="77777777" w:rsidR="00BC2CA7" w:rsidRPr="00A52018" w:rsidRDefault="00BC2CA7" w:rsidP="00BC2CA7">
      <w:pPr>
        <w:widowControl/>
        <w:numPr>
          <w:ilvl w:val="0"/>
          <w:numId w:val="34"/>
        </w:numPr>
        <w:overflowPunct/>
        <w:adjustRightInd/>
        <w:spacing w:after="160" w:line="259" w:lineRule="auto"/>
        <w:jc w:val="both"/>
        <w:rPr>
          <w:rFonts w:asciiTheme="minorHAnsi" w:hAnsiTheme="minorHAnsi" w:cstheme="minorHAnsi"/>
          <w:color w:val="000000"/>
        </w:rPr>
      </w:pPr>
      <w:r w:rsidRPr="00A52018">
        <w:rPr>
          <w:rFonts w:asciiTheme="minorHAnsi" w:hAnsiTheme="minorHAnsi" w:cstheme="minorHAnsi"/>
          <w:color w:val="000000"/>
        </w:rPr>
        <w:t>Ability to use participatory tools and geospatial technologies (GIS and remote sensing). Those with additional qualification in GIS will have a distinct advantage.</w:t>
      </w:r>
    </w:p>
    <w:p w14:paraId="4BF816AA" w14:textId="77777777" w:rsidR="00BC2CA7" w:rsidRPr="00A52018" w:rsidRDefault="00BC2CA7" w:rsidP="00BC2CA7">
      <w:pPr>
        <w:widowControl/>
        <w:numPr>
          <w:ilvl w:val="0"/>
          <w:numId w:val="34"/>
        </w:numPr>
        <w:overflowPunct/>
        <w:adjustRightInd/>
        <w:spacing w:after="160" w:line="259" w:lineRule="auto"/>
        <w:jc w:val="both"/>
        <w:rPr>
          <w:rFonts w:asciiTheme="minorHAnsi" w:hAnsiTheme="minorHAnsi" w:cstheme="minorHAnsi"/>
          <w:color w:val="000000"/>
        </w:rPr>
      </w:pPr>
      <w:r w:rsidRPr="00A52018">
        <w:rPr>
          <w:rFonts w:asciiTheme="minorHAnsi" w:hAnsiTheme="minorHAnsi" w:cstheme="minorHAnsi"/>
          <w:color w:val="000000"/>
        </w:rPr>
        <w:t>Experience in working with central and local government actors, civil society actors and communities in developing country context</w:t>
      </w:r>
    </w:p>
    <w:p w14:paraId="078A5EB7" w14:textId="77777777" w:rsidR="00BC2CA7" w:rsidRPr="00A52018" w:rsidRDefault="00BC2CA7" w:rsidP="00BC2CA7">
      <w:pPr>
        <w:widowControl/>
        <w:numPr>
          <w:ilvl w:val="0"/>
          <w:numId w:val="34"/>
        </w:numPr>
        <w:overflowPunct/>
        <w:adjustRightInd/>
        <w:spacing w:after="160" w:line="259" w:lineRule="auto"/>
        <w:jc w:val="both"/>
        <w:rPr>
          <w:rFonts w:asciiTheme="minorHAnsi" w:hAnsiTheme="minorHAnsi" w:cstheme="minorHAnsi"/>
          <w:color w:val="000000"/>
        </w:rPr>
      </w:pPr>
      <w:r w:rsidRPr="00A52018">
        <w:rPr>
          <w:rFonts w:asciiTheme="minorHAnsi" w:hAnsiTheme="minorHAnsi" w:cstheme="minorHAnsi"/>
          <w:color w:val="000000"/>
        </w:rPr>
        <w:lastRenderedPageBreak/>
        <w:t>Excellent analytical, report writing and presentation skills.</w:t>
      </w:r>
    </w:p>
    <w:p w14:paraId="6260359F" w14:textId="77777777" w:rsidR="00BC2CA7" w:rsidRPr="00A52018" w:rsidRDefault="00BC2CA7" w:rsidP="00BC2CA7">
      <w:pPr>
        <w:widowControl/>
        <w:numPr>
          <w:ilvl w:val="0"/>
          <w:numId w:val="34"/>
        </w:numPr>
        <w:overflowPunct/>
        <w:adjustRightInd/>
        <w:spacing w:after="160" w:line="259" w:lineRule="auto"/>
        <w:jc w:val="both"/>
        <w:rPr>
          <w:rFonts w:asciiTheme="minorHAnsi" w:hAnsiTheme="minorHAnsi" w:cstheme="minorHAnsi"/>
          <w:color w:val="000000"/>
        </w:rPr>
      </w:pPr>
      <w:r w:rsidRPr="00A52018">
        <w:rPr>
          <w:rFonts w:asciiTheme="minorHAnsi" w:hAnsiTheme="minorHAnsi" w:cstheme="minorHAnsi"/>
          <w:color w:val="000000"/>
        </w:rPr>
        <w:t>Ability to manage social development dialogue processes.</w:t>
      </w:r>
    </w:p>
    <w:p w14:paraId="1FF5F5DF" w14:textId="77777777" w:rsidR="00BC2CA7" w:rsidRPr="00A52018" w:rsidRDefault="00BC2CA7" w:rsidP="00BC2CA7">
      <w:pPr>
        <w:jc w:val="both"/>
        <w:rPr>
          <w:rFonts w:asciiTheme="minorHAnsi" w:hAnsiTheme="minorHAnsi" w:cstheme="minorHAnsi"/>
          <w:color w:val="000000"/>
        </w:rPr>
      </w:pPr>
    </w:p>
    <w:p w14:paraId="39E62F13" w14:textId="77777777" w:rsidR="00BC2CA7" w:rsidRPr="00A52018" w:rsidRDefault="00BC2CA7" w:rsidP="00BC2CA7">
      <w:pPr>
        <w:jc w:val="both"/>
        <w:rPr>
          <w:rFonts w:asciiTheme="minorHAnsi" w:hAnsiTheme="minorHAnsi" w:cstheme="minorHAnsi"/>
          <w:b/>
          <w:bCs/>
          <w:color w:val="000000"/>
        </w:rPr>
      </w:pPr>
      <w:r w:rsidRPr="00A52018">
        <w:rPr>
          <w:rFonts w:asciiTheme="minorHAnsi" w:hAnsiTheme="minorHAnsi" w:cstheme="minorHAnsi"/>
          <w:b/>
          <w:bCs/>
          <w:color w:val="000000"/>
        </w:rPr>
        <w:t>EVALUATION</w:t>
      </w:r>
    </w:p>
    <w:p w14:paraId="4EA8B52F" w14:textId="77777777" w:rsidR="00BC2CA7" w:rsidRPr="00A52018" w:rsidRDefault="00BC2CA7" w:rsidP="00BC2CA7">
      <w:pPr>
        <w:jc w:val="both"/>
        <w:rPr>
          <w:rFonts w:asciiTheme="minorHAnsi" w:hAnsiTheme="minorHAnsi" w:cstheme="minorHAnsi"/>
          <w:color w:val="000000"/>
        </w:rPr>
      </w:pPr>
      <w:r w:rsidRPr="00A52018">
        <w:rPr>
          <w:rFonts w:asciiTheme="minorHAnsi" w:hAnsiTheme="minorHAnsi" w:cstheme="minorHAnsi"/>
          <w:color w:val="000000"/>
        </w:rPr>
        <w:t xml:space="preserve">The award of the contract shall be made to the consultant who has received the highest score out of pre-determined technical and financial criteria specific to the solicitation. </w:t>
      </w:r>
    </w:p>
    <w:p w14:paraId="393B9847" w14:textId="77777777" w:rsidR="00BC2CA7" w:rsidRPr="00A52018" w:rsidRDefault="00BC2CA7" w:rsidP="00BC2CA7">
      <w:pPr>
        <w:widowControl/>
        <w:numPr>
          <w:ilvl w:val="0"/>
          <w:numId w:val="10"/>
        </w:numPr>
        <w:overflowPunct/>
        <w:adjustRightInd/>
        <w:jc w:val="both"/>
        <w:rPr>
          <w:rFonts w:asciiTheme="minorHAnsi" w:hAnsiTheme="minorHAnsi" w:cstheme="minorHAnsi"/>
          <w:color w:val="000000"/>
        </w:rPr>
      </w:pPr>
      <w:r w:rsidRPr="00A52018">
        <w:rPr>
          <w:rFonts w:asciiTheme="minorHAnsi" w:hAnsiTheme="minorHAnsi" w:cstheme="minorHAnsi"/>
          <w:color w:val="000000"/>
        </w:rPr>
        <w:t xml:space="preserve">Technical criteria weight – 70 % </w:t>
      </w:r>
    </w:p>
    <w:p w14:paraId="3E4DAB38" w14:textId="77777777" w:rsidR="00BC2CA7" w:rsidRPr="00A52018" w:rsidRDefault="00BC2CA7" w:rsidP="00BC2CA7">
      <w:pPr>
        <w:widowControl/>
        <w:numPr>
          <w:ilvl w:val="0"/>
          <w:numId w:val="10"/>
        </w:numPr>
        <w:overflowPunct/>
        <w:adjustRightInd/>
        <w:jc w:val="both"/>
        <w:rPr>
          <w:rFonts w:asciiTheme="minorHAnsi" w:hAnsiTheme="minorHAnsi" w:cstheme="minorHAnsi"/>
          <w:color w:val="000000"/>
        </w:rPr>
      </w:pPr>
      <w:r w:rsidRPr="00A52018">
        <w:rPr>
          <w:rFonts w:asciiTheme="minorHAnsi" w:hAnsiTheme="minorHAnsi" w:cstheme="minorHAnsi"/>
          <w:color w:val="000000"/>
        </w:rPr>
        <w:t>Financial criteria weight – 30 % </w:t>
      </w:r>
    </w:p>
    <w:p w14:paraId="44AE4B80" w14:textId="77777777" w:rsidR="00BC2CA7" w:rsidRPr="00A52018" w:rsidRDefault="00BC2CA7" w:rsidP="00BC2CA7">
      <w:pPr>
        <w:jc w:val="both"/>
        <w:rPr>
          <w:rFonts w:asciiTheme="minorHAnsi" w:hAnsiTheme="minorHAnsi" w:cstheme="minorHAnsi"/>
          <w:color w:val="000000"/>
        </w:rPr>
      </w:pPr>
    </w:p>
    <w:p w14:paraId="6D934444" w14:textId="77777777" w:rsidR="00BC2CA7" w:rsidRPr="00A52018" w:rsidRDefault="00BC2CA7" w:rsidP="00BC2CA7">
      <w:pPr>
        <w:jc w:val="both"/>
        <w:rPr>
          <w:rFonts w:asciiTheme="minorHAnsi" w:hAnsiTheme="minorHAnsi" w:cstheme="minorHAnsi"/>
          <w:color w:val="000000"/>
        </w:rPr>
      </w:pPr>
    </w:p>
    <w:tbl>
      <w:tblPr>
        <w:tblStyle w:val="TableGrid"/>
        <w:tblpPr w:leftFromText="180" w:rightFromText="180" w:vertAnchor="text" w:horzAnchor="margin" w:tblpX="-1085" w:tblpY="17"/>
        <w:tblW w:w="6061" w:type="pct"/>
        <w:tblLook w:val="04A0" w:firstRow="1" w:lastRow="0" w:firstColumn="1" w:lastColumn="0" w:noHBand="0" w:noVBand="1"/>
      </w:tblPr>
      <w:tblGrid>
        <w:gridCol w:w="8543"/>
        <w:gridCol w:w="1263"/>
        <w:gridCol w:w="1528"/>
      </w:tblGrid>
      <w:tr w:rsidR="00BC2CA7" w:rsidRPr="00A52018" w14:paraId="7429797C" w14:textId="77777777" w:rsidTr="008F54B1">
        <w:trPr>
          <w:trHeight w:val="538"/>
        </w:trPr>
        <w:tc>
          <w:tcPr>
            <w:tcW w:w="3769" w:type="pct"/>
          </w:tcPr>
          <w:p w14:paraId="45AECB94"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Criteria</w:t>
            </w:r>
          </w:p>
        </w:tc>
        <w:tc>
          <w:tcPr>
            <w:tcW w:w="557" w:type="pct"/>
          </w:tcPr>
          <w:p w14:paraId="5DC4D5BD"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Weight</w:t>
            </w:r>
          </w:p>
        </w:tc>
        <w:tc>
          <w:tcPr>
            <w:tcW w:w="674" w:type="pct"/>
          </w:tcPr>
          <w:p w14:paraId="63489FDB"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Max. Point</w:t>
            </w:r>
          </w:p>
        </w:tc>
      </w:tr>
      <w:tr w:rsidR="00BC2CA7" w:rsidRPr="00A52018" w14:paraId="62DEB03C" w14:textId="77777777" w:rsidTr="008F54B1">
        <w:trPr>
          <w:trHeight w:val="274"/>
        </w:trPr>
        <w:tc>
          <w:tcPr>
            <w:tcW w:w="3769" w:type="pct"/>
          </w:tcPr>
          <w:p w14:paraId="76267D95"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 xml:space="preserve">Technical </w:t>
            </w:r>
          </w:p>
        </w:tc>
        <w:tc>
          <w:tcPr>
            <w:tcW w:w="557" w:type="pct"/>
          </w:tcPr>
          <w:p w14:paraId="3DACC0EE"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70</w:t>
            </w:r>
          </w:p>
        </w:tc>
        <w:tc>
          <w:tcPr>
            <w:tcW w:w="674" w:type="pct"/>
          </w:tcPr>
          <w:p w14:paraId="2772316B" w14:textId="77777777" w:rsidR="00BC2CA7" w:rsidRPr="00A52018" w:rsidRDefault="00BC2CA7" w:rsidP="00BC2CA7">
            <w:pPr>
              <w:widowControl/>
              <w:numPr>
                <w:ilvl w:val="0"/>
                <w:numId w:val="4"/>
              </w:numPr>
              <w:overflowPunct/>
              <w:adjustRightInd/>
              <w:jc w:val="both"/>
              <w:rPr>
                <w:rFonts w:asciiTheme="minorHAnsi" w:hAnsiTheme="minorHAnsi" w:cstheme="minorHAnsi"/>
                <w:color w:val="000000"/>
              </w:rPr>
            </w:pPr>
          </w:p>
        </w:tc>
      </w:tr>
      <w:tr w:rsidR="00BC2CA7" w:rsidRPr="00A52018" w14:paraId="2C4C6D14" w14:textId="77777777" w:rsidTr="008F54B1">
        <w:trPr>
          <w:trHeight w:val="2410"/>
        </w:trPr>
        <w:tc>
          <w:tcPr>
            <w:tcW w:w="3769" w:type="pct"/>
          </w:tcPr>
          <w:p w14:paraId="141BC9E3"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 xml:space="preserve">Criteria A:  Professional experience </w:t>
            </w:r>
          </w:p>
          <w:p w14:paraId="091CC603" w14:textId="77777777" w:rsidR="00BC2CA7" w:rsidRPr="00A52018" w:rsidRDefault="00BC2CA7" w:rsidP="00BC2CA7">
            <w:pPr>
              <w:widowControl/>
              <w:numPr>
                <w:ilvl w:val="0"/>
                <w:numId w:val="32"/>
              </w:numPr>
              <w:overflowPunct/>
              <w:adjustRightInd/>
              <w:ind w:left="502"/>
              <w:jc w:val="both"/>
              <w:rPr>
                <w:rFonts w:asciiTheme="minorHAnsi" w:hAnsiTheme="minorHAnsi" w:cstheme="minorHAnsi"/>
                <w:color w:val="000000"/>
              </w:rPr>
            </w:pPr>
            <w:r w:rsidRPr="00A52018">
              <w:rPr>
                <w:rFonts w:asciiTheme="minorHAnsi" w:hAnsiTheme="minorHAnsi" w:cstheme="minorHAnsi"/>
                <w:color w:val="000000"/>
              </w:rPr>
              <w:t>Minimum 7 years of relevant experience, with practical knowledge in disaster risk management and/or climate change adaptation. (10)</w:t>
            </w:r>
          </w:p>
          <w:p w14:paraId="2FE50B93" w14:textId="77777777" w:rsidR="00BC2CA7" w:rsidRPr="00A52018" w:rsidRDefault="00BC2CA7" w:rsidP="00BC2CA7">
            <w:pPr>
              <w:widowControl/>
              <w:numPr>
                <w:ilvl w:val="0"/>
                <w:numId w:val="32"/>
              </w:numPr>
              <w:overflowPunct/>
              <w:adjustRightInd/>
              <w:ind w:left="502"/>
              <w:jc w:val="both"/>
              <w:rPr>
                <w:rFonts w:asciiTheme="minorHAnsi" w:hAnsiTheme="minorHAnsi" w:cstheme="minorHAnsi"/>
                <w:color w:val="000000"/>
              </w:rPr>
            </w:pPr>
            <w:r w:rsidRPr="00A52018">
              <w:rPr>
                <w:rFonts w:asciiTheme="minorHAnsi" w:hAnsiTheme="minorHAnsi" w:cstheme="minorHAnsi"/>
                <w:color w:val="000000"/>
              </w:rPr>
              <w:t>Experience in conducting multi-hazard risk assessments, vulnerability assessments, including hazard mapping (5)</w:t>
            </w:r>
          </w:p>
          <w:p w14:paraId="00F9DFDF" w14:textId="77777777" w:rsidR="00BC2CA7" w:rsidRPr="00A52018" w:rsidRDefault="00BC2CA7" w:rsidP="00BC2CA7">
            <w:pPr>
              <w:widowControl/>
              <w:numPr>
                <w:ilvl w:val="0"/>
                <w:numId w:val="32"/>
              </w:numPr>
              <w:overflowPunct/>
              <w:adjustRightInd/>
              <w:ind w:left="502"/>
              <w:jc w:val="both"/>
              <w:rPr>
                <w:rFonts w:asciiTheme="minorHAnsi" w:hAnsiTheme="minorHAnsi" w:cstheme="minorHAnsi"/>
                <w:color w:val="000000"/>
              </w:rPr>
            </w:pPr>
            <w:r w:rsidRPr="00A52018">
              <w:rPr>
                <w:rFonts w:asciiTheme="minorHAnsi" w:hAnsiTheme="minorHAnsi" w:cstheme="minorHAnsi"/>
                <w:color w:val="000000"/>
              </w:rPr>
              <w:t>Ability to use participatory tools and geospatial technologies (GIS and remote sensing). Those with additional qualification in GIS will have a distinct advantage. (5)</w:t>
            </w:r>
          </w:p>
          <w:p w14:paraId="0D0E1CD8" w14:textId="77777777" w:rsidR="00BC2CA7" w:rsidRPr="00A52018" w:rsidRDefault="00BC2CA7" w:rsidP="00BC2CA7">
            <w:pPr>
              <w:widowControl/>
              <w:numPr>
                <w:ilvl w:val="0"/>
                <w:numId w:val="32"/>
              </w:numPr>
              <w:overflowPunct/>
              <w:adjustRightInd/>
              <w:ind w:left="502"/>
              <w:jc w:val="both"/>
              <w:rPr>
                <w:rFonts w:asciiTheme="minorHAnsi" w:hAnsiTheme="minorHAnsi" w:cstheme="minorHAnsi"/>
                <w:color w:val="000000"/>
              </w:rPr>
            </w:pPr>
            <w:r w:rsidRPr="00A52018">
              <w:rPr>
                <w:rFonts w:asciiTheme="minorHAnsi" w:hAnsiTheme="minorHAnsi" w:cstheme="minorHAnsi"/>
                <w:color w:val="000000"/>
              </w:rPr>
              <w:t>Experience in the development of national guidelines and other instruments on disaster risk management and/or closely related areas. (5)</w:t>
            </w:r>
          </w:p>
          <w:p w14:paraId="71755219" w14:textId="77777777" w:rsidR="00BC2CA7" w:rsidRPr="00A52018" w:rsidRDefault="00BC2CA7" w:rsidP="00BC2CA7">
            <w:pPr>
              <w:widowControl/>
              <w:numPr>
                <w:ilvl w:val="0"/>
                <w:numId w:val="32"/>
              </w:numPr>
              <w:overflowPunct/>
              <w:adjustRightInd/>
              <w:ind w:left="502"/>
              <w:jc w:val="both"/>
              <w:rPr>
                <w:rFonts w:asciiTheme="minorHAnsi" w:hAnsiTheme="minorHAnsi" w:cstheme="minorHAnsi"/>
                <w:color w:val="000000"/>
              </w:rPr>
            </w:pPr>
            <w:r w:rsidRPr="00A52018">
              <w:rPr>
                <w:rFonts w:asciiTheme="minorHAnsi" w:hAnsiTheme="minorHAnsi" w:cstheme="minorHAnsi"/>
                <w:color w:val="000000"/>
              </w:rPr>
              <w:t>Experience in working with central and local government actors, civil society actors and other stakeholders in developing country context (5)</w:t>
            </w:r>
          </w:p>
          <w:p w14:paraId="3CDB874D" w14:textId="77777777" w:rsidR="00BC2CA7" w:rsidRPr="00A52018" w:rsidRDefault="00BC2CA7" w:rsidP="008F54B1">
            <w:pPr>
              <w:ind w:left="502"/>
              <w:jc w:val="both"/>
              <w:rPr>
                <w:rFonts w:asciiTheme="minorHAnsi" w:hAnsiTheme="minorHAnsi" w:cstheme="minorHAnsi"/>
                <w:color w:val="000000"/>
              </w:rPr>
            </w:pPr>
          </w:p>
          <w:p w14:paraId="4CE25ABB" w14:textId="77777777" w:rsidR="00BC2CA7" w:rsidRPr="00A52018" w:rsidRDefault="00BC2CA7" w:rsidP="00BC2CA7">
            <w:pPr>
              <w:pStyle w:val="ListParagraph"/>
              <w:widowControl/>
              <w:numPr>
                <w:ilvl w:val="0"/>
                <w:numId w:val="32"/>
              </w:numPr>
              <w:overflowPunct/>
              <w:adjustRightInd/>
              <w:spacing w:line="240" w:lineRule="auto"/>
              <w:ind w:left="502"/>
              <w:jc w:val="both"/>
              <w:rPr>
                <w:rFonts w:asciiTheme="minorHAnsi" w:hAnsiTheme="minorHAnsi" w:cstheme="minorHAnsi"/>
                <w:color w:val="000000"/>
                <w:sz w:val="24"/>
              </w:rPr>
            </w:pPr>
            <w:r w:rsidRPr="00A52018">
              <w:rPr>
                <w:rFonts w:asciiTheme="minorHAnsi" w:hAnsiTheme="minorHAnsi" w:cstheme="minorHAnsi"/>
                <w:color w:val="000000"/>
                <w:sz w:val="24"/>
              </w:rPr>
              <w:t>Feedback from at least one referee (5)</w:t>
            </w:r>
          </w:p>
          <w:p w14:paraId="22BF95E5" w14:textId="77777777" w:rsidR="00BC2CA7" w:rsidRPr="00A52018" w:rsidRDefault="00BC2CA7" w:rsidP="008F54B1">
            <w:pPr>
              <w:jc w:val="both"/>
              <w:rPr>
                <w:rFonts w:asciiTheme="minorHAnsi" w:hAnsiTheme="minorHAnsi" w:cstheme="minorHAnsi"/>
                <w:color w:val="000000"/>
              </w:rPr>
            </w:pPr>
          </w:p>
        </w:tc>
        <w:tc>
          <w:tcPr>
            <w:tcW w:w="557" w:type="pct"/>
          </w:tcPr>
          <w:p w14:paraId="2AE6437D" w14:textId="77777777" w:rsidR="00BC2CA7" w:rsidRPr="00A52018" w:rsidRDefault="00BC2CA7" w:rsidP="008F54B1">
            <w:pPr>
              <w:jc w:val="both"/>
              <w:rPr>
                <w:rFonts w:asciiTheme="minorHAnsi" w:hAnsiTheme="minorHAnsi" w:cstheme="minorHAnsi"/>
                <w:color w:val="000000"/>
              </w:rPr>
            </w:pPr>
          </w:p>
          <w:p w14:paraId="5EB7EF52"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35</w:t>
            </w:r>
          </w:p>
          <w:p w14:paraId="5164FF9E" w14:textId="77777777" w:rsidR="00BC2CA7" w:rsidRPr="00A52018" w:rsidRDefault="00BC2CA7" w:rsidP="008F54B1">
            <w:pPr>
              <w:jc w:val="both"/>
              <w:rPr>
                <w:rFonts w:asciiTheme="minorHAnsi" w:hAnsiTheme="minorHAnsi" w:cstheme="minorHAnsi"/>
                <w:color w:val="000000"/>
              </w:rPr>
            </w:pPr>
          </w:p>
        </w:tc>
        <w:tc>
          <w:tcPr>
            <w:tcW w:w="674" w:type="pct"/>
          </w:tcPr>
          <w:p w14:paraId="2AAF40A5" w14:textId="77777777" w:rsidR="00BC2CA7" w:rsidRPr="00A52018" w:rsidRDefault="00BC2CA7" w:rsidP="008F54B1">
            <w:pPr>
              <w:jc w:val="both"/>
              <w:rPr>
                <w:rFonts w:asciiTheme="minorHAnsi" w:hAnsiTheme="minorHAnsi" w:cstheme="minorHAnsi"/>
                <w:color w:val="000000"/>
              </w:rPr>
            </w:pPr>
          </w:p>
          <w:p w14:paraId="204FB12A" w14:textId="77777777" w:rsidR="00BC2CA7" w:rsidRPr="00A52018" w:rsidRDefault="00BC2CA7" w:rsidP="008F54B1">
            <w:pPr>
              <w:jc w:val="both"/>
              <w:rPr>
                <w:rFonts w:asciiTheme="minorHAnsi" w:hAnsiTheme="minorHAnsi" w:cstheme="minorHAnsi"/>
                <w:color w:val="000000"/>
              </w:rPr>
            </w:pPr>
          </w:p>
        </w:tc>
      </w:tr>
      <w:tr w:rsidR="00BC2CA7" w:rsidRPr="00A52018" w14:paraId="782D2662" w14:textId="77777777" w:rsidTr="008F54B1">
        <w:trPr>
          <w:trHeight w:val="605"/>
        </w:trPr>
        <w:tc>
          <w:tcPr>
            <w:tcW w:w="3769" w:type="pct"/>
          </w:tcPr>
          <w:p w14:paraId="0B01636C"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Total</w:t>
            </w:r>
          </w:p>
        </w:tc>
        <w:tc>
          <w:tcPr>
            <w:tcW w:w="557" w:type="pct"/>
          </w:tcPr>
          <w:p w14:paraId="4F4FE0D4"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35</w:t>
            </w:r>
          </w:p>
        </w:tc>
        <w:tc>
          <w:tcPr>
            <w:tcW w:w="674" w:type="pct"/>
          </w:tcPr>
          <w:p w14:paraId="46710081" w14:textId="77777777" w:rsidR="00BC2CA7" w:rsidRPr="00A52018" w:rsidRDefault="00BC2CA7" w:rsidP="008F54B1">
            <w:pPr>
              <w:jc w:val="both"/>
              <w:rPr>
                <w:rFonts w:asciiTheme="minorHAnsi" w:hAnsiTheme="minorHAnsi" w:cstheme="minorHAnsi"/>
                <w:color w:val="000000"/>
              </w:rPr>
            </w:pPr>
          </w:p>
        </w:tc>
      </w:tr>
      <w:tr w:rsidR="00BC2CA7" w:rsidRPr="00A52018" w14:paraId="4D101946" w14:textId="77777777" w:rsidTr="008F54B1">
        <w:trPr>
          <w:trHeight w:val="467"/>
        </w:trPr>
        <w:tc>
          <w:tcPr>
            <w:tcW w:w="3769" w:type="pct"/>
            <w:shd w:val="clear" w:color="auto" w:fill="auto"/>
          </w:tcPr>
          <w:p w14:paraId="77266F6A"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Criteria B: Technical Proposal</w:t>
            </w:r>
          </w:p>
          <w:p w14:paraId="188D326A"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Understanding of the task, soundness of methodology proposed and schedule in the technical proposal with demonstrated track record in doing related work</w:t>
            </w:r>
          </w:p>
        </w:tc>
        <w:tc>
          <w:tcPr>
            <w:tcW w:w="557" w:type="pct"/>
            <w:shd w:val="clear" w:color="auto" w:fill="auto"/>
          </w:tcPr>
          <w:p w14:paraId="7BD3DE8D"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25</w:t>
            </w:r>
          </w:p>
        </w:tc>
        <w:tc>
          <w:tcPr>
            <w:tcW w:w="674" w:type="pct"/>
          </w:tcPr>
          <w:p w14:paraId="0A0DC375" w14:textId="77777777" w:rsidR="00BC2CA7" w:rsidRPr="00A52018" w:rsidRDefault="00BC2CA7" w:rsidP="008F54B1">
            <w:pPr>
              <w:jc w:val="both"/>
              <w:rPr>
                <w:rFonts w:asciiTheme="minorHAnsi" w:hAnsiTheme="minorHAnsi" w:cstheme="minorHAnsi"/>
                <w:color w:val="000000"/>
              </w:rPr>
            </w:pPr>
          </w:p>
        </w:tc>
      </w:tr>
      <w:tr w:rsidR="00BC2CA7" w:rsidRPr="00A52018" w14:paraId="13C0558F" w14:textId="77777777" w:rsidTr="008F54B1">
        <w:trPr>
          <w:trHeight w:val="467"/>
        </w:trPr>
        <w:tc>
          <w:tcPr>
            <w:tcW w:w="3769" w:type="pct"/>
            <w:shd w:val="clear" w:color="auto" w:fill="auto"/>
          </w:tcPr>
          <w:p w14:paraId="7DA66DFD"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Total</w:t>
            </w:r>
          </w:p>
        </w:tc>
        <w:tc>
          <w:tcPr>
            <w:tcW w:w="557" w:type="pct"/>
            <w:shd w:val="clear" w:color="auto" w:fill="auto"/>
          </w:tcPr>
          <w:p w14:paraId="74D681C3"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25</w:t>
            </w:r>
          </w:p>
        </w:tc>
        <w:tc>
          <w:tcPr>
            <w:tcW w:w="674" w:type="pct"/>
          </w:tcPr>
          <w:p w14:paraId="643D039C" w14:textId="77777777" w:rsidR="00BC2CA7" w:rsidRPr="00A52018" w:rsidRDefault="00BC2CA7" w:rsidP="008F54B1">
            <w:pPr>
              <w:jc w:val="both"/>
              <w:rPr>
                <w:rFonts w:asciiTheme="minorHAnsi" w:hAnsiTheme="minorHAnsi" w:cstheme="minorHAnsi"/>
                <w:color w:val="000000"/>
              </w:rPr>
            </w:pPr>
          </w:p>
        </w:tc>
      </w:tr>
      <w:tr w:rsidR="00BC2CA7" w:rsidRPr="00A52018" w14:paraId="51E57C0C" w14:textId="77777777" w:rsidTr="008F54B1">
        <w:trPr>
          <w:trHeight w:val="727"/>
        </w:trPr>
        <w:tc>
          <w:tcPr>
            <w:tcW w:w="3769" w:type="pct"/>
            <w:shd w:val="clear" w:color="auto" w:fill="auto"/>
          </w:tcPr>
          <w:p w14:paraId="549F1947"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 xml:space="preserve">Criteria C: Skype/telephone Interview </w:t>
            </w:r>
          </w:p>
          <w:p w14:paraId="769999D2"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1)</w:t>
            </w:r>
            <w:r w:rsidRPr="00A52018">
              <w:rPr>
                <w:rFonts w:asciiTheme="minorHAnsi" w:hAnsiTheme="minorHAnsi" w:cstheme="minorHAnsi"/>
                <w:color w:val="000000"/>
              </w:rPr>
              <w:tab/>
              <w:t xml:space="preserve">Demonstrated knowledge of the subject matter </w:t>
            </w:r>
          </w:p>
        </w:tc>
        <w:tc>
          <w:tcPr>
            <w:tcW w:w="557" w:type="pct"/>
            <w:shd w:val="clear" w:color="auto" w:fill="auto"/>
          </w:tcPr>
          <w:p w14:paraId="7DAF161B"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10</w:t>
            </w:r>
          </w:p>
        </w:tc>
        <w:tc>
          <w:tcPr>
            <w:tcW w:w="674" w:type="pct"/>
          </w:tcPr>
          <w:p w14:paraId="40EFFDB9" w14:textId="77777777" w:rsidR="00BC2CA7" w:rsidRPr="00A52018" w:rsidRDefault="00BC2CA7" w:rsidP="008F54B1">
            <w:pPr>
              <w:jc w:val="both"/>
              <w:rPr>
                <w:rFonts w:asciiTheme="minorHAnsi" w:hAnsiTheme="minorHAnsi" w:cstheme="minorHAnsi"/>
                <w:color w:val="000000"/>
              </w:rPr>
            </w:pPr>
          </w:p>
        </w:tc>
      </w:tr>
      <w:tr w:rsidR="00BC2CA7" w:rsidRPr="00A52018" w14:paraId="791A485D" w14:textId="77777777" w:rsidTr="008F54B1">
        <w:trPr>
          <w:trHeight w:val="467"/>
        </w:trPr>
        <w:tc>
          <w:tcPr>
            <w:tcW w:w="3769" w:type="pct"/>
          </w:tcPr>
          <w:p w14:paraId="6BD4AA07"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 xml:space="preserve">   Total </w:t>
            </w:r>
          </w:p>
        </w:tc>
        <w:tc>
          <w:tcPr>
            <w:tcW w:w="557" w:type="pct"/>
          </w:tcPr>
          <w:p w14:paraId="588BCE4B"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10</w:t>
            </w:r>
          </w:p>
        </w:tc>
        <w:tc>
          <w:tcPr>
            <w:tcW w:w="674" w:type="pct"/>
          </w:tcPr>
          <w:p w14:paraId="067607EA" w14:textId="77777777" w:rsidR="00BC2CA7" w:rsidRPr="00A52018" w:rsidRDefault="00BC2CA7" w:rsidP="008F54B1">
            <w:pPr>
              <w:jc w:val="both"/>
              <w:rPr>
                <w:rFonts w:asciiTheme="minorHAnsi" w:hAnsiTheme="minorHAnsi" w:cstheme="minorHAnsi"/>
                <w:color w:val="000000"/>
              </w:rPr>
            </w:pPr>
          </w:p>
        </w:tc>
      </w:tr>
      <w:tr w:rsidR="00BC2CA7" w:rsidRPr="00A52018" w14:paraId="5AE0A327" w14:textId="77777777" w:rsidTr="008F54B1">
        <w:trPr>
          <w:trHeight w:val="249"/>
        </w:trPr>
        <w:tc>
          <w:tcPr>
            <w:tcW w:w="3769" w:type="pct"/>
          </w:tcPr>
          <w:p w14:paraId="00570602"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Financial</w:t>
            </w:r>
          </w:p>
        </w:tc>
        <w:tc>
          <w:tcPr>
            <w:tcW w:w="557" w:type="pct"/>
          </w:tcPr>
          <w:p w14:paraId="258E35B2"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30</w:t>
            </w:r>
          </w:p>
        </w:tc>
        <w:tc>
          <w:tcPr>
            <w:tcW w:w="674" w:type="pct"/>
          </w:tcPr>
          <w:p w14:paraId="5BAEC5A1" w14:textId="77777777" w:rsidR="00BC2CA7" w:rsidRPr="00A52018" w:rsidRDefault="00BC2CA7" w:rsidP="008F54B1">
            <w:pPr>
              <w:jc w:val="both"/>
              <w:rPr>
                <w:rFonts w:asciiTheme="minorHAnsi" w:hAnsiTheme="minorHAnsi" w:cstheme="minorHAnsi"/>
                <w:color w:val="000000"/>
              </w:rPr>
            </w:pPr>
            <w:r w:rsidRPr="00A52018">
              <w:rPr>
                <w:rFonts w:asciiTheme="minorHAnsi" w:hAnsiTheme="minorHAnsi" w:cstheme="minorHAnsi"/>
                <w:color w:val="000000"/>
              </w:rPr>
              <w:t>30</w:t>
            </w:r>
          </w:p>
        </w:tc>
      </w:tr>
    </w:tbl>
    <w:p w14:paraId="76DFFE0F" w14:textId="77777777" w:rsidR="00BC2CA7" w:rsidRPr="00A52018" w:rsidRDefault="00BC2CA7" w:rsidP="00BC2CA7">
      <w:pPr>
        <w:jc w:val="both"/>
        <w:rPr>
          <w:rFonts w:asciiTheme="minorHAnsi" w:hAnsiTheme="minorHAnsi" w:cstheme="minorHAnsi"/>
          <w:color w:val="000000"/>
        </w:rPr>
      </w:pPr>
    </w:p>
    <w:p w14:paraId="0A227F10" w14:textId="73E81D8A" w:rsidR="00BC2CA7" w:rsidRDefault="00BC2CA7" w:rsidP="00BC2CA7">
      <w:pPr>
        <w:jc w:val="both"/>
        <w:rPr>
          <w:rFonts w:asciiTheme="minorHAnsi" w:hAnsiTheme="minorHAnsi" w:cstheme="minorHAnsi"/>
          <w:color w:val="000000"/>
        </w:rPr>
      </w:pPr>
    </w:p>
    <w:p w14:paraId="2AC22DD2" w14:textId="7664A056" w:rsidR="00DE378A" w:rsidRDefault="00DE378A" w:rsidP="00BC2CA7">
      <w:pPr>
        <w:jc w:val="both"/>
        <w:rPr>
          <w:rFonts w:asciiTheme="minorHAnsi" w:hAnsiTheme="minorHAnsi" w:cstheme="minorHAnsi"/>
          <w:color w:val="000000"/>
        </w:rPr>
      </w:pPr>
    </w:p>
    <w:p w14:paraId="0D67F549" w14:textId="77777777" w:rsidR="00DE378A" w:rsidRPr="00A52018" w:rsidRDefault="00DE378A" w:rsidP="00BC2CA7">
      <w:pPr>
        <w:jc w:val="both"/>
        <w:rPr>
          <w:rFonts w:asciiTheme="minorHAnsi" w:hAnsiTheme="minorHAnsi" w:cstheme="minorHAnsi"/>
          <w:color w:val="000000"/>
        </w:rPr>
      </w:pPr>
    </w:p>
    <w:p w14:paraId="687134CB" w14:textId="77777777" w:rsidR="00BC2CA7" w:rsidRPr="00DE378A" w:rsidRDefault="00BC2CA7" w:rsidP="00BC2CA7">
      <w:pPr>
        <w:jc w:val="both"/>
        <w:rPr>
          <w:rFonts w:asciiTheme="minorHAnsi" w:hAnsiTheme="minorHAnsi" w:cstheme="minorHAnsi"/>
          <w:b/>
          <w:bCs/>
          <w:color w:val="000000"/>
        </w:rPr>
      </w:pPr>
      <w:r w:rsidRPr="00DE378A">
        <w:rPr>
          <w:rFonts w:asciiTheme="minorHAnsi" w:hAnsiTheme="minorHAnsi" w:cstheme="minorHAnsi"/>
          <w:b/>
          <w:bCs/>
          <w:color w:val="000000"/>
        </w:rPr>
        <w:t>SCOPE OF PRICE PROPOSAL AND SCHEDULE OF PAYMENTS</w:t>
      </w:r>
    </w:p>
    <w:p w14:paraId="5A03417C" w14:textId="77777777" w:rsidR="00BC2CA7" w:rsidRPr="00A52018" w:rsidRDefault="00BC2CA7" w:rsidP="00BC2CA7">
      <w:pPr>
        <w:spacing w:line="276" w:lineRule="auto"/>
        <w:jc w:val="both"/>
        <w:rPr>
          <w:rFonts w:asciiTheme="minorHAnsi" w:hAnsiTheme="minorHAnsi" w:cstheme="minorHAnsi"/>
          <w:color w:val="000000"/>
        </w:rPr>
      </w:pPr>
    </w:p>
    <w:p w14:paraId="49F427E9" w14:textId="77777777" w:rsidR="00BC2CA7" w:rsidRPr="00A52018" w:rsidRDefault="00BC2CA7" w:rsidP="00BC2CA7">
      <w:pPr>
        <w:spacing w:line="276" w:lineRule="auto"/>
        <w:jc w:val="both"/>
        <w:rPr>
          <w:rFonts w:asciiTheme="minorHAnsi" w:hAnsiTheme="minorHAnsi" w:cstheme="minorHAnsi"/>
          <w:color w:val="000000"/>
        </w:rPr>
      </w:pPr>
      <w:r w:rsidRPr="00A52018">
        <w:rPr>
          <w:rFonts w:asciiTheme="minorHAnsi" w:hAnsiTheme="minorHAnsi" w:cstheme="minorHAnsi"/>
          <w:color w:val="000000"/>
        </w:rPr>
        <w:t xml:space="preserve">A Lump Sum Amount payable modality is envisaged upon submission of deliverables and acceptance/approval by </w:t>
      </w:r>
      <w:proofErr w:type="spellStart"/>
      <w:r w:rsidRPr="00A52018">
        <w:rPr>
          <w:rFonts w:asciiTheme="minorHAnsi" w:hAnsiTheme="minorHAnsi" w:cstheme="minorHAnsi"/>
          <w:color w:val="000000"/>
        </w:rPr>
        <w:t>DoDMA</w:t>
      </w:r>
      <w:proofErr w:type="spellEnd"/>
      <w:r w:rsidRPr="00A52018">
        <w:rPr>
          <w:rFonts w:asciiTheme="minorHAnsi" w:hAnsiTheme="minorHAnsi" w:cstheme="minorHAnsi"/>
          <w:color w:val="000000"/>
        </w:rPr>
        <w:t xml:space="preserve"> for each identified task (reflected in the agreed and signed specific TOR.  The lump sum amount is inclusive of all the costs related to the assignment. Payments are based upon output, i.e. upon delivery of the services specified in the TOR. All planned costs related to this consultancy must be specified in the financial proposal by contractor for this assignment.</w:t>
      </w:r>
    </w:p>
    <w:p w14:paraId="36ABE4C5" w14:textId="77777777" w:rsidR="00BC2CA7" w:rsidRPr="00A52018" w:rsidRDefault="00BC2CA7" w:rsidP="00BC2CA7">
      <w:pPr>
        <w:jc w:val="both"/>
        <w:rPr>
          <w:rFonts w:asciiTheme="minorHAnsi" w:hAnsiTheme="minorHAnsi" w:cstheme="minorHAnsi"/>
          <w:color w:val="000000"/>
        </w:rPr>
      </w:pPr>
    </w:p>
    <w:p w14:paraId="7B742C36" w14:textId="77777777" w:rsidR="00BC2CA7" w:rsidRPr="00DE378A" w:rsidRDefault="00BC2CA7" w:rsidP="00BC2CA7">
      <w:pPr>
        <w:jc w:val="both"/>
        <w:rPr>
          <w:rFonts w:asciiTheme="minorHAnsi" w:hAnsiTheme="minorHAnsi" w:cstheme="minorHAnsi"/>
          <w:b/>
          <w:bCs/>
          <w:color w:val="000000"/>
        </w:rPr>
      </w:pPr>
      <w:r w:rsidRPr="00DE378A">
        <w:rPr>
          <w:rFonts w:asciiTheme="minorHAnsi" w:hAnsiTheme="minorHAnsi" w:cstheme="minorHAnsi"/>
          <w:b/>
          <w:bCs/>
          <w:color w:val="000000"/>
        </w:rPr>
        <w:t>SUBMISSION OF PROPOSALS</w:t>
      </w:r>
    </w:p>
    <w:p w14:paraId="32D0FADF" w14:textId="77777777" w:rsidR="00BC2CA7" w:rsidRPr="00A52018" w:rsidRDefault="00BC2CA7" w:rsidP="00BC2CA7">
      <w:pPr>
        <w:jc w:val="both"/>
        <w:rPr>
          <w:rFonts w:asciiTheme="minorHAnsi" w:hAnsiTheme="minorHAnsi" w:cstheme="minorHAnsi"/>
          <w:color w:val="000000"/>
        </w:rPr>
      </w:pPr>
    </w:p>
    <w:p w14:paraId="1634FC2E" w14:textId="77777777" w:rsidR="00BC2CA7" w:rsidRPr="00A52018" w:rsidRDefault="00BC2CA7" w:rsidP="00BC2CA7">
      <w:pPr>
        <w:jc w:val="both"/>
        <w:rPr>
          <w:rFonts w:asciiTheme="minorHAnsi" w:hAnsiTheme="minorHAnsi" w:cstheme="minorHAnsi"/>
          <w:color w:val="000000"/>
        </w:rPr>
      </w:pPr>
      <w:r w:rsidRPr="00A52018">
        <w:rPr>
          <w:rFonts w:asciiTheme="minorHAnsi" w:hAnsiTheme="minorHAnsi" w:cstheme="minorHAnsi"/>
          <w:color w:val="000000"/>
        </w:rPr>
        <w:t xml:space="preserve">Interested and qualified Firms are invited to apply. The applicants must submit the following documents/information to demonstrate their qualifications: </w:t>
      </w:r>
    </w:p>
    <w:p w14:paraId="09BB28E9" w14:textId="77777777" w:rsidR="00BC2CA7" w:rsidRPr="00A52018" w:rsidRDefault="00BC2CA7" w:rsidP="00BC2CA7">
      <w:pPr>
        <w:widowControl/>
        <w:numPr>
          <w:ilvl w:val="0"/>
          <w:numId w:val="3"/>
        </w:numPr>
        <w:overflowPunct/>
        <w:adjustRightInd/>
        <w:ind w:left="360"/>
        <w:jc w:val="both"/>
        <w:rPr>
          <w:rFonts w:asciiTheme="minorHAnsi" w:hAnsiTheme="minorHAnsi" w:cstheme="minorHAnsi"/>
          <w:color w:val="000000"/>
        </w:rPr>
      </w:pPr>
      <w:r w:rsidRPr="00A52018">
        <w:rPr>
          <w:rFonts w:asciiTheme="minorHAnsi" w:hAnsiTheme="minorHAnsi" w:cstheme="minorHAnsi"/>
          <w:color w:val="000000"/>
        </w:rPr>
        <w:t xml:space="preserve">A technical proposal detailing applicants’ understanding of </w:t>
      </w:r>
      <w:proofErr w:type="spellStart"/>
      <w:r w:rsidRPr="00A52018">
        <w:rPr>
          <w:rFonts w:asciiTheme="minorHAnsi" w:hAnsiTheme="minorHAnsi" w:cstheme="minorHAnsi"/>
          <w:color w:val="000000"/>
        </w:rPr>
        <w:t>ToRs</w:t>
      </w:r>
      <w:proofErr w:type="spellEnd"/>
      <w:r w:rsidRPr="00A52018">
        <w:rPr>
          <w:rFonts w:asciiTheme="minorHAnsi" w:hAnsiTheme="minorHAnsi" w:cstheme="minorHAnsi"/>
          <w:color w:val="000000"/>
        </w:rPr>
        <w:t>, proposed methodology, and CV.</w:t>
      </w:r>
    </w:p>
    <w:p w14:paraId="6C1D2EF6" w14:textId="77777777" w:rsidR="00BC2CA7" w:rsidRPr="00A52018" w:rsidRDefault="00BC2CA7" w:rsidP="00BC2CA7">
      <w:pPr>
        <w:widowControl/>
        <w:numPr>
          <w:ilvl w:val="0"/>
          <w:numId w:val="3"/>
        </w:numPr>
        <w:overflowPunct/>
        <w:adjustRightInd/>
        <w:ind w:left="360"/>
        <w:jc w:val="both"/>
        <w:rPr>
          <w:rFonts w:asciiTheme="minorHAnsi" w:hAnsiTheme="minorHAnsi" w:cstheme="minorHAnsi"/>
          <w:color w:val="000000"/>
        </w:rPr>
      </w:pPr>
      <w:r w:rsidRPr="00A52018">
        <w:rPr>
          <w:rFonts w:asciiTheme="minorHAnsi" w:hAnsiTheme="minorHAnsi" w:cstheme="minorHAnsi"/>
          <w:color w:val="000000"/>
        </w:rPr>
        <w:t>A financial proposal breaking down cost for operational costs/reimbursables and professional fees.</w:t>
      </w:r>
    </w:p>
    <w:p w14:paraId="369F75AD" w14:textId="77777777" w:rsidR="00BC2CA7" w:rsidRPr="00A52018" w:rsidRDefault="00BC2CA7" w:rsidP="00BC2CA7">
      <w:pPr>
        <w:widowControl/>
        <w:numPr>
          <w:ilvl w:val="0"/>
          <w:numId w:val="3"/>
        </w:numPr>
        <w:overflowPunct/>
        <w:adjustRightInd/>
        <w:ind w:left="360"/>
        <w:jc w:val="both"/>
        <w:rPr>
          <w:rFonts w:asciiTheme="minorHAnsi" w:hAnsiTheme="minorHAnsi" w:cstheme="minorHAnsi"/>
          <w:color w:val="000000"/>
        </w:rPr>
      </w:pPr>
      <w:r w:rsidRPr="00A52018">
        <w:rPr>
          <w:rFonts w:asciiTheme="minorHAnsi" w:hAnsiTheme="minorHAnsi" w:cstheme="minorHAnsi"/>
          <w:color w:val="000000"/>
        </w:rPr>
        <w:t xml:space="preserve">Contacts (email and phone) of 3 former clients who will act as referees. </w:t>
      </w:r>
    </w:p>
    <w:p w14:paraId="1E722D50" w14:textId="77777777" w:rsidR="00BC2CA7" w:rsidRPr="00A52018" w:rsidRDefault="00BC2CA7" w:rsidP="00BC2CA7">
      <w:pPr>
        <w:widowControl/>
        <w:numPr>
          <w:ilvl w:val="0"/>
          <w:numId w:val="3"/>
        </w:numPr>
        <w:overflowPunct/>
        <w:adjustRightInd/>
        <w:ind w:left="360"/>
        <w:jc w:val="both"/>
        <w:rPr>
          <w:rFonts w:asciiTheme="minorHAnsi" w:hAnsiTheme="minorHAnsi" w:cstheme="minorHAnsi"/>
          <w:color w:val="000000"/>
        </w:rPr>
      </w:pPr>
      <w:r w:rsidRPr="00A52018">
        <w:rPr>
          <w:rFonts w:asciiTheme="minorHAnsi" w:hAnsiTheme="minorHAnsi" w:cstheme="minorHAnsi"/>
          <w:color w:val="000000"/>
        </w:rPr>
        <w:t>A detailed list of similar assignments that the consultant has conducted in the past 5 years. Copies of these may be requested.</w:t>
      </w:r>
    </w:p>
    <w:p w14:paraId="1D412A22" w14:textId="77777777" w:rsidR="00BC2CA7" w:rsidRPr="00A52018" w:rsidRDefault="00BC2CA7" w:rsidP="00BC2CA7">
      <w:pPr>
        <w:jc w:val="both"/>
        <w:rPr>
          <w:rFonts w:asciiTheme="minorHAnsi" w:hAnsiTheme="minorHAnsi" w:cstheme="minorHAnsi"/>
          <w:color w:val="000000"/>
        </w:rPr>
      </w:pPr>
    </w:p>
    <w:p w14:paraId="67FA2C8C" w14:textId="77777777" w:rsidR="00BC2CA7" w:rsidRPr="00A52018" w:rsidRDefault="00BC2CA7" w:rsidP="00BC2CA7">
      <w:pPr>
        <w:jc w:val="both"/>
        <w:rPr>
          <w:rFonts w:asciiTheme="minorHAnsi" w:hAnsiTheme="minorHAnsi" w:cstheme="minorHAnsi"/>
          <w:color w:val="000000"/>
        </w:rPr>
      </w:pPr>
    </w:p>
    <w:p w14:paraId="038BDAAB" w14:textId="77777777" w:rsidR="00BC2CA7" w:rsidRPr="00A52018" w:rsidRDefault="00BC2CA7" w:rsidP="00BC2CA7">
      <w:pPr>
        <w:jc w:val="both"/>
        <w:rPr>
          <w:rFonts w:asciiTheme="minorHAnsi" w:hAnsiTheme="minorHAnsi" w:cstheme="minorHAnsi"/>
          <w:color w:val="000000"/>
        </w:rPr>
      </w:pPr>
    </w:p>
    <w:p w14:paraId="27508380" w14:textId="77777777" w:rsidR="00BC2CA7" w:rsidRPr="00A52018" w:rsidRDefault="00BC2CA7" w:rsidP="00BC2CA7">
      <w:pPr>
        <w:jc w:val="both"/>
        <w:rPr>
          <w:rFonts w:asciiTheme="minorHAnsi" w:hAnsiTheme="minorHAnsi" w:cstheme="minorHAnsi"/>
          <w:color w:val="000000"/>
        </w:rPr>
      </w:pPr>
    </w:p>
    <w:p w14:paraId="56D193E0" w14:textId="77777777" w:rsidR="00BC2CA7" w:rsidRPr="00A52018" w:rsidRDefault="00BC2CA7" w:rsidP="00BC2CA7">
      <w:pPr>
        <w:jc w:val="both"/>
        <w:rPr>
          <w:rFonts w:asciiTheme="minorHAnsi" w:hAnsiTheme="minorHAnsi" w:cstheme="minorHAnsi"/>
          <w:color w:val="000000"/>
        </w:rPr>
      </w:pPr>
    </w:p>
    <w:p w14:paraId="4122D210" w14:textId="77777777" w:rsidR="00BC2CA7" w:rsidRPr="00A52018" w:rsidRDefault="00BC2CA7" w:rsidP="00BC2CA7">
      <w:pPr>
        <w:rPr>
          <w:rFonts w:asciiTheme="minorHAnsi" w:hAnsiTheme="minorHAnsi" w:cstheme="minorHAnsi"/>
          <w:color w:val="000000"/>
        </w:rPr>
      </w:pPr>
    </w:p>
    <w:p w14:paraId="3A3241D4" w14:textId="77777777" w:rsidR="00264E6E" w:rsidRPr="00A52018" w:rsidRDefault="00264E6E" w:rsidP="00BC2CA7">
      <w:pPr>
        <w:pStyle w:val="Heading2"/>
        <w:rPr>
          <w:rFonts w:asciiTheme="minorHAnsi" w:hAnsiTheme="minorHAnsi" w:cstheme="minorHAnsi"/>
          <w:b w:val="0"/>
          <w:bCs w:val="0"/>
          <w:iCs w:val="0"/>
          <w:caps w:val="0"/>
          <w:noProof w:val="0"/>
          <w:color w:val="000000"/>
          <w:sz w:val="24"/>
          <w:szCs w:val="24"/>
        </w:rPr>
      </w:pPr>
    </w:p>
    <w:sectPr w:rsidR="00264E6E" w:rsidRPr="00A52018" w:rsidSect="00D87BF2">
      <w:footerReference w:type="default" r:id="rId1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7DA68" w14:textId="77777777" w:rsidR="000B38C6" w:rsidRDefault="000B38C6" w:rsidP="00FD48A2">
      <w:r>
        <w:separator/>
      </w:r>
    </w:p>
  </w:endnote>
  <w:endnote w:type="continuationSeparator" w:id="0">
    <w:p w14:paraId="64AB7110" w14:textId="77777777" w:rsidR="000B38C6" w:rsidRDefault="000B38C6"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381957"/>
      <w:docPartObj>
        <w:docPartGallery w:val="Page Numbers (Bottom of Page)"/>
        <w:docPartUnique/>
      </w:docPartObj>
    </w:sdtPr>
    <w:sdtEndPr>
      <w:rPr>
        <w:noProof/>
      </w:rPr>
    </w:sdtEndPr>
    <w:sdtContent>
      <w:p w14:paraId="5557456D" w14:textId="37F36EA6" w:rsidR="003F7331" w:rsidRDefault="003F73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BA4A3F" w14:textId="77777777" w:rsidR="003C7ED1" w:rsidRDefault="003C7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AC511" w14:textId="77777777" w:rsidR="000B38C6" w:rsidRDefault="000B38C6" w:rsidP="00FD48A2">
      <w:r>
        <w:separator/>
      </w:r>
    </w:p>
  </w:footnote>
  <w:footnote w:type="continuationSeparator" w:id="0">
    <w:p w14:paraId="18CFB30F" w14:textId="77777777" w:rsidR="000B38C6" w:rsidRDefault="000B38C6"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C91E0E"/>
    <w:multiLevelType w:val="hybridMultilevel"/>
    <w:tmpl w:val="62E45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1661E"/>
    <w:multiLevelType w:val="hybridMultilevel"/>
    <w:tmpl w:val="D4A67E9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2293B"/>
    <w:multiLevelType w:val="hybridMultilevel"/>
    <w:tmpl w:val="146AA438"/>
    <w:lvl w:ilvl="0" w:tplc="D81AECE6">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06906080"/>
    <w:multiLevelType w:val="hybridMultilevel"/>
    <w:tmpl w:val="AD0C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F6A22"/>
    <w:multiLevelType w:val="hybridMultilevel"/>
    <w:tmpl w:val="13562A4A"/>
    <w:lvl w:ilvl="0" w:tplc="EF3A3582">
      <w:start w:val="1"/>
      <w:numFmt w:val="lowerLetter"/>
      <w:lvlText w:val="%1."/>
      <w:lvlJc w:val="left"/>
      <w:pPr>
        <w:ind w:left="1980" w:hanging="360"/>
      </w:pPr>
    </w:lvl>
    <w:lvl w:ilvl="1" w:tplc="08090019">
      <w:start w:val="1"/>
      <w:numFmt w:val="lowerLetter"/>
      <w:lvlText w:val="%2."/>
      <w:lvlJc w:val="left"/>
      <w:pPr>
        <w:ind w:left="2700" w:hanging="360"/>
      </w:pPr>
    </w:lvl>
    <w:lvl w:ilvl="2" w:tplc="0809001B">
      <w:start w:val="1"/>
      <w:numFmt w:val="lowerRoman"/>
      <w:lvlText w:val="%3."/>
      <w:lvlJc w:val="right"/>
      <w:pPr>
        <w:ind w:left="3420" w:hanging="180"/>
      </w:pPr>
    </w:lvl>
    <w:lvl w:ilvl="3" w:tplc="0809000F">
      <w:start w:val="1"/>
      <w:numFmt w:val="decimal"/>
      <w:lvlText w:val="%4."/>
      <w:lvlJc w:val="left"/>
      <w:pPr>
        <w:ind w:left="4140" w:hanging="360"/>
      </w:pPr>
    </w:lvl>
    <w:lvl w:ilvl="4" w:tplc="08090019">
      <w:start w:val="1"/>
      <w:numFmt w:val="lowerLetter"/>
      <w:lvlText w:val="%5."/>
      <w:lvlJc w:val="left"/>
      <w:pPr>
        <w:ind w:left="4860" w:hanging="360"/>
      </w:pPr>
    </w:lvl>
    <w:lvl w:ilvl="5" w:tplc="0809001B">
      <w:start w:val="1"/>
      <w:numFmt w:val="lowerRoman"/>
      <w:lvlText w:val="%6."/>
      <w:lvlJc w:val="right"/>
      <w:pPr>
        <w:ind w:left="5580" w:hanging="180"/>
      </w:pPr>
    </w:lvl>
    <w:lvl w:ilvl="6" w:tplc="0809000F">
      <w:start w:val="1"/>
      <w:numFmt w:val="decimal"/>
      <w:lvlText w:val="%7."/>
      <w:lvlJc w:val="left"/>
      <w:pPr>
        <w:ind w:left="6300" w:hanging="360"/>
      </w:pPr>
    </w:lvl>
    <w:lvl w:ilvl="7" w:tplc="08090019">
      <w:start w:val="1"/>
      <w:numFmt w:val="lowerLetter"/>
      <w:lvlText w:val="%8."/>
      <w:lvlJc w:val="left"/>
      <w:pPr>
        <w:ind w:left="7020" w:hanging="360"/>
      </w:pPr>
    </w:lvl>
    <w:lvl w:ilvl="8" w:tplc="0809001B">
      <w:start w:val="1"/>
      <w:numFmt w:val="lowerRoman"/>
      <w:lvlText w:val="%9."/>
      <w:lvlJc w:val="right"/>
      <w:pPr>
        <w:ind w:left="7740" w:hanging="180"/>
      </w:pPr>
    </w:lvl>
  </w:abstractNum>
  <w:abstractNum w:abstractNumId="6" w15:restartNumberingAfterBreak="0">
    <w:nsid w:val="1336248A"/>
    <w:multiLevelType w:val="hybridMultilevel"/>
    <w:tmpl w:val="2998FC64"/>
    <w:lvl w:ilvl="0" w:tplc="20662C26">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14732903"/>
    <w:multiLevelType w:val="hybridMultilevel"/>
    <w:tmpl w:val="6ED0C02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7059E"/>
    <w:multiLevelType w:val="hybridMultilevel"/>
    <w:tmpl w:val="01624BC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5B74E48"/>
    <w:multiLevelType w:val="hybridMultilevel"/>
    <w:tmpl w:val="C0EC9EDA"/>
    <w:lvl w:ilvl="0" w:tplc="A994FD2A">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19CA152F"/>
    <w:multiLevelType w:val="hybridMultilevel"/>
    <w:tmpl w:val="6ED0C02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96FF8"/>
    <w:multiLevelType w:val="hybridMultilevel"/>
    <w:tmpl w:val="1B2495C8"/>
    <w:lvl w:ilvl="0" w:tplc="977ACA2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CB3BE3"/>
    <w:multiLevelType w:val="hybridMultilevel"/>
    <w:tmpl w:val="03BEFD4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15:restartNumberingAfterBreak="0">
    <w:nsid w:val="1DE523AD"/>
    <w:multiLevelType w:val="hybridMultilevel"/>
    <w:tmpl w:val="474A528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22C77"/>
    <w:multiLevelType w:val="hybridMultilevel"/>
    <w:tmpl w:val="EEA83F6A"/>
    <w:lvl w:ilvl="0" w:tplc="D08C4BEC">
      <w:start w:val="1"/>
      <w:numFmt w:val="lowerLetter"/>
      <w:lvlText w:val="%1."/>
      <w:lvlJc w:val="left"/>
      <w:pPr>
        <w:ind w:left="1920" w:hanging="360"/>
      </w:pPr>
      <w:rPr>
        <w:b w:val="0"/>
      </w:r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15" w15:restartNumberingAfterBreak="0">
    <w:nsid w:val="254D2A2F"/>
    <w:multiLevelType w:val="hybridMultilevel"/>
    <w:tmpl w:val="559E16A6"/>
    <w:lvl w:ilvl="0" w:tplc="08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824F6"/>
    <w:multiLevelType w:val="hybridMultilevel"/>
    <w:tmpl w:val="876CDB26"/>
    <w:lvl w:ilvl="0" w:tplc="11623494">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82699"/>
    <w:multiLevelType w:val="hybridMultilevel"/>
    <w:tmpl w:val="3FCA81AE"/>
    <w:lvl w:ilvl="0" w:tplc="798206CA">
      <w:start w:val="1"/>
      <w:numFmt w:val="lowerLetter"/>
      <w:lvlText w:val="%1."/>
      <w:lvlJc w:val="left"/>
      <w:pPr>
        <w:ind w:left="1875" w:hanging="435"/>
      </w:pPr>
      <w:rPr>
        <w:rFonts w:ascii="Times New Roman" w:eastAsia="Times New Roman" w:hAnsi="Times New Roman" w:cs="Times New Roman"/>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3338228F"/>
    <w:multiLevelType w:val="hybridMultilevel"/>
    <w:tmpl w:val="A600F7EE"/>
    <w:lvl w:ilvl="0" w:tplc="0566635E">
      <w:start w:val="1"/>
      <w:numFmt w:val="lowerLetter"/>
      <w:lvlText w:val="%1."/>
      <w:lvlJc w:val="left"/>
      <w:pPr>
        <w:ind w:left="1800" w:hanging="360"/>
      </w:pPr>
      <w:rPr>
        <w:b w:val="0"/>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9" w15:restartNumberingAfterBreak="0">
    <w:nsid w:val="352C1F7F"/>
    <w:multiLevelType w:val="hybridMultilevel"/>
    <w:tmpl w:val="2ECA833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A15F61"/>
    <w:multiLevelType w:val="hybridMultilevel"/>
    <w:tmpl w:val="4EA4695A"/>
    <w:lvl w:ilvl="0" w:tplc="110650AC">
      <w:start w:val="1"/>
      <w:numFmt w:val="lowerRoman"/>
      <w:lvlText w:val="(%1)"/>
      <w:lvlJc w:val="left"/>
      <w:pPr>
        <w:ind w:left="2880" w:hanging="720"/>
      </w:pPr>
      <w:rPr>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412C75F8"/>
    <w:multiLevelType w:val="hybridMultilevel"/>
    <w:tmpl w:val="C5D2BF3A"/>
    <w:lvl w:ilvl="0" w:tplc="ACCA3940">
      <w:start w:val="1"/>
      <w:numFmt w:val="lowerLetter"/>
      <w:lvlText w:val="%1."/>
      <w:lvlJc w:val="left"/>
      <w:pPr>
        <w:ind w:left="1980" w:hanging="360"/>
      </w:pPr>
    </w:lvl>
    <w:lvl w:ilvl="1" w:tplc="08090019">
      <w:start w:val="1"/>
      <w:numFmt w:val="lowerLetter"/>
      <w:lvlText w:val="%2."/>
      <w:lvlJc w:val="left"/>
      <w:pPr>
        <w:ind w:left="2700" w:hanging="360"/>
      </w:pPr>
    </w:lvl>
    <w:lvl w:ilvl="2" w:tplc="0809001B">
      <w:start w:val="1"/>
      <w:numFmt w:val="lowerRoman"/>
      <w:lvlText w:val="%3."/>
      <w:lvlJc w:val="right"/>
      <w:pPr>
        <w:ind w:left="3420" w:hanging="180"/>
      </w:pPr>
    </w:lvl>
    <w:lvl w:ilvl="3" w:tplc="0809000F">
      <w:start w:val="1"/>
      <w:numFmt w:val="decimal"/>
      <w:lvlText w:val="%4."/>
      <w:lvlJc w:val="left"/>
      <w:pPr>
        <w:ind w:left="4140" w:hanging="360"/>
      </w:pPr>
    </w:lvl>
    <w:lvl w:ilvl="4" w:tplc="08090019">
      <w:start w:val="1"/>
      <w:numFmt w:val="lowerLetter"/>
      <w:lvlText w:val="%5."/>
      <w:lvlJc w:val="left"/>
      <w:pPr>
        <w:ind w:left="4860" w:hanging="360"/>
      </w:pPr>
    </w:lvl>
    <w:lvl w:ilvl="5" w:tplc="0809001B">
      <w:start w:val="1"/>
      <w:numFmt w:val="lowerRoman"/>
      <w:lvlText w:val="%6."/>
      <w:lvlJc w:val="right"/>
      <w:pPr>
        <w:ind w:left="5580" w:hanging="180"/>
      </w:pPr>
    </w:lvl>
    <w:lvl w:ilvl="6" w:tplc="0809000F">
      <w:start w:val="1"/>
      <w:numFmt w:val="decimal"/>
      <w:lvlText w:val="%7."/>
      <w:lvlJc w:val="left"/>
      <w:pPr>
        <w:ind w:left="6300" w:hanging="360"/>
      </w:pPr>
    </w:lvl>
    <w:lvl w:ilvl="7" w:tplc="08090019">
      <w:start w:val="1"/>
      <w:numFmt w:val="lowerLetter"/>
      <w:lvlText w:val="%8."/>
      <w:lvlJc w:val="left"/>
      <w:pPr>
        <w:ind w:left="7020" w:hanging="360"/>
      </w:pPr>
    </w:lvl>
    <w:lvl w:ilvl="8" w:tplc="0809001B">
      <w:start w:val="1"/>
      <w:numFmt w:val="lowerRoman"/>
      <w:lvlText w:val="%9."/>
      <w:lvlJc w:val="right"/>
      <w:pPr>
        <w:ind w:left="7740" w:hanging="180"/>
      </w:pPr>
    </w:lvl>
  </w:abstractNum>
  <w:abstractNum w:abstractNumId="22" w15:restartNumberingAfterBreak="0">
    <w:nsid w:val="4A3B08A9"/>
    <w:multiLevelType w:val="hybridMultilevel"/>
    <w:tmpl w:val="EECA4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582CCA"/>
    <w:multiLevelType w:val="hybridMultilevel"/>
    <w:tmpl w:val="D826C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1B6058"/>
    <w:multiLevelType w:val="hybridMultilevel"/>
    <w:tmpl w:val="B508A534"/>
    <w:lvl w:ilvl="0" w:tplc="6638D2BA">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6" w15:restartNumberingAfterBreak="0">
    <w:nsid w:val="597F1DD3"/>
    <w:multiLevelType w:val="singleLevel"/>
    <w:tmpl w:val="E7540282"/>
    <w:lvl w:ilvl="0">
      <w:numFmt w:val="decimal"/>
      <w:lvlText w:val="2.%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27" w15:restartNumberingAfterBreak="0">
    <w:nsid w:val="598800EC"/>
    <w:multiLevelType w:val="hybridMultilevel"/>
    <w:tmpl w:val="ABC4F48A"/>
    <w:lvl w:ilvl="0" w:tplc="D8E8B88A">
      <w:start w:val="1"/>
      <w:numFmt w:val="lowerLetter"/>
      <w:lvlText w:val="%1."/>
      <w:lvlJc w:val="left"/>
      <w:pPr>
        <w:ind w:left="1920" w:hanging="360"/>
      </w:pPr>
      <w:rPr>
        <w:b w:val="0"/>
      </w:rPr>
    </w:lvl>
    <w:lvl w:ilvl="1" w:tplc="08090019">
      <w:start w:val="1"/>
      <w:numFmt w:val="lowerLetter"/>
      <w:lvlText w:val="%2."/>
      <w:lvlJc w:val="left"/>
      <w:pPr>
        <w:ind w:left="2700" w:hanging="360"/>
      </w:pPr>
    </w:lvl>
    <w:lvl w:ilvl="2" w:tplc="0809001B">
      <w:start w:val="1"/>
      <w:numFmt w:val="lowerRoman"/>
      <w:lvlText w:val="%3."/>
      <w:lvlJc w:val="right"/>
      <w:pPr>
        <w:ind w:left="3420" w:hanging="180"/>
      </w:pPr>
    </w:lvl>
    <w:lvl w:ilvl="3" w:tplc="0809000F">
      <w:start w:val="1"/>
      <w:numFmt w:val="decimal"/>
      <w:lvlText w:val="%4."/>
      <w:lvlJc w:val="left"/>
      <w:pPr>
        <w:ind w:left="4140" w:hanging="360"/>
      </w:pPr>
    </w:lvl>
    <w:lvl w:ilvl="4" w:tplc="08090019">
      <w:start w:val="1"/>
      <w:numFmt w:val="lowerLetter"/>
      <w:lvlText w:val="%5."/>
      <w:lvlJc w:val="left"/>
      <w:pPr>
        <w:ind w:left="4860" w:hanging="360"/>
      </w:pPr>
    </w:lvl>
    <w:lvl w:ilvl="5" w:tplc="0809001B">
      <w:start w:val="1"/>
      <w:numFmt w:val="lowerRoman"/>
      <w:lvlText w:val="%6."/>
      <w:lvlJc w:val="right"/>
      <w:pPr>
        <w:ind w:left="5580" w:hanging="180"/>
      </w:pPr>
    </w:lvl>
    <w:lvl w:ilvl="6" w:tplc="0809000F">
      <w:start w:val="1"/>
      <w:numFmt w:val="decimal"/>
      <w:lvlText w:val="%7."/>
      <w:lvlJc w:val="left"/>
      <w:pPr>
        <w:ind w:left="6300" w:hanging="360"/>
      </w:pPr>
    </w:lvl>
    <w:lvl w:ilvl="7" w:tplc="08090019">
      <w:start w:val="1"/>
      <w:numFmt w:val="lowerLetter"/>
      <w:lvlText w:val="%8."/>
      <w:lvlJc w:val="left"/>
      <w:pPr>
        <w:ind w:left="7020" w:hanging="360"/>
      </w:pPr>
    </w:lvl>
    <w:lvl w:ilvl="8" w:tplc="0809001B">
      <w:start w:val="1"/>
      <w:numFmt w:val="lowerRoman"/>
      <w:lvlText w:val="%9."/>
      <w:lvlJc w:val="right"/>
      <w:pPr>
        <w:ind w:left="7740" w:hanging="180"/>
      </w:pPr>
    </w:lvl>
  </w:abstractNum>
  <w:abstractNum w:abstractNumId="28" w15:restartNumberingAfterBreak="0">
    <w:nsid w:val="5B064DC5"/>
    <w:multiLevelType w:val="multilevel"/>
    <w:tmpl w:val="9D94B058"/>
    <w:lvl w:ilvl="0">
      <w:start w:val="3"/>
      <w:numFmt w:val="decimal"/>
      <w:lvlText w:val="%1"/>
      <w:lvlJc w:val="left"/>
      <w:pPr>
        <w:ind w:left="360" w:hanging="360"/>
      </w:pPr>
    </w:lvl>
    <w:lvl w:ilvl="1">
      <w:start w:val="2"/>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29" w15:restartNumberingAfterBreak="0">
    <w:nsid w:val="5BE8236D"/>
    <w:multiLevelType w:val="hybridMultilevel"/>
    <w:tmpl w:val="A73C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56A70"/>
    <w:multiLevelType w:val="hybridMultilevel"/>
    <w:tmpl w:val="3D94DA78"/>
    <w:lvl w:ilvl="0" w:tplc="D884D9A8">
      <w:start w:val="1"/>
      <w:numFmt w:val="lowerLetter"/>
      <w:lvlText w:val="%1."/>
      <w:lvlJc w:val="left"/>
      <w:pPr>
        <w:ind w:left="1800" w:hanging="360"/>
      </w:pPr>
      <w:rPr>
        <w:b w:val="0"/>
        <w:i w:val="0"/>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1" w15:restartNumberingAfterBreak="0">
    <w:nsid w:val="69A41518"/>
    <w:multiLevelType w:val="hybridMultilevel"/>
    <w:tmpl w:val="324854E4"/>
    <w:lvl w:ilvl="0" w:tplc="262E1516">
      <w:start w:val="1"/>
      <w:numFmt w:val="lowerLetter"/>
      <w:lvlText w:val="%1."/>
      <w:lvlJc w:val="left"/>
      <w:pPr>
        <w:ind w:left="1800" w:hanging="360"/>
      </w:pPr>
      <w:rPr>
        <w:b w:val="0"/>
        <w:i w:val="0"/>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2" w15:restartNumberingAfterBreak="0">
    <w:nsid w:val="718412B6"/>
    <w:multiLevelType w:val="hybridMultilevel"/>
    <w:tmpl w:val="02E0BC5A"/>
    <w:lvl w:ilvl="0" w:tplc="08090001">
      <w:start w:val="1"/>
      <w:numFmt w:val="bullet"/>
      <w:lvlText w:val=""/>
      <w:lvlJc w:val="left"/>
      <w:pPr>
        <w:ind w:left="2655" w:hanging="360"/>
      </w:pPr>
      <w:rPr>
        <w:rFonts w:ascii="Symbol" w:hAnsi="Symbol" w:hint="default"/>
      </w:rPr>
    </w:lvl>
    <w:lvl w:ilvl="1" w:tplc="08090003">
      <w:start w:val="1"/>
      <w:numFmt w:val="bullet"/>
      <w:lvlText w:val="o"/>
      <w:lvlJc w:val="left"/>
      <w:pPr>
        <w:ind w:left="3375" w:hanging="360"/>
      </w:pPr>
      <w:rPr>
        <w:rFonts w:ascii="Courier New" w:hAnsi="Courier New" w:cs="Courier New" w:hint="default"/>
      </w:rPr>
    </w:lvl>
    <w:lvl w:ilvl="2" w:tplc="08090005">
      <w:start w:val="1"/>
      <w:numFmt w:val="bullet"/>
      <w:lvlText w:val=""/>
      <w:lvlJc w:val="left"/>
      <w:pPr>
        <w:ind w:left="4095" w:hanging="360"/>
      </w:pPr>
      <w:rPr>
        <w:rFonts w:ascii="Wingdings" w:hAnsi="Wingdings" w:hint="default"/>
      </w:rPr>
    </w:lvl>
    <w:lvl w:ilvl="3" w:tplc="08090001">
      <w:start w:val="1"/>
      <w:numFmt w:val="bullet"/>
      <w:lvlText w:val=""/>
      <w:lvlJc w:val="left"/>
      <w:pPr>
        <w:ind w:left="4815" w:hanging="360"/>
      </w:pPr>
      <w:rPr>
        <w:rFonts w:ascii="Symbol" w:hAnsi="Symbol" w:hint="default"/>
      </w:rPr>
    </w:lvl>
    <w:lvl w:ilvl="4" w:tplc="08090003">
      <w:start w:val="1"/>
      <w:numFmt w:val="bullet"/>
      <w:lvlText w:val="o"/>
      <w:lvlJc w:val="left"/>
      <w:pPr>
        <w:ind w:left="5535" w:hanging="360"/>
      </w:pPr>
      <w:rPr>
        <w:rFonts w:ascii="Courier New" w:hAnsi="Courier New" w:cs="Courier New" w:hint="default"/>
      </w:rPr>
    </w:lvl>
    <w:lvl w:ilvl="5" w:tplc="08090005">
      <w:start w:val="1"/>
      <w:numFmt w:val="bullet"/>
      <w:lvlText w:val=""/>
      <w:lvlJc w:val="left"/>
      <w:pPr>
        <w:ind w:left="6255" w:hanging="360"/>
      </w:pPr>
      <w:rPr>
        <w:rFonts w:ascii="Wingdings" w:hAnsi="Wingdings" w:hint="default"/>
      </w:rPr>
    </w:lvl>
    <w:lvl w:ilvl="6" w:tplc="08090001">
      <w:start w:val="1"/>
      <w:numFmt w:val="bullet"/>
      <w:lvlText w:val=""/>
      <w:lvlJc w:val="left"/>
      <w:pPr>
        <w:ind w:left="6975" w:hanging="360"/>
      </w:pPr>
      <w:rPr>
        <w:rFonts w:ascii="Symbol" w:hAnsi="Symbol" w:hint="default"/>
      </w:rPr>
    </w:lvl>
    <w:lvl w:ilvl="7" w:tplc="08090003">
      <w:start w:val="1"/>
      <w:numFmt w:val="bullet"/>
      <w:lvlText w:val="o"/>
      <w:lvlJc w:val="left"/>
      <w:pPr>
        <w:ind w:left="7695" w:hanging="360"/>
      </w:pPr>
      <w:rPr>
        <w:rFonts w:ascii="Courier New" w:hAnsi="Courier New" w:cs="Courier New" w:hint="default"/>
      </w:rPr>
    </w:lvl>
    <w:lvl w:ilvl="8" w:tplc="08090005">
      <w:start w:val="1"/>
      <w:numFmt w:val="bullet"/>
      <w:lvlText w:val=""/>
      <w:lvlJc w:val="left"/>
      <w:pPr>
        <w:ind w:left="8415" w:hanging="360"/>
      </w:pPr>
      <w:rPr>
        <w:rFonts w:ascii="Wingdings" w:hAnsi="Wingdings" w:hint="default"/>
      </w:rPr>
    </w:lvl>
  </w:abstractNum>
  <w:abstractNum w:abstractNumId="33" w15:restartNumberingAfterBreak="0">
    <w:nsid w:val="729E6A18"/>
    <w:multiLevelType w:val="hybridMultilevel"/>
    <w:tmpl w:val="34C0070E"/>
    <w:lvl w:ilvl="0" w:tplc="860630EC">
      <w:start w:val="1"/>
      <w:numFmt w:val="lowerLetter"/>
      <w:lvlText w:val="%1."/>
      <w:lvlJc w:val="left"/>
      <w:pPr>
        <w:ind w:left="1980" w:hanging="360"/>
      </w:pPr>
    </w:lvl>
    <w:lvl w:ilvl="1" w:tplc="08090019">
      <w:start w:val="1"/>
      <w:numFmt w:val="lowerLetter"/>
      <w:lvlText w:val="%2."/>
      <w:lvlJc w:val="left"/>
      <w:pPr>
        <w:ind w:left="2700" w:hanging="360"/>
      </w:pPr>
    </w:lvl>
    <w:lvl w:ilvl="2" w:tplc="0809001B">
      <w:start w:val="1"/>
      <w:numFmt w:val="lowerRoman"/>
      <w:lvlText w:val="%3."/>
      <w:lvlJc w:val="right"/>
      <w:pPr>
        <w:ind w:left="3420" w:hanging="180"/>
      </w:pPr>
    </w:lvl>
    <w:lvl w:ilvl="3" w:tplc="0809000F">
      <w:start w:val="1"/>
      <w:numFmt w:val="decimal"/>
      <w:lvlText w:val="%4."/>
      <w:lvlJc w:val="left"/>
      <w:pPr>
        <w:ind w:left="4140" w:hanging="360"/>
      </w:pPr>
    </w:lvl>
    <w:lvl w:ilvl="4" w:tplc="08090019">
      <w:start w:val="1"/>
      <w:numFmt w:val="lowerLetter"/>
      <w:lvlText w:val="%5."/>
      <w:lvlJc w:val="left"/>
      <w:pPr>
        <w:ind w:left="4860" w:hanging="360"/>
      </w:pPr>
    </w:lvl>
    <w:lvl w:ilvl="5" w:tplc="0809001B">
      <w:start w:val="1"/>
      <w:numFmt w:val="lowerRoman"/>
      <w:lvlText w:val="%6."/>
      <w:lvlJc w:val="right"/>
      <w:pPr>
        <w:ind w:left="5580" w:hanging="180"/>
      </w:pPr>
    </w:lvl>
    <w:lvl w:ilvl="6" w:tplc="0809000F">
      <w:start w:val="1"/>
      <w:numFmt w:val="decimal"/>
      <w:lvlText w:val="%7."/>
      <w:lvlJc w:val="left"/>
      <w:pPr>
        <w:ind w:left="6300" w:hanging="360"/>
      </w:pPr>
    </w:lvl>
    <w:lvl w:ilvl="7" w:tplc="08090019">
      <w:start w:val="1"/>
      <w:numFmt w:val="lowerLetter"/>
      <w:lvlText w:val="%8."/>
      <w:lvlJc w:val="left"/>
      <w:pPr>
        <w:ind w:left="7020" w:hanging="360"/>
      </w:pPr>
    </w:lvl>
    <w:lvl w:ilvl="8" w:tplc="0809001B">
      <w:start w:val="1"/>
      <w:numFmt w:val="lowerRoman"/>
      <w:lvlText w:val="%9."/>
      <w:lvlJc w:val="right"/>
      <w:pPr>
        <w:ind w:left="7740" w:hanging="180"/>
      </w:pPr>
    </w:lvl>
  </w:abstractNum>
  <w:abstractNum w:abstractNumId="34" w15:restartNumberingAfterBreak="0">
    <w:nsid w:val="747A2BD3"/>
    <w:multiLevelType w:val="hybridMultilevel"/>
    <w:tmpl w:val="D8140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29"/>
  </w:num>
  <w:num w:numId="4">
    <w:abstractNumId w:val="16"/>
  </w:num>
  <w:num w:numId="5">
    <w:abstractNumId w:val="19"/>
  </w:num>
  <w:num w:numId="6">
    <w:abstractNumId w:val="15"/>
  </w:num>
  <w:num w:numId="7">
    <w:abstractNumId w:val="11"/>
  </w:num>
  <w:num w:numId="8">
    <w:abstractNumId w:val="13"/>
  </w:num>
  <w:num w:numId="9">
    <w:abstractNumId w:val="10"/>
  </w:num>
  <w:num w:numId="10">
    <w:abstractNumId w:val="2"/>
  </w:num>
  <w:num w:numId="11">
    <w:abstractNumId w:val="7"/>
  </w:num>
  <w:num w:numId="12">
    <w:abstractNumId w:val="2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
  </w:num>
  <w:num w:numId="32">
    <w:abstractNumId w:val="22"/>
  </w:num>
  <w:num w:numId="33">
    <w:abstractNumId w:val="8"/>
  </w:num>
  <w:num w:numId="34">
    <w:abstractNumId w:val="34"/>
  </w:num>
  <w:num w:numId="3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0MDE0sjAyNDKwsDRW0lEKTi0uzszPAykwrgUA+ApGRCwAAAA="/>
  </w:docVars>
  <w:rsids>
    <w:rsidRoot w:val="00FD48A2"/>
    <w:rsid w:val="00000118"/>
    <w:rsid w:val="00001C0E"/>
    <w:rsid w:val="00001E8B"/>
    <w:rsid w:val="0000255A"/>
    <w:rsid w:val="00003D08"/>
    <w:rsid w:val="00003DE1"/>
    <w:rsid w:val="00003EA5"/>
    <w:rsid w:val="0000578A"/>
    <w:rsid w:val="00005A96"/>
    <w:rsid w:val="00005C09"/>
    <w:rsid w:val="0000617C"/>
    <w:rsid w:val="00011E93"/>
    <w:rsid w:val="00012098"/>
    <w:rsid w:val="00012DAE"/>
    <w:rsid w:val="00014E24"/>
    <w:rsid w:val="00014F76"/>
    <w:rsid w:val="00017147"/>
    <w:rsid w:val="000171FC"/>
    <w:rsid w:val="000219B7"/>
    <w:rsid w:val="00023253"/>
    <w:rsid w:val="00023B6F"/>
    <w:rsid w:val="00024FF2"/>
    <w:rsid w:val="00025215"/>
    <w:rsid w:val="00030AD8"/>
    <w:rsid w:val="0003205B"/>
    <w:rsid w:val="00034942"/>
    <w:rsid w:val="0003522D"/>
    <w:rsid w:val="00035EA3"/>
    <w:rsid w:val="000363AE"/>
    <w:rsid w:val="0003714B"/>
    <w:rsid w:val="00037372"/>
    <w:rsid w:val="00037773"/>
    <w:rsid w:val="0004133C"/>
    <w:rsid w:val="00042221"/>
    <w:rsid w:val="00044E21"/>
    <w:rsid w:val="00046D42"/>
    <w:rsid w:val="0004713C"/>
    <w:rsid w:val="00047B5A"/>
    <w:rsid w:val="000502F9"/>
    <w:rsid w:val="000503DE"/>
    <w:rsid w:val="000515D7"/>
    <w:rsid w:val="0005167E"/>
    <w:rsid w:val="00052421"/>
    <w:rsid w:val="000544BC"/>
    <w:rsid w:val="00055B68"/>
    <w:rsid w:val="00056A51"/>
    <w:rsid w:val="00061FD9"/>
    <w:rsid w:val="00063C1B"/>
    <w:rsid w:val="00064126"/>
    <w:rsid w:val="0006489E"/>
    <w:rsid w:val="00065C0B"/>
    <w:rsid w:val="0006713F"/>
    <w:rsid w:val="000700B3"/>
    <w:rsid w:val="00071121"/>
    <w:rsid w:val="0007331D"/>
    <w:rsid w:val="000733A0"/>
    <w:rsid w:val="00073F05"/>
    <w:rsid w:val="00073F26"/>
    <w:rsid w:val="000802D0"/>
    <w:rsid w:val="00081572"/>
    <w:rsid w:val="00081D16"/>
    <w:rsid w:val="000827FC"/>
    <w:rsid w:val="00083DF1"/>
    <w:rsid w:val="00085236"/>
    <w:rsid w:val="00085279"/>
    <w:rsid w:val="00085E29"/>
    <w:rsid w:val="00085E62"/>
    <w:rsid w:val="00086705"/>
    <w:rsid w:val="00087912"/>
    <w:rsid w:val="00090240"/>
    <w:rsid w:val="0009053A"/>
    <w:rsid w:val="00095A75"/>
    <w:rsid w:val="000964B8"/>
    <w:rsid w:val="000A0008"/>
    <w:rsid w:val="000A1AC3"/>
    <w:rsid w:val="000A3DA1"/>
    <w:rsid w:val="000A3F8E"/>
    <w:rsid w:val="000A4A41"/>
    <w:rsid w:val="000A4FD9"/>
    <w:rsid w:val="000A7757"/>
    <w:rsid w:val="000B07F0"/>
    <w:rsid w:val="000B1559"/>
    <w:rsid w:val="000B1C1D"/>
    <w:rsid w:val="000B1C28"/>
    <w:rsid w:val="000B2085"/>
    <w:rsid w:val="000B22B9"/>
    <w:rsid w:val="000B38C6"/>
    <w:rsid w:val="000B5328"/>
    <w:rsid w:val="000B5ACF"/>
    <w:rsid w:val="000B5F2D"/>
    <w:rsid w:val="000B7554"/>
    <w:rsid w:val="000C0F87"/>
    <w:rsid w:val="000C1F38"/>
    <w:rsid w:val="000C2CCD"/>
    <w:rsid w:val="000C34FE"/>
    <w:rsid w:val="000C562F"/>
    <w:rsid w:val="000C77AF"/>
    <w:rsid w:val="000D0CFF"/>
    <w:rsid w:val="000D1961"/>
    <w:rsid w:val="000D1F16"/>
    <w:rsid w:val="000D249A"/>
    <w:rsid w:val="000D2820"/>
    <w:rsid w:val="000D2C89"/>
    <w:rsid w:val="000D2D8F"/>
    <w:rsid w:val="000D415D"/>
    <w:rsid w:val="000D5D63"/>
    <w:rsid w:val="000D7EC2"/>
    <w:rsid w:val="000E14D6"/>
    <w:rsid w:val="000E21F2"/>
    <w:rsid w:val="000E5AF2"/>
    <w:rsid w:val="000F34E1"/>
    <w:rsid w:val="000F37D1"/>
    <w:rsid w:val="000F4AF2"/>
    <w:rsid w:val="000F6A8D"/>
    <w:rsid w:val="000F7C8A"/>
    <w:rsid w:val="001013D1"/>
    <w:rsid w:val="00103DE5"/>
    <w:rsid w:val="00105CA9"/>
    <w:rsid w:val="00105DCA"/>
    <w:rsid w:val="00111225"/>
    <w:rsid w:val="00117771"/>
    <w:rsid w:val="001216E6"/>
    <w:rsid w:val="00124661"/>
    <w:rsid w:val="001247F4"/>
    <w:rsid w:val="001255C8"/>
    <w:rsid w:val="00127E16"/>
    <w:rsid w:val="00130A96"/>
    <w:rsid w:val="001336E5"/>
    <w:rsid w:val="00133C5C"/>
    <w:rsid w:val="001357D0"/>
    <w:rsid w:val="00136CA8"/>
    <w:rsid w:val="001374EC"/>
    <w:rsid w:val="00140CB2"/>
    <w:rsid w:val="00141D0F"/>
    <w:rsid w:val="001420D5"/>
    <w:rsid w:val="001426BD"/>
    <w:rsid w:val="001451A2"/>
    <w:rsid w:val="0014531D"/>
    <w:rsid w:val="0015161A"/>
    <w:rsid w:val="00152520"/>
    <w:rsid w:val="00152708"/>
    <w:rsid w:val="00153FD9"/>
    <w:rsid w:val="0015649A"/>
    <w:rsid w:val="00162104"/>
    <w:rsid w:val="00162203"/>
    <w:rsid w:val="0016334E"/>
    <w:rsid w:val="00163681"/>
    <w:rsid w:val="001671AA"/>
    <w:rsid w:val="0016793F"/>
    <w:rsid w:val="00167996"/>
    <w:rsid w:val="001714CA"/>
    <w:rsid w:val="0017186D"/>
    <w:rsid w:val="001753C6"/>
    <w:rsid w:val="0017619B"/>
    <w:rsid w:val="0018030E"/>
    <w:rsid w:val="00180BA0"/>
    <w:rsid w:val="00182135"/>
    <w:rsid w:val="001832CE"/>
    <w:rsid w:val="001846EA"/>
    <w:rsid w:val="00184D45"/>
    <w:rsid w:val="00184ECF"/>
    <w:rsid w:val="001863E4"/>
    <w:rsid w:val="00186E86"/>
    <w:rsid w:val="00187665"/>
    <w:rsid w:val="0019088F"/>
    <w:rsid w:val="00190A10"/>
    <w:rsid w:val="001923EC"/>
    <w:rsid w:val="001960BD"/>
    <w:rsid w:val="00197B3D"/>
    <w:rsid w:val="001A3E99"/>
    <w:rsid w:val="001A5210"/>
    <w:rsid w:val="001A6096"/>
    <w:rsid w:val="001B2EED"/>
    <w:rsid w:val="001B575F"/>
    <w:rsid w:val="001B743D"/>
    <w:rsid w:val="001C0579"/>
    <w:rsid w:val="001C0DF4"/>
    <w:rsid w:val="001C2240"/>
    <w:rsid w:val="001D0750"/>
    <w:rsid w:val="001D08BB"/>
    <w:rsid w:val="001D2923"/>
    <w:rsid w:val="001D570A"/>
    <w:rsid w:val="001D7785"/>
    <w:rsid w:val="001E021E"/>
    <w:rsid w:val="001E1BB5"/>
    <w:rsid w:val="001E3537"/>
    <w:rsid w:val="001E4412"/>
    <w:rsid w:val="001E51C8"/>
    <w:rsid w:val="001E664C"/>
    <w:rsid w:val="001E7348"/>
    <w:rsid w:val="001E771D"/>
    <w:rsid w:val="001E79DE"/>
    <w:rsid w:val="001F00AD"/>
    <w:rsid w:val="001F2049"/>
    <w:rsid w:val="001F31C6"/>
    <w:rsid w:val="001F3913"/>
    <w:rsid w:val="001F6C36"/>
    <w:rsid w:val="001F7032"/>
    <w:rsid w:val="001F79F4"/>
    <w:rsid w:val="002039E5"/>
    <w:rsid w:val="002048D7"/>
    <w:rsid w:val="00204AC5"/>
    <w:rsid w:val="00205DC2"/>
    <w:rsid w:val="002060D8"/>
    <w:rsid w:val="0021137C"/>
    <w:rsid w:val="002122C3"/>
    <w:rsid w:val="00213637"/>
    <w:rsid w:val="002156FE"/>
    <w:rsid w:val="00220AE4"/>
    <w:rsid w:val="00221535"/>
    <w:rsid w:val="002218F1"/>
    <w:rsid w:val="00221DA7"/>
    <w:rsid w:val="00221E94"/>
    <w:rsid w:val="00222AEB"/>
    <w:rsid w:val="00222F39"/>
    <w:rsid w:val="002237EC"/>
    <w:rsid w:val="002272D0"/>
    <w:rsid w:val="00227344"/>
    <w:rsid w:val="00231C52"/>
    <w:rsid w:val="002328AE"/>
    <w:rsid w:val="00232A17"/>
    <w:rsid w:val="00232F75"/>
    <w:rsid w:val="00233105"/>
    <w:rsid w:val="00233810"/>
    <w:rsid w:val="00235332"/>
    <w:rsid w:val="00236459"/>
    <w:rsid w:val="00236A69"/>
    <w:rsid w:val="00236DBF"/>
    <w:rsid w:val="00237971"/>
    <w:rsid w:val="0024286B"/>
    <w:rsid w:val="0024417F"/>
    <w:rsid w:val="00245454"/>
    <w:rsid w:val="002513F5"/>
    <w:rsid w:val="00251B98"/>
    <w:rsid w:val="0025336C"/>
    <w:rsid w:val="00253AEA"/>
    <w:rsid w:val="002545D5"/>
    <w:rsid w:val="00254726"/>
    <w:rsid w:val="002560FE"/>
    <w:rsid w:val="00256F82"/>
    <w:rsid w:val="00261F7E"/>
    <w:rsid w:val="00264E6E"/>
    <w:rsid w:val="002659F2"/>
    <w:rsid w:val="002700A0"/>
    <w:rsid w:val="0027188C"/>
    <w:rsid w:val="002722CF"/>
    <w:rsid w:val="00272744"/>
    <w:rsid w:val="00274E40"/>
    <w:rsid w:val="00280CD3"/>
    <w:rsid w:val="00281765"/>
    <w:rsid w:val="00283363"/>
    <w:rsid w:val="00286128"/>
    <w:rsid w:val="00286137"/>
    <w:rsid w:val="00286596"/>
    <w:rsid w:val="002873BD"/>
    <w:rsid w:val="00287916"/>
    <w:rsid w:val="00287F62"/>
    <w:rsid w:val="00291CF8"/>
    <w:rsid w:val="0029256A"/>
    <w:rsid w:val="00293198"/>
    <w:rsid w:val="00293259"/>
    <w:rsid w:val="00293964"/>
    <w:rsid w:val="0029796E"/>
    <w:rsid w:val="002A0089"/>
    <w:rsid w:val="002A0878"/>
    <w:rsid w:val="002A15DA"/>
    <w:rsid w:val="002A2CCC"/>
    <w:rsid w:val="002A584D"/>
    <w:rsid w:val="002A7088"/>
    <w:rsid w:val="002A78A5"/>
    <w:rsid w:val="002B06A6"/>
    <w:rsid w:val="002B17F1"/>
    <w:rsid w:val="002B2A24"/>
    <w:rsid w:val="002B3CC5"/>
    <w:rsid w:val="002B5508"/>
    <w:rsid w:val="002B5E18"/>
    <w:rsid w:val="002B7548"/>
    <w:rsid w:val="002C02DB"/>
    <w:rsid w:val="002C215A"/>
    <w:rsid w:val="002C373F"/>
    <w:rsid w:val="002C4E24"/>
    <w:rsid w:val="002C5F69"/>
    <w:rsid w:val="002C7358"/>
    <w:rsid w:val="002C7D3D"/>
    <w:rsid w:val="002D2976"/>
    <w:rsid w:val="002D3B4A"/>
    <w:rsid w:val="002D7C8B"/>
    <w:rsid w:val="002D7E71"/>
    <w:rsid w:val="002D7FD8"/>
    <w:rsid w:val="002E0249"/>
    <w:rsid w:val="002E0546"/>
    <w:rsid w:val="002E2E02"/>
    <w:rsid w:val="002F2450"/>
    <w:rsid w:val="002F3646"/>
    <w:rsid w:val="002F3B7F"/>
    <w:rsid w:val="002F48B1"/>
    <w:rsid w:val="00306AF6"/>
    <w:rsid w:val="003102C9"/>
    <w:rsid w:val="00310733"/>
    <w:rsid w:val="00310DDB"/>
    <w:rsid w:val="00311691"/>
    <w:rsid w:val="00314641"/>
    <w:rsid w:val="00315841"/>
    <w:rsid w:val="00321A10"/>
    <w:rsid w:val="003221FE"/>
    <w:rsid w:val="00326CCF"/>
    <w:rsid w:val="00327922"/>
    <w:rsid w:val="0033007A"/>
    <w:rsid w:val="00330A27"/>
    <w:rsid w:val="003348A7"/>
    <w:rsid w:val="00335B47"/>
    <w:rsid w:val="00336432"/>
    <w:rsid w:val="003371DB"/>
    <w:rsid w:val="0034079A"/>
    <w:rsid w:val="00341272"/>
    <w:rsid w:val="00342AA2"/>
    <w:rsid w:val="003449CA"/>
    <w:rsid w:val="00347D0B"/>
    <w:rsid w:val="00350AC6"/>
    <w:rsid w:val="00350B91"/>
    <w:rsid w:val="00350FA4"/>
    <w:rsid w:val="003516E9"/>
    <w:rsid w:val="003575BE"/>
    <w:rsid w:val="00357623"/>
    <w:rsid w:val="00357EE9"/>
    <w:rsid w:val="003601AC"/>
    <w:rsid w:val="00360814"/>
    <w:rsid w:val="00362322"/>
    <w:rsid w:val="003642EE"/>
    <w:rsid w:val="00364889"/>
    <w:rsid w:val="00364D1D"/>
    <w:rsid w:val="00366471"/>
    <w:rsid w:val="00370478"/>
    <w:rsid w:val="00370D94"/>
    <w:rsid w:val="00371AC7"/>
    <w:rsid w:val="003760F1"/>
    <w:rsid w:val="003762CC"/>
    <w:rsid w:val="003769FD"/>
    <w:rsid w:val="003817CA"/>
    <w:rsid w:val="00381A81"/>
    <w:rsid w:val="003823C1"/>
    <w:rsid w:val="003835A3"/>
    <w:rsid w:val="00383781"/>
    <w:rsid w:val="00383F40"/>
    <w:rsid w:val="00384F06"/>
    <w:rsid w:val="0038669E"/>
    <w:rsid w:val="003906AA"/>
    <w:rsid w:val="00392FD3"/>
    <w:rsid w:val="00394880"/>
    <w:rsid w:val="003A0848"/>
    <w:rsid w:val="003A1B4A"/>
    <w:rsid w:val="003A1BFA"/>
    <w:rsid w:val="003A25F2"/>
    <w:rsid w:val="003A261D"/>
    <w:rsid w:val="003A2628"/>
    <w:rsid w:val="003A2BC2"/>
    <w:rsid w:val="003A2EB6"/>
    <w:rsid w:val="003A44B7"/>
    <w:rsid w:val="003A704B"/>
    <w:rsid w:val="003A75D7"/>
    <w:rsid w:val="003A7F08"/>
    <w:rsid w:val="003B34B0"/>
    <w:rsid w:val="003B3EE4"/>
    <w:rsid w:val="003B5665"/>
    <w:rsid w:val="003B5A30"/>
    <w:rsid w:val="003B5E32"/>
    <w:rsid w:val="003B7168"/>
    <w:rsid w:val="003C0671"/>
    <w:rsid w:val="003C2212"/>
    <w:rsid w:val="003C2498"/>
    <w:rsid w:val="003C34EC"/>
    <w:rsid w:val="003C4341"/>
    <w:rsid w:val="003C7ED1"/>
    <w:rsid w:val="003D088B"/>
    <w:rsid w:val="003D2087"/>
    <w:rsid w:val="003D2541"/>
    <w:rsid w:val="003D2B36"/>
    <w:rsid w:val="003D5F33"/>
    <w:rsid w:val="003D7A56"/>
    <w:rsid w:val="003E1080"/>
    <w:rsid w:val="003E173E"/>
    <w:rsid w:val="003E464A"/>
    <w:rsid w:val="003E7B7B"/>
    <w:rsid w:val="003F098D"/>
    <w:rsid w:val="003F23D5"/>
    <w:rsid w:val="003F39B1"/>
    <w:rsid w:val="003F5318"/>
    <w:rsid w:val="003F7331"/>
    <w:rsid w:val="00400B8B"/>
    <w:rsid w:val="00402FEE"/>
    <w:rsid w:val="0040341C"/>
    <w:rsid w:val="004044AE"/>
    <w:rsid w:val="0040584C"/>
    <w:rsid w:val="00405D32"/>
    <w:rsid w:val="004073B8"/>
    <w:rsid w:val="004119E8"/>
    <w:rsid w:val="0041252B"/>
    <w:rsid w:val="00412FE4"/>
    <w:rsid w:val="00413052"/>
    <w:rsid w:val="00422B1F"/>
    <w:rsid w:val="0042310F"/>
    <w:rsid w:val="00423E61"/>
    <w:rsid w:val="004249CB"/>
    <w:rsid w:val="0042587A"/>
    <w:rsid w:val="00425FD5"/>
    <w:rsid w:val="0042709D"/>
    <w:rsid w:val="00427633"/>
    <w:rsid w:val="00427974"/>
    <w:rsid w:val="00427FDB"/>
    <w:rsid w:val="0043159A"/>
    <w:rsid w:val="004322FF"/>
    <w:rsid w:val="00436E5F"/>
    <w:rsid w:val="00437729"/>
    <w:rsid w:val="00441D39"/>
    <w:rsid w:val="0044462C"/>
    <w:rsid w:val="004453B0"/>
    <w:rsid w:val="00445C86"/>
    <w:rsid w:val="00447354"/>
    <w:rsid w:val="004503DF"/>
    <w:rsid w:val="00450B82"/>
    <w:rsid w:val="00451801"/>
    <w:rsid w:val="00451D19"/>
    <w:rsid w:val="0045205A"/>
    <w:rsid w:val="00452F4B"/>
    <w:rsid w:val="004546FC"/>
    <w:rsid w:val="00454B97"/>
    <w:rsid w:val="00455385"/>
    <w:rsid w:val="00455580"/>
    <w:rsid w:val="00455857"/>
    <w:rsid w:val="00457875"/>
    <w:rsid w:val="00457D76"/>
    <w:rsid w:val="0046001E"/>
    <w:rsid w:val="00460CA3"/>
    <w:rsid w:val="00460CA9"/>
    <w:rsid w:val="00462FBD"/>
    <w:rsid w:val="004635A1"/>
    <w:rsid w:val="0046471B"/>
    <w:rsid w:val="00464BF0"/>
    <w:rsid w:val="004657D3"/>
    <w:rsid w:val="00465FA3"/>
    <w:rsid w:val="0046731E"/>
    <w:rsid w:val="00467377"/>
    <w:rsid w:val="00467CE0"/>
    <w:rsid w:val="0047013A"/>
    <w:rsid w:val="004702B7"/>
    <w:rsid w:val="004717AD"/>
    <w:rsid w:val="00471F61"/>
    <w:rsid w:val="00471F78"/>
    <w:rsid w:val="00474138"/>
    <w:rsid w:val="004779A5"/>
    <w:rsid w:val="00484053"/>
    <w:rsid w:val="00485094"/>
    <w:rsid w:val="00490D0B"/>
    <w:rsid w:val="004923D4"/>
    <w:rsid w:val="0049424E"/>
    <w:rsid w:val="00497626"/>
    <w:rsid w:val="00497AFD"/>
    <w:rsid w:val="004A4B72"/>
    <w:rsid w:val="004B14C9"/>
    <w:rsid w:val="004B289D"/>
    <w:rsid w:val="004B305E"/>
    <w:rsid w:val="004B41FC"/>
    <w:rsid w:val="004B5DF1"/>
    <w:rsid w:val="004B6C08"/>
    <w:rsid w:val="004B76D0"/>
    <w:rsid w:val="004C0519"/>
    <w:rsid w:val="004C1DC2"/>
    <w:rsid w:val="004C2504"/>
    <w:rsid w:val="004D0CF0"/>
    <w:rsid w:val="004D0D46"/>
    <w:rsid w:val="004D0E87"/>
    <w:rsid w:val="004D33DE"/>
    <w:rsid w:val="004D6B2D"/>
    <w:rsid w:val="004D7DCD"/>
    <w:rsid w:val="004E004F"/>
    <w:rsid w:val="004E0830"/>
    <w:rsid w:val="004E08C4"/>
    <w:rsid w:val="004E0B78"/>
    <w:rsid w:val="004E459D"/>
    <w:rsid w:val="004E56D0"/>
    <w:rsid w:val="004E56D9"/>
    <w:rsid w:val="004E61AC"/>
    <w:rsid w:val="004E7A73"/>
    <w:rsid w:val="004F09FE"/>
    <w:rsid w:val="004F2C4D"/>
    <w:rsid w:val="004F3036"/>
    <w:rsid w:val="004F4244"/>
    <w:rsid w:val="004F56BF"/>
    <w:rsid w:val="00503610"/>
    <w:rsid w:val="005040B1"/>
    <w:rsid w:val="0050510C"/>
    <w:rsid w:val="00506BDF"/>
    <w:rsid w:val="005110DF"/>
    <w:rsid w:val="00511F5C"/>
    <w:rsid w:val="00514341"/>
    <w:rsid w:val="00515884"/>
    <w:rsid w:val="0051615E"/>
    <w:rsid w:val="00516F2E"/>
    <w:rsid w:val="00522900"/>
    <w:rsid w:val="00522ED7"/>
    <w:rsid w:val="00522F49"/>
    <w:rsid w:val="005237AB"/>
    <w:rsid w:val="00523AAE"/>
    <w:rsid w:val="00524814"/>
    <w:rsid w:val="00525D6A"/>
    <w:rsid w:val="00525FE9"/>
    <w:rsid w:val="0053113B"/>
    <w:rsid w:val="00531833"/>
    <w:rsid w:val="00531913"/>
    <w:rsid w:val="005336B5"/>
    <w:rsid w:val="005336E4"/>
    <w:rsid w:val="00535CEB"/>
    <w:rsid w:val="00541080"/>
    <w:rsid w:val="005413D9"/>
    <w:rsid w:val="005424E7"/>
    <w:rsid w:val="0054274E"/>
    <w:rsid w:val="00543A14"/>
    <w:rsid w:val="00543D8B"/>
    <w:rsid w:val="00545474"/>
    <w:rsid w:val="005459CA"/>
    <w:rsid w:val="00545A3C"/>
    <w:rsid w:val="00547F7D"/>
    <w:rsid w:val="00547F89"/>
    <w:rsid w:val="0055121A"/>
    <w:rsid w:val="005536EC"/>
    <w:rsid w:val="00553B6B"/>
    <w:rsid w:val="005569DC"/>
    <w:rsid w:val="00557780"/>
    <w:rsid w:val="00557F8E"/>
    <w:rsid w:val="005618E6"/>
    <w:rsid w:val="00564774"/>
    <w:rsid w:val="00564AB4"/>
    <w:rsid w:val="0056702C"/>
    <w:rsid w:val="005676DC"/>
    <w:rsid w:val="00570B0C"/>
    <w:rsid w:val="005801F2"/>
    <w:rsid w:val="00580DC6"/>
    <w:rsid w:val="00583D9F"/>
    <w:rsid w:val="005855A8"/>
    <w:rsid w:val="00585CD2"/>
    <w:rsid w:val="005926E1"/>
    <w:rsid w:val="005928C2"/>
    <w:rsid w:val="005932BF"/>
    <w:rsid w:val="00593802"/>
    <w:rsid w:val="00594C3D"/>
    <w:rsid w:val="005969CB"/>
    <w:rsid w:val="005A1395"/>
    <w:rsid w:val="005A183B"/>
    <w:rsid w:val="005A1DCA"/>
    <w:rsid w:val="005A316C"/>
    <w:rsid w:val="005A35AB"/>
    <w:rsid w:val="005A3EEA"/>
    <w:rsid w:val="005A475D"/>
    <w:rsid w:val="005A54AA"/>
    <w:rsid w:val="005A620B"/>
    <w:rsid w:val="005A697E"/>
    <w:rsid w:val="005B03AD"/>
    <w:rsid w:val="005B166B"/>
    <w:rsid w:val="005B3A84"/>
    <w:rsid w:val="005B47D6"/>
    <w:rsid w:val="005B5796"/>
    <w:rsid w:val="005B595F"/>
    <w:rsid w:val="005B5AE9"/>
    <w:rsid w:val="005B5BC2"/>
    <w:rsid w:val="005B6647"/>
    <w:rsid w:val="005B799A"/>
    <w:rsid w:val="005B7AEC"/>
    <w:rsid w:val="005C3D2F"/>
    <w:rsid w:val="005C4C62"/>
    <w:rsid w:val="005C4D09"/>
    <w:rsid w:val="005C4D48"/>
    <w:rsid w:val="005C6AFB"/>
    <w:rsid w:val="005D1182"/>
    <w:rsid w:val="005D1422"/>
    <w:rsid w:val="005D2BBD"/>
    <w:rsid w:val="005D515A"/>
    <w:rsid w:val="005D57FB"/>
    <w:rsid w:val="005E1ABA"/>
    <w:rsid w:val="005E245B"/>
    <w:rsid w:val="005E2B45"/>
    <w:rsid w:val="005F04F6"/>
    <w:rsid w:val="005F0F34"/>
    <w:rsid w:val="005F0FEF"/>
    <w:rsid w:val="005F10D5"/>
    <w:rsid w:val="005F13BA"/>
    <w:rsid w:val="005F2ACB"/>
    <w:rsid w:val="005F30FA"/>
    <w:rsid w:val="005F34F9"/>
    <w:rsid w:val="005F6A9F"/>
    <w:rsid w:val="005F71C6"/>
    <w:rsid w:val="005F7A81"/>
    <w:rsid w:val="00600639"/>
    <w:rsid w:val="00600C02"/>
    <w:rsid w:val="00600CE5"/>
    <w:rsid w:val="006030A8"/>
    <w:rsid w:val="00605D4F"/>
    <w:rsid w:val="00606E4A"/>
    <w:rsid w:val="00607AD7"/>
    <w:rsid w:val="0061780E"/>
    <w:rsid w:val="00622672"/>
    <w:rsid w:val="00622F40"/>
    <w:rsid w:val="00623A34"/>
    <w:rsid w:val="00623B87"/>
    <w:rsid w:val="006249C1"/>
    <w:rsid w:val="006258ED"/>
    <w:rsid w:val="00626553"/>
    <w:rsid w:val="00627685"/>
    <w:rsid w:val="00630A95"/>
    <w:rsid w:val="00630C22"/>
    <w:rsid w:val="00631FB5"/>
    <w:rsid w:val="006325B0"/>
    <w:rsid w:val="00635D96"/>
    <w:rsid w:val="00637827"/>
    <w:rsid w:val="0064221C"/>
    <w:rsid w:val="00642B6A"/>
    <w:rsid w:val="00642CFD"/>
    <w:rsid w:val="00647012"/>
    <w:rsid w:val="00650ED0"/>
    <w:rsid w:val="0065156D"/>
    <w:rsid w:val="006560FE"/>
    <w:rsid w:val="00657936"/>
    <w:rsid w:val="00661216"/>
    <w:rsid w:val="006615D4"/>
    <w:rsid w:val="00662E02"/>
    <w:rsid w:val="00664E0B"/>
    <w:rsid w:val="00664E92"/>
    <w:rsid w:val="00665D40"/>
    <w:rsid w:val="006662FE"/>
    <w:rsid w:val="00667928"/>
    <w:rsid w:val="00667A6F"/>
    <w:rsid w:val="006704EC"/>
    <w:rsid w:val="00670DE6"/>
    <w:rsid w:val="0067353A"/>
    <w:rsid w:val="00673D0E"/>
    <w:rsid w:val="00675CC4"/>
    <w:rsid w:val="00676829"/>
    <w:rsid w:val="006813D3"/>
    <w:rsid w:val="00686274"/>
    <w:rsid w:val="00686E70"/>
    <w:rsid w:val="00687C77"/>
    <w:rsid w:val="00687E47"/>
    <w:rsid w:val="00690B7E"/>
    <w:rsid w:val="0069221C"/>
    <w:rsid w:val="00693319"/>
    <w:rsid w:val="00694FB4"/>
    <w:rsid w:val="00696759"/>
    <w:rsid w:val="006A1159"/>
    <w:rsid w:val="006A2798"/>
    <w:rsid w:val="006A30B4"/>
    <w:rsid w:val="006A3795"/>
    <w:rsid w:val="006A3E37"/>
    <w:rsid w:val="006A5574"/>
    <w:rsid w:val="006B016A"/>
    <w:rsid w:val="006B0470"/>
    <w:rsid w:val="006B13C7"/>
    <w:rsid w:val="006B1850"/>
    <w:rsid w:val="006B1A1F"/>
    <w:rsid w:val="006B67A1"/>
    <w:rsid w:val="006B7BEF"/>
    <w:rsid w:val="006C3059"/>
    <w:rsid w:val="006C4555"/>
    <w:rsid w:val="006C461A"/>
    <w:rsid w:val="006C49F3"/>
    <w:rsid w:val="006C4DA1"/>
    <w:rsid w:val="006C6650"/>
    <w:rsid w:val="006C721F"/>
    <w:rsid w:val="006D116C"/>
    <w:rsid w:val="006D3107"/>
    <w:rsid w:val="006D527C"/>
    <w:rsid w:val="006D5612"/>
    <w:rsid w:val="006D5A3F"/>
    <w:rsid w:val="006D6AED"/>
    <w:rsid w:val="006D6BDA"/>
    <w:rsid w:val="006E06FA"/>
    <w:rsid w:val="006E0F74"/>
    <w:rsid w:val="006E4426"/>
    <w:rsid w:val="006E7CDD"/>
    <w:rsid w:val="006F01BC"/>
    <w:rsid w:val="006F11EA"/>
    <w:rsid w:val="006F2E79"/>
    <w:rsid w:val="006F2FC0"/>
    <w:rsid w:val="006F4713"/>
    <w:rsid w:val="00704F03"/>
    <w:rsid w:val="0070550A"/>
    <w:rsid w:val="00706C9B"/>
    <w:rsid w:val="00712194"/>
    <w:rsid w:val="0071443A"/>
    <w:rsid w:val="00714C25"/>
    <w:rsid w:val="0072132F"/>
    <w:rsid w:val="0072264D"/>
    <w:rsid w:val="0072371B"/>
    <w:rsid w:val="00723DB8"/>
    <w:rsid w:val="00723F29"/>
    <w:rsid w:val="00726395"/>
    <w:rsid w:val="00727001"/>
    <w:rsid w:val="00731421"/>
    <w:rsid w:val="00732388"/>
    <w:rsid w:val="007326A7"/>
    <w:rsid w:val="00733358"/>
    <w:rsid w:val="007343D2"/>
    <w:rsid w:val="00734979"/>
    <w:rsid w:val="00734EFF"/>
    <w:rsid w:val="0073571C"/>
    <w:rsid w:val="00735BF5"/>
    <w:rsid w:val="00740C48"/>
    <w:rsid w:val="00742068"/>
    <w:rsid w:val="00742A88"/>
    <w:rsid w:val="00742D3E"/>
    <w:rsid w:val="00743FD0"/>
    <w:rsid w:val="00745C22"/>
    <w:rsid w:val="007462F9"/>
    <w:rsid w:val="00750656"/>
    <w:rsid w:val="00751C0B"/>
    <w:rsid w:val="00752072"/>
    <w:rsid w:val="00754082"/>
    <w:rsid w:val="00754329"/>
    <w:rsid w:val="007549E9"/>
    <w:rsid w:val="00755742"/>
    <w:rsid w:val="00756183"/>
    <w:rsid w:val="007603DE"/>
    <w:rsid w:val="0076169F"/>
    <w:rsid w:val="0076236B"/>
    <w:rsid w:val="007650B7"/>
    <w:rsid w:val="0076535F"/>
    <w:rsid w:val="00765779"/>
    <w:rsid w:val="00765D29"/>
    <w:rsid w:val="00766978"/>
    <w:rsid w:val="0076699A"/>
    <w:rsid w:val="00775373"/>
    <w:rsid w:val="007779C0"/>
    <w:rsid w:val="007805CD"/>
    <w:rsid w:val="00780FB6"/>
    <w:rsid w:val="00781F14"/>
    <w:rsid w:val="007835B9"/>
    <w:rsid w:val="0078449B"/>
    <w:rsid w:val="0078467F"/>
    <w:rsid w:val="00787C49"/>
    <w:rsid w:val="00791341"/>
    <w:rsid w:val="00791E28"/>
    <w:rsid w:val="0079269C"/>
    <w:rsid w:val="00792924"/>
    <w:rsid w:val="0079703A"/>
    <w:rsid w:val="00797B99"/>
    <w:rsid w:val="00797DAE"/>
    <w:rsid w:val="007A2352"/>
    <w:rsid w:val="007A5933"/>
    <w:rsid w:val="007B00C9"/>
    <w:rsid w:val="007B1CC7"/>
    <w:rsid w:val="007B26A2"/>
    <w:rsid w:val="007B276E"/>
    <w:rsid w:val="007B28AF"/>
    <w:rsid w:val="007B3A3F"/>
    <w:rsid w:val="007B3BEC"/>
    <w:rsid w:val="007B6D10"/>
    <w:rsid w:val="007B7A3B"/>
    <w:rsid w:val="007C0AE8"/>
    <w:rsid w:val="007C0DE3"/>
    <w:rsid w:val="007C1C49"/>
    <w:rsid w:val="007C3A0A"/>
    <w:rsid w:val="007C3BD5"/>
    <w:rsid w:val="007C3CC2"/>
    <w:rsid w:val="007C3DCE"/>
    <w:rsid w:val="007C413A"/>
    <w:rsid w:val="007C6F1A"/>
    <w:rsid w:val="007D2395"/>
    <w:rsid w:val="007D41A1"/>
    <w:rsid w:val="007D45BF"/>
    <w:rsid w:val="007D5A16"/>
    <w:rsid w:val="007E1D2E"/>
    <w:rsid w:val="007E36F4"/>
    <w:rsid w:val="007E4E42"/>
    <w:rsid w:val="007E6000"/>
    <w:rsid w:val="007E7420"/>
    <w:rsid w:val="007E7B09"/>
    <w:rsid w:val="007F0F5A"/>
    <w:rsid w:val="007F312E"/>
    <w:rsid w:val="007F462E"/>
    <w:rsid w:val="007F4930"/>
    <w:rsid w:val="007F4D96"/>
    <w:rsid w:val="007F5358"/>
    <w:rsid w:val="007F539A"/>
    <w:rsid w:val="007F66A8"/>
    <w:rsid w:val="007F777E"/>
    <w:rsid w:val="008036F0"/>
    <w:rsid w:val="0080403F"/>
    <w:rsid w:val="008052E8"/>
    <w:rsid w:val="00805F02"/>
    <w:rsid w:val="0080789A"/>
    <w:rsid w:val="0081292E"/>
    <w:rsid w:val="00813AF1"/>
    <w:rsid w:val="00813C48"/>
    <w:rsid w:val="00814531"/>
    <w:rsid w:val="008170D0"/>
    <w:rsid w:val="00820A4C"/>
    <w:rsid w:val="0082543F"/>
    <w:rsid w:val="008256E5"/>
    <w:rsid w:val="0082668F"/>
    <w:rsid w:val="00827BD7"/>
    <w:rsid w:val="00831F74"/>
    <w:rsid w:val="008325A5"/>
    <w:rsid w:val="00833E95"/>
    <w:rsid w:val="00834ED8"/>
    <w:rsid w:val="008422DF"/>
    <w:rsid w:val="008433B1"/>
    <w:rsid w:val="008436BF"/>
    <w:rsid w:val="00844A24"/>
    <w:rsid w:val="0084604A"/>
    <w:rsid w:val="00846248"/>
    <w:rsid w:val="00850B02"/>
    <w:rsid w:val="00854D5D"/>
    <w:rsid w:val="00854F69"/>
    <w:rsid w:val="008550D1"/>
    <w:rsid w:val="008557BF"/>
    <w:rsid w:val="00856BEC"/>
    <w:rsid w:val="00862130"/>
    <w:rsid w:val="00870387"/>
    <w:rsid w:val="008740DA"/>
    <w:rsid w:val="0087417F"/>
    <w:rsid w:val="008754FB"/>
    <w:rsid w:val="008759FB"/>
    <w:rsid w:val="00877C82"/>
    <w:rsid w:val="008821C1"/>
    <w:rsid w:val="008853D4"/>
    <w:rsid w:val="00885EC6"/>
    <w:rsid w:val="00886594"/>
    <w:rsid w:val="008876D3"/>
    <w:rsid w:val="0089075C"/>
    <w:rsid w:val="008915DD"/>
    <w:rsid w:val="008916D5"/>
    <w:rsid w:val="00891BE8"/>
    <w:rsid w:val="0089493D"/>
    <w:rsid w:val="008960F5"/>
    <w:rsid w:val="008971D1"/>
    <w:rsid w:val="00897448"/>
    <w:rsid w:val="00897AAF"/>
    <w:rsid w:val="008A1A89"/>
    <w:rsid w:val="008A3BED"/>
    <w:rsid w:val="008A6864"/>
    <w:rsid w:val="008B0550"/>
    <w:rsid w:val="008B0CDE"/>
    <w:rsid w:val="008B1123"/>
    <w:rsid w:val="008B1F50"/>
    <w:rsid w:val="008B3B8D"/>
    <w:rsid w:val="008B3D65"/>
    <w:rsid w:val="008B4B78"/>
    <w:rsid w:val="008B4EC1"/>
    <w:rsid w:val="008B617D"/>
    <w:rsid w:val="008C1079"/>
    <w:rsid w:val="008C120D"/>
    <w:rsid w:val="008C21DC"/>
    <w:rsid w:val="008C367C"/>
    <w:rsid w:val="008C45AC"/>
    <w:rsid w:val="008C59AD"/>
    <w:rsid w:val="008C70B9"/>
    <w:rsid w:val="008C74DB"/>
    <w:rsid w:val="008C77B5"/>
    <w:rsid w:val="008D30E6"/>
    <w:rsid w:val="008E4AAD"/>
    <w:rsid w:val="008E4C0B"/>
    <w:rsid w:val="008E6070"/>
    <w:rsid w:val="008E6388"/>
    <w:rsid w:val="008E6CD4"/>
    <w:rsid w:val="008F152A"/>
    <w:rsid w:val="008F1B3A"/>
    <w:rsid w:val="008F23BF"/>
    <w:rsid w:val="008F2400"/>
    <w:rsid w:val="00900D64"/>
    <w:rsid w:val="00902D41"/>
    <w:rsid w:val="00902DB6"/>
    <w:rsid w:val="00904E58"/>
    <w:rsid w:val="0091181F"/>
    <w:rsid w:val="00911F9D"/>
    <w:rsid w:val="009124D9"/>
    <w:rsid w:val="00912ACB"/>
    <w:rsid w:val="009139DE"/>
    <w:rsid w:val="00914FEE"/>
    <w:rsid w:val="00915E10"/>
    <w:rsid w:val="00917CDD"/>
    <w:rsid w:val="009232CA"/>
    <w:rsid w:val="00924720"/>
    <w:rsid w:val="009266FB"/>
    <w:rsid w:val="009272F5"/>
    <w:rsid w:val="00930124"/>
    <w:rsid w:val="00932F74"/>
    <w:rsid w:val="00933B27"/>
    <w:rsid w:val="00935FEB"/>
    <w:rsid w:val="009361C8"/>
    <w:rsid w:val="009371F3"/>
    <w:rsid w:val="009375D0"/>
    <w:rsid w:val="0093790B"/>
    <w:rsid w:val="009411C5"/>
    <w:rsid w:val="009419E4"/>
    <w:rsid w:val="009420C0"/>
    <w:rsid w:val="00942F7B"/>
    <w:rsid w:val="0094389A"/>
    <w:rsid w:val="009449C1"/>
    <w:rsid w:val="00950123"/>
    <w:rsid w:val="00950402"/>
    <w:rsid w:val="009505FB"/>
    <w:rsid w:val="00953E5A"/>
    <w:rsid w:val="00953ECE"/>
    <w:rsid w:val="00954CD4"/>
    <w:rsid w:val="00955755"/>
    <w:rsid w:val="00956DBF"/>
    <w:rsid w:val="0096238C"/>
    <w:rsid w:val="00964AC6"/>
    <w:rsid w:val="0096593B"/>
    <w:rsid w:val="00965FE0"/>
    <w:rsid w:val="00966240"/>
    <w:rsid w:val="00967775"/>
    <w:rsid w:val="00967EDF"/>
    <w:rsid w:val="00967F56"/>
    <w:rsid w:val="009734A2"/>
    <w:rsid w:val="00974C24"/>
    <w:rsid w:val="00975680"/>
    <w:rsid w:val="00975D95"/>
    <w:rsid w:val="00975E23"/>
    <w:rsid w:val="009813AF"/>
    <w:rsid w:val="0098413F"/>
    <w:rsid w:val="00985D4B"/>
    <w:rsid w:val="0098797A"/>
    <w:rsid w:val="00987A23"/>
    <w:rsid w:val="0099211B"/>
    <w:rsid w:val="009923FE"/>
    <w:rsid w:val="0099268D"/>
    <w:rsid w:val="00992A8C"/>
    <w:rsid w:val="009932F1"/>
    <w:rsid w:val="00993670"/>
    <w:rsid w:val="00993B15"/>
    <w:rsid w:val="009944C8"/>
    <w:rsid w:val="009A31D4"/>
    <w:rsid w:val="009A3DC4"/>
    <w:rsid w:val="009A6867"/>
    <w:rsid w:val="009A7CFC"/>
    <w:rsid w:val="009A7F3C"/>
    <w:rsid w:val="009B0330"/>
    <w:rsid w:val="009B0427"/>
    <w:rsid w:val="009B1AA0"/>
    <w:rsid w:val="009B24AA"/>
    <w:rsid w:val="009B2E3A"/>
    <w:rsid w:val="009B40AA"/>
    <w:rsid w:val="009B6B32"/>
    <w:rsid w:val="009B74C6"/>
    <w:rsid w:val="009B7F04"/>
    <w:rsid w:val="009C0834"/>
    <w:rsid w:val="009C2731"/>
    <w:rsid w:val="009C3F98"/>
    <w:rsid w:val="009C5723"/>
    <w:rsid w:val="009C62AA"/>
    <w:rsid w:val="009C75B0"/>
    <w:rsid w:val="009D4A52"/>
    <w:rsid w:val="009D6137"/>
    <w:rsid w:val="009D6C23"/>
    <w:rsid w:val="009D70E6"/>
    <w:rsid w:val="009D7946"/>
    <w:rsid w:val="009E26D9"/>
    <w:rsid w:val="009E2BE3"/>
    <w:rsid w:val="009E5F5F"/>
    <w:rsid w:val="009F022D"/>
    <w:rsid w:val="009F05B3"/>
    <w:rsid w:val="009F3AC3"/>
    <w:rsid w:val="009F3BA3"/>
    <w:rsid w:val="009F4060"/>
    <w:rsid w:val="009F41A5"/>
    <w:rsid w:val="009F5D18"/>
    <w:rsid w:val="009F7645"/>
    <w:rsid w:val="00A004D4"/>
    <w:rsid w:val="00A01F6B"/>
    <w:rsid w:val="00A05BE3"/>
    <w:rsid w:val="00A06D37"/>
    <w:rsid w:val="00A07788"/>
    <w:rsid w:val="00A07E0E"/>
    <w:rsid w:val="00A1055E"/>
    <w:rsid w:val="00A12AF4"/>
    <w:rsid w:val="00A13090"/>
    <w:rsid w:val="00A15733"/>
    <w:rsid w:val="00A159C4"/>
    <w:rsid w:val="00A161EA"/>
    <w:rsid w:val="00A165FB"/>
    <w:rsid w:val="00A16937"/>
    <w:rsid w:val="00A17221"/>
    <w:rsid w:val="00A17331"/>
    <w:rsid w:val="00A23A0E"/>
    <w:rsid w:val="00A25993"/>
    <w:rsid w:val="00A25FF8"/>
    <w:rsid w:val="00A26E09"/>
    <w:rsid w:val="00A26E75"/>
    <w:rsid w:val="00A27822"/>
    <w:rsid w:val="00A315D3"/>
    <w:rsid w:val="00A31853"/>
    <w:rsid w:val="00A318E6"/>
    <w:rsid w:val="00A320CF"/>
    <w:rsid w:val="00A32EC1"/>
    <w:rsid w:val="00A3521A"/>
    <w:rsid w:val="00A35B53"/>
    <w:rsid w:val="00A41395"/>
    <w:rsid w:val="00A413EA"/>
    <w:rsid w:val="00A43200"/>
    <w:rsid w:val="00A446B6"/>
    <w:rsid w:val="00A45B6C"/>
    <w:rsid w:val="00A518A2"/>
    <w:rsid w:val="00A52018"/>
    <w:rsid w:val="00A54BC0"/>
    <w:rsid w:val="00A5518A"/>
    <w:rsid w:val="00A559B7"/>
    <w:rsid w:val="00A560F1"/>
    <w:rsid w:val="00A569CA"/>
    <w:rsid w:val="00A612E8"/>
    <w:rsid w:val="00A64E22"/>
    <w:rsid w:val="00A65734"/>
    <w:rsid w:val="00A66521"/>
    <w:rsid w:val="00A6725A"/>
    <w:rsid w:val="00A67FC9"/>
    <w:rsid w:val="00A71A33"/>
    <w:rsid w:val="00A732A8"/>
    <w:rsid w:val="00A73795"/>
    <w:rsid w:val="00A73A11"/>
    <w:rsid w:val="00A748DD"/>
    <w:rsid w:val="00A76D0C"/>
    <w:rsid w:val="00A77458"/>
    <w:rsid w:val="00A8000C"/>
    <w:rsid w:val="00A83A5D"/>
    <w:rsid w:val="00A83B9F"/>
    <w:rsid w:val="00A876A9"/>
    <w:rsid w:val="00A93560"/>
    <w:rsid w:val="00A943ED"/>
    <w:rsid w:val="00A945D7"/>
    <w:rsid w:val="00A95A4A"/>
    <w:rsid w:val="00A96C25"/>
    <w:rsid w:val="00AA397A"/>
    <w:rsid w:val="00AA3B0A"/>
    <w:rsid w:val="00AA52A2"/>
    <w:rsid w:val="00AA7851"/>
    <w:rsid w:val="00AB3D6E"/>
    <w:rsid w:val="00AB4D58"/>
    <w:rsid w:val="00AB589C"/>
    <w:rsid w:val="00AB5FA5"/>
    <w:rsid w:val="00AB63E8"/>
    <w:rsid w:val="00AB653C"/>
    <w:rsid w:val="00AC08AD"/>
    <w:rsid w:val="00AC0CEF"/>
    <w:rsid w:val="00AC17B9"/>
    <w:rsid w:val="00AC1F27"/>
    <w:rsid w:val="00AC5F91"/>
    <w:rsid w:val="00AC7388"/>
    <w:rsid w:val="00AC7FE4"/>
    <w:rsid w:val="00AD02AC"/>
    <w:rsid w:val="00AD0A52"/>
    <w:rsid w:val="00AD0B44"/>
    <w:rsid w:val="00AD2390"/>
    <w:rsid w:val="00AD2B35"/>
    <w:rsid w:val="00AD4F19"/>
    <w:rsid w:val="00AD59D1"/>
    <w:rsid w:val="00AD69F0"/>
    <w:rsid w:val="00AE0848"/>
    <w:rsid w:val="00AE15B4"/>
    <w:rsid w:val="00AE494F"/>
    <w:rsid w:val="00AE4C9B"/>
    <w:rsid w:val="00AE4F2A"/>
    <w:rsid w:val="00AE5894"/>
    <w:rsid w:val="00AE70DA"/>
    <w:rsid w:val="00AE720C"/>
    <w:rsid w:val="00AF0063"/>
    <w:rsid w:val="00AF23A5"/>
    <w:rsid w:val="00AF5C9A"/>
    <w:rsid w:val="00AF7BC4"/>
    <w:rsid w:val="00B0023B"/>
    <w:rsid w:val="00B023F4"/>
    <w:rsid w:val="00B02A3B"/>
    <w:rsid w:val="00B04AAC"/>
    <w:rsid w:val="00B05397"/>
    <w:rsid w:val="00B07092"/>
    <w:rsid w:val="00B074B2"/>
    <w:rsid w:val="00B07AE8"/>
    <w:rsid w:val="00B07BA2"/>
    <w:rsid w:val="00B10547"/>
    <w:rsid w:val="00B1124A"/>
    <w:rsid w:val="00B138E8"/>
    <w:rsid w:val="00B13EFA"/>
    <w:rsid w:val="00B22B97"/>
    <w:rsid w:val="00B248FD"/>
    <w:rsid w:val="00B24EF0"/>
    <w:rsid w:val="00B25A66"/>
    <w:rsid w:val="00B260E6"/>
    <w:rsid w:val="00B274B2"/>
    <w:rsid w:val="00B32200"/>
    <w:rsid w:val="00B32A2F"/>
    <w:rsid w:val="00B36D36"/>
    <w:rsid w:val="00B4035D"/>
    <w:rsid w:val="00B4058F"/>
    <w:rsid w:val="00B460BB"/>
    <w:rsid w:val="00B46729"/>
    <w:rsid w:val="00B501AD"/>
    <w:rsid w:val="00B504D4"/>
    <w:rsid w:val="00B50A29"/>
    <w:rsid w:val="00B51645"/>
    <w:rsid w:val="00B518DC"/>
    <w:rsid w:val="00B531CB"/>
    <w:rsid w:val="00B60E92"/>
    <w:rsid w:val="00B62ED3"/>
    <w:rsid w:val="00B63B46"/>
    <w:rsid w:val="00B63C0E"/>
    <w:rsid w:val="00B63FA2"/>
    <w:rsid w:val="00B644D8"/>
    <w:rsid w:val="00B65277"/>
    <w:rsid w:val="00B655FF"/>
    <w:rsid w:val="00B65875"/>
    <w:rsid w:val="00B659F1"/>
    <w:rsid w:val="00B66381"/>
    <w:rsid w:val="00B66688"/>
    <w:rsid w:val="00B71E0A"/>
    <w:rsid w:val="00B73262"/>
    <w:rsid w:val="00B73ADA"/>
    <w:rsid w:val="00B749EC"/>
    <w:rsid w:val="00B75E9F"/>
    <w:rsid w:val="00B80741"/>
    <w:rsid w:val="00B8097E"/>
    <w:rsid w:val="00B80CB3"/>
    <w:rsid w:val="00B80E6A"/>
    <w:rsid w:val="00B85DEE"/>
    <w:rsid w:val="00B86972"/>
    <w:rsid w:val="00B912B9"/>
    <w:rsid w:val="00B914E3"/>
    <w:rsid w:val="00B91925"/>
    <w:rsid w:val="00B923A1"/>
    <w:rsid w:val="00B927A5"/>
    <w:rsid w:val="00B9491C"/>
    <w:rsid w:val="00BA1A30"/>
    <w:rsid w:val="00BA1EF5"/>
    <w:rsid w:val="00BA321B"/>
    <w:rsid w:val="00BA3D74"/>
    <w:rsid w:val="00BA4908"/>
    <w:rsid w:val="00BA5553"/>
    <w:rsid w:val="00BA659F"/>
    <w:rsid w:val="00BA7305"/>
    <w:rsid w:val="00BB2EA5"/>
    <w:rsid w:val="00BB630A"/>
    <w:rsid w:val="00BB67A7"/>
    <w:rsid w:val="00BB67F7"/>
    <w:rsid w:val="00BC0120"/>
    <w:rsid w:val="00BC03B1"/>
    <w:rsid w:val="00BC2CA7"/>
    <w:rsid w:val="00BC2E11"/>
    <w:rsid w:val="00BC4942"/>
    <w:rsid w:val="00BC5901"/>
    <w:rsid w:val="00BC692C"/>
    <w:rsid w:val="00BC70A0"/>
    <w:rsid w:val="00BD0864"/>
    <w:rsid w:val="00BD1381"/>
    <w:rsid w:val="00BD1525"/>
    <w:rsid w:val="00BD34D0"/>
    <w:rsid w:val="00BD3CFB"/>
    <w:rsid w:val="00BD3FD7"/>
    <w:rsid w:val="00BD4E09"/>
    <w:rsid w:val="00BD77E5"/>
    <w:rsid w:val="00BE08EF"/>
    <w:rsid w:val="00BE097A"/>
    <w:rsid w:val="00BE25BF"/>
    <w:rsid w:val="00BE2F6D"/>
    <w:rsid w:val="00BE49C7"/>
    <w:rsid w:val="00BE5ECA"/>
    <w:rsid w:val="00BE65E7"/>
    <w:rsid w:val="00BF0163"/>
    <w:rsid w:val="00BF0D30"/>
    <w:rsid w:val="00BF38A4"/>
    <w:rsid w:val="00BF46FA"/>
    <w:rsid w:val="00BF6CC8"/>
    <w:rsid w:val="00BF6D48"/>
    <w:rsid w:val="00C00816"/>
    <w:rsid w:val="00C033D7"/>
    <w:rsid w:val="00C03A9D"/>
    <w:rsid w:val="00C04A53"/>
    <w:rsid w:val="00C06CB7"/>
    <w:rsid w:val="00C07747"/>
    <w:rsid w:val="00C103EA"/>
    <w:rsid w:val="00C124A4"/>
    <w:rsid w:val="00C20518"/>
    <w:rsid w:val="00C20F5A"/>
    <w:rsid w:val="00C2560C"/>
    <w:rsid w:val="00C256ED"/>
    <w:rsid w:val="00C25C7B"/>
    <w:rsid w:val="00C27FE9"/>
    <w:rsid w:val="00C3144F"/>
    <w:rsid w:val="00C330FE"/>
    <w:rsid w:val="00C333D1"/>
    <w:rsid w:val="00C3363B"/>
    <w:rsid w:val="00C3500D"/>
    <w:rsid w:val="00C352B4"/>
    <w:rsid w:val="00C3716B"/>
    <w:rsid w:val="00C378F2"/>
    <w:rsid w:val="00C404EA"/>
    <w:rsid w:val="00C41E17"/>
    <w:rsid w:val="00C41F4A"/>
    <w:rsid w:val="00C4296A"/>
    <w:rsid w:val="00C462F2"/>
    <w:rsid w:val="00C46508"/>
    <w:rsid w:val="00C46955"/>
    <w:rsid w:val="00C46B5F"/>
    <w:rsid w:val="00C511C7"/>
    <w:rsid w:val="00C51E93"/>
    <w:rsid w:val="00C527DA"/>
    <w:rsid w:val="00C53383"/>
    <w:rsid w:val="00C5395E"/>
    <w:rsid w:val="00C53A94"/>
    <w:rsid w:val="00C544E6"/>
    <w:rsid w:val="00C57775"/>
    <w:rsid w:val="00C61002"/>
    <w:rsid w:val="00C612B0"/>
    <w:rsid w:val="00C6176F"/>
    <w:rsid w:val="00C6599B"/>
    <w:rsid w:val="00C66213"/>
    <w:rsid w:val="00C7190E"/>
    <w:rsid w:val="00C71996"/>
    <w:rsid w:val="00C71B76"/>
    <w:rsid w:val="00C737AB"/>
    <w:rsid w:val="00C7413F"/>
    <w:rsid w:val="00C751B5"/>
    <w:rsid w:val="00C81228"/>
    <w:rsid w:val="00C83389"/>
    <w:rsid w:val="00C86195"/>
    <w:rsid w:val="00C878F0"/>
    <w:rsid w:val="00C91B59"/>
    <w:rsid w:val="00C91D66"/>
    <w:rsid w:val="00C931F3"/>
    <w:rsid w:val="00C93B2E"/>
    <w:rsid w:val="00C93D49"/>
    <w:rsid w:val="00C94E3B"/>
    <w:rsid w:val="00C962AC"/>
    <w:rsid w:val="00C9675A"/>
    <w:rsid w:val="00C967B0"/>
    <w:rsid w:val="00C97E69"/>
    <w:rsid w:val="00CA42EF"/>
    <w:rsid w:val="00CA47BA"/>
    <w:rsid w:val="00CA4D99"/>
    <w:rsid w:val="00CA5773"/>
    <w:rsid w:val="00CA578C"/>
    <w:rsid w:val="00CA5F02"/>
    <w:rsid w:val="00CA6E40"/>
    <w:rsid w:val="00CB3024"/>
    <w:rsid w:val="00CB46A6"/>
    <w:rsid w:val="00CB5C43"/>
    <w:rsid w:val="00CB77AD"/>
    <w:rsid w:val="00CC09BB"/>
    <w:rsid w:val="00CC0B0E"/>
    <w:rsid w:val="00CC2353"/>
    <w:rsid w:val="00CC405E"/>
    <w:rsid w:val="00CC459E"/>
    <w:rsid w:val="00CC4B19"/>
    <w:rsid w:val="00CC60B9"/>
    <w:rsid w:val="00CC7355"/>
    <w:rsid w:val="00CC773E"/>
    <w:rsid w:val="00CD3915"/>
    <w:rsid w:val="00CD399F"/>
    <w:rsid w:val="00CD70AF"/>
    <w:rsid w:val="00CD755B"/>
    <w:rsid w:val="00CE27C0"/>
    <w:rsid w:val="00CE2D28"/>
    <w:rsid w:val="00CE350E"/>
    <w:rsid w:val="00CE5330"/>
    <w:rsid w:val="00CE5DEE"/>
    <w:rsid w:val="00CE70B9"/>
    <w:rsid w:val="00CE7E0D"/>
    <w:rsid w:val="00CF0401"/>
    <w:rsid w:val="00CF2E33"/>
    <w:rsid w:val="00CF396A"/>
    <w:rsid w:val="00CF5375"/>
    <w:rsid w:val="00D01A45"/>
    <w:rsid w:val="00D0286F"/>
    <w:rsid w:val="00D03420"/>
    <w:rsid w:val="00D0406B"/>
    <w:rsid w:val="00D04228"/>
    <w:rsid w:val="00D043FD"/>
    <w:rsid w:val="00D07E5C"/>
    <w:rsid w:val="00D105C5"/>
    <w:rsid w:val="00D11274"/>
    <w:rsid w:val="00D121D5"/>
    <w:rsid w:val="00D12A4B"/>
    <w:rsid w:val="00D165EE"/>
    <w:rsid w:val="00D1734F"/>
    <w:rsid w:val="00D2026D"/>
    <w:rsid w:val="00D242D4"/>
    <w:rsid w:val="00D243BB"/>
    <w:rsid w:val="00D2453B"/>
    <w:rsid w:val="00D24A63"/>
    <w:rsid w:val="00D33A84"/>
    <w:rsid w:val="00D3405A"/>
    <w:rsid w:val="00D3467E"/>
    <w:rsid w:val="00D34D8C"/>
    <w:rsid w:val="00D3501B"/>
    <w:rsid w:val="00D3574E"/>
    <w:rsid w:val="00D36492"/>
    <w:rsid w:val="00D42A97"/>
    <w:rsid w:val="00D43197"/>
    <w:rsid w:val="00D44527"/>
    <w:rsid w:val="00D456CA"/>
    <w:rsid w:val="00D45A0B"/>
    <w:rsid w:val="00D45D70"/>
    <w:rsid w:val="00D528E1"/>
    <w:rsid w:val="00D53478"/>
    <w:rsid w:val="00D552F0"/>
    <w:rsid w:val="00D555AD"/>
    <w:rsid w:val="00D573CC"/>
    <w:rsid w:val="00D573E0"/>
    <w:rsid w:val="00D5744A"/>
    <w:rsid w:val="00D610FE"/>
    <w:rsid w:val="00D61DB0"/>
    <w:rsid w:val="00D62F08"/>
    <w:rsid w:val="00D63104"/>
    <w:rsid w:val="00D678F2"/>
    <w:rsid w:val="00D700B9"/>
    <w:rsid w:val="00D71984"/>
    <w:rsid w:val="00D74BDD"/>
    <w:rsid w:val="00D76735"/>
    <w:rsid w:val="00D8049F"/>
    <w:rsid w:val="00D80522"/>
    <w:rsid w:val="00D810A9"/>
    <w:rsid w:val="00D82E0F"/>
    <w:rsid w:val="00D83135"/>
    <w:rsid w:val="00D86ECC"/>
    <w:rsid w:val="00D87BF2"/>
    <w:rsid w:val="00D902D4"/>
    <w:rsid w:val="00D9144C"/>
    <w:rsid w:val="00D92167"/>
    <w:rsid w:val="00D94D2C"/>
    <w:rsid w:val="00D9507C"/>
    <w:rsid w:val="00D9771F"/>
    <w:rsid w:val="00DA1AFD"/>
    <w:rsid w:val="00DA43BC"/>
    <w:rsid w:val="00DA503E"/>
    <w:rsid w:val="00DA555F"/>
    <w:rsid w:val="00DA63A5"/>
    <w:rsid w:val="00DA689D"/>
    <w:rsid w:val="00DB071C"/>
    <w:rsid w:val="00DB33E9"/>
    <w:rsid w:val="00DB3A0F"/>
    <w:rsid w:val="00DB547E"/>
    <w:rsid w:val="00DB5503"/>
    <w:rsid w:val="00DB6081"/>
    <w:rsid w:val="00DC317B"/>
    <w:rsid w:val="00DC439D"/>
    <w:rsid w:val="00DC4B7A"/>
    <w:rsid w:val="00DC5F1D"/>
    <w:rsid w:val="00DC5F4C"/>
    <w:rsid w:val="00DC5FAD"/>
    <w:rsid w:val="00DC7DD6"/>
    <w:rsid w:val="00DD0A5F"/>
    <w:rsid w:val="00DD1211"/>
    <w:rsid w:val="00DD1462"/>
    <w:rsid w:val="00DD1934"/>
    <w:rsid w:val="00DD3143"/>
    <w:rsid w:val="00DD3EDD"/>
    <w:rsid w:val="00DD5FB9"/>
    <w:rsid w:val="00DE3442"/>
    <w:rsid w:val="00DE378A"/>
    <w:rsid w:val="00DE556B"/>
    <w:rsid w:val="00DE6814"/>
    <w:rsid w:val="00DE6C9E"/>
    <w:rsid w:val="00DF0DDB"/>
    <w:rsid w:val="00DF1AF4"/>
    <w:rsid w:val="00DF2A73"/>
    <w:rsid w:val="00DF49EE"/>
    <w:rsid w:val="00DF5F09"/>
    <w:rsid w:val="00DF671A"/>
    <w:rsid w:val="00DF6CF4"/>
    <w:rsid w:val="00DF79DD"/>
    <w:rsid w:val="00E0019D"/>
    <w:rsid w:val="00E006D7"/>
    <w:rsid w:val="00E007EA"/>
    <w:rsid w:val="00E03E6C"/>
    <w:rsid w:val="00E0517F"/>
    <w:rsid w:val="00E0555B"/>
    <w:rsid w:val="00E06085"/>
    <w:rsid w:val="00E07D53"/>
    <w:rsid w:val="00E11815"/>
    <w:rsid w:val="00E12949"/>
    <w:rsid w:val="00E12CE4"/>
    <w:rsid w:val="00E14C3E"/>
    <w:rsid w:val="00E14EC4"/>
    <w:rsid w:val="00E17EF6"/>
    <w:rsid w:val="00E17FB0"/>
    <w:rsid w:val="00E210D5"/>
    <w:rsid w:val="00E21D13"/>
    <w:rsid w:val="00E23CE6"/>
    <w:rsid w:val="00E23E00"/>
    <w:rsid w:val="00E25DA9"/>
    <w:rsid w:val="00E2662C"/>
    <w:rsid w:val="00E26F8D"/>
    <w:rsid w:val="00E27239"/>
    <w:rsid w:val="00E302A0"/>
    <w:rsid w:val="00E329C4"/>
    <w:rsid w:val="00E348D1"/>
    <w:rsid w:val="00E350BB"/>
    <w:rsid w:val="00E36972"/>
    <w:rsid w:val="00E41BE9"/>
    <w:rsid w:val="00E41CDE"/>
    <w:rsid w:val="00E42C17"/>
    <w:rsid w:val="00E4502C"/>
    <w:rsid w:val="00E46D11"/>
    <w:rsid w:val="00E5149C"/>
    <w:rsid w:val="00E52B59"/>
    <w:rsid w:val="00E52F8A"/>
    <w:rsid w:val="00E5350F"/>
    <w:rsid w:val="00E53BC0"/>
    <w:rsid w:val="00E54539"/>
    <w:rsid w:val="00E568E9"/>
    <w:rsid w:val="00E57B69"/>
    <w:rsid w:val="00E602EF"/>
    <w:rsid w:val="00E603A0"/>
    <w:rsid w:val="00E63C49"/>
    <w:rsid w:val="00E64088"/>
    <w:rsid w:val="00E66487"/>
    <w:rsid w:val="00E66E94"/>
    <w:rsid w:val="00E71854"/>
    <w:rsid w:val="00E719AB"/>
    <w:rsid w:val="00E71ACC"/>
    <w:rsid w:val="00E762DD"/>
    <w:rsid w:val="00E763F8"/>
    <w:rsid w:val="00E76B4C"/>
    <w:rsid w:val="00E7720C"/>
    <w:rsid w:val="00E77A17"/>
    <w:rsid w:val="00E80D01"/>
    <w:rsid w:val="00E81392"/>
    <w:rsid w:val="00E83018"/>
    <w:rsid w:val="00E838C4"/>
    <w:rsid w:val="00E84B30"/>
    <w:rsid w:val="00E85218"/>
    <w:rsid w:val="00E85645"/>
    <w:rsid w:val="00E87605"/>
    <w:rsid w:val="00E87F84"/>
    <w:rsid w:val="00E90163"/>
    <w:rsid w:val="00E90297"/>
    <w:rsid w:val="00E9289E"/>
    <w:rsid w:val="00E92FE0"/>
    <w:rsid w:val="00E93C29"/>
    <w:rsid w:val="00E95FE0"/>
    <w:rsid w:val="00E97939"/>
    <w:rsid w:val="00EA2325"/>
    <w:rsid w:val="00EA2B73"/>
    <w:rsid w:val="00EA30D0"/>
    <w:rsid w:val="00EA3820"/>
    <w:rsid w:val="00EA58F8"/>
    <w:rsid w:val="00EA6711"/>
    <w:rsid w:val="00EA7A08"/>
    <w:rsid w:val="00EA7C9C"/>
    <w:rsid w:val="00EB0511"/>
    <w:rsid w:val="00EB37BC"/>
    <w:rsid w:val="00EB3DC3"/>
    <w:rsid w:val="00EB753E"/>
    <w:rsid w:val="00EC1125"/>
    <w:rsid w:val="00EC2EE9"/>
    <w:rsid w:val="00EC42B0"/>
    <w:rsid w:val="00EC4B9B"/>
    <w:rsid w:val="00EC5C56"/>
    <w:rsid w:val="00EC71E5"/>
    <w:rsid w:val="00ED03D0"/>
    <w:rsid w:val="00ED0A32"/>
    <w:rsid w:val="00ED1D4F"/>
    <w:rsid w:val="00ED2813"/>
    <w:rsid w:val="00ED49DF"/>
    <w:rsid w:val="00ED54A6"/>
    <w:rsid w:val="00ED5BDA"/>
    <w:rsid w:val="00ED6223"/>
    <w:rsid w:val="00ED7144"/>
    <w:rsid w:val="00ED74A4"/>
    <w:rsid w:val="00EE0690"/>
    <w:rsid w:val="00EE243A"/>
    <w:rsid w:val="00EE2D27"/>
    <w:rsid w:val="00EE6863"/>
    <w:rsid w:val="00EF033A"/>
    <w:rsid w:val="00EF2094"/>
    <w:rsid w:val="00EF2699"/>
    <w:rsid w:val="00EF2CB0"/>
    <w:rsid w:val="00EF6DE9"/>
    <w:rsid w:val="00F02B2E"/>
    <w:rsid w:val="00F02E62"/>
    <w:rsid w:val="00F033BB"/>
    <w:rsid w:val="00F05C0F"/>
    <w:rsid w:val="00F068F4"/>
    <w:rsid w:val="00F0757C"/>
    <w:rsid w:val="00F10050"/>
    <w:rsid w:val="00F1179C"/>
    <w:rsid w:val="00F136D1"/>
    <w:rsid w:val="00F13BFF"/>
    <w:rsid w:val="00F13F29"/>
    <w:rsid w:val="00F15921"/>
    <w:rsid w:val="00F203AF"/>
    <w:rsid w:val="00F203F4"/>
    <w:rsid w:val="00F221D3"/>
    <w:rsid w:val="00F22EF5"/>
    <w:rsid w:val="00F266AA"/>
    <w:rsid w:val="00F270AA"/>
    <w:rsid w:val="00F305CA"/>
    <w:rsid w:val="00F32F96"/>
    <w:rsid w:val="00F344ED"/>
    <w:rsid w:val="00F34604"/>
    <w:rsid w:val="00F34E5C"/>
    <w:rsid w:val="00F35799"/>
    <w:rsid w:val="00F35D6B"/>
    <w:rsid w:val="00F40760"/>
    <w:rsid w:val="00F41173"/>
    <w:rsid w:val="00F4473C"/>
    <w:rsid w:val="00F45296"/>
    <w:rsid w:val="00F45781"/>
    <w:rsid w:val="00F46229"/>
    <w:rsid w:val="00F475E4"/>
    <w:rsid w:val="00F47E15"/>
    <w:rsid w:val="00F50130"/>
    <w:rsid w:val="00F535ED"/>
    <w:rsid w:val="00F53F0F"/>
    <w:rsid w:val="00F55411"/>
    <w:rsid w:val="00F57F1A"/>
    <w:rsid w:val="00F601AD"/>
    <w:rsid w:val="00F60783"/>
    <w:rsid w:val="00F6108D"/>
    <w:rsid w:val="00F6446C"/>
    <w:rsid w:val="00F64662"/>
    <w:rsid w:val="00F67152"/>
    <w:rsid w:val="00F728A9"/>
    <w:rsid w:val="00F72D61"/>
    <w:rsid w:val="00F81EEC"/>
    <w:rsid w:val="00F84EF8"/>
    <w:rsid w:val="00F852E2"/>
    <w:rsid w:val="00F85714"/>
    <w:rsid w:val="00F85CFF"/>
    <w:rsid w:val="00F90D25"/>
    <w:rsid w:val="00F918B1"/>
    <w:rsid w:val="00F9298B"/>
    <w:rsid w:val="00F9743E"/>
    <w:rsid w:val="00FA06E0"/>
    <w:rsid w:val="00FA3D32"/>
    <w:rsid w:val="00FA3DCC"/>
    <w:rsid w:val="00FA5418"/>
    <w:rsid w:val="00FA6038"/>
    <w:rsid w:val="00FA6229"/>
    <w:rsid w:val="00FA6E00"/>
    <w:rsid w:val="00FB11E5"/>
    <w:rsid w:val="00FB1412"/>
    <w:rsid w:val="00FB3954"/>
    <w:rsid w:val="00FB5524"/>
    <w:rsid w:val="00FB6008"/>
    <w:rsid w:val="00FB6F4B"/>
    <w:rsid w:val="00FC1C7A"/>
    <w:rsid w:val="00FC2DBD"/>
    <w:rsid w:val="00FC2FBF"/>
    <w:rsid w:val="00FC355A"/>
    <w:rsid w:val="00FC7615"/>
    <w:rsid w:val="00FD041F"/>
    <w:rsid w:val="00FD05A6"/>
    <w:rsid w:val="00FD2288"/>
    <w:rsid w:val="00FD3227"/>
    <w:rsid w:val="00FD3EEB"/>
    <w:rsid w:val="00FD48A2"/>
    <w:rsid w:val="00FD5C69"/>
    <w:rsid w:val="00FD679E"/>
    <w:rsid w:val="00FD7584"/>
    <w:rsid w:val="00FD7997"/>
    <w:rsid w:val="00FD79FB"/>
    <w:rsid w:val="00FE02D0"/>
    <w:rsid w:val="00FE1791"/>
    <w:rsid w:val="00FE1BFE"/>
    <w:rsid w:val="00FE388F"/>
    <w:rsid w:val="00FE4440"/>
    <w:rsid w:val="00FE5A24"/>
    <w:rsid w:val="00FF3228"/>
    <w:rsid w:val="00FF684E"/>
    <w:rsid w:val="00FF6980"/>
    <w:rsid w:val="00FF6E85"/>
    <w:rsid w:val="00FF7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00268"/>
  <w15:docId w15:val="{A5A299A1-FF81-DF4C-8FDF-D070B8D1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FE388F"/>
    <w:pPr>
      <w:keepNext/>
      <w:keepLines/>
      <w:numPr>
        <w:ilvl w:val="1"/>
      </w:numPr>
      <w:spacing w:before="280"/>
      <w:jc w:val="center"/>
      <w:outlineLvl w:val="1"/>
    </w:pPr>
    <w:rPr>
      <w:rFonts w:ascii="Calibri" w:hAnsi="Calibri" w:cs="Arial"/>
      <w:b/>
      <w:bCs/>
      <w:iCs/>
      <w:caps/>
      <w:noProof/>
      <w:sz w:val="22"/>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FE388F"/>
    <w:rPr>
      <w:rFonts w:ascii="Calibri" w:eastAsiaTheme="minorEastAsia" w:hAnsi="Calibri" w:cs="Arial"/>
      <w:b/>
      <w:bCs/>
      <w:iCs/>
      <w:caps/>
      <w:noProof/>
      <w:kern w:val="28"/>
      <w:sz w:val="22"/>
      <w:szCs w:val="20"/>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1,Table/Figure Heading,En tête 1,List Paragraph (numbered (a)),Lapis Bulleted List,Dot pt,F5 List Paragraph,List Paragraph Char Char Char,Indicator Text,Numbered Para 1,Bullet 1,List Paragraph12,Bullet Points,L,Bullets"/>
    <w:basedOn w:val="Normal"/>
    <w:link w:val="ListParagraphChar"/>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character" w:customStyle="1" w:styleId="ListParagraphChar">
    <w:name w:val="List Paragraph Char"/>
    <w:aliases w:val="List Paragraph1 Char,Table/Figure Heading Char,En tête 1 Char,List Paragraph (numbered (a)) Char,Lapis Bulleted List Char,Dot pt Char,F5 List Paragraph Char,List Paragraph Char Char Char Char,Indicator Text Char,Numbered Para 1 Char"/>
    <w:link w:val="ListParagraph"/>
    <w:qFormat/>
    <w:locked/>
    <w:rsid w:val="004322FF"/>
    <w:rPr>
      <w:rFonts w:eastAsiaTheme="minorEastAsia"/>
      <w:kern w:val="28"/>
      <w:sz w:val="22"/>
    </w:rPr>
  </w:style>
  <w:style w:type="paragraph" w:customStyle="1" w:styleId="Leader">
    <w:name w:val="Leader"/>
    <w:basedOn w:val="Normal"/>
    <w:rsid w:val="005413D9"/>
    <w:pPr>
      <w:keepLines/>
      <w:widowControl/>
      <w:tabs>
        <w:tab w:val="left" w:pos="567"/>
      </w:tabs>
      <w:overflowPunct/>
      <w:adjustRightInd/>
      <w:jc w:val="center"/>
    </w:pPr>
    <w:rPr>
      <w:rFonts w:ascii="Arial" w:eastAsia="Times New Roman" w:hAnsi="Arial"/>
      <w:b/>
      <w:color w:val="0000FF"/>
      <w:kern w:val="0"/>
      <w:sz w:val="32"/>
      <w:szCs w:val="20"/>
      <w:lang w:val="en-AU"/>
    </w:rPr>
  </w:style>
  <w:style w:type="paragraph" w:styleId="NoSpacing">
    <w:name w:val="No Spacing"/>
    <w:uiPriority w:val="1"/>
    <w:qFormat/>
    <w:rsid w:val="0003205B"/>
    <w:pPr>
      <w:jc w:val="both"/>
    </w:pPr>
    <w:rPr>
      <w:rFonts w:eastAsia="Times New Roman"/>
      <w:lang w:val="en-GB"/>
    </w:rPr>
  </w:style>
  <w:style w:type="table" w:customStyle="1" w:styleId="TableGrid1">
    <w:name w:val="Table Grid1"/>
    <w:basedOn w:val="TableNormal"/>
    <w:next w:val="TableGrid"/>
    <w:uiPriority w:val="39"/>
    <w:rsid w:val="00DC7DD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F9298B"/>
    <w:rPr>
      <w:rFonts w:eastAsiaTheme="minorEastAsia"/>
      <w:kern w:val="28"/>
    </w:rPr>
  </w:style>
  <w:style w:type="paragraph" w:customStyle="1" w:styleId="StyleBoldBefore6ptAfter6pt">
    <w:name w:val="Style Bold Before:  6 pt After:  6 pt"/>
    <w:basedOn w:val="Normal"/>
    <w:rsid w:val="00264E6E"/>
    <w:pPr>
      <w:widowControl/>
      <w:overflowPunct/>
      <w:adjustRightInd/>
      <w:spacing w:before="60" w:after="60"/>
    </w:pPr>
    <w:rPr>
      <w:rFonts w:eastAsia="Times New Roman"/>
      <w:b/>
      <w:kern w:val="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0504">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61708910">
      <w:bodyDiv w:val="1"/>
      <w:marLeft w:val="0"/>
      <w:marRight w:val="0"/>
      <w:marTop w:val="0"/>
      <w:marBottom w:val="0"/>
      <w:divBdr>
        <w:top w:val="none" w:sz="0" w:space="0" w:color="auto"/>
        <w:left w:val="none" w:sz="0" w:space="0" w:color="auto"/>
        <w:bottom w:val="none" w:sz="0" w:space="0" w:color="auto"/>
        <w:right w:val="none" w:sz="0" w:space="0" w:color="auto"/>
      </w:divBdr>
      <w:divsChild>
        <w:div w:id="2084644770">
          <w:marLeft w:val="0"/>
          <w:marRight w:val="0"/>
          <w:marTop w:val="0"/>
          <w:marBottom w:val="0"/>
          <w:divBdr>
            <w:top w:val="none" w:sz="0" w:space="0" w:color="auto"/>
            <w:left w:val="none" w:sz="0" w:space="0" w:color="auto"/>
            <w:bottom w:val="none" w:sz="0" w:space="0" w:color="auto"/>
            <w:right w:val="none" w:sz="0" w:space="0" w:color="auto"/>
          </w:divBdr>
        </w:div>
        <w:div w:id="2030519456">
          <w:marLeft w:val="0"/>
          <w:marRight w:val="0"/>
          <w:marTop w:val="0"/>
          <w:marBottom w:val="0"/>
          <w:divBdr>
            <w:top w:val="none" w:sz="0" w:space="0" w:color="auto"/>
            <w:left w:val="none" w:sz="0" w:space="0" w:color="auto"/>
            <w:bottom w:val="none" w:sz="0" w:space="0" w:color="auto"/>
            <w:right w:val="none" w:sz="0" w:space="0" w:color="auto"/>
          </w:divBdr>
        </w:div>
        <w:div w:id="1340891859">
          <w:marLeft w:val="0"/>
          <w:marRight w:val="0"/>
          <w:marTop w:val="0"/>
          <w:marBottom w:val="0"/>
          <w:divBdr>
            <w:top w:val="none" w:sz="0" w:space="0" w:color="auto"/>
            <w:left w:val="none" w:sz="0" w:space="0" w:color="auto"/>
            <w:bottom w:val="none" w:sz="0" w:space="0" w:color="auto"/>
            <w:right w:val="none" w:sz="0" w:space="0" w:color="auto"/>
          </w:divBdr>
        </w:div>
        <w:div w:id="1624772140">
          <w:marLeft w:val="0"/>
          <w:marRight w:val="0"/>
          <w:marTop w:val="0"/>
          <w:marBottom w:val="0"/>
          <w:divBdr>
            <w:top w:val="none" w:sz="0" w:space="0" w:color="auto"/>
            <w:left w:val="none" w:sz="0" w:space="0" w:color="auto"/>
            <w:bottom w:val="none" w:sz="0" w:space="0" w:color="auto"/>
            <w:right w:val="none" w:sz="0" w:space="0" w:color="auto"/>
          </w:divBdr>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09503104">
      <w:bodyDiv w:val="1"/>
      <w:marLeft w:val="0"/>
      <w:marRight w:val="0"/>
      <w:marTop w:val="0"/>
      <w:marBottom w:val="0"/>
      <w:divBdr>
        <w:top w:val="none" w:sz="0" w:space="0" w:color="auto"/>
        <w:left w:val="none" w:sz="0" w:space="0" w:color="auto"/>
        <w:bottom w:val="none" w:sz="0" w:space="0" w:color="auto"/>
        <w:right w:val="none" w:sz="0" w:space="0" w:color="auto"/>
      </w:divBdr>
      <w:divsChild>
        <w:div w:id="1021974608">
          <w:marLeft w:val="0"/>
          <w:marRight w:val="0"/>
          <w:marTop w:val="0"/>
          <w:marBottom w:val="0"/>
          <w:divBdr>
            <w:top w:val="none" w:sz="0" w:space="0" w:color="auto"/>
            <w:left w:val="none" w:sz="0" w:space="0" w:color="auto"/>
            <w:bottom w:val="none" w:sz="0" w:space="0" w:color="auto"/>
            <w:right w:val="none" w:sz="0" w:space="0" w:color="auto"/>
          </w:divBdr>
        </w:div>
        <w:div w:id="1167982953">
          <w:marLeft w:val="0"/>
          <w:marRight w:val="0"/>
          <w:marTop w:val="0"/>
          <w:marBottom w:val="0"/>
          <w:divBdr>
            <w:top w:val="none" w:sz="0" w:space="0" w:color="auto"/>
            <w:left w:val="none" w:sz="0" w:space="0" w:color="auto"/>
            <w:bottom w:val="none" w:sz="0" w:space="0" w:color="auto"/>
            <w:right w:val="none" w:sz="0" w:space="0" w:color="auto"/>
          </w:divBdr>
        </w:div>
        <w:div w:id="675839772">
          <w:marLeft w:val="0"/>
          <w:marRight w:val="0"/>
          <w:marTop w:val="0"/>
          <w:marBottom w:val="0"/>
          <w:divBdr>
            <w:top w:val="none" w:sz="0" w:space="0" w:color="auto"/>
            <w:left w:val="none" w:sz="0" w:space="0" w:color="auto"/>
            <w:bottom w:val="none" w:sz="0" w:space="0" w:color="auto"/>
            <w:right w:val="none" w:sz="0" w:space="0" w:color="auto"/>
          </w:divBdr>
        </w:div>
        <w:div w:id="358317030">
          <w:marLeft w:val="0"/>
          <w:marRight w:val="0"/>
          <w:marTop w:val="0"/>
          <w:marBottom w:val="0"/>
          <w:divBdr>
            <w:top w:val="none" w:sz="0" w:space="0" w:color="auto"/>
            <w:left w:val="none" w:sz="0" w:space="0" w:color="auto"/>
            <w:bottom w:val="none" w:sz="0" w:space="0" w:color="auto"/>
            <w:right w:val="none" w:sz="0" w:space="0" w:color="auto"/>
          </w:divBdr>
        </w:div>
        <w:div w:id="1707951046">
          <w:marLeft w:val="0"/>
          <w:marRight w:val="0"/>
          <w:marTop w:val="0"/>
          <w:marBottom w:val="0"/>
          <w:divBdr>
            <w:top w:val="none" w:sz="0" w:space="0" w:color="auto"/>
            <w:left w:val="none" w:sz="0" w:space="0" w:color="auto"/>
            <w:bottom w:val="none" w:sz="0" w:space="0" w:color="auto"/>
            <w:right w:val="none" w:sz="0" w:space="0" w:color="auto"/>
          </w:divBdr>
        </w:div>
        <w:div w:id="225998725">
          <w:marLeft w:val="0"/>
          <w:marRight w:val="0"/>
          <w:marTop w:val="0"/>
          <w:marBottom w:val="0"/>
          <w:divBdr>
            <w:top w:val="none" w:sz="0" w:space="0" w:color="auto"/>
            <w:left w:val="none" w:sz="0" w:space="0" w:color="auto"/>
            <w:bottom w:val="none" w:sz="0" w:space="0" w:color="auto"/>
            <w:right w:val="none" w:sz="0" w:space="0" w:color="auto"/>
          </w:divBdr>
        </w:div>
        <w:div w:id="1292440619">
          <w:marLeft w:val="0"/>
          <w:marRight w:val="0"/>
          <w:marTop w:val="0"/>
          <w:marBottom w:val="0"/>
          <w:divBdr>
            <w:top w:val="none" w:sz="0" w:space="0" w:color="auto"/>
            <w:left w:val="none" w:sz="0" w:space="0" w:color="auto"/>
            <w:bottom w:val="none" w:sz="0" w:space="0" w:color="auto"/>
            <w:right w:val="none" w:sz="0" w:space="0" w:color="auto"/>
          </w:divBdr>
        </w:div>
        <w:div w:id="874931586">
          <w:marLeft w:val="0"/>
          <w:marRight w:val="0"/>
          <w:marTop w:val="0"/>
          <w:marBottom w:val="0"/>
          <w:divBdr>
            <w:top w:val="none" w:sz="0" w:space="0" w:color="auto"/>
            <w:left w:val="none" w:sz="0" w:space="0" w:color="auto"/>
            <w:bottom w:val="none" w:sz="0" w:space="0" w:color="auto"/>
            <w:right w:val="none" w:sz="0" w:space="0" w:color="auto"/>
          </w:divBdr>
        </w:div>
        <w:div w:id="1573390639">
          <w:marLeft w:val="0"/>
          <w:marRight w:val="0"/>
          <w:marTop w:val="0"/>
          <w:marBottom w:val="0"/>
          <w:divBdr>
            <w:top w:val="none" w:sz="0" w:space="0" w:color="auto"/>
            <w:left w:val="none" w:sz="0" w:space="0" w:color="auto"/>
            <w:bottom w:val="none" w:sz="0" w:space="0" w:color="auto"/>
            <w:right w:val="none" w:sz="0" w:space="0" w:color="auto"/>
          </w:divBdr>
        </w:div>
        <w:div w:id="1815100803">
          <w:marLeft w:val="0"/>
          <w:marRight w:val="0"/>
          <w:marTop w:val="0"/>
          <w:marBottom w:val="0"/>
          <w:divBdr>
            <w:top w:val="none" w:sz="0" w:space="0" w:color="auto"/>
            <w:left w:val="none" w:sz="0" w:space="0" w:color="auto"/>
            <w:bottom w:val="none" w:sz="0" w:space="0" w:color="auto"/>
            <w:right w:val="none" w:sz="0" w:space="0" w:color="auto"/>
          </w:divBdr>
        </w:div>
        <w:div w:id="1950770314">
          <w:marLeft w:val="0"/>
          <w:marRight w:val="0"/>
          <w:marTop w:val="0"/>
          <w:marBottom w:val="0"/>
          <w:divBdr>
            <w:top w:val="none" w:sz="0" w:space="0" w:color="auto"/>
            <w:left w:val="none" w:sz="0" w:space="0" w:color="auto"/>
            <w:bottom w:val="none" w:sz="0" w:space="0" w:color="auto"/>
            <w:right w:val="none" w:sz="0" w:space="0" w:color="auto"/>
          </w:divBdr>
        </w:div>
        <w:div w:id="799879402">
          <w:marLeft w:val="0"/>
          <w:marRight w:val="0"/>
          <w:marTop w:val="0"/>
          <w:marBottom w:val="0"/>
          <w:divBdr>
            <w:top w:val="none" w:sz="0" w:space="0" w:color="auto"/>
            <w:left w:val="none" w:sz="0" w:space="0" w:color="auto"/>
            <w:bottom w:val="none" w:sz="0" w:space="0" w:color="auto"/>
            <w:right w:val="none" w:sz="0" w:space="0" w:color="auto"/>
          </w:divBdr>
        </w:div>
        <w:div w:id="316617774">
          <w:marLeft w:val="0"/>
          <w:marRight w:val="0"/>
          <w:marTop w:val="0"/>
          <w:marBottom w:val="0"/>
          <w:divBdr>
            <w:top w:val="none" w:sz="0" w:space="0" w:color="auto"/>
            <w:left w:val="none" w:sz="0" w:space="0" w:color="auto"/>
            <w:bottom w:val="none" w:sz="0" w:space="0" w:color="auto"/>
            <w:right w:val="none" w:sz="0" w:space="0" w:color="auto"/>
          </w:divBdr>
        </w:div>
        <w:div w:id="1853177382">
          <w:marLeft w:val="0"/>
          <w:marRight w:val="0"/>
          <w:marTop w:val="0"/>
          <w:marBottom w:val="0"/>
          <w:divBdr>
            <w:top w:val="none" w:sz="0" w:space="0" w:color="auto"/>
            <w:left w:val="none" w:sz="0" w:space="0" w:color="auto"/>
            <w:bottom w:val="none" w:sz="0" w:space="0" w:color="auto"/>
            <w:right w:val="none" w:sz="0" w:space="0" w:color="auto"/>
          </w:divBdr>
        </w:div>
        <w:div w:id="1191380261">
          <w:marLeft w:val="0"/>
          <w:marRight w:val="0"/>
          <w:marTop w:val="0"/>
          <w:marBottom w:val="0"/>
          <w:divBdr>
            <w:top w:val="none" w:sz="0" w:space="0" w:color="auto"/>
            <w:left w:val="none" w:sz="0" w:space="0" w:color="auto"/>
            <w:bottom w:val="none" w:sz="0" w:space="0" w:color="auto"/>
            <w:right w:val="none" w:sz="0" w:space="0" w:color="auto"/>
          </w:divBdr>
        </w:div>
        <w:div w:id="1908759050">
          <w:marLeft w:val="0"/>
          <w:marRight w:val="0"/>
          <w:marTop w:val="0"/>
          <w:marBottom w:val="0"/>
          <w:divBdr>
            <w:top w:val="none" w:sz="0" w:space="0" w:color="auto"/>
            <w:left w:val="none" w:sz="0" w:space="0" w:color="auto"/>
            <w:bottom w:val="none" w:sz="0" w:space="0" w:color="auto"/>
            <w:right w:val="none" w:sz="0" w:space="0" w:color="auto"/>
          </w:divBdr>
        </w:div>
        <w:div w:id="1252663160">
          <w:marLeft w:val="0"/>
          <w:marRight w:val="0"/>
          <w:marTop w:val="0"/>
          <w:marBottom w:val="0"/>
          <w:divBdr>
            <w:top w:val="none" w:sz="0" w:space="0" w:color="auto"/>
            <w:left w:val="none" w:sz="0" w:space="0" w:color="auto"/>
            <w:bottom w:val="none" w:sz="0" w:space="0" w:color="auto"/>
            <w:right w:val="none" w:sz="0" w:space="0" w:color="auto"/>
          </w:divBdr>
        </w:div>
        <w:div w:id="1261379273">
          <w:marLeft w:val="0"/>
          <w:marRight w:val="0"/>
          <w:marTop w:val="0"/>
          <w:marBottom w:val="0"/>
          <w:divBdr>
            <w:top w:val="none" w:sz="0" w:space="0" w:color="auto"/>
            <w:left w:val="none" w:sz="0" w:space="0" w:color="auto"/>
            <w:bottom w:val="none" w:sz="0" w:space="0" w:color="auto"/>
            <w:right w:val="none" w:sz="0" w:space="0" w:color="auto"/>
          </w:divBdr>
        </w:div>
        <w:div w:id="475873269">
          <w:marLeft w:val="0"/>
          <w:marRight w:val="0"/>
          <w:marTop w:val="0"/>
          <w:marBottom w:val="0"/>
          <w:divBdr>
            <w:top w:val="none" w:sz="0" w:space="0" w:color="auto"/>
            <w:left w:val="none" w:sz="0" w:space="0" w:color="auto"/>
            <w:bottom w:val="none" w:sz="0" w:space="0" w:color="auto"/>
            <w:right w:val="none" w:sz="0" w:space="0" w:color="auto"/>
          </w:divBdr>
        </w:div>
        <w:div w:id="1000811822">
          <w:marLeft w:val="0"/>
          <w:marRight w:val="0"/>
          <w:marTop w:val="0"/>
          <w:marBottom w:val="0"/>
          <w:divBdr>
            <w:top w:val="none" w:sz="0" w:space="0" w:color="auto"/>
            <w:left w:val="none" w:sz="0" w:space="0" w:color="auto"/>
            <w:bottom w:val="none" w:sz="0" w:space="0" w:color="auto"/>
            <w:right w:val="none" w:sz="0" w:space="0" w:color="auto"/>
          </w:divBdr>
        </w:div>
      </w:divsChild>
    </w:div>
    <w:div w:id="1539507875">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81908400">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21128872">
      <w:bodyDiv w:val="1"/>
      <w:marLeft w:val="0"/>
      <w:marRight w:val="0"/>
      <w:marTop w:val="0"/>
      <w:marBottom w:val="0"/>
      <w:divBdr>
        <w:top w:val="none" w:sz="0" w:space="0" w:color="auto"/>
        <w:left w:val="none" w:sz="0" w:space="0" w:color="auto"/>
        <w:bottom w:val="none" w:sz="0" w:space="0" w:color="auto"/>
        <w:right w:val="none" w:sz="0" w:space="0" w:color="auto"/>
      </w:divBdr>
    </w:div>
    <w:div w:id="1946309301">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8676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ogle.com/imgres?imgurl=http://en.dat-see.com/wp-content/uploads/2012/08/New-undp-logo.jpg&amp;imgrefurl=http://en.dat-see.com/&amp;h=3508&amp;w=2480&amp;sz=751&amp;tbnid=_mbBM3C1hLnKWM:&amp;tbnh=117&amp;tbnw=83&amp;zoom=1&amp;usg=__aWtwwwn_W04zNhMwpPo0LL9JTF0=&amp;docid=Md5ZcCFPNM58LM&amp;sa=X&amp;ei=r8Q6Uo2cGtKS0QXl2YCADQ&amp;ved=0CDoQ9QEwBQ&amp;dur=2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UNITBOM-1781-61</_dlc_DocId>
    <_dlc_DocIdUrl xmlns="bf4c0e24-4363-4a2c-98c4-ba38f29833df">
      <Url>https://intranet.undp.org/unit/bom/pso/_layouts/DocIdRedir.aspx?ID=UNITBOM-1781-61</Url>
      <Description>UNITBOM-1781-61</Description>
    </_dlc_DocIdUrl>
    <Language xmlns="84a3be3f-a15a-43fa-96b9-a72fbd6deddb">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D1B0-DF94-4CB9-9A3A-C06FBBE79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671CC-155B-4B93-B1E4-DF6E6ED1FDCB}">
  <ds:schemaRefs>
    <ds:schemaRef ds:uri="http://schemas.microsoft.com/sharepoint/events"/>
  </ds:schemaRefs>
</ds:datastoreItem>
</file>

<file path=customXml/itemProps3.xml><?xml version="1.0" encoding="utf-8"?>
<ds:datastoreItem xmlns:ds="http://schemas.openxmlformats.org/officeDocument/2006/customXml" ds:itemID="{E7CEC1EF-C849-45AA-BEC5-4E4480CCE381}">
  <ds:schemaRefs>
    <ds:schemaRef ds:uri="http://schemas.microsoft.com/sharepoint/v3/contenttype/forms"/>
  </ds:schemaRefs>
</ds:datastoreItem>
</file>

<file path=customXml/itemProps4.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FBF5752F-E7EB-4DAE-A7E8-B0ADF399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Template - Guide in Writing a TOR for IC</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IC</dc:title>
  <dc:creator>Aveen.Nouri</dc:creator>
  <cp:lastModifiedBy>Susan Mkandawire</cp:lastModifiedBy>
  <cp:revision>2</cp:revision>
  <cp:lastPrinted>2020-08-12T08:42:00Z</cp:lastPrinted>
  <dcterms:created xsi:type="dcterms:W3CDTF">2020-08-12T08:51:00Z</dcterms:created>
  <dcterms:modified xsi:type="dcterms:W3CDTF">2020-08-12T08:51:00Z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f87b2036-63a1-445e-a3f9-913e336d6332</vt:lpwstr>
  </property>
</Properties>
</file>