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5807" w14:textId="77777777" w:rsidR="00A13C37" w:rsidRPr="00F04261" w:rsidRDefault="0030711E" w:rsidP="00A13C37">
      <w:pPr>
        <w:jc w:val="right"/>
        <w:rPr>
          <w:rFonts w:ascii="Calibri" w:hAnsi="Calibri" w:cs="Calibri"/>
          <w:b/>
          <w:sz w:val="32"/>
          <w:szCs w:val="32"/>
        </w:rPr>
      </w:pPr>
      <w:r>
        <w:rPr>
          <w:rFonts w:ascii="Calibri" w:hAnsi="Calibri" w:cs="Calibri"/>
          <w:b/>
          <w:noProof/>
        </w:rPr>
        <w:pict w14:anchorId="16FD7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undplogo2" style="width:36pt;height:1in;visibility:visible">
            <v:imagedata r:id="rId11" o:title=" undplogo2"/>
          </v:shape>
        </w:pict>
      </w:r>
    </w:p>
    <w:p w14:paraId="775EE1E7" w14:textId="77777777" w:rsidR="002A7F13" w:rsidRPr="00F04261" w:rsidRDefault="002A7F13" w:rsidP="00A56EE3">
      <w:pPr>
        <w:jc w:val="center"/>
        <w:rPr>
          <w:rFonts w:ascii="Calibri" w:hAnsi="Calibri" w:cs="Calibri"/>
          <w:b/>
          <w:sz w:val="28"/>
          <w:szCs w:val="28"/>
        </w:rPr>
      </w:pPr>
    </w:p>
    <w:p w14:paraId="0E0D4133" w14:textId="77777777" w:rsidR="00FB7B50" w:rsidRPr="00FB7B50" w:rsidRDefault="00FB7B50" w:rsidP="00FB7B50">
      <w:pPr>
        <w:jc w:val="center"/>
        <w:rPr>
          <w:rFonts w:ascii="Calibri" w:hAnsi="Calibri" w:cs="Calibri"/>
          <w:b/>
          <w:sz w:val="32"/>
          <w:szCs w:val="32"/>
        </w:rPr>
      </w:pPr>
      <w:r w:rsidRPr="00FB7B50">
        <w:rPr>
          <w:rFonts w:ascii="Calibri" w:hAnsi="Calibri" w:cs="Calibri"/>
          <w:b/>
          <w:sz w:val="32"/>
          <w:szCs w:val="32"/>
        </w:rPr>
        <w:t>REQUEST FOR PROPOSAL</w:t>
      </w:r>
    </w:p>
    <w:p w14:paraId="2D8AF2C2" w14:textId="77777777" w:rsidR="00FB7B50" w:rsidRPr="00FB7B50" w:rsidRDefault="00FB7B50" w:rsidP="00FB7B50">
      <w:pPr>
        <w:jc w:val="center"/>
        <w:rPr>
          <w:rFonts w:ascii="Calibri" w:hAnsi="Calibri" w:cs="Calibri"/>
          <w:b/>
          <w:sz w:val="32"/>
          <w:szCs w:val="32"/>
        </w:rPr>
      </w:pPr>
      <w:r w:rsidRPr="00FB7B50">
        <w:rPr>
          <w:rFonts w:ascii="Calibri" w:hAnsi="Calibri" w:cs="Calibri"/>
          <w:b/>
          <w:sz w:val="32"/>
          <w:szCs w:val="32"/>
        </w:rPr>
        <w:t>(For Low-Valued Services)</w:t>
      </w:r>
    </w:p>
    <w:p w14:paraId="468FBCEA" w14:textId="77777777" w:rsidR="00FB7B50" w:rsidRPr="00FB7B50" w:rsidRDefault="00FB7B50" w:rsidP="00FB7B50">
      <w:pPr>
        <w:jc w:val="center"/>
        <w:rPr>
          <w:rFonts w:ascii="Calibri" w:hAnsi="Calibri" w:cs="Calibri"/>
          <w:sz w:val="22"/>
          <w:szCs w:val="22"/>
        </w:rPr>
      </w:pPr>
    </w:p>
    <w:p w14:paraId="134F3EF1" w14:textId="77777777" w:rsidR="00FB7B50" w:rsidRPr="00FB7B50" w:rsidRDefault="00FB7B50" w:rsidP="00FB7B50">
      <w:pPr>
        <w:rPr>
          <w:rFonts w:ascii="Calibri" w:hAnsi="Calibri" w:cs="Calibri"/>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30"/>
      </w:tblGrid>
      <w:tr w:rsidR="00FB7B50" w:rsidRPr="00FB7B50" w14:paraId="7DED99FA" w14:textId="77777777" w:rsidTr="0045562B">
        <w:trPr>
          <w:cantSplit/>
        </w:trPr>
        <w:tc>
          <w:tcPr>
            <w:tcW w:w="4680" w:type="dxa"/>
            <w:vMerge w:val="restart"/>
          </w:tcPr>
          <w:p w14:paraId="622E6689" w14:textId="77777777" w:rsidR="00FB7B50" w:rsidRPr="00FB7B50" w:rsidRDefault="00FB7B50" w:rsidP="00FB7B50">
            <w:pPr>
              <w:jc w:val="center"/>
              <w:rPr>
                <w:rFonts w:ascii="Calibri" w:hAnsi="Calibri" w:cs="Calibri"/>
                <w:color w:val="FF0000"/>
                <w:sz w:val="22"/>
                <w:szCs w:val="22"/>
              </w:rPr>
            </w:pPr>
          </w:p>
          <w:p w14:paraId="29207E72" w14:textId="77777777" w:rsidR="00FB7B50" w:rsidRPr="00FB7B50" w:rsidRDefault="00FB7B50" w:rsidP="00FB7B50">
            <w:pPr>
              <w:jc w:val="center"/>
              <w:rPr>
                <w:rFonts w:ascii="Calibri" w:hAnsi="Calibri" w:cs="Calibri"/>
                <w:color w:val="FF0000"/>
                <w:sz w:val="22"/>
                <w:szCs w:val="22"/>
              </w:rPr>
            </w:pPr>
            <w:r w:rsidRPr="00FB7B50">
              <w:rPr>
                <w:rFonts w:ascii="Calibri" w:hAnsi="Calibri" w:cs="Calibri"/>
                <w:color w:val="FF0000"/>
                <w:sz w:val="22"/>
                <w:szCs w:val="22"/>
              </w:rPr>
              <w:t>NAME, ADDRESS &amp; E-MAIL ADDRESS OF FIRM/PROPOSER:</w:t>
            </w:r>
          </w:p>
          <w:p w14:paraId="5E9FABBC" w14:textId="77777777" w:rsidR="00FB7B50" w:rsidRPr="00FB7B50" w:rsidRDefault="00FB7B50" w:rsidP="00FB7B50">
            <w:pPr>
              <w:jc w:val="center"/>
              <w:rPr>
                <w:rFonts w:ascii="Calibri" w:hAnsi="Calibri" w:cs="Calibri"/>
                <w:color w:val="FF0000"/>
                <w:sz w:val="22"/>
                <w:szCs w:val="22"/>
              </w:rPr>
            </w:pPr>
            <w:r w:rsidRPr="00FB7B50">
              <w:rPr>
                <w:rFonts w:ascii="Calibri" w:hAnsi="Calibri" w:cs="Calibri"/>
                <w:color w:val="FF0000"/>
                <w:sz w:val="22"/>
                <w:szCs w:val="22"/>
              </w:rPr>
              <w:t>______________________________</w:t>
            </w:r>
          </w:p>
          <w:p w14:paraId="2E8C40B6" w14:textId="77777777" w:rsidR="00FB7B50" w:rsidRPr="00FB7B50" w:rsidRDefault="00FB7B50" w:rsidP="00FB7B50">
            <w:pPr>
              <w:jc w:val="center"/>
              <w:rPr>
                <w:rFonts w:ascii="Calibri" w:hAnsi="Calibri" w:cs="Calibri"/>
                <w:color w:val="FF0000"/>
                <w:sz w:val="22"/>
                <w:szCs w:val="22"/>
              </w:rPr>
            </w:pPr>
          </w:p>
          <w:p w14:paraId="559B51CB" w14:textId="77777777" w:rsidR="00FB7B50" w:rsidRPr="00FB7B50" w:rsidRDefault="00FB7B50" w:rsidP="00FB7B50">
            <w:pPr>
              <w:jc w:val="center"/>
              <w:rPr>
                <w:rFonts w:ascii="Calibri" w:hAnsi="Calibri" w:cs="Calibri"/>
                <w:color w:val="FF0000"/>
                <w:sz w:val="22"/>
                <w:szCs w:val="22"/>
              </w:rPr>
            </w:pPr>
            <w:r w:rsidRPr="00FB7B50">
              <w:rPr>
                <w:rFonts w:ascii="Calibri" w:hAnsi="Calibri" w:cs="Calibri"/>
                <w:color w:val="FF0000"/>
                <w:sz w:val="22"/>
                <w:szCs w:val="22"/>
              </w:rPr>
              <w:t>______________________________</w:t>
            </w:r>
          </w:p>
          <w:p w14:paraId="429DC41E" w14:textId="77777777" w:rsidR="00FB7B50" w:rsidRPr="00FB7B50" w:rsidRDefault="00FB7B50" w:rsidP="00FB7B50">
            <w:pPr>
              <w:jc w:val="center"/>
              <w:rPr>
                <w:rFonts w:ascii="Calibri" w:hAnsi="Calibri" w:cs="Calibri"/>
                <w:color w:val="FF0000"/>
                <w:sz w:val="22"/>
                <w:szCs w:val="22"/>
              </w:rPr>
            </w:pPr>
          </w:p>
          <w:p w14:paraId="397997E7" w14:textId="77777777" w:rsidR="00FB7B50" w:rsidRPr="00FB7B50" w:rsidRDefault="00FB7B50" w:rsidP="00FB7B50">
            <w:pPr>
              <w:jc w:val="center"/>
              <w:rPr>
                <w:rFonts w:ascii="Calibri" w:hAnsi="Calibri" w:cs="Calibri"/>
                <w:color w:val="FF0000"/>
                <w:sz w:val="22"/>
                <w:szCs w:val="22"/>
              </w:rPr>
            </w:pPr>
            <w:r w:rsidRPr="00FB7B50">
              <w:rPr>
                <w:rFonts w:ascii="Calibri" w:hAnsi="Calibri" w:cs="Calibri"/>
                <w:color w:val="FF0000"/>
                <w:sz w:val="22"/>
                <w:szCs w:val="22"/>
              </w:rPr>
              <w:t>______________________________</w:t>
            </w:r>
          </w:p>
          <w:p w14:paraId="08C54D11" w14:textId="77777777" w:rsidR="00FB7B50" w:rsidRPr="00FB7B50" w:rsidRDefault="00FB7B50" w:rsidP="00FB7B50">
            <w:pPr>
              <w:jc w:val="center"/>
              <w:rPr>
                <w:rFonts w:ascii="Calibri" w:hAnsi="Calibri" w:cs="Calibri"/>
                <w:color w:val="FF0000"/>
                <w:sz w:val="22"/>
                <w:szCs w:val="22"/>
                <w:u w:val="single"/>
              </w:rPr>
            </w:pPr>
          </w:p>
        </w:tc>
        <w:tc>
          <w:tcPr>
            <w:tcW w:w="5130" w:type="dxa"/>
          </w:tcPr>
          <w:p w14:paraId="142A37FB" w14:textId="77777777" w:rsidR="00FB7B50" w:rsidRPr="00FB7B50" w:rsidRDefault="00FB7B50" w:rsidP="00FB7B50">
            <w:pPr>
              <w:rPr>
                <w:rFonts w:ascii="Calibri" w:hAnsi="Calibri" w:cs="Calibri"/>
                <w:color w:val="FF0000"/>
                <w:sz w:val="22"/>
                <w:szCs w:val="22"/>
              </w:rPr>
            </w:pPr>
            <w:r w:rsidRPr="00FB7B50">
              <w:rPr>
                <w:rFonts w:ascii="Calibri" w:hAnsi="Calibri" w:cs="Calibri"/>
                <w:color w:val="FF0000"/>
                <w:sz w:val="22"/>
                <w:szCs w:val="22"/>
              </w:rPr>
              <w:t xml:space="preserve"> </w:t>
            </w:r>
          </w:p>
          <w:p w14:paraId="32B25181" w14:textId="7C3FBD97" w:rsidR="00FB7B50" w:rsidRPr="00FB7B50" w:rsidRDefault="00FB7B50" w:rsidP="00FA59DD">
            <w:pPr>
              <w:rPr>
                <w:rFonts w:ascii="Calibri" w:hAnsi="Calibri" w:cs="Calibri"/>
                <w:color w:val="FF0000"/>
                <w:sz w:val="22"/>
                <w:szCs w:val="22"/>
              </w:rPr>
            </w:pPr>
            <w:r w:rsidRPr="00FB7B50">
              <w:rPr>
                <w:rFonts w:ascii="Calibri" w:hAnsi="Calibri" w:cs="Calibri"/>
                <w:color w:val="FF0000"/>
                <w:sz w:val="22"/>
                <w:szCs w:val="22"/>
              </w:rPr>
              <w:t xml:space="preserve">DATE: </w:t>
            </w:r>
            <w:r w:rsidR="001F48CB">
              <w:rPr>
                <w:rFonts w:ascii="Calibri" w:hAnsi="Calibri" w:cs="Calibri"/>
                <w:color w:val="FF0000"/>
                <w:sz w:val="22"/>
                <w:szCs w:val="22"/>
              </w:rPr>
              <w:t xml:space="preserve"> </w:t>
            </w:r>
            <w:r w:rsidR="006336A1" w:rsidRPr="00E82E94">
              <w:rPr>
                <w:rFonts w:ascii="Calibri" w:hAnsi="Calibri" w:cs="Calibri"/>
                <w:color w:val="FF0000"/>
                <w:sz w:val="22"/>
                <w:szCs w:val="22"/>
              </w:rPr>
              <w:t>1</w:t>
            </w:r>
            <w:r w:rsidR="00AE045E" w:rsidRPr="00E82E94">
              <w:rPr>
                <w:rFonts w:ascii="Calibri" w:hAnsi="Calibri" w:cs="Calibri"/>
                <w:color w:val="FF0000"/>
                <w:sz w:val="22"/>
                <w:szCs w:val="22"/>
              </w:rPr>
              <w:t>3</w:t>
            </w:r>
            <w:r w:rsidR="006336A1" w:rsidRPr="00E82E94">
              <w:rPr>
                <w:rFonts w:ascii="Calibri" w:hAnsi="Calibri" w:cs="Calibri"/>
                <w:color w:val="FF0000"/>
                <w:sz w:val="22"/>
                <w:szCs w:val="22"/>
              </w:rPr>
              <w:t xml:space="preserve"> August</w:t>
            </w:r>
            <w:r w:rsidR="00C71FC6" w:rsidRPr="006259E6">
              <w:rPr>
                <w:rFonts w:ascii="Calibri" w:hAnsi="Calibri" w:cs="Calibri"/>
                <w:color w:val="FF0000"/>
                <w:sz w:val="22"/>
                <w:szCs w:val="22"/>
              </w:rPr>
              <w:t xml:space="preserve"> 2020</w:t>
            </w:r>
          </w:p>
        </w:tc>
      </w:tr>
      <w:tr w:rsidR="00FB7B50" w:rsidRPr="00FB7B50" w14:paraId="52D110A4" w14:textId="77777777" w:rsidTr="0045562B">
        <w:trPr>
          <w:cantSplit/>
          <w:trHeight w:val="460"/>
        </w:trPr>
        <w:tc>
          <w:tcPr>
            <w:tcW w:w="4680" w:type="dxa"/>
            <w:vMerge/>
          </w:tcPr>
          <w:p w14:paraId="1F38FD0A" w14:textId="77777777" w:rsidR="00FB7B50" w:rsidRPr="00FB7B50" w:rsidRDefault="00FB7B50" w:rsidP="00FB7B50">
            <w:pPr>
              <w:rPr>
                <w:rFonts w:ascii="Calibri" w:hAnsi="Calibri" w:cs="Calibri"/>
                <w:color w:val="FF0000"/>
                <w:sz w:val="22"/>
                <w:szCs w:val="22"/>
              </w:rPr>
            </w:pPr>
          </w:p>
        </w:tc>
        <w:tc>
          <w:tcPr>
            <w:tcW w:w="5130" w:type="dxa"/>
            <w:tcBorders>
              <w:bottom w:val="single" w:sz="4" w:space="0" w:color="auto"/>
            </w:tcBorders>
          </w:tcPr>
          <w:p w14:paraId="68502DCA" w14:textId="77777777" w:rsidR="00FB7B50" w:rsidRPr="00FB7B50" w:rsidRDefault="00FB7B50" w:rsidP="00FB7B50">
            <w:pPr>
              <w:rPr>
                <w:rFonts w:ascii="Calibri" w:hAnsi="Calibri" w:cs="Calibri"/>
                <w:color w:val="FF0000"/>
                <w:sz w:val="22"/>
                <w:szCs w:val="22"/>
              </w:rPr>
            </w:pPr>
          </w:p>
          <w:p w14:paraId="66F99152" w14:textId="7D201B5F" w:rsidR="00FB7B50" w:rsidRDefault="00FB7B50" w:rsidP="00FB7B50">
            <w:pPr>
              <w:rPr>
                <w:rFonts w:ascii="Calibri" w:hAnsi="Calibri" w:cs="Calibri"/>
                <w:b/>
                <w:color w:val="FF0000"/>
                <w:sz w:val="22"/>
                <w:szCs w:val="22"/>
              </w:rPr>
            </w:pPr>
            <w:r w:rsidRPr="00FB7B50">
              <w:rPr>
                <w:rFonts w:ascii="Calibri" w:hAnsi="Calibri" w:cs="Calibri"/>
                <w:color w:val="FF0000"/>
                <w:sz w:val="22"/>
                <w:szCs w:val="22"/>
              </w:rPr>
              <w:t>REFERENCE:</w:t>
            </w:r>
            <w:r w:rsidRPr="00FB7B50">
              <w:rPr>
                <w:rFonts w:ascii="Calibri" w:hAnsi="Calibri" w:cs="Calibri"/>
                <w:b/>
                <w:color w:val="FF0000"/>
                <w:sz w:val="22"/>
                <w:szCs w:val="22"/>
              </w:rPr>
              <w:t xml:space="preserve"> </w:t>
            </w:r>
            <w:r w:rsidRPr="00AE045E">
              <w:rPr>
                <w:rFonts w:ascii="Calibri" w:hAnsi="Calibri" w:cs="Calibri"/>
                <w:b/>
                <w:color w:val="FF0000"/>
                <w:sz w:val="22"/>
                <w:szCs w:val="22"/>
              </w:rPr>
              <w:t xml:space="preserve">RFP </w:t>
            </w:r>
            <w:r w:rsidR="00AE045E" w:rsidRPr="00AE045E">
              <w:rPr>
                <w:rFonts w:ascii="Calibri" w:hAnsi="Calibri" w:cs="Calibri"/>
                <w:b/>
                <w:color w:val="FF0000"/>
                <w:sz w:val="22"/>
                <w:szCs w:val="22"/>
              </w:rPr>
              <w:t>662</w:t>
            </w:r>
          </w:p>
          <w:p w14:paraId="0F48E90F" w14:textId="77777777" w:rsidR="00592164" w:rsidRPr="00FB7B50" w:rsidRDefault="00592164" w:rsidP="00FB7B50">
            <w:pPr>
              <w:rPr>
                <w:rFonts w:ascii="Calibri" w:hAnsi="Calibri" w:cs="Calibri"/>
                <w:b/>
                <w:color w:val="FF0000"/>
                <w:sz w:val="22"/>
                <w:szCs w:val="22"/>
              </w:rPr>
            </w:pPr>
          </w:p>
          <w:p w14:paraId="7B2197FF" w14:textId="6766A8FB" w:rsidR="003B3963" w:rsidRPr="00FB7B50" w:rsidRDefault="00FB7B50" w:rsidP="00E070C3">
            <w:pPr>
              <w:rPr>
                <w:rFonts w:ascii="Calibri" w:hAnsi="Calibri" w:cs="Calibri"/>
                <w:b/>
                <w:color w:val="FF0000"/>
                <w:sz w:val="22"/>
                <w:szCs w:val="22"/>
              </w:rPr>
            </w:pPr>
            <w:r w:rsidRPr="003B3963">
              <w:rPr>
                <w:rFonts w:ascii="Calibri" w:hAnsi="Calibri" w:cs="Calibri"/>
                <w:color w:val="FF0000"/>
                <w:sz w:val="22"/>
                <w:szCs w:val="22"/>
              </w:rPr>
              <w:t>Title:</w:t>
            </w:r>
            <w:r w:rsidRPr="003B3963">
              <w:rPr>
                <w:rFonts w:ascii="Calibri" w:hAnsi="Calibri" w:cs="Calibri"/>
                <w:b/>
                <w:color w:val="FF0000"/>
                <w:sz w:val="22"/>
                <w:szCs w:val="22"/>
              </w:rPr>
              <w:t xml:space="preserve"> </w:t>
            </w:r>
            <w:r w:rsidR="006336A1" w:rsidRPr="006336A1">
              <w:rPr>
                <w:rFonts w:ascii="Calibri" w:hAnsi="Calibri" w:cs="Calibri"/>
                <w:b/>
                <w:color w:val="FF0000"/>
                <w:sz w:val="22"/>
                <w:szCs w:val="22"/>
              </w:rPr>
              <w:t>Capacity building on EIA/SEA for the representatives of local self-governments</w:t>
            </w:r>
          </w:p>
        </w:tc>
      </w:tr>
    </w:tbl>
    <w:p w14:paraId="397838EC" w14:textId="77777777" w:rsidR="009B6742" w:rsidRPr="00F04261" w:rsidRDefault="009B6742">
      <w:pPr>
        <w:rPr>
          <w:rFonts w:ascii="Calibri" w:hAnsi="Calibri" w:cs="Calibri"/>
          <w:sz w:val="22"/>
          <w:szCs w:val="22"/>
        </w:rPr>
      </w:pPr>
    </w:p>
    <w:p w14:paraId="542C8B4D" w14:textId="77777777" w:rsidR="00FB7B50" w:rsidRPr="00FB7B50" w:rsidRDefault="00FB7B50" w:rsidP="00FB7B50">
      <w:pPr>
        <w:rPr>
          <w:rFonts w:ascii="Calibri" w:hAnsi="Calibri" w:cs="Calibri"/>
          <w:sz w:val="22"/>
          <w:szCs w:val="22"/>
        </w:rPr>
      </w:pPr>
      <w:r w:rsidRPr="00FB7B50">
        <w:rPr>
          <w:rFonts w:ascii="Calibri" w:hAnsi="Calibri" w:cs="Calibri"/>
          <w:sz w:val="22"/>
          <w:szCs w:val="22"/>
        </w:rPr>
        <w:t>Dear Sir / Madam:</w:t>
      </w:r>
    </w:p>
    <w:p w14:paraId="4BE8F372" w14:textId="77777777" w:rsidR="00FB7B50" w:rsidRPr="00FB7B50" w:rsidRDefault="00FB7B50" w:rsidP="00FB7B50">
      <w:pPr>
        <w:rPr>
          <w:rFonts w:ascii="Calibri" w:hAnsi="Calibri" w:cs="Calibri"/>
          <w:sz w:val="22"/>
          <w:szCs w:val="22"/>
        </w:rPr>
      </w:pPr>
    </w:p>
    <w:p w14:paraId="42D03A86" w14:textId="77777777" w:rsidR="0045562B" w:rsidRPr="00B62D71" w:rsidRDefault="0045562B" w:rsidP="00F5675A">
      <w:pPr>
        <w:jc w:val="both"/>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provision of services indicated under </w:t>
      </w:r>
      <w:r w:rsidR="00E070C3">
        <w:rPr>
          <w:rFonts w:ascii="Calibri" w:hAnsi="Calibri" w:cs="Calibri"/>
          <w:sz w:val="22"/>
          <w:szCs w:val="22"/>
        </w:rPr>
        <w:t xml:space="preserve">the </w:t>
      </w:r>
      <w:r>
        <w:rPr>
          <w:rFonts w:ascii="Calibri" w:hAnsi="Calibri" w:cs="Calibri"/>
          <w:sz w:val="22"/>
          <w:szCs w:val="22"/>
        </w:rPr>
        <w:t>“</w:t>
      </w:r>
      <w:r w:rsidR="00E070C3">
        <w:rPr>
          <w:rFonts w:ascii="Calibri" w:hAnsi="Calibri" w:cs="Calibri"/>
          <w:color w:val="FF0000"/>
          <w:sz w:val="22"/>
          <w:szCs w:val="22"/>
        </w:rPr>
        <w:t>REFERENCE</w:t>
      </w:r>
      <w:r w:rsidR="007F2E4E">
        <w:rPr>
          <w:rFonts w:ascii="Calibri" w:hAnsi="Calibri" w:cs="Calibri"/>
          <w:color w:val="FF0000"/>
          <w:sz w:val="22"/>
          <w:szCs w:val="22"/>
        </w:rPr>
        <w:t xml:space="preserve"> / </w:t>
      </w:r>
      <w:r w:rsidR="00A0431B">
        <w:rPr>
          <w:rFonts w:ascii="Calibri" w:hAnsi="Calibri" w:cs="Calibri"/>
          <w:color w:val="FF0000"/>
          <w:sz w:val="22"/>
          <w:szCs w:val="22"/>
        </w:rPr>
        <w:t>Title</w:t>
      </w:r>
      <w:r w:rsidR="00F5675A">
        <w:rPr>
          <w:rFonts w:ascii="Calibri" w:hAnsi="Calibri" w:cs="Calibri"/>
          <w:color w:val="FF0000"/>
          <w:sz w:val="22"/>
          <w:szCs w:val="22"/>
        </w:rPr>
        <w:t>”</w:t>
      </w:r>
      <w:r>
        <w:rPr>
          <w:rFonts w:ascii="Calibri" w:hAnsi="Calibri" w:cs="Calibri"/>
          <w:sz w:val="22"/>
          <w:szCs w:val="22"/>
        </w:rPr>
        <w:t xml:space="preserve"> field above.</w:t>
      </w:r>
    </w:p>
    <w:p w14:paraId="496205EA" w14:textId="77777777" w:rsidR="00FB7B50" w:rsidRPr="00FB7B50" w:rsidRDefault="00FB7B50" w:rsidP="00FB7B50">
      <w:pPr>
        <w:ind w:firstLine="720"/>
        <w:outlineLvl w:val="0"/>
        <w:rPr>
          <w:rFonts w:ascii="Calibri" w:hAnsi="Calibri" w:cs="Calibri"/>
          <w:sz w:val="22"/>
          <w:szCs w:val="22"/>
        </w:rPr>
      </w:pPr>
    </w:p>
    <w:p w14:paraId="5089B6AD" w14:textId="77777777" w:rsidR="00FB7B50" w:rsidRPr="00FB7B50" w:rsidRDefault="00FB7B50" w:rsidP="00FB7B50">
      <w:pPr>
        <w:ind w:firstLine="720"/>
        <w:outlineLvl w:val="0"/>
        <w:rPr>
          <w:rFonts w:ascii="Calibri" w:hAnsi="Calibri" w:cs="Calibri"/>
          <w:sz w:val="22"/>
          <w:szCs w:val="22"/>
        </w:rPr>
      </w:pPr>
      <w:r w:rsidRPr="00FB7B50">
        <w:rPr>
          <w:rFonts w:ascii="Calibri" w:hAnsi="Calibri" w:cs="Calibri"/>
          <w:sz w:val="22"/>
          <w:szCs w:val="22"/>
        </w:rPr>
        <w:t xml:space="preserve">Please be guided by the form attached hereto as Annex 2, in preparing your Proposal.  </w:t>
      </w:r>
    </w:p>
    <w:p w14:paraId="4E31EE6D" w14:textId="77777777" w:rsidR="00FB7B50" w:rsidRPr="00FB7B50" w:rsidRDefault="00FB7B50" w:rsidP="00FB7B50">
      <w:pPr>
        <w:ind w:firstLine="720"/>
        <w:outlineLvl w:val="0"/>
        <w:rPr>
          <w:rFonts w:ascii="Calibri" w:hAnsi="Calibri" w:cs="Calibri"/>
          <w:sz w:val="22"/>
          <w:szCs w:val="22"/>
        </w:rPr>
      </w:pPr>
    </w:p>
    <w:p w14:paraId="6C94B4CB" w14:textId="77777777" w:rsidR="00FB7B50" w:rsidRPr="00FB7B50" w:rsidRDefault="00FB7B50" w:rsidP="00FB7B50">
      <w:pPr>
        <w:ind w:firstLine="720"/>
        <w:outlineLvl w:val="0"/>
        <w:rPr>
          <w:rFonts w:ascii="Calibri" w:hAnsi="Calibri" w:cs="Calibri"/>
          <w:sz w:val="22"/>
          <w:szCs w:val="22"/>
        </w:rPr>
      </w:pPr>
      <w:r w:rsidRPr="00FB7B50">
        <w:rPr>
          <w:rFonts w:ascii="Calibri" w:hAnsi="Calibri" w:cs="Calibri"/>
          <w:sz w:val="22"/>
          <w:szCs w:val="22"/>
        </w:rPr>
        <w:t>Proposals must be submitted on or before the time and date indicated under Annex 1 “</w:t>
      </w:r>
      <w:r w:rsidRPr="00FB7B50">
        <w:rPr>
          <w:rFonts w:ascii="Calibri" w:hAnsi="Calibri" w:cs="Calibri"/>
          <w:bCs/>
          <w:sz w:val="22"/>
          <w:szCs w:val="22"/>
        </w:rPr>
        <w:t xml:space="preserve">Deadline for Submission of Proposal” </w:t>
      </w:r>
      <w:r w:rsidRPr="00FB7B50">
        <w:rPr>
          <w:rFonts w:ascii="Calibri" w:hAnsi="Calibri" w:cs="Calibri"/>
          <w:sz w:val="22"/>
          <w:szCs w:val="22"/>
        </w:rPr>
        <w:t>below, via e-mail, mail or courier mail to the address below:</w:t>
      </w:r>
    </w:p>
    <w:p w14:paraId="1FE8D0DA" w14:textId="77777777" w:rsidR="00FB7B50" w:rsidRPr="00FB7B50" w:rsidRDefault="00FB7B50" w:rsidP="00BF35C8"/>
    <w:p w14:paraId="41A0ED79" w14:textId="77777777" w:rsidR="00FB7B50" w:rsidRPr="00FB7B50" w:rsidRDefault="00FB7B50" w:rsidP="00FB7B50">
      <w:pPr>
        <w:jc w:val="center"/>
        <w:outlineLvl w:val="0"/>
        <w:rPr>
          <w:rFonts w:ascii="Calibri" w:hAnsi="Calibri" w:cs="Calibri"/>
          <w:b/>
          <w:sz w:val="22"/>
          <w:szCs w:val="22"/>
        </w:rPr>
      </w:pPr>
      <w:r w:rsidRPr="00FB7B50">
        <w:rPr>
          <w:rFonts w:ascii="Calibri" w:hAnsi="Calibri" w:cs="Calibri"/>
          <w:b/>
          <w:sz w:val="22"/>
          <w:szCs w:val="22"/>
        </w:rPr>
        <w:t>United Nations Development Programme (UNDP)</w:t>
      </w:r>
    </w:p>
    <w:p w14:paraId="55C31039" w14:textId="77777777" w:rsidR="00FB7B50" w:rsidRPr="00FB7B50" w:rsidRDefault="00FB7B50" w:rsidP="00FB7B50">
      <w:pPr>
        <w:jc w:val="center"/>
        <w:outlineLvl w:val="0"/>
        <w:rPr>
          <w:rFonts w:ascii="Calibri" w:hAnsi="Calibri" w:cs="Calibri"/>
          <w:b/>
          <w:i/>
          <w:color w:val="000000"/>
          <w:sz w:val="22"/>
          <w:szCs w:val="22"/>
        </w:rPr>
      </w:pPr>
      <w:r w:rsidRPr="00FB7B50">
        <w:rPr>
          <w:rFonts w:ascii="Calibri" w:hAnsi="Calibri" w:cs="Calibri"/>
          <w:b/>
          <w:i/>
          <w:color w:val="000000"/>
          <w:sz w:val="22"/>
          <w:szCs w:val="22"/>
        </w:rPr>
        <w:t>Bulevar Zorana Djindjica 64, 11000 Belgrade, Serbia</w:t>
      </w:r>
    </w:p>
    <w:p w14:paraId="37524FAC" w14:textId="77777777" w:rsidR="00FB7B50" w:rsidRPr="00FB7B50" w:rsidRDefault="00FB7B50" w:rsidP="00FB7B50">
      <w:pPr>
        <w:jc w:val="center"/>
        <w:outlineLvl w:val="0"/>
        <w:rPr>
          <w:rFonts w:ascii="Calibri" w:hAnsi="Calibri" w:cs="Calibri"/>
          <w:sz w:val="22"/>
          <w:szCs w:val="22"/>
        </w:rPr>
      </w:pPr>
      <w:r w:rsidRPr="00FB7B50">
        <w:rPr>
          <w:rFonts w:ascii="Calibri" w:hAnsi="Calibri" w:cs="Calibri"/>
          <w:b/>
          <w:i/>
          <w:color w:val="000000"/>
          <w:sz w:val="22"/>
          <w:szCs w:val="22"/>
        </w:rPr>
        <w:t xml:space="preserve"> </w:t>
      </w:r>
      <w:r w:rsidRPr="00FB7B50">
        <w:rPr>
          <w:rFonts w:ascii="Calibri" w:hAnsi="Calibri" w:cs="Calibri"/>
          <w:sz w:val="22"/>
          <w:szCs w:val="22"/>
        </w:rPr>
        <w:t xml:space="preserve">Email: </w:t>
      </w:r>
      <w:hyperlink r:id="rId12" w:history="1">
        <w:r w:rsidRPr="00FB7B50">
          <w:rPr>
            <w:rFonts w:ascii="Calibri" w:hAnsi="Calibri" w:cs="Calibri"/>
            <w:color w:val="0000FF"/>
            <w:sz w:val="22"/>
            <w:szCs w:val="22"/>
            <w:u w:val="single"/>
          </w:rPr>
          <w:t>procurement.rs@undp.org</w:t>
        </w:r>
      </w:hyperlink>
    </w:p>
    <w:p w14:paraId="6BC741B7" w14:textId="77777777" w:rsidR="00FB7B50" w:rsidRPr="00FB7B50" w:rsidRDefault="00FB7B50" w:rsidP="00FB7B50">
      <w:pPr>
        <w:jc w:val="center"/>
        <w:outlineLvl w:val="0"/>
        <w:rPr>
          <w:rFonts w:ascii="Calibri" w:hAnsi="Calibri" w:cs="Calibri"/>
          <w:color w:val="000000"/>
          <w:sz w:val="22"/>
          <w:szCs w:val="22"/>
        </w:rPr>
      </w:pPr>
      <w:r w:rsidRPr="00FB7B50">
        <w:rPr>
          <w:rFonts w:ascii="Calibri" w:hAnsi="Calibri" w:cs="Calibri"/>
          <w:color w:val="000000"/>
          <w:sz w:val="22"/>
          <w:szCs w:val="22"/>
        </w:rPr>
        <w:t xml:space="preserve">(indicate clearly the tender number </w:t>
      </w:r>
      <w:r w:rsidR="0045562B">
        <w:rPr>
          <w:rFonts w:ascii="Calibri" w:hAnsi="Calibri" w:cs="Calibri"/>
          <w:color w:val="000000"/>
          <w:sz w:val="22"/>
          <w:szCs w:val="22"/>
        </w:rPr>
        <w:t>indicated above</w:t>
      </w:r>
      <w:r w:rsidR="00F5675A">
        <w:rPr>
          <w:rFonts w:ascii="Calibri" w:hAnsi="Calibri" w:cs="Calibri"/>
          <w:color w:val="000000"/>
          <w:sz w:val="22"/>
          <w:szCs w:val="22"/>
        </w:rPr>
        <w:t xml:space="preserve"> in the “</w:t>
      </w:r>
      <w:r w:rsidR="00F5675A" w:rsidRPr="00F5675A">
        <w:rPr>
          <w:rFonts w:ascii="Calibri" w:hAnsi="Calibri" w:cs="Calibri"/>
          <w:color w:val="FF0000"/>
          <w:sz w:val="22"/>
          <w:szCs w:val="22"/>
        </w:rPr>
        <w:t>REFERENCE</w:t>
      </w:r>
      <w:r w:rsidR="00F5675A">
        <w:rPr>
          <w:rFonts w:ascii="Calibri" w:hAnsi="Calibri" w:cs="Calibri"/>
          <w:color w:val="000000"/>
          <w:sz w:val="22"/>
          <w:szCs w:val="22"/>
        </w:rPr>
        <w:t>” field</w:t>
      </w:r>
      <w:r w:rsidR="0045562B">
        <w:rPr>
          <w:rFonts w:ascii="Calibri" w:hAnsi="Calibri" w:cs="Calibri"/>
          <w:color w:val="000000"/>
          <w:sz w:val="22"/>
          <w:szCs w:val="22"/>
        </w:rPr>
        <w:t xml:space="preserve"> </w:t>
      </w:r>
      <w:r w:rsidRPr="00FB7B50">
        <w:rPr>
          <w:rFonts w:ascii="Calibri" w:hAnsi="Calibri" w:cs="Calibri"/>
          <w:color w:val="000000"/>
          <w:sz w:val="22"/>
          <w:szCs w:val="22"/>
        </w:rPr>
        <w:t>on all correspondence)</w:t>
      </w:r>
    </w:p>
    <w:p w14:paraId="5630E737" w14:textId="77777777" w:rsidR="00FB7B50" w:rsidRPr="00FB7B50" w:rsidRDefault="00FB7B50" w:rsidP="00FB7B50">
      <w:pPr>
        <w:jc w:val="center"/>
        <w:outlineLvl w:val="0"/>
        <w:rPr>
          <w:rFonts w:ascii="Calibri" w:hAnsi="Calibri" w:cs="Calibri"/>
          <w:b/>
          <w:i/>
          <w:color w:val="000000"/>
          <w:sz w:val="22"/>
          <w:szCs w:val="22"/>
        </w:rPr>
      </w:pPr>
    </w:p>
    <w:p w14:paraId="2D230BD0" w14:textId="77777777" w:rsidR="00FB7B50" w:rsidRPr="00FB7B50" w:rsidRDefault="00FB7B50" w:rsidP="00FB7B50">
      <w:pPr>
        <w:jc w:val="both"/>
        <w:rPr>
          <w:rFonts w:ascii="Calibri" w:hAnsi="Calibri" w:cs="Calibri"/>
          <w:sz w:val="22"/>
          <w:szCs w:val="22"/>
        </w:rPr>
      </w:pPr>
      <w:r w:rsidRPr="00FB7B50">
        <w:rPr>
          <w:rFonts w:ascii="Calibri" w:hAnsi="Calibri" w:cs="Calibri"/>
          <w:sz w:val="22"/>
          <w:szCs w:val="22"/>
        </w:rPr>
        <w:tab/>
        <w:t>Your Proposal must be prepared in the English language</w:t>
      </w:r>
      <w:r w:rsidRPr="00FB7B50">
        <w:rPr>
          <w:rFonts w:ascii="Calibri" w:hAnsi="Calibri" w:cs="Calibri"/>
          <w:color w:val="000000"/>
          <w:sz w:val="22"/>
          <w:szCs w:val="22"/>
        </w:rPr>
        <w:t xml:space="preserve"> </w:t>
      </w:r>
      <w:r w:rsidRPr="00FB7B50">
        <w:rPr>
          <w:rFonts w:ascii="Calibri" w:hAnsi="Calibri" w:cs="Calibri"/>
          <w:sz w:val="22"/>
          <w:szCs w:val="22"/>
        </w:rPr>
        <w:t>and valid for a minimum period as indicated in the Annex 1 “</w:t>
      </w:r>
      <w:r w:rsidRPr="00FB7B50">
        <w:rPr>
          <w:rFonts w:ascii="Calibri" w:hAnsi="Calibri" w:cs="Calibri"/>
          <w:bCs/>
          <w:sz w:val="22"/>
          <w:szCs w:val="22"/>
        </w:rPr>
        <w:t>Validity Period of Proposals</w:t>
      </w:r>
      <w:r w:rsidRPr="00FB7B50">
        <w:rPr>
          <w:rFonts w:ascii="Calibri" w:hAnsi="Calibri" w:cs="Calibri"/>
          <w:sz w:val="22"/>
          <w:szCs w:val="22"/>
        </w:rPr>
        <w:t>“</w:t>
      </w:r>
      <w:r>
        <w:rPr>
          <w:rFonts w:ascii="Calibri" w:hAnsi="Calibri" w:cs="Calibri"/>
          <w:sz w:val="22"/>
          <w:szCs w:val="22"/>
        </w:rPr>
        <w:t xml:space="preserve"> </w:t>
      </w:r>
      <w:r w:rsidRPr="00FB7B50">
        <w:rPr>
          <w:rFonts w:ascii="Calibri" w:hAnsi="Calibri" w:cs="Calibri"/>
          <w:sz w:val="22"/>
          <w:szCs w:val="22"/>
        </w:rPr>
        <w:t>below.</w:t>
      </w:r>
    </w:p>
    <w:p w14:paraId="3488F471" w14:textId="77777777" w:rsidR="00FB7B50" w:rsidRPr="00FB7B50" w:rsidRDefault="00FB7B50" w:rsidP="00FB7B50">
      <w:pPr>
        <w:jc w:val="both"/>
        <w:rPr>
          <w:rFonts w:ascii="Calibri" w:hAnsi="Calibri" w:cs="Calibri"/>
          <w:sz w:val="22"/>
          <w:szCs w:val="22"/>
        </w:rPr>
      </w:pPr>
    </w:p>
    <w:p w14:paraId="051670A4"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In the course of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r w:rsidR="0045562B">
        <w:rPr>
          <w:rFonts w:ascii="Calibri" w:hAnsi="Calibri" w:cs="Calibri"/>
          <w:sz w:val="22"/>
          <w:szCs w:val="22"/>
        </w:rPr>
        <w:t xml:space="preserve"> and that </w:t>
      </w:r>
      <w:r w:rsidR="0045562B" w:rsidRPr="00B95FE6">
        <w:rPr>
          <w:rFonts w:ascii="Calibri" w:hAnsi="Calibri" w:cs="Calibri"/>
          <w:sz w:val="22"/>
          <w:szCs w:val="22"/>
          <w:u w:val="single"/>
        </w:rPr>
        <w:t xml:space="preserve">total proposal is submitted in the maximum </w:t>
      </w:r>
      <w:r w:rsidR="00B95FE6" w:rsidRPr="00B95FE6">
        <w:rPr>
          <w:rFonts w:ascii="Calibri" w:hAnsi="Calibri" w:cs="Calibri"/>
          <w:sz w:val="22"/>
          <w:szCs w:val="22"/>
          <w:u w:val="single"/>
        </w:rPr>
        <w:t>one</w:t>
      </w:r>
      <w:r w:rsidR="0045562B" w:rsidRPr="00B95FE6">
        <w:rPr>
          <w:rFonts w:ascii="Calibri" w:hAnsi="Calibri" w:cs="Calibri"/>
          <w:sz w:val="22"/>
          <w:szCs w:val="22"/>
          <w:u w:val="single"/>
        </w:rPr>
        <w:t xml:space="preserve"> (</w:t>
      </w:r>
      <w:r w:rsidR="00B95FE6" w:rsidRPr="00B95FE6">
        <w:rPr>
          <w:rFonts w:ascii="Calibri" w:hAnsi="Calibri" w:cs="Calibri"/>
          <w:sz w:val="22"/>
          <w:szCs w:val="22"/>
          <w:u w:val="single"/>
        </w:rPr>
        <w:t>1</w:t>
      </w:r>
      <w:r w:rsidR="0045562B" w:rsidRPr="00B95FE6">
        <w:rPr>
          <w:rFonts w:ascii="Calibri" w:hAnsi="Calibri" w:cs="Calibri"/>
          <w:sz w:val="22"/>
          <w:szCs w:val="22"/>
          <w:u w:val="single"/>
        </w:rPr>
        <w:t xml:space="preserve">) e-mail transmission (up to </w:t>
      </w:r>
      <w:r w:rsidR="00B95FE6" w:rsidRPr="00B95FE6">
        <w:rPr>
          <w:rFonts w:ascii="Calibri" w:hAnsi="Calibri" w:cs="Calibri"/>
          <w:sz w:val="22"/>
          <w:szCs w:val="22"/>
          <w:u w:val="single"/>
        </w:rPr>
        <w:t>30</w:t>
      </w:r>
      <w:r w:rsidR="0045562B" w:rsidRPr="00B95FE6">
        <w:rPr>
          <w:rFonts w:ascii="Calibri" w:hAnsi="Calibri" w:cs="Calibri"/>
          <w:sz w:val="22"/>
          <w:szCs w:val="22"/>
          <w:u w:val="single"/>
        </w:rPr>
        <w:t>MB)</w:t>
      </w:r>
      <w:r w:rsidR="00A0431B">
        <w:rPr>
          <w:rFonts w:ascii="Calibri" w:hAnsi="Calibri" w:cs="Calibri"/>
          <w:sz w:val="22"/>
          <w:szCs w:val="22"/>
        </w:rPr>
        <w:t xml:space="preserve"> and that financial proposal is submitted in a separate .pdf file from the technical proposal</w:t>
      </w:r>
      <w:r w:rsidRPr="00FB7B50">
        <w:rPr>
          <w:rFonts w:ascii="Calibri" w:hAnsi="Calibri" w:cs="Calibri"/>
          <w:sz w:val="22"/>
          <w:szCs w:val="22"/>
        </w:rPr>
        <w:t>.</w:t>
      </w:r>
    </w:p>
    <w:p w14:paraId="48EBF209" w14:textId="77777777" w:rsidR="00FB7B50" w:rsidRPr="00FB7B50" w:rsidRDefault="00FB7B50" w:rsidP="00FB7B50">
      <w:pPr>
        <w:jc w:val="both"/>
        <w:rPr>
          <w:rFonts w:ascii="Calibri" w:hAnsi="Calibri" w:cs="Calibri"/>
          <w:sz w:val="22"/>
          <w:szCs w:val="22"/>
        </w:rPr>
      </w:pPr>
      <w:r w:rsidRPr="00FB7B50">
        <w:rPr>
          <w:rFonts w:ascii="Calibri" w:hAnsi="Calibri" w:cs="Calibri"/>
          <w:sz w:val="22"/>
          <w:szCs w:val="22"/>
        </w:rPr>
        <w:tab/>
      </w:r>
    </w:p>
    <w:p w14:paraId="1EB10E6D"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 xml:space="preserve">Services proposed shall be reviewed and evaluated based on completeness and compliance of the Proposal and responsiveness with the requirements of the RFP and all other annexes providing details of UNDP requirements.  </w:t>
      </w:r>
    </w:p>
    <w:p w14:paraId="09832632" w14:textId="77777777" w:rsidR="00FB7B50" w:rsidRPr="00FB7B50" w:rsidRDefault="00FB7B50" w:rsidP="00FB7B50">
      <w:pPr>
        <w:rPr>
          <w:rFonts w:ascii="Calibri" w:hAnsi="Calibri" w:cs="Calibri"/>
          <w:sz w:val="22"/>
          <w:szCs w:val="22"/>
        </w:rPr>
      </w:pPr>
    </w:p>
    <w:p w14:paraId="075D014B"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The Proposal that complies with all of the requirements, meets all the evaluation criteria and offers the best value for money shall be selected and awarded the contract.  Any offer that does not meet the requirements shall be rejected.</w:t>
      </w:r>
    </w:p>
    <w:p w14:paraId="16074568" w14:textId="77777777" w:rsidR="00FB7B50" w:rsidRPr="00FB7B50" w:rsidRDefault="00FB7B50" w:rsidP="00FB7B50">
      <w:pPr>
        <w:rPr>
          <w:rFonts w:ascii="Calibri" w:hAnsi="Calibri" w:cs="Calibri"/>
          <w:sz w:val="22"/>
          <w:szCs w:val="22"/>
        </w:rPr>
      </w:pPr>
    </w:p>
    <w:p w14:paraId="2FFE723C"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lastRenderedPageBreak/>
        <w:t xml:space="preserve">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  </w:t>
      </w:r>
    </w:p>
    <w:p w14:paraId="4F713E43" w14:textId="77777777" w:rsidR="00FB7B50" w:rsidRPr="00FB7B50" w:rsidRDefault="00FB7B50" w:rsidP="00FB7B50">
      <w:pPr>
        <w:ind w:firstLine="720"/>
        <w:jc w:val="both"/>
        <w:rPr>
          <w:rFonts w:ascii="Calibri" w:hAnsi="Calibri" w:cs="Calibri"/>
          <w:sz w:val="22"/>
          <w:szCs w:val="22"/>
        </w:rPr>
      </w:pPr>
    </w:p>
    <w:p w14:paraId="466E81B5" w14:textId="77777777" w:rsidR="00FB7B50" w:rsidRPr="00FB7B50" w:rsidRDefault="00FB7B50" w:rsidP="00FB7B50">
      <w:pPr>
        <w:widowControl w:val="0"/>
        <w:tabs>
          <w:tab w:val="left" w:pos="0"/>
        </w:tabs>
        <w:overflowPunct w:val="0"/>
        <w:adjustRightInd w:val="0"/>
        <w:ind w:firstLine="720"/>
        <w:contextualSpacing/>
        <w:jc w:val="both"/>
        <w:rPr>
          <w:rFonts w:ascii="Calibri" w:hAnsi="Calibri" w:cs="Calibri"/>
          <w:bCs/>
          <w:kern w:val="28"/>
          <w:sz w:val="22"/>
          <w:szCs w:val="22"/>
        </w:rPr>
      </w:pPr>
      <w:r w:rsidRPr="00FB7B50">
        <w:rPr>
          <w:rFonts w:ascii="Calibri" w:hAnsi="Calibri" w:cs="Calibri"/>
          <w:kern w:val="28"/>
          <w:sz w:val="22"/>
          <w:szCs w:val="22"/>
        </w:rPr>
        <w:t xml:space="preserve">No price variation due to escalation, inflation, fluctuation in exchange rates, or any other market factors shall be accepted by UNDP after it has received the Proposal.   </w:t>
      </w:r>
      <w:r w:rsidRPr="00FB7B50">
        <w:rPr>
          <w:rFonts w:ascii="Calibri" w:hAnsi="Calibri" w:cs="Calibri"/>
          <w:bCs/>
          <w:kern w:val="28"/>
          <w:sz w:val="22"/>
          <w:szCs w:val="22"/>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1872CFC7" w14:textId="77777777" w:rsidR="00FB7B50" w:rsidRPr="00FB7B50" w:rsidRDefault="00FB7B50" w:rsidP="00FB7B50">
      <w:pPr>
        <w:jc w:val="both"/>
        <w:rPr>
          <w:rFonts w:ascii="Calibri" w:hAnsi="Calibri" w:cs="Calibri"/>
          <w:bCs/>
          <w:iCs/>
          <w:sz w:val="22"/>
          <w:szCs w:val="22"/>
        </w:rPr>
      </w:pPr>
    </w:p>
    <w:p w14:paraId="0799C2AA"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30CD9E2B" w14:textId="77777777" w:rsidR="00FB7B50" w:rsidRPr="00FB7B50" w:rsidRDefault="00FB7B50" w:rsidP="00FB7B50">
      <w:pPr>
        <w:ind w:firstLine="720"/>
        <w:rPr>
          <w:rFonts w:ascii="Calibri" w:hAnsi="Calibri" w:cs="Calibri"/>
          <w:sz w:val="22"/>
          <w:szCs w:val="22"/>
        </w:rPr>
      </w:pPr>
    </w:p>
    <w:p w14:paraId="5B39AA1E"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napToGrid w:val="0"/>
          <w:sz w:val="22"/>
          <w:szCs w:val="22"/>
        </w:rPr>
        <w:t xml:space="preserve">Please be advised that UNDP is not bound to accept any Proposal, nor award a contract or Purchase Order, nor be responsible for any costs </w:t>
      </w:r>
      <w:r w:rsidRPr="00FB7B50">
        <w:rPr>
          <w:rFonts w:ascii="Calibri" w:hAnsi="Calibri" w:cs="Calibri"/>
          <w:sz w:val="22"/>
          <w:szCs w:val="22"/>
        </w:rPr>
        <w:t xml:space="preserve">associated with a Service Providers preparation and submission of a Proposal, regardless of the outcome or the manner of conducting the selection process. </w:t>
      </w:r>
    </w:p>
    <w:p w14:paraId="4E401A36" w14:textId="77777777" w:rsidR="00FB7B50" w:rsidRPr="00FB7B50" w:rsidRDefault="00FB7B50" w:rsidP="00FB7B50">
      <w:pPr>
        <w:ind w:firstLine="720"/>
        <w:jc w:val="both"/>
        <w:rPr>
          <w:rFonts w:ascii="Calibri" w:hAnsi="Calibri" w:cs="Calibri"/>
          <w:sz w:val="22"/>
          <w:szCs w:val="22"/>
        </w:rPr>
      </w:pPr>
    </w:p>
    <w:p w14:paraId="0C3A773E" w14:textId="77777777" w:rsidR="00FB7B50" w:rsidRPr="00FB7B50" w:rsidRDefault="00FB7B50" w:rsidP="00FB7B50">
      <w:pPr>
        <w:jc w:val="both"/>
        <w:rPr>
          <w:rFonts w:ascii="Calibri" w:hAnsi="Calibri" w:cs="Calibri"/>
          <w:bCs/>
          <w:iCs/>
          <w:sz w:val="22"/>
          <w:szCs w:val="22"/>
        </w:rPr>
      </w:pPr>
      <w:r w:rsidRPr="00FB7B50">
        <w:rPr>
          <w:rFonts w:ascii="Calibri" w:hAnsi="Calibri" w:cs="Calibri"/>
          <w:iCs/>
          <w:sz w:val="22"/>
          <w:szCs w:val="22"/>
        </w:rPr>
        <w:tab/>
        <w:t xml:space="preserve">UNDP’s vendor protest procedure is intended to afford an opportunity to appeal for persons or firms not awarded a Purchase Order or Contract in a competitive procurement process.  </w:t>
      </w:r>
      <w:r w:rsidRPr="00FB7B50">
        <w:rPr>
          <w:rFonts w:ascii="Calibri" w:hAnsi="Calibri" w:cs="Calibri"/>
          <w:bCs/>
          <w:iCs/>
          <w:sz w:val="22"/>
          <w:szCs w:val="22"/>
        </w:rPr>
        <w:t xml:space="preserve">In the event that </w:t>
      </w:r>
      <w:r w:rsidRPr="00FB7B50">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3" w:history="1">
        <w:r w:rsidRPr="00FB7B50">
          <w:rPr>
            <w:rFonts w:ascii="Calibri" w:hAnsi="Calibri" w:cs="Calibri"/>
            <w:iCs/>
            <w:snapToGrid w:val="0"/>
            <w:sz w:val="22"/>
            <w:szCs w:val="22"/>
            <w:u w:val="single"/>
          </w:rPr>
          <w:t>http://www.undp.org/procurement/protest.shtml</w:t>
        </w:r>
      </w:hyperlink>
      <w:r w:rsidRPr="00FB7B50">
        <w:rPr>
          <w:rFonts w:ascii="Calibri" w:hAnsi="Calibri" w:cs="Calibri"/>
          <w:iCs/>
          <w:snapToGrid w:val="0"/>
          <w:sz w:val="22"/>
          <w:szCs w:val="22"/>
        </w:rPr>
        <w:t xml:space="preserve">. </w:t>
      </w:r>
      <w:r w:rsidRPr="00FB7B50">
        <w:rPr>
          <w:rFonts w:ascii="Calibri" w:hAnsi="Calibri" w:cs="Calibri"/>
          <w:bCs/>
          <w:iCs/>
          <w:sz w:val="22"/>
          <w:szCs w:val="22"/>
        </w:rPr>
        <w:t xml:space="preserve"> </w:t>
      </w:r>
    </w:p>
    <w:p w14:paraId="39FD2F09" w14:textId="77777777" w:rsidR="00FB7B50" w:rsidRPr="00FB7B50" w:rsidRDefault="00FB7B50" w:rsidP="00FB7B50">
      <w:pPr>
        <w:jc w:val="both"/>
        <w:rPr>
          <w:rFonts w:ascii="Calibri" w:hAnsi="Calibri" w:cs="Calibri"/>
          <w:bCs/>
          <w:iCs/>
          <w:sz w:val="22"/>
          <w:szCs w:val="22"/>
        </w:rPr>
      </w:pPr>
      <w:r w:rsidRPr="00FB7B50">
        <w:rPr>
          <w:rFonts w:ascii="Calibri" w:hAnsi="Calibri" w:cs="Calibri"/>
          <w:bCs/>
          <w:iCs/>
          <w:sz w:val="22"/>
          <w:szCs w:val="22"/>
        </w:rPr>
        <w:tab/>
      </w:r>
    </w:p>
    <w:p w14:paraId="410237DF" w14:textId="77777777" w:rsidR="00FB7B50" w:rsidRPr="00FB7B50" w:rsidRDefault="00FB7B50" w:rsidP="00FB7B50">
      <w:pPr>
        <w:jc w:val="both"/>
        <w:rPr>
          <w:rFonts w:ascii="Calibri" w:hAnsi="Calibri" w:cs="Calibri"/>
          <w:sz w:val="22"/>
          <w:szCs w:val="22"/>
        </w:rPr>
      </w:pPr>
      <w:r w:rsidRPr="00FB7B50">
        <w:rPr>
          <w:rFonts w:ascii="Calibri" w:hAnsi="Calibri" w:cs="Calibri"/>
          <w:bCs/>
          <w:iCs/>
          <w:sz w:val="22"/>
          <w:szCs w:val="22"/>
        </w:rPr>
        <w:tab/>
        <w:t xml:space="preserve">UNDP encourages every prospective Service Provider to </w:t>
      </w:r>
      <w:r w:rsidRPr="00FB7B50">
        <w:rPr>
          <w:rFonts w:ascii="Calibri" w:hAnsi="Calibri" w:cs="Calibr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14:paraId="0D264A6B" w14:textId="77777777" w:rsidR="00FB7B50" w:rsidRPr="00FB7B50" w:rsidRDefault="00FB7B50" w:rsidP="00FB7B50">
      <w:pPr>
        <w:jc w:val="both"/>
        <w:rPr>
          <w:rFonts w:ascii="Calibri" w:hAnsi="Calibri" w:cs="Calibri"/>
          <w:sz w:val="22"/>
          <w:szCs w:val="22"/>
        </w:rPr>
      </w:pPr>
    </w:p>
    <w:p w14:paraId="1101ADA3" w14:textId="77777777" w:rsidR="00FB7B50" w:rsidRPr="00FB7B50" w:rsidRDefault="00FB7B50" w:rsidP="00FB7B50">
      <w:pPr>
        <w:ind w:firstLine="720"/>
        <w:jc w:val="both"/>
        <w:rPr>
          <w:rFonts w:ascii="Calibri" w:hAnsi="Calibri" w:cs="Calibri"/>
          <w:sz w:val="22"/>
          <w:szCs w:val="22"/>
        </w:rPr>
      </w:pPr>
      <w:r w:rsidRPr="00FB7B50">
        <w:rPr>
          <w:rFonts w:ascii="Calibri" w:hAnsi="Calibri" w:cs="Calibri"/>
          <w:sz w:val="22"/>
          <w:szCs w:val="22"/>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4" w:history="1">
        <w:r w:rsidRPr="00FB7B50">
          <w:rPr>
            <w:rFonts w:ascii="Calibri" w:hAnsi="Calibri" w:cs="Calibri"/>
            <w:color w:val="0000FF"/>
            <w:sz w:val="22"/>
            <w:szCs w:val="22"/>
            <w:u w:val="single"/>
          </w:rPr>
          <w:t>http://www.un.org/depts/ptd/pdf/conduct_english.pdf</w:t>
        </w:r>
      </w:hyperlink>
      <w:r w:rsidRPr="00FB7B50">
        <w:rPr>
          <w:rFonts w:ascii="Calibri" w:hAnsi="Calibri" w:cs="Calibri"/>
          <w:sz w:val="22"/>
          <w:szCs w:val="22"/>
        </w:rPr>
        <w:t xml:space="preserve"> </w:t>
      </w:r>
    </w:p>
    <w:p w14:paraId="086EF3A0" w14:textId="77777777" w:rsidR="00FB7B50" w:rsidRPr="00FB7B50" w:rsidRDefault="00FB7B50" w:rsidP="00FB7B50">
      <w:pPr>
        <w:rPr>
          <w:rFonts w:ascii="Calibri" w:hAnsi="Calibri" w:cs="Calibri"/>
          <w:sz w:val="22"/>
          <w:szCs w:val="22"/>
        </w:rPr>
      </w:pPr>
    </w:p>
    <w:p w14:paraId="2384F773" w14:textId="77777777" w:rsidR="00FB7B50" w:rsidRPr="00FB7B50" w:rsidRDefault="00FB7B50" w:rsidP="00FB7B50">
      <w:pPr>
        <w:ind w:left="720"/>
        <w:rPr>
          <w:rFonts w:ascii="Calibri" w:hAnsi="Calibri" w:cs="Calibri"/>
          <w:bCs/>
          <w:iCs/>
          <w:sz w:val="22"/>
          <w:szCs w:val="22"/>
        </w:rPr>
      </w:pPr>
      <w:r w:rsidRPr="00FB7B50">
        <w:rPr>
          <w:rFonts w:ascii="Calibri" w:hAnsi="Calibri" w:cs="Calibri"/>
          <w:bCs/>
          <w:iCs/>
          <w:sz w:val="22"/>
          <w:szCs w:val="22"/>
        </w:rPr>
        <w:t>Thank you and we look forward to receiving your Proposal.</w:t>
      </w:r>
    </w:p>
    <w:p w14:paraId="3F15C4B4" w14:textId="77777777" w:rsidR="00FB7B50" w:rsidRPr="00FB7B50" w:rsidRDefault="00FB7B50" w:rsidP="00FB7B50">
      <w:pPr>
        <w:rPr>
          <w:rFonts w:ascii="Calibri" w:hAnsi="Calibri" w:cs="Calibri"/>
          <w:sz w:val="22"/>
          <w:szCs w:val="22"/>
        </w:rPr>
      </w:pPr>
    </w:p>
    <w:p w14:paraId="412803A2" w14:textId="77777777" w:rsidR="00437CF9" w:rsidRPr="00F04261" w:rsidRDefault="00437CF9" w:rsidP="00437CF9">
      <w:pPr>
        <w:rPr>
          <w:rFonts w:ascii="Calibri" w:hAnsi="Calibri" w:cs="Calibri"/>
          <w:sz w:val="22"/>
          <w:szCs w:val="22"/>
        </w:rPr>
      </w:pPr>
    </w:p>
    <w:p w14:paraId="37203A50" w14:textId="77777777" w:rsidR="00BB13AA" w:rsidRPr="00F04261" w:rsidRDefault="00437CF9" w:rsidP="00C9208A">
      <w:pPr>
        <w:ind w:firstLine="720"/>
        <w:jc w:val="right"/>
        <w:rPr>
          <w:rFonts w:ascii="Calibri" w:hAnsi="Calibri" w:cs="Calibri"/>
          <w:b/>
          <w:sz w:val="22"/>
          <w:szCs w:val="22"/>
        </w:rPr>
      </w:pPr>
      <w:r w:rsidRPr="00F04261">
        <w:rPr>
          <w:rFonts w:ascii="Calibri" w:hAnsi="Calibri" w:cs="Calibri"/>
          <w:sz w:val="22"/>
          <w:szCs w:val="22"/>
        </w:rPr>
        <w:br w:type="page"/>
      </w:r>
      <w:r w:rsidR="00BB13AA" w:rsidRPr="00F04261">
        <w:rPr>
          <w:rFonts w:ascii="Calibri" w:hAnsi="Calibri" w:cs="Calibri"/>
          <w:b/>
          <w:sz w:val="22"/>
          <w:szCs w:val="22"/>
        </w:rPr>
        <w:lastRenderedPageBreak/>
        <w:t xml:space="preserve">Annex </w:t>
      </w:r>
      <w:r w:rsidR="00A7508B" w:rsidRPr="00F04261">
        <w:rPr>
          <w:rFonts w:ascii="Calibri" w:hAnsi="Calibri" w:cs="Calibri"/>
          <w:b/>
          <w:sz w:val="22"/>
          <w:szCs w:val="22"/>
        </w:rPr>
        <w:t>1</w:t>
      </w:r>
    </w:p>
    <w:p w14:paraId="6A69EE72" w14:textId="77777777" w:rsidR="00BB13AA" w:rsidRPr="00F04261" w:rsidRDefault="00BB13AA" w:rsidP="00BA0E6E">
      <w:pPr>
        <w:jc w:val="right"/>
        <w:rPr>
          <w:rFonts w:ascii="Calibri" w:hAnsi="Calibri" w:cs="Calibri"/>
          <w:b/>
          <w:sz w:val="22"/>
          <w:szCs w:val="22"/>
        </w:rPr>
      </w:pPr>
    </w:p>
    <w:p w14:paraId="7CED6E04" w14:textId="77777777" w:rsidR="00061CE4" w:rsidRPr="00F04261" w:rsidRDefault="00DB7701" w:rsidP="00061CE4">
      <w:pPr>
        <w:jc w:val="center"/>
        <w:rPr>
          <w:rFonts w:ascii="Calibri" w:hAnsi="Calibri" w:cs="Calibri"/>
          <w:b/>
          <w:sz w:val="28"/>
        </w:rPr>
      </w:pPr>
      <w:r w:rsidRPr="00F04261">
        <w:rPr>
          <w:rFonts w:ascii="Calibri" w:hAnsi="Calibri" w:cs="Calibri"/>
          <w:b/>
          <w:sz w:val="28"/>
        </w:rPr>
        <w:t xml:space="preserve">Description of Requirements </w:t>
      </w:r>
    </w:p>
    <w:p w14:paraId="3BA29128" w14:textId="77777777" w:rsidR="00DB7701" w:rsidRPr="00F04261" w:rsidRDefault="00DB7701" w:rsidP="00DB7701">
      <w:pPr>
        <w:jc w:val="both"/>
        <w:rPr>
          <w:rFonts w:ascii="Calibri" w:hAnsi="Calibri" w:cs="Calibri"/>
          <w:bCs/>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9041"/>
      </w:tblGrid>
      <w:tr w:rsidR="002F753F" w:rsidRPr="00F04261" w14:paraId="48B55270" w14:textId="77777777" w:rsidTr="00A978B3">
        <w:tc>
          <w:tcPr>
            <w:tcW w:w="1957" w:type="dxa"/>
            <w:shd w:val="clear" w:color="auto" w:fill="auto"/>
          </w:tcPr>
          <w:p w14:paraId="66A76F31" w14:textId="77777777" w:rsidR="002F753F" w:rsidRPr="00F04261" w:rsidRDefault="002F753F" w:rsidP="002F753F">
            <w:pPr>
              <w:rPr>
                <w:rFonts w:ascii="Calibri" w:hAnsi="Calibri" w:cs="Calibri"/>
                <w:bCs/>
                <w:sz w:val="22"/>
                <w:szCs w:val="22"/>
              </w:rPr>
            </w:pPr>
          </w:p>
          <w:p w14:paraId="40618577"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Context of the Requirement</w:t>
            </w:r>
          </w:p>
        </w:tc>
        <w:tc>
          <w:tcPr>
            <w:tcW w:w="9041" w:type="dxa"/>
            <w:shd w:val="clear" w:color="auto" w:fill="auto"/>
          </w:tcPr>
          <w:p w14:paraId="41D61F62" w14:textId="77777777" w:rsidR="002F753F" w:rsidRDefault="002F753F" w:rsidP="002F753F">
            <w:pPr>
              <w:tabs>
                <w:tab w:val="left" w:pos="9312"/>
              </w:tabs>
              <w:jc w:val="both"/>
              <w:rPr>
                <w:rFonts w:ascii="Calibri" w:hAnsi="Calibri"/>
                <w:sz w:val="22"/>
                <w:szCs w:val="22"/>
                <w:lang w:val="en-GB"/>
              </w:rPr>
            </w:pPr>
            <w:r w:rsidRPr="006336A1">
              <w:rPr>
                <w:rFonts w:ascii="Calibri" w:hAnsi="Calibri"/>
                <w:sz w:val="22"/>
                <w:szCs w:val="22"/>
                <w:lang w:val="en-GB"/>
              </w:rPr>
              <w:t>The United Nations Development Programme (UNDP), acting as an implementing agency of the Global Environment Facility (GEF), is providing assistance to the Serbian Government in the implementation of the GEF Medium Size Project (MSP) “Capacity Development for Improved Implementation of Multilateral Environmental Agreements (MEAs)”.</w:t>
            </w:r>
            <w:r>
              <w:rPr>
                <w:rFonts w:ascii="Calibri" w:hAnsi="Calibri"/>
                <w:sz w:val="22"/>
                <w:szCs w:val="22"/>
                <w:lang w:val="en-GB"/>
              </w:rPr>
              <w:t xml:space="preserve"> </w:t>
            </w:r>
            <w:r w:rsidRPr="006336A1">
              <w:rPr>
                <w:rFonts w:ascii="Calibri" w:hAnsi="Calibri"/>
                <w:sz w:val="22"/>
                <w:szCs w:val="22"/>
                <w:lang w:val="en-GB"/>
              </w:rPr>
              <w:t>The objective of the project is to improve implementation of MEAs in Serbia by strengthening consultative processes and integrating MEA provisions into high-priority policies and programs at national and municipal levels.</w:t>
            </w:r>
            <w:r>
              <w:rPr>
                <w:rFonts w:ascii="Calibri" w:hAnsi="Calibri"/>
                <w:sz w:val="22"/>
                <w:szCs w:val="22"/>
                <w:lang w:val="en-GB"/>
              </w:rPr>
              <w:t xml:space="preserve"> </w:t>
            </w:r>
            <w:r w:rsidRPr="006336A1">
              <w:rPr>
                <w:rFonts w:ascii="Calibri" w:hAnsi="Calibri"/>
                <w:sz w:val="22"/>
                <w:szCs w:val="22"/>
                <w:lang w:val="en-GB"/>
              </w:rPr>
              <w:t xml:space="preserve">The MEAs project has supported development of the new Law on Environmental impact assessment that is expected to be adopted in 2020. Preliminary guidance on global environmental issues in legislation or regulations on </w:t>
            </w:r>
            <w:r>
              <w:rPr>
                <w:rFonts w:ascii="Calibri" w:hAnsi="Calibri"/>
                <w:sz w:val="22"/>
                <w:szCs w:val="22"/>
                <w:lang w:val="en-GB"/>
              </w:rPr>
              <w:t>Strategic Environmental Assessment (</w:t>
            </w:r>
            <w:r w:rsidRPr="006336A1">
              <w:rPr>
                <w:rFonts w:ascii="Calibri" w:hAnsi="Calibri"/>
                <w:sz w:val="22"/>
                <w:szCs w:val="22"/>
                <w:lang w:val="en-GB"/>
              </w:rPr>
              <w:t>SEA</w:t>
            </w:r>
            <w:r>
              <w:rPr>
                <w:rFonts w:ascii="Calibri" w:hAnsi="Calibri"/>
                <w:sz w:val="22"/>
                <w:szCs w:val="22"/>
                <w:lang w:val="en-GB"/>
              </w:rPr>
              <w:t>)</w:t>
            </w:r>
            <w:r w:rsidRPr="006336A1">
              <w:rPr>
                <w:rFonts w:ascii="Calibri" w:hAnsi="Calibri"/>
                <w:sz w:val="22"/>
                <w:szCs w:val="22"/>
                <w:lang w:val="en-GB"/>
              </w:rPr>
              <w:t xml:space="preserve"> and </w:t>
            </w:r>
            <w:r>
              <w:rPr>
                <w:rFonts w:ascii="Calibri" w:hAnsi="Calibri"/>
                <w:sz w:val="22"/>
                <w:szCs w:val="22"/>
                <w:lang w:val="en-GB"/>
              </w:rPr>
              <w:t>Environmental Impact Assessment (</w:t>
            </w:r>
            <w:r w:rsidRPr="006336A1">
              <w:rPr>
                <w:rFonts w:ascii="Calibri" w:hAnsi="Calibri"/>
                <w:sz w:val="22"/>
                <w:szCs w:val="22"/>
                <w:lang w:val="en-GB"/>
              </w:rPr>
              <w:t>EIA</w:t>
            </w:r>
            <w:r>
              <w:rPr>
                <w:rFonts w:ascii="Calibri" w:hAnsi="Calibri"/>
                <w:sz w:val="22"/>
                <w:szCs w:val="22"/>
                <w:lang w:val="en-GB"/>
              </w:rPr>
              <w:t>)</w:t>
            </w:r>
            <w:r w:rsidRPr="006336A1">
              <w:rPr>
                <w:rFonts w:ascii="Calibri" w:hAnsi="Calibri"/>
                <w:sz w:val="22"/>
                <w:szCs w:val="22"/>
                <w:lang w:val="en-GB"/>
              </w:rPr>
              <w:t xml:space="preserve"> in Serbia has been prepared and will be finalized upon adoption of the new Laws on EIA and SEA. Database portal on EIA/SEA cases has been developed and transferred to the Ministry of Environmental Protection (MEP) server. Database is expected to become operational in line with the provisions contained in the new Laws on EIA and SEA. Main objective of this database, once filled in with EIA and SEA cases, is to formalize EIA/SEA data sharing between MEP and local self-governing units and to enable vertical coordination and quality control in this area.</w:t>
            </w:r>
            <w:r>
              <w:rPr>
                <w:rFonts w:ascii="Calibri" w:hAnsi="Calibri"/>
                <w:sz w:val="22"/>
                <w:szCs w:val="22"/>
                <w:lang w:val="en-GB"/>
              </w:rPr>
              <w:t xml:space="preserve"> </w:t>
            </w:r>
            <w:r w:rsidRPr="006336A1">
              <w:rPr>
                <w:rFonts w:ascii="Calibri" w:hAnsi="Calibri"/>
                <w:sz w:val="22"/>
                <w:szCs w:val="22"/>
                <w:lang w:val="en-GB"/>
              </w:rPr>
              <w:t>Since a large number of projects related to the environment at the local and national level in Serbia are financed via International Financing Institutions (IFIs), it is important to adhere not only to the national legislation when conducting EIAs and SEAs, but also the different Environmental Safeguarding Principles (SESPs) put forward by such IFIs.</w:t>
            </w:r>
            <w:r>
              <w:rPr>
                <w:rFonts w:ascii="Calibri" w:hAnsi="Calibri"/>
                <w:sz w:val="22"/>
                <w:szCs w:val="22"/>
                <w:lang w:val="en-GB"/>
              </w:rPr>
              <w:t xml:space="preserve"> </w:t>
            </w:r>
            <w:r w:rsidRPr="006336A1">
              <w:rPr>
                <w:rFonts w:ascii="Calibri" w:hAnsi="Calibri"/>
                <w:sz w:val="22"/>
                <w:szCs w:val="22"/>
                <w:lang w:val="en-GB"/>
              </w:rPr>
              <w:t>By strengthening the capacity of local government units to conduct and oversee environmental assessments (SEAs and EIAs), the project addresses local and global environmental concerns and enables evid</w:t>
            </w:r>
            <w:r>
              <w:rPr>
                <w:rFonts w:ascii="Calibri" w:hAnsi="Calibri"/>
                <w:sz w:val="22"/>
                <w:szCs w:val="22"/>
                <w:lang w:val="en-GB"/>
              </w:rPr>
              <w:t>e</w:t>
            </w:r>
            <w:r w:rsidRPr="006336A1">
              <w:rPr>
                <w:rFonts w:ascii="Calibri" w:hAnsi="Calibri"/>
                <w:sz w:val="22"/>
                <w:szCs w:val="22"/>
                <w:lang w:val="en-GB"/>
              </w:rPr>
              <w:t>nce-based reporting to the conventions. In addition, mainstreaming global environmental concerns into the environmental assessment process raises awareness of these issues among local government units and strengthens their capacity to comply with MEAs related to environmental information and decision-making.</w:t>
            </w:r>
          </w:p>
          <w:p w14:paraId="7849F7D3" w14:textId="290799B5" w:rsidR="002F753F" w:rsidRPr="00F44AE9" w:rsidRDefault="002F753F" w:rsidP="002F753F">
            <w:pPr>
              <w:tabs>
                <w:tab w:val="left" w:pos="9312"/>
              </w:tabs>
              <w:jc w:val="both"/>
              <w:rPr>
                <w:rFonts w:ascii="Calibri" w:hAnsi="Calibri"/>
                <w:sz w:val="22"/>
                <w:szCs w:val="22"/>
                <w:lang w:val="en-GB"/>
              </w:rPr>
            </w:pPr>
          </w:p>
        </w:tc>
      </w:tr>
      <w:tr w:rsidR="002F753F" w:rsidRPr="00F04261" w14:paraId="7CE910F3" w14:textId="77777777" w:rsidTr="00A978B3">
        <w:tc>
          <w:tcPr>
            <w:tcW w:w="1957" w:type="dxa"/>
            <w:shd w:val="clear" w:color="auto" w:fill="auto"/>
          </w:tcPr>
          <w:p w14:paraId="6F286508"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Brief Description of the Required Services</w:t>
            </w:r>
          </w:p>
        </w:tc>
        <w:tc>
          <w:tcPr>
            <w:tcW w:w="9041" w:type="dxa"/>
            <w:shd w:val="clear" w:color="auto" w:fill="auto"/>
          </w:tcPr>
          <w:p w14:paraId="7BB8D5A5" w14:textId="74EAC649" w:rsidR="002F753F" w:rsidRPr="00F04261" w:rsidRDefault="002F753F" w:rsidP="002F753F">
            <w:pPr>
              <w:jc w:val="both"/>
              <w:rPr>
                <w:rFonts w:ascii="Calibri" w:hAnsi="Calibri" w:cs="Calibri"/>
                <w:bCs/>
                <w:sz w:val="22"/>
                <w:szCs w:val="22"/>
              </w:rPr>
            </w:pPr>
            <w:r w:rsidRPr="006336A1">
              <w:rPr>
                <w:rFonts w:ascii="Calibri" w:hAnsi="Calibri" w:cs="Calibri"/>
                <w:bCs/>
                <w:sz w:val="22"/>
                <w:szCs w:val="22"/>
              </w:rPr>
              <w:t>To build capacity of the local self-government units in conducting EIA</w:t>
            </w:r>
            <w:r>
              <w:rPr>
                <w:rFonts w:ascii="Calibri" w:hAnsi="Calibri" w:cs="Calibri"/>
                <w:bCs/>
                <w:sz w:val="22"/>
                <w:szCs w:val="22"/>
              </w:rPr>
              <w:t xml:space="preserve"> and </w:t>
            </w:r>
            <w:r w:rsidRPr="006336A1">
              <w:rPr>
                <w:rFonts w:ascii="Calibri" w:hAnsi="Calibri" w:cs="Calibri"/>
                <w:bCs/>
                <w:sz w:val="22"/>
                <w:szCs w:val="22"/>
              </w:rPr>
              <w:t>SEA at the local level, as well as in SESPs of key IFIs</w:t>
            </w:r>
            <w:r>
              <w:rPr>
                <w:rFonts w:ascii="Calibri" w:hAnsi="Calibri" w:cs="Calibri"/>
                <w:bCs/>
                <w:sz w:val="22"/>
                <w:szCs w:val="22"/>
              </w:rPr>
              <w:t>, and to d</w:t>
            </w:r>
            <w:r w:rsidRPr="006336A1">
              <w:rPr>
                <w:rFonts w:ascii="Calibri" w:hAnsi="Calibri" w:cs="Calibri"/>
                <w:bCs/>
                <w:sz w:val="22"/>
                <w:szCs w:val="22"/>
              </w:rPr>
              <w:t>evelop an online training module on preparation of SEAs and EIAs and integration of global environmental issues into SEAs and EIAs</w:t>
            </w:r>
            <w:r>
              <w:rPr>
                <w:rFonts w:ascii="Calibri" w:hAnsi="Calibri" w:cs="Calibri"/>
                <w:bCs/>
                <w:sz w:val="22"/>
                <w:szCs w:val="22"/>
              </w:rPr>
              <w:t>, and an</w:t>
            </w:r>
            <w:r w:rsidRPr="00D6625D">
              <w:rPr>
                <w:rFonts w:ascii="Calibri" w:hAnsi="Calibri" w:cs="Calibri"/>
                <w:bCs/>
                <w:sz w:val="22"/>
                <w:szCs w:val="22"/>
              </w:rPr>
              <w:t xml:space="preserve"> online training on compliance with SESPs</w:t>
            </w:r>
            <w:r>
              <w:rPr>
                <w:rFonts w:ascii="Calibri" w:hAnsi="Calibri" w:cs="Calibri"/>
                <w:bCs/>
                <w:sz w:val="22"/>
                <w:szCs w:val="22"/>
              </w:rPr>
              <w:t>.</w:t>
            </w:r>
          </w:p>
        </w:tc>
      </w:tr>
      <w:tr w:rsidR="002F753F" w:rsidRPr="00F04261" w14:paraId="46DEC421" w14:textId="77777777" w:rsidTr="00A978B3">
        <w:tc>
          <w:tcPr>
            <w:tcW w:w="1957" w:type="dxa"/>
            <w:shd w:val="clear" w:color="auto" w:fill="auto"/>
          </w:tcPr>
          <w:p w14:paraId="143C3DC8"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List and Description of Expected Outputs to be Delivered</w:t>
            </w:r>
          </w:p>
        </w:tc>
        <w:tc>
          <w:tcPr>
            <w:tcW w:w="9041" w:type="dxa"/>
            <w:shd w:val="clear" w:color="auto" w:fill="auto"/>
          </w:tcPr>
          <w:p w14:paraId="2025009F" w14:textId="73E39BA4" w:rsidR="002F753F" w:rsidRDefault="002F753F" w:rsidP="002F753F">
            <w:pPr>
              <w:jc w:val="both"/>
              <w:rPr>
                <w:rFonts w:ascii="Calibri" w:hAnsi="Calibri" w:cs="Calibri"/>
                <w:bCs/>
                <w:sz w:val="22"/>
                <w:szCs w:val="22"/>
              </w:rPr>
            </w:pPr>
            <w:r w:rsidRPr="00276C4E">
              <w:rPr>
                <w:rFonts w:ascii="Calibri" w:hAnsi="Calibri" w:cs="Calibri"/>
                <w:bCs/>
                <w:sz w:val="22"/>
                <w:szCs w:val="22"/>
              </w:rPr>
              <w:t>Based on the enclosed T</w:t>
            </w:r>
            <w:r>
              <w:rPr>
                <w:rFonts w:ascii="Calibri" w:hAnsi="Calibri" w:cs="Calibri"/>
                <w:bCs/>
                <w:sz w:val="22"/>
                <w:szCs w:val="22"/>
              </w:rPr>
              <w:t xml:space="preserve">erms </w:t>
            </w:r>
            <w:r w:rsidRPr="00276C4E">
              <w:rPr>
                <w:rFonts w:ascii="Calibri" w:hAnsi="Calibri" w:cs="Calibri"/>
                <w:bCs/>
                <w:sz w:val="22"/>
                <w:szCs w:val="22"/>
              </w:rPr>
              <w:t>o</w:t>
            </w:r>
            <w:r>
              <w:rPr>
                <w:rFonts w:ascii="Calibri" w:hAnsi="Calibri" w:cs="Calibri"/>
                <w:bCs/>
                <w:sz w:val="22"/>
                <w:szCs w:val="22"/>
              </w:rPr>
              <w:t xml:space="preserve">f </w:t>
            </w:r>
            <w:r w:rsidRPr="00276C4E">
              <w:rPr>
                <w:rFonts w:ascii="Calibri" w:hAnsi="Calibri" w:cs="Calibri"/>
                <w:bCs/>
                <w:sz w:val="22"/>
                <w:szCs w:val="22"/>
              </w:rPr>
              <w:t>R</w:t>
            </w:r>
            <w:r>
              <w:rPr>
                <w:rFonts w:ascii="Calibri" w:hAnsi="Calibri" w:cs="Calibri"/>
                <w:bCs/>
                <w:sz w:val="22"/>
                <w:szCs w:val="22"/>
              </w:rPr>
              <w:t>eference</w:t>
            </w:r>
            <w:r w:rsidRPr="00276C4E">
              <w:rPr>
                <w:rFonts w:ascii="Calibri" w:hAnsi="Calibri" w:cs="Calibri"/>
                <w:bCs/>
                <w:sz w:val="22"/>
                <w:szCs w:val="22"/>
              </w:rPr>
              <w:t xml:space="preserve"> (Annex 4), the </w:t>
            </w:r>
            <w:r>
              <w:rPr>
                <w:rFonts w:ascii="Calibri" w:hAnsi="Calibri" w:cs="Calibri"/>
                <w:bCs/>
                <w:sz w:val="22"/>
                <w:szCs w:val="22"/>
              </w:rPr>
              <w:t>Selected Bidder</w:t>
            </w:r>
            <w:r w:rsidRPr="00276C4E">
              <w:rPr>
                <w:rFonts w:ascii="Calibri" w:hAnsi="Calibri" w:cs="Calibri"/>
                <w:bCs/>
                <w:sz w:val="22"/>
                <w:szCs w:val="22"/>
              </w:rPr>
              <w:t xml:space="preserve"> </w:t>
            </w:r>
            <w:r>
              <w:rPr>
                <w:rFonts w:ascii="Calibri" w:hAnsi="Calibri" w:cs="Calibri"/>
                <w:bCs/>
                <w:sz w:val="22"/>
                <w:szCs w:val="22"/>
              </w:rPr>
              <w:t>shall</w:t>
            </w:r>
            <w:r w:rsidRPr="00276C4E">
              <w:rPr>
                <w:rFonts w:ascii="Calibri" w:hAnsi="Calibri" w:cs="Calibri"/>
                <w:bCs/>
                <w:sz w:val="22"/>
                <w:szCs w:val="22"/>
              </w:rPr>
              <w:t xml:space="preserve"> </w:t>
            </w:r>
            <w:r w:rsidRPr="00FA51E2">
              <w:rPr>
                <w:rFonts w:ascii="Calibri" w:hAnsi="Calibri" w:cs="Calibri"/>
                <w:bCs/>
                <w:sz w:val="22"/>
                <w:szCs w:val="22"/>
              </w:rPr>
              <w:t>be responsible for the following deliverables</w:t>
            </w:r>
            <w:r>
              <w:rPr>
                <w:rFonts w:ascii="Calibri" w:hAnsi="Calibri" w:cs="Calibri"/>
                <w:bCs/>
                <w:sz w:val="22"/>
                <w:szCs w:val="22"/>
              </w:rPr>
              <w:t>:</w:t>
            </w:r>
          </w:p>
          <w:tbl>
            <w:tblPr>
              <w:tblW w:w="836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96"/>
              <w:gridCol w:w="1890"/>
              <w:gridCol w:w="1980"/>
            </w:tblGrid>
            <w:tr w:rsidR="002F753F" w:rsidRPr="007B521F" w14:paraId="391EC101" w14:textId="77777777" w:rsidTr="0096503B">
              <w:trPr>
                <w:trHeight w:val="315"/>
                <w:tblHeader/>
              </w:trPr>
              <w:tc>
                <w:tcPr>
                  <w:tcW w:w="4496" w:type="dxa"/>
                  <w:shd w:val="clear" w:color="auto" w:fill="auto"/>
                  <w:vAlign w:val="center"/>
                  <w:hideMark/>
                </w:tcPr>
                <w:p w14:paraId="135F143B" w14:textId="77777777" w:rsidR="002F753F" w:rsidRPr="007B521F" w:rsidRDefault="002F753F" w:rsidP="002F753F">
                  <w:pPr>
                    <w:rPr>
                      <w:rFonts w:ascii="Calibri" w:eastAsia="Calibri" w:hAnsi="Calibri" w:cs="Calibri"/>
                      <w:b/>
                      <w:bCs/>
                    </w:rPr>
                  </w:pPr>
                  <w:r w:rsidRPr="007B521F">
                    <w:rPr>
                      <w:rFonts w:ascii="Calibri" w:eastAsia="Calibri" w:hAnsi="Calibri" w:cs="Calibri"/>
                      <w:b/>
                      <w:bCs/>
                    </w:rPr>
                    <w:t>Description</w:t>
                  </w:r>
                </w:p>
              </w:tc>
              <w:tc>
                <w:tcPr>
                  <w:tcW w:w="1890" w:type="dxa"/>
                  <w:shd w:val="clear" w:color="auto" w:fill="auto"/>
                  <w:vAlign w:val="center"/>
                  <w:hideMark/>
                </w:tcPr>
                <w:p w14:paraId="4197CD69" w14:textId="77777777" w:rsidR="002F753F" w:rsidRPr="007B521F" w:rsidRDefault="002F753F" w:rsidP="002F753F">
                  <w:pPr>
                    <w:rPr>
                      <w:rFonts w:ascii="Calibri" w:eastAsia="Calibri" w:hAnsi="Calibri" w:cs="Calibri"/>
                      <w:b/>
                      <w:bCs/>
                    </w:rPr>
                  </w:pPr>
                  <w:r w:rsidRPr="007B521F">
                    <w:rPr>
                      <w:rFonts w:ascii="Calibri" w:eastAsia="Calibri" w:hAnsi="Calibri" w:cs="Calibri"/>
                      <w:b/>
                      <w:bCs/>
                    </w:rPr>
                    <w:t>Quantity</w:t>
                  </w:r>
                </w:p>
              </w:tc>
              <w:tc>
                <w:tcPr>
                  <w:tcW w:w="1980" w:type="dxa"/>
                  <w:shd w:val="clear" w:color="auto" w:fill="auto"/>
                  <w:vAlign w:val="center"/>
                  <w:hideMark/>
                </w:tcPr>
                <w:p w14:paraId="77B014E6" w14:textId="77777777" w:rsidR="002F753F" w:rsidRPr="007B521F" w:rsidRDefault="002F753F" w:rsidP="002F753F">
                  <w:pPr>
                    <w:rPr>
                      <w:rFonts w:ascii="Calibri" w:eastAsia="Calibri" w:hAnsi="Calibri" w:cs="Calibri"/>
                      <w:b/>
                      <w:bCs/>
                    </w:rPr>
                  </w:pPr>
                  <w:r w:rsidRPr="007B521F">
                    <w:rPr>
                      <w:rFonts w:ascii="Calibri" w:eastAsia="Calibri" w:hAnsi="Calibri" w:cs="Calibri"/>
                      <w:b/>
                      <w:bCs/>
                    </w:rPr>
                    <w:t>Deadline</w:t>
                  </w:r>
                </w:p>
              </w:tc>
            </w:tr>
            <w:tr w:rsidR="002F753F" w:rsidRPr="007B521F" w14:paraId="4B078586" w14:textId="77777777" w:rsidTr="0096503B">
              <w:trPr>
                <w:trHeight w:val="689"/>
              </w:trPr>
              <w:tc>
                <w:tcPr>
                  <w:tcW w:w="8366" w:type="dxa"/>
                  <w:gridSpan w:val="3"/>
                  <w:shd w:val="clear" w:color="auto" w:fill="auto"/>
                  <w:vAlign w:val="center"/>
                </w:tcPr>
                <w:p w14:paraId="4FD8CB99" w14:textId="1F5C337E" w:rsidR="002F753F" w:rsidRPr="00A978B3" w:rsidRDefault="002F753F" w:rsidP="002F753F">
                  <w:pPr>
                    <w:rPr>
                      <w:rFonts w:ascii="Calibri" w:eastAsia="MS Mincho" w:hAnsi="Calibri" w:cs="Calibri"/>
                      <w:shd w:val="clear" w:color="auto" w:fill="FFFFFF"/>
                    </w:rPr>
                  </w:pPr>
                  <w:r w:rsidRPr="00D451B3">
                    <w:rPr>
                      <w:rFonts w:ascii="Calibri" w:hAnsi="Calibri" w:cs="Calibri"/>
                      <w:b/>
                    </w:rPr>
                    <w:t>Phase 1: Capacity building for the local self-governments and companies on preparation of SEAs and EIAs and integration of global environmental issues into SEAs and EIAs</w:t>
                  </w:r>
                </w:p>
              </w:tc>
            </w:tr>
            <w:tr w:rsidR="002F753F" w:rsidRPr="007B521F" w14:paraId="3764E717" w14:textId="77777777" w:rsidTr="0096503B">
              <w:trPr>
                <w:trHeight w:val="504"/>
              </w:trPr>
              <w:tc>
                <w:tcPr>
                  <w:tcW w:w="4496" w:type="dxa"/>
                  <w:tcBorders>
                    <w:bottom w:val="single" w:sz="4" w:space="0" w:color="auto"/>
                  </w:tcBorders>
                  <w:shd w:val="clear" w:color="auto" w:fill="auto"/>
                </w:tcPr>
                <w:p w14:paraId="6F00B4D2" w14:textId="09F78F97" w:rsidR="002F753F" w:rsidRPr="007A6C8A" w:rsidRDefault="002F753F" w:rsidP="002F753F">
                  <w:pPr>
                    <w:rPr>
                      <w:rFonts w:ascii="Calibri" w:eastAsia="Calibri" w:hAnsi="Calibri" w:cs="Calibri"/>
                    </w:rPr>
                  </w:pPr>
                  <w:r w:rsidRPr="008E7132">
                    <w:rPr>
                      <w:rFonts w:ascii="Calibri" w:hAnsi="Calibri" w:cs="Calibri"/>
                    </w:rPr>
                    <w:t>Training concept, program of the training, and materials developed, lists of participants, submitted and accepted</w:t>
                  </w:r>
                </w:p>
              </w:tc>
              <w:tc>
                <w:tcPr>
                  <w:tcW w:w="1890" w:type="dxa"/>
                  <w:tcBorders>
                    <w:bottom w:val="single" w:sz="4" w:space="0" w:color="auto"/>
                  </w:tcBorders>
                  <w:shd w:val="clear" w:color="auto" w:fill="auto"/>
                </w:tcPr>
                <w:p w14:paraId="0925D753" w14:textId="7733AA49" w:rsidR="002F753F" w:rsidRPr="007A6C8A" w:rsidRDefault="002F753F" w:rsidP="002F753F">
                  <w:pPr>
                    <w:rPr>
                      <w:rFonts w:ascii="Calibri" w:eastAsia="Calibri" w:hAnsi="Calibri" w:cs="Calibri"/>
                    </w:rPr>
                  </w:pPr>
                  <w:r>
                    <w:rPr>
                      <w:rFonts w:ascii="Calibri" w:eastAsia="Calibri" w:hAnsi="Calibri" w:cs="Calibri"/>
                    </w:rPr>
                    <w:t>1 set of materials</w:t>
                  </w:r>
                </w:p>
              </w:tc>
              <w:tc>
                <w:tcPr>
                  <w:tcW w:w="1980" w:type="dxa"/>
                  <w:tcBorders>
                    <w:bottom w:val="single" w:sz="4" w:space="0" w:color="auto"/>
                  </w:tcBorders>
                  <w:shd w:val="clear" w:color="auto" w:fill="auto"/>
                  <w:vAlign w:val="center"/>
                </w:tcPr>
                <w:p w14:paraId="0BC24886" w14:textId="19F61D41" w:rsidR="002F753F" w:rsidRPr="00D451B3" w:rsidRDefault="002F753F" w:rsidP="002F753F">
                  <w:pPr>
                    <w:jc w:val="center"/>
                    <w:rPr>
                      <w:rFonts w:ascii="Calibri" w:eastAsia="Calibri" w:hAnsi="Calibri" w:cs="Calibri"/>
                    </w:rPr>
                  </w:pPr>
                  <w:r w:rsidRPr="00D451B3">
                    <w:rPr>
                      <w:rFonts w:ascii="Calibri" w:eastAsia="MS Mincho" w:hAnsi="Calibri"/>
                    </w:rPr>
                    <w:t>15 October 2020</w:t>
                  </w:r>
                </w:p>
              </w:tc>
            </w:tr>
            <w:tr w:rsidR="002F753F" w:rsidRPr="007B521F" w14:paraId="0325626E" w14:textId="77777777" w:rsidTr="0096503B">
              <w:trPr>
                <w:trHeight w:val="689"/>
              </w:trPr>
              <w:tc>
                <w:tcPr>
                  <w:tcW w:w="4496" w:type="dxa"/>
                  <w:tcBorders>
                    <w:top w:val="single" w:sz="4" w:space="0" w:color="auto"/>
                    <w:bottom w:val="single" w:sz="4" w:space="0" w:color="auto"/>
                  </w:tcBorders>
                  <w:shd w:val="clear" w:color="auto" w:fill="auto"/>
                </w:tcPr>
                <w:p w14:paraId="007B8C7C" w14:textId="77777777" w:rsidR="002F753F" w:rsidRPr="008E7132" w:rsidRDefault="002F753F" w:rsidP="002F753F">
                  <w:pPr>
                    <w:rPr>
                      <w:rFonts w:ascii="Calibri" w:hAnsi="Calibri" w:cs="Calibri"/>
                    </w:rPr>
                  </w:pPr>
                  <w:r w:rsidRPr="00D451B3">
                    <w:rPr>
                      <w:rFonts w:ascii="Calibri" w:hAnsi="Calibri" w:cs="Calibri"/>
                    </w:rPr>
                    <w:t>Minimum 5 trainings conducted and feedback collected.</w:t>
                  </w:r>
                </w:p>
                <w:p w14:paraId="66960669" w14:textId="1EC92307" w:rsidR="002F753F" w:rsidRPr="00D451B3" w:rsidRDefault="002F753F" w:rsidP="002F753F">
                  <w:pPr>
                    <w:rPr>
                      <w:rFonts w:ascii="Calibri" w:hAnsi="Calibri" w:cs="Calibri"/>
                    </w:rPr>
                  </w:pPr>
                  <w:r w:rsidRPr="00D451B3">
                    <w:rPr>
                      <w:rFonts w:ascii="Calibri" w:hAnsi="Calibri" w:cs="Calibri"/>
                    </w:rPr>
                    <w:t>Post-training report submitted and accepted</w:t>
                  </w:r>
                </w:p>
              </w:tc>
              <w:tc>
                <w:tcPr>
                  <w:tcW w:w="1890" w:type="dxa"/>
                  <w:tcBorders>
                    <w:top w:val="single" w:sz="4" w:space="0" w:color="auto"/>
                    <w:bottom w:val="single" w:sz="4" w:space="0" w:color="auto"/>
                  </w:tcBorders>
                  <w:shd w:val="clear" w:color="auto" w:fill="auto"/>
                </w:tcPr>
                <w:p w14:paraId="49AE91D7" w14:textId="35514A80" w:rsidR="002F753F" w:rsidRDefault="002F753F" w:rsidP="002F753F">
                  <w:pPr>
                    <w:rPr>
                      <w:rFonts w:ascii="Calibri" w:eastAsia="Calibri" w:hAnsi="Calibri" w:cs="Calibri"/>
                    </w:rPr>
                  </w:pPr>
                  <w:r>
                    <w:rPr>
                      <w:rFonts w:ascii="Calibri" w:eastAsia="Calibri" w:hAnsi="Calibri" w:cs="Calibri"/>
                    </w:rPr>
                    <w:t>Minimum 5 trainings</w:t>
                  </w:r>
                  <w:r w:rsidR="0096503B">
                    <w:rPr>
                      <w:rFonts w:ascii="Calibri" w:eastAsia="Calibri" w:hAnsi="Calibri" w:cs="Calibri"/>
                    </w:rPr>
                    <w:t xml:space="preserve"> conducted</w:t>
                  </w:r>
                </w:p>
                <w:p w14:paraId="2480CE7A" w14:textId="30D999BC" w:rsidR="002F753F" w:rsidRPr="007A6C8A" w:rsidRDefault="002F753F" w:rsidP="002F753F">
                  <w:pPr>
                    <w:rPr>
                      <w:rFonts w:ascii="Calibri" w:eastAsia="Calibri" w:hAnsi="Calibri" w:cs="Calibri"/>
                    </w:rPr>
                  </w:pPr>
                  <w:r>
                    <w:rPr>
                      <w:rFonts w:ascii="Calibri" w:eastAsia="Calibri" w:hAnsi="Calibri" w:cs="Calibri"/>
                    </w:rPr>
                    <w:t>1 report</w:t>
                  </w:r>
                </w:p>
              </w:tc>
              <w:tc>
                <w:tcPr>
                  <w:tcW w:w="1980" w:type="dxa"/>
                  <w:tcBorders>
                    <w:top w:val="single" w:sz="4" w:space="0" w:color="auto"/>
                    <w:bottom w:val="single" w:sz="4" w:space="0" w:color="auto"/>
                  </w:tcBorders>
                  <w:shd w:val="clear" w:color="auto" w:fill="auto"/>
                  <w:vAlign w:val="center"/>
                </w:tcPr>
                <w:p w14:paraId="7C7DDA1C" w14:textId="11CD02EF" w:rsidR="002F753F" w:rsidRPr="00D451B3" w:rsidRDefault="002F753F" w:rsidP="002F753F">
                  <w:pPr>
                    <w:jc w:val="center"/>
                    <w:rPr>
                      <w:rFonts w:ascii="Calibri" w:eastAsia="Calibri" w:hAnsi="Calibri" w:cs="Calibri"/>
                    </w:rPr>
                  </w:pPr>
                  <w:r w:rsidRPr="00D451B3">
                    <w:rPr>
                      <w:rFonts w:ascii="Calibri" w:eastAsia="MS Mincho" w:hAnsi="Calibri"/>
                    </w:rPr>
                    <w:t>30 November 2020</w:t>
                  </w:r>
                </w:p>
              </w:tc>
            </w:tr>
            <w:tr w:rsidR="002F753F" w:rsidRPr="007B521F" w14:paraId="40A529EE" w14:textId="77777777" w:rsidTr="0096503B">
              <w:trPr>
                <w:trHeight w:val="496"/>
              </w:trPr>
              <w:tc>
                <w:tcPr>
                  <w:tcW w:w="4496" w:type="dxa"/>
                  <w:tcBorders>
                    <w:top w:val="single" w:sz="4" w:space="0" w:color="auto"/>
                  </w:tcBorders>
                  <w:shd w:val="clear" w:color="auto" w:fill="auto"/>
                </w:tcPr>
                <w:p w14:paraId="79C75AF6" w14:textId="4232EDC6" w:rsidR="002F753F" w:rsidRPr="00D451B3" w:rsidRDefault="002F753F" w:rsidP="002F753F">
                  <w:pPr>
                    <w:rPr>
                      <w:rFonts w:ascii="Calibri" w:hAnsi="Calibri" w:cs="Calibri"/>
                    </w:rPr>
                  </w:pPr>
                  <w:r w:rsidRPr="00D451B3">
                    <w:rPr>
                      <w:rFonts w:ascii="Calibri" w:hAnsi="Calibri" w:cs="Calibri"/>
                    </w:rPr>
                    <w:t>Online training on EIA and SEA developed and accepted</w:t>
                  </w:r>
                </w:p>
              </w:tc>
              <w:tc>
                <w:tcPr>
                  <w:tcW w:w="1890" w:type="dxa"/>
                  <w:tcBorders>
                    <w:top w:val="single" w:sz="4" w:space="0" w:color="auto"/>
                  </w:tcBorders>
                  <w:shd w:val="clear" w:color="auto" w:fill="auto"/>
                </w:tcPr>
                <w:p w14:paraId="6FF98D18" w14:textId="37F1AEF7" w:rsidR="002F753F" w:rsidRPr="007A6C8A" w:rsidRDefault="002F753F" w:rsidP="002F753F">
                  <w:pPr>
                    <w:rPr>
                      <w:rFonts w:ascii="Calibri" w:eastAsia="Calibri" w:hAnsi="Calibri" w:cs="Calibri"/>
                    </w:rPr>
                  </w:pPr>
                  <w:r>
                    <w:rPr>
                      <w:rFonts w:ascii="Calibri" w:eastAsia="Calibri" w:hAnsi="Calibri" w:cs="Calibri"/>
                    </w:rPr>
                    <w:t>1 online training course</w:t>
                  </w:r>
                </w:p>
              </w:tc>
              <w:tc>
                <w:tcPr>
                  <w:tcW w:w="1980" w:type="dxa"/>
                  <w:tcBorders>
                    <w:top w:val="single" w:sz="4" w:space="0" w:color="auto"/>
                  </w:tcBorders>
                  <w:shd w:val="clear" w:color="auto" w:fill="auto"/>
                  <w:vAlign w:val="center"/>
                </w:tcPr>
                <w:p w14:paraId="53A6CA21" w14:textId="00F646C5" w:rsidR="002F753F" w:rsidRPr="00D451B3" w:rsidRDefault="002F753F" w:rsidP="002F753F">
                  <w:pPr>
                    <w:jc w:val="center"/>
                    <w:rPr>
                      <w:rFonts w:ascii="Calibri" w:eastAsia="Calibri" w:hAnsi="Calibri" w:cs="Calibri"/>
                    </w:rPr>
                  </w:pPr>
                  <w:r w:rsidRPr="00D451B3">
                    <w:rPr>
                      <w:rFonts w:ascii="Calibri" w:eastAsia="MS Mincho" w:hAnsi="Calibri"/>
                    </w:rPr>
                    <w:t>30 January 2021</w:t>
                  </w:r>
                </w:p>
              </w:tc>
            </w:tr>
            <w:tr w:rsidR="002F753F" w:rsidRPr="007B521F" w14:paraId="49417B23" w14:textId="77777777" w:rsidTr="0096503B">
              <w:trPr>
                <w:trHeight w:val="583"/>
              </w:trPr>
              <w:tc>
                <w:tcPr>
                  <w:tcW w:w="8366" w:type="dxa"/>
                  <w:gridSpan w:val="3"/>
                  <w:shd w:val="clear" w:color="auto" w:fill="auto"/>
                  <w:vAlign w:val="center"/>
                </w:tcPr>
                <w:p w14:paraId="08734598" w14:textId="4E5EE354" w:rsidR="002F753F" w:rsidRPr="007A6C8A" w:rsidRDefault="002F753F" w:rsidP="002F753F">
                  <w:pPr>
                    <w:rPr>
                      <w:rFonts w:ascii="Calibri" w:eastAsia="Calibri" w:hAnsi="Calibri" w:cs="Calibri"/>
                    </w:rPr>
                  </w:pPr>
                  <w:r w:rsidRPr="00D451B3">
                    <w:rPr>
                      <w:rFonts w:ascii="Calibri" w:hAnsi="Calibri" w:cs="Calibri"/>
                      <w:b/>
                    </w:rPr>
                    <w:t>Phase 2: Capacity building for the local self-governments and companies on compliance with SESPs of key IFIs</w:t>
                  </w:r>
                </w:p>
              </w:tc>
            </w:tr>
            <w:tr w:rsidR="002F753F" w:rsidRPr="007B521F" w14:paraId="1761C568" w14:textId="77777777" w:rsidTr="0096503B">
              <w:trPr>
                <w:trHeight w:val="556"/>
              </w:trPr>
              <w:tc>
                <w:tcPr>
                  <w:tcW w:w="4496" w:type="dxa"/>
                  <w:tcBorders>
                    <w:bottom w:val="single" w:sz="4" w:space="0" w:color="auto"/>
                  </w:tcBorders>
                  <w:shd w:val="clear" w:color="auto" w:fill="auto"/>
                </w:tcPr>
                <w:p w14:paraId="721E1CF5" w14:textId="5C2F902A" w:rsidR="002F753F" w:rsidRPr="002F753F" w:rsidRDefault="002F753F" w:rsidP="002F753F">
                  <w:pPr>
                    <w:rPr>
                      <w:rFonts w:ascii="Calibri" w:hAnsi="Calibri" w:cs="Calibri"/>
                    </w:rPr>
                  </w:pPr>
                  <w:r w:rsidRPr="008E7132">
                    <w:rPr>
                      <w:rFonts w:ascii="Calibri" w:hAnsi="Calibri" w:cs="Calibri"/>
                    </w:rPr>
                    <w:t>Training concept, program of the training, and materials developed, lists of participants, submitted and accepted</w:t>
                  </w:r>
                </w:p>
              </w:tc>
              <w:tc>
                <w:tcPr>
                  <w:tcW w:w="1890" w:type="dxa"/>
                  <w:tcBorders>
                    <w:bottom w:val="single" w:sz="4" w:space="0" w:color="auto"/>
                  </w:tcBorders>
                  <w:shd w:val="clear" w:color="auto" w:fill="auto"/>
                </w:tcPr>
                <w:p w14:paraId="0849EAA1" w14:textId="4B1869E1" w:rsidR="002F753F" w:rsidRPr="007A6C8A" w:rsidRDefault="002F753F" w:rsidP="002F753F">
                  <w:pPr>
                    <w:rPr>
                      <w:rFonts w:ascii="Calibri" w:eastAsia="Calibri" w:hAnsi="Calibri" w:cs="Calibri"/>
                    </w:rPr>
                  </w:pPr>
                  <w:r>
                    <w:rPr>
                      <w:rFonts w:ascii="Calibri" w:eastAsia="Calibri" w:hAnsi="Calibri" w:cs="Calibri"/>
                    </w:rPr>
                    <w:t>1 set of materials</w:t>
                  </w:r>
                </w:p>
              </w:tc>
              <w:tc>
                <w:tcPr>
                  <w:tcW w:w="1980" w:type="dxa"/>
                  <w:tcBorders>
                    <w:bottom w:val="single" w:sz="4" w:space="0" w:color="auto"/>
                  </w:tcBorders>
                  <w:shd w:val="clear" w:color="auto" w:fill="auto"/>
                  <w:vAlign w:val="center"/>
                </w:tcPr>
                <w:p w14:paraId="16BACD46" w14:textId="6670F0E0" w:rsidR="002F753F" w:rsidRPr="002F753F" w:rsidRDefault="002F753F" w:rsidP="0096503B">
                  <w:pPr>
                    <w:jc w:val="center"/>
                    <w:rPr>
                      <w:rFonts w:ascii="Calibri" w:eastAsia="MS Mincho" w:hAnsi="Calibri"/>
                    </w:rPr>
                  </w:pPr>
                  <w:r w:rsidRPr="002F753F">
                    <w:rPr>
                      <w:rFonts w:ascii="Calibri" w:eastAsia="MS Mincho" w:hAnsi="Calibri"/>
                    </w:rPr>
                    <w:t>30 October 2020</w:t>
                  </w:r>
                </w:p>
              </w:tc>
            </w:tr>
            <w:tr w:rsidR="002F753F" w:rsidRPr="007B521F" w14:paraId="317BDC15" w14:textId="77777777" w:rsidTr="0096503B">
              <w:trPr>
                <w:trHeight w:val="343"/>
              </w:trPr>
              <w:tc>
                <w:tcPr>
                  <w:tcW w:w="4496" w:type="dxa"/>
                  <w:tcBorders>
                    <w:top w:val="single" w:sz="4" w:space="0" w:color="auto"/>
                    <w:bottom w:val="single" w:sz="4" w:space="0" w:color="auto"/>
                  </w:tcBorders>
                  <w:shd w:val="clear" w:color="auto" w:fill="auto"/>
                </w:tcPr>
                <w:p w14:paraId="37EBA917" w14:textId="77777777" w:rsidR="002F753F" w:rsidRPr="008E7132" w:rsidRDefault="002F753F" w:rsidP="002F753F">
                  <w:pPr>
                    <w:rPr>
                      <w:rFonts w:ascii="Calibri" w:hAnsi="Calibri" w:cs="Calibri"/>
                    </w:rPr>
                  </w:pPr>
                  <w:r w:rsidRPr="002F753F">
                    <w:rPr>
                      <w:rFonts w:ascii="Calibri" w:hAnsi="Calibri" w:cs="Calibri"/>
                    </w:rPr>
                    <w:t>5 trainings conducted and feedback collected.</w:t>
                  </w:r>
                </w:p>
                <w:p w14:paraId="75C85955" w14:textId="66C2A92D" w:rsidR="002F753F" w:rsidRPr="002F753F" w:rsidRDefault="002F753F" w:rsidP="002F753F">
                  <w:pPr>
                    <w:rPr>
                      <w:rFonts w:ascii="Calibri" w:hAnsi="Calibri" w:cs="Calibri"/>
                    </w:rPr>
                  </w:pPr>
                  <w:r w:rsidRPr="002F753F">
                    <w:rPr>
                      <w:rFonts w:ascii="Calibri" w:hAnsi="Calibri" w:cs="Calibri"/>
                    </w:rPr>
                    <w:t>Post-training report submitted and accepted</w:t>
                  </w:r>
                </w:p>
              </w:tc>
              <w:tc>
                <w:tcPr>
                  <w:tcW w:w="1890" w:type="dxa"/>
                  <w:tcBorders>
                    <w:top w:val="single" w:sz="4" w:space="0" w:color="auto"/>
                    <w:bottom w:val="single" w:sz="4" w:space="0" w:color="auto"/>
                  </w:tcBorders>
                  <w:shd w:val="clear" w:color="auto" w:fill="auto"/>
                </w:tcPr>
                <w:p w14:paraId="02A2BC5A" w14:textId="7352B366" w:rsidR="002F753F" w:rsidRDefault="002F753F" w:rsidP="002F753F">
                  <w:pPr>
                    <w:rPr>
                      <w:rFonts w:ascii="Calibri" w:eastAsia="Calibri" w:hAnsi="Calibri" w:cs="Calibri"/>
                    </w:rPr>
                  </w:pPr>
                  <w:r>
                    <w:rPr>
                      <w:rFonts w:ascii="Calibri" w:eastAsia="Calibri" w:hAnsi="Calibri" w:cs="Calibri"/>
                    </w:rPr>
                    <w:t>Minimum 5 trainings</w:t>
                  </w:r>
                  <w:r w:rsidR="0096503B">
                    <w:rPr>
                      <w:rFonts w:ascii="Calibri" w:eastAsia="Calibri" w:hAnsi="Calibri" w:cs="Calibri"/>
                    </w:rPr>
                    <w:t xml:space="preserve"> conducted</w:t>
                  </w:r>
                </w:p>
                <w:p w14:paraId="22180306" w14:textId="3820737B" w:rsidR="002F753F" w:rsidRPr="007A6C8A" w:rsidRDefault="002F753F" w:rsidP="002F753F">
                  <w:pPr>
                    <w:rPr>
                      <w:rFonts w:ascii="Calibri" w:eastAsia="Calibri" w:hAnsi="Calibri" w:cs="Calibri"/>
                    </w:rPr>
                  </w:pPr>
                  <w:r>
                    <w:rPr>
                      <w:rFonts w:ascii="Calibri" w:eastAsia="Calibri" w:hAnsi="Calibri" w:cs="Calibri"/>
                    </w:rPr>
                    <w:lastRenderedPageBreak/>
                    <w:t>1 report</w:t>
                  </w:r>
                </w:p>
              </w:tc>
              <w:tc>
                <w:tcPr>
                  <w:tcW w:w="1980" w:type="dxa"/>
                  <w:tcBorders>
                    <w:top w:val="single" w:sz="4" w:space="0" w:color="auto"/>
                    <w:bottom w:val="single" w:sz="4" w:space="0" w:color="auto"/>
                  </w:tcBorders>
                  <w:shd w:val="clear" w:color="auto" w:fill="auto"/>
                  <w:vAlign w:val="center"/>
                </w:tcPr>
                <w:p w14:paraId="0E38BB73" w14:textId="037C95D8" w:rsidR="002F753F" w:rsidRPr="002F753F" w:rsidRDefault="002F753F" w:rsidP="0096503B">
                  <w:pPr>
                    <w:jc w:val="center"/>
                    <w:rPr>
                      <w:rFonts w:ascii="Calibri" w:eastAsia="MS Mincho" w:hAnsi="Calibri"/>
                    </w:rPr>
                  </w:pPr>
                  <w:r w:rsidRPr="002F753F">
                    <w:rPr>
                      <w:rFonts w:ascii="Calibri" w:eastAsia="MS Mincho" w:hAnsi="Calibri"/>
                    </w:rPr>
                    <w:lastRenderedPageBreak/>
                    <w:t>30 January 2021</w:t>
                  </w:r>
                </w:p>
              </w:tc>
            </w:tr>
            <w:tr w:rsidR="002F753F" w:rsidRPr="007B521F" w14:paraId="1AE96FAA" w14:textId="77777777" w:rsidTr="0096503B">
              <w:trPr>
                <w:trHeight w:val="556"/>
              </w:trPr>
              <w:tc>
                <w:tcPr>
                  <w:tcW w:w="4496" w:type="dxa"/>
                  <w:tcBorders>
                    <w:top w:val="single" w:sz="4" w:space="0" w:color="auto"/>
                    <w:bottom w:val="single" w:sz="4" w:space="0" w:color="auto"/>
                  </w:tcBorders>
                  <w:shd w:val="clear" w:color="auto" w:fill="auto"/>
                </w:tcPr>
                <w:p w14:paraId="77F187DA" w14:textId="586354D4" w:rsidR="002F753F" w:rsidRPr="002F753F" w:rsidRDefault="002F753F" w:rsidP="002F753F">
                  <w:pPr>
                    <w:rPr>
                      <w:rFonts w:ascii="Calibri" w:hAnsi="Calibri" w:cs="Calibri"/>
                    </w:rPr>
                  </w:pPr>
                  <w:r w:rsidRPr="002F753F">
                    <w:rPr>
                      <w:rFonts w:ascii="Calibri" w:hAnsi="Calibri" w:cs="Calibri"/>
                    </w:rPr>
                    <w:t>Online training on SESPS developed and accepted</w:t>
                  </w:r>
                </w:p>
              </w:tc>
              <w:tc>
                <w:tcPr>
                  <w:tcW w:w="1890" w:type="dxa"/>
                  <w:tcBorders>
                    <w:top w:val="single" w:sz="4" w:space="0" w:color="auto"/>
                  </w:tcBorders>
                  <w:shd w:val="clear" w:color="auto" w:fill="auto"/>
                </w:tcPr>
                <w:p w14:paraId="07F5B4C1" w14:textId="4FFB04A9" w:rsidR="002F753F" w:rsidRPr="007A6C8A" w:rsidRDefault="002F753F" w:rsidP="002F753F">
                  <w:pPr>
                    <w:rPr>
                      <w:rFonts w:ascii="Calibri" w:eastAsia="Calibri" w:hAnsi="Calibri" w:cs="Calibri"/>
                    </w:rPr>
                  </w:pPr>
                  <w:r>
                    <w:rPr>
                      <w:rFonts w:ascii="Calibri" w:eastAsia="Calibri" w:hAnsi="Calibri" w:cs="Calibri"/>
                    </w:rPr>
                    <w:t>1 online training course</w:t>
                  </w:r>
                </w:p>
              </w:tc>
              <w:tc>
                <w:tcPr>
                  <w:tcW w:w="1980" w:type="dxa"/>
                  <w:tcBorders>
                    <w:top w:val="single" w:sz="4" w:space="0" w:color="auto"/>
                  </w:tcBorders>
                  <w:shd w:val="clear" w:color="auto" w:fill="auto"/>
                  <w:vAlign w:val="center"/>
                </w:tcPr>
                <w:p w14:paraId="78241292" w14:textId="43172BF5" w:rsidR="002F753F" w:rsidRPr="002F753F" w:rsidRDefault="002F753F" w:rsidP="0096503B">
                  <w:pPr>
                    <w:jc w:val="center"/>
                    <w:rPr>
                      <w:rFonts w:ascii="Calibri" w:eastAsia="MS Mincho" w:hAnsi="Calibri"/>
                    </w:rPr>
                  </w:pPr>
                  <w:r w:rsidRPr="002F753F">
                    <w:rPr>
                      <w:rFonts w:ascii="Calibri" w:eastAsia="MS Mincho" w:hAnsi="Calibri"/>
                    </w:rPr>
                    <w:t>20 February 2021</w:t>
                  </w:r>
                </w:p>
              </w:tc>
            </w:tr>
            <w:tr w:rsidR="002F753F" w:rsidRPr="007B521F" w14:paraId="0D7481AA" w14:textId="77777777" w:rsidTr="00AE045E">
              <w:trPr>
                <w:trHeight w:val="387"/>
              </w:trPr>
              <w:tc>
                <w:tcPr>
                  <w:tcW w:w="8366" w:type="dxa"/>
                  <w:gridSpan w:val="3"/>
                  <w:tcBorders>
                    <w:top w:val="single" w:sz="4" w:space="0" w:color="auto"/>
                    <w:bottom w:val="single" w:sz="4" w:space="0" w:color="auto"/>
                  </w:tcBorders>
                  <w:shd w:val="clear" w:color="auto" w:fill="auto"/>
                  <w:vAlign w:val="center"/>
                </w:tcPr>
                <w:p w14:paraId="05F7C606" w14:textId="2108B417" w:rsidR="002F753F" w:rsidRPr="007A6C8A" w:rsidRDefault="002F753F" w:rsidP="002F753F">
                  <w:pPr>
                    <w:rPr>
                      <w:rFonts w:ascii="Calibri" w:eastAsia="Calibri" w:hAnsi="Calibri" w:cs="Calibri"/>
                    </w:rPr>
                  </w:pPr>
                  <w:r w:rsidRPr="008E7132">
                    <w:rPr>
                      <w:rFonts w:ascii="Calibri" w:hAnsi="Calibri"/>
                      <w:b/>
                      <w:noProof/>
                      <w:sz w:val="22"/>
                    </w:rPr>
                    <w:t>Final Report</w:t>
                  </w:r>
                </w:p>
              </w:tc>
            </w:tr>
            <w:tr w:rsidR="002F753F" w:rsidRPr="007B521F" w14:paraId="2F3CF827" w14:textId="77777777" w:rsidTr="0096503B">
              <w:trPr>
                <w:trHeight w:val="556"/>
              </w:trPr>
              <w:tc>
                <w:tcPr>
                  <w:tcW w:w="4496" w:type="dxa"/>
                  <w:tcBorders>
                    <w:top w:val="single" w:sz="4" w:space="0" w:color="auto"/>
                  </w:tcBorders>
                  <w:shd w:val="clear" w:color="auto" w:fill="auto"/>
                </w:tcPr>
                <w:p w14:paraId="53A66CF9" w14:textId="0F070DED" w:rsidR="002F753F" w:rsidRPr="007A6C8A" w:rsidRDefault="002F753F" w:rsidP="002F753F">
                  <w:pPr>
                    <w:rPr>
                      <w:rFonts w:ascii="Calibri" w:eastAsia="Calibri" w:hAnsi="Calibri" w:cs="Calibri"/>
                    </w:rPr>
                  </w:pPr>
                  <w:r w:rsidRPr="002F753F">
                    <w:rPr>
                      <w:rFonts w:ascii="Calibri" w:hAnsi="Calibri" w:cs="Calibri"/>
                    </w:rPr>
                    <w:t>Final Report containing analysis of feedback with recommendations for further capacity buildings prepared and accepted</w:t>
                  </w:r>
                </w:p>
              </w:tc>
              <w:tc>
                <w:tcPr>
                  <w:tcW w:w="1890" w:type="dxa"/>
                  <w:tcBorders>
                    <w:top w:val="single" w:sz="4" w:space="0" w:color="auto"/>
                  </w:tcBorders>
                  <w:shd w:val="clear" w:color="auto" w:fill="auto"/>
                </w:tcPr>
                <w:p w14:paraId="32AF7B21" w14:textId="1FA70131" w:rsidR="002F753F" w:rsidRPr="007A6C8A" w:rsidRDefault="00327615" w:rsidP="002F753F">
                  <w:pPr>
                    <w:rPr>
                      <w:rFonts w:ascii="Calibri" w:eastAsia="Calibri" w:hAnsi="Calibri" w:cs="Calibri"/>
                    </w:rPr>
                  </w:pPr>
                  <w:r>
                    <w:rPr>
                      <w:rFonts w:ascii="Calibri" w:eastAsia="Calibri" w:hAnsi="Calibri" w:cs="Calibri"/>
                    </w:rPr>
                    <w:t>1 report</w:t>
                  </w:r>
                </w:p>
              </w:tc>
              <w:tc>
                <w:tcPr>
                  <w:tcW w:w="1980" w:type="dxa"/>
                  <w:tcBorders>
                    <w:top w:val="single" w:sz="4" w:space="0" w:color="auto"/>
                  </w:tcBorders>
                  <w:shd w:val="clear" w:color="auto" w:fill="auto"/>
                  <w:vAlign w:val="center"/>
                </w:tcPr>
                <w:p w14:paraId="11135F55" w14:textId="47D7A92C" w:rsidR="002F753F" w:rsidRPr="007A6C8A" w:rsidRDefault="002F753F" w:rsidP="002F753F">
                  <w:pPr>
                    <w:jc w:val="center"/>
                    <w:rPr>
                      <w:rFonts w:ascii="Calibri" w:eastAsia="Calibri" w:hAnsi="Calibri" w:cs="Calibri"/>
                    </w:rPr>
                  </w:pPr>
                  <w:r w:rsidRPr="002F753F">
                    <w:rPr>
                      <w:rFonts w:ascii="Calibri" w:eastAsia="MS Mincho" w:hAnsi="Calibri"/>
                    </w:rPr>
                    <w:t>30 March 2021</w:t>
                  </w:r>
                </w:p>
              </w:tc>
            </w:tr>
          </w:tbl>
          <w:p w14:paraId="1CD8DE8F" w14:textId="46959061" w:rsidR="002F753F" w:rsidRPr="00FA51E2" w:rsidRDefault="002F753F" w:rsidP="002F753F">
            <w:pPr>
              <w:jc w:val="both"/>
              <w:rPr>
                <w:rFonts w:ascii="Calibri" w:hAnsi="Calibri" w:cs="Calibri"/>
                <w:bCs/>
                <w:sz w:val="22"/>
                <w:szCs w:val="22"/>
              </w:rPr>
            </w:pPr>
          </w:p>
        </w:tc>
      </w:tr>
      <w:tr w:rsidR="002F753F" w:rsidRPr="00F04261" w14:paraId="2E0D7FE2" w14:textId="77777777" w:rsidTr="00A978B3">
        <w:tc>
          <w:tcPr>
            <w:tcW w:w="1957" w:type="dxa"/>
            <w:shd w:val="clear" w:color="auto" w:fill="auto"/>
          </w:tcPr>
          <w:p w14:paraId="6B16F7F5"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lastRenderedPageBreak/>
              <w:t xml:space="preserve">Person to Supervise the Work/Performance of the Service Provider </w:t>
            </w:r>
          </w:p>
        </w:tc>
        <w:tc>
          <w:tcPr>
            <w:tcW w:w="9041" w:type="dxa"/>
            <w:shd w:val="clear" w:color="auto" w:fill="auto"/>
          </w:tcPr>
          <w:p w14:paraId="6B336744" w14:textId="77777777" w:rsidR="002F753F" w:rsidRPr="005666D9" w:rsidRDefault="002F753F" w:rsidP="002F753F">
            <w:pPr>
              <w:jc w:val="both"/>
              <w:rPr>
                <w:rFonts w:ascii="Calibri" w:hAnsi="Calibri" w:cs="Calibri"/>
                <w:bCs/>
                <w:sz w:val="22"/>
                <w:szCs w:val="22"/>
              </w:rPr>
            </w:pPr>
            <w:r w:rsidRPr="0086432A">
              <w:rPr>
                <w:rFonts w:ascii="Calibri" w:hAnsi="Calibri" w:cs="Calibri"/>
                <w:bCs/>
                <w:sz w:val="22"/>
                <w:szCs w:val="22"/>
              </w:rPr>
              <w:t>All deliverables shall be accepted and approved by the UNDP’s Portfolio Manager, with the support from the end user</w:t>
            </w:r>
          </w:p>
        </w:tc>
      </w:tr>
      <w:tr w:rsidR="002F753F" w:rsidRPr="00F04261" w14:paraId="387C9B4E" w14:textId="77777777" w:rsidTr="00A978B3">
        <w:tc>
          <w:tcPr>
            <w:tcW w:w="1957" w:type="dxa"/>
            <w:shd w:val="clear" w:color="auto" w:fill="auto"/>
          </w:tcPr>
          <w:p w14:paraId="56EFD565"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Location of work</w:t>
            </w:r>
          </w:p>
        </w:tc>
        <w:tc>
          <w:tcPr>
            <w:tcW w:w="9041" w:type="dxa"/>
            <w:shd w:val="clear" w:color="auto" w:fill="auto"/>
          </w:tcPr>
          <w:p w14:paraId="49DA6ACB" w14:textId="77777777" w:rsidR="002F753F" w:rsidRPr="00F04261" w:rsidRDefault="002F753F" w:rsidP="002F753F">
            <w:pPr>
              <w:pStyle w:val="BankNormal"/>
              <w:spacing w:after="0"/>
              <w:rPr>
                <w:rFonts w:ascii="Calibri" w:hAnsi="Calibri" w:cs="Calibri"/>
                <w:snapToGrid w:val="0"/>
                <w:sz w:val="22"/>
                <w:szCs w:val="22"/>
              </w:rPr>
            </w:pPr>
            <w:r w:rsidRPr="00F04261">
              <w:rPr>
                <w:rFonts w:ascii="MS Gothic" w:eastAsia="MS Gothic" w:hAnsi="MS Gothic" w:cs="Calibri" w:hint="eastAsia"/>
                <w:snapToGrid w:val="0"/>
                <w:sz w:val="22"/>
                <w:szCs w:val="22"/>
              </w:rPr>
              <w:t>☐</w:t>
            </w:r>
            <w:r w:rsidRPr="00F04261">
              <w:rPr>
                <w:rFonts w:ascii="Calibri" w:hAnsi="Calibri" w:cs="Calibri"/>
                <w:snapToGrid w:val="0"/>
                <w:sz w:val="22"/>
                <w:szCs w:val="22"/>
              </w:rPr>
              <w:t xml:space="preserve"> Exact Address/es </w:t>
            </w:r>
            <w:r w:rsidRPr="00F04261">
              <w:rPr>
                <w:rFonts w:ascii="Calibri" w:hAnsi="Calibri" w:cs="Calibri"/>
                <w:i/>
                <w:snapToGrid w:val="0"/>
                <w:sz w:val="22"/>
                <w:szCs w:val="22"/>
              </w:rPr>
              <w:t>[pls. specify]</w:t>
            </w:r>
          </w:p>
          <w:p w14:paraId="5B3FC530" w14:textId="77777777" w:rsidR="002F753F" w:rsidRPr="00F04261" w:rsidRDefault="002F753F" w:rsidP="002F753F">
            <w:pPr>
              <w:pStyle w:val="BankNormal"/>
              <w:spacing w:after="0"/>
              <w:rPr>
                <w:rFonts w:ascii="Calibri" w:hAnsi="Calibri" w:cs="Calibri"/>
                <w:snapToGrid w:val="0"/>
                <w:sz w:val="22"/>
                <w:szCs w:val="22"/>
              </w:rPr>
            </w:pPr>
            <w:r w:rsidRPr="002F7C81">
              <w:rPr>
                <w:rFonts w:ascii="MS Gothic" w:eastAsia="MS Gothic" w:hAnsi="MS Gothic" w:cs="Calibri"/>
                <w:sz w:val="22"/>
                <w:szCs w:val="22"/>
              </w:rPr>
              <w:t>☒</w:t>
            </w:r>
            <w:r w:rsidRPr="00F04261">
              <w:rPr>
                <w:rFonts w:ascii="MS Gothic" w:eastAsia="MS Gothic" w:hAnsi="MS Gothic" w:cs="Calibri"/>
                <w:snapToGrid w:val="0"/>
                <w:sz w:val="22"/>
                <w:szCs w:val="22"/>
              </w:rPr>
              <w:t xml:space="preserve"> </w:t>
            </w:r>
            <w:r w:rsidRPr="00F04261">
              <w:rPr>
                <w:rFonts w:ascii="Calibri" w:hAnsi="Calibri" w:cs="Calibri"/>
                <w:snapToGrid w:val="0"/>
                <w:sz w:val="22"/>
                <w:szCs w:val="22"/>
              </w:rPr>
              <w:t xml:space="preserve"> At Contractor’s Location</w:t>
            </w:r>
            <w:r>
              <w:rPr>
                <w:rFonts w:ascii="Calibri" w:hAnsi="Calibri" w:cs="Calibri"/>
                <w:snapToGrid w:val="0"/>
                <w:sz w:val="22"/>
                <w:szCs w:val="22"/>
              </w:rPr>
              <w:t xml:space="preserve"> and as defined in the ToR</w:t>
            </w:r>
          </w:p>
        </w:tc>
      </w:tr>
      <w:tr w:rsidR="002F753F" w:rsidRPr="00F04261" w14:paraId="4258AE5A" w14:textId="77777777" w:rsidTr="00A978B3">
        <w:tc>
          <w:tcPr>
            <w:tcW w:w="1957" w:type="dxa"/>
            <w:shd w:val="clear" w:color="auto" w:fill="auto"/>
          </w:tcPr>
          <w:p w14:paraId="1F5EC326"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 xml:space="preserve">Expected duration of work </w:t>
            </w:r>
          </w:p>
        </w:tc>
        <w:tc>
          <w:tcPr>
            <w:tcW w:w="9041" w:type="dxa"/>
            <w:shd w:val="clear" w:color="auto" w:fill="auto"/>
          </w:tcPr>
          <w:p w14:paraId="11714B0B" w14:textId="64FC3679" w:rsidR="002F753F" w:rsidRPr="009A450B" w:rsidRDefault="00AE045E" w:rsidP="002F753F">
            <w:pPr>
              <w:jc w:val="both"/>
              <w:rPr>
                <w:rFonts w:ascii="Calibri" w:hAnsi="Calibri" w:cs="Calibri"/>
                <w:bCs/>
                <w:sz w:val="22"/>
                <w:szCs w:val="22"/>
              </w:rPr>
            </w:pPr>
            <w:r w:rsidRPr="00AE045E">
              <w:rPr>
                <w:rFonts w:ascii="Calibri" w:hAnsi="Calibri" w:cs="Calibri"/>
                <w:bCs/>
                <w:sz w:val="22"/>
                <w:szCs w:val="22"/>
              </w:rPr>
              <w:t>September 2020 – 30 March 2021</w:t>
            </w:r>
          </w:p>
        </w:tc>
      </w:tr>
      <w:tr w:rsidR="002F753F" w:rsidRPr="00F04261" w14:paraId="73CD392B" w14:textId="77777777" w:rsidTr="00A978B3">
        <w:tc>
          <w:tcPr>
            <w:tcW w:w="1957" w:type="dxa"/>
            <w:shd w:val="clear" w:color="auto" w:fill="auto"/>
          </w:tcPr>
          <w:p w14:paraId="5F2585DD"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 xml:space="preserve">Target start date </w:t>
            </w:r>
          </w:p>
        </w:tc>
        <w:tc>
          <w:tcPr>
            <w:tcW w:w="9041" w:type="dxa"/>
            <w:shd w:val="clear" w:color="auto" w:fill="auto"/>
          </w:tcPr>
          <w:p w14:paraId="3D8D60F4" w14:textId="493BFA46" w:rsidR="002F753F" w:rsidRPr="009A450B" w:rsidRDefault="00AE045E" w:rsidP="002F753F">
            <w:pPr>
              <w:jc w:val="both"/>
              <w:rPr>
                <w:rFonts w:ascii="Calibri" w:hAnsi="Calibri" w:cs="Calibri"/>
                <w:b/>
                <w:bCs/>
                <w:sz w:val="22"/>
                <w:szCs w:val="22"/>
              </w:rPr>
            </w:pPr>
            <w:r>
              <w:rPr>
                <w:rFonts w:ascii="Calibri" w:hAnsi="Calibri" w:cs="Calibri"/>
                <w:b/>
                <w:bCs/>
                <w:sz w:val="22"/>
                <w:szCs w:val="22"/>
              </w:rPr>
              <w:t>10</w:t>
            </w:r>
            <w:r w:rsidR="00C024A0">
              <w:rPr>
                <w:rFonts w:ascii="Calibri" w:hAnsi="Calibri" w:cs="Calibri"/>
                <w:b/>
                <w:bCs/>
                <w:sz w:val="22"/>
                <w:szCs w:val="22"/>
              </w:rPr>
              <w:t xml:space="preserve"> September</w:t>
            </w:r>
            <w:r w:rsidR="002F753F">
              <w:rPr>
                <w:rFonts w:ascii="Calibri" w:hAnsi="Calibri" w:cs="Calibri"/>
                <w:b/>
                <w:bCs/>
                <w:sz w:val="22"/>
                <w:szCs w:val="22"/>
              </w:rPr>
              <w:t xml:space="preserve"> 2020</w:t>
            </w:r>
          </w:p>
        </w:tc>
      </w:tr>
      <w:tr w:rsidR="002F753F" w:rsidRPr="00F04261" w14:paraId="28E74909" w14:textId="77777777" w:rsidTr="00A978B3">
        <w:tc>
          <w:tcPr>
            <w:tcW w:w="1957" w:type="dxa"/>
            <w:shd w:val="clear" w:color="auto" w:fill="auto"/>
          </w:tcPr>
          <w:p w14:paraId="2317203B"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Latest completion date</w:t>
            </w:r>
          </w:p>
        </w:tc>
        <w:tc>
          <w:tcPr>
            <w:tcW w:w="9041" w:type="dxa"/>
            <w:shd w:val="clear" w:color="auto" w:fill="auto"/>
          </w:tcPr>
          <w:p w14:paraId="493C49C8" w14:textId="65F36F88" w:rsidR="002F753F" w:rsidRPr="009A450B" w:rsidRDefault="002F753F" w:rsidP="002F753F">
            <w:pPr>
              <w:jc w:val="both"/>
              <w:rPr>
                <w:rFonts w:ascii="Calibri" w:hAnsi="Calibri" w:cs="Calibri"/>
                <w:b/>
                <w:bCs/>
                <w:sz w:val="22"/>
                <w:szCs w:val="22"/>
              </w:rPr>
            </w:pPr>
            <w:r>
              <w:rPr>
                <w:rFonts w:ascii="Calibri" w:hAnsi="Calibri" w:cs="Calibri"/>
                <w:b/>
                <w:bCs/>
                <w:sz w:val="22"/>
                <w:szCs w:val="22"/>
              </w:rPr>
              <w:t xml:space="preserve">30 </w:t>
            </w:r>
            <w:r w:rsidR="00C024A0">
              <w:rPr>
                <w:rFonts w:ascii="Calibri" w:hAnsi="Calibri" w:cs="Calibri"/>
                <w:b/>
                <w:bCs/>
                <w:sz w:val="22"/>
                <w:szCs w:val="22"/>
              </w:rPr>
              <w:t>March 2021</w:t>
            </w:r>
          </w:p>
        </w:tc>
      </w:tr>
      <w:tr w:rsidR="002F753F" w:rsidRPr="00F04261" w14:paraId="7431B1F2" w14:textId="77777777" w:rsidTr="00A978B3">
        <w:tc>
          <w:tcPr>
            <w:tcW w:w="1957" w:type="dxa"/>
            <w:shd w:val="clear" w:color="auto" w:fill="auto"/>
          </w:tcPr>
          <w:p w14:paraId="4BE9ADC5" w14:textId="77777777" w:rsidR="002F753F" w:rsidRPr="00F04261" w:rsidRDefault="002F753F" w:rsidP="002F753F">
            <w:pPr>
              <w:rPr>
                <w:rFonts w:ascii="Calibri" w:hAnsi="Calibri" w:cs="Calibri"/>
                <w:bCs/>
                <w:sz w:val="22"/>
                <w:szCs w:val="22"/>
              </w:rPr>
            </w:pPr>
            <w:r>
              <w:rPr>
                <w:rFonts w:ascii="Calibri" w:hAnsi="Calibri" w:cs="Calibri"/>
                <w:bCs/>
                <w:sz w:val="22"/>
                <w:szCs w:val="22"/>
              </w:rPr>
              <w:t>Travels Expected</w:t>
            </w:r>
          </w:p>
        </w:tc>
        <w:tc>
          <w:tcPr>
            <w:tcW w:w="9041" w:type="dxa"/>
            <w:shd w:val="clear" w:color="auto" w:fill="auto"/>
          </w:tcPr>
          <w:p w14:paraId="5EBC2DB0" w14:textId="38F6EDFF" w:rsidR="002F753F" w:rsidRPr="00F32935" w:rsidRDefault="002F753F" w:rsidP="002F753F">
            <w:pPr>
              <w:jc w:val="both"/>
              <w:rPr>
                <w:rFonts w:ascii="Calibri" w:hAnsi="Calibri" w:cs="Calibri"/>
                <w:bCs/>
                <w:sz w:val="22"/>
                <w:szCs w:val="22"/>
              </w:rPr>
            </w:pPr>
            <w:r>
              <w:rPr>
                <w:rFonts w:ascii="Calibri" w:hAnsi="Calibri" w:cs="Calibri"/>
                <w:bCs/>
                <w:sz w:val="22"/>
                <w:szCs w:val="22"/>
              </w:rPr>
              <w:t>As defined in the TOR</w:t>
            </w:r>
          </w:p>
        </w:tc>
      </w:tr>
      <w:tr w:rsidR="002F753F" w:rsidRPr="00F04261" w14:paraId="7FDDA593" w14:textId="77777777" w:rsidTr="00A978B3">
        <w:tc>
          <w:tcPr>
            <w:tcW w:w="1957" w:type="dxa"/>
            <w:shd w:val="clear" w:color="auto" w:fill="auto"/>
          </w:tcPr>
          <w:p w14:paraId="3184782B"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 xml:space="preserve">Pre-bid conference </w:t>
            </w:r>
          </w:p>
        </w:tc>
        <w:tc>
          <w:tcPr>
            <w:tcW w:w="9041" w:type="dxa"/>
            <w:shd w:val="clear" w:color="auto" w:fill="auto"/>
          </w:tcPr>
          <w:p w14:paraId="4202C8C9" w14:textId="77777777" w:rsidR="002F753F" w:rsidRPr="00F32935" w:rsidRDefault="002F753F" w:rsidP="002F753F">
            <w:pPr>
              <w:jc w:val="both"/>
              <w:rPr>
                <w:rFonts w:ascii="Calibri" w:hAnsi="Calibri" w:cs="Calibri"/>
                <w:bCs/>
                <w:sz w:val="22"/>
                <w:szCs w:val="22"/>
              </w:rPr>
            </w:pPr>
            <w:r>
              <w:rPr>
                <w:rFonts w:ascii="Calibri" w:hAnsi="Calibri" w:cs="Calibri"/>
                <w:bCs/>
                <w:sz w:val="22"/>
                <w:szCs w:val="22"/>
              </w:rPr>
              <w:t>N/A</w:t>
            </w:r>
            <w:r w:rsidRPr="00F32935">
              <w:rPr>
                <w:rFonts w:ascii="Calibri" w:hAnsi="Calibri" w:cs="Calibri"/>
                <w:bCs/>
                <w:sz w:val="22"/>
                <w:szCs w:val="22"/>
              </w:rPr>
              <w:t xml:space="preserve"> </w:t>
            </w:r>
          </w:p>
        </w:tc>
      </w:tr>
      <w:tr w:rsidR="002F753F" w:rsidRPr="00F04261" w14:paraId="2DA4EC09" w14:textId="77777777" w:rsidTr="00A978B3">
        <w:tblPrEx>
          <w:tblLook w:val="0000" w:firstRow="0" w:lastRow="0" w:firstColumn="0" w:lastColumn="0" w:noHBand="0" w:noVBand="0"/>
        </w:tblPrEx>
        <w:tc>
          <w:tcPr>
            <w:tcW w:w="1957" w:type="dxa"/>
          </w:tcPr>
          <w:p w14:paraId="75260171" w14:textId="77777777" w:rsidR="002F753F" w:rsidRPr="00F04261" w:rsidRDefault="002F753F" w:rsidP="002F753F">
            <w:pPr>
              <w:rPr>
                <w:rFonts w:ascii="Calibri" w:hAnsi="Calibri" w:cs="Calibri"/>
                <w:sz w:val="22"/>
                <w:szCs w:val="22"/>
              </w:rPr>
            </w:pPr>
            <w:r w:rsidRPr="00F04261">
              <w:rPr>
                <w:rFonts w:ascii="Calibri" w:hAnsi="Calibri" w:cs="Calibri"/>
                <w:sz w:val="22"/>
                <w:szCs w:val="22"/>
              </w:rPr>
              <w:t xml:space="preserve">Special Security Requirements </w:t>
            </w:r>
          </w:p>
        </w:tc>
        <w:tc>
          <w:tcPr>
            <w:tcW w:w="9041" w:type="dxa"/>
          </w:tcPr>
          <w:p w14:paraId="4E1254CB" w14:textId="77777777" w:rsidR="002F753F" w:rsidRPr="00F04261" w:rsidRDefault="002F753F" w:rsidP="002F753F">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Security Clearance from UN prior to travelling</w:t>
            </w:r>
          </w:p>
          <w:p w14:paraId="304BDC9E" w14:textId="77777777" w:rsidR="002F753F" w:rsidRPr="00F04261" w:rsidRDefault="002F753F" w:rsidP="002F753F">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Completion of UN’s Basic and Advanced Security Training </w:t>
            </w:r>
          </w:p>
          <w:p w14:paraId="695B7050" w14:textId="77777777" w:rsidR="002F753F" w:rsidRPr="00F04261" w:rsidRDefault="002F753F" w:rsidP="002F753F">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Comprehensive Travel Insurance</w:t>
            </w:r>
          </w:p>
          <w:p w14:paraId="73F0A1DF" w14:textId="77777777" w:rsidR="002F753F" w:rsidRDefault="002F753F" w:rsidP="002F753F">
            <w:pPr>
              <w:rPr>
                <w:rFonts w:ascii="Calibri" w:hAnsi="Calibri" w:cs="Calibri"/>
                <w:b/>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w:t>
            </w:r>
            <w:r w:rsidRPr="005B1326">
              <w:rPr>
                <w:rFonts w:ascii="Calibri" w:hAnsi="Calibri" w:cs="Calibri"/>
                <w:sz w:val="22"/>
                <w:szCs w:val="22"/>
              </w:rPr>
              <w:t>Others:</w:t>
            </w:r>
            <w:r w:rsidRPr="00F04261">
              <w:rPr>
                <w:rFonts w:ascii="Calibri" w:hAnsi="Calibri" w:cs="Calibri"/>
                <w:b/>
                <w:sz w:val="22"/>
                <w:szCs w:val="22"/>
              </w:rPr>
              <w:t xml:space="preserve"> </w:t>
            </w:r>
          </w:p>
          <w:p w14:paraId="717EEF08" w14:textId="77777777" w:rsidR="002F753F" w:rsidRPr="00F04261" w:rsidRDefault="002F753F" w:rsidP="002F753F">
            <w:pPr>
              <w:rPr>
                <w:rFonts w:ascii="Calibri" w:hAnsi="Calibri" w:cs="Calibri"/>
                <w:sz w:val="22"/>
                <w:szCs w:val="22"/>
              </w:rPr>
            </w:pPr>
            <w:r w:rsidRPr="00B5344C">
              <w:rPr>
                <w:rFonts w:ascii="Calibri" w:hAnsi="Calibri" w:cs="Calibri"/>
                <w:sz w:val="22"/>
                <w:szCs w:val="22"/>
              </w:rPr>
              <w:t>N/A.</w:t>
            </w:r>
          </w:p>
        </w:tc>
      </w:tr>
      <w:tr w:rsidR="002F753F" w:rsidRPr="00F04261" w14:paraId="3BAB1B5A" w14:textId="77777777" w:rsidTr="00A978B3">
        <w:tblPrEx>
          <w:tblLook w:val="0000" w:firstRow="0" w:lastRow="0" w:firstColumn="0" w:lastColumn="0" w:noHBand="0" w:noVBand="0"/>
        </w:tblPrEx>
        <w:tc>
          <w:tcPr>
            <w:tcW w:w="1957" w:type="dxa"/>
          </w:tcPr>
          <w:p w14:paraId="2AFFDEED" w14:textId="77777777" w:rsidR="002F753F" w:rsidRPr="00F04261" w:rsidRDefault="002F753F" w:rsidP="002F753F">
            <w:pPr>
              <w:rPr>
                <w:rFonts w:ascii="Calibri" w:hAnsi="Calibri" w:cs="Calibri"/>
                <w:sz w:val="22"/>
                <w:szCs w:val="22"/>
              </w:rPr>
            </w:pPr>
            <w:r w:rsidRPr="00F04261">
              <w:rPr>
                <w:rFonts w:ascii="Calibri" w:hAnsi="Calibri" w:cs="Calibri"/>
                <w:sz w:val="22"/>
                <w:szCs w:val="22"/>
              </w:rPr>
              <w:t>Implementation Schedule indicating breakdown and timing of activities/sub-activities</w:t>
            </w:r>
          </w:p>
        </w:tc>
        <w:tc>
          <w:tcPr>
            <w:tcW w:w="9041" w:type="dxa"/>
          </w:tcPr>
          <w:p w14:paraId="3517F2C7" w14:textId="77777777" w:rsidR="002F753F" w:rsidRPr="00F04261" w:rsidRDefault="002F753F" w:rsidP="002F753F">
            <w:pPr>
              <w:rPr>
                <w:rFonts w:ascii="Calibri" w:hAnsi="Calibri" w:cs="Calibri"/>
                <w:sz w:val="22"/>
                <w:szCs w:val="22"/>
              </w:rPr>
            </w:pPr>
            <w:r w:rsidRPr="002F7C81">
              <w:rPr>
                <w:rFonts w:ascii="MS Gothic" w:eastAsia="MS Gothic" w:hAnsi="MS Gothic" w:cs="Calibri"/>
                <w:sz w:val="22"/>
                <w:szCs w:val="22"/>
              </w:rPr>
              <w:t>☒</w:t>
            </w:r>
            <w:r w:rsidRPr="00F04261">
              <w:rPr>
                <w:rFonts w:ascii="MS Gothic" w:eastAsia="MS Gothic" w:hAnsi="MS Gothic" w:cs="Calibri"/>
                <w:sz w:val="22"/>
                <w:szCs w:val="22"/>
              </w:rPr>
              <w:t xml:space="preserve"> </w:t>
            </w:r>
            <w:r w:rsidRPr="00F04261">
              <w:rPr>
                <w:rFonts w:ascii="Calibri" w:hAnsi="Calibri" w:cs="Calibri"/>
                <w:sz w:val="22"/>
                <w:szCs w:val="22"/>
              </w:rPr>
              <w:t>Required</w:t>
            </w:r>
          </w:p>
          <w:p w14:paraId="72C99D79" w14:textId="77777777" w:rsidR="002F753F" w:rsidRPr="00F04261" w:rsidRDefault="002F753F" w:rsidP="002F753F">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Not Required</w:t>
            </w:r>
          </w:p>
        </w:tc>
      </w:tr>
      <w:tr w:rsidR="002F753F" w:rsidRPr="00F04261" w14:paraId="5A9A141B" w14:textId="77777777" w:rsidTr="00A978B3">
        <w:tblPrEx>
          <w:tblLook w:val="0000" w:firstRow="0" w:lastRow="0" w:firstColumn="0" w:lastColumn="0" w:noHBand="0" w:noVBand="0"/>
        </w:tblPrEx>
        <w:tc>
          <w:tcPr>
            <w:tcW w:w="1957" w:type="dxa"/>
          </w:tcPr>
          <w:p w14:paraId="2E4510DB" w14:textId="77777777" w:rsidR="002F753F" w:rsidRPr="00F04261" w:rsidRDefault="002F753F" w:rsidP="002F753F">
            <w:pPr>
              <w:rPr>
                <w:rFonts w:ascii="Calibri" w:hAnsi="Calibri" w:cs="Calibri"/>
                <w:sz w:val="22"/>
                <w:szCs w:val="22"/>
              </w:rPr>
            </w:pPr>
            <w:r w:rsidRPr="00BA6999">
              <w:rPr>
                <w:rFonts w:ascii="Calibri" w:hAnsi="Calibri" w:cs="Calibri"/>
                <w:sz w:val="22"/>
                <w:szCs w:val="22"/>
              </w:rPr>
              <w:t>Names and curriculum vitae of individuals who will be involved in completing the services and proposed team’s structure with indicated names and functions (i.e. Team Leader, etc.)</w:t>
            </w:r>
          </w:p>
        </w:tc>
        <w:tc>
          <w:tcPr>
            <w:tcW w:w="9041" w:type="dxa"/>
          </w:tcPr>
          <w:p w14:paraId="2AA46E23" w14:textId="77777777" w:rsidR="002F753F" w:rsidRPr="00F04261" w:rsidRDefault="002F753F" w:rsidP="002F753F">
            <w:pPr>
              <w:rPr>
                <w:rFonts w:ascii="Calibri" w:hAnsi="Calibri" w:cs="Calibri"/>
                <w:sz w:val="22"/>
                <w:szCs w:val="22"/>
              </w:rPr>
            </w:pPr>
            <w:r w:rsidRPr="002F7C81">
              <w:rPr>
                <w:rFonts w:ascii="MS Gothic" w:eastAsia="MS Gothic" w:hAnsi="MS Gothic" w:cs="Calibri"/>
                <w:sz w:val="22"/>
                <w:szCs w:val="22"/>
              </w:rPr>
              <w:t>☒</w:t>
            </w:r>
            <w:r w:rsidRPr="00F04261">
              <w:rPr>
                <w:rFonts w:ascii="MS Gothic" w:eastAsia="MS Gothic" w:hAnsi="MS Gothic" w:cs="Calibri"/>
                <w:sz w:val="22"/>
                <w:szCs w:val="22"/>
              </w:rPr>
              <w:t xml:space="preserve"> </w:t>
            </w:r>
            <w:r w:rsidRPr="00F04261">
              <w:rPr>
                <w:rFonts w:ascii="Calibri" w:hAnsi="Calibri" w:cs="Calibri"/>
                <w:sz w:val="22"/>
                <w:szCs w:val="22"/>
              </w:rPr>
              <w:t>Required</w:t>
            </w:r>
          </w:p>
          <w:p w14:paraId="0122009F" w14:textId="77777777" w:rsidR="002F753F" w:rsidRDefault="002F753F" w:rsidP="002F753F">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Not Required</w:t>
            </w:r>
          </w:p>
          <w:p w14:paraId="107E8751" w14:textId="77777777" w:rsidR="002F753F" w:rsidRDefault="002F753F" w:rsidP="002F753F">
            <w:pPr>
              <w:rPr>
                <w:rFonts w:ascii="Calibri" w:hAnsi="Calibri" w:cs="Calibri"/>
                <w:sz w:val="22"/>
                <w:szCs w:val="22"/>
              </w:rPr>
            </w:pPr>
          </w:p>
          <w:p w14:paraId="6119E0B4" w14:textId="77777777" w:rsidR="002F753F" w:rsidRDefault="002F753F" w:rsidP="002F753F">
            <w:pPr>
              <w:rPr>
                <w:rFonts w:ascii="Calibri" w:hAnsi="Calibri" w:cs="Calibri"/>
                <w:sz w:val="22"/>
                <w:szCs w:val="22"/>
              </w:rPr>
            </w:pPr>
          </w:p>
          <w:p w14:paraId="38CE3A29" w14:textId="7ACDB482" w:rsidR="002F753F" w:rsidRPr="00F04261" w:rsidRDefault="002F753F" w:rsidP="002F753F">
            <w:pPr>
              <w:rPr>
                <w:rFonts w:ascii="Calibri" w:hAnsi="Calibri" w:cs="Calibri"/>
                <w:sz w:val="22"/>
                <w:szCs w:val="22"/>
              </w:rPr>
            </w:pPr>
            <w:r>
              <w:rPr>
                <w:rFonts w:ascii="Calibri" w:hAnsi="Calibri" w:cs="Calibri"/>
                <w:sz w:val="22"/>
                <w:szCs w:val="22"/>
              </w:rPr>
              <w:t xml:space="preserve">Important Remark: In case a sub-contracting is envisaged, the majority of the required/ proposed team members (key personnel) must be the Bidder’s (legal entity’s) employees, to include the Team Leader. </w:t>
            </w:r>
            <w:bookmarkStart w:id="0" w:name="_GoBack"/>
            <w:bookmarkEnd w:id="0"/>
            <w:r w:rsidR="006D2AB9">
              <w:rPr>
                <w:rFonts w:ascii="Calibri" w:hAnsi="Calibri" w:cs="Calibri"/>
                <w:sz w:val="22"/>
                <w:szCs w:val="22"/>
              </w:rPr>
              <w:t>Otherwise, such proposal/s</w:t>
            </w:r>
            <w:r>
              <w:rPr>
                <w:rFonts w:ascii="Calibri" w:hAnsi="Calibri" w:cs="Calibri"/>
                <w:sz w:val="22"/>
                <w:szCs w:val="22"/>
              </w:rPr>
              <w:t xml:space="preserve"> shall be rejected.</w:t>
            </w:r>
          </w:p>
        </w:tc>
      </w:tr>
      <w:tr w:rsidR="002F753F" w:rsidRPr="00F44AE9" w14:paraId="7F7EF65D" w14:textId="77777777" w:rsidTr="00A978B3">
        <w:tc>
          <w:tcPr>
            <w:tcW w:w="1957" w:type="dxa"/>
          </w:tcPr>
          <w:p w14:paraId="64022826" w14:textId="77777777" w:rsidR="002F753F" w:rsidRPr="00F44AE9" w:rsidRDefault="002F753F" w:rsidP="002F753F">
            <w:pPr>
              <w:rPr>
                <w:rFonts w:ascii="Calibri" w:hAnsi="Calibri" w:cs="Calibri"/>
                <w:sz w:val="22"/>
                <w:szCs w:val="22"/>
              </w:rPr>
            </w:pPr>
            <w:r w:rsidRPr="00F44AE9">
              <w:rPr>
                <w:rFonts w:ascii="Calibri" w:hAnsi="Calibri" w:cs="Calibri"/>
                <w:sz w:val="22"/>
                <w:szCs w:val="22"/>
              </w:rPr>
              <w:t>Proposal Submission Address</w:t>
            </w:r>
          </w:p>
        </w:tc>
        <w:tc>
          <w:tcPr>
            <w:tcW w:w="9041" w:type="dxa"/>
          </w:tcPr>
          <w:p w14:paraId="41CB1990" w14:textId="77777777" w:rsidR="002F753F" w:rsidRPr="00F44AE9" w:rsidRDefault="002F753F" w:rsidP="002F753F">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UNDP</w:t>
            </w:r>
          </w:p>
          <w:p w14:paraId="27A08866" w14:textId="77777777" w:rsidR="002F753F" w:rsidRPr="00F44AE9" w:rsidRDefault="002F753F" w:rsidP="002F753F">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Bulevar Zorana Đinđića 64,</w:t>
            </w:r>
          </w:p>
          <w:p w14:paraId="549D77C9" w14:textId="77777777" w:rsidR="002F753F" w:rsidRPr="00F44AE9" w:rsidRDefault="002F753F" w:rsidP="002F753F">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 xml:space="preserve">11070 Novi Beograd, Serbia </w:t>
            </w:r>
          </w:p>
          <w:p w14:paraId="380945D8" w14:textId="77777777" w:rsidR="002F753F" w:rsidRPr="00F44AE9" w:rsidRDefault="002F753F" w:rsidP="002F753F">
            <w:pPr>
              <w:pStyle w:val="BankNormal"/>
              <w:tabs>
                <w:tab w:val="right" w:pos="7218"/>
              </w:tabs>
              <w:spacing w:after="0"/>
              <w:rPr>
                <w:rFonts w:ascii="Calibri" w:hAnsi="Calibri" w:cs="Calibri"/>
                <w:sz w:val="22"/>
                <w:szCs w:val="22"/>
              </w:rPr>
            </w:pPr>
            <w:r w:rsidRPr="00F44AE9">
              <w:rPr>
                <w:rFonts w:ascii="Calibri" w:hAnsi="Calibri" w:cs="Calibri"/>
                <w:sz w:val="22"/>
                <w:szCs w:val="22"/>
              </w:rPr>
              <w:t>or</w:t>
            </w:r>
          </w:p>
          <w:p w14:paraId="56C9318E" w14:textId="77777777" w:rsidR="002F753F" w:rsidRPr="00F44AE9" w:rsidRDefault="0030711E" w:rsidP="002F753F">
            <w:pPr>
              <w:rPr>
                <w:rFonts w:ascii="Calibri" w:eastAsia="MS Gothic" w:hAnsi="Calibri" w:cs="Calibri"/>
                <w:sz w:val="22"/>
                <w:szCs w:val="22"/>
              </w:rPr>
            </w:pPr>
            <w:hyperlink r:id="rId15" w:history="1">
              <w:r w:rsidR="002F753F" w:rsidRPr="00F44AE9">
                <w:rPr>
                  <w:rStyle w:val="Hyperlink"/>
                  <w:rFonts w:ascii="Calibri" w:hAnsi="Calibri" w:cs="Calibri"/>
                  <w:sz w:val="22"/>
                  <w:szCs w:val="22"/>
                </w:rPr>
                <w:t>procurement.rs@undp.org</w:t>
              </w:r>
            </w:hyperlink>
          </w:p>
        </w:tc>
      </w:tr>
      <w:tr w:rsidR="002F753F" w:rsidRPr="000E32D4" w14:paraId="01BED989" w14:textId="77777777" w:rsidTr="00A978B3">
        <w:tblPrEx>
          <w:tblLook w:val="0000" w:firstRow="0" w:lastRow="0" w:firstColumn="0" w:lastColumn="0" w:noHBand="0" w:noVBand="0"/>
        </w:tblPrEx>
        <w:tc>
          <w:tcPr>
            <w:tcW w:w="1957" w:type="dxa"/>
          </w:tcPr>
          <w:p w14:paraId="44BE4F90" w14:textId="77777777" w:rsidR="002F753F" w:rsidRPr="00F44AE9" w:rsidRDefault="002F753F" w:rsidP="002F753F">
            <w:pPr>
              <w:rPr>
                <w:rFonts w:ascii="Calibri" w:hAnsi="Calibri" w:cs="Calibri"/>
                <w:bCs/>
                <w:sz w:val="22"/>
                <w:szCs w:val="22"/>
              </w:rPr>
            </w:pPr>
            <w:r w:rsidRPr="00F44AE9">
              <w:rPr>
                <w:rFonts w:ascii="Calibri" w:hAnsi="Calibri" w:cs="Calibri"/>
                <w:bCs/>
                <w:sz w:val="22"/>
                <w:szCs w:val="22"/>
              </w:rPr>
              <w:t>Deadline for Submission of Proposal</w:t>
            </w:r>
          </w:p>
          <w:p w14:paraId="53FF11DE" w14:textId="77777777" w:rsidR="002F753F" w:rsidRPr="00F44AE9" w:rsidRDefault="002F753F" w:rsidP="002F753F">
            <w:pPr>
              <w:rPr>
                <w:rFonts w:ascii="Calibri" w:hAnsi="Calibri" w:cs="Calibri"/>
                <w:bCs/>
                <w:sz w:val="22"/>
                <w:szCs w:val="22"/>
              </w:rPr>
            </w:pPr>
          </w:p>
          <w:p w14:paraId="7B5D4138" w14:textId="77777777" w:rsidR="002F753F" w:rsidRPr="00F44AE9" w:rsidRDefault="002F753F" w:rsidP="002F753F">
            <w:pPr>
              <w:rPr>
                <w:rFonts w:ascii="Calibri" w:hAnsi="Calibri" w:cs="Calibri"/>
                <w:sz w:val="22"/>
                <w:szCs w:val="22"/>
              </w:rPr>
            </w:pPr>
          </w:p>
        </w:tc>
        <w:tc>
          <w:tcPr>
            <w:tcW w:w="9041" w:type="dxa"/>
          </w:tcPr>
          <w:p w14:paraId="439BFDCD" w14:textId="6CBC8901" w:rsidR="002F753F" w:rsidRPr="00B95FE6" w:rsidRDefault="002C5ADB" w:rsidP="002F753F">
            <w:pPr>
              <w:rPr>
                <w:rFonts w:ascii="Calibri" w:hAnsi="Calibri" w:cs="Calibri"/>
                <w:b/>
                <w:color w:val="FF0000"/>
                <w:sz w:val="22"/>
                <w:szCs w:val="22"/>
              </w:rPr>
            </w:pPr>
            <w:r>
              <w:rPr>
                <w:rFonts w:ascii="Calibri" w:hAnsi="Calibri" w:cs="Calibri"/>
                <w:b/>
                <w:color w:val="FF0000"/>
                <w:sz w:val="22"/>
                <w:szCs w:val="22"/>
              </w:rPr>
              <w:t>27</w:t>
            </w:r>
            <w:r w:rsidR="00C024A0">
              <w:rPr>
                <w:rFonts w:ascii="Calibri" w:hAnsi="Calibri" w:cs="Calibri"/>
                <w:b/>
                <w:color w:val="FF0000"/>
                <w:sz w:val="22"/>
                <w:szCs w:val="22"/>
              </w:rPr>
              <w:t xml:space="preserve"> August</w:t>
            </w:r>
            <w:r w:rsidR="002F753F" w:rsidRPr="003A0BFE">
              <w:rPr>
                <w:rFonts w:ascii="Calibri" w:hAnsi="Calibri" w:cs="Calibri"/>
                <w:b/>
                <w:color w:val="FF0000"/>
                <w:sz w:val="22"/>
                <w:szCs w:val="22"/>
              </w:rPr>
              <w:t xml:space="preserve"> 2020 at 15:00 hours (Belgrade Time)</w:t>
            </w:r>
          </w:p>
          <w:p w14:paraId="52647012" w14:textId="77777777" w:rsidR="002F753F" w:rsidRPr="00F44AE9" w:rsidRDefault="002F753F" w:rsidP="002F753F">
            <w:pPr>
              <w:rPr>
                <w:rFonts w:ascii="Calibri" w:hAnsi="Calibri" w:cs="Calibri"/>
                <w:b/>
                <w:sz w:val="22"/>
                <w:szCs w:val="22"/>
              </w:rPr>
            </w:pPr>
          </w:p>
          <w:p w14:paraId="722C5121" w14:textId="77777777" w:rsidR="002F753F" w:rsidRDefault="002F753F" w:rsidP="002F753F">
            <w:pPr>
              <w:rPr>
                <w:rFonts w:ascii="Calibri" w:hAnsi="Calibri" w:cs="Calibri"/>
                <w:iCs/>
                <w:sz w:val="22"/>
                <w:szCs w:val="22"/>
              </w:rPr>
            </w:pPr>
            <w:r w:rsidRPr="00F44AE9">
              <w:rPr>
                <w:rFonts w:ascii="Calibri" w:hAnsi="Calibri" w:cs="Calibri"/>
                <w:iCs/>
                <w:sz w:val="22"/>
                <w:szCs w:val="22"/>
              </w:rPr>
              <w:t xml:space="preserve">All e-mail correspondence, or envelopes if transmitted by courier or regular mail to be clearly marked with the </w:t>
            </w:r>
            <w:r w:rsidRPr="00F44AE9">
              <w:rPr>
                <w:rFonts w:ascii="Calibri" w:hAnsi="Calibri" w:cs="Calibri"/>
                <w:b/>
                <w:iCs/>
                <w:sz w:val="22"/>
                <w:szCs w:val="22"/>
              </w:rPr>
              <w:t>tender number</w:t>
            </w:r>
            <w:r w:rsidRPr="00F44AE9">
              <w:rPr>
                <w:rFonts w:ascii="Calibri" w:hAnsi="Calibri" w:cs="Calibri"/>
                <w:iCs/>
                <w:sz w:val="22"/>
                <w:szCs w:val="22"/>
              </w:rPr>
              <w:t xml:space="preserve"> (see </w:t>
            </w:r>
            <w:r w:rsidRPr="00F5675A">
              <w:rPr>
                <w:rFonts w:ascii="Calibri" w:hAnsi="Calibri" w:cs="Calibri"/>
                <w:iCs/>
                <w:sz w:val="22"/>
                <w:szCs w:val="22"/>
              </w:rPr>
              <w:t>the</w:t>
            </w:r>
            <w:r>
              <w:rPr>
                <w:rFonts w:ascii="Calibri" w:hAnsi="Calibri" w:cs="Calibri"/>
                <w:b/>
                <w:color w:val="FF0000"/>
                <w:sz w:val="22"/>
                <w:szCs w:val="22"/>
              </w:rPr>
              <w:t xml:space="preserve"> “REFERENCE”</w:t>
            </w:r>
            <w:r w:rsidRPr="00F44AE9">
              <w:rPr>
                <w:rFonts w:ascii="Calibri" w:hAnsi="Calibri" w:cs="Calibri"/>
                <w:iCs/>
                <w:sz w:val="22"/>
                <w:szCs w:val="22"/>
              </w:rPr>
              <w:t xml:space="preserve"> field from the 1</w:t>
            </w:r>
            <w:r w:rsidRPr="00F44AE9">
              <w:rPr>
                <w:rFonts w:ascii="Calibri" w:hAnsi="Calibri" w:cs="Calibri"/>
                <w:iCs/>
                <w:sz w:val="22"/>
                <w:szCs w:val="22"/>
                <w:vertAlign w:val="superscript"/>
              </w:rPr>
              <w:t>st</w:t>
            </w:r>
            <w:r w:rsidRPr="00F44AE9">
              <w:rPr>
                <w:rFonts w:ascii="Calibri" w:hAnsi="Calibri" w:cs="Calibri"/>
                <w:iCs/>
                <w:sz w:val="22"/>
                <w:szCs w:val="22"/>
              </w:rPr>
              <w:t xml:space="preserve"> page above)</w:t>
            </w:r>
            <w:r>
              <w:rPr>
                <w:rFonts w:ascii="Calibri" w:hAnsi="Calibri" w:cs="Calibri"/>
                <w:iCs/>
                <w:sz w:val="22"/>
                <w:szCs w:val="22"/>
              </w:rPr>
              <w:t>.</w:t>
            </w:r>
          </w:p>
          <w:p w14:paraId="29316317" w14:textId="77777777" w:rsidR="002F753F" w:rsidRDefault="002F753F" w:rsidP="002F753F">
            <w:pPr>
              <w:rPr>
                <w:rFonts w:ascii="Calibri" w:hAnsi="Calibri" w:cs="Calibri"/>
                <w:iCs/>
                <w:sz w:val="22"/>
                <w:szCs w:val="22"/>
              </w:rPr>
            </w:pPr>
          </w:p>
          <w:p w14:paraId="66B325D2" w14:textId="77777777" w:rsidR="002F753F" w:rsidRPr="00F44AE9" w:rsidRDefault="002F753F" w:rsidP="002F753F">
            <w:pPr>
              <w:rPr>
                <w:rFonts w:ascii="Calibri" w:hAnsi="Calibri" w:cs="Calibri"/>
                <w:iCs/>
                <w:sz w:val="22"/>
                <w:szCs w:val="22"/>
              </w:rPr>
            </w:pPr>
            <w:r>
              <w:rPr>
                <w:rFonts w:ascii="Calibri" w:hAnsi="Calibri" w:cs="Calibri"/>
                <w:iCs/>
                <w:sz w:val="22"/>
                <w:szCs w:val="22"/>
              </w:rPr>
              <w:lastRenderedPageBreak/>
              <w:t>Offers received by UNDP after the above-mentioned date and time will be rejected and returned to sender unopened.</w:t>
            </w:r>
          </w:p>
        </w:tc>
      </w:tr>
      <w:tr w:rsidR="002F753F" w:rsidRPr="00F44AE9" w14:paraId="547E9C67" w14:textId="77777777" w:rsidTr="00A978B3">
        <w:tc>
          <w:tcPr>
            <w:tcW w:w="1957" w:type="dxa"/>
            <w:shd w:val="clear" w:color="auto" w:fill="auto"/>
          </w:tcPr>
          <w:p w14:paraId="11AC13FF" w14:textId="77777777" w:rsidR="002F753F" w:rsidRDefault="002F753F" w:rsidP="002F753F">
            <w:pPr>
              <w:rPr>
                <w:rFonts w:ascii="Calibri" w:hAnsi="Calibri" w:cs="Calibri"/>
                <w:bCs/>
                <w:sz w:val="22"/>
                <w:szCs w:val="22"/>
              </w:rPr>
            </w:pPr>
            <w:r w:rsidRPr="00F44AE9">
              <w:rPr>
                <w:rFonts w:ascii="Calibri" w:hAnsi="Calibri" w:cs="Calibri"/>
                <w:bCs/>
                <w:sz w:val="22"/>
                <w:szCs w:val="22"/>
              </w:rPr>
              <w:lastRenderedPageBreak/>
              <w:t xml:space="preserve">No. of copies of Proposal that must be submitted (in case Proposal is </w:t>
            </w:r>
            <w:r w:rsidRPr="00F44AE9">
              <w:rPr>
                <w:rFonts w:ascii="Calibri" w:hAnsi="Calibri" w:cs="Calibri"/>
                <w:bCs/>
                <w:sz w:val="22"/>
                <w:szCs w:val="22"/>
                <w:u w:val="single"/>
              </w:rPr>
              <w:t>submitted by mail or courier</w:t>
            </w:r>
            <w:r w:rsidRPr="00F44AE9">
              <w:rPr>
                <w:rFonts w:ascii="Calibri" w:hAnsi="Calibri" w:cs="Calibri"/>
                <w:bCs/>
                <w:sz w:val="22"/>
                <w:szCs w:val="22"/>
              </w:rPr>
              <w:t>)</w:t>
            </w:r>
          </w:p>
          <w:p w14:paraId="1187CC19" w14:textId="77777777" w:rsidR="002F753F" w:rsidRDefault="002F753F" w:rsidP="002F753F">
            <w:pPr>
              <w:rPr>
                <w:rFonts w:ascii="Calibri" w:hAnsi="Calibri" w:cs="Calibri"/>
                <w:bCs/>
                <w:sz w:val="22"/>
                <w:szCs w:val="22"/>
              </w:rPr>
            </w:pPr>
          </w:p>
          <w:p w14:paraId="21AD96E1" w14:textId="77777777" w:rsidR="002F753F" w:rsidRPr="00F44AE9" w:rsidRDefault="002F753F" w:rsidP="002F753F">
            <w:pPr>
              <w:rPr>
                <w:rFonts w:ascii="Calibri" w:hAnsi="Calibri" w:cs="Calibri"/>
                <w:bCs/>
                <w:sz w:val="22"/>
                <w:szCs w:val="22"/>
              </w:rPr>
            </w:pPr>
            <w:r w:rsidRPr="00EC2F23">
              <w:rPr>
                <w:rFonts w:ascii="Calibri" w:hAnsi="Calibri" w:cs="Calibri"/>
                <w:bCs/>
                <w:sz w:val="22"/>
                <w:szCs w:val="22"/>
                <w:lang w:val="en-GB"/>
              </w:rPr>
              <w:t xml:space="preserve">Remark: </w:t>
            </w:r>
            <w:r w:rsidRPr="00EC2F23">
              <w:rPr>
                <w:rFonts w:ascii="Calibri" w:hAnsi="Calibri" w:cs="Calibri"/>
                <w:b/>
                <w:bCs/>
                <w:sz w:val="22"/>
                <w:szCs w:val="22"/>
                <w:lang w:val="en-GB"/>
              </w:rPr>
              <w:t>Offers submitted via e-mail can be submitted only in 1 electronic copy.</w:t>
            </w:r>
          </w:p>
        </w:tc>
        <w:tc>
          <w:tcPr>
            <w:tcW w:w="9041" w:type="dxa"/>
            <w:tcBorders>
              <w:bottom w:val="single" w:sz="4" w:space="0" w:color="auto"/>
            </w:tcBorders>
            <w:shd w:val="clear" w:color="auto" w:fill="auto"/>
          </w:tcPr>
          <w:p w14:paraId="1B81E745" w14:textId="77777777" w:rsidR="002F753F" w:rsidRPr="00F44AE9" w:rsidRDefault="002F753F" w:rsidP="002F753F">
            <w:pPr>
              <w:tabs>
                <w:tab w:val="left" w:pos="4426"/>
                <w:tab w:val="right" w:pos="7218"/>
              </w:tabs>
              <w:rPr>
                <w:rFonts w:ascii="Calibri" w:hAnsi="Calibri" w:cs="Calibri"/>
                <w:color w:val="000000"/>
                <w:sz w:val="22"/>
                <w:szCs w:val="22"/>
              </w:rPr>
            </w:pPr>
            <w:r w:rsidRPr="00F44AE9">
              <w:rPr>
                <w:rFonts w:ascii="Calibri" w:hAnsi="Calibri" w:cs="Calibri"/>
                <w:color w:val="000000"/>
                <w:sz w:val="22"/>
                <w:szCs w:val="22"/>
              </w:rPr>
              <w:t xml:space="preserve">Original: </w:t>
            </w:r>
            <w:r w:rsidRPr="00F44AE9">
              <w:rPr>
                <w:rFonts w:ascii="Calibri" w:hAnsi="Calibri" w:cs="Calibri"/>
                <w:b/>
                <w:color w:val="000000"/>
                <w:sz w:val="22"/>
                <w:szCs w:val="22"/>
              </w:rPr>
              <w:t>1 original copy of technical proposal and 1 original copy of financial proposal in separate envelopes</w:t>
            </w:r>
            <w:r w:rsidRPr="00F44AE9">
              <w:rPr>
                <w:rFonts w:ascii="Calibri" w:hAnsi="Calibri" w:cs="Calibri"/>
                <w:color w:val="000000"/>
                <w:sz w:val="22"/>
                <w:szCs w:val="22"/>
              </w:rPr>
              <w:t xml:space="preserve">, duly marked on the envelopes as Technical Proposal and Financial Proposal, with indicated </w:t>
            </w:r>
            <w:r>
              <w:rPr>
                <w:rFonts w:ascii="Calibri" w:hAnsi="Calibri" w:cs="Calibri"/>
                <w:color w:val="000000"/>
                <w:sz w:val="22"/>
                <w:szCs w:val="22"/>
              </w:rPr>
              <w:t xml:space="preserve">tender </w:t>
            </w:r>
            <w:r w:rsidRPr="00F44AE9">
              <w:rPr>
                <w:rFonts w:ascii="Calibri" w:hAnsi="Calibri" w:cs="Calibri"/>
                <w:color w:val="000000"/>
                <w:sz w:val="22"/>
                <w:szCs w:val="22"/>
              </w:rPr>
              <w:t>“</w:t>
            </w:r>
            <w:r>
              <w:rPr>
                <w:rFonts w:ascii="Calibri" w:hAnsi="Calibri" w:cs="Calibri"/>
                <w:b/>
                <w:color w:val="FF0000"/>
                <w:sz w:val="22"/>
                <w:szCs w:val="22"/>
              </w:rPr>
              <w:t>REFERENCE</w:t>
            </w:r>
            <w:r w:rsidRPr="00F44AE9">
              <w:rPr>
                <w:rFonts w:ascii="Calibri" w:hAnsi="Calibri" w:cs="Calibri"/>
                <w:color w:val="000000"/>
                <w:sz w:val="22"/>
                <w:szCs w:val="22"/>
              </w:rPr>
              <w:t>” number of tender (please see the 1</w:t>
            </w:r>
            <w:r w:rsidRPr="00F44AE9">
              <w:rPr>
                <w:rFonts w:ascii="Calibri" w:hAnsi="Calibri" w:cs="Calibri"/>
                <w:color w:val="000000"/>
                <w:sz w:val="22"/>
                <w:szCs w:val="22"/>
                <w:vertAlign w:val="superscript"/>
              </w:rPr>
              <w:t>st</w:t>
            </w:r>
            <w:r w:rsidRPr="00F44AE9">
              <w:rPr>
                <w:rFonts w:ascii="Calibri" w:hAnsi="Calibri" w:cs="Calibri"/>
                <w:color w:val="000000"/>
                <w:sz w:val="22"/>
                <w:szCs w:val="22"/>
              </w:rPr>
              <w:t xml:space="preserve"> page above) and name of the bidder on both envelopes.</w:t>
            </w:r>
          </w:p>
          <w:p w14:paraId="6191F803" w14:textId="77777777" w:rsidR="002F753F" w:rsidRPr="00F44AE9" w:rsidRDefault="002F753F" w:rsidP="002F753F">
            <w:pPr>
              <w:rPr>
                <w:rFonts w:ascii="Calibri" w:hAnsi="Calibri" w:cs="Calibri"/>
                <w:color w:val="000000"/>
                <w:sz w:val="22"/>
                <w:szCs w:val="22"/>
              </w:rPr>
            </w:pPr>
          </w:p>
          <w:p w14:paraId="37E482E7" w14:textId="77777777" w:rsidR="002F753F" w:rsidRPr="00F44AE9" w:rsidRDefault="002F753F" w:rsidP="002F753F">
            <w:pPr>
              <w:rPr>
                <w:rFonts w:ascii="Calibri" w:hAnsi="Calibri" w:cs="Calibri"/>
                <w:iCs/>
                <w:sz w:val="22"/>
                <w:szCs w:val="22"/>
              </w:rPr>
            </w:pPr>
            <w:r w:rsidRPr="00F44AE9">
              <w:rPr>
                <w:rFonts w:ascii="Calibri" w:hAnsi="Calibri" w:cs="Calibri"/>
                <w:color w:val="000000"/>
                <w:kern w:val="28"/>
                <w:sz w:val="22"/>
                <w:szCs w:val="22"/>
              </w:rPr>
              <w:t xml:space="preserve">Copies:   </w:t>
            </w:r>
            <w:r w:rsidRPr="00F44AE9">
              <w:rPr>
                <w:rFonts w:ascii="Calibri" w:hAnsi="Calibri" w:cs="Calibri"/>
                <w:b/>
                <w:color w:val="000000"/>
                <w:kern w:val="28"/>
                <w:sz w:val="22"/>
                <w:szCs w:val="22"/>
              </w:rPr>
              <w:t>1 electronic copy of the original in the .pdf format</w:t>
            </w:r>
            <w:r w:rsidRPr="00F44AE9">
              <w:rPr>
                <w:rFonts w:ascii="Calibri" w:hAnsi="Calibri" w:cs="Calibri"/>
                <w:color w:val="000000"/>
                <w:kern w:val="28"/>
                <w:sz w:val="22"/>
                <w:szCs w:val="22"/>
              </w:rPr>
              <w:t xml:space="preserve">, containing full technical and financial proposals </w:t>
            </w:r>
            <w:r w:rsidRPr="00F44AE9">
              <w:rPr>
                <w:rFonts w:ascii="Calibri" w:hAnsi="Calibri" w:cs="Calibri"/>
                <w:b/>
                <w:color w:val="000000"/>
                <w:kern w:val="28"/>
                <w:sz w:val="22"/>
                <w:szCs w:val="22"/>
              </w:rPr>
              <w:t>on the separate USB</w:t>
            </w:r>
            <w:r w:rsidRPr="00F44AE9">
              <w:rPr>
                <w:rFonts w:ascii="Calibri" w:hAnsi="Calibri" w:cs="Calibri"/>
                <w:color w:val="000000"/>
                <w:kern w:val="28"/>
                <w:sz w:val="22"/>
                <w:szCs w:val="22"/>
              </w:rPr>
              <w:t xml:space="preserve"> memory sticks.  Each USB to be submitted in the respective separate envelopes mentioned above.</w:t>
            </w:r>
          </w:p>
        </w:tc>
      </w:tr>
      <w:tr w:rsidR="002F753F" w:rsidRPr="00F44AE9" w14:paraId="1B348146" w14:textId="77777777" w:rsidTr="00A978B3">
        <w:tc>
          <w:tcPr>
            <w:tcW w:w="1957" w:type="dxa"/>
            <w:shd w:val="clear" w:color="auto" w:fill="auto"/>
          </w:tcPr>
          <w:p w14:paraId="1842F602" w14:textId="77777777" w:rsidR="002F753F" w:rsidRPr="00F44AE9" w:rsidRDefault="002F753F" w:rsidP="002F753F">
            <w:pPr>
              <w:rPr>
                <w:rFonts w:ascii="Calibri" w:hAnsi="Calibri" w:cs="Calibri"/>
                <w:bCs/>
                <w:sz w:val="22"/>
                <w:szCs w:val="22"/>
              </w:rPr>
            </w:pPr>
            <w:r w:rsidRPr="00F44AE9">
              <w:rPr>
                <w:rFonts w:ascii="Calibri" w:hAnsi="Calibri" w:cs="Calibri"/>
                <w:sz w:val="22"/>
                <w:szCs w:val="22"/>
              </w:rPr>
              <w:t>All documentations submitted in this proposal, including catalogs, instructions and operating manuals, shall be in this language</w:t>
            </w:r>
          </w:p>
        </w:tc>
        <w:tc>
          <w:tcPr>
            <w:tcW w:w="9041" w:type="dxa"/>
            <w:shd w:val="clear" w:color="auto" w:fill="auto"/>
          </w:tcPr>
          <w:p w14:paraId="5BE4755B" w14:textId="77777777" w:rsidR="002F753F" w:rsidRPr="00F44AE9" w:rsidRDefault="002F753F" w:rsidP="002F753F">
            <w:pPr>
              <w:rPr>
                <w:rFonts w:ascii="Calibri" w:hAnsi="Calibri" w:cs="Calibri"/>
                <w:sz w:val="22"/>
                <w:szCs w:val="22"/>
              </w:rPr>
            </w:pPr>
            <w:r w:rsidRPr="002F7C81">
              <w:rPr>
                <w:rFonts w:ascii="MS Gothic" w:eastAsia="MS Gothic" w:hAnsi="MS Gothic" w:cs="Calibri"/>
                <w:sz w:val="22"/>
                <w:szCs w:val="22"/>
              </w:rPr>
              <w:t>☒</w:t>
            </w:r>
            <w:r w:rsidRPr="00F44AE9">
              <w:rPr>
                <w:rFonts w:ascii="Calibri" w:hAnsi="Calibri" w:cs="Calibri"/>
                <w:sz w:val="22"/>
                <w:szCs w:val="22"/>
              </w:rPr>
              <w:t xml:space="preserve"> English</w:t>
            </w:r>
          </w:p>
          <w:p w14:paraId="6676FA99" w14:textId="77777777" w:rsidR="002F753F" w:rsidRPr="00F44AE9" w:rsidRDefault="002F753F" w:rsidP="002F753F">
            <w:pPr>
              <w:rPr>
                <w:rFonts w:ascii="Calibri" w:hAnsi="Calibri" w:cs="Calibri"/>
                <w:b/>
                <w:sz w:val="22"/>
                <w:szCs w:val="22"/>
              </w:rPr>
            </w:pPr>
            <w:r w:rsidRPr="00F44AE9">
              <w:rPr>
                <w:rFonts w:ascii="Calibri" w:hAnsi="Calibri" w:cs="Calibri"/>
                <w:b/>
                <w:sz w:val="22"/>
                <w:szCs w:val="22"/>
              </w:rPr>
              <w:t xml:space="preserve"> </w:t>
            </w:r>
          </w:p>
          <w:p w14:paraId="7D78B7EA" w14:textId="77777777" w:rsidR="002F753F" w:rsidRPr="00F44AE9" w:rsidRDefault="002F753F" w:rsidP="002F753F">
            <w:pPr>
              <w:tabs>
                <w:tab w:val="left" w:pos="4426"/>
                <w:tab w:val="right" w:pos="7218"/>
              </w:tabs>
              <w:rPr>
                <w:rFonts w:ascii="Calibri" w:hAnsi="Calibri" w:cs="Calibri"/>
                <w:color w:val="000000"/>
                <w:sz w:val="22"/>
                <w:szCs w:val="22"/>
              </w:rPr>
            </w:pPr>
            <w:r w:rsidRPr="00F44AE9">
              <w:rPr>
                <w:rFonts w:ascii="Calibri" w:hAnsi="Calibri" w:cs="Calibri"/>
                <w:snapToGrid w:val="0"/>
                <w:sz w:val="22"/>
                <w:szCs w:val="22"/>
              </w:rPr>
              <w:t>Remark: the original documents and copies of original documents submitted by local companies, such as Company Registration Certificate (APR), Tax Payment Certificate, etc. can be in Serbian.</w:t>
            </w:r>
          </w:p>
        </w:tc>
      </w:tr>
      <w:tr w:rsidR="002F753F" w:rsidRPr="00F44AE9" w14:paraId="3B1C109E" w14:textId="77777777" w:rsidTr="00A978B3">
        <w:tc>
          <w:tcPr>
            <w:tcW w:w="1957" w:type="dxa"/>
            <w:shd w:val="clear" w:color="auto" w:fill="auto"/>
          </w:tcPr>
          <w:p w14:paraId="4850183F" w14:textId="77777777" w:rsidR="002F753F" w:rsidRPr="00F44AE9" w:rsidRDefault="002F753F" w:rsidP="002F753F">
            <w:pPr>
              <w:rPr>
                <w:rFonts w:ascii="Calibri" w:hAnsi="Calibri" w:cs="Calibri"/>
                <w:sz w:val="22"/>
                <w:szCs w:val="22"/>
              </w:rPr>
            </w:pPr>
            <w:r w:rsidRPr="00F44AE9">
              <w:rPr>
                <w:rFonts w:ascii="Calibri" w:hAnsi="Calibri" w:cs="Calibri"/>
                <w:sz w:val="22"/>
                <w:szCs w:val="22"/>
              </w:rPr>
              <w:t>Documents to be submitted (Technical Proposal envelope)</w:t>
            </w:r>
          </w:p>
        </w:tc>
        <w:tc>
          <w:tcPr>
            <w:tcW w:w="9041" w:type="dxa"/>
            <w:shd w:val="clear" w:color="auto" w:fill="auto"/>
          </w:tcPr>
          <w:p w14:paraId="43BEFD1B" w14:textId="77777777" w:rsidR="002F753F" w:rsidRDefault="002F753F" w:rsidP="002F753F">
            <w:pPr>
              <w:pStyle w:val="ColorfulList-Accent11"/>
              <w:ind w:left="0"/>
              <w:rPr>
                <w:rFonts w:ascii="Calibri" w:hAnsi="Calibri" w:cs="Calibri"/>
                <w:iCs/>
                <w:sz w:val="22"/>
                <w:szCs w:val="22"/>
                <w:lang w:val="en-US"/>
              </w:rPr>
            </w:pPr>
            <w:r w:rsidRPr="005E4FC6">
              <w:rPr>
                <w:rFonts w:ascii="Calibri" w:hAnsi="Calibri"/>
                <w:b/>
                <w:sz w:val="22"/>
                <w:lang w:val="en-US"/>
              </w:rPr>
              <w:t>X</w:t>
            </w:r>
            <w:r w:rsidRPr="007A6A50">
              <w:rPr>
                <w:rFonts w:ascii="Calibri" w:eastAsia="MS Gothic" w:hAnsi="Calibri" w:cs="Calibri"/>
                <w:iCs/>
                <w:sz w:val="22"/>
                <w:szCs w:val="22"/>
                <w:lang w:val="en-US"/>
              </w:rPr>
              <w:t xml:space="preserve"> </w:t>
            </w:r>
            <w:r w:rsidRPr="007A6A50">
              <w:rPr>
                <w:rFonts w:ascii="Calibri" w:hAnsi="Calibri" w:cs="Calibri"/>
                <w:b/>
                <w:iCs/>
                <w:sz w:val="22"/>
                <w:szCs w:val="22"/>
                <w:lang w:val="en-US"/>
              </w:rPr>
              <w:t>Duly Accomplished, Signed and Stamped Form as provided in the Annex 2</w:t>
            </w:r>
            <w:r w:rsidRPr="007A6A50">
              <w:rPr>
                <w:rFonts w:ascii="Calibri" w:hAnsi="Calibri" w:cs="Calibri"/>
                <w:iCs/>
                <w:sz w:val="22"/>
                <w:szCs w:val="22"/>
                <w:lang w:val="en-US"/>
              </w:rPr>
              <w:t>, and in accordance with the list of requirements in Annex 1</w:t>
            </w:r>
            <w:r>
              <w:rPr>
                <w:rFonts w:ascii="Calibri" w:hAnsi="Calibri" w:cs="Calibri"/>
                <w:iCs/>
                <w:sz w:val="22"/>
                <w:szCs w:val="22"/>
                <w:lang w:val="en-US"/>
              </w:rPr>
              <w:t>:</w:t>
            </w:r>
          </w:p>
          <w:p w14:paraId="1100D4F2" w14:textId="77777777" w:rsidR="002F753F" w:rsidRDefault="002F753F" w:rsidP="002F753F">
            <w:pPr>
              <w:pStyle w:val="ColorfulList-Accent11"/>
              <w:ind w:left="0"/>
              <w:rPr>
                <w:rFonts w:ascii="Calibri" w:hAnsi="Calibri" w:cs="Calibri"/>
                <w:iCs/>
                <w:sz w:val="22"/>
                <w:szCs w:val="22"/>
                <w:lang w:val="en-US"/>
              </w:rPr>
            </w:pPr>
            <w:r>
              <w:rPr>
                <w:rFonts w:ascii="Calibri" w:hAnsi="Calibri" w:cs="Calibri"/>
                <w:iCs/>
                <w:sz w:val="22"/>
                <w:szCs w:val="22"/>
                <w:lang w:val="en-US"/>
              </w:rPr>
              <w:t xml:space="preserve">- </w:t>
            </w:r>
            <w:r w:rsidRPr="007A6A50">
              <w:rPr>
                <w:rFonts w:ascii="Calibri" w:hAnsi="Calibri" w:cs="Calibri"/>
                <w:iCs/>
                <w:sz w:val="22"/>
                <w:szCs w:val="22"/>
                <w:lang w:val="en-US"/>
              </w:rPr>
              <w:t xml:space="preserve">one original copy </w:t>
            </w:r>
            <w:r w:rsidRPr="00977A5E">
              <w:rPr>
                <w:rFonts w:ascii="Calibri" w:hAnsi="Calibri" w:cs="Calibri"/>
                <w:iCs/>
                <w:sz w:val="22"/>
                <w:szCs w:val="22"/>
                <w:u w:val="single"/>
                <w:lang w:val="en-US"/>
              </w:rPr>
              <w:t>without populating proposed pricing information in the Technical Proposal envelope</w:t>
            </w:r>
            <w:r>
              <w:rPr>
                <w:rFonts w:ascii="Calibri" w:hAnsi="Calibri" w:cs="Calibri"/>
                <w:iCs/>
                <w:sz w:val="22"/>
                <w:szCs w:val="22"/>
                <w:lang w:val="en-US"/>
              </w:rPr>
              <w:t>,</w:t>
            </w:r>
            <w:r w:rsidRPr="007A6A50">
              <w:rPr>
                <w:rFonts w:ascii="Calibri" w:hAnsi="Calibri" w:cs="Calibri"/>
                <w:iCs/>
                <w:sz w:val="22"/>
                <w:szCs w:val="22"/>
                <w:lang w:val="en-US"/>
              </w:rPr>
              <w:t xml:space="preserve"> and </w:t>
            </w:r>
          </w:p>
          <w:p w14:paraId="67F5FD1C" w14:textId="77777777" w:rsidR="002F753F" w:rsidRPr="007A6A50" w:rsidRDefault="002F753F" w:rsidP="002F753F">
            <w:pPr>
              <w:pStyle w:val="ColorfulList-Accent11"/>
              <w:ind w:left="0"/>
              <w:rPr>
                <w:rFonts w:ascii="Calibri" w:hAnsi="Calibri" w:cs="Calibri"/>
                <w:iCs/>
                <w:sz w:val="22"/>
                <w:szCs w:val="22"/>
                <w:lang w:val="en-US"/>
              </w:rPr>
            </w:pPr>
            <w:r>
              <w:rPr>
                <w:rFonts w:ascii="Calibri" w:hAnsi="Calibri" w:cs="Calibri"/>
                <w:iCs/>
                <w:sz w:val="22"/>
                <w:szCs w:val="22"/>
                <w:lang w:val="en-US"/>
              </w:rPr>
              <w:t xml:space="preserve">- </w:t>
            </w:r>
            <w:r w:rsidRPr="007A6A50">
              <w:rPr>
                <w:rFonts w:ascii="Calibri" w:hAnsi="Calibri" w:cs="Calibri"/>
                <w:iCs/>
                <w:sz w:val="22"/>
                <w:szCs w:val="22"/>
                <w:lang w:val="en-US"/>
              </w:rPr>
              <w:t xml:space="preserve">other original copy </w:t>
            </w:r>
            <w:r w:rsidRPr="00977A5E">
              <w:rPr>
                <w:rFonts w:ascii="Calibri" w:hAnsi="Calibri" w:cs="Calibri"/>
                <w:iCs/>
                <w:sz w:val="22"/>
                <w:szCs w:val="22"/>
                <w:u w:val="single"/>
                <w:lang w:val="en-US"/>
              </w:rPr>
              <w:t>with the proposed pricing information in the Financial Proposal envelope</w:t>
            </w:r>
            <w:r w:rsidRPr="007A6A50">
              <w:rPr>
                <w:rFonts w:ascii="Calibri" w:hAnsi="Calibri" w:cs="Calibri"/>
                <w:iCs/>
                <w:sz w:val="22"/>
                <w:szCs w:val="22"/>
                <w:lang w:val="en-US"/>
              </w:rPr>
              <w:t>;</w:t>
            </w:r>
          </w:p>
          <w:p w14:paraId="62FC1A06" w14:textId="77777777" w:rsidR="002F753F" w:rsidRDefault="002F753F" w:rsidP="002F753F">
            <w:pPr>
              <w:jc w:val="both"/>
              <w:rPr>
                <w:rFonts w:ascii="Calibri" w:hAnsi="Calibri" w:cs="Calibri"/>
                <w:sz w:val="22"/>
                <w:szCs w:val="22"/>
              </w:rPr>
            </w:pPr>
            <w:r w:rsidRPr="00413830">
              <w:rPr>
                <w:rFonts w:ascii="Calibri" w:eastAsia="MS Gothic" w:hAnsi="Calibri" w:cs="Calibri"/>
                <w:iCs/>
                <w:sz w:val="22"/>
                <w:szCs w:val="22"/>
              </w:rPr>
              <w:t>X</w:t>
            </w:r>
            <w:r w:rsidRPr="00413830">
              <w:rPr>
                <w:rFonts w:ascii="Calibri" w:hAnsi="Calibri" w:cs="Calibri"/>
                <w:sz w:val="22"/>
                <w:szCs w:val="22"/>
              </w:rPr>
              <w:t xml:space="preserve"> </w:t>
            </w:r>
            <w:r w:rsidRPr="00413830">
              <w:rPr>
                <w:rFonts w:ascii="Calibri" w:hAnsi="Calibri" w:cs="Calibri"/>
                <w:b/>
                <w:sz w:val="22"/>
                <w:szCs w:val="22"/>
              </w:rPr>
              <w:t>Written/ signed Self-Declaration on the bidder’s letterhead of not being included in the UN Security Council 1267/1989 list</w:t>
            </w:r>
            <w:r w:rsidRPr="00F30CD8">
              <w:rPr>
                <w:rFonts w:ascii="Calibri" w:hAnsi="Calibri" w:cs="Calibri"/>
                <w:b/>
                <w:sz w:val="22"/>
                <w:szCs w:val="22"/>
              </w:rPr>
              <w:t>, UN Procurement Division List or other UN Ineligibility List</w:t>
            </w:r>
            <w:r>
              <w:rPr>
                <w:rFonts w:ascii="Calibri" w:hAnsi="Calibri" w:cs="Calibri"/>
                <w:b/>
                <w:sz w:val="22"/>
                <w:szCs w:val="22"/>
              </w:rPr>
              <w:t xml:space="preserve"> </w:t>
            </w:r>
            <w:r w:rsidRPr="00977A5E">
              <w:rPr>
                <w:rFonts w:ascii="Calibri" w:hAnsi="Calibri" w:cs="Calibri"/>
                <w:sz w:val="22"/>
                <w:szCs w:val="22"/>
              </w:rPr>
              <w:t>(Self-Declaration can be submitted in a free form on the bidder</w:t>
            </w:r>
            <w:r>
              <w:rPr>
                <w:rFonts w:ascii="Calibri" w:hAnsi="Calibri" w:cs="Calibri"/>
                <w:sz w:val="22"/>
                <w:szCs w:val="22"/>
              </w:rPr>
              <w:t>’</w:t>
            </w:r>
            <w:r w:rsidRPr="00977A5E">
              <w:rPr>
                <w:rFonts w:ascii="Calibri" w:hAnsi="Calibri" w:cs="Calibri"/>
                <w:sz w:val="22"/>
                <w:szCs w:val="22"/>
              </w:rPr>
              <w:t>s letterhead</w:t>
            </w:r>
            <w:r>
              <w:rPr>
                <w:rFonts w:ascii="Calibri" w:hAnsi="Calibri" w:cs="Calibri"/>
                <w:sz w:val="22"/>
                <w:szCs w:val="22"/>
              </w:rPr>
              <w:t xml:space="preserve"> and</w:t>
            </w:r>
            <w:r w:rsidRPr="00977A5E">
              <w:rPr>
                <w:rFonts w:ascii="Calibri" w:hAnsi="Calibri" w:cs="Calibri"/>
                <w:sz w:val="22"/>
                <w:szCs w:val="22"/>
              </w:rPr>
              <w:t xml:space="preserve"> must be stamped and signed by the bidder’s official representative);</w:t>
            </w:r>
          </w:p>
          <w:p w14:paraId="7C7F45DF" w14:textId="77777777" w:rsidR="002F753F" w:rsidRPr="009111EB" w:rsidRDefault="002F753F" w:rsidP="002F753F">
            <w:pPr>
              <w:rPr>
                <w:rFonts w:ascii="Calibri" w:eastAsia="Calibri" w:hAnsi="Calibri" w:cs="Calibri"/>
                <w:iCs/>
                <w:sz w:val="22"/>
                <w:szCs w:val="22"/>
                <w:lang w:eastAsia="es-PA"/>
              </w:rPr>
            </w:pPr>
            <w:r w:rsidRPr="009111EB">
              <w:rPr>
                <w:rFonts w:ascii="Calibri" w:eastAsia="MS Gothic" w:hAnsi="Calibri" w:cs="Calibri"/>
                <w:iCs/>
                <w:sz w:val="22"/>
                <w:szCs w:val="22"/>
                <w:lang w:eastAsia="es-PA"/>
              </w:rPr>
              <w:t>X</w:t>
            </w:r>
            <w:r w:rsidRPr="009111EB">
              <w:rPr>
                <w:rFonts w:ascii="Calibri" w:eastAsia="Calibri" w:hAnsi="Calibri" w:cs="Calibri"/>
                <w:iCs/>
                <w:sz w:val="22"/>
                <w:szCs w:val="22"/>
                <w:lang w:eastAsia="es-PA"/>
              </w:rPr>
              <w:t xml:space="preserve"> </w:t>
            </w:r>
            <w:r w:rsidRPr="009111EB">
              <w:rPr>
                <w:rFonts w:ascii="Calibri" w:eastAsia="Calibri" w:hAnsi="Calibri" w:cs="Calibri"/>
                <w:b/>
                <w:iCs/>
                <w:sz w:val="22"/>
                <w:szCs w:val="22"/>
                <w:lang w:eastAsia="es-PA"/>
              </w:rPr>
              <w:t>Quality Certificates (ISO) copies</w:t>
            </w:r>
            <w:r>
              <w:rPr>
                <w:rFonts w:ascii="Calibri" w:eastAsia="Calibri" w:hAnsi="Calibri" w:cs="Calibri"/>
                <w:b/>
                <w:iCs/>
                <w:sz w:val="22"/>
                <w:szCs w:val="22"/>
                <w:lang w:eastAsia="es-PA"/>
              </w:rPr>
              <w:t>, if any</w:t>
            </w:r>
            <w:r w:rsidRPr="009111EB">
              <w:rPr>
                <w:rFonts w:ascii="Calibri" w:eastAsia="Calibri" w:hAnsi="Calibri" w:cs="Calibri"/>
                <w:iCs/>
                <w:sz w:val="22"/>
                <w:szCs w:val="22"/>
                <w:lang w:eastAsia="es-PA"/>
              </w:rPr>
              <w:t>:</w:t>
            </w:r>
          </w:p>
          <w:p w14:paraId="39A87938" w14:textId="77777777" w:rsidR="002F753F" w:rsidRPr="00B95FE6" w:rsidRDefault="002F753F" w:rsidP="002F753F">
            <w:pPr>
              <w:jc w:val="both"/>
              <w:rPr>
                <w:rFonts w:ascii="Calibri" w:hAnsi="Calibri" w:cs="Calibri"/>
                <w:b/>
                <w:sz w:val="22"/>
                <w:szCs w:val="22"/>
              </w:rPr>
            </w:pPr>
            <w:r w:rsidRPr="00B95FE6">
              <w:rPr>
                <w:rFonts w:ascii="Calibri" w:eastAsia="MS Gothic" w:hAnsi="Calibri" w:cs="Calibri"/>
                <w:b/>
                <w:iCs/>
                <w:sz w:val="22"/>
                <w:szCs w:val="22"/>
              </w:rPr>
              <w:t>X</w:t>
            </w:r>
            <w:r w:rsidRPr="00B95FE6">
              <w:rPr>
                <w:rFonts w:ascii="Calibri" w:hAnsi="Calibri" w:cs="Calibri"/>
                <w:b/>
                <w:sz w:val="22"/>
                <w:szCs w:val="22"/>
              </w:rPr>
              <w:t xml:space="preserve"> Documents Establishing Offeror’s Eligibility &amp; Qualifications:</w:t>
            </w:r>
          </w:p>
          <w:p w14:paraId="0F3F20E7" w14:textId="77777777" w:rsidR="002F753F" w:rsidRPr="00413830" w:rsidRDefault="002F753F" w:rsidP="002F753F">
            <w:pPr>
              <w:numPr>
                <w:ilvl w:val="0"/>
                <w:numId w:val="5"/>
              </w:numPr>
              <w:jc w:val="both"/>
              <w:rPr>
                <w:rFonts w:ascii="Calibri" w:hAnsi="Calibri" w:cs="Calibri"/>
                <w:sz w:val="22"/>
                <w:szCs w:val="22"/>
              </w:rPr>
            </w:pPr>
            <w:r w:rsidRPr="00413830">
              <w:rPr>
                <w:rFonts w:ascii="Calibri" w:hAnsi="Calibri" w:cs="Arial"/>
                <w:b/>
                <w:sz w:val="22"/>
                <w:szCs w:val="22"/>
              </w:rPr>
              <w:t>Company Profile</w:t>
            </w:r>
            <w:r w:rsidRPr="00413830">
              <w:rPr>
                <w:rFonts w:ascii="Calibri" w:hAnsi="Calibri" w:cs="Arial"/>
                <w:sz w:val="22"/>
                <w:szCs w:val="22"/>
              </w:rPr>
              <w:t xml:space="preserve">, which should include a </w:t>
            </w:r>
            <w:r w:rsidRPr="00413830">
              <w:rPr>
                <w:rFonts w:ascii="Calibri" w:hAnsi="Calibri" w:cs="Arial"/>
                <w:sz w:val="22"/>
                <w:szCs w:val="22"/>
                <w:u w:val="single"/>
              </w:rPr>
              <w:t>short description of the company and other relevant information concerning the requirements indicated in this document</w:t>
            </w:r>
            <w:r w:rsidRPr="00413830">
              <w:rPr>
                <w:rFonts w:ascii="Calibri" w:hAnsi="Calibri" w:cs="Arial"/>
                <w:sz w:val="22"/>
                <w:szCs w:val="22"/>
              </w:rPr>
              <w:t xml:space="preserve"> - it should not exceed </w:t>
            </w:r>
            <w:r>
              <w:rPr>
                <w:rFonts w:ascii="Calibri" w:hAnsi="Calibri" w:cs="Arial"/>
                <w:sz w:val="22"/>
                <w:szCs w:val="22"/>
              </w:rPr>
              <w:t>three</w:t>
            </w:r>
            <w:r w:rsidRPr="00413830">
              <w:rPr>
                <w:rFonts w:ascii="Calibri" w:hAnsi="Calibri" w:cs="Arial"/>
                <w:sz w:val="22"/>
                <w:szCs w:val="22"/>
              </w:rPr>
              <w:t xml:space="preserve"> </w:t>
            </w:r>
            <w:r>
              <w:rPr>
                <w:rFonts w:ascii="Calibri" w:hAnsi="Calibri" w:cs="Arial"/>
                <w:sz w:val="22"/>
                <w:szCs w:val="22"/>
                <w:u w:val="single"/>
              </w:rPr>
              <w:t>(3</w:t>
            </w:r>
            <w:r w:rsidRPr="00413830">
              <w:rPr>
                <w:rFonts w:ascii="Calibri" w:hAnsi="Calibri" w:cs="Arial"/>
                <w:sz w:val="22"/>
                <w:szCs w:val="22"/>
                <w:u w:val="single"/>
              </w:rPr>
              <w:t>) pages</w:t>
            </w:r>
            <w:r w:rsidRPr="00413830">
              <w:rPr>
                <w:rFonts w:ascii="Calibri" w:hAnsi="Calibri" w:cs="Arial"/>
                <w:sz w:val="22"/>
                <w:szCs w:val="22"/>
              </w:rPr>
              <w:t xml:space="preserve">. In addition, </w:t>
            </w:r>
            <w:r>
              <w:rPr>
                <w:rFonts w:ascii="Calibri" w:hAnsi="Calibri" w:cs="Arial"/>
                <w:sz w:val="22"/>
                <w:szCs w:val="22"/>
              </w:rPr>
              <w:t>bidders are</w:t>
            </w:r>
            <w:r w:rsidRPr="00413830">
              <w:rPr>
                <w:rFonts w:ascii="Calibri" w:hAnsi="Calibri" w:cs="Arial"/>
                <w:sz w:val="22"/>
                <w:szCs w:val="22"/>
              </w:rPr>
              <w:t xml:space="preserve"> invited to include printed brochures and product catalogues relevant to the services being procured;</w:t>
            </w:r>
          </w:p>
          <w:p w14:paraId="03DE034E" w14:textId="4141A059" w:rsidR="002F753F" w:rsidRPr="00F5675A" w:rsidRDefault="002F753F" w:rsidP="002F753F">
            <w:pPr>
              <w:numPr>
                <w:ilvl w:val="0"/>
                <w:numId w:val="5"/>
              </w:numPr>
              <w:jc w:val="both"/>
              <w:rPr>
                <w:rFonts w:ascii="Calibri" w:hAnsi="Calibri" w:cs="Calibri"/>
                <w:b/>
                <w:sz w:val="22"/>
                <w:szCs w:val="22"/>
              </w:rPr>
            </w:pPr>
            <w:r w:rsidRPr="00413830">
              <w:rPr>
                <w:rFonts w:ascii="Calibri" w:hAnsi="Calibri" w:cs="Calibri"/>
                <w:b/>
                <w:sz w:val="22"/>
                <w:szCs w:val="22"/>
              </w:rPr>
              <w:t>Certificate of Registration</w:t>
            </w:r>
            <w:r w:rsidRPr="00413830">
              <w:rPr>
                <w:rFonts w:ascii="Calibri" w:hAnsi="Calibri" w:cs="Calibri"/>
                <w:sz w:val="22"/>
                <w:szCs w:val="22"/>
              </w:rPr>
              <w:t xml:space="preserve"> of the business, including Articles of Incorporation, or equivalent document if the Bidder is not a corporation </w:t>
            </w:r>
            <w:r w:rsidRPr="00413830">
              <w:rPr>
                <w:rFonts w:ascii="Calibri" w:hAnsi="Calibri" w:cs="Calibri"/>
                <w:iCs/>
                <w:sz w:val="22"/>
                <w:szCs w:val="22"/>
              </w:rPr>
              <w:t>(copy of Registration from APR for Serbian compa</w:t>
            </w:r>
            <w:r>
              <w:rPr>
                <w:rFonts w:ascii="Calibri" w:hAnsi="Calibri" w:cs="Calibri"/>
                <w:iCs/>
                <w:sz w:val="22"/>
                <w:szCs w:val="22"/>
              </w:rPr>
              <w:t xml:space="preserve">nies); </w:t>
            </w:r>
            <w:r w:rsidRPr="0032369B">
              <w:rPr>
                <w:rFonts w:ascii="Calibri" w:hAnsi="Calibri" w:cs="Calibri"/>
                <w:iCs/>
                <w:sz w:val="22"/>
                <w:szCs w:val="22"/>
              </w:rPr>
              <w:t xml:space="preserve">Legal entity to be registered with the competent authority in the respective line of business for at least </w:t>
            </w:r>
            <w:r w:rsidR="00C024A0">
              <w:rPr>
                <w:rFonts w:ascii="Calibri" w:hAnsi="Calibri" w:cs="Calibri"/>
                <w:iCs/>
                <w:sz w:val="22"/>
                <w:szCs w:val="22"/>
              </w:rPr>
              <w:t>3</w:t>
            </w:r>
            <w:r w:rsidRPr="0032369B">
              <w:rPr>
                <w:rFonts w:ascii="Calibri" w:hAnsi="Calibri" w:cs="Calibri"/>
                <w:iCs/>
                <w:sz w:val="22"/>
                <w:szCs w:val="22"/>
              </w:rPr>
              <w:t xml:space="preserve"> years</w:t>
            </w:r>
            <w:r>
              <w:rPr>
                <w:rFonts w:ascii="Calibri" w:hAnsi="Calibri" w:cs="Calibri"/>
                <w:iCs/>
                <w:sz w:val="22"/>
                <w:szCs w:val="22"/>
              </w:rPr>
              <w:t>;</w:t>
            </w:r>
          </w:p>
          <w:p w14:paraId="77318274" w14:textId="66854E7C" w:rsidR="002F753F" w:rsidRPr="00F5675A" w:rsidRDefault="002F753F" w:rsidP="002F753F">
            <w:pPr>
              <w:numPr>
                <w:ilvl w:val="0"/>
                <w:numId w:val="5"/>
              </w:numPr>
              <w:jc w:val="both"/>
              <w:rPr>
                <w:rFonts w:ascii="Calibri" w:hAnsi="Calibri" w:cs="Calibri"/>
                <w:b/>
                <w:sz w:val="22"/>
                <w:szCs w:val="22"/>
              </w:rPr>
            </w:pPr>
            <w:r w:rsidRPr="00EC2F23">
              <w:rPr>
                <w:rFonts w:ascii="Calibri" w:hAnsi="Calibri" w:cs="Calibri"/>
                <w:b/>
                <w:iCs/>
                <w:sz w:val="22"/>
                <w:szCs w:val="22"/>
              </w:rPr>
              <w:t>Income Statement and Balance Sheet for 201</w:t>
            </w:r>
            <w:r w:rsidR="00C024A0">
              <w:rPr>
                <w:rFonts w:ascii="Calibri" w:hAnsi="Calibri" w:cs="Calibri"/>
                <w:b/>
                <w:iCs/>
                <w:sz w:val="22"/>
                <w:szCs w:val="22"/>
              </w:rPr>
              <w:t>8</w:t>
            </w:r>
            <w:r>
              <w:rPr>
                <w:rFonts w:ascii="Calibri" w:hAnsi="Calibri" w:cs="Calibri"/>
                <w:b/>
                <w:iCs/>
                <w:sz w:val="22"/>
                <w:szCs w:val="22"/>
              </w:rPr>
              <w:t xml:space="preserve"> and 201</w:t>
            </w:r>
            <w:r w:rsidR="00C024A0">
              <w:rPr>
                <w:rFonts w:ascii="Calibri" w:hAnsi="Calibri" w:cs="Calibri"/>
                <w:b/>
                <w:iCs/>
                <w:sz w:val="22"/>
                <w:szCs w:val="22"/>
              </w:rPr>
              <w:t>9</w:t>
            </w:r>
            <w:r>
              <w:rPr>
                <w:rFonts w:ascii="Calibri" w:hAnsi="Calibri" w:cs="Calibri"/>
                <w:iCs/>
                <w:sz w:val="22"/>
                <w:szCs w:val="22"/>
              </w:rPr>
              <w:t>;</w:t>
            </w:r>
            <w:r>
              <w:t xml:space="preserve"> </w:t>
            </w:r>
            <w:r w:rsidRPr="00723BAF">
              <w:rPr>
                <w:rFonts w:ascii="Calibri" w:hAnsi="Calibri" w:cs="Calibri"/>
                <w:iCs/>
                <w:sz w:val="22"/>
                <w:szCs w:val="22"/>
              </w:rPr>
              <w:t>Required minimu</w:t>
            </w:r>
            <w:r>
              <w:rPr>
                <w:rFonts w:ascii="Calibri" w:hAnsi="Calibri" w:cs="Calibri"/>
                <w:iCs/>
                <w:sz w:val="22"/>
                <w:szCs w:val="22"/>
              </w:rPr>
              <w:t>m turnover for a bidder is US$ 50</w:t>
            </w:r>
            <w:r w:rsidRPr="00723BAF">
              <w:rPr>
                <w:rFonts w:ascii="Calibri" w:hAnsi="Calibri" w:cs="Calibri"/>
                <w:iCs/>
                <w:sz w:val="22"/>
                <w:szCs w:val="22"/>
              </w:rPr>
              <w:t>,000 per each of the above-mentioned years</w:t>
            </w:r>
            <w:r>
              <w:rPr>
                <w:rFonts w:ascii="Calibri" w:hAnsi="Calibri" w:cs="Calibri"/>
                <w:iCs/>
                <w:sz w:val="22"/>
                <w:szCs w:val="22"/>
              </w:rPr>
              <w:t>;</w:t>
            </w:r>
          </w:p>
          <w:p w14:paraId="4166820B" w14:textId="77777777" w:rsidR="002F753F" w:rsidRPr="00FA569A" w:rsidRDefault="002F753F" w:rsidP="002F753F">
            <w:pPr>
              <w:numPr>
                <w:ilvl w:val="0"/>
                <w:numId w:val="5"/>
              </w:numPr>
              <w:jc w:val="both"/>
              <w:rPr>
                <w:rFonts w:ascii="Calibri" w:hAnsi="Calibri" w:cs="Calibri"/>
                <w:b/>
                <w:sz w:val="22"/>
                <w:szCs w:val="22"/>
              </w:rPr>
            </w:pPr>
            <w:r w:rsidRPr="00413830">
              <w:rPr>
                <w:rFonts w:ascii="Calibri" w:hAnsi="Calibri" w:cs="Calibri"/>
                <w:b/>
                <w:iCs/>
                <w:sz w:val="22"/>
                <w:szCs w:val="22"/>
              </w:rPr>
              <w:t>Latest Internal Revenue Certificate / Tax Clearance</w:t>
            </w:r>
            <w:r w:rsidRPr="00413830">
              <w:rPr>
                <w:rFonts w:ascii="Calibri" w:hAnsi="Calibri" w:cs="Calibri"/>
                <w:iCs/>
                <w:sz w:val="22"/>
                <w:szCs w:val="22"/>
              </w:rPr>
              <w:t xml:space="preserve">, not older than 6 months, confirming that all taxes by the bidder have been paid. Alternatively, bidders may submit signed self-declaration confirming they have requested issuance of the above-mentioned Certificate from the Tax Office and UNDP reserves the right to request submission of this Certificate during the </w:t>
            </w:r>
            <w:r>
              <w:rPr>
                <w:rFonts w:ascii="Calibri" w:hAnsi="Calibri" w:cs="Calibri"/>
                <w:iCs/>
                <w:sz w:val="22"/>
                <w:szCs w:val="22"/>
              </w:rPr>
              <w:t xml:space="preserve">bids </w:t>
            </w:r>
            <w:r w:rsidRPr="00413830">
              <w:rPr>
                <w:rFonts w:ascii="Calibri" w:hAnsi="Calibri" w:cs="Calibri"/>
                <w:iCs/>
                <w:sz w:val="22"/>
                <w:szCs w:val="22"/>
              </w:rPr>
              <w:t>evaluation phase as well as the right to disqualify the offer if such Certificate is not swiftly submitted upon the mentioned request;</w:t>
            </w:r>
          </w:p>
          <w:p w14:paraId="1497BB09" w14:textId="0E842033" w:rsidR="002F753F" w:rsidRPr="00FA569A" w:rsidRDefault="002F753F" w:rsidP="002F753F">
            <w:pPr>
              <w:numPr>
                <w:ilvl w:val="0"/>
                <w:numId w:val="5"/>
              </w:numPr>
              <w:jc w:val="both"/>
              <w:rPr>
                <w:rFonts w:ascii="Calibri" w:hAnsi="Calibri" w:cs="Calibri"/>
                <w:sz w:val="22"/>
                <w:szCs w:val="22"/>
              </w:rPr>
            </w:pPr>
            <w:r w:rsidRPr="00FA569A">
              <w:rPr>
                <w:rFonts w:ascii="Calibri" w:hAnsi="Calibri" w:cs="Calibri"/>
                <w:b/>
                <w:sz w:val="22"/>
                <w:szCs w:val="22"/>
              </w:rPr>
              <w:t>Methodology for desc</w:t>
            </w:r>
            <w:r>
              <w:rPr>
                <w:rFonts w:ascii="Calibri" w:hAnsi="Calibri" w:cs="Calibri"/>
                <w:b/>
                <w:sz w:val="22"/>
                <w:szCs w:val="22"/>
              </w:rPr>
              <w:t>ribing how the demands of the To</w:t>
            </w:r>
            <w:r w:rsidRPr="00FA569A">
              <w:rPr>
                <w:rFonts w:ascii="Calibri" w:hAnsi="Calibri" w:cs="Calibri"/>
                <w:b/>
                <w:sz w:val="22"/>
                <w:szCs w:val="22"/>
              </w:rPr>
              <w:t xml:space="preserve">R will be addressed/delivered; </w:t>
            </w:r>
            <w:r w:rsidRPr="00FA569A">
              <w:rPr>
                <w:rFonts w:ascii="Calibri" w:hAnsi="Calibri" w:cs="Calibri"/>
                <w:sz w:val="22"/>
                <w:szCs w:val="22"/>
              </w:rPr>
              <w:t xml:space="preserve">providing a description of work, </w:t>
            </w:r>
            <w:r>
              <w:rPr>
                <w:rFonts w:ascii="Calibri" w:hAnsi="Calibri" w:cs="Calibri"/>
                <w:sz w:val="22"/>
                <w:szCs w:val="22"/>
              </w:rPr>
              <w:t xml:space="preserve">approach, </w:t>
            </w:r>
            <w:r w:rsidRPr="00FA569A">
              <w:rPr>
                <w:rFonts w:ascii="Calibri" w:hAnsi="Calibri" w:cs="Calibri"/>
                <w:sz w:val="22"/>
                <w:szCs w:val="22"/>
              </w:rPr>
              <w:t xml:space="preserve">reporting conditions and quality assurance mechanisms that will be put in place, while demonstrating that the proposed methodology will be appropriate to the </w:t>
            </w:r>
            <w:r>
              <w:rPr>
                <w:rFonts w:ascii="Calibri" w:hAnsi="Calibri" w:cs="Calibri"/>
                <w:sz w:val="22"/>
                <w:szCs w:val="22"/>
              </w:rPr>
              <w:t>tasks</w:t>
            </w:r>
            <w:r w:rsidRPr="00FA569A">
              <w:rPr>
                <w:rFonts w:ascii="Calibri" w:hAnsi="Calibri" w:cs="Calibri"/>
                <w:sz w:val="22"/>
                <w:szCs w:val="22"/>
              </w:rPr>
              <w:t xml:space="preserve"> and context of the work as per the </w:t>
            </w:r>
            <w:r>
              <w:rPr>
                <w:rFonts w:ascii="Calibri" w:hAnsi="Calibri" w:cs="Calibri"/>
                <w:sz w:val="22"/>
                <w:szCs w:val="22"/>
              </w:rPr>
              <w:t xml:space="preserve">attached </w:t>
            </w:r>
            <w:r w:rsidRPr="00FA569A">
              <w:rPr>
                <w:rFonts w:ascii="Calibri" w:hAnsi="Calibri" w:cs="Calibri"/>
                <w:sz w:val="22"/>
                <w:szCs w:val="22"/>
              </w:rPr>
              <w:t>ToR</w:t>
            </w:r>
            <w:r>
              <w:rPr>
                <w:rFonts w:ascii="Calibri" w:hAnsi="Calibri" w:cs="Calibri"/>
                <w:sz w:val="22"/>
                <w:szCs w:val="22"/>
              </w:rPr>
              <w:t xml:space="preserve"> </w:t>
            </w:r>
            <w:r w:rsidRPr="00C76EEF">
              <w:rPr>
                <w:rFonts w:ascii="Calibri" w:hAnsi="Calibri" w:cs="Calibri"/>
                <w:sz w:val="22"/>
                <w:szCs w:val="22"/>
              </w:rPr>
              <w:t>(Annex 4)</w:t>
            </w:r>
            <w:r w:rsidRPr="00FA569A">
              <w:rPr>
                <w:rFonts w:ascii="Calibri" w:hAnsi="Calibri" w:cs="Calibri"/>
                <w:sz w:val="22"/>
                <w:szCs w:val="22"/>
              </w:rPr>
              <w:t>;</w:t>
            </w:r>
          </w:p>
          <w:p w14:paraId="1BEF1659" w14:textId="5F69092B" w:rsidR="002F753F" w:rsidRPr="005B365B" w:rsidRDefault="002F753F" w:rsidP="002F753F">
            <w:pPr>
              <w:numPr>
                <w:ilvl w:val="0"/>
                <w:numId w:val="5"/>
              </w:numPr>
              <w:jc w:val="both"/>
              <w:rPr>
                <w:rFonts w:ascii="Calibri" w:hAnsi="Calibri" w:cs="Calibri"/>
                <w:sz w:val="22"/>
                <w:szCs w:val="22"/>
              </w:rPr>
            </w:pPr>
            <w:r w:rsidRPr="00EF7C76">
              <w:rPr>
                <w:rFonts w:ascii="Calibri" w:hAnsi="Calibri" w:cs="Calibri"/>
                <w:b/>
                <w:sz w:val="22"/>
                <w:szCs w:val="22"/>
              </w:rPr>
              <w:lastRenderedPageBreak/>
              <w:t xml:space="preserve">Proven experience - at least </w:t>
            </w:r>
            <w:r>
              <w:rPr>
                <w:rFonts w:ascii="Calibri" w:hAnsi="Calibri" w:cs="Calibri"/>
                <w:b/>
                <w:sz w:val="22"/>
                <w:szCs w:val="22"/>
              </w:rPr>
              <w:t>2</w:t>
            </w:r>
            <w:r w:rsidRPr="00EF7C76">
              <w:rPr>
                <w:rFonts w:ascii="Calibri" w:hAnsi="Calibri" w:cs="Calibri"/>
                <w:b/>
                <w:sz w:val="22"/>
                <w:szCs w:val="22"/>
              </w:rPr>
              <w:t xml:space="preserve"> references </w:t>
            </w:r>
            <w:r w:rsidR="00C024A0">
              <w:rPr>
                <w:rFonts w:ascii="Calibri" w:hAnsi="Calibri" w:cs="Calibri"/>
                <w:b/>
                <w:sz w:val="22"/>
                <w:szCs w:val="22"/>
              </w:rPr>
              <w:t>of</w:t>
            </w:r>
            <w:r w:rsidR="00C024A0" w:rsidRPr="00C024A0">
              <w:rPr>
                <w:rFonts w:ascii="Calibri" w:hAnsi="Calibri" w:cs="Calibri"/>
                <w:b/>
                <w:sz w:val="22"/>
                <w:szCs w:val="22"/>
              </w:rPr>
              <w:t xml:space="preserve"> similar works related to environment and climate change assessments in </w:t>
            </w:r>
            <w:r w:rsidRPr="00EF7C76">
              <w:rPr>
                <w:rFonts w:ascii="Calibri" w:hAnsi="Calibri" w:cs="Calibri"/>
                <w:b/>
                <w:sz w:val="22"/>
                <w:szCs w:val="22"/>
              </w:rPr>
              <w:t xml:space="preserve">the past </w:t>
            </w:r>
            <w:r>
              <w:rPr>
                <w:rFonts w:ascii="Calibri" w:hAnsi="Calibri" w:cs="Calibri"/>
                <w:b/>
                <w:sz w:val="22"/>
                <w:szCs w:val="22"/>
              </w:rPr>
              <w:t>5</w:t>
            </w:r>
            <w:r w:rsidRPr="00EF7C76">
              <w:rPr>
                <w:rFonts w:ascii="Calibri" w:hAnsi="Calibri" w:cs="Calibri"/>
                <w:b/>
                <w:sz w:val="22"/>
                <w:szCs w:val="22"/>
              </w:rPr>
              <w:t xml:space="preserve"> years</w:t>
            </w:r>
            <w:r w:rsidR="00164735">
              <w:rPr>
                <w:rFonts w:ascii="Calibri" w:hAnsi="Calibri" w:cs="Calibri"/>
                <w:b/>
                <w:sz w:val="22"/>
                <w:szCs w:val="22"/>
              </w:rPr>
              <w:t xml:space="preserve"> </w:t>
            </w:r>
            <w:r w:rsidR="00164735" w:rsidRPr="00164735">
              <w:rPr>
                <w:rFonts w:ascii="Calibri" w:hAnsi="Calibri" w:cs="Calibri"/>
                <w:b/>
                <w:sz w:val="22"/>
                <w:szCs w:val="22"/>
              </w:rPr>
              <w:t>and</w:t>
            </w:r>
            <w:r w:rsidR="00164735">
              <w:rPr>
                <w:rFonts w:ascii="Calibri" w:hAnsi="Calibri" w:cs="Calibri"/>
                <w:b/>
                <w:sz w:val="22"/>
                <w:szCs w:val="22"/>
              </w:rPr>
              <w:t xml:space="preserve"> at least 3 relevant references of conducted</w:t>
            </w:r>
            <w:r w:rsidR="00164735" w:rsidRPr="00164735">
              <w:rPr>
                <w:rFonts w:ascii="Calibri" w:hAnsi="Calibri" w:cs="Calibri"/>
                <w:b/>
                <w:sz w:val="22"/>
                <w:szCs w:val="22"/>
              </w:rPr>
              <w:t xml:space="preserve"> relevant training programmes</w:t>
            </w:r>
            <w:r w:rsidR="00164735">
              <w:rPr>
                <w:rFonts w:ascii="Calibri" w:hAnsi="Calibri" w:cs="Calibri"/>
                <w:b/>
                <w:sz w:val="22"/>
                <w:szCs w:val="22"/>
              </w:rPr>
              <w:t>;</w:t>
            </w:r>
            <w:r w:rsidR="006E5296">
              <w:rPr>
                <w:rFonts w:ascii="Calibri" w:hAnsi="Calibri" w:cs="Calibri"/>
                <w:b/>
                <w:sz w:val="22"/>
                <w:szCs w:val="22"/>
              </w:rPr>
              <w:t xml:space="preserve"> </w:t>
            </w:r>
            <w:r w:rsidR="00164735">
              <w:rPr>
                <w:rFonts w:ascii="Calibri" w:hAnsi="Calibri" w:cs="Calibri"/>
                <w:b/>
                <w:sz w:val="22"/>
                <w:szCs w:val="22"/>
              </w:rPr>
              <w:t xml:space="preserve">at least 1 reference of </w:t>
            </w:r>
            <w:r w:rsidR="00164735" w:rsidRPr="00164735">
              <w:rPr>
                <w:rFonts w:ascii="Calibri" w:hAnsi="Calibri" w:cs="Calibri"/>
                <w:b/>
                <w:sz w:val="22"/>
                <w:szCs w:val="22"/>
              </w:rPr>
              <w:t>develop</w:t>
            </w:r>
            <w:r w:rsidR="00164735">
              <w:rPr>
                <w:rFonts w:ascii="Calibri" w:hAnsi="Calibri" w:cs="Calibri"/>
                <w:b/>
                <w:sz w:val="22"/>
                <w:szCs w:val="22"/>
              </w:rPr>
              <w:t>ed</w:t>
            </w:r>
            <w:r w:rsidR="00164735" w:rsidRPr="00164735">
              <w:rPr>
                <w:rFonts w:ascii="Calibri" w:hAnsi="Calibri" w:cs="Calibri"/>
                <w:b/>
                <w:sz w:val="22"/>
                <w:szCs w:val="22"/>
              </w:rPr>
              <w:t xml:space="preserve"> online training/course, preferably on the topic of environment or climate change</w:t>
            </w:r>
            <w:r w:rsidR="00164735">
              <w:rPr>
                <w:rFonts w:ascii="Calibri" w:hAnsi="Calibri" w:cs="Calibri"/>
                <w:b/>
                <w:sz w:val="22"/>
                <w:szCs w:val="22"/>
              </w:rPr>
              <w:t xml:space="preserve"> </w:t>
            </w:r>
            <w:r w:rsidRPr="00EF7C76">
              <w:rPr>
                <w:rFonts w:ascii="Calibri" w:hAnsi="Calibri" w:cs="Calibri"/>
                <w:b/>
                <w:sz w:val="22"/>
                <w:szCs w:val="22"/>
              </w:rPr>
              <w:t>.</w:t>
            </w:r>
            <w:r w:rsidRPr="00EF7C76">
              <w:rPr>
                <w:rFonts w:ascii="Calibri" w:hAnsi="Calibri" w:cs="Calibri"/>
                <w:sz w:val="22"/>
                <w:szCs w:val="22"/>
              </w:rPr>
              <w:t xml:space="preserve"> </w:t>
            </w:r>
            <w:r w:rsidRPr="009F087D">
              <w:rPr>
                <w:rFonts w:ascii="Calibri" w:hAnsi="Calibri" w:cs="Calibri"/>
                <w:sz w:val="22"/>
                <w:szCs w:val="22"/>
              </w:rPr>
              <w:t>Reference list must be submitted using the table provided in the attached T</w:t>
            </w:r>
            <w:r>
              <w:rPr>
                <w:rFonts w:ascii="Calibri" w:hAnsi="Calibri" w:cs="Calibri"/>
                <w:sz w:val="22"/>
                <w:szCs w:val="22"/>
              </w:rPr>
              <w:t>o</w:t>
            </w:r>
            <w:r w:rsidRPr="009F087D">
              <w:rPr>
                <w:rFonts w:ascii="Calibri" w:hAnsi="Calibri" w:cs="Calibri"/>
                <w:sz w:val="22"/>
                <w:szCs w:val="22"/>
              </w:rPr>
              <w:t>R</w:t>
            </w:r>
            <w:r>
              <w:rPr>
                <w:rFonts w:ascii="Calibri" w:hAnsi="Calibri" w:cs="Calibri"/>
                <w:sz w:val="22"/>
                <w:szCs w:val="22"/>
              </w:rPr>
              <w:t xml:space="preserve"> </w:t>
            </w:r>
            <w:r w:rsidRPr="00C76EEF">
              <w:rPr>
                <w:rFonts w:ascii="Calibri" w:hAnsi="Calibri" w:cs="Calibri"/>
                <w:sz w:val="22"/>
                <w:szCs w:val="22"/>
              </w:rPr>
              <w:t>(Annex 4)</w:t>
            </w:r>
            <w:r w:rsidRPr="009F087D">
              <w:rPr>
                <w:rFonts w:ascii="Calibri" w:hAnsi="Calibri" w:cs="Calibri"/>
                <w:sz w:val="22"/>
                <w:szCs w:val="22"/>
              </w:rPr>
              <w:t xml:space="preserve">. </w:t>
            </w:r>
            <w:r w:rsidRPr="00EF7C76">
              <w:rPr>
                <w:rFonts w:ascii="Calibri" w:hAnsi="Calibri" w:cs="Calibri"/>
                <w:i/>
                <w:sz w:val="22"/>
                <w:szCs w:val="22"/>
              </w:rPr>
              <w:t>Outdated references shall not be taken into account;</w:t>
            </w:r>
          </w:p>
          <w:p w14:paraId="2E7A1007" w14:textId="1C8C0E6E" w:rsidR="002F753F" w:rsidRDefault="002F753F" w:rsidP="002F753F">
            <w:pPr>
              <w:numPr>
                <w:ilvl w:val="0"/>
                <w:numId w:val="5"/>
              </w:numPr>
              <w:jc w:val="both"/>
              <w:rPr>
                <w:rFonts w:ascii="Calibri" w:hAnsi="Calibri" w:cs="Arial"/>
                <w:sz w:val="22"/>
                <w:szCs w:val="22"/>
              </w:rPr>
            </w:pPr>
            <w:r w:rsidRPr="00593BA8">
              <w:rPr>
                <w:rFonts w:ascii="Calibri" w:hAnsi="Calibri" w:cs="Arial"/>
                <w:b/>
                <w:sz w:val="22"/>
                <w:szCs w:val="22"/>
              </w:rPr>
              <w:t xml:space="preserve">Documents establishing Qualifications of proposed team members: </w:t>
            </w:r>
            <w:r w:rsidRPr="00593BA8">
              <w:rPr>
                <w:rFonts w:ascii="Calibri" w:hAnsi="Calibri" w:cs="Arial"/>
                <w:sz w:val="22"/>
                <w:szCs w:val="22"/>
              </w:rPr>
              <w:t>Copies of University Diplomas</w:t>
            </w:r>
            <w:r>
              <w:rPr>
                <w:rFonts w:ascii="Calibri" w:hAnsi="Calibri" w:cs="Arial"/>
                <w:sz w:val="22"/>
                <w:szCs w:val="22"/>
              </w:rPr>
              <w:t xml:space="preserve"> </w:t>
            </w:r>
            <w:r w:rsidRPr="00593BA8">
              <w:rPr>
                <w:rFonts w:ascii="Calibri" w:hAnsi="Calibri" w:cs="Arial"/>
                <w:sz w:val="22"/>
                <w:szCs w:val="22"/>
              </w:rPr>
              <w:t>and CVs</w:t>
            </w:r>
            <w:r>
              <w:rPr>
                <w:rFonts w:ascii="Calibri" w:hAnsi="Calibri" w:cs="Arial"/>
                <w:sz w:val="22"/>
                <w:szCs w:val="22"/>
              </w:rPr>
              <w:t xml:space="preserve"> for each proposed team member</w:t>
            </w:r>
            <w:r w:rsidRPr="00593BA8">
              <w:rPr>
                <w:rFonts w:ascii="Calibri" w:hAnsi="Calibri" w:cs="Arial"/>
                <w:sz w:val="22"/>
                <w:szCs w:val="22"/>
              </w:rPr>
              <w:t>, specifying the exact number of years and nature of experience working in the relevant fields.  CVs to be submitted in the consistent format that enables evaluation as per the criteria indicated in the attached T</w:t>
            </w:r>
            <w:r>
              <w:rPr>
                <w:rFonts w:ascii="Calibri" w:hAnsi="Calibri" w:cs="Arial"/>
                <w:sz w:val="22"/>
                <w:szCs w:val="22"/>
              </w:rPr>
              <w:t>o</w:t>
            </w:r>
            <w:r w:rsidRPr="00593BA8">
              <w:rPr>
                <w:rFonts w:ascii="Calibri" w:hAnsi="Calibri" w:cs="Arial"/>
                <w:sz w:val="22"/>
                <w:szCs w:val="22"/>
              </w:rPr>
              <w:t>R (no specific format is required).</w:t>
            </w:r>
            <w:r>
              <w:rPr>
                <w:rFonts w:ascii="Calibri" w:hAnsi="Calibri" w:cs="Arial"/>
                <w:sz w:val="22"/>
                <w:szCs w:val="22"/>
              </w:rPr>
              <w:t xml:space="preserve"> </w:t>
            </w:r>
            <w:r w:rsidRPr="00053CAD">
              <w:rPr>
                <w:rFonts w:ascii="Calibri" w:hAnsi="Calibri" w:cs="Arial"/>
                <w:sz w:val="22"/>
                <w:szCs w:val="22"/>
              </w:rPr>
              <w:t xml:space="preserve">The team must have proven experience in similar </w:t>
            </w:r>
            <w:r>
              <w:rPr>
                <w:rFonts w:ascii="Calibri" w:hAnsi="Calibri" w:cs="Arial"/>
                <w:sz w:val="22"/>
                <w:szCs w:val="22"/>
              </w:rPr>
              <w:t>projects;</w:t>
            </w:r>
          </w:p>
          <w:p w14:paraId="441258B1" w14:textId="75FB658E" w:rsidR="002F753F" w:rsidRPr="004C7888" w:rsidRDefault="002F753F" w:rsidP="002F753F">
            <w:pPr>
              <w:numPr>
                <w:ilvl w:val="0"/>
                <w:numId w:val="5"/>
              </w:numPr>
              <w:rPr>
                <w:rFonts w:ascii="Calibri" w:hAnsi="Calibri" w:cs="Arial"/>
                <w:sz w:val="22"/>
                <w:szCs w:val="22"/>
              </w:rPr>
            </w:pPr>
            <w:r>
              <w:rPr>
                <w:rFonts w:ascii="Calibri" w:hAnsi="Calibri" w:cs="Arial"/>
                <w:sz w:val="22"/>
                <w:szCs w:val="22"/>
              </w:rPr>
              <w:t>And all other as required by ToR (Annex 4).</w:t>
            </w:r>
          </w:p>
          <w:p w14:paraId="1BC59651" w14:textId="77777777" w:rsidR="002F753F" w:rsidRPr="00413830" w:rsidRDefault="002F753F" w:rsidP="002F753F">
            <w:pPr>
              <w:jc w:val="both"/>
              <w:rPr>
                <w:rFonts w:ascii="Calibri" w:hAnsi="Calibri" w:cs="Arial"/>
                <w:b/>
                <w:sz w:val="22"/>
                <w:szCs w:val="22"/>
                <w:highlight w:val="yellow"/>
              </w:rPr>
            </w:pPr>
          </w:p>
          <w:p w14:paraId="062456A1" w14:textId="77777777" w:rsidR="002F753F" w:rsidRPr="00413830" w:rsidRDefault="002F753F" w:rsidP="002F753F">
            <w:pPr>
              <w:jc w:val="both"/>
              <w:rPr>
                <w:rFonts w:ascii="Calibri" w:hAnsi="Calibri" w:cs="Calibri"/>
                <w:sz w:val="22"/>
                <w:szCs w:val="22"/>
              </w:rPr>
            </w:pPr>
            <w:r>
              <w:rPr>
                <w:rFonts w:ascii="Calibri" w:hAnsi="Calibri" w:cs="Calibri"/>
                <w:sz w:val="22"/>
                <w:szCs w:val="22"/>
              </w:rPr>
              <w:t xml:space="preserve">In the case of a joint venture/consortium, provide </w:t>
            </w:r>
            <w:r>
              <w:rPr>
                <w:rFonts w:ascii="Calibri" w:hAnsi="Calibri" w:cs="Calibri"/>
                <w:b/>
                <w:sz w:val="22"/>
                <w:szCs w:val="22"/>
              </w:rPr>
              <w:t>consortium agreement</w:t>
            </w:r>
            <w:r>
              <w:rPr>
                <w:rFonts w:ascii="Calibri" w:hAnsi="Calibri" w:cs="Calibri"/>
                <w:sz w:val="22"/>
                <w:szCs w:val="22"/>
              </w:rPr>
              <w:t xml:space="preserve"> that shall clearly state the leading partner/institution which will be responsible for signing and implementing the contract with UNDP</w:t>
            </w:r>
            <w:r>
              <w:rPr>
                <w:rFonts w:ascii="Calibri" w:hAnsi="Calibri" w:cs="Calibri"/>
                <w:b/>
                <w:sz w:val="22"/>
                <w:szCs w:val="22"/>
              </w:rPr>
              <w:t xml:space="preserve">.  </w:t>
            </w:r>
            <w:r w:rsidRPr="009F087D">
              <w:rPr>
                <w:rFonts w:ascii="Calibri" w:hAnsi="Calibri" w:cs="Calibri"/>
                <w:sz w:val="22"/>
                <w:szCs w:val="22"/>
              </w:rPr>
              <w:t>In this case, bidders shall also provide</w:t>
            </w:r>
            <w:r>
              <w:rPr>
                <w:rFonts w:ascii="Calibri" w:hAnsi="Calibri" w:cs="Calibri"/>
                <w:sz w:val="22"/>
                <w:szCs w:val="22"/>
              </w:rPr>
              <w:t xml:space="preserve"> </w:t>
            </w:r>
            <w:r>
              <w:rPr>
                <w:rFonts w:ascii="Calibri" w:hAnsi="Calibri" w:cs="Calibri"/>
                <w:b/>
                <w:sz w:val="22"/>
                <w:szCs w:val="22"/>
              </w:rPr>
              <w:t>a brief presentation</w:t>
            </w:r>
            <w:r>
              <w:rPr>
                <w:rFonts w:ascii="Calibri" w:hAnsi="Calibri" w:cs="Calibri"/>
                <w:sz w:val="22"/>
                <w:szCs w:val="22"/>
              </w:rPr>
              <w:t xml:space="preserve"> </w:t>
            </w:r>
            <w:r>
              <w:rPr>
                <w:rFonts w:ascii="Calibri" w:hAnsi="Calibri" w:cs="Calibri"/>
                <w:b/>
                <w:sz w:val="22"/>
                <w:szCs w:val="22"/>
              </w:rPr>
              <w:t>of each member</w:t>
            </w:r>
            <w:r>
              <w:rPr>
                <w:rFonts w:ascii="Calibri" w:hAnsi="Calibri" w:cs="Calibri"/>
                <w:sz w:val="22"/>
                <w:szCs w:val="22"/>
              </w:rPr>
              <w:t xml:space="preserve"> together with the list of their relevant references/experience.  The documentation required in this section must be submitted </w:t>
            </w:r>
            <w:r>
              <w:rPr>
                <w:rFonts w:ascii="Calibri" w:hAnsi="Calibri" w:cs="Calibri"/>
                <w:b/>
                <w:sz w:val="22"/>
                <w:szCs w:val="22"/>
              </w:rPr>
              <w:t>for all consortium partners</w:t>
            </w:r>
            <w:r>
              <w:rPr>
                <w:rFonts w:ascii="Calibri" w:hAnsi="Calibri" w:cs="Calibri"/>
                <w:sz w:val="22"/>
                <w:szCs w:val="22"/>
              </w:rPr>
              <w:t xml:space="preserve">. The </w:t>
            </w:r>
            <w:r>
              <w:rPr>
                <w:rFonts w:ascii="Calibri" w:hAnsi="Calibri" w:cs="Calibri"/>
                <w:b/>
                <w:sz w:val="22"/>
                <w:szCs w:val="22"/>
              </w:rPr>
              <w:t>majority of the required/proposed team members (key personnel) and majority of percentage of the total assignment must be the Lead Partner’s responsibility</w:t>
            </w:r>
            <w:r>
              <w:rPr>
                <w:rFonts w:ascii="Calibri" w:hAnsi="Calibri" w:cs="Calibri"/>
                <w:sz w:val="22"/>
                <w:szCs w:val="22"/>
              </w:rPr>
              <w:t xml:space="preserve">.  Under the Methodology, a brief </w:t>
            </w:r>
            <w:r>
              <w:rPr>
                <w:rFonts w:ascii="Calibri" w:hAnsi="Calibri" w:cs="Calibri"/>
                <w:b/>
                <w:sz w:val="22"/>
                <w:szCs w:val="22"/>
              </w:rPr>
              <w:t>description of each partner’s responsibilities and related percentages of envisaged work must be stated</w:t>
            </w:r>
            <w:r>
              <w:rPr>
                <w:rFonts w:ascii="Calibri" w:hAnsi="Calibri" w:cs="Calibri"/>
                <w:sz w:val="22"/>
                <w:szCs w:val="22"/>
              </w:rPr>
              <w:t>.</w:t>
            </w:r>
          </w:p>
        </w:tc>
      </w:tr>
      <w:tr w:rsidR="002F753F" w:rsidRPr="00F04261" w14:paraId="0941061A" w14:textId="77777777" w:rsidTr="00A978B3">
        <w:tc>
          <w:tcPr>
            <w:tcW w:w="1957" w:type="dxa"/>
            <w:shd w:val="clear" w:color="auto" w:fill="auto"/>
          </w:tcPr>
          <w:p w14:paraId="3EB644BB"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lastRenderedPageBreak/>
              <w:t>Currency of Proposal</w:t>
            </w:r>
          </w:p>
        </w:tc>
        <w:tc>
          <w:tcPr>
            <w:tcW w:w="9041" w:type="dxa"/>
            <w:shd w:val="clear" w:color="auto" w:fill="auto"/>
          </w:tcPr>
          <w:p w14:paraId="717790C6" w14:textId="77777777" w:rsidR="002F753F" w:rsidRPr="00F04261" w:rsidRDefault="002F753F" w:rsidP="002F753F">
            <w:pPr>
              <w:pStyle w:val="BankNormal"/>
              <w:spacing w:after="0"/>
              <w:rPr>
                <w:rFonts w:ascii="Calibri" w:hAnsi="Calibri" w:cs="Calibri"/>
                <w:snapToGrid w:val="0"/>
                <w:sz w:val="22"/>
                <w:szCs w:val="22"/>
              </w:rPr>
            </w:pPr>
            <w:r w:rsidRPr="002F7C81">
              <w:rPr>
                <w:rFonts w:ascii="MS Gothic" w:eastAsia="MS Gothic" w:hAnsi="MS Gothic" w:cs="Calibri"/>
                <w:sz w:val="22"/>
                <w:szCs w:val="22"/>
              </w:rPr>
              <w:t>☒</w:t>
            </w:r>
            <w:r w:rsidRPr="00F04261">
              <w:rPr>
                <w:rFonts w:ascii="Calibri" w:hAnsi="Calibri" w:cs="Calibri"/>
                <w:snapToGrid w:val="0"/>
                <w:sz w:val="22"/>
                <w:szCs w:val="22"/>
              </w:rPr>
              <w:t xml:space="preserve"> United States Dollars </w:t>
            </w:r>
          </w:p>
          <w:p w14:paraId="12F9E9C7" w14:textId="77777777" w:rsidR="002F753F" w:rsidRPr="00F04261" w:rsidRDefault="002F753F" w:rsidP="002F753F">
            <w:pPr>
              <w:pStyle w:val="BankNormal"/>
              <w:spacing w:after="0"/>
              <w:rPr>
                <w:rFonts w:ascii="Calibri" w:hAnsi="Calibri" w:cs="Calibri"/>
                <w:snapToGrid w:val="0"/>
                <w:sz w:val="22"/>
                <w:szCs w:val="22"/>
              </w:rPr>
            </w:pPr>
            <w:r w:rsidRPr="00F04261">
              <w:rPr>
                <w:rFonts w:ascii="MS Gothic" w:eastAsia="MS Gothic" w:hAnsi="MS Gothic" w:cs="Calibri" w:hint="eastAsia"/>
                <w:snapToGrid w:val="0"/>
                <w:sz w:val="22"/>
                <w:szCs w:val="22"/>
              </w:rPr>
              <w:t>☐</w:t>
            </w:r>
            <w:r w:rsidRPr="00F04261">
              <w:rPr>
                <w:rFonts w:ascii="Calibri" w:hAnsi="Calibri" w:cs="Calibri"/>
                <w:snapToGrid w:val="0"/>
                <w:sz w:val="22"/>
                <w:szCs w:val="22"/>
              </w:rPr>
              <w:t xml:space="preserve"> Euro</w:t>
            </w:r>
          </w:p>
          <w:p w14:paraId="188A35DC" w14:textId="77777777" w:rsidR="002F753F" w:rsidRPr="00F04261" w:rsidRDefault="002F753F" w:rsidP="002F753F">
            <w:pPr>
              <w:pStyle w:val="BankNormal"/>
              <w:spacing w:after="0"/>
              <w:rPr>
                <w:rFonts w:ascii="Calibri" w:hAnsi="Calibri" w:cs="Calibri"/>
                <w:snapToGrid w:val="0"/>
                <w:sz w:val="22"/>
                <w:szCs w:val="22"/>
              </w:rPr>
            </w:pPr>
            <w:r w:rsidRPr="00F04261">
              <w:rPr>
                <w:rFonts w:ascii="MS Gothic" w:eastAsia="MS Gothic" w:hAnsi="MS Gothic" w:cs="Calibri" w:hint="eastAsia"/>
                <w:snapToGrid w:val="0"/>
                <w:sz w:val="22"/>
                <w:szCs w:val="22"/>
              </w:rPr>
              <w:t>☐</w:t>
            </w:r>
            <w:r>
              <w:rPr>
                <w:rFonts w:ascii="Calibri" w:hAnsi="Calibri" w:cs="Calibri"/>
                <w:snapToGrid w:val="0"/>
                <w:sz w:val="22"/>
                <w:szCs w:val="22"/>
              </w:rPr>
              <w:t xml:space="preserve"> Local Currency </w:t>
            </w:r>
          </w:p>
        </w:tc>
      </w:tr>
      <w:tr w:rsidR="002F753F" w:rsidRPr="00F04261" w14:paraId="7EB2E789" w14:textId="77777777" w:rsidTr="00A978B3">
        <w:tblPrEx>
          <w:tblLook w:val="0000" w:firstRow="0" w:lastRow="0" w:firstColumn="0" w:lastColumn="0" w:noHBand="0" w:noVBand="0"/>
        </w:tblPrEx>
        <w:tc>
          <w:tcPr>
            <w:tcW w:w="1957" w:type="dxa"/>
          </w:tcPr>
          <w:p w14:paraId="1E93CA5F" w14:textId="77777777" w:rsidR="002F753F" w:rsidRPr="00F04261" w:rsidRDefault="002F753F" w:rsidP="002F753F">
            <w:pPr>
              <w:rPr>
                <w:rFonts w:ascii="Calibri" w:hAnsi="Calibri" w:cs="Calibri"/>
                <w:sz w:val="22"/>
                <w:szCs w:val="22"/>
              </w:rPr>
            </w:pPr>
            <w:r w:rsidRPr="00F04261">
              <w:rPr>
                <w:rFonts w:ascii="Calibri" w:hAnsi="Calibri" w:cs="Calibri"/>
                <w:sz w:val="22"/>
                <w:szCs w:val="22"/>
              </w:rPr>
              <w:t>Value Added Tax on Price Proposal</w:t>
            </w:r>
            <w:r>
              <w:rPr>
                <w:rStyle w:val="FootnoteReference"/>
                <w:rFonts w:ascii="Calibri" w:hAnsi="Calibri" w:cs="Calibri"/>
                <w:sz w:val="22"/>
                <w:szCs w:val="22"/>
              </w:rPr>
              <w:footnoteReference w:id="1"/>
            </w:r>
          </w:p>
        </w:tc>
        <w:tc>
          <w:tcPr>
            <w:tcW w:w="9041" w:type="dxa"/>
          </w:tcPr>
          <w:p w14:paraId="26C75776" w14:textId="77777777" w:rsidR="002F753F" w:rsidRPr="00F04261" w:rsidRDefault="002F753F" w:rsidP="002F753F">
            <w:pPr>
              <w:rPr>
                <w:rFonts w:ascii="Calibri" w:hAnsi="Calibri" w:cs="Calibri"/>
                <w:sz w:val="22"/>
                <w:szCs w:val="22"/>
              </w:rPr>
            </w:pPr>
            <w:r w:rsidRPr="00F04261">
              <w:rPr>
                <w:rFonts w:ascii="MS Gothic" w:eastAsia="MS Gothic" w:hAnsi="MS Gothic" w:cs="Calibri" w:hint="eastAsia"/>
                <w:sz w:val="22"/>
                <w:szCs w:val="22"/>
              </w:rPr>
              <w:t>☐</w:t>
            </w:r>
            <w:r w:rsidRPr="00F04261">
              <w:rPr>
                <w:rFonts w:ascii="Calibri" w:hAnsi="Calibri" w:cs="Calibri"/>
                <w:sz w:val="22"/>
                <w:szCs w:val="22"/>
              </w:rPr>
              <w:t xml:space="preserve"> must be inclusive of VAT and other applicable indirect taxes</w:t>
            </w:r>
          </w:p>
          <w:p w14:paraId="4872FF24" w14:textId="77777777" w:rsidR="002F753F" w:rsidRPr="00F04261" w:rsidRDefault="002F753F" w:rsidP="002F753F">
            <w:pPr>
              <w:rPr>
                <w:rFonts w:ascii="Calibri" w:hAnsi="Calibri" w:cs="Calibri"/>
                <w:sz w:val="22"/>
                <w:szCs w:val="22"/>
              </w:rPr>
            </w:pPr>
            <w:r w:rsidRPr="002F7C81">
              <w:rPr>
                <w:rFonts w:ascii="MS Gothic" w:eastAsia="MS Gothic" w:hAnsi="MS Gothic" w:cs="Calibri"/>
                <w:sz w:val="22"/>
                <w:szCs w:val="22"/>
              </w:rPr>
              <w:t>☒</w:t>
            </w:r>
            <w:r>
              <w:rPr>
                <w:rFonts w:ascii="MS Gothic" w:eastAsia="MS Gothic" w:hAnsi="MS Gothic" w:cs="Calibri"/>
                <w:sz w:val="22"/>
                <w:szCs w:val="22"/>
              </w:rPr>
              <w:t xml:space="preserve"> </w:t>
            </w:r>
            <w:r w:rsidRPr="00F04261">
              <w:rPr>
                <w:rFonts w:ascii="Calibri" w:hAnsi="Calibri" w:cs="Calibri"/>
                <w:sz w:val="22"/>
                <w:szCs w:val="22"/>
              </w:rPr>
              <w:t>must be exclusive of VAT and other applicable indirect taxes</w:t>
            </w:r>
          </w:p>
        </w:tc>
      </w:tr>
      <w:tr w:rsidR="002F753F" w:rsidRPr="00F04261" w14:paraId="50D226E6" w14:textId="77777777" w:rsidTr="00A978B3">
        <w:tc>
          <w:tcPr>
            <w:tcW w:w="1957" w:type="dxa"/>
            <w:shd w:val="clear" w:color="auto" w:fill="auto"/>
          </w:tcPr>
          <w:p w14:paraId="30695C58"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 xml:space="preserve">Validity Period of Proposals </w:t>
            </w:r>
            <w:r w:rsidRPr="00F04261">
              <w:rPr>
                <w:rFonts w:ascii="Calibri" w:hAnsi="Calibri" w:cs="Calibri"/>
                <w:bCs/>
                <w:i/>
                <w:sz w:val="22"/>
                <w:szCs w:val="22"/>
              </w:rPr>
              <w:t>(Counting for the last day of submission of quotes)</w:t>
            </w:r>
          </w:p>
        </w:tc>
        <w:tc>
          <w:tcPr>
            <w:tcW w:w="9041" w:type="dxa"/>
            <w:shd w:val="clear" w:color="auto" w:fill="auto"/>
          </w:tcPr>
          <w:p w14:paraId="55087342" w14:textId="77777777" w:rsidR="002F753F" w:rsidRPr="00F04261" w:rsidRDefault="002F753F" w:rsidP="002F753F">
            <w:pPr>
              <w:ind w:left="432" w:hanging="360"/>
              <w:rPr>
                <w:rFonts w:ascii="Calibri" w:hAnsi="Calibri" w:cs="Calibri"/>
                <w:iCs/>
                <w:sz w:val="22"/>
                <w:szCs w:val="22"/>
              </w:rPr>
            </w:pPr>
            <w:r w:rsidRPr="00F04261">
              <w:rPr>
                <w:rFonts w:ascii="MS Gothic" w:eastAsia="MS Gothic" w:hAnsi="MS Gothic" w:cs="Calibri" w:hint="eastAsia"/>
                <w:iCs/>
                <w:sz w:val="22"/>
                <w:szCs w:val="22"/>
              </w:rPr>
              <w:t>☐</w:t>
            </w:r>
            <w:r>
              <w:rPr>
                <w:rFonts w:ascii="MS Gothic" w:eastAsia="MS Gothic" w:hAnsi="MS Gothic" w:cs="Calibri" w:hint="eastAsia"/>
                <w:iCs/>
                <w:sz w:val="22"/>
                <w:szCs w:val="22"/>
              </w:rPr>
              <w:t xml:space="preserve"> </w:t>
            </w:r>
            <w:r w:rsidRPr="00F04261">
              <w:rPr>
                <w:rFonts w:ascii="Calibri" w:hAnsi="Calibri" w:cs="Calibri"/>
                <w:iCs/>
                <w:sz w:val="22"/>
                <w:szCs w:val="22"/>
              </w:rPr>
              <w:t xml:space="preserve">60 days       </w:t>
            </w:r>
          </w:p>
          <w:p w14:paraId="403A9C45" w14:textId="508CEAC6" w:rsidR="002F753F" w:rsidRPr="00F04261" w:rsidRDefault="002F753F" w:rsidP="002F753F">
            <w:pPr>
              <w:ind w:left="432" w:hanging="360"/>
              <w:rPr>
                <w:rFonts w:ascii="Calibri" w:hAnsi="Calibri" w:cs="Calibri"/>
                <w:iCs/>
                <w:sz w:val="22"/>
                <w:szCs w:val="22"/>
              </w:rPr>
            </w:pPr>
            <w:r w:rsidRPr="002F7C81">
              <w:rPr>
                <w:rFonts w:ascii="MS Gothic" w:eastAsia="MS Gothic" w:hAnsi="MS Gothic" w:cs="Calibri"/>
                <w:sz w:val="22"/>
                <w:szCs w:val="22"/>
              </w:rPr>
              <w:t>☒</w:t>
            </w:r>
            <w:r w:rsidRPr="00F04261">
              <w:rPr>
                <w:rFonts w:ascii="Calibri" w:hAnsi="Calibri" w:cs="Calibri"/>
                <w:iCs/>
                <w:sz w:val="22"/>
                <w:szCs w:val="22"/>
              </w:rPr>
              <w:t xml:space="preserve"> </w:t>
            </w:r>
            <w:r>
              <w:rPr>
                <w:rFonts w:ascii="Calibri" w:hAnsi="Calibri" w:cs="Calibri"/>
                <w:iCs/>
                <w:sz w:val="22"/>
                <w:szCs w:val="22"/>
              </w:rPr>
              <w:t xml:space="preserve"> </w:t>
            </w:r>
            <w:r w:rsidRPr="00F04261">
              <w:rPr>
                <w:rFonts w:ascii="Calibri" w:hAnsi="Calibri" w:cs="Calibri"/>
                <w:iCs/>
                <w:sz w:val="22"/>
                <w:szCs w:val="22"/>
              </w:rPr>
              <w:t>90 days</w:t>
            </w:r>
            <w:r w:rsidRPr="00F04261">
              <w:rPr>
                <w:rFonts w:ascii="Calibri" w:hAnsi="Calibri" w:cs="Calibri"/>
                <w:iCs/>
                <w:sz w:val="22"/>
                <w:szCs w:val="22"/>
              </w:rPr>
              <w:tab/>
            </w:r>
          </w:p>
          <w:p w14:paraId="2389CF1F" w14:textId="77777777" w:rsidR="002F753F" w:rsidRPr="00F04261" w:rsidRDefault="002F753F" w:rsidP="002F753F">
            <w:pPr>
              <w:ind w:left="432" w:hanging="360"/>
              <w:jc w:val="both"/>
              <w:rPr>
                <w:rFonts w:ascii="Calibri" w:hAnsi="Calibri" w:cs="Calibri"/>
                <w:iCs/>
                <w:sz w:val="22"/>
                <w:szCs w:val="22"/>
              </w:rPr>
            </w:pPr>
            <w:r w:rsidRPr="00F04261">
              <w:rPr>
                <w:rFonts w:ascii="MS Gothic" w:eastAsia="MS Gothic" w:hAnsi="MS Gothic" w:cs="Calibri" w:hint="eastAsia"/>
                <w:iCs/>
                <w:sz w:val="22"/>
                <w:szCs w:val="22"/>
              </w:rPr>
              <w:t>☐</w:t>
            </w:r>
            <w:r w:rsidRPr="00F04261">
              <w:rPr>
                <w:rFonts w:ascii="Calibri" w:hAnsi="Calibri" w:cs="Calibri"/>
                <w:iCs/>
                <w:sz w:val="22"/>
                <w:szCs w:val="22"/>
              </w:rPr>
              <w:t xml:space="preserve"> 120 days</w:t>
            </w:r>
          </w:p>
          <w:p w14:paraId="78DB99BF" w14:textId="77777777" w:rsidR="002F753F" w:rsidRPr="00F04261" w:rsidRDefault="002F753F" w:rsidP="002F753F">
            <w:pPr>
              <w:ind w:left="432" w:hanging="360"/>
              <w:jc w:val="both"/>
              <w:rPr>
                <w:rFonts w:ascii="Calibri" w:hAnsi="Calibri" w:cs="Calibri"/>
                <w:iCs/>
                <w:sz w:val="22"/>
                <w:szCs w:val="22"/>
              </w:rPr>
            </w:pPr>
          </w:p>
          <w:p w14:paraId="1BA62B27" w14:textId="77777777" w:rsidR="002F753F" w:rsidRPr="00F04261" w:rsidRDefault="002F753F" w:rsidP="002F753F">
            <w:pPr>
              <w:ind w:left="72"/>
              <w:jc w:val="both"/>
              <w:rPr>
                <w:rFonts w:ascii="Calibri" w:hAnsi="Calibri" w:cs="Calibri"/>
                <w:iCs/>
                <w:sz w:val="22"/>
                <w:szCs w:val="22"/>
              </w:rPr>
            </w:pPr>
            <w:r w:rsidRPr="00F04261">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2F753F" w:rsidRPr="00F04261" w14:paraId="7EC7721A" w14:textId="77777777" w:rsidTr="00A978B3">
        <w:tblPrEx>
          <w:tblLook w:val="0000" w:firstRow="0" w:lastRow="0" w:firstColumn="0" w:lastColumn="0" w:noHBand="0" w:noVBand="0"/>
        </w:tblPrEx>
        <w:tc>
          <w:tcPr>
            <w:tcW w:w="1957" w:type="dxa"/>
            <w:tcBorders>
              <w:top w:val="single" w:sz="4" w:space="0" w:color="auto"/>
              <w:left w:val="single" w:sz="4" w:space="0" w:color="auto"/>
              <w:bottom w:val="single" w:sz="4" w:space="0" w:color="auto"/>
              <w:right w:val="single" w:sz="4" w:space="0" w:color="auto"/>
            </w:tcBorders>
          </w:tcPr>
          <w:p w14:paraId="292B1415" w14:textId="77777777" w:rsidR="002F753F" w:rsidRPr="00F04261" w:rsidRDefault="002F753F" w:rsidP="002F753F">
            <w:pPr>
              <w:rPr>
                <w:rFonts w:ascii="Calibri" w:hAnsi="Calibri" w:cs="Calibri"/>
                <w:sz w:val="22"/>
                <w:szCs w:val="22"/>
              </w:rPr>
            </w:pPr>
            <w:r w:rsidRPr="00F04261">
              <w:rPr>
                <w:rFonts w:ascii="Calibri" w:hAnsi="Calibri" w:cs="Calibri"/>
                <w:sz w:val="22"/>
                <w:szCs w:val="22"/>
              </w:rPr>
              <w:t>Partial Quotes</w:t>
            </w:r>
          </w:p>
        </w:tc>
        <w:tc>
          <w:tcPr>
            <w:tcW w:w="9041" w:type="dxa"/>
            <w:tcBorders>
              <w:top w:val="single" w:sz="4" w:space="0" w:color="auto"/>
              <w:left w:val="single" w:sz="4" w:space="0" w:color="auto"/>
              <w:bottom w:val="single" w:sz="4" w:space="0" w:color="auto"/>
              <w:right w:val="single" w:sz="4" w:space="0" w:color="auto"/>
            </w:tcBorders>
          </w:tcPr>
          <w:p w14:paraId="74AE2AE3" w14:textId="77777777" w:rsidR="002F753F" w:rsidRPr="00F04261" w:rsidRDefault="002F753F" w:rsidP="002F753F">
            <w:pPr>
              <w:ind w:left="432" w:hanging="360"/>
              <w:rPr>
                <w:rFonts w:ascii="Calibri" w:hAnsi="Calibri" w:cs="Calibri"/>
                <w:iCs/>
                <w:sz w:val="22"/>
                <w:szCs w:val="22"/>
              </w:rPr>
            </w:pPr>
            <w:r w:rsidRPr="002F7C81">
              <w:rPr>
                <w:rFonts w:ascii="MS Gothic" w:eastAsia="MS Gothic" w:hAnsi="MS Gothic" w:cs="Calibri"/>
                <w:sz w:val="22"/>
                <w:szCs w:val="22"/>
              </w:rPr>
              <w:t>☒</w:t>
            </w:r>
            <w:r w:rsidRPr="00E806F0">
              <w:rPr>
                <w:rFonts w:ascii="MS Gothic" w:eastAsia="MS Gothic" w:hAnsi="MS Gothic" w:cs="Calibri"/>
                <w:iCs/>
                <w:sz w:val="22"/>
                <w:szCs w:val="22"/>
              </w:rPr>
              <w:t xml:space="preserve"> </w:t>
            </w:r>
            <w:r w:rsidRPr="00E806F0">
              <w:rPr>
                <w:rFonts w:ascii="Calibri" w:hAnsi="Calibri" w:cs="Calibri"/>
                <w:iCs/>
                <w:sz w:val="22"/>
                <w:szCs w:val="22"/>
              </w:rPr>
              <w:t>Not permitted</w:t>
            </w:r>
          </w:p>
          <w:p w14:paraId="58B04EAF" w14:textId="77777777" w:rsidR="002F753F" w:rsidRPr="00F04261" w:rsidRDefault="002F753F" w:rsidP="002F753F">
            <w:pPr>
              <w:ind w:left="432" w:hanging="360"/>
              <w:rPr>
                <w:rFonts w:ascii="Calibri" w:hAnsi="Calibri" w:cs="Calibri"/>
                <w:iCs/>
                <w:sz w:val="22"/>
                <w:szCs w:val="22"/>
              </w:rPr>
            </w:pPr>
            <w:r w:rsidRPr="00F04261">
              <w:rPr>
                <w:rFonts w:ascii="MS Gothic" w:eastAsia="MS Gothic" w:hAnsi="MS Gothic" w:cs="Calibri" w:hint="eastAsia"/>
                <w:iCs/>
                <w:sz w:val="22"/>
                <w:szCs w:val="22"/>
              </w:rPr>
              <w:t>☐</w:t>
            </w:r>
            <w:r w:rsidRPr="00F04261">
              <w:rPr>
                <w:rFonts w:ascii="Calibri" w:hAnsi="Calibri" w:cs="Calibri"/>
                <w:iCs/>
                <w:sz w:val="22"/>
                <w:szCs w:val="22"/>
              </w:rPr>
              <w:t xml:space="preserve"> Permitted           </w:t>
            </w:r>
          </w:p>
        </w:tc>
      </w:tr>
      <w:tr w:rsidR="002F753F" w:rsidRPr="00F04261" w14:paraId="7B00D3E2" w14:textId="77777777" w:rsidTr="00A978B3">
        <w:tc>
          <w:tcPr>
            <w:tcW w:w="1957" w:type="dxa"/>
            <w:shd w:val="clear" w:color="auto" w:fill="auto"/>
          </w:tcPr>
          <w:p w14:paraId="44714A2E" w14:textId="77777777" w:rsidR="002F753F" w:rsidRPr="00F44AE9" w:rsidRDefault="002F753F" w:rsidP="002F753F">
            <w:pPr>
              <w:rPr>
                <w:rFonts w:ascii="Calibri" w:hAnsi="Calibri" w:cs="Calibri"/>
                <w:sz w:val="22"/>
                <w:szCs w:val="22"/>
              </w:rPr>
            </w:pPr>
            <w:r w:rsidRPr="00F44AE9">
              <w:rPr>
                <w:rFonts w:ascii="Calibri" w:hAnsi="Calibri" w:cs="Calibri"/>
                <w:bCs/>
                <w:sz w:val="22"/>
                <w:szCs w:val="22"/>
              </w:rPr>
              <w:t>Liquidated Damages</w:t>
            </w:r>
          </w:p>
        </w:tc>
        <w:tc>
          <w:tcPr>
            <w:tcW w:w="9041" w:type="dxa"/>
            <w:shd w:val="clear" w:color="auto" w:fill="auto"/>
          </w:tcPr>
          <w:p w14:paraId="49378E91" w14:textId="77777777" w:rsidR="002F753F" w:rsidRPr="00F44AE9" w:rsidRDefault="002F753F" w:rsidP="002F753F">
            <w:pPr>
              <w:tabs>
                <w:tab w:val="right" w:pos="7218"/>
              </w:tabs>
              <w:rPr>
                <w:rFonts w:ascii="Calibri" w:hAnsi="Calibri" w:cs="Calibri"/>
                <w:snapToGrid w:val="0"/>
                <w:sz w:val="22"/>
                <w:szCs w:val="22"/>
              </w:rPr>
            </w:pPr>
            <w:r w:rsidRPr="00BB71D5">
              <w:rPr>
                <w:rFonts w:ascii="Segoe UI Symbol" w:eastAsia="MS Gothic" w:hAnsi="Segoe UI Symbol" w:cs="Segoe UI Symbol"/>
                <w:snapToGrid w:val="0"/>
                <w:sz w:val="22"/>
                <w:szCs w:val="22"/>
              </w:rPr>
              <w:t>☐</w:t>
            </w:r>
            <w:r w:rsidRPr="00F44AE9">
              <w:rPr>
                <w:rFonts w:ascii="Calibri" w:hAnsi="Calibri" w:cs="Calibri"/>
                <w:snapToGrid w:val="0"/>
                <w:sz w:val="22"/>
                <w:szCs w:val="22"/>
              </w:rPr>
              <w:t xml:space="preserve"> Will not be imposed </w:t>
            </w:r>
          </w:p>
          <w:p w14:paraId="736531EE" w14:textId="77777777" w:rsidR="002F753F" w:rsidRPr="00F44AE9" w:rsidRDefault="002F753F" w:rsidP="002F753F">
            <w:pPr>
              <w:tabs>
                <w:tab w:val="right" w:pos="7218"/>
              </w:tabs>
              <w:rPr>
                <w:rFonts w:ascii="Calibri" w:hAnsi="Calibri" w:cs="Calibri"/>
                <w:snapToGrid w:val="0"/>
                <w:sz w:val="22"/>
                <w:szCs w:val="22"/>
              </w:rPr>
            </w:pPr>
            <w:r w:rsidRPr="00EF7C76">
              <w:rPr>
                <w:rFonts w:ascii="MS Gothic" w:eastAsia="MS Gothic" w:hAnsi="MS Gothic" w:cs="Calibri"/>
                <w:b/>
                <w:sz w:val="22"/>
                <w:szCs w:val="22"/>
              </w:rPr>
              <w:t>☒</w:t>
            </w:r>
            <w:r w:rsidRPr="00F44AE9">
              <w:rPr>
                <w:rFonts w:ascii="Calibri" w:hAnsi="Calibri" w:cs="Calibri"/>
                <w:snapToGrid w:val="0"/>
                <w:sz w:val="22"/>
                <w:szCs w:val="22"/>
              </w:rPr>
              <w:t xml:space="preserve"> </w:t>
            </w:r>
            <w:r w:rsidRPr="00F44AE9">
              <w:rPr>
                <w:rFonts w:ascii="Calibri" w:hAnsi="Calibri" w:cs="Calibri"/>
                <w:b/>
                <w:snapToGrid w:val="0"/>
                <w:sz w:val="22"/>
                <w:szCs w:val="22"/>
              </w:rPr>
              <w:t>Will be imposed under the following conditions</w:t>
            </w:r>
            <w:r w:rsidRPr="00F44AE9">
              <w:rPr>
                <w:rFonts w:ascii="Calibri" w:hAnsi="Calibri" w:cs="Calibri"/>
                <w:snapToGrid w:val="0"/>
                <w:sz w:val="22"/>
                <w:szCs w:val="22"/>
              </w:rPr>
              <w:t>:</w:t>
            </w:r>
          </w:p>
          <w:p w14:paraId="0C396ED3" w14:textId="77777777" w:rsidR="002F753F" w:rsidRPr="00F44AE9" w:rsidRDefault="002F753F" w:rsidP="002F753F">
            <w:pPr>
              <w:rPr>
                <w:rFonts w:ascii="Calibri" w:hAnsi="Calibri" w:cs="Calibri"/>
                <w:snapToGrid w:val="0"/>
                <w:sz w:val="22"/>
                <w:szCs w:val="22"/>
              </w:rPr>
            </w:pPr>
            <w:r w:rsidRPr="00F44AE9">
              <w:rPr>
                <w:rFonts w:ascii="Calibri" w:hAnsi="Calibri" w:cs="Calibri"/>
                <w:snapToGrid w:val="0"/>
                <w:sz w:val="22"/>
                <w:szCs w:val="22"/>
              </w:rPr>
              <w:t xml:space="preserve">Percentage of contract price per day of delay: </w:t>
            </w:r>
            <w:r w:rsidRPr="00D03C14">
              <w:rPr>
                <w:rFonts w:ascii="Calibri" w:hAnsi="Calibri" w:cs="Calibri"/>
                <w:b/>
                <w:snapToGrid w:val="0"/>
                <w:sz w:val="22"/>
                <w:szCs w:val="22"/>
              </w:rPr>
              <w:t>1%</w:t>
            </w:r>
          </w:p>
          <w:p w14:paraId="125D55C5" w14:textId="77777777" w:rsidR="002F753F" w:rsidRPr="00F44AE9" w:rsidRDefault="002F753F" w:rsidP="002F753F">
            <w:pPr>
              <w:rPr>
                <w:rFonts w:ascii="Calibri" w:hAnsi="Calibri" w:cs="Calibri"/>
                <w:snapToGrid w:val="0"/>
                <w:sz w:val="22"/>
                <w:szCs w:val="22"/>
              </w:rPr>
            </w:pPr>
            <w:r w:rsidRPr="00F44AE9">
              <w:rPr>
                <w:rFonts w:ascii="Calibri" w:hAnsi="Calibri" w:cs="Calibri"/>
                <w:snapToGrid w:val="0"/>
                <w:sz w:val="22"/>
                <w:szCs w:val="22"/>
              </w:rPr>
              <w:t xml:space="preserve">Max. no. of days of delay: </w:t>
            </w:r>
            <w:r w:rsidRPr="00D03C14">
              <w:rPr>
                <w:rFonts w:ascii="Calibri" w:hAnsi="Calibri" w:cs="Calibri"/>
                <w:b/>
                <w:snapToGrid w:val="0"/>
                <w:sz w:val="22"/>
                <w:szCs w:val="22"/>
              </w:rPr>
              <w:t>10 days</w:t>
            </w:r>
          </w:p>
          <w:p w14:paraId="21B01420" w14:textId="77777777" w:rsidR="002F753F" w:rsidRPr="00D76B36" w:rsidRDefault="002F753F" w:rsidP="002F753F">
            <w:pPr>
              <w:rPr>
                <w:rFonts w:ascii="Calibri" w:hAnsi="Calibri" w:cs="Calibri"/>
                <w:snapToGrid w:val="0"/>
                <w:kern w:val="28"/>
                <w:sz w:val="22"/>
                <w:szCs w:val="22"/>
              </w:rPr>
            </w:pPr>
            <w:r w:rsidRPr="00F44AE9">
              <w:rPr>
                <w:rFonts w:ascii="Calibri" w:hAnsi="Calibri" w:cs="Calibri"/>
                <w:snapToGrid w:val="0"/>
                <w:kern w:val="28"/>
                <w:sz w:val="22"/>
                <w:szCs w:val="22"/>
              </w:rPr>
              <w:t xml:space="preserve">Next course of action: </w:t>
            </w:r>
            <w:r w:rsidRPr="00D03C14">
              <w:rPr>
                <w:rFonts w:ascii="Calibri" w:hAnsi="Calibri" w:cs="Calibri"/>
                <w:b/>
                <w:snapToGrid w:val="0"/>
                <w:kern w:val="28"/>
                <w:sz w:val="22"/>
                <w:szCs w:val="22"/>
              </w:rPr>
              <w:t>UNDP may cancel the Contract.</w:t>
            </w:r>
          </w:p>
        </w:tc>
      </w:tr>
      <w:tr w:rsidR="002F753F" w:rsidRPr="00F04261" w14:paraId="21570720" w14:textId="77777777" w:rsidTr="00A978B3">
        <w:tc>
          <w:tcPr>
            <w:tcW w:w="1957" w:type="dxa"/>
            <w:shd w:val="clear" w:color="auto" w:fill="auto"/>
          </w:tcPr>
          <w:p w14:paraId="69CD7125"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Payment Terms</w:t>
            </w:r>
          </w:p>
        </w:tc>
        <w:tc>
          <w:tcPr>
            <w:tcW w:w="9041" w:type="dxa"/>
            <w:shd w:val="clear" w:color="auto" w:fill="auto"/>
          </w:tcPr>
          <w:p w14:paraId="097A95F3" w14:textId="77777777" w:rsidR="002F753F" w:rsidRPr="00F04261" w:rsidRDefault="002F753F" w:rsidP="002F753F">
            <w:pPr>
              <w:jc w:val="both"/>
              <w:rPr>
                <w:rFonts w:ascii="Calibri" w:hAnsi="Calibri" w:cs="Calibri"/>
                <w:bCs/>
                <w:sz w:val="22"/>
                <w:szCs w:val="22"/>
              </w:rPr>
            </w:pPr>
            <w:r w:rsidRPr="00F04261">
              <w:rPr>
                <w:rFonts w:ascii="Calibri" w:hAnsi="Calibri" w:cs="Calibri"/>
                <w:bCs/>
                <w:sz w:val="22"/>
                <w:szCs w:val="22"/>
              </w:rPr>
              <w:t>Within thirty (30) days from the date of meeting the following conditions:</w:t>
            </w:r>
          </w:p>
          <w:p w14:paraId="3ED74845" w14:textId="77777777" w:rsidR="002F753F" w:rsidRPr="00F04261" w:rsidRDefault="002F753F" w:rsidP="002F753F">
            <w:pPr>
              <w:numPr>
                <w:ilvl w:val="0"/>
                <w:numId w:val="3"/>
              </w:numPr>
              <w:ind w:left="381"/>
              <w:rPr>
                <w:rFonts w:ascii="Calibri" w:hAnsi="Calibri" w:cs="Calibri"/>
                <w:bCs/>
                <w:sz w:val="22"/>
                <w:szCs w:val="22"/>
              </w:rPr>
            </w:pPr>
            <w:r w:rsidRPr="00F04261">
              <w:rPr>
                <w:rFonts w:ascii="Calibri" w:hAnsi="Calibri" w:cs="Calibri"/>
                <w:bCs/>
                <w:sz w:val="22"/>
                <w:szCs w:val="22"/>
              </w:rPr>
              <w:t xml:space="preserve">UNDP’s written acceptance (i.e., not mere receipt) of the quality of the outputs; and </w:t>
            </w:r>
          </w:p>
          <w:p w14:paraId="63FC535C" w14:textId="77777777" w:rsidR="002F753F" w:rsidRDefault="002F753F" w:rsidP="002F753F">
            <w:pPr>
              <w:numPr>
                <w:ilvl w:val="0"/>
                <w:numId w:val="3"/>
              </w:numPr>
              <w:ind w:left="383"/>
              <w:jc w:val="both"/>
              <w:rPr>
                <w:rFonts w:ascii="Calibri" w:hAnsi="Calibri" w:cs="Calibri"/>
                <w:bCs/>
                <w:sz w:val="22"/>
                <w:szCs w:val="22"/>
              </w:rPr>
            </w:pPr>
            <w:r w:rsidRPr="00F04261">
              <w:rPr>
                <w:rFonts w:ascii="Calibri" w:hAnsi="Calibri" w:cs="Calibri"/>
                <w:bCs/>
                <w:sz w:val="22"/>
                <w:szCs w:val="22"/>
              </w:rPr>
              <w:t>Receipt of invoice from the Service Provider.</w:t>
            </w:r>
          </w:p>
          <w:p w14:paraId="6216D785" w14:textId="77777777" w:rsidR="002F753F" w:rsidRPr="00F04261" w:rsidRDefault="002F753F" w:rsidP="002F753F">
            <w:pPr>
              <w:jc w:val="both"/>
              <w:rPr>
                <w:rFonts w:ascii="Calibri" w:hAnsi="Calibri" w:cs="Calibri"/>
                <w:bCs/>
                <w:sz w:val="22"/>
                <w:szCs w:val="22"/>
              </w:rPr>
            </w:pPr>
            <w:r w:rsidRPr="008072B6">
              <w:rPr>
                <w:rFonts w:ascii="Calibri" w:hAnsi="Calibri" w:cs="Calibri"/>
                <w:bCs/>
                <w:sz w:val="22"/>
                <w:szCs w:val="22"/>
              </w:rPr>
              <w:t>In case two or more currencies are involved, payment will be effected as per the UN rate of exchange effective on the date when UNDP processes payment.</w:t>
            </w:r>
          </w:p>
        </w:tc>
      </w:tr>
      <w:tr w:rsidR="002F753F" w:rsidRPr="00F04261" w14:paraId="27654CB6" w14:textId="77777777" w:rsidTr="00A978B3">
        <w:tc>
          <w:tcPr>
            <w:tcW w:w="1957" w:type="dxa"/>
            <w:shd w:val="clear" w:color="auto" w:fill="auto"/>
          </w:tcPr>
          <w:p w14:paraId="22B90921"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 xml:space="preserve">Person(s) to review/inspect/ approve outputs/completed services and </w:t>
            </w:r>
            <w:r w:rsidRPr="00F04261">
              <w:rPr>
                <w:rFonts w:ascii="Calibri" w:hAnsi="Calibri" w:cs="Calibri"/>
                <w:bCs/>
                <w:sz w:val="22"/>
                <w:szCs w:val="22"/>
              </w:rPr>
              <w:lastRenderedPageBreak/>
              <w:t>authorize the disbursement of payment</w:t>
            </w:r>
          </w:p>
        </w:tc>
        <w:tc>
          <w:tcPr>
            <w:tcW w:w="9041" w:type="dxa"/>
            <w:shd w:val="clear" w:color="auto" w:fill="auto"/>
          </w:tcPr>
          <w:p w14:paraId="2F9FFACD" w14:textId="77777777" w:rsidR="002F753F" w:rsidRPr="00F04261" w:rsidRDefault="002F753F" w:rsidP="002F753F">
            <w:pPr>
              <w:jc w:val="both"/>
              <w:rPr>
                <w:rFonts w:ascii="Calibri" w:hAnsi="Calibri" w:cs="Calibri"/>
                <w:bCs/>
                <w:sz w:val="22"/>
                <w:szCs w:val="22"/>
              </w:rPr>
            </w:pPr>
            <w:r w:rsidRPr="00F04261">
              <w:rPr>
                <w:rFonts w:ascii="Calibri" w:hAnsi="Calibri" w:cs="Calibri"/>
                <w:bCs/>
                <w:sz w:val="22"/>
                <w:szCs w:val="22"/>
              </w:rPr>
              <w:lastRenderedPageBreak/>
              <w:t xml:space="preserve">The </w:t>
            </w:r>
            <w:r>
              <w:rPr>
                <w:rFonts w:ascii="Calibri" w:hAnsi="Calibri" w:cs="Calibri"/>
                <w:bCs/>
                <w:sz w:val="22"/>
                <w:szCs w:val="22"/>
              </w:rPr>
              <w:t>outputs are</w:t>
            </w:r>
            <w:r w:rsidRPr="00F04261">
              <w:rPr>
                <w:rFonts w:ascii="Calibri" w:hAnsi="Calibri" w:cs="Calibri"/>
                <w:bCs/>
                <w:sz w:val="22"/>
                <w:szCs w:val="22"/>
              </w:rPr>
              <w:t xml:space="preserve"> to be approved by </w:t>
            </w:r>
            <w:r>
              <w:rPr>
                <w:rFonts w:ascii="Calibri" w:hAnsi="Calibri" w:cs="Calibri"/>
                <w:bCs/>
                <w:sz w:val="22"/>
                <w:szCs w:val="22"/>
              </w:rPr>
              <w:t>the UNDP</w:t>
            </w:r>
            <w:r w:rsidRPr="00F04261">
              <w:rPr>
                <w:rFonts w:ascii="Calibri" w:hAnsi="Calibri" w:cs="Calibri"/>
                <w:bCs/>
                <w:sz w:val="22"/>
                <w:szCs w:val="22"/>
              </w:rPr>
              <w:t xml:space="preserve"> </w:t>
            </w:r>
            <w:r>
              <w:rPr>
                <w:rFonts w:ascii="Calibri" w:hAnsi="Calibri" w:cs="Calibri"/>
                <w:bCs/>
                <w:sz w:val="22"/>
                <w:szCs w:val="22"/>
              </w:rPr>
              <w:t xml:space="preserve">Portfolio Manager who will issue clearances for payments. </w:t>
            </w:r>
          </w:p>
        </w:tc>
      </w:tr>
      <w:tr w:rsidR="002F753F" w:rsidRPr="00F04261" w14:paraId="57DB03CF" w14:textId="77777777" w:rsidTr="00A978B3">
        <w:tc>
          <w:tcPr>
            <w:tcW w:w="1957" w:type="dxa"/>
            <w:shd w:val="clear" w:color="auto" w:fill="auto"/>
          </w:tcPr>
          <w:p w14:paraId="743CAB78"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Type of Contract to be Signed</w:t>
            </w:r>
          </w:p>
        </w:tc>
        <w:tc>
          <w:tcPr>
            <w:tcW w:w="9041" w:type="dxa"/>
            <w:shd w:val="clear" w:color="auto" w:fill="auto"/>
          </w:tcPr>
          <w:p w14:paraId="568B1420" w14:textId="77777777" w:rsidR="002F753F" w:rsidRPr="00F04261" w:rsidRDefault="002F753F" w:rsidP="002F753F">
            <w:pPr>
              <w:pStyle w:val="BankNormal"/>
              <w:spacing w:after="0"/>
              <w:rPr>
                <w:rFonts w:ascii="Calibri" w:hAnsi="Calibri" w:cs="Calibri"/>
                <w:snapToGrid w:val="0"/>
                <w:sz w:val="22"/>
                <w:szCs w:val="22"/>
              </w:rPr>
            </w:pPr>
            <w:bookmarkStart w:id="1" w:name="_Hlk10638396"/>
            <w:r w:rsidRPr="00F04261">
              <w:rPr>
                <w:rFonts w:ascii="MS Gothic" w:eastAsia="MS Gothic" w:hAnsi="MS Gothic" w:cs="Calibri" w:hint="eastAsia"/>
                <w:snapToGrid w:val="0"/>
                <w:sz w:val="22"/>
                <w:szCs w:val="22"/>
              </w:rPr>
              <w:t>☐</w:t>
            </w:r>
            <w:r w:rsidRPr="00F04261">
              <w:rPr>
                <w:rFonts w:ascii="Calibri" w:hAnsi="Calibri" w:cs="Calibri"/>
                <w:snapToGrid w:val="0"/>
                <w:sz w:val="22"/>
                <w:szCs w:val="22"/>
              </w:rPr>
              <w:t xml:space="preserve"> Purchase Order</w:t>
            </w:r>
          </w:p>
          <w:bookmarkEnd w:id="1"/>
          <w:p w14:paraId="30900171" w14:textId="77777777" w:rsidR="002F753F" w:rsidRDefault="002F753F" w:rsidP="002F753F">
            <w:pPr>
              <w:pStyle w:val="BankNormal"/>
              <w:spacing w:after="0"/>
              <w:rPr>
                <w:rFonts w:ascii="Calibri" w:hAnsi="Calibri" w:cs="Calibri"/>
                <w:snapToGrid w:val="0"/>
                <w:sz w:val="22"/>
                <w:szCs w:val="22"/>
              </w:rPr>
            </w:pPr>
            <w:r w:rsidRPr="002F7C81">
              <w:rPr>
                <w:rFonts w:ascii="MS Gothic" w:eastAsia="MS Gothic" w:hAnsi="MS Gothic" w:cs="Calibri"/>
                <w:sz w:val="22"/>
                <w:szCs w:val="22"/>
              </w:rPr>
              <w:t>☒</w:t>
            </w:r>
            <w:r w:rsidRPr="00F04261">
              <w:rPr>
                <w:rFonts w:ascii="Calibri" w:hAnsi="Calibri" w:cs="Calibri"/>
                <w:snapToGrid w:val="0"/>
                <w:sz w:val="22"/>
                <w:szCs w:val="22"/>
              </w:rPr>
              <w:t xml:space="preserve"> </w:t>
            </w:r>
            <w:r w:rsidRPr="00E41291">
              <w:rPr>
                <w:rFonts w:ascii="Calibri" w:hAnsi="Calibri" w:cs="Calibri"/>
                <w:snapToGrid w:val="0"/>
                <w:sz w:val="22"/>
                <w:szCs w:val="22"/>
              </w:rPr>
              <w:t>Contract Face Sheet</w:t>
            </w:r>
            <w:r>
              <w:rPr>
                <w:rFonts w:ascii="Calibri" w:hAnsi="Calibri" w:cs="Calibri"/>
                <w:snapToGrid w:val="0"/>
                <w:sz w:val="22"/>
                <w:szCs w:val="22"/>
              </w:rPr>
              <w:t xml:space="preserve"> for Goods and/or Services</w:t>
            </w:r>
          </w:p>
          <w:p w14:paraId="1F942285" w14:textId="77777777" w:rsidR="002F753F" w:rsidRDefault="002F753F" w:rsidP="002F753F">
            <w:pPr>
              <w:pStyle w:val="BankNormal"/>
              <w:spacing w:after="0"/>
              <w:rPr>
                <w:rFonts w:ascii="Calibri" w:hAnsi="Calibri" w:cs="Calibri"/>
                <w:snapToGrid w:val="0"/>
                <w:sz w:val="22"/>
                <w:szCs w:val="22"/>
              </w:rPr>
            </w:pPr>
            <w:r w:rsidRPr="00F04261">
              <w:rPr>
                <w:rFonts w:ascii="MS Gothic" w:eastAsia="MS Gothic" w:hAnsi="MS Gothic" w:cs="Calibri" w:hint="eastAsia"/>
                <w:snapToGrid w:val="0"/>
                <w:sz w:val="22"/>
                <w:szCs w:val="22"/>
              </w:rPr>
              <w:t>☐</w:t>
            </w:r>
            <w:r w:rsidRPr="00F04261">
              <w:rPr>
                <w:rFonts w:ascii="Calibri" w:hAnsi="Calibri" w:cs="Calibri"/>
                <w:snapToGrid w:val="0"/>
                <w:sz w:val="22"/>
                <w:szCs w:val="22"/>
              </w:rPr>
              <w:t xml:space="preserve"> </w:t>
            </w:r>
            <w:r>
              <w:rPr>
                <w:rFonts w:ascii="Calibri" w:hAnsi="Calibri" w:cs="Calibri"/>
                <w:snapToGrid w:val="0"/>
                <w:sz w:val="22"/>
                <w:szCs w:val="22"/>
              </w:rPr>
              <w:t>Long-Term Agreement (LTA)</w:t>
            </w:r>
          </w:p>
          <w:p w14:paraId="10FD1353" w14:textId="77777777" w:rsidR="002F753F" w:rsidRPr="00F04261" w:rsidRDefault="002F753F" w:rsidP="002F753F">
            <w:pPr>
              <w:pStyle w:val="BankNormal"/>
              <w:spacing w:after="0"/>
              <w:rPr>
                <w:rFonts w:ascii="Calibri" w:hAnsi="Calibri" w:cs="Calibri"/>
                <w:snapToGrid w:val="0"/>
                <w:sz w:val="22"/>
                <w:szCs w:val="22"/>
              </w:rPr>
            </w:pPr>
            <w:r>
              <w:rPr>
                <w:rFonts w:ascii="Calibri" w:hAnsi="Calibri" w:cs="Calibri"/>
                <w:snapToGrid w:val="0"/>
                <w:sz w:val="22"/>
                <w:szCs w:val="22"/>
              </w:rPr>
              <w:t xml:space="preserve">Link: </w:t>
            </w:r>
            <w:hyperlink r:id="rId16" w:history="1">
              <w:r w:rsidRPr="00175999">
                <w:rPr>
                  <w:rStyle w:val="Hyperlink"/>
                  <w:rFonts w:ascii="Calibri" w:hAnsi="Calibri" w:cs="Calibri"/>
                  <w:snapToGrid w:val="0"/>
                  <w:sz w:val="22"/>
                  <w:szCs w:val="22"/>
                </w:rPr>
                <w:t>http://www.undp.org/content/undp/en/home/procurement/business/how-we-buy.html</w:t>
              </w:r>
            </w:hyperlink>
            <w:r>
              <w:rPr>
                <w:rFonts w:ascii="Calibri" w:hAnsi="Calibri" w:cs="Calibri"/>
                <w:snapToGrid w:val="0"/>
                <w:sz w:val="22"/>
                <w:szCs w:val="22"/>
              </w:rPr>
              <w:t xml:space="preserve"> </w:t>
            </w:r>
            <w:r w:rsidRPr="00E41291">
              <w:rPr>
                <w:rFonts w:ascii="Calibri" w:hAnsi="Calibri" w:cs="Calibri"/>
                <w:snapToGrid w:val="0"/>
                <w:sz w:val="22"/>
                <w:szCs w:val="22"/>
              </w:rPr>
              <w:t xml:space="preserve"> </w:t>
            </w:r>
            <w:r>
              <w:rPr>
                <w:rFonts w:ascii="Calibri" w:hAnsi="Calibri" w:cs="Calibri"/>
                <w:snapToGrid w:val="0"/>
                <w:sz w:val="22"/>
                <w:szCs w:val="22"/>
              </w:rPr>
              <w:t xml:space="preserve"> </w:t>
            </w:r>
          </w:p>
        </w:tc>
      </w:tr>
      <w:tr w:rsidR="002F753F" w:rsidRPr="00F04261" w14:paraId="4A1E93EA" w14:textId="77777777" w:rsidTr="00A978B3">
        <w:tc>
          <w:tcPr>
            <w:tcW w:w="1957" w:type="dxa"/>
            <w:shd w:val="clear" w:color="auto" w:fill="auto"/>
          </w:tcPr>
          <w:p w14:paraId="082DFFEF"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Criteria for Contract Award</w:t>
            </w:r>
          </w:p>
        </w:tc>
        <w:tc>
          <w:tcPr>
            <w:tcW w:w="9041" w:type="dxa"/>
            <w:shd w:val="clear" w:color="auto" w:fill="auto"/>
          </w:tcPr>
          <w:p w14:paraId="67C01E3B" w14:textId="77777777" w:rsidR="002F753F" w:rsidRPr="002B15FD" w:rsidRDefault="002F753F" w:rsidP="002F753F">
            <w:pPr>
              <w:jc w:val="both"/>
              <w:rPr>
                <w:rFonts w:ascii="Calibri" w:hAnsi="Calibri" w:cs="Calibri"/>
                <w:snapToGrid w:val="0"/>
                <w:sz w:val="22"/>
                <w:szCs w:val="22"/>
              </w:rPr>
            </w:pPr>
            <w:r w:rsidRPr="008072B6">
              <w:rPr>
                <w:rFonts w:ascii="MS Gothic" w:eastAsia="MS Gothic" w:hAnsi="MS Gothic" w:cs="Calibri" w:hint="eastAsia"/>
                <w:snapToGrid w:val="0"/>
                <w:sz w:val="22"/>
                <w:szCs w:val="22"/>
              </w:rPr>
              <w:t>☐</w:t>
            </w:r>
            <w:r w:rsidRPr="002B15FD">
              <w:rPr>
                <w:rFonts w:ascii="Calibri" w:hAnsi="Calibri" w:cs="Calibri"/>
                <w:snapToGrid w:val="0"/>
                <w:sz w:val="22"/>
                <w:szCs w:val="22"/>
              </w:rPr>
              <w:t xml:space="preserve"> Lowest Price Quote among technically responsive offers (threshold 70% points obtained in the technical evaluation)</w:t>
            </w:r>
          </w:p>
          <w:p w14:paraId="5054B64B" w14:textId="77777777" w:rsidR="002F753F" w:rsidRPr="008072B6" w:rsidRDefault="002F753F" w:rsidP="002F753F">
            <w:pPr>
              <w:rPr>
                <w:rFonts w:ascii="Calibri" w:hAnsi="Calibri" w:cs="Calibri"/>
                <w:snapToGrid w:val="0"/>
                <w:sz w:val="22"/>
                <w:szCs w:val="22"/>
              </w:rPr>
            </w:pPr>
            <w:r w:rsidRPr="002F7C81">
              <w:rPr>
                <w:rFonts w:ascii="MS Gothic" w:eastAsia="MS Gothic" w:hAnsi="MS Gothic" w:cs="Calibri"/>
                <w:sz w:val="22"/>
                <w:szCs w:val="22"/>
              </w:rPr>
              <w:t>☒</w:t>
            </w:r>
            <w:r w:rsidRPr="008072B6">
              <w:rPr>
                <w:rFonts w:ascii="Calibri" w:hAnsi="Calibri" w:cs="Calibri"/>
                <w:snapToGrid w:val="0"/>
                <w:sz w:val="22"/>
                <w:szCs w:val="22"/>
              </w:rPr>
              <w:t xml:space="preserve"> Highest Combined Score (based on the 70% technical offer and 30% price weight distribution)</w:t>
            </w:r>
            <w:r w:rsidRPr="008072B6">
              <w:rPr>
                <w:rFonts w:ascii="Calibri" w:hAnsi="Calibri" w:cs="Calibri"/>
                <w:sz w:val="22"/>
                <w:szCs w:val="22"/>
              </w:rPr>
              <w:t xml:space="preserve"> </w:t>
            </w:r>
          </w:p>
          <w:p w14:paraId="5CE2348F" w14:textId="77777777" w:rsidR="002F753F" w:rsidRDefault="002F753F" w:rsidP="002F753F">
            <w:pPr>
              <w:pStyle w:val="BankNormal"/>
              <w:spacing w:after="0"/>
              <w:rPr>
                <w:rFonts w:ascii="Calibri" w:hAnsi="Calibri" w:cs="Calibri"/>
                <w:sz w:val="22"/>
                <w:szCs w:val="22"/>
              </w:rPr>
            </w:pPr>
            <w:r w:rsidRPr="002F7C81">
              <w:rPr>
                <w:rFonts w:ascii="MS Gothic" w:eastAsia="MS Gothic" w:hAnsi="MS Gothic" w:cs="Calibri"/>
                <w:sz w:val="22"/>
                <w:szCs w:val="22"/>
              </w:rPr>
              <w:t>☒</w:t>
            </w:r>
            <w:r w:rsidRPr="00C931E3">
              <w:rPr>
                <w:rFonts w:ascii="MS Gothic" w:eastAsia="MS Gothic" w:hAnsi="MS Gothic" w:cs="Calibri"/>
                <w:sz w:val="22"/>
                <w:szCs w:val="22"/>
              </w:rPr>
              <w:t xml:space="preserve"> </w:t>
            </w:r>
            <w:r w:rsidRPr="00C931E3">
              <w:rPr>
                <w:rFonts w:ascii="Calibri" w:hAnsi="Calibri" w:cs="Calibri"/>
                <w:sz w:val="22"/>
                <w:szCs w:val="22"/>
              </w:rPr>
              <w:t xml:space="preserve">Full acceptance of the UNDP Contract General Terms and Conditions (GTC).  </w:t>
            </w:r>
          </w:p>
          <w:p w14:paraId="6D073F91" w14:textId="77777777" w:rsidR="002F753F" w:rsidRPr="00F04261" w:rsidRDefault="002F753F" w:rsidP="002F753F">
            <w:pPr>
              <w:pStyle w:val="BankNormal"/>
              <w:spacing w:after="0"/>
              <w:rPr>
                <w:rFonts w:ascii="Calibri" w:hAnsi="Calibri" w:cs="Calibri"/>
                <w:snapToGrid w:val="0"/>
                <w:sz w:val="22"/>
                <w:szCs w:val="22"/>
              </w:rPr>
            </w:pPr>
            <w:r w:rsidRPr="008072B6">
              <w:rPr>
                <w:rFonts w:ascii="Calibri" w:hAnsi="Calibri" w:cs="Calibri"/>
                <w:sz w:val="22"/>
                <w:szCs w:val="22"/>
              </w:rPr>
              <w:t xml:space="preserve">This is a mandatory criteria and cannot be deleted regardless of the nature of services required.  Non-acceptance of the GTC </w:t>
            </w:r>
            <w:r>
              <w:rPr>
                <w:rFonts w:ascii="Calibri" w:hAnsi="Calibri" w:cs="Calibri"/>
                <w:sz w:val="22"/>
                <w:szCs w:val="22"/>
              </w:rPr>
              <w:t>shall</w:t>
            </w:r>
            <w:r w:rsidRPr="008072B6">
              <w:rPr>
                <w:rFonts w:ascii="Calibri" w:hAnsi="Calibri" w:cs="Calibri"/>
                <w:sz w:val="22"/>
                <w:szCs w:val="22"/>
              </w:rPr>
              <w:t xml:space="preserve"> be grounds for the rejection of the Proposal.</w:t>
            </w:r>
          </w:p>
        </w:tc>
      </w:tr>
      <w:tr w:rsidR="002F753F" w:rsidRPr="00F04261" w14:paraId="3A00F47D" w14:textId="77777777" w:rsidTr="00A978B3">
        <w:tc>
          <w:tcPr>
            <w:tcW w:w="1957" w:type="dxa"/>
            <w:shd w:val="clear" w:color="auto" w:fill="auto"/>
          </w:tcPr>
          <w:p w14:paraId="121D43C3" w14:textId="77777777" w:rsidR="002F753F" w:rsidRPr="00F04261" w:rsidRDefault="002F753F" w:rsidP="002F753F">
            <w:pPr>
              <w:rPr>
                <w:rFonts w:ascii="Calibri" w:hAnsi="Calibri" w:cs="Calibri"/>
                <w:bCs/>
                <w:sz w:val="22"/>
                <w:szCs w:val="22"/>
              </w:rPr>
            </w:pPr>
            <w:r w:rsidRPr="00F04261">
              <w:rPr>
                <w:rFonts w:ascii="Calibri" w:hAnsi="Calibri" w:cs="Calibri"/>
                <w:bCs/>
                <w:sz w:val="22"/>
                <w:szCs w:val="22"/>
              </w:rPr>
              <w:t xml:space="preserve">Criteria for the Assessment of Proposal </w:t>
            </w:r>
          </w:p>
        </w:tc>
        <w:tc>
          <w:tcPr>
            <w:tcW w:w="9041" w:type="dxa"/>
            <w:shd w:val="clear" w:color="auto" w:fill="auto"/>
          </w:tcPr>
          <w:p w14:paraId="07BD5BD2" w14:textId="77777777" w:rsidR="002F753F" w:rsidRPr="00BD5368" w:rsidRDefault="002F753F" w:rsidP="002F753F">
            <w:pPr>
              <w:jc w:val="both"/>
              <w:rPr>
                <w:rFonts w:ascii="Calibri" w:hAnsi="Calibri" w:cs="Calibri"/>
                <w:b/>
                <w:snapToGrid w:val="0"/>
                <w:sz w:val="22"/>
                <w:szCs w:val="22"/>
                <w:u w:val="single"/>
              </w:rPr>
            </w:pPr>
            <w:r w:rsidRPr="00BD5368">
              <w:rPr>
                <w:rFonts w:ascii="Calibri" w:hAnsi="Calibri" w:cs="Calibri"/>
                <w:b/>
                <w:snapToGrid w:val="0"/>
                <w:sz w:val="22"/>
                <w:szCs w:val="22"/>
                <w:u w:val="single"/>
              </w:rPr>
              <w:t xml:space="preserve">Technical Proposal </w:t>
            </w:r>
          </w:p>
          <w:p w14:paraId="067841D0" w14:textId="77777777" w:rsidR="002F753F" w:rsidRPr="00BD5368" w:rsidRDefault="002F753F" w:rsidP="002F753F">
            <w:pPr>
              <w:jc w:val="both"/>
              <w:rPr>
                <w:rFonts w:ascii="Calibri" w:hAnsi="Calibri" w:cs="Calibri"/>
                <w:snapToGrid w:val="0"/>
                <w:sz w:val="22"/>
                <w:szCs w:val="22"/>
              </w:rPr>
            </w:pPr>
            <w:bookmarkStart w:id="2" w:name="_Hlk48077387"/>
            <w:r w:rsidRPr="002F7C81">
              <w:rPr>
                <w:rFonts w:ascii="MS Gothic" w:eastAsia="MS Gothic" w:hAnsi="MS Gothic" w:cs="Calibri"/>
                <w:sz w:val="22"/>
                <w:szCs w:val="22"/>
              </w:rPr>
              <w:t>☒</w:t>
            </w:r>
            <w:r w:rsidRPr="00BD5368">
              <w:rPr>
                <w:rFonts w:ascii="Calibri" w:hAnsi="Calibri" w:cs="Calibri"/>
                <w:snapToGrid w:val="0"/>
                <w:sz w:val="22"/>
                <w:szCs w:val="22"/>
              </w:rPr>
              <w:t xml:space="preserve"> </w:t>
            </w:r>
            <w:r>
              <w:rPr>
                <w:rFonts w:ascii="Calibri" w:hAnsi="Calibri" w:cs="Calibri"/>
                <w:snapToGrid w:val="0"/>
                <w:sz w:val="22"/>
                <w:szCs w:val="22"/>
              </w:rPr>
              <w:t>Expertise and experience</w:t>
            </w:r>
            <w:r w:rsidRPr="00BD5368">
              <w:rPr>
                <w:rFonts w:ascii="Calibri" w:hAnsi="Calibri" w:cs="Calibri"/>
                <w:snapToGrid w:val="0"/>
                <w:sz w:val="22"/>
                <w:szCs w:val="22"/>
              </w:rPr>
              <w:t xml:space="preserve"> of the </w:t>
            </w:r>
            <w:r>
              <w:rPr>
                <w:rFonts w:ascii="Calibri" w:hAnsi="Calibri" w:cs="Calibri"/>
                <w:snapToGrid w:val="0"/>
                <w:sz w:val="22"/>
                <w:szCs w:val="22"/>
              </w:rPr>
              <w:t>Bidder</w:t>
            </w:r>
            <w:r w:rsidRPr="00BD5368">
              <w:rPr>
                <w:rFonts w:ascii="Calibri" w:hAnsi="Calibri" w:cs="Calibri"/>
                <w:snapToGrid w:val="0"/>
                <w:sz w:val="22"/>
                <w:szCs w:val="22"/>
              </w:rPr>
              <w:t xml:space="preserve"> (</w:t>
            </w:r>
            <w:r w:rsidRPr="006E5296">
              <w:rPr>
                <w:rFonts w:ascii="Calibri" w:hAnsi="Calibri" w:cs="Calibri"/>
                <w:snapToGrid w:val="0"/>
                <w:sz w:val="22"/>
                <w:szCs w:val="22"/>
              </w:rPr>
              <w:t>30</w:t>
            </w:r>
            <w:r w:rsidRPr="00BD5368">
              <w:rPr>
                <w:rFonts w:ascii="Calibri" w:hAnsi="Calibri" w:cs="Calibri"/>
                <w:snapToGrid w:val="0"/>
                <w:sz w:val="22"/>
                <w:szCs w:val="22"/>
              </w:rPr>
              <w:t>%)</w:t>
            </w:r>
          </w:p>
          <w:p w14:paraId="4E8176B8" w14:textId="2983FB77" w:rsidR="002F753F" w:rsidRPr="00BD5368" w:rsidRDefault="002F753F" w:rsidP="002F753F">
            <w:pPr>
              <w:jc w:val="both"/>
              <w:rPr>
                <w:rFonts w:ascii="Calibri" w:hAnsi="Calibri" w:cs="Calibri"/>
                <w:snapToGrid w:val="0"/>
                <w:sz w:val="22"/>
                <w:szCs w:val="22"/>
              </w:rPr>
            </w:pPr>
            <w:r w:rsidRPr="002F7C81">
              <w:rPr>
                <w:rFonts w:ascii="MS Gothic" w:eastAsia="MS Gothic" w:hAnsi="MS Gothic" w:cs="Calibri"/>
                <w:sz w:val="22"/>
                <w:szCs w:val="22"/>
              </w:rPr>
              <w:t>☒</w:t>
            </w:r>
            <w:r>
              <w:rPr>
                <w:rFonts w:ascii="Calibri" w:hAnsi="Calibri" w:cs="Calibri"/>
                <w:snapToGrid w:val="0"/>
                <w:sz w:val="22"/>
                <w:szCs w:val="22"/>
              </w:rPr>
              <w:t xml:space="preserve"> </w:t>
            </w:r>
            <w:r w:rsidRPr="00BD5368">
              <w:rPr>
                <w:rFonts w:ascii="Calibri" w:hAnsi="Calibri" w:cs="Calibri"/>
                <w:snapToGrid w:val="0"/>
                <w:sz w:val="22"/>
                <w:szCs w:val="22"/>
              </w:rPr>
              <w:t>Methodology, Its Appropriateness to the Condition and Timeliness of the Implementation Plan (</w:t>
            </w:r>
            <w:r w:rsidR="00164735">
              <w:rPr>
                <w:rFonts w:ascii="Calibri" w:hAnsi="Calibri" w:cs="Calibri"/>
                <w:snapToGrid w:val="0"/>
                <w:sz w:val="22"/>
                <w:szCs w:val="22"/>
              </w:rPr>
              <w:t>4</w:t>
            </w:r>
            <w:r>
              <w:rPr>
                <w:rFonts w:ascii="Calibri" w:hAnsi="Calibri" w:cs="Calibri"/>
                <w:snapToGrid w:val="0"/>
                <w:sz w:val="22"/>
                <w:szCs w:val="22"/>
              </w:rPr>
              <w:t>0</w:t>
            </w:r>
            <w:r w:rsidRPr="00BD5368">
              <w:rPr>
                <w:rFonts w:ascii="Calibri" w:hAnsi="Calibri" w:cs="Calibri"/>
                <w:snapToGrid w:val="0"/>
                <w:sz w:val="22"/>
                <w:szCs w:val="22"/>
              </w:rPr>
              <w:t>%)</w:t>
            </w:r>
          </w:p>
          <w:p w14:paraId="57B4467C" w14:textId="79746314" w:rsidR="002F753F" w:rsidRPr="00E070C3" w:rsidRDefault="002F753F" w:rsidP="002F753F">
            <w:pPr>
              <w:pStyle w:val="BankNormal"/>
              <w:spacing w:after="0"/>
              <w:jc w:val="both"/>
              <w:rPr>
                <w:rFonts w:ascii="Calibri" w:hAnsi="Calibri" w:cs="Calibri"/>
                <w:snapToGrid w:val="0"/>
                <w:sz w:val="22"/>
                <w:szCs w:val="22"/>
              </w:rPr>
            </w:pPr>
            <w:r w:rsidRPr="002F7C81">
              <w:rPr>
                <w:rFonts w:ascii="MS Gothic" w:eastAsia="MS Gothic" w:hAnsi="MS Gothic" w:cs="Calibri"/>
                <w:sz w:val="22"/>
                <w:szCs w:val="22"/>
              </w:rPr>
              <w:t>☒</w:t>
            </w:r>
            <w:r w:rsidRPr="00BD5368">
              <w:rPr>
                <w:rFonts w:ascii="Calibri" w:hAnsi="Calibri" w:cs="Calibri"/>
                <w:snapToGrid w:val="0"/>
                <w:sz w:val="22"/>
                <w:szCs w:val="22"/>
              </w:rPr>
              <w:t xml:space="preserve"> Management Structure and Qualification of Key Personnel (</w:t>
            </w:r>
            <w:r w:rsidR="006E5296">
              <w:rPr>
                <w:rFonts w:ascii="Calibri" w:hAnsi="Calibri" w:cs="Calibri"/>
                <w:snapToGrid w:val="0"/>
                <w:sz w:val="22"/>
                <w:szCs w:val="22"/>
              </w:rPr>
              <w:t>30</w:t>
            </w:r>
            <w:r w:rsidRPr="00BD5368">
              <w:rPr>
                <w:rFonts w:ascii="Calibri" w:hAnsi="Calibri" w:cs="Calibri"/>
                <w:snapToGrid w:val="0"/>
                <w:sz w:val="22"/>
                <w:szCs w:val="22"/>
              </w:rPr>
              <w:t>%)</w:t>
            </w:r>
            <w:bookmarkEnd w:id="2"/>
          </w:p>
        </w:tc>
      </w:tr>
      <w:tr w:rsidR="002F753F" w:rsidRPr="00F04261" w14:paraId="51B0FA54" w14:textId="77777777" w:rsidTr="00A978B3">
        <w:tc>
          <w:tcPr>
            <w:tcW w:w="1957" w:type="dxa"/>
            <w:shd w:val="clear" w:color="auto" w:fill="auto"/>
          </w:tcPr>
          <w:p w14:paraId="51B03966" w14:textId="77777777" w:rsidR="002F753F" w:rsidRPr="00F04261" w:rsidRDefault="002F753F" w:rsidP="002F753F">
            <w:pPr>
              <w:pStyle w:val="BankNormal"/>
              <w:tabs>
                <w:tab w:val="left" w:pos="5686"/>
                <w:tab w:val="right" w:pos="7218"/>
              </w:tabs>
              <w:spacing w:after="0"/>
              <w:rPr>
                <w:rFonts w:ascii="Calibri" w:hAnsi="Calibri" w:cs="Calibri"/>
                <w:bCs/>
                <w:sz w:val="22"/>
                <w:szCs w:val="22"/>
                <w:lang w:val="en-GB"/>
              </w:rPr>
            </w:pPr>
            <w:r w:rsidRPr="00F04261">
              <w:rPr>
                <w:rFonts w:ascii="Calibri" w:hAnsi="Calibri" w:cs="Calibri"/>
                <w:bCs/>
                <w:sz w:val="22"/>
                <w:szCs w:val="22"/>
                <w:lang w:val="en-GB"/>
              </w:rPr>
              <w:t>UNDP will award the contract to:</w:t>
            </w:r>
          </w:p>
        </w:tc>
        <w:tc>
          <w:tcPr>
            <w:tcW w:w="9041" w:type="dxa"/>
            <w:shd w:val="clear" w:color="auto" w:fill="auto"/>
          </w:tcPr>
          <w:p w14:paraId="7096DDA9" w14:textId="77777777" w:rsidR="002F753F" w:rsidRPr="00F04261" w:rsidRDefault="002F753F" w:rsidP="002F753F">
            <w:pPr>
              <w:pStyle w:val="BankNormal"/>
              <w:tabs>
                <w:tab w:val="left" w:pos="342"/>
                <w:tab w:val="right" w:pos="7218"/>
              </w:tabs>
              <w:spacing w:after="0"/>
              <w:rPr>
                <w:rFonts w:ascii="Calibri" w:hAnsi="Calibri" w:cs="Calibri"/>
                <w:sz w:val="22"/>
                <w:szCs w:val="22"/>
                <w:lang w:val="en-GB"/>
              </w:rPr>
            </w:pPr>
            <w:r w:rsidRPr="002F7C81">
              <w:rPr>
                <w:rFonts w:ascii="MS Gothic" w:eastAsia="MS Gothic" w:hAnsi="MS Gothic" w:cs="Calibri"/>
                <w:sz w:val="22"/>
                <w:szCs w:val="22"/>
              </w:rPr>
              <w:t>☒</w:t>
            </w:r>
            <w:r w:rsidRPr="00F04261">
              <w:rPr>
                <w:rFonts w:ascii="MS Gothic" w:eastAsia="MS Gothic" w:hAnsi="MS Gothic" w:cs="Calibri"/>
                <w:sz w:val="22"/>
                <w:szCs w:val="22"/>
              </w:rPr>
              <w:t xml:space="preserve"> </w:t>
            </w:r>
            <w:r w:rsidRPr="00F04261">
              <w:rPr>
                <w:rFonts w:ascii="Calibri" w:hAnsi="Calibri" w:cs="Calibri"/>
                <w:sz w:val="22"/>
                <w:szCs w:val="22"/>
              </w:rPr>
              <w:t>One and only one Service Provider</w:t>
            </w:r>
          </w:p>
          <w:p w14:paraId="66C293E7" w14:textId="77777777" w:rsidR="002F753F" w:rsidRPr="00F04261" w:rsidRDefault="002F753F" w:rsidP="002F753F">
            <w:pPr>
              <w:pStyle w:val="BankNormal"/>
              <w:tabs>
                <w:tab w:val="left" w:pos="342"/>
                <w:tab w:val="right" w:pos="7218"/>
              </w:tabs>
              <w:spacing w:after="0"/>
              <w:rPr>
                <w:rFonts w:ascii="Calibri" w:hAnsi="Calibri" w:cs="Calibri"/>
                <w:b/>
                <w:sz w:val="22"/>
                <w:szCs w:val="22"/>
                <w:lang w:val="en-GB"/>
              </w:rPr>
            </w:pPr>
            <w:r w:rsidRPr="00F04261">
              <w:rPr>
                <w:rFonts w:ascii="MS Gothic" w:eastAsia="MS Gothic" w:hAnsi="MS Gothic" w:cs="Calibri" w:hint="eastAsia"/>
                <w:sz w:val="22"/>
                <w:szCs w:val="22"/>
              </w:rPr>
              <w:t>☐</w:t>
            </w:r>
            <w:r w:rsidRPr="00F04261">
              <w:rPr>
                <w:rFonts w:ascii="Calibri" w:hAnsi="Calibri" w:cs="Calibri"/>
                <w:sz w:val="22"/>
                <w:szCs w:val="22"/>
              </w:rPr>
              <w:t xml:space="preserve"> One or more Service Providers, </w:t>
            </w:r>
            <w:r w:rsidRPr="00F04261">
              <w:rPr>
                <w:rFonts w:ascii="Calibri" w:hAnsi="Calibri" w:cs="Calibri"/>
                <w:sz w:val="22"/>
                <w:szCs w:val="22"/>
                <w:lang w:val="en-GB"/>
              </w:rPr>
              <w:t>dep</w:t>
            </w:r>
            <w:r>
              <w:rPr>
                <w:rFonts w:ascii="Calibri" w:hAnsi="Calibri" w:cs="Calibri"/>
                <w:sz w:val="22"/>
                <w:szCs w:val="22"/>
                <w:lang w:val="en-GB"/>
              </w:rPr>
              <w:t>ending on the following factors:</w:t>
            </w:r>
          </w:p>
        </w:tc>
      </w:tr>
      <w:tr w:rsidR="002F753F" w:rsidRPr="00F04261" w14:paraId="1E8CD42E" w14:textId="77777777" w:rsidTr="00A978B3">
        <w:tblPrEx>
          <w:tblLook w:val="0000" w:firstRow="0" w:lastRow="0" w:firstColumn="0" w:lastColumn="0" w:noHBand="0" w:noVBand="0"/>
        </w:tblPrEx>
        <w:trPr>
          <w:cantSplit/>
          <w:trHeight w:val="460"/>
        </w:trPr>
        <w:tc>
          <w:tcPr>
            <w:tcW w:w="1957" w:type="dxa"/>
          </w:tcPr>
          <w:p w14:paraId="0D805A8F" w14:textId="77777777" w:rsidR="002F753F" w:rsidRPr="00F04261" w:rsidRDefault="002F753F" w:rsidP="002F753F">
            <w:pPr>
              <w:rPr>
                <w:rFonts w:ascii="Calibri" w:hAnsi="Calibri" w:cs="Calibri"/>
                <w:sz w:val="22"/>
                <w:szCs w:val="22"/>
              </w:rPr>
            </w:pPr>
            <w:r w:rsidRPr="00F04261">
              <w:rPr>
                <w:rFonts w:ascii="Calibri" w:hAnsi="Calibri" w:cs="Calibri"/>
                <w:sz w:val="22"/>
                <w:szCs w:val="22"/>
              </w:rPr>
              <w:t>Annexes to this RFP</w:t>
            </w:r>
          </w:p>
        </w:tc>
        <w:tc>
          <w:tcPr>
            <w:tcW w:w="9041" w:type="dxa"/>
          </w:tcPr>
          <w:p w14:paraId="101EE4F6" w14:textId="77777777" w:rsidR="002F753F" w:rsidRPr="00F04261" w:rsidRDefault="002F753F" w:rsidP="002F753F">
            <w:pPr>
              <w:rPr>
                <w:rFonts w:ascii="Calibri" w:hAnsi="Calibri" w:cs="Calibri"/>
                <w:sz w:val="22"/>
                <w:szCs w:val="22"/>
              </w:rPr>
            </w:pPr>
            <w:r w:rsidRPr="002F7C81">
              <w:rPr>
                <w:rFonts w:ascii="MS Gothic" w:eastAsia="MS Gothic" w:hAnsi="MS Gothic" w:cs="Calibri"/>
                <w:sz w:val="22"/>
                <w:szCs w:val="22"/>
              </w:rPr>
              <w:t>☒</w:t>
            </w:r>
            <w:r w:rsidRPr="00F04261">
              <w:rPr>
                <w:rFonts w:ascii="MS Gothic" w:eastAsia="MS Gothic" w:hAnsi="MS Gothic" w:cs="Calibri"/>
                <w:sz w:val="22"/>
                <w:szCs w:val="22"/>
              </w:rPr>
              <w:t xml:space="preserve"> </w:t>
            </w:r>
            <w:r w:rsidRPr="00F04261">
              <w:rPr>
                <w:rFonts w:ascii="Calibri" w:hAnsi="Calibri" w:cs="Calibri"/>
                <w:sz w:val="22"/>
                <w:szCs w:val="22"/>
              </w:rPr>
              <w:t>Form for Submission of Proposal (Annex 2)</w:t>
            </w:r>
          </w:p>
          <w:p w14:paraId="0C427003" w14:textId="77777777" w:rsidR="002F753F" w:rsidRPr="00F04261" w:rsidRDefault="002F753F" w:rsidP="002F753F">
            <w:pPr>
              <w:rPr>
                <w:rFonts w:ascii="Calibri" w:hAnsi="Calibri" w:cs="Calibri"/>
                <w:sz w:val="22"/>
                <w:szCs w:val="22"/>
              </w:rPr>
            </w:pPr>
            <w:r w:rsidRPr="002F7C81">
              <w:rPr>
                <w:rFonts w:ascii="MS Gothic" w:eastAsia="MS Gothic" w:hAnsi="MS Gothic" w:cs="Calibri"/>
                <w:sz w:val="22"/>
                <w:szCs w:val="22"/>
              </w:rPr>
              <w:t>☒</w:t>
            </w:r>
            <w:r w:rsidRPr="00F04261">
              <w:rPr>
                <w:rFonts w:ascii="MS Gothic" w:eastAsia="MS Gothic" w:hAnsi="MS Gothic" w:cs="Calibri"/>
                <w:sz w:val="22"/>
                <w:szCs w:val="22"/>
              </w:rPr>
              <w:t xml:space="preserve"> </w:t>
            </w:r>
            <w:r w:rsidRPr="00F04261">
              <w:rPr>
                <w:rFonts w:ascii="Calibri" w:hAnsi="Calibri" w:cs="Calibri"/>
                <w:sz w:val="22"/>
                <w:szCs w:val="22"/>
              </w:rPr>
              <w:t>General Terms and Conditions / Special Conditions (Annex 3)</w:t>
            </w:r>
            <w:r w:rsidRPr="00F04261">
              <w:rPr>
                <w:rStyle w:val="FootnoteReference"/>
                <w:rFonts w:ascii="Calibri" w:hAnsi="Calibri" w:cs="Calibri"/>
                <w:sz w:val="22"/>
                <w:szCs w:val="22"/>
              </w:rPr>
              <w:footnoteReference w:id="2"/>
            </w:r>
          </w:p>
          <w:p w14:paraId="6BCFD0DE" w14:textId="1B1FD0DB" w:rsidR="002F753F" w:rsidRPr="005E6E36" w:rsidRDefault="002F753F" w:rsidP="002F753F">
            <w:pPr>
              <w:rPr>
                <w:rFonts w:ascii="Calibri" w:hAnsi="Calibri" w:cs="Calibri"/>
                <w:sz w:val="22"/>
                <w:szCs w:val="22"/>
              </w:rPr>
            </w:pPr>
            <w:r w:rsidRPr="002F7C81">
              <w:rPr>
                <w:rFonts w:ascii="MS Gothic" w:eastAsia="MS Gothic" w:hAnsi="MS Gothic" w:cs="Calibri"/>
                <w:sz w:val="22"/>
                <w:szCs w:val="22"/>
              </w:rPr>
              <w:t>☒</w:t>
            </w:r>
            <w:r w:rsidRPr="00F04261">
              <w:rPr>
                <w:rFonts w:ascii="MS Gothic" w:eastAsia="MS Gothic" w:hAnsi="MS Gothic" w:cs="Calibri"/>
                <w:sz w:val="22"/>
                <w:szCs w:val="22"/>
              </w:rPr>
              <w:t xml:space="preserve"> </w:t>
            </w:r>
            <w:r w:rsidRPr="00F04261">
              <w:rPr>
                <w:rFonts w:ascii="Calibri" w:hAnsi="Calibri" w:cs="Calibri"/>
                <w:sz w:val="22"/>
                <w:szCs w:val="22"/>
              </w:rPr>
              <w:t>Detailed T</w:t>
            </w:r>
            <w:r>
              <w:rPr>
                <w:rFonts w:ascii="Calibri" w:hAnsi="Calibri" w:cs="Calibri"/>
                <w:sz w:val="22"/>
                <w:szCs w:val="22"/>
              </w:rPr>
              <w:t>o</w:t>
            </w:r>
            <w:r w:rsidRPr="00F04261">
              <w:rPr>
                <w:rFonts w:ascii="Calibri" w:hAnsi="Calibri" w:cs="Calibri"/>
                <w:sz w:val="22"/>
                <w:szCs w:val="22"/>
              </w:rPr>
              <w:t xml:space="preserve">R </w:t>
            </w:r>
            <w:r>
              <w:rPr>
                <w:rFonts w:ascii="Calibri" w:hAnsi="Calibri" w:cs="Calibri"/>
                <w:sz w:val="22"/>
                <w:szCs w:val="22"/>
                <w:lang w:val="sr-Cyrl-RS"/>
              </w:rPr>
              <w:t>(А</w:t>
            </w:r>
            <w:r>
              <w:rPr>
                <w:rFonts w:ascii="Calibri" w:hAnsi="Calibri" w:cs="Calibri"/>
                <w:sz w:val="22"/>
                <w:szCs w:val="22"/>
              </w:rPr>
              <w:t>nnex</w:t>
            </w:r>
            <w:r>
              <w:rPr>
                <w:rFonts w:ascii="Calibri" w:hAnsi="Calibri" w:cs="Calibri"/>
                <w:sz w:val="22"/>
                <w:szCs w:val="22"/>
                <w:lang w:val="sr-Cyrl-RS"/>
              </w:rPr>
              <w:t xml:space="preserve"> 4</w:t>
            </w:r>
            <w:r>
              <w:rPr>
                <w:rFonts w:ascii="Calibri" w:hAnsi="Calibri" w:cs="Calibri"/>
                <w:sz w:val="22"/>
                <w:szCs w:val="22"/>
              </w:rPr>
              <w:t>)</w:t>
            </w:r>
          </w:p>
        </w:tc>
      </w:tr>
      <w:tr w:rsidR="002F753F" w:rsidRPr="00F04261" w14:paraId="4087916B" w14:textId="77777777" w:rsidTr="00A978B3">
        <w:tblPrEx>
          <w:tblLook w:val="0000" w:firstRow="0" w:lastRow="0" w:firstColumn="0" w:lastColumn="0" w:noHBand="0" w:noVBand="0"/>
        </w:tblPrEx>
        <w:trPr>
          <w:cantSplit/>
          <w:trHeight w:val="460"/>
        </w:trPr>
        <w:tc>
          <w:tcPr>
            <w:tcW w:w="1957" w:type="dxa"/>
          </w:tcPr>
          <w:p w14:paraId="1BB4A22F" w14:textId="77777777" w:rsidR="002F753F" w:rsidRPr="00F44AE9" w:rsidRDefault="002F753F" w:rsidP="002F753F">
            <w:pPr>
              <w:rPr>
                <w:rFonts w:ascii="Calibri" w:hAnsi="Calibri" w:cs="Calibri"/>
                <w:sz w:val="22"/>
                <w:szCs w:val="22"/>
              </w:rPr>
            </w:pPr>
            <w:r w:rsidRPr="00F44AE9">
              <w:rPr>
                <w:rFonts w:ascii="Calibri" w:hAnsi="Calibri" w:cs="Calibri"/>
                <w:sz w:val="22"/>
                <w:szCs w:val="22"/>
              </w:rPr>
              <w:t>Contact Person for Inquiries</w:t>
            </w:r>
          </w:p>
          <w:p w14:paraId="7BBEA4C3" w14:textId="77777777" w:rsidR="002F753F" w:rsidRPr="00F44AE9" w:rsidRDefault="002F753F" w:rsidP="002F753F">
            <w:pPr>
              <w:rPr>
                <w:rFonts w:ascii="Calibri" w:hAnsi="Calibri" w:cs="Calibri"/>
                <w:sz w:val="22"/>
                <w:szCs w:val="22"/>
              </w:rPr>
            </w:pPr>
            <w:r w:rsidRPr="00F44AE9">
              <w:rPr>
                <w:rFonts w:ascii="Calibri" w:hAnsi="Calibri" w:cs="Calibri"/>
                <w:sz w:val="22"/>
                <w:szCs w:val="22"/>
              </w:rPr>
              <w:t>(Written inquiries only):</w:t>
            </w:r>
          </w:p>
        </w:tc>
        <w:tc>
          <w:tcPr>
            <w:tcW w:w="9041" w:type="dxa"/>
          </w:tcPr>
          <w:p w14:paraId="5BC3B5D0" w14:textId="77777777" w:rsidR="002F753F" w:rsidRPr="00F44AE9" w:rsidRDefault="0030711E" w:rsidP="002F753F">
            <w:pPr>
              <w:rPr>
                <w:rFonts w:ascii="Calibri" w:hAnsi="Calibri" w:cs="Calibri"/>
                <w:i/>
                <w:color w:val="000000"/>
                <w:sz w:val="22"/>
                <w:szCs w:val="22"/>
              </w:rPr>
            </w:pPr>
            <w:hyperlink r:id="rId17" w:history="1">
              <w:r w:rsidR="002F753F" w:rsidRPr="00F44AE9">
                <w:rPr>
                  <w:rStyle w:val="Hyperlink"/>
                  <w:rFonts w:ascii="Calibri" w:hAnsi="Calibri" w:cs="Calibri"/>
                  <w:i/>
                  <w:sz w:val="22"/>
                  <w:szCs w:val="22"/>
                </w:rPr>
                <w:t>procurement.rs@undp.org</w:t>
              </w:r>
            </w:hyperlink>
          </w:p>
          <w:p w14:paraId="7E22D8D5" w14:textId="77777777" w:rsidR="002F753F" w:rsidRPr="002B15FD" w:rsidRDefault="002F753F" w:rsidP="002F753F">
            <w:pPr>
              <w:outlineLvl w:val="0"/>
              <w:rPr>
                <w:rFonts w:ascii="Calibri" w:hAnsi="Calibri" w:cs="Calibri"/>
                <w:b/>
                <w:color w:val="000000"/>
                <w:sz w:val="22"/>
                <w:szCs w:val="22"/>
              </w:rPr>
            </w:pPr>
            <w:r w:rsidRPr="002B15FD">
              <w:rPr>
                <w:rFonts w:ascii="Calibri" w:hAnsi="Calibri" w:cs="Calibri"/>
                <w:b/>
                <w:color w:val="000000"/>
                <w:sz w:val="22"/>
                <w:szCs w:val="22"/>
              </w:rPr>
              <w:t xml:space="preserve">(indicate clearly the tender </w:t>
            </w:r>
            <w:r>
              <w:rPr>
                <w:rFonts w:ascii="Calibri" w:hAnsi="Calibri" w:cs="Calibri"/>
                <w:b/>
                <w:color w:val="FF0000"/>
                <w:sz w:val="22"/>
                <w:szCs w:val="22"/>
              </w:rPr>
              <w:t>“REFERENCE”</w:t>
            </w:r>
            <w:r w:rsidRPr="002B15FD" w:rsidDel="0038243F">
              <w:rPr>
                <w:rFonts w:ascii="Calibri" w:hAnsi="Calibri" w:cs="Calibri"/>
                <w:b/>
                <w:color w:val="FF0000"/>
                <w:sz w:val="22"/>
                <w:szCs w:val="22"/>
              </w:rPr>
              <w:t xml:space="preserve"> </w:t>
            </w:r>
            <w:r w:rsidRPr="002B15FD">
              <w:rPr>
                <w:rFonts w:ascii="Calibri" w:hAnsi="Calibri" w:cs="Calibri"/>
                <w:b/>
                <w:color w:val="000000"/>
                <w:sz w:val="22"/>
                <w:szCs w:val="22"/>
              </w:rPr>
              <w:t>number from the 1</w:t>
            </w:r>
            <w:r w:rsidRPr="002B15FD">
              <w:rPr>
                <w:rFonts w:ascii="Calibri" w:hAnsi="Calibri" w:cs="Calibri"/>
                <w:b/>
                <w:color w:val="000000"/>
                <w:sz w:val="22"/>
                <w:szCs w:val="22"/>
                <w:vertAlign w:val="superscript"/>
              </w:rPr>
              <w:t>st</w:t>
            </w:r>
            <w:r w:rsidRPr="002B15FD">
              <w:rPr>
                <w:rFonts w:ascii="Calibri" w:hAnsi="Calibri" w:cs="Calibri"/>
                <w:b/>
                <w:color w:val="000000"/>
                <w:sz w:val="22"/>
                <w:szCs w:val="22"/>
              </w:rPr>
              <w:t xml:space="preserve"> page above on all correspondence</w:t>
            </w:r>
            <w:r>
              <w:rPr>
                <w:rFonts w:ascii="Calibri" w:hAnsi="Calibri" w:cs="Calibri"/>
                <w:b/>
                <w:color w:val="000000"/>
                <w:sz w:val="22"/>
                <w:szCs w:val="22"/>
              </w:rPr>
              <w:t>/Subject of an e-mail query</w:t>
            </w:r>
            <w:r w:rsidRPr="002B15FD">
              <w:rPr>
                <w:rFonts w:ascii="Calibri" w:hAnsi="Calibri" w:cs="Calibri"/>
                <w:b/>
                <w:color w:val="000000"/>
                <w:sz w:val="22"/>
                <w:szCs w:val="22"/>
              </w:rPr>
              <w:t>)</w:t>
            </w:r>
          </w:p>
          <w:p w14:paraId="19E54F47" w14:textId="77777777" w:rsidR="002F753F" w:rsidRDefault="002F753F" w:rsidP="002F753F">
            <w:pPr>
              <w:rPr>
                <w:rFonts w:ascii="Calibri" w:hAnsi="Calibri" w:cs="Calibri"/>
                <w:i/>
                <w:color w:val="000000"/>
                <w:sz w:val="22"/>
                <w:szCs w:val="22"/>
              </w:rPr>
            </w:pPr>
          </w:p>
          <w:p w14:paraId="0D1F1FDA" w14:textId="77777777" w:rsidR="002F753F" w:rsidRDefault="002F753F" w:rsidP="002F753F">
            <w:pPr>
              <w:rPr>
                <w:rFonts w:ascii="Calibri" w:hAnsi="Calibri" w:cs="Calibri"/>
                <w:b/>
                <w:snapToGrid w:val="0"/>
                <w:sz w:val="22"/>
                <w:szCs w:val="22"/>
              </w:rPr>
            </w:pPr>
            <w:r w:rsidRPr="000341A6">
              <w:rPr>
                <w:rFonts w:ascii="Calibri" w:hAnsi="Calibri" w:cs="Calibri"/>
                <w:b/>
                <w:snapToGrid w:val="0"/>
                <w:sz w:val="22"/>
                <w:szCs w:val="22"/>
              </w:rPr>
              <w:t xml:space="preserve">IMPORTANT REMARK: Bidders are </w:t>
            </w:r>
            <w:r>
              <w:rPr>
                <w:rFonts w:ascii="Calibri" w:hAnsi="Calibri" w:cs="Calibri"/>
                <w:b/>
                <w:snapToGrid w:val="0"/>
                <w:sz w:val="22"/>
                <w:szCs w:val="22"/>
              </w:rPr>
              <w:t>requested</w:t>
            </w:r>
            <w:r w:rsidRPr="000341A6">
              <w:rPr>
                <w:rFonts w:ascii="Calibri" w:hAnsi="Calibri" w:cs="Calibri"/>
                <w:b/>
                <w:snapToGrid w:val="0"/>
                <w:sz w:val="22"/>
                <w:szCs w:val="22"/>
              </w:rPr>
              <w:t xml:space="preserve"> to visit daily the UNDP Serbia Procurement website </w:t>
            </w:r>
            <w:hyperlink r:id="rId18" w:history="1">
              <w:r w:rsidRPr="007123B9">
                <w:rPr>
                  <w:rStyle w:val="Hyperlink"/>
                  <w:rFonts w:ascii="Calibri" w:hAnsi="Calibri" w:cs="Calibri"/>
                  <w:snapToGrid w:val="0"/>
                  <w:sz w:val="22"/>
                  <w:szCs w:val="22"/>
                </w:rPr>
                <w:t>http://www.rs.undp.org/content/serbia/en/home/procurement.html</w:t>
              </w:r>
            </w:hyperlink>
            <w:r>
              <w:rPr>
                <w:rFonts w:ascii="Calibri" w:hAnsi="Calibri" w:cs="Calibri"/>
                <w:b/>
                <w:snapToGrid w:val="0"/>
                <w:sz w:val="22"/>
                <w:szCs w:val="22"/>
              </w:rPr>
              <w:t xml:space="preserve"> </w:t>
            </w:r>
            <w:r w:rsidRPr="000341A6">
              <w:rPr>
                <w:rFonts w:ascii="Calibri" w:hAnsi="Calibri" w:cs="Calibri"/>
                <w:b/>
                <w:snapToGrid w:val="0"/>
                <w:sz w:val="22"/>
                <w:szCs w:val="22"/>
              </w:rPr>
              <w:t>in order to check for potential tender updates and/or questions and answers documents.</w:t>
            </w:r>
          </w:p>
          <w:p w14:paraId="7E15A57D" w14:textId="77777777" w:rsidR="002F753F" w:rsidRPr="00F44AE9" w:rsidRDefault="002F753F" w:rsidP="002F753F">
            <w:pPr>
              <w:rPr>
                <w:rFonts w:ascii="Calibri" w:hAnsi="Calibri" w:cs="Calibri"/>
                <w:i/>
                <w:color w:val="000000"/>
                <w:sz w:val="22"/>
                <w:szCs w:val="22"/>
              </w:rPr>
            </w:pPr>
          </w:p>
          <w:p w14:paraId="1F7AAE90" w14:textId="77777777" w:rsidR="002F753F" w:rsidRPr="00F44AE9" w:rsidRDefault="002F753F" w:rsidP="002F753F">
            <w:pPr>
              <w:rPr>
                <w:rFonts w:ascii="Calibri" w:hAnsi="Calibri" w:cs="Calibri"/>
                <w:sz w:val="22"/>
                <w:szCs w:val="22"/>
              </w:rPr>
            </w:pPr>
            <w:r w:rsidRPr="00F44AE9">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2F753F" w:rsidRPr="00F04261" w14:paraId="78B095AB" w14:textId="77777777" w:rsidTr="00A978B3">
        <w:tblPrEx>
          <w:tblLook w:val="0000" w:firstRow="0" w:lastRow="0" w:firstColumn="0" w:lastColumn="0" w:noHBand="0" w:noVBand="0"/>
        </w:tblPrEx>
        <w:trPr>
          <w:cantSplit/>
          <w:trHeight w:val="460"/>
        </w:trPr>
        <w:tc>
          <w:tcPr>
            <w:tcW w:w="1957" w:type="dxa"/>
          </w:tcPr>
          <w:p w14:paraId="2BE29E2C" w14:textId="77777777" w:rsidR="002F753F" w:rsidRPr="00B74465" w:rsidRDefault="002F753F" w:rsidP="002F753F">
            <w:pPr>
              <w:rPr>
                <w:rFonts w:ascii="Calibri" w:hAnsi="Calibri" w:cs="Calibri"/>
                <w:bCs/>
                <w:sz w:val="22"/>
                <w:szCs w:val="22"/>
              </w:rPr>
            </w:pPr>
            <w:r w:rsidRPr="00B74465">
              <w:rPr>
                <w:rFonts w:ascii="Calibri" w:hAnsi="Calibri" w:cs="Calibri"/>
                <w:bCs/>
                <w:sz w:val="22"/>
                <w:szCs w:val="22"/>
              </w:rPr>
              <w:t xml:space="preserve">Deadline for Inquiries: </w:t>
            </w:r>
          </w:p>
        </w:tc>
        <w:tc>
          <w:tcPr>
            <w:tcW w:w="9041" w:type="dxa"/>
          </w:tcPr>
          <w:p w14:paraId="2FDAD1D5" w14:textId="77777777" w:rsidR="002F753F" w:rsidRPr="00B74465" w:rsidRDefault="002F753F" w:rsidP="002F753F">
            <w:pPr>
              <w:rPr>
                <w:rFonts w:ascii="Calibri" w:hAnsi="Calibri"/>
              </w:rPr>
            </w:pPr>
            <w:r>
              <w:rPr>
                <w:rFonts w:ascii="Calibri" w:hAnsi="Calibri" w:cs="Calibri"/>
                <w:bCs/>
                <w:sz w:val="22"/>
                <w:szCs w:val="22"/>
              </w:rPr>
              <w:t>5</w:t>
            </w:r>
            <w:r w:rsidRPr="00B74465">
              <w:rPr>
                <w:rFonts w:ascii="Calibri" w:hAnsi="Calibri" w:cs="Calibri"/>
                <w:bCs/>
                <w:sz w:val="22"/>
                <w:szCs w:val="22"/>
              </w:rPr>
              <w:t xml:space="preserve"> days before the submission date.</w:t>
            </w:r>
          </w:p>
        </w:tc>
      </w:tr>
    </w:tbl>
    <w:p w14:paraId="296AB14A" w14:textId="77777777" w:rsidR="00535884" w:rsidRPr="00F04261" w:rsidRDefault="00535884" w:rsidP="00535884">
      <w:r w:rsidRPr="00F04261">
        <w:br w:type="page"/>
      </w:r>
    </w:p>
    <w:p w14:paraId="7D203A92" w14:textId="77777777" w:rsidR="000713C5" w:rsidRPr="00F04261" w:rsidRDefault="00BB13AA" w:rsidP="00430F40">
      <w:pPr>
        <w:jc w:val="right"/>
        <w:rPr>
          <w:rFonts w:ascii="Calibri" w:hAnsi="Calibri" w:cs="Calibri"/>
          <w:b/>
          <w:sz w:val="22"/>
          <w:szCs w:val="22"/>
        </w:rPr>
      </w:pPr>
      <w:r w:rsidRPr="00F04261">
        <w:rPr>
          <w:rFonts w:ascii="Calibri" w:hAnsi="Calibri" w:cs="Calibri"/>
          <w:b/>
          <w:sz w:val="22"/>
          <w:szCs w:val="22"/>
        </w:rPr>
        <w:t xml:space="preserve">Annex </w:t>
      </w:r>
      <w:r w:rsidR="00430F40" w:rsidRPr="00F04261">
        <w:rPr>
          <w:rFonts w:ascii="Calibri" w:hAnsi="Calibri" w:cs="Calibri"/>
          <w:b/>
          <w:sz w:val="22"/>
          <w:szCs w:val="22"/>
        </w:rPr>
        <w:t>2</w:t>
      </w:r>
    </w:p>
    <w:p w14:paraId="5873F94F" w14:textId="77777777" w:rsidR="00430F40" w:rsidRPr="00F04261" w:rsidRDefault="00430F40" w:rsidP="00430F40">
      <w:pPr>
        <w:jc w:val="right"/>
        <w:rPr>
          <w:rFonts w:ascii="Calibri" w:hAnsi="Calibri" w:cs="Calibri"/>
          <w:sz w:val="22"/>
          <w:szCs w:val="22"/>
        </w:rPr>
      </w:pPr>
    </w:p>
    <w:p w14:paraId="743038B8" w14:textId="77777777" w:rsidR="00BB13AA" w:rsidRPr="00F04261" w:rsidRDefault="007E6019" w:rsidP="00BA0E6E">
      <w:pPr>
        <w:jc w:val="center"/>
        <w:rPr>
          <w:rFonts w:ascii="Calibri" w:hAnsi="Calibri" w:cs="Calibri"/>
          <w:b/>
          <w:sz w:val="28"/>
          <w:szCs w:val="28"/>
        </w:rPr>
      </w:pPr>
      <w:r w:rsidRPr="00F04261">
        <w:rPr>
          <w:rFonts w:ascii="Calibri" w:hAnsi="Calibri" w:cs="Calibri"/>
          <w:b/>
          <w:sz w:val="28"/>
          <w:szCs w:val="28"/>
        </w:rPr>
        <w:t xml:space="preserve">FORM FOR SUBMITTING </w:t>
      </w:r>
      <w:r w:rsidR="00CC5232" w:rsidRPr="00F04261">
        <w:rPr>
          <w:rFonts w:ascii="Calibri" w:hAnsi="Calibri" w:cs="Calibri"/>
          <w:b/>
          <w:sz w:val="28"/>
          <w:szCs w:val="28"/>
        </w:rPr>
        <w:t>SERVICE PROVIDER</w:t>
      </w:r>
      <w:r w:rsidR="00005870" w:rsidRPr="00F04261">
        <w:rPr>
          <w:rFonts w:ascii="Calibri" w:hAnsi="Calibri" w:cs="Calibri"/>
          <w:b/>
          <w:sz w:val="28"/>
          <w:szCs w:val="28"/>
        </w:rPr>
        <w:t xml:space="preserve">’S </w:t>
      </w:r>
      <w:r w:rsidR="00EB4053" w:rsidRPr="00F04261">
        <w:rPr>
          <w:rFonts w:ascii="Calibri" w:hAnsi="Calibri" w:cs="Calibri"/>
          <w:b/>
          <w:sz w:val="28"/>
          <w:szCs w:val="28"/>
        </w:rPr>
        <w:t>PROPOSAL</w:t>
      </w:r>
      <w:r w:rsidR="006E137C" w:rsidRPr="00F04261">
        <w:rPr>
          <w:rStyle w:val="FootnoteReference"/>
          <w:rFonts w:ascii="Calibri" w:hAnsi="Calibri" w:cs="Calibri"/>
          <w:b/>
          <w:sz w:val="28"/>
          <w:szCs w:val="28"/>
        </w:rPr>
        <w:footnoteReference w:id="3"/>
      </w:r>
    </w:p>
    <w:p w14:paraId="78FCCFB2" w14:textId="77777777" w:rsidR="002A7F13" w:rsidRPr="00F04261" w:rsidRDefault="002A7F13" w:rsidP="00BA0E6E">
      <w:pPr>
        <w:jc w:val="center"/>
        <w:rPr>
          <w:rFonts w:ascii="Calibri" w:hAnsi="Calibri" w:cs="Calibri"/>
          <w:b/>
          <w:i/>
          <w:sz w:val="22"/>
          <w:szCs w:val="22"/>
        </w:rPr>
      </w:pPr>
    </w:p>
    <w:p w14:paraId="15B8CC63" w14:textId="77777777" w:rsidR="007E6019" w:rsidRPr="00F04261" w:rsidRDefault="007E6019" w:rsidP="00BA0E6E">
      <w:pPr>
        <w:jc w:val="center"/>
        <w:rPr>
          <w:rFonts w:ascii="Calibri" w:hAnsi="Calibri" w:cs="Calibri"/>
          <w:b/>
          <w:i/>
          <w:sz w:val="22"/>
          <w:szCs w:val="22"/>
        </w:rPr>
      </w:pPr>
      <w:r w:rsidRPr="00F04261">
        <w:rPr>
          <w:rFonts w:ascii="Calibri" w:hAnsi="Calibri" w:cs="Calibri"/>
          <w:b/>
          <w:i/>
          <w:sz w:val="22"/>
          <w:szCs w:val="22"/>
        </w:rPr>
        <w:t>(</w:t>
      </w:r>
      <w:r w:rsidR="006D6297" w:rsidRPr="00F04261">
        <w:rPr>
          <w:rFonts w:ascii="Calibri" w:hAnsi="Calibri" w:cs="Calibri"/>
          <w:b/>
          <w:i/>
          <w:sz w:val="22"/>
          <w:szCs w:val="22"/>
        </w:rPr>
        <w:t>This Form m</w:t>
      </w:r>
      <w:r w:rsidRPr="00F04261">
        <w:rPr>
          <w:rFonts w:ascii="Calibri" w:hAnsi="Calibri" w:cs="Calibri"/>
          <w:b/>
          <w:i/>
          <w:sz w:val="22"/>
          <w:szCs w:val="22"/>
        </w:rPr>
        <w:t xml:space="preserve">ust be submitted only using the </w:t>
      </w:r>
      <w:r w:rsidR="00CC5232" w:rsidRPr="00F04261">
        <w:rPr>
          <w:rFonts w:ascii="Calibri" w:hAnsi="Calibri" w:cs="Calibri"/>
          <w:b/>
          <w:i/>
          <w:sz w:val="22"/>
          <w:szCs w:val="22"/>
        </w:rPr>
        <w:t>Service Provider</w:t>
      </w:r>
      <w:r w:rsidRPr="00F04261">
        <w:rPr>
          <w:rFonts w:ascii="Calibri" w:hAnsi="Calibri" w:cs="Calibri"/>
          <w:b/>
          <w:i/>
          <w:sz w:val="22"/>
          <w:szCs w:val="22"/>
        </w:rPr>
        <w:t>’s Official Letterhead/Stationery</w:t>
      </w:r>
      <w:r w:rsidRPr="00F04261">
        <w:rPr>
          <w:rStyle w:val="FootnoteReference"/>
          <w:rFonts w:ascii="Calibri" w:hAnsi="Calibri" w:cs="Calibri"/>
          <w:b/>
          <w:i/>
          <w:sz w:val="22"/>
          <w:szCs w:val="22"/>
        </w:rPr>
        <w:footnoteReference w:id="4"/>
      </w:r>
      <w:r w:rsidRPr="00F04261">
        <w:rPr>
          <w:rFonts w:ascii="Calibri" w:hAnsi="Calibri" w:cs="Calibri"/>
          <w:b/>
          <w:i/>
          <w:sz w:val="22"/>
          <w:szCs w:val="22"/>
        </w:rPr>
        <w:t>)</w:t>
      </w:r>
    </w:p>
    <w:p w14:paraId="6D85BB04" w14:textId="77777777" w:rsidR="006D6297" w:rsidRPr="00F04261" w:rsidRDefault="006D6297" w:rsidP="00BA0E6E">
      <w:pPr>
        <w:pBdr>
          <w:bottom w:val="single" w:sz="6" w:space="1" w:color="auto"/>
        </w:pBdr>
        <w:jc w:val="center"/>
        <w:rPr>
          <w:rFonts w:ascii="Calibri" w:hAnsi="Calibri" w:cs="Calibri"/>
          <w:b/>
          <w:sz w:val="22"/>
          <w:szCs w:val="22"/>
        </w:rPr>
      </w:pPr>
    </w:p>
    <w:p w14:paraId="3E648C7A" w14:textId="77777777" w:rsidR="004A4833" w:rsidRPr="00F04261" w:rsidRDefault="004A4833" w:rsidP="00BA0E6E">
      <w:pPr>
        <w:jc w:val="center"/>
        <w:rPr>
          <w:rFonts w:ascii="Calibri" w:hAnsi="Calibri" w:cs="Calibri"/>
          <w:b/>
          <w:sz w:val="22"/>
          <w:szCs w:val="22"/>
        </w:rPr>
      </w:pPr>
    </w:p>
    <w:p w14:paraId="326E0042" w14:textId="77777777" w:rsidR="004A4833" w:rsidRPr="00D03C14" w:rsidRDefault="004A4833" w:rsidP="004A4833">
      <w:pPr>
        <w:jc w:val="right"/>
        <w:rPr>
          <w:rFonts w:ascii="Calibri" w:hAnsi="Calibri" w:cs="Calibri"/>
          <w:color w:val="FF0000"/>
          <w:sz w:val="22"/>
          <w:szCs w:val="22"/>
          <w:lang w:val="en-GB"/>
        </w:rPr>
      </w:pPr>
      <w:r w:rsidRPr="00D03C14">
        <w:rPr>
          <w:rFonts w:ascii="Calibri" w:hAnsi="Calibri" w:cs="Calibri"/>
          <w:color w:val="FF0000"/>
          <w:sz w:val="22"/>
          <w:szCs w:val="22"/>
          <w:lang w:val="en-GB"/>
        </w:rPr>
        <w:t xml:space="preserve"> </w:t>
      </w:r>
      <w:r w:rsidR="00445EEC" w:rsidRPr="00D03C14">
        <w:rPr>
          <w:rFonts w:ascii="Calibri" w:hAnsi="Calibri" w:cs="Calibri"/>
          <w:color w:val="FF0000"/>
          <w:sz w:val="22"/>
          <w:szCs w:val="22"/>
          <w:lang w:val="en-GB"/>
        </w:rPr>
        <w:t xml:space="preserve">[insert: </w:t>
      </w:r>
      <w:r w:rsidR="00445EEC" w:rsidRPr="00D03C14">
        <w:rPr>
          <w:rFonts w:ascii="Calibri" w:hAnsi="Calibri" w:cs="Calibri"/>
          <w:i/>
          <w:color w:val="FF0000"/>
          <w:sz w:val="22"/>
          <w:szCs w:val="22"/>
          <w:lang w:val="en-GB"/>
        </w:rPr>
        <w:t>Location]</w:t>
      </w:r>
      <w:r w:rsidR="00445EEC" w:rsidRPr="00D03C14">
        <w:rPr>
          <w:rStyle w:val="PlaceholderText"/>
          <w:color w:val="FF0000"/>
        </w:rPr>
        <w:t>.</w:t>
      </w:r>
    </w:p>
    <w:p w14:paraId="410CB8F2" w14:textId="77777777" w:rsidR="00445EEC" w:rsidRPr="00D03C14" w:rsidRDefault="00445EEC" w:rsidP="004A4833">
      <w:pPr>
        <w:jc w:val="right"/>
        <w:rPr>
          <w:rFonts w:ascii="Calibri" w:hAnsi="Calibri" w:cs="Calibri"/>
          <w:color w:val="FF0000"/>
          <w:sz w:val="22"/>
          <w:szCs w:val="22"/>
          <w:lang w:val="en-GB"/>
        </w:rPr>
      </w:pPr>
      <w:r w:rsidRPr="00D03C14">
        <w:rPr>
          <w:rFonts w:ascii="Calibri" w:hAnsi="Calibri" w:cs="Calibri"/>
          <w:color w:val="FF0000"/>
          <w:sz w:val="22"/>
          <w:szCs w:val="22"/>
          <w:lang w:val="en-GB"/>
        </w:rPr>
        <w:t xml:space="preserve">[insert: </w:t>
      </w:r>
      <w:r w:rsidRPr="00D03C14">
        <w:rPr>
          <w:rFonts w:ascii="Calibri" w:hAnsi="Calibri" w:cs="Calibri"/>
          <w:i/>
          <w:color w:val="FF0000"/>
          <w:sz w:val="22"/>
          <w:szCs w:val="22"/>
          <w:lang w:val="en-GB"/>
        </w:rPr>
        <w:t>Date]</w:t>
      </w:r>
    </w:p>
    <w:p w14:paraId="201FF502" w14:textId="77777777" w:rsidR="004A4833" w:rsidRPr="00F04261" w:rsidRDefault="004A4833" w:rsidP="004A4833">
      <w:pPr>
        <w:pStyle w:val="Header"/>
        <w:tabs>
          <w:tab w:val="clear" w:pos="4320"/>
          <w:tab w:val="clear" w:pos="8640"/>
        </w:tabs>
        <w:rPr>
          <w:rFonts w:ascii="Calibri" w:hAnsi="Calibri" w:cs="Calibri"/>
          <w:sz w:val="22"/>
          <w:szCs w:val="22"/>
          <w:lang w:val="en-GB" w:eastAsia="it-IT"/>
        </w:rPr>
      </w:pPr>
    </w:p>
    <w:p w14:paraId="05070015" w14:textId="77777777" w:rsidR="004A4833" w:rsidRPr="00D03C14" w:rsidRDefault="004A4833" w:rsidP="004A4833">
      <w:pPr>
        <w:rPr>
          <w:rFonts w:ascii="Calibri" w:hAnsi="Calibri" w:cs="Calibri"/>
          <w:color w:val="FF0000"/>
          <w:sz w:val="22"/>
          <w:szCs w:val="22"/>
          <w:lang w:val="en-GB"/>
        </w:rPr>
      </w:pPr>
      <w:r w:rsidRPr="00F04261">
        <w:rPr>
          <w:rFonts w:ascii="Calibri" w:hAnsi="Calibri" w:cs="Calibri"/>
          <w:sz w:val="22"/>
          <w:szCs w:val="22"/>
          <w:lang w:val="en-GB"/>
        </w:rPr>
        <w:t>To:</w:t>
      </w:r>
      <w:r w:rsidRPr="00F04261">
        <w:rPr>
          <w:rFonts w:ascii="Calibri" w:hAnsi="Calibri" w:cs="Calibri"/>
          <w:sz w:val="22"/>
          <w:szCs w:val="22"/>
          <w:lang w:val="en-GB"/>
        </w:rPr>
        <w:tab/>
      </w:r>
      <w:r w:rsidR="00445EEC" w:rsidRPr="00D03C14">
        <w:rPr>
          <w:rFonts w:ascii="Calibri" w:hAnsi="Calibri" w:cs="Calibri"/>
          <w:color w:val="FF0000"/>
          <w:sz w:val="22"/>
          <w:szCs w:val="22"/>
          <w:lang w:val="en-GB"/>
        </w:rPr>
        <w:t>[</w:t>
      </w:r>
      <w:r w:rsidR="00445EEC" w:rsidRPr="00D03C14">
        <w:rPr>
          <w:rFonts w:ascii="Calibri" w:hAnsi="Calibri" w:cs="Calibri"/>
          <w:i/>
          <w:color w:val="FF0000"/>
          <w:sz w:val="22"/>
          <w:szCs w:val="22"/>
          <w:lang w:val="en-GB"/>
        </w:rPr>
        <w:t>insert: Name and Address of UNDP focal point]</w:t>
      </w:r>
    </w:p>
    <w:p w14:paraId="789ADB80" w14:textId="77777777" w:rsidR="004A4833" w:rsidRPr="00F04261" w:rsidRDefault="004A4833" w:rsidP="004A4833">
      <w:pPr>
        <w:rPr>
          <w:rFonts w:ascii="Calibri" w:hAnsi="Calibri" w:cs="Calibri"/>
          <w:sz w:val="22"/>
          <w:szCs w:val="22"/>
          <w:lang w:val="en-GB"/>
        </w:rPr>
      </w:pPr>
    </w:p>
    <w:p w14:paraId="67E3AE57" w14:textId="77777777" w:rsidR="004A4833" w:rsidRPr="00F04261" w:rsidRDefault="004A4833" w:rsidP="004A4833">
      <w:pPr>
        <w:rPr>
          <w:rFonts w:ascii="Calibri" w:hAnsi="Calibri" w:cs="Calibri"/>
          <w:sz w:val="22"/>
          <w:szCs w:val="22"/>
          <w:lang w:val="en-GB"/>
        </w:rPr>
      </w:pPr>
      <w:r w:rsidRPr="00F04261">
        <w:rPr>
          <w:rFonts w:ascii="Calibri" w:hAnsi="Calibri" w:cs="Calibri"/>
          <w:sz w:val="22"/>
          <w:szCs w:val="22"/>
          <w:lang w:val="en-GB"/>
        </w:rPr>
        <w:t>Dear Sir/Madam:</w:t>
      </w:r>
    </w:p>
    <w:p w14:paraId="24A42EBA" w14:textId="77777777" w:rsidR="004A4833" w:rsidRPr="00F04261" w:rsidRDefault="004A4833" w:rsidP="004A4833">
      <w:pPr>
        <w:rPr>
          <w:rFonts w:ascii="Calibri" w:hAnsi="Calibri" w:cs="Calibri"/>
          <w:sz w:val="22"/>
          <w:szCs w:val="22"/>
          <w:lang w:val="en-GB"/>
        </w:rPr>
      </w:pPr>
    </w:p>
    <w:p w14:paraId="49A1575B" w14:textId="77777777" w:rsidR="00686142" w:rsidRPr="00F04261" w:rsidRDefault="00686142" w:rsidP="00F83245">
      <w:pPr>
        <w:spacing w:before="120"/>
        <w:ind w:right="630" w:firstLine="720"/>
        <w:jc w:val="both"/>
        <w:rPr>
          <w:rFonts w:ascii="Calibri" w:hAnsi="Calibri" w:cs="Calibri"/>
          <w:snapToGrid w:val="0"/>
          <w:sz w:val="22"/>
          <w:szCs w:val="22"/>
        </w:rPr>
      </w:pPr>
      <w:r w:rsidRPr="00F04261">
        <w:rPr>
          <w:rFonts w:ascii="Calibri" w:hAnsi="Calibri" w:cs="Calibri"/>
          <w:snapToGrid w:val="0"/>
          <w:sz w:val="22"/>
          <w:szCs w:val="22"/>
        </w:rPr>
        <w:t xml:space="preserve">We, the undersigned, </w:t>
      </w:r>
      <w:r w:rsidR="00844CE5" w:rsidRPr="00F04261">
        <w:rPr>
          <w:rFonts w:ascii="Calibri" w:hAnsi="Calibri" w:cs="Calibri"/>
          <w:snapToGrid w:val="0"/>
          <w:sz w:val="22"/>
          <w:szCs w:val="22"/>
        </w:rPr>
        <w:t xml:space="preserve">hereby </w:t>
      </w:r>
      <w:r w:rsidRPr="00F04261">
        <w:rPr>
          <w:rFonts w:ascii="Calibri" w:hAnsi="Calibri" w:cs="Calibri"/>
          <w:snapToGrid w:val="0"/>
          <w:sz w:val="22"/>
          <w:szCs w:val="22"/>
        </w:rPr>
        <w:t xml:space="preserve">offer to </w:t>
      </w:r>
      <w:r w:rsidR="00472A63" w:rsidRPr="00F04261">
        <w:rPr>
          <w:rFonts w:ascii="Calibri" w:hAnsi="Calibri" w:cs="Calibri"/>
          <w:snapToGrid w:val="0"/>
          <w:sz w:val="22"/>
          <w:szCs w:val="22"/>
        </w:rPr>
        <w:t>render the following services to UNDP</w:t>
      </w:r>
      <w:r w:rsidR="00F83245" w:rsidRPr="00F04261">
        <w:rPr>
          <w:rFonts w:ascii="Calibri" w:hAnsi="Calibri" w:cs="Calibri"/>
          <w:snapToGrid w:val="0"/>
          <w:sz w:val="22"/>
          <w:szCs w:val="22"/>
        </w:rPr>
        <w:t xml:space="preserve"> in conformity with the</w:t>
      </w:r>
      <w:r w:rsidR="007A77C7" w:rsidRPr="00F04261">
        <w:rPr>
          <w:rFonts w:ascii="Calibri" w:hAnsi="Calibri" w:cs="Calibri"/>
          <w:snapToGrid w:val="0"/>
          <w:sz w:val="22"/>
          <w:szCs w:val="22"/>
        </w:rPr>
        <w:t xml:space="preserve"> requirements defined in the</w:t>
      </w:r>
      <w:r w:rsidR="00F83245" w:rsidRPr="00F04261">
        <w:rPr>
          <w:rFonts w:ascii="Calibri" w:hAnsi="Calibri" w:cs="Calibri"/>
          <w:snapToGrid w:val="0"/>
          <w:sz w:val="22"/>
          <w:szCs w:val="22"/>
        </w:rPr>
        <w:t xml:space="preserve"> RF</w:t>
      </w:r>
      <w:r w:rsidR="00344ECD" w:rsidRPr="00F04261">
        <w:rPr>
          <w:rFonts w:ascii="Calibri" w:hAnsi="Calibri" w:cs="Calibri"/>
          <w:snapToGrid w:val="0"/>
          <w:sz w:val="22"/>
          <w:szCs w:val="22"/>
        </w:rPr>
        <w:t>P</w:t>
      </w:r>
      <w:r w:rsidR="00E961F1">
        <w:rPr>
          <w:rFonts w:ascii="Calibri" w:hAnsi="Calibri" w:cs="Calibri"/>
          <w:snapToGrid w:val="0"/>
          <w:sz w:val="22"/>
          <w:szCs w:val="22"/>
        </w:rPr>
        <w:t xml:space="preserve"> No. </w:t>
      </w:r>
      <w:r w:rsidR="00E961F1" w:rsidRPr="00E961F1">
        <w:rPr>
          <w:rFonts w:ascii="Calibri" w:hAnsi="Calibri" w:cs="Calibri"/>
          <w:i/>
          <w:snapToGrid w:val="0"/>
          <w:color w:val="FF0000"/>
          <w:sz w:val="22"/>
          <w:szCs w:val="22"/>
        </w:rPr>
        <w:t>[specify tender number from above]</w:t>
      </w:r>
      <w:r w:rsidR="007A77C7" w:rsidRPr="00F04261">
        <w:rPr>
          <w:rFonts w:ascii="Calibri" w:hAnsi="Calibri" w:cs="Calibri"/>
          <w:snapToGrid w:val="0"/>
          <w:sz w:val="22"/>
          <w:szCs w:val="22"/>
        </w:rPr>
        <w:t xml:space="preserve"> dated</w:t>
      </w:r>
      <w:r w:rsidR="00445EEC" w:rsidRPr="00F04261">
        <w:rPr>
          <w:rFonts w:ascii="Calibri" w:hAnsi="Calibri" w:cs="Calibri"/>
          <w:snapToGrid w:val="0"/>
          <w:sz w:val="22"/>
          <w:szCs w:val="22"/>
        </w:rPr>
        <w:t xml:space="preserve"> </w:t>
      </w:r>
      <w:r w:rsidR="00445EEC" w:rsidRPr="00E961F1">
        <w:rPr>
          <w:rFonts w:ascii="Calibri" w:hAnsi="Calibri" w:cs="Calibri"/>
          <w:i/>
          <w:snapToGrid w:val="0"/>
          <w:color w:val="FF0000"/>
          <w:sz w:val="22"/>
          <w:szCs w:val="22"/>
        </w:rPr>
        <w:t>[specify date]</w:t>
      </w:r>
      <w:r w:rsidR="00F83245" w:rsidRPr="00F04261">
        <w:rPr>
          <w:rFonts w:ascii="Calibri" w:hAnsi="Calibri" w:cs="Calibri"/>
          <w:snapToGrid w:val="0"/>
          <w:sz w:val="22"/>
          <w:szCs w:val="22"/>
        </w:rPr>
        <w:t xml:space="preserve">, and </w:t>
      </w:r>
      <w:r w:rsidR="007A77C7" w:rsidRPr="00F04261">
        <w:rPr>
          <w:rFonts w:ascii="Calibri" w:hAnsi="Calibri" w:cs="Calibri"/>
          <w:snapToGrid w:val="0"/>
          <w:sz w:val="22"/>
          <w:szCs w:val="22"/>
        </w:rPr>
        <w:t xml:space="preserve">all of </w:t>
      </w:r>
      <w:r w:rsidR="00F83245" w:rsidRPr="00F04261">
        <w:rPr>
          <w:rFonts w:ascii="Calibri" w:hAnsi="Calibri" w:cs="Calibri"/>
          <w:snapToGrid w:val="0"/>
          <w:sz w:val="22"/>
          <w:szCs w:val="22"/>
        </w:rPr>
        <w:t>its attachments</w:t>
      </w:r>
      <w:r w:rsidRPr="00F04261">
        <w:rPr>
          <w:rFonts w:ascii="Calibri" w:hAnsi="Calibri" w:cs="Calibri"/>
          <w:snapToGrid w:val="0"/>
          <w:sz w:val="22"/>
          <w:szCs w:val="22"/>
        </w:rPr>
        <w:t xml:space="preserve">, </w:t>
      </w:r>
      <w:r w:rsidR="007A0B0E" w:rsidRPr="00F04261">
        <w:rPr>
          <w:rFonts w:ascii="Calibri" w:hAnsi="Calibri" w:cs="Calibri"/>
          <w:snapToGrid w:val="0"/>
          <w:sz w:val="22"/>
          <w:szCs w:val="22"/>
        </w:rPr>
        <w:t>as well as the</w:t>
      </w:r>
      <w:r w:rsidR="007A77C7" w:rsidRPr="00F04261">
        <w:rPr>
          <w:rFonts w:ascii="Calibri" w:hAnsi="Calibri" w:cs="Calibri"/>
          <w:snapToGrid w:val="0"/>
          <w:sz w:val="22"/>
          <w:szCs w:val="22"/>
        </w:rPr>
        <w:t xml:space="preserve"> provisions of the</w:t>
      </w:r>
      <w:r w:rsidR="007A0B0E" w:rsidRPr="00F04261">
        <w:rPr>
          <w:rFonts w:ascii="Calibri" w:hAnsi="Calibri" w:cs="Calibri"/>
          <w:snapToGrid w:val="0"/>
          <w:sz w:val="22"/>
          <w:szCs w:val="22"/>
        </w:rPr>
        <w:t xml:space="preserve"> UNDP General Contract T</w:t>
      </w:r>
      <w:r w:rsidRPr="00F04261">
        <w:rPr>
          <w:rFonts w:ascii="Calibri" w:hAnsi="Calibri" w:cs="Calibri"/>
          <w:snapToGrid w:val="0"/>
          <w:sz w:val="22"/>
          <w:szCs w:val="22"/>
        </w:rPr>
        <w:t xml:space="preserve">erms and </w:t>
      </w:r>
      <w:r w:rsidR="007A0B0E" w:rsidRPr="00F04261">
        <w:rPr>
          <w:rFonts w:ascii="Calibri" w:hAnsi="Calibri" w:cs="Calibri"/>
          <w:snapToGrid w:val="0"/>
          <w:sz w:val="22"/>
          <w:szCs w:val="22"/>
        </w:rPr>
        <w:t>C</w:t>
      </w:r>
      <w:r w:rsidR="00747F61">
        <w:rPr>
          <w:rFonts w:ascii="Calibri" w:hAnsi="Calibri" w:cs="Calibri"/>
          <w:snapToGrid w:val="0"/>
          <w:sz w:val="22"/>
          <w:szCs w:val="22"/>
        </w:rPr>
        <w:t>onditions</w:t>
      </w:r>
      <w:r w:rsidRPr="00F04261">
        <w:rPr>
          <w:rFonts w:ascii="Calibri" w:hAnsi="Calibri" w:cs="Calibri"/>
          <w:snapToGrid w:val="0"/>
          <w:sz w:val="22"/>
          <w:szCs w:val="22"/>
        </w:rPr>
        <w:t>:</w:t>
      </w:r>
    </w:p>
    <w:p w14:paraId="4DA12A54" w14:textId="77777777" w:rsidR="00F83245" w:rsidRPr="00F04261" w:rsidRDefault="00F83245" w:rsidP="00F83245">
      <w:pPr>
        <w:spacing w:before="120"/>
        <w:ind w:right="630" w:firstLine="720"/>
        <w:jc w:val="both"/>
        <w:rPr>
          <w:snapToGrid w:val="0"/>
          <w:sz w:val="22"/>
          <w:szCs w:val="22"/>
        </w:rPr>
      </w:pPr>
    </w:p>
    <w:p w14:paraId="0238DF91" w14:textId="4F88F5B2" w:rsidR="00990EA2" w:rsidRPr="00E61727" w:rsidRDefault="00990EA2" w:rsidP="00E61727">
      <w:pPr>
        <w:pStyle w:val="ListParagraph"/>
        <w:numPr>
          <w:ilvl w:val="0"/>
          <w:numId w:val="1"/>
        </w:numPr>
        <w:spacing w:line="240" w:lineRule="auto"/>
        <w:ind w:left="540" w:hanging="540"/>
        <w:rPr>
          <w:rFonts w:ascii="Calibri" w:hAnsi="Calibri" w:cs="Calibri"/>
          <w:b/>
          <w:snapToGrid w:val="0"/>
        </w:rPr>
      </w:pPr>
      <w:r w:rsidRPr="00F04261">
        <w:rPr>
          <w:rFonts w:ascii="Calibri" w:hAnsi="Calibri" w:cs="Calibri"/>
          <w:b/>
          <w:snapToGrid w:val="0"/>
        </w:rPr>
        <w:t>Qualifications of the Service Provider</w:t>
      </w:r>
    </w:p>
    <w:p w14:paraId="5AE574F9" w14:textId="77777777" w:rsidR="00990EA2" w:rsidRPr="00F04261"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2FC5503F" w14:textId="77777777" w:rsidR="00990EA2" w:rsidRPr="00F04261"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F04261">
        <w:rPr>
          <w:rFonts w:ascii="Calibri" w:hAnsi="Calibri" w:cs="Calibri"/>
          <w:i/>
          <w:snapToGrid w:val="0"/>
          <w:sz w:val="20"/>
          <w:szCs w:val="20"/>
        </w:rPr>
        <w:t xml:space="preserve">The Service Provider must describe and explain how and why they are the best entity </w:t>
      </w:r>
      <w:r w:rsidR="007A77C7" w:rsidRPr="00F04261">
        <w:rPr>
          <w:rFonts w:ascii="Calibri" w:hAnsi="Calibri" w:cs="Calibri"/>
          <w:i/>
          <w:snapToGrid w:val="0"/>
          <w:sz w:val="20"/>
          <w:szCs w:val="20"/>
        </w:rPr>
        <w:t>that can</w:t>
      </w:r>
      <w:r w:rsidRPr="00F04261">
        <w:rPr>
          <w:rFonts w:ascii="Calibri" w:hAnsi="Calibri" w:cs="Calibri"/>
          <w:i/>
          <w:snapToGrid w:val="0"/>
          <w:sz w:val="20"/>
          <w:szCs w:val="20"/>
        </w:rPr>
        <w:t xml:space="preserve"> deliver the requirements of U</w:t>
      </w:r>
      <w:r w:rsidR="00747F61">
        <w:rPr>
          <w:rFonts w:ascii="Calibri" w:hAnsi="Calibri" w:cs="Calibri"/>
          <w:i/>
          <w:snapToGrid w:val="0"/>
          <w:sz w:val="20"/>
          <w:szCs w:val="20"/>
        </w:rPr>
        <w:t>NDP by indicating the following</w:t>
      </w:r>
      <w:r w:rsidRPr="00F04261">
        <w:rPr>
          <w:rFonts w:ascii="Calibri" w:hAnsi="Calibri" w:cs="Calibri"/>
          <w:i/>
          <w:snapToGrid w:val="0"/>
          <w:sz w:val="20"/>
          <w:szCs w:val="20"/>
        </w:rPr>
        <w:t>:</w:t>
      </w:r>
      <w:r w:rsidR="00540B3F" w:rsidRPr="00F04261">
        <w:rPr>
          <w:rFonts w:ascii="Calibri" w:hAnsi="Calibri" w:cs="Calibri"/>
          <w:i/>
          <w:snapToGrid w:val="0"/>
          <w:sz w:val="20"/>
          <w:szCs w:val="20"/>
        </w:rPr>
        <w:t xml:space="preserve"> </w:t>
      </w:r>
    </w:p>
    <w:p w14:paraId="3FA45EEC" w14:textId="77777777" w:rsidR="00990EA2" w:rsidRPr="00F04261"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1FDA5C01" w14:textId="77777777" w:rsidR="00540B3F"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F04261">
        <w:rPr>
          <w:rFonts w:ascii="Calibri" w:hAnsi="Calibri" w:cs="Calibri"/>
          <w:i/>
          <w:snapToGrid w:val="0"/>
          <w:sz w:val="20"/>
          <w:szCs w:val="20"/>
        </w:rPr>
        <w:t xml:space="preserve">Profile – describing the </w:t>
      </w:r>
      <w:r w:rsidR="00540B3F" w:rsidRPr="00F04261">
        <w:rPr>
          <w:rFonts w:ascii="Calibri" w:hAnsi="Calibri" w:cs="Calibri"/>
          <w:i/>
          <w:snapToGrid w:val="0"/>
          <w:sz w:val="20"/>
          <w:szCs w:val="20"/>
        </w:rPr>
        <w:t>nature of business, field of expertise, licenses, certifications, accreditations;</w:t>
      </w:r>
    </w:p>
    <w:p w14:paraId="170844CB" w14:textId="77777777" w:rsidR="005C726D"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F04261">
        <w:rPr>
          <w:rFonts w:ascii="Calibri" w:hAnsi="Calibri" w:cs="Calibri"/>
          <w:i/>
          <w:snapToGrid w:val="0"/>
          <w:sz w:val="20"/>
          <w:szCs w:val="20"/>
        </w:rPr>
        <w:t xml:space="preserve">Business Licenses – Registration Papers, Tax Payment Certification, </w:t>
      </w:r>
      <w:r w:rsidR="00D6439B" w:rsidRPr="00F04261">
        <w:rPr>
          <w:rFonts w:ascii="Calibri" w:hAnsi="Calibri" w:cs="Calibri"/>
          <w:i/>
          <w:snapToGrid w:val="0"/>
          <w:sz w:val="20"/>
          <w:szCs w:val="20"/>
        </w:rPr>
        <w:t xml:space="preserve">Licenses </w:t>
      </w:r>
      <w:r w:rsidRPr="00F04261">
        <w:rPr>
          <w:rFonts w:ascii="Calibri" w:hAnsi="Calibri" w:cs="Calibri"/>
          <w:i/>
          <w:snapToGrid w:val="0"/>
          <w:sz w:val="20"/>
          <w:szCs w:val="20"/>
        </w:rPr>
        <w:t>etc.</w:t>
      </w:r>
    </w:p>
    <w:p w14:paraId="3343DC97" w14:textId="77777777" w:rsidR="00540B3F"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04261">
        <w:rPr>
          <w:rFonts w:ascii="Calibri" w:hAnsi="Calibri" w:cs="Calibri"/>
          <w:i/>
          <w:snapToGrid w:val="0"/>
          <w:sz w:val="20"/>
          <w:szCs w:val="20"/>
        </w:rPr>
        <w:t>Latest Audited Financial Statement – income stateme</w:t>
      </w:r>
      <w:r w:rsidR="008A2DD6" w:rsidRPr="00F04261">
        <w:rPr>
          <w:rFonts w:ascii="Calibri" w:hAnsi="Calibri" w:cs="Calibri"/>
          <w:i/>
          <w:snapToGrid w:val="0"/>
          <w:sz w:val="20"/>
          <w:szCs w:val="20"/>
        </w:rPr>
        <w:t>n</w:t>
      </w:r>
      <w:r w:rsidRPr="00F04261">
        <w:rPr>
          <w:rFonts w:ascii="Calibri" w:hAnsi="Calibri" w:cs="Calibri"/>
          <w:i/>
          <w:snapToGrid w:val="0"/>
          <w:sz w:val="20"/>
          <w:szCs w:val="20"/>
        </w:rPr>
        <w:t xml:space="preserve">t and balance sheet to indicate </w:t>
      </w:r>
      <w:r w:rsidR="00540B3F" w:rsidRPr="00F04261">
        <w:rPr>
          <w:rFonts w:ascii="Calibri" w:hAnsi="Calibri" w:cs="Calibri"/>
          <w:i/>
          <w:snapToGrid w:val="0"/>
          <w:sz w:val="20"/>
          <w:szCs w:val="20"/>
        </w:rPr>
        <w:t>Its fi</w:t>
      </w:r>
      <w:r w:rsidR="007A77C7" w:rsidRPr="00F04261">
        <w:rPr>
          <w:rFonts w:ascii="Calibri" w:hAnsi="Calibri" w:cs="Calibri"/>
          <w:i/>
          <w:snapToGrid w:val="0"/>
          <w:sz w:val="20"/>
          <w:szCs w:val="20"/>
        </w:rPr>
        <w:t>nancial stability, liquidity, credit standing, and market reputation</w:t>
      </w:r>
      <w:r w:rsidR="00747F61">
        <w:rPr>
          <w:rFonts w:ascii="Calibri" w:hAnsi="Calibri" w:cs="Calibri"/>
          <w:i/>
          <w:snapToGrid w:val="0"/>
          <w:sz w:val="20"/>
          <w:szCs w:val="20"/>
        </w:rPr>
        <w:t>, etc.</w:t>
      </w:r>
      <w:r w:rsidR="007A77C7" w:rsidRPr="00F04261">
        <w:rPr>
          <w:rFonts w:ascii="Calibri" w:hAnsi="Calibri" w:cs="Calibri"/>
          <w:i/>
          <w:snapToGrid w:val="0"/>
          <w:sz w:val="20"/>
          <w:szCs w:val="20"/>
        </w:rPr>
        <w:t>;</w:t>
      </w:r>
    </w:p>
    <w:p w14:paraId="4D725336" w14:textId="45C61618" w:rsidR="00540B3F"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04261">
        <w:rPr>
          <w:rFonts w:ascii="Calibri" w:hAnsi="Calibri" w:cs="Calibri"/>
          <w:i/>
          <w:snapToGrid w:val="0"/>
          <w:sz w:val="20"/>
          <w:szCs w:val="20"/>
        </w:rPr>
        <w:t>Track Record – list of clients for</w:t>
      </w:r>
      <w:r w:rsidR="007A77C7" w:rsidRPr="00F04261">
        <w:rPr>
          <w:rFonts w:ascii="Calibri" w:hAnsi="Calibri" w:cs="Calibri"/>
          <w:i/>
          <w:snapToGrid w:val="0"/>
          <w:sz w:val="20"/>
          <w:szCs w:val="20"/>
        </w:rPr>
        <w:t xml:space="preserve"> </w:t>
      </w:r>
      <w:r w:rsidR="00540B3F" w:rsidRPr="00F04261">
        <w:rPr>
          <w:rFonts w:ascii="Calibri" w:hAnsi="Calibri" w:cs="Calibri"/>
          <w:i/>
          <w:snapToGrid w:val="0"/>
          <w:sz w:val="20"/>
          <w:szCs w:val="20"/>
        </w:rPr>
        <w:t>similar</w:t>
      </w:r>
      <w:r w:rsidRPr="00F04261">
        <w:rPr>
          <w:rFonts w:ascii="Calibri" w:hAnsi="Calibri" w:cs="Calibri"/>
          <w:i/>
          <w:snapToGrid w:val="0"/>
          <w:sz w:val="20"/>
          <w:szCs w:val="20"/>
        </w:rPr>
        <w:t xml:space="preserve"> services as those required by </w:t>
      </w:r>
      <w:r w:rsidR="00DA694F">
        <w:rPr>
          <w:rFonts w:ascii="Calibri" w:hAnsi="Calibri" w:cs="Calibri"/>
          <w:i/>
          <w:snapToGrid w:val="0"/>
          <w:sz w:val="20"/>
          <w:szCs w:val="20"/>
        </w:rPr>
        <w:t>this RFP</w:t>
      </w:r>
      <w:r w:rsidRPr="00F04261">
        <w:rPr>
          <w:rFonts w:ascii="Calibri" w:hAnsi="Calibri" w:cs="Calibri"/>
          <w:i/>
          <w:snapToGrid w:val="0"/>
          <w:sz w:val="20"/>
          <w:szCs w:val="20"/>
        </w:rPr>
        <w:t>,</w:t>
      </w:r>
      <w:r w:rsidR="00540B3F" w:rsidRPr="00F04261">
        <w:rPr>
          <w:rFonts w:ascii="Calibri" w:hAnsi="Calibri" w:cs="Calibri"/>
          <w:i/>
          <w:snapToGrid w:val="0"/>
          <w:sz w:val="20"/>
          <w:szCs w:val="20"/>
        </w:rPr>
        <w:t xml:space="preserve"> </w:t>
      </w:r>
      <w:r w:rsidRPr="00F04261">
        <w:rPr>
          <w:rFonts w:ascii="Calibri" w:hAnsi="Calibri" w:cs="Calibri"/>
          <w:i/>
          <w:snapToGrid w:val="0"/>
          <w:sz w:val="20"/>
          <w:szCs w:val="20"/>
        </w:rPr>
        <w:t>indicating description of contract scope, contract duration, contract value, contact references</w:t>
      </w:r>
      <w:r w:rsidR="00540B3F" w:rsidRPr="00F04261">
        <w:rPr>
          <w:rFonts w:ascii="Calibri" w:hAnsi="Calibri" w:cs="Calibri"/>
          <w:i/>
          <w:snapToGrid w:val="0"/>
          <w:sz w:val="20"/>
          <w:szCs w:val="20"/>
        </w:rPr>
        <w:t>;</w:t>
      </w:r>
    </w:p>
    <w:p w14:paraId="35EF2DF6" w14:textId="77777777" w:rsidR="005C726D" w:rsidRPr="00F04261" w:rsidRDefault="005C726D"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04261">
        <w:rPr>
          <w:rFonts w:ascii="Calibri" w:hAnsi="Calibri" w:cs="Calibri"/>
          <w:i/>
          <w:snapToGrid w:val="0"/>
          <w:sz w:val="20"/>
          <w:szCs w:val="20"/>
        </w:rPr>
        <w:t xml:space="preserve">Certificates and Accreditation – including Quality Certificates, Patent Registrations, Environmental Sustainability Certificates, etc.  </w:t>
      </w:r>
    </w:p>
    <w:p w14:paraId="33C30D0F" w14:textId="77777777" w:rsidR="004D09EE" w:rsidRPr="00F04261" w:rsidRDefault="004D09EE" w:rsidP="00F44AE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F04261">
        <w:rPr>
          <w:rFonts w:ascii="Calibri" w:hAnsi="Calibri" w:cs="Calibri"/>
          <w:i/>
          <w:snapToGrid w:val="0"/>
          <w:sz w:val="20"/>
          <w:szCs w:val="20"/>
        </w:rPr>
        <w:t>Written Self-Declaration that the company is not in the UN Security Council 1267/1989 List, UN Procurement Division List or Other UN Ineligibility List.</w:t>
      </w:r>
    </w:p>
    <w:p w14:paraId="5CD8D85B" w14:textId="77777777" w:rsidR="005C726D" w:rsidRPr="00F04261"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05F10815" w14:textId="77777777" w:rsidR="00990EA2" w:rsidRPr="00F04261"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D68778" w14:textId="5DB90456" w:rsidR="00BD3609" w:rsidRPr="00E61727" w:rsidRDefault="00BD3609" w:rsidP="00E61727">
      <w:pPr>
        <w:pStyle w:val="ListParagraph"/>
        <w:numPr>
          <w:ilvl w:val="0"/>
          <w:numId w:val="1"/>
        </w:numPr>
        <w:spacing w:line="240" w:lineRule="auto"/>
        <w:ind w:left="540" w:hanging="540"/>
        <w:rPr>
          <w:rFonts w:ascii="Calibri" w:hAnsi="Calibri" w:cs="Calibri"/>
          <w:b/>
          <w:snapToGrid w:val="0"/>
          <w:szCs w:val="22"/>
        </w:rPr>
      </w:pPr>
      <w:r w:rsidRPr="00F04261">
        <w:rPr>
          <w:rFonts w:ascii="Calibri" w:hAnsi="Calibri" w:cs="Calibri"/>
          <w:b/>
          <w:snapToGrid w:val="0"/>
          <w:szCs w:val="22"/>
        </w:rPr>
        <w:t xml:space="preserve">Proposed </w:t>
      </w:r>
      <w:r w:rsidR="005E5912" w:rsidRPr="00F04261">
        <w:rPr>
          <w:rFonts w:ascii="Calibri" w:hAnsi="Calibri" w:cs="Calibri"/>
          <w:b/>
          <w:snapToGrid w:val="0"/>
          <w:szCs w:val="22"/>
        </w:rPr>
        <w:t>Methodology for the Completion of Services</w:t>
      </w:r>
    </w:p>
    <w:tbl>
      <w:tblPr>
        <w:tblW w:w="98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10"/>
      </w:tblGrid>
      <w:tr w:rsidR="00F83245" w:rsidRPr="00F04261" w14:paraId="2D2C26F0" w14:textId="77777777" w:rsidTr="00E61727">
        <w:tc>
          <w:tcPr>
            <w:tcW w:w="9810" w:type="dxa"/>
            <w:tcBorders>
              <w:top w:val="single" w:sz="4" w:space="0" w:color="auto"/>
              <w:bottom w:val="single" w:sz="4" w:space="0" w:color="auto"/>
            </w:tcBorders>
          </w:tcPr>
          <w:p w14:paraId="2117E801" w14:textId="77777777" w:rsidR="00C63D10" w:rsidRPr="006D2334" w:rsidRDefault="005E5912" w:rsidP="006D2334">
            <w:pPr>
              <w:pStyle w:val="BodyText2"/>
              <w:spacing w:after="0" w:line="240" w:lineRule="auto"/>
              <w:jc w:val="both"/>
              <w:rPr>
                <w:rFonts w:ascii="Calibri" w:hAnsi="Calibri" w:cs="Calibri"/>
                <w:i/>
                <w:iCs/>
                <w:sz w:val="20"/>
                <w:szCs w:val="20"/>
                <w:lang w:val="en-CA" w:eastAsia="en-US"/>
              </w:rPr>
            </w:pPr>
            <w:r w:rsidRPr="00F04261">
              <w:rPr>
                <w:rFonts w:ascii="Calibri" w:hAnsi="Calibri" w:cs="Calibri"/>
                <w:i/>
                <w:iCs/>
                <w:sz w:val="20"/>
                <w:szCs w:val="20"/>
                <w:lang w:val="en-CA" w:eastAsia="en-US"/>
              </w:rPr>
              <w:t xml:space="preserve">The </w:t>
            </w:r>
            <w:r w:rsidR="00F83245" w:rsidRPr="00F04261">
              <w:rPr>
                <w:rFonts w:ascii="Calibri" w:hAnsi="Calibri" w:cs="Calibri"/>
                <w:i/>
                <w:iCs/>
                <w:sz w:val="20"/>
                <w:szCs w:val="20"/>
                <w:lang w:val="en-CA" w:eastAsia="en-US"/>
              </w:rPr>
              <w:t xml:space="preserve">Service Provider must describe how it will address/deliver the </w:t>
            </w:r>
            <w:r w:rsidR="00C63D10" w:rsidRPr="00F04261">
              <w:rPr>
                <w:rFonts w:ascii="Calibri" w:hAnsi="Calibri" w:cs="Calibri"/>
                <w:i/>
                <w:iCs/>
                <w:sz w:val="20"/>
                <w:szCs w:val="20"/>
                <w:lang w:val="en-CA" w:eastAsia="en-US"/>
              </w:rPr>
              <w:t>demands of</w:t>
            </w:r>
            <w:r w:rsidR="007A77C7" w:rsidRPr="00F04261">
              <w:rPr>
                <w:rFonts w:ascii="Calibri" w:hAnsi="Calibri" w:cs="Calibri"/>
                <w:i/>
                <w:iCs/>
                <w:sz w:val="20"/>
                <w:szCs w:val="20"/>
                <w:lang w:val="en-CA" w:eastAsia="en-US"/>
              </w:rPr>
              <w:t xml:space="preserve"> the RF</w:t>
            </w:r>
            <w:r w:rsidR="00344ECD" w:rsidRPr="00F04261">
              <w:rPr>
                <w:rFonts w:ascii="Calibri" w:hAnsi="Calibri" w:cs="Calibri"/>
                <w:i/>
                <w:iCs/>
                <w:sz w:val="20"/>
                <w:szCs w:val="20"/>
                <w:lang w:val="en-CA" w:eastAsia="en-US"/>
              </w:rPr>
              <w:t>P</w:t>
            </w:r>
            <w:r w:rsidR="00F83245" w:rsidRPr="00F04261">
              <w:rPr>
                <w:rFonts w:ascii="Calibri" w:hAnsi="Calibri" w:cs="Calibri"/>
                <w:i/>
                <w:iCs/>
                <w:sz w:val="20"/>
                <w:szCs w:val="20"/>
                <w:lang w:val="en-CA" w:eastAsia="en-US"/>
              </w:rPr>
              <w:t>; providing a detailed description of the essential performance characteristics</w:t>
            </w:r>
            <w:r w:rsidR="00430F40" w:rsidRPr="00F04261">
              <w:rPr>
                <w:rFonts w:ascii="Calibri" w:hAnsi="Calibri" w:cs="Calibri"/>
                <w:i/>
                <w:iCs/>
                <w:sz w:val="20"/>
                <w:szCs w:val="20"/>
                <w:lang w:val="en-CA" w:eastAsia="en-US"/>
              </w:rPr>
              <w:t>, reporting conditions</w:t>
            </w:r>
            <w:r w:rsidR="00F83245" w:rsidRPr="00F04261">
              <w:rPr>
                <w:rFonts w:ascii="Calibri" w:hAnsi="Calibri" w:cs="Calibri"/>
                <w:i/>
                <w:iCs/>
                <w:sz w:val="20"/>
                <w:szCs w:val="20"/>
                <w:lang w:val="en-CA" w:eastAsia="en-US"/>
              </w:rPr>
              <w:t xml:space="preserve"> </w:t>
            </w:r>
            <w:r w:rsidR="00C63D10" w:rsidRPr="00F04261">
              <w:rPr>
                <w:rFonts w:ascii="Calibri" w:hAnsi="Calibri" w:cs="Calibri"/>
                <w:i/>
                <w:iCs/>
                <w:sz w:val="20"/>
                <w:szCs w:val="20"/>
                <w:lang w:val="en-CA" w:eastAsia="en-US"/>
              </w:rPr>
              <w:t>and quality assurance</w:t>
            </w:r>
            <w:r w:rsidR="007A77C7" w:rsidRPr="00F04261">
              <w:rPr>
                <w:rFonts w:ascii="Calibri" w:hAnsi="Calibri" w:cs="Calibri"/>
                <w:i/>
                <w:iCs/>
                <w:sz w:val="20"/>
                <w:szCs w:val="20"/>
                <w:lang w:val="en-CA" w:eastAsia="en-US"/>
              </w:rPr>
              <w:t xml:space="preserve"> mechanisms that will be put in place</w:t>
            </w:r>
            <w:r w:rsidR="00C63D10" w:rsidRPr="00F04261">
              <w:rPr>
                <w:rFonts w:ascii="Calibri" w:hAnsi="Calibri" w:cs="Calibri"/>
                <w:i/>
                <w:iCs/>
                <w:sz w:val="20"/>
                <w:szCs w:val="20"/>
                <w:lang w:val="en-CA" w:eastAsia="en-US"/>
              </w:rPr>
              <w:t>,</w:t>
            </w:r>
            <w:r w:rsidR="00F83245" w:rsidRPr="00F04261">
              <w:rPr>
                <w:rFonts w:ascii="Calibri" w:hAnsi="Calibri" w:cs="Calibri"/>
                <w:i/>
                <w:iCs/>
                <w:sz w:val="20"/>
                <w:szCs w:val="20"/>
                <w:lang w:val="en-CA" w:eastAsia="en-US"/>
              </w:rPr>
              <w:t xml:space="preserve"> </w:t>
            </w:r>
            <w:r w:rsidR="007A77C7" w:rsidRPr="00F04261">
              <w:rPr>
                <w:rFonts w:ascii="Calibri" w:hAnsi="Calibri" w:cs="Calibri"/>
                <w:i/>
                <w:iCs/>
                <w:sz w:val="20"/>
                <w:szCs w:val="20"/>
                <w:lang w:val="en-CA" w:eastAsia="en-US"/>
              </w:rPr>
              <w:t>while demonstrating that</w:t>
            </w:r>
            <w:r w:rsidR="00F83245" w:rsidRPr="00F04261">
              <w:rPr>
                <w:rFonts w:ascii="Calibri" w:hAnsi="Calibri" w:cs="Calibri"/>
                <w:i/>
                <w:iCs/>
                <w:sz w:val="20"/>
                <w:szCs w:val="20"/>
                <w:lang w:val="en-CA" w:eastAsia="en-US"/>
              </w:rPr>
              <w:t xml:space="preserve"> the proposed methodology </w:t>
            </w:r>
            <w:r w:rsidR="007A77C7" w:rsidRPr="00F04261">
              <w:rPr>
                <w:rFonts w:ascii="Calibri" w:hAnsi="Calibri" w:cs="Calibri"/>
                <w:i/>
                <w:iCs/>
                <w:sz w:val="20"/>
                <w:szCs w:val="20"/>
                <w:lang w:val="en-CA" w:eastAsia="en-US"/>
              </w:rPr>
              <w:t>will be appropriate to the context of the work</w:t>
            </w:r>
            <w:r w:rsidR="00F83245" w:rsidRPr="00F04261">
              <w:rPr>
                <w:rFonts w:ascii="Calibri" w:hAnsi="Calibri" w:cs="Calibri"/>
                <w:i/>
                <w:iCs/>
                <w:sz w:val="20"/>
                <w:szCs w:val="20"/>
                <w:lang w:val="en-CA" w:eastAsia="en-US"/>
              </w:rPr>
              <w:t>.</w:t>
            </w:r>
          </w:p>
        </w:tc>
      </w:tr>
    </w:tbl>
    <w:p w14:paraId="12D5C53B" w14:textId="77777777" w:rsidR="00E61727" w:rsidRDefault="00E61727" w:rsidP="00E61727">
      <w:pPr>
        <w:pStyle w:val="BodyText2"/>
        <w:spacing w:after="0" w:line="240" w:lineRule="auto"/>
        <w:ind w:left="540"/>
        <w:rPr>
          <w:rFonts w:ascii="Calibri" w:hAnsi="Calibri" w:cs="Calibri"/>
          <w:b/>
          <w:sz w:val="22"/>
          <w:szCs w:val="22"/>
          <w:lang w:val="en-CA"/>
        </w:rPr>
      </w:pPr>
    </w:p>
    <w:p w14:paraId="1F93FA40" w14:textId="2B83B652" w:rsidR="005E5912" w:rsidRPr="00E61727" w:rsidRDefault="005E5912" w:rsidP="00E61727">
      <w:pPr>
        <w:pStyle w:val="BodyText2"/>
        <w:numPr>
          <w:ilvl w:val="0"/>
          <w:numId w:val="1"/>
        </w:numPr>
        <w:spacing w:after="0" w:line="240" w:lineRule="auto"/>
        <w:ind w:left="540" w:hanging="540"/>
        <w:rPr>
          <w:rFonts w:ascii="Calibri" w:hAnsi="Calibri" w:cs="Calibri"/>
          <w:b/>
          <w:sz w:val="22"/>
          <w:szCs w:val="22"/>
          <w:lang w:val="en-CA"/>
        </w:rPr>
      </w:pPr>
      <w:r w:rsidRPr="00F04261">
        <w:rPr>
          <w:rFonts w:ascii="Calibri" w:hAnsi="Calibri" w:cs="Calibri"/>
          <w:b/>
          <w:sz w:val="22"/>
          <w:szCs w:val="22"/>
          <w:lang w:val="en-CA"/>
        </w:rPr>
        <w:t xml:space="preserve">Qualifications of Key Personnel </w:t>
      </w:r>
    </w:p>
    <w:p w14:paraId="0AF42A97" w14:textId="77777777" w:rsidR="005E5912" w:rsidRPr="00F04261"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412A551" w14:textId="77777777" w:rsidR="00644127" w:rsidRPr="00F04261"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F04261">
        <w:rPr>
          <w:rFonts w:ascii="Calibri" w:hAnsi="Calibri" w:cs="Calibri"/>
          <w:i/>
          <w:sz w:val="20"/>
          <w:lang w:val="en-CA"/>
        </w:rPr>
        <w:t>If required by the RF</w:t>
      </w:r>
      <w:r w:rsidR="00344ECD" w:rsidRPr="00F04261">
        <w:rPr>
          <w:rFonts w:ascii="Calibri" w:hAnsi="Calibri" w:cs="Calibri"/>
          <w:i/>
          <w:sz w:val="20"/>
          <w:lang w:val="en-CA"/>
        </w:rPr>
        <w:t>P</w:t>
      </w:r>
      <w:r w:rsidRPr="00F04261">
        <w:rPr>
          <w:rFonts w:ascii="Calibri" w:hAnsi="Calibri" w:cs="Calibri"/>
          <w:i/>
          <w:sz w:val="20"/>
          <w:lang w:val="en-CA"/>
        </w:rPr>
        <w:t xml:space="preserve">, the Service Provider must </w:t>
      </w:r>
      <w:r w:rsidR="00747F61">
        <w:rPr>
          <w:rFonts w:ascii="Calibri" w:hAnsi="Calibri" w:cs="Calibri"/>
          <w:i/>
          <w:sz w:val="20"/>
          <w:lang w:val="en-CA"/>
        </w:rPr>
        <w:t>provide</w:t>
      </w:r>
      <w:r w:rsidR="00644127" w:rsidRPr="00F04261">
        <w:rPr>
          <w:rFonts w:ascii="Calibri" w:hAnsi="Calibri" w:cs="Calibri"/>
          <w:i/>
          <w:sz w:val="20"/>
          <w:lang w:val="en-CA"/>
        </w:rPr>
        <w:t>:</w:t>
      </w:r>
    </w:p>
    <w:p w14:paraId="6A5CF2AF" w14:textId="77777777" w:rsidR="00644127" w:rsidRPr="00F04261"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0AD710C0" w14:textId="77777777" w:rsidR="00644127" w:rsidRPr="00F04261" w:rsidRDefault="00644127" w:rsidP="00244116">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F04261">
        <w:rPr>
          <w:rFonts w:ascii="Calibri" w:hAnsi="Calibri" w:cs="Calibri"/>
          <w:i/>
          <w:sz w:val="20"/>
          <w:lang w:val="en-CA"/>
        </w:rPr>
        <w:t>N</w:t>
      </w:r>
      <w:r w:rsidR="005E5912" w:rsidRPr="00F04261">
        <w:rPr>
          <w:rFonts w:ascii="Calibri" w:hAnsi="Calibri" w:cs="Calibri"/>
          <w:i/>
          <w:sz w:val="20"/>
          <w:lang w:val="en-CA"/>
        </w:rPr>
        <w:t>ames and qualifications of the</w:t>
      </w:r>
      <w:r w:rsidR="005E5912" w:rsidRPr="00F04261">
        <w:rPr>
          <w:rFonts w:ascii="Calibri" w:hAnsi="Calibri" w:cs="Calibri"/>
          <w:i/>
          <w:iCs/>
          <w:sz w:val="20"/>
          <w:szCs w:val="20"/>
          <w:lang w:val="en-CA"/>
        </w:rPr>
        <w:t xml:space="preserve"> key personnel that will perform the services </w:t>
      </w:r>
      <w:r w:rsidRPr="00F04261">
        <w:rPr>
          <w:rFonts w:ascii="Calibri" w:hAnsi="Calibri" w:cs="Calibri"/>
          <w:i/>
          <w:iCs/>
          <w:sz w:val="20"/>
          <w:szCs w:val="20"/>
          <w:lang w:val="en-CA"/>
        </w:rPr>
        <w:t xml:space="preserve">indicating </w:t>
      </w:r>
      <w:r w:rsidR="005E5912" w:rsidRPr="00F04261">
        <w:rPr>
          <w:rFonts w:ascii="Calibri" w:hAnsi="Calibri" w:cs="Calibri"/>
          <w:i/>
          <w:iCs/>
          <w:sz w:val="20"/>
          <w:szCs w:val="20"/>
          <w:lang w:val="en-CA"/>
        </w:rPr>
        <w:t xml:space="preserve">who is Team Leader, </w:t>
      </w:r>
      <w:r w:rsidRPr="00F04261">
        <w:rPr>
          <w:rFonts w:ascii="Calibri" w:hAnsi="Calibri" w:cs="Calibri"/>
          <w:i/>
          <w:iCs/>
          <w:sz w:val="20"/>
          <w:szCs w:val="20"/>
          <w:lang w:val="en-CA"/>
        </w:rPr>
        <w:t>who are supporting, etc.;</w:t>
      </w:r>
    </w:p>
    <w:p w14:paraId="77AA3BCF" w14:textId="77777777" w:rsidR="005E5912" w:rsidRPr="00F04261" w:rsidRDefault="005E5912" w:rsidP="00244116">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F04261">
        <w:rPr>
          <w:rFonts w:ascii="Calibri" w:hAnsi="Calibri" w:cs="Calibri"/>
          <w:i/>
          <w:iCs/>
          <w:sz w:val="20"/>
          <w:szCs w:val="20"/>
        </w:rPr>
        <w:t>CVs demonstrating qualifications must be submitted if required by the RF</w:t>
      </w:r>
      <w:r w:rsidR="00344ECD" w:rsidRPr="00F04261">
        <w:rPr>
          <w:rFonts w:ascii="Calibri" w:hAnsi="Calibri" w:cs="Calibri"/>
          <w:i/>
          <w:iCs/>
          <w:sz w:val="20"/>
          <w:szCs w:val="20"/>
        </w:rPr>
        <w:t>P</w:t>
      </w:r>
      <w:r w:rsidR="00644127" w:rsidRPr="00F04261">
        <w:rPr>
          <w:rFonts w:ascii="Calibri" w:hAnsi="Calibri" w:cs="Calibri"/>
          <w:i/>
          <w:iCs/>
          <w:sz w:val="20"/>
          <w:szCs w:val="20"/>
        </w:rPr>
        <w:t xml:space="preserve">; and </w:t>
      </w:r>
    </w:p>
    <w:p w14:paraId="58C57EE4" w14:textId="77777777" w:rsidR="00644127" w:rsidRPr="00F04261" w:rsidRDefault="00644127" w:rsidP="00244116">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F04261">
        <w:rPr>
          <w:rFonts w:ascii="Calibri" w:hAnsi="Calibri" w:cs="Calibri"/>
          <w:i/>
          <w:iCs/>
          <w:sz w:val="20"/>
          <w:szCs w:val="20"/>
        </w:rPr>
        <w:t>Written confirmation from each personnel that they are available for the entire duration of the contract.</w:t>
      </w:r>
    </w:p>
    <w:p w14:paraId="2BA1D310" w14:textId="77777777" w:rsidR="005E5912" w:rsidRPr="00F04261"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7A2AC54E" w14:textId="54467E23" w:rsidR="004056ED" w:rsidRDefault="004056ED" w:rsidP="00F83245">
      <w:pPr>
        <w:rPr>
          <w:rFonts w:ascii="Calibri" w:hAnsi="Calibri" w:cs="Calibri"/>
          <w:b/>
          <w:lang w:val="en-CA"/>
        </w:rPr>
      </w:pPr>
    </w:p>
    <w:p w14:paraId="2F61E1B4" w14:textId="77777777" w:rsidR="00E61727" w:rsidRPr="00F04261" w:rsidRDefault="00E61727" w:rsidP="00F83245">
      <w:pPr>
        <w:rPr>
          <w:rFonts w:ascii="Calibri" w:hAnsi="Calibri" w:cs="Calibri"/>
          <w:b/>
          <w:lang w:val="en-CA"/>
        </w:rPr>
      </w:pPr>
    </w:p>
    <w:p w14:paraId="55E03FE4" w14:textId="77777777" w:rsidR="00311836" w:rsidRDefault="00F83245" w:rsidP="0003641E">
      <w:pPr>
        <w:pStyle w:val="ListParagraph"/>
        <w:numPr>
          <w:ilvl w:val="0"/>
          <w:numId w:val="1"/>
        </w:numPr>
        <w:spacing w:line="240" w:lineRule="auto"/>
        <w:ind w:left="540" w:hanging="540"/>
        <w:rPr>
          <w:rFonts w:ascii="Calibri" w:hAnsi="Calibri" w:cs="Calibri"/>
          <w:b/>
          <w:snapToGrid w:val="0"/>
          <w:szCs w:val="22"/>
        </w:rPr>
      </w:pPr>
      <w:r w:rsidRPr="00F04261">
        <w:rPr>
          <w:rFonts w:ascii="Calibri" w:hAnsi="Calibri" w:cs="Calibri"/>
          <w:b/>
          <w:snapToGrid w:val="0"/>
          <w:szCs w:val="22"/>
        </w:rPr>
        <w:lastRenderedPageBreak/>
        <w:t>Cost Breakdown per Deliverable</w:t>
      </w:r>
    </w:p>
    <w:p w14:paraId="16FFDFBA" w14:textId="77777777" w:rsidR="00E80DB7" w:rsidRDefault="00E80DB7" w:rsidP="00E80DB7">
      <w:pPr>
        <w:pStyle w:val="ListParagraph"/>
        <w:spacing w:line="240" w:lineRule="auto"/>
        <w:ind w:left="0"/>
        <w:rPr>
          <w:rFonts w:ascii="Calibri" w:hAnsi="Calibri" w:cs="Calibri"/>
          <w:b/>
          <w:snapToGrid w:val="0"/>
          <w:szCs w:val="22"/>
        </w:rPr>
      </w:pPr>
    </w:p>
    <w:p w14:paraId="7136AA80" w14:textId="2BDB86FC" w:rsidR="00E80DB7" w:rsidRDefault="00E80DB7" w:rsidP="00E80DB7">
      <w:pPr>
        <w:pStyle w:val="ListParagraph"/>
        <w:spacing w:line="240" w:lineRule="auto"/>
        <w:ind w:left="0"/>
        <w:rPr>
          <w:rFonts w:ascii="Calibri" w:hAnsi="Calibri" w:cs="Calibri"/>
          <w:b/>
          <w:snapToGrid w:val="0"/>
          <w:szCs w:val="22"/>
        </w:rPr>
      </w:pPr>
    </w:p>
    <w:tbl>
      <w:tblPr>
        <w:tblW w:w="102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4050"/>
        <w:gridCol w:w="2070"/>
        <w:gridCol w:w="1980"/>
        <w:gridCol w:w="1624"/>
        <w:gridCol w:w="10"/>
      </w:tblGrid>
      <w:tr w:rsidR="0096503B" w:rsidRPr="007D7F61" w14:paraId="7FB83817" w14:textId="188FB85E" w:rsidTr="0096503B">
        <w:trPr>
          <w:gridAfter w:val="1"/>
          <w:wAfter w:w="10" w:type="dxa"/>
          <w:trHeight w:val="315"/>
          <w:tblHeader/>
        </w:trPr>
        <w:tc>
          <w:tcPr>
            <w:tcW w:w="540" w:type="dxa"/>
          </w:tcPr>
          <w:p w14:paraId="41C5B9C4" w14:textId="65A94F94" w:rsidR="0096503B" w:rsidRPr="007D7F61" w:rsidRDefault="0096503B" w:rsidP="0096503B">
            <w:pPr>
              <w:rPr>
                <w:rFonts w:ascii="Calibri" w:eastAsia="Calibri" w:hAnsi="Calibri" w:cs="Calibri"/>
                <w:b/>
                <w:bCs/>
                <w:sz w:val="22"/>
                <w:szCs w:val="22"/>
              </w:rPr>
            </w:pPr>
            <w:r w:rsidRPr="007D7F61">
              <w:rPr>
                <w:rFonts w:ascii="Calibri" w:eastAsia="Calibri" w:hAnsi="Calibri" w:cs="Calibri"/>
                <w:b/>
                <w:bCs/>
                <w:sz w:val="22"/>
                <w:szCs w:val="22"/>
              </w:rPr>
              <w:t>No.</w:t>
            </w:r>
          </w:p>
        </w:tc>
        <w:tc>
          <w:tcPr>
            <w:tcW w:w="4050" w:type="dxa"/>
            <w:shd w:val="clear" w:color="auto" w:fill="auto"/>
            <w:vAlign w:val="center"/>
            <w:hideMark/>
          </w:tcPr>
          <w:p w14:paraId="2E40D359" w14:textId="244FEA5E" w:rsidR="0096503B" w:rsidRPr="007D7F61" w:rsidRDefault="0096503B" w:rsidP="0096503B">
            <w:pPr>
              <w:rPr>
                <w:rFonts w:ascii="Calibri" w:eastAsia="Calibri" w:hAnsi="Calibri" w:cs="Calibri"/>
                <w:b/>
                <w:bCs/>
                <w:sz w:val="22"/>
                <w:szCs w:val="22"/>
              </w:rPr>
            </w:pPr>
            <w:r w:rsidRPr="007D7F61">
              <w:rPr>
                <w:rFonts w:ascii="Calibri" w:hAnsi="Calibri" w:cs="Calibri"/>
                <w:b/>
                <w:sz w:val="22"/>
                <w:szCs w:val="22"/>
              </w:rPr>
              <w:t>Deliverable</w:t>
            </w:r>
          </w:p>
        </w:tc>
        <w:tc>
          <w:tcPr>
            <w:tcW w:w="2070" w:type="dxa"/>
            <w:shd w:val="clear" w:color="auto" w:fill="auto"/>
            <w:vAlign w:val="center"/>
            <w:hideMark/>
          </w:tcPr>
          <w:p w14:paraId="07F8D766" w14:textId="0719A095" w:rsidR="0096503B" w:rsidRPr="007D7F61" w:rsidRDefault="0096503B" w:rsidP="0096503B">
            <w:pPr>
              <w:rPr>
                <w:rFonts w:ascii="Calibri" w:eastAsia="Calibri" w:hAnsi="Calibri" w:cs="Calibri"/>
                <w:b/>
                <w:bCs/>
                <w:sz w:val="22"/>
                <w:szCs w:val="22"/>
              </w:rPr>
            </w:pPr>
            <w:r w:rsidRPr="007D7F61">
              <w:rPr>
                <w:rFonts w:ascii="Calibri" w:eastAsia="Calibri" w:hAnsi="Calibri" w:cs="Calibri"/>
                <w:b/>
                <w:bCs/>
                <w:sz w:val="22"/>
                <w:szCs w:val="22"/>
              </w:rPr>
              <w:t>Quantity</w:t>
            </w:r>
          </w:p>
        </w:tc>
        <w:tc>
          <w:tcPr>
            <w:tcW w:w="1980" w:type="dxa"/>
            <w:shd w:val="clear" w:color="auto" w:fill="auto"/>
            <w:vAlign w:val="center"/>
            <w:hideMark/>
          </w:tcPr>
          <w:p w14:paraId="706C2444" w14:textId="0B08F5BF" w:rsidR="0096503B" w:rsidRPr="007D7F61" w:rsidRDefault="0096503B" w:rsidP="0096503B">
            <w:pPr>
              <w:rPr>
                <w:rFonts w:ascii="Calibri" w:eastAsia="Calibri" w:hAnsi="Calibri" w:cs="Calibri"/>
                <w:b/>
                <w:bCs/>
                <w:sz w:val="22"/>
                <w:szCs w:val="22"/>
              </w:rPr>
            </w:pPr>
            <w:r w:rsidRPr="007D7F61">
              <w:rPr>
                <w:rFonts w:ascii="Calibri" w:hAnsi="Calibri" w:cs="Calibri"/>
                <w:b/>
                <w:sz w:val="22"/>
                <w:szCs w:val="22"/>
              </w:rPr>
              <w:t>Due date</w:t>
            </w:r>
          </w:p>
        </w:tc>
        <w:tc>
          <w:tcPr>
            <w:tcW w:w="1624" w:type="dxa"/>
            <w:vAlign w:val="center"/>
          </w:tcPr>
          <w:p w14:paraId="5CA0BB06" w14:textId="71C8628C" w:rsidR="0096503B" w:rsidRPr="007D7F61" w:rsidRDefault="0096503B" w:rsidP="0096503B">
            <w:pPr>
              <w:rPr>
                <w:rFonts w:ascii="Calibri" w:eastAsia="Calibri" w:hAnsi="Calibri" w:cs="Calibri"/>
                <w:b/>
                <w:bCs/>
                <w:sz w:val="22"/>
                <w:szCs w:val="22"/>
              </w:rPr>
            </w:pPr>
            <w:r w:rsidRPr="007D7F61">
              <w:rPr>
                <w:rFonts w:ascii="Calibri" w:hAnsi="Calibri" w:cs="Calibri"/>
                <w:b/>
                <w:sz w:val="22"/>
                <w:szCs w:val="22"/>
              </w:rPr>
              <w:t>Amount USD [Lumpsum]</w:t>
            </w:r>
          </w:p>
        </w:tc>
      </w:tr>
      <w:tr w:rsidR="00DA694F" w:rsidRPr="007D7F61" w14:paraId="707133CD" w14:textId="1D33BCF5" w:rsidTr="008943BE">
        <w:trPr>
          <w:trHeight w:val="689"/>
        </w:trPr>
        <w:tc>
          <w:tcPr>
            <w:tcW w:w="10274" w:type="dxa"/>
            <w:gridSpan w:val="6"/>
          </w:tcPr>
          <w:p w14:paraId="64E4CC6F" w14:textId="0CDAB0F2" w:rsidR="00DA694F" w:rsidRPr="007D7F61" w:rsidRDefault="00DA694F" w:rsidP="002C5ADB">
            <w:pPr>
              <w:rPr>
                <w:rFonts w:ascii="Calibri" w:hAnsi="Calibri" w:cs="Calibri"/>
                <w:b/>
                <w:sz w:val="22"/>
                <w:szCs w:val="22"/>
              </w:rPr>
            </w:pPr>
            <w:r w:rsidRPr="007D7F61">
              <w:rPr>
                <w:rFonts w:ascii="Calibri" w:hAnsi="Calibri" w:cs="Calibri"/>
                <w:b/>
                <w:sz w:val="22"/>
                <w:szCs w:val="22"/>
              </w:rPr>
              <w:t>Phase 1: Capacity building for the local self-governments and companies on preparation of SEAs and EIAs and integration of global environmental issues into SEAs and EIAs</w:t>
            </w:r>
          </w:p>
        </w:tc>
      </w:tr>
      <w:tr w:rsidR="0096503B" w:rsidRPr="007D7F61" w14:paraId="35A793A4" w14:textId="38839877" w:rsidTr="0096503B">
        <w:trPr>
          <w:gridAfter w:val="1"/>
          <w:wAfter w:w="10" w:type="dxa"/>
          <w:trHeight w:val="504"/>
        </w:trPr>
        <w:tc>
          <w:tcPr>
            <w:tcW w:w="540" w:type="dxa"/>
            <w:tcBorders>
              <w:bottom w:val="single" w:sz="4" w:space="0" w:color="auto"/>
            </w:tcBorders>
          </w:tcPr>
          <w:p w14:paraId="35EBF0EA" w14:textId="30C16E11" w:rsidR="0096503B" w:rsidRPr="007D7F61" w:rsidRDefault="0096503B" w:rsidP="002C5ADB">
            <w:pPr>
              <w:rPr>
                <w:rFonts w:ascii="Calibri" w:hAnsi="Calibri" w:cs="Calibri"/>
                <w:sz w:val="22"/>
                <w:szCs w:val="22"/>
              </w:rPr>
            </w:pPr>
            <w:r w:rsidRPr="007D7F61">
              <w:rPr>
                <w:rFonts w:ascii="Calibri" w:hAnsi="Calibri" w:cs="Calibri"/>
                <w:sz w:val="22"/>
                <w:szCs w:val="22"/>
              </w:rPr>
              <w:t>1</w:t>
            </w:r>
          </w:p>
        </w:tc>
        <w:tc>
          <w:tcPr>
            <w:tcW w:w="4050" w:type="dxa"/>
            <w:tcBorders>
              <w:bottom w:val="single" w:sz="4" w:space="0" w:color="auto"/>
            </w:tcBorders>
            <w:shd w:val="clear" w:color="auto" w:fill="auto"/>
            <w:vAlign w:val="center"/>
          </w:tcPr>
          <w:p w14:paraId="41DD2154" w14:textId="6C528CAE" w:rsidR="0096503B" w:rsidRPr="007D7F61" w:rsidRDefault="0096503B" w:rsidP="0096503B">
            <w:pPr>
              <w:rPr>
                <w:rFonts w:ascii="Calibri" w:eastAsia="Calibri" w:hAnsi="Calibri" w:cs="Calibri"/>
                <w:sz w:val="22"/>
                <w:szCs w:val="22"/>
              </w:rPr>
            </w:pPr>
            <w:r w:rsidRPr="007D7F61">
              <w:rPr>
                <w:rFonts w:ascii="Calibri" w:hAnsi="Calibri" w:cs="Calibri"/>
                <w:sz w:val="22"/>
                <w:szCs w:val="22"/>
              </w:rPr>
              <w:t>Training concept, program of the training, and materials developed, lists of participants, submitted and accepted</w:t>
            </w:r>
          </w:p>
        </w:tc>
        <w:tc>
          <w:tcPr>
            <w:tcW w:w="2070" w:type="dxa"/>
            <w:tcBorders>
              <w:bottom w:val="single" w:sz="4" w:space="0" w:color="auto"/>
            </w:tcBorders>
            <w:shd w:val="clear" w:color="auto" w:fill="auto"/>
            <w:vAlign w:val="center"/>
          </w:tcPr>
          <w:p w14:paraId="5B54760C" w14:textId="77777777"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1 set of materials</w:t>
            </w:r>
          </w:p>
        </w:tc>
        <w:tc>
          <w:tcPr>
            <w:tcW w:w="1980" w:type="dxa"/>
            <w:tcBorders>
              <w:bottom w:val="single" w:sz="4" w:space="0" w:color="auto"/>
            </w:tcBorders>
            <w:shd w:val="clear" w:color="auto" w:fill="auto"/>
            <w:vAlign w:val="center"/>
          </w:tcPr>
          <w:p w14:paraId="52417EBA" w14:textId="77777777" w:rsidR="0096503B" w:rsidRPr="007D7F61" w:rsidRDefault="0096503B" w:rsidP="002C5ADB">
            <w:pPr>
              <w:jc w:val="center"/>
              <w:rPr>
                <w:rFonts w:ascii="Calibri" w:eastAsia="Calibri" w:hAnsi="Calibri" w:cs="Calibri"/>
                <w:sz w:val="22"/>
                <w:szCs w:val="22"/>
              </w:rPr>
            </w:pPr>
            <w:r w:rsidRPr="007D7F61">
              <w:rPr>
                <w:rFonts w:ascii="Calibri" w:eastAsia="MS Mincho" w:hAnsi="Calibri" w:cs="Calibri"/>
                <w:sz w:val="22"/>
                <w:szCs w:val="22"/>
              </w:rPr>
              <w:t>15 October 2020</w:t>
            </w:r>
          </w:p>
        </w:tc>
        <w:tc>
          <w:tcPr>
            <w:tcW w:w="1624" w:type="dxa"/>
            <w:tcBorders>
              <w:bottom w:val="single" w:sz="4" w:space="0" w:color="auto"/>
            </w:tcBorders>
            <w:vAlign w:val="center"/>
          </w:tcPr>
          <w:p w14:paraId="2B7CD46A" w14:textId="3E1FA355" w:rsidR="0096503B" w:rsidRPr="007D7F61" w:rsidRDefault="0096503B" w:rsidP="0096503B">
            <w:pPr>
              <w:rPr>
                <w:rFonts w:ascii="Calibri" w:hAnsi="Calibri" w:cs="Calibri"/>
                <w:sz w:val="22"/>
                <w:szCs w:val="22"/>
              </w:rPr>
            </w:pPr>
            <w:r w:rsidRPr="007D7F61">
              <w:rPr>
                <w:rFonts w:ascii="Calibri" w:hAnsi="Calibri" w:cs="Calibri"/>
                <w:b/>
                <w:sz w:val="22"/>
                <w:szCs w:val="22"/>
              </w:rPr>
              <w:t>USD</w:t>
            </w:r>
          </w:p>
        </w:tc>
      </w:tr>
      <w:tr w:rsidR="0096503B" w:rsidRPr="007D7F61" w14:paraId="316FC368" w14:textId="6EEDAF69" w:rsidTr="0096503B">
        <w:trPr>
          <w:gridAfter w:val="1"/>
          <w:wAfter w:w="10" w:type="dxa"/>
          <w:trHeight w:val="689"/>
        </w:trPr>
        <w:tc>
          <w:tcPr>
            <w:tcW w:w="540" w:type="dxa"/>
            <w:tcBorders>
              <w:top w:val="single" w:sz="4" w:space="0" w:color="auto"/>
              <w:bottom w:val="single" w:sz="4" w:space="0" w:color="auto"/>
            </w:tcBorders>
          </w:tcPr>
          <w:p w14:paraId="2B6DEEC9" w14:textId="07A8543A" w:rsidR="0096503B" w:rsidRPr="007D7F61" w:rsidRDefault="0096503B" w:rsidP="002C5ADB">
            <w:pPr>
              <w:rPr>
                <w:rFonts w:ascii="Calibri" w:hAnsi="Calibri" w:cs="Calibri"/>
                <w:sz w:val="22"/>
                <w:szCs w:val="22"/>
              </w:rPr>
            </w:pPr>
            <w:r w:rsidRPr="007D7F61">
              <w:rPr>
                <w:rFonts w:ascii="Calibri" w:hAnsi="Calibri" w:cs="Calibri"/>
                <w:sz w:val="22"/>
                <w:szCs w:val="22"/>
              </w:rPr>
              <w:t>2</w:t>
            </w:r>
          </w:p>
        </w:tc>
        <w:tc>
          <w:tcPr>
            <w:tcW w:w="4050" w:type="dxa"/>
            <w:tcBorders>
              <w:top w:val="single" w:sz="4" w:space="0" w:color="auto"/>
              <w:bottom w:val="single" w:sz="4" w:space="0" w:color="auto"/>
            </w:tcBorders>
            <w:shd w:val="clear" w:color="auto" w:fill="auto"/>
            <w:vAlign w:val="center"/>
          </w:tcPr>
          <w:p w14:paraId="78D7CDE5" w14:textId="04CA98CC" w:rsidR="0096503B" w:rsidRPr="007D7F61" w:rsidRDefault="0096503B" w:rsidP="0096503B">
            <w:pPr>
              <w:rPr>
                <w:rFonts w:ascii="Calibri" w:hAnsi="Calibri" w:cs="Calibri"/>
                <w:sz w:val="22"/>
                <w:szCs w:val="22"/>
              </w:rPr>
            </w:pPr>
            <w:r w:rsidRPr="007D7F61">
              <w:rPr>
                <w:rFonts w:ascii="Calibri" w:hAnsi="Calibri" w:cs="Calibri"/>
                <w:sz w:val="22"/>
                <w:szCs w:val="22"/>
              </w:rPr>
              <w:t xml:space="preserve">Minimum 5 trainings </w:t>
            </w:r>
            <w:r w:rsidR="00DA694F" w:rsidRPr="007D7F61">
              <w:rPr>
                <w:rFonts w:ascii="Calibri" w:hAnsi="Calibri" w:cs="Calibri"/>
                <w:sz w:val="22"/>
                <w:szCs w:val="22"/>
              </w:rPr>
              <w:t>conducted,</w:t>
            </w:r>
            <w:r w:rsidRPr="007D7F61">
              <w:rPr>
                <w:rFonts w:ascii="Calibri" w:hAnsi="Calibri" w:cs="Calibri"/>
                <w:sz w:val="22"/>
                <w:szCs w:val="22"/>
              </w:rPr>
              <w:t xml:space="preserve"> and feedback collected.</w:t>
            </w:r>
          </w:p>
          <w:p w14:paraId="2A11BC78" w14:textId="77777777" w:rsidR="0096503B" w:rsidRPr="007D7F61" w:rsidRDefault="0096503B" w:rsidP="0096503B">
            <w:pPr>
              <w:rPr>
                <w:rFonts w:ascii="Calibri" w:hAnsi="Calibri" w:cs="Calibri"/>
                <w:sz w:val="22"/>
                <w:szCs w:val="22"/>
              </w:rPr>
            </w:pPr>
          </w:p>
          <w:p w14:paraId="0A02C9CC" w14:textId="77777777" w:rsidR="0096503B" w:rsidRPr="007D7F61" w:rsidRDefault="0096503B" w:rsidP="0096503B">
            <w:pPr>
              <w:rPr>
                <w:rFonts w:ascii="Calibri" w:hAnsi="Calibri" w:cs="Calibri"/>
                <w:sz w:val="22"/>
                <w:szCs w:val="22"/>
              </w:rPr>
            </w:pPr>
            <w:r w:rsidRPr="007D7F61">
              <w:rPr>
                <w:rFonts w:ascii="Calibri" w:hAnsi="Calibri" w:cs="Calibri"/>
                <w:sz w:val="22"/>
                <w:szCs w:val="22"/>
              </w:rPr>
              <w:t>Post-training report submitted and accepted</w:t>
            </w:r>
          </w:p>
        </w:tc>
        <w:tc>
          <w:tcPr>
            <w:tcW w:w="2070" w:type="dxa"/>
            <w:tcBorders>
              <w:top w:val="single" w:sz="4" w:space="0" w:color="auto"/>
              <w:bottom w:val="single" w:sz="4" w:space="0" w:color="auto"/>
            </w:tcBorders>
            <w:shd w:val="clear" w:color="auto" w:fill="auto"/>
            <w:vAlign w:val="center"/>
          </w:tcPr>
          <w:p w14:paraId="28045779" w14:textId="04A69C7D"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Minimum 5 trainings conducted</w:t>
            </w:r>
          </w:p>
          <w:p w14:paraId="499C97EB" w14:textId="77777777"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1 report</w:t>
            </w:r>
          </w:p>
        </w:tc>
        <w:tc>
          <w:tcPr>
            <w:tcW w:w="1980" w:type="dxa"/>
            <w:tcBorders>
              <w:top w:val="single" w:sz="4" w:space="0" w:color="auto"/>
              <w:bottom w:val="single" w:sz="4" w:space="0" w:color="auto"/>
            </w:tcBorders>
            <w:shd w:val="clear" w:color="auto" w:fill="auto"/>
            <w:vAlign w:val="center"/>
          </w:tcPr>
          <w:p w14:paraId="177CFFD8" w14:textId="77777777" w:rsidR="0096503B" w:rsidRPr="007D7F61" w:rsidRDefault="0096503B" w:rsidP="002C5ADB">
            <w:pPr>
              <w:jc w:val="center"/>
              <w:rPr>
                <w:rFonts w:ascii="Calibri" w:eastAsia="Calibri" w:hAnsi="Calibri" w:cs="Calibri"/>
                <w:sz w:val="22"/>
                <w:szCs w:val="22"/>
              </w:rPr>
            </w:pPr>
            <w:r w:rsidRPr="007D7F61">
              <w:rPr>
                <w:rFonts w:ascii="Calibri" w:eastAsia="MS Mincho" w:hAnsi="Calibri" w:cs="Calibri"/>
                <w:sz w:val="22"/>
                <w:szCs w:val="22"/>
              </w:rPr>
              <w:t>30 November 2020</w:t>
            </w:r>
          </w:p>
        </w:tc>
        <w:tc>
          <w:tcPr>
            <w:tcW w:w="1624" w:type="dxa"/>
            <w:tcBorders>
              <w:top w:val="single" w:sz="4" w:space="0" w:color="auto"/>
              <w:bottom w:val="single" w:sz="4" w:space="0" w:color="auto"/>
            </w:tcBorders>
            <w:vAlign w:val="center"/>
          </w:tcPr>
          <w:p w14:paraId="2F6F453C" w14:textId="2B1E2289" w:rsidR="0096503B" w:rsidRPr="007D7F61" w:rsidRDefault="0096503B" w:rsidP="0096503B">
            <w:pPr>
              <w:rPr>
                <w:rFonts w:ascii="Calibri" w:hAnsi="Calibri" w:cs="Calibri"/>
                <w:sz w:val="22"/>
                <w:szCs w:val="22"/>
              </w:rPr>
            </w:pPr>
            <w:r w:rsidRPr="007D7F61">
              <w:rPr>
                <w:rFonts w:ascii="Calibri" w:hAnsi="Calibri" w:cs="Calibri"/>
                <w:b/>
                <w:sz w:val="22"/>
                <w:szCs w:val="22"/>
              </w:rPr>
              <w:t>USD</w:t>
            </w:r>
          </w:p>
        </w:tc>
      </w:tr>
      <w:tr w:rsidR="0096503B" w:rsidRPr="007D7F61" w14:paraId="34D6C48F" w14:textId="5ABFCC76" w:rsidTr="0096503B">
        <w:trPr>
          <w:gridAfter w:val="1"/>
          <w:wAfter w:w="10" w:type="dxa"/>
          <w:trHeight w:val="496"/>
        </w:trPr>
        <w:tc>
          <w:tcPr>
            <w:tcW w:w="540" w:type="dxa"/>
            <w:tcBorders>
              <w:top w:val="single" w:sz="4" w:space="0" w:color="auto"/>
            </w:tcBorders>
          </w:tcPr>
          <w:p w14:paraId="2D638DD2" w14:textId="5FB3E493" w:rsidR="0096503B" w:rsidRPr="007D7F61" w:rsidRDefault="0096503B" w:rsidP="002C5ADB">
            <w:pPr>
              <w:rPr>
                <w:rFonts w:ascii="Calibri" w:hAnsi="Calibri" w:cs="Calibri"/>
                <w:sz w:val="22"/>
                <w:szCs w:val="22"/>
              </w:rPr>
            </w:pPr>
            <w:r w:rsidRPr="007D7F61">
              <w:rPr>
                <w:rFonts w:ascii="Calibri" w:hAnsi="Calibri" w:cs="Calibri"/>
                <w:sz w:val="22"/>
                <w:szCs w:val="22"/>
              </w:rPr>
              <w:t>3</w:t>
            </w:r>
          </w:p>
        </w:tc>
        <w:tc>
          <w:tcPr>
            <w:tcW w:w="4050" w:type="dxa"/>
            <w:tcBorders>
              <w:top w:val="single" w:sz="4" w:space="0" w:color="auto"/>
            </w:tcBorders>
            <w:shd w:val="clear" w:color="auto" w:fill="auto"/>
            <w:vAlign w:val="center"/>
          </w:tcPr>
          <w:p w14:paraId="27A840A1" w14:textId="336E669E" w:rsidR="0096503B" w:rsidRPr="007D7F61" w:rsidRDefault="0096503B" w:rsidP="0096503B">
            <w:pPr>
              <w:rPr>
                <w:rFonts w:ascii="Calibri" w:hAnsi="Calibri" w:cs="Calibri"/>
                <w:sz w:val="22"/>
                <w:szCs w:val="22"/>
              </w:rPr>
            </w:pPr>
            <w:r w:rsidRPr="007D7F61">
              <w:rPr>
                <w:rFonts w:ascii="Calibri" w:hAnsi="Calibri" w:cs="Calibri"/>
                <w:sz w:val="22"/>
                <w:szCs w:val="22"/>
              </w:rPr>
              <w:t>Online training on EIA and SEA developed and accepted</w:t>
            </w:r>
          </w:p>
        </w:tc>
        <w:tc>
          <w:tcPr>
            <w:tcW w:w="2070" w:type="dxa"/>
            <w:tcBorders>
              <w:top w:val="single" w:sz="4" w:space="0" w:color="auto"/>
            </w:tcBorders>
            <w:shd w:val="clear" w:color="auto" w:fill="auto"/>
            <w:vAlign w:val="center"/>
          </w:tcPr>
          <w:p w14:paraId="7CC41DC7" w14:textId="77777777"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1 online training course</w:t>
            </w:r>
          </w:p>
        </w:tc>
        <w:tc>
          <w:tcPr>
            <w:tcW w:w="1980" w:type="dxa"/>
            <w:tcBorders>
              <w:top w:val="single" w:sz="4" w:space="0" w:color="auto"/>
            </w:tcBorders>
            <w:shd w:val="clear" w:color="auto" w:fill="auto"/>
            <w:vAlign w:val="center"/>
          </w:tcPr>
          <w:p w14:paraId="0AB74B77" w14:textId="77777777" w:rsidR="0096503B" w:rsidRPr="007D7F61" w:rsidRDefault="0096503B" w:rsidP="002C5ADB">
            <w:pPr>
              <w:jc w:val="center"/>
              <w:rPr>
                <w:rFonts w:ascii="Calibri" w:eastAsia="Calibri" w:hAnsi="Calibri" w:cs="Calibri"/>
                <w:sz w:val="22"/>
                <w:szCs w:val="22"/>
              </w:rPr>
            </w:pPr>
            <w:r w:rsidRPr="007D7F61">
              <w:rPr>
                <w:rFonts w:ascii="Calibri" w:eastAsia="MS Mincho" w:hAnsi="Calibri" w:cs="Calibri"/>
                <w:sz w:val="22"/>
                <w:szCs w:val="22"/>
              </w:rPr>
              <w:t>30 January 2021</w:t>
            </w:r>
          </w:p>
        </w:tc>
        <w:tc>
          <w:tcPr>
            <w:tcW w:w="1624" w:type="dxa"/>
            <w:tcBorders>
              <w:top w:val="single" w:sz="4" w:space="0" w:color="auto"/>
            </w:tcBorders>
            <w:vAlign w:val="center"/>
          </w:tcPr>
          <w:p w14:paraId="4B32116F" w14:textId="77777777" w:rsidR="0096503B" w:rsidRPr="007D7F61" w:rsidRDefault="0096503B" w:rsidP="0096503B">
            <w:pPr>
              <w:rPr>
                <w:rFonts w:ascii="Calibri" w:hAnsi="Calibri" w:cs="Calibri"/>
                <w:sz w:val="22"/>
                <w:szCs w:val="22"/>
              </w:rPr>
            </w:pPr>
            <w:r w:rsidRPr="007D7F61">
              <w:rPr>
                <w:rFonts w:ascii="Calibri" w:hAnsi="Calibri" w:cs="Calibri"/>
                <w:b/>
                <w:sz w:val="22"/>
                <w:szCs w:val="22"/>
              </w:rPr>
              <w:t>USD</w:t>
            </w:r>
          </w:p>
          <w:p w14:paraId="0B13B784" w14:textId="77777777" w:rsidR="0096503B" w:rsidRPr="007D7F61" w:rsidRDefault="0096503B" w:rsidP="0096503B">
            <w:pPr>
              <w:rPr>
                <w:rFonts w:ascii="Calibri" w:eastAsia="MS Mincho" w:hAnsi="Calibri" w:cs="Calibri"/>
                <w:sz w:val="22"/>
                <w:szCs w:val="22"/>
              </w:rPr>
            </w:pPr>
          </w:p>
        </w:tc>
      </w:tr>
      <w:tr w:rsidR="00DA694F" w:rsidRPr="007D7F61" w14:paraId="55659B94" w14:textId="0E7404F8" w:rsidTr="00F80263">
        <w:trPr>
          <w:trHeight w:val="583"/>
        </w:trPr>
        <w:tc>
          <w:tcPr>
            <w:tcW w:w="10274" w:type="dxa"/>
            <w:gridSpan w:val="6"/>
          </w:tcPr>
          <w:p w14:paraId="13EF528C" w14:textId="2197D3E5" w:rsidR="00DA694F" w:rsidRPr="007D7F61" w:rsidRDefault="00DA694F" w:rsidP="0096503B">
            <w:pPr>
              <w:rPr>
                <w:rFonts w:ascii="Calibri" w:hAnsi="Calibri" w:cs="Calibri"/>
                <w:b/>
                <w:sz w:val="22"/>
                <w:szCs w:val="22"/>
              </w:rPr>
            </w:pPr>
            <w:r w:rsidRPr="007D7F61">
              <w:rPr>
                <w:rFonts w:ascii="Calibri" w:hAnsi="Calibri" w:cs="Calibri"/>
                <w:b/>
                <w:sz w:val="22"/>
                <w:szCs w:val="22"/>
              </w:rPr>
              <w:t>Phase 2: Capacity building for the local self-governments and companies on compliance with SESPs of key IFIs</w:t>
            </w:r>
          </w:p>
        </w:tc>
      </w:tr>
      <w:tr w:rsidR="0096503B" w:rsidRPr="007D7F61" w14:paraId="22B11270" w14:textId="5F3E7E07" w:rsidTr="0096503B">
        <w:trPr>
          <w:gridAfter w:val="1"/>
          <w:wAfter w:w="10" w:type="dxa"/>
          <w:trHeight w:val="556"/>
        </w:trPr>
        <w:tc>
          <w:tcPr>
            <w:tcW w:w="540" w:type="dxa"/>
            <w:tcBorders>
              <w:bottom w:val="single" w:sz="4" w:space="0" w:color="auto"/>
            </w:tcBorders>
          </w:tcPr>
          <w:p w14:paraId="2D9966F8" w14:textId="1354BB63" w:rsidR="0096503B" w:rsidRPr="007D7F61" w:rsidRDefault="0096503B" w:rsidP="002C5ADB">
            <w:pPr>
              <w:rPr>
                <w:rFonts w:ascii="Calibri" w:hAnsi="Calibri" w:cs="Calibri"/>
                <w:sz w:val="22"/>
                <w:szCs w:val="22"/>
              </w:rPr>
            </w:pPr>
            <w:r w:rsidRPr="007D7F61">
              <w:rPr>
                <w:rFonts w:ascii="Calibri" w:hAnsi="Calibri" w:cs="Calibri"/>
                <w:sz w:val="22"/>
                <w:szCs w:val="22"/>
              </w:rPr>
              <w:t>4</w:t>
            </w:r>
          </w:p>
        </w:tc>
        <w:tc>
          <w:tcPr>
            <w:tcW w:w="4050" w:type="dxa"/>
            <w:tcBorders>
              <w:bottom w:val="single" w:sz="4" w:space="0" w:color="auto"/>
            </w:tcBorders>
            <w:shd w:val="clear" w:color="auto" w:fill="auto"/>
            <w:vAlign w:val="center"/>
          </w:tcPr>
          <w:p w14:paraId="360E619F" w14:textId="1C7AC9B8" w:rsidR="0096503B" w:rsidRPr="007D7F61" w:rsidRDefault="0096503B" w:rsidP="0096503B">
            <w:pPr>
              <w:rPr>
                <w:rFonts w:ascii="Calibri" w:hAnsi="Calibri" w:cs="Calibri"/>
                <w:sz w:val="22"/>
                <w:szCs w:val="22"/>
              </w:rPr>
            </w:pPr>
            <w:r w:rsidRPr="007D7F61">
              <w:rPr>
                <w:rFonts w:ascii="Calibri" w:hAnsi="Calibri" w:cs="Calibri"/>
                <w:sz w:val="22"/>
                <w:szCs w:val="22"/>
              </w:rPr>
              <w:t>Training concept, program of the training, and materials developed, lists of participants, submitted and accepted</w:t>
            </w:r>
          </w:p>
        </w:tc>
        <w:tc>
          <w:tcPr>
            <w:tcW w:w="2070" w:type="dxa"/>
            <w:tcBorders>
              <w:bottom w:val="single" w:sz="4" w:space="0" w:color="auto"/>
            </w:tcBorders>
            <w:shd w:val="clear" w:color="auto" w:fill="auto"/>
            <w:vAlign w:val="center"/>
          </w:tcPr>
          <w:p w14:paraId="60C3D6F8" w14:textId="77777777"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1 set of materials</w:t>
            </w:r>
          </w:p>
        </w:tc>
        <w:tc>
          <w:tcPr>
            <w:tcW w:w="1980" w:type="dxa"/>
            <w:tcBorders>
              <w:bottom w:val="single" w:sz="4" w:space="0" w:color="auto"/>
            </w:tcBorders>
            <w:shd w:val="clear" w:color="auto" w:fill="auto"/>
            <w:vAlign w:val="center"/>
          </w:tcPr>
          <w:p w14:paraId="541AC980" w14:textId="77777777" w:rsidR="0096503B" w:rsidRPr="007D7F61" w:rsidRDefault="0096503B" w:rsidP="0096503B">
            <w:pPr>
              <w:jc w:val="center"/>
              <w:rPr>
                <w:rFonts w:ascii="Calibri" w:eastAsia="MS Mincho" w:hAnsi="Calibri" w:cs="Calibri"/>
                <w:sz w:val="22"/>
                <w:szCs w:val="22"/>
              </w:rPr>
            </w:pPr>
            <w:r w:rsidRPr="007D7F61">
              <w:rPr>
                <w:rFonts w:ascii="Calibri" w:eastAsia="MS Mincho" w:hAnsi="Calibri" w:cs="Calibri"/>
                <w:sz w:val="22"/>
                <w:szCs w:val="22"/>
              </w:rPr>
              <w:t>30 October 2020</w:t>
            </w:r>
          </w:p>
        </w:tc>
        <w:tc>
          <w:tcPr>
            <w:tcW w:w="1624" w:type="dxa"/>
            <w:tcBorders>
              <w:bottom w:val="single" w:sz="4" w:space="0" w:color="auto"/>
            </w:tcBorders>
            <w:vAlign w:val="center"/>
          </w:tcPr>
          <w:p w14:paraId="7B75C315" w14:textId="5EC9CB3E" w:rsidR="0096503B" w:rsidRPr="007D7F61" w:rsidRDefault="0096503B" w:rsidP="0096503B">
            <w:pPr>
              <w:rPr>
                <w:rFonts w:ascii="Calibri" w:hAnsi="Calibri" w:cs="Calibri"/>
                <w:sz w:val="22"/>
                <w:szCs w:val="22"/>
              </w:rPr>
            </w:pPr>
            <w:r w:rsidRPr="007D7F61">
              <w:rPr>
                <w:rFonts w:ascii="Calibri" w:hAnsi="Calibri" w:cs="Calibri"/>
                <w:b/>
                <w:sz w:val="22"/>
                <w:szCs w:val="22"/>
              </w:rPr>
              <w:t>USD</w:t>
            </w:r>
          </w:p>
        </w:tc>
      </w:tr>
      <w:tr w:rsidR="0096503B" w:rsidRPr="007D7F61" w14:paraId="60F66085" w14:textId="6FC9F616" w:rsidTr="0096503B">
        <w:trPr>
          <w:gridAfter w:val="1"/>
          <w:wAfter w:w="10" w:type="dxa"/>
          <w:trHeight w:val="343"/>
        </w:trPr>
        <w:tc>
          <w:tcPr>
            <w:tcW w:w="540" w:type="dxa"/>
            <w:tcBorders>
              <w:top w:val="single" w:sz="4" w:space="0" w:color="auto"/>
              <w:bottom w:val="single" w:sz="4" w:space="0" w:color="auto"/>
            </w:tcBorders>
          </w:tcPr>
          <w:p w14:paraId="0F78DBEA" w14:textId="34A59297" w:rsidR="0096503B" w:rsidRPr="007D7F61" w:rsidRDefault="0096503B" w:rsidP="002C5ADB">
            <w:pPr>
              <w:rPr>
                <w:rFonts w:ascii="Calibri" w:hAnsi="Calibri" w:cs="Calibri"/>
                <w:sz w:val="22"/>
                <w:szCs w:val="22"/>
              </w:rPr>
            </w:pPr>
            <w:r w:rsidRPr="007D7F61">
              <w:rPr>
                <w:rFonts w:ascii="Calibri" w:hAnsi="Calibri" w:cs="Calibri"/>
                <w:sz w:val="22"/>
                <w:szCs w:val="22"/>
              </w:rPr>
              <w:t>5</w:t>
            </w:r>
          </w:p>
        </w:tc>
        <w:tc>
          <w:tcPr>
            <w:tcW w:w="4050" w:type="dxa"/>
            <w:tcBorders>
              <w:top w:val="single" w:sz="4" w:space="0" w:color="auto"/>
              <w:bottom w:val="single" w:sz="4" w:space="0" w:color="auto"/>
            </w:tcBorders>
            <w:shd w:val="clear" w:color="auto" w:fill="auto"/>
            <w:vAlign w:val="center"/>
          </w:tcPr>
          <w:p w14:paraId="7E1D0B7B" w14:textId="057823FC" w:rsidR="0096503B" w:rsidRPr="007D7F61" w:rsidRDefault="0096503B" w:rsidP="0096503B">
            <w:pPr>
              <w:rPr>
                <w:rFonts w:ascii="Calibri" w:hAnsi="Calibri" w:cs="Calibri"/>
                <w:sz w:val="22"/>
                <w:szCs w:val="22"/>
              </w:rPr>
            </w:pPr>
            <w:r w:rsidRPr="007D7F61">
              <w:rPr>
                <w:rFonts w:ascii="Calibri" w:hAnsi="Calibri" w:cs="Calibri"/>
                <w:sz w:val="22"/>
                <w:szCs w:val="22"/>
              </w:rPr>
              <w:t>5 trainings conducted and feedback collected.</w:t>
            </w:r>
          </w:p>
          <w:p w14:paraId="6D092C99" w14:textId="77777777" w:rsidR="0096503B" w:rsidRPr="007D7F61" w:rsidRDefault="0096503B" w:rsidP="0096503B">
            <w:pPr>
              <w:rPr>
                <w:rFonts w:ascii="Calibri" w:hAnsi="Calibri" w:cs="Calibri"/>
                <w:sz w:val="22"/>
                <w:szCs w:val="22"/>
              </w:rPr>
            </w:pPr>
          </w:p>
          <w:p w14:paraId="3B4E61C0" w14:textId="77777777" w:rsidR="0096503B" w:rsidRPr="007D7F61" w:rsidRDefault="0096503B" w:rsidP="0096503B">
            <w:pPr>
              <w:rPr>
                <w:rFonts w:ascii="Calibri" w:hAnsi="Calibri" w:cs="Calibri"/>
                <w:sz w:val="22"/>
                <w:szCs w:val="22"/>
              </w:rPr>
            </w:pPr>
            <w:r w:rsidRPr="007D7F61">
              <w:rPr>
                <w:rFonts w:ascii="Calibri" w:hAnsi="Calibri" w:cs="Calibri"/>
                <w:sz w:val="22"/>
                <w:szCs w:val="22"/>
              </w:rPr>
              <w:t>Post-training report submitted and accepted</w:t>
            </w:r>
          </w:p>
        </w:tc>
        <w:tc>
          <w:tcPr>
            <w:tcW w:w="2070" w:type="dxa"/>
            <w:tcBorders>
              <w:top w:val="single" w:sz="4" w:space="0" w:color="auto"/>
              <w:bottom w:val="single" w:sz="4" w:space="0" w:color="auto"/>
            </w:tcBorders>
            <w:shd w:val="clear" w:color="auto" w:fill="auto"/>
            <w:vAlign w:val="center"/>
          </w:tcPr>
          <w:p w14:paraId="4908C42A" w14:textId="749CBCE8"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Minimum 5 trainings conducted</w:t>
            </w:r>
          </w:p>
          <w:p w14:paraId="705A48AF" w14:textId="77777777"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1 report</w:t>
            </w:r>
          </w:p>
        </w:tc>
        <w:tc>
          <w:tcPr>
            <w:tcW w:w="1980" w:type="dxa"/>
            <w:tcBorders>
              <w:top w:val="single" w:sz="4" w:space="0" w:color="auto"/>
              <w:bottom w:val="single" w:sz="4" w:space="0" w:color="auto"/>
            </w:tcBorders>
            <w:shd w:val="clear" w:color="auto" w:fill="auto"/>
            <w:vAlign w:val="center"/>
          </w:tcPr>
          <w:p w14:paraId="52A36213" w14:textId="6381BEAB" w:rsidR="0096503B" w:rsidRPr="007D7F61" w:rsidRDefault="0096503B" w:rsidP="0096503B">
            <w:pPr>
              <w:jc w:val="center"/>
              <w:rPr>
                <w:rFonts w:ascii="Calibri" w:eastAsia="MS Mincho" w:hAnsi="Calibri" w:cs="Calibri"/>
                <w:sz w:val="22"/>
                <w:szCs w:val="22"/>
              </w:rPr>
            </w:pPr>
            <w:r w:rsidRPr="007D7F61">
              <w:rPr>
                <w:rFonts w:ascii="Calibri" w:eastAsia="MS Mincho" w:hAnsi="Calibri" w:cs="Calibri"/>
                <w:sz w:val="22"/>
                <w:szCs w:val="22"/>
              </w:rPr>
              <w:t>30 January 2021</w:t>
            </w:r>
          </w:p>
        </w:tc>
        <w:tc>
          <w:tcPr>
            <w:tcW w:w="1624" w:type="dxa"/>
            <w:tcBorders>
              <w:top w:val="single" w:sz="4" w:space="0" w:color="auto"/>
              <w:bottom w:val="single" w:sz="4" w:space="0" w:color="auto"/>
            </w:tcBorders>
            <w:vAlign w:val="center"/>
          </w:tcPr>
          <w:p w14:paraId="31F294C4" w14:textId="5E84E3A5" w:rsidR="0096503B" w:rsidRPr="007D7F61" w:rsidRDefault="0096503B" w:rsidP="0096503B">
            <w:pPr>
              <w:rPr>
                <w:rFonts w:ascii="Calibri" w:hAnsi="Calibri" w:cs="Calibri"/>
                <w:sz w:val="22"/>
                <w:szCs w:val="22"/>
              </w:rPr>
            </w:pPr>
            <w:r w:rsidRPr="007D7F61">
              <w:rPr>
                <w:rFonts w:ascii="Calibri" w:hAnsi="Calibri" w:cs="Calibri"/>
                <w:b/>
                <w:sz w:val="22"/>
                <w:szCs w:val="22"/>
              </w:rPr>
              <w:t>USD</w:t>
            </w:r>
          </w:p>
        </w:tc>
      </w:tr>
      <w:tr w:rsidR="0096503B" w:rsidRPr="007D7F61" w14:paraId="7EE7813A" w14:textId="4241F6E6" w:rsidTr="0096503B">
        <w:trPr>
          <w:gridAfter w:val="1"/>
          <w:wAfter w:w="10" w:type="dxa"/>
          <w:trHeight w:val="556"/>
        </w:trPr>
        <w:tc>
          <w:tcPr>
            <w:tcW w:w="540" w:type="dxa"/>
            <w:tcBorders>
              <w:top w:val="single" w:sz="4" w:space="0" w:color="auto"/>
              <w:bottom w:val="single" w:sz="4" w:space="0" w:color="auto"/>
            </w:tcBorders>
          </w:tcPr>
          <w:p w14:paraId="58E4F98B" w14:textId="4EF58B96" w:rsidR="0096503B" w:rsidRPr="007D7F61" w:rsidRDefault="0096503B" w:rsidP="002C5ADB">
            <w:pPr>
              <w:rPr>
                <w:rFonts w:ascii="Calibri" w:hAnsi="Calibri" w:cs="Calibri"/>
                <w:sz w:val="22"/>
                <w:szCs w:val="22"/>
              </w:rPr>
            </w:pPr>
            <w:r w:rsidRPr="007D7F61">
              <w:rPr>
                <w:rFonts w:ascii="Calibri" w:hAnsi="Calibri" w:cs="Calibri"/>
                <w:sz w:val="22"/>
                <w:szCs w:val="22"/>
              </w:rPr>
              <w:t>6</w:t>
            </w:r>
          </w:p>
        </w:tc>
        <w:tc>
          <w:tcPr>
            <w:tcW w:w="4050" w:type="dxa"/>
            <w:tcBorders>
              <w:top w:val="single" w:sz="4" w:space="0" w:color="auto"/>
              <w:bottom w:val="single" w:sz="4" w:space="0" w:color="auto"/>
            </w:tcBorders>
            <w:shd w:val="clear" w:color="auto" w:fill="auto"/>
            <w:vAlign w:val="center"/>
          </w:tcPr>
          <w:p w14:paraId="66E1C48D" w14:textId="2A995F2D" w:rsidR="0096503B" w:rsidRPr="007D7F61" w:rsidRDefault="0096503B" w:rsidP="0096503B">
            <w:pPr>
              <w:rPr>
                <w:rFonts w:ascii="Calibri" w:hAnsi="Calibri" w:cs="Calibri"/>
                <w:sz w:val="22"/>
                <w:szCs w:val="22"/>
              </w:rPr>
            </w:pPr>
            <w:r w:rsidRPr="007D7F61">
              <w:rPr>
                <w:rFonts w:ascii="Calibri" w:hAnsi="Calibri" w:cs="Calibri"/>
                <w:sz w:val="22"/>
                <w:szCs w:val="22"/>
              </w:rPr>
              <w:t>Online training on SESPS developed and accepted</w:t>
            </w:r>
          </w:p>
        </w:tc>
        <w:tc>
          <w:tcPr>
            <w:tcW w:w="2070" w:type="dxa"/>
            <w:tcBorders>
              <w:top w:val="single" w:sz="4" w:space="0" w:color="auto"/>
            </w:tcBorders>
            <w:shd w:val="clear" w:color="auto" w:fill="auto"/>
            <w:vAlign w:val="center"/>
          </w:tcPr>
          <w:p w14:paraId="7E3E472F" w14:textId="77777777"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1 online training course</w:t>
            </w:r>
          </w:p>
        </w:tc>
        <w:tc>
          <w:tcPr>
            <w:tcW w:w="1980" w:type="dxa"/>
            <w:tcBorders>
              <w:top w:val="single" w:sz="4" w:space="0" w:color="auto"/>
            </w:tcBorders>
            <w:shd w:val="clear" w:color="auto" w:fill="auto"/>
            <w:vAlign w:val="center"/>
          </w:tcPr>
          <w:p w14:paraId="363DE0D8" w14:textId="77777777" w:rsidR="0096503B" w:rsidRPr="007D7F61" w:rsidRDefault="0096503B" w:rsidP="0096503B">
            <w:pPr>
              <w:jc w:val="center"/>
              <w:rPr>
                <w:rFonts w:ascii="Calibri" w:eastAsia="MS Mincho" w:hAnsi="Calibri" w:cs="Calibri"/>
                <w:sz w:val="22"/>
                <w:szCs w:val="22"/>
              </w:rPr>
            </w:pPr>
            <w:r w:rsidRPr="007D7F61">
              <w:rPr>
                <w:rFonts w:ascii="Calibri" w:eastAsia="MS Mincho" w:hAnsi="Calibri" w:cs="Calibri"/>
                <w:sz w:val="22"/>
                <w:szCs w:val="22"/>
              </w:rPr>
              <w:t>20 February 2021</w:t>
            </w:r>
          </w:p>
        </w:tc>
        <w:tc>
          <w:tcPr>
            <w:tcW w:w="1624" w:type="dxa"/>
            <w:tcBorders>
              <w:top w:val="single" w:sz="4" w:space="0" w:color="auto"/>
            </w:tcBorders>
            <w:vAlign w:val="center"/>
          </w:tcPr>
          <w:p w14:paraId="77A9AB45" w14:textId="7E8701C8" w:rsidR="0096503B" w:rsidRPr="007D7F61" w:rsidRDefault="0096503B" w:rsidP="0096503B">
            <w:pPr>
              <w:rPr>
                <w:rFonts w:ascii="Calibri" w:hAnsi="Calibri" w:cs="Calibri"/>
                <w:sz w:val="22"/>
                <w:szCs w:val="22"/>
              </w:rPr>
            </w:pPr>
            <w:r w:rsidRPr="007D7F61">
              <w:rPr>
                <w:rFonts w:ascii="Calibri" w:hAnsi="Calibri" w:cs="Calibri"/>
                <w:b/>
                <w:sz w:val="22"/>
                <w:szCs w:val="22"/>
              </w:rPr>
              <w:t>USD</w:t>
            </w:r>
          </w:p>
        </w:tc>
      </w:tr>
      <w:tr w:rsidR="00DA694F" w:rsidRPr="007D7F61" w14:paraId="76570FB9" w14:textId="431C6E7A" w:rsidTr="00313860">
        <w:trPr>
          <w:trHeight w:val="450"/>
        </w:trPr>
        <w:tc>
          <w:tcPr>
            <w:tcW w:w="10274" w:type="dxa"/>
            <w:gridSpan w:val="6"/>
            <w:tcBorders>
              <w:top w:val="single" w:sz="4" w:space="0" w:color="auto"/>
              <w:bottom w:val="single" w:sz="4" w:space="0" w:color="auto"/>
            </w:tcBorders>
          </w:tcPr>
          <w:p w14:paraId="34C71444" w14:textId="75950E32" w:rsidR="00DA694F" w:rsidRPr="007D7F61" w:rsidRDefault="00DA694F" w:rsidP="0096503B">
            <w:pPr>
              <w:rPr>
                <w:rFonts w:ascii="Calibri" w:hAnsi="Calibri" w:cs="Calibri"/>
                <w:b/>
                <w:noProof/>
                <w:sz w:val="22"/>
                <w:szCs w:val="22"/>
              </w:rPr>
            </w:pPr>
            <w:r w:rsidRPr="007D7F61">
              <w:rPr>
                <w:rFonts w:ascii="Calibri" w:hAnsi="Calibri" w:cs="Calibri"/>
                <w:b/>
                <w:noProof/>
                <w:sz w:val="22"/>
                <w:szCs w:val="22"/>
              </w:rPr>
              <w:t>Final Report</w:t>
            </w:r>
          </w:p>
        </w:tc>
      </w:tr>
      <w:tr w:rsidR="0096503B" w:rsidRPr="007D7F61" w14:paraId="26136AE9" w14:textId="5461354A" w:rsidTr="0096503B">
        <w:trPr>
          <w:gridAfter w:val="1"/>
          <w:wAfter w:w="10" w:type="dxa"/>
          <w:trHeight w:val="556"/>
        </w:trPr>
        <w:tc>
          <w:tcPr>
            <w:tcW w:w="540" w:type="dxa"/>
            <w:tcBorders>
              <w:top w:val="single" w:sz="4" w:space="0" w:color="auto"/>
              <w:bottom w:val="single" w:sz="4" w:space="0" w:color="auto"/>
            </w:tcBorders>
          </w:tcPr>
          <w:p w14:paraId="3F361435" w14:textId="3CF8E670" w:rsidR="0096503B" w:rsidRPr="007D7F61" w:rsidRDefault="0096503B" w:rsidP="002C5ADB">
            <w:pPr>
              <w:rPr>
                <w:rFonts w:ascii="Calibri" w:hAnsi="Calibri" w:cs="Calibri"/>
                <w:sz w:val="22"/>
                <w:szCs w:val="22"/>
              </w:rPr>
            </w:pPr>
            <w:r w:rsidRPr="007D7F61">
              <w:rPr>
                <w:rFonts w:ascii="Calibri" w:hAnsi="Calibri" w:cs="Calibri"/>
                <w:sz w:val="22"/>
                <w:szCs w:val="22"/>
              </w:rPr>
              <w:t>7</w:t>
            </w:r>
          </w:p>
        </w:tc>
        <w:tc>
          <w:tcPr>
            <w:tcW w:w="4050" w:type="dxa"/>
            <w:tcBorders>
              <w:top w:val="single" w:sz="4" w:space="0" w:color="auto"/>
              <w:bottom w:val="single" w:sz="4" w:space="0" w:color="auto"/>
            </w:tcBorders>
            <w:shd w:val="clear" w:color="auto" w:fill="auto"/>
            <w:vAlign w:val="center"/>
          </w:tcPr>
          <w:p w14:paraId="05032E70" w14:textId="6F9B987E" w:rsidR="0096503B" w:rsidRPr="007D7F61" w:rsidRDefault="0096503B" w:rsidP="0096503B">
            <w:pPr>
              <w:rPr>
                <w:rFonts w:ascii="Calibri" w:eastAsia="Calibri" w:hAnsi="Calibri" w:cs="Calibri"/>
                <w:sz w:val="22"/>
                <w:szCs w:val="22"/>
              </w:rPr>
            </w:pPr>
            <w:r w:rsidRPr="007D7F61">
              <w:rPr>
                <w:rFonts w:ascii="Calibri" w:hAnsi="Calibri" w:cs="Calibri"/>
                <w:sz w:val="22"/>
                <w:szCs w:val="22"/>
              </w:rPr>
              <w:t>Final Report containing analysis of feedback with recommendations for further capacity buildings prepared and accepted</w:t>
            </w:r>
          </w:p>
        </w:tc>
        <w:tc>
          <w:tcPr>
            <w:tcW w:w="2070" w:type="dxa"/>
            <w:tcBorders>
              <w:top w:val="single" w:sz="4" w:space="0" w:color="auto"/>
              <w:bottom w:val="single" w:sz="4" w:space="0" w:color="auto"/>
            </w:tcBorders>
            <w:shd w:val="clear" w:color="auto" w:fill="auto"/>
            <w:vAlign w:val="center"/>
          </w:tcPr>
          <w:p w14:paraId="66192679" w14:textId="77777777" w:rsidR="0096503B" w:rsidRPr="007D7F61" w:rsidRDefault="0096503B" w:rsidP="0096503B">
            <w:pPr>
              <w:rPr>
                <w:rFonts w:ascii="Calibri" w:eastAsia="Calibri" w:hAnsi="Calibri" w:cs="Calibri"/>
                <w:sz w:val="22"/>
                <w:szCs w:val="22"/>
              </w:rPr>
            </w:pPr>
            <w:r w:rsidRPr="007D7F61">
              <w:rPr>
                <w:rFonts w:ascii="Calibri" w:eastAsia="Calibri" w:hAnsi="Calibri" w:cs="Calibri"/>
                <w:sz w:val="22"/>
                <w:szCs w:val="22"/>
              </w:rPr>
              <w:t>1 report</w:t>
            </w:r>
          </w:p>
        </w:tc>
        <w:tc>
          <w:tcPr>
            <w:tcW w:w="1980" w:type="dxa"/>
            <w:tcBorders>
              <w:top w:val="single" w:sz="4" w:space="0" w:color="auto"/>
              <w:bottom w:val="single" w:sz="4" w:space="0" w:color="auto"/>
            </w:tcBorders>
            <w:shd w:val="clear" w:color="auto" w:fill="auto"/>
            <w:vAlign w:val="center"/>
          </w:tcPr>
          <w:p w14:paraId="6DE5DB1A" w14:textId="77777777" w:rsidR="0096503B" w:rsidRPr="007D7F61" w:rsidRDefault="0096503B" w:rsidP="002C5ADB">
            <w:pPr>
              <w:jc w:val="center"/>
              <w:rPr>
                <w:rFonts w:ascii="Calibri" w:eastAsia="Calibri" w:hAnsi="Calibri" w:cs="Calibri"/>
                <w:sz w:val="22"/>
                <w:szCs w:val="22"/>
              </w:rPr>
            </w:pPr>
            <w:r w:rsidRPr="007D7F61">
              <w:rPr>
                <w:rFonts w:ascii="Calibri" w:eastAsia="MS Mincho" w:hAnsi="Calibri" w:cs="Calibri"/>
                <w:sz w:val="22"/>
                <w:szCs w:val="22"/>
              </w:rPr>
              <w:t>30 March 2021</w:t>
            </w:r>
          </w:p>
        </w:tc>
        <w:tc>
          <w:tcPr>
            <w:tcW w:w="1624" w:type="dxa"/>
            <w:tcBorders>
              <w:top w:val="single" w:sz="4" w:space="0" w:color="auto"/>
              <w:bottom w:val="single" w:sz="4" w:space="0" w:color="auto"/>
            </w:tcBorders>
            <w:vAlign w:val="center"/>
          </w:tcPr>
          <w:p w14:paraId="304647C1" w14:textId="1E3125D3" w:rsidR="0096503B" w:rsidRPr="007D7F61" w:rsidRDefault="0096503B" w:rsidP="0096503B">
            <w:pPr>
              <w:rPr>
                <w:rFonts w:ascii="Calibri" w:hAnsi="Calibri" w:cs="Calibri"/>
                <w:sz w:val="22"/>
                <w:szCs w:val="22"/>
              </w:rPr>
            </w:pPr>
            <w:r w:rsidRPr="007D7F61">
              <w:rPr>
                <w:rFonts w:ascii="Calibri" w:hAnsi="Calibri" w:cs="Calibri"/>
                <w:b/>
                <w:sz w:val="22"/>
                <w:szCs w:val="22"/>
              </w:rPr>
              <w:t>USD</w:t>
            </w:r>
          </w:p>
        </w:tc>
      </w:tr>
      <w:tr w:rsidR="0096503B" w:rsidRPr="007D7F61" w14:paraId="44FFBFE2" w14:textId="77777777" w:rsidTr="0096503B">
        <w:trPr>
          <w:gridAfter w:val="1"/>
          <w:wAfter w:w="10" w:type="dxa"/>
          <w:trHeight w:val="556"/>
        </w:trPr>
        <w:tc>
          <w:tcPr>
            <w:tcW w:w="8640" w:type="dxa"/>
            <w:gridSpan w:val="4"/>
            <w:tcBorders>
              <w:top w:val="single" w:sz="4" w:space="0" w:color="auto"/>
            </w:tcBorders>
            <w:shd w:val="clear" w:color="auto" w:fill="FFF2CC"/>
          </w:tcPr>
          <w:p w14:paraId="5DC15FA3" w14:textId="22ECD000" w:rsidR="0096503B" w:rsidRPr="007D7F61" w:rsidRDefault="0096503B" w:rsidP="0096503B">
            <w:pPr>
              <w:jc w:val="right"/>
              <w:rPr>
                <w:rFonts w:ascii="Calibri" w:hAnsi="Calibri" w:cs="Calibri"/>
                <w:b/>
                <w:sz w:val="22"/>
                <w:szCs w:val="22"/>
              </w:rPr>
            </w:pPr>
            <w:r w:rsidRPr="007D7F61">
              <w:rPr>
                <w:rFonts w:ascii="Calibri" w:hAnsi="Calibri" w:cs="Calibri"/>
                <w:b/>
                <w:sz w:val="22"/>
                <w:szCs w:val="22"/>
              </w:rPr>
              <w:t>TOTAL</w:t>
            </w:r>
          </w:p>
        </w:tc>
        <w:tc>
          <w:tcPr>
            <w:tcW w:w="1624" w:type="dxa"/>
            <w:tcBorders>
              <w:top w:val="single" w:sz="4" w:space="0" w:color="auto"/>
            </w:tcBorders>
            <w:shd w:val="clear" w:color="auto" w:fill="FFF2CC"/>
          </w:tcPr>
          <w:p w14:paraId="5E7EE40D" w14:textId="71F4560E" w:rsidR="0096503B" w:rsidRPr="007D7F61" w:rsidRDefault="0096503B" w:rsidP="00DA694F">
            <w:pPr>
              <w:rPr>
                <w:rFonts w:ascii="Calibri" w:hAnsi="Calibri" w:cs="Calibri"/>
                <w:b/>
                <w:sz w:val="22"/>
                <w:szCs w:val="22"/>
              </w:rPr>
            </w:pPr>
            <w:r w:rsidRPr="007D7F61">
              <w:rPr>
                <w:rFonts w:ascii="Calibri" w:hAnsi="Calibri" w:cs="Calibri"/>
                <w:b/>
                <w:sz w:val="22"/>
                <w:szCs w:val="22"/>
              </w:rPr>
              <w:t xml:space="preserve">USD </w:t>
            </w:r>
          </w:p>
        </w:tc>
      </w:tr>
    </w:tbl>
    <w:p w14:paraId="5E74BEA8" w14:textId="77777777" w:rsidR="006F5984" w:rsidRPr="006F5984" w:rsidRDefault="006F5984" w:rsidP="006F5984">
      <w:pPr>
        <w:rPr>
          <w:vanish/>
        </w:rPr>
      </w:pPr>
    </w:p>
    <w:p w14:paraId="3FC3127D" w14:textId="77777777" w:rsidR="00F03818" w:rsidRDefault="00F03818" w:rsidP="0003641E">
      <w:pPr>
        <w:pStyle w:val="ListParagraph"/>
        <w:spacing w:line="240" w:lineRule="auto"/>
        <w:ind w:left="0"/>
        <w:jc w:val="both"/>
        <w:rPr>
          <w:rFonts w:ascii="Calibri" w:hAnsi="Calibri" w:cs="Calibri"/>
          <w:snapToGrid w:val="0"/>
          <w:szCs w:val="22"/>
        </w:rPr>
      </w:pPr>
    </w:p>
    <w:p w14:paraId="39A92EFC" w14:textId="77777777" w:rsidR="00D85BD0" w:rsidRDefault="00D85BD0" w:rsidP="00F83245">
      <w:pPr>
        <w:rPr>
          <w:rFonts w:ascii="Calibri" w:hAnsi="Calibri" w:cs="Calibri"/>
          <w:snapToGrid w:val="0"/>
          <w:sz w:val="22"/>
          <w:szCs w:val="22"/>
        </w:rPr>
      </w:pPr>
    </w:p>
    <w:p w14:paraId="2A7C50C4" w14:textId="77777777" w:rsidR="00F83245" w:rsidRPr="00D85BD0" w:rsidRDefault="00D85BD0" w:rsidP="00BF35C8">
      <w:pPr>
        <w:jc w:val="both"/>
        <w:rPr>
          <w:rFonts w:ascii="Calibri" w:hAnsi="Calibri" w:cs="Calibri"/>
          <w:snapToGrid w:val="0"/>
          <w:sz w:val="22"/>
          <w:szCs w:val="22"/>
        </w:rPr>
      </w:pPr>
      <w:r w:rsidRPr="00D85BD0">
        <w:rPr>
          <w:rFonts w:ascii="Calibri" w:hAnsi="Calibri" w:cs="Calibri"/>
          <w:snapToGrid w:val="0"/>
          <w:sz w:val="22"/>
          <w:szCs w:val="22"/>
        </w:rPr>
        <w:t>The bidder will be responsible for all personnel fees, administrative and travel expenses associated with undertaking this assignment including office accommodation, secretarial assistance, printing, stationary, telephone and electronic communications, translation, interpretation</w:t>
      </w:r>
      <w:r w:rsidR="00B13BC6">
        <w:rPr>
          <w:rFonts w:ascii="Calibri" w:hAnsi="Calibri" w:cs="Calibri"/>
          <w:snapToGrid w:val="0"/>
          <w:sz w:val="22"/>
          <w:szCs w:val="22"/>
        </w:rPr>
        <w:t>, travel</w:t>
      </w:r>
      <w:r w:rsidRPr="00D85BD0">
        <w:rPr>
          <w:rFonts w:ascii="Calibri" w:hAnsi="Calibri" w:cs="Calibri"/>
          <w:snapToGrid w:val="0"/>
          <w:sz w:val="22"/>
          <w:szCs w:val="22"/>
        </w:rPr>
        <w:t xml:space="preserve"> and </w:t>
      </w:r>
      <w:r w:rsidR="00B91E1A">
        <w:rPr>
          <w:rFonts w:ascii="Calibri" w:hAnsi="Calibri" w:cs="Calibri"/>
          <w:snapToGrid w:val="0"/>
          <w:sz w:val="22"/>
          <w:szCs w:val="22"/>
        </w:rPr>
        <w:t xml:space="preserve">all </w:t>
      </w:r>
      <w:r w:rsidRPr="00D85BD0">
        <w:rPr>
          <w:rFonts w:ascii="Calibri" w:hAnsi="Calibri" w:cs="Calibri"/>
          <w:snapToGrid w:val="0"/>
          <w:sz w:val="22"/>
          <w:szCs w:val="22"/>
        </w:rPr>
        <w:t>other costs incurred in this assignment. All of these costs are to be covered through the contracted lump</w:t>
      </w:r>
      <w:r w:rsidR="00B91E1A">
        <w:rPr>
          <w:rFonts w:ascii="Calibri" w:hAnsi="Calibri" w:cs="Calibri"/>
          <w:snapToGrid w:val="0"/>
          <w:sz w:val="22"/>
          <w:szCs w:val="22"/>
        </w:rPr>
        <w:t>-</w:t>
      </w:r>
      <w:r w:rsidRPr="00D85BD0">
        <w:rPr>
          <w:rFonts w:ascii="Calibri" w:hAnsi="Calibri" w:cs="Calibri"/>
          <w:snapToGrid w:val="0"/>
          <w:sz w:val="22"/>
          <w:szCs w:val="22"/>
        </w:rPr>
        <w:t>sum amount payable by UNDP to the Contractor.</w:t>
      </w:r>
    </w:p>
    <w:p w14:paraId="7E333329" w14:textId="77777777" w:rsidR="00CE12A7" w:rsidRDefault="00CE12A7" w:rsidP="003D4A46">
      <w:pPr>
        <w:tabs>
          <w:tab w:val="left" w:pos="540"/>
        </w:tabs>
        <w:jc w:val="both"/>
        <w:rPr>
          <w:rFonts w:ascii="Calibri" w:hAnsi="Calibri" w:cs="Calibri"/>
          <w:i/>
          <w:snapToGrid w:val="0"/>
        </w:rPr>
      </w:pPr>
    </w:p>
    <w:p w14:paraId="0D3EA26F" w14:textId="77777777" w:rsidR="003D4A46" w:rsidRDefault="003D4A46" w:rsidP="003D4A46">
      <w:pPr>
        <w:tabs>
          <w:tab w:val="left" w:pos="540"/>
        </w:tabs>
        <w:jc w:val="both"/>
        <w:rPr>
          <w:rFonts w:ascii="Calibri" w:hAnsi="Calibri" w:cs="Calibri"/>
          <w:i/>
          <w:snapToGrid w:val="0"/>
        </w:rPr>
      </w:pPr>
    </w:p>
    <w:p w14:paraId="36EA3D96" w14:textId="77777777" w:rsidR="003D4A46" w:rsidRPr="00CE12A7" w:rsidRDefault="003D4A46" w:rsidP="003D4A46">
      <w:pPr>
        <w:tabs>
          <w:tab w:val="left" w:pos="540"/>
        </w:tabs>
        <w:jc w:val="both"/>
        <w:rPr>
          <w:rFonts w:ascii="Calibri" w:hAnsi="Calibri" w:cs="Calibri"/>
          <w:i/>
          <w:snapToGrid w:val="0"/>
        </w:rPr>
      </w:pPr>
    </w:p>
    <w:p w14:paraId="53498559" w14:textId="77777777" w:rsidR="00E961F1" w:rsidRPr="00E961F1" w:rsidRDefault="00E961F1" w:rsidP="00BF35C8">
      <w:pPr>
        <w:jc w:val="both"/>
        <w:rPr>
          <w:lang w:val="x-none" w:eastAsia="x-none"/>
        </w:rPr>
      </w:pPr>
    </w:p>
    <w:p w14:paraId="468D89B6" w14:textId="77777777" w:rsidR="00F80482" w:rsidRPr="00C4544D" w:rsidRDefault="00F80482" w:rsidP="00F80482">
      <w:pPr>
        <w:ind w:left="4050"/>
        <w:rPr>
          <w:i/>
        </w:rPr>
      </w:pPr>
      <w:r w:rsidRPr="00C4544D">
        <w:rPr>
          <w:i/>
        </w:rPr>
        <w:t>[Name and Signature of the Proposer’s Authorized Person]</w:t>
      </w:r>
    </w:p>
    <w:p w14:paraId="3EE8F7EA" w14:textId="77777777" w:rsidR="00F80482" w:rsidRPr="00C4544D" w:rsidRDefault="00F80482" w:rsidP="00F80482">
      <w:pPr>
        <w:ind w:left="4050"/>
        <w:rPr>
          <w:i/>
        </w:rPr>
      </w:pPr>
      <w:r w:rsidRPr="00C4544D">
        <w:rPr>
          <w:i/>
        </w:rPr>
        <w:t>[Designation / Title]</w:t>
      </w:r>
    </w:p>
    <w:p w14:paraId="0A7B9BF6" w14:textId="77777777" w:rsidR="00F80482" w:rsidRPr="00C4544D" w:rsidRDefault="00F80482" w:rsidP="00F80482">
      <w:pPr>
        <w:ind w:left="4050"/>
        <w:rPr>
          <w:i/>
        </w:rPr>
      </w:pPr>
      <w:r w:rsidRPr="00C4544D">
        <w:rPr>
          <w:i/>
        </w:rPr>
        <w:t>[Name of Proposer, Date and Proposer’s Official Stamp]</w:t>
      </w:r>
    </w:p>
    <w:p w14:paraId="431AD893" w14:textId="77777777" w:rsidR="00D85BD0" w:rsidRDefault="00D85BD0" w:rsidP="00D85BD0">
      <w:pPr>
        <w:rPr>
          <w:lang w:val="x-none" w:eastAsia="x-none"/>
        </w:rPr>
      </w:pPr>
    </w:p>
    <w:p w14:paraId="27DF75D5" w14:textId="5B626D73" w:rsidR="00582D8F" w:rsidRPr="00582D8F" w:rsidRDefault="009F087D" w:rsidP="003A0BFE">
      <w:pPr>
        <w:tabs>
          <w:tab w:val="left" w:pos="7560"/>
          <w:tab w:val="left" w:pos="10620"/>
        </w:tabs>
        <w:rPr>
          <w:b/>
          <w:bCs/>
          <w:iCs/>
          <w:position w:val="260"/>
        </w:rPr>
      </w:pPr>
      <w:r>
        <w:rPr>
          <w:b/>
          <w:i/>
          <w:sz w:val="22"/>
          <w:szCs w:val="22"/>
        </w:rPr>
        <w:br w:type="page"/>
      </w:r>
      <w:r w:rsidR="0030711E">
        <w:rPr>
          <w:noProof/>
        </w:rPr>
        <w:lastRenderedPageBreak/>
        <w:pict w14:anchorId="33437EE9">
          <v:shape id="_x0000_s1031" type="#_x0000_t75" style="position:absolute;margin-left:461.65pt;margin-top:.4pt;width:82.65pt;height:126.65pt;z-index:-1;mso-position-horizontal-relative:text;mso-position-vertical-relative:text;mso-width-relative:page;mso-height-relative:page" wrapcoords="-196 0 -196 21472 21600 21472 21600 0 -196 0">
            <v:imagedata r:id="rId19" o:title="UNDP logo"/>
            <w10:wrap type="tight"/>
          </v:shape>
        </w:pict>
      </w:r>
      <w:r w:rsidR="0030711E">
        <w:rPr>
          <w:iCs/>
          <w:noProof/>
        </w:rPr>
        <w:pict w14:anchorId="2DFA0EAD">
          <v:shape id="image1.jpeg" o:spid="_x0000_s1030" type="#_x0000_t75" style="position:absolute;margin-left:-8.35pt;margin-top:.4pt;width:188.65pt;height:10pt;z-index:1;visibility:visible;mso-wrap-style:square;mso-position-horizontal-relative:text;mso-position-vertical-relative:text;mso-width-relative:page;mso-height-relative:page">
            <v:imagedata r:id="rId20" o:title=""/>
            <w10:wrap type="square"/>
          </v:shape>
        </w:pict>
      </w:r>
    </w:p>
    <w:p w14:paraId="209E350E" w14:textId="077C9FD8" w:rsidR="00977AA1" w:rsidRPr="00B44B28" w:rsidRDefault="00582D8F" w:rsidP="00B44B28">
      <w:pPr>
        <w:tabs>
          <w:tab w:val="left" w:pos="7560"/>
          <w:tab w:val="left" w:pos="10620"/>
        </w:tabs>
        <w:ind w:left="100"/>
        <w:jc w:val="right"/>
      </w:pPr>
      <w:r>
        <w:rPr>
          <w:position w:val="260"/>
        </w:rPr>
        <w:tab/>
      </w:r>
    </w:p>
    <w:p w14:paraId="428F3148" w14:textId="4FAEDEB4" w:rsidR="00134C72" w:rsidRDefault="00134C72" w:rsidP="00E61727">
      <w:pPr>
        <w:tabs>
          <w:tab w:val="left" w:pos="990"/>
        </w:tabs>
        <w:spacing w:before="42"/>
        <w:ind w:left="990" w:right="1982"/>
        <w:jc w:val="center"/>
        <w:rPr>
          <w:rFonts w:ascii="Corbel"/>
          <w:b/>
          <w:sz w:val="28"/>
        </w:rPr>
      </w:pPr>
      <w:r>
        <w:rPr>
          <w:rFonts w:ascii="Corbel"/>
          <w:b/>
          <w:shadow/>
          <w:sz w:val="28"/>
        </w:rPr>
        <w:t>G</w:t>
      </w:r>
      <w:r>
        <w:rPr>
          <w:rFonts w:ascii="Corbel"/>
          <w:b/>
          <w:sz w:val="28"/>
        </w:rPr>
        <w:t xml:space="preserve"> </w:t>
      </w:r>
      <w:r>
        <w:rPr>
          <w:rFonts w:ascii="Corbel"/>
          <w:b/>
          <w:shadow/>
          <w:sz w:val="28"/>
        </w:rPr>
        <w:t>E</w:t>
      </w:r>
      <w:r>
        <w:rPr>
          <w:rFonts w:ascii="Corbel"/>
          <w:b/>
          <w:sz w:val="28"/>
        </w:rPr>
        <w:t xml:space="preserve"> </w:t>
      </w:r>
      <w:r>
        <w:rPr>
          <w:rFonts w:ascii="Corbel"/>
          <w:b/>
          <w:shadow/>
          <w:sz w:val="28"/>
        </w:rPr>
        <w:t>N</w:t>
      </w:r>
      <w:r>
        <w:rPr>
          <w:rFonts w:ascii="Corbel"/>
          <w:b/>
          <w:sz w:val="28"/>
        </w:rPr>
        <w:t xml:space="preserve"> </w:t>
      </w:r>
      <w:r>
        <w:rPr>
          <w:rFonts w:ascii="Corbel"/>
          <w:b/>
          <w:shadow/>
          <w:sz w:val="28"/>
        </w:rPr>
        <w:t>E</w:t>
      </w:r>
      <w:r>
        <w:rPr>
          <w:rFonts w:ascii="Corbel"/>
          <w:b/>
          <w:sz w:val="28"/>
        </w:rPr>
        <w:t xml:space="preserve"> </w:t>
      </w:r>
      <w:r>
        <w:rPr>
          <w:rFonts w:ascii="Corbel"/>
          <w:b/>
          <w:shadow/>
          <w:sz w:val="28"/>
        </w:rPr>
        <w:t>R</w:t>
      </w:r>
      <w:r>
        <w:rPr>
          <w:rFonts w:ascii="Corbel"/>
          <w:b/>
          <w:sz w:val="28"/>
        </w:rPr>
        <w:t xml:space="preserve"> </w:t>
      </w:r>
      <w:r>
        <w:rPr>
          <w:rFonts w:ascii="Corbel"/>
          <w:b/>
          <w:shadow/>
          <w:sz w:val="28"/>
        </w:rPr>
        <w:t>A</w:t>
      </w:r>
      <w:r>
        <w:rPr>
          <w:rFonts w:ascii="Corbel"/>
          <w:b/>
          <w:sz w:val="28"/>
        </w:rPr>
        <w:t xml:space="preserve"> </w:t>
      </w:r>
      <w:r>
        <w:rPr>
          <w:rFonts w:ascii="Corbel"/>
          <w:b/>
          <w:shadow/>
          <w:sz w:val="28"/>
        </w:rPr>
        <w:t>L</w:t>
      </w:r>
      <w:r>
        <w:rPr>
          <w:rFonts w:ascii="Corbel"/>
          <w:b/>
          <w:sz w:val="28"/>
        </w:rPr>
        <w:t xml:space="preserve"> </w:t>
      </w:r>
      <w:r w:rsidR="00E61727">
        <w:rPr>
          <w:rFonts w:ascii="Corbel"/>
          <w:b/>
          <w:sz w:val="28"/>
        </w:rPr>
        <w:t xml:space="preserve">  </w:t>
      </w:r>
      <w:r>
        <w:rPr>
          <w:rFonts w:ascii="Corbel"/>
          <w:b/>
          <w:shadow/>
          <w:sz w:val="28"/>
        </w:rPr>
        <w:t>T</w:t>
      </w:r>
      <w:r>
        <w:rPr>
          <w:rFonts w:ascii="Corbel"/>
          <w:b/>
          <w:sz w:val="28"/>
        </w:rPr>
        <w:t xml:space="preserve"> </w:t>
      </w:r>
      <w:r>
        <w:rPr>
          <w:rFonts w:ascii="Corbel"/>
          <w:b/>
          <w:shadow/>
          <w:sz w:val="28"/>
        </w:rPr>
        <w:t>E</w:t>
      </w:r>
      <w:r>
        <w:rPr>
          <w:rFonts w:ascii="Corbel"/>
          <w:b/>
          <w:sz w:val="28"/>
        </w:rPr>
        <w:t xml:space="preserve"> </w:t>
      </w:r>
      <w:r>
        <w:rPr>
          <w:rFonts w:ascii="Corbel"/>
          <w:b/>
          <w:shadow/>
          <w:sz w:val="28"/>
        </w:rPr>
        <w:t>R</w:t>
      </w:r>
      <w:r>
        <w:rPr>
          <w:rFonts w:ascii="Corbel"/>
          <w:b/>
          <w:sz w:val="28"/>
        </w:rPr>
        <w:t xml:space="preserve"> </w:t>
      </w:r>
      <w:r>
        <w:rPr>
          <w:rFonts w:ascii="Corbel"/>
          <w:b/>
          <w:shadow/>
          <w:sz w:val="28"/>
        </w:rPr>
        <w:t>M</w:t>
      </w:r>
      <w:r>
        <w:rPr>
          <w:rFonts w:ascii="Corbel"/>
          <w:b/>
          <w:sz w:val="28"/>
        </w:rPr>
        <w:t xml:space="preserve"> </w:t>
      </w:r>
      <w:r>
        <w:rPr>
          <w:rFonts w:ascii="Corbel"/>
          <w:b/>
          <w:shadow/>
          <w:sz w:val="28"/>
        </w:rPr>
        <w:t>S</w:t>
      </w:r>
      <w:r>
        <w:rPr>
          <w:rFonts w:ascii="Corbel"/>
          <w:b/>
          <w:sz w:val="28"/>
        </w:rPr>
        <w:t xml:space="preserve"> </w:t>
      </w:r>
      <w:r w:rsidR="00E61727">
        <w:rPr>
          <w:rFonts w:ascii="Corbel"/>
          <w:b/>
          <w:sz w:val="28"/>
        </w:rPr>
        <w:t xml:space="preserve">  </w:t>
      </w:r>
      <w:r>
        <w:rPr>
          <w:rFonts w:ascii="Corbel"/>
          <w:b/>
          <w:shadow/>
          <w:sz w:val="28"/>
        </w:rPr>
        <w:t>A</w:t>
      </w:r>
      <w:r>
        <w:rPr>
          <w:rFonts w:ascii="Corbel"/>
          <w:b/>
          <w:sz w:val="28"/>
        </w:rPr>
        <w:t xml:space="preserve"> </w:t>
      </w:r>
      <w:r>
        <w:rPr>
          <w:rFonts w:ascii="Corbel"/>
          <w:b/>
          <w:shadow/>
          <w:sz w:val="28"/>
        </w:rPr>
        <w:t>N</w:t>
      </w:r>
      <w:r>
        <w:rPr>
          <w:rFonts w:ascii="Corbel"/>
          <w:b/>
          <w:sz w:val="28"/>
        </w:rPr>
        <w:t xml:space="preserve"> </w:t>
      </w:r>
      <w:r>
        <w:rPr>
          <w:rFonts w:ascii="Corbel"/>
          <w:b/>
          <w:shadow/>
          <w:sz w:val="28"/>
        </w:rPr>
        <w:t>D</w:t>
      </w:r>
      <w:r w:rsidR="00E61727">
        <w:rPr>
          <w:rFonts w:ascii="Corbel"/>
          <w:b/>
          <w:shadow/>
          <w:sz w:val="28"/>
        </w:rPr>
        <w:t xml:space="preserve">  </w:t>
      </w:r>
      <w:r>
        <w:rPr>
          <w:rFonts w:ascii="Corbel"/>
          <w:b/>
          <w:sz w:val="28"/>
        </w:rPr>
        <w:t xml:space="preserve"> </w:t>
      </w:r>
      <w:r>
        <w:rPr>
          <w:rFonts w:ascii="Corbel"/>
          <w:b/>
          <w:shadow/>
          <w:sz w:val="28"/>
        </w:rPr>
        <w:t>C</w:t>
      </w:r>
      <w:r>
        <w:rPr>
          <w:rFonts w:ascii="Corbel"/>
          <w:b/>
          <w:sz w:val="28"/>
        </w:rPr>
        <w:t xml:space="preserve"> </w:t>
      </w:r>
      <w:r>
        <w:rPr>
          <w:rFonts w:ascii="Corbel"/>
          <w:b/>
          <w:shadow/>
          <w:sz w:val="28"/>
        </w:rPr>
        <w:t>O</w:t>
      </w:r>
      <w:r>
        <w:rPr>
          <w:rFonts w:ascii="Corbel"/>
          <w:b/>
          <w:sz w:val="28"/>
        </w:rPr>
        <w:t xml:space="preserve"> </w:t>
      </w:r>
      <w:r>
        <w:rPr>
          <w:rFonts w:ascii="Corbel"/>
          <w:b/>
          <w:shadow/>
          <w:sz w:val="28"/>
        </w:rPr>
        <w:t>N</w:t>
      </w:r>
      <w:r>
        <w:rPr>
          <w:rFonts w:ascii="Corbel"/>
          <w:b/>
          <w:sz w:val="28"/>
        </w:rPr>
        <w:t xml:space="preserve"> </w:t>
      </w:r>
      <w:r>
        <w:rPr>
          <w:rFonts w:ascii="Corbel"/>
          <w:b/>
          <w:shadow/>
          <w:sz w:val="28"/>
        </w:rPr>
        <w:t>D</w:t>
      </w:r>
      <w:r>
        <w:rPr>
          <w:rFonts w:ascii="Corbel"/>
          <w:b/>
          <w:sz w:val="28"/>
        </w:rPr>
        <w:t xml:space="preserve"> </w:t>
      </w:r>
      <w:r>
        <w:rPr>
          <w:rFonts w:ascii="Corbel"/>
          <w:b/>
          <w:shadow/>
          <w:sz w:val="28"/>
        </w:rPr>
        <w:t>I</w:t>
      </w:r>
      <w:r>
        <w:rPr>
          <w:rFonts w:ascii="Corbel"/>
          <w:b/>
          <w:sz w:val="28"/>
        </w:rPr>
        <w:t xml:space="preserve"> </w:t>
      </w:r>
      <w:r>
        <w:rPr>
          <w:rFonts w:ascii="Corbel"/>
          <w:b/>
          <w:shadow/>
          <w:sz w:val="28"/>
        </w:rPr>
        <w:t>T</w:t>
      </w:r>
      <w:r>
        <w:rPr>
          <w:rFonts w:ascii="Corbel"/>
          <w:b/>
          <w:sz w:val="28"/>
        </w:rPr>
        <w:t xml:space="preserve"> </w:t>
      </w:r>
      <w:r>
        <w:rPr>
          <w:rFonts w:ascii="Corbel"/>
          <w:b/>
          <w:shadow/>
          <w:sz w:val="28"/>
        </w:rPr>
        <w:t>I</w:t>
      </w:r>
      <w:r>
        <w:rPr>
          <w:rFonts w:ascii="Corbel"/>
          <w:b/>
          <w:sz w:val="28"/>
        </w:rPr>
        <w:t xml:space="preserve"> </w:t>
      </w:r>
      <w:r>
        <w:rPr>
          <w:rFonts w:ascii="Corbel"/>
          <w:b/>
          <w:shadow/>
          <w:sz w:val="28"/>
        </w:rPr>
        <w:t>O</w:t>
      </w:r>
      <w:r>
        <w:rPr>
          <w:rFonts w:ascii="Corbel"/>
          <w:b/>
          <w:sz w:val="28"/>
        </w:rPr>
        <w:t xml:space="preserve"> </w:t>
      </w:r>
      <w:r>
        <w:rPr>
          <w:rFonts w:ascii="Corbel"/>
          <w:b/>
          <w:shadow/>
          <w:sz w:val="28"/>
        </w:rPr>
        <w:t>N</w:t>
      </w:r>
      <w:r>
        <w:rPr>
          <w:rFonts w:ascii="Corbel"/>
          <w:b/>
          <w:sz w:val="28"/>
        </w:rPr>
        <w:t xml:space="preserve"> </w:t>
      </w:r>
      <w:r>
        <w:rPr>
          <w:rFonts w:ascii="Corbel"/>
          <w:b/>
          <w:shadow/>
          <w:sz w:val="28"/>
        </w:rPr>
        <w:t>S</w:t>
      </w:r>
      <w:r w:rsidR="00E61727">
        <w:rPr>
          <w:rFonts w:ascii="Corbel"/>
          <w:b/>
          <w:shadow/>
          <w:sz w:val="28"/>
        </w:rPr>
        <w:t xml:space="preserve">  </w:t>
      </w:r>
      <w:r>
        <w:rPr>
          <w:rFonts w:ascii="Corbel"/>
          <w:b/>
          <w:sz w:val="28"/>
        </w:rPr>
        <w:t xml:space="preserve"> </w:t>
      </w:r>
      <w:r>
        <w:rPr>
          <w:rFonts w:ascii="Corbel"/>
          <w:b/>
          <w:shadow/>
          <w:sz w:val="28"/>
        </w:rPr>
        <w:t>F</w:t>
      </w:r>
      <w:r>
        <w:rPr>
          <w:rFonts w:ascii="Corbel"/>
          <w:b/>
          <w:sz w:val="28"/>
        </w:rPr>
        <w:t xml:space="preserve"> </w:t>
      </w:r>
      <w:r>
        <w:rPr>
          <w:rFonts w:ascii="Corbel"/>
          <w:b/>
          <w:shadow/>
          <w:sz w:val="28"/>
        </w:rPr>
        <w:t>O</w:t>
      </w:r>
      <w:r>
        <w:rPr>
          <w:rFonts w:ascii="Corbel"/>
          <w:b/>
          <w:sz w:val="28"/>
        </w:rPr>
        <w:t xml:space="preserve"> </w:t>
      </w:r>
      <w:r>
        <w:rPr>
          <w:rFonts w:ascii="Corbel"/>
          <w:b/>
          <w:shadow/>
          <w:sz w:val="28"/>
        </w:rPr>
        <w:t>R</w:t>
      </w:r>
    </w:p>
    <w:p w14:paraId="0A626D54" w14:textId="2CF22B0A" w:rsidR="00134C72" w:rsidRDefault="00134C72" w:rsidP="00977AA1">
      <w:pPr>
        <w:spacing w:before="239"/>
        <w:ind w:left="990" w:right="1982"/>
        <w:jc w:val="center"/>
        <w:rPr>
          <w:rFonts w:ascii="Corbel"/>
          <w:b/>
          <w:sz w:val="28"/>
        </w:rPr>
      </w:pPr>
      <w:r>
        <w:rPr>
          <w:rFonts w:ascii="Corbel"/>
          <w:b/>
          <w:shadow/>
          <w:sz w:val="28"/>
        </w:rPr>
        <w:t>I</w:t>
      </w:r>
      <w:r>
        <w:rPr>
          <w:rFonts w:ascii="Corbel"/>
          <w:b/>
          <w:sz w:val="28"/>
        </w:rPr>
        <w:t xml:space="preserve"> </w:t>
      </w:r>
      <w:r>
        <w:rPr>
          <w:rFonts w:ascii="Corbel"/>
          <w:b/>
          <w:shadow/>
          <w:sz w:val="28"/>
        </w:rPr>
        <w:t>N</w:t>
      </w:r>
      <w:r>
        <w:rPr>
          <w:rFonts w:ascii="Corbel"/>
          <w:b/>
          <w:sz w:val="28"/>
        </w:rPr>
        <w:t xml:space="preserve"> </w:t>
      </w:r>
      <w:r>
        <w:rPr>
          <w:rFonts w:ascii="Corbel"/>
          <w:b/>
          <w:shadow/>
          <w:sz w:val="28"/>
        </w:rPr>
        <w:t>S</w:t>
      </w:r>
      <w:r>
        <w:rPr>
          <w:rFonts w:ascii="Corbel"/>
          <w:b/>
          <w:sz w:val="28"/>
        </w:rPr>
        <w:t xml:space="preserve"> </w:t>
      </w:r>
      <w:r>
        <w:rPr>
          <w:rFonts w:ascii="Corbel"/>
          <w:b/>
          <w:shadow/>
          <w:sz w:val="28"/>
        </w:rPr>
        <w:t>T</w:t>
      </w:r>
      <w:r>
        <w:rPr>
          <w:rFonts w:ascii="Corbel"/>
          <w:b/>
          <w:sz w:val="28"/>
        </w:rPr>
        <w:t xml:space="preserve"> </w:t>
      </w:r>
      <w:r>
        <w:rPr>
          <w:rFonts w:ascii="Corbel"/>
          <w:b/>
          <w:shadow/>
          <w:sz w:val="28"/>
        </w:rPr>
        <w:t>I</w:t>
      </w:r>
      <w:r>
        <w:rPr>
          <w:rFonts w:ascii="Corbel"/>
          <w:b/>
          <w:sz w:val="28"/>
        </w:rPr>
        <w:t xml:space="preserve"> </w:t>
      </w:r>
      <w:r>
        <w:rPr>
          <w:rFonts w:ascii="Corbel"/>
          <w:b/>
          <w:shadow/>
          <w:sz w:val="28"/>
        </w:rPr>
        <w:t>T</w:t>
      </w:r>
      <w:r>
        <w:rPr>
          <w:rFonts w:ascii="Corbel"/>
          <w:b/>
          <w:sz w:val="28"/>
        </w:rPr>
        <w:t xml:space="preserve"> </w:t>
      </w:r>
      <w:r>
        <w:rPr>
          <w:rFonts w:ascii="Corbel"/>
          <w:b/>
          <w:shadow/>
          <w:sz w:val="28"/>
        </w:rPr>
        <w:t>U</w:t>
      </w:r>
      <w:r>
        <w:rPr>
          <w:rFonts w:ascii="Corbel"/>
          <w:b/>
          <w:sz w:val="28"/>
        </w:rPr>
        <w:t xml:space="preserve"> </w:t>
      </w:r>
      <w:r>
        <w:rPr>
          <w:rFonts w:ascii="Corbel"/>
          <w:b/>
          <w:shadow/>
          <w:sz w:val="28"/>
        </w:rPr>
        <w:t>T</w:t>
      </w:r>
      <w:r>
        <w:rPr>
          <w:rFonts w:ascii="Corbel"/>
          <w:b/>
          <w:sz w:val="28"/>
        </w:rPr>
        <w:t xml:space="preserve"> </w:t>
      </w:r>
      <w:r>
        <w:rPr>
          <w:rFonts w:ascii="Corbel"/>
          <w:b/>
          <w:shadow/>
          <w:sz w:val="28"/>
        </w:rPr>
        <w:t>I</w:t>
      </w:r>
      <w:r>
        <w:rPr>
          <w:rFonts w:ascii="Corbel"/>
          <w:b/>
          <w:sz w:val="28"/>
        </w:rPr>
        <w:t xml:space="preserve"> </w:t>
      </w:r>
      <w:r>
        <w:rPr>
          <w:rFonts w:ascii="Corbel"/>
          <w:b/>
          <w:shadow/>
          <w:sz w:val="28"/>
        </w:rPr>
        <w:t>O</w:t>
      </w:r>
      <w:r>
        <w:rPr>
          <w:rFonts w:ascii="Corbel"/>
          <w:b/>
          <w:sz w:val="28"/>
        </w:rPr>
        <w:t xml:space="preserve"> </w:t>
      </w:r>
      <w:r>
        <w:rPr>
          <w:rFonts w:ascii="Corbel"/>
          <w:b/>
          <w:shadow/>
          <w:sz w:val="28"/>
        </w:rPr>
        <w:t>N</w:t>
      </w:r>
      <w:r>
        <w:rPr>
          <w:rFonts w:ascii="Corbel"/>
          <w:b/>
          <w:sz w:val="28"/>
        </w:rPr>
        <w:t xml:space="preserve"> </w:t>
      </w:r>
      <w:r>
        <w:rPr>
          <w:rFonts w:ascii="Corbel"/>
          <w:b/>
          <w:shadow/>
          <w:sz w:val="28"/>
        </w:rPr>
        <w:t>A</w:t>
      </w:r>
      <w:r>
        <w:rPr>
          <w:rFonts w:ascii="Corbel"/>
          <w:b/>
          <w:sz w:val="28"/>
        </w:rPr>
        <w:t xml:space="preserve"> </w:t>
      </w:r>
      <w:r>
        <w:rPr>
          <w:rFonts w:ascii="Corbel"/>
          <w:b/>
          <w:shadow/>
          <w:sz w:val="28"/>
        </w:rPr>
        <w:t>L</w:t>
      </w:r>
      <w:r>
        <w:rPr>
          <w:rFonts w:ascii="Corbel"/>
          <w:b/>
          <w:sz w:val="28"/>
        </w:rPr>
        <w:t xml:space="preserve"> </w:t>
      </w:r>
      <w:r>
        <w:rPr>
          <w:rFonts w:ascii="Corbel"/>
          <w:b/>
          <w:shadow/>
          <w:sz w:val="28"/>
        </w:rPr>
        <w:t>(</w:t>
      </w:r>
      <w:r>
        <w:rPr>
          <w:rFonts w:ascii="Corbel"/>
          <w:b/>
          <w:sz w:val="28"/>
        </w:rPr>
        <w:t xml:space="preserve"> </w:t>
      </w:r>
      <w:r>
        <w:rPr>
          <w:rFonts w:ascii="Corbel"/>
          <w:b/>
          <w:shadow/>
          <w:sz w:val="28"/>
        </w:rPr>
        <w:t>D</w:t>
      </w:r>
      <w:r>
        <w:rPr>
          <w:rFonts w:ascii="Corbel"/>
          <w:b/>
          <w:sz w:val="28"/>
        </w:rPr>
        <w:t xml:space="preserve"> </w:t>
      </w:r>
      <w:r>
        <w:rPr>
          <w:rFonts w:ascii="Corbel"/>
          <w:b/>
          <w:shadow/>
          <w:sz w:val="28"/>
        </w:rPr>
        <w:t>E</w:t>
      </w:r>
      <w:r w:rsidR="00E61727">
        <w:rPr>
          <w:rFonts w:ascii="Corbel"/>
          <w:b/>
          <w:shadow/>
          <w:sz w:val="28"/>
        </w:rPr>
        <w:t xml:space="preserve">  </w:t>
      </w:r>
      <w:r>
        <w:rPr>
          <w:rFonts w:ascii="Corbel"/>
          <w:b/>
          <w:sz w:val="28"/>
        </w:rPr>
        <w:t xml:space="preserve"> </w:t>
      </w:r>
      <w:r>
        <w:rPr>
          <w:rFonts w:ascii="Corbel"/>
          <w:b/>
          <w:shadow/>
          <w:sz w:val="28"/>
        </w:rPr>
        <w:t>M</w:t>
      </w:r>
      <w:r>
        <w:rPr>
          <w:rFonts w:ascii="Corbel"/>
          <w:b/>
          <w:sz w:val="28"/>
        </w:rPr>
        <w:t xml:space="preserve"> </w:t>
      </w:r>
      <w:r>
        <w:rPr>
          <w:rFonts w:ascii="Corbel"/>
          <w:b/>
          <w:shadow/>
          <w:sz w:val="28"/>
        </w:rPr>
        <w:t>I</w:t>
      </w:r>
      <w:r>
        <w:rPr>
          <w:rFonts w:ascii="Corbel"/>
          <w:b/>
          <w:sz w:val="28"/>
        </w:rPr>
        <w:t xml:space="preserve"> </w:t>
      </w:r>
      <w:r>
        <w:rPr>
          <w:rFonts w:ascii="Corbel"/>
          <w:b/>
          <w:shadow/>
          <w:sz w:val="28"/>
        </w:rPr>
        <w:t>N</w:t>
      </w:r>
      <w:r>
        <w:rPr>
          <w:rFonts w:ascii="Corbel"/>
          <w:b/>
          <w:sz w:val="28"/>
        </w:rPr>
        <w:t xml:space="preserve"> </w:t>
      </w:r>
      <w:r>
        <w:rPr>
          <w:rFonts w:ascii="Corbel"/>
          <w:b/>
          <w:shadow/>
          <w:sz w:val="28"/>
        </w:rPr>
        <w:t>I</w:t>
      </w:r>
      <w:r>
        <w:rPr>
          <w:rFonts w:ascii="Corbel"/>
          <w:b/>
          <w:sz w:val="28"/>
        </w:rPr>
        <w:t xml:space="preserve"> </w:t>
      </w:r>
      <w:r>
        <w:rPr>
          <w:rFonts w:ascii="Corbel"/>
          <w:b/>
          <w:shadow/>
          <w:sz w:val="28"/>
        </w:rPr>
        <w:t>M</w:t>
      </w:r>
      <w:r>
        <w:rPr>
          <w:rFonts w:ascii="Corbel"/>
          <w:b/>
          <w:sz w:val="28"/>
        </w:rPr>
        <w:t xml:space="preserve"> </w:t>
      </w:r>
      <w:r>
        <w:rPr>
          <w:rFonts w:ascii="Corbel"/>
          <w:b/>
          <w:shadow/>
          <w:sz w:val="28"/>
        </w:rPr>
        <w:t>I</w:t>
      </w:r>
      <w:r>
        <w:rPr>
          <w:rFonts w:ascii="Corbel"/>
          <w:b/>
          <w:sz w:val="28"/>
        </w:rPr>
        <w:t xml:space="preserve"> </w:t>
      </w:r>
      <w:r>
        <w:rPr>
          <w:rFonts w:ascii="Corbel"/>
          <w:b/>
          <w:shadow/>
          <w:sz w:val="28"/>
        </w:rPr>
        <w:t>S</w:t>
      </w:r>
      <w:r>
        <w:rPr>
          <w:rFonts w:ascii="Corbel"/>
          <w:b/>
          <w:sz w:val="28"/>
        </w:rPr>
        <w:t xml:space="preserve"> </w:t>
      </w:r>
      <w:r>
        <w:rPr>
          <w:rFonts w:ascii="Corbel"/>
          <w:b/>
          <w:shadow/>
          <w:sz w:val="28"/>
        </w:rPr>
        <w:t>)</w:t>
      </w:r>
      <w:r>
        <w:rPr>
          <w:rFonts w:ascii="Corbel"/>
          <w:b/>
          <w:sz w:val="28"/>
        </w:rPr>
        <w:t xml:space="preserve"> </w:t>
      </w:r>
      <w:r>
        <w:rPr>
          <w:rFonts w:ascii="Corbel"/>
          <w:b/>
          <w:shadow/>
          <w:sz w:val="28"/>
        </w:rPr>
        <w:t>C</w:t>
      </w:r>
      <w:r>
        <w:rPr>
          <w:rFonts w:ascii="Corbel"/>
          <w:b/>
          <w:sz w:val="28"/>
        </w:rPr>
        <w:t xml:space="preserve"> </w:t>
      </w:r>
      <w:r>
        <w:rPr>
          <w:rFonts w:ascii="Corbel"/>
          <w:b/>
          <w:shadow/>
          <w:sz w:val="28"/>
        </w:rPr>
        <w:t>O</w:t>
      </w:r>
      <w:r>
        <w:rPr>
          <w:rFonts w:ascii="Corbel"/>
          <w:b/>
          <w:sz w:val="28"/>
        </w:rPr>
        <w:t xml:space="preserve"> </w:t>
      </w:r>
      <w:r>
        <w:rPr>
          <w:rFonts w:ascii="Corbel"/>
          <w:b/>
          <w:shadow/>
          <w:sz w:val="28"/>
        </w:rPr>
        <w:t>N</w:t>
      </w:r>
      <w:r>
        <w:rPr>
          <w:rFonts w:ascii="Corbel"/>
          <w:b/>
          <w:sz w:val="28"/>
        </w:rPr>
        <w:t xml:space="preserve"> </w:t>
      </w:r>
      <w:r>
        <w:rPr>
          <w:rFonts w:ascii="Corbel"/>
          <w:b/>
          <w:shadow/>
          <w:sz w:val="28"/>
        </w:rPr>
        <w:t>T</w:t>
      </w:r>
      <w:r>
        <w:rPr>
          <w:rFonts w:ascii="Corbel"/>
          <w:b/>
          <w:sz w:val="28"/>
        </w:rPr>
        <w:t xml:space="preserve"> </w:t>
      </w:r>
      <w:r>
        <w:rPr>
          <w:rFonts w:ascii="Corbel"/>
          <w:b/>
          <w:shadow/>
          <w:sz w:val="28"/>
        </w:rPr>
        <w:t>R</w:t>
      </w:r>
      <w:r>
        <w:rPr>
          <w:rFonts w:ascii="Corbel"/>
          <w:b/>
          <w:sz w:val="28"/>
        </w:rPr>
        <w:t xml:space="preserve"> </w:t>
      </w:r>
      <w:r>
        <w:rPr>
          <w:rFonts w:ascii="Corbel"/>
          <w:b/>
          <w:shadow/>
          <w:sz w:val="28"/>
        </w:rPr>
        <w:t>A</w:t>
      </w:r>
      <w:r>
        <w:rPr>
          <w:rFonts w:ascii="Corbel"/>
          <w:b/>
          <w:sz w:val="28"/>
        </w:rPr>
        <w:t xml:space="preserve"> </w:t>
      </w:r>
      <w:r>
        <w:rPr>
          <w:rFonts w:ascii="Corbel"/>
          <w:b/>
          <w:shadow/>
          <w:sz w:val="28"/>
        </w:rPr>
        <w:t>C</w:t>
      </w:r>
      <w:r>
        <w:rPr>
          <w:rFonts w:ascii="Corbel"/>
          <w:b/>
          <w:sz w:val="28"/>
        </w:rPr>
        <w:t xml:space="preserve"> </w:t>
      </w:r>
      <w:r>
        <w:rPr>
          <w:rFonts w:ascii="Corbel"/>
          <w:b/>
          <w:shadow/>
          <w:sz w:val="28"/>
        </w:rPr>
        <w:t>T</w:t>
      </w:r>
      <w:r>
        <w:rPr>
          <w:rFonts w:ascii="Corbel"/>
          <w:b/>
          <w:sz w:val="28"/>
        </w:rPr>
        <w:t xml:space="preserve"> </w:t>
      </w:r>
      <w:r>
        <w:rPr>
          <w:rFonts w:ascii="Corbel"/>
          <w:b/>
          <w:shadow/>
          <w:sz w:val="28"/>
        </w:rPr>
        <w:t>S</w:t>
      </w:r>
    </w:p>
    <w:p w14:paraId="7D08DEA4" w14:textId="3A3B9753" w:rsidR="00134C72" w:rsidRDefault="00134C72" w:rsidP="00E61727">
      <w:pPr>
        <w:pStyle w:val="Heading1"/>
        <w:spacing w:before="242"/>
        <w:ind w:left="810" w:right="1360"/>
        <w:jc w:val="center"/>
        <w:rPr>
          <w:rFonts w:ascii="Corbel"/>
        </w:rPr>
      </w:pPr>
      <w:r>
        <w:rPr>
          <w:rFonts w:ascii="Corbel"/>
          <w:shadow/>
        </w:rPr>
        <w:t>(</w:t>
      </w:r>
      <w:r>
        <w:rPr>
          <w:rFonts w:ascii="Corbel"/>
        </w:rPr>
        <w:t xml:space="preserve"> </w:t>
      </w:r>
      <w:r>
        <w:rPr>
          <w:rFonts w:ascii="Corbel"/>
          <w:shadow/>
        </w:rPr>
        <w:t>F</w:t>
      </w:r>
      <w:r>
        <w:rPr>
          <w:rFonts w:ascii="Corbel"/>
        </w:rPr>
        <w:t xml:space="preserve"> </w:t>
      </w:r>
      <w:r>
        <w:rPr>
          <w:rFonts w:ascii="Corbel"/>
          <w:shadow/>
        </w:rPr>
        <w:t>O</w:t>
      </w:r>
      <w:r>
        <w:rPr>
          <w:rFonts w:ascii="Corbel"/>
        </w:rPr>
        <w:t xml:space="preserve"> </w:t>
      </w:r>
      <w:r>
        <w:rPr>
          <w:rFonts w:ascii="Corbel"/>
          <w:shadow/>
        </w:rPr>
        <w:t>R</w:t>
      </w:r>
      <w:r w:rsidR="00256839">
        <w:rPr>
          <w:rFonts w:ascii="Corbel"/>
          <w:shadow/>
        </w:rPr>
        <w:t xml:space="preserve">  </w:t>
      </w:r>
      <w:r>
        <w:rPr>
          <w:rFonts w:ascii="Corbel"/>
        </w:rPr>
        <w:t xml:space="preserve"> </w:t>
      </w:r>
      <w:r>
        <w:rPr>
          <w:rFonts w:ascii="Corbel"/>
          <w:shadow/>
        </w:rPr>
        <w:t>C</w:t>
      </w:r>
      <w:r>
        <w:rPr>
          <w:rFonts w:ascii="Corbel"/>
        </w:rPr>
        <w:t xml:space="preserve"> </w:t>
      </w:r>
      <w:r>
        <w:rPr>
          <w:rFonts w:ascii="Corbel"/>
          <w:shadow/>
        </w:rPr>
        <w:t>O</w:t>
      </w:r>
      <w:r>
        <w:rPr>
          <w:rFonts w:ascii="Corbel"/>
        </w:rPr>
        <w:t xml:space="preserve"> </w:t>
      </w:r>
      <w:r>
        <w:rPr>
          <w:rFonts w:ascii="Corbel"/>
          <w:shadow/>
        </w:rPr>
        <w:t>N</w:t>
      </w:r>
      <w:r>
        <w:rPr>
          <w:rFonts w:ascii="Corbel"/>
        </w:rPr>
        <w:t xml:space="preserve"> </w:t>
      </w:r>
      <w:r>
        <w:rPr>
          <w:rFonts w:ascii="Corbel"/>
          <w:shadow/>
        </w:rPr>
        <w:t>T</w:t>
      </w:r>
      <w:r>
        <w:rPr>
          <w:rFonts w:ascii="Corbel"/>
        </w:rPr>
        <w:t xml:space="preserve"> </w:t>
      </w:r>
      <w:r>
        <w:rPr>
          <w:rFonts w:ascii="Corbel"/>
          <w:shadow/>
        </w:rPr>
        <w:t>R</w:t>
      </w:r>
      <w:r>
        <w:rPr>
          <w:rFonts w:ascii="Corbel"/>
        </w:rPr>
        <w:t xml:space="preserve"> </w:t>
      </w:r>
      <w:r>
        <w:rPr>
          <w:rFonts w:ascii="Corbel"/>
          <w:shadow/>
        </w:rPr>
        <w:t>A</w:t>
      </w:r>
      <w:r>
        <w:rPr>
          <w:rFonts w:ascii="Corbel"/>
        </w:rPr>
        <w:t xml:space="preserve"> </w:t>
      </w:r>
      <w:r>
        <w:rPr>
          <w:rFonts w:ascii="Corbel"/>
          <w:shadow/>
        </w:rPr>
        <w:t>C</w:t>
      </w:r>
      <w:r>
        <w:rPr>
          <w:rFonts w:ascii="Corbel"/>
        </w:rPr>
        <w:t xml:space="preserve"> </w:t>
      </w:r>
      <w:r>
        <w:rPr>
          <w:rFonts w:ascii="Corbel"/>
          <w:shadow/>
        </w:rPr>
        <w:t>T</w:t>
      </w:r>
      <w:r>
        <w:rPr>
          <w:rFonts w:ascii="Corbel"/>
        </w:rPr>
        <w:t xml:space="preserve"> </w:t>
      </w:r>
      <w:r>
        <w:rPr>
          <w:rFonts w:ascii="Corbel"/>
          <w:shadow/>
        </w:rPr>
        <w:t>S</w:t>
      </w:r>
      <w:r>
        <w:rPr>
          <w:rFonts w:ascii="Corbel"/>
        </w:rPr>
        <w:t xml:space="preserve"> </w:t>
      </w:r>
      <w:r w:rsidR="00256839">
        <w:rPr>
          <w:rFonts w:ascii="Corbel"/>
        </w:rPr>
        <w:t xml:space="preserve">  </w:t>
      </w:r>
      <w:r>
        <w:rPr>
          <w:rFonts w:ascii="Corbel"/>
          <w:shadow/>
        </w:rPr>
        <w:t>L</w:t>
      </w:r>
      <w:r>
        <w:rPr>
          <w:rFonts w:ascii="Corbel"/>
        </w:rPr>
        <w:t xml:space="preserve"> </w:t>
      </w:r>
      <w:r>
        <w:rPr>
          <w:rFonts w:ascii="Corbel"/>
          <w:shadow/>
        </w:rPr>
        <w:t>E</w:t>
      </w:r>
      <w:r>
        <w:rPr>
          <w:rFonts w:ascii="Corbel"/>
        </w:rPr>
        <w:t xml:space="preserve"> </w:t>
      </w:r>
      <w:r>
        <w:rPr>
          <w:rFonts w:ascii="Corbel"/>
          <w:shadow/>
        </w:rPr>
        <w:t>S</w:t>
      </w:r>
      <w:r>
        <w:rPr>
          <w:rFonts w:ascii="Corbel"/>
        </w:rPr>
        <w:t xml:space="preserve"> </w:t>
      </w:r>
      <w:r>
        <w:rPr>
          <w:rFonts w:ascii="Corbel"/>
          <w:shadow/>
        </w:rPr>
        <w:t>S</w:t>
      </w:r>
      <w:r>
        <w:rPr>
          <w:rFonts w:ascii="Corbel"/>
        </w:rPr>
        <w:t xml:space="preserve"> </w:t>
      </w:r>
      <w:r w:rsidR="00256839">
        <w:rPr>
          <w:rFonts w:ascii="Corbel"/>
        </w:rPr>
        <w:t xml:space="preserve">  </w:t>
      </w:r>
      <w:r>
        <w:rPr>
          <w:rFonts w:ascii="Corbel"/>
          <w:shadow/>
        </w:rPr>
        <w:t>T</w:t>
      </w:r>
      <w:r>
        <w:rPr>
          <w:rFonts w:ascii="Corbel"/>
        </w:rPr>
        <w:t xml:space="preserve"> </w:t>
      </w:r>
      <w:r>
        <w:rPr>
          <w:rFonts w:ascii="Corbel"/>
          <w:shadow/>
        </w:rPr>
        <w:t>H</w:t>
      </w:r>
      <w:r>
        <w:rPr>
          <w:rFonts w:ascii="Corbel"/>
        </w:rPr>
        <w:t xml:space="preserve"> </w:t>
      </w:r>
      <w:r>
        <w:rPr>
          <w:rFonts w:ascii="Corbel"/>
          <w:shadow/>
        </w:rPr>
        <w:t>A</w:t>
      </w:r>
      <w:r>
        <w:rPr>
          <w:rFonts w:ascii="Corbel"/>
        </w:rPr>
        <w:t xml:space="preserve"> </w:t>
      </w:r>
      <w:r>
        <w:rPr>
          <w:rFonts w:ascii="Corbel"/>
          <w:shadow/>
        </w:rPr>
        <w:t>N</w:t>
      </w:r>
      <w:r>
        <w:rPr>
          <w:rFonts w:ascii="Corbel"/>
        </w:rPr>
        <w:t xml:space="preserve"> </w:t>
      </w:r>
      <w:r w:rsidR="00256839">
        <w:rPr>
          <w:rFonts w:ascii="Corbel"/>
        </w:rPr>
        <w:t xml:space="preserve">  </w:t>
      </w:r>
      <w:r>
        <w:rPr>
          <w:rFonts w:ascii="Corbel"/>
          <w:shadow/>
        </w:rPr>
        <w:t>U</w:t>
      </w:r>
      <w:r>
        <w:rPr>
          <w:rFonts w:ascii="Corbel"/>
        </w:rPr>
        <w:t xml:space="preserve"> </w:t>
      </w:r>
      <w:r>
        <w:rPr>
          <w:rFonts w:ascii="Corbel"/>
          <w:shadow/>
        </w:rPr>
        <w:t>S</w:t>
      </w:r>
      <w:r>
        <w:rPr>
          <w:rFonts w:ascii="Corbel"/>
        </w:rPr>
        <w:t xml:space="preserve"> </w:t>
      </w:r>
      <w:r>
        <w:rPr>
          <w:rFonts w:ascii="Corbel"/>
          <w:shadow/>
        </w:rPr>
        <w:t>$</w:t>
      </w:r>
      <w:r>
        <w:rPr>
          <w:rFonts w:ascii="Corbel"/>
        </w:rPr>
        <w:t xml:space="preserve"> </w:t>
      </w:r>
      <w:r>
        <w:rPr>
          <w:rFonts w:ascii="Corbel"/>
          <w:shadow/>
        </w:rPr>
        <w:t>5</w:t>
      </w:r>
      <w:r>
        <w:rPr>
          <w:rFonts w:ascii="Corbel"/>
        </w:rPr>
        <w:t xml:space="preserve"> </w:t>
      </w:r>
      <w:r>
        <w:rPr>
          <w:rFonts w:ascii="Corbel"/>
          <w:shadow/>
        </w:rPr>
        <w:t>0</w:t>
      </w:r>
      <w:r>
        <w:rPr>
          <w:rFonts w:ascii="Corbel"/>
        </w:rPr>
        <w:t xml:space="preserve"> </w:t>
      </w:r>
      <w:r>
        <w:rPr>
          <w:rFonts w:ascii="Corbel"/>
          <w:shadow/>
        </w:rPr>
        <w:t>,</w:t>
      </w:r>
      <w:r>
        <w:rPr>
          <w:rFonts w:ascii="Corbel"/>
        </w:rPr>
        <w:t xml:space="preserve"> </w:t>
      </w:r>
      <w:r>
        <w:rPr>
          <w:rFonts w:ascii="Corbel"/>
          <w:shadow/>
        </w:rPr>
        <w:t>0</w:t>
      </w:r>
      <w:r>
        <w:rPr>
          <w:rFonts w:ascii="Corbel"/>
        </w:rPr>
        <w:t xml:space="preserve"> </w:t>
      </w:r>
      <w:r>
        <w:rPr>
          <w:rFonts w:ascii="Corbel"/>
          <w:shadow/>
        </w:rPr>
        <w:t>0</w:t>
      </w:r>
      <w:r>
        <w:rPr>
          <w:rFonts w:ascii="Corbel"/>
        </w:rPr>
        <w:t xml:space="preserve"> </w:t>
      </w:r>
      <w:r>
        <w:rPr>
          <w:rFonts w:ascii="Corbel"/>
          <w:shadow/>
        </w:rPr>
        <w:t>0</w:t>
      </w:r>
      <w:r>
        <w:rPr>
          <w:rFonts w:ascii="Corbel"/>
        </w:rPr>
        <w:t xml:space="preserve"> </w:t>
      </w:r>
      <w:r>
        <w:rPr>
          <w:rFonts w:ascii="Corbel"/>
          <w:shadow/>
        </w:rPr>
        <w:t>)</w:t>
      </w:r>
    </w:p>
    <w:p w14:paraId="58524372" w14:textId="77777777" w:rsidR="00134C72" w:rsidRDefault="00134C72" w:rsidP="00134C72">
      <w:pPr>
        <w:pStyle w:val="BodyText"/>
        <w:rPr>
          <w:rFonts w:ascii="Corbel"/>
          <w:b/>
          <w:sz w:val="20"/>
        </w:rPr>
      </w:pPr>
    </w:p>
    <w:p w14:paraId="66F24EA5" w14:textId="77777777" w:rsidR="00134C72" w:rsidRDefault="00134C72" w:rsidP="00134C72">
      <w:pPr>
        <w:pStyle w:val="BodyText"/>
        <w:spacing w:before="7"/>
        <w:rPr>
          <w:rFonts w:ascii="Corbel"/>
          <w:b/>
          <w:sz w:val="19"/>
        </w:rPr>
      </w:pPr>
    </w:p>
    <w:p w14:paraId="78BFEECC" w14:textId="77777777" w:rsidR="00134C72" w:rsidRDefault="00134C72" w:rsidP="00134C72">
      <w:pPr>
        <w:pStyle w:val="BodyText"/>
        <w:spacing w:before="90"/>
        <w:ind w:left="100" w:right="548"/>
      </w:pPr>
      <w:r>
        <w:t>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w:t>
      </w:r>
      <w:r>
        <w:rPr>
          <w:spacing w:val="-3"/>
        </w:rPr>
        <w:t xml:space="preserve"> </w:t>
      </w:r>
      <w:r>
        <w:t>hand.</w:t>
      </w:r>
    </w:p>
    <w:p w14:paraId="763906A9" w14:textId="77777777" w:rsidR="00134C72" w:rsidRDefault="00134C72" w:rsidP="002615F6">
      <w:pPr>
        <w:pStyle w:val="ListParagraph"/>
        <w:numPr>
          <w:ilvl w:val="0"/>
          <w:numId w:val="8"/>
        </w:numPr>
        <w:tabs>
          <w:tab w:val="left" w:pos="348"/>
        </w:tabs>
        <w:overflowPunct/>
        <w:autoSpaceDE w:val="0"/>
        <w:autoSpaceDN w:val="0"/>
        <w:adjustRightInd/>
        <w:spacing w:before="120" w:line="240" w:lineRule="auto"/>
        <w:ind w:right="553" w:firstLine="0"/>
        <w:contextualSpacing w:val="0"/>
        <w:jc w:val="both"/>
        <w:rPr>
          <w:sz w:val="24"/>
        </w:rPr>
      </w:pPr>
      <w:r>
        <w:rPr>
          <w:b/>
          <w:sz w:val="24"/>
        </w:rPr>
        <w:t xml:space="preserve">LEGAL STATUS OF THE PARTIES: </w:t>
      </w:r>
      <w:r>
        <w:rPr>
          <w:sz w:val="24"/>
        </w:rPr>
        <w:t>UNDP and the Contractor shall be referred to as a “Party” or, collectively, “Parties” hereunder,</w:t>
      </w:r>
      <w:r>
        <w:rPr>
          <w:spacing w:val="2"/>
          <w:sz w:val="24"/>
        </w:rPr>
        <w:t xml:space="preserve"> </w:t>
      </w:r>
      <w:r>
        <w:rPr>
          <w:sz w:val="24"/>
        </w:rPr>
        <w:t>and:</w:t>
      </w:r>
    </w:p>
    <w:p w14:paraId="04C179A9" w14:textId="77777777" w:rsidR="00134C72" w:rsidRDefault="00134C72" w:rsidP="002615F6">
      <w:pPr>
        <w:pStyle w:val="ListParagraph"/>
        <w:numPr>
          <w:ilvl w:val="1"/>
          <w:numId w:val="8"/>
        </w:numPr>
        <w:tabs>
          <w:tab w:val="left" w:pos="737"/>
        </w:tabs>
        <w:overflowPunct/>
        <w:autoSpaceDE w:val="0"/>
        <w:autoSpaceDN w:val="0"/>
        <w:adjustRightInd/>
        <w:spacing w:before="120" w:line="240" w:lineRule="auto"/>
        <w:ind w:right="551" w:firstLine="0"/>
        <w:contextualSpacing w:val="0"/>
        <w:jc w:val="both"/>
        <w:rPr>
          <w:sz w:val="24"/>
        </w:rPr>
      </w:pPr>
      <w:r>
        <w:rPr>
          <w:sz w:val="24"/>
        </w:rPr>
        <w:t xml:space="preserve">Pursuant, </w:t>
      </w:r>
      <w:r>
        <w:rPr>
          <w:i/>
          <w:sz w:val="24"/>
        </w:rPr>
        <w:t xml:space="preserve">inter alia, </w:t>
      </w:r>
      <w:r>
        <w:rPr>
          <w:sz w:val="24"/>
        </w:rPr>
        <w:t>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w:t>
      </w:r>
      <w:r>
        <w:rPr>
          <w:spacing w:val="-2"/>
          <w:sz w:val="24"/>
        </w:rPr>
        <w:t xml:space="preserve"> </w:t>
      </w:r>
      <w:r>
        <w:rPr>
          <w:sz w:val="24"/>
        </w:rPr>
        <w:t>purposes.</w:t>
      </w:r>
    </w:p>
    <w:p w14:paraId="0D64EA0A" w14:textId="77777777" w:rsidR="00134C72" w:rsidRDefault="00134C72" w:rsidP="002615F6">
      <w:pPr>
        <w:pStyle w:val="ListParagraph"/>
        <w:numPr>
          <w:ilvl w:val="1"/>
          <w:numId w:val="8"/>
        </w:numPr>
        <w:tabs>
          <w:tab w:val="left" w:pos="737"/>
        </w:tabs>
        <w:overflowPunct/>
        <w:autoSpaceDE w:val="0"/>
        <w:autoSpaceDN w:val="0"/>
        <w:adjustRightInd/>
        <w:spacing w:before="120" w:line="240" w:lineRule="auto"/>
        <w:ind w:right="547" w:firstLine="0"/>
        <w:contextualSpacing w:val="0"/>
        <w:jc w:val="both"/>
        <w:rPr>
          <w:sz w:val="24"/>
        </w:rPr>
      </w:pPr>
      <w:r>
        <w:rPr>
          <w:sz w:val="24"/>
        </w:rPr>
        <w:t xml:space="preserve">The Contractor shall have the legal status of an independent contractor </w:t>
      </w:r>
      <w:r>
        <w:rPr>
          <w:i/>
          <w:sz w:val="24"/>
        </w:rPr>
        <w:t xml:space="preserve">vis-à-vis </w:t>
      </w:r>
      <w:r>
        <w:rPr>
          <w:sz w:val="24"/>
        </w:rPr>
        <w:t>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w:t>
      </w:r>
      <w:r>
        <w:rPr>
          <w:spacing w:val="-13"/>
          <w:sz w:val="24"/>
        </w:rPr>
        <w:t xml:space="preserve"> </w:t>
      </w:r>
      <w:r>
        <w:rPr>
          <w:sz w:val="24"/>
        </w:rPr>
        <w:t>entities.</w:t>
      </w:r>
    </w:p>
    <w:p w14:paraId="73734A76" w14:textId="77777777" w:rsidR="00134C72" w:rsidRPr="00B44B28" w:rsidRDefault="00134C72" w:rsidP="002615F6">
      <w:pPr>
        <w:pStyle w:val="ListParagraph"/>
        <w:numPr>
          <w:ilvl w:val="0"/>
          <w:numId w:val="8"/>
        </w:numPr>
        <w:tabs>
          <w:tab w:val="left" w:pos="348"/>
        </w:tabs>
        <w:overflowPunct/>
        <w:autoSpaceDE w:val="0"/>
        <w:autoSpaceDN w:val="0"/>
        <w:adjustRightInd/>
        <w:spacing w:before="120" w:line="240" w:lineRule="auto"/>
        <w:ind w:right="553" w:firstLine="0"/>
        <w:contextualSpacing w:val="0"/>
        <w:jc w:val="both"/>
        <w:rPr>
          <w:b/>
          <w:sz w:val="24"/>
        </w:rPr>
      </w:pPr>
      <w:r w:rsidRPr="00B44B28">
        <w:rPr>
          <w:b/>
          <w:sz w:val="24"/>
        </w:rPr>
        <w:t>OBLIGATIONS OF THE CONTRACTOR:</w:t>
      </w:r>
    </w:p>
    <w:p w14:paraId="28FC7FFD" w14:textId="77777777" w:rsidR="00134C72" w:rsidRDefault="00134C72" w:rsidP="002615F6">
      <w:pPr>
        <w:pStyle w:val="ListParagraph"/>
        <w:numPr>
          <w:ilvl w:val="1"/>
          <w:numId w:val="8"/>
        </w:numPr>
        <w:tabs>
          <w:tab w:val="left" w:pos="737"/>
        </w:tabs>
        <w:overflowPunct/>
        <w:autoSpaceDE w:val="0"/>
        <w:autoSpaceDN w:val="0"/>
        <w:adjustRightInd/>
        <w:spacing w:before="116" w:line="240" w:lineRule="auto"/>
        <w:ind w:right="546" w:firstLine="0"/>
        <w:contextualSpacing w:val="0"/>
        <w:jc w:val="both"/>
        <w:rPr>
          <w:sz w:val="24"/>
        </w:rPr>
      </w:pPr>
      <w:r>
        <w:rPr>
          <w:sz w:val="24"/>
        </w:rPr>
        <w:t>The Contractor shall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performance of the</w:t>
      </w:r>
      <w:r>
        <w:rPr>
          <w:spacing w:val="-10"/>
          <w:sz w:val="24"/>
        </w:rPr>
        <w:t xml:space="preserve"> </w:t>
      </w:r>
      <w:r>
        <w:rPr>
          <w:sz w:val="24"/>
        </w:rPr>
        <w:t>Services.</w:t>
      </w:r>
    </w:p>
    <w:p w14:paraId="79C6CEC5" w14:textId="77777777" w:rsidR="00134C72" w:rsidRDefault="00134C72" w:rsidP="002615F6">
      <w:pPr>
        <w:pStyle w:val="ListParagraph"/>
        <w:numPr>
          <w:ilvl w:val="1"/>
          <w:numId w:val="8"/>
        </w:numPr>
        <w:tabs>
          <w:tab w:val="left" w:pos="737"/>
        </w:tabs>
        <w:overflowPunct/>
        <w:autoSpaceDE w:val="0"/>
        <w:autoSpaceDN w:val="0"/>
        <w:adjustRightInd/>
        <w:spacing w:before="120" w:line="240" w:lineRule="auto"/>
        <w:ind w:right="545" w:firstLine="0"/>
        <w:contextualSpacing w:val="0"/>
        <w:jc w:val="both"/>
        <w:rPr>
          <w:sz w:val="24"/>
        </w:rPr>
      </w:pPr>
      <w:r>
        <w:rPr>
          <w:sz w:val="24"/>
        </w:rPr>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5AF74ECE" w14:textId="77777777" w:rsidR="00134C72" w:rsidRDefault="00134C72" w:rsidP="002615F6">
      <w:pPr>
        <w:pStyle w:val="ListParagraph"/>
        <w:numPr>
          <w:ilvl w:val="1"/>
          <w:numId w:val="8"/>
        </w:numPr>
        <w:tabs>
          <w:tab w:val="left" w:pos="737"/>
        </w:tabs>
        <w:overflowPunct/>
        <w:autoSpaceDE w:val="0"/>
        <w:autoSpaceDN w:val="0"/>
        <w:adjustRightInd/>
        <w:spacing w:before="120" w:line="240" w:lineRule="auto"/>
        <w:ind w:right="556" w:firstLine="0"/>
        <w:contextualSpacing w:val="0"/>
        <w:jc w:val="both"/>
        <w:rPr>
          <w:sz w:val="24"/>
        </w:rPr>
      </w:pPr>
      <w:r>
        <w:rPr>
          <w:sz w:val="24"/>
        </w:rPr>
        <w:t>All time limits contained in this Contract shall be deemed to be of the essence in respect of the performance of the provision of the</w:t>
      </w:r>
      <w:r>
        <w:rPr>
          <w:spacing w:val="-4"/>
          <w:sz w:val="24"/>
        </w:rPr>
        <w:t xml:space="preserve"> </w:t>
      </w:r>
      <w:r>
        <w:rPr>
          <w:sz w:val="24"/>
        </w:rPr>
        <w:t>Services.</w:t>
      </w:r>
    </w:p>
    <w:p w14:paraId="5C971CC3" w14:textId="77777777" w:rsidR="00134C72" w:rsidRDefault="00134C72" w:rsidP="00134C72">
      <w:pPr>
        <w:pStyle w:val="BodyText"/>
        <w:spacing w:before="7"/>
        <w:rPr>
          <w:sz w:val="15"/>
        </w:rPr>
      </w:pPr>
    </w:p>
    <w:p w14:paraId="2C373C35" w14:textId="77777777" w:rsidR="00134C72" w:rsidRDefault="00134C72" w:rsidP="00134C72">
      <w:pPr>
        <w:rPr>
          <w:rFonts w:ascii="Corbel"/>
          <w:sz w:val="16"/>
        </w:rPr>
        <w:sectPr w:rsidR="00134C72" w:rsidSect="00E61727">
          <w:pgSz w:w="12240" w:h="15840"/>
          <w:pgMar w:top="700" w:right="990" w:bottom="280" w:left="980" w:header="720" w:footer="720" w:gutter="0"/>
          <w:cols w:space="720"/>
        </w:sectPr>
      </w:pPr>
    </w:p>
    <w:p w14:paraId="5E0D8F26" w14:textId="77777777" w:rsidR="00134C72" w:rsidRDefault="00134C72" w:rsidP="002615F6">
      <w:pPr>
        <w:pStyle w:val="ListParagraph"/>
        <w:numPr>
          <w:ilvl w:val="0"/>
          <w:numId w:val="8"/>
        </w:numPr>
        <w:tabs>
          <w:tab w:val="left" w:pos="348"/>
        </w:tabs>
        <w:overflowPunct/>
        <w:autoSpaceDE w:val="0"/>
        <w:autoSpaceDN w:val="0"/>
        <w:adjustRightInd/>
        <w:spacing w:before="62" w:line="240" w:lineRule="auto"/>
        <w:ind w:right="543" w:firstLine="0"/>
        <w:contextualSpacing w:val="0"/>
        <w:jc w:val="both"/>
        <w:rPr>
          <w:sz w:val="24"/>
        </w:rPr>
      </w:pPr>
      <w:r>
        <w:rPr>
          <w:b/>
          <w:sz w:val="24"/>
        </w:rPr>
        <w:lastRenderedPageBreak/>
        <w:t xml:space="preserve">LONG TERM AGREEMENT: </w:t>
      </w:r>
      <w:r>
        <w:rPr>
          <w:spacing w:val="-3"/>
          <w:sz w:val="24"/>
        </w:rPr>
        <w:t xml:space="preserve">If </w:t>
      </w:r>
      <w:r>
        <w:rPr>
          <w:sz w:val="24"/>
        </w:rPr>
        <w:t>the Contractor is engaged by UNDP on the basis of a long-term agreement (“LTA”) as indicated in the Face Sheet of this Contract, the following conditions shall  apply:</w:t>
      </w:r>
    </w:p>
    <w:p w14:paraId="49399319" w14:textId="77777777" w:rsidR="00134C72" w:rsidRDefault="00134C72" w:rsidP="002615F6">
      <w:pPr>
        <w:pStyle w:val="ListParagraph"/>
        <w:numPr>
          <w:ilvl w:val="1"/>
          <w:numId w:val="8"/>
        </w:numPr>
        <w:tabs>
          <w:tab w:val="left" w:pos="655"/>
        </w:tabs>
        <w:overflowPunct/>
        <w:autoSpaceDE w:val="0"/>
        <w:autoSpaceDN w:val="0"/>
        <w:adjustRightInd/>
        <w:spacing w:before="121" w:line="240" w:lineRule="auto"/>
        <w:ind w:left="287" w:right="546" w:firstLine="0"/>
        <w:contextualSpacing w:val="0"/>
        <w:jc w:val="both"/>
        <w:rPr>
          <w:sz w:val="24"/>
        </w:rPr>
      </w:pPr>
      <w:r>
        <w:rPr>
          <w:sz w:val="24"/>
        </w:rPr>
        <w:t>UNDP does not warrant that any quantity of Services shall be ordered during the term of the LTA.</w:t>
      </w:r>
    </w:p>
    <w:p w14:paraId="40CD0E4F" w14:textId="77777777" w:rsidR="00134C72" w:rsidRDefault="00134C72" w:rsidP="002615F6">
      <w:pPr>
        <w:pStyle w:val="ListParagraph"/>
        <w:numPr>
          <w:ilvl w:val="1"/>
          <w:numId w:val="8"/>
        </w:numPr>
        <w:tabs>
          <w:tab w:val="left" w:pos="648"/>
        </w:tabs>
        <w:overflowPunct/>
        <w:autoSpaceDE w:val="0"/>
        <w:autoSpaceDN w:val="0"/>
        <w:adjustRightInd/>
        <w:spacing w:before="120" w:line="240" w:lineRule="auto"/>
        <w:ind w:left="280" w:right="547" w:firstLine="0"/>
        <w:contextualSpacing w:val="0"/>
        <w:jc w:val="both"/>
        <w:rPr>
          <w:sz w:val="24"/>
        </w:rPr>
      </w:pPr>
      <w:r>
        <w:rPr>
          <w:sz w:val="24"/>
        </w:rPr>
        <w:t>Any UNDP business unit, including, but not limited to, a Headquarters unit, a Country Office or a Regional Centre, as well as any United Nations entity, may benefit from the retainer and order Services from the Contractor</w:t>
      </w:r>
      <w:r>
        <w:rPr>
          <w:spacing w:val="-2"/>
          <w:sz w:val="24"/>
        </w:rPr>
        <w:t xml:space="preserve"> </w:t>
      </w:r>
      <w:r>
        <w:rPr>
          <w:sz w:val="24"/>
        </w:rPr>
        <w:t>hereunder.</w:t>
      </w:r>
    </w:p>
    <w:p w14:paraId="15AAB994" w14:textId="77777777" w:rsidR="00134C72" w:rsidRDefault="00134C72" w:rsidP="002615F6">
      <w:pPr>
        <w:pStyle w:val="ListParagraph"/>
        <w:numPr>
          <w:ilvl w:val="1"/>
          <w:numId w:val="8"/>
        </w:numPr>
        <w:tabs>
          <w:tab w:val="left" w:pos="655"/>
        </w:tabs>
        <w:overflowPunct/>
        <w:autoSpaceDE w:val="0"/>
        <w:autoSpaceDN w:val="0"/>
        <w:adjustRightInd/>
        <w:spacing w:before="120" w:line="240" w:lineRule="auto"/>
        <w:ind w:left="287" w:right="544" w:firstLine="0"/>
        <w:contextualSpacing w:val="0"/>
        <w:jc w:val="both"/>
        <w:rPr>
          <w:sz w:val="24"/>
        </w:rPr>
      </w:pPr>
      <w:r>
        <w:rPr>
          <w:sz w:val="24"/>
        </w:rPr>
        <w:t>The Contractor shall provide the Services, as and when requested by UNDP and reflected in a purchase order, which shall be subject to the terms and conditions stipulated in this Contract. For the avoidance of doubt, UNDP shall acquire no legal obligations towards the Contractor unless and until a purchase order is</w:t>
      </w:r>
      <w:r>
        <w:rPr>
          <w:spacing w:val="-1"/>
          <w:sz w:val="24"/>
        </w:rPr>
        <w:t xml:space="preserve"> </w:t>
      </w:r>
      <w:r>
        <w:rPr>
          <w:sz w:val="24"/>
        </w:rPr>
        <w:t>issued.</w:t>
      </w:r>
    </w:p>
    <w:p w14:paraId="519E242D" w14:textId="77777777" w:rsidR="00134C72" w:rsidRDefault="00134C72" w:rsidP="002615F6">
      <w:pPr>
        <w:pStyle w:val="ListParagraph"/>
        <w:numPr>
          <w:ilvl w:val="1"/>
          <w:numId w:val="8"/>
        </w:numPr>
        <w:tabs>
          <w:tab w:val="left" w:pos="715"/>
        </w:tabs>
        <w:overflowPunct/>
        <w:autoSpaceDE w:val="0"/>
        <w:autoSpaceDN w:val="0"/>
        <w:adjustRightInd/>
        <w:spacing w:before="120" w:line="240" w:lineRule="auto"/>
        <w:ind w:left="287" w:right="549" w:firstLine="0"/>
        <w:contextualSpacing w:val="0"/>
        <w:jc w:val="both"/>
        <w:rPr>
          <w:sz w:val="24"/>
        </w:rPr>
      </w:pPr>
      <w:r>
        <w:rPr>
          <w:sz w:val="24"/>
        </w:rPr>
        <w:t>The Services shall be at the Discount Prices annexed hereto. The prices shall remain in effect for a period of three years from the Starting Date stated in the Face Sheet of this</w:t>
      </w:r>
      <w:r>
        <w:rPr>
          <w:spacing w:val="-17"/>
          <w:sz w:val="24"/>
        </w:rPr>
        <w:t xml:space="preserve"> </w:t>
      </w:r>
      <w:r>
        <w:rPr>
          <w:sz w:val="24"/>
        </w:rPr>
        <w:t>Contract.</w:t>
      </w:r>
    </w:p>
    <w:p w14:paraId="3ADEC224" w14:textId="77777777" w:rsidR="00134C72" w:rsidRDefault="00134C72" w:rsidP="002615F6">
      <w:pPr>
        <w:pStyle w:val="ListParagraph"/>
        <w:numPr>
          <w:ilvl w:val="1"/>
          <w:numId w:val="8"/>
        </w:numPr>
        <w:tabs>
          <w:tab w:val="left" w:pos="648"/>
        </w:tabs>
        <w:overflowPunct/>
        <w:autoSpaceDE w:val="0"/>
        <w:autoSpaceDN w:val="0"/>
        <w:adjustRightInd/>
        <w:spacing w:before="120" w:line="240" w:lineRule="auto"/>
        <w:ind w:left="280" w:right="545" w:firstLine="0"/>
        <w:contextualSpacing w:val="0"/>
        <w:jc w:val="both"/>
        <w:rPr>
          <w:sz w:val="24"/>
        </w:rPr>
      </w:pPr>
      <w:r>
        <w:rPr>
          <w:sz w:val="24"/>
        </w:rPr>
        <w:t>In the event of any advantageous technical changes and/or downward pricing of the Services during the term of the retainer, the Contractor shall notify UNDP immediately. UNDP shall consider the impact of any such event and may request an amendment to the</w:t>
      </w:r>
      <w:r>
        <w:rPr>
          <w:spacing w:val="-6"/>
          <w:sz w:val="24"/>
        </w:rPr>
        <w:t xml:space="preserve"> </w:t>
      </w:r>
      <w:r>
        <w:rPr>
          <w:sz w:val="24"/>
        </w:rPr>
        <w:t>retainer.</w:t>
      </w:r>
    </w:p>
    <w:p w14:paraId="0ECAB938" w14:textId="77777777" w:rsidR="00134C72" w:rsidRDefault="00134C72" w:rsidP="002615F6">
      <w:pPr>
        <w:pStyle w:val="ListParagraph"/>
        <w:numPr>
          <w:ilvl w:val="1"/>
          <w:numId w:val="8"/>
        </w:numPr>
        <w:tabs>
          <w:tab w:val="left" w:pos="737"/>
        </w:tabs>
        <w:overflowPunct/>
        <w:autoSpaceDE w:val="0"/>
        <w:autoSpaceDN w:val="0"/>
        <w:adjustRightInd/>
        <w:spacing w:before="120" w:line="240" w:lineRule="auto"/>
        <w:ind w:right="545" w:firstLine="0"/>
        <w:contextualSpacing w:val="0"/>
        <w:jc w:val="both"/>
        <w:rPr>
          <w:sz w:val="24"/>
        </w:rPr>
      </w:pPr>
      <w:r>
        <w:rPr>
          <w:sz w:val="24"/>
        </w:rPr>
        <w:t>The Contractor shall report semi-annually to UNDP on the Services provided, unless otherwise specified in the Contract. Each report should be submitted to the UNDP Contact Person indicated in as indicated in the Face Sheet hereto, as well as to a UNDP business unit that has placed a purchase order for the Services during the reporting</w:t>
      </w:r>
      <w:r>
        <w:rPr>
          <w:spacing w:val="-9"/>
          <w:sz w:val="24"/>
        </w:rPr>
        <w:t xml:space="preserve"> </w:t>
      </w:r>
      <w:r>
        <w:rPr>
          <w:sz w:val="24"/>
        </w:rPr>
        <w:t>period.</w:t>
      </w:r>
    </w:p>
    <w:p w14:paraId="12306087" w14:textId="77777777" w:rsidR="00134C72" w:rsidRDefault="00134C72" w:rsidP="002615F6">
      <w:pPr>
        <w:pStyle w:val="ListParagraph"/>
        <w:numPr>
          <w:ilvl w:val="1"/>
          <w:numId w:val="8"/>
        </w:numPr>
        <w:tabs>
          <w:tab w:val="left" w:pos="648"/>
        </w:tabs>
        <w:overflowPunct/>
        <w:autoSpaceDE w:val="0"/>
        <w:autoSpaceDN w:val="0"/>
        <w:adjustRightInd/>
        <w:spacing w:before="121" w:line="240" w:lineRule="auto"/>
        <w:ind w:left="280" w:right="544" w:firstLine="0"/>
        <w:contextualSpacing w:val="0"/>
        <w:jc w:val="both"/>
        <w:rPr>
          <w:sz w:val="24"/>
        </w:rPr>
      </w:pPr>
      <w:r>
        <w:rPr>
          <w:sz w:val="24"/>
        </w:rPr>
        <w:t>The LTA shall remain in force for the maximum period of two years and may be extended by UNDP for one additional year by mutual agreement of the</w:t>
      </w:r>
      <w:r>
        <w:rPr>
          <w:spacing w:val="-4"/>
          <w:sz w:val="24"/>
        </w:rPr>
        <w:t xml:space="preserve"> </w:t>
      </w:r>
      <w:r>
        <w:rPr>
          <w:sz w:val="24"/>
        </w:rPr>
        <w:t>Parties.</w:t>
      </w:r>
    </w:p>
    <w:p w14:paraId="64F3E3F2" w14:textId="77777777" w:rsidR="00134C72" w:rsidRPr="00B44B28" w:rsidRDefault="00134C72" w:rsidP="002615F6">
      <w:pPr>
        <w:pStyle w:val="ListParagraph"/>
        <w:numPr>
          <w:ilvl w:val="0"/>
          <w:numId w:val="8"/>
        </w:numPr>
        <w:tabs>
          <w:tab w:val="left" w:pos="348"/>
        </w:tabs>
        <w:overflowPunct/>
        <w:autoSpaceDE w:val="0"/>
        <w:autoSpaceDN w:val="0"/>
        <w:adjustRightInd/>
        <w:spacing w:before="62" w:line="240" w:lineRule="auto"/>
        <w:ind w:right="543" w:firstLine="0"/>
        <w:contextualSpacing w:val="0"/>
        <w:jc w:val="both"/>
        <w:rPr>
          <w:b/>
          <w:sz w:val="24"/>
        </w:rPr>
      </w:pPr>
      <w:r w:rsidRPr="00B44B28">
        <w:rPr>
          <w:b/>
          <w:sz w:val="24"/>
        </w:rPr>
        <w:t>PRICE AND PAYMENT:</w:t>
      </w:r>
    </w:p>
    <w:p w14:paraId="7B7CB0FF" w14:textId="77777777" w:rsidR="00134C72" w:rsidRDefault="00134C72" w:rsidP="002615F6">
      <w:pPr>
        <w:pStyle w:val="ListParagraph"/>
        <w:numPr>
          <w:ilvl w:val="1"/>
          <w:numId w:val="8"/>
        </w:numPr>
        <w:tabs>
          <w:tab w:val="left" w:pos="725"/>
        </w:tabs>
        <w:overflowPunct/>
        <w:autoSpaceDE w:val="0"/>
        <w:autoSpaceDN w:val="0"/>
        <w:adjustRightInd/>
        <w:spacing w:before="116" w:line="240" w:lineRule="auto"/>
        <w:ind w:right="541" w:firstLine="0"/>
        <w:contextualSpacing w:val="0"/>
        <w:jc w:val="both"/>
        <w:rPr>
          <w:sz w:val="24"/>
        </w:rPr>
      </w:pPr>
      <w:r>
        <w:rPr>
          <w:b/>
          <w:spacing w:val="-3"/>
          <w:sz w:val="24"/>
        </w:rPr>
        <w:t xml:space="preserve">FIXED PRICE: </w:t>
      </w:r>
      <w:r>
        <w:rPr>
          <w:spacing w:val="-4"/>
          <w:sz w:val="24"/>
        </w:rPr>
        <w:t xml:space="preserve">If </w:t>
      </w:r>
      <w:r>
        <w:rPr>
          <w:spacing w:val="-3"/>
          <w:sz w:val="24"/>
        </w:rPr>
        <w:t xml:space="preserve">Fixed Price </w:t>
      </w:r>
      <w:r>
        <w:rPr>
          <w:sz w:val="24"/>
        </w:rPr>
        <w:t xml:space="preserve">is </w:t>
      </w:r>
      <w:r>
        <w:rPr>
          <w:spacing w:val="-3"/>
          <w:sz w:val="24"/>
        </w:rPr>
        <w:t xml:space="preserve">chosen </w:t>
      </w:r>
      <w:r>
        <w:rPr>
          <w:sz w:val="24"/>
        </w:rPr>
        <w:t xml:space="preserve">as a </w:t>
      </w:r>
      <w:r>
        <w:rPr>
          <w:spacing w:val="-3"/>
          <w:sz w:val="24"/>
        </w:rPr>
        <w:t xml:space="preserve">payment method </w:t>
      </w:r>
      <w:r>
        <w:rPr>
          <w:spacing w:val="-4"/>
          <w:sz w:val="24"/>
        </w:rPr>
        <w:t xml:space="preserve">pursuant </w:t>
      </w:r>
      <w:r>
        <w:rPr>
          <w:spacing w:val="-3"/>
          <w:sz w:val="24"/>
        </w:rPr>
        <w:t xml:space="preserve">to </w:t>
      </w:r>
      <w:r>
        <w:rPr>
          <w:sz w:val="24"/>
        </w:rPr>
        <w:t xml:space="preserve">the Face Sheet of this </w:t>
      </w:r>
      <w:r>
        <w:rPr>
          <w:spacing w:val="-3"/>
          <w:sz w:val="24"/>
        </w:rPr>
        <w:t xml:space="preserve">Contract, </w:t>
      </w:r>
      <w:r>
        <w:rPr>
          <w:sz w:val="24"/>
        </w:rPr>
        <w:t xml:space="preserve">in </w:t>
      </w:r>
      <w:r>
        <w:rPr>
          <w:spacing w:val="-3"/>
          <w:sz w:val="24"/>
        </w:rPr>
        <w:t xml:space="preserve">full </w:t>
      </w:r>
      <w:r>
        <w:rPr>
          <w:spacing w:val="-4"/>
          <w:sz w:val="24"/>
        </w:rPr>
        <w:t xml:space="preserve">consideration </w:t>
      </w:r>
      <w:r>
        <w:rPr>
          <w:spacing w:val="-3"/>
          <w:sz w:val="24"/>
        </w:rPr>
        <w:t xml:space="preserve">for </w:t>
      </w:r>
      <w:r>
        <w:rPr>
          <w:sz w:val="24"/>
        </w:rPr>
        <w:t xml:space="preserve">the </w:t>
      </w:r>
      <w:r>
        <w:rPr>
          <w:spacing w:val="-3"/>
          <w:sz w:val="24"/>
        </w:rPr>
        <w:t xml:space="preserve">complete and satisfactory </w:t>
      </w:r>
      <w:r>
        <w:rPr>
          <w:sz w:val="24"/>
        </w:rPr>
        <w:t xml:space="preserve">provision of the Services, </w:t>
      </w:r>
      <w:r>
        <w:rPr>
          <w:spacing w:val="-3"/>
          <w:sz w:val="24"/>
        </w:rPr>
        <w:t xml:space="preserve">UNDP shall </w:t>
      </w:r>
      <w:r>
        <w:rPr>
          <w:sz w:val="24"/>
        </w:rPr>
        <w:t>pay</w:t>
      </w:r>
      <w:r>
        <w:rPr>
          <w:spacing w:val="-13"/>
          <w:sz w:val="24"/>
        </w:rPr>
        <w:t xml:space="preserve"> </w:t>
      </w:r>
      <w:r>
        <w:rPr>
          <w:sz w:val="24"/>
        </w:rPr>
        <w:t>the</w:t>
      </w:r>
      <w:r>
        <w:rPr>
          <w:spacing w:val="-6"/>
          <w:sz w:val="24"/>
        </w:rPr>
        <w:t xml:space="preserve"> </w:t>
      </w:r>
      <w:r>
        <w:rPr>
          <w:spacing w:val="-3"/>
          <w:sz w:val="24"/>
        </w:rPr>
        <w:t>Contractor</w:t>
      </w:r>
      <w:r>
        <w:rPr>
          <w:spacing w:val="-6"/>
          <w:sz w:val="24"/>
        </w:rPr>
        <w:t xml:space="preserve"> </w:t>
      </w:r>
      <w:r>
        <w:rPr>
          <w:sz w:val="24"/>
        </w:rPr>
        <w:t>a</w:t>
      </w:r>
      <w:r>
        <w:rPr>
          <w:spacing w:val="-9"/>
          <w:sz w:val="24"/>
        </w:rPr>
        <w:t xml:space="preserve"> </w:t>
      </w:r>
      <w:r>
        <w:rPr>
          <w:spacing w:val="-3"/>
          <w:sz w:val="24"/>
        </w:rPr>
        <w:t>fixed</w:t>
      </w:r>
      <w:r>
        <w:rPr>
          <w:spacing w:val="-8"/>
          <w:sz w:val="24"/>
        </w:rPr>
        <w:t xml:space="preserve"> </w:t>
      </w:r>
      <w:r>
        <w:rPr>
          <w:spacing w:val="-3"/>
          <w:sz w:val="24"/>
        </w:rPr>
        <w:t>amount</w:t>
      </w:r>
      <w:r>
        <w:rPr>
          <w:spacing w:val="-5"/>
          <w:sz w:val="24"/>
        </w:rPr>
        <w:t xml:space="preserve"> </w:t>
      </w:r>
      <w:r>
        <w:rPr>
          <w:sz w:val="24"/>
        </w:rPr>
        <w:t>indicated in the</w:t>
      </w:r>
      <w:r>
        <w:rPr>
          <w:spacing w:val="-3"/>
          <w:sz w:val="24"/>
        </w:rPr>
        <w:t xml:space="preserve"> </w:t>
      </w:r>
      <w:r>
        <w:rPr>
          <w:sz w:val="24"/>
        </w:rPr>
        <w:t>Face</w:t>
      </w:r>
      <w:r>
        <w:rPr>
          <w:spacing w:val="-1"/>
          <w:sz w:val="24"/>
        </w:rPr>
        <w:t xml:space="preserve"> </w:t>
      </w:r>
      <w:r>
        <w:rPr>
          <w:sz w:val="24"/>
        </w:rPr>
        <w:t>Sheet</w:t>
      </w:r>
      <w:r>
        <w:rPr>
          <w:spacing w:val="-3"/>
          <w:sz w:val="24"/>
        </w:rPr>
        <w:t xml:space="preserve"> </w:t>
      </w:r>
      <w:r>
        <w:rPr>
          <w:sz w:val="24"/>
        </w:rPr>
        <w:t>of</w:t>
      </w:r>
      <w:r>
        <w:rPr>
          <w:spacing w:val="-6"/>
          <w:sz w:val="24"/>
        </w:rPr>
        <w:t xml:space="preserve"> </w:t>
      </w:r>
      <w:r>
        <w:rPr>
          <w:sz w:val="24"/>
        </w:rPr>
        <w:t>this</w:t>
      </w:r>
      <w:r>
        <w:rPr>
          <w:spacing w:val="-7"/>
          <w:sz w:val="24"/>
        </w:rPr>
        <w:t xml:space="preserve"> </w:t>
      </w:r>
      <w:r>
        <w:rPr>
          <w:spacing w:val="-4"/>
          <w:sz w:val="24"/>
        </w:rPr>
        <w:t>Contract.</w:t>
      </w:r>
    </w:p>
    <w:p w14:paraId="799F3107" w14:textId="77777777" w:rsidR="00134C72" w:rsidRDefault="00134C72" w:rsidP="002615F6">
      <w:pPr>
        <w:pStyle w:val="ListParagraph"/>
        <w:numPr>
          <w:ilvl w:val="2"/>
          <w:numId w:val="8"/>
        </w:numPr>
        <w:tabs>
          <w:tab w:val="left" w:pos="900"/>
        </w:tabs>
        <w:overflowPunct/>
        <w:autoSpaceDE w:val="0"/>
        <w:autoSpaceDN w:val="0"/>
        <w:adjustRightInd/>
        <w:spacing w:before="118" w:line="240" w:lineRule="auto"/>
        <w:ind w:right="543" w:firstLine="0"/>
        <w:contextualSpacing w:val="0"/>
        <w:jc w:val="both"/>
        <w:rPr>
          <w:sz w:val="24"/>
        </w:rPr>
      </w:pPr>
      <w:r>
        <w:rPr>
          <w:sz w:val="24"/>
        </w:rPr>
        <w:t xml:space="preserve">The </w:t>
      </w:r>
      <w:r>
        <w:rPr>
          <w:spacing w:val="-4"/>
          <w:sz w:val="24"/>
        </w:rPr>
        <w:t xml:space="preserve">amount </w:t>
      </w:r>
      <w:r>
        <w:rPr>
          <w:spacing w:val="-3"/>
          <w:sz w:val="24"/>
        </w:rPr>
        <w:t xml:space="preserve">stated </w:t>
      </w:r>
      <w:r>
        <w:rPr>
          <w:sz w:val="24"/>
        </w:rPr>
        <w:t xml:space="preserve">in the Face Sheet of </w:t>
      </w:r>
      <w:r>
        <w:rPr>
          <w:spacing w:val="-3"/>
          <w:sz w:val="24"/>
        </w:rPr>
        <w:t xml:space="preserve">this Contract </w:t>
      </w:r>
      <w:r>
        <w:rPr>
          <w:sz w:val="24"/>
        </w:rPr>
        <w:t xml:space="preserve">is </w:t>
      </w:r>
      <w:r>
        <w:rPr>
          <w:spacing w:val="-3"/>
          <w:sz w:val="24"/>
        </w:rPr>
        <w:t xml:space="preserve">not subject </w:t>
      </w:r>
      <w:r>
        <w:rPr>
          <w:sz w:val="24"/>
        </w:rPr>
        <w:t xml:space="preserve">to any </w:t>
      </w:r>
      <w:r>
        <w:rPr>
          <w:spacing w:val="-3"/>
          <w:sz w:val="24"/>
        </w:rPr>
        <w:t xml:space="preserve">adjustment </w:t>
      </w:r>
      <w:r>
        <w:rPr>
          <w:sz w:val="24"/>
        </w:rPr>
        <w:t xml:space="preserve">or </w:t>
      </w:r>
      <w:r>
        <w:rPr>
          <w:spacing w:val="-4"/>
          <w:sz w:val="24"/>
        </w:rPr>
        <w:t>revision</w:t>
      </w:r>
      <w:r>
        <w:rPr>
          <w:spacing w:val="52"/>
          <w:sz w:val="24"/>
        </w:rPr>
        <w:t xml:space="preserve"> </w:t>
      </w:r>
      <w:r>
        <w:rPr>
          <w:spacing w:val="-3"/>
          <w:sz w:val="24"/>
        </w:rPr>
        <w:t xml:space="preserve">because </w:t>
      </w:r>
      <w:r>
        <w:rPr>
          <w:sz w:val="24"/>
        </w:rPr>
        <w:t xml:space="preserve">of </w:t>
      </w:r>
      <w:r>
        <w:rPr>
          <w:spacing w:val="-3"/>
          <w:sz w:val="24"/>
        </w:rPr>
        <w:t xml:space="preserve">price </w:t>
      </w:r>
      <w:r>
        <w:rPr>
          <w:sz w:val="24"/>
        </w:rPr>
        <w:t xml:space="preserve">or </w:t>
      </w:r>
      <w:r>
        <w:rPr>
          <w:spacing w:val="-4"/>
          <w:sz w:val="24"/>
        </w:rPr>
        <w:t xml:space="preserve">currency </w:t>
      </w:r>
      <w:r>
        <w:rPr>
          <w:spacing w:val="-3"/>
          <w:sz w:val="24"/>
        </w:rPr>
        <w:t xml:space="preserve">fluctuations, </w:t>
      </w:r>
      <w:r>
        <w:rPr>
          <w:sz w:val="24"/>
        </w:rPr>
        <w:t xml:space="preserve">or </w:t>
      </w:r>
      <w:r>
        <w:rPr>
          <w:spacing w:val="-3"/>
          <w:sz w:val="24"/>
        </w:rPr>
        <w:t xml:space="preserve">the actual costs </w:t>
      </w:r>
      <w:r>
        <w:rPr>
          <w:spacing w:val="-4"/>
          <w:sz w:val="24"/>
        </w:rPr>
        <w:t xml:space="preserve">incurred </w:t>
      </w:r>
      <w:r>
        <w:rPr>
          <w:sz w:val="24"/>
        </w:rPr>
        <w:t xml:space="preserve">by the </w:t>
      </w:r>
      <w:r>
        <w:rPr>
          <w:spacing w:val="-3"/>
          <w:sz w:val="24"/>
        </w:rPr>
        <w:t xml:space="preserve">Contractor in the </w:t>
      </w:r>
      <w:r>
        <w:rPr>
          <w:spacing w:val="-4"/>
          <w:sz w:val="24"/>
        </w:rPr>
        <w:t xml:space="preserve">performance </w:t>
      </w:r>
      <w:r>
        <w:rPr>
          <w:sz w:val="24"/>
        </w:rPr>
        <w:t>of the</w:t>
      </w:r>
      <w:r>
        <w:rPr>
          <w:spacing w:val="-19"/>
          <w:sz w:val="24"/>
        </w:rPr>
        <w:t xml:space="preserve"> </w:t>
      </w:r>
      <w:r>
        <w:rPr>
          <w:spacing w:val="-3"/>
          <w:sz w:val="24"/>
        </w:rPr>
        <w:t>Contract.</w:t>
      </w:r>
    </w:p>
    <w:p w14:paraId="6B28C643" w14:textId="77777777" w:rsidR="00134C72" w:rsidRDefault="00134C72" w:rsidP="002615F6">
      <w:pPr>
        <w:pStyle w:val="ListParagraph"/>
        <w:numPr>
          <w:ilvl w:val="2"/>
          <w:numId w:val="8"/>
        </w:numPr>
        <w:tabs>
          <w:tab w:val="left" w:pos="900"/>
        </w:tabs>
        <w:overflowPunct/>
        <w:autoSpaceDE w:val="0"/>
        <w:autoSpaceDN w:val="0"/>
        <w:adjustRightInd/>
        <w:spacing w:before="120" w:line="240" w:lineRule="auto"/>
        <w:ind w:right="540" w:firstLine="0"/>
        <w:contextualSpacing w:val="0"/>
        <w:jc w:val="both"/>
        <w:rPr>
          <w:sz w:val="24"/>
        </w:rPr>
      </w:pPr>
      <w:r>
        <w:rPr>
          <w:spacing w:val="-3"/>
          <w:sz w:val="24"/>
        </w:rPr>
        <w:t xml:space="preserve">UNDP shall </w:t>
      </w:r>
      <w:r>
        <w:rPr>
          <w:spacing w:val="-4"/>
          <w:sz w:val="24"/>
        </w:rPr>
        <w:t xml:space="preserve">effect </w:t>
      </w:r>
      <w:r>
        <w:rPr>
          <w:spacing w:val="-3"/>
          <w:sz w:val="24"/>
        </w:rPr>
        <w:t xml:space="preserve">payments </w:t>
      </w:r>
      <w:r>
        <w:rPr>
          <w:sz w:val="24"/>
        </w:rPr>
        <w:t xml:space="preserve">to the </w:t>
      </w:r>
      <w:r>
        <w:rPr>
          <w:spacing w:val="-3"/>
          <w:sz w:val="24"/>
        </w:rPr>
        <w:t xml:space="preserve">Contractor </w:t>
      </w:r>
      <w:r>
        <w:rPr>
          <w:sz w:val="24"/>
        </w:rPr>
        <w:t xml:space="preserve">in the </w:t>
      </w:r>
      <w:r>
        <w:rPr>
          <w:spacing w:val="-3"/>
          <w:sz w:val="24"/>
        </w:rPr>
        <w:t xml:space="preserve">amounts and </w:t>
      </w:r>
      <w:r>
        <w:rPr>
          <w:spacing w:val="-4"/>
          <w:sz w:val="24"/>
        </w:rPr>
        <w:t xml:space="preserve">pursuant </w:t>
      </w:r>
      <w:r>
        <w:rPr>
          <w:sz w:val="24"/>
        </w:rPr>
        <w:t xml:space="preserve">to the </w:t>
      </w:r>
      <w:r>
        <w:rPr>
          <w:spacing w:val="-3"/>
          <w:sz w:val="24"/>
        </w:rPr>
        <w:t xml:space="preserve">schedule </w:t>
      </w:r>
      <w:r>
        <w:rPr>
          <w:sz w:val="24"/>
        </w:rPr>
        <w:t xml:space="preserve">of </w:t>
      </w:r>
      <w:r>
        <w:rPr>
          <w:spacing w:val="-4"/>
          <w:sz w:val="24"/>
        </w:rPr>
        <w:t xml:space="preserve">payments </w:t>
      </w:r>
      <w:r>
        <w:rPr>
          <w:spacing w:val="-3"/>
          <w:sz w:val="24"/>
        </w:rPr>
        <w:t xml:space="preserve">set </w:t>
      </w:r>
      <w:r>
        <w:rPr>
          <w:spacing w:val="-4"/>
          <w:sz w:val="24"/>
        </w:rPr>
        <w:t xml:space="preserve">forth </w:t>
      </w:r>
      <w:r>
        <w:rPr>
          <w:sz w:val="24"/>
        </w:rPr>
        <w:t xml:space="preserve">in </w:t>
      </w:r>
      <w:r>
        <w:rPr>
          <w:spacing w:val="-3"/>
          <w:sz w:val="24"/>
        </w:rPr>
        <w:t xml:space="preserve">the Terms </w:t>
      </w:r>
      <w:r>
        <w:rPr>
          <w:sz w:val="24"/>
        </w:rPr>
        <w:t xml:space="preserve">of </w:t>
      </w:r>
      <w:r>
        <w:rPr>
          <w:spacing w:val="-4"/>
          <w:sz w:val="24"/>
        </w:rPr>
        <w:t xml:space="preserve">Reference </w:t>
      </w:r>
      <w:r>
        <w:rPr>
          <w:spacing w:val="-3"/>
          <w:sz w:val="24"/>
        </w:rPr>
        <w:t xml:space="preserve">and Schedule </w:t>
      </w:r>
      <w:r>
        <w:rPr>
          <w:sz w:val="24"/>
        </w:rPr>
        <w:t xml:space="preserve">of </w:t>
      </w:r>
      <w:r>
        <w:rPr>
          <w:spacing w:val="-3"/>
          <w:sz w:val="24"/>
        </w:rPr>
        <w:t xml:space="preserve">Payments, upon completion </w:t>
      </w:r>
      <w:r>
        <w:rPr>
          <w:sz w:val="24"/>
        </w:rPr>
        <w:t xml:space="preserve">by the </w:t>
      </w:r>
      <w:r>
        <w:rPr>
          <w:spacing w:val="-3"/>
          <w:sz w:val="24"/>
        </w:rPr>
        <w:t xml:space="preserve">Contractor </w:t>
      </w:r>
      <w:r>
        <w:rPr>
          <w:sz w:val="24"/>
        </w:rPr>
        <w:t xml:space="preserve">of </w:t>
      </w:r>
      <w:r>
        <w:rPr>
          <w:spacing w:val="-3"/>
          <w:sz w:val="24"/>
        </w:rPr>
        <w:t xml:space="preserve">the </w:t>
      </w:r>
      <w:r>
        <w:rPr>
          <w:spacing w:val="-4"/>
          <w:sz w:val="24"/>
        </w:rPr>
        <w:t xml:space="preserve">corresponding deliverable(s) </w:t>
      </w:r>
      <w:r>
        <w:rPr>
          <w:spacing w:val="-3"/>
          <w:sz w:val="24"/>
        </w:rPr>
        <w:t xml:space="preserve">and upon </w:t>
      </w:r>
      <w:r>
        <w:rPr>
          <w:spacing w:val="-4"/>
          <w:sz w:val="24"/>
        </w:rPr>
        <w:t xml:space="preserve">acceptance </w:t>
      </w:r>
      <w:r>
        <w:rPr>
          <w:sz w:val="24"/>
        </w:rPr>
        <w:t xml:space="preserve">by UNDP of the </w:t>
      </w:r>
      <w:r>
        <w:rPr>
          <w:spacing w:val="-4"/>
          <w:sz w:val="24"/>
        </w:rPr>
        <w:t>original invoices</w:t>
      </w:r>
      <w:r>
        <w:rPr>
          <w:spacing w:val="52"/>
          <w:sz w:val="24"/>
        </w:rPr>
        <w:t xml:space="preserve"> </w:t>
      </w:r>
      <w:r>
        <w:rPr>
          <w:spacing w:val="-3"/>
          <w:sz w:val="24"/>
        </w:rPr>
        <w:t xml:space="preserve">submitted </w:t>
      </w:r>
      <w:r>
        <w:rPr>
          <w:sz w:val="24"/>
        </w:rPr>
        <w:t xml:space="preserve">by the </w:t>
      </w:r>
      <w:r>
        <w:rPr>
          <w:spacing w:val="-4"/>
          <w:sz w:val="24"/>
        </w:rPr>
        <w:t xml:space="preserve">Contractor </w:t>
      </w:r>
      <w:r>
        <w:rPr>
          <w:sz w:val="24"/>
        </w:rPr>
        <w:t xml:space="preserve">to the </w:t>
      </w:r>
      <w:r>
        <w:rPr>
          <w:spacing w:val="-3"/>
          <w:sz w:val="24"/>
        </w:rPr>
        <w:t xml:space="preserve">UNDP </w:t>
      </w:r>
      <w:r>
        <w:rPr>
          <w:spacing w:val="-4"/>
          <w:sz w:val="24"/>
        </w:rPr>
        <w:t xml:space="preserve">Contact </w:t>
      </w:r>
      <w:r>
        <w:rPr>
          <w:spacing w:val="-3"/>
          <w:sz w:val="24"/>
        </w:rPr>
        <w:t xml:space="preserve">Person indicated </w:t>
      </w:r>
      <w:r>
        <w:rPr>
          <w:sz w:val="24"/>
        </w:rPr>
        <w:t xml:space="preserve">in the Face Sheet of this </w:t>
      </w:r>
      <w:r>
        <w:rPr>
          <w:spacing w:val="-4"/>
          <w:sz w:val="24"/>
        </w:rPr>
        <w:t>Contract,</w:t>
      </w:r>
      <w:r>
        <w:rPr>
          <w:spacing w:val="52"/>
          <w:sz w:val="24"/>
        </w:rPr>
        <w:t xml:space="preserve"> </w:t>
      </w:r>
      <w:r>
        <w:rPr>
          <w:spacing w:val="-3"/>
          <w:sz w:val="24"/>
        </w:rPr>
        <w:t>together</w:t>
      </w:r>
      <w:r>
        <w:rPr>
          <w:spacing w:val="-6"/>
          <w:sz w:val="24"/>
        </w:rPr>
        <w:t xml:space="preserve"> </w:t>
      </w:r>
      <w:r>
        <w:rPr>
          <w:spacing w:val="-3"/>
          <w:sz w:val="24"/>
        </w:rPr>
        <w:t>with</w:t>
      </w:r>
      <w:r>
        <w:rPr>
          <w:spacing w:val="-5"/>
          <w:sz w:val="24"/>
        </w:rPr>
        <w:t xml:space="preserve"> </w:t>
      </w:r>
      <w:r>
        <w:rPr>
          <w:spacing w:val="-4"/>
          <w:sz w:val="24"/>
        </w:rPr>
        <w:t>whatever</w:t>
      </w:r>
      <w:r>
        <w:rPr>
          <w:spacing w:val="-6"/>
          <w:sz w:val="24"/>
        </w:rPr>
        <w:t xml:space="preserve"> </w:t>
      </w:r>
      <w:r>
        <w:rPr>
          <w:spacing w:val="-4"/>
          <w:sz w:val="24"/>
        </w:rPr>
        <w:t>supporting</w:t>
      </w:r>
      <w:r>
        <w:rPr>
          <w:spacing w:val="-7"/>
          <w:sz w:val="24"/>
        </w:rPr>
        <w:t xml:space="preserve"> </w:t>
      </w:r>
      <w:r>
        <w:rPr>
          <w:spacing w:val="-4"/>
          <w:sz w:val="24"/>
        </w:rPr>
        <w:t>documentation</w:t>
      </w:r>
      <w:r>
        <w:rPr>
          <w:spacing w:val="-8"/>
          <w:sz w:val="24"/>
        </w:rPr>
        <w:t xml:space="preserve"> </w:t>
      </w:r>
      <w:r>
        <w:rPr>
          <w:spacing w:val="-3"/>
          <w:sz w:val="24"/>
        </w:rPr>
        <w:t>that</w:t>
      </w:r>
      <w:r>
        <w:rPr>
          <w:spacing w:val="-5"/>
          <w:sz w:val="24"/>
        </w:rPr>
        <w:t xml:space="preserve"> </w:t>
      </w:r>
      <w:r>
        <w:rPr>
          <w:sz w:val="24"/>
        </w:rPr>
        <w:t>may</w:t>
      </w:r>
      <w:r>
        <w:rPr>
          <w:spacing w:val="-12"/>
          <w:sz w:val="24"/>
        </w:rPr>
        <w:t xml:space="preserve"> </w:t>
      </w:r>
      <w:r>
        <w:rPr>
          <w:sz w:val="24"/>
        </w:rPr>
        <w:t>be</w:t>
      </w:r>
      <w:r>
        <w:rPr>
          <w:spacing w:val="-5"/>
          <w:sz w:val="24"/>
        </w:rPr>
        <w:t xml:space="preserve"> </w:t>
      </w:r>
      <w:r>
        <w:rPr>
          <w:spacing w:val="-3"/>
          <w:sz w:val="24"/>
        </w:rPr>
        <w:t>required</w:t>
      </w:r>
      <w:r>
        <w:rPr>
          <w:spacing w:val="-5"/>
          <w:sz w:val="24"/>
        </w:rPr>
        <w:t xml:space="preserve"> </w:t>
      </w:r>
      <w:r>
        <w:rPr>
          <w:sz w:val="24"/>
        </w:rPr>
        <w:t>by</w:t>
      </w:r>
      <w:r>
        <w:rPr>
          <w:spacing w:val="-12"/>
          <w:sz w:val="24"/>
        </w:rPr>
        <w:t xml:space="preserve"> </w:t>
      </w:r>
      <w:r>
        <w:rPr>
          <w:sz w:val="24"/>
        </w:rPr>
        <w:t>UNDP:</w:t>
      </w:r>
    </w:p>
    <w:p w14:paraId="164AE7C3" w14:textId="77777777" w:rsidR="00134C72" w:rsidRDefault="00134C72" w:rsidP="002615F6">
      <w:pPr>
        <w:pStyle w:val="ListParagraph"/>
        <w:numPr>
          <w:ilvl w:val="2"/>
          <w:numId w:val="8"/>
        </w:numPr>
        <w:tabs>
          <w:tab w:val="left" w:pos="900"/>
        </w:tabs>
        <w:overflowPunct/>
        <w:autoSpaceDE w:val="0"/>
        <w:autoSpaceDN w:val="0"/>
        <w:adjustRightInd/>
        <w:spacing w:before="120" w:line="240" w:lineRule="auto"/>
        <w:ind w:left="899"/>
        <w:contextualSpacing w:val="0"/>
        <w:jc w:val="both"/>
        <w:rPr>
          <w:sz w:val="24"/>
        </w:rPr>
      </w:pPr>
      <w:r>
        <w:rPr>
          <w:spacing w:val="-4"/>
          <w:sz w:val="24"/>
        </w:rPr>
        <w:t xml:space="preserve">Invoices </w:t>
      </w:r>
      <w:r>
        <w:rPr>
          <w:spacing w:val="-3"/>
          <w:sz w:val="24"/>
        </w:rPr>
        <w:t xml:space="preserve">shall indicate </w:t>
      </w:r>
      <w:r>
        <w:rPr>
          <w:sz w:val="24"/>
        </w:rPr>
        <w:t xml:space="preserve">a </w:t>
      </w:r>
      <w:r>
        <w:rPr>
          <w:spacing w:val="-3"/>
          <w:sz w:val="24"/>
        </w:rPr>
        <w:t xml:space="preserve">deliverable completed and </w:t>
      </w:r>
      <w:r>
        <w:rPr>
          <w:sz w:val="24"/>
        </w:rPr>
        <w:t xml:space="preserve">the </w:t>
      </w:r>
      <w:r>
        <w:rPr>
          <w:spacing w:val="-4"/>
          <w:sz w:val="24"/>
        </w:rPr>
        <w:t xml:space="preserve">corresponding </w:t>
      </w:r>
      <w:r>
        <w:rPr>
          <w:spacing w:val="-3"/>
          <w:sz w:val="24"/>
        </w:rPr>
        <w:t>amount</w:t>
      </w:r>
      <w:r>
        <w:rPr>
          <w:spacing w:val="-39"/>
          <w:sz w:val="24"/>
        </w:rPr>
        <w:t xml:space="preserve"> </w:t>
      </w:r>
      <w:r>
        <w:rPr>
          <w:spacing w:val="-4"/>
          <w:sz w:val="24"/>
        </w:rPr>
        <w:t>payable.</w:t>
      </w:r>
    </w:p>
    <w:p w14:paraId="52A9DB36" w14:textId="77777777" w:rsidR="00134C72" w:rsidRDefault="00134C72" w:rsidP="002615F6">
      <w:pPr>
        <w:pStyle w:val="ListParagraph"/>
        <w:numPr>
          <w:ilvl w:val="2"/>
          <w:numId w:val="8"/>
        </w:numPr>
        <w:tabs>
          <w:tab w:val="left" w:pos="900"/>
        </w:tabs>
        <w:overflowPunct/>
        <w:autoSpaceDE w:val="0"/>
        <w:autoSpaceDN w:val="0"/>
        <w:adjustRightInd/>
        <w:spacing w:before="120" w:line="240" w:lineRule="auto"/>
        <w:ind w:right="541" w:firstLine="0"/>
        <w:contextualSpacing w:val="0"/>
        <w:jc w:val="both"/>
        <w:rPr>
          <w:sz w:val="24"/>
        </w:rPr>
      </w:pPr>
      <w:r>
        <w:rPr>
          <w:spacing w:val="-3"/>
          <w:sz w:val="24"/>
        </w:rPr>
        <w:t xml:space="preserve">Payments </w:t>
      </w:r>
      <w:r>
        <w:rPr>
          <w:spacing w:val="-4"/>
          <w:sz w:val="24"/>
        </w:rPr>
        <w:t xml:space="preserve">effected </w:t>
      </w:r>
      <w:r>
        <w:rPr>
          <w:sz w:val="24"/>
        </w:rPr>
        <w:t xml:space="preserve">by </w:t>
      </w:r>
      <w:r>
        <w:rPr>
          <w:spacing w:val="-3"/>
          <w:sz w:val="24"/>
        </w:rPr>
        <w:t xml:space="preserve">UNDP </w:t>
      </w:r>
      <w:r>
        <w:rPr>
          <w:sz w:val="24"/>
        </w:rPr>
        <w:t xml:space="preserve">to the </w:t>
      </w:r>
      <w:r>
        <w:rPr>
          <w:spacing w:val="-4"/>
          <w:sz w:val="24"/>
        </w:rPr>
        <w:t xml:space="preserve">Contractor </w:t>
      </w:r>
      <w:r>
        <w:rPr>
          <w:spacing w:val="-3"/>
          <w:sz w:val="24"/>
        </w:rPr>
        <w:t xml:space="preserve">shall </w:t>
      </w:r>
      <w:r>
        <w:rPr>
          <w:sz w:val="24"/>
        </w:rPr>
        <w:t xml:space="preserve">be </w:t>
      </w:r>
      <w:r>
        <w:rPr>
          <w:spacing w:val="-3"/>
          <w:sz w:val="24"/>
        </w:rPr>
        <w:t xml:space="preserve">deemed neither </w:t>
      </w:r>
      <w:r>
        <w:rPr>
          <w:sz w:val="24"/>
        </w:rPr>
        <w:t xml:space="preserve">to </w:t>
      </w:r>
      <w:r>
        <w:rPr>
          <w:spacing w:val="-4"/>
          <w:sz w:val="24"/>
        </w:rPr>
        <w:t xml:space="preserve">relieve </w:t>
      </w:r>
      <w:r>
        <w:rPr>
          <w:sz w:val="24"/>
        </w:rPr>
        <w:t xml:space="preserve">the </w:t>
      </w:r>
      <w:r>
        <w:rPr>
          <w:spacing w:val="-4"/>
          <w:sz w:val="24"/>
        </w:rPr>
        <w:t xml:space="preserve">Contractor </w:t>
      </w:r>
      <w:r>
        <w:rPr>
          <w:sz w:val="24"/>
        </w:rPr>
        <w:t xml:space="preserve">of its </w:t>
      </w:r>
      <w:r>
        <w:rPr>
          <w:spacing w:val="-3"/>
          <w:sz w:val="24"/>
        </w:rPr>
        <w:t xml:space="preserve">obligations under this Contract </w:t>
      </w:r>
      <w:r>
        <w:rPr>
          <w:sz w:val="24"/>
        </w:rPr>
        <w:t xml:space="preserve">nor as </w:t>
      </w:r>
      <w:r>
        <w:rPr>
          <w:spacing w:val="-4"/>
          <w:sz w:val="24"/>
        </w:rPr>
        <w:t xml:space="preserve">acceptance </w:t>
      </w:r>
      <w:r>
        <w:rPr>
          <w:sz w:val="24"/>
        </w:rPr>
        <w:t xml:space="preserve">by </w:t>
      </w:r>
      <w:r>
        <w:rPr>
          <w:spacing w:val="-3"/>
          <w:sz w:val="24"/>
        </w:rPr>
        <w:t xml:space="preserve">UNDP </w:t>
      </w:r>
      <w:r>
        <w:rPr>
          <w:sz w:val="24"/>
        </w:rPr>
        <w:t>of the Contractor’s provision of the Services.</w:t>
      </w:r>
    </w:p>
    <w:p w14:paraId="594B895F" w14:textId="77777777" w:rsidR="00134C72" w:rsidRDefault="00134C72" w:rsidP="002615F6">
      <w:pPr>
        <w:pStyle w:val="ListParagraph"/>
        <w:numPr>
          <w:ilvl w:val="1"/>
          <w:numId w:val="8"/>
        </w:numPr>
        <w:tabs>
          <w:tab w:val="left" w:pos="725"/>
        </w:tabs>
        <w:overflowPunct/>
        <w:autoSpaceDE w:val="0"/>
        <w:autoSpaceDN w:val="0"/>
        <w:adjustRightInd/>
        <w:spacing w:before="121" w:line="240" w:lineRule="auto"/>
        <w:ind w:right="545" w:firstLine="0"/>
        <w:contextualSpacing w:val="0"/>
        <w:jc w:val="both"/>
        <w:rPr>
          <w:sz w:val="24"/>
        </w:rPr>
      </w:pPr>
      <w:r>
        <w:rPr>
          <w:b/>
          <w:spacing w:val="-3"/>
          <w:sz w:val="24"/>
        </w:rPr>
        <w:t xml:space="preserve">COST </w:t>
      </w:r>
      <w:r>
        <w:rPr>
          <w:b/>
          <w:spacing w:val="-4"/>
          <w:sz w:val="24"/>
        </w:rPr>
        <w:t>REIMBURSEMENT:</w:t>
      </w:r>
      <w:r>
        <w:rPr>
          <w:b/>
          <w:spacing w:val="52"/>
          <w:sz w:val="24"/>
        </w:rPr>
        <w:t xml:space="preserve"> </w:t>
      </w:r>
      <w:r>
        <w:rPr>
          <w:spacing w:val="-4"/>
          <w:sz w:val="24"/>
        </w:rPr>
        <w:t xml:space="preserve">If </w:t>
      </w:r>
      <w:r>
        <w:rPr>
          <w:sz w:val="24"/>
        </w:rPr>
        <w:t xml:space="preserve">Cost </w:t>
      </w:r>
      <w:r>
        <w:rPr>
          <w:spacing w:val="-4"/>
          <w:sz w:val="24"/>
        </w:rPr>
        <w:t xml:space="preserve">Reimbursement </w:t>
      </w:r>
      <w:r>
        <w:rPr>
          <w:sz w:val="24"/>
        </w:rPr>
        <w:t xml:space="preserve">is </w:t>
      </w:r>
      <w:r>
        <w:rPr>
          <w:spacing w:val="-4"/>
          <w:sz w:val="24"/>
        </w:rPr>
        <w:t xml:space="preserve">chosen </w:t>
      </w:r>
      <w:r>
        <w:rPr>
          <w:sz w:val="24"/>
        </w:rPr>
        <w:t xml:space="preserve">as a </w:t>
      </w:r>
      <w:r>
        <w:rPr>
          <w:spacing w:val="-4"/>
          <w:sz w:val="24"/>
        </w:rPr>
        <w:t xml:space="preserve">payment </w:t>
      </w:r>
      <w:r>
        <w:rPr>
          <w:spacing w:val="-3"/>
          <w:sz w:val="24"/>
        </w:rPr>
        <w:t xml:space="preserve">method </w:t>
      </w:r>
      <w:r>
        <w:rPr>
          <w:spacing w:val="-4"/>
          <w:sz w:val="24"/>
        </w:rPr>
        <w:t xml:space="preserve">pursuant </w:t>
      </w:r>
      <w:r>
        <w:rPr>
          <w:spacing w:val="-3"/>
          <w:sz w:val="24"/>
        </w:rPr>
        <w:t xml:space="preserve">to </w:t>
      </w:r>
      <w:r>
        <w:rPr>
          <w:sz w:val="24"/>
        </w:rPr>
        <w:t xml:space="preserve">the </w:t>
      </w:r>
      <w:r>
        <w:rPr>
          <w:spacing w:val="-3"/>
          <w:sz w:val="24"/>
        </w:rPr>
        <w:t xml:space="preserve">Face Sheet </w:t>
      </w:r>
      <w:r>
        <w:rPr>
          <w:sz w:val="24"/>
        </w:rPr>
        <w:t xml:space="preserve">of </w:t>
      </w:r>
      <w:r>
        <w:rPr>
          <w:spacing w:val="-3"/>
          <w:sz w:val="24"/>
        </w:rPr>
        <w:t xml:space="preserve">this </w:t>
      </w:r>
      <w:r>
        <w:rPr>
          <w:spacing w:val="-4"/>
          <w:sz w:val="24"/>
        </w:rPr>
        <w:t xml:space="preserve">Contract, </w:t>
      </w:r>
      <w:r>
        <w:rPr>
          <w:sz w:val="24"/>
        </w:rPr>
        <w:t xml:space="preserve">in </w:t>
      </w:r>
      <w:r>
        <w:rPr>
          <w:spacing w:val="-3"/>
          <w:sz w:val="24"/>
        </w:rPr>
        <w:t xml:space="preserve">full </w:t>
      </w:r>
      <w:r>
        <w:rPr>
          <w:spacing w:val="-4"/>
          <w:sz w:val="24"/>
        </w:rPr>
        <w:t xml:space="preserve">consideration </w:t>
      </w:r>
      <w:r>
        <w:rPr>
          <w:spacing w:val="-3"/>
          <w:sz w:val="24"/>
        </w:rPr>
        <w:t xml:space="preserve">for </w:t>
      </w:r>
      <w:r>
        <w:rPr>
          <w:sz w:val="24"/>
        </w:rPr>
        <w:t xml:space="preserve">the </w:t>
      </w:r>
      <w:r>
        <w:rPr>
          <w:spacing w:val="-3"/>
          <w:sz w:val="24"/>
        </w:rPr>
        <w:t xml:space="preserve">complete and satisfactory </w:t>
      </w:r>
      <w:r>
        <w:rPr>
          <w:sz w:val="24"/>
        </w:rPr>
        <w:t xml:space="preserve">provision of the Services </w:t>
      </w:r>
      <w:r>
        <w:rPr>
          <w:spacing w:val="-3"/>
          <w:sz w:val="24"/>
        </w:rPr>
        <w:t xml:space="preserve">under this </w:t>
      </w:r>
      <w:r>
        <w:rPr>
          <w:spacing w:val="-4"/>
          <w:sz w:val="24"/>
        </w:rPr>
        <w:t xml:space="preserve">Contract, </w:t>
      </w:r>
      <w:r>
        <w:rPr>
          <w:spacing w:val="-3"/>
          <w:sz w:val="24"/>
        </w:rPr>
        <w:t xml:space="preserve">UNDP shall </w:t>
      </w:r>
      <w:r>
        <w:rPr>
          <w:sz w:val="24"/>
        </w:rPr>
        <w:t xml:space="preserve">pay the </w:t>
      </w:r>
      <w:r>
        <w:rPr>
          <w:spacing w:val="-3"/>
          <w:sz w:val="24"/>
        </w:rPr>
        <w:t xml:space="preserve">Contractor </w:t>
      </w:r>
      <w:r>
        <w:rPr>
          <w:sz w:val="24"/>
        </w:rPr>
        <w:t xml:space="preserve">an </w:t>
      </w:r>
      <w:r>
        <w:rPr>
          <w:spacing w:val="-3"/>
          <w:sz w:val="24"/>
        </w:rPr>
        <w:t xml:space="preserve">amount not exceeding </w:t>
      </w:r>
      <w:r>
        <w:rPr>
          <w:sz w:val="24"/>
        </w:rPr>
        <w:t xml:space="preserve">the </w:t>
      </w:r>
      <w:r>
        <w:rPr>
          <w:spacing w:val="-3"/>
          <w:sz w:val="24"/>
        </w:rPr>
        <w:t xml:space="preserve">total </w:t>
      </w:r>
      <w:r>
        <w:rPr>
          <w:spacing w:val="-4"/>
          <w:sz w:val="24"/>
        </w:rPr>
        <w:t xml:space="preserve">amount </w:t>
      </w:r>
      <w:r>
        <w:rPr>
          <w:spacing w:val="-3"/>
          <w:sz w:val="24"/>
        </w:rPr>
        <w:t xml:space="preserve">stated </w:t>
      </w:r>
      <w:r>
        <w:rPr>
          <w:sz w:val="24"/>
        </w:rPr>
        <w:t xml:space="preserve">in the </w:t>
      </w:r>
      <w:r>
        <w:rPr>
          <w:spacing w:val="-3"/>
          <w:sz w:val="24"/>
        </w:rPr>
        <w:t xml:space="preserve">Face Sheet </w:t>
      </w:r>
      <w:r>
        <w:rPr>
          <w:sz w:val="24"/>
        </w:rPr>
        <w:t xml:space="preserve">of </w:t>
      </w:r>
      <w:r>
        <w:rPr>
          <w:spacing w:val="-3"/>
          <w:sz w:val="24"/>
        </w:rPr>
        <w:t>this</w:t>
      </w:r>
      <w:r>
        <w:rPr>
          <w:spacing w:val="-40"/>
          <w:sz w:val="24"/>
        </w:rPr>
        <w:t xml:space="preserve"> </w:t>
      </w:r>
      <w:r>
        <w:rPr>
          <w:spacing w:val="-3"/>
          <w:sz w:val="24"/>
        </w:rPr>
        <w:t>Contract.</w:t>
      </w:r>
    </w:p>
    <w:p w14:paraId="41E1EAC9" w14:textId="77777777" w:rsidR="00134C72" w:rsidRDefault="00134C72" w:rsidP="00134C72">
      <w:pPr>
        <w:jc w:val="both"/>
        <w:rPr>
          <w:sz w:val="24"/>
        </w:rPr>
        <w:sectPr w:rsidR="00134C72">
          <w:footerReference w:type="default" r:id="rId21"/>
          <w:pgSz w:w="12240" w:h="15840"/>
          <w:pgMar w:top="880" w:right="620" w:bottom="880" w:left="980" w:header="0" w:footer="681" w:gutter="0"/>
          <w:pgNumType w:start="2"/>
          <w:cols w:space="720"/>
        </w:sectPr>
      </w:pPr>
    </w:p>
    <w:p w14:paraId="12F902BB" w14:textId="77777777" w:rsidR="00134C72" w:rsidRDefault="00134C72" w:rsidP="002615F6">
      <w:pPr>
        <w:pStyle w:val="ListParagraph"/>
        <w:numPr>
          <w:ilvl w:val="2"/>
          <w:numId w:val="8"/>
        </w:numPr>
        <w:tabs>
          <w:tab w:val="left" w:pos="900"/>
        </w:tabs>
        <w:overflowPunct/>
        <w:autoSpaceDE w:val="0"/>
        <w:autoSpaceDN w:val="0"/>
        <w:adjustRightInd/>
        <w:spacing w:before="62" w:line="240" w:lineRule="auto"/>
        <w:ind w:right="542" w:firstLine="0"/>
        <w:contextualSpacing w:val="0"/>
        <w:jc w:val="both"/>
        <w:rPr>
          <w:sz w:val="24"/>
        </w:rPr>
      </w:pPr>
      <w:r>
        <w:rPr>
          <w:sz w:val="24"/>
        </w:rPr>
        <w:lastRenderedPageBreak/>
        <w:t xml:space="preserve">The </w:t>
      </w:r>
      <w:r>
        <w:rPr>
          <w:spacing w:val="-3"/>
          <w:sz w:val="24"/>
        </w:rPr>
        <w:t xml:space="preserve">said </w:t>
      </w:r>
      <w:r>
        <w:rPr>
          <w:spacing w:val="-4"/>
          <w:sz w:val="24"/>
        </w:rPr>
        <w:t xml:space="preserve">amount </w:t>
      </w:r>
      <w:r>
        <w:rPr>
          <w:spacing w:val="-3"/>
          <w:sz w:val="24"/>
        </w:rPr>
        <w:t xml:space="preserve">is </w:t>
      </w:r>
      <w:r>
        <w:rPr>
          <w:sz w:val="24"/>
        </w:rPr>
        <w:t xml:space="preserve">the </w:t>
      </w:r>
      <w:r>
        <w:rPr>
          <w:spacing w:val="-3"/>
          <w:sz w:val="24"/>
        </w:rPr>
        <w:t xml:space="preserve">maximum total amount of reimbursable costs under this Contract. </w:t>
      </w:r>
      <w:r>
        <w:rPr>
          <w:sz w:val="24"/>
        </w:rPr>
        <w:t xml:space="preserve">The </w:t>
      </w:r>
      <w:r>
        <w:rPr>
          <w:spacing w:val="-3"/>
          <w:sz w:val="24"/>
        </w:rPr>
        <w:t xml:space="preserve">breakdown </w:t>
      </w:r>
      <w:r>
        <w:rPr>
          <w:sz w:val="24"/>
        </w:rPr>
        <w:t xml:space="preserve">of </w:t>
      </w:r>
      <w:r>
        <w:rPr>
          <w:spacing w:val="-3"/>
          <w:sz w:val="24"/>
        </w:rPr>
        <w:t xml:space="preserve">costs </w:t>
      </w:r>
      <w:r>
        <w:rPr>
          <w:spacing w:val="-4"/>
          <w:sz w:val="24"/>
        </w:rPr>
        <w:t xml:space="preserve">contained </w:t>
      </w:r>
      <w:r>
        <w:rPr>
          <w:sz w:val="24"/>
        </w:rPr>
        <w:t xml:space="preserve">in the </w:t>
      </w:r>
      <w:r>
        <w:rPr>
          <w:spacing w:val="-4"/>
          <w:sz w:val="24"/>
        </w:rPr>
        <w:t xml:space="preserve">Financial </w:t>
      </w:r>
      <w:r>
        <w:rPr>
          <w:spacing w:val="-3"/>
          <w:sz w:val="24"/>
        </w:rPr>
        <w:t xml:space="preserve">Proposal, </w:t>
      </w:r>
      <w:r>
        <w:rPr>
          <w:spacing w:val="-4"/>
          <w:sz w:val="24"/>
        </w:rPr>
        <w:t xml:space="preserve">referred </w:t>
      </w:r>
      <w:r>
        <w:rPr>
          <w:sz w:val="24"/>
        </w:rPr>
        <w:t xml:space="preserve">to in </w:t>
      </w:r>
      <w:r>
        <w:rPr>
          <w:spacing w:val="-3"/>
          <w:sz w:val="24"/>
        </w:rPr>
        <w:t xml:space="preserve">the Face Sheet </w:t>
      </w:r>
      <w:r>
        <w:rPr>
          <w:sz w:val="24"/>
        </w:rPr>
        <w:t xml:space="preserve">to </w:t>
      </w:r>
      <w:r>
        <w:rPr>
          <w:spacing w:val="-3"/>
          <w:sz w:val="24"/>
        </w:rPr>
        <w:t xml:space="preserve">this </w:t>
      </w:r>
      <w:r>
        <w:rPr>
          <w:spacing w:val="-4"/>
          <w:sz w:val="24"/>
        </w:rPr>
        <w:t xml:space="preserve">Contract </w:t>
      </w:r>
      <w:r>
        <w:rPr>
          <w:spacing w:val="-3"/>
          <w:sz w:val="24"/>
        </w:rPr>
        <w:t xml:space="preserve">shall specify </w:t>
      </w:r>
      <w:r>
        <w:rPr>
          <w:sz w:val="24"/>
        </w:rPr>
        <w:t xml:space="preserve">the </w:t>
      </w:r>
      <w:r>
        <w:rPr>
          <w:spacing w:val="-3"/>
          <w:sz w:val="24"/>
        </w:rPr>
        <w:t xml:space="preserve">maximum amount per each cost category that </w:t>
      </w:r>
      <w:r>
        <w:rPr>
          <w:sz w:val="24"/>
        </w:rPr>
        <w:t xml:space="preserve">is </w:t>
      </w:r>
      <w:r>
        <w:rPr>
          <w:spacing w:val="-4"/>
          <w:sz w:val="24"/>
        </w:rPr>
        <w:t xml:space="preserve">reimbursable </w:t>
      </w:r>
      <w:r>
        <w:rPr>
          <w:spacing w:val="-3"/>
          <w:sz w:val="24"/>
        </w:rPr>
        <w:t xml:space="preserve">under this Contract. </w:t>
      </w:r>
      <w:r>
        <w:rPr>
          <w:spacing w:val="-4"/>
          <w:sz w:val="24"/>
        </w:rPr>
        <w:t xml:space="preserve">The </w:t>
      </w:r>
      <w:r>
        <w:rPr>
          <w:spacing w:val="-3"/>
          <w:sz w:val="24"/>
        </w:rPr>
        <w:t xml:space="preserve">Contractor shall specify </w:t>
      </w:r>
      <w:r>
        <w:rPr>
          <w:sz w:val="24"/>
        </w:rPr>
        <w:t xml:space="preserve">in </w:t>
      </w:r>
      <w:r>
        <w:rPr>
          <w:spacing w:val="-3"/>
          <w:sz w:val="24"/>
        </w:rPr>
        <w:t xml:space="preserve">its invoices </w:t>
      </w:r>
      <w:r>
        <w:rPr>
          <w:sz w:val="24"/>
        </w:rPr>
        <w:t xml:space="preserve">or </w:t>
      </w:r>
      <w:r>
        <w:rPr>
          <w:spacing w:val="-4"/>
          <w:sz w:val="24"/>
        </w:rPr>
        <w:t xml:space="preserve">financial reports </w:t>
      </w:r>
      <w:r>
        <w:rPr>
          <w:spacing w:val="-3"/>
          <w:sz w:val="24"/>
        </w:rPr>
        <w:t xml:space="preserve">(as </w:t>
      </w:r>
      <w:r>
        <w:rPr>
          <w:spacing w:val="-4"/>
          <w:sz w:val="24"/>
        </w:rPr>
        <w:t xml:space="preserve">required </w:t>
      </w:r>
      <w:r>
        <w:rPr>
          <w:sz w:val="24"/>
        </w:rPr>
        <w:t xml:space="preserve">by </w:t>
      </w:r>
      <w:r>
        <w:rPr>
          <w:spacing w:val="-3"/>
          <w:sz w:val="24"/>
        </w:rPr>
        <w:t xml:space="preserve">UNDP) </w:t>
      </w:r>
      <w:r>
        <w:rPr>
          <w:sz w:val="24"/>
        </w:rPr>
        <w:t xml:space="preserve">the </w:t>
      </w:r>
      <w:r>
        <w:rPr>
          <w:spacing w:val="-4"/>
          <w:sz w:val="24"/>
        </w:rPr>
        <w:t xml:space="preserve">amount </w:t>
      </w:r>
      <w:r>
        <w:rPr>
          <w:sz w:val="24"/>
        </w:rPr>
        <w:t xml:space="preserve">of </w:t>
      </w:r>
      <w:r>
        <w:rPr>
          <w:spacing w:val="-4"/>
          <w:sz w:val="24"/>
        </w:rPr>
        <w:t xml:space="preserve">the </w:t>
      </w:r>
      <w:r>
        <w:rPr>
          <w:spacing w:val="-3"/>
          <w:sz w:val="24"/>
        </w:rPr>
        <w:t xml:space="preserve">actual </w:t>
      </w:r>
      <w:r>
        <w:rPr>
          <w:spacing w:val="-4"/>
          <w:sz w:val="24"/>
        </w:rPr>
        <w:t xml:space="preserve">reimbursable </w:t>
      </w:r>
      <w:r>
        <w:rPr>
          <w:spacing w:val="-3"/>
          <w:sz w:val="24"/>
        </w:rPr>
        <w:t xml:space="preserve">costs incurred </w:t>
      </w:r>
      <w:r>
        <w:rPr>
          <w:sz w:val="24"/>
        </w:rPr>
        <w:t>in the provision of the</w:t>
      </w:r>
      <w:r>
        <w:rPr>
          <w:spacing w:val="-24"/>
          <w:sz w:val="24"/>
        </w:rPr>
        <w:t xml:space="preserve"> </w:t>
      </w:r>
      <w:r>
        <w:rPr>
          <w:sz w:val="24"/>
        </w:rPr>
        <w:t>Services.</w:t>
      </w:r>
    </w:p>
    <w:p w14:paraId="75EA6E03" w14:textId="77777777" w:rsidR="00134C72" w:rsidRDefault="00134C72" w:rsidP="002615F6">
      <w:pPr>
        <w:pStyle w:val="ListParagraph"/>
        <w:numPr>
          <w:ilvl w:val="2"/>
          <w:numId w:val="8"/>
        </w:numPr>
        <w:tabs>
          <w:tab w:val="left" w:pos="900"/>
        </w:tabs>
        <w:overflowPunct/>
        <w:autoSpaceDE w:val="0"/>
        <w:autoSpaceDN w:val="0"/>
        <w:adjustRightInd/>
        <w:spacing w:before="121" w:line="240" w:lineRule="auto"/>
        <w:ind w:right="538" w:firstLine="0"/>
        <w:contextualSpacing w:val="0"/>
        <w:jc w:val="both"/>
        <w:rPr>
          <w:sz w:val="24"/>
        </w:rPr>
      </w:pPr>
      <w:r>
        <w:rPr>
          <w:sz w:val="24"/>
        </w:rPr>
        <w:t xml:space="preserve">The </w:t>
      </w:r>
      <w:r>
        <w:rPr>
          <w:spacing w:val="-3"/>
          <w:sz w:val="24"/>
        </w:rPr>
        <w:t xml:space="preserve">Contractor shall </w:t>
      </w:r>
      <w:r>
        <w:rPr>
          <w:sz w:val="24"/>
        </w:rPr>
        <w:t xml:space="preserve">not provide the Services or </w:t>
      </w:r>
      <w:r>
        <w:rPr>
          <w:spacing w:val="-3"/>
          <w:sz w:val="24"/>
        </w:rPr>
        <w:t xml:space="preserve">equipment, materials and supplies that </w:t>
      </w:r>
      <w:r>
        <w:rPr>
          <w:sz w:val="24"/>
        </w:rPr>
        <w:t xml:space="preserve">may </w:t>
      </w:r>
      <w:r>
        <w:rPr>
          <w:spacing w:val="-3"/>
          <w:sz w:val="24"/>
        </w:rPr>
        <w:t xml:space="preserve">result </w:t>
      </w:r>
      <w:r>
        <w:rPr>
          <w:sz w:val="24"/>
        </w:rPr>
        <w:t xml:space="preserve">in any </w:t>
      </w:r>
      <w:r>
        <w:rPr>
          <w:spacing w:val="-3"/>
          <w:sz w:val="24"/>
        </w:rPr>
        <w:t xml:space="preserve">costs </w:t>
      </w:r>
      <w:r>
        <w:rPr>
          <w:sz w:val="24"/>
        </w:rPr>
        <w:t xml:space="preserve">in </w:t>
      </w:r>
      <w:r>
        <w:rPr>
          <w:spacing w:val="-3"/>
          <w:sz w:val="24"/>
        </w:rPr>
        <w:t xml:space="preserve">excess </w:t>
      </w:r>
      <w:r>
        <w:rPr>
          <w:sz w:val="24"/>
        </w:rPr>
        <w:t xml:space="preserve">of the </w:t>
      </w:r>
      <w:r>
        <w:rPr>
          <w:spacing w:val="-3"/>
          <w:sz w:val="24"/>
        </w:rPr>
        <w:t xml:space="preserve">amount stated </w:t>
      </w:r>
      <w:r>
        <w:rPr>
          <w:sz w:val="24"/>
        </w:rPr>
        <w:t xml:space="preserve">in the </w:t>
      </w:r>
      <w:r>
        <w:rPr>
          <w:spacing w:val="-3"/>
          <w:sz w:val="24"/>
        </w:rPr>
        <w:t xml:space="preserve">Face Sheet </w:t>
      </w:r>
      <w:r>
        <w:rPr>
          <w:sz w:val="24"/>
        </w:rPr>
        <w:t xml:space="preserve">of </w:t>
      </w:r>
      <w:r>
        <w:rPr>
          <w:spacing w:val="-3"/>
          <w:sz w:val="24"/>
        </w:rPr>
        <w:t xml:space="preserve">this Contract, </w:t>
      </w:r>
      <w:r>
        <w:rPr>
          <w:sz w:val="24"/>
        </w:rPr>
        <w:t xml:space="preserve">or of </w:t>
      </w:r>
      <w:r>
        <w:rPr>
          <w:spacing w:val="-3"/>
          <w:sz w:val="24"/>
        </w:rPr>
        <w:t xml:space="preserve">the </w:t>
      </w:r>
      <w:r>
        <w:rPr>
          <w:spacing w:val="-4"/>
          <w:sz w:val="24"/>
        </w:rPr>
        <w:t xml:space="preserve">maximum </w:t>
      </w:r>
      <w:r>
        <w:rPr>
          <w:spacing w:val="-3"/>
          <w:sz w:val="24"/>
        </w:rPr>
        <w:t xml:space="preserve">amount per each cost category specified </w:t>
      </w:r>
      <w:r>
        <w:rPr>
          <w:sz w:val="24"/>
        </w:rPr>
        <w:t xml:space="preserve">in </w:t>
      </w:r>
      <w:r>
        <w:rPr>
          <w:spacing w:val="-3"/>
          <w:sz w:val="24"/>
        </w:rPr>
        <w:t xml:space="preserve">the </w:t>
      </w:r>
      <w:r>
        <w:rPr>
          <w:spacing w:val="-4"/>
          <w:sz w:val="24"/>
        </w:rPr>
        <w:t xml:space="preserve">breakdown </w:t>
      </w:r>
      <w:r>
        <w:rPr>
          <w:sz w:val="24"/>
        </w:rPr>
        <w:t xml:space="preserve">of </w:t>
      </w:r>
      <w:r>
        <w:rPr>
          <w:spacing w:val="-4"/>
          <w:sz w:val="24"/>
        </w:rPr>
        <w:t xml:space="preserve">costs </w:t>
      </w:r>
      <w:r>
        <w:rPr>
          <w:spacing w:val="-3"/>
          <w:sz w:val="24"/>
        </w:rPr>
        <w:t xml:space="preserve">contained </w:t>
      </w:r>
      <w:r>
        <w:rPr>
          <w:sz w:val="24"/>
        </w:rPr>
        <w:t xml:space="preserve">in </w:t>
      </w:r>
      <w:r>
        <w:rPr>
          <w:spacing w:val="-3"/>
          <w:sz w:val="24"/>
        </w:rPr>
        <w:t xml:space="preserve">the </w:t>
      </w:r>
      <w:r>
        <w:rPr>
          <w:spacing w:val="-4"/>
          <w:sz w:val="24"/>
        </w:rPr>
        <w:t>Financial Proposal,</w:t>
      </w:r>
      <w:r>
        <w:rPr>
          <w:spacing w:val="52"/>
          <w:sz w:val="24"/>
        </w:rPr>
        <w:t xml:space="preserve"> </w:t>
      </w:r>
      <w:r>
        <w:rPr>
          <w:spacing w:val="-3"/>
          <w:sz w:val="24"/>
        </w:rPr>
        <w:t xml:space="preserve">without </w:t>
      </w:r>
      <w:r>
        <w:rPr>
          <w:sz w:val="24"/>
        </w:rPr>
        <w:t xml:space="preserve">the </w:t>
      </w:r>
      <w:r>
        <w:rPr>
          <w:spacing w:val="-3"/>
          <w:sz w:val="24"/>
        </w:rPr>
        <w:t xml:space="preserve">prior </w:t>
      </w:r>
      <w:r>
        <w:rPr>
          <w:spacing w:val="-4"/>
          <w:sz w:val="24"/>
        </w:rPr>
        <w:t xml:space="preserve">written agreement </w:t>
      </w:r>
      <w:r>
        <w:rPr>
          <w:sz w:val="24"/>
        </w:rPr>
        <w:t xml:space="preserve">of the </w:t>
      </w:r>
      <w:r>
        <w:rPr>
          <w:spacing w:val="-3"/>
          <w:sz w:val="24"/>
        </w:rPr>
        <w:t>UNDP Contact</w:t>
      </w:r>
      <w:r>
        <w:rPr>
          <w:spacing w:val="-38"/>
          <w:sz w:val="24"/>
        </w:rPr>
        <w:t xml:space="preserve"> </w:t>
      </w:r>
      <w:r>
        <w:rPr>
          <w:spacing w:val="-3"/>
          <w:sz w:val="24"/>
        </w:rPr>
        <w:t>Person.</w:t>
      </w:r>
    </w:p>
    <w:p w14:paraId="3D8B5E21" w14:textId="77777777" w:rsidR="00134C72" w:rsidRDefault="00134C72" w:rsidP="002615F6">
      <w:pPr>
        <w:pStyle w:val="ListParagraph"/>
        <w:numPr>
          <w:ilvl w:val="2"/>
          <w:numId w:val="8"/>
        </w:numPr>
        <w:tabs>
          <w:tab w:val="left" w:pos="900"/>
        </w:tabs>
        <w:overflowPunct/>
        <w:autoSpaceDE w:val="0"/>
        <w:autoSpaceDN w:val="0"/>
        <w:adjustRightInd/>
        <w:spacing w:before="120" w:line="240" w:lineRule="auto"/>
        <w:ind w:right="543" w:firstLine="0"/>
        <w:contextualSpacing w:val="0"/>
        <w:jc w:val="both"/>
        <w:rPr>
          <w:sz w:val="24"/>
        </w:rPr>
      </w:pPr>
      <w:r>
        <w:rPr>
          <w:sz w:val="24"/>
        </w:rPr>
        <w:t xml:space="preserve">The </w:t>
      </w:r>
      <w:r>
        <w:rPr>
          <w:spacing w:val="-3"/>
          <w:sz w:val="24"/>
        </w:rPr>
        <w:t xml:space="preserve">Contractor shall submit original invoices </w:t>
      </w:r>
      <w:r>
        <w:rPr>
          <w:sz w:val="24"/>
        </w:rPr>
        <w:t xml:space="preserve">or </w:t>
      </w:r>
      <w:r>
        <w:rPr>
          <w:spacing w:val="-4"/>
          <w:sz w:val="24"/>
        </w:rPr>
        <w:t xml:space="preserve">financial reports </w:t>
      </w:r>
      <w:r>
        <w:rPr>
          <w:spacing w:val="-3"/>
          <w:sz w:val="24"/>
        </w:rPr>
        <w:t xml:space="preserve">(as </w:t>
      </w:r>
      <w:r>
        <w:rPr>
          <w:spacing w:val="-4"/>
          <w:sz w:val="24"/>
        </w:rPr>
        <w:t xml:space="preserve">required </w:t>
      </w:r>
      <w:r>
        <w:rPr>
          <w:sz w:val="24"/>
        </w:rPr>
        <w:t xml:space="preserve">by </w:t>
      </w:r>
      <w:r>
        <w:rPr>
          <w:spacing w:val="-3"/>
          <w:sz w:val="24"/>
        </w:rPr>
        <w:t xml:space="preserve">UNDP) for </w:t>
      </w:r>
      <w:r>
        <w:rPr>
          <w:sz w:val="24"/>
        </w:rPr>
        <w:t xml:space="preserve">the Services provided in accordance with the schedule set forth in the Terms of Reference and Schedule of Payments. </w:t>
      </w:r>
      <w:r>
        <w:rPr>
          <w:spacing w:val="-3"/>
          <w:sz w:val="24"/>
        </w:rPr>
        <w:t xml:space="preserve">Such </w:t>
      </w:r>
      <w:r>
        <w:rPr>
          <w:spacing w:val="-4"/>
          <w:sz w:val="24"/>
        </w:rPr>
        <w:t xml:space="preserve">invoices </w:t>
      </w:r>
      <w:r>
        <w:rPr>
          <w:sz w:val="24"/>
        </w:rPr>
        <w:t xml:space="preserve">or </w:t>
      </w:r>
      <w:r>
        <w:rPr>
          <w:spacing w:val="-4"/>
          <w:sz w:val="24"/>
        </w:rPr>
        <w:t xml:space="preserve">financial reports </w:t>
      </w:r>
      <w:r>
        <w:rPr>
          <w:spacing w:val="-3"/>
          <w:sz w:val="24"/>
        </w:rPr>
        <w:t xml:space="preserve">shall indicate </w:t>
      </w:r>
      <w:r>
        <w:rPr>
          <w:sz w:val="24"/>
        </w:rPr>
        <w:t xml:space="preserve">a </w:t>
      </w:r>
      <w:r>
        <w:rPr>
          <w:spacing w:val="-4"/>
          <w:sz w:val="24"/>
        </w:rPr>
        <w:t xml:space="preserve">deliverable </w:t>
      </w:r>
      <w:r>
        <w:rPr>
          <w:sz w:val="24"/>
        </w:rPr>
        <w:t xml:space="preserve">or </w:t>
      </w:r>
      <w:r>
        <w:rPr>
          <w:spacing w:val="-4"/>
          <w:sz w:val="24"/>
        </w:rPr>
        <w:t xml:space="preserve">deliverables completed </w:t>
      </w:r>
      <w:r>
        <w:rPr>
          <w:spacing w:val="-3"/>
          <w:sz w:val="24"/>
        </w:rPr>
        <w:t xml:space="preserve">and </w:t>
      </w:r>
      <w:r>
        <w:rPr>
          <w:sz w:val="24"/>
        </w:rPr>
        <w:t xml:space="preserve">the </w:t>
      </w:r>
      <w:r>
        <w:rPr>
          <w:spacing w:val="-4"/>
          <w:sz w:val="24"/>
        </w:rPr>
        <w:t xml:space="preserve">corresponding </w:t>
      </w:r>
      <w:r>
        <w:rPr>
          <w:spacing w:val="-3"/>
          <w:sz w:val="24"/>
        </w:rPr>
        <w:t xml:space="preserve">amount </w:t>
      </w:r>
      <w:r>
        <w:rPr>
          <w:spacing w:val="-4"/>
          <w:sz w:val="24"/>
        </w:rPr>
        <w:t xml:space="preserve">payable. </w:t>
      </w:r>
      <w:r>
        <w:rPr>
          <w:sz w:val="24"/>
        </w:rPr>
        <w:t xml:space="preserve">They </w:t>
      </w:r>
      <w:r>
        <w:rPr>
          <w:spacing w:val="-3"/>
          <w:sz w:val="24"/>
        </w:rPr>
        <w:t xml:space="preserve">shall </w:t>
      </w:r>
      <w:r>
        <w:rPr>
          <w:sz w:val="24"/>
        </w:rPr>
        <w:t xml:space="preserve">be </w:t>
      </w:r>
      <w:r>
        <w:rPr>
          <w:spacing w:val="-3"/>
          <w:sz w:val="24"/>
        </w:rPr>
        <w:t xml:space="preserve">submitted to </w:t>
      </w:r>
      <w:r>
        <w:rPr>
          <w:sz w:val="24"/>
        </w:rPr>
        <w:t xml:space="preserve">the </w:t>
      </w:r>
      <w:r>
        <w:rPr>
          <w:spacing w:val="-3"/>
          <w:sz w:val="24"/>
        </w:rPr>
        <w:t xml:space="preserve">UNDP Contact Person, </w:t>
      </w:r>
      <w:r>
        <w:rPr>
          <w:spacing w:val="-4"/>
          <w:sz w:val="24"/>
        </w:rPr>
        <w:t xml:space="preserve">together </w:t>
      </w:r>
      <w:r>
        <w:rPr>
          <w:sz w:val="24"/>
        </w:rPr>
        <w:t xml:space="preserve">with </w:t>
      </w:r>
      <w:r>
        <w:rPr>
          <w:spacing w:val="-4"/>
          <w:sz w:val="24"/>
        </w:rPr>
        <w:t xml:space="preserve">whatever </w:t>
      </w:r>
      <w:r>
        <w:rPr>
          <w:spacing w:val="-3"/>
          <w:sz w:val="24"/>
        </w:rPr>
        <w:t xml:space="preserve">supporting documentation </w:t>
      </w:r>
      <w:r>
        <w:rPr>
          <w:sz w:val="24"/>
        </w:rPr>
        <w:t xml:space="preserve">of the </w:t>
      </w:r>
      <w:r>
        <w:rPr>
          <w:spacing w:val="-3"/>
          <w:sz w:val="24"/>
        </w:rPr>
        <w:t xml:space="preserve">actual costs </w:t>
      </w:r>
      <w:r>
        <w:rPr>
          <w:spacing w:val="-4"/>
          <w:sz w:val="24"/>
        </w:rPr>
        <w:t xml:space="preserve">incurred </w:t>
      </w:r>
      <w:r>
        <w:rPr>
          <w:spacing w:val="-3"/>
          <w:sz w:val="24"/>
        </w:rPr>
        <w:t xml:space="preserve">that </w:t>
      </w:r>
      <w:r>
        <w:rPr>
          <w:sz w:val="24"/>
        </w:rPr>
        <w:t xml:space="preserve">is </w:t>
      </w:r>
      <w:r>
        <w:rPr>
          <w:spacing w:val="-3"/>
          <w:sz w:val="24"/>
        </w:rPr>
        <w:t xml:space="preserve">required </w:t>
      </w:r>
      <w:r>
        <w:rPr>
          <w:sz w:val="24"/>
        </w:rPr>
        <w:t xml:space="preserve">in </w:t>
      </w:r>
      <w:r>
        <w:rPr>
          <w:spacing w:val="-3"/>
          <w:sz w:val="24"/>
        </w:rPr>
        <w:t xml:space="preserve">the </w:t>
      </w:r>
      <w:r>
        <w:rPr>
          <w:spacing w:val="-4"/>
          <w:sz w:val="24"/>
        </w:rPr>
        <w:t xml:space="preserve">Financial </w:t>
      </w:r>
      <w:r>
        <w:rPr>
          <w:spacing w:val="-3"/>
          <w:sz w:val="24"/>
        </w:rPr>
        <w:t xml:space="preserve">Proposal, </w:t>
      </w:r>
      <w:r>
        <w:rPr>
          <w:sz w:val="24"/>
        </w:rPr>
        <w:t xml:space="preserve">or may be </w:t>
      </w:r>
      <w:r>
        <w:rPr>
          <w:spacing w:val="-4"/>
          <w:sz w:val="24"/>
        </w:rPr>
        <w:t xml:space="preserve">required </w:t>
      </w:r>
      <w:r>
        <w:rPr>
          <w:sz w:val="24"/>
        </w:rPr>
        <w:t>by</w:t>
      </w:r>
      <w:r>
        <w:rPr>
          <w:spacing w:val="-42"/>
          <w:sz w:val="24"/>
        </w:rPr>
        <w:t xml:space="preserve"> </w:t>
      </w:r>
      <w:r>
        <w:rPr>
          <w:spacing w:val="-3"/>
          <w:sz w:val="24"/>
        </w:rPr>
        <w:t>UNDP.</w:t>
      </w:r>
    </w:p>
    <w:p w14:paraId="26A6E757" w14:textId="77777777" w:rsidR="00134C72" w:rsidRDefault="00134C72" w:rsidP="002615F6">
      <w:pPr>
        <w:pStyle w:val="ListParagraph"/>
        <w:numPr>
          <w:ilvl w:val="2"/>
          <w:numId w:val="8"/>
        </w:numPr>
        <w:tabs>
          <w:tab w:val="left" w:pos="900"/>
        </w:tabs>
        <w:overflowPunct/>
        <w:autoSpaceDE w:val="0"/>
        <w:autoSpaceDN w:val="0"/>
        <w:adjustRightInd/>
        <w:spacing w:before="120" w:line="240" w:lineRule="auto"/>
        <w:ind w:right="541" w:firstLine="0"/>
        <w:contextualSpacing w:val="0"/>
        <w:jc w:val="both"/>
        <w:rPr>
          <w:sz w:val="24"/>
        </w:rPr>
      </w:pPr>
      <w:r>
        <w:rPr>
          <w:spacing w:val="-3"/>
          <w:sz w:val="24"/>
        </w:rPr>
        <w:t xml:space="preserve">UNDP shall </w:t>
      </w:r>
      <w:r>
        <w:rPr>
          <w:spacing w:val="-4"/>
          <w:sz w:val="24"/>
        </w:rPr>
        <w:t xml:space="preserve">effect </w:t>
      </w:r>
      <w:r>
        <w:rPr>
          <w:spacing w:val="-3"/>
          <w:sz w:val="24"/>
        </w:rPr>
        <w:t xml:space="preserve">payments </w:t>
      </w:r>
      <w:r>
        <w:rPr>
          <w:sz w:val="24"/>
        </w:rPr>
        <w:t xml:space="preserve">to the </w:t>
      </w:r>
      <w:r>
        <w:rPr>
          <w:spacing w:val="-4"/>
          <w:sz w:val="24"/>
        </w:rPr>
        <w:t xml:space="preserve">Contractor </w:t>
      </w:r>
      <w:r>
        <w:rPr>
          <w:spacing w:val="-3"/>
          <w:sz w:val="24"/>
        </w:rPr>
        <w:t xml:space="preserve">upon </w:t>
      </w:r>
      <w:r>
        <w:rPr>
          <w:spacing w:val="-4"/>
          <w:sz w:val="24"/>
        </w:rPr>
        <w:t xml:space="preserve">completion </w:t>
      </w:r>
      <w:r>
        <w:rPr>
          <w:sz w:val="24"/>
        </w:rPr>
        <w:t xml:space="preserve">by the </w:t>
      </w:r>
      <w:r>
        <w:rPr>
          <w:spacing w:val="-3"/>
          <w:sz w:val="24"/>
        </w:rPr>
        <w:t xml:space="preserve">Contractor </w:t>
      </w:r>
      <w:r>
        <w:rPr>
          <w:sz w:val="24"/>
        </w:rPr>
        <w:t xml:space="preserve">of </w:t>
      </w:r>
      <w:r>
        <w:rPr>
          <w:spacing w:val="-3"/>
          <w:sz w:val="24"/>
        </w:rPr>
        <w:t xml:space="preserve">the </w:t>
      </w:r>
      <w:r>
        <w:rPr>
          <w:spacing w:val="-4"/>
          <w:sz w:val="24"/>
        </w:rPr>
        <w:t xml:space="preserve">deliverable(s) indicated </w:t>
      </w:r>
      <w:r>
        <w:rPr>
          <w:spacing w:val="-3"/>
          <w:sz w:val="24"/>
        </w:rPr>
        <w:t xml:space="preserve">in </w:t>
      </w:r>
      <w:r>
        <w:rPr>
          <w:sz w:val="24"/>
        </w:rPr>
        <w:t xml:space="preserve">the </w:t>
      </w:r>
      <w:r>
        <w:rPr>
          <w:spacing w:val="-4"/>
          <w:sz w:val="24"/>
        </w:rPr>
        <w:t xml:space="preserve">original </w:t>
      </w:r>
      <w:r>
        <w:rPr>
          <w:spacing w:val="-3"/>
          <w:sz w:val="24"/>
        </w:rPr>
        <w:t xml:space="preserve">invoices </w:t>
      </w:r>
      <w:r>
        <w:rPr>
          <w:sz w:val="24"/>
        </w:rPr>
        <w:t xml:space="preserve">or </w:t>
      </w:r>
      <w:r>
        <w:rPr>
          <w:spacing w:val="-4"/>
          <w:sz w:val="24"/>
        </w:rPr>
        <w:t xml:space="preserve">financial reports </w:t>
      </w:r>
      <w:r>
        <w:rPr>
          <w:spacing w:val="-3"/>
          <w:sz w:val="24"/>
        </w:rPr>
        <w:t xml:space="preserve">(as </w:t>
      </w:r>
      <w:r>
        <w:rPr>
          <w:spacing w:val="-4"/>
          <w:sz w:val="24"/>
        </w:rPr>
        <w:t xml:space="preserve">required </w:t>
      </w:r>
      <w:r>
        <w:rPr>
          <w:sz w:val="24"/>
        </w:rPr>
        <w:t xml:space="preserve">by </w:t>
      </w:r>
      <w:r>
        <w:rPr>
          <w:spacing w:val="-3"/>
          <w:sz w:val="24"/>
        </w:rPr>
        <w:t xml:space="preserve">UNDP) and </w:t>
      </w:r>
      <w:r>
        <w:rPr>
          <w:spacing w:val="-4"/>
          <w:sz w:val="24"/>
        </w:rPr>
        <w:t>upon</w:t>
      </w:r>
      <w:r>
        <w:rPr>
          <w:spacing w:val="52"/>
          <w:sz w:val="24"/>
        </w:rPr>
        <w:t xml:space="preserve"> </w:t>
      </w:r>
      <w:r>
        <w:rPr>
          <w:spacing w:val="-4"/>
          <w:sz w:val="24"/>
        </w:rPr>
        <w:t xml:space="preserve">acceptance </w:t>
      </w:r>
      <w:r>
        <w:rPr>
          <w:sz w:val="24"/>
        </w:rPr>
        <w:t xml:space="preserve">of </w:t>
      </w:r>
      <w:r>
        <w:rPr>
          <w:spacing w:val="-3"/>
          <w:sz w:val="24"/>
        </w:rPr>
        <w:t xml:space="preserve">these </w:t>
      </w:r>
      <w:r>
        <w:rPr>
          <w:spacing w:val="-4"/>
          <w:sz w:val="24"/>
        </w:rPr>
        <w:t xml:space="preserve">invoices </w:t>
      </w:r>
      <w:r>
        <w:rPr>
          <w:sz w:val="24"/>
        </w:rPr>
        <w:t xml:space="preserve">or </w:t>
      </w:r>
      <w:r>
        <w:rPr>
          <w:spacing w:val="-3"/>
          <w:sz w:val="24"/>
        </w:rPr>
        <w:t xml:space="preserve">financial </w:t>
      </w:r>
      <w:r>
        <w:rPr>
          <w:spacing w:val="-4"/>
          <w:sz w:val="24"/>
        </w:rPr>
        <w:t xml:space="preserve">reports </w:t>
      </w:r>
      <w:r>
        <w:rPr>
          <w:spacing w:val="-3"/>
          <w:sz w:val="24"/>
        </w:rPr>
        <w:t xml:space="preserve">by UNDP. Such </w:t>
      </w:r>
      <w:r>
        <w:rPr>
          <w:spacing w:val="-4"/>
          <w:sz w:val="24"/>
        </w:rPr>
        <w:t xml:space="preserve">payments </w:t>
      </w:r>
      <w:r>
        <w:rPr>
          <w:spacing w:val="-3"/>
          <w:sz w:val="24"/>
        </w:rPr>
        <w:t xml:space="preserve">shall </w:t>
      </w:r>
      <w:r>
        <w:rPr>
          <w:sz w:val="24"/>
        </w:rPr>
        <w:t xml:space="preserve">be </w:t>
      </w:r>
      <w:r>
        <w:rPr>
          <w:spacing w:val="-3"/>
          <w:sz w:val="24"/>
        </w:rPr>
        <w:t xml:space="preserve">subject </w:t>
      </w:r>
      <w:r>
        <w:rPr>
          <w:sz w:val="24"/>
        </w:rPr>
        <w:t xml:space="preserve">to any </w:t>
      </w:r>
      <w:r>
        <w:rPr>
          <w:spacing w:val="-3"/>
          <w:sz w:val="24"/>
        </w:rPr>
        <w:t xml:space="preserve">specific </w:t>
      </w:r>
      <w:r>
        <w:rPr>
          <w:spacing w:val="-4"/>
          <w:sz w:val="24"/>
        </w:rPr>
        <w:t xml:space="preserve">conditions </w:t>
      </w:r>
      <w:r>
        <w:rPr>
          <w:spacing w:val="-3"/>
          <w:sz w:val="24"/>
        </w:rPr>
        <w:t xml:space="preserve">for </w:t>
      </w:r>
      <w:r>
        <w:rPr>
          <w:spacing w:val="-4"/>
          <w:sz w:val="24"/>
        </w:rPr>
        <w:t xml:space="preserve">reimbursement specified </w:t>
      </w:r>
      <w:r>
        <w:rPr>
          <w:sz w:val="24"/>
        </w:rPr>
        <w:t xml:space="preserve">in the </w:t>
      </w:r>
      <w:r>
        <w:rPr>
          <w:spacing w:val="-4"/>
          <w:sz w:val="24"/>
        </w:rPr>
        <w:t xml:space="preserve">breakdown </w:t>
      </w:r>
      <w:r>
        <w:rPr>
          <w:sz w:val="24"/>
        </w:rPr>
        <w:t xml:space="preserve">of </w:t>
      </w:r>
      <w:r>
        <w:rPr>
          <w:spacing w:val="-4"/>
          <w:sz w:val="24"/>
        </w:rPr>
        <w:t xml:space="preserve">costs </w:t>
      </w:r>
      <w:r>
        <w:rPr>
          <w:spacing w:val="-3"/>
          <w:sz w:val="24"/>
        </w:rPr>
        <w:t xml:space="preserve">contained </w:t>
      </w:r>
      <w:r>
        <w:rPr>
          <w:sz w:val="24"/>
        </w:rPr>
        <w:t xml:space="preserve">in the </w:t>
      </w:r>
      <w:r>
        <w:rPr>
          <w:spacing w:val="-4"/>
          <w:sz w:val="24"/>
        </w:rPr>
        <w:t xml:space="preserve">Financial </w:t>
      </w:r>
      <w:r>
        <w:rPr>
          <w:spacing w:val="-3"/>
          <w:sz w:val="24"/>
        </w:rPr>
        <w:t>Proposal.</w:t>
      </w:r>
    </w:p>
    <w:p w14:paraId="6C05B5CA" w14:textId="77777777" w:rsidR="00134C72" w:rsidRDefault="00134C72" w:rsidP="002615F6">
      <w:pPr>
        <w:pStyle w:val="ListParagraph"/>
        <w:numPr>
          <w:ilvl w:val="2"/>
          <w:numId w:val="8"/>
        </w:numPr>
        <w:tabs>
          <w:tab w:val="left" w:pos="900"/>
        </w:tabs>
        <w:overflowPunct/>
        <w:autoSpaceDE w:val="0"/>
        <w:autoSpaceDN w:val="0"/>
        <w:adjustRightInd/>
        <w:spacing w:before="121" w:line="240" w:lineRule="auto"/>
        <w:ind w:right="541" w:firstLine="0"/>
        <w:contextualSpacing w:val="0"/>
        <w:jc w:val="both"/>
        <w:rPr>
          <w:sz w:val="24"/>
        </w:rPr>
      </w:pPr>
      <w:r>
        <w:rPr>
          <w:spacing w:val="-3"/>
          <w:sz w:val="24"/>
        </w:rPr>
        <w:t xml:space="preserve">Payments </w:t>
      </w:r>
      <w:r>
        <w:rPr>
          <w:spacing w:val="-4"/>
          <w:sz w:val="24"/>
        </w:rPr>
        <w:t xml:space="preserve">effected </w:t>
      </w:r>
      <w:r>
        <w:rPr>
          <w:sz w:val="24"/>
        </w:rPr>
        <w:t xml:space="preserve">by </w:t>
      </w:r>
      <w:r>
        <w:rPr>
          <w:spacing w:val="-3"/>
          <w:sz w:val="24"/>
        </w:rPr>
        <w:t xml:space="preserve">UNDP </w:t>
      </w:r>
      <w:r>
        <w:rPr>
          <w:sz w:val="24"/>
        </w:rPr>
        <w:t xml:space="preserve">to the </w:t>
      </w:r>
      <w:r>
        <w:rPr>
          <w:spacing w:val="-4"/>
          <w:sz w:val="24"/>
        </w:rPr>
        <w:t xml:space="preserve">Contractor </w:t>
      </w:r>
      <w:r>
        <w:rPr>
          <w:spacing w:val="-3"/>
          <w:sz w:val="24"/>
        </w:rPr>
        <w:t xml:space="preserve">shall </w:t>
      </w:r>
      <w:r>
        <w:rPr>
          <w:sz w:val="24"/>
        </w:rPr>
        <w:t xml:space="preserve">be </w:t>
      </w:r>
      <w:r>
        <w:rPr>
          <w:spacing w:val="-3"/>
          <w:sz w:val="24"/>
        </w:rPr>
        <w:t xml:space="preserve">deemed neither </w:t>
      </w:r>
      <w:r>
        <w:rPr>
          <w:sz w:val="24"/>
        </w:rPr>
        <w:t xml:space="preserve">to </w:t>
      </w:r>
      <w:r>
        <w:rPr>
          <w:spacing w:val="-4"/>
          <w:sz w:val="24"/>
        </w:rPr>
        <w:t xml:space="preserve">relieve </w:t>
      </w:r>
      <w:r>
        <w:rPr>
          <w:sz w:val="24"/>
        </w:rPr>
        <w:t xml:space="preserve">the </w:t>
      </w:r>
      <w:r>
        <w:rPr>
          <w:spacing w:val="-4"/>
          <w:sz w:val="24"/>
        </w:rPr>
        <w:t xml:space="preserve">Contractor </w:t>
      </w:r>
      <w:r>
        <w:rPr>
          <w:sz w:val="24"/>
        </w:rPr>
        <w:t xml:space="preserve">of its </w:t>
      </w:r>
      <w:r>
        <w:rPr>
          <w:spacing w:val="-3"/>
          <w:sz w:val="24"/>
        </w:rPr>
        <w:t xml:space="preserve">obligations under this Contract nor </w:t>
      </w:r>
      <w:r>
        <w:rPr>
          <w:sz w:val="24"/>
        </w:rPr>
        <w:t xml:space="preserve">as </w:t>
      </w:r>
      <w:r>
        <w:rPr>
          <w:spacing w:val="-4"/>
          <w:sz w:val="24"/>
        </w:rPr>
        <w:t xml:space="preserve">acceptance </w:t>
      </w:r>
      <w:r>
        <w:rPr>
          <w:sz w:val="24"/>
        </w:rPr>
        <w:t xml:space="preserve">by </w:t>
      </w:r>
      <w:r>
        <w:rPr>
          <w:spacing w:val="-3"/>
          <w:sz w:val="24"/>
        </w:rPr>
        <w:t xml:space="preserve">UNDP </w:t>
      </w:r>
      <w:r>
        <w:rPr>
          <w:sz w:val="24"/>
        </w:rPr>
        <w:t xml:space="preserve">of the </w:t>
      </w:r>
      <w:r>
        <w:rPr>
          <w:spacing w:val="-3"/>
          <w:sz w:val="24"/>
        </w:rPr>
        <w:t xml:space="preserve">Contractor’s </w:t>
      </w:r>
      <w:r>
        <w:rPr>
          <w:spacing w:val="-4"/>
          <w:sz w:val="24"/>
        </w:rPr>
        <w:t xml:space="preserve">performance </w:t>
      </w:r>
      <w:r>
        <w:rPr>
          <w:sz w:val="24"/>
        </w:rPr>
        <w:t xml:space="preserve">of </w:t>
      </w:r>
      <w:r>
        <w:rPr>
          <w:spacing w:val="-4"/>
          <w:sz w:val="24"/>
        </w:rPr>
        <w:t xml:space="preserve">the </w:t>
      </w:r>
      <w:r>
        <w:rPr>
          <w:spacing w:val="-3"/>
          <w:sz w:val="24"/>
        </w:rPr>
        <w:t>Services.</w:t>
      </w:r>
    </w:p>
    <w:p w14:paraId="321C07A3" w14:textId="77777777" w:rsidR="00134C72" w:rsidRPr="00B44B28" w:rsidRDefault="00134C72" w:rsidP="002615F6">
      <w:pPr>
        <w:pStyle w:val="ListParagraph"/>
        <w:numPr>
          <w:ilvl w:val="0"/>
          <w:numId w:val="8"/>
        </w:numPr>
        <w:tabs>
          <w:tab w:val="left" w:pos="348"/>
        </w:tabs>
        <w:overflowPunct/>
        <w:autoSpaceDE w:val="0"/>
        <w:autoSpaceDN w:val="0"/>
        <w:adjustRightInd/>
        <w:spacing w:before="62" w:line="240" w:lineRule="auto"/>
        <w:ind w:right="543" w:firstLine="0"/>
        <w:contextualSpacing w:val="0"/>
        <w:jc w:val="both"/>
        <w:rPr>
          <w:b/>
          <w:sz w:val="24"/>
        </w:rPr>
      </w:pPr>
      <w:r w:rsidRPr="00B44B28">
        <w:rPr>
          <w:b/>
          <w:sz w:val="24"/>
        </w:rPr>
        <w:t>ADVANCE PAYMENT:</w:t>
      </w:r>
    </w:p>
    <w:p w14:paraId="785DB86D" w14:textId="77777777" w:rsidR="00134C72" w:rsidRDefault="00134C72" w:rsidP="002615F6">
      <w:pPr>
        <w:pStyle w:val="ListParagraph"/>
        <w:numPr>
          <w:ilvl w:val="1"/>
          <w:numId w:val="8"/>
        </w:numPr>
        <w:tabs>
          <w:tab w:val="left" w:pos="725"/>
        </w:tabs>
        <w:overflowPunct/>
        <w:autoSpaceDE w:val="0"/>
        <w:autoSpaceDN w:val="0"/>
        <w:adjustRightInd/>
        <w:spacing w:before="116" w:line="240" w:lineRule="auto"/>
        <w:ind w:right="542" w:firstLine="0"/>
        <w:contextualSpacing w:val="0"/>
        <w:jc w:val="both"/>
        <w:rPr>
          <w:sz w:val="24"/>
        </w:rPr>
      </w:pPr>
      <w:r>
        <w:rPr>
          <w:spacing w:val="-3"/>
          <w:sz w:val="24"/>
        </w:rPr>
        <w:t xml:space="preserve">If </w:t>
      </w:r>
      <w:r>
        <w:rPr>
          <w:sz w:val="24"/>
        </w:rPr>
        <w:t xml:space="preserve">an </w:t>
      </w:r>
      <w:r>
        <w:rPr>
          <w:spacing w:val="-3"/>
          <w:sz w:val="24"/>
        </w:rPr>
        <w:t xml:space="preserve">advance </w:t>
      </w:r>
      <w:r>
        <w:rPr>
          <w:spacing w:val="-4"/>
          <w:sz w:val="24"/>
        </w:rPr>
        <w:t xml:space="preserve">payment </w:t>
      </w:r>
      <w:r>
        <w:rPr>
          <w:spacing w:val="-3"/>
          <w:sz w:val="24"/>
        </w:rPr>
        <w:t xml:space="preserve">is </w:t>
      </w:r>
      <w:r>
        <w:rPr>
          <w:sz w:val="24"/>
        </w:rPr>
        <w:t xml:space="preserve">due to the </w:t>
      </w:r>
      <w:r>
        <w:rPr>
          <w:spacing w:val="-3"/>
          <w:sz w:val="24"/>
        </w:rPr>
        <w:t xml:space="preserve">Contractor </w:t>
      </w:r>
      <w:r>
        <w:rPr>
          <w:spacing w:val="-4"/>
          <w:sz w:val="24"/>
        </w:rPr>
        <w:t xml:space="preserve">pursuant </w:t>
      </w:r>
      <w:r>
        <w:rPr>
          <w:sz w:val="24"/>
        </w:rPr>
        <w:t xml:space="preserve">to the </w:t>
      </w:r>
      <w:r>
        <w:rPr>
          <w:spacing w:val="-3"/>
          <w:sz w:val="24"/>
        </w:rPr>
        <w:t xml:space="preserve">Face Sheet </w:t>
      </w:r>
      <w:r>
        <w:rPr>
          <w:sz w:val="24"/>
        </w:rPr>
        <w:t xml:space="preserve">of </w:t>
      </w:r>
      <w:r>
        <w:rPr>
          <w:spacing w:val="-3"/>
          <w:sz w:val="24"/>
        </w:rPr>
        <w:t xml:space="preserve">this </w:t>
      </w:r>
      <w:r>
        <w:rPr>
          <w:spacing w:val="-4"/>
          <w:sz w:val="24"/>
        </w:rPr>
        <w:t xml:space="preserve">Contract, </w:t>
      </w:r>
      <w:r>
        <w:rPr>
          <w:sz w:val="24"/>
        </w:rPr>
        <w:t xml:space="preserve">the </w:t>
      </w:r>
      <w:r>
        <w:rPr>
          <w:spacing w:val="-3"/>
          <w:sz w:val="24"/>
        </w:rPr>
        <w:t xml:space="preserve">Contractor shall submit an </w:t>
      </w:r>
      <w:r>
        <w:rPr>
          <w:spacing w:val="-4"/>
          <w:sz w:val="24"/>
        </w:rPr>
        <w:t xml:space="preserve">original </w:t>
      </w:r>
      <w:r>
        <w:rPr>
          <w:spacing w:val="-3"/>
          <w:sz w:val="24"/>
        </w:rPr>
        <w:t xml:space="preserve">invoice for the amount </w:t>
      </w:r>
      <w:r>
        <w:rPr>
          <w:sz w:val="24"/>
        </w:rPr>
        <w:t xml:space="preserve">of </w:t>
      </w:r>
      <w:r>
        <w:rPr>
          <w:spacing w:val="-3"/>
          <w:sz w:val="24"/>
        </w:rPr>
        <w:t xml:space="preserve">that advance </w:t>
      </w:r>
      <w:r>
        <w:rPr>
          <w:spacing w:val="-4"/>
          <w:sz w:val="24"/>
        </w:rPr>
        <w:t xml:space="preserve">payment </w:t>
      </w:r>
      <w:r>
        <w:rPr>
          <w:spacing w:val="-3"/>
          <w:sz w:val="24"/>
        </w:rPr>
        <w:t xml:space="preserve">upon </w:t>
      </w:r>
      <w:r>
        <w:rPr>
          <w:spacing w:val="-4"/>
          <w:sz w:val="24"/>
        </w:rPr>
        <w:t xml:space="preserve">signature </w:t>
      </w:r>
      <w:r>
        <w:rPr>
          <w:sz w:val="24"/>
        </w:rPr>
        <w:t xml:space="preserve">of </w:t>
      </w:r>
      <w:r>
        <w:rPr>
          <w:spacing w:val="-3"/>
          <w:sz w:val="24"/>
        </w:rPr>
        <w:t xml:space="preserve">this </w:t>
      </w:r>
      <w:r>
        <w:rPr>
          <w:spacing w:val="-4"/>
          <w:sz w:val="24"/>
        </w:rPr>
        <w:t xml:space="preserve">Contract </w:t>
      </w:r>
      <w:r>
        <w:rPr>
          <w:sz w:val="24"/>
        </w:rPr>
        <w:t>by the</w:t>
      </w:r>
      <w:r>
        <w:rPr>
          <w:spacing w:val="-23"/>
          <w:sz w:val="24"/>
        </w:rPr>
        <w:t xml:space="preserve"> </w:t>
      </w:r>
      <w:r>
        <w:rPr>
          <w:spacing w:val="-3"/>
          <w:sz w:val="24"/>
        </w:rPr>
        <w:t>Parties.</w:t>
      </w:r>
    </w:p>
    <w:p w14:paraId="3E7920FD" w14:textId="77777777" w:rsidR="00134C72" w:rsidRDefault="00134C72" w:rsidP="002615F6">
      <w:pPr>
        <w:pStyle w:val="ListParagraph"/>
        <w:numPr>
          <w:ilvl w:val="1"/>
          <w:numId w:val="8"/>
        </w:numPr>
        <w:tabs>
          <w:tab w:val="left" w:pos="725"/>
        </w:tabs>
        <w:overflowPunct/>
        <w:autoSpaceDE w:val="0"/>
        <w:autoSpaceDN w:val="0"/>
        <w:adjustRightInd/>
        <w:spacing w:before="118" w:line="240" w:lineRule="auto"/>
        <w:ind w:right="540" w:firstLine="0"/>
        <w:contextualSpacing w:val="0"/>
        <w:jc w:val="both"/>
        <w:rPr>
          <w:sz w:val="24"/>
        </w:rPr>
      </w:pPr>
      <w:r>
        <w:rPr>
          <w:spacing w:val="-3"/>
          <w:sz w:val="24"/>
        </w:rPr>
        <w:t xml:space="preserve">If </w:t>
      </w:r>
      <w:r>
        <w:rPr>
          <w:sz w:val="24"/>
        </w:rPr>
        <w:t xml:space="preserve">an </w:t>
      </w:r>
      <w:r>
        <w:rPr>
          <w:spacing w:val="-3"/>
          <w:sz w:val="24"/>
        </w:rPr>
        <w:t xml:space="preserve">advance payment </w:t>
      </w:r>
      <w:r>
        <w:rPr>
          <w:spacing w:val="-4"/>
          <w:sz w:val="24"/>
        </w:rPr>
        <w:t xml:space="preserve">representing </w:t>
      </w:r>
      <w:r>
        <w:rPr>
          <w:sz w:val="24"/>
        </w:rPr>
        <w:t xml:space="preserve">20% or </w:t>
      </w:r>
      <w:r>
        <w:rPr>
          <w:spacing w:val="-3"/>
          <w:sz w:val="24"/>
        </w:rPr>
        <w:t xml:space="preserve">more </w:t>
      </w:r>
      <w:r>
        <w:rPr>
          <w:sz w:val="24"/>
        </w:rPr>
        <w:t xml:space="preserve">of the </w:t>
      </w:r>
      <w:r>
        <w:rPr>
          <w:spacing w:val="-3"/>
          <w:sz w:val="24"/>
        </w:rPr>
        <w:t xml:space="preserve">total contract value, </w:t>
      </w:r>
      <w:r>
        <w:rPr>
          <w:sz w:val="24"/>
        </w:rPr>
        <w:t xml:space="preserve">or </w:t>
      </w:r>
      <w:r>
        <w:rPr>
          <w:spacing w:val="-3"/>
          <w:sz w:val="24"/>
        </w:rPr>
        <w:t xml:space="preserve">amounting </w:t>
      </w:r>
      <w:r>
        <w:rPr>
          <w:sz w:val="24"/>
        </w:rPr>
        <w:t xml:space="preserve">to </w:t>
      </w:r>
      <w:r>
        <w:rPr>
          <w:spacing w:val="-3"/>
          <w:sz w:val="24"/>
        </w:rPr>
        <w:t xml:space="preserve">US$30,000 </w:t>
      </w:r>
      <w:r>
        <w:rPr>
          <w:sz w:val="24"/>
        </w:rPr>
        <w:t xml:space="preserve">or </w:t>
      </w:r>
      <w:r>
        <w:rPr>
          <w:spacing w:val="-3"/>
          <w:sz w:val="24"/>
        </w:rPr>
        <w:t xml:space="preserve">more, </w:t>
      </w:r>
      <w:r>
        <w:rPr>
          <w:sz w:val="24"/>
        </w:rPr>
        <w:t xml:space="preserve">is </w:t>
      </w:r>
      <w:r>
        <w:rPr>
          <w:spacing w:val="-3"/>
          <w:sz w:val="24"/>
        </w:rPr>
        <w:t xml:space="preserve">to </w:t>
      </w:r>
      <w:r>
        <w:rPr>
          <w:sz w:val="24"/>
        </w:rPr>
        <w:t xml:space="preserve">be </w:t>
      </w:r>
      <w:r>
        <w:rPr>
          <w:spacing w:val="-3"/>
          <w:sz w:val="24"/>
        </w:rPr>
        <w:t xml:space="preserve">made </w:t>
      </w:r>
      <w:r>
        <w:rPr>
          <w:sz w:val="24"/>
        </w:rPr>
        <w:t xml:space="preserve">by </w:t>
      </w:r>
      <w:r>
        <w:rPr>
          <w:spacing w:val="-3"/>
          <w:sz w:val="24"/>
        </w:rPr>
        <w:t xml:space="preserve">UNDP upon </w:t>
      </w:r>
      <w:r>
        <w:rPr>
          <w:spacing w:val="-4"/>
          <w:sz w:val="24"/>
        </w:rPr>
        <w:t xml:space="preserve">signature </w:t>
      </w:r>
      <w:r>
        <w:rPr>
          <w:sz w:val="24"/>
        </w:rPr>
        <w:t xml:space="preserve">of the </w:t>
      </w:r>
      <w:r>
        <w:rPr>
          <w:spacing w:val="-3"/>
          <w:sz w:val="24"/>
        </w:rPr>
        <w:t xml:space="preserve">Contract </w:t>
      </w:r>
      <w:r>
        <w:rPr>
          <w:sz w:val="24"/>
        </w:rPr>
        <w:t xml:space="preserve">by the </w:t>
      </w:r>
      <w:r>
        <w:rPr>
          <w:spacing w:val="-3"/>
          <w:sz w:val="24"/>
        </w:rPr>
        <w:t xml:space="preserve">Parties, such </w:t>
      </w:r>
      <w:r>
        <w:rPr>
          <w:spacing w:val="-4"/>
          <w:sz w:val="24"/>
        </w:rPr>
        <w:t xml:space="preserve">payment </w:t>
      </w:r>
      <w:r>
        <w:rPr>
          <w:spacing w:val="-3"/>
          <w:sz w:val="24"/>
        </w:rPr>
        <w:t xml:space="preserve">shall </w:t>
      </w:r>
      <w:r>
        <w:rPr>
          <w:sz w:val="24"/>
        </w:rPr>
        <w:t xml:space="preserve">be </w:t>
      </w:r>
      <w:r>
        <w:rPr>
          <w:spacing w:val="-4"/>
          <w:sz w:val="24"/>
        </w:rPr>
        <w:t xml:space="preserve">contingent </w:t>
      </w:r>
      <w:r>
        <w:rPr>
          <w:spacing w:val="-3"/>
          <w:sz w:val="24"/>
        </w:rPr>
        <w:t xml:space="preserve">upon receipt and </w:t>
      </w:r>
      <w:r>
        <w:rPr>
          <w:spacing w:val="-4"/>
          <w:sz w:val="24"/>
        </w:rPr>
        <w:t xml:space="preserve">acceptance </w:t>
      </w:r>
      <w:r>
        <w:rPr>
          <w:sz w:val="24"/>
        </w:rPr>
        <w:t xml:space="preserve">by </w:t>
      </w:r>
      <w:r>
        <w:rPr>
          <w:spacing w:val="-3"/>
          <w:sz w:val="24"/>
        </w:rPr>
        <w:t xml:space="preserve">UNDP </w:t>
      </w:r>
      <w:r>
        <w:rPr>
          <w:sz w:val="24"/>
        </w:rPr>
        <w:t xml:space="preserve">of a </w:t>
      </w:r>
      <w:r>
        <w:rPr>
          <w:spacing w:val="-3"/>
          <w:sz w:val="24"/>
        </w:rPr>
        <w:t xml:space="preserve">bank </w:t>
      </w:r>
      <w:r>
        <w:rPr>
          <w:spacing w:val="-4"/>
          <w:sz w:val="24"/>
        </w:rPr>
        <w:t xml:space="preserve">guarantee </w:t>
      </w:r>
      <w:r>
        <w:rPr>
          <w:sz w:val="24"/>
        </w:rPr>
        <w:t xml:space="preserve">or a </w:t>
      </w:r>
      <w:r>
        <w:rPr>
          <w:spacing w:val="-4"/>
          <w:sz w:val="24"/>
        </w:rPr>
        <w:t xml:space="preserve">certified </w:t>
      </w:r>
      <w:r>
        <w:rPr>
          <w:spacing w:val="-3"/>
          <w:sz w:val="24"/>
        </w:rPr>
        <w:t xml:space="preserve">cheque for </w:t>
      </w:r>
      <w:r>
        <w:rPr>
          <w:sz w:val="24"/>
        </w:rPr>
        <w:t xml:space="preserve">the </w:t>
      </w:r>
      <w:r>
        <w:rPr>
          <w:spacing w:val="-4"/>
          <w:sz w:val="24"/>
        </w:rPr>
        <w:t xml:space="preserve">full amount </w:t>
      </w:r>
      <w:r>
        <w:rPr>
          <w:sz w:val="24"/>
        </w:rPr>
        <w:t xml:space="preserve">of the </w:t>
      </w:r>
      <w:r>
        <w:rPr>
          <w:spacing w:val="-3"/>
          <w:sz w:val="24"/>
        </w:rPr>
        <w:t xml:space="preserve">advance </w:t>
      </w:r>
      <w:r>
        <w:rPr>
          <w:spacing w:val="-4"/>
          <w:sz w:val="24"/>
        </w:rPr>
        <w:t xml:space="preserve">payment, </w:t>
      </w:r>
      <w:r>
        <w:rPr>
          <w:spacing w:val="-3"/>
          <w:sz w:val="24"/>
        </w:rPr>
        <w:t xml:space="preserve">valid for </w:t>
      </w:r>
      <w:r>
        <w:rPr>
          <w:sz w:val="24"/>
        </w:rPr>
        <w:t xml:space="preserve">the </w:t>
      </w:r>
      <w:r>
        <w:rPr>
          <w:spacing w:val="-4"/>
          <w:sz w:val="24"/>
        </w:rPr>
        <w:t xml:space="preserve">duration </w:t>
      </w:r>
      <w:r>
        <w:rPr>
          <w:sz w:val="24"/>
        </w:rPr>
        <w:t xml:space="preserve">of </w:t>
      </w:r>
      <w:r>
        <w:rPr>
          <w:spacing w:val="-3"/>
          <w:sz w:val="24"/>
        </w:rPr>
        <w:t xml:space="preserve">the Contract, and </w:t>
      </w:r>
      <w:r>
        <w:rPr>
          <w:sz w:val="24"/>
        </w:rPr>
        <w:t xml:space="preserve">in a </w:t>
      </w:r>
      <w:r>
        <w:rPr>
          <w:spacing w:val="-4"/>
          <w:sz w:val="24"/>
        </w:rPr>
        <w:t xml:space="preserve">form </w:t>
      </w:r>
      <w:r>
        <w:rPr>
          <w:spacing w:val="-3"/>
          <w:sz w:val="24"/>
        </w:rPr>
        <w:t>acceptable to</w:t>
      </w:r>
      <w:r>
        <w:rPr>
          <w:spacing w:val="-8"/>
          <w:sz w:val="24"/>
        </w:rPr>
        <w:t xml:space="preserve"> </w:t>
      </w:r>
      <w:r>
        <w:rPr>
          <w:spacing w:val="-3"/>
          <w:sz w:val="24"/>
        </w:rPr>
        <w:t>UNDP.</w:t>
      </w:r>
    </w:p>
    <w:p w14:paraId="47F35942" w14:textId="77777777" w:rsidR="00134C72" w:rsidRPr="00B44B28" w:rsidRDefault="00134C72" w:rsidP="002615F6">
      <w:pPr>
        <w:pStyle w:val="ListParagraph"/>
        <w:numPr>
          <w:ilvl w:val="0"/>
          <w:numId w:val="8"/>
        </w:numPr>
        <w:tabs>
          <w:tab w:val="left" w:pos="348"/>
        </w:tabs>
        <w:overflowPunct/>
        <w:autoSpaceDE w:val="0"/>
        <w:autoSpaceDN w:val="0"/>
        <w:adjustRightInd/>
        <w:spacing w:before="62" w:line="240" w:lineRule="auto"/>
        <w:ind w:right="543" w:firstLine="0"/>
        <w:contextualSpacing w:val="0"/>
        <w:jc w:val="both"/>
        <w:rPr>
          <w:b/>
          <w:sz w:val="24"/>
        </w:rPr>
      </w:pPr>
      <w:r w:rsidRPr="00B44B28">
        <w:rPr>
          <w:b/>
          <w:sz w:val="24"/>
        </w:rPr>
        <w:t>SUBMISSION OF INVOICES AND REPORTS:</w:t>
      </w:r>
    </w:p>
    <w:p w14:paraId="5DB42087" w14:textId="77777777" w:rsidR="00134C72" w:rsidRDefault="00134C72" w:rsidP="002615F6">
      <w:pPr>
        <w:pStyle w:val="ListParagraph"/>
        <w:numPr>
          <w:ilvl w:val="1"/>
          <w:numId w:val="8"/>
        </w:numPr>
        <w:tabs>
          <w:tab w:val="left" w:pos="725"/>
        </w:tabs>
        <w:overflowPunct/>
        <w:autoSpaceDE w:val="0"/>
        <w:autoSpaceDN w:val="0"/>
        <w:adjustRightInd/>
        <w:spacing w:before="115" w:line="240" w:lineRule="auto"/>
        <w:ind w:right="541" w:firstLine="0"/>
        <w:contextualSpacing w:val="0"/>
        <w:jc w:val="both"/>
        <w:rPr>
          <w:sz w:val="24"/>
        </w:rPr>
      </w:pPr>
      <w:r>
        <w:rPr>
          <w:sz w:val="24"/>
        </w:rPr>
        <w:t xml:space="preserve">All </w:t>
      </w:r>
      <w:r>
        <w:rPr>
          <w:spacing w:val="-4"/>
          <w:sz w:val="24"/>
        </w:rPr>
        <w:t xml:space="preserve">original </w:t>
      </w:r>
      <w:r>
        <w:rPr>
          <w:spacing w:val="-3"/>
          <w:sz w:val="24"/>
        </w:rPr>
        <w:t xml:space="preserve">invoices, </w:t>
      </w:r>
      <w:r>
        <w:rPr>
          <w:spacing w:val="-4"/>
          <w:sz w:val="24"/>
        </w:rPr>
        <w:t xml:space="preserve">financial reports </w:t>
      </w:r>
      <w:r>
        <w:rPr>
          <w:spacing w:val="-3"/>
          <w:sz w:val="24"/>
        </w:rPr>
        <w:t xml:space="preserve">and any other </w:t>
      </w:r>
      <w:r>
        <w:rPr>
          <w:spacing w:val="-4"/>
          <w:sz w:val="24"/>
        </w:rPr>
        <w:t xml:space="preserve">reports </w:t>
      </w:r>
      <w:r>
        <w:rPr>
          <w:spacing w:val="-3"/>
          <w:sz w:val="24"/>
        </w:rPr>
        <w:t xml:space="preserve">and </w:t>
      </w:r>
      <w:r>
        <w:rPr>
          <w:spacing w:val="-4"/>
          <w:sz w:val="24"/>
        </w:rPr>
        <w:t xml:space="preserve">supporting documentation required </w:t>
      </w:r>
      <w:r>
        <w:rPr>
          <w:spacing w:val="-3"/>
          <w:sz w:val="24"/>
        </w:rPr>
        <w:t xml:space="preserve">under this Contract shall </w:t>
      </w:r>
      <w:r>
        <w:rPr>
          <w:sz w:val="24"/>
        </w:rPr>
        <w:t xml:space="preserve">be </w:t>
      </w:r>
      <w:r>
        <w:rPr>
          <w:spacing w:val="-3"/>
          <w:sz w:val="24"/>
        </w:rPr>
        <w:t xml:space="preserve">submitted </w:t>
      </w:r>
      <w:r>
        <w:rPr>
          <w:sz w:val="24"/>
        </w:rPr>
        <w:t xml:space="preserve">by mail </w:t>
      </w:r>
      <w:r>
        <w:rPr>
          <w:spacing w:val="-3"/>
          <w:sz w:val="24"/>
        </w:rPr>
        <w:t xml:space="preserve">by </w:t>
      </w:r>
      <w:r>
        <w:rPr>
          <w:sz w:val="24"/>
        </w:rPr>
        <w:t xml:space="preserve">the </w:t>
      </w:r>
      <w:r>
        <w:rPr>
          <w:spacing w:val="-3"/>
          <w:sz w:val="24"/>
        </w:rPr>
        <w:t xml:space="preserve">Contractor </w:t>
      </w:r>
      <w:r>
        <w:rPr>
          <w:sz w:val="24"/>
        </w:rPr>
        <w:t xml:space="preserve">to </w:t>
      </w:r>
      <w:r>
        <w:rPr>
          <w:spacing w:val="-3"/>
          <w:sz w:val="24"/>
        </w:rPr>
        <w:t xml:space="preserve">UNDP Contact Person. Upon request </w:t>
      </w:r>
      <w:r>
        <w:rPr>
          <w:sz w:val="24"/>
        </w:rPr>
        <w:t xml:space="preserve">of the </w:t>
      </w:r>
      <w:r>
        <w:rPr>
          <w:spacing w:val="-4"/>
          <w:sz w:val="24"/>
        </w:rPr>
        <w:t xml:space="preserve">Contractor, </w:t>
      </w:r>
      <w:r>
        <w:rPr>
          <w:spacing w:val="-3"/>
          <w:sz w:val="24"/>
        </w:rPr>
        <w:t xml:space="preserve">and </w:t>
      </w:r>
      <w:r>
        <w:rPr>
          <w:spacing w:val="-4"/>
          <w:sz w:val="24"/>
        </w:rPr>
        <w:t xml:space="preserve">subject </w:t>
      </w:r>
      <w:r>
        <w:rPr>
          <w:spacing w:val="-3"/>
          <w:sz w:val="24"/>
        </w:rPr>
        <w:t xml:space="preserve">to </w:t>
      </w:r>
      <w:r>
        <w:rPr>
          <w:spacing w:val="-4"/>
          <w:sz w:val="24"/>
        </w:rPr>
        <w:t xml:space="preserve">approval </w:t>
      </w:r>
      <w:r>
        <w:rPr>
          <w:sz w:val="24"/>
        </w:rPr>
        <w:t xml:space="preserve">by </w:t>
      </w:r>
      <w:r>
        <w:rPr>
          <w:spacing w:val="-3"/>
          <w:sz w:val="24"/>
        </w:rPr>
        <w:t xml:space="preserve">UNDP, invoices and </w:t>
      </w:r>
      <w:r>
        <w:rPr>
          <w:spacing w:val="-4"/>
          <w:sz w:val="24"/>
        </w:rPr>
        <w:t xml:space="preserve">financial reports </w:t>
      </w:r>
      <w:r>
        <w:rPr>
          <w:sz w:val="24"/>
        </w:rPr>
        <w:t xml:space="preserve">may be </w:t>
      </w:r>
      <w:r>
        <w:rPr>
          <w:spacing w:val="-3"/>
          <w:sz w:val="24"/>
        </w:rPr>
        <w:t xml:space="preserve">submitted to UNDP </w:t>
      </w:r>
      <w:r>
        <w:rPr>
          <w:sz w:val="24"/>
        </w:rPr>
        <w:t>by fax or</w:t>
      </w:r>
      <w:r>
        <w:rPr>
          <w:spacing w:val="-29"/>
          <w:sz w:val="24"/>
        </w:rPr>
        <w:t xml:space="preserve"> </w:t>
      </w:r>
      <w:r>
        <w:rPr>
          <w:spacing w:val="-3"/>
          <w:sz w:val="24"/>
        </w:rPr>
        <w:t>email.</w:t>
      </w:r>
    </w:p>
    <w:p w14:paraId="6250B5EE" w14:textId="77777777" w:rsidR="00134C72" w:rsidRDefault="00134C72" w:rsidP="002615F6">
      <w:pPr>
        <w:pStyle w:val="ListParagraph"/>
        <w:numPr>
          <w:ilvl w:val="1"/>
          <w:numId w:val="8"/>
        </w:numPr>
        <w:tabs>
          <w:tab w:val="left" w:pos="725"/>
        </w:tabs>
        <w:overflowPunct/>
        <w:autoSpaceDE w:val="0"/>
        <w:autoSpaceDN w:val="0"/>
        <w:adjustRightInd/>
        <w:spacing w:before="121" w:line="240" w:lineRule="auto"/>
        <w:ind w:right="544" w:firstLine="0"/>
        <w:contextualSpacing w:val="0"/>
        <w:jc w:val="both"/>
        <w:rPr>
          <w:sz w:val="24"/>
        </w:rPr>
      </w:pPr>
      <w:r>
        <w:rPr>
          <w:sz w:val="24"/>
        </w:rPr>
        <w:t xml:space="preserve">All </w:t>
      </w:r>
      <w:r>
        <w:rPr>
          <w:spacing w:val="-4"/>
          <w:sz w:val="24"/>
        </w:rPr>
        <w:t xml:space="preserve">reports </w:t>
      </w:r>
      <w:r>
        <w:rPr>
          <w:spacing w:val="-3"/>
          <w:sz w:val="24"/>
        </w:rPr>
        <w:t xml:space="preserve">and invoices shall </w:t>
      </w:r>
      <w:r>
        <w:rPr>
          <w:sz w:val="24"/>
        </w:rPr>
        <w:t xml:space="preserve">be </w:t>
      </w:r>
      <w:r>
        <w:rPr>
          <w:spacing w:val="-3"/>
          <w:sz w:val="24"/>
        </w:rPr>
        <w:t xml:space="preserve">submitted </w:t>
      </w:r>
      <w:r>
        <w:rPr>
          <w:sz w:val="24"/>
        </w:rPr>
        <w:t xml:space="preserve">by the </w:t>
      </w:r>
      <w:r>
        <w:rPr>
          <w:spacing w:val="-3"/>
          <w:sz w:val="24"/>
        </w:rPr>
        <w:t xml:space="preserve">Contractor </w:t>
      </w:r>
      <w:r>
        <w:rPr>
          <w:sz w:val="24"/>
        </w:rPr>
        <w:t xml:space="preserve">to </w:t>
      </w:r>
      <w:r>
        <w:rPr>
          <w:spacing w:val="-3"/>
          <w:sz w:val="24"/>
        </w:rPr>
        <w:t xml:space="preserve">the UNDP Contact Person </w:t>
      </w:r>
      <w:r>
        <w:rPr>
          <w:spacing w:val="-4"/>
          <w:sz w:val="24"/>
        </w:rPr>
        <w:t xml:space="preserve">specified </w:t>
      </w:r>
      <w:r>
        <w:rPr>
          <w:sz w:val="24"/>
        </w:rPr>
        <w:t xml:space="preserve">in </w:t>
      </w:r>
      <w:r>
        <w:rPr>
          <w:spacing w:val="-3"/>
          <w:sz w:val="24"/>
        </w:rPr>
        <w:t xml:space="preserve">the Face Sheet </w:t>
      </w:r>
      <w:r>
        <w:rPr>
          <w:sz w:val="24"/>
        </w:rPr>
        <w:t xml:space="preserve">of </w:t>
      </w:r>
      <w:r>
        <w:rPr>
          <w:spacing w:val="-3"/>
          <w:sz w:val="24"/>
        </w:rPr>
        <w:t>this</w:t>
      </w:r>
      <w:r>
        <w:rPr>
          <w:spacing w:val="-28"/>
          <w:sz w:val="24"/>
        </w:rPr>
        <w:t xml:space="preserve"> </w:t>
      </w:r>
      <w:r>
        <w:rPr>
          <w:spacing w:val="-3"/>
          <w:sz w:val="24"/>
        </w:rPr>
        <w:t>Contract.</w:t>
      </w:r>
    </w:p>
    <w:p w14:paraId="4D6051F6" w14:textId="77777777" w:rsidR="00134C72" w:rsidRPr="00B44B28" w:rsidRDefault="00134C72" w:rsidP="002615F6">
      <w:pPr>
        <w:pStyle w:val="ListParagraph"/>
        <w:numPr>
          <w:ilvl w:val="0"/>
          <w:numId w:val="8"/>
        </w:numPr>
        <w:tabs>
          <w:tab w:val="left" w:pos="348"/>
        </w:tabs>
        <w:overflowPunct/>
        <w:autoSpaceDE w:val="0"/>
        <w:autoSpaceDN w:val="0"/>
        <w:adjustRightInd/>
        <w:spacing w:before="62" w:line="240" w:lineRule="auto"/>
        <w:ind w:right="543" w:firstLine="0"/>
        <w:contextualSpacing w:val="0"/>
        <w:jc w:val="both"/>
        <w:rPr>
          <w:b/>
          <w:sz w:val="24"/>
        </w:rPr>
      </w:pPr>
      <w:r w:rsidRPr="00B44B28">
        <w:rPr>
          <w:b/>
          <w:sz w:val="24"/>
        </w:rPr>
        <w:t>TIME AND MANNER OF PAYMENT:</w:t>
      </w:r>
    </w:p>
    <w:p w14:paraId="033536CB" w14:textId="77777777" w:rsidR="00134C72" w:rsidRDefault="00134C72" w:rsidP="002615F6">
      <w:pPr>
        <w:pStyle w:val="ListParagraph"/>
        <w:numPr>
          <w:ilvl w:val="1"/>
          <w:numId w:val="8"/>
        </w:numPr>
        <w:tabs>
          <w:tab w:val="left" w:pos="725"/>
        </w:tabs>
        <w:overflowPunct/>
        <w:autoSpaceDE w:val="0"/>
        <w:autoSpaceDN w:val="0"/>
        <w:adjustRightInd/>
        <w:spacing w:before="116" w:line="240" w:lineRule="auto"/>
        <w:ind w:right="542" w:firstLine="0"/>
        <w:contextualSpacing w:val="0"/>
        <w:jc w:val="both"/>
        <w:rPr>
          <w:sz w:val="24"/>
        </w:rPr>
      </w:pPr>
      <w:r>
        <w:rPr>
          <w:spacing w:val="-4"/>
          <w:sz w:val="24"/>
        </w:rPr>
        <w:t xml:space="preserve">Invoices </w:t>
      </w:r>
      <w:r>
        <w:rPr>
          <w:spacing w:val="-3"/>
          <w:sz w:val="24"/>
        </w:rPr>
        <w:t xml:space="preserve">shall </w:t>
      </w:r>
      <w:r>
        <w:rPr>
          <w:sz w:val="24"/>
        </w:rPr>
        <w:t xml:space="preserve">be </w:t>
      </w:r>
      <w:r>
        <w:rPr>
          <w:spacing w:val="-3"/>
          <w:sz w:val="24"/>
        </w:rPr>
        <w:t xml:space="preserve">paid within thirty (30) </w:t>
      </w:r>
      <w:r>
        <w:rPr>
          <w:spacing w:val="-4"/>
          <w:sz w:val="24"/>
        </w:rPr>
        <w:t xml:space="preserve">days </w:t>
      </w:r>
      <w:r>
        <w:rPr>
          <w:sz w:val="24"/>
        </w:rPr>
        <w:t xml:space="preserve">of the </w:t>
      </w:r>
      <w:r>
        <w:rPr>
          <w:spacing w:val="-3"/>
          <w:sz w:val="24"/>
        </w:rPr>
        <w:t xml:space="preserve">date </w:t>
      </w:r>
      <w:r>
        <w:rPr>
          <w:sz w:val="24"/>
        </w:rPr>
        <w:t xml:space="preserve">of </w:t>
      </w:r>
      <w:r>
        <w:rPr>
          <w:spacing w:val="-3"/>
          <w:sz w:val="24"/>
        </w:rPr>
        <w:t xml:space="preserve">their </w:t>
      </w:r>
      <w:r>
        <w:rPr>
          <w:spacing w:val="-4"/>
          <w:sz w:val="24"/>
        </w:rPr>
        <w:t xml:space="preserve">acceptance </w:t>
      </w:r>
      <w:r>
        <w:rPr>
          <w:sz w:val="24"/>
        </w:rPr>
        <w:t xml:space="preserve">by </w:t>
      </w:r>
      <w:r>
        <w:rPr>
          <w:spacing w:val="-3"/>
          <w:sz w:val="24"/>
        </w:rPr>
        <w:t xml:space="preserve">UNDP. UNDP shall make every </w:t>
      </w:r>
      <w:r>
        <w:rPr>
          <w:spacing w:val="-4"/>
          <w:sz w:val="24"/>
        </w:rPr>
        <w:t xml:space="preserve">effort </w:t>
      </w:r>
      <w:r>
        <w:rPr>
          <w:sz w:val="24"/>
        </w:rPr>
        <w:t xml:space="preserve">to </w:t>
      </w:r>
      <w:r>
        <w:rPr>
          <w:spacing w:val="-4"/>
          <w:sz w:val="24"/>
        </w:rPr>
        <w:t xml:space="preserve">accept </w:t>
      </w:r>
      <w:r>
        <w:rPr>
          <w:sz w:val="24"/>
        </w:rPr>
        <w:t xml:space="preserve">an </w:t>
      </w:r>
      <w:r>
        <w:rPr>
          <w:spacing w:val="-3"/>
          <w:sz w:val="24"/>
        </w:rPr>
        <w:t xml:space="preserve">original invoice </w:t>
      </w:r>
      <w:r>
        <w:rPr>
          <w:sz w:val="24"/>
        </w:rPr>
        <w:t xml:space="preserve">or </w:t>
      </w:r>
      <w:r>
        <w:rPr>
          <w:spacing w:val="-3"/>
          <w:sz w:val="24"/>
        </w:rPr>
        <w:t xml:space="preserve">advise </w:t>
      </w:r>
      <w:r>
        <w:rPr>
          <w:sz w:val="24"/>
        </w:rPr>
        <w:t xml:space="preserve">the </w:t>
      </w:r>
      <w:r>
        <w:rPr>
          <w:spacing w:val="-4"/>
          <w:sz w:val="24"/>
        </w:rPr>
        <w:t xml:space="preserve">Contractor </w:t>
      </w:r>
      <w:r>
        <w:rPr>
          <w:sz w:val="24"/>
        </w:rPr>
        <w:t xml:space="preserve">of </w:t>
      </w:r>
      <w:r>
        <w:rPr>
          <w:spacing w:val="-3"/>
          <w:sz w:val="24"/>
        </w:rPr>
        <w:t xml:space="preserve">its </w:t>
      </w:r>
      <w:r>
        <w:rPr>
          <w:spacing w:val="-4"/>
          <w:sz w:val="24"/>
        </w:rPr>
        <w:t xml:space="preserve">non-acceptance </w:t>
      </w:r>
      <w:r>
        <w:rPr>
          <w:spacing w:val="-3"/>
          <w:sz w:val="24"/>
        </w:rPr>
        <w:t xml:space="preserve">within </w:t>
      </w:r>
      <w:r>
        <w:rPr>
          <w:sz w:val="24"/>
        </w:rPr>
        <w:t xml:space="preserve">a </w:t>
      </w:r>
      <w:r>
        <w:rPr>
          <w:spacing w:val="-3"/>
          <w:sz w:val="24"/>
        </w:rPr>
        <w:t>reasonable time from</w:t>
      </w:r>
      <w:r>
        <w:rPr>
          <w:spacing w:val="-16"/>
          <w:sz w:val="24"/>
        </w:rPr>
        <w:t xml:space="preserve"> </w:t>
      </w:r>
      <w:r>
        <w:rPr>
          <w:spacing w:val="-3"/>
          <w:sz w:val="24"/>
        </w:rPr>
        <w:t>receipt.</w:t>
      </w:r>
    </w:p>
    <w:p w14:paraId="2B83B6DB" w14:textId="77777777" w:rsidR="00134C72" w:rsidRDefault="00134C72" w:rsidP="00134C72">
      <w:pPr>
        <w:jc w:val="both"/>
        <w:rPr>
          <w:sz w:val="24"/>
        </w:rPr>
        <w:sectPr w:rsidR="00134C72">
          <w:pgSz w:w="12240" w:h="15840"/>
          <w:pgMar w:top="880" w:right="620" w:bottom="880" w:left="980" w:header="0" w:footer="681" w:gutter="0"/>
          <w:cols w:space="720"/>
        </w:sectPr>
      </w:pPr>
    </w:p>
    <w:p w14:paraId="770AB05F" w14:textId="77777777" w:rsidR="00134C72" w:rsidRDefault="00134C72" w:rsidP="002615F6">
      <w:pPr>
        <w:pStyle w:val="ListParagraph"/>
        <w:numPr>
          <w:ilvl w:val="1"/>
          <w:numId w:val="8"/>
        </w:numPr>
        <w:tabs>
          <w:tab w:val="left" w:pos="737"/>
        </w:tabs>
        <w:overflowPunct/>
        <w:autoSpaceDE w:val="0"/>
        <w:autoSpaceDN w:val="0"/>
        <w:adjustRightInd/>
        <w:spacing w:before="62" w:line="240" w:lineRule="auto"/>
        <w:ind w:right="546" w:firstLine="0"/>
        <w:contextualSpacing w:val="0"/>
        <w:jc w:val="both"/>
        <w:rPr>
          <w:sz w:val="24"/>
        </w:rPr>
      </w:pPr>
      <w:r>
        <w:rPr>
          <w:sz w:val="24"/>
        </w:rPr>
        <w:lastRenderedPageBreak/>
        <w:t>Where the Services are to be provided, in addition to an invoice, the Contractor shall submit to UNDP a report, describing in detail the Services provided under the Contract during the period of time covered in each report. All reports shall be written in the English</w:t>
      </w:r>
      <w:r>
        <w:rPr>
          <w:spacing w:val="-2"/>
          <w:sz w:val="24"/>
        </w:rPr>
        <w:t xml:space="preserve"> </w:t>
      </w:r>
      <w:r>
        <w:rPr>
          <w:sz w:val="24"/>
        </w:rPr>
        <w:t>language.</w:t>
      </w:r>
    </w:p>
    <w:p w14:paraId="701D21EC" w14:textId="77777777" w:rsidR="00134C72" w:rsidRPr="00A452FC" w:rsidRDefault="00134C72" w:rsidP="002615F6">
      <w:pPr>
        <w:pStyle w:val="ListParagraph"/>
        <w:numPr>
          <w:ilvl w:val="0"/>
          <w:numId w:val="8"/>
        </w:numPr>
        <w:tabs>
          <w:tab w:val="left" w:pos="348"/>
        </w:tabs>
        <w:overflowPunct/>
        <w:autoSpaceDE w:val="0"/>
        <w:autoSpaceDN w:val="0"/>
        <w:adjustRightInd/>
        <w:spacing w:before="62" w:line="240" w:lineRule="auto"/>
        <w:ind w:right="543" w:firstLine="0"/>
        <w:contextualSpacing w:val="0"/>
        <w:jc w:val="both"/>
        <w:rPr>
          <w:b/>
          <w:sz w:val="24"/>
        </w:rPr>
      </w:pPr>
      <w:r w:rsidRPr="00A452FC">
        <w:rPr>
          <w:b/>
          <w:sz w:val="24"/>
        </w:rPr>
        <w:t>RESPONSIBILITY FOR EMPLOYEES:</w:t>
      </w:r>
    </w:p>
    <w:p w14:paraId="28AB4CDA" w14:textId="77777777" w:rsidR="00134C72" w:rsidRDefault="00134C72" w:rsidP="002615F6">
      <w:pPr>
        <w:pStyle w:val="ListParagraph"/>
        <w:numPr>
          <w:ilvl w:val="1"/>
          <w:numId w:val="8"/>
        </w:numPr>
        <w:tabs>
          <w:tab w:val="left" w:pos="737"/>
        </w:tabs>
        <w:overflowPunct/>
        <w:autoSpaceDE w:val="0"/>
        <w:autoSpaceDN w:val="0"/>
        <w:adjustRightInd/>
        <w:spacing w:before="116" w:line="240" w:lineRule="auto"/>
        <w:ind w:right="552" w:firstLine="0"/>
        <w:contextualSpacing w:val="0"/>
        <w:jc w:val="both"/>
        <w:rPr>
          <w:sz w:val="24"/>
        </w:rPr>
      </w:pPr>
      <w:r>
        <w:rPr>
          <w:sz w:val="24"/>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w:t>
      </w:r>
      <w:r>
        <w:rPr>
          <w:spacing w:val="-3"/>
          <w:sz w:val="24"/>
        </w:rPr>
        <w:t xml:space="preserve"> </w:t>
      </w:r>
      <w:r>
        <w:rPr>
          <w:sz w:val="24"/>
        </w:rPr>
        <w:t>conduct.</w:t>
      </w:r>
    </w:p>
    <w:p w14:paraId="4EB0133F" w14:textId="77777777" w:rsidR="00134C72" w:rsidRDefault="00134C72" w:rsidP="002615F6">
      <w:pPr>
        <w:pStyle w:val="ListParagraph"/>
        <w:numPr>
          <w:ilvl w:val="1"/>
          <w:numId w:val="8"/>
        </w:numPr>
        <w:tabs>
          <w:tab w:val="left" w:pos="737"/>
        </w:tabs>
        <w:overflowPunct/>
        <w:autoSpaceDE w:val="0"/>
        <w:autoSpaceDN w:val="0"/>
        <w:adjustRightInd/>
        <w:spacing w:before="120" w:line="240" w:lineRule="auto"/>
        <w:ind w:right="543" w:firstLine="0"/>
        <w:contextualSpacing w:val="0"/>
        <w:jc w:val="both"/>
        <w:rPr>
          <w:sz w:val="24"/>
        </w:rPr>
      </w:pPr>
      <w:r>
        <w:rPr>
          <w:sz w:val="24"/>
        </w:rPr>
        <w:t>The Contractor is responsible for and shall assume all risk and liabilities relating to its personnel and property. 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w:t>
      </w:r>
      <w:r>
        <w:rPr>
          <w:spacing w:val="-12"/>
          <w:sz w:val="24"/>
        </w:rPr>
        <w:t xml:space="preserve"> </w:t>
      </w:r>
      <w:r>
        <w:rPr>
          <w:sz w:val="24"/>
        </w:rPr>
        <w:t>above.</w:t>
      </w:r>
    </w:p>
    <w:p w14:paraId="53DF3FBD" w14:textId="77777777" w:rsidR="00134C72" w:rsidRDefault="00134C72" w:rsidP="002615F6">
      <w:pPr>
        <w:pStyle w:val="ListParagraph"/>
        <w:numPr>
          <w:ilvl w:val="0"/>
          <w:numId w:val="8"/>
        </w:numPr>
        <w:tabs>
          <w:tab w:val="left" w:pos="348"/>
        </w:tabs>
        <w:overflowPunct/>
        <w:autoSpaceDE w:val="0"/>
        <w:autoSpaceDN w:val="0"/>
        <w:adjustRightInd/>
        <w:spacing w:before="120" w:line="240" w:lineRule="auto"/>
        <w:ind w:right="548" w:firstLine="0"/>
        <w:contextualSpacing w:val="0"/>
        <w:jc w:val="both"/>
        <w:rPr>
          <w:sz w:val="24"/>
        </w:rPr>
      </w:pPr>
      <w:r>
        <w:rPr>
          <w:b/>
          <w:sz w:val="24"/>
        </w:rPr>
        <w:t xml:space="preserve">ASSIGNMENT: </w:t>
      </w:r>
      <w:r>
        <w:rPr>
          <w:sz w:val="24"/>
        </w:rPr>
        <w:t xml:space="preserve">The Contractor shall not assign, transfer, pledge or make other disposition of this Contract or any part thereof, or any of the Contractor's rights, claims or obligations under </w:t>
      </w:r>
      <w:r>
        <w:rPr>
          <w:spacing w:val="2"/>
          <w:sz w:val="24"/>
        </w:rPr>
        <w:t xml:space="preserve">this </w:t>
      </w:r>
      <w:r>
        <w:rPr>
          <w:sz w:val="24"/>
        </w:rPr>
        <w:t>Contract except with the prior written consent of UNDP.</w:t>
      </w:r>
    </w:p>
    <w:p w14:paraId="369D060F" w14:textId="77777777" w:rsidR="00134C72" w:rsidRDefault="00134C72" w:rsidP="002615F6">
      <w:pPr>
        <w:pStyle w:val="ListParagraph"/>
        <w:numPr>
          <w:ilvl w:val="0"/>
          <w:numId w:val="8"/>
        </w:numPr>
        <w:tabs>
          <w:tab w:val="left" w:pos="468"/>
        </w:tabs>
        <w:overflowPunct/>
        <w:autoSpaceDE w:val="0"/>
        <w:autoSpaceDN w:val="0"/>
        <w:adjustRightInd/>
        <w:spacing w:before="121" w:line="240" w:lineRule="auto"/>
        <w:ind w:right="547" w:firstLine="0"/>
        <w:contextualSpacing w:val="0"/>
        <w:jc w:val="both"/>
        <w:rPr>
          <w:sz w:val="24"/>
        </w:rPr>
      </w:pPr>
      <w:r>
        <w:rPr>
          <w:b/>
          <w:sz w:val="24"/>
        </w:rPr>
        <w:t xml:space="preserve">SUBCONTRACTING: </w:t>
      </w:r>
      <w:r>
        <w:rPr>
          <w:spacing w:val="-3"/>
          <w:sz w:val="24"/>
        </w:rPr>
        <w:t xml:space="preserve">In </w:t>
      </w:r>
      <w:r>
        <w:rPr>
          <w:sz w:val="24"/>
        </w:rPr>
        <w:t>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w:t>
      </w:r>
    </w:p>
    <w:p w14:paraId="40FE4378"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45" w:firstLine="0"/>
        <w:contextualSpacing w:val="0"/>
        <w:jc w:val="both"/>
        <w:rPr>
          <w:sz w:val="24"/>
        </w:rPr>
      </w:pPr>
      <w:r>
        <w:rPr>
          <w:b/>
          <w:sz w:val="24"/>
        </w:rPr>
        <w:t>INDEMNIFICATION</w:t>
      </w:r>
      <w:r>
        <w:rPr>
          <w:sz w:val="24"/>
        </w:rPr>
        <w:t>: 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w:t>
      </w:r>
      <w:r>
        <w:rPr>
          <w:spacing w:val="-1"/>
          <w:sz w:val="24"/>
        </w:rPr>
        <w:t xml:space="preserve"> </w:t>
      </w:r>
      <w:r>
        <w:rPr>
          <w:sz w:val="24"/>
        </w:rPr>
        <w:t>Contract.</w:t>
      </w:r>
    </w:p>
    <w:p w14:paraId="756F1A26" w14:textId="77777777" w:rsidR="00134C72" w:rsidRPr="00A452FC" w:rsidRDefault="00134C72" w:rsidP="002615F6">
      <w:pPr>
        <w:pStyle w:val="ListParagraph"/>
        <w:numPr>
          <w:ilvl w:val="0"/>
          <w:numId w:val="8"/>
        </w:numPr>
        <w:tabs>
          <w:tab w:val="left" w:pos="468"/>
        </w:tabs>
        <w:overflowPunct/>
        <w:autoSpaceDE w:val="0"/>
        <w:autoSpaceDN w:val="0"/>
        <w:adjustRightInd/>
        <w:spacing w:before="120" w:line="240" w:lineRule="auto"/>
        <w:ind w:right="545" w:firstLine="0"/>
        <w:contextualSpacing w:val="0"/>
        <w:jc w:val="both"/>
        <w:rPr>
          <w:b/>
          <w:sz w:val="24"/>
        </w:rPr>
      </w:pPr>
      <w:r w:rsidRPr="00A452FC">
        <w:rPr>
          <w:b/>
          <w:sz w:val="24"/>
        </w:rPr>
        <w:t>INSURANCE AND LIABILITY:</w:t>
      </w:r>
    </w:p>
    <w:p w14:paraId="424B0F8D" w14:textId="77777777" w:rsidR="00134C72" w:rsidRDefault="00134C72" w:rsidP="002615F6">
      <w:pPr>
        <w:pStyle w:val="ListParagraph"/>
        <w:numPr>
          <w:ilvl w:val="1"/>
          <w:numId w:val="8"/>
        </w:numPr>
        <w:tabs>
          <w:tab w:val="left" w:pos="867"/>
        </w:tabs>
        <w:overflowPunct/>
        <w:autoSpaceDE w:val="0"/>
        <w:autoSpaceDN w:val="0"/>
        <w:adjustRightInd/>
        <w:spacing w:before="120" w:line="240" w:lineRule="auto"/>
        <w:ind w:right="551" w:firstLine="0"/>
        <w:contextualSpacing w:val="0"/>
        <w:jc w:val="both"/>
        <w:rPr>
          <w:sz w:val="24"/>
        </w:rPr>
      </w:pPr>
      <w:r>
        <w:rPr>
          <w:sz w:val="24"/>
        </w:rPr>
        <w:t>The Contractor shall provide and thereafter maintain insurance against all risks in respect of its property and any equipment used for the execution of this</w:t>
      </w:r>
      <w:r>
        <w:rPr>
          <w:spacing w:val="-9"/>
          <w:sz w:val="24"/>
        </w:rPr>
        <w:t xml:space="preserve"> </w:t>
      </w:r>
      <w:r>
        <w:rPr>
          <w:sz w:val="24"/>
        </w:rPr>
        <w:t>Contract.</w:t>
      </w:r>
    </w:p>
    <w:p w14:paraId="54A075DA" w14:textId="77777777" w:rsidR="00134C72" w:rsidRDefault="00134C72" w:rsidP="002615F6">
      <w:pPr>
        <w:pStyle w:val="ListParagraph"/>
        <w:numPr>
          <w:ilvl w:val="1"/>
          <w:numId w:val="8"/>
        </w:numPr>
        <w:tabs>
          <w:tab w:val="left" w:pos="881"/>
        </w:tabs>
        <w:overflowPunct/>
        <w:autoSpaceDE w:val="0"/>
        <w:autoSpaceDN w:val="0"/>
        <w:adjustRightInd/>
        <w:spacing w:before="121" w:line="240" w:lineRule="auto"/>
        <w:ind w:right="549" w:firstLine="0"/>
        <w:contextualSpacing w:val="0"/>
        <w:jc w:val="both"/>
        <w:rPr>
          <w:sz w:val="24"/>
        </w:rPr>
      </w:pPr>
      <w:r>
        <w:rPr>
          <w:sz w:val="24"/>
        </w:rPr>
        <w:t>The Contractor shall provide and thereafter maintain all appropriate workmen's compensation insurance, or its equivalent, with respect to its employees to cover claims for personal injury, disability or death in connection with this</w:t>
      </w:r>
      <w:r>
        <w:rPr>
          <w:spacing w:val="-8"/>
          <w:sz w:val="24"/>
        </w:rPr>
        <w:t xml:space="preserve"> </w:t>
      </w:r>
      <w:r>
        <w:rPr>
          <w:sz w:val="24"/>
        </w:rPr>
        <w:t>Contract.</w:t>
      </w:r>
    </w:p>
    <w:p w14:paraId="2AD62009" w14:textId="77777777" w:rsidR="00134C72" w:rsidRDefault="00134C72" w:rsidP="002615F6">
      <w:pPr>
        <w:pStyle w:val="ListParagraph"/>
        <w:numPr>
          <w:ilvl w:val="1"/>
          <w:numId w:val="8"/>
        </w:numPr>
        <w:tabs>
          <w:tab w:val="left" w:pos="881"/>
        </w:tabs>
        <w:overflowPunct/>
        <w:autoSpaceDE w:val="0"/>
        <w:autoSpaceDN w:val="0"/>
        <w:adjustRightInd/>
        <w:spacing w:before="120" w:line="240" w:lineRule="auto"/>
        <w:ind w:right="544" w:firstLine="0"/>
        <w:contextualSpacing w:val="0"/>
        <w:jc w:val="both"/>
        <w:rPr>
          <w:sz w:val="24"/>
        </w:rPr>
      </w:pPr>
      <w:r>
        <w:rPr>
          <w:sz w:val="24"/>
        </w:rPr>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w:t>
      </w:r>
      <w:r>
        <w:rPr>
          <w:spacing w:val="-16"/>
          <w:sz w:val="24"/>
        </w:rPr>
        <w:t xml:space="preserve"> </w:t>
      </w:r>
      <w:r>
        <w:rPr>
          <w:sz w:val="24"/>
        </w:rPr>
        <w:t>Contract.</w:t>
      </w:r>
    </w:p>
    <w:p w14:paraId="7397CC10" w14:textId="77777777" w:rsidR="00134C72" w:rsidRDefault="00134C72" w:rsidP="00134C72">
      <w:pPr>
        <w:jc w:val="both"/>
        <w:rPr>
          <w:sz w:val="24"/>
        </w:rPr>
        <w:sectPr w:rsidR="00134C72">
          <w:pgSz w:w="12240" w:h="15840"/>
          <w:pgMar w:top="880" w:right="620" w:bottom="880" w:left="980" w:header="0" w:footer="681" w:gutter="0"/>
          <w:cols w:space="720"/>
        </w:sectPr>
      </w:pPr>
    </w:p>
    <w:p w14:paraId="217C7701" w14:textId="77777777" w:rsidR="00134C72" w:rsidRDefault="00134C72" w:rsidP="002615F6">
      <w:pPr>
        <w:pStyle w:val="ListParagraph"/>
        <w:numPr>
          <w:ilvl w:val="1"/>
          <w:numId w:val="8"/>
        </w:numPr>
        <w:tabs>
          <w:tab w:val="left" w:pos="898"/>
        </w:tabs>
        <w:overflowPunct/>
        <w:autoSpaceDE w:val="0"/>
        <w:autoSpaceDN w:val="0"/>
        <w:adjustRightInd/>
        <w:spacing w:before="62" w:line="240" w:lineRule="auto"/>
        <w:ind w:right="550" w:firstLine="0"/>
        <w:contextualSpacing w:val="0"/>
        <w:rPr>
          <w:sz w:val="24"/>
        </w:rPr>
      </w:pPr>
      <w:r>
        <w:rPr>
          <w:sz w:val="24"/>
        </w:rPr>
        <w:lastRenderedPageBreak/>
        <w:t>Except for the workmen's compensation insurance, the insurance policies under this Article shall:</w:t>
      </w:r>
    </w:p>
    <w:p w14:paraId="3EEE1823" w14:textId="77777777" w:rsidR="00134C72" w:rsidRDefault="00134C72" w:rsidP="002615F6">
      <w:pPr>
        <w:pStyle w:val="ListParagraph"/>
        <w:numPr>
          <w:ilvl w:val="2"/>
          <w:numId w:val="8"/>
        </w:numPr>
        <w:tabs>
          <w:tab w:val="left" w:pos="1032"/>
        </w:tabs>
        <w:overflowPunct/>
        <w:autoSpaceDE w:val="0"/>
        <w:autoSpaceDN w:val="0"/>
        <w:adjustRightInd/>
        <w:spacing w:before="120" w:line="240" w:lineRule="auto"/>
        <w:ind w:left="1031" w:hanging="661"/>
        <w:contextualSpacing w:val="0"/>
        <w:rPr>
          <w:sz w:val="24"/>
        </w:rPr>
      </w:pPr>
      <w:r>
        <w:rPr>
          <w:sz w:val="24"/>
        </w:rPr>
        <w:t>Name UNDP as additional insured;</w:t>
      </w:r>
    </w:p>
    <w:p w14:paraId="4F20C816" w14:textId="77777777" w:rsidR="00134C72" w:rsidRDefault="00134C72" w:rsidP="002615F6">
      <w:pPr>
        <w:pStyle w:val="ListParagraph"/>
        <w:numPr>
          <w:ilvl w:val="2"/>
          <w:numId w:val="8"/>
        </w:numPr>
        <w:tabs>
          <w:tab w:val="left" w:pos="1075"/>
        </w:tabs>
        <w:overflowPunct/>
        <w:autoSpaceDE w:val="0"/>
        <w:autoSpaceDN w:val="0"/>
        <w:adjustRightInd/>
        <w:spacing w:before="121" w:line="240" w:lineRule="auto"/>
        <w:ind w:right="552" w:firstLine="0"/>
        <w:contextualSpacing w:val="0"/>
        <w:rPr>
          <w:sz w:val="24"/>
        </w:rPr>
      </w:pPr>
      <w:r>
        <w:rPr>
          <w:sz w:val="24"/>
        </w:rPr>
        <w:t>Include a waiver of subrogation of the Contractor's rights to the insurance carrier against UNDP;</w:t>
      </w:r>
    </w:p>
    <w:p w14:paraId="37A8D7DF" w14:textId="77777777" w:rsidR="00134C72" w:rsidRDefault="00134C72" w:rsidP="002615F6">
      <w:pPr>
        <w:pStyle w:val="ListParagraph"/>
        <w:numPr>
          <w:ilvl w:val="2"/>
          <w:numId w:val="8"/>
        </w:numPr>
        <w:tabs>
          <w:tab w:val="left" w:pos="1039"/>
        </w:tabs>
        <w:overflowPunct/>
        <w:autoSpaceDE w:val="0"/>
        <w:autoSpaceDN w:val="0"/>
        <w:adjustRightInd/>
        <w:spacing w:before="120" w:line="240" w:lineRule="auto"/>
        <w:ind w:right="547" w:firstLine="0"/>
        <w:contextualSpacing w:val="0"/>
        <w:jc w:val="both"/>
        <w:rPr>
          <w:sz w:val="24"/>
        </w:rPr>
      </w:pPr>
      <w:r>
        <w:rPr>
          <w:sz w:val="24"/>
        </w:rPr>
        <w:t>Provide that UNDP shall receive thirty (30) days written notice from the insurers prior to any cancellation or change of</w:t>
      </w:r>
      <w:r>
        <w:rPr>
          <w:spacing w:val="-2"/>
          <w:sz w:val="24"/>
        </w:rPr>
        <w:t xml:space="preserve"> </w:t>
      </w:r>
      <w:r>
        <w:rPr>
          <w:sz w:val="24"/>
        </w:rPr>
        <w:t>coverage.</w:t>
      </w:r>
    </w:p>
    <w:p w14:paraId="636E64B8" w14:textId="77777777" w:rsidR="00134C72" w:rsidRDefault="00134C72" w:rsidP="002615F6">
      <w:pPr>
        <w:pStyle w:val="ListParagraph"/>
        <w:numPr>
          <w:ilvl w:val="1"/>
          <w:numId w:val="8"/>
        </w:numPr>
        <w:tabs>
          <w:tab w:val="left" w:pos="871"/>
        </w:tabs>
        <w:overflowPunct/>
        <w:autoSpaceDE w:val="0"/>
        <w:autoSpaceDN w:val="0"/>
        <w:adjustRightInd/>
        <w:spacing w:before="120" w:line="240" w:lineRule="auto"/>
        <w:ind w:right="546" w:firstLine="0"/>
        <w:contextualSpacing w:val="0"/>
        <w:jc w:val="both"/>
        <w:rPr>
          <w:sz w:val="24"/>
        </w:rPr>
      </w:pPr>
      <w:r>
        <w:rPr>
          <w:sz w:val="24"/>
        </w:rPr>
        <w:t>The Contractor shall, upon request, provide UNDP with satisfactory evidence of the insurance required under this Article</w:t>
      </w:r>
      <w:r>
        <w:rPr>
          <w:spacing w:val="-1"/>
          <w:sz w:val="24"/>
        </w:rPr>
        <w:t xml:space="preserve"> </w:t>
      </w:r>
      <w:r>
        <w:rPr>
          <w:sz w:val="24"/>
        </w:rPr>
        <w:t>12.</w:t>
      </w:r>
    </w:p>
    <w:p w14:paraId="1D1AD777"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50" w:firstLine="0"/>
        <w:contextualSpacing w:val="0"/>
        <w:jc w:val="both"/>
        <w:rPr>
          <w:sz w:val="24"/>
        </w:rPr>
      </w:pPr>
      <w:r>
        <w:rPr>
          <w:b/>
          <w:sz w:val="24"/>
        </w:rPr>
        <w:t>ENCUMBRANCES AND LIENS</w:t>
      </w:r>
      <w:r>
        <w:rPr>
          <w:sz w:val="24"/>
        </w:rPr>
        <w:t>: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w:t>
      </w:r>
      <w:r>
        <w:rPr>
          <w:spacing w:val="2"/>
          <w:sz w:val="24"/>
        </w:rPr>
        <w:t xml:space="preserve"> </w:t>
      </w:r>
      <w:r>
        <w:rPr>
          <w:sz w:val="24"/>
        </w:rPr>
        <w:t>UNDP.</w:t>
      </w:r>
    </w:p>
    <w:p w14:paraId="29C8A3EF"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sz w:val="24"/>
        </w:rPr>
      </w:pPr>
      <w:r>
        <w:rPr>
          <w:b/>
          <w:sz w:val="24"/>
        </w:rPr>
        <w:t>EQUIPMENT FURNISHED BY UNDP TO THE CONTRACTOR</w:t>
      </w:r>
      <w:r>
        <w:rPr>
          <w:sz w:val="24"/>
        </w:rPr>
        <w:t>: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w:t>
      </w:r>
      <w:r>
        <w:rPr>
          <w:spacing w:val="-9"/>
          <w:sz w:val="24"/>
        </w:rPr>
        <w:t xml:space="preserve"> </w:t>
      </w:r>
      <w:r>
        <w:rPr>
          <w:sz w:val="24"/>
        </w:rPr>
        <w:t>tear.</w:t>
      </w:r>
    </w:p>
    <w:p w14:paraId="1145C80A" w14:textId="77777777" w:rsidR="00134C72" w:rsidRPr="00A452FC"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b/>
          <w:sz w:val="24"/>
        </w:rPr>
      </w:pPr>
      <w:r w:rsidRPr="00A452FC">
        <w:rPr>
          <w:b/>
          <w:sz w:val="24"/>
        </w:rPr>
        <w:t>COPYRIGHT, PATENTS AND OTHER PROPRIETARY RIGHTS:</w:t>
      </w:r>
    </w:p>
    <w:p w14:paraId="3D17F4A9" w14:textId="77777777" w:rsidR="00134C72" w:rsidRDefault="00134C72" w:rsidP="002615F6">
      <w:pPr>
        <w:pStyle w:val="ListParagraph"/>
        <w:numPr>
          <w:ilvl w:val="1"/>
          <w:numId w:val="8"/>
        </w:numPr>
        <w:tabs>
          <w:tab w:val="left" w:pos="917"/>
        </w:tabs>
        <w:overflowPunct/>
        <w:autoSpaceDE w:val="0"/>
        <w:autoSpaceDN w:val="0"/>
        <w:adjustRightInd/>
        <w:spacing w:before="116" w:line="240" w:lineRule="auto"/>
        <w:ind w:right="544" w:firstLine="0"/>
        <w:contextualSpacing w:val="0"/>
        <w:jc w:val="both"/>
        <w:rPr>
          <w:sz w:val="24"/>
        </w:rPr>
      </w:pPr>
      <w:r>
        <w:rPr>
          <w:sz w:val="24"/>
        </w:rPr>
        <w:t xml:space="preserve">Except as is otherwise expressly provided in writing in the Contract, UNDP shall be entitled to all intellectual property and other proprietary rights including, but not limited </w:t>
      </w:r>
      <w:r>
        <w:rPr>
          <w:spacing w:val="2"/>
          <w:sz w:val="24"/>
        </w:rPr>
        <w:t xml:space="preserve">to, </w:t>
      </w:r>
      <w:r>
        <w:rPr>
          <w:sz w:val="24"/>
        </w:rPr>
        <w:t>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w:t>
      </w:r>
      <w:r>
        <w:rPr>
          <w:spacing w:val="-5"/>
          <w:sz w:val="24"/>
        </w:rPr>
        <w:t xml:space="preserve"> </w:t>
      </w:r>
      <w:r>
        <w:rPr>
          <w:sz w:val="24"/>
        </w:rPr>
        <w:t>UNDP.</w:t>
      </w:r>
    </w:p>
    <w:p w14:paraId="5B11C6BE" w14:textId="77777777" w:rsidR="00134C72" w:rsidRDefault="00134C72" w:rsidP="002615F6">
      <w:pPr>
        <w:pStyle w:val="ListParagraph"/>
        <w:numPr>
          <w:ilvl w:val="1"/>
          <w:numId w:val="8"/>
        </w:numPr>
        <w:tabs>
          <w:tab w:val="left" w:pos="917"/>
        </w:tabs>
        <w:overflowPunct/>
        <w:autoSpaceDE w:val="0"/>
        <w:autoSpaceDN w:val="0"/>
        <w:adjustRightInd/>
        <w:spacing w:before="120" w:line="240" w:lineRule="auto"/>
        <w:ind w:right="544" w:firstLine="0"/>
        <w:contextualSpacing w:val="0"/>
        <w:jc w:val="both"/>
        <w:rPr>
          <w:sz w:val="24"/>
        </w:rPr>
      </w:pPr>
      <w:r>
        <w:rPr>
          <w:sz w:val="24"/>
        </w:rPr>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w:t>
      </w:r>
      <w:r>
        <w:rPr>
          <w:spacing w:val="-11"/>
          <w:sz w:val="24"/>
        </w:rPr>
        <w:t xml:space="preserve"> </w:t>
      </w:r>
      <w:r>
        <w:rPr>
          <w:sz w:val="24"/>
        </w:rPr>
        <w:t>Contract.</w:t>
      </w:r>
    </w:p>
    <w:p w14:paraId="54024E93" w14:textId="77777777" w:rsidR="00134C72" w:rsidRDefault="00134C72" w:rsidP="002615F6">
      <w:pPr>
        <w:pStyle w:val="ListParagraph"/>
        <w:numPr>
          <w:ilvl w:val="1"/>
          <w:numId w:val="8"/>
        </w:numPr>
        <w:tabs>
          <w:tab w:val="left" w:pos="917"/>
        </w:tabs>
        <w:overflowPunct/>
        <w:autoSpaceDE w:val="0"/>
        <w:autoSpaceDN w:val="0"/>
        <w:adjustRightInd/>
        <w:spacing w:before="118" w:line="240" w:lineRule="auto"/>
        <w:ind w:right="548" w:firstLine="0"/>
        <w:contextualSpacing w:val="0"/>
        <w:jc w:val="both"/>
        <w:rPr>
          <w:sz w:val="24"/>
        </w:rPr>
      </w:pPr>
      <w:r>
        <w:rPr>
          <w:sz w:val="24"/>
        </w:rPr>
        <w:t>At the request of UNDP, the Contractor shall take all necessary steps, execute all necessary documents and generally assist in securing such proprietary rights and transferring or licensing them to UNDP in compliance with the requirements of the applicable law and of the</w:t>
      </w:r>
      <w:r>
        <w:rPr>
          <w:spacing w:val="-5"/>
          <w:sz w:val="24"/>
        </w:rPr>
        <w:t xml:space="preserve"> </w:t>
      </w:r>
      <w:r>
        <w:rPr>
          <w:sz w:val="24"/>
        </w:rPr>
        <w:t>Contract.</w:t>
      </w:r>
    </w:p>
    <w:p w14:paraId="778D384A" w14:textId="77777777" w:rsidR="00134C72" w:rsidRDefault="00134C72" w:rsidP="002615F6">
      <w:pPr>
        <w:pStyle w:val="ListParagraph"/>
        <w:numPr>
          <w:ilvl w:val="1"/>
          <w:numId w:val="8"/>
        </w:numPr>
        <w:tabs>
          <w:tab w:val="left" w:pos="917"/>
        </w:tabs>
        <w:overflowPunct/>
        <w:autoSpaceDE w:val="0"/>
        <w:autoSpaceDN w:val="0"/>
        <w:adjustRightInd/>
        <w:spacing w:before="121" w:line="240" w:lineRule="auto"/>
        <w:ind w:right="544" w:firstLine="0"/>
        <w:contextualSpacing w:val="0"/>
        <w:jc w:val="both"/>
        <w:rPr>
          <w:sz w:val="24"/>
        </w:rPr>
      </w:pPr>
      <w:r>
        <w:rPr>
          <w:sz w:val="24"/>
        </w:rPr>
        <w:t>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w:t>
      </w:r>
      <w:r>
        <w:rPr>
          <w:spacing w:val="-15"/>
          <w:sz w:val="24"/>
        </w:rPr>
        <w:t xml:space="preserve"> </w:t>
      </w:r>
      <w:r>
        <w:rPr>
          <w:sz w:val="24"/>
        </w:rPr>
        <w:t>Contract.</w:t>
      </w:r>
    </w:p>
    <w:p w14:paraId="7FB55562" w14:textId="77777777" w:rsidR="00134C72" w:rsidRDefault="00134C72" w:rsidP="00134C72">
      <w:pPr>
        <w:jc w:val="both"/>
        <w:rPr>
          <w:sz w:val="24"/>
        </w:rPr>
        <w:sectPr w:rsidR="00134C72">
          <w:pgSz w:w="12240" w:h="15840"/>
          <w:pgMar w:top="880" w:right="620" w:bottom="880" w:left="980" w:header="0" w:footer="681" w:gutter="0"/>
          <w:cols w:space="720"/>
        </w:sectPr>
      </w:pPr>
    </w:p>
    <w:p w14:paraId="6A997D05" w14:textId="77777777" w:rsidR="00134C72" w:rsidRDefault="00134C72" w:rsidP="002615F6">
      <w:pPr>
        <w:pStyle w:val="ListParagraph"/>
        <w:numPr>
          <w:ilvl w:val="0"/>
          <w:numId w:val="8"/>
        </w:numPr>
        <w:tabs>
          <w:tab w:val="left" w:pos="468"/>
        </w:tabs>
        <w:overflowPunct/>
        <w:autoSpaceDE w:val="0"/>
        <w:autoSpaceDN w:val="0"/>
        <w:adjustRightInd/>
        <w:spacing w:before="67" w:line="240" w:lineRule="auto"/>
        <w:ind w:right="545" w:firstLine="0"/>
        <w:contextualSpacing w:val="0"/>
        <w:jc w:val="both"/>
        <w:rPr>
          <w:sz w:val="24"/>
        </w:rPr>
      </w:pPr>
      <w:r>
        <w:rPr>
          <w:b/>
          <w:sz w:val="24"/>
        </w:rPr>
        <w:lastRenderedPageBreak/>
        <w:t xml:space="preserve">PUBLICITY, AND USE OF THE NAME, EMBLEM OR OFFICIAL SEAL OF UNDP OR THE UNITED NATIONS: </w:t>
      </w:r>
      <w:r>
        <w:rPr>
          <w:sz w:val="24"/>
        </w:rPr>
        <w:t>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w:t>
      </w:r>
      <w:r>
        <w:rPr>
          <w:spacing w:val="-1"/>
          <w:sz w:val="24"/>
        </w:rPr>
        <w:t xml:space="preserve"> </w:t>
      </w:r>
      <w:r>
        <w:rPr>
          <w:sz w:val="24"/>
        </w:rPr>
        <w:t>UNDP.</w:t>
      </w:r>
    </w:p>
    <w:p w14:paraId="1D5E22BA" w14:textId="77777777" w:rsidR="00134C72" w:rsidRDefault="00134C72" w:rsidP="002615F6">
      <w:pPr>
        <w:pStyle w:val="ListParagraph"/>
        <w:numPr>
          <w:ilvl w:val="0"/>
          <w:numId w:val="8"/>
        </w:numPr>
        <w:tabs>
          <w:tab w:val="left" w:pos="468"/>
        </w:tabs>
        <w:overflowPunct/>
        <w:autoSpaceDE w:val="0"/>
        <w:autoSpaceDN w:val="0"/>
        <w:adjustRightInd/>
        <w:spacing w:before="116" w:line="240" w:lineRule="auto"/>
        <w:ind w:right="547" w:firstLine="0"/>
        <w:contextualSpacing w:val="0"/>
        <w:jc w:val="both"/>
        <w:rPr>
          <w:sz w:val="24"/>
        </w:rPr>
      </w:pPr>
      <w:r>
        <w:rPr>
          <w:b/>
          <w:sz w:val="24"/>
        </w:rPr>
        <w:t>CONFIDENTIAL NATURE OF DOCUMENTS AND INFORMATION</w:t>
      </w:r>
      <w:r>
        <w:rPr>
          <w:sz w:val="24"/>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3F67015A"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left="856" w:hanging="486"/>
        <w:contextualSpacing w:val="0"/>
        <w:jc w:val="both"/>
        <w:rPr>
          <w:sz w:val="24"/>
        </w:rPr>
      </w:pPr>
      <w:r>
        <w:rPr>
          <w:sz w:val="24"/>
        </w:rPr>
        <w:t>The Recipient</w:t>
      </w:r>
      <w:r>
        <w:rPr>
          <w:spacing w:val="58"/>
          <w:sz w:val="24"/>
        </w:rPr>
        <w:t xml:space="preserve"> </w:t>
      </w:r>
      <w:r>
        <w:rPr>
          <w:sz w:val="24"/>
        </w:rPr>
        <w:t>shall:</w:t>
      </w:r>
    </w:p>
    <w:p w14:paraId="6DABB3FB" w14:textId="77777777" w:rsidR="00134C72" w:rsidRDefault="00134C72" w:rsidP="002615F6">
      <w:pPr>
        <w:pStyle w:val="ListParagraph"/>
        <w:numPr>
          <w:ilvl w:val="2"/>
          <w:numId w:val="8"/>
        </w:numPr>
        <w:tabs>
          <w:tab w:val="left" w:pos="1037"/>
        </w:tabs>
        <w:overflowPunct/>
        <w:autoSpaceDE w:val="0"/>
        <w:autoSpaceDN w:val="0"/>
        <w:adjustRightInd/>
        <w:spacing w:before="120" w:line="240" w:lineRule="auto"/>
        <w:ind w:right="549" w:firstLine="0"/>
        <w:contextualSpacing w:val="0"/>
        <w:jc w:val="both"/>
        <w:rPr>
          <w:sz w:val="24"/>
        </w:rPr>
      </w:pPr>
      <w:r>
        <w:rPr>
          <w:sz w:val="24"/>
        </w:rPr>
        <w:t>use the same care and discretion to avoid disclosure, publication or dissemination of the Discloser’s Information as it uses with its own similar Information that it does not wish to disclose, publish or disseminate;</w:t>
      </w:r>
      <w:r>
        <w:rPr>
          <w:spacing w:val="-1"/>
          <w:sz w:val="24"/>
        </w:rPr>
        <w:t xml:space="preserve"> </w:t>
      </w:r>
      <w:r>
        <w:rPr>
          <w:i/>
          <w:sz w:val="24"/>
        </w:rPr>
        <w:t>and</w:t>
      </w:r>
      <w:r>
        <w:rPr>
          <w:sz w:val="24"/>
        </w:rPr>
        <w:t>,</w:t>
      </w:r>
    </w:p>
    <w:p w14:paraId="6F249FAA" w14:textId="77777777" w:rsidR="00134C72" w:rsidRDefault="00134C72" w:rsidP="002615F6">
      <w:pPr>
        <w:pStyle w:val="ListParagraph"/>
        <w:numPr>
          <w:ilvl w:val="2"/>
          <w:numId w:val="8"/>
        </w:numPr>
        <w:tabs>
          <w:tab w:val="left" w:pos="1037"/>
        </w:tabs>
        <w:overflowPunct/>
        <w:autoSpaceDE w:val="0"/>
        <w:autoSpaceDN w:val="0"/>
        <w:adjustRightInd/>
        <w:spacing w:before="120" w:line="240" w:lineRule="auto"/>
        <w:ind w:left="1036" w:hanging="666"/>
        <w:contextualSpacing w:val="0"/>
        <w:jc w:val="both"/>
        <w:rPr>
          <w:sz w:val="24"/>
        </w:rPr>
      </w:pPr>
      <w:r>
        <w:rPr>
          <w:sz w:val="24"/>
        </w:rPr>
        <w:t>use the Discloser’s Information solely for the purpose for which it was</w:t>
      </w:r>
      <w:r>
        <w:rPr>
          <w:spacing w:val="-14"/>
          <w:sz w:val="24"/>
        </w:rPr>
        <w:t xml:space="preserve"> </w:t>
      </w:r>
      <w:r>
        <w:rPr>
          <w:sz w:val="24"/>
        </w:rPr>
        <w:t>disclosed.</w:t>
      </w:r>
    </w:p>
    <w:p w14:paraId="6B0E23C8"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7" w:firstLine="0"/>
        <w:contextualSpacing w:val="0"/>
        <w:jc w:val="both"/>
        <w:rPr>
          <w:sz w:val="24"/>
        </w:rPr>
      </w:pPr>
      <w:r>
        <w:rPr>
          <w:sz w:val="24"/>
        </w:rPr>
        <w:t xml:space="preserve">Provided that the Recipient has a written agreement with the following persons or entities requiring them to treat the Information confidential in accordance with </w:t>
      </w:r>
      <w:r>
        <w:rPr>
          <w:spacing w:val="2"/>
          <w:sz w:val="24"/>
        </w:rPr>
        <w:t xml:space="preserve">the </w:t>
      </w:r>
      <w:r>
        <w:rPr>
          <w:sz w:val="24"/>
        </w:rPr>
        <w:t>Contract and this Article 17, the Recipient may disclose Information</w:t>
      </w:r>
      <w:r>
        <w:rPr>
          <w:spacing w:val="-5"/>
          <w:sz w:val="24"/>
        </w:rPr>
        <w:t xml:space="preserve"> </w:t>
      </w:r>
      <w:r>
        <w:rPr>
          <w:sz w:val="24"/>
        </w:rPr>
        <w:t>to:</w:t>
      </w:r>
    </w:p>
    <w:p w14:paraId="187FA692" w14:textId="77777777" w:rsidR="00134C72" w:rsidRDefault="00134C72" w:rsidP="002615F6">
      <w:pPr>
        <w:pStyle w:val="ListParagraph"/>
        <w:numPr>
          <w:ilvl w:val="2"/>
          <w:numId w:val="8"/>
        </w:numPr>
        <w:tabs>
          <w:tab w:val="left" w:pos="1037"/>
        </w:tabs>
        <w:overflowPunct/>
        <w:autoSpaceDE w:val="0"/>
        <w:autoSpaceDN w:val="0"/>
        <w:adjustRightInd/>
        <w:spacing w:before="120" w:line="240" w:lineRule="auto"/>
        <w:ind w:left="1036" w:hanging="666"/>
        <w:contextualSpacing w:val="0"/>
        <w:jc w:val="both"/>
        <w:rPr>
          <w:sz w:val="24"/>
        </w:rPr>
      </w:pPr>
      <w:r>
        <w:rPr>
          <w:sz w:val="24"/>
        </w:rPr>
        <w:t>any other party with the Discloser’s prior written consent;</w:t>
      </w:r>
      <w:r>
        <w:rPr>
          <w:spacing w:val="-5"/>
          <w:sz w:val="24"/>
        </w:rPr>
        <w:t xml:space="preserve"> </w:t>
      </w:r>
      <w:r>
        <w:rPr>
          <w:i/>
          <w:sz w:val="24"/>
        </w:rPr>
        <w:t>and</w:t>
      </w:r>
      <w:r>
        <w:rPr>
          <w:sz w:val="24"/>
        </w:rPr>
        <w:t>,</w:t>
      </w:r>
    </w:p>
    <w:p w14:paraId="7425ECB4" w14:textId="77777777" w:rsidR="00134C72" w:rsidRDefault="00134C72" w:rsidP="002615F6">
      <w:pPr>
        <w:pStyle w:val="ListParagraph"/>
        <w:numPr>
          <w:ilvl w:val="2"/>
          <w:numId w:val="8"/>
        </w:numPr>
        <w:tabs>
          <w:tab w:val="left" w:pos="1037"/>
        </w:tabs>
        <w:overflowPunct/>
        <w:autoSpaceDE w:val="0"/>
        <w:autoSpaceDN w:val="0"/>
        <w:adjustRightInd/>
        <w:spacing w:before="121" w:line="240" w:lineRule="auto"/>
        <w:ind w:right="545" w:firstLine="0"/>
        <w:contextualSpacing w:val="0"/>
        <w:jc w:val="both"/>
        <w:rPr>
          <w:sz w:val="24"/>
        </w:rPr>
      </w:pPr>
      <w:r>
        <w:rPr>
          <w:sz w:val="24"/>
        </w:rP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Pr>
          <w:i/>
          <w:sz w:val="24"/>
        </w:rPr>
        <w:t xml:space="preserve">provided that, </w:t>
      </w:r>
      <w:r>
        <w:rPr>
          <w:sz w:val="24"/>
        </w:rPr>
        <w:t>for these purposes a controlled legal entity</w:t>
      </w:r>
      <w:r>
        <w:rPr>
          <w:spacing w:val="-13"/>
          <w:sz w:val="24"/>
        </w:rPr>
        <w:t xml:space="preserve"> </w:t>
      </w:r>
      <w:r>
        <w:rPr>
          <w:sz w:val="24"/>
        </w:rPr>
        <w:t>means:</w:t>
      </w:r>
    </w:p>
    <w:p w14:paraId="6DF6A209" w14:textId="77777777" w:rsidR="00134C72" w:rsidRDefault="00134C72" w:rsidP="002615F6">
      <w:pPr>
        <w:pStyle w:val="ListParagraph"/>
        <w:numPr>
          <w:ilvl w:val="3"/>
          <w:numId w:val="8"/>
        </w:numPr>
        <w:tabs>
          <w:tab w:val="left" w:pos="1440"/>
        </w:tabs>
        <w:overflowPunct/>
        <w:autoSpaceDE w:val="0"/>
        <w:autoSpaceDN w:val="0"/>
        <w:adjustRightInd/>
        <w:spacing w:before="120" w:line="240" w:lineRule="auto"/>
        <w:ind w:right="554" w:firstLine="0"/>
        <w:contextualSpacing w:val="0"/>
        <w:rPr>
          <w:sz w:val="24"/>
        </w:rPr>
      </w:pPr>
      <w:r>
        <w:rPr>
          <w:sz w:val="24"/>
        </w:rPr>
        <w:t>a corporate entity in which the Party owns or otherwise controls, whether directly or indirectly, over fifty percent (50%) of voting shares thereof;</w:t>
      </w:r>
      <w:r>
        <w:rPr>
          <w:spacing w:val="-8"/>
          <w:sz w:val="24"/>
        </w:rPr>
        <w:t xml:space="preserve"> </w:t>
      </w:r>
      <w:r>
        <w:rPr>
          <w:i/>
          <w:sz w:val="24"/>
        </w:rPr>
        <w:t>or</w:t>
      </w:r>
      <w:r>
        <w:rPr>
          <w:sz w:val="24"/>
        </w:rPr>
        <w:t>,</w:t>
      </w:r>
    </w:p>
    <w:p w14:paraId="29B31BCC" w14:textId="77777777" w:rsidR="00134C72" w:rsidRDefault="00134C72" w:rsidP="002615F6">
      <w:pPr>
        <w:pStyle w:val="ListParagraph"/>
        <w:numPr>
          <w:ilvl w:val="3"/>
          <w:numId w:val="8"/>
        </w:numPr>
        <w:tabs>
          <w:tab w:val="left" w:pos="1380"/>
        </w:tabs>
        <w:overflowPunct/>
        <w:autoSpaceDE w:val="0"/>
        <w:autoSpaceDN w:val="0"/>
        <w:adjustRightInd/>
        <w:spacing w:before="120" w:line="240" w:lineRule="auto"/>
        <w:ind w:left="1379" w:hanging="848"/>
        <w:contextualSpacing w:val="0"/>
        <w:rPr>
          <w:sz w:val="24"/>
        </w:rPr>
      </w:pPr>
      <w:r>
        <w:rPr>
          <w:sz w:val="24"/>
        </w:rPr>
        <w:t>any entity over which the Party exercises effective managerial control;</w:t>
      </w:r>
      <w:r>
        <w:rPr>
          <w:spacing w:val="-5"/>
          <w:sz w:val="24"/>
        </w:rPr>
        <w:t xml:space="preserve"> </w:t>
      </w:r>
      <w:r>
        <w:rPr>
          <w:i/>
          <w:sz w:val="24"/>
        </w:rPr>
        <w:t>or</w:t>
      </w:r>
      <w:r>
        <w:rPr>
          <w:sz w:val="24"/>
        </w:rPr>
        <w:t>,</w:t>
      </w:r>
    </w:p>
    <w:p w14:paraId="573E2392" w14:textId="77777777" w:rsidR="00134C72" w:rsidRDefault="00134C72" w:rsidP="002615F6">
      <w:pPr>
        <w:pStyle w:val="ListParagraph"/>
        <w:numPr>
          <w:ilvl w:val="3"/>
          <w:numId w:val="8"/>
        </w:numPr>
        <w:tabs>
          <w:tab w:val="left" w:pos="1380"/>
        </w:tabs>
        <w:overflowPunct/>
        <w:autoSpaceDE w:val="0"/>
        <w:autoSpaceDN w:val="0"/>
        <w:adjustRightInd/>
        <w:spacing w:before="120" w:line="240" w:lineRule="auto"/>
        <w:ind w:right="554" w:firstLine="0"/>
        <w:contextualSpacing w:val="0"/>
        <w:rPr>
          <w:sz w:val="24"/>
        </w:rPr>
      </w:pPr>
      <w:r>
        <w:rPr>
          <w:sz w:val="24"/>
        </w:rPr>
        <w:t>for the United Nations, a principal or subsidiary organ of the United Nations established in accordance with the Charter of the United</w:t>
      </w:r>
      <w:r>
        <w:rPr>
          <w:spacing w:val="-4"/>
          <w:sz w:val="24"/>
        </w:rPr>
        <w:t xml:space="preserve"> </w:t>
      </w:r>
      <w:r>
        <w:rPr>
          <w:sz w:val="24"/>
        </w:rPr>
        <w:t>Nations.</w:t>
      </w:r>
    </w:p>
    <w:p w14:paraId="05E7764D"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4" w:firstLine="0"/>
        <w:contextualSpacing w:val="0"/>
        <w:jc w:val="both"/>
        <w:rPr>
          <w:sz w:val="24"/>
        </w:rPr>
      </w:pPr>
      <w:r>
        <w:rPr>
          <w:sz w:val="24"/>
        </w:rPr>
        <w:t xml:space="preserve">The Contractor may disclose Information </w:t>
      </w:r>
      <w:r>
        <w:rPr>
          <w:i/>
          <w:sz w:val="24"/>
        </w:rPr>
        <w:t>to the ext</w:t>
      </w:r>
      <w:r>
        <w:rPr>
          <w:sz w:val="24"/>
        </w:rPr>
        <w:t xml:space="preserve">ent required by law, </w:t>
      </w:r>
      <w:r>
        <w:rPr>
          <w:i/>
          <w:sz w:val="24"/>
        </w:rPr>
        <w:t>provided that</w:t>
      </w:r>
      <w:r>
        <w:rPr>
          <w:sz w:val="24"/>
        </w:rPr>
        <w: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w:t>
      </w:r>
      <w:r>
        <w:rPr>
          <w:spacing w:val="-9"/>
          <w:sz w:val="24"/>
        </w:rPr>
        <w:t xml:space="preserve"> </w:t>
      </w:r>
      <w:r>
        <w:rPr>
          <w:sz w:val="24"/>
        </w:rPr>
        <w:t>made.</w:t>
      </w:r>
    </w:p>
    <w:p w14:paraId="1BB22EC8" w14:textId="77777777" w:rsidR="00134C72" w:rsidRDefault="00134C72" w:rsidP="002615F6">
      <w:pPr>
        <w:pStyle w:val="ListParagraph"/>
        <w:numPr>
          <w:ilvl w:val="1"/>
          <w:numId w:val="8"/>
        </w:numPr>
        <w:tabs>
          <w:tab w:val="left" w:pos="857"/>
        </w:tabs>
        <w:overflowPunct/>
        <w:autoSpaceDE w:val="0"/>
        <w:autoSpaceDN w:val="0"/>
        <w:adjustRightInd/>
        <w:spacing w:before="118" w:line="240" w:lineRule="auto"/>
        <w:ind w:right="552" w:firstLine="0"/>
        <w:contextualSpacing w:val="0"/>
        <w:jc w:val="both"/>
        <w:rPr>
          <w:sz w:val="24"/>
        </w:rPr>
      </w:pPr>
      <w:r>
        <w:rPr>
          <w:sz w:val="24"/>
        </w:rPr>
        <w:t>UNDP may disclose Information to the extent as required pursuant to the Charter of the United Nations, or pursuant to resolutions or regulations of the General Assembly or rules promulgated thereunder.</w:t>
      </w:r>
    </w:p>
    <w:p w14:paraId="1DB97B16" w14:textId="77777777" w:rsidR="00134C72" w:rsidRDefault="00134C72" w:rsidP="002615F6">
      <w:pPr>
        <w:pStyle w:val="ListParagraph"/>
        <w:numPr>
          <w:ilvl w:val="1"/>
          <w:numId w:val="8"/>
        </w:numPr>
        <w:tabs>
          <w:tab w:val="left" w:pos="857"/>
        </w:tabs>
        <w:overflowPunct/>
        <w:autoSpaceDE w:val="0"/>
        <w:autoSpaceDN w:val="0"/>
        <w:adjustRightInd/>
        <w:spacing w:before="121" w:line="240" w:lineRule="auto"/>
        <w:ind w:right="546" w:firstLine="0"/>
        <w:contextualSpacing w:val="0"/>
        <w:jc w:val="both"/>
        <w:rPr>
          <w:sz w:val="24"/>
        </w:rPr>
      </w:pPr>
      <w:r>
        <w:rPr>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w:t>
      </w:r>
      <w:r>
        <w:rPr>
          <w:spacing w:val="-18"/>
          <w:sz w:val="24"/>
        </w:rPr>
        <w:t xml:space="preserve"> </w:t>
      </w:r>
      <w:r>
        <w:rPr>
          <w:sz w:val="24"/>
        </w:rPr>
        <w:t>hereunder.</w:t>
      </w:r>
    </w:p>
    <w:p w14:paraId="6FB3B8F5" w14:textId="77777777" w:rsidR="00134C72" w:rsidRDefault="00134C72" w:rsidP="00134C72">
      <w:pPr>
        <w:jc w:val="both"/>
        <w:rPr>
          <w:sz w:val="24"/>
        </w:rPr>
        <w:sectPr w:rsidR="00134C72">
          <w:pgSz w:w="12240" w:h="15840"/>
          <w:pgMar w:top="880" w:right="620" w:bottom="880" w:left="980" w:header="0" w:footer="681" w:gutter="0"/>
          <w:cols w:space="720"/>
        </w:sectPr>
      </w:pPr>
    </w:p>
    <w:p w14:paraId="5CCB7129" w14:textId="77777777" w:rsidR="00134C72" w:rsidRDefault="00134C72" w:rsidP="002615F6">
      <w:pPr>
        <w:pStyle w:val="ListParagraph"/>
        <w:numPr>
          <w:ilvl w:val="1"/>
          <w:numId w:val="8"/>
        </w:numPr>
        <w:tabs>
          <w:tab w:val="left" w:pos="857"/>
        </w:tabs>
        <w:overflowPunct/>
        <w:autoSpaceDE w:val="0"/>
        <w:autoSpaceDN w:val="0"/>
        <w:adjustRightInd/>
        <w:spacing w:before="62" w:line="240" w:lineRule="auto"/>
        <w:ind w:right="551" w:firstLine="0"/>
        <w:contextualSpacing w:val="0"/>
        <w:jc w:val="both"/>
        <w:rPr>
          <w:sz w:val="24"/>
        </w:rPr>
      </w:pPr>
      <w:r>
        <w:rPr>
          <w:sz w:val="24"/>
        </w:rPr>
        <w:lastRenderedPageBreak/>
        <w:t>These obligations and restrictions of confidentiality shall be effective during the term of the Contract, including any extension thereof, and, unless otherwise provided in the Contract, shall remain effective following any termination of the</w:t>
      </w:r>
      <w:r>
        <w:rPr>
          <w:spacing w:val="-8"/>
          <w:sz w:val="24"/>
        </w:rPr>
        <w:t xml:space="preserve"> </w:t>
      </w:r>
      <w:r>
        <w:rPr>
          <w:sz w:val="24"/>
        </w:rPr>
        <w:t>Contract.</w:t>
      </w:r>
    </w:p>
    <w:p w14:paraId="03C109F0" w14:textId="77777777" w:rsidR="00134C72" w:rsidRPr="00A452FC" w:rsidRDefault="00134C72" w:rsidP="002615F6">
      <w:pPr>
        <w:pStyle w:val="ListParagraph"/>
        <w:numPr>
          <w:ilvl w:val="0"/>
          <w:numId w:val="8"/>
        </w:numPr>
        <w:tabs>
          <w:tab w:val="left" w:pos="468"/>
        </w:tabs>
        <w:overflowPunct/>
        <w:autoSpaceDE w:val="0"/>
        <w:autoSpaceDN w:val="0"/>
        <w:adjustRightInd/>
        <w:spacing w:before="116" w:line="240" w:lineRule="auto"/>
        <w:ind w:right="547" w:firstLine="0"/>
        <w:contextualSpacing w:val="0"/>
        <w:jc w:val="both"/>
        <w:rPr>
          <w:b/>
          <w:sz w:val="24"/>
        </w:rPr>
      </w:pPr>
      <w:r w:rsidRPr="00A452FC">
        <w:rPr>
          <w:b/>
          <w:sz w:val="24"/>
        </w:rPr>
        <w:t>FORCE MAJEURE; OTHER CHANGES IN CONDITIONS:</w:t>
      </w:r>
    </w:p>
    <w:p w14:paraId="1FA70013"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5" w:firstLine="0"/>
        <w:contextualSpacing w:val="0"/>
        <w:jc w:val="both"/>
        <w:rPr>
          <w:sz w:val="24"/>
        </w:rPr>
      </w:pPr>
      <w:r>
        <w:rPr>
          <w:sz w:val="24"/>
        </w:rPr>
        <w:t xml:space="preserve">In the event of and as soon as possible after the occurrence of any cause constituting </w:t>
      </w:r>
      <w:r>
        <w:rPr>
          <w:i/>
          <w:sz w:val="24"/>
        </w:rPr>
        <w:t>force majeure</w:t>
      </w:r>
      <w:r>
        <w:rPr>
          <w:sz w:val="24"/>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i/>
          <w:sz w:val="24"/>
        </w:rPr>
        <w:t xml:space="preserve">force majeure </w:t>
      </w:r>
      <w:r>
        <w:rPr>
          <w:sz w:val="24"/>
        </w:rPr>
        <w:t xml:space="preserve">or other changes in condition or occurrence, the affected Party shall also submit a statement to the other Party of estimated expenditures that will likely be incurred for the duration of the change in condition or the event of </w:t>
      </w:r>
      <w:r>
        <w:rPr>
          <w:i/>
          <w:sz w:val="24"/>
        </w:rPr>
        <w:t>force majeure</w:t>
      </w:r>
      <w:r>
        <w:rPr>
          <w:sz w:val="24"/>
        </w:rPr>
        <w:t xml:space="preserve">. On receipt of the notice or notices required hereunder, the Party not affected by the occurrence of a cause constituting </w:t>
      </w:r>
      <w:r>
        <w:rPr>
          <w:i/>
          <w:sz w:val="24"/>
        </w:rPr>
        <w:t xml:space="preserve">force majeure </w:t>
      </w:r>
      <w:r>
        <w:rPr>
          <w:sz w:val="24"/>
        </w:rPr>
        <w:t>shall take such action as it reasonably considers to be appropriate or necessary in the circumstances, including the granting to the affected Party of a reasonable extension of time in which to perform any obligations under the</w:t>
      </w:r>
      <w:r>
        <w:rPr>
          <w:spacing w:val="-6"/>
          <w:sz w:val="24"/>
        </w:rPr>
        <w:t xml:space="preserve"> </w:t>
      </w:r>
      <w:r>
        <w:rPr>
          <w:sz w:val="24"/>
        </w:rPr>
        <w:t>Contract.</w:t>
      </w:r>
    </w:p>
    <w:p w14:paraId="64BAA21B"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2" w:firstLine="0"/>
        <w:contextualSpacing w:val="0"/>
        <w:jc w:val="both"/>
        <w:rPr>
          <w:sz w:val="24"/>
        </w:rPr>
      </w:pPr>
      <w:r>
        <w:rPr>
          <w:sz w:val="24"/>
        </w:rPr>
        <w:t xml:space="preserve">If the Contractor is rendered unable, wholly or in part, by reason of </w:t>
      </w:r>
      <w:r>
        <w:rPr>
          <w:i/>
          <w:sz w:val="24"/>
        </w:rPr>
        <w:t xml:space="preserve">force majeure </w:t>
      </w:r>
      <w:r>
        <w:rPr>
          <w:sz w:val="24"/>
        </w:rPr>
        <w:t xml:space="preserve">to perform its obligations and meet its responsibilities under the Contract, UNDP shall have the right to suspend or terminate the Contract on the same terms and conditions as are provided for in Article 19,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Pr>
          <w:i/>
          <w:sz w:val="24"/>
        </w:rPr>
        <w:t xml:space="preserve">force majeure </w:t>
      </w:r>
      <w:r>
        <w:rPr>
          <w:sz w:val="24"/>
        </w:rPr>
        <w:t>for any period in excess of ninety (90)</w:t>
      </w:r>
      <w:r>
        <w:rPr>
          <w:spacing w:val="-12"/>
          <w:sz w:val="24"/>
        </w:rPr>
        <w:t xml:space="preserve"> </w:t>
      </w:r>
      <w:r>
        <w:rPr>
          <w:sz w:val="24"/>
        </w:rPr>
        <w:t>days.</w:t>
      </w:r>
    </w:p>
    <w:p w14:paraId="66E9D167" w14:textId="77777777" w:rsidR="00134C72" w:rsidRDefault="00134C72" w:rsidP="002615F6">
      <w:pPr>
        <w:pStyle w:val="ListParagraph"/>
        <w:numPr>
          <w:ilvl w:val="1"/>
          <w:numId w:val="8"/>
        </w:numPr>
        <w:tabs>
          <w:tab w:val="left" w:pos="857"/>
        </w:tabs>
        <w:overflowPunct/>
        <w:autoSpaceDE w:val="0"/>
        <w:autoSpaceDN w:val="0"/>
        <w:adjustRightInd/>
        <w:spacing w:before="121" w:line="240" w:lineRule="auto"/>
        <w:ind w:right="545" w:firstLine="0"/>
        <w:contextualSpacing w:val="0"/>
        <w:jc w:val="both"/>
        <w:rPr>
          <w:sz w:val="24"/>
        </w:rPr>
      </w:pPr>
      <w:r>
        <w:rPr>
          <w:i/>
          <w:sz w:val="24"/>
        </w:rPr>
        <w:t xml:space="preserve">Force majeure </w:t>
      </w:r>
      <w:r>
        <w:rPr>
          <w:sz w:val="24"/>
        </w:rPr>
        <w:t xml:space="preserve">as used herein means any unforeseeable and irresistible act of nature, any act of war (whether declared or not), invasion, revolution, insurrection, terrorism, or any other acts of a similar nature or force, </w:t>
      </w:r>
      <w:r>
        <w:rPr>
          <w:i/>
          <w:sz w:val="24"/>
        </w:rPr>
        <w:t xml:space="preserve">provided that </w:t>
      </w:r>
      <w:r>
        <w:rPr>
          <w:sz w:val="24"/>
        </w:rPr>
        <w:t xml:space="preserve">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Pr>
          <w:i/>
          <w:sz w:val="24"/>
        </w:rPr>
        <w:t xml:space="preserve">force majeure </w:t>
      </w:r>
      <w:r>
        <w:rPr>
          <w:sz w:val="24"/>
        </w:rPr>
        <w:t>under the</w:t>
      </w:r>
      <w:r>
        <w:rPr>
          <w:spacing w:val="-6"/>
          <w:sz w:val="24"/>
        </w:rPr>
        <w:t xml:space="preserve"> </w:t>
      </w:r>
      <w:r>
        <w:rPr>
          <w:sz w:val="24"/>
        </w:rPr>
        <w:t>Contract.</w:t>
      </w:r>
    </w:p>
    <w:p w14:paraId="33135654" w14:textId="77777777" w:rsidR="00134C72" w:rsidRPr="00A452FC" w:rsidRDefault="00134C72" w:rsidP="002615F6">
      <w:pPr>
        <w:pStyle w:val="ListParagraph"/>
        <w:numPr>
          <w:ilvl w:val="0"/>
          <w:numId w:val="8"/>
        </w:numPr>
        <w:tabs>
          <w:tab w:val="left" w:pos="468"/>
        </w:tabs>
        <w:overflowPunct/>
        <w:autoSpaceDE w:val="0"/>
        <w:autoSpaceDN w:val="0"/>
        <w:adjustRightInd/>
        <w:spacing w:before="116" w:line="240" w:lineRule="auto"/>
        <w:ind w:right="547" w:firstLine="0"/>
        <w:contextualSpacing w:val="0"/>
        <w:jc w:val="both"/>
        <w:rPr>
          <w:b/>
          <w:sz w:val="24"/>
        </w:rPr>
      </w:pPr>
      <w:r w:rsidRPr="00A452FC">
        <w:rPr>
          <w:b/>
          <w:sz w:val="24"/>
        </w:rPr>
        <w:t>TERMINATION:</w:t>
      </w:r>
    </w:p>
    <w:p w14:paraId="07E39C4D" w14:textId="77777777" w:rsidR="00134C72" w:rsidRDefault="00134C72" w:rsidP="002615F6">
      <w:pPr>
        <w:pStyle w:val="ListParagraph"/>
        <w:numPr>
          <w:ilvl w:val="1"/>
          <w:numId w:val="8"/>
        </w:numPr>
        <w:tabs>
          <w:tab w:val="left" w:pos="871"/>
        </w:tabs>
        <w:overflowPunct/>
        <w:autoSpaceDE w:val="0"/>
        <w:autoSpaceDN w:val="0"/>
        <w:adjustRightInd/>
        <w:spacing w:before="118" w:line="240" w:lineRule="auto"/>
        <w:ind w:right="547" w:firstLine="0"/>
        <w:contextualSpacing w:val="0"/>
        <w:jc w:val="both"/>
        <w:rPr>
          <w:sz w:val="24"/>
        </w:rPr>
      </w:pPr>
      <w:r>
        <w:rPr>
          <w:sz w:val="24"/>
        </w:rPr>
        <w:t>Either party may terminate this Contract for cause, in whole or in part, upon thirty (30) days’ notice, in writing, to the other party. The initiation of arbitral proceedings in accordance with  Article 22.2 (“Arbitration”), below, shall not be deemed a termination of this</w:t>
      </w:r>
      <w:r>
        <w:rPr>
          <w:spacing w:val="-7"/>
          <w:sz w:val="24"/>
        </w:rPr>
        <w:t xml:space="preserve"> </w:t>
      </w:r>
      <w:r>
        <w:rPr>
          <w:sz w:val="24"/>
        </w:rPr>
        <w:t>Contract.</w:t>
      </w:r>
    </w:p>
    <w:p w14:paraId="41EFE9E6" w14:textId="77777777" w:rsidR="00134C72" w:rsidRDefault="00134C72" w:rsidP="002615F6">
      <w:pPr>
        <w:pStyle w:val="ListParagraph"/>
        <w:numPr>
          <w:ilvl w:val="1"/>
          <w:numId w:val="8"/>
        </w:numPr>
        <w:tabs>
          <w:tab w:val="left" w:pos="927"/>
        </w:tabs>
        <w:overflowPunct/>
        <w:autoSpaceDE w:val="0"/>
        <w:autoSpaceDN w:val="0"/>
        <w:adjustRightInd/>
        <w:spacing w:before="121" w:line="240" w:lineRule="auto"/>
        <w:ind w:right="548" w:firstLine="0"/>
        <w:contextualSpacing w:val="0"/>
        <w:jc w:val="both"/>
        <w:rPr>
          <w:sz w:val="24"/>
        </w:rPr>
      </w:pPr>
      <w:r>
        <w:rPr>
          <w:sz w:val="24"/>
        </w:rPr>
        <w:t>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2BECF1AD" w14:textId="77777777" w:rsidR="00134C72" w:rsidRDefault="00134C72" w:rsidP="002615F6">
      <w:pPr>
        <w:pStyle w:val="ListParagraph"/>
        <w:numPr>
          <w:ilvl w:val="1"/>
          <w:numId w:val="8"/>
        </w:numPr>
        <w:tabs>
          <w:tab w:val="left" w:pos="888"/>
        </w:tabs>
        <w:overflowPunct/>
        <w:autoSpaceDE w:val="0"/>
        <w:autoSpaceDN w:val="0"/>
        <w:adjustRightInd/>
        <w:spacing w:before="120" w:line="240" w:lineRule="auto"/>
        <w:ind w:right="546" w:firstLine="0"/>
        <w:contextualSpacing w:val="0"/>
        <w:jc w:val="both"/>
        <w:rPr>
          <w:sz w:val="24"/>
        </w:rPr>
      </w:pPr>
      <w:r>
        <w:rPr>
          <w:spacing w:val="-3"/>
          <w:sz w:val="24"/>
        </w:rPr>
        <w:t xml:space="preserve">In </w:t>
      </w:r>
      <w:r>
        <w:rPr>
          <w:sz w:val="24"/>
        </w:rPr>
        <w:t>the event of any termination of the Contract, no payment shall be due from UNDP to the Contractor except for the Services satisfactorily provided to UNDP in accordance with the requirements of the</w:t>
      </w:r>
      <w:r>
        <w:rPr>
          <w:spacing w:val="-2"/>
          <w:sz w:val="24"/>
        </w:rPr>
        <w:t xml:space="preserve"> </w:t>
      </w:r>
      <w:r>
        <w:rPr>
          <w:sz w:val="24"/>
        </w:rPr>
        <w:t>Contract.</w:t>
      </w:r>
    </w:p>
    <w:p w14:paraId="3C003A83" w14:textId="77777777" w:rsidR="00134C72" w:rsidRDefault="00134C72" w:rsidP="00134C72">
      <w:pPr>
        <w:jc w:val="both"/>
        <w:rPr>
          <w:sz w:val="24"/>
        </w:rPr>
        <w:sectPr w:rsidR="00134C72">
          <w:pgSz w:w="12240" w:h="15840"/>
          <w:pgMar w:top="880" w:right="620" w:bottom="880" w:left="980" w:header="0" w:footer="681" w:gutter="0"/>
          <w:cols w:space="720"/>
        </w:sectPr>
      </w:pPr>
    </w:p>
    <w:p w14:paraId="6FD1840F" w14:textId="77777777" w:rsidR="00134C72" w:rsidRDefault="00134C72" w:rsidP="002615F6">
      <w:pPr>
        <w:pStyle w:val="ListParagraph"/>
        <w:numPr>
          <w:ilvl w:val="1"/>
          <w:numId w:val="8"/>
        </w:numPr>
        <w:tabs>
          <w:tab w:val="left" w:pos="881"/>
        </w:tabs>
        <w:overflowPunct/>
        <w:autoSpaceDE w:val="0"/>
        <w:autoSpaceDN w:val="0"/>
        <w:adjustRightInd/>
        <w:spacing w:before="62" w:line="240" w:lineRule="auto"/>
        <w:ind w:right="544" w:firstLine="0"/>
        <w:contextualSpacing w:val="0"/>
        <w:jc w:val="both"/>
        <w:rPr>
          <w:sz w:val="24"/>
        </w:rPr>
      </w:pPr>
      <w:r>
        <w:rPr>
          <w:sz w:val="24"/>
        </w:rPr>
        <w:lastRenderedPageBreak/>
        <w:t>Should the Contractor be adjudged bankrupt, or be liquidated or become insolvent, or should the Contractor make an assignment for the benefit of its creditors, or should a Receiver be appointed on account of the insolvency of the Contractor, UNDP may, without prejudice to any other right or remedy it may have under the terms of these conditions, terminate this Contract forthwith. The Contractor shall immediately inform UNDP of the occurrence of any of the above</w:t>
      </w:r>
      <w:r>
        <w:rPr>
          <w:spacing w:val="-11"/>
          <w:sz w:val="24"/>
        </w:rPr>
        <w:t xml:space="preserve"> </w:t>
      </w:r>
      <w:r>
        <w:rPr>
          <w:sz w:val="24"/>
        </w:rPr>
        <w:t>events.</w:t>
      </w:r>
    </w:p>
    <w:p w14:paraId="53C436CC" w14:textId="77777777" w:rsidR="00134C72" w:rsidRDefault="00134C72" w:rsidP="002615F6">
      <w:pPr>
        <w:pStyle w:val="ListParagraph"/>
        <w:numPr>
          <w:ilvl w:val="1"/>
          <w:numId w:val="8"/>
        </w:numPr>
        <w:tabs>
          <w:tab w:val="left" w:pos="859"/>
        </w:tabs>
        <w:overflowPunct/>
        <w:autoSpaceDE w:val="0"/>
        <w:autoSpaceDN w:val="0"/>
        <w:adjustRightInd/>
        <w:spacing w:before="121" w:line="240" w:lineRule="auto"/>
        <w:ind w:right="551" w:firstLine="0"/>
        <w:contextualSpacing w:val="0"/>
        <w:jc w:val="both"/>
        <w:rPr>
          <w:sz w:val="24"/>
        </w:rPr>
      </w:pPr>
      <w:r>
        <w:rPr>
          <w:sz w:val="24"/>
        </w:rPr>
        <w:t>The provisions of this Article 19 are without prejudice to any other rights or remedies of UNDP under the Contract or</w:t>
      </w:r>
      <w:r>
        <w:rPr>
          <w:spacing w:val="-3"/>
          <w:sz w:val="24"/>
        </w:rPr>
        <w:t xml:space="preserve"> </w:t>
      </w:r>
      <w:r>
        <w:rPr>
          <w:sz w:val="24"/>
        </w:rPr>
        <w:t>otherwise.</w:t>
      </w:r>
    </w:p>
    <w:p w14:paraId="297719FC"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sz w:val="24"/>
        </w:rPr>
      </w:pPr>
      <w:r>
        <w:rPr>
          <w:b/>
          <w:sz w:val="24"/>
        </w:rPr>
        <w:t>NON-WAIVER OF RIGHTS</w:t>
      </w:r>
      <w:r>
        <w:rPr>
          <w:sz w:val="24"/>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w:t>
      </w:r>
      <w:r>
        <w:rPr>
          <w:spacing w:val="-8"/>
          <w:sz w:val="24"/>
        </w:rPr>
        <w:t xml:space="preserve"> </w:t>
      </w:r>
      <w:r>
        <w:rPr>
          <w:sz w:val="24"/>
        </w:rPr>
        <w:t>Contract.</w:t>
      </w:r>
    </w:p>
    <w:p w14:paraId="592CA546"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47" w:firstLine="0"/>
        <w:contextualSpacing w:val="0"/>
        <w:jc w:val="both"/>
        <w:rPr>
          <w:sz w:val="24"/>
        </w:rPr>
      </w:pPr>
      <w:r>
        <w:rPr>
          <w:b/>
          <w:sz w:val="24"/>
        </w:rPr>
        <w:t xml:space="preserve">NON-EXCLUSIVITY: </w:t>
      </w:r>
      <w:r>
        <w:rPr>
          <w:sz w:val="24"/>
        </w:rPr>
        <w:t>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w:t>
      </w:r>
      <w:r>
        <w:rPr>
          <w:spacing w:val="-12"/>
          <w:sz w:val="24"/>
        </w:rPr>
        <w:t xml:space="preserve"> </w:t>
      </w:r>
      <w:r>
        <w:rPr>
          <w:sz w:val="24"/>
        </w:rPr>
        <w:t>time.</w:t>
      </w:r>
    </w:p>
    <w:p w14:paraId="20CD4845" w14:textId="77777777" w:rsidR="00134C72" w:rsidRPr="00A452FC"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b/>
          <w:sz w:val="24"/>
        </w:rPr>
      </w:pPr>
      <w:r w:rsidRPr="00A452FC">
        <w:rPr>
          <w:b/>
          <w:sz w:val="24"/>
        </w:rPr>
        <w:t>SETTLEMENT OF DISPUTES:</w:t>
      </w:r>
    </w:p>
    <w:p w14:paraId="7E5A50BC" w14:textId="77777777" w:rsidR="00134C72" w:rsidRDefault="00134C72" w:rsidP="002615F6">
      <w:pPr>
        <w:pStyle w:val="ListParagraph"/>
        <w:numPr>
          <w:ilvl w:val="1"/>
          <w:numId w:val="8"/>
        </w:numPr>
        <w:tabs>
          <w:tab w:val="left" w:pos="1540"/>
          <w:tab w:val="left" w:pos="1541"/>
        </w:tabs>
        <w:overflowPunct/>
        <w:autoSpaceDE w:val="0"/>
        <w:autoSpaceDN w:val="0"/>
        <w:adjustRightInd/>
        <w:spacing w:before="120" w:line="240" w:lineRule="auto"/>
        <w:ind w:right="546" w:firstLine="0"/>
        <w:contextualSpacing w:val="0"/>
        <w:jc w:val="both"/>
        <w:rPr>
          <w:sz w:val="24"/>
        </w:rPr>
      </w:pPr>
      <w:r>
        <w:rPr>
          <w:b/>
          <w:sz w:val="24"/>
        </w:rPr>
        <w:t>AMICABLE SETTLEMENT</w:t>
      </w:r>
      <w:r>
        <w:rPr>
          <w:sz w:val="24"/>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w:t>
      </w:r>
      <w:r>
        <w:rPr>
          <w:spacing w:val="-6"/>
          <w:sz w:val="24"/>
        </w:rPr>
        <w:t xml:space="preserve"> </w:t>
      </w:r>
      <w:r>
        <w:rPr>
          <w:sz w:val="24"/>
        </w:rPr>
        <w:t>writing.</w:t>
      </w:r>
    </w:p>
    <w:p w14:paraId="69D83C0C" w14:textId="77777777" w:rsidR="00134C72" w:rsidRDefault="00134C72" w:rsidP="002615F6">
      <w:pPr>
        <w:pStyle w:val="ListParagraph"/>
        <w:numPr>
          <w:ilvl w:val="1"/>
          <w:numId w:val="8"/>
        </w:numPr>
        <w:tabs>
          <w:tab w:val="left" w:pos="1540"/>
          <w:tab w:val="left" w:pos="1541"/>
        </w:tabs>
        <w:overflowPunct/>
        <w:autoSpaceDE w:val="0"/>
        <w:autoSpaceDN w:val="0"/>
        <w:adjustRightInd/>
        <w:spacing w:before="121" w:line="240" w:lineRule="auto"/>
        <w:ind w:right="545" w:firstLine="0"/>
        <w:contextualSpacing w:val="0"/>
        <w:jc w:val="both"/>
        <w:rPr>
          <w:sz w:val="24"/>
        </w:rPr>
      </w:pPr>
      <w:r>
        <w:rPr>
          <w:b/>
          <w:sz w:val="24"/>
        </w:rPr>
        <w:t>ARBITRATION</w:t>
      </w:r>
      <w:r>
        <w:rPr>
          <w:sz w:val="24"/>
        </w:rPr>
        <w:t>: Any dispute, controversy, or claim between the Parties arising out of the Contract or the breach, termination, or invalidity thereof, unless settled amicably under Article 22.1,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27848D06" w14:textId="77777777" w:rsidR="00134C72" w:rsidRDefault="00134C72" w:rsidP="002615F6">
      <w:pPr>
        <w:pStyle w:val="ListParagraph"/>
        <w:numPr>
          <w:ilvl w:val="0"/>
          <w:numId w:val="8"/>
        </w:numPr>
        <w:tabs>
          <w:tab w:val="left" w:pos="468"/>
        </w:tabs>
        <w:overflowPunct/>
        <w:autoSpaceDE w:val="0"/>
        <w:autoSpaceDN w:val="0"/>
        <w:adjustRightInd/>
        <w:spacing w:before="119" w:line="240" w:lineRule="auto"/>
        <w:ind w:right="543" w:firstLine="0"/>
        <w:contextualSpacing w:val="0"/>
        <w:jc w:val="both"/>
        <w:rPr>
          <w:sz w:val="24"/>
        </w:rPr>
      </w:pPr>
      <w:r>
        <w:rPr>
          <w:b/>
          <w:sz w:val="24"/>
        </w:rPr>
        <w:t>PRIVILEGES AND IMMUNITIES</w:t>
      </w:r>
      <w:r>
        <w:rPr>
          <w:sz w:val="24"/>
        </w:rPr>
        <w:t>: Nothing in or relating to the Contract shall be deemed a waiver, express or implied, of any of the privileges and immunities of the United Nations, including its subsidiary</w:t>
      </w:r>
      <w:r>
        <w:rPr>
          <w:spacing w:val="-5"/>
          <w:sz w:val="24"/>
        </w:rPr>
        <w:t xml:space="preserve"> </w:t>
      </w:r>
      <w:r>
        <w:rPr>
          <w:sz w:val="24"/>
        </w:rPr>
        <w:t>organs.</w:t>
      </w:r>
    </w:p>
    <w:p w14:paraId="2322F1E7" w14:textId="77777777" w:rsidR="00134C72" w:rsidRDefault="00134C72" w:rsidP="00134C72">
      <w:pPr>
        <w:jc w:val="both"/>
        <w:rPr>
          <w:sz w:val="24"/>
        </w:rPr>
        <w:sectPr w:rsidR="00134C72">
          <w:pgSz w:w="12240" w:h="15840"/>
          <w:pgMar w:top="880" w:right="620" w:bottom="880" w:left="980" w:header="0" w:footer="681" w:gutter="0"/>
          <w:cols w:space="720"/>
        </w:sectPr>
      </w:pPr>
    </w:p>
    <w:p w14:paraId="0EA6F2C7" w14:textId="77777777" w:rsidR="00134C72" w:rsidRPr="00A452FC"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b/>
          <w:sz w:val="24"/>
        </w:rPr>
      </w:pPr>
      <w:r w:rsidRPr="00A452FC">
        <w:rPr>
          <w:b/>
          <w:sz w:val="24"/>
        </w:rPr>
        <w:lastRenderedPageBreak/>
        <w:t>TAX EXEMPTION:</w:t>
      </w:r>
    </w:p>
    <w:p w14:paraId="35BC7730"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2" w:firstLine="0"/>
        <w:contextualSpacing w:val="0"/>
        <w:jc w:val="both"/>
        <w:rPr>
          <w:sz w:val="24"/>
        </w:rPr>
      </w:pPr>
      <w:r>
        <w:rPr>
          <w:sz w:val="24"/>
        </w:rPr>
        <w:t xml:space="preserve">Article II, Section 7, of the Convention on the Privileges and Immunities of the United Nations provides, </w:t>
      </w:r>
      <w:r>
        <w:rPr>
          <w:i/>
          <w:sz w:val="24"/>
        </w:rPr>
        <w:t>inter alia</w:t>
      </w:r>
      <w:r>
        <w:rPr>
          <w:sz w:val="24"/>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w:t>
      </w:r>
      <w:r>
        <w:rPr>
          <w:spacing w:val="-8"/>
          <w:sz w:val="24"/>
        </w:rPr>
        <w:t xml:space="preserve"> </w:t>
      </w:r>
      <w:r>
        <w:rPr>
          <w:sz w:val="24"/>
        </w:rPr>
        <w:t>procedure.</w:t>
      </w:r>
    </w:p>
    <w:p w14:paraId="1A353D70" w14:textId="77777777" w:rsidR="00134C72" w:rsidRDefault="00134C72" w:rsidP="002615F6">
      <w:pPr>
        <w:pStyle w:val="ListParagraph"/>
        <w:numPr>
          <w:ilvl w:val="1"/>
          <w:numId w:val="8"/>
        </w:numPr>
        <w:tabs>
          <w:tab w:val="left" w:pos="857"/>
        </w:tabs>
        <w:overflowPunct/>
        <w:autoSpaceDE w:val="0"/>
        <w:autoSpaceDN w:val="0"/>
        <w:adjustRightInd/>
        <w:spacing w:before="121" w:line="240" w:lineRule="auto"/>
        <w:ind w:right="546" w:firstLine="0"/>
        <w:contextualSpacing w:val="0"/>
        <w:jc w:val="both"/>
        <w:rPr>
          <w:sz w:val="24"/>
        </w:rPr>
      </w:pPr>
      <w:r>
        <w:rPr>
          <w:sz w:val="24"/>
        </w:rP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w:t>
      </w:r>
      <w:r>
        <w:rPr>
          <w:spacing w:val="-3"/>
          <w:sz w:val="24"/>
        </w:rPr>
        <w:t xml:space="preserve">In </w:t>
      </w:r>
      <w:r>
        <w:rPr>
          <w:sz w:val="24"/>
        </w:rPr>
        <w:t xml:space="preserve">that event, the Contractor shall provide  UNDP with written evidence that payment of such taxes, duties or charges has been made and appropriately authorized, and UNDP shall reimburse the Contractor for any such taxes, duties, or charges so authorized by UNDP and paid </w:t>
      </w:r>
      <w:r>
        <w:rPr>
          <w:spacing w:val="2"/>
          <w:sz w:val="24"/>
        </w:rPr>
        <w:t xml:space="preserve">by </w:t>
      </w:r>
      <w:r>
        <w:rPr>
          <w:sz w:val="24"/>
        </w:rPr>
        <w:t>the Contractor under written</w:t>
      </w:r>
      <w:r>
        <w:rPr>
          <w:spacing w:val="-9"/>
          <w:sz w:val="24"/>
        </w:rPr>
        <w:t xml:space="preserve"> </w:t>
      </w:r>
      <w:r>
        <w:rPr>
          <w:sz w:val="24"/>
        </w:rPr>
        <w:t>protest.</w:t>
      </w:r>
    </w:p>
    <w:p w14:paraId="0782B2BB"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54" w:firstLine="0"/>
        <w:contextualSpacing w:val="0"/>
        <w:jc w:val="both"/>
        <w:rPr>
          <w:sz w:val="24"/>
        </w:rPr>
      </w:pPr>
      <w:r>
        <w:rPr>
          <w:b/>
          <w:sz w:val="24"/>
        </w:rPr>
        <w:t>MODIFICATIONS</w:t>
      </w:r>
      <w:r>
        <w:rPr>
          <w:sz w:val="24"/>
        </w:rPr>
        <w:t>: No modification or change in this Contract shall be valid and enforceable against UNDP unless executed in writing by the duly authorized representatives of the</w:t>
      </w:r>
      <w:r>
        <w:rPr>
          <w:spacing w:val="-14"/>
          <w:sz w:val="24"/>
        </w:rPr>
        <w:t xml:space="preserve"> </w:t>
      </w:r>
      <w:r>
        <w:rPr>
          <w:sz w:val="24"/>
        </w:rPr>
        <w:t>Parties.</w:t>
      </w:r>
    </w:p>
    <w:p w14:paraId="3C0F5686" w14:textId="77777777" w:rsidR="00134C72" w:rsidRPr="00A452FC"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b/>
          <w:sz w:val="24"/>
        </w:rPr>
      </w:pPr>
      <w:r w:rsidRPr="00A452FC">
        <w:rPr>
          <w:b/>
          <w:sz w:val="24"/>
        </w:rPr>
        <w:t>AUDITS AND INVESTIGATIONS:</w:t>
      </w:r>
    </w:p>
    <w:p w14:paraId="33771B10"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5" w:firstLine="0"/>
        <w:contextualSpacing w:val="0"/>
        <w:jc w:val="both"/>
        <w:rPr>
          <w:sz w:val="24"/>
        </w:rPr>
      </w:pPr>
      <w:r>
        <w:rPr>
          <w:sz w:val="24"/>
        </w:rPr>
        <w:t>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UNDP shall be entitled to a refund from the Contractor for any amounts shown by such audits to have been paid by UNDP other than in accordance with the terms and conditions of the</w:t>
      </w:r>
      <w:r>
        <w:rPr>
          <w:spacing w:val="-3"/>
          <w:sz w:val="24"/>
        </w:rPr>
        <w:t xml:space="preserve"> </w:t>
      </w:r>
      <w:r>
        <w:rPr>
          <w:sz w:val="24"/>
        </w:rPr>
        <w:t>Contract.</w:t>
      </w:r>
    </w:p>
    <w:p w14:paraId="7B55FA1E" w14:textId="77777777" w:rsidR="00134C72" w:rsidRDefault="00134C72" w:rsidP="002615F6">
      <w:pPr>
        <w:pStyle w:val="ListParagraph"/>
        <w:numPr>
          <w:ilvl w:val="1"/>
          <w:numId w:val="8"/>
        </w:numPr>
        <w:tabs>
          <w:tab w:val="left" w:pos="857"/>
        </w:tabs>
        <w:overflowPunct/>
        <w:autoSpaceDE w:val="0"/>
        <w:autoSpaceDN w:val="0"/>
        <w:adjustRightInd/>
        <w:spacing w:before="121" w:line="240" w:lineRule="auto"/>
        <w:ind w:right="546" w:firstLine="0"/>
        <w:contextualSpacing w:val="0"/>
        <w:jc w:val="both"/>
        <w:rPr>
          <w:sz w:val="24"/>
        </w:rPr>
      </w:pPr>
      <w:r>
        <w:rPr>
          <w:sz w:val="24"/>
        </w:rPr>
        <w:t>UNDP may conduct investigations relating to any aspect of the Contract or the award thereof, the obligations performed under the Contract, and the operations of the Contractor generally relating to</w:t>
      </w:r>
      <w:r>
        <w:rPr>
          <w:spacing w:val="11"/>
          <w:sz w:val="24"/>
        </w:rPr>
        <w:t xml:space="preserve"> </w:t>
      </w:r>
      <w:r>
        <w:rPr>
          <w:sz w:val="24"/>
        </w:rPr>
        <w:t>performance</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Contract</w:t>
      </w:r>
      <w:r>
        <w:rPr>
          <w:spacing w:val="15"/>
          <w:sz w:val="24"/>
        </w:rPr>
        <w:t xml:space="preserve"> </w:t>
      </w:r>
      <w:r>
        <w:rPr>
          <w:sz w:val="24"/>
        </w:rPr>
        <w:t>at</w:t>
      </w:r>
      <w:r>
        <w:rPr>
          <w:spacing w:val="11"/>
          <w:sz w:val="24"/>
        </w:rPr>
        <w:t xml:space="preserve"> </w:t>
      </w:r>
      <w:r>
        <w:rPr>
          <w:sz w:val="24"/>
        </w:rPr>
        <w:t>any</w:t>
      </w:r>
      <w:r>
        <w:rPr>
          <w:spacing w:val="5"/>
          <w:sz w:val="24"/>
        </w:rPr>
        <w:t xml:space="preserve"> </w:t>
      </w:r>
      <w:r>
        <w:rPr>
          <w:sz w:val="24"/>
        </w:rPr>
        <w:t>time</w:t>
      </w:r>
      <w:r>
        <w:rPr>
          <w:spacing w:val="10"/>
          <w:sz w:val="24"/>
        </w:rPr>
        <w:t xml:space="preserve"> </w:t>
      </w:r>
      <w:r>
        <w:rPr>
          <w:sz w:val="24"/>
        </w:rPr>
        <w:t>during</w:t>
      </w:r>
      <w:r>
        <w:rPr>
          <w:spacing w:val="9"/>
          <w:sz w:val="24"/>
        </w:rPr>
        <w:t xml:space="preserve"> </w:t>
      </w:r>
      <w:r>
        <w:rPr>
          <w:sz w:val="24"/>
        </w:rPr>
        <w:t>the</w:t>
      </w:r>
      <w:r>
        <w:rPr>
          <w:spacing w:val="10"/>
          <w:sz w:val="24"/>
        </w:rPr>
        <w:t xml:space="preserve"> </w:t>
      </w:r>
      <w:r>
        <w:rPr>
          <w:sz w:val="24"/>
        </w:rPr>
        <w:t>term</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Contract</w:t>
      </w:r>
      <w:r>
        <w:rPr>
          <w:spacing w:val="12"/>
          <w:sz w:val="24"/>
        </w:rPr>
        <w:t xml:space="preserve"> </w:t>
      </w:r>
      <w:r>
        <w:rPr>
          <w:sz w:val="24"/>
        </w:rPr>
        <w:t>and</w:t>
      </w:r>
      <w:r>
        <w:rPr>
          <w:spacing w:val="10"/>
          <w:sz w:val="24"/>
        </w:rPr>
        <w:t xml:space="preserve"> </w:t>
      </w:r>
      <w:r>
        <w:rPr>
          <w:sz w:val="24"/>
        </w:rPr>
        <w:t>for</w:t>
      </w:r>
      <w:r>
        <w:rPr>
          <w:spacing w:val="9"/>
          <w:sz w:val="24"/>
        </w:rPr>
        <w:t xml:space="preserve"> </w:t>
      </w:r>
      <w:r>
        <w:rPr>
          <w:sz w:val="24"/>
        </w:rPr>
        <w:t>a</w:t>
      </w:r>
      <w:r>
        <w:rPr>
          <w:spacing w:val="9"/>
          <w:sz w:val="24"/>
        </w:rPr>
        <w:t xml:space="preserve"> </w:t>
      </w:r>
      <w:r>
        <w:rPr>
          <w:sz w:val="24"/>
        </w:rPr>
        <w:t>period</w:t>
      </w:r>
      <w:r>
        <w:rPr>
          <w:spacing w:val="11"/>
          <w:sz w:val="24"/>
        </w:rPr>
        <w:t xml:space="preserve"> </w:t>
      </w:r>
      <w:r>
        <w:rPr>
          <w:sz w:val="24"/>
        </w:rPr>
        <w:t>of</w:t>
      </w:r>
      <w:r>
        <w:rPr>
          <w:spacing w:val="10"/>
          <w:sz w:val="24"/>
        </w:rPr>
        <w:t xml:space="preserve"> </w:t>
      </w:r>
      <w:r>
        <w:rPr>
          <w:sz w:val="24"/>
        </w:rPr>
        <w:t>three</w:t>
      </w:r>
    </w:p>
    <w:p w14:paraId="2C6951C7" w14:textId="77777777" w:rsidR="00134C72" w:rsidRDefault="00134C72" w:rsidP="00134C72">
      <w:pPr>
        <w:pStyle w:val="BodyText"/>
      </w:pPr>
      <w:r>
        <w:t>(3) years following the expiration or prior termination of the Contract.</w:t>
      </w:r>
    </w:p>
    <w:p w14:paraId="5F7302F4"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6" w:firstLine="0"/>
        <w:contextualSpacing w:val="0"/>
        <w:jc w:val="both"/>
        <w:rPr>
          <w:sz w:val="24"/>
        </w:rPr>
      </w:pPr>
      <w:r>
        <w:rPr>
          <w:sz w:val="24"/>
        </w:rPr>
        <w:t>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5A45254D" w14:textId="77777777" w:rsidR="00134C72" w:rsidRDefault="00134C72" w:rsidP="002615F6">
      <w:pPr>
        <w:pStyle w:val="ListParagraph"/>
        <w:numPr>
          <w:ilvl w:val="1"/>
          <w:numId w:val="8"/>
        </w:numPr>
        <w:tabs>
          <w:tab w:val="left" w:pos="857"/>
        </w:tabs>
        <w:overflowPunct/>
        <w:autoSpaceDE w:val="0"/>
        <w:autoSpaceDN w:val="0"/>
        <w:adjustRightInd/>
        <w:spacing w:before="119" w:line="240" w:lineRule="auto"/>
        <w:ind w:right="594" w:firstLine="0"/>
        <w:contextualSpacing w:val="0"/>
        <w:rPr>
          <w:sz w:val="24"/>
        </w:rPr>
      </w:pPr>
      <w:r>
        <w:rPr>
          <w:sz w:val="24"/>
        </w:rPr>
        <w:t xml:space="preserve">UNDP shall be entitled to a refund from the Contractor for any amounts shown by such audits or investigations to have been paid </w:t>
      </w:r>
      <w:r>
        <w:rPr>
          <w:spacing w:val="2"/>
          <w:sz w:val="24"/>
        </w:rPr>
        <w:t xml:space="preserve">by </w:t>
      </w:r>
      <w:r>
        <w:rPr>
          <w:sz w:val="24"/>
        </w:rPr>
        <w:t>UNDP other than in accordance with the terms and conditions of the Contract. The Contractor also agrees that, where applicable, donors to UNDP whose funding is the source of, in whole or in part, the funding for the procurement of Goods and/or Services</w:t>
      </w:r>
      <w:r>
        <w:rPr>
          <w:spacing w:val="-16"/>
          <w:sz w:val="24"/>
        </w:rPr>
        <w:t xml:space="preserve"> </w:t>
      </w:r>
      <w:r>
        <w:rPr>
          <w:sz w:val="24"/>
        </w:rPr>
        <w:t>which are the subject of this Contract, shall have direct recourse to the Contractor for the recovery of any funds determined by UNDP to have been used in violation of or inconsistent with this</w:t>
      </w:r>
      <w:r>
        <w:rPr>
          <w:spacing w:val="-8"/>
          <w:sz w:val="24"/>
        </w:rPr>
        <w:t xml:space="preserve"> </w:t>
      </w:r>
      <w:r>
        <w:rPr>
          <w:sz w:val="24"/>
        </w:rPr>
        <w:t>Contract.</w:t>
      </w:r>
    </w:p>
    <w:p w14:paraId="29B4F2EF" w14:textId="77777777" w:rsidR="00134C72" w:rsidRDefault="00134C72" w:rsidP="00134C72">
      <w:pPr>
        <w:rPr>
          <w:sz w:val="24"/>
        </w:rPr>
        <w:sectPr w:rsidR="00134C72">
          <w:pgSz w:w="12240" w:h="15840"/>
          <w:pgMar w:top="880" w:right="620" w:bottom="880" w:left="980" w:header="0" w:footer="681" w:gutter="0"/>
          <w:cols w:space="720"/>
        </w:sectPr>
      </w:pPr>
    </w:p>
    <w:p w14:paraId="1DD88D3F" w14:textId="77777777" w:rsidR="00134C72" w:rsidRPr="00A452FC"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b/>
          <w:sz w:val="24"/>
        </w:rPr>
      </w:pPr>
      <w:r w:rsidRPr="00A452FC">
        <w:rPr>
          <w:b/>
          <w:sz w:val="24"/>
        </w:rPr>
        <w:lastRenderedPageBreak/>
        <w:t>LIMITATION ON ACTIONS:</w:t>
      </w:r>
    </w:p>
    <w:p w14:paraId="17AF7C3C"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8" w:firstLine="0"/>
        <w:contextualSpacing w:val="0"/>
        <w:jc w:val="both"/>
        <w:rPr>
          <w:sz w:val="24"/>
        </w:rPr>
      </w:pPr>
      <w:r>
        <w:rPr>
          <w:sz w:val="24"/>
        </w:rPr>
        <w:t>Except with respect to any indemnification obligations in Article 11, above, or as are otherwise set forth in the Contract, any arbitral proceedings in accordance with Article 22.2, above, arising out of the Contract must be commenced within three years after the cause of action has</w:t>
      </w:r>
      <w:r>
        <w:rPr>
          <w:spacing w:val="-11"/>
          <w:sz w:val="24"/>
        </w:rPr>
        <w:t xml:space="preserve"> </w:t>
      </w:r>
      <w:r>
        <w:rPr>
          <w:sz w:val="24"/>
        </w:rPr>
        <w:t>accrued.</w:t>
      </w:r>
    </w:p>
    <w:p w14:paraId="423DD52D" w14:textId="77777777" w:rsidR="00134C72" w:rsidRDefault="00134C72" w:rsidP="002615F6">
      <w:pPr>
        <w:pStyle w:val="ListParagraph"/>
        <w:numPr>
          <w:ilvl w:val="1"/>
          <w:numId w:val="8"/>
        </w:numPr>
        <w:tabs>
          <w:tab w:val="left" w:pos="857"/>
        </w:tabs>
        <w:overflowPunct/>
        <w:autoSpaceDE w:val="0"/>
        <w:autoSpaceDN w:val="0"/>
        <w:adjustRightInd/>
        <w:spacing w:before="121" w:line="240" w:lineRule="auto"/>
        <w:ind w:right="548" w:firstLine="0"/>
        <w:contextualSpacing w:val="0"/>
        <w:jc w:val="both"/>
        <w:rPr>
          <w:sz w:val="24"/>
        </w:rPr>
      </w:pPr>
      <w:r>
        <w:rPr>
          <w:sz w:val="24"/>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w:t>
      </w:r>
      <w:r>
        <w:rPr>
          <w:spacing w:val="-4"/>
          <w:sz w:val="24"/>
        </w:rPr>
        <w:t xml:space="preserve"> </w:t>
      </w:r>
      <w:r>
        <w:rPr>
          <w:sz w:val="24"/>
        </w:rPr>
        <w:t>begins.</w:t>
      </w:r>
    </w:p>
    <w:p w14:paraId="5927EED8"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sz w:val="24"/>
        </w:rPr>
      </w:pPr>
      <w:r>
        <w:rPr>
          <w:b/>
          <w:sz w:val="24"/>
        </w:rPr>
        <w:t>ESSENTIAL TERMS</w:t>
      </w:r>
      <w:r>
        <w:rPr>
          <w:sz w:val="24"/>
        </w:rPr>
        <w:t xml:space="preserve">: The Contractor acknowledges and agrees that each of the provisions in Articles 29 to 35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w:t>
      </w:r>
      <w:r>
        <w:rPr>
          <w:spacing w:val="-3"/>
          <w:sz w:val="24"/>
        </w:rPr>
        <w:t xml:space="preserve">In </w:t>
      </w:r>
      <w:r>
        <w:rPr>
          <w:sz w:val="24"/>
        </w:rPr>
        <w:t>addition, nothing herein shall limit the right of UNDP to refer any alleged breach of the said essential terms to the relevant national authorities for appropriate legal</w:t>
      </w:r>
      <w:r>
        <w:rPr>
          <w:spacing w:val="-2"/>
          <w:sz w:val="24"/>
        </w:rPr>
        <w:t xml:space="preserve"> </w:t>
      </w:r>
      <w:r>
        <w:rPr>
          <w:sz w:val="24"/>
        </w:rPr>
        <w:t>action.</w:t>
      </w:r>
    </w:p>
    <w:p w14:paraId="6C02C9F4"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42" w:firstLine="0"/>
        <w:contextualSpacing w:val="0"/>
        <w:jc w:val="both"/>
        <w:rPr>
          <w:sz w:val="24"/>
        </w:rPr>
      </w:pPr>
      <w:r>
        <w:rPr>
          <w:b/>
          <w:sz w:val="24"/>
        </w:rPr>
        <w:t xml:space="preserve">SOURCE OF INSTRUCTIONS: </w:t>
      </w:r>
      <w:r>
        <w:rPr>
          <w:sz w:val="24"/>
        </w:rPr>
        <w:t>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w:t>
      </w:r>
      <w:r>
        <w:rPr>
          <w:spacing w:val="2"/>
          <w:sz w:val="24"/>
        </w:rPr>
        <w:t xml:space="preserve"> </w:t>
      </w:r>
      <w:r>
        <w:rPr>
          <w:sz w:val="24"/>
        </w:rPr>
        <w:t>UNDP.</w:t>
      </w:r>
    </w:p>
    <w:p w14:paraId="420A8EA6" w14:textId="77777777" w:rsidR="00134C72" w:rsidRDefault="00134C72" w:rsidP="002615F6">
      <w:pPr>
        <w:pStyle w:val="ListParagraph"/>
        <w:numPr>
          <w:ilvl w:val="0"/>
          <w:numId w:val="8"/>
        </w:numPr>
        <w:tabs>
          <w:tab w:val="left" w:pos="468"/>
        </w:tabs>
        <w:overflowPunct/>
        <w:autoSpaceDE w:val="0"/>
        <w:autoSpaceDN w:val="0"/>
        <w:adjustRightInd/>
        <w:spacing w:before="121" w:line="240" w:lineRule="auto"/>
        <w:ind w:right="545" w:firstLine="0"/>
        <w:contextualSpacing w:val="0"/>
        <w:jc w:val="both"/>
        <w:rPr>
          <w:sz w:val="24"/>
        </w:rPr>
      </w:pPr>
      <w:r>
        <w:rPr>
          <w:b/>
          <w:sz w:val="24"/>
        </w:rPr>
        <w:t xml:space="preserve">STANDARDS OF CONDUCT: </w:t>
      </w:r>
      <w:r>
        <w:rPr>
          <w:sz w:val="24"/>
        </w:rPr>
        <w:t>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w:t>
      </w:r>
      <w:r>
        <w:rPr>
          <w:spacing w:val="-12"/>
          <w:sz w:val="24"/>
        </w:rPr>
        <w:t xml:space="preserve"> </w:t>
      </w:r>
      <w:r>
        <w:rPr>
          <w:sz w:val="24"/>
        </w:rPr>
        <w:t>following:</w:t>
      </w:r>
    </w:p>
    <w:p w14:paraId="2A0F5DA2" w14:textId="77777777" w:rsidR="00134C72" w:rsidRDefault="00134C72" w:rsidP="002615F6">
      <w:pPr>
        <w:pStyle w:val="ListParagraph"/>
        <w:numPr>
          <w:ilvl w:val="1"/>
          <w:numId w:val="8"/>
        </w:numPr>
        <w:tabs>
          <w:tab w:val="left" w:pos="857"/>
        </w:tabs>
        <w:overflowPunct/>
        <w:autoSpaceDE w:val="0"/>
        <w:autoSpaceDN w:val="0"/>
        <w:adjustRightInd/>
        <w:spacing w:before="118" w:line="240" w:lineRule="auto"/>
        <w:ind w:left="856" w:hanging="486"/>
        <w:contextualSpacing w:val="0"/>
        <w:rPr>
          <w:sz w:val="24"/>
        </w:rPr>
      </w:pPr>
      <w:r>
        <w:rPr>
          <w:sz w:val="24"/>
        </w:rPr>
        <w:t>The UN Supplier Code of</w:t>
      </w:r>
      <w:r>
        <w:rPr>
          <w:spacing w:val="-4"/>
          <w:sz w:val="24"/>
        </w:rPr>
        <w:t xml:space="preserve"> </w:t>
      </w:r>
      <w:r>
        <w:rPr>
          <w:sz w:val="24"/>
        </w:rPr>
        <w:t>Conduct;</w:t>
      </w:r>
    </w:p>
    <w:p w14:paraId="2A87D5D6"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left="856" w:hanging="486"/>
        <w:contextualSpacing w:val="0"/>
        <w:rPr>
          <w:sz w:val="24"/>
        </w:rPr>
      </w:pPr>
      <w:r>
        <w:rPr>
          <w:sz w:val="24"/>
        </w:rPr>
        <w:t>UNDP Policy on Fraud and other Corrupt Practices (“UNDP Anti-fraud</w:t>
      </w:r>
      <w:r>
        <w:rPr>
          <w:spacing w:val="-6"/>
          <w:sz w:val="24"/>
        </w:rPr>
        <w:t xml:space="preserve"> </w:t>
      </w:r>
      <w:r>
        <w:rPr>
          <w:sz w:val="24"/>
        </w:rPr>
        <w:t>Policy”);</w:t>
      </w:r>
    </w:p>
    <w:p w14:paraId="38233F3F" w14:textId="77777777" w:rsidR="00134C72" w:rsidRDefault="00134C72" w:rsidP="002615F6">
      <w:pPr>
        <w:pStyle w:val="ListParagraph"/>
        <w:numPr>
          <w:ilvl w:val="1"/>
          <w:numId w:val="8"/>
        </w:numPr>
        <w:tabs>
          <w:tab w:val="left" w:pos="857"/>
        </w:tabs>
        <w:overflowPunct/>
        <w:autoSpaceDE w:val="0"/>
        <w:autoSpaceDN w:val="0"/>
        <w:adjustRightInd/>
        <w:spacing w:before="121" w:line="240" w:lineRule="auto"/>
        <w:ind w:left="856" w:hanging="486"/>
        <w:contextualSpacing w:val="0"/>
        <w:rPr>
          <w:sz w:val="24"/>
        </w:rPr>
      </w:pPr>
      <w:r>
        <w:rPr>
          <w:sz w:val="24"/>
        </w:rPr>
        <w:t>UNDP Office of Audit and Investigations (OAI) Investigation</w:t>
      </w:r>
      <w:r>
        <w:rPr>
          <w:spacing w:val="3"/>
          <w:sz w:val="24"/>
        </w:rPr>
        <w:t xml:space="preserve"> </w:t>
      </w:r>
      <w:r>
        <w:rPr>
          <w:sz w:val="24"/>
        </w:rPr>
        <w:t>Guidelines;</w:t>
      </w:r>
    </w:p>
    <w:p w14:paraId="3B3E18D2"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left="856" w:hanging="486"/>
        <w:contextualSpacing w:val="0"/>
        <w:rPr>
          <w:sz w:val="24"/>
        </w:rPr>
      </w:pPr>
      <w:r>
        <w:rPr>
          <w:sz w:val="24"/>
        </w:rPr>
        <w:t>UNDP Vendor Sanctions Policy; and</w:t>
      </w:r>
    </w:p>
    <w:p w14:paraId="584B0E53"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left="856" w:hanging="486"/>
        <w:contextualSpacing w:val="0"/>
        <w:rPr>
          <w:sz w:val="24"/>
        </w:rPr>
      </w:pPr>
      <w:r>
        <w:rPr>
          <w:sz w:val="24"/>
        </w:rPr>
        <w:t>All security directives issued by</w:t>
      </w:r>
      <w:r>
        <w:rPr>
          <w:spacing w:val="-9"/>
          <w:sz w:val="24"/>
        </w:rPr>
        <w:t xml:space="preserve"> </w:t>
      </w:r>
      <w:r>
        <w:rPr>
          <w:sz w:val="24"/>
        </w:rPr>
        <w:t>UNDP.</w:t>
      </w:r>
    </w:p>
    <w:p w14:paraId="52715E6B" w14:textId="77777777" w:rsidR="00134C72" w:rsidRDefault="00134C72" w:rsidP="00134C72">
      <w:pPr>
        <w:pStyle w:val="BodyText"/>
        <w:ind w:left="100" w:right="546"/>
      </w:pPr>
      <w:r>
        <w:t xml:space="preserve">The Contractor acknowledges and agrees that it has read and is familiar with the requirements of the foregoing documents which are available online at </w:t>
      </w:r>
      <w:hyperlink r:id="rId22">
        <w:r>
          <w:t>www.undp.org</w:t>
        </w:r>
      </w:hyperlink>
      <w:r>
        <w:t xml:space="preserve"> or at </w:t>
      </w:r>
      <w:hyperlink r:id="rId23">
        <w:r>
          <w:t>http://www.undp.org/content/undp/en/home/operations/procurement/business/.</w:t>
        </w:r>
      </w:hyperlink>
      <w:r>
        <w:t xml:space="preserve"> In making such</w:t>
      </w:r>
    </w:p>
    <w:p w14:paraId="624007A9" w14:textId="77777777" w:rsidR="00134C72" w:rsidRDefault="00134C72" w:rsidP="00134C72">
      <w:pPr>
        <w:sectPr w:rsidR="00134C72">
          <w:pgSz w:w="12240" w:h="15840"/>
          <w:pgMar w:top="880" w:right="620" w:bottom="880" w:left="980" w:header="0" w:footer="681" w:gutter="0"/>
          <w:cols w:space="720"/>
        </w:sectPr>
      </w:pPr>
    </w:p>
    <w:p w14:paraId="4D72C199" w14:textId="77777777" w:rsidR="00134C72" w:rsidRDefault="00134C72" w:rsidP="00134C72">
      <w:pPr>
        <w:pStyle w:val="BodyText"/>
        <w:spacing w:before="62"/>
        <w:ind w:left="100" w:right="548"/>
      </w:pPr>
      <w:r>
        <w:lastRenderedPageBreak/>
        <w:t>acknowledgement, the Contractor represents and warrants that it is in compliance with the requirements of the foregoing, and will remain in compliance throughout the term of this Contract.</w:t>
      </w:r>
    </w:p>
    <w:p w14:paraId="4679F74E"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44" w:firstLine="0"/>
        <w:contextualSpacing w:val="0"/>
        <w:jc w:val="both"/>
        <w:rPr>
          <w:sz w:val="24"/>
        </w:rPr>
      </w:pPr>
      <w:r>
        <w:rPr>
          <w:b/>
          <w:sz w:val="24"/>
        </w:rPr>
        <w:t>OBSERVANCE OF THE LAW</w:t>
      </w:r>
      <w:r>
        <w:rPr>
          <w:sz w:val="24"/>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w:t>
      </w:r>
    </w:p>
    <w:p w14:paraId="50113451" w14:textId="77777777" w:rsidR="00134C72" w:rsidRDefault="00134C72" w:rsidP="002615F6">
      <w:pPr>
        <w:pStyle w:val="ListParagraph"/>
        <w:numPr>
          <w:ilvl w:val="0"/>
          <w:numId w:val="8"/>
        </w:numPr>
        <w:tabs>
          <w:tab w:val="left" w:pos="468"/>
        </w:tabs>
        <w:overflowPunct/>
        <w:autoSpaceDE w:val="0"/>
        <w:autoSpaceDN w:val="0"/>
        <w:adjustRightInd/>
        <w:spacing w:before="121" w:line="240" w:lineRule="auto"/>
        <w:ind w:right="544" w:firstLine="0"/>
        <w:contextualSpacing w:val="0"/>
        <w:jc w:val="both"/>
        <w:rPr>
          <w:sz w:val="24"/>
        </w:rPr>
      </w:pPr>
      <w:r>
        <w:rPr>
          <w:b/>
          <w:sz w:val="24"/>
        </w:rPr>
        <w:t>CHILD LABOR</w:t>
      </w:r>
      <w:r>
        <w:rPr>
          <w:sz w:val="24"/>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Pr>
          <w:i/>
          <w:sz w:val="24"/>
        </w:rPr>
        <w:t>inter alia</w:t>
      </w:r>
      <w:r>
        <w:rPr>
          <w:sz w:val="24"/>
        </w:rPr>
        <w:t>, requires that a child shall be protected from performing any work that is likely to be hazardous or to interfere with the child’s education, or to be harmful to the child’s health or physical, mental, spiritual, moral, or social</w:t>
      </w:r>
      <w:r>
        <w:rPr>
          <w:spacing w:val="-1"/>
          <w:sz w:val="24"/>
        </w:rPr>
        <w:t xml:space="preserve"> </w:t>
      </w:r>
      <w:r>
        <w:rPr>
          <w:sz w:val="24"/>
        </w:rPr>
        <w:t>development.</w:t>
      </w:r>
    </w:p>
    <w:p w14:paraId="3F10DE1E" w14:textId="77777777" w:rsidR="00134C72" w:rsidRDefault="00134C72" w:rsidP="002615F6">
      <w:pPr>
        <w:pStyle w:val="ListParagraph"/>
        <w:numPr>
          <w:ilvl w:val="0"/>
          <w:numId w:val="8"/>
        </w:numPr>
        <w:tabs>
          <w:tab w:val="left" w:pos="468"/>
        </w:tabs>
        <w:overflowPunct/>
        <w:autoSpaceDE w:val="0"/>
        <w:autoSpaceDN w:val="0"/>
        <w:adjustRightInd/>
        <w:spacing w:before="120" w:line="240" w:lineRule="auto"/>
        <w:ind w:right="545" w:firstLine="0"/>
        <w:contextualSpacing w:val="0"/>
        <w:jc w:val="both"/>
        <w:rPr>
          <w:sz w:val="24"/>
        </w:rPr>
      </w:pPr>
      <w:r>
        <w:rPr>
          <w:b/>
          <w:sz w:val="24"/>
        </w:rPr>
        <w:t>MINES</w:t>
      </w:r>
      <w:r>
        <w:rPr>
          <w:sz w:val="24"/>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w:t>
      </w:r>
      <w:r>
        <w:rPr>
          <w:spacing w:val="-3"/>
          <w:sz w:val="24"/>
        </w:rPr>
        <w:t xml:space="preserve"> </w:t>
      </w:r>
      <w:r>
        <w:rPr>
          <w:sz w:val="24"/>
        </w:rPr>
        <w:t>mines.</w:t>
      </w:r>
    </w:p>
    <w:p w14:paraId="052604D0" w14:textId="77777777" w:rsidR="00134C72" w:rsidRPr="00A452FC" w:rsidRDefault="00134C72" w:rsidP="002615F6">
      <w:pPr>
        <w:pStyle w:val="ListParagraph"/>
        <w:numPr>
          <w:ilvl w:val="0"/>
          <w:numId w:val="8"/>
        </w:numPr>
        <w:tabs>
          <w:tab w:val="left" w:pos="468"/>
        </w:tabs>
        <w:overflowPunct/>
        <w:autoSpaceDE w:val="0"/>
        <w:autoSpaceDN w:val="0"/>
        <w:adjustRightInd/>
        <w:spacing w:before="120" w:line="240" w:lineRule="auto"/>
        <w:ind w:right="543" w:firstLine="0"/>
        <w:contextualSpacing w:val="0"/>
        <w:jc w:val="both"/>
        <w:rPr>
          <w:b/>
          <w:sz w:val="24"/>
        </w:rPr>
      </w:pPr>
      <w:r w:rsidRPr="00A452FC">
        <w:rPr>
          <w:b/>
          <w:sz w:val="24"/>
        </w:rPr>
        <w:t>SEXUAL EXPLOITATION:</w:t>
      </w:r>
    </w:p>
    <w:p w14:paraId="1E933FDC" w14:textId="77777777" w:rsidR="00134C72" w:rsidRDefault="00134C72" w:rsidP="002615F6">
      <w:pPr>
        <w:pStyle w:val="ListParagraph"/>
        <w:numPr>
          <w:ilvl w:val="1"/>
          <w:numId w:val="8"/>
        </w:numPr>
        <w:tabs>
          <w:tab w:val="left" w:pos="857"/>
        </w:tabs>
        <w:overflowPunct/>
        <w:autoSpaceDE w:val="0"/>
        <w:autoSpaceDN w:val="0"/>
        <w:adjustRightInd/>
        <w:spacing w:before="115" w:line="240" w:lineRule="auto"/>
        <w:ind w:right="546" w:firstLine="0"/>
        <w:contextualSpacing w:val="0"/>
        <w:jc w:val="both"/>
        <w:rPr>
          <w:sz w:val="24"/>
        </w:rPr>
      </w:pPr>
      <w:r>
        <w:rPr>
          <w:sz w:val="24"/>
        </w:rPr>
        <w:t xml:space="preserve">In the performance of the Contract, the Contractor shall comply with the Standards of Conduct set forth in the Secretary-General’s bulletin ST/SGB/2003/13 of 9 October 2003, concerning “Special measures for protection from sexual exploitation and sexual abuse.” </w:t>
      </w:r>
      <w:r>
        <w:rPr>
          <w:spacing w:val="-3"/>
          <w:sz w:val="24"/>
        </w:rPr>
        <w:t xml:space="preserve">In </w:t>
      </w:r>
      <w:r>
        <w:rPr>
          <w:sz w:val="24"/>
        </w:rPr>
        <w:t>particular, the Contractor shall not engage in any conduct that would constitute sexual exploitation or sexual abuse, as defined in that</w:t>
      </w:r>
      <w:r>
        <w:rPr>
          <w:spacing w:val="-1"/>
          <w:sz w:val="24"/>
        </w:rPr>
        <w:t xml:space="preserve"> </w:t>
      </w:r>
      <w:r>
        <w:rPr>
          <w:sz w:val="24"/>
        </w:rPr>
        <w:t>bulletin.</w:t>
      </w:r>
    </w:p>
    <w:p w14:paraId="1205996A" w14:textId="77777777" w:rsidR="00134C72" w:rsidRDefault="00134C72" w:rsidP="002615F6">
      <w:pPr>
        <w:pStyle w:val="ListParagraph"/>
        <w:numPr>
          <w:ilvl w:val="1"/>
          <w:numId w:val="8"/>
        </w:numPr>
        <w:tabs>
          <w:tab w:val="left" w:pos="857"/>
        </w:tabs>
        <w:overflowPunct/>
        <w:autoSpaceDE w:val="0"/>
        <w:autoSpaceDN w:val="0"/>
        <w:adjustRightInd/>
        <w:spacing w:before="121" w:line="240" w:lineRule="auto"/>
        <w:ind w:right="543" w:firstLine="0"/>
        <w:contextualSpacing w:val="0"/>
        <w:jc w:val="both"/>
        <w:rPr>
          <w:sz w:val="24"/>
        </w:rPr>
      </w:pPr>
      <w:r>
        <w:rPr>
          <w:sz w:val="24"/>
        </w:rPr>
        <w:t>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7BDB3DB6" w14:textId="77777777" w:rsidR="00134C72" w:rsidRDefault="00134C72" w:rsidP="002615F6">
      <w:pPr>
        <w:pStyle w:val="ListParagraph"/>
        <w:numPr>
          <w:ilvl w:val="1"/>
          <w:numId w:val="8"/>
        </w:numPr>
        <w:tabs>
          <w:tab w:val="left" w:pos="857"/>
        </w:tabs>
        <w:overflowPunct/>
        <w:autoSpaceDE w:val="0"/>
        <w:autoSpaceDN w:val="0"/>
        <w:adjustRightInd/>
        <w:spacing w:before="120" w:line="240" w:lineRule="auto"/>
        <w:ind w:right="544" w:firstLine="0"/>
        <w:contextualSpacing w:val="0"/>
        <w:jc w:val="both"/>
        <w:rPr>
          <w:sz w:val="24"/>
        </w:rPr>
      </w:pPr>
      <w:r>
        <w:rPr>
          <w:sz w:val="24"/>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w:t>
      </w:r>
      <w:r>
        <w:rPr>
          <w:spacing w:val="-6"/>
          <w:sz w:val="24"/>
        </w:rPr>
        <w:t xml:space="preserve"> </w:t>
      </w:r>
      <w:r>
        <w:rPr>
          <w:sz w:val="24"/>
        </w:rPr>
        <w:t>Contract.</w:t>
      </w:r>
    </w:p>
    <w:p w14:paraId="6C3E53AF" w14:textId="77777777" w:rsidR="005C39E7" w:rsidRDefault="00134C72" w:rsidP="002615F6">
      <w:pPr>
        <w:pStyle w:val="ListParagraph"/>
        <w:numPr>
          <w:ilvl w:val="0"/>
          <w:numId w:val="8"/>
        </w:numPr>
        <w:tabs>
          <w:tab w:val="left" w:pos="468"/>
          <w:tab w:val="left" w:pos="1501"/>
          <w:tab w:val="left" w:pos="3123"/>
          <w:tab w:val="left" w:pos="4416"/>
          <w:tab w:val="left" w:pos="5632"/>
          <w:tab w:val="left" w:pos="6885"/>
          <w:tab w:val="left" w:pos="8034"/>
          <w:tab w:val="left" w:pos="9795"/>
        </w:tabs>
        <w:overflowPunct/>
        <w:autoSpaceDE w:val="0"/>
        <w:autoSpaceDN w:val="0"/>
        <w:adjustRightInd/>
        <w:spacing w:before="119" w:line="240" w:lineRule="auto"/>
        <w:ind w:right="547" w:firstLine="0"/>
        <w:contextualSpacing w:val="0"/>
        <w:jc w:val="both"/>
        <w:rPr>
          <w:sz w:val="24"/>
        </w:rPr>
      </w:pPr>
      <w:r>
        <w:rPr>
          <w:b/>
          <w:sz w:val="24"/>
        </w:rPr>
        <w:t>ANTI-TERRORISM</w:t>
      </w:r>
      <w:r>
        <w:rPr>
          <w:sz w:val="24"/>
        </w:rPr>
        <w:t>: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w:t>
      </w:r>
      <w:r w:rsidR="001247D5">
        <w:rPr>
          <w:sz w:val="24"/>
        </w:rPr>
        <w:t xml:space="preserve"> </w:t>
      </w:r>
      <w:r>
        <w:rPr>
          <w:sz w:val="24"/>
        </w:rPr>
        <w:t>(1999).</w:t>
      </w:r>
      <w:r w:rsidR="005C39E7">
        <w:rPr>
          <w:sz w:val="24"/>
        </w:rPr>
        <w:t xml:space="preserve"> The</w:t>
      </w:r>
      <w:r w:rsidR="005C39E7">
        <w:rPr>
          <w:sz w:val="24"/>
        </w:rPr>
        <w:tab/>
        <w:t>list</w:t>
      </w:r>
      <w:r w:rsidR="005C39E7">
        <w:rPr>
          <w:sz w:val="24"/>
        </w:rPr>
        <w:tab/>
        <w:t>can</w:t>
      </w:r>
      <w:r w:rsidR="005C39E7">
        <w:rPr>
          <w:sz w:val="24"/>
        </w:rPr>
        <w:tab/>
        <w:t>be</w:t>
      </w:r>
      <w:r w:rsidR="005C39E7">
        <w:rPr>
          <w:sz w:val="24"/>
        </w:rPr>
        <w:tab/>
        <w:t>accessed</w:t>
      </w:r>
      <w:r w:rsidR="005C39E7">
        <w:rPr>
          <w:sz w:val="24"/>
        </w:rPr>
        <w:tab/>
      </w:r>
      <w:r w:rsidR="005C39E7">
        <w:rPr>
          <w:spacing w:val="-6"/>
          <w:sz w:val="24"/>
        </w:rPr>
        <w:t>via</w:t>
      </w:r>
      <w:r w:rsidR="005C39E7">
        <w:rPr>
          <w:color w:val="0000FF"/>
          <w:spacing w:val="-6"/>
          <w:sz w:val="24"/>
          <w:u w:val="single" w:color="0000FF"/>
        </w:rPr>
        <w:t xml:space="preserve"> </w:t>
      </w:r>
      <w:hyperlink r:id="rId24">
        <w:r w:rsidR="005C39E7">
          <w:rPr>
            <w:color w:val="0000FF"/>
            <w:sz w:val="24"/>
            <w:u w:val="single" w:color="0000FF"/>
          </w:rPr>
          <w:t>https://www.un.org/sc/suborg/en/sanctions/1267/aq_sanctions_list</w:t>
        </w:r>
      </w:hyperlink>
      <w:r w:rsidR="005C39E7">
        <w:rPr>
          <w:sz w:val="24"/>
        </w:rPr>
        <w:t>. This provision must be included in all sub-contracts or sub-agreements entered into under the</w:t>
      </w:r>
      <w:r w:rsidR="005C39E7">
        <w:rPr>
          <w:spacing w:val="-4"/>
          <w:sz w:val="24"/>
        </w:rPr>
        <w:t xml:space="preserve"> </w:t>
      </w:r>
      <w:r w:rsidR="005C39E7">
        <w:rPr>
          <w:sz w:val="24"/>
        </w:rPr>
        <w:t>Contract.</w:t>
      </w:r>
    </w:p>
    <w:p w14:paraId="2786CA2C" w14:textId="2172ABB3" w:rsidR="00D5243C" w:rsidRPr="00893CE6" w:rsidRDefault="00D6439B" w:rsidP="00BF4443">
      <w:pPr>
        <w:pStyle w:val="Heading8"/>
        <w:tabs>
          <w:tab w:val="left" w:pos="893"/>
        </w:tabs>
        <w:jc w:val="right"/>
        <w:rPr>
          <w:b/>
          <w:i w:val="0"/>
          <w:sz w:val="22"/>
          <w:szCs w:val="22"/>
        </w:rPr>
      </w:pPr>
      <w:r w:rsidRPr="001247D5">
        <w:br w:type="page"/>
      </w:r>
      <w:r w:rsidR="00D5243C" w:rsidRPr="00893CE6">
        <w:rPr>
          <w:b/>
          <w:i w:val="0"/>
          <w:sz w:val="22"/>
          <w:szCs w:val="22"/>
        </w:rPr>
        <w:lastRenderedPageBreak/>
        <w:t>Ann</w:t>
      </w:r>
      <w:r w:rsidR="00CE12A7" w:rsidRPr="00893CE6">
        <w:rPr>
          <w:b/>
          <w:i w:val="0"/>
          <w:sz w:val="22"/>
          <w:szCs w:val="22"/>
        </w:rPr>
        <w:t>ex 4</w:t>
      </w:r>
    </w:p>
    <w:p w14:paraId="41AB5365" w14:textId="77777777" w:rsidR="00DA694F" w:rsidRPr="003C0E20" w:rsidRDefault="00DA694F" w:rsidP="00DA694F">
      <w:pPr>
        <w:pStyle w:val="Heading1"/>
        <w:jc w:val="center"/>
        <w:rPr>
          <w:rFonts w:ascii="Calibri" w:hAnsi="Calibri"/>
          <w:sz w:val="28"/>
          <w:szCs w:val="28"/>
          <w:lang w:val="en-GB"/>
        </w:rPr>
      </w:pPr>
      <w:bookmarkStart w:id="3" w:name="_gjdgxs" w:colFirst="0" w:colLast="0"/>
      <w:bookmarkEnd w:id="3"/>
    </w:p>
    <w:p w14:paraId="64AB2062" w14:textId="77777777" w:rsidR="00DA694F" w:rsidRPr="003C0E20" w:rsidRDefault="00DA694F" w:rsidP="00DA694F">
      <w:pPr>
        <w:pStyle w:val="Heading1"/>
        <w:jc w:val="center"/>
        <w:rPr>
          <w:rFonts w:ascii="Calibri" w:hAnsi="Calibri"/>
          <w:sz w:val="28"/>
          <w:szCs w:val="28"/>
          <w:lang w:val="en-GB"/>
        </w:rPr>
      </w:pPr>
    </w:p>
    <w:p w14:paraId="14062F83" w14:textId="77777777" w:rsidR="00DA694F" w:rsidRPr="007D7F61" w:rsidRDefault="00DA694F" w:rsidP="00DA694F">
      <w:pPr>
        <w:pStyle w:val="Heading1"/>
        <w:jc w:val="center"/>
        <w:rPr>
          <w:rFonts w:ascii="Calibri" w:hAnsi="Calibri" w:cs="Calibri"/>
          <w:b/>
          <w:bCs/>
          <w:sz w:val="22"/>
          <w:szCs w:val="22"/>
          <w:lang w:val="en-GB"/>
        </w:rPr>
      </w:pPr>
      <w:r w:rsidRPr="007D7F61">
        <w:rPr>
          <w:rFonts w:ascii="Calibri" w:hAnsi="Calibri" w:cs="Calibri"/>
          <w:b/>
          <w:bCs/>
          <w:sz w:val="22"/>
          <w:szCs w:val="22"/>
          <w:lang w:val="en-GB"/>
        </w:rPr>
        <w:t>TERMS OF REFERENCE</w:t>
      </w:r>
    </w:p>
    <w:p w14:paraId="4C597B3F" w14:textId="77777777" w:rsidR="00DA694F" w:rsidRPr="007D7F61" w:rsidRDefault="00DA694F" w:rsidP="00DA694F">
      <w:pPr>
        <w:spacing w:line="276" w:lineRule="auto"/>
        <w:jc w:val="both"/>
        <w:rPr>
          <w:rFonts w:ascii="Calibri" w:eastAsia="MS Mincho" w:hAnsi="Calibri" w:cs="Calibri"/>
          <w:b/>
          <w:caps/>
          <w:smallCaps/>
          <w:sz w:val="22"/>
          <w:szCs w:val="22"/>
          <w:u w:val="single"/>
          <w:lang w:val="en-GB"/>
        </w:rPr>
      </w:pPr>
    </w:p>
    <w:p w14:paraId="1FDA04BE" w14:textId="77777777" w:rsidR="00DA694F" w:rsidRPr="007D7F61" w:rsidRDefault="00DA694F" w:rsidP="00DA694F">
      <w:pPr>
        <w:spacing w:after="60"/>
        <w:ind w:left="2160" w:hanging="2160"/>
        <w:rPr>
          <w:rFonts w:ascii="Calibri" w:eastAsia="MS Mincho" w:hAnsi="Calibri" w:cs="Calibri"/>
          <w:bCs/>
          <w:sz w:val="22"/>
          <w:szCs w:val="22"/>
          <w:lang w:val="en-GB"/>
        </w:rPr>
      </w:pPr>
      <w:r w:rsidRPr="007D7F61">
        <w:rPr>
          <w:rFonts w:ascii="Calibri" w:eastAsia="MS Mincho" w:hAnsi="Calibri" w:cs="Calibri"/>
          <w:b/>
          <w:bCs/>
          <w:sz w:val="22"/>
          <w:szCs w:val="22"/>
          <w:lang w:val="en-GB"/>
        </w:rPr>
        <w:t>Title</w:t>
      </w:r>
      <w:r w:rsidRPr="007D7F61">
        <w:rPr>
          <w:rFonts w:ascii="Calibri" w:eastAsia="MS Mincho" w:hAnsi="Calibri" w:cs="Calibri"/>
          <w:sz w:val="22"/>
          <w:szCs w:val="22"/>
          <w:lang w:val="en-GB"/>
        </w:rPr>
        <w:t xml:space="preserve">: </w:t>
      </w:r>
      <w:r w:rsidRPr="007D7F61">
        <w:rPr>
          <w:rFonts w:ascii="Calibri" w:eastAsia="MS Mincho" w:hAnsi="Calibri" w:cs="Calibri"/>
          <w:sz w:val="22"/>
          <w:szCs w:val="22"/>
          <w:lang w:val="en-GB"/>
        </w:rPr>
        <w:tab/>
        <w:t>Capacity building on EIA/SEA for the representatives of local self-governments</w:t>
      </w:r>
      <w:r w:rsidRPr="007D7F61">
        <w:rPr>
          <w:rFonts w:ascii="Calibri" w:eastAsia="MS Mincho" w:hAnsi="Calibri" w:cs="Calibri"/>
          <w:bCs/>
          <w:sz w:val="22"/>
          <w:szCs w:val="22"/>
          <w:lang w:val="en-GB"/>
        </w:rPr>
        <w:t xml:space="preserve"> </w:t>
      </w:r>
    </w:p>
    <w:p w14:paraId="09F4B33C" w14:textId="77777777" w:rsidR="00DA694F" w:rsidRPr="007D7F61" w:rsidRDefault="00DA694F" w:rsidP="00DA694F">
      <w:pPr>
        <w:pStyle w:val="BodyTextIndent"/>
        <w:ind w:left="2160" w:hanging="2160"/>
        <w:jc w:val="both"/>
        <w:rPr>
          <w:rFonts w:ascii="Calibri" w:hAnsi="Calibri" w:cs="Calibri"/>
          <w:b/>
          <w:sz w:val="22"/>
          <w:szCs w:val="22"/>
          <w:lang w:val="en-GB"/>
        </w:rPr>
      </w:pPr>
      <w:r w:rsidRPr="007D7F61">
        <w:rPr>
          <w:rFonts w:ascii="Calibri" w:eastAsia="MS Mincho" w:hAnsi="Calibri" w:cs="Calibri"/>
          <w:b/>
          <w:bCs/>
          <w:sz w:val="22"/>
          <w:szCs w:val="22"/>
          <w:lang w:val="en-GB"/>
        </w:rPr>
        <w:t>Project</w:t>
      </w:r>
      <w:r w:rsidRPr="007D7F61">
        <w:rPr>
          <w:rFonts w:ascii="Calibri" w:eastAsia="MS Mincho" w:hAnsi="Calibri" w:cs="Calibri"/>
          <w:sz w:val="22"/>
          <w:szCs w:val="22"/>
          <w:lang w:val="en-GB"/>
        </w:rPr>
        <w:t>:</w:t>
      </w:r>
      <w:r w:rsidRPr="007D7F61">
        <w:rPr>
          <w:rFonts w:ascii="Calibri" w:eastAsia="MS Mincho" w:hAnsi="Calibri" w:cs="Calibri"/>
          <w:b/>
          <w:sz w:val="22"/>
          <w:szCs w:val="22"/>
          <w:lang w:val="en-GB"/>
        </w:rPr>
        <w:t xml:space="preserve"> </w:t>
      </w:r>
      <w:r w:rsidRPr="007D7F61">
        <w:rPr>
          <w:rFonts w:ascii="Calibri" w:eastAsia="MS Mincho" w:hAnsi="Calibri" w:cs="Calibri"/>
          <w:b/>
          <w:sz w:val="22"/>
          <w:szCs w:val="22"/>
          <w:lang w:val="en-GB"/>
        </w:rPr>
        <w:tab/>
      </w:r>
      <w:r w:rsidRPr="007D7F61">
        <w:rPr>
          <w:rFonts w:ascii="Calibri" w:hAnsi="Calibri" w:cs="Calibri"/>
          <w:sz w:val="22"/>
          <w:szCs w:val="22"/>
          <w:lang w:val="en-GB"/>
        </w:rPr>
        <w:t>Capacity Development for Improved Implementation of Multilateral Environmental Agreements (MEAs)</w:t>
      </w:r>
      <w:r w:rsidRPr="007D7F61">
        <w:rPr>
          <w:rFonts w:ascii="Calibri" w:hAnsi="Calibri" w:cs="Calibri"/>
          <w:b/>
          <w:sz w:val="22"/>
          <w:szCs w:val="22"/>
          <w:lang w:val="en-GB"/>
        </w:rPr>
        <w:t xml:space="preserve"> </w:t>
      </w:r>
    </w:p>
    <w:p w14:paraId="0B8CBFD8" w14:textId="1147D9DB" w:rsidR="00DA694F" w:rsidRPr="007D7F61" w:rsidRDefault="00DA694F" w:rsidP="00DA694F">
      <w:pPr>
        <w:spacing w:after="60"/>
        <w:ind w:left="2160" w:hanging="2160"/>
        <w:rPr>
          <w:rFonts w:ascii="Calibri" w:eastAsia="MS Mincho" w:hAnsi="Calibri" w:cs="Calibri"/>
          <w:bCs/>
          <w:sz w:val="22"/>
          <w:szCs w:val="22"/>
          <w:lang w:val="en-GB"/>
        </w:rPr>
      </w:pPr>
      <w:r w:rsidRPr="007D7F61">
        <w:rPr>
          <w:rFonts w:ascii="Calibri" w:eastAsia="MS Mincho" w:hAnsi="Calibri" w:cs="Calibri"/>
          <w:b/>
          <w:sz w:val="22"/>
          <w:szCs w:val="22"/>
          <w:lang w:val="en-GB"/>
        </w:rPr>
        <w:t>Reporting to:</w:t>
      </w:r>
      <w:r w:rsidRPr="007D7F61">
        <w:rPr>
          <w:rFonts w:ascii="Calibri" w:eastAsia="MS Mincho" w:hAnsi="Calibri" w:cs="Calibri"/>
          <w:bCs/>
          <w:sz w:val="22"/>
          <w:szCs w:val="22"/>
          <w:lang w:val="en-GB"/>
        </w:rPr>
        <w:tab/>
        <w:t>Portfolio Manager</w:t>
      </w:r>
      <w:r w:rsidRPr="007D7F61">
        <w:rPr>
          <w:rFonts w:ascii="Calibri" w:eastAsia="MS Mincho" w:hAnsi="Calibri" w:cs="Calibri"/>
          <w:bCs/>
          <w:sz w:val="22"/>
          <w:szCs w:val="22"/>
          <w:lang w:val="en-GB"/>
        </w:rPr>
        <w:tab/>
      </w:r>
    </w:p>
    <w:p w14:paraId="31A87A0A" w14:textId="77777777" w:rsidR="00DA694F" w:rsidRPr="007D7F61" w:rsidRDefault="00DA694F" w:rsidP="00DA694F">
      <w:pPr>
        <w:tabs>
          <w:tab w:val="left" w:pos="1980"/>
        </w:tabs>
        <w:spacing w:after="60"/>
        <w:ind w:left="2160" w:hanging="2160"/>
        <w:jc w:val="both"/>
        <w:rPr>
          <w:rFonts w:ascii="Calibri" w:eastAsia="MS Mincho" w:hAnsi="Calibri" w:cs="Calibri"/>
          <w:bCs/>
          <w:sz w:val="22"/>
          <w:szCs w:val="22"/>
          <w:lang w:val="en-GB"/>
        </w:rPr>
      </w:pPr>
      <w:r w:rsidRPr="007D7F61">
        <w:rPr>
          <w:rFonts w:ascii="Calibri" w:eastAsia="MS Mincho" w:hAnsi="Calibri" w:cs="Calibri"/>
          <w:b/>
          <w:sz w:val="22"/>
          <w:szCs w:val="22"/>
          <w:lang w:val="en-GB"/>
        </w:rPr>
        <w:t>Duration</w:t>
      </w:r>
      <w:r w:rsidRPr="007D7F61">
        <w:rPr>
          <w:rFonts w:ascii="Calibri" w:eastAsia="MS Mincho" w:hAnsi="Calibri" w:cs="Calibri"/>
          <w:bCs/>
          <w:sz w:val="22"/>
          <w:szCs w:val="22"/>
          <w:lang w:val="en-GB"/>
        </w:rPr>
        <w:t xml:space="preserve">: </w:t>
      </w:r>
      <w:r w:rsidRPr="007D7F61">
        <w:rPr>
          <w:rFonts w:ascii="Calibri" w:eastAsia="MS Mincho" w:hAnsi="Calibri" w:cs="Calibri"/>
          <w:bCs/>
          <w:sz w:val="22"/>
          <w:szCs w:val="22"/>
          <w:lang w:val="en-GB"/>
        </w:rPr>
        <w:tab/>
      </w:r>
      <w:r w:rsidRPr="007D7F61">
        <w:rPr>
          <w:rFonts w:ascii="Calibri" w:eastAsia="MS Mincho" w:hAnsi="Calibri" w:cs="Calibri"/>
          <w:bCs/>
          <w:sz w:val="22"/>
          <w:szCs w:val="22"/>
          <w:lang w:val="en-GB"/>
        </w:rPr>
        <w:tab/>
        <w:t xml:space="preserve">September 2020 – 30 March 2021 </w:t>
      </w:r>
    </w:p>
    <w:p w14:paraId="275EB0CB" w14:textId="77777777" w:rsidR="00DA694F" w:rsidRPr="007D7F61" w:rsidRDefault="00DA694F" w:rsidP="00DA694F">
      <w:pPr>
        <w:rPr>
          <w:rFonts w:ascii="Calibri" w:hAnsi="Calibri" w:cs="Calibri"/>
          <w:sz w:val="22"/>
          <w:szCs w:val="22"/>
          <w:lang w:val="en-GB"/>
        </w:rPr>
      </w:pPr>
    </w:p>
    <w:p w14:paraId="058FE21E" w14:textId="77777777" w:rsidR="00DA694F" w:rsidRPr="007D7F61" w:rsidRDefault="00DA694F" w:rsidP="00DA694F">
      <w:pPr>
        <w:jc w:val="both"/>
        <w:rPr>
          <w:rFonts w:ascii="Calibri" w:eastAsia="MS Mincho" w:hAnsi="Calibri" w:cs="Calibri"/>
          <w:b/>
          <w:sz w:val="22"/>
          <w:szCs w:val="22"/>
          <w:lang w:val="en-GB"/>
        </w:rPr>
      </w:pPr>
    </w:p>
    <w:p w14:paraId="7BE25B5B" w14:textId="77777777" w:rsidR="00DA694F" w:rsidRPr="007D7F61" w:rsidRDefault="00DA694F" w:rsidP="00DA694F">
      <w:pPr>
        <w:spacing w:before="240" w:after="120"/>
        <w:jc w:val="both"/>
        <w:rPr>
          <w:rFonts w:ascii="Calibri" w:eastAsia="MS Mincho" w:hAnsi="Calibri" w:cs="Calibri"/>
          <w:b/>
          <w:sz w:val="22"/>
          <w:szCs w:val="22"/>
          <w:lang w:val="en-GB"/>
        </w:rPr>
      </w:pPr>
      <w:r w:rsidRPr="007D7F61">
        <w:rPr>
          <w:rFonts w:ascii="Calibri" w:eastAsia="MS Mincho" w:hAnsi="Calibri" w:cs="Calibri"/>
          <w:b/>
          <w:sz w:val="22"/>
          <w:szCs w:val="22"/>
          <w:lang w:val="en-GB"/>
        </w:rPr>
        <w:t>Purpose</w:t>
      </w:r>
    </w:p>
    <w:p w14:paraId="35D7B6AF"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To build capacity of the local self-government units in conducting Environmental Impact Assessments (EIA) and Strategic Environmental Assessments (SEA) at the local level, as well as in Social and Environmental Safeguarding Principles (SESPs) of key international financing institutions (IFIs).</w:t>
      </w:r>
    </w:p>
    <w:p w14:paraId="2F881E88" w14:textId="77777777" w:rsidR="00DA694F" w:rsidRPr="007D7F61" w:rsidRDefault="00DA694F" w:rsidP="00DA694F">
      <w:pPr>
        <w:spacing w:before="240" w:after="120"/>
        <w:jc w:val="both"/>
        <w:rPr>
          <w:rFonts w:ascii="Calibri" w:eastAsia="MS Mincho" w:hAnsi="Calibri" w:cs="Calibri"/>
          <w:b/>
          <w:sz w:val="22"/>
          <w:szCs w:val="22"/>
          <w:lang w:val="en-GB"/>
        </w:rPr>
      </w:pPr>
      <w:r w:rsidRPr="007D7F61">
        <w:rPr>
          <w:rFonts w:ascii="Calibri" w:eastAsia="MS Mincho" w:hAnsi="Calibri" w:cs="Calibri"/>
          <w:b/>
          <w:sz w:val="22"/>
          <w:szCs w:val="22"/>
          <w:lang w:val="en-GB"/>
        </w:rPr>
        <w:t>Objective</w:t>
      </w:r>
    </w:p>
    <w:p w14:paraId="140821C6"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 xml:space="preserve">To contribute to improved implementation of Multilateral Environmental Agreements (MEAs) in Serbia by enhancing application of horizontal legislation (EIA and SEA). </w:t>
      </w:r>
    </w:p>
    <w:p w14:paraId="17045EA8" w14:textId="77777777" w:rsidR="00DA694F" w:rsidRPr="007D7F61" w:rsidRDefault="00DA694F" w:rsidP="00DA694F">
      <w:pPr>
        <w:spacing w:before="240" w:after="120"/>
        <w:jc w:val="both"/>
        <w:rPr>
          <w:rFonts w:ascii="Calibri" w:eastAsia="MS Mincho" w:hAnsi="Calibri" w:cs="Calibri"/>
          <w:b/>
          <w:sz w:val="22"/>
          <w:szCs w:val="22"/>
          <w:lang w:val="en-GB"/>
        </w:rPr>
      </w:pPr>
      <w:r w:rsidRPr="007D7F61">
        <w:rPr>
          <w:rFonts w:ascii="Calibri" w:eastAsia="MS Mincho" w:hAnsi="Calibri" w:cs="Calibri"/>
          <w:b/>
          <w:sz w:val="22"/>
          <w:szCs w:val="22"/>
          <w:lang w:val="en-GB"/>
        </w:rPr>
        <w:t>Background Information</w:t>
      </w:r>
    </w:p>
    <w:p w14:paraId="1DB00F93"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The United Nations Development Programme (UNDP), acting as an implementing agency of the Global Environment Facility (GEF), is providing assistance to the Serbian Government in the implementation of the GEF Medium Size Project (MSP) “Capacity Development for Improved Implementation of Multilateral Environmental Agreements (MEAs)”.</w:t>
      </w:r>
    </w:p>
    <w:p w14:paraId="06524B41" w14:textId="77777777" w:rsidR="00DA694F" w:rsidRPr="007D7F61" w:rsidRDefault="00DA694F" w:rsidP="00DA694F">
      <w:pPr>
        <w:spacing w:before="120" w:after="120"/>
        <w:jc w:val="both"/>
        <w:rPr>
          <w:rFonts w:ascii="Calibri" w:hAnsi="Calibri" w:cs="Calibri"/>
          <w:noProof/>
          <w:sz w:val="22"/>
          <w:szCs w:val="22"/>
          <w:lang w:val="en-GB"/>
        </w:rPr>
      </w:pPr>
      <w:r w:rsidRPr="007D7F61">
        <w:rPr>
          <w:rFonts w:ascii="Calibri" w:hAnsi="Calibri" w:cs="Calibri"/>
          <w:noProof/>
          <w:sz w:val="22"/>
          <w:szCs w:val="22"/>
          <w:lang w:val="en-GB"/>
        </w:rPr>
        <w:t>The objective of the project is to improve implementation of MEAs in Serbia by strengthening consultative processes and integrating MEA provisions into high-priority policies and programs at national and municipal levels. The project strengthens participation in MEAs through targeted research, a comprehensive overview of MEA issues and activities, and ongoing input from civil society. It also enables national and local government units to include global environmental considerations in selected reports and strategies. Finally, it develops capacity in key target groups (Members of Parliament, youth, and university and mid-career students) to participate in activities that benefit the global environment.</w:t>
      </w:r>
    </w:p>
    <w:p w14:paraId="1E1DAFB7" w14:textId="77777777" w:rsidR="00DA694F" w:rsidRPr="007D7F61" w:rsidRDefault="00DA694F" w:rsidP="00DA694F">
      <w:pPr>
        <w:pStyle w:val="GEFFieldtoFillout"/>
        <w:spacing w:before="120" w:after="120"/>
        <w:ind w:left="0"/>
        <w:jc w:val="both"/>
        <w:rPr>
          <w:rFonts w:ascii="Calibri" w:hAnsi="Calibri" w:cs="Calibri"/>
          <w:lang w:val="en-GB"/>
        </w:rPr>
      </w:pPr>
      <w:r w:rsidRPr="007D7F61">
        <w:rPr>
          <w:rFonts w:ascii="Calibri" w:hAnsi="Calibri" w:cs="Calibri"/>
          <w:noProof/>
          <w:lang w:val="en-GB"/>
        </w:rPr>
        <w:t>Activities related to global environmental issues in the Republic of Serbia are primarily driven by multilateral environmental agreements (MEAs). Serbia must strengthen MEAs in a way that will generate global benefits while also responding effectively to global environmental concerns that threaten its population. W</w:t>
      </w:r>
      <w:r w:rsidRPr="007D7F61">
        <w:rPr>
          <w:rFonts w:ascii="Calibri" w:hAnsi="Calibri" w:cs="Calibri"/>
          <w:lang w:val="en-GB"/>
        </w:rPr>
        <w:t xml:space="preserve">hile </w:t>
      </w:r>
      <w:r w:rsidRPr="007D7F61">
        <w:rPr>
          <w:rFonts w:ascii="Calibri" w:hAnsi="Calibri" w:cs="Calibri"/>
          <w:noProof/>
          <w:lang w:val="en-GB"/>
        </w:rPr>
        <w:t xml:space="preserve">framework environmental policies and strategies in Serbia are present, they face barriers to implementation. Significant capacity issues include a lack of vertical and horizontal coordination, gaps in policy/program implementation and enforcement. The decentralization of competencies from the central to the local level in key environmental areas such as waste, water, air etc., have made information coordination more challenging. Moreover, local governments often lack the capacity to handle a variety of environmental issues with international implications. In particular, there is a lack of capacity for </w:t>
      </w:r>
      <w:r w:rsidRPr="007D7F61">
        <w:rPr>
          <w:rFonts w:ascii="Calibri" w:hAnsi="Calibri" w:cs="Calibri"/>
          <w:lang w:val="en-GB"/>
        </w:rPr>
        <w:t>conducting the EIA and SEA processes at the local level.</w:t>
      </w:r>
    </w:p>
    <w:p w14:paraId="73EAD4AC" w14:textId="77777777" w:rsidR="00DA694F" w:rsidRPr="007D7F61" w:rsidRDefault="00DA694F" w:rsidP="00DA694F">
      <w:pPr>
        <w:spacing w:before="120" w:after="120"/>
        <w:jc w:val="both"/>
        <w:rPr>
          <w:rFonts w:ascii="Calibri" w:hAnsi="Calibri" w:cs="Calibri"/>
          <w:noProof/>
          <w:sz w:val="22"/>
          <w:szCs w:val="22"/>
          <w:lang w:val="en-GB"/>
        </w:rPr>
      </w:pPr>
      <w:r w:rsidRPr="007D7F61">
        <w:rPr>
          <w:rFonts w:ascii="Calibri" w:hAnsi="Calibri" w:cs="Calibri"/>
          <w:noProof/>
          <w:sz w:val="22"/>
          <w:szCs w:val="22"/>
          <w:lang w:val="en-GB"/>
        </w:rPr>
        <w:t xml:space="preserve">The MEAs project has supported development of the new Law on Environmental impact assessment that is expected to be adopted in 2020. Preliminary guidance on global environmental issues in legislation or regulations on SEAs and </w:t>
      </w:r>
      <w:r w:rsidRPr="007D7F61">
        <w:rPr>
          <w:rFonts w:ascii="Calibri" w:hAnsi="Calibri" w:cs="Calibri"/>
          <w:noProof/>
          <w:sz w:val="22"/>
          <w:szCs w:val="22"/>
          <w:lang w:val="en-GB"/>
        </w:rPr>
        <w:lastRenderedPageBreak/>
        <w:t>EIAs in Serbia has been prepared and will be finalized upon adoption of the new Laws on EIA and SEA. Database portal on EIA/SEA cases has been developed and transferred to the Ministry of Environmental Protection (MEP) server. Database is expected to become operational in line with the provisions contained in the new Laws on EIA and SEA.</w:t>
      </w:r>
      <w:r w:rsidRPr="007D7F61">
        <w:rPr>
          <w:rFonts w:ascii="Calibri" w:hAnsi="Calibri" w:cs="Calibri"/>
          <w:sz w:val="22"/>
          <w:szCs w:val="22"/>
        </w:rPr>
        <w:t xml:space="preserve"> </w:t>
      </w:r>
      <w:r w:rsidRPr="007D7F61">
        <w:rPr>
          <w:rFonts w:ascii="Calibri" w:hAnsi="Calibri" w:cs="Calibri"/>
          <w:noProof/>
          <w:sz w:val="22"/>
          <w:szCs w:val="22"/>
          <w:lang w:val="en-GB"/>
        </w:rPr>
        <w:t>Main objective of this database, once filled in with EIA and SEA cases, is is to formalize EIA/SEA data sharing between MEP and local selfgoverning units and to enable vertical coordination and quality control in this area.</w:t>
      </w:r>
    </w:p>
    <w:p w14:paraId="12EDB87B" w14:textId="77777777" w:rsidR="00DA694F" w:rsidRPr="007D7F61" w:rsidRDefault="00DA694F" w:rsidP="00DA694F">
      <w:pPr>
        <w:spacing w:before="120" w:after="120"/>
        <w:jc w:val="both"/>
        <w:rPr>
          <w:rFonts w:ascii="Calibri" w:hAnsi="Calibri" w:cs="Calibri"/>
          <w:noProof/>
          <w:sz w:val="22"/>
          <w:szCs w:val="22"/>
          <w:lang w:val="en-GB"/>
        </w:rPr>
      </w:pPr>
      <w:r w:rsidRPr="007D7F61">
        <w:rPr>
          <w:rFonts w:ascii="Calibri" w:hAnsi="Calibri" w:cs="Calibri"/>
          <w:noProof/>
          <w:sz w:val="22"/>
          <w:szCs w:val="22"/>
          <w:lang w:val="en-GB"/>
        </w:rPr>
        <w:t xml:space="preserve">Since a large number of projects related to the environment at the local and national level in Serbia are financed via International Financing Institutions (IFIs), it is important to adhere not only to the national legislation when conducting EIAs and SEAs, but also the different Environmental Safeguarding Principles (SESPs) put forward by such IFIs. The different IFIs Environmental Safeguarding Principles include consideration of, among others, </w:t>
      </w:r>
      <w:r w:rsidRPr="007D7F61">
        <w:rPr>
          <w:rFonts w:ascii="Calibri" w:hAnsi="Calibri" w:cs="Calibri"/>
          <w:sz w:val="22"/>
          <w:szCs w:val="22"/>
        </w:rPr>
        <w:t xml:space="preserve">labor and working conditions, resource efficiency and pollution prevention and management, health and safety, land acquisition, restrictions on land use and involuntary resettlement, biodiversity conservation and sustainable management of living natural resources, cultural heritage, stakeholder engagement and information disclosure, etc. </w:t>
      </w:r>
      <w:r w:rsidRPr="007D7F61">
        <w:rPr>
          <w:rFonts w:ascii="Calibri" w:hAnsi="Calibri" w:cs="Calibri"/>
          <w:noProof/>
          <w:sz w:val="22"/>
          <w:szCs w:val="22"/>
          <w:lang w:val="en-GB"/>
        </w:rPr>
        <w:t xml:space="preserve"> While this requires additional knowledge and procedures, it also enables a more comprehensive protection of the local and global environment, including a broader inclusion of social, cultural, economic and human-health implications.   </w:t>
      </w:r>
    </w:p>
    <w:p w14:paraId="44CB1309" w14:textId="77777777" w:rsidR="00DA694F" w:rsidRPr="007D7F61" w:rsidRDefault="00DA694F" w:rsidP="00DA694F">
      <w:pPr>
        <w:spacing w:before="120" w:after="120"/>
        <w:jc w:val="both"/>
        <w:rPr>
          <w:rFonts w:ascii="Calibri" w:hAnsi="Calibri" w:cs="Calibri"/>
          <w:noProof/>
          <w:sz w:val="22"/>
          <w:szCs w:val="22"/>
          <w:lang w:val="en-GB"/>
        </w:rPr>
      </w:pPr>
      <w:r w:rsidRPr="007D7F61">
        <w:rPr>
          <w:rFonts w:ascii="Calibri" w:hAnsi="Calibri" w:cs="Calibri"/>
          <w:noProof/>
          <w:sz w:val="22"/>
          <w:szCs w:val="22"/>
          <w:lang w:val="en-GB"/>
        </w:rPr>
        <w:t xml:space="preserve">By strengthening the capacity of local government units to conduct and oversee environmental assessments (SEAs and EIAs), the project addresses local and global environmental concerns and enables evidance-based reporting to the conventions. In addition, mainstreaming global environmental concerns into the environmental assessment process raises awareness of these issues among local government units and strengthens their capacity to comply with MEAs related to environmental information and decision-making. Indirect benefits may include, but are not limited to, conservation of globally significant biodiversity and tangible effects on air and water quality. </w:t>
      </w:r>
    </w:p>
    <w:p w14:paraId="3DA61DA1" w14:textId="77777777" w:rsidR="00DA694F" w:rsidRPr="007D7F61" w:rsidRDefault="00DA694F" w:rsidP="00DA694F">
      <w:pPr>
        <w:spacing w:before="240" w:after="120"/>
        <w:jc w:val="both"/>
        <w:rPr>
          <w:rFonts w:ascii="Calibri" w:hAnsi="Calibri" w:cs="Calibri"/>
          <w:b/>
          <w:sz w:val="22"/>
          <w:szCs w:val="22"/>
          <w:u w:val="single"/>
          <w:lang w:val="en-GB"/>
        </w:rPr>
      </w:pPr>
      <w:r w:rsidRPr="007D7F61">
        <w:rPr>
          <w:rFonts w:ascii="Calibri" w:hAnsi="Calibri" w:cs="Calibri"/>
          <w:b/>
          <w:sz w:val="22"/>
          <w:szCs w:val="22"/>
          <w:u w:val="single"/>
          <w:lang w:val="en-GB"/>
        </w:rPr>
        <w:t>Duties and Responsibilities</w:t>
      </w:r>
    </w:p>
    <w:p w14:paraId="28CB8FC4" w14:textId="77777777" w:rsidR="00DA694F" w:rsidRPr="007D7F61" w:rsidRDefault="00DA694F" w:rsidP="00DA694F">
      <w:pPr>
        <w:spacing w:before="240" w:after="120"/>
        <w:jc w:val="both"/>
        <w:rPr>
          <w:rFonts w:ascii="Calibri" w:eastAsia="MS Mincho" w:hAnsi="Calibri" w:cs="Calibri"/>
          <w:b/>
          <w:sz w:val="22"/>
          <w:szCs w:val="22"/>
          <w:lang w:val="en-GB"/>
        </w:rPr>
      </w:pPr>
      <w:r w:rsidRPr="007D7F61">
        <w:rPr>
          <w:rFonts w:ascii="Calibri" w:eastAsia="MS Mincho" w:hAnsi="Calibri" w:cs="Calibri"/>
          <w:b/>
          <w:sz w:val="22"/>
          <w:szCs w:val="22"/>
          <w:lang w:val="en-GB"/>
        </w:rPr>
        <w:t>Scope of work</w:t>
      </w:r>
    </w:p>
    <w:p w14:paraId="245729B9"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UNDP in Serbia is seeking a qualified legal entity (in further text Selected Bidder) to conduct a series of capacity building trainings on Environmental Impact Assessments and Strategic Environmental Assessments, for the representatives of local self-government units, as well as to conduct stock-taking exercise based on the content of the EIA and SEA database.</w:t>
      </w:r>
    </w:p>
    <w:p w14:paraId="3EE857AD"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Under the supervision of the Portfolio Manager, the Selected Bidder shall undertake organisation of capacity building seminars in two phases, encompassing the following tasks:</w:t>
      </w:r>
    </w:p>
    <w:p w14:paraId="72786DE6" w14:textId="77777777" w:rsidR="00DA694F" w:rsidRPr="007D7F61" w:rsidRDefault="00DA694F" w:rsidP="00DA694F">
      <w:pPr>
        <w:pStyle w:val="GEFFieldtoFillout"/>
        <w:numPr>
          <w:ilvl w:val="0"/>
          <w:numId w:val="10"/>
        </w:numPr>
        <w:spacing w:before="120" w:after="120"/>
        <w:jc w:val="both"/>
        <w:rPr>
          <w:rFonts w:ascii="Calibri" w:hAnsi="Calibri" w:cs="Calibri"/>
          <w:b/>
          <w:noProof/>
          <w:lang w:val="en-GB"/>
        </w:rPr>
      </w:pPr>
      <w:r w:rsidRPr="007D7F61">
        <w:rPr>
          <w:rFonts w:ascii="Calibri" w:hAnsi="Calibri" w:cs="Calibri"/>
          <w:b/>
          <w:noProof/>
          <w:lang w:val="en-GB"/>
        </w:rPr>
        <w:t>Capacity building for the representatives of the local self-governments and companies on preparation of SEAs and EIAs and integration of global environmental issues into SEAs and EIAs</w:t>
      </w:r>
    </w:p>
    <w:p w14:paraId="111CF988" w14:textId="77777777" w:rsidR="00DA694F" w:rsidRPr="007D7F61" w:rsidRDefault="00DA694F" w:rsidP="00DA694F">
      <w:pPr>
        <w:numPr>
          <w:ilvl w:val="1"/>
          <w:numId w:val="10"/>
        </w:numPr>
        <w:spacing w:before="120" w:after="120"/>
        <w:jc w:val="both"/>
        <w:rPr>
          <w:rFonts w:ascii="Calibri" w:hAnsi="Calibri" w:cs="Calibri"/>
          <w:sz w:val="22"/>
          <w:szCs w:val="22"/>
          <w:lang w:val="en-GB"/>
        </w:rPr>
      </w:pPr>
      <w:r w:rsidRPr="007D7F61">
        <w:rPr>
          <w:rFonts w:ascii="Calibri" w:hAnsi="Calibri" w:cs="Calibri"/>
          <w:sz w:val="22"/>
          <w:szCs w:val="22"/>
          <w:lang w:val="en-GB"/>
        </w:rPr>
        <w:t xml:space="preserve">Organize at least five capacity building seminars in at least four regions in Serbia about obligations of local self-governing units under the EIA and SEA laws. Trainings shall be organized throughout the period October 2020 – November 2020 (in locations across Serbia to be determined in cooperation with UNDP). Trainings shall build capacities of at least 100 employees of local self-governing units and 15-30 representatives of companies on legal aspects of SEAs and EIAs relevant for the local level and integration of global environmental issues in SEAs and EIAs. At least four trainings shall be organized for the representatives of local self-governments and at least one training for representatives of private companies. Each training shall last two days. Training shall provide detailed instructions on how to perform EIA and SEA and evaluate the likely environmental impacts of a project or development, taking into account inter-related socio-economic, cultural and human-health impacts, both beneficial and adverse; as well as assess the wider environmental, social and economic impacts at the policy, planning or program level. Training shall provide detailed instructions on how to better integrate MEAs and SES principles, including but not limited to: biodiversity preservation, land degradation concerns, air and water quality, climate change, impact on any natural assets of special value and immovable cultural assets etc. Selected Bidder shall review: legal aspects of SEAs and </w:t>
      </w:r>
      <w:r w:rsidRPr="007D7F61">
        <w:rPr>
          <w:rFonts w:ascii="Calibri" w:hAnsi="Calibri" w:cs="Calibri"/>
          <w:sz w:val="22"/>
          <w:szCs w:val="22"/>
          <w:lang w:val="en-GB"/>
        </w:rPr>
        <w:lastRenderedPageBreak/>
        <w:t>EIAs relevant for the local self-governments and companies (in consultations with the MEP), concrete EIA and SEA cases, including transboundary EIA and SEA cases, case studies from other countries and best practices available, quality and status of cases, the most common obstacles etc. Based on this review, Selected Bidder shall prepare a training program and training materials (presentations and handouts), as well as make the training materials publicly available online. Selected Bidder shall prepare and distribute the invitations to the trainings and register the participants in cooperation with UNDP. Selected Bidder shall prepare and deliver presentations in all training sessions, as well as stir the discussion among the training participants. After the training sessions, Selected Bidder shall prepare a report summarizing the conclusions and capturing the feedback received from the training participants in the area of SEA and EIA implementation that are most problematic for local governments. Selected Bidder shall also conduct evaluation of the trainings. Trainings will be conducted by both Key Expert and Expert No.2.</w:t>
      </w:r>
    </w:p>
    <w:p w14:paraId="1F9D9C51" w14:textId="77777777" w:rsidR="00DA694F" w:rsidRPr="007D7F61" w:rsidRDefault="00DA694F" w:rsidP="00DA694F">
      <w:pPr>
        <w:spacing w:before="120" w:after="120"/>
        <w:ind w:left="720"/>
        <w:jc w:val="both"/>
        <w:rPr>
          <w:rFonts w:ascii="Calibri" w:hAnsi="Calibri" w:cs="Calibri"/>
          <w:sz w:val="22"/>
          <w:szCs w:val="22"/>
          <w:lang w:val="en-GB"/>
        </w:rPr>
      </w:pPr>
      <w:r w:rsidRPr="007D7F61">
        <w:rPr>
          <w:rFonts w:ascii="Calibri" w:hAnsi="Calibri" w:cs="Calibri"/>
          <w:sz w:val="22"/>
          <w:szCs w:val="22"/>
          <w:lang w:val="en-GB"/>
        </w:rPr>
        <w:t xml:space="preserve">UNDP will provide venue, catering, refreshments and accommodation for participants, as well as presentation equipment for all days of the training. Participants are expected to cover their travel costs to the venue. </w:t>
      </w:r>
    </w:p>
    <w:p w14:paraId="7C8294F5" w14:textId="77777777" w:rsidR="00DA694F" w:rsidRPr="007D7F61" w:rsidRDefault="00DA694F" w:rsidP="00DA694F">
      <w:pPr>
        <w:spacing w:before="120" w:after="120"/>
        <w:ind w:left="720"/>
        <w:jc w:val="both"/>
        <w:rPr>
          <w:rFonts w:ascii="Calibri" w:hAnsi="Calibri" w:cs="Calibri"/>
          <w:sz w:val="22"/>
          <w:szCs w:val="22"/>
          <w:lang w:val="en-GB"/>
        </w:rPr>
      </w:pPr>
      <w:r w:rsidRPr="007D7F61">
        <w:rPr>
          <w:rFonts w:ascii="Calibri" w:hAnsi="Calibri" w:cs="Calibri"/>
          <w:sz w:val="22"/>
          <w:szCs w:val="22"/>
          <w:lang w:val="en-GB"/>
        </w:rPr>
        <w:t>UNDP reserves the right to request reasonable adjustments to the task implementation plan in line with Governments recommendations regarding COVID 19 pandemic, in consultations with MoEP and the Selected Bidder.</w:t>
      </w:r>
    </w:p>
    <w:p w14:paraId="38996A6C" w14:textId="77777777" w:rsidR="00DA694F" w:rsidRPr="007D7F61" w:rsidRDefault="00DA694F" w:rsidP="00DA694F">
      <w:pPr>
        <w:numPr>
          <w:ilvl w:val="1"/>
          <w:numId w:val="10"/>
        </w:numPr>
        <w:spacing w:before="120" w:after="120"/>
        <w:jc w:val="both"/>
        <w:rPr>
          <w:rFonts w:ascii="Calibri" w:hAnsi="Calibri" w:cs="Calibri"/>
          <w:sz w:val="22"/>
          <w:szCs w:val="22"/>
          <w:lang w:val="en-GB"/>
        </w:rPr>
      </w:pPr>
      <w:r w:rsidRPr="007D7F61">
        <w:rPr>
          <w:rFonts w:ascii="Calibri" w:hAnsi="Calibri" w:cs="Calibri"/>
          <w:sz w:val="22"/>
          <w:szCs w:val="22"/>
          <w:lang w:val="en-GB"/>
        </w:rPr>
        <w:t xml:space="preserve">Develop an online training module for the representatives of the local self-governments and companies on preparation of SEAs and EIAs and integration of global environmental issues into SEAs and EIAs, using the experience from delivered trainings to upgrade the concept and the materials. Online training module shall consist of lessons, and each lesson shall contain: </w:t>
      </w:r>
    </w:p>
    <w:p w14:paraId="70948EF8" w14:textId="77777777" w:rsidR="00DA694F" w:rsidRPr="007D7F61" w:rsidRDefault="00DA694F" w:rsidP="00DA694F">
      <w:pPr>
        <w:numPr>
          <w:ilvl w:val="2"/>
          <w:numId w:val="12"/>
        </w:numPr>
        <w:jc w:val="both"/>
        <w:rPr>
          <w:rFonts w:ascii="Calibri" w:hAnsi="Calibri" w:cs="Calibri"/>
          <w:sz w:val="22"/>
          <w:szCs w:val="22"/>
          <w:lang w:val="en-GB"/>
        </w:rPr>
      </w:pPr>
      <w:r w:rsidRPr="007D7F61">
        <w:rPr>
          <w:rFonts w:ascii="Calibri" w:hAnsi="Calibri" w:cs="Calibri"/>
          <w:sz w:val="22"/>
          <w:szCs w:val="22"/>
          <w:lang w:val="en-GB"/>
        </w:rPr>
        <w:t xml:space="preserve"> Written material (text of the lesson), </w:t>
      </w:r>
    </w:p>
    <w:p w14:paraId="0E3DA2DA" w14:textId="77777777" w:rsidR="00DA694F" w:rsidRPr="007D7F61" w:rsidRDefault="00DA694F" w:rsidP="00DA694F">
      <w:pPr>
        <w:numPr>
          <w:ilvl w:val="2"/>
          <w:numId w:val="12"/>
        </w:numPr>
        <w:jc w:val="both"/>
        <w:rPr>
          <w:rFonts w:ascii="Calibri" w:hAnsi="Calibri" w:cs="Calibri"/>
          <w:sz w:val="22"/>
          <w:szCs w:val="22"/>
          <w:lang w:val="en-GB"/>
        </w:rPr>
      </w:pPr>
      <w:r w:rsidRPr="007D7F61">
        <w:rPr>
          <w:rFonts w:ascii="Calibri" w:hAnsi="Calibri" w:cs="Calibri"/>
          <w:sz w:val="22"/>
          <w:szCs w:val="22"/>
          <w:lang w:val="en-GB"/>
        </w:rPr>
        <w:t xml:space="preserve"> Short video clip (5-10 minutes), </w:t>
      </w:r>
    </w:p>
    <w:p w14:paraId="6D9D4841" w14:textId="77777777" w:rsidR="00DA694F" w:rsidRPr="007D7F61" w:rsidRDefault="00DA694F" w:rsidP="00DA694F">
      <w:pPr>
        <w:numPr>
          <w:ilvl w:val="2"/>
          <w:numId w:val="12"/>
        </w:numPr>
        <w:jc w:val="both"/>
        <w:rPr>
          <w:rFonts w:ascii="Calibri" w:hAnsi="Calibri" w:cs="Calibri"/>
          <w:sz w:val="22"/>
          <w:szCs w:val="22"/>
          <w:lang w:val="en-GB"/>
        </w:rPr>
      </w:pPr>
      <w:r w:rsidRPr="007D7F61">
        <w:rPr>
          <w:rFonts w:ascii="Calibri" w:hAnsi="Calibri" w:cs="Calibri"/>
          <w:sz w:val="22"/>
          <w:szCs w:val="22"/>
          <w:lang w:val="en-GB"/>
        </w:rPr>
        <w:t xml:space="preserve"> Accompanying materials (presentations, important links) and </w:t>
      </w:r>
    </w:p>
    <w:p w14:paraId="45E9D542" w14:textId="77777777" w:rsidR="00DA694F" w:rsidRPr="007D7F61" w:rsidRDefault="00DA694F" w:rsidP="00DA694F">
      <w:pPr>
        <w:numPr>
          <w:ilvl w:val="2"/>
          <w:numId w:val="12"/>
        </w:numPr>
        <w:jc w:val="both"/>
        <w:rPr>
          <w:rFonts w:ascii="Calibri" w:hAnsi="Calibri" w:cs="Calibri"/>
          <w:sz w:val="22"/>
          <w:szCs w:val="22"/>
          <w:lang w:val="en-GB"/>
        </w:rPr>
      </w:pPr>
      <w:r w:rsidRPr="007D7F61">
        <w:rPr>
          <w:rFonts w:ascii="Calibri" w:hAnsi="Calibri" w:cs="Calibri"/>
          <w:sz w:val="22"/>
          <w:szCs w:val="22"/>
          <w:lang w:val="en-GB"/>
        </w:rPr>
        <w:t xml:space="preserve"> Test. </w:t>
      </w:r>
    </w:p>
    <w:p w14:paraId="36A71154" w14:textId="77777777" w:rsidR="00DA694F" w:rsidRPr="007D7F61" w:rsidRDefault="00DA694F" w:rsidP="00DA694F">
      <w:pPr>
        <w:spacing w:before="120" w:after="120"/>
        <w:ind w:left="720"/>
        <w:jc w:val="both"/>
        <w:rPr>
          <w:rFonts w:ascii="Calibri" w:hAnsi="Calibri" w:cs="Calibri"/>
          <w:sz w:val="22"/>
          <w:szCs w:val="22"/>
          <w:lang w:val="en-GB"/>
        </w:rPr>
      </w:pPr>
      <w:r w:rsidRPr="007D7F61">
        <w:rPr>
          <w:rFonts w:ascii="Calibri" w:hAnsi="Calibri" w:cs="Calibri"/>
          <w:sz w:val="22"/>
          <w:szCs w:val="22"/>
          <w:lang w:val="en-GB"/>
        </w:rPr>
        <w:t>Online training shall include minimum 16 and maximum 20 lessons covering the list of topics that includes, but is not limited to:</w:t>
      </w:r>
    </w:p>
    <w:p w14:paraId="4250A0E0"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Introduction to EIA</w:t>
      </w:r>
    </w:p>
    <w:p w14:paraId="2A3897A7"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EIA legislation, procedures and jurisdictions</w:t>
      </w:r>
    </w:p>
    <w:p w14:paraId="581EB92F"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EIA step-by-step – part 1</w:t>
      </w:r>
    </w:p>
    <w:p w14:paraId="2DB31FE9"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EIA step-by-step – part 2</w:t>
      </w:r>
    </w:p>
    <w:p w14:paraId="4BDBED55"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EIA step-by-step – part 3</w:t>
      </w:r>
    </w:p>
    <w:p w14:paraId="4F2CBEDA"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EU EIA Legislation</w:t>
      </w:r>
    </w:p>
    <w:p w14:paraId="02A29D65"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Public participation in EIA</w:t>
      </w:r>
    </w:p>
    <w:p w14:paraId="337CEA42"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Introduction to SEA</w:t>
      </w:r>
    </w:p>
    <w:p w14:paraId="5A33B327"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SEA legislation, procedures and jurisdictions</w:t>
      </w:r>
    </w:p>
    <w:p w14:paraId="0C6CD376"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SEA step-by-step – part 1</w:t>
      </w:r>
    </w:p>
    <w:p w14:paraId="45F905BF"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SEA step-by-step – part 2</w:t>
      </w:r>
    </w:p>
    <w:p w14:paraId="7D5E4CD8"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SEA step-by-step – part 3</w:t>
      </w:r>
    </w:p>
    <w:p w14:paraId="25B70038"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EU SEA Legislation</w:t>
      </w:r>
    </w:p>
    <w:p w14:paraId="789020A8"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Public participation in SEA</w:t>
      </w:r>
    </w:p>
    <w:p w14:paraId="4C41D5B3"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Challenges and future of EIA and SEA</w:t>
      </w:r>
    </w:p>
    <w:p w14:paraId="14B019DC"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EIA/SEA Database in Republic of Serbia</w:t>
      </w:r>
    </w:p>
    <w:p w14:paraId="42DCBAA1" w14:textId="77777777" w:rsidR="00DA694F" w:rsidRPr="007D7F61" w:rsidRDefault="00DA694F" w:rsidP="00DA694F">
      <w:pPr>
        <w:spacing w:before="120" w:after="120"/>
        <w:ind w:left="720"/>
        <w:jc w:val="both"/>
        <w:rPr>
          <w:rFonts w:ascii="Calibri" w:hAnsi="Calibri" w:cs="Calibri"/>
          <w:sz w:val="22"/>
          <w:szCs w:val="22"/>
          <w:lang w:val="en-GB"/>
        </w:rPr>
      </w:pPr>
      <w:r w:rsidRPr="007D7F61">
        <w:rPr>
          <w:rFonts w:ascii="Calibri" w:hAnsi="Calibri" w:cs="Calibri"/>
          <w:sz w:val="22"/>
          <w:szCs w:val="22"/>
          <w:lang w:val="en-GB"/>
        </w:rPr>
        <w:t xml:space="preserve">Each lesson will include a list of important links, documents and presentations that accompany the lessons. After completing all lessons, participant will have an option to do a test that will include at least 32 questions (at least 2 questions from each lesson). Online course curriculum, course materials, video scenarios and all accompanying materials shall be approved by the UNDP Portfolio Manager before the start of the online </w:t>
      </w:r>
      <w:r w:rsidRPr="007D7F61">
        <w:rPr>
          <w:rFonts w:ascii="Calibri" w:hAnsi="Calibri" w:cs="Calibri"/>
          <w:sz w:val="22"/>
          <w:szCs w:val="22"/>
          <w:lang w:val="en-GB"/>
        </w:rPr>
        <w:lastRenderedPageBreak/>
        <w:t xml:space="preserve">training development process. All information for the topic of ‘EIA/SEA database in Serbia’ will be provided by UNDP and the MEP. Online training will be uploaded by UNDP to the site designated by UNDP in cooperation with the Ministry of Environmental Protection. All back-up files will be provided to UNDP. Training will be developed in Serbian Cyrillic and Serbian Latin and will provide possibility for inclusion of additional languages in the future. </w:t>
      </w:r>
    </w:p>
    <w:p w14:paraId="28F084B0" w14:textId="77777777" w:rsidR="00DA694F" w:rsidRPr="007D7F61" w:rsidRDefault="00DA694F" w:rsidP="00DA694F">
      <w:pPr>
        <w:pStyle w:val="GEFFieldtoFillout"/>
        <w:numPr>
          <w:ilvl w:val="0"/>
          <w:numId w:val="10"/>
        </w:numPr>
        <w:spacing w:before="120" w:after="120"/>
        <w:jc w:val="both"/>
        <w:rPr>
          <w:rFonts w:ascii="Calibri" w:hAnsi="Calibri" w:cs="Calibri"/>
          <w:b/>
          <w:noProof/>
          <w:lang w:val="en-GB"/>
        </w:rPr>
      </w:pPr>
      <w:r w:rsidRPr="007D7F61">
        <w:rPr>
          <w:rFonts w:ascii="Calibri" w:hAnsi="Calibri" w:cs="Calibri"/>
          <w:b/>
          <w:noProof/>
          <w:lang w:val="en-GB"/>
        </w:rPr>
        <w:t xml:space="preserve">Capacity building for the representatives </w:t>
      </w:r>
      <w:bookmarkStart w:id="4" w:name="_Hlk44925244"/>
      <w:r w:rsidRPr="007D7F61">
        <w:rPr>
          <w:rFonts w:ascii="Calibri" w:hAnsi="Calibri" w:cs="Calibri"/>
          <w:b/>
          <w:noProof/>
          <w:lang w:val="en-GB"/>
        </w:rPr>
        <w:t xml:space="preserve">of the local self-governments </w:t>
      </w:r>
      <w:bookmarkEnd w:id="4"/>
      <w:r w:rsidRPr="007D7F61">
        <w:rPr>
          <w:rFonts w:ascii="Calibri" w:hAnsi="Calibri" w:cs="Calibri"/>
          <w:b/>
          <w:noProof/>
          <w:lang w:val="en-GB"/>
        </w:rPr>
        <w:t>and companies on complience with Social and Enviornmental Safeguarding Principles (SESPs) of key IFIs</w:t>
      </w:r>
    </w:p>
    <w:p w14:paraId="2E1F1161" w14:textId="77777777" w:rsidR="00DA694F" w:rsidRPr="007D7F61" w:rsidRDefault="00DA694F" w:rsidP="00DA694F">
      <w:pPr>
        <w:pStyle w:val="GEFFieldtoFillout"/>
        <w:numPr>
          <w:ilvl w:val="1"/>
          <w:numId w:val="10"/>
        </w:numPr>
        <w:spacing w:before="120" w:after="120"/>
        <w:jc w:val="both"/>
        <w:rPr>
          <w:rFonts w:ascii="Calibri" w:hAnsi="Calibri" w:cs="Calibri"/>
          <w:b/>
          <w:noProof/>
          <w:lang w:val="en-GB"/>
        </w:rPr>
      </w:pPr>
      <w:r w:rsidRPr="007D7F61">
        <w:rPr>
          <w:rFonts w:ascii="Calibri" w:hAnsi="Calibri" w:cs="Calibri"/>
          <w:lang w:val="en-GB"/>
        </w:rPr>
        <w:t>Organize and deliver 5 one-day training session the Social and SES Principles of key IFIs, for the representatives of local self-governments and companies – for the participants of the Phase 1 who demonstrated interest to build their capacities in SESP, as well as for those who did not take part in Phase 1, if capacities allow it. Four trainings will be organized for the representatives of local self-governments and one training for the representatives of private companies. Training shall provide detailed instructions on how to comply with IFIs’ SESPs, including, but not limited to: labor and working conditions, resource efficiency and pollution prevention and management, health and safety, land acquisition, restrictions on land use and involuntary resettlement, biodiversity conservation and sustainable management of living natural resources, cultural heritage,  stakeholder engagement and information disclosure, etc. Selected Bidder shall review: SES Principles of key IFIs implementing or supporting projects in Serbia. Selected Bidder shall also review case studies from other countries and best practices available. Based on this review, Selected Bidder shall prepare a training program and training materials (presentations and handouts), as well as make the training materials publicly available online. Selected Bidder shall prepare and distribute the invitations to the trainings and register the participants in cooperation with UNDP. Selected Bidder shall prepare and deliver presentations in all training sessions, as well as stir the discussion among the training participants. After the training sessions, the Selected Bidder shall prepare a report summarizing the conclusions and capturing the feedback received form the training participants in the area that are most problematic for local governments and companies. Selected Bidder shall also conduct evaluation of the trainings. Trainings will be conducted by both Key Expert and Expert No.2.</w:t>
      </w:r>
    </w:p>
    <w:p w14:paraId="78EA8DFA" w14:textId="77777777" w:rsidR="00DA694F" w:rsidRPr="007D7F61" w:rsidRDefault="00DA694F" w:rsidP="00DA694F">
      <w:pPr>
        <w:pStyle w:val="GEFFieldtoFillout"/>
        <w:spacing w:before="120" w:after="120"/>
        <w:ind w:left="720"/>
        <w:jc w:val="both"/>
        <w:rPr>
          <w:rFonts w:ascii="Calibri" w:hAnsi="Calibri" w:cs="Calibri"/>
          <w:b/>
          <w:noProof/>
          <w:lang w:val="en-GB"/>
        </w:rPr>
      </w:pPr>
      <w:r w:rsidRPr="007D7F61">
        <w:rPr>
          <w:rFonts w:ascii="Calibri" w:hAnsi="Calibri" w:cs="Calibri"/>
          <w:lang w:val="en-GB"/>
        </w:rPr>
        <w:t>UNDP will provide venue, catering, refreshments and accommodation for participants, as well as presentation equipment for all days of the training. Participants are expected to cover their travel costs to the venue.</w:t>
      </w:r>
    </w:p>
    <w:p w14:paraId="5955A48F" w14:textId="77777777" w:rsidR="00DA694F" w:rsidRPr="007D7F61" w:rsidRDefault="00DA694F" w:rsidP="00DA694F">
      <w:pPr>
        <w:pStyle w:val="GEFFieldtoFillout"/>
        <w:spacing w:before="120" w:after="120"/>
        <w:ind w:left="720"/>
        <w:jc w:val="both"/>
        <w:rPr>
          <w:rFonts w:ascii="Calibri" w:hAnsi="Calibri" w:cs="Calibri"/>
          <w:lang w:val="en-GB"/>
        </w:rPr>
      </w:pPr>
      <w:r w:rsidRPr="007D7F61">
        <w:rPr>
          <w:rFonts w:ascii="Calibri" w:hAnsi="Calibri" w:cs="Calibri"/>
          <w:lang w:val="en-GB"/>
        </w:rPr>
        <w:t>UNDP reserves the right to request reasonable adjustments to the task implementation plan in line with Governments recommendations regarding COVID 19 pandemic, in consultations with MoEP and the Selected Bidder.</w:t>
      </w:r>
    </w:p>
    <w:p w14:paraId="4596DBCA" w14:textId="77777777" w:rsidR="00DA694F" w:rsidRPr="007D7F61" w:rsidRDefault="00DA694F" w:rsidP="00DA694F">
      <w:pPr>
        <w:numPr>
          <w:ilvl w:val="1"/>
          <w:numId w:val="10"/>
        </w:numPr>
        <w:spacing w:before="120" w:after="120"/>
        <w:jc w:val="both"/>
        <w:rPr>
          <w:rFonts w:ascii="Calibri" w:hAnsi="Calibri" w:cs="Calibri"/>
          <w:sz w:val="22"/>
          <w:szCs w:val="22"/>
          <w:lang w:val="en-GB"/>
        </w:rPr>
      </w:pPr>
      <w:r w:rsidRPr="007D7F61">
        <w:rPr>
          <w:rFonts w:ascii="Calibri" w:hAnsi="Calibri" w:cs="Calibri"/>
          <w:bCs/>
          <w:noProof/>
          <w:color w:val="000000"/>
          <w:sz w:val="22"/>
          <w:szCs w:val="22"/>
          <w:lang w:val="en-GB"/>
        </w:rPr>
        <w:t xml:space="preserve">Develop an online trainig for the representatives of the local self-governments and companies on complience with and Social and Enviornmental Safeguarding Principles (SESPs) of key IFIs, </w:t>
      </w:r>
      <w:r w:rsidRPr="007D7F61">
        <w:rPr>
          <w:rFonts w:ascii="Calibri" w:hAnsi="Calibri" w:cs="Calibri"/>
          <w:sz w:val="22"/>
          <w:szCs w:val="22"/>
          <w:lang w:val="en-GB"/>
        </w:rPr>
        <w:t xml:space="preserve">using the experience from delivered trainings to upgrade the concept and the materials. Online training module shall consist of lessons, and each lesson shall contain: </w:t>
      </w:r>
    </w:p>
    <w:p w14:paraId="477AA60E"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Written material (text of the lesson), </w:t>
      </w:r>
    </w:p>
    <w:p w14:paraId="4741407A"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Short video clip (5-10 minutes), </w:t>
      </w:r>
    </w:p>
    <w:p w14:paraId="2D53568C"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Accompanying materials (presentations, important links) and </w:t>
      </w:r>
    </w:p>
    <w:p w14:paraId="712C049C" w14:textId="77777777" w:rsidR="00DA694F" w:rsidRPr="007D7F61" w:rsidRDefault="00DA694F" w:rsidP="00DA694F">
      <w:pPr>
        <w:numPr>
          <w:ilvl w:val="2"/>
          <w:numId w:val="10"/>
        </w:numPr>
        <w:jc w:val="both"/>
        <w:rPr>
          <w:rFonts w:ascii="Calibri" w:hAnsi="Calibri" w:cs="Calibri"/>
          <w:sz w:val="22"/>
          <w:szCs w:val="22"/>
          <w:lang w:val="en-GB"/>
        </w:rPr>
      </w:pPr>
      <w:r w:rsidRPr="007D7F61">
        <w:rPr>
          <w:rFonts w:ascii="Calibri" w:hAnsi="Calibri" w:cs="Calibri"/>
          <w:sz w:val="22"/>
          <w:szCs w:val="22"/>
          <w:lang w:val="en-GB"/>
        </w:rPr>
        <w:t xml:space="preserve"> Test. </w:t>
      </w:r>
    </w:p>
    <w:p w14:paraId="40B9C703"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Online training shall include minimum 6 and maximum 10 lessons covering the list of topics that includes, but is not limited to:</w:t>
      </w:r>
    </w:p>
    <w:p w14:paraId="32149F20" w14:textId="77777777" w:rsidR="00DA694F" w:rsidRPr="007D7F61" w:rsidRDefault="00DA694F" w:rsidP="00DA694F">
      <w:pPr>
        <w:numPr>
          <w:ilvl w:val="2"/>
          <w:numId w:val="11"/>
        </w:numPr>
        <w:ind w:left="1814" w:hanging="187"/>
        <w:jc w:val="both"/>
        <w:rPr>
          <w:rFonts w:ascii="Calibri" w:hAnsi="Calibri" w:cs="Calibri"/>
          <w:sz w:val="22"/>
          <w:szCs w:val="22"/>
          <w:lang w:val="en-GB"/>
        </w:rPr>
      </w:pPr>
      <w:r w:rsidRPr="007D7F61">
        <w:rPr>
          <w:rFonts w:ascii="Calibri" w:hAnsi="Calibri" w:cs="Calibri"/>
          <w:sz w:val="22"/>
          <w:szCs w:val="22"/>
          <w:lang w:val="en-GB"/>
        </w:rPr>
        <w:t xml:space="preserve"> SESPs Introduction</w:t>
      </w:r>
    </w:p>
    <w:p w14:paraId="5C294AB7" w14:textId="77777777" w:rsidR="00DA694F" w:rsidRPr="007D7F61" w:rsidRDefault="00DA694F" w:rsidP="00DA694F">
      <w:pPr>
        <w:numPr>
          <w:ilvl w:val="2"/>
          <w:numId w:val="11"/>
        </w:numPr>
        <w:ind w:left="1814" w:hanging="187"/>
        <w:jc w:val="both"/>
        <w:rPr>
          <w:rFonts w:ascii="Calibri" w:hAnsi="Calibri" w:cs="Calibri"/>
          <w:sz w:val="22"/>
          <w:szCs w:val="22"/>
          <w:lang w:val="en-GB"/>
        </w:rPr>
      </w:pPr>
      <w:r w:rsidRPr="007D7F61">
        <w:rPr>
          <w:rFonts w:ascii="Calibri" w:hAnsi="Calibri" w:cs="Calibri"/>
          <w:sz w:val="22"/>
          <w:szCs w:val="22"/>
          <w:lang w:val="en-GB"/>
        </w:rPr>
        <w:t xml:space="preserve"> SESPs of different IFIs</w:t>
      </w:r>
    </w:p>
    <w:p w14:paraId="3724423F" w14:textId="77777777" w:rsidR="00DA694F" w:rsidRPr="007D7F61" w:rsidRDefault="00DA694F" w:rsidP="00DA694F">
      <w:pPr>
        <w:numPr>
          <w:ilvl w:val="2"/>
          <w:numId w:val="11"/>
        </w:numPr>
        <w:ind w:left="1814" w:hanging="187"/>
        <w:jc w:val="both"/>
        <w:rPr>
          <w:rFonts w:ascii="Calibri" w:hAnsi="Calibri" w:cs="Calibri"/>
          <w:sz w:val="22"/>
          <w:szCs w:val="22"/>
          <w:lang w:val="en-GB"/>
        </w:rPr>
      </w:pPr>
      <w:r w:rsidRPr="007D7F61">
        <w:rPr>
          <w:rFonts w:ascii="Calibri" w:hAnsi="Calibri" w:cs="Calibri"/>
          <w:sz w:val="22"/>
          <w:szCs w:val="22"/>
          <w:lang w:val="en-GB"/>
        </w:rPr>
        <w:t xml:space="preserve"> SESPs step by step – part 1</w:t>
      </w:r>
    </w:p>
    <w:p w14:paraId="050E36B8" w14:textId="77777777" w:rsidR="00DA694F" w:rsidRPr="007D7F61" w:rsidRDefault="00DA694F" w:rsidP="00DA694F">
      <w:pPr>
        <w:numPr>
          <w:ilvl w:val="2"/>
          <w:numId w:val="11"/>
        </w:numPr>
        <w:ind w:left="1814" w:hanging="187"/>
        <w:jc w:val="both"/>
        <w:rPr>
          <w:rFonts w:ascii="Calibri" w:hAnsi="Calibri" w:cs="Calibri"/>
          <w:sz w:val="22"/>
          <w:szCs w:val="22"/>
          <w:lang w:val="en-GB"/>
        </w:rPr>
      </w:pPr>
      <w:r w:rsidRPr="007D7F61">
        <w:rPr>
          <w:rFonts w:ascii="Calibri" w:hAnsi="Calibri" w:cs="Calibri"/>
          <w:sz w:val="22"/>
          <w:szCs w:val="22"/>
          <w:lang w:val="en-GB"/>
        </w:rPr>
        <w:t xml:space="preserve"> SESPs step by step – part 2</w:t>
      </w:r>
    </w:p>
    <w:p w14:paraId="0D55DD6E" w14:textId="77777777" w:rsidR="00DA694F" w:rsidRPr="007D7F61" w:rsidRDefault="00DA694F" w:rsidP="00DA694F">
      <w:pPr>
        <w:numPr>
          <w:ilvl w:val="2"/>
          <w:numId w:val="11"/>
        </w:numPr>
        <w:ind w:left="1814" w:hanging="187"/>
        <w:jc w:val="both"/>
        <w:rPr>
          <w:rFonts w:ascii="Calibri" w:hAnsi="Calibri" w:cs="Calibri"/>
          <w:sz w:val="22"/>
          <w:szCs w:val="22"/>
          <w:lang w:val="en-GB"/>
        </w:rPr>
      </w:pPr>
      <w:r w:rsidRPr="007D7F61">
        <w:rPr>
          <w:rFonts w:ascii="Calibri" w:hAnsi="Calibri" w:cs="Calibri"/>
          <w:sz w:val="22"/>
          <w:szCs w:val="22"/>
          <w:lang w:val="en-GB"/>
        </w:rPr>
        <w:lastRenderedPageBreak/>
        <w:t xml:space="preserve"> SESPs step by step – part 3</w:t>
      </w:r>
    </w:p>
    <w:p w14:paraId="321C7B5C" w14:textId="77777777" w:rsidR="00DA694F" w:rsidRPr="007D7F61" w:rsidRDefault="00DA694F" w:rsidP="00DA694F">
      <w:pPr>
        <w:numPr>
          <w:ilvl w:val="2"/>
          <w:numId w:val="11"/>
        </w:numPr>
        <w:ind w:left="1814" w:hanging="187"/>
        <w:jc w:val="both"/>
        <w:rPr>
          <w:rFonts w:ascii="Calibri" w:hAnsi="Calibri" w:cs="Calibri"/>
          <w:sz w:val="22"/>
          <w:szCs w:val="22"/>
          <w:lang w:val="en-GB"/>
        </w:rPr>
      </w:pPr>
      <w:r w:rsidRPr="007D7F61">
        <w:rPr>
          <w:rFonts w:ascii="Calibri" w:hAnsi="Calibri" w:cs="Calibri"/>
          <w:sz w:val="22"/>
          <w:szCs w:val="22"/>
          <w:lang w:val="en-GB"/>
        </w:rPr>
        <w:t xml:space="preserve"> Stakeholder Engagement and Information Disclosure</w:t>
      </w:r>
    </w:p>
    <w:p w14:paraId="09B54D52"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Each lesson will include a list of important links, documents and presentations that accompany the lessons. After completing all lessons, participant will have an option to do a test that will include at least 12 questions (at least 2 questions from each subject). Online course curriculum, course materials, vide scenario and all accompanying materials shall be approved by UNDP Portfolio Manager before the start of the online training development process. Online training shall be uploaded to the site designated by UNDP in cooperation with the Ministry of Environmental Protection. All back-up files will be provided to UNDP. Training will be developed in Serbian Cyrillic and Serbian Latin and will provide possibility for inclusion of additional languages in the future.</w:t>
      </w:r>
    </w:p>
    <w:p w14:paraId="0B63EE8D" w14:textId="77777777" w:rsidR="00DA694F" w:rsidRPr="007D7F61" w:rsidRDefault="00DA694F" w:rsidP="00DA694F">
      <w:pPr>
        <w:spacing w:before="120" w:after="120"/>
        <w:jc w:val="both"/>
        <w:rPr>
          <w:rFonts w:ascii="Calibri" w:hAnsi="Calibri" w:cs="Calibri"/>
          <w:sz w:val="22"/>
          <w:szCs w:val="22"/>
          <w:lang w:val="en-GB"/>
        </w:rPr>
      </w:pPr>
    </w:p>
    <w:p w14:paraId="13C34DB3" w14:textId="77777777" w:rsidR="00DA694F" w:rsidRPr="007D7F61" w:rsidRDefault="00DA694F" w:rsidP="00DA694F">
      <w:pPr>
        <w:spacing w:before="240" w:after="120"/>
        <w:jc w:val="both"/>
        <w:rPr>
          <w:rFonts w:ascii="Calibri" w:eastAsia="MS Mincho" w:hAnsi="Calibri" w:cs="Calibri"/>
          <w:b/>
          <w:sz w:val="22"/>
          <w:szCs w:val="22"/>
          <w:lang w:val="en-GB"/>
        </w:rPr>
      </w:pPr>
      <w:r w:rsidRPr="007D7F61">
        <w:rPr>
          <w:rFonts w:ascii="Calibri" w:eastAsia="MS Mincho" w:hAnsi="Calibri" w:cs="Calibri"/>
          <w:b/>
          <w:sz w:val="22"/>
          <w:szCs w:val="22"/>
          <w:lang w:val="en-GB"/>
        </w:rPr>
        <w:t>Deliverables and timelines</w:t>
      </w:r>
    </w:p>
    <w:p w14:paraId="46888187"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The Consultant is responsible for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2822"/>
      </w:tblGrid>
      <w:tr w:rsidR="00DA694F" w:rsidRPr="007D7F61" w14:paraId="56D3F698" w14:textId="77777777" w:rsidTr="00FA188D">
        <w:trPr>
          <w:jc w:val="center"/>
        </w:trPr>
        <w:tc>
          <w:tcPr>
            <w:tcW w:w="6034" w:type="dxa"/>
            <w:tcBorders>
              <w:top w:val="single" w:sz="4" w:space="0" w:color="auto"/>
              <w:left w:val="single" w:sz="4" w:space="0" w:color="auto"/>
              <w:bottom w:val="single" w:sz="4" w:space="0" w:color="auto"/>
              <w:right w:val="single" w:sz="4" w:space="0" w:color="auto"/>
            </w:tcBorders>
          </w:tcPr>
          <w:p w14:paraId="7DDDE60A" w14:textId="77777777" w:rsidR="00DA694F" w:rsidRPr="007D7F61" w:rsidRDefault="00DA694F" w:rsidP="00FA188D">
            <w:pPr>
              <w:spacing w:before="120" w:after="120"/>
              <w:jc w:val="both"/>
              <w:rPr>
                <w:rFonts w:ascii="Calibri" w:eastAsia="MS Mincho" w:hAnsi="Calibri" w:cs="Calibri"/>
                <w:b/>
                <w:sz w:val="22"/>
                <w:szCs w:val="22"/>
                <w:lang w:val="en-GB"/>
              </w:rPr>
            </w:pPr>
            <w:r w:rsidRPr="007D7F61">
              <w:rPr>
                <w:rFonts w:ascii="Calibri" w:eastAsia="MS Mincho" w:hAnsi="Calibri" w:cs="Calibri"/>
                <w:b/>
                <w:sz w:val="22"/>
                <w:szCs w:val="22"/>
                <w:lang w:val="en-GB"/>
              </w:rPr>
              <w:t xml:space="preserve">Deliverables </w:t>
            </w:r>
          </w:p>
        </w:tc>
        <w:tc>
          <w:tcPr>
            <w:tcW w:w="2822" w:type="dxa"/>
            <w:tcBorders>
              <w:top w:val="single" w:sz="4" w:space="0" w:color="auto"/>
              <w:left w:val="single" w:sz="4" w:space="0" w:color="auto"/>
              <w:bottom w:val="single" w:sz="4" w:space="0" w:color="auto"/>
              <w:right w:val="single" w:sz="4" w:space="0" w:color="auto"/>
            </w:tcBorders>
          </w:tcPr>
          <w:p w14:paraId="44CF1135" w14:textId="77777777" w:rsidR="00DA694F" w:rsidRPr="007D7F61" w:rsidRDefault="00DA694F" w:rsidP="00FA188D">
            <w:pPr>
              <w:spacing w:before="120" w:after="120"/>
              <w:jc w:val="both"/>
              <w:rPr>
                <w:rFonts w:ascii="Calibri" w:eastAsia="MS Mincho" w:hAnsi="Calibri" w:cs="Calibri"/>
                <w:b/>
                <w:sz w:val="22"/>
                <w:szCs w:val="22"/>
                <w:lang w:val="en-GB"/>
              </w:rPr>
            </w:pPr>
            <w:r w:rsidRPr="007D7F61">
              <w:rPr>
                <w:rFonts w:ascii="Calibri" w:eastAsia="MS Mincho" w:hAnsi="Calibri" w:cs="Calibri"/>
                <w:b/>
                <w:sz w:val="22"/>
                <w:szCs w:val="22"/>
                <w:lang w:val="en-GB"/>
              </w:rPr>
              <w:t xml:space="preserve">Timeframe </w:t>
            </w:r>
          </w:p>
        </w:tc>
      </w:tr>
      <w:tr w:rsidR="00DA694F" w:rsidRPr="007D7F61" w14:paraId="74D3C9E7" w14:textId="77777777" w:rsidTr="00FA188D">
        <w:trPr>
          <w:jc w:val="center"/>
        </w:trPr>
        <w:tc>
          <w:tcPr>
            <w:tcW w:w="8856" w:type="dxa"/>
            <w:gridSpan w:val="2"/>
            <w:tcBorders>
              <w:top w:val="single" w:sz="4" w:space="0" w:color="auto"/>
              <w:left w:val="single" w:sz="4" w:space="0" w:color="auto"/>
              <w:bottom w:val="single" w:sz="4" w:space="0" w:color="auto"/>
              <w:right w:val="single" w:sz="4" w:space="0" w:color="auto"/>
            </w:tcBorders>
          </w:tcPr>
          <w:p w14:paraId="1CA804FB" w14:textId="77777777" w:rsidR="00DA694F" w:rsidRPr="007D7F61" w:rsidRDefault="00DA694F" w:rsidP="00FA188D">
            <w:pPr>
              <w:pStyle w:val="GEFFieldtoFillout"/>
              <w:spacing w:after="120"/>
              <w:ind w:left="0"/>
              <w:jc w:val="both"/>
              <w:rPr>
                <w:rFonts w:ascii="Calibri" w:eastAsia="MS Mincho" w:hAnsi="Calibri" w:cs="Calibri"/>
                <w:lang w:val="en-GB"/>
              </w:rPr>
            </w:pPr>
            <w:r w:rsidRPr="007D7F61">
              <w:rPr>
                <w:rFonts w:ascii="Calibri" w:hAnsi="Calibri" w:cs="Calibri"/>
                <w:b/>
                <w:noProof/>
                <w:lang w:val="en-GB"/>
              </w:rPr>
              <w:t>Phase 1: Capacity building for the local self-governments and companies on preparation of SEAs and EIAs and integration of global environmental issues into SEAs and EIAs</w:t>
            </w:r>
          </w:p>
        </w:tc>
      </w:tr>
      <w:tr w:rsidR="00DA694F" w:rsidRPr="007D7F61" w14:paraId="7A1D092B" w14:textId="77777777" w:rsidTr="00FA188D">
        <w:trPr>
          <w:trHeight w:val="692"/>
          <w:jc w:val="center"/>
        </w:trPr>
        <w:tc>
          <w:tcPr>
            <w:tcW w:w="6034" w:type="dxa"/>
            <w:tcBorders>
              <w:top w:val="single" w:sz="4" w:space="0" w:color="auto"/>
              <w:left w:val="single" w:sz="4" w:space="0" w:color="auto"/>
              <w:bottom w:val="single" w:sz="4" w:space="0" w:color="auto"/>
              <w:right w:val="single" w:sz="4" w:space="0" w:color="auto"/>
            </w:tcBorders>
          </w:tcPr>
          <w:p w14:paraId="7BF59003" w14:textId="77777777" w:rsidR="00DA694F" w:rsidRPr="007D7F61" w:rsidRDefault="00DA694F" w:rsidP="00FA188D">
            <w:pPr>
              <w:pStyle w:val="GEFFieldtoFillout"/>
              <w:spacing w:after="120"/>
              <w:ind w:left="0"/>
              <w:jc w:val="both"/>
              <w:rPr>
                <w:rFonts w:ascii="Calibri" w:hAnsi="Calibri" w:cs="Calibri"/>
                <w:lang w:val="en-GB"/>
              </w:rPr>
            </w:pPr>
            <w:r w:rsidRPr="007D7F61">
              <w:rPr>
                <w:rFonts w:ascii="Calibri" w:hAnsi="Calibri" w:cs="Calibri"/>
                <w:lang w:val="en-GB"/>
              </w:rPr>
              <w:t>Training concept, program of the training, and materials developed, lists of participants, submitted and accepted</w:t>
            </w:r>
          </w:p>
        </w:tc>
        <w:tc>
          <w:tcPr>
            <w:tcW w:w="2822" w:type="dxa"/>
            <w:tcBorders>
              <w:top w:val="single" w:sz="4" w:space="0" w:color="auto"/>
              <w:left w:val="single" w:sz="4" w:space="0" w:color="auto"/>
              <w:bottom w:val="single" w:sz="4" w:space="0" w:color="auto"/>
              <w:right w:val="single" w:sz="4" w:space="0" w:color="auto"/>
            </w:tcBorders>
          </w:tcPr>
          <w:p w14:paraId="16A2AEEA" w14:textId="77777777" w:rsidR="00DA694F" w:rsidRPr="007D7F61" w:rsidRDefault="00DA694F" w:rsidP="00FA188D">
            <w:pPr>
              <w:spacing w:before="120"/>
              <w:jc w:val="center"/>
              <w:rPr>
                <w:rFonts w:ascii="Calibri" w:eastAsia="MS Mincho" w:hAnsi="Calibri" w:cs="Calibri"/>
                <w:sz w:val="22"/>
                <w:szCs w:val="22"/>
                <w:lang w:val="en-GB"/>
              </w:rPr>
            </w:pPr>
            <w:r w:rsidRPr="007D7F61">
              <w:rPr>
                <w:rFonts w:ascii="Calibri" w:eastAsia="MS Mincho" w:hAnsi="Calibri" w:cs="Calibri"/>
                <w:sz w:val="22"/>
                <w:szCs w:val="22"/>
                <w:lang w:val="en-GB"/>
              </w:rPr>
              <w:t>15 October 2020</w:t>
            </w:r>
          </w:p>
        </w:tc>
      </w:tr>
      <w:tr w:rsidR="00DA694F" w:rsidRPr="007D7F61" w14:paraId="17F66A0A" w14:textId="77777777" w:rsidTr="00FA188D">
        <w:trPr>
          <w:jc w:val="center"/>
        </w:trPr>
        <w:tc>
          <w:tcPr>
            <w:tcW w:w="6034" w:type="dxa"/>
            <w:tcBorders>
              <w:top w:val="single" w:sz="4" w:space="0" w:color="auto"/>
              <w:left w:val="single" w:sz="4" w:space="0" w:color="auto"/>
              <w:bottom w:val="single" w:sz="4" w:space="0" w:color="auto"/>
              <w:right w:val="single" w:sz="4" w:space="0" w:color="auto"/>
            </w:tcBorders>
          </w:tcPr>
          <w:p w14:paraId="46F59F5F" w14:textId="77777777" w:rsidR="00DA694F" w:rsidRPr="007D7F61" w:rsidRDefault="00DA694F" w:rsidP="00FA188D">
            <w:pPr>
              <w:autoSpaceDE w:val="0"/>
              <w:autoSpaceDN w:val="0"/>
              <w:adjustRightInd w:val="0"/>
              <w:spacing w:before="120" w:after="120"/>
              <w:jc w:val="both"/>
              <w:rPr>
                <w:rFonts w:ascii="Calibri" w:hAnsi="Calibri" w:cs="Calibri"/>
                <w:sz w:val="22"/>
                <w:szCs w:val="22"/>
                <w:lang w:val="en-GB"/>
              </w:rPr>
            </w:pPr>
            <w:r w:rsidRPr="007D7F61">
              <w:rPr>
                <w:rFonts w:ascii="Calibri" w:hAnsi="Calibri" w:cs="Calibri"/>
                <w:noProof/>
                <w:sz w:val="22"/>
                <w:szCs w:val="22"/>
                <w:lang w:val="en-GB"/>
              </w:rPr>
              <w:t>Minimum 5 trainings conducted and feedback collected.</w:t>
            </w:r>
          </w:p>
          <w:p w14:paraId="57EFD6F4" w14:textId="77777777" w:rsidR="00DA694F" w:rsidRPr="007D7F61" w:rsidRDefault="00DA694F" w:rsidP="00FA188D">
            <w:pPr>
              <w:autoSpaceDE w:val="0"/>
              <w:autoSpaceDN w:val="0"/>
              <w:adjustRightInd w:val="0"/>
              <w:spacing w:before="120" w:after="120"/>
              <w:jc w:val="both"/>
              <w:rPr>
                <w:rFonts w:ascii="Calibri" w:eastAsia="MS Mincho" w:hAnsi="Calibri" w:cs="Calibri"/>
                <w:sz w:val="22"/>
                <w:szCs w:val="22"/>
                <w:lang w:val="en-GB"/>
              </w:rPr>
            </w:pPr>
            <w:r w:rsidRPr="007D7F61">
              <w:rPr>
                <w:rFonts w:ascii="Calibri" w:hAnsi="Calibri" w:cs="Calibri"/>
                <w:sz w:val="22"/>
                <w:szCs w:val="22"/>
                <w:lang w:val="en-GB"/>
              </w:rPr>
              <w:t xml:space="preserve">Post-training report </w:t>
            </w:r>
            <w:r w:rsidRPr="007D7F61">
              <w:rPr>
                <w:rFonts w:ascii="Calibri" w:hAnsi="Calibri" w:cs="Calibri"/>
                <w:noProof/>
                <w:sz w:val="22"/>
                <w:szCs w:val="22"/>
                <w:lang w:val="en-GB"/>
              </w:rPr>
              <w:t>submitted and accepted</w:t>
            </w:r>
          </w:p>
        </w:tc>
        <w:tc>
          <w:tcPr>
            <w:tcW w:w="2822" w:type="dxa"/>
            <w:tcBorders>
              <w:top w:val="single" w:sz="4" w:space="0" w:color="auto"/>
              <w:left w:val="single" w:sz="4" w:space="0" w:color="auto"/>
              <w:bottom w:val="single" w:sz="4" w:space="0" w:color="auto"/>
              <w:right w:val="single" w:sz="4" w:space="0" w:color="auto"/>
            </w:tcBorders>
          </w:tcPr>
          <w:p w14:paraId="27162782" w14:textId="77777777" w:rsidR="00DA694F" w:rsidRPr="007D7F61" w:rsidRDefault="00DA694F" w:rsidP="00FA188D">
            <w:pPr>
              <w:spacing w:before="120"/>
              <w:jc w:val="center"/>
              <w:rPr>
                <w:rFonts w:ascii="Calibri" w:eastAsia="MS Mincho" w:hAnsi="Calibri" w:cs="Calibri"/>
                <w:sz w:val="22"/>
                <w:szCs w:val="22"/>
                <w:lang w:val="en-GB"/>
              </w:rPr>
            </w:pPr>
            <w:r w:rsidRPr="007D7F61">
              <w:rPr>
                <w:rFonts w:ascii="Calibri" w:eastAsia="MS Mincho" w:hAnsi="Calibri" w:cs="Calibri"/>
                <w:sz w:val="22"/>
                <w:szCs w:val="22"/>
                <w:lang w:val="en-GB"/>
              </w:rPr>
              <w:t>30 November 2020</w:t>
            </w:r>
          </w:p>
        </w:tc>
      </w:tr>
      <w:tr w:rsidR="00DA694F" w:rsidRPr="007D7F61" w14:paraId="7269E851" w14:textId="77777777" w:rsidTr="00FA188D">
        <w:trPr>
          <w:jc w:val="center"/>
        </w:trPr>
        <w:tc>
          <w:tcPr>
            <w:tcW w:w="6034" w:type="dxa"/>
            <w:tcBorders>
              <w:top w:val="single" w:sz="4" w:space="0" w:color="auto"/>
              <w:left w:val="single" w:sz="4" w:space="0" w:color="auto"/>
              <w:bottom w:val="single" w:sz="4" w:space="0" w:color="auto"/>
              <w:right w:val="single" w:sz="4" w:space="0" w:color="auto"/>
            </w:tcBorders>
          </w:tcPr>
          <w:p w14:paraId="634EC3DE" w14:textId="77777777" w:rsidR="00DA694F" w:rsidRPr="007D7F61" w:rsidRDefault="00DA694F" w:rsidP="00FA188D">
            <w:pPr>
              <w:spacing w:before="120" w:after="120"/>
              <w:jc w:val="both"/>
              <w:rPr>
                <w:rFonts w:ascii="Calibri" w:hAnsi="Calibri" w:cs="Calibri"/>
                <w:noProof/>
                <w:sz w:val="22"/>
                <w:szCs w:val="22"/>
                <w:lang w:val="en-GB"/>
              </w:rPr>
            </w:pPr>
            <w:r w:rsidRPr="007D7F61">
              <w:rPr>
                <w:rFonts w:ascii="Calibri" w:hAnsi="Calibri" w:cs="Calibri"/>
                <w:sz w:val="22"/>
                <w:szCs w:val="22"/>
                <w:lang w:val="en-GB"/>
              </w:rPr>
              <w:t>Online training on EIA and SEA developed and accepted</w:t>
            </w:r>
          </w:p>
        </w:tc>
        <w:tc>
          <w:tcPr>
            <w:tcW w:w="2822" w:type="dxa"/>
            <w:tcBorders>
              <w:top w:val="single" w:sz="4" w:space="0" w:color="auto"/>
              <w:left w:val="single" w:sz="4" w:space="0" w:color="auto"/>
              <w:bottom w:val="single" w:sz="4" w:space="0" w:color="auto"/>
              <w:right w:val="single" w:sz="4" w:space="0" w:color="auto"/>
            </w:tcBorders>
          </w:tcPr>
          <w:p w14:paraId="5FBD0B5D" w14:textId="77777777" w:rsidR="00DA694F" w:rsidRPr="007D7F61" w:rsidRDefault="00DA694F" w:rsidP="00FA188D">
            <w:pPr>
              <w:spacing w:before="120"/>
              <w:jc w:val="center"/>
              <w:rPr>
                <w:rFonts w:ascii="Calibri" w:eastAsia="MS Mincho" w:hAnsi="Calibri" w:cs="Calibri"/>
                <w:sz w:val="22"/>
                <w:szCs w:val="22"/>
                <w:lang w:val="en-GB"/>
              </w:rPr>
            </w:pPr>
            <w:r w:rsidRPr="007D7F61">
              <w:rPr>
                <w:rFonts w:ascii="Calibri" w:eastAsia="MS Mincho" w:hAnsi="Calibri" w:cs="Calibri"/>
                <w:sz w:val="22"/>
                <w:szCs w:val="22"/>
                <w:lang w:val="en-GB"/>
              </w:rPr>
              <w:t>30 January 2021</w:t>
            </w:r>
          </w:p>
        </w:tc>
      </w:tr>
      <w:tr w:rsidR="00DA694F" w:rsidRPr="007D7F61" w14:paraId="49BA2A53" w14:textId="77777777" w:rsidTr="00FA188D">
        <w:trPr>
          <w:jc w:val="center"/>
        </w:trPr>
        <w:tc>
          <w:tcPr>
            <w:tcW w:w="8856" w:type="dxa"/>
            <w:gridSpan w:val="2"/>
            <w:tcBorders>
              <w:top w:val="single" w:sz="4" w:space="0" w:color="auto"/>
              <w:left w:val="single" w:sz="4" w:space="0" w:color="auto"/>
              <w:bottom w:val="single" w:sz="4" w:space="0" w:color="auto"/>
              <w:right w:val="single" w:sz="4" w:space="0" w:color="auto"/>
            </w:tcBorders>
          </w:tcPr>
          <w:p w14:paraId="64025D17" w14:textId="77777777" w:rsidR="00DA694F" w:rsidRPr="007D7F61" w:rsidRDefault="00DA694F" w:rsidP="00FA188D">
            <w:pPr>
              <w:pStyle w:val="GEFFieldtoFillout"/>
              <w:spacing w:after="120"/>
              <w:ind w:left="0"/>
              <w:jc w:val="both"/>
              <w:rPr>
                <w:rFonts w:ascii="Calibri" w:eastAsia="MS Mincho" w:hAnsi="Calibri" w:cs="Calibri"/>
                <w:lang w:val="en-GB"/>
              </w:rPr>
            </w:pPr>
            <w:r w:rsidRPr="007D7F61">
              <w:rPr>
                <w:rFonts w:ascii="Calibri" w:hAnsi="Calibri" w:cs="Calibri"/>
                <w:b/>
                <w:noProof/>
                <w:lang w:val="en-GB"/>
              </w:rPr>
              <w:t>Phase 2: Capacity building for the local self-governments and companies on complience with SESPs of key IFIs</w:t>
            </w:r>
          </w:p>
        </w:tc>
      </w:tr>
      <w:tr w:rsidR="00DA694F" w:rsidRPr="007D7F61" w14:paraId="19A50EC2" w14:textId="77777777" w:rsidTr="00FA188D">
        <w:trPr>
          <w:trHeight w:val="683"/>
          <w:jc w:val="center"/>
        </w:trPr>
        <w:tc>
          <w:tcPr>
            <w:tcW w:w="6034" w:type="dxa"/>
            <w:tcBorders>
              <w:top w:val="single" w:sz="4" w:space="0" w:color="auto"/>
              <w:left w:val="single" w:sz="4" w:space="0" w:color="auto"/>
              <w:bottom w:val="single" w:sz="4" w:space="0" w:color="auto"/>
              <w:right w:val="single" w:sz="4" w:space="0" w:color="auto"/>
            </w:tcBorders>
          </w:tcPr>
          <w:p w14:paraId="05F68C5F" w14:textId="77777777" w:rsidR="00DA694F" w:rsidRPr="007D7F61" w:rsidRDefault="00DA694F" w:rsidP="00FA188D">
            <w:pPr>
              <w:pStyle w:val="GEFFieldtoFillout"/>
              <w:spacing w:after="120"/>
              <w:ind w:left="0"/>
              <w:jc w:val="both"/>
              <w:rPr>
                <w:rFonts w:ascii="Calibri" w:hAnsi="Calibri" w:cs="Calibri"/>
                <w:lang w:val="en-GB"/>
              </w:rPr>
            </w:pPr>
            <w:r w:rsidRPr="007D7F61">
              <w:rPr>
                <w:rFonts w:ascii="Calibri" w:hAnsi="Calibri" w:cs="Calibri"/>
                <w:lang w:val="en-GB"/>
              </w:rPr>
              <w:t>Training concept, program of the training, and materials developed, lists of participants, submitted and accepted</w:t>
            </w:r>
          </w:p>
        </w:tc>
        <w:tc>
          <w:tcPr>
            <w:tcW w:w="2822" w:type="dxa"/>
            <w:tcBorders>
              <w:top w:val="single" w:sz="4" w:space="0" w:color="auto"/>
              <w:left w:val="single" w:sz="4" w:space="0" w:color="auto"/>
              <w:bottom w:val="single" w:sz="4" w:space="0" w:color="auto"/>
              <w:right w:val="single" w:sz="4" w:space="0" w:color="auto"/>
            </w:tcBorders>
          </w:tcPr>
          <w:p w14:paraId="5E73C04C" w14:textId="77777777" w:rsidR="00DA694F" w:rsidRPr="007D7F61" w:rsidRDefault="00DA694F" w:rsidP="00FA188D">
            <w:pPr>
              <w:spacing w:before="120"/>
              <w:jc w:val="center"/>
              <w:rPr>
                <w:rFonts w:ascii="Calibri" w:eastAsia="MS Mincho" w:hAnsi="Calibri" w:cs="Calibri"/>
                <w:sz w:val="22"/>
                <w:szCs w:val="22"/>
                <w:lang w:val="en-GB"/>
              </w:rPr>
            </w:pPr>
            <w:r w:rsidRPr="007D7F61">
              <w:rPr>
                <w:rFonts w:ascii="Calibri" w:eastAsia="MS Mincho" w:hAnsi="Calibri" w:cs="Calibri"/>
                <w:sz w:val="22"/>
                <w:szCs w:val="22"/>
                <w:lang w:val="en-GB"/>
              </w:rPr>
              <w:t>30 October 2020</w:t>
            </w:r>
          </w:p>
        </w:tc>
      </w:tr>
      <w:tr w:rsidR="00DA694F" w:rsidRPr="007D7F61" w14:paraId="1D02D4D3" w14:textId="77777777" w:rsidTr="00FA188D">
        <w:trPr>
          <w:jc w:val="center"/>
        </w:trPr>
        <w:tc>
          <w:tcPr>
            <w:tcW w:w="6034" w:type="dxa"/>
            <w:tcBorders>
              <w:top w:val="single" w:sz="4" w:space="0" w:color="auto"/>
              <w:left w:val="single" w:sz="4" w:space="0" w:color="auto"/>
              <w:bottom w:val="single" w:sz="4" w:space="0" w:color="auto"/>
              <w:right w:val="single" w:sz="4" w:space="0" w:color="auto"/>
            </w:tcBorders>
          </w:tcPr>
          <w:p w14:paraId="6C33F893" w14:textId="77777777" w:rsidR="00DA694F" w:rsidRPr="007D7F61" w:rsidRDefault="00DA694F" w:rsidP="00FA188D">
            <w:pPr>
              <w:autoSpaceDE w:val="0"/>
              <w:autoSpaceDN w:val="0"/>
              <w:adjustRightInd w:val="0"/>
              <w:spacing w:before="120" w:after="120"/>
              <w:jc w:val="both"/>
              <w:rPr>
                <w:rFonts w:ascii="Calibri" w:hAnsi="Calibri" w:cs="Calibri"/>
                <w:sz w:val="22"/>
                <w:szCs w:val="22"/>
                <w:lang w:val="en-GB"/>
              </w:rPr>
            </w:pPr>
            <w:r w:rsidRPr="007D7F61">
              <w:rPr>
                <w:rFonts w:ascii="Calibri" w:hAnsi="Calibri" w:cs="Calibri"/>
                <w:noProof/>
                <w:sz w:val="22"/>
                <w:szCs w:val="22"/>
                <w:lang w:val="en-GB"/>
              </w:rPr>
              <w:t>5 trainings conducted and feedback collected.</w:t>
            </w:r>
          </w:p>
          <w:p w14:paraId="20D3FFEA" w14:textId="77777777" w:rsidR="00DA694F" w:rsidRPr="007D7F61" w:rsidRDefault="00DA694F" w:rsidP="00FA188D">
            <w:pPr>
              <w:autoSpaceDE w:val="0"/>
              <w:autoSpaceDN w:val="0"/>
              <w:adjustRightInd w:val="0"/>
              <w:spacing w:before="120" w:after="120"/>
              <w:jc w:val="both"/>
              <w:rPr>
                <w:rFonts w:ascii="Calibri" w:eastAsia="MS Mincho" w:hAnsi="Calibri" w:cs="Calibri"/>
                <w:sz w:val="22"/>
                <w:szCs w:val="22"/>
                <w:lang w:val="en-GB"/>
              </w:rPr>
            </w:pPr>
            <w:r w:rsidRPr="007D7F61">
              <w:rPr>
                <w:rFonts w:ascii="Calibri" w:hAnsi="Calibri" w:cs="Calibri"/>
                <w:sz w:val="22"/>
                <w:szCs w:val="22"/>
                <w:lang w:val="en-GB"/>
              </w:rPr>
              <w:t xml:space="preserve">Post-training report </w:t>
            </w:r>
            <w:r w:rsidRPr="007D7F61">
              <w:rPr>
                <w:rFonts w:ascii="Calibri" w:hAnsi="Calibri" w:cs="Calibri"/>
                <w:noProof/>
                <w:sz w:val="22"/>
                <w:szCs w:val="22"/>
                <w:lang w:val="en-GB"/>
              </w:rPr>
              <w:t>submitted and accepted</w:t>
            </w:r>
          </w:p>
        </w:tc>
        <w:tc>
          <w:tcPr>
            <w:tcW w:w="2822" w:type="dxa"/>
            <w:tcBorders>
              <w:top w:val="single" w:sz="4" w:space="0" w:color="auto"/>
              <w:left w:val="single" w:sz="4" w:space="0" w:color="auto"/>
              <w:bottom w:val="single" w:sz="4" w:space="0" w:color="auto"/>
              <w:right w:val="single" w:sz="4" w:space="0" w:color="auto"/>
            </w:tcBorders>
          </w:tcPr>
          <w:p w14:paraId="000D65B1" w14:textId="77777777" w:rsidR="00DA694F" w:rsidRPr="007D7F61" w:rsidRDefault="00DA694F" w:rsidP="00FA188D">
            <w:pPr>
              <w:spacing w:before="120"/>
              <w:jc w:val="center"/>
              <w:rPr>
                <w:rFonts w:ascii="Calibri" w:eastAsia="MS Mincho" w:hAnsi="Calibri" w:cs="Calibri"/>
                <w:sz w:val="22"/>
                <w:szCs w:val="22"/>
                <w:lang w:val="en-GB"/>
              </w:rPr>
            </w:pPr>
            <w:r w:rsidRPr="007D7F61">
              <w:rPr>
                <w:rFonts w:ascii="Calibri" w:eastAsia="MS Mincho" w:hAnsi="Calibri" w:cs="Calibri"/>
                <w:sz w:val="22"/>
                <w:szCs w:val="22"/>
                <w:lang w:val="en-GB"/>
              </w:rPr>
              <w:t xml:space="preserve"> 30 January 2021</w:t>
            </w:r>
          </w:p>
        </w:tc>
      </w:tr>
      <w:tr w:rsidR="00DA694F" w:rsidRPr="007D7F61" w14:paraId="405FA68A" w14:textId="77777777" w:rsidTr="00FA188D">
        <w:trPr>
          <w:jc w:val="center"/>
        </w:trPr>
        <w:tc>
          <w:tcPr>
            <w:tcW w:w="6034" w:type="dxa"/>
            <w:tcBorders>
              <w:top w:val="single" w:sz="4" w:space="0" w:color="auto"/>
              <w:left w:val="single" w:sz="4" w:space="0" w:color="auto"/>
              <w:bottom w:val="single" w:sz="4" w:space="0" w:color="auto"/>
              <w:right w:val="single" w:sz="4" w:space="0" w:color="auto"/>
            </w:tcBorders>
          </w:tcPr>
          <w:p w14:paraId="10AB6BDD" w14:textId="77777777" w:rsidR="00DA694F" w:rsidRPr="007D7F61" w:rsidRDefault="00DA694F" w:rsidP="00FA188D">
            <w:pPr>
              <w:spacing w:before="120" w:after="120"/>
              <w:jc w:val="both"/>
              <w:rPr>
                <w:rFonts w:ascii="Calibri" w:hAnsi="Calibri" w:cs="Calibri"/>
                <w:noProof/>
                <w:sz w:val="22"/>
                <w:szCs w:val="22"/>
                <w:lang w:val="en-GB"/>
              </w:rPr>
            </w:pPr>
            <w:r w:rsidRPr="007D7F61">
              <w:rPr>
                <w:rFonts w:ascii="Calibri" w:hAnsi="Calibri" w:cs="Calibri"/>
                <w:sz w:val="22"/>
                <w:szCs w:val="22"/>
                <w:lang w:val="en-GB"/>
              </w:rPr>
              <w:t>Online training on SESPS developed and accepted</w:t>
            </w:r>
          </w:p>
        </w:tc>
        <w:tc>
          <w:tcPr>
            <w:tcW w:w="2822" w:type="dxa"/>
            <w:tcBorders>
              <w:top w:val="single" w:sz="4" w:space="0" w:color="auto"/>
              <w:left w:val="single" w:sz="4" w:space="0" w:color="auto"/>
              <w:bottom w:val="single" w:sz="4" w:space="0" w:color="auto"/>
              <w:right w:val="single" w:sz="4" w:space="0" w:color="auto"/>
            </w:tcBorders>
          </w:tcPr>
          <w:p w14:paraId="1B55A9CC" w14:textId="77777777" w:rsidR="00DA694F" w:rsidRPr="007D7F61" w:rsidRDefault="00DA694F" w:rsidP="00FA188D">
            <w:pPr>
              <w:spacing w:before="120"/>
              <w:jc w:val="center"/>
              <w:rPr>
                <w:rFonts w:ascii="Calibri" w:eastAsia="MS Mincho" w:hAnsi="Calibri" w:cs="Calibri"/>
                <w:sz w:val="22"/>
                <w:szCs w:val="22"/>
                <w:lang w:val="en-GB"/>
              </w:rPr>
            </w:pPr>
            <w:r w:rsidRPr="007D7F61">
              <w:rPr>
                <w:rFonts w:ascii="Calibri" w:eastAsia="MS Mincho" w:hAnsi="Calibri" w:cs="Calibri"/>
                <w:sz w:val="22"/>
                <w:szCs w:val="22"/>
                <w:lang w:val="en-GB"/>
              </w:rPr>
              <w:t>20 February 2021</w:t>
            </w:r>
          </w:p>
        </w:tc>
      </w:tr>
      <w:tr w:rsidR="00DA694F" w:rsidRPr="007D7F61" w14:paraId="72F1E48C" w14:textId="77777777" w:rsidTr="00FA188D">
        <w:trPr>
          <w:jc w:val="center"/>
        </w:trPr>
        <w:tc>
          <w:tcPr>
            <w:tcW w:w="8856" w:type="dxa"/>
            <w:gridSpan w:val="2"/>
            <w:tcBorders>
              <w:top w:val="single" w:sz="4" w:space="0" w:color="auto"/>
              <w:left w:val="single" w:sz="4" w:space="0" w:color="auto"/>
              <w:bottom w:val="single" w:sz="4" w:space="0" w:color="auto"/>
              <w:right w:val="single" w:sz="4" w:space="0" w:color="auto"/>
            </w:tcBorders>
          </w:tcPr>
          <w:p w14:paraId="3084D526" w14:textId="77777777" w:rsidR="00DA694F" w:rsidRPr="007D7F61" w:rsidRDefault="00DA694F" w:rsidP="00FA188D">
            <w:pPr>
              <w:spacing w:after="120"/>
              <w:jc w:val="both"/>
              <w:rPr>
                <w:rFonts w:ascii="Calibri" w:eastAsia="MS Mincho" w:hAnsi="Calibri" w:cs="Calibri"/>
                <w:sz w:val="22"/>
                <w:szCs w:val="22"/>
                <w:lang w:val="en-GB"/>
              </w:rPr>
            </w:pPr>
            <w:r w:rsidRPr="007D7F61">
              <w:rPr>
                <w:rFonts w:ascii="Calibri" w:hAnsi="Calibri" w:cs="Calibri"/>
                <w:b/>
                <w:noProof/>
                <w:sz w:val="22"/>
                <w:szCs w:val="22"/>
                <w:lang w:val="en-GB"/>
              </w:rPr>
              <w:t>Final Report</w:t>
            </w:r>
          </w:p>
        </w:tc>
      </w:tr>
      <w:tr w:rsidR="00DA694F" w:rsidRPr="007D7F61" w14:paraId="799AACAA" w14:textId="77777777" w:rsidTr="00FA188D">
        <w:trPr>
          <w:jc w:val="center"/>
        </w:trPr>
        <w:tc>
          <w:tcPr>
            <w:tcW w:w="6034" w:type="dxa"/>
            <w:tcBorders>
              <w:top w:val="single" w:sz="4" w:space="0" w:color="auto"/>
              <w:left w:val="single" w:sz="4" w:space="0" w:color="auto"/>
              <w:bottom w:val="single" w:sz="4" w:space="0" w:color="auto"/>
              <w:right w:val="single" w:sz="4" w:space="0" w:color="auto"/>
            </w:tcBorders>
          </w:tcPr>
          <w:p w14:paraId="44D9D595" w14:textId="77777777" w:rsidR="00DA694F" w:rsidRPr="007D7F61" w:rsidRDefault="00DA694F" w:rsidP="00FA188D">
            <w:pPr>
              <w:autoSpaceDE w:val="0"/>
              <w:autoSpaceDN w:val="0"/>
              <w:adjustRightInd w:val="0"/>
              <w:spacing w:before="120" w:after="120"/>
              <w:jc w:val="both"/>
              <w:rPr>
                <w:rFonts w:ascii="Calibri" w:eastAsia="MS Mincho" w:hAnsi="Calibri" w:cs="Calibri"/>
                <w:sz w:val="22"/>
                <w:szCs w:val="22"/>
                <w:lang w:val="en-GB"/>
              </w:rPr>
            </w:pPr>
            <w:r w:rsidRPr="007D7F61">
              <w:rPr>
                <w:rFonts w:ascii="Calibri" w:hAnsi="Calibri" w:cs="Calibri"/>
                <w:sz w:val="22"/>
                <w:szCs w:val="22"/>
              </w:rPr>
              <w:t xml:space="preserve">Final Report containing analysis of feedback with recommendations for further capacity buildings </w:t>
            </w:r>
            <w:r w:rsidRPr="007D7F61">
              <w:rPr>
                <w:rFonts w:ascii="Calibri" w:hAnsi="Calibri" w:cs="Calibri"/>
                <w:noProof/>
                <w:sz w:val="22"/>
                <w:szCs w:val="22"/>
                <w:lang w:val="en-GB"/>
              </w:rPr>
              <w:t>prepared and accepted</w:t>
            </w:r>
          </w:p>
        </w:tc>
        <w:tc>
          <w:tcPr>
            <w:tcW w:w="2822" w:type="dxa"/>
            <w:tcBorders>
              <w:top w:val="single" w:sz="4" w:space="0" w:color="auto"/>
              <w:left w:val="single" w:sz="4" w:space="0" w:color="auto"/>
              <w:bottom w:val="single" w:sz="4" w:space="0" w:color="auto"/>
              <w:right w:val="single" w:sz="4" w:space="0" w:color="auto"/>
            </w:tcBorders>
          </w:tcPr>
          <w:p w14:paraId="73E37F61" w14:textId="77777777" w:rsidR="00DA694F" w:rsidRPr="007D7F61" w:rsidRDefault="00DA694F" w:rsidP="00FA188D">
            <w:pPr>
              <w:spacing w:before="120"/>
              <w:jc w:val="center"/>
              <w:rPr>
                <w:rFonts w:ascii="Calibri" w:eastAsia="MS Mincho" w:hAnsi="Calibri" w:cs="Calibri"/>
                <w:sz w:val="22"/>
                <w:szCs w:val="22"/>
                <w:lang w:val="en-GB"/>
              </w:rPr>
            </w:pPr>
            <w:r w:rsidRPr="007D7F61">
              <w:rPr>
                <w:rFonts w:ascii="Calibri" w:eastAsia="MS Mincho" w:hAnsi="Calibri" w:cs="Calibri"/>
                <w:sz w:val="22"/>
                <w:szCs w:val="22"/>
                <w:lang w:val="en-GB"/>
              </w:rPr>
              <w:t>30 March 2021</w:t>
            </w:r>
          </w:p>
        </w:tc>
      </w:tr>
    </w:tbl>
    <w:p w14:paraId="3DDEDC7C" w14:textId="77777777" w:rsidR="00DA694F" w:rsidRPr="007D7F61" w:rsidRDefault="00DA694F" w:rsidP="00DA694F">
      <w:pPr>
        <w:spacing w:before="240" w:after="240"/>
        <w:jc w:val="both"/>
        <w:rPr>
          <w:rFonts w:ascii="Calibri" w:hAnsi="Calibri" w:cs="Calibri"/>
          <w:bCs/>
          <w:sz w:val="22"/>
          <w:szCs w:val="22"/>
          <w:u w:val="single"/>
          <w:lang w:val="en-GB"/>
        </w:rPr>
      </w:pPr>
      <w:r w:rsidRPr="007D7F61">
        <w:rPr>
          <w:rFonts w:ascii="Calibri" w:hAnsi="Calibri" w:cs="Calibri"/>
          <w:bCs/>
          <w:sz w:val="22"/>
          <w:szCs w:val="22"/>
          <w:u w:val="single"/>
          <w:lang w:val="en-GB"/>
        </w:rPr>
        <w:t>All reports shall be delivered in English. Training materials shall be delivered in Serbian. Online training course will be developed in Serbian Cyrillic and Serbian Latin, with open possibility for inclusion of additional languages in the future.</w:t>
      </w:r>
    </w:p>
    <w:p w14:paraId="29BD5C16" w14:textId="77777777" w:rsidR="00DA694F" w:rsidRPr="007D7F61" w:rsidRDefault="00DA694F" w:rsidP="00DA694F">
      <w:pPr>
        <w:spacing w:before="240" w:after="240"/>
        <w:jc w:val="both"/>
        <w:rPr>
          <w:rFonts w:ascii="Calibri" w:hAnsi="Calibri" w:cs="Calibri"/>
          <w:bCs/>
          <w:sz w:val="22"/>
          <w:szCs w:val="22"/>
          <w:u w:val="single"/>
          <w:lang w:val="en-GB"/>
        </w:rPr>
      </w:pPr>
      <w:r w:rsidRPr="007D7F61">
        <w:rPr>
          <w:rFonts w:ascii="Calibri" w:hAnsi="Calibri" w:cs="Calibri"/>
          <w:bCs/>
          <w:sz w:val="22"/>
          <w:szCs w:val="22"/>
          <w:u w:val="single"/>
          <w:lang w:val="en-GB"/>
        </w:rPr>
        <w:lastRenderedPageBreak/>
        <w:t xml:space="preserve">Important notice: All deliverables have to be quality reviewed and accepted by the UNDP Portfolio Manager. None of the materials, reports, designs, brochures and articles produced under this Contract will be used, released, and/or disseminated without prior approval by UNDP. </w:t>
      </w:r>
    </w:p>
    <w:p w14:paraId="60828611" w14:textId="77777777" w:rsidR="00DA694F" w:rsidRPr="007D7F61" w:rsidRDefault="00DA694F" w:rsidP="00DA694F">
      <w:pPr>
        <w:spacing w:before="240" w:after="240"/>
        <w:jc w:val="both"/>
        <w:rPr>
          <w:rFonts w:ascii="Calibri" w:hAnsi="Calibri" w:cs="Calibri"/>
          <w:b/>
          <w:bCs/>
          <w:sz w:val="22"/>
          <w:szCs w:val="22"/>
          <w:u w:val="single"/>
          <w:lang w:val="en-GB"/>
        </w:rPr>
      </w:pPr>
    </w:p>
    <w:p w14:paraId="0A5E1E5C" w14:textId="77777777" w:rsidR="00DA694F" w:rsidRPr="007D7F61" w:rsidRDefault="00DA694F" w:rsidP="00DA694F">
      <w:pPr>
        <w:spacing w:before="240" w:after="240"/>
        <w:jc w:val="both"/>
        <w:rPr>
          <w:rFonts w:ascii="Calibri" w:hAnsi="Calibri" w:cs="Calibri"/>
          <w:bCs/>
          <w:sz w:val="22"/>
          <w:szCs w:val="22"/>
          <w:u w:val="single"/>
          <w:lang w:val="en-GB"/>
        </w:rPr>
      </w:pPr>
      <w:r w:rsidRPr="007D7F61">
        <w:rPr>
          <w:rFonts w:ascii="Calibri" w:hAnsi="Calibri" w:cs="Calibri"/>
          <w:b/>
          <w:bCs/>
          <w:sz w:val="22"/>
          <w:szCs w:val="22"/>
          <w:u w:val="single"/>
          <w:lang w:val="en-GB"/>
        </w:rPr>
        <w:t xml:space="preserve">Requirements: </w:t>
      </w:r>
    </w:p>
    <w:p w14:paraId="57BF5D47" w14:textId="77777777" w:rsidR="00DA694F" w:rsidRPr="007D7F61" w:rsidRDefault="00DA694F" w:rsidP="00DA694F">
      <w:pPr>
        <w:spacing w:before="240" w:after="120"/>
        <w:jc w:val="both"/>
        <w:rPr>
          <w:rFonts w:ascii="Calibri" w:hAnsi="Calibri" w:cs="Calibri"/>
          <w:b/>
          <w:sz w:val="22"/>
          <w:szCs w:val="22"/>
          <w:lang w:val="en-GB"/>
        </w:rPr>
      </w:pPr>
      <w:r w:rsidRPr="007D7F61">
        <w:rPr>
          <w:rFonts w:ascii="Calibri" w:hAnsi="Calibri" w:cs="Calibri"/>
          <w:b/>
          <w:sz w:val="22"/>
          <w:szCs w:val="22"/>
          <w:lang w:val="en-GB"/>
        </w:rPr>
        <w:t xml:space="preserve">Corporate Requirements  </w:t>
      </w:r>
    </w:p>
    <w:p w14:paraId="636A4CED" w14:textId="77777777" w:rsidR="00DA694F" w:rsidRPr="007D7F61" w:rsidRDefault="00DA694F" w:rsidP="00DA694F">
      <w:pPr>
        <w:autoSpaceDE w:val="0"/>
        <w:autoSpaceDN w:val="0"/>
        <w:adjustRightInd w:val="0"/>
        <w:jc w:val="both"/>
        <w:rPr>
          <w:rFonts w:ascii="Calibri" w:hAnsi="Calibri" w:cs="Calibri"/>
          <w:sz w:val="22"/>
          <w:szCs w:val="22"/>
          <w:lang w:val="en-GB"/>
        </w:rPr>
      </w:pPr>
      <w:r w:rsidRPr="007D7F61">
        <w:rPr>
          <w:rFonts w:ascii="Calibri" w:hAnsi="Calibri" w:cs="Calibri"/>
          <w:sz w:val="22"/>
          <w:szCs w:val="22"/>
          <w:lang w:val="en-GB"/>
        </w:rPr>
        <w:t xml:space="preserve">The </w:t>
      </w:r>
      <w:r w:rsidRPr="007D7F61">
        <w:rPr>
          <w:rFonts w:ascii="Calibri" w:hAnsi="Calibri" w:cs="Calibri"/>
          <w:sz w:val="22"/>
          <w:szCs w:val="22"/>
        </w:rPr>
        <w:t xml:space="preserve">Selected Bidder </w:t>
      </w:r>
      <w:r w:rsidRPr="007D7F61">
        <w:rPr>
          <w:rFonts w:ascii="Calibri" w:hAnsi="Calibri" w:cs="Calibri"/>
          <w:sz w:val="22"/>
          <w:szCs w:val="22"/>
          <w:lang w:val="en-GB"/>
        </w:rPr>
        <w:t>shall be a legal entity (professional services firm/organization/consortia) with the following minimum qualifications:</w:t>
      </w:r>
    </w:p>
    <w:p w14:paraId="0015FBAA" w14:textId="77777777" w:rsidR="00DA694F" w:rsidRPr="007D7F61" w:rsidRDefault="00DA694F" w:rsidP="00DA694F">
      <w:pPr>
        <w:keepNext/>
        <w:numPr>
          <w:ilvl w:val="0"/>
          <w:numId w:val="6"/>
        </w:numPr>
        <w:spacing w:before="120" w:after="120"/>
        <w:jc w:val="both"/>
        <w:outlineLvl w:val="0"/>
        <w:rPr>
          <w:rFonts w:ascii="Calibri" w:hAnsi="Calibri" w:cs="Calibri"/>
          <w:sz w:val="22"/>
          <w:szCs w:val="22"/>
          <w:lang w:val="en-GB"/>
        </w:rPr>
      </w:pPr>
      <w:r w:rsidRPr="007D7F61">
        <w:rPr>
          <w:rFonts w:ascii="Calibri" w:hAnsi="Calibri" w:cs="Calibri"/>
          <w:sz w:val="22"/>
          <w:szCs w:val="22"/>
          <w:lang w:val="en-GB"/>
        </w:rPr>
        <w:t xml:space="preserve">Possess proven experience in environment and climate change assessments, particularly in the area of EIA and SEA, as well as proven experience in preparation, organization and implementation of related capacity building activities. The </w:t>
      </w:r>
      <w:r w:rsidRPr="007D7F61">
        <w:rPr>
          <w:rFonts w:ascii="Calibri" w:hAnsi="Calibri" w:cs="Calibri"/>
          <w:sz w:val="22"/>
          <w:szCs w:val="22"/>
        </w:rPr>
        <w:t>Selected Bidder</w:t>
      </w:r>
      <w:r w:rsidRPr="007D7F61">
        <w:rPr>
          <w:rFonts w:ascii="Calibri" w:hAnsi="Calibri" w:cs="Calibri"/>
          <w:sz w:val="22"/>
          <w:szCs w:val="22"/>
          <w:lang w:val="en-GB"/>
        </w:rPr>
        <w:t xml:space="preserve"> shall provide evidence that they have conducted at least 2 similar works related to environment and climate change assessments in the last 5 years and organized at least 3 relevant training programmes. The Selected Bidder shall present it in the list of 3 relevant references completed (in the below format):</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094"/>
        <w:gridCol w:w="2250"/>
        <w:gridCol w:w="1136"/>
      </w:tblGrid>
      <w:tr w:rsidR="00DA694F" w:rsidRPr="007D7F61" w14:paraId="4D9FE324" w14:textId="77777777" w:rsidTr="00FA188D">
        <w:trPr>
          <w:jc w:val="center"/>
        </w:trPr>
        <w:tc>
          <w:tcPr>
            <w:tcW w:w="2432" w:type="dxa"/>
            <w:tcBorders>
              <w:top w:val="single" w:sz="4" w:space="0" w:color="auto"/>
              <w:left w:val="single" w:sz="4" w:space="0" w:color="auto"/>
              <w:bottom w:val="single" w:sz="4" w:space="0" w:color="auto"/>
              <w:right w:val="single" w:sz="4" w:space="0" w:color="auto"/>
            </w:tcBorders>
            <w:vAlign w:val="center"/>
            <w:hideMark/>
          </w:tcPr>
          <w:p w14:paraId="66645AE2" w14:textId="77777777" w:rsidR="00DA694F" w:rsidRPr="007D7F61" w:rsidRDefault="00DA694F" w:rsidP="00FA188D">
            <w:pPr>
              <w:rPr>
                <w:rFonts w:ascii="Calibri" w:hAnsi="Calibri" w:cs="Calibri"/>
                <w:sz w:val="22"/>
                <w:szCs w:val="22"/>
              </w:rPr>
            </w:pPr>
            <w:r w:rsidRPr="007D7F61">
              <w:rPr>
                <w:rFonts w:ascii="Calibri" w:hAnsi="Calibri" w:cs="Calibri"/>
                <w:sz w:val="22"/>
                <w:szCs w:val="22"/>
              </w:rPr>
              <w:t>Client*</w:t>
            </w:r>
          </w:p>
        </w:tc>
        <w:tc>
          <w:tcPr>
            <w:tcW w:w="3094" w:type="dxa"/>
            <w:tcBorders>
              <w:top w:val="single" w:sz="4" w:space="0" w:color="auto"/>
              <w:left w:val="single" w:sz="4" w:space="0" w:color="auto"/>
              <w:bottom w:val="single" w:sz="4" w:space="0" w:color="auto"/>
              <w:right w:val="single" w:sz="4" w:space="0" w:color="auto"/>
            </w:tcBorders>
            <w:vAlign w:val="center"/>
            <w:hideMark/>
          </w:tcPr>
          <w:p w14:paraId="32FF7DCD" w14:textId="77777777" w:rsidR="00DA694F" w:rsidRPr="007D7F61" w:rsidRDefault="00DA694F" w:rsidP="00FA188D">
            <w:pPr>
              <w:jc w:val="center"/>
              <w:rPr>
                <w:rFonts w:ascii="Calibri" w:hAnsi="Calibri" w:cs="Calibri"/>
                <w:sz w:val="22"/>
                <w:szCs w:val="22"/>
              </w:rPr>
            </w:pPr>
            <w:r w:rsidRPr="007D7F61">
              <w:rPr>
                <w:rFonts w:ascii="Calibri" w:hAnsi="Calibri" w:cs="Calibri"/>
                <w:sz w:val="22"/>
                <w:szCs w:val="22"/>
              </w:rPr>
              <w:t>Assignment description</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E89DF97" w14:textId="77777777" w:rsidR="00DA694F" w:rsidRPr="007D7F61" w:rsidRDefault="00DA694F" w:rsidP="00FA188D">
            <w:pPr>
              <w:jc w:val="center"/>
              <w:rPr>
                <w:rFonts w:ascii="Calibri" w:hAnsi="Calibri" w:cs="Calibri"/>
                <w:sz w:val="22"/>
                <w:szCs w:val="22"/>
              </w:rPr>
            </w:pPr>
            <w:r w:rsidRPr="007D7F61">
              <w:rPr>
                <w:rFonts w:ascii="Calibri" w:hAnsi="Calibri" w:cs="Calibri"/>
                <w:sz w:val="22"/>
                <w:szCs w:val="22"/>
              </w:rPr>
              <w:t>Duration (Month/Year From-To)</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A536D95" w14:textId="77777777" w:rsidR="00DA694F" w:rsidRPr="007D7F61" w:rsidRDefault="00DA694F" w:rsidP="00FA188D">
            <w:pPr>
              <w:jc w:val="center"/>
              <w:rPr>
                <w:rFonts w:ascii="Calibri" w:hAnsi="Calibri" w:cs="Calibri"/>
                <w:sz w:val="22"/>
                <w:szCs w:val="22"/>
              </w:rPr>
            </w:pPr>
            <w:r w:rsidRPr="007D7F61">
              <w:rPr>
                <w:rFonts w:ascii="Calibri" w:hAnsi="Calibri" w:cs="Calibri"/>
                <w:sz w:val="22"/>
                <w:szCs w:val="22"/>
              </w:rPr>
              <w:t>Value in US$</w:t>
            </w:r>
          </w:p>
        </w:tc>
      </w:tr>
      <w:tr w:rsidR="00DA694F" w:rsidRPr="007D7F61" w14:paraId="1B2798ED" w14:textId="77777777" w:rsidTr="00FA188D">
        <w:trPr>
          <w:jc w:val="center"/>
        </w:trPr>
        <w:tc>
          <w:tcPr>
            <w:tcW w:w="2432" w:type="dxa"/>
            <w:tcBorders>
              <w:top w:val="single" w:sz="4" w:space="0" w:color="auto"/>
              <w:left w:val="single" w:sz="4" w:space="0" w:color="auto"/>
              <w:bottom w:val="single" w:sz="4" w:space="0" w:color="auto"/>
              <w:right w:val="single" w:sz="4" w:space="0" w:color="auto"/>
            </w:tcBorders>
            <w:hideMark/>
          </w:tcPr>
          <w:p w14:paraId="09D9B925" w14:textId="77777777" w:rsidR="00DA694F" w:rsidRPr="007D7F61" w:rsidRDefault="00DA694F" w:rsidP="00FA188D">
            <w:pPr>
              <w:jc w:val="both"/>
              <w:rPr>
                <w:rFonts w:ascii="Calibri" w:hAnsi="Calibri" w:cs="Calibri"/>
                <w:sz w:val="22"/>
                <w:szCs w:val="22"/>
              </w:rPr>
            </w:pPr>
            <w:r w:rsidRPr="007D7F61">
              <w:rPr>
                <w:rFonts w:ascii="Calibri" w:hAnsi="Calibri" w:cs="Calibri"/>
                <w:sz w:val="22"/>
                <w:szCs w:val="22"/>
              </w:rPr>
              <w:t>1.</w:t>
            </w:r>
          </w:p>
        </w:tc>
        <w:tc>
          <w:tcPr>
            <w:tcW w:w="3094" w:type="dxa"/>
            <w:tcBorders>
              <w:top w:val="single" w:sz="4" w:space="0" w:color="auto"/>
              <w:left w:val="single" w:sz="4" w:space="0" w:color="auto"/>
              <w:bottom w:val="single" w:sz="4" w:space="0" w:color="auto"/>
              <w:right w:val="single" w:sz="4" w:space="0" w:color="auto"/>
            </w:tcBorders>
          </w:tcPr>
          <w:p w14:paraId="00A0647C" w14:textId="77777777" w:rsidR="00DA694F" w:rsidRPr="007D7F61" w:rsidRDefault="00DA694F" w:rsidP="00FA188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243BAAB0" w14:textId="77777777" w:rsidR="00DA694F" w:rsidRPr="007D7F61" w:rsidRDefault="00DA694F" w:rsidP="00FA188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00FD9EA" w14:textId="77777777" w:rsidR="00DA694F" w:rsidRPr="007D7F61" w:rsidRDefault="00DA694F" w:rsidP="00FA188D">
            <w:pPr>
              <w:jc w:val="both"/>
              <w:rPr>
                <w:rFonts w:ascii="Calibri" w:hAnsi="Calibri" w:cs="Calibri"/>
                <w:sz w:val="22"/>
                <w:szCs w:val="22"/>
              </w:rPr>
            </w:pPr>
          </w:p>
        </w:tc>
      </w:tr>
      <w:tr w:rsidR="00DA694F" w:rsidRPr="007D7F61" w14:paraId="0DE1F210" w14:textId="77777777" w:rsidTr="00FA188D">
        <w:trPr>
          <w:jc w:val="center"/>
        </w:trPr>
        <w:tc>
          <w:tcPr>
            <w:tcW w:w="2432" w:type="dxa"/>
            <w:tcBorders>
              <w:top w:val="single" w:sz="4" w:space="0" w:color="auto"/>
              <w:left w:val="single" w:sz="4" w:space="0" w:color="auto"/>
              <w:bottom w:val="single" w:sz="4" w:space="0" w:color="auto"/>
              <w:right w:val="single" w:sz="4" w:space="0" w:color="auto"/>
            </w:tcBorders>
            <w:hideMark/>
          </w:tcPr>
          <w:p w14:paraId="59226CB0" w14:textId="77777777" w:rsidR="00DA694F" w:rsidRPr="007D7F61" w:rsidRDefault="00DA694F" w:rsidP="00FA188D">
            <w:pPr>
              <w:jc w:val="both"/>
              <w:rPr>
                <w:rFonts w:ascii="Calibri" w:hAnsi="Calibri" w:cs="Calibri"/>
                <w:sz w:val="22"/>
                <w:szCs w:val="22"/>
              </w:rPr>
            </w:pPr>
            <w:r w:rsidRPr="007D7F61">
              <w:rPr>
                <w:rFonts w:ascii="Calibri" w:hAnsi="Calibri" w:cs="Calibri"/>
                <w:sz w:val="22"/>
                <w:szCs w:val="22"/>
              </w:rPr>
              <w:t>2.</w:t>
            </w:r>
          </w:p>
        </w:tc>
        <w:tc>
          <w:tcPr>
            <w:tcW w:w="3094" w:type="dxa"/>
            <w:tcBorders>
              <w:top w:val="single" w:sz="4" w:space="0" w:color="auto"/>
              <w:left w:val="single" w:sz="4" w:space="0" w:color="auto"/>
              <w:bottom w:val="single" w:sz="4" w:space="0" w:color="auto"/>
              <w:right w:val="single" w:sz="4" w:space="0" w:color="auto"/>
            </w:tcBorders>
          </w:tcPr>
          <w:p w14:paraId="18B0810E" w14:textId="77777777" w:rsidR="00DA694F" w:rsidRPr="007D7F61" w:rsidRDefault="00DA694F" w:rsidP="00FA188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653C177" w14:textId="77777777" w:rsidR="00DA694F" w:rsidRPr="007D7F61" w:rsidRDefault="00DA694F" w:rsidP="00FA188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631C1BB" w14:textId="77777777" w:rsidR="00DA694F" w:rsidRPr="007D7F61" w:rsidRDefault="00DA694F" w:rsidP="00FA188D">
            <w:pPr>
              <w:jc w:val="both"/>
              <w:rPr>
                <w:rFonts w:ascii="Calibri" w:hAnsi="Calibri" w:cs="Calibri"/>
                <w:sz w:val="22"/>
                <w:szCs w:val="22"/>
              </w:rPr>
            </w:pPr>
          </w:p>
        </w:tc>
      </w:tr>
      <w:tr w:rsidR="00DA694F" w:rsidRPr="007D7F61" w14:paraId="50ABE0A2" w14:textId="77777777" w:rsidTr="00FA188D">
        <w:trPr>
          <w:jc w:val="center"/>
        </w:trPr>
        <w:tc>
          <w:tcPr>
            <w:tcW w:w="2432" w:type="dxa"/>
            <w:tcBorders>
              <w:top w:val="single" w:sz="4" w:space="0" w:color="auto"/>
              <w:left w:val="single" w:sz="4" w:space="0" w:color="auto"/>
              <w:bottom w:val="single" w:sz="4" w:space="0" w:color="auto"/>
              <w:right w:val="single" w:sz="4" w:space="0" w:color="auto"/>
            </w:tcBorders>
            <w:hideMark/>
          </w:tcPr>
          <w:p w14:paraId="300FFC19" w14:textId="77777777" w:rsidR="00DA694F" w:rsidRPr="007D7F61" w:rsidRDefault="00DA694F" w:rsidP="00FA188D">
            <w:pPr>
              <w:jc w:val="both"/>
              <w:rPr>
                <w:rFonts w:ascii="Calibri" w:hAnsi="Calibri" w:cs="Calibri"/>
                <w:sz w:val="22"/>
                <w:szCs w:val="22"/>
              </w:rPr>
            </w:pPr>
            <w:r w:rsidRPr="007D7F61">
              <w:rPr>
                <w:rFonts w:ascii="Calibri" w:hAnsi="Calibri" w:cs="Calibri"/>
                <w:sz w:val="22"/>
                <w:szCs w:val="22"/>
              </w:rPr>
              <w:t>3.</w:t>
            </w:r>
          </w:p>
        </w:tc>
        <w:tc>
          <w:tcPr>
            <w:tcW w:w="3094" w:type="dxa"/>
            <w:tcBorders>
              <w:top w:val="single" w:sz="4" w:space="0" w:color="auto"/>
              <w:left w:val="single" w:sz="4" w:space="0" w:color="auto"/>
              <w:bottom w:val="single" w:sz="4" w:space="0" w:color="auto"/>
              <w:right w:val="single" w:sz="4" w:space="0" w:color="auto"/>
            </w:tcBorders>
          </w:tcPr>
          <w:p w14:paraId="70470BF8" w14:textId="77777777" w:rsidR="00DA694F" w:rsidRPr="007D7F61" w:rsidRDefault="00DA694F" w:rsidP="00FA188D">
            <w:pPr>
              <w:jc w:val="both"/>
              <w:rPr>
                <w:rFonts w:ascii="Calibri" w:hAnsi="Calibri" w:cs="Calibr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70A30E78" w14:textId="77777777" w:rsidR="00DA694F" w:rsidRPr="007D7F61" w:rsidRDefault="00DA694F" w:rsidP="00FA188D">
            <w:pPr>
              <w:jc w:val="both"/>
              <w:rPr>
                <w:rFonts w:ascii="Calibri" w:hAnsi="Calibri" w:cs="Calibri"/>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A6F08A8" w14:textId="77777777" w:rsidR="00DA694F" w:rsidRPr="007D7F61" w:rsidRDefault="00DA694F" w:rsidP="00FA188D">
            <w:pPr>
              <w:jc w:val="both"/>
              <w:rPr>
                <w:rFonts w:ascii="Calibri" w:hAnsi="Calibri" w:cs="Calibri"/>
                <w:sz w:val="22"/>
                <w:szCs w:val="22"/>
              </w:rPr>
            </w:pPr>
          </w:p>
        </w:tc>
      </w:tr>
    </w:tbl>
    <w:p w14:paraId="6CD58B41" w14:textId="77777777" w:rsidR="00DA694F" w:rsidRPr="007D7F61" w:rsidRDefault="00DA694F" w:rsidP="00DA694F">
      <w:pPr>
        <w:spacing w:before="120" w:after="120"/>
        <w:jc w:val="both"/>
        <w:rPr>
          <w:rFonts w:ascii="Calibri" w:hAnsi="Calibri" w:cs="Calibri"/>
          <w:b/>
          <w:sz w:val="22"/>
          <w:szCs w:val="22"/>
          <w:lang w:val="en-GB"/>
        </w:rPr>
      </w:pPr>
      <w:r w:rsidRPr="007D7F61">
        <w:rPr>
          <w:rFonts w:ascii="Calibri" w:hAnsi="Calibri" w:cs="Calibri"/>
          <w:b/>
          <w:sz w:val="22"/>
          <w:szCs w:val="22"/>
          <w:lang w:val="en-GB"/>
        </w:rPr>
        <w:t>* Must include the following details: name of the client, contact person’s name, e-mail address and phone number.</w:t>
      </w:r>
    </w:p>
    <w:p w14:paraId="574C25BD" w14:textId="77777777" w:rsidR="00DA694F" w:rsidRPr="007D7F61" w:rsidRDefault="00DA694F" w:rsidP="00DA694F">
      <w:pPr>
        <w:numPr>
          <w:ilvl w:val="0"/>
          <w:numId w:val="6"/>
        </w:numPr>
        <w:spacing w:before="60" w:after="60"/>
        <w:jc w:val="both"/>
        <w:rPr>
          <w:rFonts w:ascii="Calibri" w:hAnsi="Calibri" w:cs="Calibri"/>
          <w:sz w:val="22"/>
          <w:szCs w:val="22"/>
          <w:lang w:val="en-GB"/>
        </w:rPr>
      </w:pPr>
      <w:r w:rsidRPr="007D7F61">
        <w:rPr>
          <w:rFonts w:ascii="Calibri" w:hAnsi="Calibri" w:cs="Calibri"/>
          <w:sz w:val="22"/>
          <w:szCs w:val="22"/>
          <w:lang w:val="en-GB"/>
        </w:rPr>
        <w:t xml:space="preserve">Proven experience in conducting trainings related to environmental and climate change issues (at least 3 relevant trainings conducted in the last 5 years); </w:t>
      </w:r>
    </w:p>
    <w:p w14:paraId="1F509782" w14:textId="77777777" w:rsidR="00DA694F" w:rsidRPr="007D7F61" w:rsidRDefault="00DA694F" w:rsidP="00DA694F">
      <w:pPr>
        <w:numPr>
          <w:ilvl w:val="0"/>
          <w:numId w:val="6"/>
        </w:numPr>
        <w:spacing w:before="60" w:after="60"/>
        <w:jc w:val="both"/>
        <w:rPr>
          <w:rFonts w:ascii="Calibri" w:hAnsi="Calibri" w:cs="Calibri"/>
          <w:sz w:val="22"/>
          <w:szCs w:val="22"/>
          <w:lang w:val="en-GB"/>
        </w:rPr>
      </w:pPr>
      <w:r w:rsidRPr="007D7F61">
        <w:rPr>
          <w:rFonts w:ascii="Calibri" w:hAnsi="Calibri" w:cs="Calibri"/>
          <w:sz w:val="22"/>
          <w:szCs w:val="22"/>
          <w:lang w:val="en-GB"/>
        </w:rPr>
        <w:t>Experience in developing of at least one online training/course, preferably on the topic of environment or climate change;</w:t>
      </w:r>
    </w:p>
    <w:p w14:paraId="71D11384" w14:textId="77777777" w:rsidR="00DA694F" w:rsidRPr="007D7F61" w:rsidRDefault="00DA694F" w:rsidP="00DA694F">
      <w:pPr>
        <w:numPr>
          <w:ilvl w:val="0"/>
          <w:numId w:val="6"/>
        </w:numPr>
        <w:spacing w:before="60" w:after="60"/>
        <w:jc w:val="both"/>
        <w:rPr>
          <w:rFonts w:ascii="Calibri" w:hAnsi="Calibri" w:cs="Calibri"/>
          <w:sz w:val="22"/>
          <w:szCs w:val="22"/>
          <w:lang w:val="en-GB"/>
        </w:rPr>
      </w:pPr>
      <w:r w:rsidRPr="007D7F61">
        <w:rPr>
          <w:rFonts w:ascii="Calibri" w:hAnsi="Calibri" w:cs="Calibri"/>
          <w:sz w:val="22"/>
          <w:szCs w:val="22"/>
        </w:rPr>
        <w:t>Be registered as the legal entity in the requested line of business for at least 3 years prior the date of publishing this tender. Prospective bidders shall provide copy of the Certificate of Registration</w:t>
      </w:r>
      <w:r w:rsidRPr="007D7F61">
        <w:rPr>
          <w:rFonts w:ascii="Calibri" w:hAnsi="Calibri" w:cs="Calibri"/>
          <w:b/>
          <w:sz w:val="22"/>
          <w:szCs w:val="22"/>
        </w:rPr>
        <w:t xml:space="preserve"> </w:t>
      </w:r>
      <w:r w:rsidRPr="007D7F61">
        <w:rPr>
          <w:rFonts w:ascii="Calibri" w:hAnsi="Calibri" w:cs="Calibri"/>
          <w:bCs/>
          <w:sz w:val="22"/>
          <w:szCs w:val="22"/>
        </w:rPr>
        <w:t>(a copy from APR for Serbian bidders);</w:t>
      </w:r>
    </w:p>
    <w:p w14:paraId="7CE69F1E" w14:textId="77777777" w:rsidR="00DA694F" w:rsidRPr="007D7F61" w:rsidRDefault="00DA694F" w:rsidP="00DA694F">
      <w:pPr>
        <w:numPr>
          <w:ilvl w:val="0"/>
          <w:numId w:val="6"/>
        </w:numPr>
        <w:spacing w:before="60" w:after="60"/>
        <w:jc w:val="both"/>
        <w:rPr>
          <w:rFonts w:ascii="Calibri" w:hAnsi="Calibri" w:cs="Calibri"/>
          <w:sz w:val="22"/>
          <w:szCs w:val="22"/>
          <w:lang w:val="en-GB"/>
        </w:rPr>
      </w:pPr>
      <w:r w:rsidRPr="007D7F61">
        <w:rPr>
          <w:rFonts w:ascii="Calibri" w:hAnsi="Calibri" w:cs="Calibri"/>
          <w:sz w:val="22"/>
          <w:szCs w:val="22"/>
        </w:rPr>
        <w:t>Have minimum annual turnover of USD 50,000.00 during 2018 and 2019 (per each of the mentioned years).</w:t>
      </w:r>
    </w:p>
    <w:p w14:paraId="36733EF4"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If applicable, please provide consortium agreement. This agreement shall state the leading company/institution which shall be responsible for signing and implementing the contract with UNDP. Also, the agreement shall have a clause indicating that the members of the consortium shall hold UNDP harmless in case of internal disputes.</w:t>
      </w:r>
    </w:p>
    <w:p w14:paraId="7E42F69F"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In case of consortium, please provide brief presentation together with the list of relevant references/experience for each consortium member.</w:t>
      </w:r>
    </w:p>
    <w:p w14:paraId="69FC25C0" w14:textId="77777777" w:rsidR="00DA694F" w:rsidRPr="007D7F61" w:rsidRDefault="00DA694F" w:rsidP="00DA694F">
      <w:pPr>
        <w:jc w:val="both"/>
        <w:rPr>
          <w:rFonts w:ascii="Calibri" w:hAnsi="Calibri" w:cs="Calibri"/>
          <w:b/>
          <w:sz w:val="22"/>
          <w:szCs w:val="22"/>
          <w:lang w:val="en-GB"/>
        </w:rPr>
      </w:pPr>
    </w:p>
    <w:p w14:paraId="0941177C" w14:textId="77777777" w:rsidR="00DA694F" w:rsidRPr="007D7F61" w:rsidRDefault="00DA694F" w:rsidP="00DA694F">
      <w:pPr>
        <w:spacing w:before="240" w:after="120"/>
        <w:jc w:val="both"/>
        <w:rPr>
          <w:rFonts w:ascii="Calibri" w:hAnsi="Calibri" w:cs="Calibri"/>
          <w:b/>
          <w:sz w:val="22"/>
          <w:szCs w:val="22"/>
          <w:lang w:val="en-GB"/>
        </w:rPr>
      </w:pPr>
      <w:r w:rsidRPr="007D7F61">
        <w:rPr>
          <w:rFonts w:ascii="Calibri" w:hAnsi="Calibri" w:cs="Calibri"/>
          <w:b/>
          <w:sz w:val="22"/>
          <w:szCs w:val="22"/>
          <w:lang w:val="en-GB"/>
        </w:rPr>
        <w:t>Personal Qualifications</w:t>
      </w:r>
    </w:p>
    <w:p w14:paraId="212EB6A2"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 xml:space="preserve">In addition to the abovementioned Corporate Qualifications requirements, the Selected Bidder shall propose a team of 2 experts with the minimum competencies as listed below. Bidders are given opportunity to propose more experts (i.e. bigger team), based on their knowledge and experience. The rationale for such approach shall be clearly elaborated in the Proposal under the Resource plan and Proposed methodology paragraphs and Structure Chart with proposed names/functions shall be provided (i.e. Team Leader, etc). However, only the CVs of 2 required experts will be evaluated in the technical and financial part. </w:t>
      </w:r>
    </w:p>
    <w:p w14:paraId="18211C60" w14:textId="77777777" w:rsidR="00DA694F" w:rsidRPr="007D7F61" w:rsidRDefault="00DA694F" w:rsidP="00DA694F">
      <w:pPr>
        <w:spacing w:before="240" w:after="120"/>
        <w:jc w:val="both"/>
        <w:rPr>
          <w:rFonts w:ascii="Calibri" w:hAnsi="Calibri" w:cs="Calibri"/>
          <w:b/>
          <w:sz w:val="22"/>
          <w:szCs w:val="22"/>
          <w:lang w:val="en-GB"/>
        </w:rPr>
      </w:pPr>
      <w:r w:rsidRPr="007D7F61">
        <w:rPr>
          <w:rFonts w:ascii="Calibri" w:hAnsi="Calibri" w:cs="Calibri"/>
          <w:b/>
          <w:sz w:val="22"/>
          <w:szCs w:val="22"/>
          <w:lang w:val="en-GB"/>
        </w:rPr>
        <w:lastRenderedPageBreak/>
        <w:t>The Expert No.1, Team Leader, shall meet at least the following requirements:</w:t>
      </w:r>
    </w:p>
    <w:p w14:paraId="494A5934" w14:textId="77777777" w:rsidR="00DA694F" w:rsidRPr="007D7F61" w:rsidRDefault="00DA694F" w:rsidP="00DA694F">
      <w:pPr>
        <w:spacing w:before="240" w:after="120"/>
        <w:jc w:val="both"/>
        <w:rPr>
          <w:rFonts w:ascii="Calibri" w:hAnsi="Calibri" w:cs="Calibri"/>
          <w:b/>
          <w:sz w:val="22"/>
          <w:szCs w:val="22"/>
          <w:lang w:val="en-GB"/>
        </w:rPr>
      </w:pPr>
      <w:r w:rsidRPr="007D7F61">
        <w:rPr>
          <w:rFonts w:ascii="Calibri" w:hAnsi="Calibri" w:cs="Calibri"/>
          <w:i/>
          <w:sz w:val="22"/>
          <w:szCs w:val="22"/>
          <w:u w:val="single"/>
          <w:lang w:val="en-GB"/>
        </w:rPr>
        <w:t>Education:</w:t>
      </w:r>
    </w:p>
    <w:p w14:paraId="444D00EC" w14:textId="77777777" w:rsidR="00DA694F" w:rsidRPr="007D7F61" w:rsidRDefault="00DA694F" w:rsidP="00DA694F">
      <w:pPr>
        <w:numPr>
          <w:ilvl w:val="0"/>
          <w:numId w:val="7"/>
        </w:numPr>
        <w:spacing w:after="200"/>
        <w:jc w:val="both"/>
        <w:rPr>
          <w:rFonts w:ascii="Calibri" w:hAnsi="Calibri" w:cs="Calibri"/>
          <w:sz w:val="22"/>
          <w:szCs w:val="22"/>
          <w:lang w:val="en-GB"/>
        </w:rPr>
      </w:pPr>
      <w:r w:rsidRPr="007D7F61">
        <w:rPr>
          <w:rFonts w:ascii="Calibri" w:hAnsi="Calibri" w:cs="Calibri"/>
          <w:sz w:val="22"/>
          <w:szCs w:val="22"/>
          <w:lang w:val="en-GB"/>
        </w:rPr>
        <w:t>University degree in natural sciences, environmental management, economy, management or other related fields;</w:t>
      </w:r>
    </w:p>
    <w:p w14:paraId="59294030" w14:textId="77777777" w:rsidR="00DA694F" w:rsidRPr="007D7F61" w:rsidRDefault="00DA694F" w:rsidP="00DA694F">
      <w:pPr>
        <w:spacing w:before="240" w:after="120"/>
        <w:jc w:val="both"/>
        <w:rPr>
          <w:rFonts w:ascii="Calibri" w:hAnsi="Calibri" w:cs="Calibri"/>
          <w:i/>
          <w:sz w:val="22"/>
          <w:szCs w:val="22"/>
          <w:u w:val="single"/>
          <w:lang w:val="en-GB"/>
        </w:rPr>
      </w:pPr>
      <w:r w:rsidRPr="007D7F61">
        <w:rPr>
          <w:rFonts w:ascii="Calibri" w:hAnsi="Calibri" w:cs="Calibri"/>
          <w:i/>
          <w:sz w:val="22"/>
          <w:szCs w:val="22"/>
          <w:u w:val="single"/>
          <w:lang w:val="en-GB"/>
        </w:rPr>
        <w:t>General Professional Experience:</w:t>
      </w:r>
    </w:p>
    <w:p w14:paraId="1E906534"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At least 7 years of professional experience in climate change or environmental protection related issues;</w:t>
      </w:r>
    </w:p>
    <w:p w14:paraId="248747B8"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Knowledge of the National and the EU EIA/SEA legal and institutional framework;</w:t>
      </w:r>
    </w:p>
    <w:p w14:paraId="74D730C9"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Knowledge of policies and sectorial plans and programs in the Republic of Serbia;</w:t>
      </w:r>
    </w:p>
    <w:p w14:paraId="7E779224"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Knowledge of SES Principles of key IFIs;</w:t>
      </w:r>
    </w:p>
    <w:p w14:paraId="4C2E6A7C"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Experience in Policy/Regulatory and Institutional assessments and capacity building;</w:t>
      </w:r>
    </w:p>
    <w:p w14:paraId="2BB7F72E"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 xml:space="preserve">Experience in leading teams; </w:t>
      </w:r>
    </w:p>
    <w:p w14:paraId="4B927B46"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Experience with international organizations and projects in environmental field;</w:t>
      </w:r>
    </w:p>
    <w:p w14:paraId="4D9004EB"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 xml:space="preserve">Experience in working with a wide range of stakeholders (private, governmental, etc.). </w:t>
      </w:r>
    </w:p>
    <w:p w14:paraId="29199911" w14:textId="77777777" w:rsidR="00DA694F" w:rsidRPr="007D7F61" w:rsidRDefault="00DA694F" w:rsidP="00DA694F">
      <w:pPr>
        <w:spacing w:before="240" w:after="120"/>
        <w:jc w:val="both"/>
        <w:rPr>
          <w:rFonts w:ascii="Calibri" w:hAnsi="Calibri" w:cs="Calibri"/>
          <w:i/>
          <w:sz w:val="22"/>
          <w:szCs w:val="22"/>
          <w:u w:val="single"/>
          <w:lang w:val="en-GB"/>
        </w:rPr>
      </w:pPr>
      <w:r w:rsidRPr="007D7F61">
        <w:rPr>
          <w:rFonts w:ascii="Calibri" w:hAnsi="Calibri" w:cs="Calibri"/>
          <w:i/>
          <w:sz w:val="22"/>
          <w:szCs w:val="22"/>
          <w:u w:val="single"/>
          <w:lang w:val="en-GB"/>
        </w:rPr>
        <w:t>Specific professional experience:</w:t>
      </w:r>
    </w:p>
    <w:p w14:paraId="5611F804"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 xml:space="preserve">At least 5 years of professional experience in EIA/SEA related issues; </w:t>
      </w:r>
    </w:p>
    <w:p w14:paraId="0A649F4D"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 xml:space="preserve">Knowledge on monitoring and reporting requirements;  </w:t>
      </w:r>
    </w:p>
    <w:p w14:paraId="51400B63"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Proven experience and ability to synthesize relevant collected data and findings for the preparation of reports;</w:t>
      </w:r>
    </w:p>
    <w:p w14:paraId="2101BA92"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Excellent communication and presentation skills are a must;</w:t>
      </w:r>
    </w:p>
    <w:p w14:paraId="5A5F3234" w14:textId="77777777" w:rsidR="00DA694F" w:rsidRPr="007D7F61" w:rsidRDefault="00DA694F" w:rsidP="00DA694F">
      <w:pPr>
        <w:spacing w:before="240" w:after="120"/>
        <w:jc w:val="both"/>
        <w:rPr>
          <w:rFonts w:ascii="Calibri" w:hAnsi="Calibri" w:cs="Calibri"/>
          <w:i/>
          <w:sz w:val="22"/>
          <w:szCs w:val="22"/>
          <w:u w:val="single"/>
          <w:lang w:val="en-GB"/>
        </w:rPr>
      </w:pPr>
      <w:r w:rsidRPr="007D7F61">
        <w:rPr>
          <w:rFonts w:ascii="Calibri" w:hAnsi="Calibri" w:cs="Calibri"/>
          <w:i/>
          <w:sz w:val="22"/>
          <w:szCs w:val="22"/>
          <w:u w:val="single"/>
          <w:lang w:val="en-GB"/>
        </w:rPr>
        <w:t>Languages:</w:t>
      </w:r>
    </w:p>
    <w:p w14:paraId="1115D374"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Fluency in Serbian and English.</w:t>
      </w:r>
    </w:p>
    <w:p w14:paraId="0D5DC576" w14:textId="77777777" w:rsidR="00DA694F" w:rsidRPr="007D7F61" w:rsidRDefault="00DA694F" w:rsidP="00DA694F">
      <w:pPr>
        <w:spacing w:after="20"/>
        <w:jc w:val="both"/>
        <w:rPr>
          <w:rFonts w:ascii="Calibri" w:hAnsi="Calibri" w:cs="Calibri"/>
          <w:sz w:val="22"/>
          <w:szCs w:val="22"/>
          <w:lang w:val="en-GB"/>
        </w:rPr>
      </w:pPr>
    </w:p>
    <w:p w14:paraId="616CFBCF" w14:textId="77777777" w:rsidR="00DA694F" w:rsidRPr="007D7F61" w:rsidRDefault="00DA694F" w:rsidP="00DA694F">
      <w:pPr>
        <w:spacing w:after="20"/>
        <w:jc w:val="both"/>
        <w:rPr>
          <w:rFonts w:ascii="Calibri" w:hAnsi="Calibri" w:cs="Calibri"/>
          <w:sz w:val="22"/>
          <w:szCs w:val="22"/>
          <w:lang w:val="en-GB"/>
        </w:rPr>
      </w:pPr>
    </w:p>
    <w:p w14:paraId="2D051A07" w14:textId="77777777" w:rsidR="00DA694F" w:rsidRPr="007D7F61" w:rsidRDefault="00DA694F" w:rsidP="00DA694F">
      <w:pPr>
        <w:spacing w:after="120"/>
        <w:jc w:val="both"/>
        <w:rPr>
          <w:rFonts w:ascii="Calibri" w:hAnsi="Calibri" w:cs="Calibri"/>
          <w:b/>
          <w:sz w:val="22"/>
          <w:szCs w:val="22"/>
          <w:lang w:val="en-GB"/>
        </w:rPr>
      </w:pPr>
      <w:r w:rsidRPr="007D7F61">
        <w:rPr>
          <w:rFonts w:ascii="Calibri" w:hAnsi="Calibri" w:cs="Calibri"/>
          <w:b/>
          <w:sz w:val="22"/>
          <w:szCs w:val="22"/>
          <w:lang w:val="en-GB"/>
        </w:rPr>
        <w:t>The Expert No.2. Expert for EIA/SEA shall meet at least the following requirements:</w:t>
      </w:r>
    </w:p>
    <w:p w14:paraId="37C4529D" w14:textId="77777777" w:rsidR="00DA694F" w:rsidRPr="007D7F61" w:rsidRDefault="00DA694F" w:rsidP="00DA694F">
      <w:pPr>
        <w:spacing w:before="240" w:after="120"/>
        <w:jc w:val="both"/>
        <w:rPr>
          <w:rFonts w:ascii="Calibri" w:hAnsi="Calibri" w:cs="Calibri"/>
          <w:i/>
          <w:sz w:val="22"/>
          <w:szCs w:val="22"/>
          <w:u w:val="single"/>
          <w:lang w:val="en-GB"/>
        </w:rPr>
      </w:pPr>
      <w:r w:rsidRPr="007D7F61">
        <w:rPr>
          <w:rFonts w:ascii="Calibri" w:hAnsi="Calibri" w:cs="Calibri"/>
          <w:i/>
          <w:sz w:val="22"/>
          <w:szCs w:val="22"/>
          <w:u w:val="single"/>
          <w:lang w:val="en-GB"/>
        </w:rPr>
        <w:t>Education:</w:t>
      </w:r>
    </w:p>
    <w:p w14:paraId="01A2233C"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University degree in natural sciences, social sciences, management, economy or related fields;</w:t>
      </w:r>
    </w:p>
    <w:p w14:paraId="442E723D" w14:textId="77777777" w:rsidR="00DA694F" w:rsidRPr="007D7F61" w:rsidRDefault="00DA694F" w:rsidP="00DA694F">
      <w:pPr>
        <w:spacing w:before="240" w:after="120"/>
        <w:jc w:val="both"/>
        <w:rPr>
          <w:rFonts w:ascii="Calibri" w:hAnsi="Calibri" w:cs="Calibri"/>
          <w:i/>
          <w:sz w:val="22"/>
          <w:szCs w:val="22"/>
          <w:u w:val="single"/>
          <w:lang w:val="en-GB"/>
        </w:rPr>
      </w:pPr>
      <w:r w:rsidRPr="007D7F61">
        <w:rPr>
          <w:rFonts w:ascii="Calibri" w:hAnsi="Calibri" w:cs="Calibri"/>
          <w:i/>
          <w:sz w:val="22"/>
          <w:szCs w:val="22"/>
          <w:u w:val="single"/>
          <w:lang w:val="en-GB"/>
        </w:rPr>
        <w:t>General Professional Experience:</w:t>
      </w:r>
    </w:p>
    <w:p w14:paraId="44E165E7"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At least 5years of professional experience in environmental related issues;</w:t>
      </w:r>
    </w:p>
    <w:p w14:paraId="160F28C3" w14:textId="77777777" w:rsidR="00DA694F" w:rsidRPr="007D7F61" w:rsidRDefault="00DA694F" w:rsidP="00DA694F">
      <w:pPr>
        <w:spacing w:before="240" w:after="120"/>
        <w:jc w:val="both"/>
        <w:rPr>
          <w:rFonts w:ascii="Calibri" w:hAnsi="Calibri" w:cs="Calibri"/>
          <w:i/>
          <w:sz w:val="22"/>
          <w:szCs w:val="22"/>
          <w:u w:val="single"/>
          <w:lang w:val="en-GB"/>
        </w:rPr>
      </w:pPr>
      <w:r w:rsidRPr="007D7F61">
        <w:rPr>
          <w:rFonts w:ascii="Calibri" w:hAnsi="Calibri" w:cs="Calibri"/>
          <w:i/>
          <w:sz w:val="22"/>
          <w:szCs w:val="22"/>
          <w:u w:val="single"/>
          <w:lang w:val="en-GB"/>
        </w:rPr>
        <w:t xml:space="preserve">Specific professional experience: </w:t>
      </w:r>
    </w:p>
    <w:p w14:paraId="5E9B6C26"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At least 3 years of professional experience in EIA/SEA related topics;</w:t>
      </w:r>
    </w:p>
    <w:p w14:paraId="0B90C733"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Familiarity with the RIO Conventions, UN and EU Strategic directions and priorities in the field of environment;</w:t>
      </w:r>
    </w:p>
    <w:p w14:paraId="4C369764" w14:textId="77777777" w:rsidR="00DA694F" w:rsidRPr="007D7F61" w:rsidRDefault="00DA694F" w:rsidP="00DA694F">
      <w:pPr>
        <w:numPr>
          <w:ilvl w:val="0"/>
          <w:numId w:val="7"/>
        </w:numPr>
        <w:spacing w:after="80"/>
        <w:jc w:val="both"/>
        <w:rPr>
          <w:rFonts w:ascii="Calibri" w:hAnsi="Calibri" w:cs="Calibri"/>
          <w:sz w:val="22"/>
          <w:szCs w:val="22"/>
          <w:lang w:val="en-GB"/>
        </w:rPr>
      </w:pPr>
      <w:r w:rsidRPr="007D7F61">
        <w:rPr>
          <w:rFonts w:ascii="Calibri" w:hAnsi="Calibri" w:cs="Calibri"/>
          <w:sz w:val="22"/>
          <w:szCs w:val="22"/>
          <w:lang w:val="en-GB"/>
        </w:rPr>
        <w:t>Previous experience with UNDP or other International Organizations is a great advantage;</w:t>
      </w:r>
    </w:p>
    <w:p w14:paraId="655AA314" w14:textId="77777777" w:rsidR="00DA694F" w:rsidRPr="007D7F61" w:rsidRDefault="00DA694F" w:rsidP="00DA694F">
      <w:pPr>
        <w:numPr>
          <w:ilvl w:val="0"/>
          <w:numId w:val="7"/>
        </w:numPr>
        <w:spacing w:after="20"/>
        <w:jc w:val="both"/>
        <w:rPr>
          <w:rFonts w:ascii="Calibri" w:hAnsi="Calibri" w:cs="Calibri"/>
          <w:sz w:val="22"/>
          <w:szCs w:val="22"/>
          <w:lang w:val="en-GB"/>
        </w:rPr>
      </w:pPr>
      <w:r w:rsidRPr="007D7F61">
        <w:rPr>
          <w:rFonts w:ascii="Calibri" w:hAnsi="Calibri" w:cs="Calibri"/>
          <w:sz w:val="22"/>
          <w:szCs w:val="22"/>
          <w:lang w:val="en-GB"/>
        </w:rPr>
        <w:t>Excellent communication and presentation skills;</w:t>
      </w:r>
    </w:p>
    <w:p w14:paraId="612F289B" w14:textId="77777777" w:rsidR="00DA694F" w:rsidRPr="007D7F61" w:rsidRDefault="00DA694F" w:rsidP="00DA694F">
      <w:pPr>
        <w:numPr>
          <w:ilvl w:val="0"/>
          <w:numId w:val="7"/>
        </w:numPr>
        <w:spacing w:after="20"/>
        <w:jc w:val="both"/>
        <w:rPr>
          <w:rFonts w:ascii="Calibri" w:hAnsi="Calibri" w:cs="Calibri"/>
          <w:i/>
          <w:sz w:val="22"/>
          <w:szCs w:val="22"/>
          <w:u w:val="single"/>
          <w:lang w:val="en-GB"/>
        </w:rPr>
      </w:pPr>
      <w:r w:rsidRPr="007D7F61">
        <w:rPr>
          <w:rFonts w:ascii="Calibri" w:hAnsi="Calibri" w:cs="Calibri"/>
          <w:sz w:val="22"/>
          <w:szCs w:val="22"/>
          <w:lang w:val="en-GB"/>
        </w:rPr>
        <w:t>Experiences in collection and maintaining of related data and information;</w:t>
      </w:r>
    </w:p>
    <w:p w14:paraId="6935A330" w14:textId="77777777" w:rsidR="00DA694F" w:rsidRPr="007D7F61" w:rsidRDefault="00DA694F" w:rsidP="00DA694F">
      <w:pPr>
        <w:spacing w:before="240" w:after="120"/>
        <w:jc w:val="both"/>
        <w:rPr>
          <w:rFonts w:ascii="Calibri" w:hAnsi="Calibri" w:cs="Calibri"/>
          <w:i/>
          <w:sz w:val="22"/>
          <w:szCs w:val="22"/>
          <w:u w:val="single"/>
          <w:lang w:val="en-GB"/>
        </w:rPr>
      </w:pPr>
      <w:r w:rsidRPr="007D7F61">
        <w:rPr>
          <w:rFonts w:ascii="Calibri" w:hAnsi="Calibri" w:cs="Calibri"/>
          <w:i/>
          <w:sz w:val="22"/>
          <w:szCs w:val="22"/>
          <w:u w:val="single"/>
          <w:lang w:val="en-GB"/>
        </w:rPr>
        <w:t>Languages:</w:t>
      </w:r>
    </w:p>
    <w:p w14:paraId="49C26352" w14:textId="77777777" w:rsidR="00DA694F" w:rsidRPr="007D7F61" w:rsidRDefault="00DA694F" w:rsidP="00DA694F">
      <w:pPr>
        <w:numPr>
          <w:ilvl w:val="0"/>
          <w:numId w:val="7"/>
        </w:numPr>
        <w:spacing w:after="20"/>
        <w:jc w:val="both"/>
        <w:rPr>
          <w:rStyle w:val="Strong"/>
          <w:rFonts w:ascii="Calibri" w:hAnsi="Calibri" w:cs="Calibri"/>
          <w:b w:val="0"/>
          <w:bCs w:val="0"/>
          <w:sz w:val="22"/>
          <w:szCs w:val="22"/>
          <w:lang w:val="en-GB"/>
        </w:rPr>
      </w:pPr>
      <w:r w:rsidRPr="007D7F61">
        <w:rPr>
          <w:rFonts w:ascii="Calibri" w:hAnsi="Calibri" w:cs="Calibri"/>
          <w:sz w:val="22"/>
          <w:szCs w:val="22"/>
          <w:lang w:val="en-GB"/>
        </w:rPr>
        <w:lastRenderedPageBreak/>
        <w:t>Fluency in Serbian and English.</w:t>
      </w:r>
    </w:p>
    <w:p w14:paraId="4169166F" w14:textId="77777777" w:rsidR="00DA694F" w:rsidRPr="007D7F61" w:rsidRDefault="00DA694F" w:rsidP="00DA694F">
      <w:pPr>
        <w:ind w:left="360"/>
        <w:jc w:val="both"/>
        <w:rPr>
          <w:rStyle w:val="Strong"/>
          <w:rFonts w:ascii="Calibri" w:hAnsi="Calibri" w:cs="Calibri"/>
          <w:b w:val="0"/>
          <w:bCs w:val="0"/>
          <w:sz w:val="22"/>
          <w:szCs w:val="22"/>
          <w:lang w:val="en-GB"/>
        </w:rPr>
      </w:pPr>
    </w:p>
    <w:p w14:paraId="778E6B66" w14:textId="77777777" w:rsidR="00DA694F" w:rsidRPr="007D7F61" w:rsidRDefault="00DA694F" w:rsidP="00DA694F">
      <w:pPr>
        <w:widowControl w:val="0"/>
        <w:overflowPunct w:val="0"/>
        <w:adjustRightInd w:val="0"/>
        <w:spacing w:before="240" w:after="120"/>
        <w:jc w:val="both"/>
        <w:rPr>
          <w:rFonts w:ascii="Calibri" w:hAnsi="Calibri" w:cs="Calibri"/>
          <w:b/>
          <w:sz w:val="22"/>
          <w:szCs w:val="22"/>
          <w:u w:val="single"/>
          <w:lang w:val="en-GB"/>
        </w:rPr>
      </w:pPr>
      <w:r w:rsidRPr="007D7F61">
        <w:rPr>
          <w:rFonts w:ascii="Calibri" w:hAnsi="Calibri" w:cs="Calibri"/>
          <w:b/>
          <w:sz w:val="22"/>
          <w:szCs w:val="22"/>
          <w:u w:val="single"/>
          <w:lang w:val="en-GB"/>
        </w:rPr>
        <w:t>NOTE 1: Selected Bidder’s responsibilities</w:t>
      </w:r>
    </w:p>
    <w:p w14:paraId="2DBB2869" w14:textId="77777777" w:rsidR="00DA694F" w:rsidRPr="007D7F61" w:rsidRDefault="00DA694F" w:rsidP="00DA694F">
      <w:pPr>
        <w:spacing w:before="120" w:after="120"/>
        <w:jc w:val="both"/>
        <w:rPr>
          <w:rFonts w:ascii="Calibri" w:hAnsi="Calibri" w:cs="Calibri"/>
          <w:sz w:val="22"/>
          <w:szCs w:val="22"/>
          <w:lang w:val="en-GB"/>
        </w:rPr>
      </w:pPr>
      <w:r w:rsidRPr="007D7F61">
        <w:rPr>
          <w:rFonts w:ascii="Calibri" w:hAnsi="Calibri" w:cs="Calibri"/>
          <w:sz w:val="22"/>
          <w:szCs w:val="22"/>
          <w:lang w:val="en-GB"/>
        </w:rPr>
        <w:t>The Selected Bidder shall be responsible for the provision of the all related (lump-sum) costs, which are to be included in the financial proposal to include but not limited to:</w:t>
      </w:r>
    </w:p>
    <w:p w14:paraId="0009FD78" w14:textId="77777777" w:rsidR="00DA694F" w:rsidRPr="007D7F61" w:rsidRDefault="00DA694F" w:rsidP="00DA694F">
      <w:pPr>
        <w:numPr>
          <w:ilvl w:val="0"/>
          <w:numId w:val="7"/>
        </w:numPr>
        <w:jc w:val="both"/>
        <w:rPr>
          <w:rFonts w:ascii="Calibri" w:hAnsi="Calibri" w:cs="Calibri"/>
          <w:sz w:val="22"/>
          <w:szCs w:val="22"/>
          <w:lang w:val="en-GB"/>
        </w:rPr>
      </w:pPr>
      <w:r w:rsidRPr="007D7F61">
        <w:rPr>
          <w:rFonts w:ascii="Calibri" w:hAnsi="Calibri" w:cs="Calibri"/>
          <w:sz w:val="22"/>
          <w:szCs w:val="22"/>
          <w:lang w:val="en-GB"/>
        </w:rPr>
        <w:t>Assistance in the implementation of the assignment (secretarial, administrative, logistics, travel and all other activities);</w:t>
      </w:r>
    </w:p>
    <w:p w14:paraId="1A4D9659" w14:textId="77777777" w:rsidR="00DA694F" w:rsidRPr="007D7F61" w:rsidRDefault="00DA694F" w:rsidP="00DA694F">
      <w:pPr>
        <w:numPr>
          <w:ilvl w:val="0"/>
          <w:numId w:val="7"/>
        </w:numPr>
        <w:tabs>
          <w:tab w:val="left" w:pos="270"/>
        </w:tabs>
        <w:jc w:val="both"/>
        <w:rPr>
          <w:rFonts w:ascii="Calibri" w:hAnsi="Calibri" w:cs="Calibri"/>
          <w:sz w:val="22"/>
          <w:szCs w:val="22"/>
          <w:lang w:val="en-GB"/>
        </w:rPr>
      </w:pPr>
      <w:r w:rsidRPr="007D7F61">
        <w:rPr>
          <w:rFonts w:ascii="Calibri" w:hAnsi="Calibri" w:cs="Calibri"/>
          <w:sz w:val="22"/>
          <w:szCs w:val="22"/>
          <w:lang w:val="en-GB"/>
        </w:rPr>
        <w:t>Any equipment necessary to provide proper and unremitting working conditions for the expert’s team engaged under this ToR.</w:t>
      </w:r>
    </w:p>
    <w:p w14:paraId="2D8D9F30" w14:textId="77777777" w:rsidR="00DA694F" w:rsidRPr="007D7F61" w:rsidRDefault="00DA694F" w:rsidP="00DA694F">
      <w:pPr>
        <w:widowControl w:val="0"/>
        <w:overflowPunct w:val="0"/>
        <w:adjustRightInd w:val="0"/>
        <w:spacing w:before="240" w:after="120"/>
        <w:jc w:val="both"/>
        <w:rPr>
          <w:rFonts w:ascii="Calibri" w:hAnsi="Calibri" w:cs="Calibri"/>
          <w:b/>
          <w:sz w:val="22"/>
          <w:szCs w:val="22"/>
          <w:u w:val="single"/>
          <w:lang w:val="en-GB"/>
        </w:rPr>
      </w:pPr>
      <w:r w:rsidRPr="007D7F61">
        <w:rPr>
          <w:rFonts w:ascii="Calibri" w:hAnsi="Calibri" w:cs="Calibri"/>
          <w:b/>
          <w:sz w:val="22"/>
          <w:szCs w:val="22"/>
          <w:u w:val="single"/>
          <w:lang w:val="en-GB"/>
        </w:rPr>
        <w:t>Note 2: Language of the Contract</w:t>
      </w:r>
    </w:p>
    <w:p w14:paraId="2D20C72E" w14:textId="77777777" w:rsidR="00DA694F" w:rsidRPr="007D7F61" w:rsidRDefault="00DA694F" w:rsidP="00DA694F">
      <w:pPr>
        <w:jc w:val="both"/>
        <w:rPr>
          <w:rFonts w:ascii="Calibri" w:hAnsi="Calibri" w:cs="Calibri"/>
          <w:sz w:val="22"/>
          <w:szCs w:val="22"/>
        </w:rPr>
      </w:pPr>
      <w:r w:rsidRPr="007D7F61">
        <w:rPr>
          <w:rFonts w:ascii="Calibri" w:hAnsi="Calibri" w:cs="Calibri"/>
          <w:sz w:val="22"/>
          <w:szCs w:val="22"/>
          <w:lang w:val="en-GB"/>
        </w:rPr>
        <w:t>Language of the contract is English.</w:t>
      </w:r>
    </w:p>
    <w:p w14:paraId="3AF28F26" w14:textId="77777777" w:rsidR="007B54AE" w:rsidRDefault="007B54AE" w:rsidP="00DA694F">
      <w:pPr>
        <w:pStyle w:val="Heading1"/>
        <w:jc w:val="center"/>
        <w:rPr>
          <w:rFonts w:ascii="Calibri" w:eastAsia="MS Mincho" w:hAnsi="Calibri" w:cs="Calibri"/>
          <w:b/>
          <w:bCs/>
          <w:sz w:val="22"/>
          <w:szCs w:val="22"/>
        </w:rPr>
      </w:pPr>
    </w:p>
    <w:sectPr w:rsidR="007B54AE" w:rsidSect="005C39E7">
      <w:footerReference w:type="even" r:id="rId25"/>
      <w:footerReference w:type="default" r:id="rId26"/>
      <w:pgSz w:w="12240" w:h="15840" w:code="1"/>
      <w:pgMar w:top="900" w:right="720" w:bottom="1440" w:left="99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89F6" w14:textId="77777777" w:rsidR="0030711E" w:rsidRDefault="0030711E">
      <w:r>
        <w:separator/>
      </w:r>
    </w:p>
  </w:endnote>
  <w:endnote w:type="continuationSeparator" w:id="0">
    <w:p w14:paraId="48DFF008" w14:textId="77777777" w:rsidR="0030711E" w:rsidRDefault="0030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YuCiril Times">
    <w:altName w:val="Courier New"/>
    <w:charset w:val="00"/>
    <w:family w:val="roman"/>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FE9A" w14:textId="77777777" w:rsidR="002C5ADB" w:rsidRDefault="0030711E">
    <w:pPr>
      <w:pStyle w:val="BodyText"/>
      <w:spacing w:line="14" w:lineRule="auto"/>
      <w:rPr>
        <w:sz w:val="20"/>
      </w:rPr>
    </w:pPr>
    <w:r>
      <w:pict w14:anchorId="2E598157">
        <v:shapetype id="_x0000_t202" coordsize="21600,21600" o:spt="202" path="m,l,21600r21600,l21600,xe">
          <v:stroke joinstyle="miter"/>
          <v:path gradientshapeok="t" o:connecttype="rect"/>
        </v:shapetype>
        <v:shape id="_x0000_s2052" type="#_x0000_t202" style="position:absolute;margin-left:53pt;margin-top:746.95pt;width:75.1pt;height:10.05pt;z-index:-3;mso-position-horizontal-relative:page;mso-position-vertical-relative:page" filled="f" stroked="f">
          <v:textbox inset="0,0,0,0">
            <w:txbxContent>
              <w:p w14:paraId="06C277F3" w14:textId="77777777" w:rsidR="002C5ADB" w:rsidRDefault="002C5ADB">
                <w:pPr>
                  <w:spacing w:line="183" w:lineRule="exact"/>
                  <w:ind w:left="20"/>
                  <w:rPr>
                    <w:rFonts w:ascii="Corbel"/>
                    <w:b/>
                    <w:sz w:val="16"/>
                  </w:rPr>
                </w:pPr>
                <w:r>
                  <w:rPr>
                    <w:rFonts w:ascii="Corbel"/>
                    <w:b/>
                    <w:spacing w:val="-1"/>
                    <w:sz w:val="16"/>
                  </w:rPr>
                  <w:t>R</w:t>
                </w:r>
                <w:r>
                  <w:rPr>
                    <w:rFonts w:ascii="Corbel"/>
                    <w:b/>
                    <w:w w:val="99"/>
                    <w:sz w:val="13"/>
                  </w:rPr>
                  <w:t>E</w:t>
                </w:r>
                <w:r>
                  <w:rPr>
                    <w:rFonts w:ascii="Corbel"/>
                    <w:b/>
                    <w:spacing w:val="-2"/>
                    <w:w w:val="99"/>
                    <w:sz w:val="13"/>
                  </w:rPr>
                  <w:t>V</w:t>
                </w:r>
                <w:r>
                  <w:rPr>
                    <w:rFonts w:ascii="Corbel"/>
                    <w:b/>
                    <w:sz w:val="16"/>
                  </w:rPr>
                  <w:t>.:</w:t>
                </w:r>
                <w:r>
                  <w:rPr>
                    <w:rFonts w:ascii="Corbel"/>
                    <w:b/>
                    <w:spacing w:val="-6"/>
                    <w:sz w:val="16"/>
                  </w:rPr>
                  <w:t xml:space="preserve"> </w:t>
                </w:r>
                <w:r>
                  <w:rPr>
                    <w:rFonts w:ascii="Corbel"/>
                    <w:b/>
                    <w:sz w:val="16"/>
                  </w:rPr>
                  <w:t>S</w:t>
                </w:r>
                <w:r>
                  <w:rPr>
                    <w:rFonts w:ascii="Corbel"/>
                    <w:b/>
                    <w:w w:val="99"/>
                    <w:sz w:val="13"/>
                  </w:rPr>
                  <w:t>E</w:t>
                </w:r>
                <w:r>
                  <w:rPr>
                    <w:rFonts w:ascii="Corbel"/>
                    <w:b/>
                    <w:spacing w:val="-1"/>
                    <w:w w:val="99"/>
                    <w:sz w:val="13"/>
                  </w:rPr>
                  <w:t>P</w:t>
                </w:r>
                <w:r>
                  <w:rPr>
                    <w:rFonts w:ascii="Corbel"/>
                    <w:b/>
                    <w:w w:val="99"/>
                    <w:sz w:val="13"/>
                  </w:rPr>
                  <w:t>TE</w:t>
                </w:r>
                <w:r>
                  <w:rPr>
                    <w:rFonts w:ascii="Corbel"/>
                    <w:b/>
                    <w:spacing w:val="-2"/>
                    <w:w w:val="99"/>
                    <w:sz w:val="13"/>
                  </w:rPr>
                  <w:t>M</w:t>
                </w:r>
                <w:r>
                  <w:rPr>
                    <w:rFonts w:ascii="Corbel"/>
                    <w:b/>
                    <w:w w:val="99"/>
                    <w:sz w:val="13"/>
                  </w:rPr>
                  <w:t>BER</w:t>
                </w:r>
                <w:r>
                  <w:rPr>
                    <w:rFonts w:ascii="Corbel"/>
                    <w:b/>
                    <w:sz w:val="13"/>
                  </w:rPr>
                  <w:t xml:space="preserve"> </w:t>
                </w:r>
                <w:r>
                  <w:rPr>
                    <w:rFonts w:ascii="Corbel"/>
                    <w:b/>
                    <w:smallCaps/>
                    <w:spacing w:val="-1"/>
                    <w:sz w:val="16"/>
                  </w:rPr>
                  <w:t>2</w:t>
                </w:r>
                <w:r>
                  <w:rPr>
                    <w:rFonts w:ascii="Corbel"/>
                    <w:b/>
                    <w:sz w:val="16"/>
                  </w:rPr>
                  <w:t>0</w:t>
                </w:r>
                <w:r>
                  <w:rPr>
                    <w:rFonts w:ascii="Corbel"/>
                    <w:b/>
                    <w:smallCaps/>
                    <w:spacing w:val="-3"/>
                    <w:sz w:val="16"/>
                  </w:rPr>
                  <w:t>1</w:t>
                </w:r>
                <w:r>
                  <w:rPr>
                    <w:rFonts w:ascii="Corbel"/>
                    <w:b/>
                    <w:sz w:val="16"/>
                  </w:rPr>
                  <w:t>7</w:t>
                </w:r>
              </w:p>
            </w:txbxContent>
          </v:textbox>
          <w10:wrap anchorx="page" anchory="page"/>
        </v:shape>
      </w:pict>
    </w:r>
    <w:r>
      <w:pict w14:anchorId="3AC3C0BF">
        <v:shape id="_x0000_s2053" type="#_x0000_t202" style="position:absolute;margin-left:187.05pt;margin-top:746.95pt;width:274.1pt;height:10.05pt;z-index:-2;mso-position-horizontal-relative:page;mso-position-vertical-relative:page" filled="f" stroked="f">
          <v:textbox inset="0,0,0,0">
            <w:txbxContent>
              <w:p w14:paraId="6D804EA3" w14:textId="77777777" w:rsidR="002C5ADB" w:rsidRDefault="002C5ADB">
                <w:pPr>
                  <w:spacing w:line="183" w:lineRule="exact"/>
                  <w:ind w:left="20"/>
                  <w:rPr>
                    <w:rFonts w:ascii="Corbel"/>
                    <w:b/>
                    <w:sz w:val="13"/>
                  </w:rPr>
                </w:pPr>
                <w:r>
                  <w:rPr>
                    <w:rFonts w:ascii="Corbel"/>
                    <w:b/>
                    <w:sz w:val="16"/>
                  </w:rPr>
                  <w:t>UNDP G</w:t>
                </w:r>
                <w:r>
                  <w:rPr>
                    <w:rFonts w:ascii="Corbel"/>
                    <w:b/>
                    <w:sz w:val="13"/>
                  </w:rPr>
                  <w:t xml:space="preserve">ENERAL </w:t>
                </w:r>
                <w:r>
                  <w:rPr>
                    <w:rFonts w:ascii="Corbel"/>
                    <w:b/>
                    <w:sz w:val="16"/>
                  </w:rPr>
                  <w:t>T</w:t>
                </w:r>
                <w:r>
                  <w:rPr>
                    <w:rFonts w:ascii="Corbel"/>
                    <w:b/>
                    <w:sz w:val="13"/>
                  </w:rPr>
                  <w:t xml:space="preserve">ERMS AND </w:t>
                </w:r>
                <w:r>
                  <w:rPr>
                    <w:rFonts w:ascii="Corbel"/>
                    <w:b/>
                    <w:sz w:val="16"/>
                  </w:rPr>
                  <w:t>C</w:t>
                </w:r>
                <w:r>
                  <w:rPr>
                    <w:rFonts w:ascii="Corbel"/>
                    <w:b/>
                    <w:sz w:val="13"/>
                  </w:rPr>
                  <w:t xml:space="preserve">ONDITIONS FOR </w:t>
                </w:r>
                <w:r>
                  <w:rPr>
                    <w:rFonts w:ascii="Corbel"/>
                    <w:b/>
                    <w:sz w:val="16"/>
                  </w:rPr>
                  <w:t>I</w:t>
                </w:r>
                <w:r>
                  <w:rPr>
                    <w:rFonts w:ascii="Corbel"/>
                    <w:b/>
                    <w:sz w:val="13"/>
                  </w:rPr>
                  <w:t xml:space="preserve">NSTITUTIONAL </w:t>
                </w:r>
                <w:r>
                  <w:rPr>
                    <w:rFonts w:ascii="Corbel"/>
                    <w:b/>
                    <w:sz w:val="16"/>
                  </w:rPr>
                  <w:t>(</w:t>
                </w:r>
                <w:r>
                  <w:rPr>
                    <w:rFonts w:ascii="Corbel"/>
                    <w:b/>
                    <w:i/>
                    <w:sz w:val="13"/>
                  </w:rPr>
                  <w:t xml:space="preserve">DE </w:t>
                </w:r>
                <w:r>
                  <w:rPr>
                    <w:rFonts w:ascii="Corbel"/>
                    <w:b/>
                    <w:i/>
                    <w:sz w:val="16"/>
                  </w:rPr>
                  <w:t>M</w:t>
                </w:r>
                <w:r>
                  <w:rPr>
                    <w:rFonts w:ascii="Corbel"/>
                    <w:b/>
                    <w:i/>
                    <w:sz w:val="13"/>
                  </w:rPr>
                  <w:t>INIMIS</w:t>
                </w:r>
                <w:r>
                  <w:rPr>
                    <w:rFonts w:ascii="Corbel"/>
                    <w:b/>
                    <w:sz w:val="16"/>
                  </w:rPr>
                  <w:t>) C</w:t>
                </w:r>
                <w:r>
                  <w:rPr>
                    <w:rFonts w:ascii="Corbel"/>
                    <w:b/>
                    <w:sz w:val="13"/>
                  </w:rPr>
                  <w:t>ONTRACTS</w:t>
                </w:r>
              </w:p>
            </w:txbxContent>
          </v:textbox>
          <w10:wrap anchorx="page" anchory="page"/>
        </v:shape>
      </w:pict>
    </w:r>
    <w:r>
      <w:pict w14:anchorId="02C62693">
        <v:shape id="_x0000_s2054" type="#_x0000_t202" style="position:absolute;margin-left:530.6pt;margin-top:746.95pt;width:29.5pt;height:10.05pt;z-index:-1;mso-position-horizontal-relative:page;mso-position-vertical-relative:page" filled="f" stroked="f">
          <v:textbox inset="0,0,0,0">
            <w:txbxContent>
              <w:p w14:paraId="6E55BE3C" w14:textId="77777777" w:rsidR="002C5ADB" w:rsidRDefault="002C5ADB">
                <w:pPr>
                  <w:spacing w:line="183" w:lineRule="exact"/>
                  <w:ind w:left="20"/>
                  <w:rPr>
                    <w:rFonts w:ascii="Corbel"/>
                    <w:b/>
                    <w:sz w:val="16"/>
                  </w:rPr>
                </w:pPr>
                <w:r>
                  <w:rPr>
                    <w:rFonts w:ascii="Corbel"/>
                    <w:b/>
                    <w:spacing w:val="-1"/>
                    <w:sz w:val="16"/>
                  </w:rPr>
                  <w:t>P</w:t>
                </w:r>
                <w:r>
                  <w:rPr>
                    <w:rFonts w:ascii="Corbel"/>
                    <w:b/>
                    <w:spacing w:val="-2"/>
                    <w:w w:val="99"/>
                    <w:sz w:val="13"/>
                  </w:rPr>
                  <w:t>A</w:t>
                </w:r>
                <w:r>
                  <w:rPr>
                    <w:rFonts w:ascii="Corbel"/>
                    <w:b/>
                    <w:spacing w:val="-1"/>
                    <w:w w:val="99"/>
                    <w:sz w:val="13"/>
                  </w:rPr>
                  <w:t>G</w:t>
                </w:r>
                <w:r>
                  <w:rPr>
                    <w:rFonts w:ascii="Corbel"/>
                    <w:b/>
                    <w:w w:val="99"/>
                    <w:sz w:val="13"/>
                  </w:rPr>
                  <w:t>E</w:t>
                </w:r>
                <w:r>
                  <w:rPr>
                    <w:rFonts w:ascii="Corbel"/>
                    <w:b/>
                    <w:sz w:val="13"/>
                  </w:rPr>
                  <w:t xml:space="preserve"> </w:t>
                </w:r>
                <w:r>
                  <w:fldChar w:fldCharType="begin"/>
                </w:r>
                <w:r>
                  <w:rPr>
                    <w:rFonts w:ascii="Corbel"/>
                    <w:b/>
                    <w:smallCaps/>
                    <w:sz w:val="16"/>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6474" w14:textId="77777777" w:rsidR="002C5ADB" w:rsidRDefault="002C5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E5B8FD5" w14:textId="77777777" w:rsidR="002C5ADB" w:rsidRDefault="002C5ADB">
    <w:pPr>
      <w:pStyle w:val="Footer"/>
      <w:ind w:right="360"/>
    </w:pPr>
  </w:p>
  <w:p w14:paraId="09A9A21E" w14:textId="77777777" w:rsidR="002C5ADB" w:rsidRDefault="002C5A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8319" w14:textId="77777777" w:rsidR="002C5ADB" w:rsidRDefault="002C5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7A128E1" w14:textId="77777777" w:rsidR="002C5ADB" w:rsidRDefault="002C5ADB">
    <w:pPr>
      <w:pStyle w:val="Footer"/>
      <w:ind w:right="360"/>
      <w:jc w:val="right"/>
    </w:pPr>
  </w:p>
  <w:p w14:paraId="0CAA0E91" w14:textId="77777777" w:rsidR="002C5ADB" w:rsidRDefault="002C5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9510" w14:textId="77777777" w:rsidR="0030711E" w:rsidRDefault="0030711E">
      <w:r>
        <w:separator/>
      </w:r>
    </w:p>
  </w:footnote>
  <w:footnote w:type="continuationSeparator" w:id="0">
    <w:p w14:paraId="082117C1" w14:textId="77777777" w:rsidR="0030711E" w:rsidRDefault="0030711E">
      <w:r>
        <w:continuationSeparator/>
      </w:r>
    </w:p>
  </w:footnote>
  <w:footnote w:id="1">
    <w:p w14:paraId="19A54DD6" w14:textId="77777777" w:rsidR="002C5ADB" w:rsidRPr="00F44AE9" w:rsidRDefault="002C5ADB" w:rsidP="00BB71D5">
      <w:pPr>
        <w:pStyle w:val="FootnoteText"/>
        <w:rPr>
          <w:rFonts w:ascii="Calibri" w:hAnsi="Calibri"/>
        </w:rPr>
      </w:pPr>
      <w:r>
        <w:rPr>
          <w:rStyle w:val="FootnoteReference"/>
        </w:rPr>
        <w:footnoteRef/>
      </w:r>
      <w:r>
        <w:t xml:space="preserve">   </w:t>
      </w:r>
      <w:r w:rsidRPr="00F44AE9">
        <w:rPr>
          <w:rFonts w:ascii="Calibri" w:hAnsi="Calibri"/>
        </w:rPr>
        <w:t>VAT exemption status varies from one country to another.  Pls. check whatever is applicable to the UNDP CO/BU requiring the service.</w:t>
      </w:r>
    </w:p>
    <w:p w14:paraId="75A7D106" w14:textId="77777777" w:rsidR="002C5ADB" w:rsidRDefault="002C5ADB" w:rsidP="00BB71D5">
      <w:pPr>
        <w:pStyle w:val="FootnoteText"/>
      </w:pPr>
    </w:p>
  </w:footnote>
  <w:footnote w:id="2">
    <w:p w14:paraId="420AD28F" w14:textId="77777777" w:rsidR="002C5ADB" w:rsidRPr="00F44AE9" w:rsidRDefault="002C5ADB" w:rsidP="007F6174">
      <w:pPr>
        <w:ind w:left="-18"/>
        <w:rPr>
          <w:rFonts w:ascii="Calibri" w:hAnsi="Calibri"/>
        </w:rPr>
      </w:pPr>
      <w:r w:rsidRPr="00F44AE9">
        <w:rPr>
          <w:rStyle w:val="FootnoteReference"/>
          <w:rFonts w:ascii="Calibri" w:hAnsi="Calibri"/>
        </w:rPr>
        <w:footnoteRef/>
      </w:r>
      <w:r w:rsidRPr="00F44AE9">
        <w:rPr>
          <w:rFonts w:ascii="Calibri" w:hAnsi="Calibri"/>
        </w:rPr>
        <w:t xml:space="preserve"> Service Providers are alerted that non-acceptance of the terms of the General Terms and Conditions (GTC) may be grounds for disqualification from this procurement process.  </w:t>
      </w:r>
    </w:p>
  </w:footnote>
  <w:footnote w:id="3">
    <w:p w14:paraId="343C89B2" w14:textId="77777777" w:rsidR="002C5ADB" w:rsidRPr="00CF14DB" w:rsidRDefault="002C5ADB"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4">
    <w:p w14:paraId="117B5206" w14:textId="77777777" w:rsidR="002C5ADB" w:rsidRPr="007E6019" w:rsidRDefault="002C5AD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color w:val="auto"/>
      </w:rPr>
    </w:lvl>
  </w:abstractNum>
  <w:abstractNum w:abstractNumId="5" w15:restartNumberingAfterBreak="0">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16"/>
    <w:lvl w:ilvl="0">
      <w:start w:val="1"/>
      <w:numFmt w:val="bullet"/>
      <w:lvlText w:val=""/>
      <w:lvlJc w:val="left"/>
      <w:pPr>
        <w:tabs>
          <w:tab w:val="num" w:pos="0"/>
        </w:tabs>
        <w:ind w:left="720" w:hanging="360"/>
      </w:pPr>
      <w:rPr>
        <w:rFonts w:ascii="Symbol" w:hAnsi="Symbol" w:cs="Symbol" w:hint="default"/>
        <w:sz w:val="22"/>
        <w:highlight w:val="white"/>
        <w:lang w:eastAsia="en-GB"/>
      </w:rPr>
    </w:lvl>
    <w:lvl w:ilvl="1">
      <w:start w:val="1"/>
      <w:numFmt w:val="bullet"/>
      <w:lvlText w:val="o"/>
      <w:lvlJc w:val="left"/>
      <w:pPr>
        <w:tabs>
          <w:tab w:val="num" w:pos="0"/>
        </w:tabs>
        <w:ind w:left="1440" w:hanging="360"/>
      </w:pPr>
      <w:rPr>
        <w:rFonts w:ascii="Courier New" w:hAnsi="Courier New" w:cs="Courier New"/>
        <w:sz w:val="22"/>
        <w:lang w:eastAsia="en-G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9"/>
    <w:lvl w:ilvl="0">
      <w:start w:val="1"/>
      <w:numFmt w:val="bullet"/>
      <w:lvlText w:val="-"/>
      <w:lvlJc w:val="left"/>
      <w:pPr>
        <w:tabs>
          <w:tab w:val="num" w:pos="0"/>
        </w:tabs>
        <w:ind w:left="720" w:hanging="360"/>
      </w:pPr>
      <w:rPr>
        <w:rFonts w:ascii="Calibri" w:hAnsi="Calibri" w:cs="Calibri"/>
        <w:sz w:val="22"/>
      </w:rPr>
    </w:lvl>
    <w:lvl w:ilvl="1">
      <w:start w:val="1"/>
      <w:numFmt w:val="decimal"/>
      <w:lvlText w:val="%2."/>
      <w:lvlJc w:val="left"/>
      <w:pPr>
        <w:tabs>
          <w:tab w:val="num" w:pos="0"/>
        </w:tabs>
        <w:ind w:left="1440" w:hanging="360"/>
      </w:pPr>
      <w:rPr>
        <w:rFonts w:eastAsia="MS Mincho"/>
        <w:sz w:val="22"/>
        <w:highlight w:val="white"/>
        <w:lang w:eastAsia="en-G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2036D0F"/>
    <w:multiLevelType w:val="hybridMultilevel"/>
    <w:tmpl w:val="2E3065D2"/>
    <w:lvl w:ilvl="0" w:tplc="241A0001">
      <w:start w:val="1"/>
      <w:numFmt w:val="bullet"/>
      <w:lvlText w:val=""/>
      <w:lvlJc w:val="left"/>
      <w:pPr>
        <w:ind w:left="761" w:hanging="360"/>
      </w:pPr>
      <w:rPr>
        <w:rFonts w:ascii="Symbol" w:hAnsi="Symbol" w:hint="default"/>
      </w:rPr>
    </w:lvl>
    <w:lvl w:ilvl="1" w:tplc="241A0003">
      <w:start w:val="1"/>
      <w:numFmt w:val="bullet"/>
      <w:lvlText w:val="o"/>
      <w:lvlJc w:val="left"/>
      <w:pPr>
        <w:ind w:left="1481" w:hanging="360"/>
      </w:pPr>
      <w:rPr>
        <w:rFonts w:ascii="Courier New" w:hAnsi="Courier New" w:cs="Courier New" w:hint="default"/>
      </w:rPr>
    </w:lvl>
    <w:lvl w:ilvl="2" w:tplc="241A0005">
      <w:start w:val="1"/>
      <w:numFmt w:val="bullet"/>
      <w:lvlText w:val=""/>
      <w:lvlJc w:val="left"/>
      <w:pPr>
        <w:ind w:left="2201" w:hanging="360"/>
      </w:pPr>
      <w:rPr>
        <w:rFonts w:ascii="Wingdings" w:hAnsi="Wingdings" w:hint="default"/>
      </w:rPr>
    </w:lvl>
    <w:lvl w:ilvl="3" w:tplc="241A0001">
      <w:start w:val="1"/>
      <w:numFmt w:val="bullet"/>
      <w:lvlText w:val=""/>
      <w:lvlJc w:val="left"/>
      <w:pPr>
        <w:ind w:left="2921" w:hanging="360"/>
      </w:pPr>
      <w:rPr>
        <w:rFonts w:ascii="Symbol" w:hAnsi="Symbol" w:hint="default"/>
      </w:rPr>
    </w:lvl>
    <w:lvl w:ilvl="4" w:tplc="241A0003">
      <w:start w:val="1"/>
      <w:numFmt w:val="bullet"/>
      <w:lvlText w:val="o"/>
      <w:lvlJc w:val="left"/>
      <w:pPr>
        <w:ind w:left="3641" w:hanging="360"/>
      </w:pPr>
      <w:rPr>
        <w:rFonts w:ascii="Courier New" w:hAnsi="Courier New" w:cs="Courier New" w:hint="default"/>
      </w:rPr>
    </w:lvl>
    <w:lvl w:ilvl="5" w:tplc="241A0005">
      <w:start w:val="1"/>
      <w:numFmt w:val="bullet"/>
      <w:lvlText w:val=""/>
      <w:lvlJc w:val="left"/>
      <w:pPr>
        <w:ind w:left="4361" w:hanging="360"/>
      </w:pPr>
      <w:rPr>
        <w:rFonts w:ascii="Wingdings" w:hAnsi="Wingdings" w:hint="default"/>
      </w:rPr>
    </w:lvl>
    <w:lvl w:ilvl="6" w:tplc="241A0001">
      <w:start w:val="1"/>
      <w:numFmt w:val="bullet"/>
      <w:lvlText w:val=""/>
      <w:lvlJc w:val="left"/>
      <w:pPr>
        <w:ind w:left="5081" w:hanging="360"/>
      </w:pPr>
      <w:rPr>
        <w:rFonts w:ascii="Symbol" w:hAnsi="Symbol" w:hint="default"/>
      </w:rPr>
    </w:lvl>
    <w:lvl w:ilvl="7" w:tplc="241A0003">
      <w:start w:val="1"/>
      <w:numFmt w:val="bullet"/>
      <w:lvlText w:val="o"/>
      <w:lvlJc w:val="left"/>
      <w:pPr>
        <w:ind w:left="5801" w:hanging="360"/>
      </w:pPr>
      <w:rPr>
        <w:rFonts w:ascii="Courier New" w:hAnsi="Courier New" w:cs="Courier New" w:hint="default"/>
      </w:rPr>
    </w:lvl>
    <w:lvl w:ilvl="8" w:tplc="241A0005">
      <w:start w:val="1"/>
      <w:numFmt w:val="bullet"/>
      <w:lvlText w:val=""/>
      <w:lvlJc w:val="left"/>
      <w:pPr>
        <w:ind w:left="6521" w:hanging="360"/>
      </w:pPr>
      <w:rPr>
        <w:rFonts w:ascii="Wingdings" w:hAnsi="Wingdings" w:hint="default"/>
      </w:rPr>
    </w:lvl>
  </w:abstractNum>
  <w:abstractNum w:abstractNumId="9"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63B9A"/>
    <w:multiLevelType w:val="hybridMultilevel"/>
    <w:tmpl w:val="B67062CC"/>
    <w:lvl w:ilvl="0" w:tplc="B23C1E32">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591A72"/>
    <w:multiLevelType w:val="hybridMultilevel"/>
    <w:tmpl w:val="91E47B6A"/>
    <w:lvl w:ilvl="0" w:tplc="F1029830">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37BC0"/>
    <w:multiLevelType w:val="multilevel"/>
    <w:tmpl w:val="FF82A354"/>
    <w:lvl w:ilvl="0">
      <w:start w:val="1"/>
      <w:numFmt w:val="decimal"/>
      <w:lvlText w:val="%1."/>
      <w:lvlJc w:val="left"/>
      <w:pPr>
        <w:ind w:left="100" w:hanging="248"/>
      </w:pPr>
      <w:rPr>
        <w:rFonts w:ascii="Times New Roman" w:eastAsia="Times New Roman" w:hAnsi="Times New Roman" w:cs="Times New Roman" w:hint="default"/>
        <w:b/>
        <w:bCs/>
        <w:w w:val="100"/>
        <w:sz w:val="24"/>
        <w:szCs w:val="24"/>
        <w:lang w:val="en-US" w:eastAsia="en-US" w:bidi="en-US"/>
      </w:rPr>
    </w:lvl>
    <w:lvl w:ilvl="1">
      <w:start w:val="1"/>
      <w:numFmt w:val="decimal"/>
      <w:lvlText w:val="%1.%2"/>
      <w:lvlJc w:val="left"/>
      <w:pPr>
        <w:ind w:left="371" w:hanging="366"/>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529"/>
      </w:pPr>
      <w:rPr>
        <w:rFonts w:ascii="Times New Roman" w:eastAsia="Times New Roman" w:hAnsi="Times New Roman" w:cs="Times New Roman" w:hint="default"/>
        <w:spacing w:val="-3"/>
        <w:w w:val="100"/>
        <w:sz w:val="24"/>
        <w:szCs w:val="24"/>
        <w:lang w:val="en-US" w:eastAsia="en-US" w:bidi="en-US"/>
      </w:rPr>
    </w:lvl>
    <w:lvl w:ilvl="3">
      <w:start w:val="1"/>
      <w:numFmt w:val="decimal"/>
      <w:lvlText w:val="%1.%2.%3.%4"/>
      <w:lvlJc w:val="left"/>
      <w:pPr>
        <w:ind w:left="532" w:hanging="908"/>
      </w:pPr>
      <w:rPr>
        <w:rFonts w:ascii="Times New Roman" w:eastAsia="Times New Roman" w:hAnsi="Times New Roman" w:cs="Times New Roman" w:hint="default"/>
        <w:spacing w:val="-22"/>
        <w:w w:val="99"/>
        <w:sz w:val="24"/>
        <w:szCs w:val="24"/>
        <w:lang w:val="en-US" w:eastAsia="en-US" w:bidi="en-US"/>
      </w:rPr>
    </w:lvl>
    <w:lvl w:ilvl="4">
      <w:numFmt w:val="bullet"/>
      <w:lvlText w:val="•"/>
      <w:lvlJc w:val="left"/>
      <w:pPr>
        <w:ind w:left="860" w:hanging="908"/>
      </w:pPr>
      <w:rPr>
        <w:rFonts w:hint="default"/>
        <w:lang w:val="en-US" w:eastAsia="en-US" w:bidi="en-US"/>
      </w:rPr>
    </w:lvl>
    <w:lvl w:ilvl="5">
      <w:numFmt w:val="bullet"/>
      <w:lvlText w:val="•"/>
      <w:lvlJc w:val="left"/>
      <w:pPr>
        <w:ind w:left="1040" w:hanging="908"/>
      </w:pPr>
      <w:rPr>
        <w:rFonts w:hint="default"/>
        <w:lang w:val="en-US" w:eastAsia="en-US" w:bidi="en-US"/>
      </w:rPr>
    </w:lvl>
    <w:lvl w:ilvl="6">
      <w:numFmt w:val="bullet"/>
      <w:lvlText w:val="•"/>
      <w:lvlJc w:val="left"/>
      <w:pPr>
        <w:ind w:left="2960" w:hanging="908"/>
      </w:pPr>
      <w:rPr>
        <w:rFonts w:hint="default"/>
        <w:lang w:val="en-US" w:eastAsia="en-US" w:bidi="en-US"/>
      </w:rPr>
    </w:lvl>
    <w:lvl w:ilvl="7">
      <w:numFmt w:val="bullet"/>
      <w:lvlText w:val="•"/>
      <w:lvlJc w:val="left"/>
      <w:pPr>
        <w:ind w:left="4880" w:hanging="908"/>
      </w:pPr>
      <w:rPr>
        <w:rFonts w:hint="default"/>
        <w:lang w:val="en-US" w:eastAsia="en-US" w:bidi="en-US"/>
      </w:rPr>
    </w:lvl>
    <w:lvl w:ilvl="8">
      <w:numFmt w:val="bullet"/>
      <w:lvlText w:val="•"/>
      <w:lvlJc w:val="left"/>
      <w:pPr>
        <w:ind w:left="6800" w:hanging="908"/>
      </w:pPr>
      <w:rPr>
        <w:rFonts w:hint="default"/>
        <w:lang w:val="en-US" w:eastAsia="en-US" w:bidi="en-US"/>
      </w:rPr>
    </w:lvl>
  </w:abstractNum>
  <w:abstractNum w:abstractNumId="14" w15:restartNumberingAfterBreak="0">
    <w:nsid w:val="27C85979"/>
    <w:multiLevelType w:val="hybridMultilevel"/>
    <w:tmpl w:val="44AAA530"/>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7FD58B9"/>
    <w:multiLevelType w:val="hybridMultilevel"/>
    <w:tmpl w:val="17E8A4AA"/>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B3A3E"/>
    <w:multiLevelType w:val="hybridMultilevel"/>
    <w:tmpl w:val="13A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B7C75"/>
    <w:multiLevelType w:val="hybridMultilevel"/>
    <w:tmpl w:val="BA92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7412DF"/>
    <w:multiLevelType w:val="hybridMultilevel"/>
    <w:tmpl w:val="92D45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EE672E"/>
    <w:multiLevelType w:val="hybridMultilevel"/>
    <w:tmpl w:val="1F7C1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336EC"/>
    <w:multiLevelType w:val="hybridMultilevel"/>
    <w:tmpl w:val="99AC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93300"/>
    <w:multiLevelType w:val="hybridMultilevel"/>
    <w:tmpl w:val="78F6E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A4938C3"/>
    <w:multiLevelType w:val="hybridMultilevel"/>
    <w:tmpl w:val="9CB07E34"/>
    <w:lvl w:ilvl="0" w:tplc="971ED3BA">
      <w:start w:val="1"/>
      <w:numFmt w:val="bullet"/>
      <w:lvlText w:val="-"/>
      <w:lvlJc w:val="left"/>
      <w:pPr>
        <w:ind w:left="703" w:hanging="360"/>
      </w:pPr>
      <w:rPr>
        <w:rFonts w:ascii="Calibri" w:eastAsia="Calibri" w:hAnsi="Calibri"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3" w15:restartNumberingAfterBreak="0">
    <w:nsid w:val="3D9964F3"/>
    <w:multiLevelType w:val="hybridMultilevel"/>
    <w:tmpl w:val="200A72A2"/>
    <w:lvl w:ilvl="0" w:tplc="971ED3B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C4D85"/>
    <w:multiLevelType w:val="hybridMultilevel"/>
    <w:tmpl w:val="5860A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6D2EF6"/>
    <w:multiLevelType w:val="hybridMultilevel"/>
    <w:tmpl w:val="37E0D6D2"/>
    <w:lvl w:ilvl="0" w:tplc="DC22AC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1D1159"/>
    <w:multiLevelType w:val="hybridMultilevel"/>
    <w:tmpl w:val="79E26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A05AF"/>
    <w:multiLevelType w:val="hybridMultilevel"/>
    <w:tmpl w:val="5A641D3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D72AEE"/>
    <w:multiLevelType w:val="hybridMultilevel"/>
    <w:tmpl w:val="689ECDA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9" w15:restartNumberingAfterBreak="0">
    <w:nsid w:val="5A314568"/>
    <w:multiLevelType w:val="hybridMultilevel"/>
    <w:tmpl w:val="D152DAB2"/>
    <w:lvl w:ilvl="0" w:tplc="821E4846">
      <w:start w:val="1"/>
      <w:numFmt w:val="decimal"/>
      <w:suff w:val="space"/>
      <w:lvlText w:val="%1."/>
      <w:lvlJc w:val="left"/>
      <w:pPr>
        <w:ind w:left="0" w:firstLine="0"/>
      </w:pPr>
      <w:rPr>
        <w:rFonts w:ascii="Calibri" w:hAnsi="Calibri" w:cs="Calibri" w:hint="default"/>
        <w:b w:val="0"/>
        <w:i w:val="0"/>
        <w:color w:val="auto"/>
        <w:sz w:val="22"/>
        <w:szCs w:val="22"/>
      </w:rPr>
    </w:lvl>
    <w:lvl w:ilvl="1" w:tplc="2C80A0A4">
      <w:start w:val="1"/>
      <w:numFmt w:val="lowerLetter"/>
      <w:lvlText w:val="%2."/>
      <w:lvlJc w:val="left"/>
      <w:pPr>
        <w:ind w:left="306" w:hanging="360"/>
      </w:pPr>
      <w:rPr>
        <w:b w:val="0"/>
        <w:sz w:val="22"/>
        <w:szCs w:val="22"/>
      </w:r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0" w15:restartNumberingAfterBreak="0">
    <w:nsid w:val="5BEB182A"/>
    <w:multiLevelType w:val="hybridMultilevel"/>
    <w:tmpl w:val="65C83342"/>
    <w:lvl w:ilvl="0" w:tplc="F1029830">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F3CF0"/>
    <w:multiLevelType w:val="hybridMultilevel"/>
    <w:tmpl w:val="E1484B22"/>
    <w:lvl w:ilvl="0" w:tplc="0409000F">
      <w:start w:val="1"/>
      <w:numFmt w:val="decimal"/>
      <w:lvlText w:val="%1."/>
      <w:lvlJc w:val="left"/>
      <w:pPr>
        <w:ind w:left="360" w:hanging="360"/>
      </w:pPr>
    </w:lvl>
    <w:lvl w:ilvl="1" w:tplc="E7240E02">
      <w:start w:val="1"/>
      <w:numFmt w:val="decimal"/>
      <w:lvlText w:val="%2."/>
      <w:lvlJc w:val="left"/>
      <w:pPr>
        <w:ind w:left="720" w:hanging="360"/>
      </w:pPr>
      <w:rPr>
        <w:b/>
        <w:bCs/>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A57F3C"/>
    <w:multiLevelType w:val="hybridMultilevel"/>
    <w:tmpl w:val="87D8033A"/>
    <w:lvl w:ilvl="0" w:tplc="3C40DF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41421D6"/>
    <w:multiLevelType w:val="hybridMultilevel"/>
    <w:tmpl w:val="7A64E572"/>
    <w:lvl w:ilvl="0" w:tplc="B4245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05BC1"/>
    <w:multiLevelType w:val="hybridMultilevel"/>
    <w:tmpl w:val="9C62F378"/>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18E1C3F"/>
    <w:multiLevelType w:val="hybridMultilevel"/>
    <w:tmpl w:val="173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773CE"/>
    <w:multiLevelType w:val="hybridMultilevel"/>
    <w:tmpl w:val="E1F4E198"/>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F">
      <w:start w:val="1"/>
      <w:numFmt w:val="decimal"/>
      <w:lvlText w:val="%3."/>
      <w:lvlJc w:val="lef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5D480D"/>
    <w:multiLevelType w:val="hybridMultilevel"/>
    <w:tmpl w:val="647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10"/>
  </w:num>
  <w:num w:numId="4">
    <w:abstractNumId w:val="9"/>
  </w:num>
  <w:num w:numId="5">
    <w:abstractNumId w:val="40"/>
  </w:num>
  <w:num w:numId="6">
    <w:abstractNumId w:val="20"/>
  </w:num>
  <w:num w:numId="7">
    <w:abstractNumId w:val="38"/>
  </w:num>
  <w:num w:numId="8">
    <w:abstractNumId w:val="13"/>
  </w:num>
  <w:num w:numId="9">
    <w:abstractNumId w:val="36"/>
  </w:num>
  <w:num w:numId="10">
    <w:abstractNumId w:val="31"/>
  </w:num>
  <w:num w:numId="11">
    <w:abstractNumId w:val="27"/>
  </w:num>
  <w:num w:numId="12">
    <w:abstractNumId w:val="35"/>
  </w:num>
  <w:num w:numId="13">
    <w:abstractNumId w:val="25"/>
  </w:num>
  <w:num w:numId="14">
    <w:abstractNumId w:val="15"/>
  </w:num>
  <w:num w:numId="15">
    <w:abstractNumId w:val="21"/>
  </w:num>
  <w:num w:numId="16">
    <w:abstractNumId w:val="26"/>
  </w:num>
  <w:num w:numId="17">
    <w:abstractNumId w:val="11"/>
  </w:num>
  <w:num w:numId="18">
    <w:abstractNumId w:val="28"/>
  </w:num>
  <w:num w:numId="19">
    <w:abstractNumId w:val="14"/>
  </w:num>
  <w:num w:numId="20">
    <w:abstractNumId w:val="16"/>
  </w:num>
  <w:num w:numId="21">
    <w:abstractNumId w:val="32"/>
  </w:num>
  <w:num w:numId="22">
    <w:abstractNumId w:val="22"/>
  </w:num>
  <w:num w:numId="23">
    <w:abstractNumId w:val="8"/>
  </w:num>
  <w:num w:numId="24">
    <w:abstractNumId w:val="34"/>
  </w:num>
  <w:num w:numId="25">
    <w:abstractNumId w:val="29"/>
  </w:num>
  <w:num w:numId="26">
    <w:abstractNumId w:val="24"/>
  </w:num>
  <w:num w:numId="27">
    <w:abstractNumId w:val="12"/>
  </w:num>
  <w:num w:numId="28">
    <w:abstractNumId w:val="18"/>
  </w:num>
  <w:num w:numId="29">
    <w:abstractNumId w:val="23"/>
  </w:num>
  <w:num w:numId="30">
    <w:abstractNumId w:val="17"/>
  </w:num>
  <w:num w:numId="31">
    <w:abstractNumId w:val="30"/>
  </w:num>
  <w:num w:numId="32">
    <w:abstractNumId w:val="19"/>
  </w:num>
  <w:num w:numId="33">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875"/>
    <w:rsid w:val="000009AC"/>
    <w:rsid w:val="000036A0"/>
    <w:rsid w:val="00005870"/>
    <w:rsid w:val="00007297"/>
    <w:rsid w:val="00014DD0"/>
    <w:rsid w:val="000228D3"/>
    <w:rsid w:val="0002794E"/>
    <w:rsid w:val="0003109C"/>
    <w:rsid w:val="000327A7"/>
    <w:rsid w:val="0003641E"/>
    <w:rsid w:val="00036CBB"/>
    <w:rsid w:val="00037482"/>
    <w:rsid w:val="00040554"/>
    <w:rsid w:val="00040E3E"/>
    <w:rsid w:val="000419D4"/>
    <w:rsid w:val="00042028"/>
    <w:rsid w:val="0004353B"/>
    <w:rsid w:val="000449CE"/>
    <w:rsid w:val="00053CAD"/>
    <w:rsid w:val="00060444"/>
    <w:rsid w:val="00060F9E"/>
    <w:rsid w:val="00061CE4"/>
    <w:rsid w:val="00063E98"/>
    <w:rsid w:val="000646FC"/>
    <w:rsid w:val="0006536C"/>
    <w:rsid w:val="00066AB4"/>
    <w:rsid w:val="00067854"/>
    <w:rsid w:val="000713C5"/>
    <w:rsid w:val="00073B8E"/>
    <w:rsid w:val="000746F0"/>
    <w:rsid w:val="00074C9B"/>
    <w:rsid w:val="00076EE1"/>
    <w:rsid w:val="000813C0"/>
    <w:rsid w:val="00082620"/>
    <w:rsid w:val="00086EDA"/>
    <w:rsid w:val="00087137"/>
    <w:rsid w:val="00090DB8"/>
    <w:rsid w:val="000927FB"/>
    <w:rsid w:val="00094800"/>
    <w:rsid w:val="000954D9"/>
    <w:rsid w:val="00095BF6"/>
    <w:rsid w:val="00096B73"/>
    <w:rsid w:val="000A144F"/>
    <w:rsid w:val="000A778D"/>
    <w:rsid w:val="000B373B"/>
    <w:rsid w:val="000B4A6A"/>
    <w:rsid w:val="000B585E"/>
    <w:rsid w:val="000B6815"/>
    <w:rsid w:val="000C4D12"/>
    <w:rsid w:val="000D3A74"/>
    <w:rsid w:val="000D414E"/>
    <w:rsid w:val="000E2AF2"/>
    <w:rsid w:val="000E4019"/>
    <w:rsid w:val="000E4D2B"/>
    <w:rsid w:val="000F2AB3"/>
    <w:rsid w:val="000F32BE"/>
    <w:rsid w:val="000F4AD2"/>
    <w:rsid w:val="000F5837"/>
    <w:rsid w:val="00101814"/>
    <w:rsid w:val="00102ABA"/>
    <w:rsid w:val="00105E94"/>
    <w:rsid w:val="00112794"/>
    <w:rsid w:val="0011789B"/>
    <w:rsid w:val="001202E6"/>
    <w:rsid w:val="001206AE"/>
    <w:rsid w:val="00122770"/>
    <w:rsid w:val="0012364B"/>
    <w:rsid w:val="001247D5"/>
    <w:rsid w:val="00124EDE"/>
    <w:rsid w:val="00125392"/>
    <w:rsid w:val="00125DA7"/>
    <w:rsid w:val="00134C72"/>
    <w:rsid w:val="0014173D"/>
    <w:rsid w:val="00144912"/>
    <w:rsid w:val="00146375"/>
    <w:rsid w:val="001542CF"/>
    <w:rsid w:val="0015744B"/>
    <w:rsid w:val="00160D96"/>
    <w:rsid w:val="0016135C"/>
    <w:rsid w:val="00163CAD"/>
    <w:rsid w:val="00164735"/>
    <w:rsid w:val="00165692"/>
    <w:rsid w:val="00166BA4"/>
    <w:rsid w:val="001677B8"/>
    <w:rsid w:val="001733ED"/>
    <w:rsid w:val="001741E9"/>
    <w:rsid w:val="00177201"/>
    <w:rsid w:val="00177447"/>
    <w:rsid w:val="001809BD"/>
    <w:rsid w:val="00182CF3"/>
    <w:rsid w:val="00183891"/>
    <w:rsid w:val="00184FDC"/>
    <w:rsid w:val="00186CBF"/>
    <w:rsid w:val="001933B7"/>
    <w:rsid w:val="001933C7"/>
    <w:rsid w:val="001971AA"/>
    <w:rsid w:val="0019746B"/>
    <w:rsid w:val="00197D07"/>
    <w:rsid w:val="001A0B31"/>
    <w:rsid w:val="001A10F8"/>
    <w:rsid w:val="001A4EB3"/>
    <w:rsid w:val="001A6013"/>
    <w:rsid w:val="001B0F9D"/>
    <w:rsid w:val="001B17EF"/>
    <w:rsid w:val="001B2459"/>
    <w:rsid w:val="001C1507"/>
    <w:rsid w:val="001C1CF1"/>
    <w:rsid w:val="001C680E"/>
    <w:rsid w:val="001D1277"/>
    <w:rsid w:val="001D15DC"/>
    <w:rsid w:val="001D246F"/>
    <w:rsid w:val="001E2263"/>
    <w:rsid w:val="001E7166"/>
    <w:rsid w:val="001E75F6"/>
    <w:rsid w:val="001E7875"/>
    <w:rsid w:val="001E7E98"/>
    <w:rsid w:val="001F05F0"/>
    <w:rsid w:val="001F26C6"/>
    <w:rsid w:val="001F31B5"/>
    <w:rsid w:val="001F45B5"/>
    <w:rsid w:val="001F48CB"/>
    <w:rsid w:val="001F4995"/>
    <w:rsid w:val="001F5ECB"/>
    <w:rsid w:val="001F655D"/>
    <w:rsid w:val="00203CC1"/>
    <w:rsid w:val="00206B22"/>
    <w:rsid w:val="0021086B"/>
    <w:rsid w:val="0021187D"/>
    <w:rsid w:val="002122FC"/>
    <w:rsid w:val="00212A4B"/>
    <w:rsid w:val="00212C20"/>
    <w:rsid w:val="00215CC0"/>
    <w:rsid w:val="00216788"/>
    <w:rsid w:val="00220847"/>
    <w:rsid w:val="00224DAB"/>
    <w:rsid w:val="00237611"/>
    <w:rsid w:val="00242352"/>
    <w:rsid w:val="00244116"/>
    <w:rsid w:val="00256839"/>
    <w:rsid w:val="00260C38"/>
    <w:rsid w:val="002615F6"/>
    <w:rsid w:val="00262445"/>
    <w:rsid w:val="002637BD"/>
    <w:rsid w:val="00264E2F"/>
    <w:rsid w:val="00265D58"/>
    <w:rsid w:val="00267019"/>
    <w:rsid w:val="002702E5"/>
    <w:rsid w:val="00270AB9"/>
    <w:rsid w:val="002726B1"/>
    <w:rsid w:val="00276B2F"/>
    <w:rsid w:val="00276C4E"/>
    <w:rsid w:val="002818D2"/>
    <w:rsid w:val="00281B27"/>
    <w:rsid w:val="00284E3F"/>
    <w:rsid w:val="00285079"/>
    <w:rsid w:val="00285BE0"/>
    <w:rsid w:val="00287221"/>
    <w:rsid w:val="00293F22"/>
    <w:rsid w:val="00295E58"/>
    <w:rsid w:val="00296B95"/>
    <w:rsid w:val="002A4325"/>
    <w:rsid w:val="002A5E26"/>
    <w:rsid w:val="002A6082"/>
    <w:rsid w:val="002A66EB"/>
    <w:rsid w:val="002A72EB"/>
    <w:rsid w:val="002A7F13"/>
    <w:rsid w:val="002B15FD"/>
    <w:rsid w:val="002B425D"/>
    <w:rsid w:val="002C08B6"/>
    <w:rsid w:val="002C1909"/>
    <w:rsid w:val="002C2881"/>
    <w:rsid w:val="002C3D65"/>
    <w:rsid w:val="002C51B1"/>
    <w:rsid w:val="002C5ADB"/>
    <w:rsid w:val="002D0A95"/>
    <w:rsid w:val="002D345A"/>
    <w:rsid w:val="002D4431"/>
    <w:rsid w:val="002E2FC5"/>
    <w:rsid w:val="002E3727"/>
    <w:rsid w:val="002E3F79"/>
    <w:rsid w:val="002F1AAD"/>
    <w:rsid w:val="002F535C"/>
    <w:rsid w:val="002F7345"/>
    <w:rsid w:val="002F753F"/>
    <w:rsid w:val="0030137C"/>
    <w:rsid w:val="00301B30"/>
    <w:rsid w:val="00306FA4"/>
    <w:rsid w:val="0030711E"/>
    <w:rsid w:val="00307F3E"/>
    <w:rsid w:val="00311836"/>
    <w:rsid w:val="003162F1"/>
    <w:rsid w:val="00321832"/>
    <w:rsid w:val="00322037"/>
    <w:rsid w:val="00322884"/>
    <w:rsid w:val="00322CDB"/>
    <w:rsid w:val="00323DD2"/>
    <w:rsid w:val="00324260"/>
    <w:rsid w:val="00327615"/>
    <w:rsid w:val="00333642"/>
    <w:rsid w:val="003338DE"/>
    <w:rsid w:val="00336160"/>
    <w:rsid w:val="0034129F"/>
    <w:rsid w:val="00344ECD"/>
    <w:rsid w:val="00346384"/>
    <w:rsid w:val="00347B29"/>
    <w:rsid w:val="00351566"/>
    <w:rsid w:val="0035368D"/>
    <w:rsid w:val="00356EC6"/>
    <w:rsid w:val="00361A87"/>
    <w:rsid w:val="00363236"/>
    <w:rsid w:val="00365482"/>
    <w:rsid w:val="00370300"/>
    <w:rsid w:val="00370AC5"/>
    <w:rsid w:val="003740C6"/>
    <w:rsid w:val="003749FA"/>
    <w:rsid w:val="00374DC6"/>
    <w:rsid w:val="00374DE6"/>
    <w:rsid w:val="003751A1"/>
    <w:rsid w:val="00381AA0"/>
    <w:rsid w:val="0038243F"/>
    <w:rsid w:val="00383371"/>
    <w:rsid w:val="003901E0"/>
    <w:rsid w:val="003939B5"/>
    <w:rsid w:val="00397037"/>
    <w:rsid w:val="003A0BFE"/>
    <w:rsid w:val="003A1008"/>
    <w:rsid w:val="003A4F81"/>
    <w:rsid w:val="003A5A32"/>
    <w:rsid w:val="003A5D8C"/>
    <w:rsid w:val="003A796A"/>
    <w:rsid w:val="003A7BA4"/>
    <w:rsid w:val="003B00E5"/>
    <w:rsid w:val="003B0929"/>
    <w:rsid w:val="003B2E91"/>
    <w:rsid w:val="003B2FD3"/>
    <w:rsid w:val="003B3963"/>
    <w:rsid w:val="003B4433"/>
    <w:rsid w:val="003B5681"/>
    <w:rsid w:val="003B6F99"/>
    <w:rsid w:val="003C043D"/>
    <w:rsid w:val="003C3C91"/>
    <w:rsid w:val="003C4946"/>
    <w:rsid w:val="003C6391"/>
    <w:rsid w:val="003C7B10"/>
    <w:rsid w:val="003D08FE"/>
    <w:rsid w:val="003D1D7A"/>
    <w:rsid w:val="003D44BB"/>
    <w:rsid w:val="003D4A46"/>
    <w:rsid w:val="003D7665"/>
    <w:rsid w:val="003E0312"/>
    <w:rsid w:val="003E55F5"/>
    <w:rsid w:val="003E62BB"/>
    <w:rsid w:val="003E651B"/>
    <w:rsid w:val="003E78B8"/>
    <w:rsid w:val="003F05ED"/>
    <w:rsid w:val="003F26EC"/>
    <w:rsid w:val="003F4FA6"/>
    <w:rsid w:val="003F62E0"/>
    <w:rsid w:val="00400F03"/>
    <w:rsid w:val="0040232A"/>
    <w:rsid w:val="00402412"/>
    <w:rsid w:val="004056ED"/>
    <w:rsid w:val="004117FA"/>
    <w:rsid w:val="004126BE"/>
    <w:rsid w:val="00413830"/>
    <w:rsid w:val="00414DB6"/>
    <w:rsid w:val="004156E1"/>
    <w:rsid w:val="00415797"/>
    <w:rsid w:val="00424E29"/>
    <w:rsid w:val="00425637"/>
    <w:rsid w:val="00430F40"/>
    <w:rsid w:val="00434F4C"/>
    <w:rsid w:val="00436E0E"/>
    <w:rsid w:val="00437CF9"/>
    <w:rsid w:val="00445EEC"/>
    <w:rsid w:val="0044683B"/>
    <w:rsid w:val="00450F73"/>
    <w:rsid w:val="00451780"/>
    <w:rsid w:val="00452C3E"/>
    <w:rsid w:val="004549B5"/>
    <w:rsid w:val="0045562B"/>
    <w:rsid w:val="00456B7D"/>
    <w:rsid w:val="004615D1"/>
    <w:rsid w:val="004635EA"/>
    <w:rsid w:val="00463FBA"/>
    <w:rsid w:val="0046463F"/>
    <w:rsid w:val="00464B5D"/>
    <w:rsid w:val="004671F1"/>
    <w:rsid w:val="004700C4"/>
    <w:rsid w:val="00470E0E"/>
    <w:rsid w:val="00472A63"/>
    <w:rsid w:val="0047412D"/>
    <w:rsid w:val="00475772"/>
    <w:rsid w:val="0047624F"/>
    <w:rsid w:val="004778D3"/>
    <w:rsid w:val="00482B8B"/>
    <w:rsid w:val="00482DA3"/>
    <w:rsid w:val="00494266"/>
    <w:rsid w:val="00495004"/>
    <w:rsid w:val="00497ECD"/>
    <w:rsid w:val="004A0210"/>
    <w:rsid w:val="004A4833"/>
    <w:rsid w:val="004A4F25"/>
    <w:rsid w:val="004A763E"/>
    <w:rsid w:val="004A7BC4"/>
    <w:rsid w:val="004B27B6"/>
    <w:rsid w:val="004B2821"/>
    <w:rsid w:val="004B2B40"/>
    <w:rsid w:val="004B3647"/>
    <w:rsid w:val="004B3C41"/>
    <w:rsid w:val="004B6EA3"/>
    <w:rsid w:val="004C0412"/>
    <w:rsid w:val="004C51A7"/>
    <w:rsid w:val="004C5446"/>
    <w:rsid w:val="004C7888"/>
    <w:rsid w:val="004D0510"/>
    <w:rsid w:val="004D09EE"/>
    <w:rsid w:val="004D2699"/>
    <w:rsid w:val="004D479B"/>
    <w:rsid w:val="004D4AD1"/>
    <w:rsid w:val="004D590F"/>
    <w:rsid w:val="004E207F"/>
    <w:rsid w:val="004E67EE"/>
    <w:rsid w:val="004E6FAC"/>
    <w:rsid w:val="004F1F90"/>
    <w:rsid w:val="004F337F"/>
    <w:rsid w:val="00500F9A"/>
    <w:rsid w:val="005025AE"/>
    <w:rsid w:val="005032B4"/>
    <w:rsid w:val="00507DA9"/>
    <w:rsid w:val="00511C1C"/>
    <w:rsid w:val="00513422"/>
    <w:rsid w:val="00513ED3"/>
    <w:rsid w:val="00516D4E"/>
    <w:rsid w:val="00526DA5"/>
    <w:rsid w:val="00527948"/>
    <w:rsid w:val="00531485"/>
    <w:rsid w:val="005314F2"/>
    <w:rsid w:val="00531501"/>
    <w:rsid w:val="00533375"/>
    <w:rsid w:val="00535884"/>
    <w:rsid w:val="00540B3F"/>
    <w:rsid w:val="00544E57"/>
    <w:rsid w:val="00546822"/>
    <w:rsid w:val="00547D1D"/>
    <w:rsid w:val="005549DD"/>
    <w:rsid w:val="00555EC7"/>
    <w:rsid w:val="0055614D"/>
    <w:rsid w:val="0056093B"/>
    <w:rsid w:val="00561714"/>
    <w:rsid w:val="005637A1"/>
    <w:rsid w:val="005666D9"/>
    <w:rsid w:val="00566E36"/>
    <w:rsid w:val="0057120B"/>
    <w:rsid w:val="005726D3"/>
    <w:rsid w:val="00581FCC"/>
    <w:rsid w:val="00582D8F"/>
    <w:rsid w:val="00583871"/>
    <w:rsid w:val="00584805"/>
    <w:rsid w:val="00584B24"/>
    <w:rsid w:val="00584E42"/>
    <w:rsid w:val="00585382"/>
    <w:rsid w:val="00592164"/>
    <w:rsid w:val="005924D4"/>
    <w:rsid w:val="0059268D"/>
    <w:rsid w:val="00593BA8"/>
    <w:rsid w:val="00595F1B"/>
    <w:rsid w:val="005A065E"/>
    <w:rsid w:val="005A10E9"/>
    <w:rsid w:val="005A4D9C"/>
    <w:rsid w:val="005A50DB"/>
    <w:rsid w:val="005A5E1D"/>
    <w:rsid w:val="005B1326"/>
    <w:rsid w:val="005B2C12"/>
    <w:rsid w:val="005B365B"/>
    <w:rsid w:val="005B370D"/>
    <w:rsid w:val="005B4DA5"/>
    <w:rsid w:val="005B63F9"/>
    <w:rsid w:val="005B66EA"/>
    <w:rsid w:val="005C1183"/>
    <w:rsid w:val="005C2BE2"/>
    <w:rsid w:val="005C39E7"/>
    <w:rsid w:val="005C726D"/>
    <w:rsid w:val="005C738F"/>
    <w:rsid w:val="005E2FC1"/>
    <w:rsid w:val="005E3895"/>
    <w:rsid w:val="005E5912"/>
    <w:rsid w:val="005E6E36"/>
    <w:rsid w:val="005F25FD"/>
    <w:rsid w:val="005F7E3D"/>
    <w:rsid w:val="006061F3"/>
    <w:rsid w:val="0061217E"/>
    <w:rsid w:val="0061400F"/>
    <w:rsid w:val="006155AF"/>
    <w:rsid w:val="006159A3"/>
    <w:rsid w:val="00615F02"/>
    <w:rsid w:val="0062173C"/>
    <w:rsid w:val="00621DD3"/>
    <w:rsid w:val="00624A34"/>
    <w:rsid w:val="006259E6"/>
    <w:rsid w:val="0063273B"/>
    <w:rsid w:val="006336A1"/>
    <w:rsid w:val="006366F5"/>
    <w:rsid w:val="00637C92"/>
    <w:rsid w:val="00640551"/>
    <w:rsid w:val="00643FCB"/>
    <w:rsid w:val="00644127"/>
    <w:rsid w:val="00646B07"/>
    <w:rsid w:val="006513EF"/>
    <w:rsid w:val="0065425B"/>
    <w:rsid w:val="006603BF"/>
    <w:rsid w:val="006605BA"/>
    <w:rsid w:val="006606DA"/>
    <w:rsid w:val="006609CF"/>
    <w:rsid w:val="00663E94"/>
    <w:rsid w:val="00663F5D"/>
    <w:rsid w:val="0067016E"/>
    <w:rsid w:val="00670435"/>
    <w:rsid w:val="00671A0E"/>
    <w:rsid w:val="00672547"/>
    <w:rsid w:val="006765CB"/>
    <w:rsid w:val="00680DD1"/>
    <w:rsid w:val="0068210A"/>
    <w:rsid w:val="006830CF"/>
    <w:rsid w:val="00686142"/>
    <w:rsid w:val="0069328C"/>
    <w:rsid w:val="0069658E"/>
    <w:rsid w:val="006A022B"/>
    <w:rsid w:val="006A3010"/>
    <w:rsid w:val="006A4B36"/>
    <w:rsid w:val="006A6887"/>
    <w:rsid w:val="006A6F0D"/>
    <w:rsid w:val="006B11F3"/>
    <w:rsid w:val="006B22DD"/>
    <w:rsid w:val="006B2A62"/>
    <w:rsid w:val="006B3D9A"/>
    <w:rsid w:val="006B475D"/>
    <w:rsid w:val="006B55E4"/>
    <w:rsid w:val="006B6130"/>
    <w:rsid w:val="006C0BCE"/>
    <w:rsid w:val="006C1245"/>
    <w:rsid w:val="006C1333"/>
    <w:rsid w:val="006C33EE"/>
    <w:rsid w:val="006D2334"/>
    <w:rsid w:val="006D2452"/>
    <w:rsid w:val="006D2AB9"/>
    <w:rsid w:val="006D53C7"/>
    <w:rsid w:val="006D6297"/>
    <w:rsid w:val="006D7DA9"/>
    <w:rsid w:val="006E0ADD"/>
    <w:rsid w:val="006E0F8D"/>
    <w:rsid w:val="006E10F4"/>
    <w:rsid w:val="006E137C"/>
    <w:rsid w:val="006E5296"/>
    <w:rsid w:val="006E52F9"/>
    <w:rsid w:val="006F1596"/>
    <w:rsid w:val="006F256F"/>
    <w:rsid w:val="006F34EC"/>
    <w:rsid w:val="006F413D"/>
    <w:rsid w:val="006F5984"/>
    <w:rsid w:val="006F59C1"/>
    <w:rsid w:val="006F7612"/>
    <w:rsid w:val="00703C22"/>
    <w:rsid w:val="00705AF3"/>
    <w:rsid w:val="00705FAF"/>
    <w:rsid w:val="007069E8"/>
    <w:rsid w:val="007104C0"/>
    <w:rsid w:val="00710D17"/>
    <w:rsid w:val="00711D28"/>
    <w:rsid w:val="00712446"/>
    <w:rsid w:val="007134E4"/>
    <w:rsid w:val="00720C18"/>
    <w:rsid w:val="007211FE"/>
    <w:rsid w:val="007228B0"/>
    <w:rsid w:val="00723BAF"/>
    <w:rsid w:val="00724E5E"/>
    <w:rsid w:val="00727587"/>
    <w:rsid w:val="00730092"/>
    <w:rsid w:val="007304AB"/>
    <w:rsid w:val="007439E4"/>
    <w:rsid w:val="0074404E"/>
    <w:rsid w:val="00746AE4"/>
    <w:rsid w:val="00747F61"/>
    <w:rsid w:val="00752C09"/>
    <w:rsid w:val="0075682A"/>
    <w:rsid w:val="00757438"/>
    <w:rsid w:val="00762853"/>
    <w:rsid w:val="00763ACC"/>
    <w:rsid w:val="007641F1"/>
    <w:rsid w:val="007709E4"/>
    <w:rsid w:val="007730D6"/>
    <w:rsid w:val="007733B5"/>
    <w:rsid w:val="00773D02"/>
    <w:rsid w:val="00780BCC"/>
    <w:rsid w:val="007836E9"/>
    <w:rsid w:val="00784DF0"/>
    <w:rsid w:val="00785B9B"/>
    <w:rsid w:val="007876CD"/>
    <w:rsid w:val="00791DF8"/>
    <w:rsid w:val="00793D1C"/>
    <w:rsid w:val="00794EA2"/>
    <w:rsid w:val="007A0B0E"/>
    <w:rsid w:val="007A2A04"/>
    <w:rsid w:val="007A3F8D"/>
    <w:rsid w:val="007A5D58"/>
    <w:rsid w:val="007A6C8A"/>
    <w:rsid w:val="007A77C7"/>
    <w:rsid w:val="007A7C81"/>
    <w:rsid w:val="007B11E6"/>
    <w:rsid w:val="007B521F"/>
    <w:rsid w:val="007B5255"/>
    <w:rsid w:val="007B54AE"/>
    <w:rsid w:val="007C0E90"/>
    <w:rsid w:val="007C2D07"/>
    <w:rsid w:val="007C518A"/>
    <w:rsid w:val="007C6D15"/>
    <w:rsid w:val="007C70BD"/>
    <w:rsid w:val="007D0C44"/>
    <w:rsid w:val="007D2912"/>
    <w:rsid w:val="007D29FF"/>
    <w:rsid w:val="007D2AD8"/>
    <w:rsid w:val="007D6FFA"/>
    <w:rsid w:val="007D7F61"/>
    <w:rsid w:val="007E03DA"/>
    <w:rsid w:val="007E044E"/>
    <w:rsid w:val="007E0D23"/>
    <w:rsid w:val="007E4AF4"/>
    <w:rsid w:val="007E6019"/>
    <w:rsid w:val="007F0451"/>
    <w:rsid w:val="007F0715"/>
    <w:rsid w:val="007F0AE9"/>
    <w:rsid w:val="007F0F39"/>
    <w:rsid w:val="007F1B25"/>
    <w:rsid w:val="007F2E4E"/>
    <w:rsid w:val="007F3597"/>
    <w:rsid w:val="007F6174"/>
    <w:rsid w:val="007F69D1"/>
    <w:rsid w:val="00800E3C"/>
    <w:rsid w:val="00803434"/>
    <w:rsid w:val="008072B6"/>
    <w:rsid w:val="00807F39"/>
    <w:rsid w:val="00816409"/>
    <w:rsid w:val="0082110C"/>
    <w:rsid w:val="00823BAC"/>
    <w:rsid w:val="00826E20"/>
    <w:rsid w:val="00830F67"/>
    <w:rsid w:val="008310B2"/>
    <w:rsid w:val="008318AF"/>
    <w:rsid w:val="0083340C"/>
    <w:rsid w:val="0083582C"/>
    <w:rsid w:val="008362F1"/>
    <w:rsid w:val="00836CF5"/>
    <w:rsid w:val="00837C1A"/>
    <w:rsid w:val="00840B44"/>
    <w:rsid w:val="00841033"/>
    <w:rsid w:val="008419F2"/>
    <w:rsid w:val="008428B1"/>
    <w:rsid w:val="0084315A"/>
    <w:rsid w:val="00843C89"/>
    <w:rsid w:val="00844CE5"/>
    <w:rsid w:val="008555EF"/>
    <w:rsid w:val="00863CF6"/>
    <w:rsid w:val="0086432A"/>
    <w:rsid w:val="00866ADA"/>
    <w:rsid w:val="00867955"/>
    <w:rsid w:val="0087152B"/>
    <w:rsid w:val="008754B0"/>
    <w:rsid w:val="00880F14"/>
    <w:rsid w:val="0088197A"/>
    <w:rsid w:val="00881B61"/>
    <w:rsid w:val="00882394"/>
    <w:rsid w:val="00882434"/>
    <w:rsid w:val="008869B7"/>
    <w:rsid w:val="008870C6"/>
    <w:rsid w:val="008871D8"/>
    <w:rsid w:val="0089075A"/>
    <w:rsid w:val="00891DF8"/>
    <w:rsid w:val="00893913"/>
    <w:rsid w:val="00893CE6"/>
    <w:rsid w:val="008A1CF8"/>
    <w:rsid w:val="008A2CF9"/>
    <w:rsid w:val="008A2DD6"/>
    <w:rsid w:val="008A4E0E"/>
    <w:rsid w:val="008A70F7"/>
    <w:rsid w:val="008A712B"/>
    <w:rsid w:val="008B2352"/>
    <w:rsid w:val="008B4A92"/>
    <w:rsid w:val="008B52D9"/>
    <w:rsid w:val="008B6240"/>
    <w:rsid w:val="008B6703"/>
    <w:rsid w:val="008B768B"/>
    <w:rsid w:val="008C23C9"/>
    <w:rsid w:val="008C433D"/>
    <w:rsid w:val="008C6850"/>
    <w:rsid w:val="008C6EC5"/>
    <w:rsid w:val="008D189D"/>
    <w:rsid w:val="008D1A45"/>
    <w:rsid w:val="008D472A"/>
    <w:rsid w:val="008D4B00"/>
    <w:rsid w:val="008D5602"/>
    <w:rsid w:val="008D6850"/>
    <w:rsid w:val="008E165D"/>
    <w:rsid w:val="008E29C8"/>
    <w:rsid w:val="008E4747"/>
    <w:rsid w:val="008E47C1"/>
    <w:rsid w:val="008E52E7"/>
    <w:rsid w:val="008E68BB"/>
    <w:rsid w:val="008F017A"/>
    <w:rsid w:val="008F01E2"/>
    <w:rsid w:val="008F16D4"/>
    <w:rsid w:val="008F202A"/>
    <w:rsid w:val="008F2FF7"/>
    <w:rsid w:val="008F592E"/>
    <w:rsid w:val="008F5C6B"/>
    <w:rsid w:val="009009B1"/>
    <w:rsid w:val="0090578A"/>
    <w:rsid w:val="0090630F"/>
    <w:rsid w:val="009073A8"/>
    <w:rsid w:val="009111EB"/>
    <w:rsid w:val="00911A53"/>
    <w:rsid w:val="009137C3"/>
    <w:rsid w:val="00914B00"/>
    <w:rsid w:val="00916BF0"/>
    <w:rsid w:val="00916D75"/>
    <w:rsid w:val="009206D2"/>
    <w:rsid w:val="00921846"/>
    <w:rsid w:val="00921894"/>
    <w:rsid w:val="00922803"/>
    <w:rsid w:val="00925857"/>
    <w:rsid w:val="00925FD9"/>
    <w:rsid w:val="009301FF"/>
    <w:rsid w:val="00933707"/>
    <w:rsid w:val="00937406"/>
    <w:rsid w:val="00937F33"/>
    <w:rsid w:val="009446E5"/>
    <w:rsid w:val="009455AB"/>
    <w:rsid w:val="00946AB0"/>
    <w:rsid w:val="00951C3A"/>
    <w:rsid w:val="009607C5"/>
    <w:rsid w:val="00964A52"/>
    <w:rsid w:val="0096503B"/>
    <w:rsid w:val="00965D70"/>
    <w:rsid w:val="00966B65"/>
    <w:rsid w:val="0097159D"/>
    <w:rsid w:val="00971EB9"/>
    <w:rsid w:val="00972B4F"/>
    <w:rsid w:val="00974FAA"/>
    <w:rsid w:val="00977A5E"/>
    <w:rsid w:val="00977AA1"/>
    <w:rsid w:val="00981E3C"/>
    <w:rsid w:val="00987910"/>
    <w:rsid w:val="00987916"/>
    <w:rsid w:val="00990EA2"/>
    <w:rsid w:val="00990F1E"/>
    <w:rsid w:val="0099107E"/>
    <w:rsid w:val="00991284"/>
    <w:rsid w:val="0099399B"/>
    <w:rsid w:val="00996030"/>
    <w:rsid w:val="00997A60"/>
    <w:rsid w:val="009A0D70"/>
    <w:rsid w:val="009A1805"/>
    <w:rsid w:val="009A379F"/>
    <w:rsid w:val="009A3F48"/>
    <w:rsid w:val="009A450B"/>
    <w:rsid w:val="009A4FDB"/>
    <w:rsid w:val="009A525C"/>
    <w:rsid w:val="009A6E6B"/>
    <w:rsid w:val="009B4ED3"/>
    <w:rsid w:val="009B4F1C"/>
    <w:rsid w:val="009B60DC"/>
    <w:rsid w:val="009B6178"/>
    <w:rsid w:val="009B6742"/>
    <w:rsid w:val="009C0689"/>
    <w:rsid w:val="009C15AD"/>
    <w:rsid w:val="009C1979"/>
    <w:rsid w:val="009C32E0"/>
    <w:rsid w:val="009C45E2"/>
    <w:rsid w:val="009C55CF"/>
    <w:rsid w:val="009D3592"/>
    <w:rsid w:val="009D39DC"/>
    <w:rsid w:val="009D5424"/>
    <w:rsid w:val="009D6C0B"/>
    <w:rsid w:val="009E1C14"/>
    <w:rsid w:val="009E2104"/>
    <w:rsid w:val="009E3381"/>
    <w:rsid w:val="009E3B0B"/>
    <w:rsid w:val="009E5436"/>
    <w:rsid w:val="009E6BD7"/>
    <w:rsid w:val="009E6DA3"/>
    <w:rsid w:val="009E7F36"/>
    <w:rsid w:val="009F087D"/>
    <w:rsid w:val="009F0D7B"/>
    <w:rsid w:val="009F0E5A"/>
    <w:rsid w:val="009F1488"/>
    <w:rsid w:val="009F2832"/>
    <w:rsid w:val="009F39DE"/>
    <w:rsid w:val="009F54C6"/>
    <w:rsid w:val="00A03A76"/>
    <w:rsid w:val="00A0431B"/>
    <w:rsid w:val="00A06F00"/>
    <w:rsid w:val="00A13C37"/>
    <w:rsid w:val="00A159B4"/>
    <w:rsid w:val="00A16E34"/>
    <w:rsid w:val="00A1723B"/>
    <w:rsid w:val="00A17A42"/>
    <w:rsid w:val="00A17FC1"/>
    <w:rsid w:val="00A2245C"/>
    <w:rsid w:val="00A25F0D"/>
    <w:rsid w:val="00A260C9"/>
    <w:rsid w:val="00A35EE6"/>
    <w:rsid w:val="00A366E0"/>
    <w:rsid w:val="00A36B1A"/>
    <w:rsid w:val="00A378C4"/>
    <w:rsid w:val="00A406E1"/>
    <w:rsid w:val="00A41853"/>
    <w:rsid w:val="00A41A0A"/>
    <w:rsid w:val="00A452FC"/>
    <w:rsid w:val="00A46FAC"/>
    <w:rsid w:val="00A51A33"/>
    <w:rsid w:val="00A51B19"/>
    <w:rsid w:val="00A53F28"/>
    <w:rsid w:val="00A54514"/>
    <w:rsid w:val="00A5612A"/>
    <w:rsid w:val="00A56EE3"/>
    <w:rsid w:val="00A600CF"/>
    <w:rsid w:val="00A624A2"/>
    <w:rsid w:val="00A65079"/>
    <w:rsid w:val="00A654B7"/>
    <w:rsid w:val="00A6681C"/>
    <w:rsid w:val="00A66D20"/>
    <w:rsid w:val="00A715B2"/>
    <w:rsid w:val="00A7508B"/>
    <w:rsid w:val="00A76C22"/>
    <w:rsid w:val="00A83CDC"/>
    <w:rsid w:val="00A8421B"/>
    <w:rsid w:val="00A857A5"/>
    <w:rsid w:val="00A870CE"/>
    <w:rsid w:val="00A90469"/>
    <w:rsid w:val="00A9159B"/>
    <w:rsid w:val="00A91F2C"/>
    <w:rsid w:val="00A95535"/>
    <w:rsid w:val="00A95F58"/>
    <w:rsid w:val="00A978B3"/>
    <w:rsid w:val="00AA2D27"/>
    <w:rsid w:val="00AA2F24"/>
    <w:rsid w:val="00AA4D93"/>
    <w:rsid w:val="00AA5146"/>
    <w:rsid w:val="00AA6986"/>
    <w:rsid w:val="00AA6A0C"/>
    <w:rsid w:val="00AB3716"/>
    <w:rsid w:val="00AB67E2"/>
    <w:rsid w:val="00AC04DD"/>
    <w:rsid w:val="00AC093C"/>
    <w:rsid w:val="00AC3989"/>
    <w:rsid w:val="00AC3C3E"/>
    <w:rsid w:val="00AC5AA7"/>
    <w:rsid w:val="00AC5CA9"/>
    <w:rsid w:val="00AD298E"/>
    <w:rsid w:val="00AD3837"/>
    <w:rsid w:val="00AD730C"/>
    <w:rsid w:val="00AD793D"/>
    <w:rsid w:val="00AE045E"/>
    <w:rsid w:val="00AE06B0"/>
    <w:rsid w:val="00AE3037"/>
    <w:rsid w:val="00AE5C32"/>
    <w:rsid w:val="00AE626B"/>
    <w:rsid w:val="00AE729F"/>
    <w:rsid w:val="00AF0C77"/>
    <w:rsid w:val="00AF660C"/>
    <w:rsid w:val="00AF7619"/>
    <w:rsid w:val="00B017DE"/>
    <w:rsid w:val="00B0188E"/>
    <w:rsid w:val="00B03FC2"/>
    <w:rsid w:val="00B050D2"/>
    <w:rsid w:val="00B07530"/>
    <w:rsid w:val="00B075DF"/>
    <w:rsid w:val="00B07E50"/>
    <w:rsid w:val="00B12521"/>
    <w:rsid w:val="00B13BC6"/>
    <w:rsid w:val="00B16C91"/>
    <w:rsid w:val="00B20E20"/>
    <w:rsid w:val="00B21871"/>
    <w:rsid w:val="00B231F2"/>
    <w:rsid w:val="00B23E5C"/>
    <w:rsid w:val="00B275B8"/>
    <w:rsid w:val="00B30F82"/>
    <w:rsid w:val="00B31575"/>
    <w:rsid w:val="00B346B2"/>
    <w:rsid w:val="00B36671"/>
    <w:rsid w:val="00B36871"/>
    <w:rsid w:val="00B371A4"/>
    <w:rsid w:val="00B41B3B"/>
    <w:rsid w:val="00B41F4E"/>
    <w:rsid w:val="00B44B28"/>
    <w:rsid w:val="00B50B90"/>
    <w:rsid w:val="00B5344C"/>
    <w:rsid w:val="00B62D71"/>
    <w:rsid w:val="00B63307"/>
    <w:rsid w:val="00B661E5"/>
    <w:rsid w:val="00B66DD4"/>
    <w:rsid w:val="00B70E0D"/>
    <w:rsid w:val="00B70FA8"/>
    <w:rsid w:val="00B7194B"/>
    <w:rsid w:val="00B7445D"/>
    <w:rsid w:val="00B74465"/>
    <w:rsid w:val="00B80EB4"/>
    <w:rsid w:val="00B81864"/>
    <w:rsid w:val="00B81D57"/>
    <w:rsid w:val="00B85ECE"/>
    <w:rsid w:val="00B91E1A"/>
    <w:rsid w:val="00B9275A"/>
    <w:rsid w:val="00B93551"/>
    <w:rsid w:val="00B9379D"/>
    <w:rsid w:val="00B959C3"/>
    <w:rsid w:val="00B95FE6"/>
    <w:rsid w:val="00BA0E6E"/>
    <w:rsid w:val="00BA1D2B"/>
    <w:rsid w:val="00BA4792"/>
    <w:rsid w:val="00BA5DC1"/>
    <w:rsid w:val="00BA6999"/>
    <w:rsid w:val="00BA6DC4"/>
    <w:rsid w:val="00BA70B2"/>
    <w:rsid w:val="00BB0D1B"/>
    <w:rsid w:val="00BB13AA"/>
    <w:rsid w:val="00BB71D5"/>
    <w:rsid w:val="00BD1112"/>
    <w:rsid w:val="00BD3609"/>
    <w:rsid w:val="00BD5368"/>
    <w:rsid w:val="00BD7C07"/>
    <w:rsid w:val="00BE45B5"/>
    <w:rsid w:val="00BE4871"/>
    <w:rsid w:val="00BE6322"/>
    <w:rsid w:val="00BE6749"/>
    <w:rsid w:val="00BE69CB"/>
    <w:rsid w:val="00BF05C4"/>
    <w:rsid w:val="00BF18F3"/>
    <w:rsid w:val="00BF2DB0"/>
    <w:rsid w:val="00BF35C8"/>
    <w:rsid w:val="00BF4443"/>
    <w:rsid w:val="00BF7C8C"/>
    <w:rsid w:val="00C01190"/>
    <w:rsid w:val="00C024A0"/>
    <w:rsid w:val="00C02EE8"/>
    <w:rsid w:val="00C02F52"/>
    <w:rsid w:val="00C04586"/>
    <w:rsid w:val="00C075DF"/>
    <w:rsid w:val="00C07889"/>
    <w:rsid w:val="00C12693"/>
    <w:rsid w:val="00C2031C"/>
    <w:rsid w:val="00C25D0F"/>
    <w:rsid w:val="00C27BCC"/>
    <w:rsid w:val="00C33A0E"/>
    <w:rsid w:val="00C36A93"/>
    <w:rsid w:val="00C4060A"/>
    <w:rsid w:val="00C40B61"/>
    <w:rsid w:val="00C40C85"/>
    <w:rsid w:val="00C417CC"/>
    <w:rsid w:val="00C424F4"/>
    <w:rsid w:val="00C45620"/>
    <w:rsid w:val="00C47F07"/>
    <w:rsid w:val="00C526DB"/>
    <w:rsid w:val="00C56EC4"/>
    <w:rsid w:val="00C625D2"/>
    <w:rsid w:val="00C6327A"/>
    <w:rsid w:val="00C63D10"/>
    <w:rsid w:val="00C647BE"/>
    <w:rsid w:val="00C64DCF"/>
    <w:rsid w:val="00C65F7D"/>
    <w:rsid w:val="00C66105"/>
    <w:rsid w:val="00C669E1"/>
    <w:rsid w:val="00C67E55"/>
    <w:rsid w:val="00C71FC6"/>
    <w:rsid w:val="00C730F6"/>
    <w:rsid w:val="00C7572E"/>
    <w:rsid w:val="00C759F7"/>
    <w:rsid w:val="00C75D27"/>
    <w:rsid w:val="00C761F9"/>
    <w:rsid w:val="00C76EEF"/>
    <w:rsid w:val="00C771F8"/>
    <w:rsid w:val="00C9208A"/>
    <w:rsid w:val="00C93102"/>
    <w:rsid w:val="00C931E3"/>
    <w:rsid w:val="00C9516E"/>
    <w:rsid w:val="00C95B93"/>
    <w:rsid w:val="00C97EBC"/>
    <w:rsid w:val="00CA2232"/>
    <w:rsid w:val="00CB114F"/>
    <w:rsid w:val="00CB434C"/>
    <w:rsid w:val="00CB6BE1"/>
    <w:rsid w:val="00CB7977"/>
    <w:rsid w:val="00CB7BDA"/>
    <w:rsid w:val="00CC156B"/>
    <w:rsid w:val="00CC16DA"/>
    <w:rsid w:val="00CC1944"/>
    <w:rsid w:val="00CC4744"/>
    <w:rsid w:val="00CC5118"/>
    <w:rsid w:val="00CC5232"/>
    <w:rsid w:val="00CD252B"/>
    <w:rsid w:val="00CD26FA"/>
    <w:rsid w:val="00CD6882"/>
    <w:rsid w:val="00CE0DCE"/>
    <w:rsid w:val="00CE12A7"/>
    <w:rsid w:val="00CF14DB"/>
    <w:rsid w:val="00CF2E9E"/>
    <w:rsid w:val="00CF3BAE"/>
    <w:rsid w:val="00CF427E"/>
    <w:rsid w:val="00CF7E42"/>
    <w:rsid w:val="00D02D74"/>
    <w:rsid w:val="00D03B98"/>
    <w:rsid w:val="00D03C14"/>
    <w:rsid w:val="00D03D27"/>
    <w:rsid w:val="00D06E8B"/>
    <w:rsid w:val="00D1221E"/>
    <w:rsid w:val="00D164C7"/>
    <w:rsid w:val="00D16C58"/>
    <w:rsid w:val="00D25E08"/>
    <w:rsid w:val="00D30D46"/>
    <w:rsid w:val="00D31E34"/>
    <w:rsid w:val="00D32215"/>
    <w:rsid w:val="00D36616"/>
    <w:rsid w:val="00D41A55"/>
    <w:rsid w:val="00D451B3"/>
    <w:rsid w:val="00D47DB2"/>
    <w:rsid w:val="00D50953"/>
    <w:rsid w:val="00D52220"/>
    <w:rsid w:val="00D5243C"/>
    <w:rsid w:val="00D52CB2"/>
    <w:rsid w:val="00D55821"/>
    <w:rsid w:val="00D60311"/>
    <w:rsid w:val="00D60F85"/>
    <w:rsid w:val="00D63ABA"/>
    <w:rsid w:val="00D63BD1"/>
    <w:rsid w:val="00D6439B"/>
    <w:rsid w:val="00D6625D"/>
    <w:rsid w:val="00D70002"/>
    <w:rsid w:val="00D72B1E"/>
    <w:rsid w:val="00D731AB"/>
    <w:rsid w:val="00D75775"/>
    <w:rsid w:val="00D76B36"/>
    <w:rsid w:val="00D81163"/>
    <w:rsid w:val="00D81230"/>
    <w:rsid w:val="00D82CF4"/>
    <w:rsid w:val="00D831B6"/>
    <w:rsid w:val="00D83728"/>
    <w:rsid w:val="00D85BD0"/>
    <w:rsid w:val="00D85C6C"/>
    <w:rsid w:val="00D9032C"/>
    <w:rsid w:val="00D95A5C"/>
    <w:rsid w:val="00D95AF2"/>
    <w:rsid w:val="00D96758"/>
    <w:rsid w:val="00DA1F0C"/>
    <w:rsid w:val="00DA25DE"/>
    <w:rsid w:val="00DA694F"/>
    <w:rsid w:val="00DA6F50"/>
    <w:rsid w:val="00DB0AA8"/>
    <w:rsid w:val="00DB1800"/>
    <w:rsid w:val="00DB21ED"/>
    <w:rsid w:val="00DB609C"/>
    <w:rsid w:val="00DB7701"/>
    <w:rsid w:val="00DB7909"/>
    <w:rsid w:val="00DC0535"/>
    <w:rsid w:val="00DC51EF"/>
    <w:rsid w:val="00DC6D66"/>
    <w:rsid w:val="00DC76F1"/>
    <w:rsid w:val="00DD37B9"/>
    <w:rsid w:val="00DD4681"/>
    <w:rsid w:val="00DD4CAC"/>
    <w:rsid w:val="00DD62F9"/>
    <w:rsid w:val="00DD6E69"/>
    <w:rsid w:val="00DD7FC7"/>
    <w:rsid w:val="00DE0125"/>
    <w:rsid w:val="00DE050E"/>
    <w:rsid w:val="00DE1BFC"/>
    <w:rsid w:val="00DE41CB"/>
    <w:rsid w:val="00DE47CB"/>
    <w:rsid w:val="00DE6745"/>
    <w:rsid w:val="00DE674B"/>
    <w:rsid w:val="00DE78D3"/>
    <w:rsid w:val="00DF2A73"/>
    <w:rsid w:val="00DF47FC"/>
    <w:rsid w:val="00DF5222"/>
    <w:rsid w:val="00DF5520"/>
    <w:rsid w:val="00DF70B3"/>
    <w:rsid w:val="00E06701"/>
    <w:rsid w:val="00E070C3"/>
    <w:rsid w:val="00E07A6D"/>
    <w:rsid w:val="00E1287B"/>
    <w:rsid w:val="00E12D4C"/>
    <w:rsid w:val="00E13D01"/>
    <w:rsid w:val="00E145E4"/>
    <w:rsid w:val="00E1483A"/>
    <w:rsid w:val="00E14C97"/>
    <w:rsid w:val="00E164E8"/>
    <w:rsid w:val="00E1709D"/>
    <w:rsid w:val="00E21171"/>
    <w:rsid w:val="00E25F94"/>
    <w:rsid w:val="00E32D00"/>
    <w:rsid w:val="00E33289"/>
    <w:rsid w:val="00E36C38"/>
    <w:rsid w:val="00E41291"/>
    <w:rsid w:val="00E429DB"/>
    <w:rsid w:val="00E4416E"/>
    <w:rsid w:val="00E5182B"/>
    <w:rsid w:val="00E52952"/>
    <w:rsid w:val="00E52EB0"/>
    <w:rsid w:val="00E552FC"/>
    <w:rsid w:val="00E559B4"/>
    <w:rsid w:val="00E5674D"/>
    <w:rsid w:val="00E56E76"/>
    <w:rsid w:val="00E61727"/>
    <w:rsid w:val="00E64D89"/>
    <w:rsid w:val="00E66B56"/>
    <w:rsid w:val="00E66F9C"/>
    <w:rsid w:val="00E70CAA"/>
    <w:rsid w:val="00E72FA4"/>
    <w:rsid w:val="00E806F0"/>
    <w:rsid w:val="00E80DB7"/>
    <w:rsid w:val="00E82E94"/>
    <w:rsid w:val="00E83C1F"/>
    <w:rsid w:val="00E84378"/>
    <w:rsid w:val="00E843B0"/>
    <w:rsid w:val="00E8577F"/>
    <w:rsid w:val="00E86504"/>
    <w:rsid w:val="00E92F9E"/>
    <w:rsid w:val="00E94049"/>
    <w:rsid w:val="00E94F65"/>
    <w:rsid w:val="00E95A44"/>
    <w:rsid w:val="00E960B3"/>
    <w:rsid w:val="00E961F1"/>
    <w:rsid w:val="00EA0A2F"/>
    <w:rsid w:val="00EA1639"/>
    <w:rsid w:val="00EA2175"/>
    <w:rsid w:val="00EA69C7"/>
    <w:rsid w:val="00EA6A49"/>
    <w:rsid w:val="00EB029A"/>
    <w:rsid w:val="00EB094E"/>
    <w:rsid w:val="00EB4053"/>
    <w:rsid w:val="00EB486B"/>
    <w:rsid w:val="00EB6A74"/>
    <w:rsid w:val="00EC158B"/>
    <w:rsid w:val="00ED1734"/>
    <w:rsid w:val="00ED1B74"/>
    <w:rsid w:val="00ED2B9E"/>
    <w:rsid w:val="00ED5EFE"/>
    <w:rsid w:val="00ED697B"/>
    <w:rsid w:val="00EE0592"/>
    <w:rsid w:val="00EE211D"/>
    <w:rsid w:val="00EE3611"/>
    <w:rsid w:val="00EE5982"/>
    <w:rsid w:val="00EE6A55"/>
    <w:rsid w:val="00EE7C60"/>
    <w:rsid w:val="00EF02D6"/>
    <w:rsid w:val="00EF2E4C"/>
    <w:rsid w:val="00EF7292"/>
    <w:rsid w:val="00EF7C76"/>
    <w:rsid w:val="00F00E35"/>
    <w:rsid w:val="00F02BA4"/>
    <w:rsid w:val="00F0375F"/>
    <w:rsid w:val="00F037E2"/>
    <w:rsid w:val="00F03818"/>
    <w:rsid w:val="00F039AD"/>
    <w:rsid w:val="00F04261"/>
    <w:rsid w:val="00F04E80"/>
    <w:rsid w:val="00F10CED"/>
    <w:rsid w:val="00F14EA1"/>
    <w:rsid w:val="00F1515D"/>
    <w:rsid w:val="00F200DB"/>
    <w:rsid w:val="00F30CD8"/>
    <w:rsid w:val="00F310B0"/>
    <w:rsid w:val="00F32935"/>
    <w:rsid w:val="00F348F9"/>
    <w:rsid w:val="00F35C1E"/>
    <w:rsid w:val="00F37B80"/>
    <w:rsid w:val="00F403A9"/>
    <w:rsid w:val="00F41417"/>
    <w:rsid w:val="00F43B0E"/>
    <w:rsid w:val="00F44AE9"/>
    <w:rsid w:val="00F479AF"/>
    <w:rsid w:val="00F47B78"/>
    <w:rsid w:val="00F5156C"/>
    <w:rsid w:val="00F51F4F"/>
    <w:rsid w:val="00F53CA5"/>
    <w:rsid w:val="00F5623F"/>
    <w:rsid w:val="00F5675A"/>
    <w:rsid w:val="00F62056"/>
    <w:rsid w:val="00F62071"/>
    <w:rsid w:val="00F62F9A"/>
    <w:rsid w:val="00F634FD"/>
    <w:rsid w:val="00F63DC6"/>
    <w:rsid w:val="00F66175"/>
    <w:rsid w:val="00F727CD"/>
    <w:rsid w:val="00F80482"/>
    <w:rsid w:val="00F80EE4"/>
    <w:rsid w:val="00F81EA6"/>
    <w:rsid w:val="00F83245"/>
    <w:rsid w:val="00F8344D"/>
    <w:rsid w:val="00F8415C"/>
    <w:rsid w:val="00F84374"/>
    <w:rsid w:val="00F8507C"/>
    <w:rsid w:val="00F90ADE"/>
    <w:rsid w:val="00FA51E2"/>
    <w:rsid w:val="00FA569A"/>
    <w:rsid w:val="00FA59DD"/>
    <w:rsid w:val="00FA7755"/>
    <w:rsid w:val="00FB0919"/>
    <w:rsid w:val="00FB3D56"/>
    <w:rsid w:val="00FB44DB"/>
    <w:rsid w:val="00FB57B9"/>
    <w:rsid w:val="00FB7B50"/>
    <w:rsid w:val="00FC0645"/>
    <w:rsid w:val="00FC0696"/>
    <w:rsid w:val="00FC077D"/>
    <w:rsid w:val="00FC647D"/>
    <w:rsid w:val="00FD5604"/>
    <w:rsid w:val="00FD61BC"/>
    <w:rsid w:val="00FD76E1"/>
    <w:rsid w:val="00FF3FF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6D4BEC2"/>
  <w15:chartTrackingRefBased/>
  <w15:docId w15:val="{B542A5E9-FC87-4C2B-9F52-7A5BB5E5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240"/>
  </w:style>
  <w:style w:type="paragraph" w:styleId="Heading1">
    <w:name w:val="heading 1"/>
    <w:basedOn w:val="Normal"/>
    <w:next w:val="Normal"/>
    <w:link w:val="Heading1Char"/>
    <w:qFormat/>
    <w:rsid w:val="008B6240"/>
    <w:pPr>
      <w:keepNext/>
      <w:outlineLvl w:val="0"/>
    </w:pPr>
    <w:rPr>
      <w:sz w:val="32"/>
    </w:rPr>
  </w:style>
  <w:style w:type="paragraph" w:styleId="Heading2">
    <w:name w:val="heading 2"/>
    <w:basedOn w:val="Normal"/>
    <w:next w:val="Normal"/>
    <w:link w:val="Heading2Char"/>
    <w:unhideWhenUsed/>
    <w:qFormat/>
    <w:rsid w:val="0092585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ing3Char">
    <w:name w:val="Heading 3 Char"/>
    <w:link w:val="Heading3"/>
    <w:uiPriority w:val="99"/>
    <w:rsid w:val="007C70B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8B6240"/>
    <w:pPr>
      <w:shd w:val="clear" w:color="auto" w:fill="000080"/>
    </w:pPr>
    <w:rPr>
      <w:rFonts w:ascii="Tahoma" w:hAnsi="Tahoma"/>
    </w:rPr>
  </w:style>
  <w:style w:type="paragraph" w:styleId="Header">
    <w:name w:val="header"/>
    <w:basedOn w:val="Normal"/>
    <w:link w:val="HeaderChar"/>
    <w:rsid w:val="008B6240"/>
    <w:pPr>
      <w:tabs>
        <w:tab w:val="center" w:pos="4320"/>
        <w:tab w:val="right" w:pos="8640"/>
      </w:tabs>
    </w:pPr>
  </w:style>
  <w:style w:type="character" w:customStyle="1" w:styleId="HeaderChar">
    <w:name w:val="Header Char"/>
    <w:link w:val="Header"/>
    <w:rsid w:val="004A4833"/>
  </w:style>
  <w:style w:type="paragraph" w:styleId="Footer">
    <w:name w:val="footer"/>
    <w:basedOn w:val="Normal"/>
    <w:link w:val="FooterChar"/>
    <w:uiPriority w:val="99"/>
    <w:rsid w:val="008B6240"/>
    <w:pPr>
      <w:tabs>
        <w:tab w:val="center" w:pos="4320"/>
        <w:tab w:val="right" w:pos="8640"/>
      </w:tabs>
    </w:pPr>
  </w:style>
  <w:style w:type="character" w:customStyle="1" w:styleId="FooterChar">
    <w:name w:val="Footer Char"/>
    <w:link w:val="Footer"/>
    <w:uiPriority w:val="99"/>
    <w:rsid w:val="00D5243C"/>
  </w:style>
  <w:style w:type="character" w:styleId="PageNumber">
    <w:name w:val="page number"/>
    <w:basedOn w:val="DefaultParagraphFont"/>
    <w:rsid w:val="008B6240"/>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unhideWhenUsed/>
    <w:rsid w:val="00E0737B"/>
    <w:pPr>
      <w:snapToGrid w:val="0"/>
      <w:ind w:left="360"/>
    </w:pPr>
    <w:rPr>
      <w:sz w:val="24"/>
      <w:lang w:val="x-none" w:eastAsia="x-none"/>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semiHidden/>
    <w:unhideWhenUsed/>
    <w:rsid w:val="002C1F7A"/>
    <w:rPr>
      <w:b/>
      <w:bCs/>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semiHidden/>
    <w:unhideWhenUsed/>
    <w:rsid w:val="002C1F7A"/>
    <w:rPr>
      <w:rFonts w:ascii="Tahoma" w:hAnsi="Tahoma"/>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rsid w:val="00797453"/>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aliases w:val=" webb"/>
    <w:basedOn w:val="Normal"/>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16 Point,Superscript 6 Point,Superscript 6 Point + 11 pt,Ref. de nota al pie.,ftref,BVI fnr,fr,Footnote Ref in FtNote,SUPERS,Footnote Reference Superscript,Ref,de nota al pie,number,note bp,BVI fnr Car Car,BVI fnr Car,Footnote text,o"/>
    <w:link w:val="CharCharCharCharCarChar"/>
    <w:qFormat/>
    <w:rsid w:val="00BB13AA"/>
    <w:rPr>
      <w:vertAlign w:val="superscript"/>
    </w:rPr>
  </w:style>
  <w:style w:type="paragraph" w:styleId="FootnoteText">
    <w:name w:val="footnote text"/>
    <w:aliases w:val="Geneva 9,Font: Geneva 9,Boston 10,f,f Знак Знак,f Знак Знак Знак,single space,footnote text,Footnote,otnote Text,Texto nota pie IIRSA,Testo nota a piè di pagina Carattere Carattere,Testo nota a piè di pagina Carattere,ft"/>
    <w:basedOn w:val="Normal"/>
    <w:link w:val="FootnoteTextChar"/>
    <w:unhideWhenUsed/>
    <w:qFormat/>
    <w:rsid w:val="006E137C"/>
  </w:style>
  <w:style w:type="character" w:customStyle="1" w:styleId="FootnoteTextChar">
    <w:name w:val="Footnote Text Char"/>
    <w:aliases w:val="Geneva 9 Char,Font: Geneva 9 Char,Boston 10 Char,f Char,f Знак Знак Char,f Знак Знак Знак Char,single space Char,footnote text Char,Footnote Char,otnote Text Char,Texto nota pie IIRSA Char,Testo nota a piè di pagina Carattere Char"/>
    <w:link w:val="FootnoteText"/>
    <w:rsid w:val="006E137C"/>
    <w:rPr>
      <w:lang w:val="en-US" w:eastAsia="en-US"/>
    </w:rPr>
  </w:style>
  <w:style w:type="paragraph" w:styleId="ListParagraph">
    <w:name w:val="List Paragraph"/>
    <w:aliases w:val="Bullets,References,123 List Paragraph,Celula,Normal 2,List Paragraph (numbered (a)),List_Paragraph,Multilevel para_II,Numbered List Paragraph,Numbered Paragraph,Main numbered paragraph,Left Bullet L1,Table/Figure Heading,List Paragraph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nhideWhenUsed/>
    <w:rsid w:val="00F83245"/>
    <w:pPr>
      <w:widowControl w:val="0"/>
      <w:overflowPunct w:val="0"/>
      <w:adjustRightInd w:val="0"/>
      <w:spacing w:after="120" w:line="480" w:lineRule="auto"/>
    </w:pPr>
    <w:rPr>
      <w:kern w:val="28"/>
      <w:sz w:val="24"/>
      <w:szCs w:val="24"/>
      <w:lang w:val="x-none" w:eastAsia="x-none"/>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lang w:val="x-none" w:eastAsia="x-none"/>
    </w:rPr>
  </w:style>
  <w:style w:type="character" w:customStyle="1" w:styleId="DateChar">
    <w:name w:val="Date Char"/>
    <w:link w:val="Date"/>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paragraph" w:styleId="ListBullet2">
    <w:name w:val="List Bullet 2"/>
    <w:basedOn w:val="Normal"/>
    <w:autoRedefine/>
    <w:rsid w:val="00925FD9"/>
    <w:pPr>
      <w:tabs>
        <w:tab w:val="num" w:pos="360"/>
      </w:tabs>
      <w:ind w:left="360"/>
      <w:jc w:val="both"/>
    </w:pPr>
    <w:rPr>
      <w:rFonts w:ascii="Myriad Pro" w:hAnsi="Myriad Pro"/>
      <w:sz w:val="24"/>
      <w:szCs w:val="24"/>
      <w:lang w:val="en-GB"/>
    </w:rPr>
  </w:style>
  <w:style w:type="character" w:customStyle="1" w:styleId="shorttext">
    <w:name w:val="short_text"/>
    <w:basedOn w:val="DefaultParagraphFont"/>
    <w:rsid w:val="00925FD9"/>
  </w:style>
  <w:style w:type="character" w:customStyle="1" w:styleId="hps">
    <w:name w:val="hps"/>
    <w:basedOn w:val="DefaultParagraphFont"/>
    <w:uiPriority w:val="99"/>
    <w:rsid w:val="00925FD9"/>
  </w:style>
  <w:style w:type="paragraph" w:customStyle="1" w:styleId="OLJACYR">
    <w:name w:val="OLJACYR"/>
    <w:basedOn w:val="Normal"/>
    <w:rsid w:val="00925FD9"/>
    <w:pPr>
      <w:tabs>
        <w:tab w:val="left" w:pos="1134"/>
      </w:tabs>
      <w:jc w:val="both"/>
    </w:pPr>
    <w:rPr>
      <w:rFonts w:ascii="YuCiril Times" w:hAnsi="YuCiril Times"/>
      <w:sz w:val="24"/>
    </w:rPr>
  </w:style>
  <w:style w:type="character" w:customStyle="1" w:styleId="a">
    <w:name w:val="a"/>
    <w:basedOn w:val="DefaultParagraphFont"/>
    <w:rsid w:val="00EF7292"/>
  </w:style>
  <w:style w:type="paragraph" w:styleId="NoSpacing">
    <w:name w:val="No Spacing"/>
    <w:uiPriority w:val="1"/>
    <w:qFormat/>
    <w:rsid w:val="00E33289"/>
  </w:style>
  <w:style w:type="paragraph" w:styleId="Caption">
    <w:name w:val="caption"/>
    <w:basedOn w:val="Normal"/>
    <w:next w:val="Normal"/>
    <w:uiPriority w:val="35"/>
    <w:unhideWhenUsed/>
    <w:qFormat/>
    <w:rsid w:val="00D5243C"/>
    <w:pPr>
      <w:spacing w:after="200" w:line="276" w:lineRule="auto"/>
    </w:pPr>
    <w:rPr>
      <w:rFonts w:ascii="Calibri" w:eastAsia="Calibri" w:hAnsi="Calibri"/>
      <w:b/>
      <w:bCs/>
      <w:lang w:val="en-GB"/>
    </w:rPr>
  </w:style>
  <w:style w:type="paragraph" w:styleId="Revision">
    <w:name w:val="Revision"/>
    <w:hidden/>
    <w:uiPriority w:val="99"/>
    <w:semiHidden/>
    <w:rsid w:val="004117FA"/>
  </w:style>
  <w:style w:type="character" w:styleId="UnresolvedMention">
    <w:name w:val="Unresolved Mention"/>
    <w:uiPriority w:val="99"/>
    <w:semiHidden/>
    <w:unhideWhenUsed/>
    <w:rsid w:val="00EE5982"/>
    <w:rPr>
      <w:color w:val="808080"/>
      <w:shd w:val="clear" w:color="auto" w:fill="E6E6E6"/>
    </w:rPr>
  </w:style>
  <w:style w:type="character" w:styleId="FollowedHyperlink">
    <w:name w:val="FollowedHyperlink"/>
    <w:unhideWhenUsed/>
    <w:rsid w:val="002C3D65"/>
    <w:rPr>
      <w:color w:val="954F72"/>
      <w:u w:val="single"/>
    </w:rPr>
  </w:style>
  <w:style w:type="paragraph" w:customStyle="1" w:styleId="Default">
    <w:name w:val="Default"/>
    <w:rsid w:val="00DE41CB"/>
    <w:pPr>
      <w:autoSpaceDE w:val="0"/>
      <w:autoSpaceDN w:val="0"/>
      <w:adjustRightInd w:val="0"/>
    </w:pPr>
    <w:rPr>
      <w:color w:val="000000"/>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DE41CB"/>
    <w:pPr>
      <w:spacing w:before="120" w:after="160" w:line="240" w:lineRule="exact"/>
      <w:jc w:val="both"/>
    </w:pPr>
    <w:rPr>
      <w:vertAlign w:val="superscript"/>
    </w:rPr>
  </w:style>
  <w:style w:type="character" w:customStyle="1" w:styleId="ListParagraphChar">
    <w:name w:val="List Paragraph Char"/>
    <w:aliases w:val="Bullets Char,References Char,123 List Paragraph Char,Celula Char,Normal 2 Char,List Paragraph (numbered (a)) Char,List_Paragraph Char,Multilevel para_II Char,Numbered List Paragraph Char,Numbered Paragraph Char,Left Bullet L1 Char"/>
    <w:link w:val="ListParagraph"/>
    <w:uiPriority w:val="34"/>
    <w:qFormat/>
    <w:rsid w:val="00DE41CB"/>
    <w:rPr>
      <w:kern w:val="28"/>
      <w:sz w:val="22"/>
      <w:szCs w:val="24"/>
    </w:rPr>
  </w:style>
  <w:style w:type="paragraph" w:customStyle="1" w:styleId="Memoheading">
    <w:name w:val="Memo heading"/>
    <w:rsid w:val="00BF35C8"/>
    <w:rPr>
      <w:noProof/>
    </w:rPr>
  </w:style>
  <w:style w:type="paragraph" w:customStyle="1" w:styleId="InterofficeMemorandumheading">
    <w:name w:val="Interoffice Memorandum heading"/>
    <w:basedOn w:val="Memoheading"/>
    <w:rsid w:val="00BF35C8"/>
    <w:pPr>
      <w:tabs>
        <w:tab w:val="left" w:pos="6840"/>
        <w:tab w:val="left" w:pos="8368"/>
      </w:tabs>
    </w:pPr>
    <w:rPr>
      <w:b/>
      <w:sz w:val="22"/>
    </w:rPr>
  </w:style>
  <w:style w:type="paragraph" w:customStyle="1" w:styleId="Memofooter">
    <w:name w:val="Memo footer"/>
    <w:basedOn w:val="Normal"/>
    <w:rsid w:val="00BF35C8"/>
    <w:pPr>
      <w:framePr w:w="10637" w:h="433" w:hSpace="180" w:wrap="around" w:vAnchor="text" w:hAnchor="page" w:x="933" w:y="148"/>
      <w:pBdr>
        <w:top w:val="single" w:sz="6" w:space="1" w:color="auto"/>
        <w:left w:val="single" w:sz="6" w:space="1" w:color="auto"/>
        <w:bottom w:val="single" w:sz="6" w:space="1" w:color="auto"/>
        <w:right w:val="single" w:sz="6" w:space="1" w:color="auto"/>
      </w:pBdr>
      <w:spacing w:after="200" w:line="276" w:lineRule="auto"/>
    </w:pPr>
    <w:rPr>
      <w:rFonts w:ascii="Calibri" w:eastAsia="Calibri" w:hAnsi="Calibri"/>
      <w:sz w:val="18"/>
      <w:szCs w:val="22"/>
    </w:rPr>
  </w:style>
  <w:style w:type="character" w:customStyle="1" w:styleId="Heading1Char">
    <w:name w:val="Heading 1 Char"/>
    <w:link w:val="Heading1"/>
    <w:uiPriority w:val="99"/>
    <w:rsid w:val="00BF35C8"/>
    <w:rPr>
      <w:sz w:val="32"/>
    </w:rPr>
  </w:style>
  <w:style w:type="paragraph" w:customStyle="1" w:styleId="StyleAaaBefore0pt">
    <w:name w:val="Style Aaa + Before:  0 pt"/>
    <w:basedOn w:val="Normal"/>
    <w:autoRedefine/>
    <w:rsid w:val="00BF35C8"/>
    <w:pPr>
      <w:spacing w:before="120" w:after="120" w:line="276" w:lineRule="auto"/>
      <w:jc w:val="both"/>
    </w:pPr>
    <w:rPr>
      <w:rFonts w:ascii="Calibri" w:eastAsia="Calibri" w:hAnsi="Calibri" w:cs="Calibri"/>
      <w:sz w:val="22"/>
      <w:szCs w:val="22"/>
      <w:lang w:val="en-GB"/>
    </w:rPr>
  </w:style>
  <w:style w:type="paragraph" w:customStyle="1" w:styleId="GEFFieldtoFillout">
    <w:name w:val="GEF Field to Fill out"/>
    <w:basedOn w:val="Normal"/>
    <w:link w:val="GEFFieldtoFilloutChar"/>
    <w:qFormat/>
    <w:rsid w:val="00BF35C8"/>
    <w:pPr>
      <w:ind w:left="-720"/>
    </w:pPr>
    <w:rPr>
      <w:color w:val="000000"/>
      <w:sz w:val="22"/>
      <w:szCs w:val="22"/>
      <w:lang w:val="x-none"/>
    </w:rPr>
  </w:style>
  <w:style w:type="character" w:customStyle="1" w:styleId="GEFFieldtoFilloutChar">
    <w:name w:val="GEF Field to Fill out Char"/>
    <w:link w:val="GEFFieldtoFillout"/>
    <w:rsid w:val="00BF35C8"/>
    <w:rPr>
      <w:color w:val="000000"/>
      <w:sz w:val="22"/>
      <w:szCs w:val="22"/>
      <w:lang w:val="x-none"/>
    </w:rPr>
  </w:style>
  <w:style w:type="character" w:customStyle="1" w:styleId="apple-converted-space">
    <w:name w:val="apple-converted-space"/>
    <w:rsid w:val="00BF35C8"/>
  </w:style>
  <w:style w:type="character" w:customStyle="1" w:styleId="A1">
    <w:name w:val="A1"/>
    <w:uiPriority w:val="99"/>
    <w:rsid w:val="00BF35C8"/>
    <w:rPr>
      <w:rFonts w:cs="Myriad Pro"/>
      <w:color w:val="000000"/>
      <w:sz w:val="22"/>
      <w:szCs w:val="22"/>
    </w:rPr>
  </w:style>
  <w:style w:type="character" w:customStyle="1" w:styleId="tlid-translation">
    <w:name w:val="tlid-translation"/>
    <w:rsid w:val="003D4A46"/>
  </w:style>
  <w:style w:type="paragraph" w:styleId="PlainText">
    <w:name w:val="Plain Text"/>
    <w:basedOn w:val="Normal"/>
    <w:link w:val="PlainTextChar"/>
    <w:semiHidden/>
    <w:unhideWhenUsed/>
    <w:rsid w:val="009B60DC"/>
    <w:rPr>
      <w:rFonts w:ascii="Courier New" w:hAnsi="Courier New" w:cs="Courier New"/>
    </w:rPr>
  </w:style>
  <w:style w:type="character" w:customStyle="1" w:styleId="PlainTextChar">
    <w:name w:val="Plain Text Char"/>
    <w:link w:val="PlainText"/>
    <w:semiHidden/>
    <w:rsid w:val="009B60DC"/>
    <w:rPr>
      <w:rFonts w:ascii="Courier New" w:hAnsi="Courier New" w:cs="Courier New"/>
    </w:rPr>
  </w:style>
  <w:style w:type="paragraph" w:styleId="Title">
    <w:name w:val="Title"/>
    <w:basedOn w:val="Normal"/>
    <w:link w:val="TitleChar"/>
    <w:qFormat/>
    <w:rsid w:val="007B54AE"/>
    <w:pPr>
      <w:jc w:val="center"/>
    </w:pPr>
    <w:rPr>
      <w:b/>
      <w:bCs/>
      <w:sz w:val="28"/>
      <w:szCs w:val="24"/>
    </w:rPr>
  </w:style>
  <w:style w:type="character" w:customStyle="1" w:styleId="TitleChar">
    <w:name w:val="Title Char"/>
    <w:link w:val="Title"/>
    <w:rsid w:val="007B54AE"/>
    <w:rPr>
      <w:b/>
      <w:bCs/>
      <w:sz w:val="28"/>
      <w:szCs w:val="24"/>
    </w:rPr>
  </w:style>
  <w:style w:type="character" w:customStyle="1" w:styleId="e">
    <w:name w:val="e"/>
    <w:basedOn w:val="DefaultParagraphFont"/>
    <w:rsid w:val="007B54AE"/>
  </w:style>
  <w:style w:type="paragraph" w:customStyle="1" w:styleId="StyleBulletBold">
    <w:name w:val="Style Bullet + Bold"/>
    <w:basedOn w:val="Normal"/>
    <w:rsid w:val="007B54AE"/>
    <w:pPr>
      <w:numPr>
        <w:numId w:val="9"/>
      </w:numPr>
    </w:pPr>
    <w:rPr>
      <w:sz w:val="24"/>
      <w:szCs w:val="24"/>
    </w:rPr>
  </w:style>
  <w:style w:type="paragraph" w:styleId="BodyText3">
    <w:name w:val="Body Text 3"/>
    <w:basedOn w:val="Normal"/>
    <w:link w:val="BodyText3Char"/>
    <w:rsid w:val="007B54AE"/>
    <w:pPr>
      <w:spacing w:after="120"/>
    </w:pPr>
    <w:rPr>
      <w:rFonts w:cs="Wingdings"/>
      <w:sz w:val="16"/>
      <w:szCs w:val="16"/>
      <w:lang w:val="en-GB"/>
    </w:rPr>
  </w:style>
  <w:style w:type="character" w:customStyle="1" w:styleId="BodyText3Char">
    <w:name w:val="Body Text 3 Char"/>
    <w:link w:val="BodyText3"/>
    <w:rsid w:val="007B54AE"/>
    <w:rPr>
      <w:rFonts w:cs="Wingdings"/>
      <w:sz w:val="16"/>
      <w:szCs w:val="16"/>
      <w:lang w:val="en-GB"/>
    </w:rPr>
  </w:style>
  <w:style w:type="paragraph" w:styleId="Subtitle">
    <w:name w:val="Subtitle"/>
    <w:basedOn w:val="Normal"/>
    <w:link w:val="SubtitleChar"/>
    <w:qFormat/>
    <w:rsid w:val="007B54AE"/>
    <w:pPr>
      <w:jc w:val="center"/>
    </w:pPr>
    <w:rPr>
      <w:b/>
      <w:sz w:val="28"/>
      <w:u w:val="single"/>
      <w:lang w:val="en-GB" w:eastAsia="en-GB"/>
    </w:rPr>
  </w:style>
  <w:style w:type="character" w:customStyle="1" w:styleId="SubtitleChar">
    <w:name w:val="Subtitle Char"/>
    <w:link w:val="Subtitle"/>
    <w:rsid w:val="007B54AE"/>
    <w:rPr>
      <w:b/>
      <w:sz w:val="28"/>
      <w:u w:val="single"/>
      <w:lang w:val="en-GB" w:eastAsia="en-GB"/>
    </w:rPr>
  </w:style>
  <w:style w:type="paragraph" w:customStyle="1" w:styleId="Style30">
    <w:name w:val="Style30"/>
    <w:basedOn w:val="Normal"/>
    <w:rsid w:val="007B54AE"/>
    <w:pPr>
      <w:widowControl w:val="0"/>
      <w:autoSpaceDE w:val="0"/>
      <w:autoSpaceDN w:val="0"/>
      <w:adjustRightInd w:val="0"/>
      <w:jc w:val="both"/>
    </w:pPr>
    <w:rPr>
      <w:rFonts w:ascii="Verdana" w:hAnsi="Verdana"/>
      <w:sz w:val="24"/>
      <w:szCs w:val="24"/>
      <w:lang w:val="ru-RU" w:eastAsia="ru-RU"/>
    </w:rPr>
  </w:style>
  <w:style w:type="paragraph" w:styleId="EndnoteText">
    <w:name w:val="endnote text"/>
    <w:basedOn w:val="Normal"/>
    <w:link w:val="EndnoteTextChar"/>
    <w:rsid w:val="007B54AE"/>
  </w:style>
  <w:style w:type="character" w:customStyle="1" w:styleId="EndnoteTextChar">
    <w:name w:val="Endnote Text Char"/>
    <w:basedOn w:val="DefaultParagraphFont"/>
    <w:link w:val="EndnoteText"/>
    <w:rsid w:val="007B54AE"/>
  </w:style>
  <w:style w:type="character" w:styleId="EndnoteReference">
    <w:name w:val="endnote reference"/>
    <w:rsid w:val="007B5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224">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56969260">
      <w:bodyDiv w:val="1"/>
      <w:marLeft w:val="0"/>
      <w:marRight w:val="0"/>
      <w:marTop w:val="0"/>
      <w:marBottom w:val="0"/>
      <w:divBdr>
        <w:top w:val="none" w:sz="0" w:space="0" w:color="auto"/>
        <w:left w:val="none" w:sz="0" w:space="0" w:color="auto"/>
        <w:bottom w:val="none" w:sz="0" w:space="0" w:color="auto"/>
        <w:right w:val="none" w:sz="0" w:space="0" w:color="auto"/>
      </w:divBdr>
    </w:div>
    <w:div w:id="15743068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683169544">
      <w:bodyDiv w:val="1"/>
      <w:marLeft w:val="0"/>
      <w:marRight w:val="0"/>
      <w:marTop w:val="0"/>
      <w:marBottom w:val="0"/>
      <w:divBdr>
        <w:top w:val="none" w:sz="0" w:space="0" w:color="auto"/>
        <w:left w:val="none" w:sz="0" w:space="0" w:color="auto"/>
        <w:bottom w:val="none" w:sz="0" w:space="0" w:color="auto"/>
        <w:right w:val="none" w:sz="0" w:space="0" w:color="auto"/>
      </w:divBdr>
      <w:divsChild>
        <w:div w:id="148813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procurement/protest.shtml" TargetMode="External"/><Relationship Id="rId18" Type="http://schemas.openxmlformats.org/officeDocument/2006/relationships/hyperlink" Target="http://www.rs.undp.org/content/serbia/en/home/procurement.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rs@undp.org" TargetMode="External"/><Relationship Id="rId17" Type="http://schemas.openxmlformats.org/officeDocument/2006/relationships/hyperlink" Target="mailto:procurement.rs@undp.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org/sc/suborg/en/sanctions/1267/aq_sanctions_list" TargetMode="External"/><Relationship Id="rId5" Type="http://schemas.openxmlformats.org/officeDocument/2006/relationships/numbering" Target="numbering.xml"/><Relationship Id="rId15" Type="http://schemas.openxmlformats.org/officeDocument/2006/relationships/hyperlink" Target="mailto:procurement.rs@undp.org" TargetMode="External"/><Relationship Id="rId23" Type="http://schemas.openxmlformats.org/officeDocument/2006/relationships/hyperlink" Target="http://www.undp.org/content/undp/en/home/operations/procurement/busines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hyperlink" Target="http://www.undp.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91B0ABC11454CB5E34233C2E1F5FA" ma:contentTypeVersion="10" ma:contentTypeDescription="Create a new document." ma:contentTypeScope="" ma:versionID="2632edc14935e7f14d4f1b9b24dc5237">
  <xsd:schema xmlns:xsd="http://www.w3.org/2001/XMLSchema" xmlns:xs="http://www.w3.org/2001/XMLSchema" xmlns:p="http://schemas.microsoft.com/office/2006/metadata/properties" xmlns:ns3="9b33efee-49ef-4c76-beb4-034a68155422" targetNamespace="http://schemas.microsoft.com/office/2006/metadata/properties" ma:root="true" ma:fieldsID="2b7a8ef05063fb1c4fb741bb6ffcbd36" ns3:_="">
    <xsd:import namespace="9b33efee-49ef-4c76-beb4-034a681554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3efee-49ef-4c76-beb4-034a68155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5482-B534-44C0-B458-BA886AD6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3efee-49ef-4c76-beb4-034a68155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3B350-DA4C-4586-A864-7F8978E62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47B95-DF35-4C48-A0EA-CAC282FD99B0}">
  <ds:schemaRefs>
    <ds:schemaRef ds:uri="http://schemas.microsoft.com/sharepoint/v3/contenttype/forms"/>
  </ds:schemaRefs>
</ds:datastoreItem>
</file>

<file path=customXml/itemProps4.xml><?xml version="1.0" encoding="utf-8"?>
<ds:datastoreItem xmlns:ds="http://schemas.openxmlformats.org/officeDocument/2006/customXml" ds:itemID="{20274F1F-EC2F-4C83-A5B0-593F852A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12831</Words>
  <Characters>73142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85802</CharactersWithSpaces>
  <SharedDoc>false</SharedDoc>
  <HLinks>
    <vt:vector size="54" baseType="variant">
      <vt:variant>
        <vt:i4>1245249</vt:i4>
      </vt:variant>
      <vt:variant>
        <vt:i4>24</vt:i4>
      </vt:variant>
      <vt:variant>
        <vt:i4>0</vt:i4>
      </vt:variant>
      <vt:variant>
        <vt:i4>5</vt:i4>
      </vt:variant>
      <vt:variant>
        <vt:lpwstr>https://www.un.org/sc/suborg/en/sanctions/1267/aq_sanctions_list</vt:lpwstr>
      </vt:variant>
      <vt:variant>
        <vt:lpwstr/>
      </vt:variant>
      <vt:variant>
        <vt:i4>1245249</vt:i4>
      </vt:variant>
      <vt:variant>
        <vt:i4>21</vt:i4>
      </vt:variant>
      <vt:variant>
        <vt:i4>0</vt:i4>
      </vt:variant>
      <vt:variant>
        <vt:i4>5</vt:i4>
      </vt:variant>
      <vt:variant>
        <vt:lpwstr>https://www.un.org/sc/suborg/en/sanctions/1267/aq_sanctions_list</vt:lpwstr>
      </vt:variant>
      <vt:variant>
        <vt:lpwstr/>
      </vt:variant>
      <vt:variant>
        <vt:i4>2621478</vt:i4>
      </vt:variant>
      <vt:variant>
        <vt:i4>18</vt:i4>
      </vt:variant>
      <vt:variant>
        <vt:i4>0</vt:i4>
      </vt:variant>
      <vt:variant>
        <vt:i4>5</vt:i4>
      </vt:variant>
      <vt:variant>
        <vt:lpwstr>http://www.rs.undp.org/content/serbia/en/home/procurement.html</vt:lpwstr>
      </vt:variant>
      <vt:variant>
        <vt:lpwstr/>
      </vt:variant>
      <vt:variant>
        <vt:i4>5767226</vt:i4>
      </vt:variant>
      <vt:variant>
        <vt:i4>15</vt:i4>
      </vt:variant>
      <vt:variant>
        <vt:i4>0</vt:i4>
      </vt:variant>
      <vt:variant>
        <vt:i4>5</vt:i4>
      </vt:variant>
      <vt:variant>
        <vt:lpwstr>mailto:procurement.rs@undp.org</vt:lpwstr>
      </vt:variant>
      <vt:variant>
        <vt:lpwstr/>
      </vt:variant>
      <vt:variant>
        <vt:i4>4784143</vt:i4>
      </vt:variant>
      <vt:variant>
        <vt:i4>12</vt:i4>
      </vt:variant>
      <vt:variant>
        <vt:i4>0</vt:i4>
      </vt:variant>
      <vt:variant>
        <vt:i4>5</vt:i4>
      </vt:variant>
      <vt:variant>
        <vt:lpwstr>http://www.undp.org/content/undp/en/home/procurement/business/how-we-buy.html</vt:lpwstr>
      </vt:variant>
      <vt:variant>
        <vt:lpwstr/>
      </vt:variant>
      <vt:variant>
        <vt:i4>5767226</vt:i4>
      </vt:variant>
      <vt:variant>
        <vt:i4>9</vt:i4>
      </vt:variant>
      <vt:variant>
        <vt:i4>0</vt:i4>
      </vt:variant>
      <vt:variant>
        <vt:i4>5</vt:i4>
      </vt:variant>
      <vt:variant>
        <vt:lpwstr>mailto:procurement.rs@undp.org</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5767226</vt:i4>
      </vt:variant>
      <vt:variant>
        <vt:i4>0</vt:i4>
      </vt:variant>
      <vt:variant>
        <vt:i4>0</vt:i4>
      </vt:variant>
      <vt:variant>
        <vt:i4>5</vt:i4>
      </vt:variant>
      <vt:variant>
        <vt:lpwstr>mailto:procurement.rs@undp.org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cp:lastModifiedBy>Uros Pavlovic</cp:lastModifiedBy>
  <cp:revision>12</cp:revision>
  <cp:lastPrinted>2014-04-01T16:37:00Z</cp:lastPrinted>
  <dcterms:created xsi:type="dcterms:W3CDTF">2020-07-09T07:30:00Z</dcterms:created>
  <dcterms:modified xsi:type="dcterms:W3CDTF">2020-08-12T08:06:00Z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0x01010041191B0ABC11454CB5E34233C2E1F5FA</vt:lpwstr>
  </property>
  <property fmtid="{D5CDD505-2E9C-101B-9397-08002B2CF9AE}" pid="3" name="_dlc_DocIdItemGuid">
    <vt:lpwstr>f07bfc24-ee30-405a-b6a3-f8dc78ad4517</vt:lpwstr>
  </property>
  <property fmtid="{D5CDD505-2E9C-101B-9397-08002B2CF9AE}" pid="4" name="Category">
    <vt:lpwstr>Solicitation Documents</vt:lpwstr>
  </property>
  <property fmtid="{D5CDD505-2E9C-101B-9397-08002B2CF9AE}" pid="5" name="Language">
    <vt:lpwstr>English</vt:lpwstr>
  </property>
  <property fmtid="{D5CDD505-2E9C-101B-9397-08002B2CF9AE}" pid="6" name="_dlc_DocId">
    <vt:lpwstr>UNITBOM-1780-234</vt:lpwstr>
  </property>
  <property fmtid="{D5CDD505-2E9C-101B-9397-08002B2CF9AE}" pid="7" name="_dlc_DocIdUrl">
    <vt:lpwstr>https://intranet.undp.org/unit/bom/pso/_layouts/DocIdRedir.aspx?ID=UNITBOM-1780-234, UNITBOM-1780-234</vt:lpwstr>
  </property>
</Properties>
</file>