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DB9" w14:textId="77777777" w:rsidR="00C4181C" w:rsidRPr="00933558" w:rsidRDefault="00C4181C" w:rsidP="00C41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35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ФОРМА ПРЕДСТАВЛЕНИЯ ПРЕДЛОЖЕНИЯ ПОСТАВЩИКА</w:t>
      </w:r>
    </w:p>
    <w:p w14:paraId="7EBD0B71" w14:textId="77777777" w:rsidR="00C4181C" w:rsidRPr="00933558" w:rsidRDefault="00C4181C" w:rsidP="00C418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335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(Данная форма должна быть представлена на официальном бланке Поставщика)</w:t>
      </w:r>
    </w:p>
    <w:p w14:paraId="356CFB11" w14:textId="77777777" w:rsidR="00C4181C" w:rsidRPr="00933558" w:rsidRDefault="00C4181C" w:rsidP="00C418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</w:p>
    <w:p w14:paraId="30E88F52" w14:textId="3479D0A5" w:rsidR="00C4181C" w:rsidRPr="00933558" w:rsidRDefault="00C4181C" w:rsidP="00933558">
      <w:pPr>
        <w:widowControl w:val="0"/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5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Мы, нижеподписавшиеся, настоящим   принимаем   полностью Общие   условия   и   положения   и настоящим предлагаем поставку перечисленных ниже товаров/услуг, соответствующих спецификациям и требованиям ПРООН согласно Запросу на предложение </w:t>
      </w:r>
      <w:r w:rsidRPr="00933558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RFQ</w:t>
      </w:r>
      <w:r w:rsidRPr="00933558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ru-RU"/>
        </w:rPr>
        <w:t>/054/20</w:t>
      </w:r>
      <w:r w:rsidR="00EC66D5" w:rsidRPr="00EC66D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ru-RU"/>
        </w:rPr>
        <w:t xml:space="preserve"> </w:t>
      </w:r>
      <w:r w:rsidR="00EC66D5" w:rsidRPr="00EC66D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ru-RU"/>
        </w:rPr>
        <w:t>(Переобъявление)</w:t>
      </w:r>
      <w:r w:rsidRPr="00933558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ru-RU"/>
        </w:rPr>
        <w:t xml:space="preserve"> – </w:t>
      </w:r>
      <w:r w:rsidRPr="00933558">
        <w:rPr>
          <w:rFonts w:ascii="Times New Roman" w:hAnsi="Times New Roman" w:cs="Times New Roman"/>
          <w:b/>
          <w:sz w:val="24"/>
          <w:szCs w:val="24"/>
          <w:lang w:val="ru-RU"/>
        </w:rPr>
        <w:t>Поставка и установка холодильного оборудования</w:t>
      </w:r>
      <w:r w:rsidR="00AE6F01" w:rsidRPr="00AE6F01">
        <w:rPr>
          <w:lang w:val="ru-RU"/>
        </w:rPr>
        <w:t xml:space="preserve"> </w:t>
      </w:r>
      <w:r w:rsidR="00AE6F01" w:rsidRPr="00AE6F01">
        <w:rPr>
          <w:rFonts w:ascii="Times New Roman" w:hAnsi="Times New Roman" w:cs="Times New Roman"/>
          <w:b/>
          <w:sz w:val="24"/>
          <w:szCs w:val="24"/>
          <w:lang w:val="ru-RU"/>
        </w:rPr>
        <w:t>для холодильных камер</w:t>
      </w:r>
      <w:r w:rsidRPr="00933558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558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ru-RU"/>
        </w:rPr>
        <w:footnoteReference w:id="1"/>
      </w:r>
      <w:r w:rsidRPr="0093355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4CF15F4" w14:textId="77777777" w:rsidR="00864CBE" w:rsidRPr="00933558" w:rsidRDefault="00864CBE" w:rsidP="00864C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10871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01"/>
        <w:gridCol w:w="2644"/>
        <w:gridCol w:w="1029"/>
        <w:gridCol w:w="882"/>
        <w:gridCol w:w="1174"/>
        <w:gridCol w:w="1175"/>
      </w:tblGrid>
      <w:tr w:rsidR="00EE3B27" w:rsidRPr="00AE6F01" w14:paraId="1114C381" w14:textId="77777777" w:rsidTr="00930F0A">
        <w:trPr>
          <w:trHeight w:val="681"/>
        </w:trPr>
        <w:tc>
          <w:tcPr>
            <w:tcW w:w="466" w:type="dxa"/>
            <w:vMerge w:val="restart"/>
          </w:tcPr>
          <w:p w14:paraId="778A1152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933558">
              <w:rPr>
                <w:rFonts w:ascii="Times New Roman" w:hAnsi="Times New Roman" w:cs="Times New Roman"/>
                <w:b/>
                <w:caps/>
                <w:lang w:val="ru-RU"/>
              </w:rPr>
              <w:t>№</w:t>
            </w:r>
          </w:p>
        </w:tc>
        <w:tc>
          <w:tcPr>
            <w:tcW w:w="3501" w:type="dxa"/>
            <w:vMerge w:val="restart"/>
          </w:tcPr>
          <w:p w14:paraId="06C77546" w14:textId="77777777" w:rsidR="00EE3B27" w:rsidRPr="00933558" w:rsidRDefault="004C5004" w:rsidP="004C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3558">
              <w:rPr>
                <w:rFonts w:ascii="Times New Roman" w:hAnsi="Times New Roman" w:cs="Times New Roman"/>
                <w:b/>
                <w:lang w:val="ru-RU"/>
              </w:rPr>
              <w:t>ОПИСАНИЯ СПЕЦИФИКАЦИЙ</w:t>
            </w:r>
          </w:p>
        </w:tc>
        <w:tc>
          <w:tcPr>
            <w:tcW w:w="2644" w:type="dxa"/>
            <w:vMerge w:val="restart"/>
          </w:tcPr>
          <w:p w14:paraId="2CEAA2EC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933558">
              <w:rPr>
                <w:rFonts w:ascii="Times New Roman" w:hAnsi="Times New Roman" w:cs="Times New Roman"/>
                <w:b/>
                <w:caps/>
                <w:lang w:val="ru-RU"/>
              </w:rPr>
              <w:t>Предложение</w:t>
            </w:r>
          </w:p>
          <w:p w14:paraId="4078FCD2" w14:textId="77777777" w:rsidR="00EE3B27" w:rsidRPr="00933558" w:rsidRDefault="00EE3B27" w:rsidP="004C5004">
            <w:pPr>
              <w:spacing w:after="0" w:line="240" w:lineRule="auto"/>
              <w:rPr>
                <w:rFonts w:ascii="Times New Roman" w:hAnsi="Times New Roman" w:cs="Times New Roman"/>
                <w:i/>
                <w:caps/>
                <w:lang w:val="ru-RU"/>
              </w:rPr>
            </w:pPr>
          </w:p>
        </w:tc>
        <w:tc>
          <w:tcPr>
            <w:tcW w:w="1029" w:type="dxa"/>
            <w:vMerge w:val="restart"/>
          </w:tcPr>
          <w:p w14:paraId="7C87C9E5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33558">
              <w:rPr>
                <w:rFonts w:ascii="Times New Roman" w:hAnsi="Times New Roman" w:cs="Times New Roman"/>
                <w:b/>
                <w:caps/>
              </w:rPr>
              <w:t>ЕДИНИЦА ИЗМЕРЕНИЯ</w:t>
            </w:r>
          </w:p>
        </w:tc>
        <w:tc>
          <w:tcPr>
            <w:tcW w:w="882" w:type="dxa"/>
            <w:vMerge w:val="restart"/>
          </w:tcPr>
          <w:p w14:paraId="00594C95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933558">
              <w:rPr>
                <w:rFonts w:ascii="Times New Roman" w:hAnsi="Times New Roman" w:cs="Times New Roman"/>
                <w:b/>
                <w:caps/>
                <w:lang w:val="ru-RU"/>
              </w:rPr>
              <w:t>КОЛИЧЕСТВО</w:t>
            </w:r>
          </w:p>
        </w:tc>
        <w:tc>
          <w:tcPr>
            <w:tcW w:w="2349" w:type="dxa"/>
            <w:gridSpan w:val="2"/>
          </w:tcPr>
          <w:p w14:paraId="65454CFD" w14:textId="77777777" w:rsidR="00EE3B27" w:rsidRDefault="00933558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-ста, укажите</w:t>
            </w:r>
            <w:r>
              <w:rPr>
                <w:rFonts w:ascii="Times New Roman" w:hAnsi="Times New Roman" w:cs="Times New Roman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валюту Предложения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Узб.сум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Долл.США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/ЕВРО)</w:t>
            </w:r>
          </w:p>
          <w:p w14:paraId="7CDBA34D" w14:textId="64390EC9" w:rsidR="002D6F7E" w:rsidRPr="002D6F7E" w:rsidRDefault="002D6F7E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  <w:r w:rsidRPr="002D6F7E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БЕЗ НДС</w:t>
            </w:r>
          </w:p>
        </w:tc>
      </w:tr>
      <w:tr w:rsidR="00EE3B27" w:rsidRPr="00933558" w14:paraId="105D9611" w14:textId="77777777" w:rsidTr="004C5004">
        <w:trPr>
          <w:trHeight w:val="449"/>
        </w:trPr>
        <w:tc>
          <w:tcPr>
            <w:tcW w:w="466" w:type="dxa"/>
            <w:vMerge/>
          </w:tcPr>
          <w:p w14:paraId="649CD765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</w:p>
        </w:tc>
        <w:tc>
          <w:tcPr>
            <w:tcW w:w="3501" w:type="dxa"/>
            <w:vMerge/>
          </w:tcPr>
          <w:p w14:paraId="70002BFC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</w:p>
        </w:tc>
        <w:tc>
          <w:tcPr>
            <w:tcW w:w="2644" w:type="dxa"/>
            <w:vMerge/>
          </w:tcPr>
          <w:p w14:paraId="51A44AC5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</w:p>
        </w:tc>
        <w:tc>
          <w:tcPr>
            <w:tcW w:w="1029" w:type="dxa"/>
            <w:vMerge/>
          </w:tcPr>
          <w:p w14:paraId="26D55AE2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</w:p>
        </w:tc>
        <w:tc>
          <w:tcPr>
            <w:tcW w:w="882" w:type="dxa"/>
            <w:vMerge/>
          </w:tcPr>
          <w:p w14:paraId="620C587B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</w:p>
        </w:tc>
        <w:tc>
          <w:tcPr>
            <w:tcW w:w="1174" w:type="dxa"/>
          </w:tcPr>
          <w:p w14:paraId="0EAB525C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933558">
              <w:rPr>
                <w:rFonts w:ascii="Times New Roman" w:hAnsi="Times New Roman" w:cs="Times New Roman"/>
                <w:b/>
                <w:lang w:val="ru-RU"/>
              </w:rPr>
              <w:t>Цена за единицу</w:t>
            </w:r>
          </w:p>
        </w:tc>
        <w:tc>
          <w:tcPr>
            <w:tcW w:w="1175" w:type="dxa"/>
          </w:tcPr>
          <w:p w14:paraId="5D834792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933558">
              <w:rPr>
                <w:rFonts w:ascii="Times New Roman" w:hAnsi="Times New Roman" w:cs="Times New Roman"/>
                <w:b/>
                <w:lang w:val="ru-RU"/>
              </w:rPr>
              <w:t>Итоговая цена</w:t>
            </w:r>
          </w:p>
        </w:tc>
      </w:tr>
      <w:tr w:rsidR="00EE3B27" w:rsidRPr="00933558" w14:paraId="0E621FEC" w14:textId="77777777" w:rsidTr="00930F0A">
        <w:trPr>
          <w:trHeight w:val="678"/>
        </w:trPr>
        <w:tc>
          <w:tcPr>
            <w:tcW w:w="10871" w:type="dxa"/>
            <w:gridSpan w:val="7"/>
            <w:shd w:val="clear" w:color="auto" w:fill="EDEDED" w:themeFill="accent3" w:themeFillTint="33"/>
          </w:tcPr>
          <w:p w14:paraId="7152BE79" w14:textId="77777777" w:rsidR="00EE3B27" w:rsidRPr="00933558" w:rsidRDefault="003271C6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58">
              <w:rPr>
                <w:rFonts w:ascii="Times New Roman" w:hAnsi="Times New Roman" w:cs="Times New Roman"/>
                <w:b/>
                <w:lang w:val="ru-RU"/>
              </w:rPr>
              <w:t>ЛОТ № 1. Поставка и установка 4 комплектов холодильного оборудования для холодильных камер вместимостью 75 тонн в соответствии с Техническими спецификациями, указанными в приложении № 1</w:t>
            </w:r>
          </w:p>
        </w:tc>
      </w:tr>
      <w:tr w:rsidR="00EE3B27" w:rsidRPr="00933558" w14:paraId="434D189F" w14:textId="77777777" w:rsidTr="00930F0A">
        <w:trPr>
          <w:trHeight w:val="678"/>
        </w:trPr>
        <w:tc>
          <w:tcPr>
            <w:tcW w:w="466" w:type="dxa"/>
          </w:tcPr>
          <w:p w14:paraId="656F4CDD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01" w:type="dxa"/>
          </w:tcPr>
          <w:p w14:paraId="79E4B9F6" w14:textId="2E26AAA0" w:rsidR="003271C6" w:rsidRPr="00933558" w:rsidRDefault="003271C6" w:rsidP="003271C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Полный комплект холодильного оборудования, работающего на основе хладагента </w:t>
            </w:r>
            <w:r w:rsidRPr="00933558">
              <w:rPr>
                <w:rFonts w:ascii="Times New Roman" w:hAnsi="Times New Roman" w:cs="Times New Roman"/>
              </w:rPr>
              <w:t>R</w:t>
            </w:r>
            <w:r w:rsidRPr="00933558">
              <w:rPr>
                <w:rFonts w:ascii="Times New Roman" w:hAnsi="Times New Roman" w:cs="Times New Roman"/>
                <w:lang w:val="ru-RU"/>
              </w:rPr>
              <w:t>404</w:t>
            </w:r>
            <w:r w:rsidRPr="00933558">
              <w:rPr>
                <w:rFonts w:ascii="Times New Roman" w:hAnsi="Times New Roman" w:cs="Times New Roman"/>
              </w:rPr>
              <w:t>A</w:t>
            </w:r>
            <w:r w:rsidR="00AE6F01" w:rsidRPr="00AE6F01">
              <w:rPr>
                <w:lang w:val="ru-RU"/>
              </w:rPr>
              <w:t xml:space="preserve"> </w:t>
            </w:r>
            <w:r w:rsidR="00AE6F01" w:rsidRPr="00AE6F01">
              <w:rPr>
                <w:rFonts w:ascii="Times New Roman" w:hAnsi="Times New Roman" w:cs="Times New Roman"/>
                <w:lang w:val="ru-RU"/>
              </w:rPr>
              <w:t xml:space="preserve">или другой </w:t>
            </w:r>
            <w:proofErr w:type="spellStart"/>
            <w:r w:rsidR="00AE6F01" w:rsidRPr="00AE6F01">
              <w:rPr>
                <w:rFonts w:ascii="Times New Roman" w:hAnsi="Times New Roman" w:cs="Times New Roman"/>
                <w:lang w:val="ru-RU"/>
              </w:rPr>
              <w:t>озонобезопасный</w:t>
            </w:r>
            <w:proofErr w:type="spellEnd"/>
            <w:r w:rsidR="00AE6F01" w:rsidRPr="00AE6F01">
              <w:rPr>
                <w:rFonts w:ascii="Times New Roman" w:hAnsi="Times New Roman" w:cs="Times New Roman"/>
                <w:lang w:val="ru-RU"/>
              </w:rPr>
              <w:t xml:space="preserve"> хладагент</w:t>
            </w:r>
            <w:r w:rsidRPr="00933558">
              <w:rPr>
                <w:rFonts w:ascii="Times New Roman" w:hAnsi="Times New Roman" w:cs="Times New Roman"/>
                <w:lang w:val="ru-RU"/>
              </w:rPr>
              <w:t>, со следующими параметрами для холодильной камеры:</w:t>
            </w:r>
          </w:p>
          <w:p w14:paraId="56BEFFFC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Компрессорно-конденсаторный холодильный агрегат на базе компрессора </w:t>
            </w:r>
            <w:r w:rsidRPr="00933558">
              <w:rPr>
                <w:rFonts w:ascii="Times New Roman" w:hAnsi="Times New Roman" w:cs="Times New Roman"/>
              </w:rPr>
              <w:t>Bitzer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4</w:t>
            </w:r>
            <w:r w:rsidRPr="00933558">
              <w:rPr>
                <w:rFonts w:ascii="Times New Roman" w:hAnsi="Times New Roman" w:cs="Times New Roman"/>
              </w:rPr>
              <w:t>PES</w:t>
            </w:r>
            <w:r w:rsidRPr="00933558">
              <w:rPr>
                <w:rFonts w:ascii="Times New Roman" w:hAnsi="Times New Roman" w:cs="Times New Roman"/>
                <w:lang w:val="ru-RU"/>
              </w:rPr>
              <w:t>-15-40</w:t>
            </w:r>
            <w:r w:rsidRPr="00933558">
              <w:rPr>
                <w:rFonts w:ascii="Times New Roman" w:hAnsi="Times New Roman" w:cs="Times New Roman"/>
              </w:rPr>
              <w:t>P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либо аналога;</w:t>
            </w:r>
          </w:p>
          <w:p w14:paraId="786F5CDB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Воздухоохладитель (испаритель) </w:t>
            </w:r>
            <w:r w:rsidRPr="00933558">
              <w:rPr>
                <w:rFonts w:ascii="Times New Roman" w:hAnsi="Times New Roman" w:cs="Times New Roman"/>
              </w:rPr>
              <w:t>DD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140 или аналог;</w:t>
            </w:r>
          </w:p>
          <w:p w14:paraId="634A367E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Электронный блок управления </w:t>
            </w:r>
            <w:r w:rsidRPr="00933558">
              <w:rPr>
                <w:rFonts w:ascii="Times New Roman" w:hAnsi="Times New Roman" w:cs="Times New Roman"/>
              </w:rPr>
              <w:t>NAK</w:t>
            </w:r>
            <w:r w:rsidRPr="00933558">
              <w:rPr>
                <w:rFonts w:ascii="Times New Roman" w:hAnsi="Times New Roman" w:cs="Times New Roman"/>
                <w:lang w:val="ru-RU"/>
              </w:rPr>
              <w:t>121/20</w:t>
            </w:r>
            <w:r w:rsidRPr="00933558">
              <w:rPr>
                <w:rFonts w:ascii="Times New Roman" w:hAnsi="Times New Roman" w:cs="Times New Roman"/>
              </w:rPr>
              <w:t>KW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или аналог;</w:t>
            </w:r>
          </w:p>
          <w:p w14:paraId="31196035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</w:rPr>
            </w:pPr>
            <w:proofErr w:type="spellStart"/>
            <w:r w:rsidRPr="00933558">
              <w:rPr>
                <w:rFonts w:ascii="Times New Roman" w:hAnsi="Times New Roman" w:cs="Times New Roman"/>
              </w:rPr>
              <w:t>Полный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558">
              <w:rPr>
                <w:rFonts w:ascii="Times New Roman" w:hAnsi="Times New Roman" w:cs="Times New Roman"/>
              </w:rPr>
              <w:t>пакет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558">
              <w:rPr>
                <w:rFonts w:ascii="Times New Roman" w:hAnsi="Times New Roman" w:cs="Times New Roman"/>
              </w:rPr>
              <w:t>фитингов</w:t>
            </w:r>
            <w:proofErr w:type="spellEnd"/>
            <w:r w:rsidRPr="00933558">
              <w:rPr>
                <w:rFonts w:ascii="Times New Roman" w:hAnsi="Times New Roman" w:cs="Times New Roman"/>
              </w:rPr>
              <w:t>;</w:t>
            </w:r>
          </w:p>
          <w:p w14:paraId="358CA254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</w:rPr>
            </w:pPr>
            <w:r w:rsidRPr="00933558">
              <w:rPr>
                <w:rFonts w:ascii="Times New Roman" w:hAnsi="Times New Roman" w:cs="Times New Roman"/>
              </w:rPr>
              <w:t>ТРВ (</w:t>
            </w:r>
            <w:proofErr w:type="spellStart"/>
            <w:r w:rsidRPr="00933558">
              <w:rPr>
                <w:rFonts w:ascii="Times New Roman" w:hAnsi="Times New Roman" w:cs="Times New Roman"/>
              </w:rPr>
              <w:t>терморегулирующий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33558">
              <w:rPr>
                <w:rFonts w:ascii="Times New Roman" w:hAnsi="Times New Roman" w:cs="Times New Roman"/>
              </w:rPr>
              <w:t>клапан</w:t>
            </w:r>
            <w:proofErr w:type="spellEnd"/>
            <w:r w:rsidRPr="00933558">
              <w:rPr>
                <w:rFonts w:ascii="Times New Roman" w:hAnsi="Times New Roman" w:cs="Times New Roman"/>
              </w:rPr>
              <w:t>;</w:t>
            </w:r>
          </w:p>
          <w:p w14:paraId="6F3C3885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Медная труба диаметром Ø46 мм – не менее 4 метров;</w:t>
            </w:r>
          </w:p>
          <w:p w14:paraId="74513582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Медная труба диаметром Ø16 мм – не менее 4 метров;</w:t>
            </w:r>
          </w:p>
          <w:p w14:paraId="6A7EAB58" w14:textId="77777777" w:rsidR="003271C6" w:rsidRPr="00933558" w:rsidRDefault="003271C6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</w:rPr>
            </w:pPr>
            <w:proofErr w:type="spellStart"/>
            <w:r w:rsidRPr="00933558">
              <w:rPr>
                <w:rFonts w:ascii="Times New Roman" w:hAnsi="Times New Roman" w:cs="Times New Roman"/>
              </w:rPr>
              <w:t>Уплотнитель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33558">
              <w:rPr>
                <w:rFonts w:ascii="Times New Roman" w:hAnsi="Times New Roman" w:cs="Times New Roman"/>
              </w:rPr>
              <w:t>метра</w:t>
            </w:r>
            <w:proofErr w:type="spellEnd"/>
          </w:p>
          <w:p w14:paraId="18803732" w14:textId="77777777" w:rsidR="003271C6" w:rsidRPr="00933558" w:rsidRDefault="003271C6" w:rsidP="003271C6">
            <w:pPr>
              <w:tabs>
                <w:tab w:val="left" w:pos="21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В комплекте должны быть электропровода и хладагент в достаточном количестве для работы системы.</w:t>
            </w:r>
          </w:p>
          <w:p w14:paraId="09D2460B" w14:textId="77777777" w:rsidR="00EE3B27" w:rsidRPr="00933558" w:rsidRDefault="003271C6" w:rsidP="003271C6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Гарантия на холодильное оборудование не менее 12 месяцев после установки.</w:t>
            </w:r>
          </w:p>
        </w:tc>
        <w:tc>
          <w:tcPr>
            <w:tcW w:w="2644" w:type="dxa"/>
          </w:tcPr>
          <w:p w14:paraId="62D5D568" w14:textId="77777777" w:rsidR="00EE3B27" w:rsidRPr="00933558" w:rsidRDefault="00933558" w:rsidP="009335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(укажите модель </w:t>
            </w:r>
            <w:r w:rsidR="00930F0A" w:rsidRPr="00933558">
              <w:rPr>
                <w:rFonts w:ascii="Times New Roman" w:hAnsi="Times New Roman" w:cs="Times New Roman"/>
                <w:i/>
                <w:lang w:val="ru-RU"/>
              </w:rPr>
              <w:t>и спецификации предлагаемых товаров)</w:t>
            </w:r>
          </w:p>
        </w:tc>
        <w:tc>
          <w:tcPr>
            <w:tcW w:w="1029" w:type="dxa"/>
          </w:tcPr>
          <w:p w14:paraId="4068E693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комп-т</w:t>
            </w:r>
          </w:p>
        </w:tc>
        <w:tc>
          <w:tcPr>
            <w:tcW w:w="882" w:type="dxa"/>
          </w:tcPr>
          <w:p w14:paraId="13626F8B" w14:textId="77777777" w:rsidR="00EE3B27" w:rsidRPr="00933558" w:rsidRDefault="003271C6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</w:tcPr>
          <w:p w14:paraId="425DEEAE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75" w:type="dxa"/>
          </w:tcPr>
          <w:p w14:paraId="289A521E" w14:textId="77777777" w:rsidR="00EE3B27" w:rsidRPr="00933558" w:rsidRDefault="00EE3B27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3558" w:rsidRPr="00EC66D5" w14:paraId="0A9BE2EE" w14:textId="77777777" w:rsidTr="00421122">
        <w:trPr>
          <w:trHeight w:val="287"/>
        </w:trPr>
        <w:tc>
          <w:tcPr>
            <w:tcW w:w="466" w:type="dxa"/>
          </w:tcPr>
          <w:p w14:paraId="7FB66FCA" w14:textId="77777777" w:rsidR="00933558" w:rsidRPr="00933558" w:rsidRDefault="00933558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14EB8508" w14:textId="77777777" w:rsidR="00933558" w:rsidRPr="00E14AC0" w:rsidRDefault="00933558" w:rsidP="009335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>Стоимость транспортировки по Лоту 1(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 xml:space="preserve">конечный адрес доставки: Республика Узбекистан, Наманганская область, </w:t>
            </w:r>
            <w:proofErr w:type="spellStart"/>
            <w:r w:rsidRPr="00E14AC0">
              <w:rPr>
                <w:rFonts w:ascii="Times New Roman" w:hAnsi="Times New Roman" w:cs="Times New Roman"/>
                <w:i/>
                <w:lang w:val="ru-RU"/>
              </w:rPr>
              <w:t>Чартакский</w:t>
            </w:r>
            <w:proofErr w:type="spellEnd"/>
            <w:r w:rsidRPr="00E14AC0">
              <w:rPr>
                <w:rFonts w:ascii="Times New Roman" w:hAnsi="Times New Roman" w:cs="Times New Roman"/>
                <w:i/>
                <w:lang w:val="ru-RU"/>
              </w:rPr>
              <w:t xml:space="preserve"> р-н, ССГ </w:t>
            </w:r>
            <w:proofErr w:type="spellStart"/>
            <w:r w:rsidRPr="00E14AC0">
              <w:rPr>
                <w:rFonts w:ascii="Times New Roman" w:hAnsi="Times New Roman" w:cs="Times New Roman"/>
                <w:i/>
                <w:lang w:val="ru-RU"/>
              </w:rPr>
              <w:t>Хазратишох</w:t>
            </w:r>
            <w:proofErr w:type="spellEnd"/>
            <w:r w:rsidRPr="00E14A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75" w:type="dxa"/>
          </w:tcPr>
          <w:p w14:paraId="2A5B4612" w14:textId="77777777" w:rsidR="00933558" w:rsidRPr="00933558" w:rsidRDefault="00933558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6F01" w:rsidRPr="00EC66D5" w14:paraId="05616C66" w14:textId="77777777" w:rsidTr="00421122">
        <w:trPr>
          <w:trHeight w:val="287"/>
        </w:trPr>
        <w:tc>
          <w:tcPr>
            <w:tcW w:w="466" w:type="dxa"/>
          </w:tcPr>
          <w:p w14:paraId="195D7564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316D4842" w14:textId="45456179" w:rsidR="00AE6F01" w:rsidRPr="00E14AC0" w:rsidRDefault="00AE6F01" w:rsidP="00AE6F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>Другие расходы (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укажите если имеются</w:t>
            </w:r>
            <w:r w:rsidRPr="00E14AC0">
              <w:rPr>
                <w:rFonts w:ascii="Times New Roman" w:hAnsi="Times New Roman" w:cs="Times New Roman"/>
                <w:lang w:val="ru-RU"/>
              </w:rPr>
              <w:t>) по Лоту 1</w:t>
            </w:r>
          </w:p>
        </w:tc>
        <w:tc>
          <w:tcPr>
            <w:tcW w:w="1175" w:type="dxa"/>
          </w:tcPr>
          <w:p w14:paraId="4879D807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6F01" w:rsidRPr="00EC66D5" w14:paraId="36891CB5" w14:textId="77777777" w:rsidTr="00421122">
        <w:trPr>
          <w:trHeight w:val="287"/>
        </w:trPr>
        <w:tc>
          <w:tcPr>
            <w:tcW w:w="466" w:type="dxa"/>
          </w:tcPr>
          <w:p w14:paraId="05882F18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54835B5F" w14:textId="0B658908" w:rsidR="00AE6F01" w:rsidRPr="00E14AC0" w:rsidRDefault="00AE6F01" w:rsidP="00AE6F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F3D7A">
              <w:rPr>
                <w:rFonts w:ascii="Times New Roman" w:hAnsi="Times New Roman" w:cs="Times New Roman"/>
                <w:lang w:val="ru-RU"/>
              </w:rPr>
              <w:t>Стоимость установки</w:t>
            </w:r>
            <w:r w:rsidRPr="00E14AC0">
              <w:rPr>
                <w:rFonts w:ascii="Times New Roman" w:hAnsi="Times New Roman" w:cs="Times New Roman"/>
                <w:lang w:val="ru-RU"/>
              </w:rPr>
              <w:t xml:space="preserve">/монтаж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F3D7A">
              <w:rPr>
                <w:rFonts w:ascii="Times New Roman" w:hAnsi="Times New Roman" w:cs="Times New Roman"/>
                <w:lang w:val="ru-RU"/>
              </w:rPr>
              <w:t xml:space="preserve">пуско-наладка </w:t>
            </w:r>
            <w:r w:rsidRPr="00E14AC0">
              <w:rPr>
                <w:rFonts w:ascii="Times New Roman" w:hAnsi="Times New Roman" w:cs="Times New Roman"/>
                <w:lang w:val="ru-RU"/>
              </w:rPr>
              <w:t>по Лоту 1</w:t>
            </w:r>
          </w:p>
        </w:tc>
        <w:tc>
          <w:tcPr>
            <w:tcW w:w="1175" w:type="dxa"/>
          </w:tcPr>
          <w:p w14:paraId="4E55396E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3558" w:rsidRPr="00EC66D5" w14:paraId="71D7AC40" w14:textId="77777777" w:rsidTr="00421122">
        <w:trPr>
          <w:trHeight w:val="287"/>
        </w:trPr>
        <w:tc>
          <w:tcPr>
            <w:tcW w:w="466" w:type="dxa"/>
          </w:tcPr>
          <w:p w14:paraId="451F2D3C" w14:textId="77777777" w:rsidR="00933558" w:rsidRPr="00933558" w:rsidRDefault="00933558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58173CB3" w14:textId="77777777" w:rsidR="00933558" w:rsidRPr="00E14AC0" w:rsidRDefault="00933558" w:rsidP="009335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 xml:space="preserve">НДС (если применимо 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к местным поставщикам</w:t>
            </w:r>
            <w:r w:rsidRPr="00E14AC0">
              <w:rPr>
                <w:rFonts w:ascii="Times New Roman" w:hAnsi="Times New Roman" w:cs="Times New Roman"/>
                <w:lang w:val="ru-RU"/>
              </w:rPr>
              <w:t>) по Лоту 1</w:t>
            </w:r>
          </w:p>
        </w:tc>
        <w:tc>
          <w:tcPr>
            <w:tcW w:w="1175" w:type="dxa"/>
          </w:tcPr>
          <w:p w14:paraId="0E807A12" w14:textId="77777777" w:rsidR="00933558" w:rsidRPr="00933558" w:rsidRDefault="00933558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3558" w:rsidRPr="00EC66D5" w14:paraId="1CA05ACC" w14:textId="77777777" w:rsidTr="00421122">
        <w:trPr>
          <w:trHeight w:val="287"/>
        </w:trPr>
        <w:tc>
          <w:tcPr>
            <w:tcW w:w="466" w:type="dxa"/>
          </w:tcPr>
          <w:p w14:paraId="79F7F76D" w14:textId="77777777" w:rsidR="00933558" w:rsidRPr="00933558" w:rsidRDefault="00933558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38DC0B42" w14:textId="77777777" w:rsidR="00933558" w:rsidRPr="00F34BD7" w:rsidRDefault="00933558" w:rsidP="009335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34BD7">
              <w:rPr>
                <w:rFonts w:ascii="Times New Roman" w:hAnsi="Times New Roman" w:cs="Times New Roman"/>
                <w:b/>
                <w:lang w:val="ru-RU"/>
              </w:rPr>
              <w:t>Итоговая цена предложения, включающая все расходы по Лоту 1</w:t>
            </w:r>
          </w:p>
        </w:tc>
        <w:tc>
          <w:tcPr>
            <w:tcW w:w="1175" w:type="dxa"/>
          </w:tcPr>
          <w:p w14:paraId="6CA8A3CA" w14:textId="77777777" w:rsidR="00933558" w:rsidRPr="00933558" w:rsidRDefault="00933558" w:rsidP="0000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3558" w:rsidRPr="00EC66D5" w14:paraId="67AE8FF5" w14:textId="77777777" w:rsidTr="004C5004">
        <w:trPr>
          <w:trHeight w:val="494"/>
        </w:trPr>
        <w:tc>
          <w:tcPr>
            <w:tcW w:w="10871" w:type="dxa"/>
            <w:gridSpan w:val="7"/>
            <w:shd w:val="clear" w:color="auto" w:fill="DBDBDB" w:themeFill="accent3" w:themeFillTint="66"/>
          </w:tcPr>
          <w:p w14:paraId="4EC7F27D" w14:textId="77777777" w:rsidR="00933558" w:rsidRPr="00933558" w:rsidRDefault="00933558" w:rsidP="003271C6">
            <w:pPr>
              <w:pStyle w:val="NormalWeb"/>
              <w:spacing w:before="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335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ЛОТ № 2. ПОСТАВКА И УСТАНОВКА 3 КОМПЛЕКТОВ ХОЛОДИЛЬНОГО ОБОРУДОВАНИЯ </w:t>
            </w:r>
            <w:r w:rsidRPr="009335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br/>
              <w:t>ДЛЯ ХОЛОДИЛЬНЫХ КАМЕР ВМЕСТИМОСТЬЮ 100 ТОНН</w:t>
            </w:r>
          </w:p>
        </w:tc>
      </w:tr>
      <w:tr w:rsidR="00933558" w:rsidRPr="00933558" w14:paraId="47F580AE" w14:textId="77777777" w:rsidTr="00930F0A">
        <w:trPr>
          <w:trHeight w:val="678"/>
        </w:trPr>
        <w:tc>
          <w:tcPr>
            <w:tcW w:w="466" w:type="dxa"/>
          </w:tcPr>
          <w:p w14:paraId="2ED58F15" w14:textId="77777777" w:rsidR="00933558" w:rsidRPr="00933558" w:rsidRDefault="00933558" w:rsidP="00CA74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01" w:type="dxa"/>
          </w:tcPr>
          <w:p w14:paraId="51DEF3BE" w14:textId="1CFA2342" w:rsidR="00933558" w:rsidRPr="00933558" w:rsidRDefault="00933558" w:rsidP="003271C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Полный комплект холодильного оборудования, работающего на основе хладагента </w:t>
            </w:r>
            <w:r w:rsidRPr="00933558">
              <w:rPr>
                <w:rFonts w:ascii="Times New Roman" w:hAnsi="Times New Roman" w:cs="Times New Roman"/>
              </w:rPr>
              <w:t>R</w:t>
            </w:r>
            <w:r w:rsidRPr="00933558">
              <w:rPr>
                <w:rFonts w:ascii="Times New Roman" w:hAnsi="Times New Roman" w:cs="Times New Roman"/>
                <w:lang w:val="ru-RU"/>
              </w:rPr>
              <w:t>404</w:t>
            </w:r>
            <w:r w:rsidRPr="00933558">
              <w:rPr>
                <w:rFonts w:ascii="Times New Roman" w:hAnsi="Times New Roman" w:cs="Times New Roman"/>
              </w:rPr>
              <w:t>A</w:t>
            </w:r>
            <w:r w:rsidR="00AE6F01" w:rsidRPr="00AE6F01">
              <w:rPr>
                <w:lang w:val="ru-RU"/>
              </w:rPr>
              <w:t xml:space="preserve"> </w:t>
            </w:r>
            <w:r w:rsidR="00AE6F01" w:rsidRPr="00AE6F01">
              <w:rPr>
                <w:rFonts w:ascii="Times New Roman" w:hAnsi="Times New Roman" w:cs="Times New Roman"/>
                <w:lang w:val="ru-RU"/>
              </w:rPr>
              <w:t xml:space="preserve">или другой </w:t>
            </w:r>
            <w:proofErr w:type="spellStart"/>
            <w:r w:rsidR="00AE6F01" w:rsidRPr="00AE6F01">
              <w:rPr>
                <w:rFonts w:ascii="Times New Roman" w:hAnsi="Times New Roman" w:cs="Times New Roman"/>
                <w:lang w:val="ru-RU"/>
              </w:rPr>
              <w:t>озонобезопасный</w:t>
            </w:r>
            <w:proofErr w:type="spellEnd"/>
            <w:r w:rsidR="00AE6F01" w:rsidRPr="00AE6F01">
              <w:rPr>
                <w:rFonts w:ascii="Times New Roman" w:hAnsi="Times New Roman" w:cs="Times New Roman"/>
                <w:lang w:val="ru-RU"/>
              </w:rPr>
              <w:t xml:space="preserve"> хладагент</w:t>
            </w:r>
            <w:r w:rsidRPr="00933558">
              <w:rPr>
                <w:rFonts w:ascii="Times New Roman" w:hAnsi="Times New Roman" w:cs="Times New Roman"/>
                <w:lang w:val="ru-RU"/>
              </w:rPr>
              <w:t>, со следующими параметрами для холодильной камеры:</w:t>
            </w:r>
          </w:p>
          <w:p w14:paraId="71399510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Компрессорно-конденсаторный холодильный агрегат на базе компрессора </w:t>
            </w:r>
            <w:r w:rsidRPr="00933558">
              <w:rPr>
                <w:rFonts w:ascii="Times New Roman" w:hAnsi="Times New Roman" w:cs="Times New Roman"/>
              </w:rPr>
              <w:t>Bitzer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4</w:t>
            </w:r>
            <w:r w:rsidRPr="00933558">
              <w:rPr>
                <w:rFonts w:ascii="Times New Roman" w:hAnsi="Times New Roman" w:cs="Times New Roman"/>
              </w:rPr>
              <w:t>NES</w:t>
            </w:r>
            <w:r w:rsidRPr="00933558">
              <w:rPr>
                <w:rFonts w:ascii="Times New Roman" w:hAnsi="Times New Roman" w:cs="Times New Roman"/>
                <w:lang w:val="ru-RU"/>
              </w:rPr>
              <w:t>-20-40</w:t>
            </w:r>
            <w:r w:rsidRPr="00933558">
              <w:rPr>
                <w:rFonts w:ascii="Times New Roman" w:hAnsi="Times New Roman" w:cs="Times New Roman"/>
              </w:rPr>
              <w:t>P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либо аналога;</w:t>
            </w:r>
          </w:p>
          <w:p w14:paraId="49188D3C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Воздухоохладитель (испаритель) </w:t>
            </w:r>
            <w:r w:rsidRPr="00933558">
              <w:rPr>
                <w:rFonts w:ascii="Times New Roman" w:hAnsi="Times New Roman" w:cs="Times New Roman"/>
              </w:rPr>
              <w:t>DD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160 или аналог;</w:t>
            </w:r>
          </w:p>
          <w:p w14:paraId="4DEF0B8A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 xml:space="preserve">Электронный блок управления </w:t>
            </w:r>
            <w:r w:rsidRPr="00933558">
              <w:rPr>
                <w:rFonts w:ascii="Times New Roman" w:hAnsi="Times New Roman" w:cs="Times New Roman"/>
              </w:rPr>
              <w:t>NAK</w:t>
            </w:r>
            <w:r w:rsidRPr="00933558">
              <w:rPr>
                <w:rFonts w:ascii="Times New Roman" w:hAnsi="Times New Roman" w:cs="Times New Roman"/>
                <w:lang w:val="ru-RU"/>
              </w:rPr>
              <w:t>121/20</w:t>
            </w:r>
            <w:r w:rsidRPr="00933558">
              <w:rPr>
                <w:rFonts w:ascii="Times New Roman" w:hAnsi="Times New Roman" w:cs="Times New Roman"/>
              </w:rPr>
              <w:t>KW</w:t>
            </w:r>
            <w:r w:rsidRPr="00933558">
              <w:rPr>
                <w:rFonts w:ascii="Times New Roman" w:hAnsi="Times New Roman" w:cs="Times New Roman"/>
                <w:lang w:val="ru-RU"/>
              </w:rPr>
              <w:t xml:space="preserve"> или аналог;</w:t>
            </w:r>
          </w:p>
          <w:p w14:paraId="669A97AE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</w:rPr>
            </w:pPr>
            <w:r w:rsidRPr="00933558">
              <w:rPr>
                <w:rFonts w:ascii="Times New Roman" w:hAnsi="Times New Roman" w:cs="Times New Roman"/>
              </w:rPr>
              <w:t>ТРВ (</w:t>
            </w:r>
            <w:proofErr w:type="spellStart"/>
            <w:r w:rsidRPr="00933558">
              <w:rPr>
                <w:rFonts w:ascii="Times New Roman" w:hAnsi="Times New Roman" w:cs="Times New Roman"/>
              </w:rPr>
              <w:t>терморегулирующий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33558">
              <w:rPr>
                <w:rFonts w:ascii="Times New Roman" w:hAnsi="Times New Roman" w:cs="Times New Roman"/>
              </w:rPr>
              <w:t>клапан</w:t>
            </w:r>
            <w:proofErr w:type="spellEnd"/>
            <w:r w:rsidRPr="00933558">
              <w:rPr>
                <w:rFonts w:ascii="Times New Roman" w:hAnsi="Times New Roman" w:cs="Times New Roman"/>
              </w:rPr>
              <w:t>;</w:t>
            </w:r>
          </w:p>
          <w:p w14:paraId="53B9D34A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</w:rPr>
            </w:pPr>
            <w:proofErr w:type="spellStart"/>
            <w:r w:rsidRPr="00933558">
              <w:rPr>
                <w:rFonts w:ascii="Times New Roman" w:hAnsi="Times New Roman" w:cs="Times New Roman"/>
              </w:rPr>
              <w:t>Полный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558">
              <w:rPr>
                <w:rFonts w:ascii="Times New Roman" w:hAnsi="Times New Roman" w:cs="Times New Roman"/>
              </w:rPr>
              <w:t>пакет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558">
              <w:rPr>
                <w:rFonts w:ascii="Times New Roman" w:hAnsi="Times New Roman" w:cs="Times New Roman"/>
              </w:rPr>
              <w:t>фитингов</w:t>
            </w:r>
            <w:proofErr w:type="spellEnd"/>
            <w:r w:rsidRPr="00933558">
              <w:rPr>
                <w:rFonts w:ascii="Times New Roman" w:hAnsi="Times New Roman" w:cs="Times New Roman"/>
              </w:rPr>
              <w:t>;</w:t>
            </w:r>
          </w:p>
          <w:p w14:paraId="1AEB9900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Медная труба диаметром Ø46 мм – не менее 4 метров;</w:t>
            </w:r>
          </w:p>
          <w:p w14:paraId="5B5943AE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Медная труба диаметром Ø16 мм – не менее 4 метров;</w:t>
            </w:r>
          </w:p>
          <w:p w14:paraId="0A864A46" w14:textId="77777777" w:rsidR="00933558" w:rsidRPr="00933558" w:rsidRDefault="00933558" w:rsidP="003271C6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</w:rPr>
            </w:pPr>
            <w:proofErr w:type="spellStart"/>
            <w:r w:rsidRPr="00933558">
              <w:rPr>
                <w:rFonts w:ascii="Times New Roman" w:hAnsi="Times New Roman" w:cs="Times New Roman"/>
              </w:rPr>
              <w:t>Уплотнитель</w:t>
            </w:r>
            <w:proofErr w:type="spellEnd"/>
            <w:r w:rsidRPr="00933558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33558">
              <w:rPr>
                <w:rFonts w:ascii="Times New Roman" w:hAnsi="Times New Roman" w:cs="Times New Roman"/>
              </w:rPr>
              <w:t>метра</w:t>
            </w:r>
            <w:proofErr w:type="spellEnd"/>
          </w:p>
          <w:p w14:paraId="5CDC0DA9" w14:textId="77777777" w:rsidR="00933558" w:rsidRPr="00933558" w:rsidRDefault="00933558" w:rsidP="003271C6">
            <w:pPr>
              <w:tabs>
                <w:tab w:val="left" w:pos="21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В комплекте должны быть электропровода и хладагент в достаточном количестве для работы системы.</w:t>
            </w:r>
          </w:p>
          <w:p w14:paraId="0104E903" w14:textId="77777777" w:rsidR="00933558" w:rsidRPr="00933558" w:rsidRDefault="00933558" w:rsidP="003271C6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Гарантия на холодильное оборудование не менее 12 месяцев после установки.</w:t>
            </w:r>
          </w:p>
        </w:tc>
        <w:tc>
          <w:tcPr>
            <w:tcW w:w="2644" w:type="dxa"/>
          </w:tcPr>
          <w:p w14:paraId="346BB8AF" w14:textId="77777777" w:rsidR="00933558" w:rsidRPr="00933558" w:rsidRDefault="00933558" w:rsidP="00CA74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(укажите модель </w:t>
            </w:r>
            <w:r w:rsidRPr="00933558">
              <w:rPr>
                <w:rFonts w:ascii="Times New Roman" w:hAnsi="Times New Roman" w:cs="Times New Roman"/>
                <w:i/>
                <w:lang w:val="ru-RU"/>
              </w:rPr>
              <w:t>и спецификации предлагаемых товаров)</w:t>
            </w:r>
          </w:p>
        </w:tc>
        <w:tc>
          <w:tcPr>
            <w:tcW w:w="1029" w:type="dxa"/>
          </w:tcPr>
          <w:p w14:paraId="2398EBF1" w14:textId="77777777" w:rsidR="00933558" w:rsidRPr="00933558" w:rsidRDefault="00933558" w:rsidP="00CA74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3558">
              <w:rPr>
                <w:rFonts w:ascii="Times New Roman" w:hAnsi="Times New Roman" w:cs="Times New Roman"/>
                <w:lang w:val="ru-RU"/>
              </w:rPr>
              <w:t>комп-т</w:t>
            </w:r>
          </w:p>
        </w:tc>
        <w:tc>
          <w:tcPr>
            <w:tcW w:w="882" w:type="dxa"/>
          </w:tcPr>
          <w:p w14:paraId="3CA03DC7" w14:textId="77777777" w:rsidR="00933558" w:rsidRPr="00933558" w:rsidRDefault="00933558" w:rsidP="00CA7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58">
              <w:rPr>
                <w:rFonts w:ascii="Times New Roman" w:hAnsi="Times New Roman" w:cs="Times New Roman"/>
              </w:rPr>
              <w:t>3</w:t>
            </w:r>
          </w:p>
          <w:p w14:paraId="6A6EC67B" w14:textId="77777777" w:rsidR="00933558" w:rsidRPr="00933558" w:rsidRDefault="00933558" w:rsidP="00CA7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14:paraId="36C15445" w14:textId="77777777" w:rsidR="00933558" w:rsidRPr="00933558" w:rsidRDefault="00933558" w:rsidP="00CA7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75" w:type="dxa"/>
          </w:tcPr>
          <w:p w14:paraId="31CAB103" w14:textId="77777777" w:rsidR="00933558" w:rsidRPr="00933558" w:rsidRDefault="00933558" w:rsidP="00CA7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3558" w:rsidRPr="00EC66D5" w14:paraId="7BCA38B9" w14:textId="77777777" w:rsidTr="00B9242C">
        <w:trPr>
          <w:trHeight w:val="287"/>
        </w:trPr>
        <w:tc>
          <w:tcPr>
            <w:tcW w:w="466" w:type="dxa"/>
          </w:tcPr>
          <w:p w14:paraId="30565CB8" w14:textId="77777777" w:rsidR="00933558" w:rsidRPr="00933558" w:rsidRDefault="00933558" w:rsidP="00B92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7C2FB996" w14:textId="77777777" w:rsidR="00933558" w:rsidRPr="00E14AC0" w:rsidRDefault="00933558" w:rsidP="009335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>Стоимость транспортировки по Лоту 2(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 xml:space="preserve">конечный адрес доставки: </w:t>
            </w:r>
            <w:r w:rsidRPr="00E14AC0">
              <w:rPr>
                <w:rFonts w:ascii="Times New Roman" w:hAnsi="Times New Roman" w:cs="Times New Roman"/>
                <w:lang w:val="ru-RU"/>
              </w:rPr>
              <w:t xml:space="preserve">Республика Узбекистан, Наманганская область, </w:t>
            </w:r>
            <w:proofErr w:type="spellStart"/>
            <w:r w:rsidRPr="00E14AC0">
              <w:rPr>
                <w:rFonts w:ascii="Times New Roman" w:hAnsi="Times New Roman" w:cs="Times New Roman"/>
                <w:lang w:val="ru-RU"/>
              </w:rPr>
              <w:t>Чартакский</w:t>
            </w:r>
            <w:proofErr w:type="spellEnd"/>
            <w:r w:rsidRPr="00E14AC0">
              <w:rPr>
                <w:rFonts w:ascii="Times New Roman" w:hAnsi="Times New Roman" w:cs="Times New Roman"/>
                <w:lang w:val="ru-RU"/>
              </w:rPr>
              <w:t xml:space="preserve"> р-н, ССГ </w:t>
            </w:r>
            <w:proofErr w:type="spellStart"/>
            <w:r w:rsidRPr="00E14AC0">
              <w:rPr>
                <w:rFonts w:ascii="Times New Roman" w:hAnsi="Times New Roman" w:cs="Times New Roman"/>
                <w:lang w:val="ru-RU"/>
              </w:rPr>
              <w:t>Арбагиш</w:t>
            </w:r>
            <w:proofErr w:type="spellEnd"/>
            <w:r w:rsidRPr="00E14A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75" w:type="dxa"/>
          </w:tcPr>
          <w:p w14:paraId="4DEF98EA" w14:textId="77777777" w:rsidR="00933558" w:rsidRPr="00933558" w:rsidRDefault="00933558" w:rsidP="00B92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6F01" w:rsidRPr="00EC66D5" w14:paraId="10028C64" w14:textId="77777777" w:rsidTr="00B9242C">
        <w:trPr>
          <w:trHeight w:val="287"/>
        </w:trPr>
        <w:tc>
          <w:tcPr>
            <w:tcW w:w="466" w:type="dxa"/>
          </w:tcPr>
          <w:p w14:paraId="17EF0ABE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487BE67A" w14:textId="1E863162" w:rsidR="00AE6F01" w:rsidRPr="00E14AC0" w:rsidRDefault="00AE6F01" w:rsidP="00AE6F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>Другие расходы (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укажите если имеются</w:t>
            </w:r>
            <w:r w:rsidRPr="00E14AC0">
              <w:rPr>
                <w:rFonts w:ascii="Times New Roman" w:hAnsi="Times New Roman" w:cs="Times New Roman"/>
                <w:lang w:val="ru-RU"/>
              </w:rPr>
              <w:t>) по Лоту 2</w:t>
            </w:r>
          </w:p>
        </w:tc>
        <w:tc>
          <w:tcPr>
            <w:tcW w:w="1175" w:type="dxa"/>
          </w:tcPr>
          <w:p w14:paraId="5445ACC9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6F01" w:rsidRPr="00EC66D5" w14:paraId="7A226452" w14:textId="77777777" w:rsidTr="00B9242C">
        <w:trPr>
          <w:trHeight w:val="287"/>
        </w:trPr>
        <w:tc>
          <w:tcPr>
            <w:tcW w:w="466" w:type="dxa"/>
          </w:tcPr>
          <w:p w14:paraId="4CD084FC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768A9B46" w14:textId="2104157C" w:rsidR="00AE6F01" w:rsidRPr="00E14AC0" w:rsidRDefault="00AE6F01" w:rsidP="00AE6F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F3D7A">
              <w:rPr>
                <w:rFonts w:ascii="Times New Roman" w:hAnsi="Times New Roman" w:cs="Times New Roman"/>
                <w:lang w:val="ru-RU"/>
              </w:rPr>
              <w:t>Стоимость установки</w:t>
            </w:r>
            <w:r w:rsidRPr="00E14AC0">
              <w:rPr>
                <w:rFonts w:ascii="Times New Roman" w:hAnsi="Times New Roman" w:cs="Times New Roman"/>
                <w:lang w:val="ru-RU"/>
              </w:rPr>
              <w:t xml:space="preserve">/монтаж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F3D7A">
              <w:rPr>
                <w:rFonts w:ascii="Times New Roman" w:hAnsi="Times New Roman" w:cs="Times New Roman"/>
                <w:lang w:val="ru-RU"/>
              </w:rPr>
              <w:t xml:space="preserve">пуско-наладка </w:t>
            </w:r>
            <w:r w:rsidRPr="00E14AC0">
              <w:rPr>
                <w:rFonts w:ascii="Times New Roman" w:hAnsi="Times New Roman" w:cs="Times New Roman"/>
                <w:lang w:val="ru-RU"/>
              </w:rPr>
              <w:t xml:space="preserve">по Лоту </w:t>
            </w:r>
            <w:r w:rsidRPr="00286EF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75" w:type="dxa"/>
          </w:tcPr>
          <w:p w14:paraId="3E73C391" w14:textId="77777777" w:rsidR="00AE6F01" w:rsidRPr="00933558" w:rsidRDefault="00AE6F01" w:rsidP="00AE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3558" w:rsidRPr="00EC66D5" w14:paraId="226C41D3" w14:textId="77777777" w:rsidTr="00B9242C">
        <w:trPr>
          <w:trHeight w:val="287"/>
        </w:trPr>
        <w:tc>
          <w:tcPr>
            <w:tcW w:w="466" w:type="dxa"/>
          </w:tcPr>
          <w:p w14:paraId="146F850B" w14:textId="77777777" w:rsidR="00933558" w:rsidRPr="00933558" w:rsidRDefault="00933558" w:rsidP="00B92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154FB62A" w14:textId="77777777" w:rsidR="00933558" w:rsidRPr="00E14AC0" w:rsidRDefault="00933558" w:rsidP="009335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 xml:space="preserve">НДС (если применимо 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к местным поставщикам</w:t>
            </w:r>
            <w:r w:rsidRPr="00E14AC0">
              <w:rPr>
                <w:rFonts w:ascii="Times New Roman" w:hAnsi="Times New Roman" w:cs="Times New Roman"/>
                <w:lang w:val="ru-RU"/>
              </w:rPr>
              <w:t>) по Лоту 2</w:t>
            </w:r>
          </w:p>
        </w:tc>
        <w:tc>
          <w:tcPr>
            <w:tcW w:w="1175" w:type="dxa"/>
          </w:tcPr>
          <w:p w14:paraId="2E0C2175" w14:textId="77777777" w:rsidR="00933558" w:rsidRPr="00933558" w:rsidRDefault="00933558" w:rsidP="00B92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3558" w:rsidRPr="00EC66D5" w14:paraId="789F1628" w14:textId="77777777" w:rsidTr="00B9242C">
        <w:trPr>
          <w:trHeight w:val="287"/>
        </w:trPr>
        <w:tc>
          <w:tcPr>
            <w:tcW w:w="466" w:type="dxa"/>
          </w:tcPr>
          <w:p w14:paraId="2E25F799" w14:textId="77777777" w:rsidR="00933558" w:rsidRPr="00933558" w:rsidRDefault="00933558" w:rsidP="00B92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0" w:type="dxa"/>
            <w:gridSpan w:val="5"/>
          </w:tcPr>
          <w:p w14:paraId="0198680D" w14:textId="77777777" w:rsidR="00933558" w:rsidRPr="00F34BD7" w:rsidRDefault="00933558" w:rsidP="009335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34BD7">
              <w:rPr>
                <w:rFonts w:ascii="Times New Roman" w:hAnsi="Times New Roman" w:cs="Times New Roman"/>
                <w:b/>
                <w:lang w:val="ru-RU"/>
              </w:rPr>
              <w:t xml:space="preserve">Итоговая цена предложения, включающая все расходы по Лоту 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75" w:type="dxa"/>
          </w:tcPr>
          <w:p w14:paraId="4EDC686E" w14:textId="77777777" w:rsidR="00933558" w:rsidRPr="00933558" w:rsidRDefault="00933558" w:rsidP="00B92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0A21EBCE" w14:textId="77777777" w:rsidR="00930F0A" w:rsidRPr="00933558" w:rsidRDefault="00930F0A" w:rsidP="00930F0A">
      <w:pPr>
        <w:pStyle w:val="Default"/>
        <w:rPr>
          <w:sz w:val="20"/>
          <w:szCs w:val="20"/>
          <w:lang w:val="ru-RU"/>
        </w:rPr>
      </w:pPr>
    </w:p>
    <w:p w14:paraId="525FE745" w14:textId="77777777" w:rsidR="00933558" w:rsidRDefault="00933558" w:rsidP="00933558">
      <w:pPr>
        <w:pStyle w:val="Default"/>
        <w:widowControl w:val="0"/>
        <w:ind w:left="-426"/>
        <w:rPr>
          <w:color w:val="auto"/>
          <w:lang w:val="ru-RU"/>
        </w:rPr>
      </w:pPr>
      <w:r>
        <w:rPr>
          <w:color w:val="auto"/>
          <w:lang w:val="ru-RU"/>
        </w:rPr>
        <w:t>Примечания:</w:t>
      </w:r>
    </w:p>
    <w:p w14:paraId="44382D10" w14:textId="77777777" w:rsidR="00933558" w:rsidRDefault="00933558" w:rsidP="00933558">
      <w:pPr>
        <w:pStyle w:val="Default"/>
        <w:widowControl w:val="0"/>
        <w:ind w:left="-426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1. </w:t>
      </w:r>
      <w:r>
        <w:rPr>
          <w:bCs/>
          <w:lang w:val="ru-RU"/>
        </w:rPr>
        <w:t>Частичное предложение не принимается. Контракт будет присуждаться по полному предложению.</w:t>
      </w:r>
    </w:p>
    <w:p w14:paraId="3A25A757" w14:textId="77777777" w:rsidR="00933558" w:rsidRDefault="00933558" w:rsidP="00933558">
      <w:pPr>
        <w:pStyle w:val="Default"/>
        <w:widowControl w:val="0"/>
        <w:ind w:left="-426"/>
        <w:jc w:val="both"/>
        <w:rPr>
          <w:color w:val="auto"/>
          <w:lang w:val="ru-RU"/>
        </w:rPr>
      </w:pPr>
      <w:r>
        <w:rPr>
          <w:color w:val="auto"/>
          <w:lang w:val="ru-RU"/>
        </w:rPr>
        <w:t>2. Участники торгов должны предлагать подлинный, абсолютно новый (ранее не употребленный) фирменное оборудование. ПРООН может проводить осмотр после поставки оборудование по своему собственному усмотрению.</w:t>
      </w:r>
    </w:p>
    <w:p w14:paraId="519176FE" w14:textId="77777777" w:rsidR="00933558" w:rsidRDefault="00933558" w:rsidP="00933558">
      <w:pPr>
        <w:pStyle w:val="Default"/>
        <w:widowControl w:val="0"/>
        <w:ind w:left="-426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3. Осмотр территории будет организован по запросу (если применимо).</w:t>
      </w:r>
    </w:p>
    <w:p w14:paraId="548EC590" w14:textId="77777777" w:rsidR="00933558" w:rsidRDefault="00933558" w:rsidP="00933558">
      <w:pPr>
        <w:pStyle w:val="Default"/>
        <w:widowControl w:val="0"/>
        <w:ind w:left="-426"/>
        <w:jc w:val="both"/>
        <w:rPr>
          <w:color w:val="auto"/>
          <w:lang w:val="ru-RU"/>
        </w:rPr>
      </w:pPr>
      <w:r>
        <w:rPr>
          <w:color w:val="auto"/>
          <w:lang w:val="ru-RU"/>
        </w:rPr>
        <w:t>4. Брошюры и технические детали предлагаемого оборудование ДОЛЖНЫ быть предоставлены вместе с предложением.</w:t>
      </w:r>
    </w:p>
    <w:p w14:paraId="043E169C" w14:textId="77777777" w:rsidR="00933558" w:rsidRDefault="00933558" w:rsidP="00933558">
      <w:pPr>
        <w:pStyle w:val="Default"/>
        <w:widowControl w:val="0"/>
        <w:ind w:left="-426"/>
        <w:jc w:val="both"/>
        <w:rPr>
          <w:rFonts w:eastAsia="Arial"/>
          <w:b/>
          <w:bCs/>
          <w:color w:val="auto"/>
          <w:lang w:val="ru-RU"/>
        </w:rPr>
      </w:pPr>
    </w:p>
    <w:p w14:paraId="5CF6045C" w14:textId="77777777" w:rsidR="00933558" w:rsidRDefault="00933558" w:rsidP="00933558">
      <w:pPr>
        <w:pStyle w:val="Default"/>
        <w:widowControl w:val="0"/>
        <w:ind w:left="-426"/>
        <w:jc w:val="both"/>
        <w:rPr>
          <w:color w:val="0000FF"/>
          <w:u w:val="single" w:color="0000FF"/>
          <w:lang w:val="ru-RU"/>
        </w:rPr>
      </w:pPr>
      <w:r>
        <w:rPr>
          <w:color w:val="auto"/>
          <w:lang w:val="ru-RU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заявителями:</w:t>
      </w:r>
      <w:r>
        <w:rPr>
          <w:lang w:val="ru-RU"/>
        </w:rPr>
        <w:t xml:space="preserve"> </w:t>
      </w:r>
      <w:hyperlink r:id="rId10" w:history="1">
        <w:r>
          <w:rPr>
            <w:rStyle w:val="Hyperlink"/>
          </w:rPr>
          <w:t>http</w:t>
        </w:r>
        <w:r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undp</w:t>
        </w:r>
        <w:proofErr w:type="spellEnd"/>
        <w:r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content</w:t>
        </w:r>
        <w:r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undp</w:t>
        </w:r>
        <w:proofErr w:type="spellEnd"/>
        <w:r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  <w:lang w:val="ru-RU"/>
          </w:rPr>
          <w:t>/</w:t>
        </w:r>
        <w:r>
          <w:rPr>
            <w:rStyle w:val="Hyperlink"/>
          </w:rPr>
          <w:t>home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procurement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business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how</w:t>
        </w:r>
      </w:hyperlink>
      <w:hyperlink r:id="rId11" w:history="1">
        <w:r>
          <w:rPr>
            <w:rStyle w:val="Hyperlink"/>
            <w:lang w:val="ru-RU"/>
          </w:rPr>
          <w:t>-</w:t>
        </w:r>
      </w:hyperlink>
      <w:hyperlink r:id="rId12" w:history="1">
        <w:r>
          <w:rPr>
            <w:rStyle w:val="Hyperlink"/>
          </w:rPr>
          <w:t>we</w:t>
        </w:r>
      </w:hyperlink>
      <w:hyperlink r:id="rId13" w:history="1">
        <w:r>
          <w:rPr>
            <w:rStyle w:val="Hyperlink"/>
            <w:lang w:val="ru-RU"/>
          </w:rPr>
          <w:t>-</w:t>
        </w:r>
      </w:hyperlink>
      <w:hyperlink r:id="rId14" w:history="1">
        <w:r>
          <w:rPr>
            <w:rStyle w:val="Hyperlink"/>
          </w:rPr>
          <w:t>buy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</w:p>
    <w:p w14:paraId="65122545" w14:textId="77777777" w:rsidR="00933558" w:rsidRDefault="00933558" w:rsidP="00933558">
      <w:pPr>
        <w:pStyle w:val="Default"/>
        <w:widowControl w:val="0"/>
        <w:ind w:left="-426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При подаче предложения, участники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объеме:</w:t>
      </w:r>
    </w:p>
    <w:p w14:paraId="042CBED5" w14:textId="77777777" w:rsidR="00933558" w:rsidRDefault="00933558" w:rsidP="00933558">
      <w:pPr>
        <w:pStyle w:val="Default"/>
        <w:widowControl w:val="0"/>
        <w:ind w:left="-426"/>
        <w:rPr>
          <w:color w:val="auto"/>
          <w:lang w:val="ru-RU"/>
        </w:rPr>
      </w:pPr>
    </w:p>
    <w:p w14:paraId="43A1A109" w14:textId="77777777" w:rsidR="00933558" w:rsidRDefault="00933558" w:rsidP="00933558">
      <w:pPr>
        <w:pStyle w:val="Default"/>
        <w:widowControl w:val="0"/>
        <w:ind w:left="-426"/>
        <w:rPr>
          <w:color w:val="auto"/>
          <w:lang w:val="ru-RU"/>
        </w:rPr>
      </w:pPr>
      <w:r>
        <w:rPr>
          <w:color w:val="auto"/>
          <w:lang w:val="ru-RU"/>
        </w:rPr>
        <w:t xml:space="preserve">Пожалуйста, отправьте свое предложение, заполнив </w:t>
      </w:r>
      <w:r>
        <w:rPr>
          <w:b/>
          <w:color w:val="auto"/>
          <w:lang w:val="ru-RU"/>
        </w:rPr>
        <w:t>ПРАВУЮ</w:t>
      </w:r>
      <w:r>
        <w:rPr>
          <w:color w:val="auto"/>
          <w:lang w:val="ru-RU"/>
        </w:rPr>
        <w:t xml:space="preserve"> колонку приведённой ниже формы:</w:t>
      </w:r>
    </w:p>
    <w:p w14:paraId="2AAB9DD4" w14:textId="77777777" w:rsidR="00933558" w:rsidRDefault="00933558" w:rsidP="00933558">
      <w:pPr>
        <w:pStyle w:val="Default"/>
        <w:widowControl w:val="0"/>
        <w:rPr>
          <w:color w:val="auto"/>
          <w:lang w:val="ru-RU"/>
        </w:rPr>
      </w:pPr>
    </w:p>
    <w:tbl>
      <w:tblPr>
        <w:tblStyle w:val="TableGrid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6659"/>
        <w:gridCol w:w="4111"/>
      </w:tblGrid>
      <w:tr w:rsidR="00933558" w14:paraId="4132C9C1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367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 ПРООН</w:t>
            </w:r>
          </w:p>
          <w:p w14:paraId="6D6D9189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AA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участника</w:t>
            </w:r>
          </w:p>
          <w:p w14:paraId="6A8D1385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558" w:rsidRPr="00EC66D5" w14:paraId="2AA4876D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4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предложения:</w:t>
            </w:r>
          </w:p>
          <w:p w14:paraId="546D7277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CD1F5E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lang w:val="ru-RU"/>
              </w:rPr>
              <w:t xml:space="preserve"> 60 календарных дней с даты вскрытия Предложений.</w:t>
            </w:r>
          </w:p>
          <w:p w14:paraId="29390E59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В исключительных случаях ПРООН может запросить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</w:t>
            </w:r>
          </w:p>
          <w:p w14:paraId="0CE844D3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9FC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69E2AF63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386F56CF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226227F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:rsidRPr="00EC66D5" w14:paraId="0E5721A3" w14:textId="77777777" w:rsidTr="00B9242C">
        <w:trPr>
          <w:trHeight w:val="462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FC4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Предлагаемый период гарантии:</w:t>
            </w:r>
          </w:p>
          <w:p w14:paraId="718B5A66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  <w:p w14:paraId="0A17DDB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Минимум 12 последовательных месяцев.</w:t>
            </w:r>
          </w:p>
          <w:p w14:paraId="50A257AD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4A4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4F29ADE4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0D00D67A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Пожалуйста, объясните если выбрали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«Нет»: _____________________</w:t>
            </w:r>
          </w:p>
          <w:p w14:paraId="7430C735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:rsidRPr="00EC66D5" w14:paraId="6EAC95AE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48D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Описание гарантийного покрытия:</w:t>
            </w:r>
          </w:p>
          <w:p w14:paraId="2DCB30C0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  <w:p w14:paraId="671A132F" w14:textId="77777777" w:rsidR="00933558" w:rsidRDefault="00933558" w:rsidP="00B9242C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lang w:val="ru-RU"/>
              </w:rPr>
              <w:t xml:space="preserve"> Стандартная гарантия производителя.</w:t>
            </w:r>
          </w:p>
          <w:p w14:paraId="6E5EDF51" w14:textId="77777777" w:rsidR="00933558" w:rsidRDefault="00933558" w:rsidP="00B9242C">
            <w:pPr>
              <w:pStyle w:val="Default"/>
              <w:ind w:left="-57" w:right="-57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02F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41A18B5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6D6C0B8E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Пожалуйста, объясните если выбрали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</w:t>
            </w:r>
          </w:p>
          <w:p w14:paraId="65043D3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:rsidRPr="00EC66D5" w14:paraId="1B93A5D0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157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Описание услуги послепродажного обслуживания (если применимо):</w:t>
            </w:r>
          </w:p>
          <w:p w14:paraId="3F2CBDA2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  <w:p w14:paraId="3273C067" w14:textId="77777777" w:rsidR="00933558" w:rsidRDefault="00933558" w:rsidP="00B9242C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lang w:val="ru-RU"/>
              </w:rPr>
              <w:t xml:space="preserve"> Гарантия на Товар и запасные части на минимальный период 12 последовательных месяцев.</w:t>
            </w:r>
          </w:p>
          <w:p w14:paraId="1DA8ED03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ехническая поддержка.</w:t>
            </w:r>
          </w:p>
          <w:p w14:paraId="74994B67" w14:textId="77777777" w:rsidR="00933558" w:rsidRDefault="00933558" w:rsidP="00B9242C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lang w:val="ru-RU"/>
              </w:rPr>
              <w:t xml:space="preserve"> Устранение несоответствий и замечаний в течение гарантийного периода, включая поставку и замену; замена на новый Товар если ранее поставленный не соответствует Спецификации или не подлежит ремонту.</w:t>
            </w:r>
          </w:p>
          <w:p w14:paraId="37EE9AEA" w14:textId="77777777" w:rsidR="00933558" w:rsidRDefault="00933558" w:rsidP="00B9242C">
            <w:pPr>
              <w:pStyle w:val="Default"/>
              <w:ind w:left="-57" w:right="-57"/>
              <w:rPr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D7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lastRenderedPageBreak/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10714179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63E97760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0E959577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:rsidRPr="00EC66D5" w14:paraId="21233830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D27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Условия поставки (связанные с INCOTERMS 2020):</w:t>
            </w:r>
          </w:p>
          <w:p w14:paraId="41CCEAAC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53A997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Чартакский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Наманганская область, Республика Узбекистан.</w:t>
            </w:r>
          </w:p>
          <w:p w14:paraId="3D9DEF48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F1668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Таможенное оформление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 необходимости, осуществляется со стороны ПРООН.</w:t>
            </w:r>
          </w:p>
          <w:p w14:paraId="3DF682C3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C20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20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быть доставлен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20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таможенный пост в </w:t>
            </w:r>
            <w:proofErr w:type="spellStart"/>
            <w:r w:rsidRPr="00C20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г.Ташкент</w:t>
            </w:r>
            <w:proofErr w:type="spellEnd"/>
            <w:r w:rsidRPr="00C20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Узбекистан, на имя ПРООН для проведения таможенной очистки. После завершения таможенной очистки, участник обязан организовать забор техники и ее транспортировку до точного адреса доставки.</w:t>
            </w:r>
          </w:p>
          <w:p w14:paraId="35033E4B" w14:textId="77777777" w:rsidR="00933558" w:rsidRPr="00C20284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7999B6" w14:textId="77777777" w:rsidR="00933558" w:rsidRPr="00F770C1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Точные адреса мест доставки и установки:</w:t>
            </w:r>
          </w:p>
          <w:p w14:paraId="4C0ACC7C" w14:textId="77777777" w:rsidR="00933558" w:rsidRPr="00F770C1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Лоту 1 . Республика Узбекистан, Наманганская область, </w:t>
            </w:r>
            <w:proofErr w:type="spellStart"/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Чартакский</w:t>
            </w:r>
            <w:proofErr w:type="spellEnd"/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ССГ </w:t>
            </w:r>
            <w:proofErr w:type="spellStart"/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Хазратишох</w:t>
            </w:r>
            <w:proofErr w:type="spellEnd"/>
          </w:p>
          <w:p w14:paraId="55538411" w14:textId="77777777" w:rsidR="00933558" w:rsidRDefault="00933558" w:rsidP="00B9242C">
            <w:pPr>
              <w:pStyle w:val="HTMLPreformatted"/>
              <w:widowControl w:val="0"/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Лоту 2. Республика Узбекистан, Наманганская область, </w:t>
            </w:r>
            <w:proofErr w:type="spellStart"/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Чартакский</w:t>
            </w:r>
            <w:proofErr w:type="spellEnd"/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ССГ </w:t>
            </w:r>
            <w:proofErr w:type="spellStart"/>
            <w:r w:rsidRPr="00F77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Арбагиш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63E7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5D4B8C0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3648C7BC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</w:tc>
      </w:tr>
      <w:tr w:rsidR="00933558" w:rsidRPr="00EC66D5" w14:paraId="4560BBF9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873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Условия оплаты:</w:t>
            </w:r>
          </w:p>
          <w:p w14:paraId="33FB5AC4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  <w:p w14:paraId="4CD5D5C3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Оплата местным участникам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color w:val="auto"/>
                <w:lang w:val="ru-RU"/>
              </w:rPr>
              <w:t>зарегистрированные в Узбекистане:</w:t>
            </w:r>
          </w:p>
          <w:p w14:paraId="42767B66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rFonts w:ascii="Segoe UI Symbol" w:hAnsi="Segoe UI Symbol" w:cs="Segoe UI Symbol"/>
                <w:color w:val="auto"/>
                <w:lang w:val="ru-RU"/>
              </w:rPr>
              <w:t>☒</w:t>
            </w:r>
            <w:r>
              <w:rPr>
                <w:color w:val="auto"/>
                <w:lang w:val="ru-RU"/>
              </w:rPr>
              <w:t xml:space="preserve"> Производится в Узбекских сумах посредством банковского перевода: 100% пост-оплата после поставки товара до точного адреса доставки</w:t>
            </w:r>
            <w:r>
              <w:rPr>
                <w:lang w:val="ru-RU"/>
              </w:rPr>
              <w:t xml:space="preserve"> и принятия со стороны ПРООН.</w:t>
            </w:r>
          </w:p>
          <w:p w14:paraId="5668BE90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Оплата зарубежным участникам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color w:val="auto"/>
                <w:lang w:val="ru-RU"/>
              </w:rPr>
              <w:t>зарегистрированные за пределами Узбекистана:</w:t>
            </w:r>
          </w:p>
          <w:p w14:paraId="0B63713C" w14:textId="77777777" w:rsidR="00933558" w:rsidRPr="00933558" w:rsidRDefault="00933558" w:rsidP="00933558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rFonts w:ascii="Segoe UI Symbol" w:hAnsi="Segoe UI Symbol" w:cs="Segoe UI Symbol"/>
                <w:color w:val="auto"/>
                <w:lang w:val="ru-RU"/>
              </w:rPr>
              <w:t>☒</w:t>
            </w:r>
            <w:r>
              <w:rPr>
                <w:color w:val="auto"/>
                <w:lang w:val="ru-RU"/>
              </w:rPr>
              <w:t xml:space="preserve"> Производится в Долларах США или Евро посредством банковского перевода: 100% пост-оплата после поставки продукции до точного адреса доставки </w:t>
            </w:r>
            <w:r>
              <w:rPr>
                <w:lang w:val="ru-RU"/>
              </w:rPr>
              <w:t>и принятия со стороны ПРООН.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2E3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530A68C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5161C074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2E210F9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:rsidRPr="00EC66D5" w14:paraId="5BDCF5F4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34E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Налога на Добавленную Стоимость (НДС):</w:t>
            </w:r>
          </w:p>
          <w:p w14:paraId="55A954A0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206E4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Применимо к местным участникам, зарегистрированные в Узбекистане: 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включать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НДС* отдельной строкой (если компания зарегистрирована в качестве плательщика НДС);</w:t>
            </w:r>
          </w:p>
          <w:p w14:paraId="633409D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Применимо к зарубежным участникам, зарегистрированные за пределами Узбекистана: 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включать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НДС.</w:t>
            </w:r>
          </w:p>
          <w:p w14:paraId="5E6B3C39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F247D9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*Сугубо в целях оценки предложений, сравнение цен будет осуществляться за вычетом суммы НДС!</w:t>
            </w:r>
          </w:p>
          <w:p w14:paraId="33BB3450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AC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3FEEFD65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4E7BE8C0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029CFE85" w14:textId="77777777" w:rsidR="00933558" w:rsidRDefault="00933558" w:rsidP="00B9242C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:rsidRPr="00EC66D5" w14:paraId="7A70339A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FFA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поставки:</w:t>
            </w:r>
          </w:p>
          <w:p w14:paraId="5ED8AE99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AF092F" w14:textId="77777777" w:rsidR="00933558" w:rsidRDefault="00933558" w:rsidP="00B9242C">
            <w:pPr>
              <w:pStyle w:val="Default"/>
              <w:widowControl w:val="0"/>
              <w:ind w:left="-57" w:right="-5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Предельный срок поставки 60 календарных дней со дня подписания контракта обеими сторонами.</w:t>
            </w:r>
          </w:p>
          <w:p w14:paraId="0B00359B" w14:textId="77777777" w:rsidR="00933558" w:rsidRDefault="00933558" w:rsidP="00B9242C">
            <w:pPr>
              <w:pStyle w:val="Default"/>
              <w:widowControl w:val="0"/>
              <w:ind w:left="-57" w:right="-57"/>
              <w:jc w:val="both"/>
              <w:rPr>
                <w:color w:val="auto"/>
                <w:lang w:val="ru-RU"/>
              </w:rPr>
            </w:pPr>
          </w:p>
          <w:p w14:paraId="22153382" w14:textId="77777777" w:rsidR="00933558" w:rsidRDefault="00933558" w:rsidP="00B9242C">
            <w:pPr>
              <w:pStyle w:val="Default"/>
              <w:widowControl w:val="0"/>
              <w:ind w:left="-57" w:right="-5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Внимание: если срок поставки, указанный в предложении, превышает установленный предельный срок, такое предложение может быть отклонено!</w:t>
            </w:r>
          </w:p>
          <w:p w14:paraId="2265BE8C" w14:textId="77777777" w:rsidR="00933558" w:rsidRDefault="00933558" w:rsidP="00B9242C">
            <w:pPr>
              <w:pStyle w:val="Default"/>
              <w:widowControl w:val="0"/>
              <w:ind w:left="-57" w:right="-57"/>
              <w:jc w:val="both"/>
              <w:rPr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CCE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lastRenderedPageBreak/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5896EA4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lastRenderedPageBreak/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30A7600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201C583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:rsidRPr="00EC66D5" w14:paraId="77952EB7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90D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Все документы, включая каталоги, инструкции и руководства по эксплуатации, должны быть на:</w:t>
            </w:r>
          </w:p>
          <w:p w14:paraId="5694562C" w14:textId="77777777" w:rsidR="00933558" w:rsidRDefault="00933558" w:rsidP="00B9242C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  <w:p w14:paraId="13BAB6A5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Русском; и/или</w:t>
            </w:r>
          </w:p>
          <w:p w14:paraId="7CFD978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Английском</w:t>
            </w:r>
          </w:p>
          <w:p w14:paraId="27AC0498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52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5F884D89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0B1377D6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04E8F1E9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14:paraId="07AACAE1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FBA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Ликвидированные убытки:</w:t>
            </w:r>
          </w:p>
          <w:p w14:paraId="4F1E261D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914AE" w14:textId="77777777" w:rsidR="00933558" w:rsidRDefault="00933558" w:rsidP="00B9242C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lang w:val="ru-RU"/>
              </w:rPr>
              <w:t xml:space="preserve"> Будут применены в случае просрочки в поставке.</w:t>
            </w:r>
          </w:p>
          <w:p w14:paraId="3B8B3180" w14:textId="77777777" w:rsidR="00933558" w:rsidRDefault="00933558" w:rsidP="00B9242C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Процент от стоимости контракта за каждый день просрочки: 0,1%.</w:t>
            </w:r>
          </w:p>
          <w:p w14:paraId="65F6D09E" w14:textId="77777777" w:rsidR="00933558" w:rsidRDefault="00933558" w:rsidP="00B9242C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Максимальное количество дней задержки: 15 календарных дней.</w:t>
            </w:r>
          </w:p>
          <w:p w14:paraId="48AE246D" w14:textId="77777777" w:rsidR="00933558" w:rsidRDefault="00933558" w:rsidP="00B9242C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 w:right="-5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чего ПРООН имеет право расторгнуть контракт в одностороннем порядке.</w:t>
            </w:r>
          </w:p>
          <w:p w14:paraId="5BB83A12" w14:textId="77777777" w:rsidR="00933558" w:rsidRDefault="00933558" w:rsidP="00B9242C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 w:right="-57"/>
              <w:rPr>
                <w:snapToGrid w:val="0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186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Принимается</w:t>
            </w:r>
          </w:p>
          <w:p w14:paraId="0B797B7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принимается</w:t>
            </w:r>
          </w:p>
          <w:p w14:paraId="4E82E371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“Не принимается”:</w:t>
            </w:r>
          </w:p>
          <w:p w14:paraId="0E5C4404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14:paraId="04A9F864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14:paraId="28870AB1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635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ООН.</w:t>
            </w:r>
          </w:p>
          <w:p w14:paraId="3267792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AF0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включена</w:t>
            </w:r>
          </w:p>
          <w:p w14:paraId="59A7CE01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Включена</w:t>
            </w:r>
          </w:p>
          <w:p w14:paraId="1596EDE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“Включена”:</w:t>
            </w:r>
          </w:p>
          <w:p w14:paraId="5A30B1B2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14:paraId="191DD527" w14:textId="77777777" w:rsidR="00933558" w:rsidRDefault="00933558" w:rsidP="00B9242C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558" w14:paraId="23A703C1" w14:textId="77777777" w:rsidTr="00B9242C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3C1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</w:p>
          <w:p w14:paraId="48E10995" w14:textId="77777777" w:rsidR="00933558" w:rsidRDefault="00E478ED" w:rsidP="00B9242C">
            <w:pPr>
              <w:pStyle w:val="Default"/>
              <w:ind w:left="-57" w:right="-57"/>
              <w:rPr>
                <w:lang w:val="ru-RU"/>
              </w:rPr>
            </w:pPr>
            <w:hyperlink r:id="rId15" w:history="1">
              <w:r w:rsidR="00933558">
                <w:rPr>
                  <w:rStyle w:val="Hyperlink"/>
                </w:rPr>
                <w:t>https</w:t>
              </w:r>
              <w:r w:rsidR="00933558">
                <w:rPr>
                  <w:rStyle w:val="Hyperlink"/>
                  <w:lang w:val="ru-RU"/>
                </w:rPr>
                <w:t>://</w:t>
              </w:r>
              <w:r w:rsidR="00933558">
                <w:rPr>
                  <w:rStyle w:val="Hyperlink"/>
                </w:rPr>
                <w:t>www</w:t>
              </w:r>
              <w:r w:rsidR="00933558">
                <w:rPr>
                  <w:rStyle w:val="Hyperlink"/>
                  <w:lang w:val="ru-RU"/>
                </w:rPr>
                <w:t>.</w:t>
              </w:r>
              <w:r w:rsidR="00933558">
                <w:rPr>
                  <w:rStyle w:val="Hyperlink"/>
                </w:rPr>
                <w:t>un</w:t>
              </w:r>
              <w:r w:rsidR="00933558">
                <w:rPr>
                  <w:rStyle w:val="Hyperlink"/>
                  <w:lang w:val="ru-RU"/>
                </w:rPr>
                <w:t>.</w:t>
              </w:r>
              <w:r w:rsidR="00933558">
                <w:rPr>
                  <w:rStyle w:val="Hyperlink"/>
                </w:rPr>
                <w:t>org</w:t>
              </w:r>
              <w:r w:rsidR="00933558">
                <w:rPr>
                  <w:rStyle w:val="Hyperlink"/>
                  <w:lang w:val="ru-RU"/>
                </w:rPr>
                <w:t>/</w:t>
              </w:r>
              <w:r w:rsidR="00933558">
                <w:rPr>
                  <w:rStyle w:val="Hyperlink"/>
                </w:rPr>
                <w:t>Depts</w:t>
              </w:r>
              <w:r w:rsidR="00933558">
                <w:rPr>
                  <w:rStyle w:val="Hyperlink"/>
                  <w:lang w:val="ru-RU"/>
                </w:rPr>
                <w:t>/</w:t>
              </w:r>
              <w:proofErr w:type="spellStart"/>
              <w:r w:rsidR="00933558">
                <w:rPr>
                  <w:rStyle w:val="Hyperlink"/>
                </w:rPr>
                <w:t>ptd</w:t>
              </w:r>
              <w:proofErr w:type="spellEnd"/>
              <w:r w:rsidR="00933558">
                <w:rPr>
                  <w:rStyle w:val="Hyperlink"/>
                  <w:lang w:val="ru-RU"/>
                </w:rPr>
                <w:t>/</w:t>
              </w:r>
              <w:r w:rsidR="00933558">
                <w:rPr>
                  <w:rStyle w:val="Hyperlink"/>
                </w:rPr>
                <w:t>about</w:t>
              </w:r>
              <w:r w:rsidR="00933558">
                <w:rPr>
                  <w:rStyle w:val="Hyperlink"/>
                  <w:lang w:val="ru-RU"/>
                </w:rPr>
                <w:t>-</w:t>
              </w:r>
              <w:r w:rsidR="00933558">
                <w:rPr>
                  <w:rStyle w:val="Hyperlink"/>
                </w:rPr>
                <w:t>us</w:t>
              </w:r>
              <w:r w:rsidR="00933558">
                <w:rPr>
                  <w:rStyle w:val="Hyperlink"/>
                  <w:lang w:val="ru-RU"/>
                </w:rPr>
                <w:t>/</w:t>
              </w:r>
              <w:r w:rsidR="00933558">
                <w:rPr>
                  <w:rStyle w:val="Hyperlink"/>
                </w:rPr>
                <w:t>un</w:t>
              </w:r>
              <w:r w:rsidR="00933558">
                <w:rPr>
                  <w:rStyle w:val="Hyperlink"/>
                  <w:lang w:val="ru-RU"/>
                </w:rPr>
                <w:t>-</w:t>
              </w:r>
              <w:r w:rsidR="00933558">
                <w:rPr>
                  <w:rStyle w:val="Hyperlink"/>
                </w:rPr>
                <w:t>supplier</w:t>
              </w:r>
              <w:r w:rsidR="00933558">
                <w:rPr>
                  <w:rStyle w:val="Hyperlink"/>
                  <w:lang w:val="ru-RU"/>
                </w:rPr>
                <w:t>-</w:t>
              </w:r>
              <w:r w:rsidR="00933558">
                <w:rPr>
                  <w:rStyle w:val="Hyperlink"/>
                </w:rPr>
                <w:t>code</w:t>
              </w:r>
              <w:r w:rsidR="00933558">
                <w:rPr>
                  <w:rStyle w:val="Hyperlink"/>
                  <w:lang w:val="ru-RU"/>
                </w:rPr>
                <w:t>-</w:t>
              </w:r>
              <w:r w:rsidR="00933558">
                <w:rPr>
                  <w:rStyle w:val="Hyperlink"/>
                </w:rPr>
                <w:t>conduct</w:t>
              </w:r>
            </w:hyperlink>
          </w:p>
          <w:p w14:paraId="7C396421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F5F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Принимается</w:t>
            </w:r>
          </w:p>
          <w:p w14:paraId="1D63033E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принимается</w:t>
            </w:r>
          </w:p>
          <w:p w14:paraId="7A80324B" w14:textId="77777777" w:rsidR="00933558" w:rsidRDefault="00933558" w:rsidP="00B9242C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“Не принимается”:</w:t>
            </w:r>
          </w:p>
          <w:p w14:paraId="2C71C533" w14:textId="40460A28" w:rsidR="00933558" w:rsidRPr="00EC66D5" w:rsidRDefault="00933558" w:rsidP="00EC66D5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bookmarkStart w:id="0" w:name="_GoBack"/>
            <w:bookmarkEnd w:id="0"/>
          </w:p>
        </w:tc>
      </w:tr>
      <w:tr w:rsidR="00933558" w:rsidRPr="00EC66D5" w14:paraId="5A44463F" w14:textId="77777777" w:rsidTr="006C5478">
        <w:trPr>
          <w:jc w:val="center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EDD" w14:textId="77777777" w:rsidR="00933558" w:rsidRDefault="00933558" w:rsidP="00933558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Юридическое название Участника: </w:t>
            </w:r>
            <w:r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  <w:t>[укажите юридическое название участника]</w:t>
            </w:r>
          </w:p>
          <w:p w14:paraId="1FB76902" w14:textId="77777777" w:rsidR="00933558" w:rsidRPr="00933558" w:rsidRDefault="00933558" w:rsidP="00933558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Юридический адрес в стране регистрации: </w:t>
            </w:r>
            <w:r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  <w:t>[укажите юридический адрес участника в стране регистрации]</w:t>
            </w:r>
          </w:p>
        </w:tc>
      </w:tr>
      <w:tr w:rsidR="00933558" w:rsidRPr="00EC66D5" w14:paraId="050329C4" w14:textId="77777777" w:rsidTr="006C5478">
        <w:trPr>
          <w:jc w:val="center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489" w14:textId="77777777" w:rsidR="00933558" w:rsidRDefault="00933558" w:rsidP="00933558">
            <w:pPr>
              <w:widowControl w:val="0"/>
              <w:ind w:left="-57"/>
              <w:rPr>
                <w:rFonts w:ascii="Times New Roman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hi-IN" w:bidi="hi-IN"/>
              </w:rPr>
              <w:t>Контактная информация уполномоченного представителя Участника:</w:t>
            </w:r>
          </w:p>
          <w:p w14:paraId="1EE4BF0A" w14:textId="77777777" w:rsidR="00933558" w:rsidRDefault="00933558" w:rsidP="00933558">
            <w:pPr>
              <w:widowControl w:val="0"/>
              <w:ind w:left="-57"/>
              <w:rPr>
                <w:rFonts w:ascii="Times New Roma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ФИО: </w:t>
            </w:r>
            <w:r>
              <w:rPr>
                <w:rFonts w:ascii="Times New Roma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  <w:t>[вставить ФИО уполномоченного представителя]</w:t>
            </w:r>
          </w:p>
          <w:p w14:paraId="48819BE1" w14:textId="77777777" w:rsidR="00933558" w:rsidRPr="00933558" w:rsidRDefault="00933558" w:rsidP="00933558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Адрес: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  <w:t>[вставить адрес уполномоченного представителя]</w:t>
            </w:r>
          </w:p>
          <w:p w14:paraId="2F45D7E3" w14:textId="77777777" w:rsidR="00933558" w:rsidRPr="00933558" w:rsidRDefault="00933558" w:rsidP="00933558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Номер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8"/>
                <w:sz w:val="24"/>
                <w:szCs w:val="24"/>
                <w:lang w:val="ru-RU"/>
              </w:rPr>
              <w:t>телефона</w:t>
            </w:r>
            <w:r>
              <w:rPr>
                <w:rFonts w:ascii="Times New Roman" w:eastAsia="SimSun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: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  <w:t>[вставить номера телефона уполномоченного представителя]</w:t>
            </w:r>
          </w:p>
          <w:p w14:paraId="2577EE71" w14:textId="77777777" w:rsidR="00933558" w:rsidRPr="00933558" w:rsidRDefault="00933558" w:rsidP="00933558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Адрес эл. почты: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ru-RU" w:eastAsia="hi-IN" w:bidi="hi-IN"/>
              </w:rPr>
              <w:t>[вставить адрес электронной почты уполномоченного представителя]</w:t>
            </w:r>
          </w:p>
        </w:tc>
      </w:tr>
    </w:tbl>
    <w:p w14:paraId="6565E6F8" w14:textId="77777777" w:rsidR="004C5004" w:rsidRPr="00933558" w:rsidRDefault="004C5004" w:rsidP="004C5004">
      <w:pPr>
        <w:pStyle w:val="Default"/>
        <w:widowControl w:val="0"/>
        <w:jc w:val="both"/>
        <w:rPr>
          <w:color w:val="auto"/>
          <w:lang w:val="ru-RU"/>
        </w:rPr>
      </w:pPr>
    </w:p>
    <w:p w14:paraId="115A9CBA" w14:textId="77777777" w:rsidR="004C5004" w:rsidRPr="00933558" w:rsidRDefault="004C5004" w:rsidP="004C500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3355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[Имя и подпись уполномоченного лица]</w:t>
      </w:r>
    </w:p>
    <w:p w14:paraId="5C3B3CDF" w14:textId="77777777" w:rsidR="004C5004" w:rsidRPr="00933558" w:rsidRDefault="004C5004" w:rsidP="004C500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33558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[Должность]</w:t>
      </w:r>
    </w:p>
    <w:p w14:paraId="45DEEA77" w14:textId="34B90BD7" w:rsidR="004B401B" w:rsidRPr="00933558" w:rsidRDefault="004C5004" w:rsidP="00AE6F01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33558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[Дата]</w:t>
      </w:r>
    </w:p>
    <w:sectPr w:rsidR="004B401B" w:rsidRPr="00933558" w:rsidSect="004C500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D529" w14:textId="77777777" w:rsidR="00E478ED" w:rsidRDefault="00E478ED" w:rsidP="00864CBE">
      <w:pPr>
        <w:spacing w:after="0" w:line="240" w:lineRule="auto"/>
      </w:pPr>
      <w:r>
        <w:separator/>
      </w:r>
    </w:p>
  </w:endnote>
  <w:endnote w:type="continuationSeparator" w:id="0">
    <w:p w14:paraId="7985D2F1" w14:textId="77777777" w:rsidR="00E478ED" w:rsidRDefault="00E478ED" w:rsidP="0086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D11C" w14:textId="77777777" w:rsidR="00E478ED" w:rsidRDefault="00E478ED" w:rsidP="00864CBE">
      <w:pPr>
        <w:spacing w:after="0" w:line="240" w:lineRule="auto"/>
      </w:pPr>
      <w:r>
        <w:separator/>
      </w:r>
    </w:p>
  </w:footnote>
  <w:footnote w:type="continuationSeparator" w:id="0">
    <w:p w14:paraId="3597227C" w14:textId="77777777" w:rsidR="00E478ED" w:rsidRDefault="00E478ED" w:rsidP="00864CBE">
      <w:pPr>
        <w:spacing w:after="0" w:line="240" w:lineRule="auto"/>
      </w:pPr>
      <w:r>
        <w:continuationSeparator/>
      </w:r>
    </w:p>
  </w:footnote>
  <w:footnote w:id="1">
    <w:p w14:paraId="5BE3CF40" w14:textId="77777777" w:rsidR="00C4181C" w:rsidRDefault="00C4181C" w:rsidP="00C4181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Цены должны соответствовать </w:t>
      </w:r>
      <w:proofErr w:type="spellStart"/>
      <w:r>
        <w:t>Incotrems</w:t>
      </w:r>
      <w:proofErr w:type="spellEnd"/>
      <w:r>
        <w:rPr>
          <w:lang w:val="ru-RU"/>
        </w:rPr>
        <w:t xml:space="preserve"> 2010 согласно требованиям настоящего тендера</w:t>
      </w:r>
    </w:p>
  </w:footnote>
  <w:footnote w:id="2">
    <w:p w14:paraId="4D92C428" w14:textId="77777777" w:rsidR="00933558" w:rsidRDefault="00933558" w:rsidP="0093355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Должно быть связано с выбранными условиями INC</w:t>
      </w:r>
      <w:r>
        <w:t>OTERMS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9E8"/>
    <w:multiLevelType w:val="hybridMultilevel"/>
    <w:tmpl w:val="1528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403"/>
    <w:multiLevelType w:val="hybridMultilevel"/>
    <w:tmpl w:val="38CC3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D06"/>
    <w:multiLevelType w:val="hybridMultilevel"/>
    <w:tmpl w:val="256E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CAA"/>
    <w:multiLevelType w:val="hybridMultilevel"/>
    <w:tmpl w:val="443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272F"/>
    <w:multiLevelType w:val="hybridMultilevel"/>
    <w:tmpl w:val="D91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2246"/>
    <w:multiLevelType w:val="hybridMultilevel"/>
    <w:tmpl w:val="2B1415B2"/>
    <w:lvl w:ilvl="0" w:tplc="984ADB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7700"/>
    <w:multiLevelType w:val="hybridMultilevel"/>
    <w:tmpl w:val="23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3A8"/>
    <w:multiLevelType w:val="hybridMultilevel"/>
    <w:tmpl w:val="A3C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3F12"/>
    <w:multiLevelType w:val="hybridMultilevel"/>
    <w:tmpl w:val="D2964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7C07"/>
    <w:multiLevelType w:val="hybridMultilevel"/>
    <w:tmpl w:val="C7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27BF8"/>
    <w:multiLevelType w:val="hybridMultilevel"/>
    <w:tmpl w:val="431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1844"/>
    <w:multiLevelType w:val="hybridMultilevel"/>
    <w:tmpl w:val="387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0C69"/>
    <w:multiLevelType w:val="hybridMultilevel"/>
    <w:tmpl w:val="F266F730"/>
    <w:lvl w:ilvl="0" w:tplc="5C8E135C">
      <w:start w:val="1"/>
      <w:numFmt w:val="lowerLetter"/>
      <w:lvlText w:val="%1)"/>
      <w:lvlJc w:val="left"/>
      <w:pPr>
        <w:ind w:left="8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5" w15:restartNumberingAfterBreak="0">
    <w:nsid w:val="79741920"/>
    <w:multiLevelType w:val="hybridMultilevel"/>
    <w:tmpl w:val="3542A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E"/>
    <w:rsid w:val="002D6F7E"/>
    <w:rsid w:val="003271C6"/>
    <w:rsid w:val="00365C25"/>
    <w:rsid w:val="004B401B"/>
    <w:rsid w:val="004C5004"/>
    <w:rsid w:val="005C2453"/>
    <w:rsid w:val="00810C40"/>
    <w:rsid w:val="00843289"/>
    <w:rsid w:val="00864CBE"/>
    <w:rsid w:val="008B08FF"/>
    <w:rsid w:val="008D7D64"/>
    <w:rsid w:val="008F7542"/>
    <w:rsid w:val="00930F0A"/>
    <w:rsid w:val="00933558"/>
    <w:rsid w:val="009D2F07"/>
    <w:rsid w:val="00AE6F01"/>
    <w:rsid w:val="00B00BA3"/>
    <w:rsid w:val="00BC6328"/>
    <w:rsid w:val="00C40554"/>
    <w:rsid w:val="00C4181C"/>
    <w:rsid w:val="00D16728"/>
    <w:rsid w:val="00DC1F14"/>
    <w:rsid w:val="00E478ED"/>
    <w:rsid w:val="00EC66D5"/>
    <w:rsid w:val="00E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7ED5"/>
  <w15:docId w15:val="{57B63FAC-FF18-44E2-AC42-F758B28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BE"/>
  </w:style>
  <w:style w:type="paragraph" w:styleId="Heading1">
    <w:name w:val="heading 1"/>
    <w:basedOn w:val="Normal"/>
    <w:next w:val="Normal"/>
    <w:link w:val="Heading1Char"/>
    <w:uiPriority w:val="1"/>
    <w:qFormat/>
    <w:rsid w:val="00864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4CBE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864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4CBE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64CB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64CBE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864CBE"/>
    <w:rPr>
      <w:color w:val="808080"/>
    </w:rPr>
  </w:style>
  <w:style w:type="paragraph" w:customStyle="1" w:styleId="BankNormal">
    <w:name w:val="BankNormal"/>
    <w:basedOn w:val="Normal"/>
    <w:rsid w:val="00864CB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864CBE"/>
    <w:rPr>
      <w:color w:val="808080"/>
      <w:shd w:val="clear" w:color="auto" w:fill="E6E6E6"/>
    </w:rPr>
  </w:style>
  <w:style w:type="character" w:styleId="FootnoteReference">
    <w:name w:val="footnote reference"/>
    <w:rsid w:val="00864C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6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CB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4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4C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64C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CB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BE"/>
  </w:style>
  <w:style w:type="paragraph" w:styleId="Footer">
    <w:name w:val="footer"/>
    <w:basedOn w:val="Normal"/>
    <w:link w:val="FooterChar"/>
    <w:uiPriority w:val="99"/>
    <w:unhideWhenUsed/>
    <w:rsid w:val="0086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BE"/>
  </w:style>
  <w:style w:type="paragraph" w:customStyle="1" w:styleId="TableParagraph">
    <w:name w:val="Table Paragraph"/>
    <w:basedOn w:val="Normal"/>
    <w:uiPriority w:val="1"/>
    <w:qFormat/>
    <w:rsid w:val="00864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table" w:customStyle="1" w:styleId="10">
    <w:name w:val="Сетка таблицы1"/>
    <w:basedOn w:val="TableNormal"/>
    <w:next w:val="TableGrid"/>
    <w:uiPriority w:val="39"/>
    <w:rsid w:val="00864C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864C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сноски Знак1"/>
    <w:basedOn w:val="DefaultParagraphFont"/>
    <w:uiPriority w:val="99"/>
    <w:semiHidden/>
    <w:rsid w:val="00864CBE"/>
    <w:rPr>
      <w:sz w:val="20"/>
      <w:szCs w:val="20"/>
    </w:rPr>
  </w:style>
  <w:style w:type="character" w:customStyle="1" w:styleId="17">
    <w:name w:val="Текст сноски Знак17"/>
    <w:basedOn w:val="DefaultParagraphFont"/>
    <w:uiPriority w:val="99"/>
    <w:semiHidden/>
    <w:rsid w:val="00864CBE"/>
    <w:rPr>
      <w:rFonts w:cs="Times New Roman"/>
      <w:sz w:val="20"/>
      <w:szCs w:val="20"/>
    </w:rPr>
  </w:style>
  <w:style w:type="character" w:customStyle="1" w:styleId="16">
    <w:name w:val="Текст сноски Знак16"/>
    <w:basedOn w:val="DefaultParagraphFont"/>
    <w:uiPriority w:val="99"/>
    <w:semiHidden/>
    <w:rsid w:val="00864CBE"/>
    <w:rPr>
      <w:rFonts w:cs="Times New Roman"/>
      <w:sz w:val="20"/>
      <w:szCs w:val="20"/>
    </w:rPr>
  </w:style>
  <w:style w:type="character" w:customStyle="1" w:styleId="15">
    <w:name w:val="Текст сноски Знак15"/>
    <w:basedOn w:val="DefaultParagraphFont"/>
    <w:uiPriority w:val="99"/>
    <w:semiHidden/>
    <w:rsid w:val="00864CBE"/>
    <w:rPr>
      <w:rFonts w:cs="Times New Roman"/>
      <w:sz w:val="20"/>
      <w:szCs w:val="20"/>
    </w:rPr>
  </w:style>
  <w:style w:type="character" w:customStyle="1" w:styleId="14">
    <w:name w:val="Текст сноски Знак14"/>
    <w:basedOn w:val="DefaultParagraphFont"/>
    <w:uiPriority w:val="99"/>
    <w:semiHidden/>
    <w:rsid w:val="00864CBE"/>
    <w:rPr>
      <w:rFonts w:cs="Times New Roman"/>
      <w:sz w:val="20"/>
      <w:szCs w:val="20"/>
    </w:rPr>
  </w:style>
  <w:style w:type="character" w:customStyle="1" w:styleId="13">
    <w:name w:val="Текст сноски Знак13"/>
    <w:basedOn w:val="DefaultParagraphFont"/>
    <w:uiPriority w:val="99"/>
    <w:semiHidden/>
    <w:rsid w:val="00864CBE"/>
    <w:rPr>
      <w:rFonts w:cs="Times New Roman"/>
      <w:sz w:val="20"/>
      <w:szCs w:val="20"/>
    </w:rPr>
  </w:style>
  <w:style w:type="character" w:customStyle="1" w:styleId="12">
    <w:name w:val="Текст сноски Знак12"/>
    <w:basedOn w:val="DefaultParagraphFont"/>
    <w:uiPriority w:val="99"/>
    <w:semiHidden/>
    <w:rsid w:val="00864CBE"/>
    <w:rPr>
      <w:rFonts w:cs="Times New Roman"/>
      <w:sz w:val="20"/>
      <w:szCs w:val="20"/>
    </w:rPr>
  </w:style>
  <w:style w:type="character" w:customStyle="1" w:styleId="110">
    <w:name w:val="Текст сноски Знак11"/>
    <w:basedOn w:val="DefaultParagraphFont"/>
    <w:uiPriority w:val="99"/>
    <w:semiHidden/>
    <w:rsid w:val="00864CBE"/>
    <w:rPr>
      <w:rFonts w:cs="Times New Roman"/>
      <w:sz w:val="20"/>
      <w:szCs w:val="20"/>
    </w:rPr>
  </w:style>
  <w:style w:type="paragraph" w:styleId="NormalWeb">
    <w:name w:val="Normal (Web)"/>
    <w:aliases w:val="webb"/>
    <w:basedOn w:val="Normal"/>
    <w:uiPriority w:val="99"/>
    <w:unhideWhenUsed/>
    <w:rsid w:val="003271C6"/>
    <w:pPr>
      <w:spacing w:beforeLines="1" w:after="0" w:line="240" w:lineRule="auto"/>
    </w:pPr>
    <w:rPr>
      <w:rFonts w:ascii="Times" w:eastAsia="Times New Roman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dp.org/content/undp/en/home/procurement/business/how-we-buy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dp.org/content/undp/en/home/procurement/business/how-we-buy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hyperlink" Target="http://www.undp.org/content/undp/en/home/procurement/business/how-we-bu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dp.org/content/undp/en/home/procurement/business/how-we-bu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17676FB78A45BED35E8275F7A8A0" ma:contentTypeVersion="2" ma:contentTypeDescription="Create a new document." ma:contentTypeScope="" ma:versionID="516e55c1e557f073087ef5966e1e17a0">
  <xsd:schema xmlns:xsd="http://www.w3.org/2001/XMLSchema" xmlns:xs="http://www.w3.org/2001/XMLSchema" xmlns:p="http://schemas.microsoft.com/office/2006/metadata/properties" xmlns:ns2="501a680d-a2ed-40b3-be0d-61edd474576e" targetNamespace="http://schemas.microsoft.com/office/2006/metadata/properties" ma:root="true" ma:fieldsID="42340abb7d629d3faa6f1fb08e31a47e" ns2:_="">
    <xsd:import namespace="501a680d-a2ed-40b3-be0d-61edd47457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C661A-33DC-463A-8C5C-ADFD91F53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A1B6E-BC6C-48F0-8740-E14051536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19524-207A-42C8-91FE-1BD87717E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Oybek Khayitov</cp:lastModifiedBy>
  <cp:revision>2</cp:revision>
  <dcterms:created xsi:type="dcterms:W3CDTF">2020-08-26T13:01:00Z</dcterms:created>
  <dcterms:modified xsi:type="dcterms:W3CDTF">2020-08-26T13:01:00Z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0x01010035A317676FB78A45BED35E8275F7A8A0</vt:lpwstr>
  </property>
  <property fmtid="{D5CDD505-2E9C-101B-9397-08002B2CF9AE}" pid="3" name="Order">
    <vt:r8>7094600</vt:r8>
  </property>
</Properties>
</file>