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6F83" w14:textId="77777777" w:rsidR="00D05295" w:rsidRPr="0042201B" w:rsidRDefault="00D05295" w:rsidP="0042201B">
      <w:pPr>
        <w:pStyle w:val="Heading2"/>
        <w:spacing w:before="0" w:afterLines="160" w:after="384" w:line="24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Hlk41882986"/>
      <w:bookmarkStart w:id="1" w:name="_GoBack"/>
      <w:bookmarkEnd w:id="1"/>
      <w:r w:rsidRPr="0042201B">
        <w:rPr>
          <w:rFonts w:asciiTheme="minorHAnsi" w:hAnsiTheme="minorHAnsi"/>
          <w:b/>
          <w:color w:val="auto"/>
          <w:sz w:val="24"/>
          <w:szCs w:val="24"/>
        </w:rPr>
        <w:t>Terms of Reference</w:t>
      </w:r>
    </w:p>
    <w:p w14:paraId="1086C5EC" w14:textId="7C1EC04D" w:rsidR="00D05295" w:rsidRPr="0042201B" w:rsidRDefault="00D05295" w:rsidP="0042201B">
      <w:pPr>
        <w:spacing w:afterLines="160" w:after="384" w:line="240" w:lineRule="auto"/>
        <w:ind w:firstLine="720"/>
        <w:jc w:val="center"/>
        <w:rPr>
          <w:b/>
          <w:sz w:val="24"/>
          <w:szCs w:val="24"/>
        </w:rPr>
      </w:pPr>
      <w:r w:rsidRPr="0042201B">
        <w:rPr>
          <w:rFonts w:cs="Times New Roman"/>
          <w:b/>
          <w:bCs/>
          <w:sz w:val="24"/>
          <w:szCs w:val="24"/>
        </w:rPr>
        <w:t xml:space="preserve">Integration of climate change </w:t>
      </w:r>
      <w:r w:rsidR="00066D7A" w:rsidRPr="0042201B">
        <w:rPr>
          <w:rFonts w:cs="Times New Roman"/>
          <w:b/>
          <w:bCs/>
          <w:sz w:val="24"/>
          <w:szCs w:val="24"/>
        </w:rPr>
        <w:t xml:space="preserve">and safety </w:t>
      </w:r>
      <w:r w:rsidR="00797F80" w:rsidRPr="0042201B">
        <w:rPr>
          <w:rFonts w:cs="Times New Roman"/>
          <w:b/>
          <w:bCs/>
          <w:sz w:val="24"/>
          <w:szCs w:val="24"/>
        </w:rPr>
        <w:t xml:space="preserve">education </w:t>
      </w:r>
      <w:r w:rsidR="00D1275F" w:rsidRPr="0042201B">
        <w:rPr>
          <w:rFonts w:cs="Times New Roman"/>
          <w:b/>
          <w:bCs/>
          <w:sz w:val="24"/>
          <w:szCs w:val="24"/>
        </w:rPr>
        <w:t>into</w:t>
      </w:r>
      <w:r w:rsidRPr="0042201B">
        <w:rPr>
          <w:rFonts w:cs="Times New Roman"/>
          <w:b/>
          <w:bCs/>
          <w:sz w:val="24"/>
          <w:szCs w:val="24"/>
        </w:rPr>
        <w:t xml:space="preserve"> the Diploma Programme of Malawi College of Fisheries. </w:t>
      </w:r>
    </w:p>
    <w:tbl>
      <w:tblPr>
        <w:tblW w:w="0" w:type="auto"/>
        <w:tblCellSpacing w:w="24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31"/>
        <w:gridCol w:w="5595"/>
      </w:tblGrid>
      <w:tr w:rsidR="00D1275F" w:rsidRPr="0042201B" w14:paraId="107E385F" w14:textId="77777777" w:rsidTr="0044050F">
        <w:trPr>
          <w:tblCellSpacing w:w="24" w:type="dxa"/>
        </w:trPr>
        <w:tc>
          <w:tcPr>
            <w:tcW w:w="8930" w:type="dxa"/>
            <w:gridSpan w:val="2"/>
            <w:vAlign w:val="center"/>
            <w:hideMark/>
          </w:tcPr>
          <w:p w14:paraId="1D639600" w14:textId="77777777" w:rsidR="00D05295" w:rsidRPr="0042201B" w:rsidRDefault="00D05295" w:rsidP="0042201B">
            <w:pPr>
              <w:spacing w:afterLines="160" w:after="384" w:line="240" w:lineRule="auto"/>
              <w:rPr>
                <w:rFonts w:eastAsia="Times New Roman"/>
                <w:b/>
                <w:sz w:val="24"/>
                <w:szCs w:val="24"/>
                <w:lang w:val="en-AU" w:eastAsia="en-AU"/>
              </w:rPr>
            </w:pPr>
          </w:p>
        </w:tc>
      </w:tr>
      <w:tr w:rsidR="00D1275F" w:rsidRPr="0042201B" w14:paraId="6E4655A3" w14:textId="77777777" w:rsidTr="0044050F">
        <w:trPr>
          <w:tblCellSpacing w:w="24" w:type="dxa"/>
        </w:trPr>
        <w:tc>
          <w:tcPr>
            <w:tcW w:w="3359" w:type="dxa"/>
            <w:vAlign w:val="center"/>
            <w:hideMark/>
          </w:tcPr>
          <w:p w14:paraId="55455B18" w14:textId="581CE5E9" w:rsidR="00D05295" w:rsidRPr="0042201B" w:rsidRDefault="00D05295" w:rsidP="0042201B">
            <w:pPr>
              <w:spacing w:after="0" w:line="24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42201B">
              <w:rPr>
                <w:rFonts w:eastAsia="Times New Roman"/>
                <w:b/>
                <w:bCs/>
                <w:sz w:val="24"/>
                <w:szCs w:val="24"/>
                <w:lang w:val="en-AU" w:eastAsia="en-AU"/>
              </w:rPr>
              <w:t>Location:</w:t>
            </w:r>
          </w:p>
        </w:tc>
        <w:tc>
          <w:tcPr>
            <w:tcW w:w="5523" w:type="dxa"/>
            <w:vAlign w:val="center"/>
          </w:tcPr>
          <w:p w14:paraId="60C4859A" w14:textId="3EEFD52A" w:rsidR="00D05295" w:rsidRPr="0042201B" w:rsidRDefault="00D05295" w:rsidP="0042201B">
            <w:pPr>
              <w:spacing w:after="0" w:line="24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42201B">
              <w:rPr>
                <w:rFonts w:eastAsia="Times New Roman"/>
                <w:sz w:val="24"/>
                <w:szCs w:val="24"/>
                <w:lang w:val="en-AU" w:eastAsia="en-AU"/>
              </w:rPr>
              <w:t xml:space="preserve">Lilongwe, with travel to project districts including Blantyre, Mangochi, </w:t>
            </w:r>
            <w:proofErr w:type="spellStart"/>
            <w:r w:rsidRPr="0042201B">
              <w:rPr>
                <w:rFonts w:eastAsia="Times New Roman"/>
                <w:sz w:val="24"/>
                <w:szCs w:val="24"/>
                <w:lang w:val="en-AU" w:eastAsia="en-AU"/>
              </w:rPr>
              <w:t>Salima</w:t>
            </w:r>
            <w:proofErr w:type="spellEnd"/>
            <w:r w:rsidRPr="0042201B">
              <w:rPr>
                <w:rFonts w:eastAsia="Times New Roman"/>
                <w:sz w:val="24"/>
                <w:szCs w:val="24"/>
                <w:lang w:val="en-AU" w:eastAsia="en-AU"/>
              </w:rPr>
              <w:t xml:space="preserve">, </w:t>
            </w:r>
            <w:r w:rsidR="001B22FA" w:rsidRPr="0042201B">
              <w:rPr>
                <w:rFonts w:cs="Times New Roman"/>
                <w:sz w:val="24"/>
                <w:szCs w:val="24"/>
              </w:rPr>
              <w:t xml:space="preserve">, Nkhata Bay and </w:t>
            </w:r>
            <w:proofErr w:type="spellStart"/>
            <w:r w:rsidR="001B22FA" w:rsidRPr="0042201B">
              <w:rPr>
                <w:rFonts w:cs="Times New Roman"/>
                <w:sz w:val="24"/>
                <w:szCs w:val="24"/>
              </w:rPr>
              <w:t>Nkhotakhota</w:t>
            </w:r>
            <w:proofErr w:type="spellEnd"/>
          </w:p>
        </w:tc>
      </w:tr>
      <w:tr w:rsidR="00D1275F" w:rsidRPr="0042201B" w14:paraId="6170FBEC" w14:textId="77777777" w:rsidTr="0044050F">
        <w:trPr>
          <w:tblCellSpacing w:w="24" w:type="dxa"/>
        </w:trPr>
        <w:tc>
          <w:tcPr>
            <w:tcW w:w="3359" w:type="dxa"/>
            <w:vAlign w:val="center"/>
            <w:hideMark/>
          </w:tcPr>
          <w:p w14:paraId="5385ADA4" w14:textId="67ACF6C1" w:rsidR="00D05295" w:rsidRPr="0042201B" w:rsidRDefault="00D05295" w:rsidP="0042201B">
            <w:pPr>
              <w:spacing w:after="0" w:line="24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42201B">
              <w:rPr>
                <w:rFonts w:eastAsia="Times New Roman"/>
                <w:b/>
                <w:bCs/>
                <w:sz w:val="24"/>
                <w:szCs w:val="24"/>
                <w:lang w:val="en-AU" w:eastAsia="en-AU"/>
              </w:rPr>
              <w:t>Type of Contract:</w:t>
            </w:r>
          </w:p>
        </w:tc>
        <w:tc>
          <w:tcPr>
            <w:tcW w:w="5523" w:type="dxa"/>
            <w:vAlign w:val="center"/>
          </w:tcPr>
          <w:p w14:paraId="4A636044" w14:textId="71834584" w:rsidR="00D05295" w:rsidRPr="0042201B" w:rsidRDefault="00D05295" w:rsidP="0042201B">
            <w:pPr>
              <w:spacing w:after="0" w:line="24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42201B">
              <w:rPr>
                <w:rFonts w:eastAsia="Times New Roman"/>
                <w:sz w:val="24"/>
                <w:szCs w:val="24"/>
                <w:lang w:val="en-AU" w:eastAsia="en-AU"/>
              </w:rPr>
              <w:t>Firm</w:t>
            </w:r>
            <w:r w:rsidR="00AB7ACE">
              <w:rPr>
                <w:rFonts w:eastAsia="Times New Roman"/>
                <w:sz w:val="24"/>
                <w:szCs w:val="24"/>
                <w:lang w:val="en-AU" w:eastAsia="en-AU"/>
              </w:rPr>
              <w:t>/company/service provider</w:t>
            </w:r>
            <w:r w:rsidRPr="0042201B">
              <w:rPr>
                <w:rFonts w:eastAsia="Times New Roman"/>
                <w:sz w:val="24"/>
                <w:szCs w:val="24"/>
                <w:lang w:val="en-AU" w:eastAsia="en-AU"/>
              </w:rPr>
              <w:t xml:space="preserve"> </w:t>
            </w:r>
          </w:p>
        </w:tc>
      </w:tr>
      <w:tr w:rsidR="00D1275F" w:rsidRPr="0042201B" w14:paraId="177003A8" w14:textId="77777777" w:rsidTr="0044050F">
        <w:trPr>
          <w:tblCellSpacing w:w="24" w:type="dxa"/>
        </w:trPr>
        <w:tc>
          <w:tcPr>
            <w:tcW w:w="3359" w:type="dxa"/>
            <w:vAlign w:val="center"/>
            <w:hideMark/>
          </w:tcPr>
          <w:p w14:paraId="3C84E4C9" w14:textId="540EDF60" w:rsidR="00D05295" w:rsidRPr="0042201B" w:rsidRDefault="00D05295" w:rsidP="0042201B">
            <w:pPr>
              <w:spacing w:after="0" w:line="24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42201B">
              <w:rPr>
                <w:rFonts w:eastAsia="Times New Roman"/>
                <w:b/>
                <w:bCs/>
                <w:sz w:val="24"/>
                <w:szCs w:val="24"/>
                <w:lang w:val="en-AU" w:eastAsia="en-AU"/>
              </w:rPr>
              <w:t>Languages Required:</w:t>
            </w:r>
          </w:p>
        </w:tc>
        <w:tc>
          <w:tcPr>
            <w:tcW w:w="5523" w:type="dxa"/>
            <w:vAlign w:val="center"/>
          </w:tcPr>
          <w:p w14:paraId="5149CDFB" w14:textId="77777777" w:rsidR="00D05295" w:rsidRPr="0042201B" w:rsidRDefault="00D05295" w:rsidP="0042201B">
            <w:pPr>
              <w:spacing w:after="0" w:line="24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42201B">
              <w:rPr>
                <w:rFonts w:eastAsia="Times New Roman"/>
                <w:sz w:val="24"/>
                <w:szCs w:val="24"/>
                <w:lang w:val="en-AU" w:eastAsia="en-AU"/>
              </w:rPr>
              <w:t xml:space="preserve">English </w:t>
            </w:r>
          </w:p>
        </w:tc>
      </w:tr>
      <w:tr w:rsidR="00D1275F" w:rsidRPr="0042201B" w14:paraId="3BEDB0D8" w14:textId="77777777" w:rsidTr="0044050F">
        <w:trPr>
          <w:tblCellSpacing w:w="24" w:type="dxa"/>
        </w:trPr>
        <w:tc>
          <w:tcPr>
            <w:tcW w:w="3359" w:type="dxa"/>
            <w:vAlign w:val="center"/>
            <w:hideMark/>
          </w:tcPr>
          <w:p w14:paraId="3F4905F8" w14:textId="599C3A9E" w:rsidR="00D05295" w:rsidRPr="0042201B" w:rsidRDefault="00D05295" w:rsidP="0042201B">
            <w:pPr>
              <w:spacing w:after="0" w:line="24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42201B">
              <w:rPr>
                <w:rFonts w:eastAsia="Times New Roman"/>
                <w:b/>
                <w:bCs/>
                <w:sz w:val="24"/>
                <w:szCs w:val="24"/>
                <w:lang w:val="en-AU" w:eastAsia="en-AU"/>
              </w:rPr>
              <w:t>Duration of Initial Contract:</w:t>
            </w:r>
          </w:p>
        </w:tc>
        <w:tc>
          <w:tcPr>
            <w:tcW w:w="5523" w:type="dxa"/>
            <w:vAlign w:val="center"/>
          </w:tcPr>
          <w:p w14:paraId="6F76CEF0" w14:textId="04D509EF" w:rsidR="00D05295" w:rsidRPr="0042201B" w:rsidRDefault="001A3B7F" w:rsidP="002521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sz w:val="24"/>
                <w:szCs w:val="24"/>
                <w:lang w:val="en-AU" w:eastAsia="en-AU"/>
              </w:rPr>
              <w:t>4 months</w:t>
            </w:r>
            <w:r w:rsidR="00D05295" w:rsidRPr="0042201B">
              <w:rPr>
                <w:rFonts w:eastAsia="Times New Roman"/>
                <w:sz w:val="24"/>
                <w:szCs w:val="24"/>
                <w:lang w:val="en-AU" w:eastAsia="en-AU"/>
              </w:rPr>
              <w:t xml:space="preserve"> </w:t>
            </w:r>
          </w:p>
        </w:tc>
      </w:tr>
    </w:tbl>
    <w:p w14:paraId="0703CBCB" w14:textId="77777777" w:rsidR="00D05295" w:rsidRPr="0042201B" w:rsidRDefault="00D05295" w:rsidP="0042201B">
      <w:pPr>
        <w:spacing w:afterLines="160" w:after="384" w:line="240" w:lineRule="auto"/>
        <w:rPr>
          <w:b/>
          <w:sz w:val="24"/>
          <w:szCs w:val="24"/>
        </w:rPr>
      </w:pPr>
    </w:p>
    <w:p w14:paraId="21526F3D" w14:textId="77777777" w:rsidR="0042201B" w:rsidRDefault="00D05295" w:rsidP="0042201B">
      <w:pPr>
        <w:pStyle w:val="Heading3"/>
        <w:spacing w:before="0" w:afterLines="160" w:after="384" w:line="240" w:lineRule="auto"/>
        <w:jc w:val="both"/>
        <w:rPr>
          <w:rFonts w:asciiTheme="minorHAnsi" w:hAnsiTheme="minorHAnsi" w:cs="Arial"/>
          <w:color w:val="auto"/>
        </w:rPr>
      </w:pPr>
      <w:r w:rsidRPr="0042201B">
        <w:rPr>
          <w:rFonts w:asciiTheme="minorHAnsi" w:hAnsiTheme="minorHAnsi" w:cstheme="minorHAnsi"/>
          <w:b/>
          <w:color w:val="auto"/>
        </w:rPr>
        <w:t>A</w:t>
      </w:r>
      <w:r w:rsidRPr="0042201B">
        <w:rPr>
          <w:rFonts w:asciiTheme="minorHAnsi" w:hAnsiTheme="minorHAnsi" w:cs="Arial"/>
          <w:b/>
          <w:color w:val="auto"/>
        </w:rPr>
        <w:t>.</w:t>
      </w:r>
      <w:r w:rsidRPr="0042201B">
        <w:rPr>
          <w:rFonts w:asciiTheme="minorHAnsi" w:hAnsiTheme="minorHAnsi" w:cs="Arial"/>
          <w:b/>
          <w:color w:val="auto"/>
        </w:rPr>
        <w:tab/>
        <w:t>Project Title:</w:t>
      </w:r>
      <w:r w:rsidRPr="0042201B">
        <w:rPr>
          <w:rFonts w:asciiTheme="minorHAnsi" w:hAnsiTheme="minorHAnsi" w:cs="Arial"/>
          <w:color w:val="auto"/>
        </w:rPr>
        <w:t xml:space="preserve">   </w:t>
      </w:r>
    </w:p>
    <w:p w14:paraId="37ADD515" w14:textId="72823E90" w:rsidR="00D05295" w:rsidRPr="0042201B" w:rsidRDefault="00D05295" w:rsidP="0042201B">
      <w:pPr>
        <w:pStyle w:val="Heading3"/>
        <w:spacing w:before="0" w:afterLines="160" w:after="384" w:line="240" w:lineRule="auto"/>
        <w:jc w:val="both"/>
        <w:rPr>
          <w:rFonts w:asciiTheme="minorHAnsi" w:hAnsiTheme="minorHAnsi" w:cs="Arial"/>
          <w:b/>
          <w:color w:val="auto"/>
        </w:rPr>
      </w:pPr>
      <w:r w:rsidRPr="0042201B">
        <w:rPr>
          <w:rFonts w:asciiTheme="minorHAnsi" w:hAnsiTheme="minorHAnsi" w:cs="Arial"/>
          <w:color w:val="auto"/>
        </w:rPr>
        <w:t>Saving Lives and Protecting Agriculture-based Livelihoods in Malawi: Scaling Up the Use of Modernized Climate Information and Early Warning systems (M-CLIMES)</w:t>
      </w:r>
    </w:p>
    <w:bookmarkEnd w:id="0"/>
    <w:p w14:paraId="129E2211" w14:textId="52D49159" w:rsidR="00206EA8" w:rsidRPr="0042201B" w:rsidRDefault="00206EA8" w:rsidP="0042201B">
      <w:pPr>
        <w:pStyle w:val="Heading5"/>
        <w:spacing w:before="0" w:afterLines="160" w:after="384" w:line="240" w:lineRule="auto"/>
        <w:ind w:left="450" w:hanging="425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42201B">
        <w:rPr>
          <w:rFonts w:asciiTheme="minorHAnsi" w:hAnsiTheme="minorHAnsi" w:cs="Arial"/>
          <w:b/>
          <w:color w:val="auto"/>
          <w:sz w:val="24"/>
          <w:szCs w:val="24"/>
        </w:rPr>
        <w:t>B.</w:t>
      </w:r>
      <w:r w:rsidRPr="0042201B">
        <w:rPr>
          <w:rFonts w:asciiTheme="minorHAnsi" w:hAnsiTheme="minorHAnsi" w:cs="Arial"/>
          <w:b/>
          <w:color w:val="auto"/>
          <w:sz w:val="24"/>
          <w:szCs w:val="24"/>
        </w:rPr>
        <w:tab/>
        <w:t xml:space="preserve">Project Description: </w:t>
      </w:r>
    </w:p>
    <w:p w14:paraId="2B361109" w14:textId="066304AD" w:rsidR="00D1275F" w:rsidRPr="0042201B" w:rsidRDefault="00D1275F" w:rsidP="0042201B">
      <w:pPr>
        <w:spacing w:afterLines="160" w:after="384" w:line="240" w:lineRule="auto"/>
        <w:ind w:left="-90"/>
        <w:jc w:val="both"/>
        <w:rPr>
          <w:rFonts w:eastAsia="Times New Roman" w:cs="Arial"/>
          <w:sz w:val="24"/>
          <w:szCs w:val="24"/>
        </w:rPr>
      </w:pPr>
      <w:r w:rsidRPr="0042201B">
        <w:rPr>
          <w:rFonts w:eastAsia="Times New Roman" w:cs="Arial"/>
          <w:sz w:val="24"/>
          <w:szCs w:val="24"/>
        </w:rPr>
        <w:t xml:space="preserve">The Government of Malawi, with the support from UNDP, has secured funding from the </w:t>
      </w:r>
      <w:hyperlink r:id="rId8" w:history="1">
        <w:r w:rsidRPr="00AA5F06">
          <w:rPr>
            <w:rStyle w:val="Hyperlink"/>
            <w:rFonts w:cs="Arial"/>
            <w:color w:val="auto"/>
            <w:sz w:val="24"/>
            <w:szCs w:val="24"/>
            <w:u w:val="none"/>
          </w:rPr>
          <w:t>Green Climate Fund</w:t>
        </w:r>
      </w:hyperlink>
      <w:r w:rsidRPr="0042201B">
        <w:rPr>
          <w:rFonts w:eastAsia="Times New Roman" w:cs="Arial"/>
          <w:sz w:val="24"/>
          <w:szCs w:val="24"/>
        </w:rPr>
        <w:t xml:space="preserve"> </w:t>
      </w:r>
      <w:r w:rsidR="00D14629">
        <w:rPr>
          <w:rFonts w:eastAsia="Times New Roman" w:cs="Arial"/>
          <w:sz w:val="24"/>
          <w:szCs w:val="24"/>
        </w:rPr>
        <w:t xml:space="preserve">(GCF) </w:t>
      </w:r>
      <w:r w:rsidRPr="0042201B">
        <w:rPr>
          <w:rFonts w:eastAsia="Times New Roman" w:cs="Arial"/>
          <w:sz w:val="24"/>
          <w:szCs w:val="24"/>
        </w:rPr>
        <w:t>to</w:t>
      </w:r>
      <w:r w:rsidRPr="0042201B">
        <w:rPr>
          <w:rFonts w:eastAsia="Times New Roman" w:cs="Arial"/>
          <w:bCs/>
          <w:sz w:val="24"/>
          <w:szCs w:val="24"/>
        </w:rPr>
        <w:t xml:space="preserve"> scale</w:t>
      </w:r>
      <w:r w:rsidRPr="0042201B">
        <w:rPr>
          <w:rFonts w:eastAsia="Times New Roman" w:cs="Arial"/>
          <w:sz w:val="24"/>
          <w:szCs w:val="24"/>
        </w:rPr>
        <w:t xml:space="preserve"> up the use of modernized early warning systems (EWS) and climate information in the country. The project </w:t>
      </w:r>
      <w:r w:rsidR="00D14629">
        <w:rPr>
          <w:rFonts w:eastAsia="Times New Roman" w:cs="Arial"/>
          <w:sz w:val="24"/>
          <w:szCs w:val="24"/>
        </w:rPr>
        <w:t>is</w:t>
      </w:r>
      <w:r w:rsidR="00D14629" w:rsidRPr="0042201B">
        <w:rPr>
          <w:rFonts w:eastAsia="Times New Roman" w:cs="Arial"/>
          <w:sz w:val="24"/>
          <w:szCs w:val="24"/>
        </w:rPr>
        <w:t xml:space="preserve"> </w:t>
      </w:r>
      <w:r w:rsidRPr="0042201B">
        <w:rPr>
          <w:rFonts w:eastAsia="Times New Roman" w:cs="Arial"/>
          <w:sz w:val="24"/>
          <w:szCs w:val="24"/>
        </w:rPr>
        <w:t>work</w:t>
      </w:r>
      <w:r w:rsidR="00D14629">
        <w:rPr>
          <w:rFonts w:eastAsia="Times New Roman" w:cs="Arial"/>
          <w:sz w:val="24"/>
          <w:szCs w:val="24"/>
        </w:rPr>
        <w:t>ing</w:t>
      </w:r>
      <w:r w:rsidRPr="0042201B">
        <w:rPr>
          <w:rFonts w:eastAsia="Times New Roman" w:cs="Arial"/>
          <w:sz w:val="24"/>
          <w:szCs w:val="24"/>
        </w:rPr>
        <w:t xml:space="preserve"> with communities in disaster prone and food-insecure districts to co-develop tailored weather- and climate-based agricultural advisories to be disseminated through ICT/mobile, print and radio channels. The project </w:t>
      </w:r>
      <w:r w:rsidR="00AA5F06">
        <w:rPr>
          <w:rFonts w:eastAsia="Times New Roman" w:cs="Arial"/>
          <w:sz w:val="24"/>
          <w:szCs w:val="24"/>
        </w:rPr>
        <w:t xml:space="preserve">is </w:t>
      </w:r>
      <w:r w:rsidR="00AA5F06" w:rsidRPr="0042201B">
        <w:rPr>
          <w:rFonts w:eastAsia="Times New Roman" w:cs="Arial"/>
          <w:sz w:val="24"/>
          <w:szCs w:val="24"/>
        </w:rPr>
        <w:t>also</w:t>
      </w:r>
      <w:r w:rsidRPr="0042201B">
        <w:rPr>
          <w:rFonts w:eastAsia="Times New Roman" w:cs="Arial"/>
          <w:sz w:val="24"/>
          <w:szCs w:val="24"/>
        </w:rPr>
        <w:t xml:space="preserve"> scal</w:t>
      </w:r>
      <w:r w:rsidR="00D14629">
        <w:rPr>
          <w:rFonts w:eastAsia="Times New Roman" w:cs="Arial"/>
          <w:sz w:val="24"/>
          <w:szCs w:val="24"/>
        </w:rPr>
        <w:t>ing</w:t>
      </w:r>
      <w:r w:rsidRPr="0042201B">
        <w:rPr>
          <w:rFonts w:eastAsia="Times New Roman" w:cs="Arial"/>
          <w:sz w:val="24"/>
          <w:szCs w:val="24"/>
        </w:rPr>
        <w:t xml:space="preserve"> up best practices in community readiness to respond to disasters and mitigate key risks. </w:t>
      </w:r>
      <w:r w:rsidR="001A3B7F">
        <w:rPr>
          <w:rFonts w:eastAsia="Times New Roman" w:cs="Arial"/>
          <w:sz w:val="24"/>
          <w:szCs w:val="24"/>
        </w:rPr>
        <w:t xml:space="preserve"> C</w:t>
      </w:r>
      <w:r w:rsidRPr="0042201B">
        <w:rPr>
          <w:rFonts w:eastAsia="Times New Roman" w:cs="Arial"/>
          <w:sz w:val="24"/>
          <w:szCs w:val="24"/>
        </w:rPr>
        <w:t xml:space="preserve">ommunity-based </w:t>
      </w:r>
      <w:r w:rsidR="001A3B7F">
        <w:rPr>
          <w:rFonts w:eastAsia="Times New Roman" w:cs="Arial"/>
          <w:sz w:val="24"/>
          <w:szCs w:val="24"/>
        </w:rPr>
        <w:t xml:space="preserve">early warning system will be </w:t>
      </w:r>
      <w:r w:rsidRPr="0042201B">
        <w:rPr>
          <w:rFonts w:eastAsia="Times New Roman" w:cs="Arial"/>
          <w:sz w:val="24"/>
          <w:szCs w:val="24"/>
        </w:rPr>
        <w:t xml:space="preserve">scaled up in flood-prone areas and capacities to use and respond to warnings will be strengthened at the national, district and community levels. </w:t>
      </w:r>
    </w:p>
    <w:p w14:paraId="48FDC9BB" w14:textId="21A1D5A4" w:rsidR="00D1275F" w:rsidRPr="0042201B" w:rsidRDefault="00D1275F" w:rsidP="0042201B">
      <w:pPr>
        <w:spacing w:afterLines="160" w:after="384" w:line="240" w:lineRule="auto"/>
        <w:ind w:left="-91"/>
        <w:jc w:val="both"/>
        <w:rPr>
          <w:rFonts w:cs="Arial"/>
          <w:sz w:val="24"/>
          <w:szCs w:val="24"/>
        </w:rPr>
      </w:pPr>
      <w:r w:rsidRPr="0042201B">
        <w:rPr>
          <w:rFonts w:eastAsia="Times New Roman" w:cs="Arial"/>
          <w:sz w:val="24"/>
          <w:szCs w:val="24"/>
        </w:rPr>
        <w:t xml:space="preserve">The </w:t>
      </w:r>
      <w:r w:rsidR="001709A8">
        <w:rPr>
          <w:rFonts w:eastAsia="Times New Roman" w:cs="Arial"/>
          <w:sz w:val="24"/>
          <w:szCs w:val="24"/>
        </w:rPr>
        <w:t xml:space="preserve">M-CLIMES </w:t>
      </w:r>
      <w:r w:rsidRPr="0042201B">
        <w:rPr>
          <w:rFonts w:eastAsia="Times New Roman" w:cs="Arial"/>
          <w:sz w:val="24"/>
          <w:szCs w:val="24"/>
        </w:rPr>
        <w:t>project is being implemented in 21 districts by t</w:t>
      </w:r>
      <w:r w:rsidRPr="0042201B">
        <w:rPr>
          <w:rFonts w:cs="Arial"/>
          <w:sz w:val="24"/>
          <w:szCs w:val="24"/>
        </w:rPr>
        <w:t xml:space="preserve">he Department of Disaster Management Affairs (DODMA) </w:t>
      </w:r>
      <w:r w:rsidRPr="0042201B">
        <w:rPr>
          <w:rFonts w:eastAsia="Times New Roman" w:cs="Arial"/>
          <w:sz w:val="24"/>
          <w:szCs w:val="24"/>
        </w:rPr>
        <w:t xml:space="preserve">in collaboration with the </w:t>
      </w:r>
      <w:r w:rsidRPr="0042201B">
        <w:rPr>
          <w:rFonts w:cs="Arial"/>
          <w:sz w:val="24"/>
          <w:szCs w:val="24"/>
        </w:rPr>
        <w:t>Department of Climate Change and Meteorological Services (DCCMS), Department of Water Resources (DWR), Department of Agricultural Extension Services (DAES), Department of Fisheries (</w:t>
      </w:r>
      <w:proofErr w:type="spellStart"/>
      <w:r w:rsidRPr="0042201B">
        <w:rPr>
          <w:rFonts w:cs="Arial"/>
          <w:sz w:val="24"/>
          <w:szCs w:val="24"/>
        </w:rPr>
        <w:t>DoF</w:t>
      </w:r>
      <w:proofErr w:type="spellEnd"/>
      <w:r w:rsidRPr="0042201B">
        <w:rPr>
          <w:rFonts w:cs="Arial"/>
          <w:sz w:val="24"/>
          <w:szCs w:val="24"/>
        </w:rPr>
        <w:t xml:space="preserve">), and the National Smallholder Farmers Association of Malawi (NASFAM). </w:t>
      </w:r>
    </w:p>
    <w:p w14:paraId="4B30F183" w14:textId="77777777" w:rsidR="00D1275F" w:rsidRPr="0042201B" w:rsidRDefault="00D1275F" w:rsidP="0042201B">
      <w:pPr>
        <w:pStyle w:val="ListParagraph"/>
        <w:spacing w:afterLines="160" w:after="384" w:line="240" w:lineRule="auto"/>
        <w:ind w:left="0"/>
        <w:jc w:val="both"/>
        <w:rPr>
          <w:rFonts w:cs="Arial"/>
          <w:sz w:val="24"/>
          <w:szCs w:val="24"/>
        </w:rPr>
      </w:pPr>
      <w:r w:rsidRPr="0042201B">
        <w:rPr>
          <w:rFonts w:cs="Arial"/>
          <w:sz w:val="24"/>
          <w:szCs w:val="24"/>
        </w:rPr>
        <w:t>The project has three expected outputs;</w:t>
      </w:r>
    </w:p>
    <w:p w14:paraId="2FADFB9E" w14:textId="77777777" w:rsidR="00D1275F" w:rsidRPr="0042201B" w:rsidRDefault="00D1275F" w:rsidP="0042201B">
      <w:pPr>
        <w:pStyle w:val="ListParagraph"/>
        <w:numPr>
          <w:ilvl w:val="0"/>
          <w:numId w:val="29"/>
        </w:numPr>
        <w:spacing w:afterLines="160" w:after="384" w:line="240" w:lineRule="auto"/>
        <w:jc w:val="both"/>
        <w:rPr>
          <w:rFonts w:cs="Arial"/>
          <w:sz w:val="24"/>
          <w:szCs w:val="24"/>
        </w:rPr>
      </w:pPr>
      <w:r w:rsidRPr="0042201B">
        <w:rPr>
          <w:rFonts w:cs="Arial"/>
          <w:sz w:val="24"/>
          <w:szCs w:val="24"/>
        </w:rPr>
        <w:t>Expansion of observation networks that generate climate-related data to save lives and safeguard livelihoods from extreme climate events</w:t>
      </w:r>
    </w:p>
    <w:p w14:paraId="409AABBF" w14:textId="77777777" w:rsidR="00D1275F" w:rsidRPr="0042201B" w:rsidRDefault="00D1275F" w:rsidP="0042201B">
      <w:pPr>
        <w:pStyle w:val="ListParagraph"/>
        <w:numPr>
          <w:ilvl w:val="0"/>
          <w:numId w:val="29"/>
        </w:numPr>
        <w:spacing w:afterLines="160" w:after="384" w:line="240" w:lineRule="auto"/>
        <w:jc w:val="both"/>
        <w:rPr>
          <w:rFonts w:cs="Arial"/>
          <w:sz w:val="24"/>
          <w:szCs w:val="24"/>
        </w:rPr>
      </w:pPr>
      <w:r w:rsidRPr="0042201B">
        <w:rPr>
          <w:rFonts w:cs="Arial"/>
          <w:sz w:val="24"/>
          <w:szCs w:val="24"/>
        </w:rPr>
        <w:t>Development and dissemination of products and platforms for climate-related information/services for vulnerable communities and livelihoods</w:t>
      </w:r>
    </w:p>
    <w:p w14:paraId="08BBA5F1" w14:textId="77777777" w:rsidR="00D1275F" w:rsidRPr="0042201B" w:rsidRDefault="00D1275F" w:rsidP="0042201B">
      <w:pPr>
        <w:pStyle w:val="ListParagraph"/>
        <w:numPr>
          <w:ilvl w:val="0"/>
          <w:numId w:val="29"/>
        </w:numPr>
        <w:spacing w:afterLines="160" w:after="384" w:line="240" w:lineRule="auto"/>
        <w:rPr>
          <w:rFonts w:cs="Arial"/>
          <w:sz w:val="24"/>
          <w:szCs w:val="24"/>
        </w:rPr>
      </w:pPr>
      <w:r w:rsidRPr="0042201B">
        <w:rPr>
          <w:rFonts w:cs="Arial"/>
          <w:sz w:val="24"/>
          <w:szCs w:val="24"/>
        </w:rPr>
        <w:lastRenderedPageBreak/>
        <w:t>Strengthening communities’ capacities for use of EWS/CI in preparedness for response to climate related disaster</w:t>
      </w:r>
    </w:p>
    <w:p w14:paraId="4FE22003" w14:textId="67D9F212" w:rsidR="00206EA8" w:rsidRDefault="00206EA8" w:rsidP="0042201B">
      <w:pPr>
        <w:spacing w:afterLines="160" w:after="384" w:line="240" w:lineRule="auto"/>
        <w:jc w:val="both"/>
        <w:rPr>
          <w:rFonts w:cstheme="minorHAnsi"/>
          <w:b/>
          <w:sz w:val="24"/>
          <w:szCs w:val="24"/>
        </w:rPr>
      </w:pPr>
      <w:r w:rsidRPr="0042201B">
        <w:rPr>
          <w:rFonts w:cstheme="minorHAnsi"/>
          <w:b/>
          <w:sz w:val="24"/>
          <w:szCs w:val="24"/>
        </w:rPr>
        <w:t>C.</w:t>
      </w:r>
      <w:r w:rsidRPr="0042201B">
        <w:rPr>
          <w:rFonts w:cstheme="minorHAnsi"/>
          <w:b/>
          <w:sz w:val="24"/>
          <w:szCs w:val="24"/>
        </w:rPr>
        <w:tab/>
      </w:r>
      <w:r w:rsidR="0069156C">
        <w:rPr>
          <w:rFonts w:cstheme="minorHAnsi"/>
          <w:b/>
          <w:sz w:val="24"/>
          <w:szCs w:val="24"/>
        </w:rPr>
        <w:t xml:space="preserve">Background and </w:t>
      </w:r>
      <w:r w:rsidR="00AA5F06">
        <w:rPr>
          <w:rFonts w:cstheme="minorHAnsi"/>
          <w:b/>
          <w:sz w:val="24"/>
          <w:szCs w:val="24"/>
        </w:rPr>
        <w:t>o</w:t>
      </w:r>
      <w:r w:rsidR="00AA5F06" w:rsidRPr="0042201B">
        <w:rPr>
          <w:rFonts w:cstheme="minorHAnsi"/>
          <w:b/>
          <w:sz w:val="24"/>
          <w:szCs w:val="24"/>
        </w:rPr>
        <w:t>bjectives</w:t>
      </w:r>
      <w:r w:rsidR="00AA5F06">
        <w:rPr>
          <w:rFonts w:cstheme="minorHAnsi"/>
          <w:b/>
          <w:sz w:val="24"/>
          <w:szCs w:val="24"/>
        </w:rPr>
        <w:t xml:space="preserve"> of</w:t>
      </w:r>
      <w:r w:rsidR="00B73FF9">
        <w:rPr>
          <w:rFonts w:cstheme="minorHAnsi"/>
          <w:b/>
          <w:sz w:val="24"/>
          <w:szCs w:val="24"/>
        </w:rPr>
        <w:t xml:space="preserve"> the assignment</w:t>
      </w:r>
      <w:r w:rsidRPr="0042201B">
        <w:rPr>
          <w:rFonts w:cstheme="minorHAnsi"/>
          <w:b/>
          <w:sz w:val="24"/>
          <w:szCs w:val="24"/>
        </w:rPr>
        <w:t xml:space="preserve">: </w:t>
      </w:r>
    </w:p>
    <w:p w14:paraId="2BE2F1DF" w14:textId="6552E99B" w:rsidR="00BD7732" w:rsidRDefault="004B40B5" w:rsidP="0042201B">
      <w:p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>The</w:t>
      </w:r>
      <w:r w:rsidR="00206EA8" w:rsidRPr="0042201B">
        <w:rPr>
          <w:rFonts w:cs="Times New Roman"/>
          <w:sz w:val="24"/>
          <w:szCs w:val="24"/>
        </w:rPr>
        <w:t xml:space="preserve"> fishing sector</w:t>
      </w:r>
      <w:r w:rsidRPr="0042201B">
        <w:rPr>
          <w:rFonts w:cs="Times New Roman"/>
          <w:sz w:val="24"/>
          <w:szCs w:val="24"/>
        </w:rPr>
        <w:t xml:space="preserve"> is impacted </w:t>
      </w:r>
      <w:r w:rsidR="003A6C3D" w:rsidRPr="0042201B">
        <w:rPr>
          <w:rFonts w:cs="Times New Roman"/>
          <w:sz w:val="24"/>
          <w:szCs w:val="24"/>
        </w:rPr>
        <w:t>by a</w:t>
      </w:r>
      <w:r w:rsidRPr="0042201B">
        <w:rPr>
          <w:rFonts w:cs="Times New Roman"/>
          <w:sz w:val="24"/>
          <w:szCs w:val="24"/>
        </w:rPr>
        <w:t xml:space="preserve"> number of factors such as overfishing, use of </w:t>
      </w:r>
      <w:r w:rsidR="003A6C3D" w:rsidRPr="0042201B">
        <w:rPr>
          <w:rFonts w:cs="Times New Roman"/>
          <w:sz w:val="24"/>
          <w:szCs w:val="24"/>
        </w:rPr>
        <w:t xml:space="preserve">destructive </w:t>
      </w:r>
      <w:r w:rsidRPr="0042201B">
        <w:rPr>
          <w:rFonts w:cs="Times New Roman"/>
          <w:sz w:val="24"/>
          <w:szCs w:val="24"/>
        </w:rPr>
        <w:t xml:space="preserve">fishing gears, removal of aquatic weeds due to trawling along the shores as well as unsustainable farming practices that lead to </w:t>
      </w:r>
      <w:r w:rsidR="003A6C3D" w:rsidRPr="0042201B">
        <w:rPr>
          <w:rFonts w:cs="Times New Roman"/>
          <w:sz w:val="24"/>
          <w:szCs w:val="24"/>
        </w:rPr>
        <w:t xml:space="preserve">an increase in surface run-off and soil erosion. </w:t>
      </w:r>
      <w:r w:rsidR="00C974CF" w:rsidRPr="0042201B">
        <w:rPr>
          <w:rFonts w:cs="Times New Roman"/>
          <w:sz w:val="24"/>
          <w:szCs w:val="24"/>
        </w:rPr>
        <w:t xml:space="preserve"> In recent years, </w:t>
      </w:r>
      <w:r w:rsidR="006D77B6" w:rsidRPr="0042201B">
        <w:rPr>
          <w:rFonts w:cs="Times New Roman"/>
          <w:sz w:val="24"/>
          <w:szCs w:val="24"/>
        </w:rPr>
        <w:t xml:space="preserve">the </w:t>
      </w:r>
      <w:r w:rsidRPr="0042201B">
        <w:rPr>
          <w:rFonts w:cs="Times New Roman"/>
          <w:sz w:val="24"/>
          <w:szCs w:val="24"/>
        </w:rPr>
        <w:t xml:space="preserve">reduced water levels </w:t>
      </w:r>
      <w:r w:rsidR="00206EA8" w:rsidRPr="0042201B">
        <w:rPr>
          <w:rFonts w:cs="Times New Roman"/>
          <w:sz w:val="24"/>
          <w:szCs w:val="24"/>
        </w:rPr>
        <w:t xml:space="preserve">in Lake Malawi </w:t>
      </w:r>
      <w:r w:rsidRPr="0042201B">
        <w:rPr>
          <w:rFonts w:cs="Times New Roman"/>
          <w:sz w:val="24"/>
          <w:szCs w:val="24"/>
        </w:rPr>
        <w:t xml:space="preserve">has an </w:t>
      </w:r>
      <w:r w:rsidR="00206EA8" w:rsidRPr="0042201B">
        <w:rPr>
          <w:rFonts w:cs="Times New Roman"/>
          <w:sz w:val="24"/>
          <w:szCs w:val="24"/>
        </w:rPr>
        <w:t xml:space="preserve">adverse </w:t>
      </w:r>
      <w:r w:rsidRPr="0042201B">
        <w:rPr>
          <w:rFonts w:cs="Times New Roman"/>
          <w:sz w:val="24"/>
          <w:szCs w:val="24"/>
        </w:rPr>
        <w:t>impact on aquatic life</w:t>
      </w:r>
      <w:r w:rsidR="00C974CF" w:rsidRPr="0042201B">
        <w:rPr>
          <w:rFonts w:cs="Times New Roman"/>
          <w:sz w:val="24"/>
          <w:szCs w:val="24"/>
        </w:rPr>
        <w:t xml:space="preserve">. </w:t>
      </w:r>
      <w:r w:rsidR="00206EA8" w:rsidRPr="0042201B">
        <w:rPr>
          <w:rFonts w:cs="Times New Roman"/>
          <w:sz w:val="24"/>
          <w:szCs w:val="24"/>
        </w:rPr>
        <w:t>Fishing communities have</w:t>
      </w:r>
      <w:r w:rsidRPr="0042201B">
        <w:rPr>
          <w:rFonts w:cs="Times New Roman"/>
          <w:sz w:val="24"/>
          <w:szCs w:val="24"/>
        </w:rPr>
        <w:t xml:space="preserve"> </w:t>
      </w:r>
      <w:r w:rsidR="001709A8" w:rsidRPr="0042201B">
        <w:rPr>
          <w:rFonts w:cs="Times New Roman"/>
          <w:sz w:val="24"/>
          <w:szCs w:val="24"/>
        </w:rPr>
        <w:t>also reported</w:t>
      </w:r>
      <w:r w:rsidR="00C974CF" w:rsidRPr="0042201B">
        <w:rPr>
          <w:rFonts w:cs="Times New Roman"/>
          <w:sz w:val="24"/>
          <w:szCs w:val="24"/>
        </w:rPr>
        <w:t xml:space="preserve"> </w:t>
      </w:r>
      <w:r w:rsidR="00206EA8" w:rsidRPr="0042201B">
        <w:rPr>
          <w:rFonts w:cs="Times New Roman"/>
          <w:sz w:val="24"/>
          <w:szCs w:val="24"/>
        </w:rPr>
        <w:t xml:space="preserve">that inclement weather </w:t>
      </w:r>
      <w:r w:rsidR="001709A8" w:rsidRPr="0042201B">
        <w:rPr>
          <w:rFonts w:cs="Times New Roman"/>
          <w:sz w:val="24"/>
          <w:szCs w:val="24"/>
        </w:rPr>
        <w:t>conditions in</w:t>
      </w:r>
      <w:r w:rsidR="00206EA8" w:rsidRPr="0042201B">
        <w:rPr>
          <w:rFonts w:cs="Times New Roman"/>
          <w:sz w:val="24"/>
          <w:szCs w:val="24"/>
        </w:rPr>
        <w:t xml:space="preserve"> the lake often result in loss of lives and livelihoods. In the recent years, inclement weather including strong winds (easterly (</w:t>
      </w:r>
      <w:proofErr w:type="spellStart"/>
      <w:r w:rsidR="00206EA8" w:rsidRPr="0042201B">
        <w:rPr>
          <w:rFonts w:cs="Times New Roman"/>
          <w:sz w:val="24"/>
          <w:szCs w:val="24"/>
        </w:rPr>
        <w:t>Mwera</w:t>
      </w:r>
      <w:proofErr w:type="spellEnd"/>
      <w:r w:rsidR="00206EA8" w:rsidRPr="0042201B">
        <w:rPr>
          <w:rFonts w:cs="Times New Roman"/>
          <w:sz w:val="24"/>
          <w:szCs w:val="24"/>
        </w:rPr>
        <w:t>) and north easterly (</w:t>
      </w:r>
      <w:proofErr w:type="spellStart"/>
      <w:r w:rsidR="00206EA8" w:rsidRPr="0042201B">
        <w:rPr>
          <w:rFonts w:cs="Times New Roman"/>
          <w:sz w:val="24"/>
          <w:szCs w:val="24"/>
        </w:rPr>
        <w:t>Mpoto</w:t>
      </w:r>
      <w:proofErr w:type="spellEnd"/>
      <w:r w:rsidR="00206EA8" w:rsidRPr="0042201B">
        <w:rPr>
          <w:rFonts w:cs="Times New Roman"/>
          <w:sz w:val="24"/>
          <w:szCs w:val="24"/>
        </w:rPr>
        <w:t xml:space="preserve">), high waves, lighting and stormy weather </w:t>
      </w:r>
      <w:r w:rsidR="00C974CF" w:rsidRPr="0042201B">
        <w:rPr>
          <w:rFonts w:cs="Times New Roman"/>
          <w:sz w:val="24"/>
          <w:szCs w:val="24"/>
        </w:rPr>
        <w:t>have</w:t>
      </w:r>
      <w:r w:rsidR="00206EA8" w:rsidRPr="0042201B">
        <w:rPr>
          <w:rFonts w:cs="Times New Roman"/>
          <w:sz w:val="24"/>
          <w:szCs w:val="24"/>
        </w:rPr>
        <w:t xml:space="preserve"> had a catastrophic effect leading</w:t>
      </w:r>
      <w:r w:rsidRPr="0042201B">
        <w:rPr>
          <w:rFonts w:cs="Times New Roman"/>
          <w:sz w:val="24"/>
          <w:szCs w:val="24"/>
        </w:rPr>
        <w:t xml:space="preserve"> to loss </w:t>
      </w:r>
      <w:r w:rsidR="00206EA8" w:rsidRPr="0042201B">
        <w:rPr>
          <w:rFonts w:cs="Times New Roman"/>
          <w:sz w:val="24"/>
          <w:szCs w:val="24"/>
        </w:rPr>
        <w:t xml:space="preserve">of </w:t>
      </w:r>
      <w:r w:rsidRPr="0042201B">
        <w:rPr>
          <w:rFonts w:cs="Times New Roman"/>
          <w:sz w:val="24"/>
          <w:szCs w:val="24"/>
        </w:rPr>
        <w:t xml:space="preserve">lives </w:t>
      </w:r>
      <w:r w:rsidR="00206EA8" w:rsidRPr="0042201B">
        <w:rPr>
          <w:rFonts w:cs="Times New Roman"/>
          <w:sz w:val="24"/>
          <w:szCs w:val="24"/>
        </w:rPr>
        <w:t>livelihood</w:t>
      </w:r>
      <w:r w:rsidRPr="0042201B">
        <w:rPr>
          <w:rFonts w:cs="Times New Roman"/>
          <w:sz w:val="24"/>
          <w:szCs w:val="24"/>
        </w:rPr>
        <w:t xml:space="preserve">.   </w:t>
      </w:r>
      <w:r w:rsidR="006D77B6" w:rsidRPr="0042201B">
        <w:rPr>
          <w:rFonts w:cs="Times New Roman"/>
          <w:sz w:val="24"/>
          <w:szCs w:val="24"/>
        </w:rPr>
        <w:t xml:space="preserve">Furthermore, there are </w:t>
      </w:r>
      <w:r w:rsidR="00C974CF" w:rsidRPr="0042201B">
        <w:rPr>
          <w:rFonts w:cs="Times New Roman"/>
          <w:sz w:val="24"/>
          <w:szCs w:val="24"/>
        </w:rPr>
        <w:t xml:space="preserve">limited </w:t>
      </w:r>
      <w:r w:rsidR="00206EA8" w:rsidRPr="0042201B">
        <w:rPr>
          <w:rFonts w:cs="Times New Roman"/>
          <w:sz w:val="24"/>
          <w:szCs w:val="24"/>
        </w:rPr>
        <w:t xml:space="preserve">information to forewarn the fishing communities about inclement weather.  Fishing communities, especially people who are engaged in </w:t>
      </w:r>
      <w:r w:rsidR="001709A8" w:rsidRPr="0042201B">
        <w:rPr>
          <w:rFonts w:cs="Times New Roman"/>
          <w:sz w:val="24"/>
          <w:szCs w:val="24"/>
        </w:rPr>
        <w:t>fishing at</w:t>
      </w:r>
      <w:r w:rsidR="00206EA8" w:rsidRPr="0042201B">
        <w:rPr>
          <w:rFonts w:cs="Times New Roman"/>
          <w:sz w:val="24"/>
          <w:szCs w:val="24"/>
        </w:rPr>
        <w:t xml:space="preserve"> times get caught in bad weather </w:t>
      </w:r>
      <w:r w:rsidRPr="0042201B">
        <w:rPr>
          <w:rFonts w:cs="Times New Roman"/>
          <w:sz w:val="24"/>
          <w:szCs w:val="24"/>
        </w:rPr>
        <w:t xml:space="preserve">which lead to accidents such as capsizing and sinking of boats and drowning of fishers and fishing crew. </w:t>
      </w:r>
    </w:p>
    <w:p w14:paraId="7C8E7E36" w14:textId="76918CEF" w:rsidR="00066D7A" w:rsidRPr="0042201B" w:rsidRDefault="00BD7732" w:rsidP="0042201B">
      <w:pPr>
        <w:spacing w:afterLines="160" w:after="384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the above context the project is supporting the development and dissemination of appropriate warnings and advisories for fishing communities of Mangochi, </w:t>
      </w:r>
      <w:proofErr w:type="spellStart"/>
      <w:r>
        <w:rPr>
          <w:rFonts w:cs="Times New Roman"/>
          <w:sz w:val="24"/>
          <w:szCs w:val="24"/>
        </w:rPr>
        <w:t>Salima</w:t>
      </w:r>
      <w:proofErr w:type="spellEnd"/>
      <w:r>
        <w:rPr>
          <w:rFonts w:cs="Times New Roman"/>
          <w:sz w:val="24"/>
          <w:szCs w:val="24"/>
        </w:rPr>
        <w:t xml:space="preserve">, Nkhata Bay and </w:t>
      </w:r>
      <w:proofErr w:type="spellStart"/>
      <w:r>
        <w:rPr>
          <w:rFonts w:cs="Times New Roman"/>
          <w:sz w:val="24"/>
          <w:szCs w:val="24"/>
        </w:rPr>
        <w:t>Nkhotakhota</w:t>
      </w:r>
      <w:proofErr w:type="spellEnd"/>
      <w:r>
        <w:rPr>
          <w:rFonts w:cs="Times New Roman"/>
          <w:sz w:val="24"/>
          <w:szCs w:val="24"/>
        </w:rPr>
        <w:t xml:space="preserve"> around Lake Malawi.  The project intends to reach 30</w:t>
      </w:r>
      <w:r w:rsidR="00AA5F06">
        <w:rPr>
          <w:rFonts w:cs="Times New Roman"/>
          <w:sz w:val="24"/>
          <w:szCs w:val="24"/>
        </w:rPr>
        <w:t>,000</w:t>
      </w:r>
      <w:r>
        <w:rPr>
          <w:rFonts w:cs="Times New Roman"/>
          <w:sz w:val="24"/>
          <w:szCs w:val="24"/>
        </w:rPr>
        <w:t xml:space="preserve"> people engaged in fishing including fishermen, fish processors and fish traders.  To ensure long term sustainability of the project, the </w:t>
      </w:r>
      <w:r w:rsidR="00AA5F06">
        <w:rPr>
          <w:rFonts w:cs="Times New Roman"/>
          <w:sz w:val="24"/>
          <w:szCs w:val="24"/>
        </w:rPr>
        <w:t>Community Outreach</w:t>
      </w:r>
      <w:r>
        <w:rPr>
          <w:rFonts w:cs="Times New Roman"/>
          <w:sz w:val="24"/>
          <w:szCs w:val="24"/>
        </w:rPr>
        <w:t xml:space="preserve"> Unit (COU) based at Malawi College </w:t>
      </w:r>
      <w:r w:rsidR="00AA5F06">
        <w:rPr>
          <w:rFonts w:cs="Times New Roman"/>
          <w:sz w:val="24"/>
          <w:szCs w:val="24"/>
        </w:rPr>
        <w:t>of Fisheries</w:t>
      </w:r>
      <w:r>
        <w:rPr>
          <w:rFonts w:cs="Times New Roman"/>
          <w:sz w:val="24"/>
          <w:szCs w:val="24"/>
        </w:rPr>
        <w:t xml:space="preserve"> will play a crucial role in the production and dissemination of weather advisories. </w:t>
      </w:r>
      <w:r w:rsidR="00206EA8" w:rsidRPr="0042201B">
        <w:rPr>
          <w:rFonts w:cs="Times New Roman"/>
          <w:sz w:val="24"/>
          <w:szCs w:val="24"/>
        </w:rPr>
        <w:t xml:space="preserve">Malawi College of Fisheries plays an important role in capacitating aquaculture and fisheries management students that are both in-service and pre-service. It is also mandated to provide trainings to user communities while aligning itself to a number of sectoral and national policies tools such as the National Fisheries and Aquaculture policy of 2016, the Malawi Growth and Development Strategy </w:t>
      </w:r>
      <w:r w:rsidR="001709A8">
        <w:rPr>
          <w:rFonts w:cs="Times New Roman"/>
          <w:sz w:val="24"/>
          <w:szCs w:val="24"/>
        </w:rPr>
        <w:t xml:space="preserve">(MDGS III) </w:t>
      </w:r>
      <w:r w:rsidR="00206EA8" w:rsidRPr="0042201B">
        <w:rPr>
          <w:rFonts w:cs="Times New Roman"/>
          <w:sz w:val="24"/>
          <w:szCs w:val="24"/>
        </w:rPr>
        <w:t xml:space="preserve">among others. </w:t>
      </w:r>
      <w:r w:rsidR="004B40B5" w:rsidRPr="0042201B">
        <w:rPr>
          <w:rFonts w:cs="Times New Roman"/>
          <w:sz w:val="24"/>
          <w:szCs w:val="24"/>
        </w:rPr>
        <w:t xml:space="preserve">The </w:t>
      </w:r>
      <w:r w:rsidR="00066D7A" w:rsidRPr="0042201B">
        <w:rPr>
          <w:rFonts w:cs="Times New Roman"/>
          <w:sz w:val="24"/>
          <w:szCs w:val="24"/>
        </w:rPr>
        <w:t xml:space="preserve">College offers a </w:t>
      </w:r>
      <w:r w:rsidR="00206EA8" w:rsidRPr="0042201B">
        <w:rPr>
          <w:rFonts w:cs="Times New Roman"/>
          <w:sz w:val="24"/>
          <w:szCs w:val="24"/>
        </w:rPr>
        <w:t>diploma programme</w:t>
      </w:r>
      <w:r w:rsidR="00066D7A" w:rsidRPr="0042201B">
        <w:rPr>
          <w:rFonts w:cs="Times New Roman"/>
          <w:sz w:val="24"/>
          <w:szCs w:val="24"/>
        </w:rPr>
        <w:t xml:space="preserve">.  However, the existing curriculum </w:t>
      </w:r>
      <w:r w:rsidR="004B40B5" w:rsidRPr="0042201B">
        <w:rPr>
          <w:rFonts w:cs="Times New Roman"/>
          <w:sz w:val="24"/>
          <w:szCs w:val="24"/>
        </w:rPr>
        <w:t xml:space="preserve">has limited information </w:t>
      </w:r>
      <w:r w:rsidR="00066D7A" w:rsidRPr="0042201B">
        <w:rPr>
          <w:rFonts w:cs="Times New Roman"/>
          <w:sz w:val="24"/>
          <w:szCs w:val="24"/>
        </w:rPr>
        <w:t xml:space="preserve">on </w:t>
      </w:r>
      <w:r w:rsidR="004B40B5" w:rsidRPr="0042201B">
        <w:rPr>
          <w:rFonts w:cs="Times New Roman"/>
          <w:sz w:val="24"/>
          <w:szCs w:val="24"/>
        </w:rPr>
        <w:t xml:space="preserve">climate change </w:t>
      </w:r>
      <w:r w:rsidR="00066D7A" w:rsidRPr="0042201B">
        <w:rPr>
          <w:rFonts w:cs="Times New Roman"/>
          <w:sz w:val="24"/>
          <w:szCs w:val="24"/>
        </w:rPr>
        <w:t xml:space="preserve">and </w:t>
      </w:r>
      <w:r w:rsidR="001709A8">
        <w:rPr>
          <w:rFonts w:cs="Times New Roman"/>
          <w:sz w:val="24"/>
          <w:szCs w:val="24"/>
        </w:rPr>
        <w:t xml:space="preserve">fishing </w:t>
      </w:r>
      <w:r w:rsidR="00066D7A" w:rsidRPr="0042201B">
        <w:rPr>
          <w:rFonts w:cs="Times New Roman"/>
          <w:sz w:val="24"/>
          <w:szCs w:val="24"/>
        </w:rPr>
        <w:t xml:space="preserve">safety aspects. Besides, the </w:t>
      </w:r>
      <w:r w:rsidR="004B40B5" w:rsidRPr="0042201B">
        <w:rPr>
          <w:rFonts w:cs="Times New Roman"/>
          <w:sz w:val="24"/>
          <w:szCs w:val="24"/>
        </w:rPr>
        <w:t xml:space="preserve">information is scattered </w:t>
      </w:r>
      <w:r w:rsidR="00066D7A" w:rsidRPr="0042201B">
        <w:rPr>
          <w:rFonts w:cs="Times New Roman"/>
          <w:sz w:val="24"/>
          <w:szCs w:val="24"/>
        </w:rPr>
        <w:t>and nascent.  In the above context</w:t>
      </w:r>
      <w:r w:rsidR="001709A8">
        <w:rPr>
          <w:rFonts w:cs="Times New Roman"/>
          <w:sz w:val="24"/>
          <w:szCs w:val="24"/>
        </w:rPr>
        <w:t>,</w:t>
      </w:r>
      <w:r w:rsidR="00066D7A" w:rsidRPr="0042201B">
        <w:rPr>
          <w:rFonts w:cs="Times New Roman"/>
          <w:sz w:val="24"/>
          <w:szCs w:val="24"/>
        </w:rPr>
        <w:t xml:space="preserve"> UNDP </w:t>
      </w:r>
      <w:r w:rsidR="00066D7A" w:rsidRPr="0042201B">
        <w:rPr>
          <w:sz w:val="24"/>
          <w:szCs w:val="24"/>
        </w:rPr>
        <w:t>is seeking expressions of interest from qualified</w:t>
      </w:r>
      <w:r w:rsidR="00066D7A" w:rsidRPr="0042201B">
        <w:rPr>
          <w:rFonts w:eastAsia="PMingLiU"/>
          <w:color w:val="010202"/>
          <w:sz w:val="24"/>
          <w:szCs w:val="24"/>
          <w:lang w:eastAsia="en-AU"/>
        </w:rPr>
        <w:t xml:space="preserve"> </w:t>
      </w:r>
      <w:r w:rsidR="00066D7A" w:rsidRPr="0042201B">
        <w:rPr>
          <w:sz w:val="24"/>
          <w:szCs w:val="24"/>
        </w:rPr>
        <w:t xml:space="preserve">institutions in Malawi to review the diploma programme </w:t>
      </w:r>
      <w:r w:rsidR="001709A8" w:rsidRPr="0042201B">
        <w:rPr>
          <w:sz w:val="24"/>
          <w:szCs w:val="24"/>
        </w:rPr>
        <w:t>offered by</w:t>
      </w:r>
      <w:r w:rsidR="00066D7A" w:rsidRPr="0042201B">
        <w:rPr>
          <w:sz w:val="24"/>
          <w:szCs w:val="24"/>
        </w:rPr>
        <w:t xml:space="preserve"> Malawi College of Fisheries in order </w:t>
      </w:r>
      <w:r w:rsidR="001709A8" w:rsidRPr="0042201B">
        <w:rPr>
          <w:sz w:val="24"/>
          <w:szCs w:val="24"/>
        </w:rPr>
        <w:t>to integrate</w:t>
      </w:r>
      <w:r w:rsidR="00066D7A" w:rsidRPr="0042201B">
        <w:rPr>
          <w:sz w:val="24"/>
          <w:szCs w:val="24"/>
        </w:rPr>
        <w:t xml:space="preserve"> climate change and safety </w:t>
      </w:r>
      <w:r w:rsidR="00AA5F06" w:rsidRPr="0042201B">
        <w:rPr>
          <w:sz w:val="24"/>
          <w:szCs w:val="24"/>
        </w:rPr>
        <w:t>education into</w:t>
      </w:r>
      <w:r w:rsidR="00066D7A" w:rsidRPr="0042201B">
        <w:rPr>
          <w:sz w:val="24"/>
          <w:szCs w:val="24"/>
        </w:rPr>
        <w:t xml:space="preserve"> it.  </w:t>
      </w:r>
    </w:p>
    <w:p w14:paraId="3A1BCA79" w14:textId="53D1C00D" w:rsidR="00066D7A" w:rsidRPr="0042201B" w:rsidRDefault="00066D7A" w:rsidP="0042201B">
      <w:pPr>
        <w:pStyle w:val="Heading5"/>
        <w:spacing w:before="0" w:afterLines="160" w:after="384" w:line="240" w:lineRule="auto"/>
        <w:ind w:left="450" w:hanging="425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2201B">
        <w:rPr>
          <w:rFonts w:asciiTheme="minorHAnsi" w:hAnsiTheme="minorHAnsi" w:cstheme="minorHAnsi"/>
          <w:b/>
          <w:color w:val="auto"/>
          <w:sz w:val="24"/>
          <w:szCs w:val="24"/>
        </w:rPr>
        <w:t>D.</w:t>
      </w:r>
      <w:r w:rsidRPr="0042201B">
        <w:rPr>
          <w:rFonts w:asciiTheme="minorHAnsi" w:hAnsiTheme="minorHAnsi" w:cstheme="minorHAnsi"/>
          <w:b/>
          <w:color w:val="auto"/>
          <w:sz w:val="24"/>
          <w:szCs w:val="24"/>
        </w:rPr>
        <w:tab/>
        <w:t xml:space="preserve">Scope of Work: </w:t>
      </w:r>
    </w:p>
    <w:p w14:paraId="22CC568F" w14:textId="1AB1B962" w:rsidR="00377502" w:rsidRPr="0042201B" w:rsidRDefault="00743CC3" w:rsidP="0042201B">
      <w:p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 xml:space="preserve">The </w:t>
      </w:r>
      <w:r w:rsidR="00BD7732">
        <w:rPr>
          <w:rFonts w:cs="Times New Roman"/>
          <w:sz w:val="24"/>
          <w:szCs w:val="24"/>
        </w:rPr>
        <w:t xml:space="preserve">scope of the </w:t>
      </w:r>
      <w:r w:rsidRPr="0042201B">
        <w:rPr>
          <w:rFonts w:cs="Times New Roman"/>
          <w:sz w:val="24"/>
          <w:szCs w:val="24"/>
        </w:rPr>
        <w:t xml:space="preserve">assignment </w:t>
      </w:r>
      <w:r w:rsidR="00BD7732">
        <w:rPr>
          <w:rFonts w:cs="Times New Roman"/>
          <w:sz w:val="24"/>
          <w:szCs w:val="24"/>
        </w:rPr>
        <w:t xml:space="preserve">includes </w:t>
      </w:r>
      <w:r w:rsidRPr="0042201B">
        <w:rPr>
          <w:rFonts w:cs="Times New Roman"/>
          <w:sz w:val="24"/>
          <w:szCs w:val="24"/>
        </w:rPr>
        <w:t xml:space="preserve">review the curriculum of Malawi College of Fisheries in order to integrate climate change </w:t>
      </w:r>
      <w:r w:rsidR="00066D7A" w:rsidRPr="0042201B">
        <w:rPr>
          <w:rFonts w:cs="Times New Roman"/>
          <w:sz w:val="24"/>
          <w:szCs w:val="24"/>
        </w:rPr>
        <w:t xml:space="preserve">and safety </w:t>
      </w:r>
      <w:r w:rsidR="00BD7732">
        <w:rPr>
          <w:rFonts w:cs="Times New Roman"/>
          <w:sz w:val="24"/>
          <w:szCs w:val="24"/>
        </w:rPr>
        <w:t xml:space="preserve">education </w:t>
      </w:r>
      <w:r w:rsidR="001709A8" w:rsidRPr="0042201B">
        <w:rPr>
          <w:rFonts w:cs="Times New Roman"/>
          <w:sz w:val="24"/>
          <w:szCs w:val="24"/>
        </w:rPr>
        <w:t>s into</w:t>
      </w:r>
      <w:r w:rsidRPr="0042201B">
        <w:rPr>
          <w:rFonts w:cs="Times New Roman"/>
          <w:sz w:val="24"/>
          <w:szCs w:val="24"/>
        </w:rPr>
        <w:t xml:space="preserve"> its </w:t>
      </w:r>
      <w:r w:rsidR="00066D7A" w:rsidRPr="0042201B">
        <w:rPr>
          <w:rFonts w:cs="Times New Roman"/>
          <w:sz w:val="24"/>
          <w:szCs w:val="24"/>
        </w:rPr>
        <w:t>diploma/</w:t>
      </w:r>
      <w:r w:rsidRPr="0042201B">
        <w:rPr>
          <w:rFonts w:cs="Times New Roman"/>
          <w:sz w:val="24"/>
          <w:szCs w:val="24"/>
        </w:rPr>
        <w:t>pre-service</w:t>
      </w:r>
      <w:r w:rsidR="007B533A" w:rsidRPr="0042201B">
        <w:rPr>
          <w:rFonts w:cs="Times New Roman"/>
          <w:sz w:val="24"/>
          <w:szCs w:val="24"/>
        </w:rPr>
        <w:t xml:space="preserve"> courses</w:t>
      </w:r>
      <w:r w:rsidR="00066D7A" w:rsidRPr="0042201B">
        <w:rPr>
          <w:rFonts w:cs="Times New Roman"/>
          <w:sz w:val="24"/>
          <w:szCs w:val="24"/>
        </w:rPr>
        <w:t xml:space="preserve">.  </w:t>
      </w:r>
      <w:r w:rsidRPr="0042201B">
        <w:rPr>
          <w:rFonts w:cs="Times New Roman"/>
          <w:sz w:val="24"/>
          <w:szCs w:val="24"/>
        </w:rPr>
        <w:t xml:space="preserve"> </w:t>
      </w:r>
      <w:r w:rsidR="001709A8">
        <w:rPr>
          <w:rFonts w:cs="Times New Roman"/>
          <w:sz w:val="24"/>
          <w:szCs w:val="24"/>
        </w:rPr>
        <w:t>T</w:t>
      </w:r>
      <w:r w:rsidR="00066D7A" w:rsidRPr="0042201B">
        <w:rPr>
          <w:rFonts w:cs="Times New Roman"/>
          <w:sz w:val="24"/>
          <w:szCs w:val="24"/>
        </w:rPr>
        <w:t xml:space="preserve">he selected firm will work with the Fisheries College </w:t>
      </w:r>
      <w:r w:rsidR="00066D7A" w:rsidRPr="0042201B">
        <w:rPr>
          <w:rFonts w:eastAsia="Times New Roman" w:cs="Times New Roman"/>
          <w:sz w:val="24"/>
          <w:szCs w:val="24"/>
          <w:lang w:eastAsia="en-AU"/>
        </w:rPr>
        <w:t xml:space="preserve">and relevant stakeholders at </w:t>
      </w:r>
      <w:r w:rsidR="001709A8" w:rsidRPr="0042201B">
        <w:rPr>
          <w:rFonts w:eastAsia="Times New Roman" w:cs="Times New Roman"/>
          <w:sz w:val="24"/>
          <w:szCs w:val="24"/>
          <w:lang w:eastAsia="en-AU"/>
        </w:rPr>
        <w:t>different levels</w:t>
      </w:r>
      <w:r w:rsidR="00066D7A" w:rsidRPr="0042201B">
        <w:rPr>
          <w:rFonts w:eastAsia="Times New Roman" w:cs="Times New Roman"/>
          <w:sz w:val="24"/>
          <w:szCs w:val="24"/>
          <w:lang w:eastAsia="en-AU"/>
        </w:rPr>
        <w:t xml:space="preserve"> to 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 xml:space="preserve">review the curriculum and </w:t>
      </w:r>
      <w:r w:rsidR="00066D7A" w:rsidRPr="0042201B">
        <w:rPr>
          <w:rFonts w:eastAsia="Times New Roman" w:cs="Times New Roman"/>
          <w:sz w:val="24"/>
          <w:szCs w:val="24"/>
          <w:lang w:eastAsia="en-AU"/>
        </w:rPr>
        <w:t>make nece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>ssary changes to the curriculum and /or</w:t>
      </w:r>
      <w:r w:rsidR="00066D7A" w:rsidRPr="0042201B">
        <w:rPr>
          <w:rFonts w:eastAsia="Times New Roman" w:cs="Times New Roman"/>
          <w:sz w:val="24"/>
          <w:szCs w:val="24"/>
          <w:lang w:eastAsia="en-AU"/>
        </w:rPr>
        <w:t xml:space="preserve"> develop </w:t>
      </w:r>
      <w:r w:rsidR="001709A8" w:rsidRPr="0042201B">
        <w:rPr>
          <w:rFonts w:eastAsia="Times New Roman" w:cs="Times New Roman"/>
          <w:sz w:val="24"/>
          <w:szCs w:val="24"/>
          <w:lang w:eastAsia="en-AU"/>
        </w:rPr>
        <w:t>appropriate modules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1709A8" w:rsidRPr="0042201B">
        <w:rPr>
          <w:rFonts w:eastAsia="Times New Roman" w:cs="Times New Roman"/>
          <w:sz w:val="24"/>
          <w:szCs w:val="24"/>
          <w:lang w:eastAsia="en-AU"/>
        </w:rPr>
        <w:t>and train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 xml:space="preserve"> teachers </w:t>
      </w:r>
      <w:r w:rsidR="001709A8">
        <w:rPr>
          <w:rFonts w:eastAsia="Times New Roman" w:cs="Times New Roman"/>
          <w:sz w:val="24"/>
          <w:szCs w:val="24"/>
          <w:lang w:eastAsia="en-AU"/>
        </w:rPr>
        <w:t xml:space="preserve">at </w:t>
      </w:r>
      <w:r w:rsidR="00AA5F06">
        <w:rPr>
          <w:rFonts w:eastAsia="Times New Roman" w:cs="Times New Roman"/>
          <w:sz w:val="24"/>
          <w:szCs w:val="24"/>
          <w:lang w:eastAsia="en-AU"/>
        </w:rPr>
        <w:t xml:space="preserve">the </w:t>
      </w:r>
      <w:r w:rsidR="00AA5F06" w:rsidRPr="0042201B">
        <w:rPr>
          <w:rFonts w:eastAsia="Times New Roman" w:cs="Times New Roman"/>
          <w:sz w:val="24"/>
          <w:szCs w:val="24"/>
          <w:lang w:eastAsia="en-AU"/>
        </w:rPr>
        <w:t>College</w:t>
      </w:r>
      <w:r w:rsidR="00BD7732" w:rsidRPr="0042201B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 xml:space="preserve">in the use of newly curriculum/modules.   </w:t>
      </w:r>
      <w:r w:rsidR="00377502" w:rsidRPr="0042201B">
        <w:rPr>
          <w:rFonts w:cs="Times New Roman"/>
          <w:sz w:val="24"/>
          <w:szCs w:val="24"/>
        </w:rPr>
        <w:t>The revised course/modules should include</w:t>
      </w:r>
      <w:r w:rsidR="001709A8">
        <w:rPr>
          <w:rFonts w:cs="Times New Roman"/>
          <w:sz w:val="24"/>
          <w:szCs w:val="24"/>
        </w:rPr>
        <w:t>,</w:t>
      </w:r>
      <w:r w:rsidR="00377502" w:rsidRPr="0042201B">
        <w:rPr>
          <w:rFonts w:cs="Times New Roman"/>
          <w:sz w:val="24"/>
          <w:szCs w:val="24"/>
        </w:rPr>
        <w:t xml:space="preserve"> but not limited to </w:t>
      </w:r>
      <w:r w:rsidR="00797F80" w:rsidRPr="0042201B">
        <w:rPr>
          <w:rFonts w:cs="Times New Roman"/>
          <w:sz w:val="24"/>
          <w:szCs w:val="24"/>
        </w:rPr>
        <w:t xml:space="preserve">climate change and its impact on </w:t>
      </w:r>
      <w:r w:rsidR="001709A8">
        <w:rPr>
          <w:rFonts w:cs="Times New Roman"/>
          <w:sz w:val="24"/>
          <w:szCs w:val="24"/>
        </w:rPr>
        <w:t xml:space="preserve">the </w:t>
      </w:r>
      <w:r w:rsidR="00797F80" w:rsidRPr="0042201B">
        <w:rPr>
          <w:rFonts w:cs="Times New Roman"/>
          <w:sz w:val="24"/>
          <w:szCs w:val="24"/>
        </w:rPr>
        <w:t>fish</w:t>
      </w:r>
      <w:r w:rsidR="001709A8">
        <w:rPr>
          <w:rFonts w:cs="Times New Roman"/>
          <w:sz w:val="24"/>
          <w:szCs w:val="24"/>
        </w:rPr>
        <w:t>eries</w:t>
      </w:r>
      <w:r w:rsidR="00797F80" w:rsidRPr="0042201B">
        <w:rPr>
          <w:rFonts w:cs="Times New Roman"/>
          <w:sz w:val="24"/>
          <w:szCs w:val="24"/>
        </w:rPr>
        <w:t xml:space="preserve"> sector</w:t>
      </w:r>
      <w:r w:rsidR="00AA5F06">
        <w:rPr>
          <w:rFonts w:cs="Times New Roman"/>
          <w:sz w:val="24"/>
          <w:szCs w:val="24"/>
        </w:rPr>
        <w:t>;</w:t>
      </w:r>
      <w:r w:rsidR="00AA5F06" w:rsidRPr="0042201B">
        <w:rPr>
          <w:rFonts w:cs="Times New Roman"/>
          <w:sz w:val="24"/>
          <w:szCs w:val="24"/>
        </w:rPr>
        <w:t xml:space="preserve"> climate</w:t>
      </w:r>
      <w:r w:rsidR="00797F80" w:rsidRPr="0042201B">
        <w:rPr>
          <w:rFonts w:cs="Times New Roman"/>
          <w:sz w:val="24"/>
          <w:szCs w:val="24"/>
        </w:rPr>
        <w:t xml:space="preserve"> change and weather hazards affecting safety at the lake</w:t>
      </w:r>
      <w:r w:rsidR="00AA5F06">
        <w:rPr>
          <w:rFonts w:cs="Times New Roman"/>
          <w:sz w:val="24"/>
          <w:szCs w:val="24"/>
        </w:rPr>
        <w:t>;</w:t>
      </w:r>
      <w:r w:rsidR="00AA5F06" w:rsidRPr="0042201B">
        <w:rPr>
          <w:rFonts w:cs="Times New Roman"/>
          <w:sz w:val="24"/>
          <w:szCs w:val="24"/>
        </w:rPr>
        <w:t xml:space="preserve"> factors</w:t>
      </w:r>
      <w:r w:rsidR="00377502" w:rsidRPr="0042201B">
        <w:rPr>
          <w:rFonts w:cs="Times New Roman"/>
          <w:sz w:val="24"/>
          <w:szCs w:val="24"/>
        </w:rPr>
        <w:t xml:space="preserve"> affecting small-scale fishers adaptation towards the impacts of </w:t>
      </w:r>
      <w:r w:rsidR="00377502" w:rsidRPr="0042201B">
        <w:rPr>
          <w:rFonts w:cs="Times New Roman"/>
          <w:sz w:val="24"/>
          <w:szCs w:val="24"/>
        </w:rPr>
        <w:lastRenderedPageBreak/>
        <w:t>climate change</w:t>
      </w:r>
      <w:r w:rsidR="001709A8">
        <w:rPr>
          <w:rFonts w:cs="Times New Roman"/>
          <w:sz w:val="24"/>
          <w:szCs w:val="24"/>
        </w:rPr>
        <w:t>;</w:t>
      </w:r>
      <w:r w:rsidR="00377502" w:rsidRPr="0042201B">
        <w:rPr>
          <w:rFonts w:cs="Times New Roman"/>
          <w:sz w:val="24"/>
          <w:szCs w:val="24"/>
        </w:rPr>
        <w:t xml:space="preserve"> climate change vulnerability</w:t>
      </w:r>
      <w:r w:rsidR="001709A8">
        <w:rPr>
          <w:rFonts w:cs="Times New Roman"/>
          <w:sz w:val="24"/>
          <w:szCs w:val="24"/>
        </w:rPr>
        <w:t>;</w:t>
      </w:r>
      <w:r w:rsidR="00377502" w:rsidRPr="0042201B">
        <w:rPr>
          <w:rFonts w:cs="Times New Roman"/>
          <w:sz w:val="24"/>
          <w:szCs w:val="24"/>
        </w:rPr>
        <w:t xml:space="preserve"> adaptation and resilience</w:t>
      </w:r>
      <w:r w:rsidR="001709A8">
        <w:rPr>
          <w:rFonts w:cs="Times New Roman"/>
          <w:sz w:val="24"/>
          <w:szCs w:val="24"/>
        </w:rPr>
        <w:t>;</w:t>
      </w:r>
      <w:r w:rsidR="00377502" w:rsidRPr="0042201B">
        <w:rPr>
          <w:rFonts w:cs="Times New Roman"/>
          <w:sz w:val="24"/>
          <w:szCs w:val="24"/>
        </w:rPr>
        <w:t xml:space="preserve"> enhancing adaptive capacities of </w:t>
      </w:r>
      <w:r w:rsidR="00797F80" w:rsidRPr="0042201B">
        <w:rPr>
          <w:rFonts w:cs="Times New Roman"/>
          <w:sz w:val="24"/>
          <w:szCs w:val="24"/>
        </w:rPr>
        <w:t xml:space="preserve">fishing </w:t>
      </w:r>
      <w:r w:rsidR="00377502" w:rsidRPr="0042201B">
        <w:rPr>
          <w:rFonts w:cs="Times New Roman"/>
          <w:sz w:val="24"/>
          <w:szCs w:val="24"/>
        </w:rPr>
        <w:t>communities</w:t>
      </w:r>
      <w:r w:rsidR="001709A8">
        <w:rPr>
          <w:rFonts w:cs="Times New Roman"/>
          <w:sz w:val="24"/>
          <w:szCs w:val="24"/>
        </w:rPr>
        <w:t>;</w:t>
      </w:r>
      <w:r w:rsidR="00377502" w:rsidRPr="0042201B">
        <w:rPr>
          <w:rFonts w:cs="Times New Roman"/>
          <w:sz w:val="24"/>
          <w:szCs w:val="24"/>
        </w:rPr>
        <w:t xml:space="preserve"> barriers to adaptation</w:t>
      </w:r>
      <w:r w:rsidR="001709A8">
        <w:rPr>
          <w:rFonts w:cs="Times New Roman"/>
          <w:sz w:val="24"/>
          <w:szCs w:val="24"/>
        </w:rPr>
        <w:t>; and</w:t>
      </w:r>
      <w:r w:rsidR="00377502" w:rsidRPr="0042201B">
        <w:rPr>
          <w:rFonts w:cs="Times New Roman"/>
          <w:sz w:val="24"/>
          <w:szCs w:val="24"/>
        </w:rPr>
        <w:t xml:space="preserve"> moving from policy to action. </w:t>
      </w:r>
    </w:p>
    <w:p w14:paraId="3CDDBF56" w14:textId="0BCB376B" w:rsidR="00797F80" w:rsidRPr="0042201B" w:rsidRDefault="00797F80" w:rsidP="0042201B">
      <w:p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>Consultations should involve relevant institution</w:t>
      </w:r>
      <w:r w:rsidR="001709A8">
        <w:rPr>
          <w:rFonts w:cs="Times New Roman"/>
          <w:sz w:val="24"/>
          <w:szCs w:val="24"/>
        </w:rPr>
        <w:t>s</w:t>
      </w:r>
      <w:r w:rsidRPr="0042201B">
        <w:rPr>
          <w:rFonts w:cs="Times New Roman"/>
          <w:sz w:val="24"/>
          <w:szCs w:val="24"/>
        </w:rPr>
        <w:t xml:space="preserve"> including the following; </w:t>
      </w:r>
    </w:p>
    <w:p w14:paraId="22022448" w14:textId="77777777" w:rsidR="00797F80" w:rsidRPr="0042201B" w:rsidRDefault="00797F80" w:rsidP="0042201B">
      <w:pPr>
        <w:pStyle w:val="ListParagraph"/>
        <w:numPr>
          <w:ilvl w:val="0"/>
          <w:numId w:val="1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>Department of Climate Change and Metrological Services</w:t>
      </w:r>
    </w:p>
    <w:p w14:paraId="4736900F" w14:textId="77777777" w:rsidR="00797F80" w:rsidRPr="0042201B" w:rsidRDefault="00797F80" w:rsidP="0042201B">
      <w:pPr>
        <w:pStyle w:val="ListParagraph"/>
        <w:numPr>
          <w:ilvl w:val="0"/>
          <w:numId w:val="1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>Department of Environmental Affairs</w:t>
      </w:r>
    </w:p>
    <w:p w14:paraId="1341683E" w14:textId="77777777" w:rsidR="00797F80" w:rsidRPr="0042201B" w:rsidRDefault="00797F80" w:rsidP="0042201B">
      <w:pPr>
        <w:pStyle w:val="ListParagraph"/>
        <w:numPr>
          <w:ilvl w:val="0"/>
          <w:numId w:val="1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>Ministry of Agriculture and Food Security</w:t>
      </w:r>
    </w:p>
    <w:p w14:paraId="4F48CF5D" w14:textId="77777777" w:rsidR="00797F80" w:rsidRPr="0042201B" w:rsidRDefault="00797F80" w:rsidP="0042201B">
      <w:pPr>
        <w:pStyle w:val="ListParagraph"/>
        <w:numPr>
          <w:ilvl w:val="0"/>
          <w:numId w:val="1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>Department of Water Resources</w:t>
      </w:r>
    </w:p>
    <w:p w14:paraId="2311EE50" w14:textId="77777777" w:rsidR="00797F80" w:rsidRPr="0042201B" w:rsidRDefault="00797F80" w:rsidP="0042201B">
      <w:pPr>
        <w:pStyle w:val="ListParagraph"/>
        <w:numPr>
          <w:ilvl w:val="0"/>
          <w:numId w:val="1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>LUANAR (Aquaculture and Fisheries Department)</w:t>
      </w:r>
    </w:p>
    <w:p w14:paraId="01F0318F" w14:textId="77777777" w:rsidR="00797F80" w:rsidRPr="0042201B" w:rsidRDefault="00797F80" w:rsidP="0042201B">
      <w:pPr>
        <w:pStyle w:val="ListParagraph"/>
        <w:numPr>
          <w:ilvl w:val="0"/>
          <w:numId w:val="1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>MZUNI (Departments of Fisheries, Forestry, Water)</w:t>
      </w:r>
    </w:p>
    <w:p w14:paraId="7B016BB9" w14:textId="008E8A1A" w:rsidR="00377502" w:rsidRPr="0042201B" w:rsidRDefault="00377502" w:rsidP="0042201B">
      <w:pPr>
        <w:spacing w:afterLines="160" w:after="384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42201B">
        <w:rPr>
          <w:rFonts w:eastAsia="Times New Roman" w:cs="Times New Roman"/>
          <w:sz w:val="24"/>
          <w:szCs w:val="24"/>
          <w:lang w:eastAsia="en-AU"/>
        </w:rPr>
        <w:t xml:space="preserve">The selected firm is expected to; </w:t>
      </w:r>
    </w:p>
    <w:p w14:paraId="32C75E9E" w14:textId="345EF6C3" w:rsidR="00377502" w:rsidRPr="0042201B" w:rsidRDefault="00E776C8" w:rsidP="0042201B">
      <w:pPr>
        <w:pStyle w:val="ListParagraph"/>
        <w:numPr>
          <w:ilvl w:val="0"/>
          <w:numId w:val="31"/>
        </w:numPr>
        <w:spacing w:afterLines="160" w:after="384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jointly  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 xml:space="preserve">with </w:t>
      </w:r>
      <w:proofErr w:type="spellStart"/>
      <w:r w:rsidR="00377502" w:rsidRPr="0042201B">
        <w:rPr>
          <w:rFonts w:eastAsia="Times New Roman" w:cs="Times New Roman"/>
          <w:sz w:val="24"/>
          <w:szCs w:val="24"/>
          <w:lang w:eastAsia="en-AU"/>
        </w:rPr>
        <w:t>DoF</w:t>
      </w:r>
      <w:proofErr w:type="spellEnd"/>
      <w:r w:rsidR="00377502" w:rsidRPr="0042201B">
        <w:rPr>
          <w:rFonts w:eastAsia="Times New Roman" w:cs="Times New Roman"/>
          <w:sz w:val="24"/>
          <w:szCs w:val="24"/>
          <w:lang w:eastAsia="en-AU"/>
        </w:rPr>
        <w:t xml:space="preserve"> and Malawi College of Fisheries and other relevant stakeholders agree on the scope, criteria and methodology for the desk review of diploma curriculum reform;</w:t>
      </w:r>
    </w:p>
    <w:p w14:paraId="2585A1DA" w14:textId="3A2D5F4C" w:rsidR="00377502" w:rsidRDefault="00BD7732" w:rsidP="0042201B">
      <w:pPr>
        <w:pStyle w:val="ListParagraph"/>
        <w:numPr>
          <w:ilvl w:val="0"/>
          <w:numId w:val="31"/>
        </w:numPr>
        <w:spacing w:afterLines="160" w:after="384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In consultations with </w:t>
      </w:r>
      <w:proofErr w:type="spellStart"/>
      <w:r>
        <w:rPr>
          <w:rFonts w:eastAsia="Times New Roman" w:cs="Times New Roman"/>
          <w:sz w:val="24"/>
          <w:szCs w:val="24"/>
          <w:lang w:eastAsia="en-AU"/>
        </w:rPr>
        <w:t>DoF</w:t>
      </w:r>
      <w:proofErr w:type="spellEnd"/>
      <w:r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E776C8">
        <w:rPr>
          <w:rFonts w:eastAsia="Times New Roman" w:cs="Times New Roman"/>
          <w:sz w:val="24"/>
          <w:szCs w:val="24"/>
          <w:lang w:eastAsia="en-AU"/>
        </w:rPr>
        <w:t>f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>orm and lead a technical working group</w:t>
      </w:r>
      <w:r>
        <w:rPr>
          <w:rFonts w:eastAsia="Times New Roman" w:cs="Times New Roman"/>
          <w:sz w:val="24"/>
          <w:szCs w:val="24"/>
          <w:lang w:eastAsia="en-AU"/>
        </w:rPr>
        <w:t xml:space="preserve"> (TWG) 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 xml:space="preserve"> with appropriate representation from relevant stakeholders to ensure ownership and participation in the process;</w:t>
      </w:r>
    </w:p>
    <w:p w14:paraId="4ADE4645" w14:textId="6D0185F8" w:rsidR="00BD7732" w:rsidRPr="0042201B" w:rsidRDefault="00A414C0" w:rsidP="0042201B">
      <w:pPr>
        <w:pStyle w:val="ListParagraph"/>
        <w:numPr>
          <w:ilvl w:val="0"/>
          <w:numId w:val="31"/>
        </w:numPr>
        <w:spacing w:afterLines="160" w:after="384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In consultations with </w:t>
      </w:r>
      <w:proofErr w:type="spellStart"/>
      <w:r>
        <w:rPr>
          <w:rFonts w:eastAsia="Times New Roman" w:cs="Times New Roman"/>
          <w:sz w:val="24"/>
          <w:szCs w:val="24"/>
          <w:lang w:eastAsia="en-AU"/>
        </w:rPr>
        <w:t>DoF</w:t>
      </w:r>
      <w:proofErr w:type="spellEnd"/>
      <w:r>
        <w:rPr>
          <w:rFonts w:eastAsia="Times New Roman" w:cs="Times New Roman"/>
          <w:sz w:val="24"/>
          <w:szCs w:val="24"/>
          <w:lang w:eastAsia="en-AU"/>
        </w:rPr>
        <w:t xml:space="preserve"> f</w:t>
      </w:r>
      <w:r w:rsidR="00BD7732">
        <w:rPr>
          <w:rFonts w:eastAsia="Times New Roman" w:cs="Times New Roman"/>
          <w:sz w:val="24"/>
          <w:szCs w:val="24"/>
          <w:lang w:eastAsia="en-AU"/>
        </w:rPr>
        <w:t xml:space="preserve">acilitate the development Terms of References </w:t>
      </w:r>
      <w:r w:rsidR="00AA5F06">
        <w:rPr>
          <w:rFonts w:eastAsia="Times New Roman" w:cs="Times New Roman"/>
          <w:sz w:val="24"/>
          <w:szCs w:val="24"/>
          <w:lang w:eastAsia="en-AU"/>
        </w:rPr>
        <w:t>(</w:t>
      </w:r>
      <w:proofErr w:type="spellStart"/>
      <w:r w:rsidR="00AA5F06">
        <w:rPr>
          <w:rFonts w:eastAsia="Times New Roman" w:cs="Times New Roman"/>
          <w:sz w:val="24"/>
          <w:szCs w:val="24"/>
          <w:lang w:eastAsia="en-AU"/>
        </w:rPr>
        <w:t>ToR</w:t>
      </w:r>
      <w:proofErr w:type="spellEnd"/>
      <w:r w:rsidR="00AA5F06">
        <w:rPr>
          <w:rFonts w:eastAsia="Times New Roman" w:cs="Times New Roman"/>
          <w:sz w:val="24"/>
          <w:szCs w:val="24"/>
          <w:lang w:eastAsia="en-AU"/>
        </w:rPr>
        <w:t xml:space="preserve">) </w:t>
      </w:r>
      <w:r>
        <w:rPr>
          <w:rFonts w:eastAsia="Times New Roman" w:cs="Times New Roman"/>
          <w:sz w:val="24"/>
          <w:szCs w:val="24"/>
          <w:lang w:eastAsia="en-AU"/>
        </w:rPr>
        <w:t xml:space="preserve">and work plan </w:t>
      </w:r>
      <w:r w:rsidR="00BD7732">
        <w:rPr>
          <w:rFonts w:eastAsia="Times New Roman" w:cs="Times New Roman"/>
          <w:sz w:val="24"/>
          <w:szCs w:val="24"/>
          <w:lang w:eastAsia="en-AU"/>
        </w:rPr>
        <w:t>for  the TWG</w:t>
      </w:r>
      <w:r>
        <w:rPr>
          <w:rFonts w:eastAsia="Times New Roman" w:cs="Times New Roman"/>
          <w:sz w:val="24"/>
          <w:szCs w:val="24"/>
          <w:lang w:eastAsia="en-AU"/>
        </w:rPr>
        <w:t xml:space="preserve">; </w:t>
      </w:r>
    </w:p>
    <w:p w14:paraId="129EE27E" w14:textId="2E0AD5B0" w:rsidR="00377502" w:rsidRPr="0042201B" w:rsidRDefault="00A414C0" w:rsidP="0042201B">
      <w:pPr>
        <w:pStyle w:val="ListParagraph"/>
        <w:numPr>
          <w:ilvl w:val="0"/>
          <w:numId w:val="31"/>
        </w:numPr>
        <w:spacing w:afterLines="160" w:after="384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Review the diploma course with 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 xml:space="preserve"> </w:t>
      </w:r>
      <w:r>
        <w:rPr>
          <w:rFonts w:eastAsia="Times New Roman" w:cs="Times New Roman"/>
          <w:sz w:val="24"/>
          <w:szCs w:val="24"/>
          <w:lang w:eastAsia="en-AU"/>
        </w:rPr>
        <w:t>the TWG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>;</w:t>
      </w:r>
    </w:p>
    <w:p w14:paraId="7463BB62" w14:textId="4E6573BD" w:rsidR="00377502" w:rsidRPr="0042201B" w:rsidRDefault="00E776C8" w:rsidP="0042201B">
      <w:pPr>
        <w:pStyle w:val="ListParagraph"/>
        <w:numPr>
          <w:ilvl w:val="0"/>
          <w:numId w:val="31"/>
        </w:numPr>
        <w:spacing w:afterLines="160" w:after="384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d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 xml:space="preserve">evelop a set </w:t>
      </w:r>
      <w:r>
        <w:rPr>
          <w:rFonts w:eastAsia="Times New Roman" w:cs="Times New Roman"/>
          <w:sz w:val="24"/>
          <w:szCs w:val="24"/>
          <w:lang w:eastAsia="en-AU"/>
        </w:rPr>
        <w:t xml:space="preserve">of 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 xml:space="preserve">curriculum/modules on climate change and safety </w:t>
      </w:r>
      <w:r w:rsidR="00A414C0">
        <w:rPr>
          <w:rFonts w:eastAsia="Times New Roman" w:cs="Times New Roman"/>
          <w:sz w:val="24"/>
          <w:szCs w:val="24"/>
          <w:lang w:eastAsia="en-AU"/>
        </w:rPr>
        <w:t xml:space="preserve">education </w:t>
      </w:r>
      <w:r w:rsidR="00A414C0" w:rsidRPr="0042201B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>that are inclusive, innovative and  gender sensitive;</w:t>
      </w:r>
    </w:p>
    <w:p w14:paraId="3118A6F9" w14:textId="2515FB5E" w:rsidR="00377502" w:rsidRPr="0042201B" w:rsidRDefault="00E776C8" w:rsidP="0042201B">
      <w:pPr>
        <w:pStyle w:val="ListParagraph"/>
        <w:numPr>
          <w:ilvl w:val="0"/>
          <w:numId w:val="31"/>
        </w:numPr>
        <w:spacing w:afterLines="160" w:after="384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e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 xml:space="preserve">nsure participation of relevant stakeholders </w:t>
      </w:r>
      <w:r w:rsidR="00A414C0">
        <w:rPr>
          <w:rFonts w:eastAsia="Times New Roman" w:cs="Times New Roman"/>
          <w:sz w:val="24"/>
          <w:szCs w:val="24"/>
          <w:lang w:eastAsia="en-AU"/>
        </w:rPr>
        <w:t xml:space="preserve">(including community consultation)  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>in the process of development of climate change and safety education related standards and topics through consultations  and consolidate their inputs in the revised curricula/module;</w:t>
      </w:r>
    </w:p>
    <w:p w14:paraId="051468B4" w14:textId="0364FF0A" w:rsidR="00377502" w:rsidRPr="0042201B" w:rsidRDefault="00377502" w:rsidP="0042201B">
      <w:pPr>
        <w:pStyle w:val="ListParagraph"/>
        <w:numPr>
          <w:ilvl w:val="0"/>
          <w:numId w:val="31"/>
        </w:numPr>
        <w:spacing w:afterLines="160" w:after="384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42201B">
        <w:rPr>
          <w:rFonts w:eastAsia="Times New Roman" w:cs="Times New Roman"/>
          <w:sz w:val="24"/>
          <w:szCs w:val="24"/>
          <w:lang w:eastAsia="en-AU"/>
        </w:rPr>
        <w:t>revise the recommendations and comments made submit the final package of the revised curriculum/</w:t>
      </w:r>
      <w:r w:rsidR="00E776C8" w:rsidRPr="0042201B">
        <w:rPr>
          <w:rFonts w:eastAsia="Times New Roman" w:cs="Times New Roman"/>
          <w:sz w:val="24"/>
          <w:szCs w:val="24"/>
          <w:lang w:eastAsia="en-AU"/>
        </w:rPr>
        <w:t>modules with</w:t>
      </w:r>
      <w:r w:rsidRPr="0042201B">
        <w:rPr>
          <w:rFonts w:eastAsia="Times New Roman" w:cs="Times New Roman"/>
          <w:sz w:val="24"/>
          <w:szCs w:val="24"/>
          <w:lang w:eastAsia="en-AU"/>
        </w:rPr>
        <w:t xml:space="preserve"> climate change and safety </w:t>
      </w:r>
      <w:r w:rsidR="004010EB">
        <w:rPr>
          <w:rFonts w:eastAsia="Times New Roman" w:cs="Times New Roman"/>
          <w:sz w:val="24"/>
          <w:szCs w:val="24"/>
          <w:lang w:eastAsia="en-AU"/>
        </w:rPr>
        <w:t xml:space="preserve">education  </w:t>
      </w:r>
      <w:r w:rsidR="004010EB" w:rsidRPr="0042201B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Pr="0042201B">
        <w:rPr>
          <w:rFonts w:eastAsia="Times New Roman" w:cs="Times New Roman"/>
          <w:sz w:val="24"/>
          <w:szCs w:val="24"/>
          <w:lang w:eastAsia="en-AU"/>
        </w:rPr>
        <w:t xml:space="preserve">to </w:t>
      </w:r>
      <w:r w:rsidR="00E776C8">
        <w:rPr>
          <w:rFonts w:eastAsia="Times New Roman" w:cs="Times New Roman"/>
          <w:sz w:val="24"/>
          <w:szCs w:val="24"/>
          <w:lang w:eastAsia="en-AU"/>
        </w:rPr>
        <w:t xml:space="preserve">Department of Fisheries </w:t>
      </w:r>
      <w:r w:rsidRPr="0042201B">
        <w:rPr>
          <w:rFonts w:eastAsia="Times New Roman" w:cs="Times New Roman"/>
          <w:sz w:val="24"/>
          <w:szCs w:val="24"/>
          <w:lang w:eastAsia="en-AU"/>
        </w:rPr>
        <w:t xml:space="preserve">and Malawi College of </w:t>
      </w:r>
      <w:r w:rsidR="00E776C8" w:rsidRPr="0042201B">
        <w:rPr>
          <w:rFonts w:eastAsia="Times New Roman" w:cs="Times New Roman"/>
          <w:sz w:val="24"/>
          <w:szCs w:val="24"/>
          <w:lang w:eastAsia="en-AU"/>
        </w:rPr>
        <w:t>Fisheries</w:t>
      </w:r>
      <w:r w:rsidR="00E776C8">
        <w:rPr>
          <w:rFonts w:eastAsia="Times New Roman" w:cs="Times New Roman"/>
          <w:sz w:val="24"/>
          <w:szCs w:val="24"/>
          <w:lang w:eastAsia="en-AU"/>
        </w:rPr>
        <w:t>; and</w:t>
      </w:r>
    </w:p>
    <w:p w14:paraId="744F7CF0" w14:textId="1E436D86" w:rsidR="00797F80" w:rsidRDefault="00AA5F06" w:rsidP="0042201B">
      <w:pPr>
        <w:pStyle w:val="ListParagraph"/>
        <w:numPr>
          <w:ilvl w:val="0"/>
          <w:numId w:val="31"/>
        </w:numPr>
        <w:spacing w:afterLines="160" w:after="384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train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 xml:space="preserve"> the </w:t>
      </w:r>
      <w:r w:rsidR="00E776C8" w:rsidRPr="0042201B">
        <w:rPr>
          <w:rFonts w:eastAsia="Times New Roman" w:cs="Times New Roman"/>
          <w:sz w:val="24"/>
          <w:szCs w:val="24"/>
          <w:lang w:eastAsia="en-AU"/>
        </w:rPr>
        <w:t xml:space="preserve">Malawi Fishing College 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 xml:space="preserve">teachers </w:t>
      </w:r>
      <w:r w:rsidR="00E776C8">
        <w:rPr>
          <w:rFonts w:eastAsia="Times New Roman" w:cs="Times New Roman"/>
          <w:sz w:val="24"/>
          <w:szCs w:val="24"/>
          <w:lang w:eastAsia="en-AU"/>
        </w:rPr>
        <w:t>o</w:t>
      </w:r>
      <w:r w:rsidR="00E776C8" w:rsidRPr="0042201B">
        <w:rPr>
          <w:rFonts w:eastAsia="Times New Roman" w:cs="Times New Roman"/>
          <w:sz w:val="24"/>
          <w:szCs w:val="24"/>
          <w:lang w:eastAsia="en-AU"/>
        </w:rPr>
        <w:t xml:space="preserve">n </w:t>
      </w:r>
      <w:r w:rsidR="00377502" w:rsidRPr="0042201B">
        <w:rPr>
          <w:rFonts w:eastAsia="Times New Roman" w:cs="Times New Roman"/>
          <w:sz w:val="24"/>
          <w:szCs w:val="24"/>
          <w:lang w:eastAsia="en-AU"/>
        </w:rPr>
        <w:t>the revised curriculum/modules</w:t>
      </w:r>
      <w:r w:rsidR="00E776C8">
        <w:rPr>
          <w:rFonts w:eastAsia="Times New Roman" w:cs="Times New Roman"/>
          <w:sz w:val="24"/>
          <w:szCs w:val="24"/>
          <w:lang w:eastAsia="en-AU"/>
        </w:rPr>
        <w:t>.</w:t>
      </w:r>
    </w:p>
    <w:p w14:paraId="586B3513" w14:textId="2D6706AB" w:rsidR="00D91AB0" w:rsidRDefault="00D91AB0" w:rsidP="00AA5F06">
      <w:pPr>
        <w:spacing w:after="0" w:line="240" w:lineRule="auto"/>
        <w:rPr>
          <w:rFonts w:eastAsia="Times New Roman" w:cs="Times New Roman"/>
          <w:sz w:val="24"/>
          <w:szCs w:val="24"/>
          <w:lang w:val="en-US" w:eastAsia="en-AU"/>
        </w:rPr>
      </w:pPr>
      <w:r w:rsidRPr="00D91AB0">
        <w:rPr>
          <w:rFonts w:eastAsia="Times New Roman" w:cs="Times New Roman"/>
          <w:sz w:val="24"/>
          <w:szCs w:val="24"/>
          <w:lang w:val="en-US" w:eastAsia="en-AU"/>
        </w:rPr>
        <w:t xml:space="preserve">The </w:t>
      </w:r>
      <w:r w:rsidR="004010EB">
        <w:rPr>
          <w:rFonts w:eastAsia="Times New Roman" w:cs="Times New Roman"/>
          <w:sz w:val="24"/>
          <w:szCs w:val="24"/>
          <w:lang w:val="en-US" w:eastAsia="en-AU"/>
        </w:rPr>
        <w:t xml:space="preserve">selected </w:t>
      </w:r>
      <w:r>
        <w:rPr>
          <w:rFonts w:eastAsia="Times New Roman" w:cs="Times New Roman"/>
          <w:sz w:val="24"/>
          <w:szCs w:val="24"/>
          <w:lang w:val="en-US" w:eastAsia="en-AU"/>
        </w:rPr>
        <w:t xml:space="preserve">firm </w:t>
      </w:r>
      <w:r w:rsidR="00AA5F06">
        <w:rPr>
          <w:rFonts w:eastAsia="Times New Roman" w:cs="Times New Roman"/>
          <w:sz w:val="24"/>
          <w:szCs w:val="24"/>
          <w:lang w:val="en-US" w:eastAsia="en-AU"/>
        </w:rPr>
        <w:t xml:space="preserve">shall </w:t>
      </w:r>
      <w:r w:rsidR="00AA5F06" w:rsidRPr="00D91AB0">
        <w:rPr>
          <w:rFonts w:eastAsia="Times New Roman" w:cs="Times New Roman"/>
          <w:sz w:val="24"/>
          <w:szCs w:val="24"/>
          <w:lang w:val="en-US" w:eastAsia="en-AU"/>
        </w:rPr>
        <w:t>come</w:t>
      </w:r>
      <w:r w:rsidRPr="00D91AB0">
        <w:rPr>
          <w:rFonts w:eastAsia="Times New Roman" w:cs="Times New Roman"/>
          <w:sz w:val="24"/>
          <w:szCs w:val="24"/>
          <w:lang w:val="en-US" w:eastAsia="en-AU"/>
        </w:rPr>
        <w:t xml:space="preserve"> up with a detailed methodology </w:t>
      </w:r>
      <w:r w:rsidR="00AA5F06">
        <w:rPr>
          <w:rFonts w:eastAsia="Times New Roman" w:cs="Times New Roman"/>
          <w:sz w:val="24"/>
          <w:szCs w:val="24"/>
          <w:lang w:val="en-US" w:eastAsia="en-AU"/>
        </w:rPr>
        <w:t xml:space="preserve">that </w:t>
      </w:r>
      <w:r w:rsidR="00AA5F06" w:rsidRPr="00D91AB0">
        <w:rPr>
          <w:rFonts w:eastAsia="Times New Roman" w:cs="Times New Roman"/>
          <w:sz w:val="24"/>
          <w:szCs w:val="24"/>
          <w:lang w:val="en-US" w:eastAsia="en-AU"/>
        </w:rPr>
        <w:t>should</w:t>
      </w:r>
      <w:r w:rsidRPr="00D91AB0">
        <w:rPr>
          <w:rFonts w:eastAsia="Times New Roman" w:cs="Times New Roman"/>
          <w:sz w:val="24"/>
          <w:szCs w:val="24"/>
          <w:lang w:val="en-US" w:eastAsia="en-AU"/>
        </w:rPr>
        <w:t>, at a minimum</w:t>
      </w:r>
      <w:r w:rsidR="004010EB">
        <w:rPr>
          <w:rFonts w:eastAsia="Times New Roman" w:cs="Times New Roman"/>
          <w:sz w:val="24"/>
          <w:szCs w:val="24"/>
          <w:lang w:val="en-US" w:eastAsia="en-AU"/>
        </w:rPr>
        <w:t xml:space="preserve"> propose; </w:t>
      </w:r>
    </w:p>
    <w:p w14:paraId="6B082726" w14:textId="77777777" w:rsidR="00AA5F06" w:rsidRDefault="00AA5F06" w:rsidP="00AA5F06">
      <w:pPr>
        <w:spacing w:after="0" w:line="240" w:lineRule="auto"/>
        <w:rPr>
          <w:rFonts w:eastAsia="Times New Roman" w:cs="Times New Roman"/>
          <w:sz w:val="24"/>
          <w:szCs w:val="24"/>
          <w:lang w:val="en-US" w:eastAsia="en-AU"/>
        </w:rPr>
      </w:pPr>
    </w:p>
    <w:p w14:paraId="361C07AA" w14:textId="03CE4052" w:rsidR="000C678C" w:rsidRPr="000C678C" w:rsidRDefault="00AA5F06" w:rsidP="00AA5F06">
      <w:pPr>
        <w:numPr>
          <w:ilvl w:val="1"/>
          <w:numId w:val="36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AU"/>
        </w:rPr>
      </w:pPr>
      <w:r>
        <w:rPr>
          <w:rFonts w:eastAsia="Times New Roman" w:cs="Times New Roman"/>
          <w:sz w:val="24"/>
          <w:szCs w:val="24"/>
          <w:lang w:val="en-US" w:eastAsia="en-AU"/>
        </w:rPr>
        <w:t>The</w:t>
      </w:r>
      <w:r w:rsidR="000C678C" w:rsidRPr="000C678C">
        <w:rPr>
          <w:rFonts w:eastAsia="Times New Roman" w:cs="Times New Roman"/>
          <w:sz w:val="24"/>
          <w:szCs w:val="24"/>
          <w:lang w:val="en-US" w:eastAsia="en-AU"/>
        </w:rPr>
        <w:t xml:space="preserve"> criteria to be used for t</w:t>
      </w:r>
      <w:r w:rsidR="000C678C">
        <w:rPr>
          <w:rFonts w:eastAsia="Times New Roman" w:cs="Times New Roman"/>
          <w:sz w:val="24"/>
          <w:szCs w:val="24"/>
          <w:lang w:val="en-US" w:eastAsia="en-AU"/>
        </w:rPr>
        <w:t xml:space="preserve">he </w:t>
      </w:r>
      <w:r w:rsidR="004010EB">
        <w:rPr>
          <w:rFonts w:eastAsia="Times New Roman" w:cs="Times New Roman"/>
          <w:sz w:val="24"/>
          <w:szCs w:val="24"/>
          <w:lang w:val="en-US" w:eastAsia="en-AU"/>
        </w:rPr>
        <w:t xml:space="preserve">review of the existing curriculum and development of the proposed curriculum/module. </w:t>
      </w:r>
    </w:p>
    <w:p w14:paraId="7633E923" w14:textId="641690D2" w:rsidR="000C678C" w:rsidRDefault="00AA5F06" w:rsidP="00AA5F06">
      <w:pPr>
        <w:numPr>
          <w:ilvl w:val="1"/>
          <w:numId w:val="36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AU"/>
        </w:rPr>
      </w:pPr>
      <w:r>
        <w:rPr>
          <w:rFonts w:eastAsia="Times New Roman" w:cs="Times New Roman"/>
          <w:sz w:val="24"/>
          <w:szCs w:val="24"/>
          <w:lang w:val="en-US" w:eastAsia="en-AU"/>
        </w:rPr>
        <w:t>A</w:t>
      </w:r>
      <w:r w:rsidR="004010EB">
        <w:rPr>
          <w:rFonts w:eastAsia="Times New Roman" w:cs="Times New Roman"/>
          <w:sz w:val="24"/>
          <w:szCs w:val="24"/>
          <w:lang w:val="en-US" w:eastAsia="en-AU"/>
        </w:rPr>
        <w:t xml:space="preserve"> methodology </w:t>
      </w:r>
      <w:r>
        <w:rPr>
          <w:rFonts w:eastAsia="Times New Roman" w:cs="Times New Roman"/>
          <w:sz w:val="24"/>
          <w:szCs w:val="24"/>
          <w:lang w:val="en-US" w:eastAsia="en-AU"/>
        </w:rPr>
        <w:t xml:space="preserve">for </w:t>
      </w:r>
      <w:r w:rsidRPr="000C678C">
        <w:rPr>
          <w:rFonts w:eastAsia="Times New Roman" w:cs="Times New Roman"/>
          <w:sz w:val="24"/>
          <w:szCs w:val="24"/>
          <w:lang w:val="en-US" w:eastAsia="en-AU"/>
        </w:rPr>
        <w:t>consultations</w:t>
      </w:r>
      <w:r w:rsidR="000C678C" w:rsidRPr="000C678C">
        <w:rPr>
          <w:rFonts w:eastAsia="Times New Roman" w:cs="Times New Roman"/>
          <w:sz w:val="24"/>
          <w:szCs w:val="24"/>
          <w:lang w:val="en-US" w:eastAsia="en-AU"/>
        </w:rPr>
        <w:t xml:space="preserve"> with key stakeholders at national and local levels.</w:t>
      </w:r>
    </w:p>
    <w:p w14:paraId="4E887049" w14:textId="439EDA8C" w:rsidR="00D91AB0" w:rsidRPr="00AA5F06" w:rsidRDefault="00AA5F06" w:rsidP="00AA5F06">
      <w:pPr>
        <w:numPr>
          <w:ilvl w:val="1"/>
          <w:numId w:val="36"/>
        </w:num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val="en-US" w:eastAsia="en-AU"/>
        </w:rPr>
        <w:t xml:space="preserve">A data collection and analysis plan from various stakeholders including community members, beach village committees and other relevant organizations. </w:t>
      </w:r>
    </w:p>
    <w:p w14:paraId="3C217812" w14:textId="77777777" w:rsidR="00AA5F06" w:rsidRPr="00AA5F06" w:rsidRDefault="00AA5F06" w:rsidP="00AA5F06">
      <w:pPr>
        <w:spacing w:after="0" w:line="240" w:lineRule="auto"/>
        <w:ind w:left="502"/>
        <w:rPr>
          <w:rFonts w:eastAsia="Times New Roman" w:cs="Times New Roman"/>
          <w:sz w:val="24"/>
          <w:szCs w:val="24"/>
          <w:lang w:eastAsia="en-AU"/>
        </w:rPr>
      </w:pPr>
    </w:p>
    <w:p w14:paraId="47A29FEC" w14:textId="5DDC606E" w:rsidR="00797F80" w:rsidRPr="0042201B" w:rsidRDefault="00797F80" w:rsidP="0042201B">
      <w:pPr>
        <w:pStyle w:val="Heading5"/>
        <w:spacing w:before="0" w:afterLines="160" w:after="384" w:line="240" w:lineRule="auto"/>
        <w:ind w:left="450" w:hanging="425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2201B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D.</w:t>
      </w:r>
      <w:r w:rsidRPr="0042201B">
        <w:rPr>
          <w:rFonts w:asciiTheme="minorHAnsi" w:hAnsiTheme="minorHAnsi" w:cstheme="minorHAnsi"/>
          <w:b/>
          <w:color w:val="auto"/>
          <w:sz w:val="24"/>
          <w:szCs w:val="24"/>
        </w:rPr>
        <w:tab/>
        <w:t xml:space="preserve">Deliverables: </w:t>
      </w:r>
    </w:p>
    <w:p w14:paraId="7914AC57" w14:textId="77777777" w:rsidR="00797F80" w:rsidRPr="0042201B" w:rsidRDefault="00797F80" w:rsidP="0042201B">
      <w:pPr>
        <w:spacing w:afterLines="160" w:after="384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42201B">
        <w:rPr>
          <w:rFonts w:eastAsia="Times New Roman" w:cs="Times New Roman"/>
          <w:sz w:val="24"/>
          <w:szCs w:val="24"/>
          <w:lang w:eastAsia="en-AU"/>
        </w:rPr>
        <w:t>The contractor is expected to produce the following:</w:t>
      </w:r>
    </w:p>
    <w:p w14:paraId="29247B78" w14:textId="0AD3BEAF" w:rsidR="00797F80" w:rsidRPr="0042201B" w:rsidRDefault="00797F80" w:rsidP="0042201B">
      <w:pPr>
        <w:numPr>
          <w:ilvl w:val="0"/>
          <w:numId w:val="30"/>
        </w:numPr>
        <w:spacing w:afterLines="160" w:after="384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42201B">
        <w:rPr>
          <w:rFonts w:eastAsia="Times New Roman" w:cs="Times New Roman"/>
          <w:sz w:val="24"/>
          <w:szCs w:val="24"/>
          <w:lang w:eastAsia="en-AU"/>
        </w:rPr>
        <w:t>Inception report including a work plan for undertaking the assignment;</w:t>
      </w:r>
    </w:p>
    <w:p w14:paraId="289BE45D" w14:textId="667FC878" w:rsidR="00797F80" w:rsidRPr="0042201B" w:rsidRDefault="00797F80" w:rsidP="0042201B">
      <w:pPr>
        <w:numPr>
          <w:ilvl w:val="0"/>
          <w:numId w:val="30"/>
        </w:numPr>
        <w:spacing w:afterLines="160" w:after="384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42201B">
        <w:rPr>
          <w:rFonts w:eastAsia="Times New Roman" w:cs="Times New Roman"/>
          <w:sz w:val="24"/>
          <w:szCs w:val="24"/>
          <w:lang w:eastAsia="en-AU"/>
        </w:rPr>
        <w:t>Establishment of a technical group for the curriculum review</w:t>
      </w:r>
      <w:r w:rsidR="00E776C8">
        <w:rPr>
          <w:rFonts w:eastAsia="Times New Roman" w:cs="Times New Roman"/>
          <w:sz w:val="24"/>
          <w:szCs w:val="24"/>
          <w:lang w:eastAsia="en-AU"/>
        </w:rPr>
        <w:t>;</w:t>
      </w:r>
    </w:p>
    <w:p w14:paraId="77A179CA" w14:textId="5F912462" w:rsidR="00797F80" w:rsidRPr="0042201B" w:rsidRDefault="00AB7ACE" w:rsidP="0042201B">
      <w:pPr>
        <w:numPr>
          <w:ilvl w:val="0"/>
          <w:numId w:val="30"/>
        </w:numPr>
        <w:spacing w:afterLines="160" w:after="384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42201B">
        <w:rPr>
          <w:rFonts w:eastAsia="Times New Roman" w:cs="Times New Roman"/>
          <w:sz w:val="24"/>
          <w:szCs w:val="24"/>
          <w:lang w:eastAsia="en-AU"/>
        </w:rPr>
        <w:t>A report</w:t>
      </w:r>
      <w:r w:rsidR="00797F80" w:rsidRPr="0042201B">
        <w:rPr>
          <w:rFonts w:eastAsia="Times New Roman" w:cs="Times New Roman"/>
          <w:sz w:val="24"/>
          <w:szCs w:val="24"/>
          <w:lang w:eastAsia="en-AU"/>
        </w:rPr>
        <w:t xml:space="preserve"> on  the review of existing curriculum that also   scopes out the proposed/new curriculum on climate change and safety</w:t>
      </w:r>
      <w:r w:rsidR="0042201B">
        <w:rPr>
          <w:rFonts w:eastAsia="Times New Roman" w:cs="Times New Roman"/>
          <w:sz w:val="24"/>
          <w:szCs w:val="24"/>
          <w:lang w:eastAsia="en-AU"/>
        </w:rPr>
        <w:t xml:space="preserve">  education</w:t>
      </w:r>
      <w:r w:rsidR="00797F80" w:rsidRPr="0042201B">
        <w:rPr>
          <w:rFonts w:eastAsia="Times New Roman" w:cs="Times New Roman"/>
          <w:sz w:val="24"/>
          <w:szCs w:val="24"/>
          <w:lang w:eastAsia="en-AU"/>
        </w:rPr>
        <w:t>;</w:t>
      </w:r>
    </w:p>
    <w:p w14:paraId="08CA3A5D" w14:textId="219A2EAF" w:rsidR="00797F80" w:rsidRPr="0042201B" w:rsidRDefault="00797F80" w:rsidP="0042201B">
      <w:pPr>
        <w:numPr>
          <w:ilvl w:val="0"/>
          <w:numId w:val="30"/>
        </w:numPr>
        <w:spacing w:afterLines="160" w:after="384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42201B">
        <w:rPr>
          <w:rFonts w:eastAsia="Times New Roman" w:cs="Times New Roman"/>
          <w:sz w:val="24"/>
          <w:szCs w:val="24"/>
          <w:lang w:eastAsia="en-AU"/>
        </w:rPr>
        <w:t>Submission revised draft curriculum/ modules on climate change and safety education related standards and topics;</w:t>
      </w:r>
    </w:p>
    <w:p w14:paraId="512DBE8D" w14:textId="4F3A87C6" w:rsidR="00797F80" w:rsidRPr="0042201B" w:rsidRDefault="00797F80" w:rsidP="0042201B">
      <w:pPr>
        <w:numPr>
          <w:ilvl w:val="0"/>
          <w:numId w:val="30"/>
        </w:numPr>
        <w:spacing w:afterLines="160" w:after="384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42201B">
        <w:rPr>
          <w:rFonts w:eastAsia="Times New Roman" w:cs="Times New Roman"/>
          <w:sz w:val="24"/>
          <w:szCs w:val="24"/>
          <w:lang w:eastAsia="en-AU"/>
        </w:rPr>
        <w:t>Submission of final package of the revised curriculum/modules on climate change and safety education (revised based on the feedback from the partners;</w:t>
      </w:r>
      <w:r w:rsidR="00E776C8">
        <w:rPr>
          <w:rFonts w:eastAsia="Times New Roman" w:cs="Times New Roman"/>
          <w:sz w:val="24"/>
          <w:szCs w:val="24"/>
          <w:lang w:eastAsia="en-AU"/>
        </w:rPr>
        <w:t xml:space="preserve"> and</w:t>
      </w:r>
    </w:p>
    <w:p w14:paraId="4ECA953F" w14:textId="1D8F16D7" w:rsidR="00797F80" w:rsidRPr="0042201B" w:rsidRDefault="00797F80" w:rsidP="0042201B">
      <w:pPr>
        <w:numPr>
          <w:ilvl w:val="0"/>
          <w:numId w:val="30"/>
        </w:numPr>
        <w:spacing w:afterLines="160" w:after="384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42201B">
        <w:rPr>
          <w:rFonts w:eastAsia="Times New Roman" w:cs="Times New Roman"/>
          <w:sz w:val="24"/>
          <w:szCs w:val="24"/>
          <w:lang w:eastAsia="en-AU"/>
        </w:rPr>
        <w:t xml:space="preserve">Training </w:t>
      </w:r>
      <w:r w:rsidR="00E776C8" w:rsidRPr="0042201B">
        <w:rPr>
          <w:rFonts w:eastAsia="Times New Roman" w:cs="Times New Roman"/>
          <w:sz w:val="24"/>
          <w:szCs w:val="24"/>
          <w:lang w:eastAsia="en-AU"/>
        </w:rPr>
        <w:t>of the</w:t>
      </w:r>
      <w:r w:rsidRPr="0042201B">
        <w:rPr>
          <w:rFonts w:eastAsia="Times New Roman" w:cs="Times New Roman"/>
          <w:sz w:val="24"/>
          <w:szCs w:val="24"/>
          <w:lang w:eastAsia="en-AU"/>
        </w:rPr>
        <w:t xml:space="preserve"> teachers</w:t>
      </w:r>
      <w:r w:rsidR="00AA5F06">
        <w:rPr>
          <w:rFonts w:eastAsia="Times New Roman" w:cs="Times New Roman"/>
          <w:sz w:val="24"/>
          <w:szCs w:val="24"/>
          <w:lang w:eastAsia="en-AU"/>
        </w:rPr>
        <w:t xml:space="preserve"> in the Malawi College of Fisheries </w:t>
      </w:r>
      <w:r w:rsidR="00AA5F06" w:rsidRPr="0042201B">
        <w:rPr>
          <w:rFonts w:eastAsia="Times New Roman" w:cs="Times New Roman"/>
          <w:sz w:val="24"/>
          <w:szCs w:val="24"/>
          <w:lang w:eastAsia="en-AU"/>
        </w:rPr>
        <w:t>in</w:t>
      </w:r>
      <w:r w:rsidRPr="0042201B">
        <w:rPr>
          <w:rFonts w:eastAsia="Times New Roman" w:cs="Times New Roman"/>
          <w:sz w:val="24"/>
          <w:szCs w:val="24"/>
          <w:lang w:eastAsia="en-AU"/>
        </w:rPr>
        <w:t xml:space="preserve"> the revised curriculum</w:t>
      </w:r>
      <w:r w:rsidR="00AA5F06">
        <w:rPr>
          <w:rFonts w:eastAsia="Times New Roman" w:cs="Times New Roman"/>
          <w:sz w:val="24"/>
          <w:szCs w:val="24"/>
          <w:lang w:eastAsia="en-AU"/>
        </w:rPr>
        <w:t>/module</w:t>
      </w:r>
      <w:r w:rsidR="00E776C8">
        <w:rPr>
          <w:rFonts w:eastAsia="Times New Roman" w:cs="Times New Roman"/>
          <w:sz w:val="24"/>
          <w:szCs w:val="24"/>
          <w:lang w:eastAsia="en-AU"/>
        </w:rPr>
        <w:t>.</w:t>
      </w:r>
      <w:r w:rsidRPr="0042201B">
        <w:rPr>
          <w:rFonts w:eastAsia="Times New Roman" w:cs="Times New Roman"/>
          <w:sz w:val="24"/>
          <w:szCs w:val="24"/>
          <w:lang w:eastAsia="en-AU"/>
        </w:rPr>
        <w:t xml:space="preserve"> </w:t>
      </w:r>
    </w:p>
    <w:p w14:paraId="2F151884" w14:textId="77777777" w:rsidR="00797F80" w:rsidRPr="0042201B" w:rsidRDefault="00797F80" w:rsidP="0042201B">
      <w:pPr>
        <w:tabs>
          <w:tab w:val="left" w:pos="450"/>
        </w:tabs>
        <w:spacing w:afterLines="160" w:after="384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2" w:name="_Toc41971446"/>
      <w:r w:rsidRPr="0042201B">
        <w:rPr>
          <w:rFonts w:cstheme="minorHAnsi"/>
          <w:b/>
          <w:bCs/>
          <w:sz w:val="24"/>
          <w:szCs w:val="24"/>
        </w:rPr>
        <w:t>E.</w:t>
      </w:r>
      <w:r w:rsidRPr="0042201B">
        <w:rPr>
          <w:rFonts w:cstheme="minorHAnsi"/>
          <w:b/>
          <w:bCs/>
          <w:sz w:val="24"/>
          <w:szCs w:val="24"/>
        </w:rPr>
        <w:tab/>
        <w:t>Institutional Arrangement</w:t>
      </w:r>
    </w:p>
    <w:p w14:paraId="315C883A" w14:textId="0E3A4BD3" w:rsidR="00797F80" w:rsidRPr="0042201B" w:rsidRDefault="00797F80" w:rsidP="0042201B">
      <w:pPr>
        <w:spacing w:afterLines="160" w:after="384" w:line="240" w:lineRule="auto"/>
        <w:jc w:val="both"/>
        <w:rPr>
          <w:rFonts w:cstheme="minorHAnsi"/>
          <w:sz w:val="24"/>
          <w:szCs w:val="24"/>
        </w:rPr>
      </w:pPr>
      <w:r w:rsidRPr="0042201B">
        <w:rPr>
          <w:rFonts w:cstheme="minorHAnsi"/>
          <w:sz w:val="24"/>
          <w:szCs w:val="24"/>
        </w:rPr>
        <w:t xml:space="preserve">The selected firm will report to </w:t>
      </w:r>
      <w:r w:rsidR="00E776C8" w:rsidRPr="0042201B">
        <w:rPr>
          <w:rFonts w:cstheme="minorHAnsi"/>
          <w:sz w:val="24"/>
          <w:szCs w:val="24"/>
        </w:rPr>
        <w:t>the Project</w:t>
      </w:r>
      <w:r w:rsidRPr="0042201B">
        <w:rPr>
          <w:rFonts w:cstheme="minorHAnsi"/>
          <w:sz w:val="24"/>
          <w:szCs w:val="24"/>
        </w:rPr>
        <w:t xml:space="preserve"> Coordinator, M-CLIMES project and shall work directly with the Department of Fisheries</w:t>
      </w:r>
      <w:r w:rsidR="00E776C8">
        <w:rPr>
          <w:rFonts w:cstheme="minorHAnsi"/>
          <w:sz w:val="24"/>
          <w:szCs w:val="24"/>
        </w:rPr>
        <w:t>.</w:t>
      </w:r>
      <w:r w:rsidRPr="0042201B">
        <w:rPr>
          <w:rFonts w:cstheme="minorHAnsi"/>
          <w:sz w:val="24"/>
          <w:szCs w:val="24"/>
        </w:rPr>
        <w:t xml:space="preserve">   </w:t>
      </w:r>
      <w:r w:rsidR="00E776C8" w:rsidRPr="0042201B">
        <w:rPr>
          <w:rFonts w:cstheme="minorHAnsi"/>
          <w:sz w:val="24"/>
          <w:szCs w:val="24"/>
        </w:rPr>
        <w:t>The firm</w:t>
      </w:r>
      <w:r w:rsidRPr="0042201B">
        <w:rPr>
          <w:rFonts w:cstheme="minorHAnsi"/>
          <w:sz w:val="24"/>
          <w:szCs w:val="24"/>
        </w:rPr>
        <w:t xml:space="preserve"> is expected to work hand in hand with the relevant stakeholders in executing his/her responsibilities.</w:t>
      </w:r>
    </w:p>
    <w:p w14:paraId="45E2D6F6" w14:textId="7EB39340" w:rsidR="00797F80" w:rsidRPr="0042201B" w:rsidRDefault="00797F80" w:rsidP="0042201B">
      <w:pPr>
        <w:spacing w:afterLines="160" w:after="384" w:line="240" w:lineRule="auto"/>
        <w:jc w:val="both"/>
        <w:rPr>
          <w:rFonts w:cstheme="minorHAnsi"/>
          <w:b/>
          <w:bCs/>
          <w:sz w:val="24"/>
          <w:szCs w:val="24"/>
        </w:rPr>
      </w:pPr>
      <w:r w:rsidRPr="0042201B">
        <w:rPr>
          <w:rFonts w:cstheme="minorHAnsi"/>
          <w:b/>
          <w:bCs/>
          <w:sz w:val="24"/>
          <w:szCs w:val="24"/>
        </w:rPr>
        <w:t>F.</w:t>
      </w:r>
      <w:r w:rsidRPr="0042201B">
        <w:rPr>
          <w:rFonts w:cstheme="minorHAnsi"/>
          <w:b/>
          <w:bCs/>
          <w:sz w:val="24"/>
          <w:szCs w:val="24"/>
        </w:rPr>
        <w:tab/>
        <w:t>Duration of the Work</w:t>
      </w:r>
    </w:p>
    <w:p w14:paraId="5E9A0199" w14:textId="0D1BD1A3" w:rsidR="00797F80" w:rsidRPr="0042201B" w:rsidRDefault="00797F80" w:rsidP="0042201B">
      <w:pPr>
        <w:spacing w:afterLines="160" w:after="384" w:line="240" w:lineRule="auto"/>
        <w:jc w:val="both"/>
        <w:rPr>
          <w:rFonts w:cstheme="minorHAnsi"/>
          <w:sz w:val="24"/>
          <w:szCs w:val="24"/>
        </w:rPr>
      </w:pPr>
      <w:r w:rsidRPr="0042201B">
        <w:rPr>
          <w:rFonts w:cstheme="minorHAnsi"/>
          <w:sz w:val="24"/>
          <w:szCs w:val="24"/>
        </w:rPr>
        <w:t xml:space="preserve">The expected duration of the assignment is for </w:t>
      </w:r>
      <w:r w:rsidR="00AA5F06">
        <w:rPr>
          <w:rFonts w:cstheme="minorHAnsi"/>
          <w:sz w:val="24"/>
          <w:szCs w:val="24"/>
        </w:rPr>
        <w:t xml:space="preserve">4 months.  </w:t>
      </w:r>
    </w:p>
    <w:p w14:paraId="7F9E9148" w14:textId="77777777" w:rsidR="00797F80" w:rsidRPr="0042201B" w:rsidRDefault="00797F80" w:rsidP="0042201B">
      <w:pPr>
        <w:pStyle w:val="Heading9"/>
        <w:tabs>
          <w:tab w:val="left" w:pos="450"/>
        </w:tabs>
        <w:spacing w:before="0" w:afterLines="160" w:after="384"/>
        <w:rPr>
          <w:rFonts w:asciiTheme="minorHAnsi" w:hAnsiTheme="minorHAnsi" w:cstheme="minorHAnsi"/>
          <w:b/>
          <w:sz w:val="24"/>
          <w:szCs w:val="24"/>
        </w:rPr>
      </w:pPr>
      <w:r w:rsidRPr="0042201B">
        <w:rPr>
          <w:rFonts w:asciiTheme="minorHAnsi" w:hAnsiTheme="minorHAnsi" w:cstheme="minorHAnsi"/>
          <w:b/>
          <w:sz w:val="24"/>
          <w:szCs w:val="24"/>
        </w:rPr>
        <w:t>G.</w:t>
      </w:r>
      <w:r w:rsidRPr="0042201B">
        <w:rPr>
          <w:rFonts w:asciiTheme="minorHAnsi" w:hAnsiTheme="minorHAnsi" w:cstheme="minorHAnsi"/>
          <w:b/>
          <w:sz w:val="24"/>
          <w:szCs w:val="24"/>
        </w:rPr>
        <w:tab/>
        <w:t>Duty Station</w:t>
      </w:r>
    </w:p>
    <w:p w14:paraId="062FED14" w14:textId="6D7BA1AF" w:rsidR="00797F80" w:rsidRPr="0042201B" w:rsidRDefault="00797F80" w:rsidP="0042201B">
      <w:pPr>
        <w:spacing w:afterLines="160" w:after="384" w:line="240" w:lineRule="auto"/>
        <w:jc w:val="both"/>
        <w:rPr>
          <w:rFonts w:cstheme="minorHAnsi"/>
          <w:sz w:val="24"/>
          <w:szCs w:val="24"/>
        </w:rPr>
      </w:pPr>
      <w:r w:rsidRPr="0042201B">
        <w:rPr>
          <w:sz w:val="24"/>
          <w:szCs w:val="24"/>
        </w:rPr>
        <w:t xml:space="preserve">Lilongwe including travel to project districts in the Central region including Lilongwe, </w:t>
      </w:r>
      <w:r w:rsidRPr="0042201B">
        <w:rPr>
          <w:rFonts w:eastAsia="Times New Roman"/>
          <w:sz w:val="24"/>
          <w:szCs w:val="24"/>
          <w:lang w:val="en-AU" w:eastAsia="en-AU"/>
        </w:rPr>
        <w:t xml:space="preserve">including Blantyre, Mangochi, </w:t>
      </w:r>
      <w:proofErr w:type="spellStart"/>
      <w:r w:rsidRPr="0042201B">
        <w:rPr>
          <w:rFonts w:eastAsia="Times New Roman"/>
          <w:sz w:val="24"/>
          <w:szCs w:val="24"/>
          <w:lang w:val="en-AU" w:eastAsia="en-AU"/>
        </w:rPr>
        <w:t>Salima</w:t>
      </w:r>
      <w:proofErr w:type="spellEnd"/>
      <w:r w:rsidRPr="0042201B">
        <w:rPr>
          <w:rFonts w:cs="Times New Roman"/>
          <w:sz w:val="24"/>
          <w:szCs w:val="24"/>
        </w:rPr>
        <w:t xml:space="preserve">, Nkhata Bay and </w:t>
      </w:r>
      <w:proofErr w:type="spellStart"/>
      <w:r w:rsidRPr="0042201B">
        <w:rPr>
          <w:rFonts w:cs="Times New Roman"/>
          <w:sz w:val="24"/>
          <w:szCs w:val="24"/>
        </w:rPr>
        <w:t>Nkhotakhota</w:t>
      </w:r>
      <w:proofErr w:type="spellEnd"/>
      <w:r w:rsidR="00E776C8">
        <w:rPr>
          <w:rFonts w:cs="Times New Roman"/>
          <w:sz w:val="24"/>
          <w:szCs w:val="24"/>
        </w:rPr>
        <w:t>.</w:t>
      </w:r>
      <w:r w:rsidRPr="0042201B">
        <w:rPr>
          <w:sz w:val="24"/>
          <w:szCs w:val="24"/>
        </w:rPr>
        <w:t xml:space="preserve">  </w:t>
      </w:r>
    </w:p>
    <w:p w14:paraId="4891E19E" w14:textId="058CB9EB" w:rsidR="003527D4" w:rsidRPr="0042201B" w:rsidRDefault="0042201B" w:rsidP="0042201B">
      <w:pPr>
        <w:pStyle w:val="Heading2"/>
        <w:spacing w:before="0" w:afterLines="160" w:after="384" w:line="240" w:lineRule="auto"/>
        <w:jc w:val="both"/>
        <w:rPr>
          <w:rFonts w:asciiTheme="minorHAnsi" w:hAnsiTheme="minorHAnsi" w:cs="Times New Roman"/>
          <w:b/>
          <w:bCs/>
          <w:color w:val="auto"/>
          <w:sz w:val="24"/>
          <w:szCs w:val="24"/>
        </w:rPr>
      </w:pPr>
      <w:bookmarkStart w:id="3" w:name="_Toc41971448"/>
      <w:bookmarkEnd w:id="2"/>
      <w:r w:rsidRPr="0042201B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E.    </w:t>
      </w:r>
      <w:r w:rsidR="003527D4" w:rsidRPr="0042201B">
        <w:rPr>
          <w:rFonts w:asciiTheme="minorHAnsi" w:hAnsiTheme="minorHAnsi" w:cs="Times New Roman"/>
          <w:b/>
          <w:bCs/>
          <w:color w:val="auto"/>
          <w:sz w:val="24"/>
          <w:szCs w:val="24"/>
        </w:rPr>
        <w:t>Deliverables and schedule of payments</w:t>
      </w:r>
      <w:bookmarkEnd w:id="3"/>
    </w:p>
    <w:p w14:paraId="6E737C32" w14:textId="1F74531D" w:rsidR="003527D4" w:rsidRPr="0042201B" w:rsidRDefault="003527D4" w:rsidP="0042201B">
      <w:p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 xml:space="preserve">A Lump Sum Amount payable modality is envisaged upon submission of deliverables and acceptance/approval by UNDP CO for each identified task (reflected in the agreed and signed specific TOR).  The lump sum amount is inclusive of all the costs related to the assignment. </w:t>
      </w:r>
    </w:p>
    <w:p w14:paraId="771DBC12" w14:textId="6B679AB0" w:rsidR="003527D4" w:rsidRDefault="003527D4" w:rsidP="0042201B">
      <w:pPr>
        <w:spacing w:afterLines="160" w:after="384" w:line="240" w:lineRule="auto"/>
        <w:jc w:val="both"/>
        <w:rPr>
          <w:rFonts w:eastAsia="Calibri"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lastRenderedPageBreak/>
        <w:t xml:space="preserve">Payments are based upon </w:t>
      </w:r>
      <w:r w:rsidRPr="0042201B">
        <w:rPr>
          <w:rFonts w:cs="Times New Roman"/>
          <w:b/>
          <w:bCs/>
          <w:sz w:val="24"/>
          <w:szCs w:val="24"/>
        </w:rPr>
        <w:t>output</w:t>
      </w:r>
      <w:r w:rsidRPr="0042201B">
        <w:rPr>
          <w:rFonts w:cs="Times New Roman"/>
          <w:sz w:val="24"/>
          <w:szCs w:val="24"/>
        </w:rPr>
        <w:t xml:space="preserve"> (i.e. upon delivery of the goods and/or services specified in each deliverable of the TOR). All planned costs related to this project </w:t>
      </w:r>
      <w:r w:rsidRPr="0042201B">
        <w:rPr>
          <w:rFonts w:eastAsia="Calibri" w:cs="Times New Roman"/>
          <w:sz w:val="24"/>
          <w:szCs w:val="24"/>
        </w:rPr>
        <w:t xml:space="preserve">must be specified in the proposal. 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4815"/>
        <w:gridCol w:w="1984"/>
        <w:gridCol w:w="2215"/>
      </w:tblGrid>
      <w:tr w:rsidR="00D1275F" w:rsidRPr="0042201B" w14:paraId="599B5323" w14:textId="77777777" w:rsidTr="00411E3F">
        <w:tc>
          <w:tcPr>
            <w:tcW w:w="4815" w:type="dxa"/>
          </w:tcPr>
          <w:p w14:paraId="493EE8AE" w14:textId="6829E904" w:rsidR="00C06501" w:rsidRPr="0042201B" w:rsidRDefault="00C06501" w:rsidP="0042201B">
            <w:pPr>
              <w:spacing w:afterLines="160" w:after="384"/>
              <w:jc w:val="center"/>
              <w:rPr>
                <w:rFonts w:cs="Times New Roman"/>
                <w:sz w:val="24"/>
                <w:szCs w:val="24"/>
              </w:rPr>
            </w:pPr>
            <w:r w:rsidRPr="0042201B">
              <w:rPr>
                <w:rFonts w:cs="Times New Roman"/>
                <w:b/>
                <w:bCs/>
                <w:iCs/>
                <w:sz w:val="24"/>
                <w:szCs w:val="24"/>
              </w:rPr>
              <w:t>Deliverable</w:t>
            </w:r>
            <w:r w:rsidR="0042201B">
              <w:rPr>
                <w:rFonts w:cs="Times New Roman"/>
                <w:b/>
                <w:bCs/>
                <w:iCs/>
                <w:sz w:val="24"/>
                <w:szCs w:val="24"/>
              </w:rPr>
              <w:t>/ activities</w:t>
            </w:r>
          </w:p>
        </w:tc>
        <w:tc>
          <w:tcPr>
            <w:tcW w:w="1984" w:type="dxa"/>
          </w:tcPr>
          <w:p w14:paraId="0D713D85" w14:textId="345FB885" w:rsidR="00C06501" w:rsidRPr="0042201B" w:rsidRDefault="00C06501" w:rsidP="0042201B">
            <w:pPr>
              <w:spacing w:afterLines="160" w:after="384"/>
              <w:jc w:val="center"/>
              <w:rPr>
                <w:rFonts w:cs="Times New Roman"/>
                <w:sz w:val="24"/>
                <w:szCs w:val="24"/>
              </w:rPr>
            </w:pPr>
            <w:r w:rsidRPr="0042201B">
              <w:rPr>
                <w:rFonts w:cs="Times New Roman"/>
                <w:b/>
                <w:bCs/>
                <w:sz w:val="24"/>
                <w:szCs w:val="24"/>
              </w:rPr>
              <w:t>Indicative timeline *</w:t>
            </w:r>
          </w:p>
        </w:tc>
        <w:tc>
          <w:tcPr>
            <w:tcW w:w="2215" w:type="dxa"/>
          </w:tcPr>
          <w:p w14:paraId="4C51D6C8" w14:textId="5736A7DF" w:rsidR="00C06501" w:rsidRPr="0042201B" w:rsidRDefault="00C06501" w:rsidP="0042201B">
            <w:pPr>
              <w:spacing w:afterLines="160" w:after="384"/>
              <w:jc w:val="center"/>
              <w:rPr>
                <w:rFonts w:cs="Times New Roman"/>
                <w:sz w:val="24"/>
                <w:szCs w:val="24"/>
              </w:rPr>
            </w:pPr>
            <w:r w:rsidRPr="0042201B">
              <w:rPr>
                <w:rFonts w:cs="Times New Roman"/>
                <w:b/>
                <w:bCs/>
                <w:sz w:val="24"/>
                <w:szCs w:val="24"/>
              </w:rPr>
              <w:t>Proposed Payment (%)</w:t>
            </w:r>
          </w:p>
        </w:tc>
      </w:tr>
      <w:tr w:rsidR="00D1275F" w:rsidRPr="0042201B" w14:paraId="7E52A21C" w14:textId="77777777" w:rsidTr="00411E3F">
        <w:tc>
          <w:tcPr>
            <w:tcW w:w="4815" w:type="dxa"/>
            <w:vAlign w:val="center"/>
          </w:tcPr>
          <w:p w14:paraId="553BD3C4" w14:textId="3C7EBDF9" w:rsidR="00C06501" w:rsidRPr="0042201B" w:rsidRDefault="0042201B" w:rsidP="00252153">
            <w:pPr>
              <w:spacing w:afterLines="160" w:after="384"/>
              <w:jc w:val="both"/>
              <w:rPr>
                <w:rFonts w:cs="Times New Roman"/>
                <w:sz w:val="24"/>
                <w:szCs w:val="24"/>
              </w:rPr>
            </w:pPr>
            <w:r w:rsidRPr="0042201B">
              <w:rPr>
                <w:rFonts w:cs="Times New Roman"/>
                <w:b/>
                <w:sz w:val="24"/>
                <w:szCs w:val="24"/>
              </w:rPr>
              <w:t>1. Inception report: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06501" w:rsidRPr="0042201B">
              <w:rPr>
                <w:rFonts w:cs="Times New Roman"/>
                <w:sz w:val="24"/>
                <w:szCs w:val="24"/>
              </w:rPr>
              <w:t>Completion of an Inception workshop and submission of inception report following preliminary consultations with different stakeholders</w:t>
            </w:r>
            <w:r w:rsidR="00252153">
              <w:rPr>
                <w:rFonts w:cs="Times New Roman"/>
                <w:sz w:val="24"/>
                <w:szCs w:val="24"/>
              </w:rPr>
              <w:t xml:space="preserve"> </w:t>
            </w:r>
            <w:r w:rsidR="00E776C8">
              <w:rPr>
                <w:rFonts w:cs="Times New Roman"/>
                <w:sz w:val="24"/>
                <w:szCs w:val="24"/>
              </w:rPr>
              <w:t>and desk</w:t>
            </w:r>
            <w:r w:rsidR="00252153">
              <w:rPr>
                <w:rFonts w:cs="Times New Roman"/>
                <w:sz w:val="24"/>
                <w:szCs w:val="24"/>
              </w:rPr>
              <w:t xml:space="preserve"> review. </w:t>
            </w:r>
            <w:r w:rsidR="00C06501" w:rsidRPr="0042201B">
              <w:rPr>
                <w:rFonts w:cs="Times New Roman"/>
                <w:sz w:val="24"/>
                <w:szCs w:val="24"/>
              </w:rPr>
              <w:t xml:space="preserve"> The inception report needs to clearly identify potential problems and bottlenecks </w:t>
            </w:r>
            <w:r w:rsidR="00252153">
              <w:rPr>
                <w:rFonts w:cs="Times New Roman"/>
                <w:sz w:val="24"/>
                <w:szCs w:val="24"/>
              </w:rPr>
              <w:t>of the assignment</w:t>
            </w:r>
            <w:r w:rsidR="00C06501" w:rsidRPr="0042201B">
              <w:rPr>
                <w:rFonts w:cs="Times New Roman"/>
                <w:sz w:val="24"/>
                <w:szCs w:val="24"/>
              </w:rPr>
              <w:t>, as well as possible solutions and a revised work plan after consulting with relevant stakeholders.</w:t>
            </w:r>
          </w:p>
        </w:tc>
        <w:tc>
          <w:tcPr>
            <w:tcW w:w="1984" w:type="dxa"/>
            <w:vAlign w:val="center"/>
          </w:tcPr>
          <w:p w14:paraId="40D006D4" w14:textId="77777777" w:rsidR="0042201B" w:rsidRDefault="0042201B" w:rsidP="00252153">
            <w:pPr>
              <w:spacing w:afterLines="160" w:after="384"/>
              <w:rPr>
                <w:rFonts w:cs="Times New Roman"/>
                <w:bCs/>
                <w:iCs/>
                <w:sz w:val="24"/>
                <w:szCs w:val="24"/>
              </w:rPr>
            </w:pPr>
          </w:p>
          <w:p w14:paraId="7337EA14" w14:textId="7E0E6641" w:rsidR="00C06501" w:rsidRPr="0042201B" w:rsidRDefault="0042201B" w:rsidP="00252153">
            <w:pPr>
              <w:spacing w:afterLines="160" w:after="3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15 days from contract signature</w:t>
            </w:r>
          </w:p>
        </w:tc>
        <w:tc>
          <w:tcPr>
            <w:tcW w:w="2215" w:type="dxa"/>
          </w:tcPr>
          <w:p w14:paraId="07A2CA63" w14:textId="77777777" w:rsidR="0042201B" w:rsidRDefault="0042201B" w:rsidP="0042201B">
            <w:pPr>
              <w:spacing w:afterLines="160" w:after="384"/>
              <w:jc w:val="both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</w:p>
          <w:p w14:paraId="431C0657" w14:textId="338B9E6D" w:rsidR="00C06501" w:rsidRPr="0042201B" w:rsidRDefault="0042201B" w:rsidP="0042201B">
            <w:pPr>
              <w:spacing w:afterLines="160" w:after="3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en-AU"/>
              </w:rPr>
              <w:t>20%</w:t>
            </w:r>
          </w:p>
        </w:tc>
      </w:tr>
      <w:tr w:rsidR="00D1275F" w:rsidRPr="0042201B" w14:paraId="24760891" w14:textId="77777777" w:rsidTr="00411E3F">
        <w:tc>
          <w:tcPr>
            <w:tcW w:w="4815" w:type="dxa"/>
            <w:vAlign w:val="center"/>
          </w:tcPr>
          <w:p w14:paraId="5CE0858C" w14:textId="284FE0CE" w:rsidR="00C06501" w:rsidRPr="0042201B" w:rsidRDefault="00C06501" w:rsidP="0042201B">
            <w:pPr>
              <w:spacing w:afterLines="160" w:after="384"/>
              <w:jc w:val="both"/>
              <w:rPr>
                <w:rFonts w:cs="Times New Roman"/>
                <w:sz w:val="24"/>
                <w:szCs w:val="24"/>
              </w:rPr>
            </w:pPr>
            <w:r w:rsidRPr="0042201B">
              <w:rPr>
                <w:rFonts w:cs="Times New Roman"/>
                <w:b/>
                <w:bCs/>
                <w:sz w:val="24"/>
                <w:szCs w:val="24"/>
              </w:rPr>
              <w:t>2.</w:t>
            </w:r>
            <w:r w:rsidRPr="0042201B">
              <w:rPr>
                <w:rFonts w:cs="Times New Roman"/>
                <w:sz w:val="24"/>
                <w:szCs w:val="24"/>
              </w:rPr>
              <w:t xml:space="preserve"> </w:t>
            </w:r>
            <w:r w:rsidR="0042201B">
              <w:rPr>
                <w:rFonts w:cs="Times New Roman"/>
                <w:sz w:val="24"/>
                <w:szCs w:val="24"/>
              </w:rPr>
              <w:t xml:space="preserve"> S</w:t>
            </w:r>
            <w:r w:rsidRPr="0042201B">
              <w:rPr>
                <w:rFonts w:cs="Times New Roman"/>
                <w:sz w:val="24"/>
                <w:szCs w:val="24"/>
              </w:rPr>
              <w:t>ubmission of a report detailing the proposed curriculum to be developed highlighting all the key tasks and all objectives should be delivered.</w:t>
            </w:r>
            <w:r w:rsidR="00252153">
              <w:rPr>
                <w:rFonts w:cs="Times New Roman"/>
                <w:sz w:val="24"/>
                <w:szCs w:val="24"/>
              </w:rPr>
              <w:t xml:space="preserve">   </w:t>
            </w:r>
            <w:r w:rsidRPr="0042201B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4502EFD" w14:textId="13AFE15B" w:rsidR="00C06501" w:rsidRPr="0042201B" w:rsidRDefault="00C06501" w:rsidP="0042201B">
            <w:pPr>
              <w:spacing w:afterLines="160" w:after="3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276020" w14:textId="442CBF19" w:rsidR="00C06501" w:rsidRPr="0042201B" w:rsidRDefault="0042201B" w:rsidP="00252153">
            <w:pPr>
              <w:spacing w:afterLines="160" w:after="3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AU"/>
              </w:rPr>
              <w:t>45 days from contract signature</w:t>
            </w:r>
          </w:p>
        </w:tc>
        <w:tc>
          <w:tcPr>
            <w:tcW w:w="2215" w:type="dxa"/>
          </w:tcPr>
          <w:p w14:paraId="3868532A" w14:textId="77777777" w:rsidR="00C06501" w:rsidRPr="0042201B" w:rsidRDefault="00C06501" w:rsidP="0042201B">
            <w:pPr>
              <w:spacing w:afterLines="160" w:after="384"/>
              <w:jc w:val="both"/>
              <w:rPr>
                <w:rFonts w:cs="Times New Roman"/>
                <w:sz w:val="24"/>
                <w:szCs w:val="24"/>
                <w:lang w:val="en-AU"/>
              </w:rPr>
            </w:pPr>
          </w:p>
          <w:p w14:paraId="089F78A8" w14:textId="1CF6BCE1" w:rsidR="00C06501" w:rsidRPr="0042201B" w:rsidRDefault="0042201B" w:rsidP="0042201B">
            <w:pPr>
              <w:spacing w:afterLines="160" w:after="3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AU"/>
              </w:rPr>
              <w:t>20%</w:t>
            </w:r>
          </w:p>
        </w:tc>
      </w:tr>
      <w:tr w:rsidR="00D1275F" w:rsidRPr="0042201B" w14:paraId="60DFADBC" w14:textId="77777777" w:rsidTr="0044050F">
        <w:trPr>
          <w:trHeight w:val="1415"/>
        </w:trPr>
        <w:tc>
          <w:tcPr>
            <w:tcW w:w="4815" w:type="dxa"/>
            <w:vAlign w:val="center"/>
          </w:tcPr>
          <w:p w14:paraId="1E5D7702" w14:textId="25C0F1A6" w:rsidR="007B533A" w:rsidRPr="0042201B" w:rsidRDefault="00C06501" w:rsidP="0042201B">
            <w:pPr>
              <w:spacing w:afterLines="160" w:after="384"/>
              <w:jc w:val="both"/>
              <w:rPr>
                <w:rFonts w:cs="Times New Roman"/>
                <w:sz w:val="24"/>
                <w:szCs w:val="24"/>
              </w:rPr>
            </w:pPr>
            <w:r w:rsidRPr="0042201B">
              <w:rPr>
                <w:rFonts w:cs="Times New Roman"/>
                <w:b/>
                <w:bCs/>
                <w:sz w:val="24"/>
                <w:szCs w:val="24"/>
              </w:rPr>
              <w:t xml:space="preserve">3. </w:t>
            </w:r>
            <w:r w:rsidRPr="0042201B">
              <w:rPr>
                <w:rFonts w:cs="Times New Roman"/>
                <w:sz w:val="24"/>
                <w:szCs w:val="24"/>
              </w:rPr>
              <w:t xml:space="preserve"> </w:t>
            </w:r>
            <w:r w:rsidR="0042201B" w:rsidRPr="0042201B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Submission </w:t>
            </w:r>
            <w:r w:rsidR="0042201B">
              <w:rPr>
                <w:rFonts w:eastAsia="Times New Roman" w:cs="Times New Roman"/>
                <w:sz w:val="24"/>
                <w:szCs w:val="24"/>
                <w:lang w:eastAsia="en-AU"/>
              </w:rPr>
              <w:t>new</w:t>
            </w:r>
            <w:r w:rsidR="0042201B" w:rsidRPr="0042201B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draft curriculum/ modules on climate change and safety education related standards and topics;</w:t>
            </w:r>
          </w:p>
        </w:tc>
        <w:tc>
          <w:tcPr>
            <w:tcW w:w="1984" w:type="dxa"/>
            <w:vAlign w:val="center"/>
          </w:tcPr>
          <w:p w14:paraId="02AB3C41" w14:textId="2BC1E2BB" w:rsidR="00C06501" w:rsidRPr="0042201B" w:rsidRDefault="0042201B" w:rsidP="00252153">
            <w:pPr>
              <w:spacing w:afterLines="160" w:after="3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60 days from contract signature </w:t>
            </w:r>
          </w:p>
        </w:tc>
        <w:tc>
          <w:tcPr>
            <w:tcW w:w="2215" w:type="dxa"/>
          </w:tcPr>
          <w:p w14:paraId="7E3349C0" w14:textId="13F63E90" w:rsidR="00C06501" w:rsidRPr="0042201B" w:rsidRDefault="0042201B" w:rsidP="0042201B">
            <w:pPr>
              <w:spacing w:afterLines="160" w:after="3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20% </w:t>
            </w:r>
          </w:p>
        </w:tc>
      </w:tr>
      <w:tr w:rsidR="00D1275F" w:rsidRPr="0042201B" w14:paraId="688085DC" w14:textId="77777777" w:rsidTr="00411E3F">
        <w:tc>
          <w:tcPr>
            <w:tcW w:w="4815" w:type="dxa"/>
            <w:vAlign w:val="center"/>
          </w:tcPr>
          <w:p w14:paraId="13CE7D76" w14:textId="78E4A18E" w:rsidR="00C06501" w:rsidRPr="0042201B" w:rsidRDefault="00C06501" w:rsidP="0042201B">
            <w:pPr>
              <w:spacing w:afterLines="160" w:after="384"/>
              <w:jc w:val="both"/>
              <w:rPr>
                <w:rFonts w:cs="Times New Roman"/>
                <w:sz w:val="24"/>
                <w:szCs w:val="24"/>
              </w:rPr>
            </w:pPr>
            <w:r w:rsidRPr="0042201B">
              <w:rPr>
                <w:rFonts w:cs="Times New Roman"/>
                <w:b/>
                <w:bCs/>
                <w:sz w:val="24"/>
                <w:szCs w:val="24"/>
              </w:rPr>
              <w:t>4.</w:t>
            </w:r>
            <w:r w:rsidRPr="0042201B">
              <w:rPr>
                <w:rFonts w:cs="Times New Roman"/>
                <w:sz w:val="24"/>
                <w:szCs w:val="24"/>
              </w:rPr>
              <w:t xml:space="preserve"> </w:t>
            </w:r>
            <w:r w:rsidR="0042201B" w:rsidRPr="0042201B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Submission of final package of the revised curriculum/modules </w:t>
            </w:r>
          </w:p>
        </w:tc>
        <w:tc>
          <w:tcPr>
            <w:tcW w:w="1984" w:type="dxa"/>
            <w:vAlign w:val="center"/>
          </w:tcPr>
          <w:p w14:paraId="73AFCF9C" w14:textId="76033442" w:rsidR="00C06501" w:rsidRPr="0042201B" w:rsidRDefault="0042201B" w:rsidP="00252153">
            <w:pPr>
              <w:spacing w:afterLines="160" w:after="3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100 days </w:t>
            </w:r>
            <w:r w:rsidR="00AB7ACE">
              <w:rPr>
                <w:rFonts w:cs="Times New Roman"/>
                <w:sz w:val="24"/>
                <w:szCs w:val="24"/>
              </w:rPr>
              <w:t>from contract</w:t>
            </w:r>
            <w:r>
              <w:rPr>
                <w:rFonts w:cs="Times New Roman"/>
                <w:sz w:val="24"/>
                <w:szCs w:val="24"/>
              </w:rPr>
              <w:t xml:space="preserve"> signature</w:t>
            </w:r>
          </w:p>
        </w:tc>
        <w:tc>
          <w:tcPr>
            <w:tcW w:w="2215" w:type="dxa"/>
          </w:tcPr>
          <w:p w14:paraId="43120A79" w14:textId="77777777" w:rsidR="00C06501" w:rsidRPr="0042201B" w:rsidRDefault="00C06501" w:rsidP="0042201B">
            <w:pPr>
              <w:spacing w:afterLines="160" w:after="384"/>
              <w:jc w:val="both"/>
              <w:rPr>
                <w:rFonts w:cs="Times New Roman"/>
                <w:sz w:val="24"/>
                <w:szCs w:val="24"/>
              </w:rPr>
            </w:pPr>
          </w:p>
          <w:p w14:paraId="3ABC9945" w14:textId="2628A930" w:rsidR="00C06501" w:rsidRPr="0042201B" w:rsidRDefault="00C06501" w:rsidP="0042201B">
            <w:pPr>
              <w:spacing w:afterLines="160" w:after="384"/>
              <w:jc w:val="both"/>
              <w:rPr>
                <w:rFonts w:cs="Times New Roman"/>
                <w:sz w:val="24"/>
                <w:szCs w:val="24"/>
              </w:rPr>
            </w:pPr>
            <w:r w:rsidRPr="0042201B">
              <w:rPr>
                <w:rFonts w:cs="Times New Roman"/>
                <w:sz w:val="24"/>
                <w:szCs w:val="24"/>
              </w:rPr>
              <w:t>20%</w:t>
            </w:r>
          </w:p>
        </w:tc>
      </w:tr>
      <w:tr w:rsidR="0042201B" w:rsidRPr="0042201B" w14:paraId="7D350825" w14:textId="77777777" w:rsidTr="00411E3F">
        <w:tc>
          <w:tcPr>
            <w:tcW w:w="4815" w:type="dxa"/>
            <w:vAlign w:val="center"/>
          </w:tcPr>
          <w:p w14:paraId="2FF85F8F" w14:textId="2A387DA1" w:rsidR="0042201B" w:rsidRPr="0042201B" w:rsidRDefault="0042201B" w:rsidP="00E776C8">
            <w:pPr>
              <w:spacing w:afterLines="160" w:after="384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5. </w:t>
            </w:r>
            <w:r w:rsidR="00E776C8">
              <w:rPr>
                <w:rFonts w:cs="Times New Roman"/>
                <w:b/>
                <w:bCs/>
                <w:sz w:val="24"/>
                <w:szCs w:val="24"/>
              </w:rPr>
              <w:t xml:space="preserve">A </w:t>
            </w:r>
            <w:r w:rsidR="00E776C8">
              <w:rPr>
                <w:rFonts w:eastAsia="Times New Roman" w:cs="Times New Roman"/>
                <w:sz w:val="24"/>
                <w:szCs w:val="24"/>
                <w:lang w:eastAsia="en-AU"/>
              </w:rPr>
              <w:t>t</w:t>
            </w:r>
            <w:r w:rsidRPr="0042201B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raining </w:t>
            </w:r>
            <w:r w:rsidR="00E776C8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report and teaching materials targeting </w:t>
            </w:r>
            <w:r w:rsidR="00AB7ACE">
              <w:rPr>
                <w:rFonts w:eastAsia="Times New Roman" w:cs="Times New Roman"/>
                <w:sz w:val="24"/>
                <w:szCs w:val="24"/>
                <w:lang w:eastAsia="en-AU"/>
              </w:rPr>
              <w:t>for</w:t>
            </w:r>
            <w:r w:rsidR="00AB7ACE" w:rsidRPr="0042201B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the</w:t>
            </w:r>
            <w:r w:rsidRPr="0042201B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teachers </w:t>
            </w:r>
            <w:r w:rsidR="00E776C8">
              <w:rPr>
                <w:rFonts w:eastAsia="Times New Roman" w:cs="Times New Roman"/>
                <w:sz w:val="24"/>
                <w:szCs w:val="24"/>
                <w:lang w:eastAsia="en-AU"/>
              </w:rPr>
              <w:t>o</w:t>
            </w:r>
            <w:r w:rsidRPr="0042201B">
              <w:rPr>
                <w:rFonts w:eastAsia="Times New Roman" w:cs="Times New Roman"/>
                <w:sz w:val="24"/>
                <w:szCs w:val="24"/>
                <w:lang w:eastAsia="en-AU"/>
              </w:rPr>
              <w:t>n the revised curriculum</w:t>
            </w:r>
          </w:p>
        </w:tc>
        <w:tc>
          <w:tcPr>
            <w:tcW w:w="1984" w:type="dxa"/>
            <w:vAlign w:val="center"/>
          </w:tcPr>
          <w:p w14:paraId="6676AEEA" w14:textId="5E9A7288" w:rsidR="0042201B" w:rsidRPr="0042201B" w:rsidRDefault="0042201B" w:rsidP="00252153">
            <w:pPr>
              <w:spacing w:afterLines="160" w:after="3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 days from contract signature</w:t>
            </w:r>
          </w:p>
        </w:tc>
        <w:tc>
          <w:tcPr>
            <w:tcW w:w="2215" w:type="dxa"/>
          </w:tcPr>
          <w:p w14:paraId="72212929" w14:textId="6628AA43" w:rsidR="0042201B" w:rsidRPr="0042201B" w:rsidRDefault="0042201B" w:rsidP="0042201B">
            <w:pPr>
              <w:spacing w:afterLines="160" w:after="3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20%</w:t>
            </w:r>
          </w:p>
        </w:tc>
      </w:tr>
    </w:tbl>
    <w:p w14:paraId="1CF27B16" w14:textId="1D32FB00" w:rsidR="003527D4" w:rsidRPr="0042201B" w:rsidRDefault="003527D4" w:rsidP="0042201B">
      <w:pPr>
        <w:spacing w:afterLines="160" w:after="384" w:line="240" w:lineRule="auto"/>
        <w:jc w:val="both"/>
        <w:rPr>
          <w:rFonts w:eastAsiaTheme="minorEastAsia" w:cs="Times New Roman"/>
          <w:b/>
          <w:bCs/>
          <w:kern w:val="28"/>
          <w:sz w:val="24"/>
          <w:szCs w:val="24"/>
          <w:lang w:val="en-US"/>
        </w:rPr>
      </w:pPr>
      <w:r w:rsidRPr="0042201B">
        <w:rPr>
          <w:rFonts w:cs="Times New Roman"/>
          <w:i/>
          <w:sz w:val="24"/>
          <w:szCs w:val="24"/>
        </w:rPr>
        <w:t>*Payment will be based on acceptance of the deliverable by UNDP (and not submission) based on inputs from key relevant stakeholders (i.e. government and regional agencies).</w:t>
      </w:r>
      <w:r w:rsidRPr="0042201B">
        <w:rPr>
          <w:rFonts w:cs="Times New Roman"/>
          <w:b/>
          <w:bCs/>
          <w:sz w:val="24"/>
          <w:szCs w:val="24"/>
        </w:rPr>
        <w:t xml:space="preserve"> </w:t>
      </w:r>
    </w:p>
    <w:p w14:paraId="1D68BB35" w14:textId="2A772C0E" w:rsidR="003527D4" w:rsidRPr="0042201B" w:rsidRDefault="007F3677" w:rsidP="007F3677">
      <w:pPr>
        <w:pStyle w:val="Heading2"/>
        <w:spacing w:before="0" w:afterLines="160" w:after="384" w:line="240" w:lineRule="auto"/>
        <w:jc w:val="both"/>
        <w:rPr>
          <w:rFonts w:asciiTheme="minorHAnsi" w:hAnsiTheme="minorHAnsi" w:cs="Times New Roman"/>
          <w:b/>
          <w:bCs/>
          <w:color w:val="auto"/>
          <w:sz w:val="24"/>
          <w:szCs w:val="24"/>
        </w:rPr>
      </w:pPr>
      <w:bookmarkStart w:id="4" w:name="_Toc41971449"/>
      <w:r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F. </w:t>
      </w:r>
      <w:r w:rsidR="003527D4" w:rsidRPr="0042201B">
        <w:rPr>
          <w:rFonts w:asciiTheme="minorHAnsi" w:hAnsiTheme="minorHAnsi" w:cs="Times New Roman"/>
          <w:b/>
          <w:bCs/>
          <w:color w:val="auto"/>
          <w:sz w:val="24"/>
          <w:szCs w:val="24"/>
        </w:rPr>
        <w:t>Expertise Required</w:t>
      </w:r>
      <w:bookmarkEnd w:id="4"/>
    </w:p>
    <w:p w14:paraId="051E9B35" w14:textId="61ABCD80" w:rsidR="0044050F" w:rsidRPr="00B90916" w:rsidRDefault="0044050F" w:rsidP="0044050F">
      <w:pPr>
        <w:spacing w:before="60" w:line="276" w:lineRule="auto"/>
        <w:jc w:val="both"/>
        <w:rPr>
          <w:rFonts w:cstheme="minorHAnsi"/>
          <w:sz w:val="24"/>
          <w:szCs w:val="24"/>
          <w:highlight w:val="yellow"/>
        </w:rPr>
      </w:pPr>
      <w:r w:rsidRPr="00B90916">
        <w:rPr>
          <w:rFonts w:cstheme="minorHAnsi"/>
          <w:sz w:val="24"/>
          <w:szCs w:val="24"/>
          <w:highlight w:val="yellow"/>
        </w:rPr>
        <w:t>The consultant (Firm) must meet the following minimum requirements:</w:t>
      </w:r>
    </w:p>
    <w:p w14:paraId="0234E8B8" w14:textId="77777777" w:rsidR="0044050F" w:rsidRPr="00B90916" w:rsidRDefault="0044050F" w:rsidP="0044050F">
      <w:pPr>
        <w:pStyle w:val="ListParagraph"/>
        <w:numPr>
          <w:ilvl w:val="0"/>
          <w:numId w:val="40"/>
        </w:numPr>
        <w:spacing w:before="60" w:after="0" w:line="276" w:lineRule="auto"/>
        <w:jc w:val="both"/>
        <w:rPr>
          <w:rFonts w:cstheme="minorHAnsi"/>
          <w:sz w:val="24"/>
          <w:highlight w:val="yellow"/>
        </w:rPr>
      </w:pPr>
      <w:r w:rsidRPr="00B90916">
        <w:rPr>
          <w:rFonts w:cstheme="minorHAnsi"/>
          <w:sz w:val="24"/>
          <w:highlight w:val="yellow"/>
        </w:rPr>
        <w:lastRenderedPageBreak/>
        <w:t>Legal status recognized by the Government of the Republic of Malawi, enabling the organization to perform the above-mentioned tasks under the laws of Malawi.</w:t>
      </w:r>
    </w:p>
    <w:p w14:paraId="42D0919E" w14:textId="248B7713" w:rsidR="0044050F" w:rsidRPr="00B90916" w:rsidRDefault="0044050F" w:rsidP="0044050F">
      <w:pPr>
        <w:pStyle w:val="ListParagraph"/>
        <w:numPr>
          <w:ilvl w:val="0"/>
          <w:numId w:val="40"/>
        </w:numPr>
        <w:spacing w:before="60" w:after="0" w:line="276" w:lineRule="auto"/>
        <w:jc w:val="both"/>
        <w:rPr>
          <w:rFonts w:cstheme="minorHAnsi"/>
          <w:sz w:val="24"/>
          <w:highlight w:val="yellow"/>
        </w:rPr>
      </w:pPr>
      <w:r w:rsidRPr="00B90916">
        <w:rPr>
          <w:rFonts w:cstheme="minorHAnsi"/>
          <w:sz w:val="24"/>
          <w:highlight w:val="yellow"/>
        </w:rPr>
        <w:t>5 years of work experience preferable ;</w:t>
      </w:r>
    </w:p>
    <w:p w14:paraId="566F2BC6" w14:textId="1563E80D" w:rsidR="0044050F" w:rsidRPr="00B90916" w:rsidRDefault="0044050F" w:rsidP="0044050F">
      <w:pPr>
        <w:pStyle w:val="ListParagraph"/>
        <w:numPr>
          <w:ilvl w:val="0"/>
          <w:numId w:val="40"/>
        </w:numPr>
        <w:spacing w:before="60" w:after="0" w:line="276" w:lineRule="auto"/>
        <w:jc w:val="both"/>
        <w:rPr>
          <w:rFonts w:cstheme="minorHAnsi"/>
          <w:sz w:val="24"/>
          <w:highlight w:val="yellow"/>
        </w:rPr>
      </w:pPr>
      <w:r w:rsidRPr="00B90916">
        <w:rPr>
          <w:rFonts w:cstheme="minorHAnsi"/>
          <w:sz w:val="24"/>
          <w:highlight w:val="yellow"/>
        </w:rPr>
        <w:t>Strong capacity and experience in planning and logistics</w:t>
      </w:r>
    </w:p>
    <w:p w14:paraId="1B317E51" w14:textId="465E8932" w:rsidR="0044050F" w:rsidRPr="00B90916" w:rsidRDefault="0044050F" w:rsidP="0044050F">
      <w:pPr>
        <w:pStyle w:val="ListParagraph"/>
        <w:numPr>
          <w:ilvl w:val="0"/>
          <w:numId w:val="40"/>
        </w:numPr>
        <w:spacing w:before="60" w:after="0" w:line="240" w:lineRule="auto"/>
        <w:jc w:val="both"/>
        <w:rPr>
          <w:rFonts w:cstheme="minorHAnsi"/>
          <w:sz w:val="24"/>
          <w:highlight w:val="yellow"/>
        </w:rPr>
      </w:pPr>
      <w:r w:rsidRPr="00B90916">
        <w:rPr>
          <w:rFonts w:cstheme="minorHAnsi"/>
          <w:sz w:val="24"/>
          <w:highlight w:val="yellow"/>
        </w:rPr>
        <w:t xml:space="preserve">Strong knowledge in fisheries, climate change and curriculum development. </w:t>
      </w:r>
    </w:p>
    <w:p w14:paraId="54C7B40E" w14:textId="77777777" w:rsidR="0044050F" w:rsidRPr="00B90916" w:rsidRDefault="0044050F" w:rsidP="0044050F">
      <w:pPr>
        <w:pStyle w:val="ListParagraph"/>
        <w:numPr>
          <w:ilvl w:val="0"/>
          <w:numId w:val="40"/>
        </w:numPr>
        <w:spacing w:before="60" w:after="0" w:line="276" w:lineRule="auto"/>
        <w:jc w:val="both"/>
        <w:rPr>
          <w:rFonts w:cstheme="minorHAnsi"/>
          <w:sz w:val="24"/>
          <w:highlight w:val="yellow"/>
        </w:rPr>
      </w:pPr>
      <w:r w:rsidRPr="00B90916">
        <w:rPr>
          <w:rFonts w:cstheme="minorHAnsi"/>
          <w:sz w:val="24"/>
          <w:highlight w:val="yellow"/>
        </w:rPr>
        <w:t>Strong interpersonal skills and a team-oriented spirit</w:t>
      </w:r>
    </w:p>
    <w:p w14:paraId="643EB903" w14:textId="77777777" w:rsidR="0044050F" w:rsidRDefault="0044050F" w:rsidP="0042201B">
      <w:pPr>
        <w:spacing w:afterLines="160" w:after="384" w:line="240" w:lineRule="auto"/>
        <w:jc w:val="both"/>
        <w:rPr>
          <w:rFonts w:cs="Times New Roman"/>
          <w:sz w:val="24"/>
          <w:szCs w:val="24"/>
        </w:rPr>
      </w:pPr>
    </w:p>
    <w:p w14:paraId="54DF9B2B" w14:textId="6EBEC915" w:rsidR="0044050F" w:rsidRPr="00BD5E3D" w:rsidRDefault="0044050F" w:rsidP="0044050F">
      <w:pPr>
        <w:spacing w:afterLines="160" w:after="384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01B">
        <w:rPr>
          <w:rFonts w:cs="Times New Roman"/>
          <w:sz w:val="24"/>
          <w:szCs w:val="24"/>
        </w:rPr>
        <w:t xml:space="preserve">The successful </w:t>
      </w:r>
      <w:r>
        <w:rPr>
          <w:rFonts w:cs="Times New Roman"/>
          <w:sz w:val="24"/>
          <w:szCs w:val="24"/>
        </w:rPr>
        <w:t xml:space="preserve">firm must comprise of the following professionals with adequate </w:t>
      </w:r>
      <w:r w:rsidRPr="0042201B">
        <w:rPr>
          <w:rFonts w:cs="Times New Roman"/>
          <w:sz w:val="24"/>
          <w:szCs w:val="24"/>
        </w:rPr>
        <w:t xml:space="preserve">experience and qualifications </w:t>
      </w:r>
      <w:r>
        <w:rPr>
          <w:rFonts w:cs="Times New Roman"/>
          <w:sz w:val="24"/>
          <w:szCs w:val="24"/>
        </w:rPr>
        <w:t xml:space="preserve">as mentioned below.  The bidder can propose additional experts and the value addition of the proposed experts in the assignment.  </w:t>
      </w:r>
      <w:r w:rsidRPr="00B90916">
        <w:rPr>
          <w:rFonts w:cstheme="minorHAnsi"/>
          <w:color w:val="000000"/>
          <w:sz w:val="24"/>
          <w:szCs w:val="24"/>
          <w:highlight w:val="yellow"/>
        </w:rPr>
        <w:t>In the technical proposal, the consultant must also indicate the proposed staff and qualifications for each of the three key managerial positions based on the following minimum requirements:</w:t>
      </w:r>
    </w:p>
    <w:p w14:paraId="6EEE6D4C" w14:textId="1056F5E0" w:rsidR="00194CF4" w:rsidRPr="00252153" w:rsidRDefault="007F3677" w:rsidP="007F367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252153" w:rsidRPr="00252153">
        <w:rPr>
          <w:rFonts w:cs="Times New Roman"/>
          <w:b/>
          <w:sz w:val="24"/>
          <w:szCs w:val="24"/>
        </w:rPr>
        <w:t xml:space="preserve">. </w:t>
      </w:r>
      <w:r w:rsidR="000D39A0">
        <w:rPr>
          <w:rFonts w:cs="Times New Roman"/>
          <w:b/>
          <w:sz w:val="24"/>
          <w:szCs w:val="24"/>
        </w:rPr>
        <w:t xml:space="preserve">Team </w:t>
      </w:r>
      <w:r w:rsidR="0044050F">
        <w:rPr>
          <w:rFonts w:cs="Times New Roman"/>
          <w:b/>
          <w:sz w:val="24"/>
          <w:szCs w:val="24"/>
        </w:rPr>
        <w:t>L</w:t>
      </w:r>
      <w:r w:rsidR="0044050F" w:rsidRPr="00252153">
        <w:rPr>
          <w:rFonts w:cs="Times New Roman"/>
          <w:b/>
          <w:sz w:val="24"/>
          <w:szCs w:val="24"/>
        </w:rPr>
        <w:t>eader</w:t>
      </w:r>
      <w:r w:rsidR="0044050F">
        <w:rPr>
          <w:rFonts w:cs="Times New Roman"/>
          <w:b/>
          <w:sz w:val="24"/>
          <w:szCs w:val="24"/>
        </w:rPr>
        <w:t xml:space="preserve"> and</w:t>
      </w:r>
      <w:r w:rsidR="000D39A0">
        <w:rPr>
          <w:rFonts w:cs="Times New Roman"/>
          <w:b/>
          <w:sz w:val="24"/>
          <w:szCs w:val="24"/>
        </w:rPr>
        <w:t xml:space="preserve"> Curriculum D</w:t>
      </w:r>
      <w:r>
        <w:rPr>
          <w:rFonts w:cs="Times New Roman"/>
          <w:b/>
          <w:sz w:val="24"/>
          <w:szCs w:val="24"/>
        </w:rPr>
        <w:t>evelopment specialist</w:t>
      </w:r>
    </w:p>
    <w:p w14:paraId="45C2073F" w14:textId="77777777" w:rsidR="007F3677" w:rsidRDefault="007F3677" w:rsidP="007F3677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031203D" w14:textId="26CB33E1" w:rsidR="00252153" w:rsidRPr="0042201B" w:rsidRDefault="00252153" w:rsidP="007F36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>Advanced degree (or equivalent) in</w:t>
      </w:r>
      <w:r w:rsidR="007F3677">
        <w:rPr>
          <w:rFonts w:cs="Times New Roman"/>
          <w:sz w:val="24"/>
          <w:szCs w:val="24"/>
        </w:rPr>
        <w:t xml:space="preserve"> Education or</w:t>
      </w:r>
      <w:r w:rsidRPr="0042201B">
        <w:rPr>
          <w:rFonts w:cs="Times New Roman"/>
          <w:sz w:val="24"/>
          <w:szCs w:val="24"/>
        </w:rPr>
        <w:t xml:space="preserve"> Public Policy (or a related field) from a recog</w:t>
      </w:r>
      <w:r w:rsidR="007F3677">
        <w:rPr>
          <w:rFonts w:cs="Times New Roman"/>
          <w:sz w:val="24"/>
          <w:szCs w:val="24"/>
        </w:rPr>
        <w:t>nised and reputable institution.</w:t>
      </w:r>
    </w:p>
    <w:p w14:paraId="38A6CA8C" w14:textId="0AB4E7A8" w:rsidR="00194CF4" w:rsidRDefault="00252153" w:rsidP="007F36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194CF4" w:rsidRPr="0042201B">
        <w:rPr>
          <w:rFonts w:cs="Times New Roman"/>
          <w:sz w:val="24"/>
          <w:szCs w:val="24"/>
        </w:rPr>
        <w:t xml:space="preserve"> years’ exper</w:t>
      </w:r>
      <w:r w:rsidR="007F3677">
        <w:rPr>
          <w:rFonts w:cs="Times New Roman"/>
          <w:sz w:val="24"/>
          <w:szCs w:val="24"/>
        </w:rPr>
        <w:t xml:space="preserve">ience in curriculum review and development </w:t>
      </w:r>
      <w:r>
        <w:rPr>
          <w:rFonts w:cs="Times New Roman"/>
          <w:sz w:val="24"/>
          <w:szCs w:val="24"/>
        </w:rPr>
        <w:t>or related field</w:t>
      </w:r>
      <w:r w:rsidR="00194CF4" w:rsidRPr="0042201B">
        <w:rPr>
          <w:rFonts w:cs="Times New Roman"/>
          <w:sz w:val="24"/>
          <w:szCs w:val="24"/>
        </w:rPr>
        <w:t>.</w:t>
      </w:r>
    </w:p>
    <w:p w14:paraId="5927E01C" w14:textId="47E8BE48" w:rsidR="007F3677" w:rsidRPr="0042201B" w:rsidRDefault="007F3677" w:rsidP="007F36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Extensive experience in stakeholder engagement and community liaison.</w:t>
      </w:r>
    </w:p>
    <w:p w14:paraId="0174F329" w14:textId="28D7FC79" w:rsidR="00194CF4" w:rsidRPr="0042201B" w:rsidRDefault="00194CF4" w:rsidP="0042201B">
      <w:pPr>
        <w:pStyle w:val="ListParagraph"/>
        <w:numPr>
          <w:ilvl w:val="0"/>
          <w:numId w:val="2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 xml:space="preserve">Extensive experience in providing advice and recommendations in the development of curricula for higher education </w:t>
      </w:r>
    </w:p>
    <w:p w14:paraId="3ABEEA23" w14:textId="77777777" w:rsidR="00194CF4" w:rsidRDefault="00194CF4" w:rsidP="0042201B">
      <w:pPr>
        <w:pStyle w:val="ListParagraph"/>
        <w:numPr>
          <w:ilvl w:val="0"/>
          <w:numId w:val="2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 xml:space="preserve">Proven ability to work under pressure and meet deadlines. </w:t>
      </w:r>
    </w:p>
    <w:p w14:paraId="018BD20B" w14:textId="6C05ACB0" w:rsidR="007F3677" w:rsidRDefault="007F3677" w:rsidP="0042201B">
      <w:pPr>
        <w:pStyle w:val="ListParagraph"/>
        <w:numPr>
          <w:ilvl w:val="0"/>
          <w:numId w:val="2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Proven knowledge on gender issues in the fishing sector </w:t>
      </w:r>
    </w:p>
    <w:p w14:paraId="13CFA01C" w14:textId="3240B238" w:rsidR="00252153" w:rsidRPr="007F3677" w:rsidRDefault="00252153" w:rsidP="007F36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F3677">
        <w:rPr>
          <w:rFonts w:cs="Times New Roman"/>
          <w:sz w:val="24"/>
          <w:szCs w:val="24"/>
        </w:rPr>
        <w:t xml:space="preserve">Excellent writing and oratory skills in English and Chichewa </w:t>
      </w:r>
    </w:p>
    <w:p w14:paraId="47DE6D34" w14:textId="77777777" w:rsidR="007F3677" w:rsidRPr="007F3677" w:rsidRDefault="007F3677" w:rsidP="007F3677">
      <w:pPr>
        <w:numPr>
          <w:ilvl w:val="0"/>
          <w:numId w:val="26"/>
        </w:numPr>
        <w:tabs>
          <w:tab w:val="left" w:pos="-18"/>
        </w:tabs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7F3677">
        <w:rPr>
          <w:rFonts w:eastAsia="MS Mincho" w:cstheme="minorHAnsi"/>
          <w:sz w:val="24"/>
          <w:szCs w:val="24"/>
        </w:rPr>
        <w:t>Ability to write reports, make presentations in English.</w:t>
      </w:r>
    </w:p>
    <w:p w14:paraId="0221058C" w14:textId="77777777" w:rsidR="007F3677" w:rsidRPr="0042201B" w:rsidRDefault="007F3677" w:rsidP="007F3677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0FD11B0" w14:textId="562A6DD9" w:rsidR="00252153" w:rsidRPr="00252153" w:rsidRDefault="007F3677" w:rsidP="00252153">
      <w:pPr>
        <w:spacing w:afterLines="160" w:after="384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252153" w:rsidRPr="00252153">
        <w:rPr>
          <w:rFonts w:cs="Times New Roman"/>
          <w:b/>
          <w:sz w:val="24"/>
          <w:szCs w:val="24"/>
        </w:rPr>
        <w:t xml:space="preserve">. </w:t>
      </w:r>
      <w:r w:rsidR="00252153">
        <w:rPr>
          <w:rFonts w:cs="Times New Roman"/>
          <w:b/>
          <w:sz w:val="24"/>
          <w:szCs w:val="24"/>
        </w:rPr>
        <w:t>Climate Change</w:t>
      </w:r>
      <w:r>
        <w:rPr>
          <w:rFonts w:cs="Times New Roman"/>
          <w:b/>
          <w:sz w:val="24"/>
          <w:szCs w:val="24"/>
        </w:rPr>
        <w:t xml:space="preserve"> </w:t>
      </w:r>
      <w:r w:rsidR="00252153">
        <w:rPr>
          <w:rFonts w:cs="Times New Roman"/>
          <w:b/>
          <w:sz w:val="24"/>
          <w:szCs w:val="24"/>
        </w:rPr>
        <w:t>Specialist</w:t>
      </w:r>
    </w:p>
    <w:p w14:paraId="4E40946D" w14:textId="70035C6A" w:rsidR="00252153" w:rsidRPr="0042201B" w:rsidRDefault="00252153" w:rsidP="00252153">
      <w:pPr>
        <w:pStyle w:val="ListParagraph"/>
        <w:numPr>
          <w:ilvl w:val="0"/>
          <w:numId w:val="2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 xml:space="preserve">Advanced degree (or equivalent) in </w:t>
      </w:r>
      <w:r>
        <w:rPr>
          <w:rFonts w:cs="Times New Roman"/>
          <w:sz w:val="24"/>
          <w:szCs w:val="24"/>
        </w:rPr>
        <w:t xml:space="preserve">climate change/meteorology </w:t>
      </w:r>
      <w:r w:rsidRPr="0042201B">
        <w:rPr>
          <w:rFonts w:cs="Times New Roman"/>
          <w:sz w:val="24"/>
          <w:szCs w:val="24"/>
        </w:rPr>
        <w:t>(or a related field) from a recognised and reputable institution.</w:t>
      </w:r>
    </w:p>
    <w:p w14:paraId="55D4A866" w14:textId="2FC1FD55" w:rsidR="00252153" w:rsidRDefault="00252153" w:rsidP="00252153">
      <w:pPr>
        <w:pStyle w:val="ListParagraph"/>
        <w:numPr>
          <w:ilvl w:val="0"/>
          <w:numId w:val="2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 years’ experience in developing weather advisories/information systems</w:t>
      </w:r>
      <w:r w:rsidRPr="0042201B">
        <w:rPr>
          <w:rFonts w:cs="Times New Roman"/>
          <w:sz w:val="24"/>
          <w:szCs w:val="24"/>
        </w:rPr>
        <w:t>.</w:t>
      </w:r>
    </w:p>
    <w:p w14:paraId="00FD815B" w14:textId="631F1A4E" w:rsidR="007F3677" w:rsidRPr="0042201B" w:rsidRDefault="007F3677" w:rsidP="00252153">
      <w:pPr>
        <w:pStyle w:val="ListParagraph"/>
        <w:numPr>
          <w:ilvl w:val="0"/>
          <w:numId w:val="2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Experience in teaching or curriculum development or similar assignments.</w:t>
      </w:r>
    </w:p>
    <w:p w14:paraId="5A4D34B5" w14:textId="379615D0" w:rsidR="00252153" w:rsidRPr="0042201B" w:rsidRDefault="00252153" w:rsidP="00252153">
      <w:pPr>
        <w:pStyle w:val="ListParagraph"/>
        <w:numPr>
          <w:ilvl w:val="0"/>
          <w:numId w:val="2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 xml:space="preserve">Extensive experience </w:t>
      </w:r>
      <w:r>
        <w:rPr>
          <w:rFonts w:cs="Times New Roman"/>
          <w:sz w:val="24"/>
          <w:szCs w:val="24"/>
        </w:rPr>
        <w:t xml:space="preserve">in community engagement. </w:t>
      </w:r>
    </w:p>
    <w:p w14:paraId="5EEBF3EC" w14:textId="77777777" w:rsidR="00252153" w:rsidRPr="0042201B" w:rsidRDefault="00252153" w:rsidP="00252153">
      <w:pPr>
        <w:pStyle w:val="ListParagraph"/>
        <w:numPr>
          <w:ilvl w:val="0"/>
          <w:numId w:val="2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 xml:space="preserve">Proven ability to work under pressure and meet deadlines. </w:t>
      </w:r>
    </w:p>
    <w:p w14:paraId="1FADDF51" w14:textId="77777777" w:rsidR="00252153" w:rsidRDefault="00252153" w:rsidP="00252153">
      <w:pPr>
        <w:pStyle w:val="ListParagraph"/>
        <w:numPr>
          <w:ilvl w:val="0"/>
          <w:numId w:val="2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Excellent writing and oratory skills in English and Chichewa </w:t>
      </w:r>
    </w:p>
    <w:p w14:paraId="795E7D67" w14:textId="7EDC0CF4" w:rsidR="007F3677" w:rsidRPr="0042201B" w:rsidRDefault="007F3677" w:rsidP="00252153">
      <w:pPr>
        <w:pStyle w:val="ListParagraph"/>
        <w:numPr>
          <w:ilvl w:val="0"/>
          <w:numId w:val="2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7F3677">
        <w:rPr>
          <w:rFonts w:eastAsia="MS Mincho" w:cstheme="minorHAnsi"/>
          <w:sz w:val="24"/>
          <w:szCs w:val="24"/>
        </w:rPr>
        <w:t>Ability to write reports, make presentations in</w:t>
      </w:r>
      <w:r>
        <w:rPr>
          <w:rFonts w:eastAsia="MS Mincho" w:cstheme="minorHAnsi"/>
          <w:sz w:val="24"/>
          <w:szCs w:val="24"/>
        </w:rPr>
        <w:t xml:space="preserve"> English</w:t>
      </w:r>
    </w:p>
    <w:p w14:paraId="1BF655E4" w14:textId="05B71822" w:rsidR="00252153" w:rsidRDefault="007F3677" w:rsidP="00252153">
      <w:pPr>
        <w:spacing w:afterLines="160" w:after="384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="00252153" w:rsidRPr="00252153">
        <w:rPr>
          <w:rFonts w:cs="Times New Roman"/>
          <w:b/>
          <w:sz w:val="24"/>
          <w:szCs w:val="24"/>
        </w:rPr>
        <w:t xml:space="preserve">. </w:t>
      </w:r>
      <w:r w:rsidR="00E776C8">
        <w:rPr>
          <w:rFonts w:cs="Times New Roman"/>
          <w:b/>
          <w:sz w:val="24"/>
          <w:szCs w:val="24"/>
        </w:rPr>
        <w:t>Fisheries Specialist</w:t>
      </w:r>
    </w:p>
    <w:p w14:paraId="2969B970" w14:textId="0E252BD3" w:rsidR="00252153" w:rsidRPr="0042201B" w:rsidRDefault="00252153" w:rsidP="00252153">
      <w:pPr>
        <w:pStyle w:val="ListParagraph"/>
        <w:numPr>
          <w:ilvl w:val="0"/>
          <w:numId w:val="2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 xml:space="preserve">Advanced degree (or equivalent) in </w:t>
      </w:r>
      <w:r w:rsidR="00E776C8">
        <w:rPr>
          <w:rFonts w:cs="Times New Roman"/>
          <w:sz w:val="24"/>
          <w:szCs w:val="24"/>
        </w:rPr>
        <w:t>fisheries (</w:t>
      </w:r>
      <w:r w:rsidRPr="0042201B">
        <w:rPr>
          <w:rFonts w:cs="Times New Roman"/>
          <w:sz w:val="24"/>
          <w:szCs w:val="24"/>
        </w:rPr>
        <w:t>or a related field) from a recognised and reputable institution.</w:t>
      </w:r>
    </w:p>
    <w:p w14:paraId="57FBD43B" w14:textId="2D5F8685" w:rsidR="00252153" w:rsidRPr="0042201B" w:rsidRDefault="00252153" w:rsidP="00252153">
      <w:pPr>
        <w:pStyle w:val="ListParagraph"/>
        <w:numPr>
          <w:ilvl w:val="0"/>
          <w:numId w:val="2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 years’ experience in fishing </w:t>
      </w:r>
      <w:r w:rsidR="00E776C8">
        <w:rPr>
          <w:rFonts w:cs="Times New Roman"/>
          <w:sz w:val="24"/>
          <w:szCs w:val="24"/>
        </w:rPr>
        <w:t>sector.</w:t>
      </w:r>
    </w:p>
    <w:p w14:paraId="7309AD67" w14:textId="11B9B5CC" w:rsidR="00252153" w:rsidRDefault="00252153" w:rsidP="00252153">
      <w:pPr>
        <w:pStyle w:val="ListParagraph"/>
        <w:numPr>
          <w:ilvl w:val="0"/>
          <w:numId w:val="2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 xml:space="preserve">Extensive experience </w:t>
      </w:r>
      <w:r w:rsidR="007F3677">
        <w:rPr>
          <w:rFonts w:cs="Times New Roman"/>
          <w:sz w:val="24"/>
          <w:szCs w:val="24"/>
        </w:rPr>
        <w:t>in community engagement and stakeholder consultations</w:t>
      </w:r>
      <w:r>
        <w:rPr>
          <w:rFonts w:cs="Times New Roman"/>
          <w:sz w:val="24"/>
          <w:szCs w:val="24"/>
        </w:rPr>
        <w:t xml:space="preserve"> </w:t>
      </w:r>
    </w:p>
    <w:p w14:paraId="382422A9" w14:textId="34DD5C6F" w:rsidR="007F3677" w:rsidRPr="0042201B" w:rsidRDefault="007F3677" w:rsidP="007F3677">
      <w:pPr>
        <w:pStyle w:val="ListParagraph"/>
        <w:numPr>
          <w:ilvl w:val="0"/>
          <w:numId w:val="2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Experience in teaching or curriculum development or similar assignments</w:t>
      </w:r>
    </w:p>
    <w:p w14:paraId="554E3DAE" w14:textId="77777777" w:rsidR="00252153" w:rsidRPr="0042201B" w:rsidRDefault="00252153" w:rsidP="00252153">
      <w:pPr>
        <w:pStyle w:val="ListParagraph"/>
        <w:numPr>
          <w:ilvl w:val="0"/>
          <w:numId w:val="2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42201B">
        <w:rPr>
          <w:rFonts w:cs="Times New Roman"/>
          <w:sz w:val="24"/>
          <w:szCs w:val="24"/>
        </w:rPr>
        <w:t xml:space="preserve">Proven ability to work under pressure and meet deadlines. </w:t>
      </w:r>
    </w:p>
    <w:p w14:paraId="35A12064" w14:textId="77777777" w:rsidR="00252153" w:rsidRDefault="00252153" w:rsidP="00252153">
      <w:pPr>
        <w:pStyle w:val="ListParagraph"/>
        <w:numPr>
          <w:ilvl w:val="0"/>
          <w:numId w:val="2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Excellent writing and oratory skills in English and Chichewa </w:t>
      </w:r>
    </w:p>
    <w:p w14:paraId="5AE9D697" w14:textId="6BE698D1" w:rsidR="007F3677" w:rsidRPr="007F3677" w:rsidRDefault="007F3677" w:rsidP="00252153">
      <w:pPr>
        <w:pStyle w:val="ListParagraph"/>
        <w:numPr>
          <w:ilvl w:val="0"/>
          <w:numId w:val="26"/>
        </w:numPr>
        <w:spacing w:afterLines="160" w:after="384" w:line="240" w:lineRule="auto"/>
        <w:jc w:val="both"/>
        <w:rPr>
          <w:rFonts w:cs="Times New Roman"/>
          <w:sz w:val="24"/>
          <w:szCs w:val="24"/>
        </w:rPr>
      </w:pPr>
      <w:r w:rsidRPr="007F3677">
        <w:rPr>
          <w:rFonts w:eastAsia="MS Mincho" w:cstheme="minorHAnsi"/>
          <w:sz w:val="24"/>
          <w:szCs w:val="24"/>
        </w:rPr>
        <w:t>Ability to write reports, make presentations in</w:t>
      </w:r>
      <w:r>
        <w:rPr>
          <w:rFonts w:eastAsia="MS Mincho" w:cstheme="minorHAnsi"/>
          <w:sz w:val="24"/>
          <w:szCs w:val="24"/>
        </w:rPr>
        <w:t xml:space="preserve"> English</w:t>
      </w:r>
    </w:p>
    <w:p w14:paraId="76CC1F11" w14:textId="0ECFE723" w:rsidR="007F3677" w:rsidRPr="000D39A0" w:rsidRDefault="007F3677" w:rsidP="007F3677">
      <w:pPr>
        <w:pStyle w:val="p28"/>
        <w:tabs>
          <w:tab w:val="clear" w:pos="680"/>
          <w:tab w:val="clear" w:pos="1060"/>
        </w:tabs>
        <w:spacing w:line="276" w:lineRule="auto"/>
        <w:ind w:left="450" w:hanging="425"/>
        <w:jc w:val="both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G.</w:t>
      </w:r>
      <w:r>
        <w:rPr>
          <w:rFonts w:asciiTheme="minorHAnsi" w:hAnsiTheme="minorHAnsi" w:cstheme="minorHAnsi"/>
          <w:b/>
          <w:szCs w:val="24"/>
          <w:lang w:val="en-GB"/>
        </w:rPr>
        <w:tab/>
      </w:r>
      <w:r w:rsidRPr="000D39A0">
        <w:rPr>
          <w:rFonts w:asciiTheme="minorHAnsi" w:hAnsiTheme="minorHAnsi" w:cstheme="minorHAnsi"/>
          <w:b/>
          <w:szCs w:val="24"/>
          <w:lang w:val="en-GB"/>
        </w:rPr>
        <w:t>Scope of Price Proposal and Schedule of Payments</w:t>
      </w:r>
    </w:p>
    <w:p w14:paraId="0FD0B5E8" w14:textId="77777777" w:rsidR="007F3677" w:rsidRPr="000D39A0" w:rsidRDefault="007F3677" w:rsidP="007F3677">
      <w:pPr>
        <w:pStyle w:val="p28"/>
        <w:tabs>
          <w:tab w:val="clear" w:pos="680"/>
          <w:tab w:val="clear" w:pos="1060"/>
        </w:tabs>
        <w:spacing w:line="276" w:lineRule="auto"/>
        <w:ind w:left="450" w:hanging="425"/>
        <w:jc w:val="both"/>
        <w:rPr>
          <w:rFonts w:asciiTheme="minorHAnsi" w:hAnsiTheme="minorHAnsi" w:cstheme="minorHAnsi"/>
          <w:b/>
          <w:szCs w:val="24"/>
          <w:lang w:val="en-GB"/>
        </w:rPr>
      </w:pPr>
    </w:p>
    <w:p w14:paraId="54DF39F4" w14:textId="77777777" w:rsidR="007F3677" w:rsidRPr="000D39A0" w:rsidRDefault="007F3677" w:rsidP="007F3677">
      <w:pPr>
        <w:spacing w:line="276" w:lineRule="auto"/>
        <w:jc w:val="both"/>
        <w:rPr>
          <w:rFonts w:cstheme="minorHAnsi"/>
          <w:sz w:val="24"/>
          <w:szCs w:val="24"/>
        </w:rPr>
      </w:pPr>
      <w:r w:rsidRPr="000D39A0">
        <w:rPr>
          <w:rFonts w:cstheme="minorHAnsi"/>
          <w:sz w:val="24"/>
          <w:szCs w:val="24"/>
        </w:rPr>
        <w:t xml:space="preserve">A </w:t>
      </w:r>
      <w:r w:rsidRPr="000D39A0">
        <w:rPr>
          <w:rFonts w:cstheme="minorHAnsi"/>
          <w:i/>
          <w:sz w:val="24"/>
          <w:szCs w:val="24"/>
        </w:rPr>
        <w:t>Lump Sum Amount</w:t>
      </w:r>
      <w:r w:rsidRPr="000D39A0">
        <w:rPr>
          <w:rFonts w:cstheme="minorHAnsi"/>
          <w:sz w:val="24"/>
          <w:szCs w:val="24"/>
        </w:rPr>
        <w:t xml:space="preserve"> payable modality is envisaged upon submission of deliverables and acceptance/approval by UNDP CO for each identified task (reflected in the agreed and signed specific TOR).  The lump sum amount is inclusive of all the costs related to the assignment. </w:t>
      </w:r>
      <w:r w:rsidRPr="000D39A0">
        <w:rPr>
          <w:rFonts w:eastAsia="Calibri" w:cstheme="minorHAnsi"/>
          <w:sz w:val="24"/>
          <w:szCs w:val="24"/>
        </w:rPr>
        <w:t xml:space="preserve">Payments are based upon output, i.e. upon delivery and acceptance of the services specified in the </w:t>
      </w:r>
      <w:proofErr w:type="spellStart"/>
      <w:r w:rsidRPr="000D39A0">
        <w:rPr>
          <w:rFonts w:eastAsia="Calibri" w:cstheme="minorHAnsi"/>
          <w:sz w:val="24"/>
          <w:szCs w:val="24"/>
        </w:rPr>
        <w:t>ToR</w:t>
      </w:r>
      <w:proofErr w:type="spellEnd"/>
      <w:r w:rsidRPr="000D39A0">
        <w:rPr>
          <w:rFonts w:eastAsia="Calibri" w:cstheme="minorHAnsi"/>
          <w:sz w:val="24"/>
          <w:szCs w:val="24"/>
        </w:rPr>
        <w:t xml:space="preserve">. All planned costs related to this consultancy must be specified in the proposal by contractor for this assignment. </w:t>
      </w:r>
      <w:r w:rsidRPr="000D39A0">
        <w:rPr>
          <w:rFonts w:cstheme="minorHAnsi"/>
          <w:sz w:val="24"/>
          <w:szCs w:val="24"/>
        </w:rPr>
        <w:t>The bidding price proposal should include the following categories of budget:</w:t>
      </w:r>
    </w:p>
    <w:p w14:paraId="12BF3A15" w14:textId="77777777" w:rsidR="007F3677" w:rsidRPr="000D39A0" w:rsidRDefault="007F3677" w:rsidP="007F3677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4D23F572" w14:textId="77777777" w:rsidR="007F3677" w:rsidRPr="000D39A0" w:rsidRDefault="007F3677" w:rsidP="007F3677">
      <w:pPr>
        <w:numPr>
          <w:ilvl w:val="2"/>
          <w:numId w:val="39"/>
        </w:numPr>
        <w:spacing w:after="0" w:line="276" w:lineRule="auto"/>
        <w:ind w:left="1134" w:hanging="141"/>
        <w:jc w:val="both"/>
        <w:rPr>
          <w:rFonts w:cstheme="minorHAnsi"/>
          <w:sz w:val="24"/>
          <w:szCs w:val="24"/>
        </w:rPr>
      </w:pPr>
      <w:r w:rsidRPr="000D39A0">
        <w:rPr>
          <w:rFonts w:cstheme="minorHAnsi"/>
          <w:sz w:val="24"/>
          <w:szCs w:val="24"/>
        </w:rPr>
        <w:t>Professional fees (This should include the types and number of staffs hired)</w:t>
      </w:r>
    </w:p>
    <w:p w14:paraId="778BEAA1" w14:textId="77777777" w:rsidR="007F3677" w:rsidRPr="000D39A0" w:rsidRDefault="007F3677" w:rsidP="007F3677">
      <w:pPr>
        <w:numPr>
          <w:ilvl w:val="2"/>
          <w:numId w:val="39"/>
        </w:numPr>
        <w:spacing w:after="0" w:line="276" w:lineRule="auto"/>
        <w:ind w:left="1134" w:hanging="141"/>
        <w:jc w:val="both"/>
        <w:rPr>
          <w:rFonts w:cstheme="minorHAnsi"/>
          <w:sz w:val="24"/>
          <w:szCs w:val="24"/>
        </w:rPr>
      </w:pPr>
      <w:r w:rsidRPr="000D39A0">
        <w:rPr>
          <w:rFonts w:cstheme="minorHAnsi"/>
          <w:sz w:val="24"/>
          <w:szCs w:val="24"/>
        </w:rPr>
        <w:t>Travel (including the pilot survey and living allowances during the survey)</w:t>
      </w:r>
    </w:p>
    <w:p w14:paraId="4DB528FC" w14:textId="77777777" w:rsidR="007F3677" w:rsidRPr="000D39A0" w:rsidRDefault="007F3677" w:rsidP="007F3677">
      <w:pPr>
        <w:numPr>
          <w:ilvl w:val="2"/>
          <w:numId w:val="39"/>
        </w:numPr>
        <w:spacing w:after="0" w:line="276" w:lineRule="auto"/>
        <w:ind w:left="1134" w:hanging="141"/>
        <w:jc w:val="both"/>
        <w:rPr>
          <w:rFonts w:cstheme="minorHAnsi"/>
          <w:sz w:val="24"/>
          <w:szCs w:val="24"/>
        </w:rPr>
      </w:pPr>
      <w:r w:rsidRPr="000D39A0">
        <w:rPr>
          <w:rFonts w:cstheme="minorHAnsi"/>
          <w:sz w:val="24"/>
          <w:szCs w:val="24"/>
        </w:rPr>
        <w:t>Questionnaire printing</w:t>
      </w:r>
    </w:p>
    <w:p w14:paraId="39F2272F" w14:textId="61B8BE44" w:rsidR="007F3677" w:rsidRPr="000D39A0" w:rsidRDefault="000D39A0" w:rsidP="007F3677">
      <w:pPr>
        <w:numPr>
          <w:ilvl w:val="2"/>
          <w:numId w:val="39"/>
        </w:numPr>
        <w:spacing w:after="0" w:line="276" w:lineRule="auto"/>
        <w:ind w:left="1134" w:hanging="141"/>
        <w:jc w:val="both"/>
        <w:rPr>
          <w:rFonts w:cstheme="minorHAnsi"/>
          <w:sz w:val="24"/>
          <w:szCs w:val="24"/>
        </w:rPr>
      </w:pPr>
      <w:r w:rsidRPr="000D39A0">
        <w:rPr>
          <w:rFonts w:cstheme="minorHAnsi"/>
          <w:sz w:val="24"/>
          <w:szCs w:val="24"/>
        </w:rPr>
        <w:t>Data collection and analysis</w:t>
      </w:r>
    </w:p>
    <w:p w14:paraId="4D4BD7F6" w14:textId="75BFFF79" w:rsidR="000D39A0" w:rsidRPr="000D39A0" w:rsidRDefault="000D39A0" w:rsidP="007F3677">
      <w:pPr>
        <w:numPr>
          <w:ilvl w:val="2"/>
          <w:numId w:val="39"/>
        </w:numPr>
        <w:spacing w:after="0" w:line="276" w:lineRule="auto"/>
        <w:ind w:left="1134" w:hanging="141"/>
        <w:jc w:val="both"/>
        <w:rPr>
          <w:rFonts w:cstheme="minorHAnsi"/>
          <w:sz w:val="24"/>
          <w:szCs w:val="24"/>
        </w:rPr>
      </w:pPr>
      <w:r w:rsidRPr="000D39A0">
        <w:rPr>
          <w:rFonts w:cstheme="minorHAnsi"/>
          <w:sz w:val="24"/>
          <w:szCs w:val="24"/>
        </w:rPr>
        <w:t>Meeting/workshop costs</w:t>
      </w:r>
    </w:p>
    <w:p w14:paraId="19D61589" w14:textId="77777777" w:rsidR="007F3677" w:rsidRPr="000D39A0" w:rsidRDefault="007F3677" w:rsidP="007F3677">
      <w:pPr>
        <w:numPr>
          <w:ilvl w:val="2"/>
          <w:numId w:val="39"/>
        </w:numPr>
        <w:spacing w:after="0" w:line="276" w:lineRule="auto"/>
        <w:ind w:left="1134" w:hanging="141"/>
        <w:jc w:val="both"/>
        <w:rPr>
          <w:rFonts w:cstheme="minorHAnsi"/>
          <w:sz w:val="24"/>
          <w:szCs w:val="24"/>
        </w:rPr>
      </w:pPr>
      <w:r w:rsidRPr="000D39A0">
        <w:rPr>
          <w:rFonts w:cstheme="minorHAnsi"/>
          <w:sz w:val="24"/>
          <w:szCs w:val="24"/>
        </w:rPr>
        <w:t>Others (specify)</w:t>
      </w:r>
    </w:p>
    <w:p w14:paraId="4504EBFB" w14:textId="77777777" w:rsidR="007F3677" w:rsidRPr="000D39A0" w:rsidRDefault="007F3677" w:rsidP="007F3677">
      <w:pPr>
        <w:pStyle w:val="p28"/>
        <w:tabs>
          <w:tab w:val="clear" w:pos="680"/>
          <w:tab w:val="clear" w:pos="1060"/>
        </w:tabs>
        <w:spacing w:line="276" w:lineRule="auto"/>
        <w:ind w:left="1134" w:hanging="141"/>
        <w:jc w:val="both"/>
        <w:rPr>
          <w:rFonts w:asciiTheme="minorHAnsi" w:eastAsia="Calibri" w:hAnsiTheme="minorHAnsi" w:cstheme="minorHAnsi"/>
          <w:szCs w:val="24"/>
          <w:highlight w:val="yellow"/>
          <w:lang w:val="en-GB"/>
        </w:rPr>
      </w:pPr>
    </w:p>
    <w:p w14:paraId="68DDD366" w14:textId="11ECCBE4" w:rsidR="007F3677" w:rsidRPr="000D39A0" w:rsidRDefault="000D39A0" w:rsidP="007F3677">
      <w:pPr>
        <w:pStyle w:val="p28"/>
        <w:tabs>
          <w:tab w:val="clear" w:pos="680"/>
          <w:tab w:val="clear" w:pos="1060"/>
        </w:tabs>
        <w:spacing w:line="276" w:lineRule="auto"/>
        <w:ind w:left="450" w:hanging="425"/>
        <w:jc w:val="both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H</w:t>
      </w:r>
      <w:r w:rsidR="007F3677" w:rsidRPr="000D39A0">
        <w:rPr>
          <w:rFonts w:asciiTheme="minorHAnsi" w:hAnsiTheme="minorHAnsi" w:cstheme="minorHAnsi"/>
          <w:b/>
          <w:szCs w:val="24"/>
          <w:lang w:val="en-GB"/>
        </w:rPr>
        <w:t>.</w:t>
      </w:r>
      <w:r w:rsidR="007F3677" w:rsidRPr="000D39A0">
        <w:rPr>
          <w:rFonts w:asciiTheme="minorHAnsi" w:hAnsiTheme="minorHAnsi" w:cstheme="minorHAnsi"/>
          <w:b/>
          <w:szCs w:val="24"/>
          <w:lang w:val="en-GB"/>
        </w:rPr>
        <w:tab/>
        <w:t>Recommended Presentation of Offer</w:t>
      </w:r>
    </w:p>
    <w:p w14:paraId="2103DA61" w14:textId="77777777" w:rsidR="007F3677" w:rsidRPr="000D39A0" w:rsidRDefault="007F3677" w:rsidP="007F3677">
      <w:pPr>
        <w:pStyle w:val="p28"/>
        <w:tabs>
          <w:tab w:val="clear" w:pos="680"/>
          <w:tab w:val="clear" w:pos="1060"/>
        </w:tabs>
        <w:spacing w:line="276" w:lineRule="auto"/>
        <w:ind w:left="1080" w:hanging="360"/>
        <w:jc w:val="both"/>
        <w:rPr>
          <w:rFonts w:asciiTheme="minorHAnsi" w:hAnsiTheme="minorHAnsi" w:cstheme="minorHAnsi"/>
          <w:szCs w:val="24"/>
          <w:lang w:val="en-GB"/>
        </w:rPr>
      </w:pPr>
    </w:p>
    <w:p w14:paraId="2BDD8B6A" w14:textId="77777777" w:rsidR="007F3677" w:rsidRPr="000D39A0" w:rsidRDefault="007F3677" w:rsidP="007F3677">
      <w:pPr>
        <w:spacing w:line="276" w:lineRule="auto"/>
        <w:jc w:val="both"/>
        <w:rPr>
          <w:rFonts w:cstheme="minorHAnsi"/>
          <w:sz w:val="24"/>
          <w:szCs w:val="24"/>
        </w:rPr>
      </w:pPr>
      <w:r w:rsidRPr="000D39A0">
        <w:rPr>
          <w:rFonts w:cstheme="minorHAnsi"/>
          <w:sz w:val="24"/>
          <w:szCs w:val="24"/>
        </w:rPr>
        <w:t xml:space="preserve">Interested and qualified consulting firms are invited to apply. The consultants must submit the following documents/information to demonstrate their qualifications: </w:t>
      </w:r>
    </w:p>
    <w:p w14:paraId="6D3A229E" w14:textId="77777777" w:rsidR="007F3677" w:rsidRPr="000D39A0" w:rsidRDefault="007F3677" w:rsidP="007F3677">
      <w:pPr>
        <w:pStyle w:val="ListParagraph"/>
        <w:numPr>
          <w:ilvl w:val="0"/>
          <w:numId w:val="38"/>
        </w:numPr>
        <w:spacing w:before="200" w:after="200" w:line="276" w:lineRule="auto"/>
        <w:jc w:val="both"/>
        <w:rPr>
          <w:rFonts w:cstheme="minorHAnsi"/>
          <w:sz w:val="24"/>
          <w:szCs w:val="24"/>
        </w:rPr>
      </w:pPr>
      <w:r w:rsidRPr="000D39A0">
        <w:rPr>
          <w:rFonts w:cstheme="minorHAnsi"/>
          <w:sz w:val="24"/>
          <w:szCs w:val="24"/>
        </w:rPr>
        <w:t xml:space="preserve">A technical proposal detailing applicants understanding of </w:t>
      </w:r>
      <w:proofErr w:type="spellStart"/>
      <w:r w:rsidRPr="000D39A0">
        <w:rPr>
          <w:rFonts w:cstheme="minorHAnsi"/>
          <w:sz w:val="24"/>
          <w:szCs w:val="24"/>
        </w:rPr>
        <w:t>ToRs</w:t>
      </w:r>
      <w:proofErr w:type="spellEnd"/>
      <w:r w:rsidRPr="000D39A0">
        <w:rPr>
          <w:rFonts w:cstheme="minorHAnsi"/>
          <w:sz w:val="24"/>
          <w:szCs w:val="24"/>
        </w:rPr>
        <w:t>, proposed methodology, applicants key members CV.</w:t>
      </w:r>
    </w:p>
    <w:p w14:paraId="6A4F01AE" w14:textId="77777777" w:rsidR="007F3677" w:rsidRPr="000D39A0" w:rsidRDefault="007F3677" w:rsidP="007F3677">
      <w:pPr>
        <w:pStyle w:val="ListParagraph"/>
        <w:numPr>
          <w:ilvl w:val="0"/>
          <w:numId w:val="38"/>
        </w:numPr>
        <w:spacing w:before="200" w:after="200" w:line="276" w:lineRule="auto"/>
        <w:jc w:val="both"/>
        <w:rPr>
          <w:rFonts w:cstheme="minorHAnsi"/>
          <w:sz w:val="24"/>
          <w:szCs w:val="24"/>
        </w:rPr>
      </w:pPr>
      <w:r w:rsidRPr="000D39A0">
        <w:rPr>
          <w:rFonts w:cstheme="minorHAnsi"/>
          <w:sz w:val="24"/>
          <w:szCs w:val="24"/>
        </w:rPr>
        <w:t>A financial proposal breaking down cost for each operational line and professional fees.</w:t>
      </w:r>
    </w:p>
    <w:p w14:paraId="74005AD5" w14:textId="77777777" w:rsidR="007F3677" w:rsidRPr="000D39A0" w:rsidRDefault="007F3677" w:rsidP="007F3677">
      <w:pPr>
        <w:pStyle w:val="ListParagraph"/>
        <w:numPr>
          <w:ilvl w:val="0"/>
          <w:numId w:val="38"/>
        </w:numPr>
        <w:spacing w:before="200" w:after="200" w:line="276" w:lineRule="auto"/>
        <w:jc w:val="both"/>
        <w:rPr>
          <w:rFonts w:cstheme="minorHAnsi"/>
          <w:sz w:val="24"/>
          <w:szCs w:val="24"/>
        </w:rPr>
      </w:pPr>
      <w:r w:rsidRPr="000D39A0">
        <w:rPr>
          <w:rFonts w:cstheme="minorHAnsi"/>
          <w:sz w:val="24"/>
          <w:szCs w:val="24"/>
        </w:rPr>
        <w:t xml:space="preserve">Contacts (email and phone) of 3 former clients or referees. </w:t>
      </w:r>
    </w:p>
    <w:p w14:paraId="4CA9896D" w14:textId="77777777" w:rsidR="007F3677" w:rsidRPr="000D39A0" w:rsidRDefault="007F3677" w:rsidP="007F3677">
      <w:pPr>
        <w:pStyle w:val="ListParagraph"/>
        <w:numPr>
          <w:ilvl w:val="0"/>
          <w:numId w:val="38"/>
        </w:numPr>
        <w:spacing w:before="200" w:after="200" w:line="276" w:lineRule="auto"/>
        <w:jc w:val="both"/>
        <w:rPr>
          <w:rFonts w:cstheme="minorHAnsi"/>
          <w:sz w:val="24"/>
          <w:szCs w:val="24"/>
        </w:rPr>
      </w:pPr>
      <w:r w:rsidRPr="000D39A0">
        <w:rPr>
          <w:rFonts w:cstheme="minorHAnsi"/>
          <w:sz w:val="24"/>
          <w:szCs w:val="24"/>
        </w:rPr>
        <w:t xml:space="preserve">A detailed list of similar assignments (copies of these may be requested as necessary) that the consultant has conducted in the past. </w:t>
      </w:r>
    </w:p>
    <w:p w14:paraId="1F09F1BE" w14:textId="4D8C6097" w:rsidR="007F3677" w:rsidRPr="000D39A0" w:rsidRDefault="000D39A0" w:rsidP="007F3677">
      <w:pPr>
        <w:pStyle w:val="p28"/>
        <w:tabs>
          <w:tab w:val="clear" w:pos="680"/>
          <w:tab w:val="clear" w:pos="1060"/>
        </w:tabs>
        <w:spacing w:line="276" w:lineRule="auto"/>
        <w:ind w:left="450" w:hanging="425"/>
        <w:jc w:val="both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I</w:t>
      </w:r>
      <w:r w:rsidR="007F3677" w:rsidRPr="000D39A0">
        <w:rPr>
          <w:rFonts w:asciiTheme="minorHAnsi" w:hAnsiTheme="minorHAnsi" w:cstheme="minorHAnsi"/>
          <w:b/>
          <w:szCs w:val="24"/>
          <w:lang w:val="en-GB"/>
        </w:rPr>
        <w:t>.     Criteria for Selection of the Best Offer</w:t>
      </w:r>
    </w:p>
    <w:p w14:paraId="5B8BC304" w14:textId="77777777" w:rsidR="007F3677" w:rsidRPr="000D39A0" w:rsidRDefault="007F3677" w:rsidP="007F3677">
      <w:pPr>
        <w:pStyle w:val="p28"/>
        <w:tabs>
          <w:tab w:val="clear" w:pos="680"/>
          <w:tab w:val="clear" w:pos="1060"/>
        </w:tabs>
        <w:spacing w:line="276" w:lineRule="auto"/>
        <w:ind w:left="1080" w:hanging="360"/>
        <w:jc w:val="both"/>
        <w:rPr>
          <w:rFonts w:asciiTheme="minorHAnsi" w:hAnsiTheme="minorHAnsi" w:cstheme="minorHAnsi"/>
          <w:szCs w:val="24"/>
          <w:lang w:val="en-GB"/>
        </w:rPr>
      </w:pPr>
    </w:p>
    <w:p w14:paraId="1BC544C0" w14:textId="77777777" w:rsidR="007F3677" w:rsidRPr="000D39A0" w:rsidRDefault="007F3677" w:rsidP="007F3677">
      <w:pPr>
        <w:spacing w:line="276" w:lineRule="auto"/>
        <w:jc w:val="both"/>
        <w:rPr>
          <w:rFonts w:cstheme="minorHAnsi"/>
          <w:sz w:val="24"/>
          <w:szCs w:val="24"/>
        </w:rPr>
      </w:pPr>
      <w:r w:rsidRPr="000D39A0">
        <w:rPr>
          <w:rFonts w:cstheme="minorHAnsi"/>
          <w:sz w:val="24"/>
          <w:szCs w:val="24"/>
        </w:rPr>
        <w:t>The award of the contract shall be made to the consultant who has received the highest score out of pre-determined technical and financial criteria specific to the solicitation as follows;</w:t>
      </w:r>
    </w:p>
    <w:p w14:paraId="79EB3A7C" w14:textId="77777777" w:rsidR="007F3677" w:rsidRPr="000D39A0" w:rsidRDefault="007F3677" w:rsidP="007F3677">
      <w:pPr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p w14:paraId="502FA4DA" w14:textId="77777777" w:rsidR="007F3677" w:rsidRPr="000D39A0" w:rsidRDefault="007F3677" w:rsidP="007F3677">
      <w:pPr>
        <w:spacing w:line="276" w:lineRule="auto"/>
        <w:ind w:left="1440"/>
        <w:jc w:val="both"/>
        <w:rPr>
          <w:rFonts w:cstheme="minorHAnsi"/>
          <w:sz w:val="24"/>
          <w:szCs w:val="24"/>
        </w:rPr>
      </w:pPr>
      <w:r w:rsidRPr="000D39A0">
        <w:rPr>
          <w:rFonts w:cstheme="minorHAnsi"/>
          <w:sz w:val="24"/>
          <w:szCs w:val="24"/>
        </w:rPr>
        <w:lastRenderedPageBreak/>
        <w:t xml:space="preserve">Technical criteria weight – 70 % </w:t>
      </w:r>
    </w:p>
    <w:p w14:paraId="39AEC17E" w14:textId="73235C07" w:rsidR="007F3677" w:rsidRPr="000D39A0" w:rsidRDefault="007F3677" w:rsidP="007F3677">
      <w:pPr>
        <w:spacing w:line="276" w:lineRule="auto"/>
        <w:ind w:left="1440"/>
        <w:jc w:val="both"/>
        <w:rPr>
          <w:rFonts w:cstheme="minorHAnsi"/>
          <w:sz w:val="24"/>
          <w:szCs w:val="24"/>
        </w:rPr>
      </w:pPr>
      <w:r w:rsidRPr="000D39A0">
        <w:rPr>
          <w:rFonts w:cstheme="minorHAnsi"/>
          <w:sz w:val="24"/>
          <w:szCs w:val="24"/>
        </w:rPr>
        <w:t>Financial criteria weight – 30 % </w:t>
      </w:r>
    </w:p>
    <w:p w14:paraId="2A276C9C" w14:textId="20D19022" w:rsidR="007F3677" w:rsidRDefault="007F3677" w:rsidP="007F3677">
      <w:pPr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091"/>
        <w:gridCol w:w="1984"/>
        <w:gridCol w:w="1559"/>
      </w:tblGrid>
      <w:tr w:rsidR="00AB7ACE" w:rsidRPr="00E859E1" w14:paraId="2A3FF6D7" w14:textId="77777777" w:rsidTr="00FB5F8D">
        <w:tc>
          <w:tcPr>
            <w:tcW w:w="6091" w:type="dxa"/>
          </w:tcPr>
          <w:p w14:paraId="760E48C9" w14:textId="77777777" w:rsidR="00AB7ACE" w:rsidRPr="00DB3A99" w:rsidRDefault="00AB7ACE" w:rsidP="00FB5F8D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Summary </w:t>
            </w:r>
            <w:r w:rsidRPr="00DB3A99">
              <w:rPr>
                <w:rFonts w:cstheme="minorHAnsi"/>
              </w:rPr>
              <w:t xml:space="preserve"> Criteria </w:t>
            </w:r>
          </w:p>
        </w:tc>
        <w:tc>
          <w:tcPr>
            <w:tcW w:w="1984" w:type="dxa"/>
          </w:tcPr>
          <w:p w14:paraId="1D0B3E15" w14:textId="77777777" w:rsidR="00AB7ACE" w:rsidRPr="00DB3A99" w:rsidRDefault="00AB7ACE" w:rsidP="00FB5F8D">
            <w:pPr>
              <w:spacing w:line="276" w:lineRule="auto"/>
              <w:jc w:val="both"/>
              <w:rPr>
                <w:rFonts w:cstheme="minorHAnsi"/>
              </w:rPr>
            </w:pPr>
            <w:r w:rsidRPr="00DB3A99">
              <w:rPr>
                <w:rFonts w:cstheme="minorHAnsi"/>
              </w:rPr>
              <w:t>Weight</w:t>
            </w:r>
          </w:p>
        </w:tc>
        <w:tc>
          <w:tcPr>
            <w:tcW w:w="1559" w:type="dxa"/>
          </w:tcPr>
          <w:p w14:paraId="5359773B" w14:textId="77777777" w:rsidR="00AB7ACE" w:rsidRPr="00DB3A99" w:rsidRDefault="00AB7ACE" w:rsidP="00FB5F8D">
            <w:pPr>
              <w:spacing w:line="276" w:lineRule="auto"/>
              <w:jc w:val="both"/>
              <w:rPr>
                <w:rFonts w:cstheme="minorHAnsi"/>
              </w:rPr>
            </w:pPr>
            <w:r w:rsidRPr="00DB3A99">
              <w:rPr>
                <w:rFonts w:cstheme="minorHAnsi"/>
              </w:rPr>
              <w:t xml:space="preserve">Max. Point </w:t>
            </w:r>
          </w:p>
        </w:tc>
      </w:tr>
      <w:tr w:rsidR="00AB7ACE" w:rsidRPr="00E859E1" w14:paraId="38F0BC9E" w14:textId="77777777" w:rsidTr="00FB5F8D">
        <w:tc>
          <w:tcPr>
            <w:tcW w:w="6091" w:type="dxa"/>
            <w:shd w:val="clear" w:color="auto" w:fill="D9D9D9" w:themeFill="background1" w:themeFillShade="D9"/>
          </w:tcPr>
          <w:p w14:paraId="72ED58DD" w14:textId="77777777" w:rsidR="00AB7ACE" w:rsidRPr="00DB3A99" w:rsidRDefault="00AB7ACE" w:rsidP="00FB5F8D">
            <w:pPr>
              <w:spacing w:line="276" w:lineRule="auto"/>
              <w:jc w:val="both"/>
              <w:rPr>
                <w:rFonts w:cstheme="minorHAnsi"/>
              </w:rPr>
            </w:pPr>
            <w:r w:rsidRPr="00DB3A99">
              <w:rPr>
                <w:rFonts w:cstheme="minorHAnsi"/>
              </w:rPr>
              <w:t>Technical (based on Technical proposal)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677106C" w14:textId="77777777" w:rsidR="00AB7ACE" w:rsidRPr="00DB3A99" w:rsidRDefault="00AB7ACE" w:rsidP="00FB5F8D">
            <w:pPr>
              <w:spacing w:line="276" w:lineRule="auto"/>
              <w:jc w:val="both"/>
              <w:rPr>
                <w:rFonts w:cstheme="minorHAnsi"/>
              </w:rPr>
            </w:pPr>
            <w:r w:rsidRPr="00DB3A99">
              <w:rPr>
                <w:rFonts w:cstheme="minorHAnsi"/>
              </w:rPr>
              <w:t>70%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BDB5B4" w14:textId="77777777" w:rsidR="00AB7ACE" w:rsidRPr="00DB3A99" w:rsidRDefault="00AB7ACE" w:rsidP="00FB5F8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B7ACE" w:rsidRPr="00E859E1" w14:paraId="107F242A" w14:textId="77777777" w:rsidTr="00FB5F8D">
        <w:tc>
          <w:tcPr>
            <w:tcW w:w="6091" w:type="dxa"/>
          </w:tcPr>
          <w:p w14:paraId="0680C78D" w14:textId="77777777" w:rsidR="00AB7ACE" w:rsidRPr="00E30BEC" w:rsidRDefault="00AB7ACE" w:rsidP="00FB5F8D">
            <w:pPr>
              <w:spacing w:line="276" w:lineRule="auto"/>
              <w:jc w:val="both"/>
              <w:rPr>
                <w:rFonts w:cstheme="minorHAnsi"/>
              </w:rPr>
            </w:pPr>
            <w:r w:rsidRPr="00E30BEC">
              <w:rPr>
                <w:rFonts w:cstheme="minorHAnsi"/>
                <w:snapToGrid w:val="0"/>
                <w:color w:val="000000"/>
              </w:rPr>
              <w:t>Bidder’s qualification, capacity and experience</w:t>
            </w:r>
          </w:p>
        </w:tc>
        <w:tc>
          <w:tcPr>
            <w:tcW w:w="1984" w:type="dxa"/>
          </w:tcPr>
          <w:p w14:paraId="15743102" w14:textId="77777777" w:rsidR="00AB7ACE" w:rsidRPr="00DB3A99" w:rsidRDefault="00AB7ACE" w:rsidP="00FB5F8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588E9D4" w14:textId="77777777" w:rsidR="00AB7ACE" w:rsidRPr="00DB3A99" w:rsidRDefault="00AB7ACE" w:rsidP="00FB5F8D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</w:tr>
      <w:tr w:rsidR="00AB7ACE" w:rsidRPr="00E859E1" w14:paraId="49A9B439" w14:textId="77777777" w:rsidTr="00FB5F8D">
        <w:tc>
          <w:tcPr>
            <w:tcW w:w="6091" w:type="dxa"/>
          </w:tcPr>
          <w:p w14:paraId="789B10EF" w14:textId="77777777" w:rsidR="00AB7ACE" w:rsidRPr="00E30BEC" w:rsidRDefault="00AB7ACE" w:rsidP="00FB5F8D">
            <w:pPr>
              <w:spacing w:line="276" w:lineRule="auto"/>
              <w:jc w:val="both"/>
              <w:rPr>
                <w:rFonts w:cstheme="minorHAnsi"/>
              </w:rPr>
            </w:pPr>
            <w:r w:rsidRPr="00E30BEC">
              <w:rPr>
                <w:rFonts w:cstheme="minorHAnsi"/>
                <w:color w:val="000000"/>
              </w:rPr>
              <w:t>Proposed Methodology, Approach and Implementation Plan</w:t>
            </w:r>
          </w:p>
        </w:tc>
        <w:tc>
          <w:tcPr>
            <w:tcW w:w="1984" w:type="dxa"/>
          </w:tcPr>
          <w:p w14:paraId="6FE58B12" w14:textId="77777777" w:rsidR="00AB7ACE" w:rsidRPr="00DB3A99" w:rsidRDefault="00AB7ACE" w:rsidP="00FB5F8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4152142" w14:textId="19DD84A8" w:rsidR="00AB7ACE" w:rsidRPr="00DB3A99" w:rsidRDefault="00AB7ACE" w:rsidP="00FB5F8D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</w:tr>
      <w:tr w:rsidR="00AB7ACE" w:rsidRPr="00E859E1" w14:paraId="2165E1DB" w14:textId="77777777" w:rsidTr="00FB5F8D">
        <w:tc>
          <w:tcPr>
            <w:tcW w:w="6091" w:type="dxa"/>
          </w:tcPr>
          <w:p w14:paraId="0E73C0FB" w14:textId="77777777" w:rsidR="00AB7ACE" w:rsidRPr="00E30BEC" w:rsidRDefault="00AB7ACE" w:rsidP="00FB5F8D">
            <w:pPr>
              <w:spacing w:line="276" w:lineRule="auto"/>
              <w:jc w:val="both"/>
              <w:rPr>
                <w:rFonts w:cstheme="minorHAnsi"/>
              </w:rPr>
            </w:pPr>
            <w:r w:rsidRPr="00E30BEC">
              <w:rPr>
                <w:rFonts w:cstheme="minorHAnsi"/>
                <w:snapToGrid w:val="0"/>
              </w:rPr>
              <w:t>Management Structure and Key Personnel</w:t>
            </w:r>
          </w:p>
        </w:tc>
        <w:tc>
          <w:tcPr>
            <w:tcW w:w="1984" w:type="dxa"/>
          </w:tcPr>
          <w:p w14:paraId="09BF2199" w14:textId="77777777" w:rsidR="00AB7ACE" w:rsidRPr="00DB3A99" w:rsidRDefault="00AB7ACE" w:rsidP="00FB5F8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47897D8" w14:textId="712C3B3A" w:rsidR="00AB7ACE" w:rsidRPr="00DB3A99" w:rsidRDefault="00AB7ACE" w:rsidP="00FB5F8D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</w:tr>
      <w:tr w:rsidR="00AB7ACE" w:rsidRPr="00E859E1" w14:paraId="59239BA8" w14:textId="77777777" w:rsidTr="00FB5F8D">
        <w:tc>
          <w:tcPr>
            <w:tcW w:w="6091" w:type="dxa"/>
            <w:shd w:val="clear" w:color="auto" w:fill="D9D9D9" w:themeFill="background1" w:themeFillShade="D9"/>
          </w:tcPr>
          <w:p w14:paraId="5C9664BA" w14:textId="77777777" w:rsidR="00AB7ACE" w:rsidRPr="00DB3A99" w:rsidRDefault="00AB7ACE" w:rsidP="00FB5F8D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Total points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0A30911" w14:textId="77777777" w:rsidR="00AB7ACE" w:rsidRPr="00DB3A99" w:rsidRDefault="00AB7ACE" w:rsidP="00FB5F8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99F8E51" w14:textId="77777777" w:rsidR="00AB7ACE" w:rsidRPr="00DB3A99" w:rsidRDefault="00AB7ACE" w:rsidP="00FB5F8D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</w:tr>
    </w:tbl>
    <w:p w14:paraId="46175AE4" w14:textId="77777777" w:rsidR="00AB7ACE" w:rsidRDefault="00AB7ACE" w:rsidP="00AB7ACE">
      <w:pPr>
        <w:spacing w:line="276" w:lineRule="auto"/>
        <w:jc w:val="both"/>
        <w:rPr>
          <w:rFonts w:cstheme="minorHAnsi"/>
        </w:rPr>
      </w:pPr>
    </w:p>
    <w:p w14:paraId="0906B506" w14:textId="77777777" w:rsidR="00AB7ACE" w:rsidRDefault="00AB7ACE" w:rsidP="00AB7AC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The proposer who received 70% of the total technical point will be consider for the financial evaluation. The detail technical points are follows.</w:t>
      </w:r>
    </w:p>
    <w:p w14:paraId="615B52A3" w14:textId="77777777" w:rsidR="00AB7ACE" w:rsidRDefault="00AB7ACE" w:rsidP="00AB7ACE">
      <w:pPr>
        <w:spacing w:line="276" w:lineRule="auto"/>
        <w:jc w:val="both"/>
        <w:rPr>
          <w:rFonts w:cstheme="minorHAnsi"/>
        </w:rPr>
      </w:pPr>
    </w:p>
    <w:tbl>
      <w:tblPr>
        <w:tblW w:w="9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7700"/>
        <w:gridCol w:w="1323"/>
      </w:tblGrid>
      <w:tr w:rsidR="00AB7ACE" w14:paraId="535BBB2F" w14:textId="77777777" w:rsidTr="00FB5F8D">
        <w:trPr>
          <w:cantSplit/>
          <w:trHeight w:val="575"/>
        </w:trPr>
        <w:tc>
          <w:tcPr>
            <w:tcW w:w="845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E1E8B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Section 1. </w:t>
            </w:r>
            <w:r>
              <w:rPr>
                <w:rFonts w:ascii="Segoe UI" w:hAnsi="Segoe UI" w:cs="Segoe UI"/>
                <w:b/>
                <w:bCs/>
                <w:snapToGrid w:val="0"/>
                <w:color w:val="000000"/>
              </w:rPr>
              <w:t>Bidder’s qualification, capacity and experience</w:t>
            </w:r>
          </w:p>
        </w:tc>
        <w:tc>
          <w:tcPr>
            <w:tcW w:w="126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6807C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Points obtainable</w:t>
            </w:r>
          </w:p>
        </w:tc>
      </w:tr>
      <w:tr w:rsidR="00AB7ACE" w14:paraId="63DB39EA" w14:textId="77777777" w:rsidTr="00FB5F8D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8E560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1.1</w:t>
            </w:r>
          </w:p>
        </w:tc>
        <w:tc>
          <w:tcPr>
            <w:tcW w:w="7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44B8D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Reputation of Organization and Staff Credibility / Reliability / Industry Standing 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1220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80</w:t>
            </w:r>
          </w:p>
        </w:tc>
      </w:tr>
      <w:tr w:rsidR="00AB7ACE" w14:paraId="0A56C422" w14:textId="77777777" w:rsidTr="00FB5F8D">
        <w:trPr>
          <w:trHeight w:val="980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9B7F9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1.2</w:t>
            </w:r>
          </w:p>
        </w:tc>
        <w:tc>
          <w:tcPr>
            <w:tcW w:w="7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3AFDC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General Organizational Capability which is likely to affect implementation: management structure, financial stability and project financing capacity, project management controls, extent to which any work would be subcontracted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740B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70</w:t>
            </w:r>
          </w:p>
        </w:tc>
      </w:tr>
      <w:tr w:rsidR="00AB7ACE" w14:paraId="121E62EE" w14:textId="77777777" w:rsidTr="00FB5F8D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02D3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  <w:highlight w:val="yellow"/>
              </w:rPr>
            </w:pPr>
            <w:r>
              <w:rPr>
                <w:rFonts w:ascii="Segoe UI" w:hAnsi="Segoe UI" w:cs="Segoe UI"/>
              </w:rPr>
              <w:t>1.3</w:t>
            </w:r>
          </w:p>
        </w:tc>
        <w:tc>
          <w:tcPr>
            <w:tcW w:w="7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C3483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  <w:highlight w:val="yellow"/>
              </w:rPr>
            </w:pPr>
            <w:r>
              <w:rPr>
                <w:rFonts w:ascii="Segoe UI" w:hAnsi="Segoe UI" w:cs="Segoe UI"/>
                <w:snapToGrid w:val="0"/>
              </w:rPr>
              <w:t>Relevance of specialized knowledge and experience on similar engagements done in the region/country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79F4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70</w:t>
            </w:r>
          </w:p>
        </w:tc>
      </w:tr>
      <w:tr w:rsidR="00AB7ACE" w14:paraId="0951723E" w14:textId="77777777" w:rsidTr="00FB5F8D">
        <w:trPr>
          <w:trHeight w:val="287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FD68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1.4</w:t>
            </w:r>
          </w:p>
        </w:tc>
        <w:tc>
          <w:tcPr>
            <w:tcW w:w="7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5A6A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Quality assurance procedures and risk mitigation measures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9A54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</w:t>
            </w:r>
          </w:p>
        </w:tc>
      </w:tr>
      <w:tr w:rsidR="00AB7ACE" w14:paraId="1F8A2799" w14:textId="77777777" w:rsidTr="00FB5F8D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7364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1.5</w:t>
            </w:r>
          </w:p>
        </w:tc>
        <w:tc>
          <w:tcPr>
            <w:tcW w:w="7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F8604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Organizational Commitment to Sustainability (mandatory weight)</w:t>
            </w:r>
          </w:p>
          <w:p w14:paraId="18151442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-Organization is compliant with ISO 14001 or ISO 14064 or equivalent – 20 points</w:t>
            </w:r>
          </w:p>
          <w:p w14:paraId="7BB6E26B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-Organization is a member of the UN Global Compact -5 points</w:t>
            </w:r>
          </w:p>
          <w:p w14:paraId="321916C9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-Organization demonstrates significant commitment to sustainability through some other means- 5 points, for example internal company policy documents on women empowerment, renewable energies or membership of trade institutions promoting such issues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F6DD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</w:t>
            </w:r>
          </w:p>
        </w:tc>
      </w:tr>
      <w:tr w:rsidR="00AB7ACE" w14:paraId="036B5C50" w14:textId="77777777" w:rsidTr="00FB5F8D">
        <w:trPr>
          <w:cantSplit/>
        </w:trPr>
        <w:tc>
          <w:tcPr>
            <w:tcW w:w="84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DCB9D" w14:textId="77777777" w:rsidR="00AB7ACE" w:rsidRDefault="00AB7ACE" w:rsidP="00FB5F8D">
            <w:pPr>
              <w:spacing w:before="60" w:after="60"/>
              <w:jc w:val="righ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Total Section 1</w:t>
            </w:r>
          </w:p>
        </w:tc>
        <w:tc>
          <w:tcPr>
            <w:tcW w:w="126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EDE6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fldChar w:fldCharType="begin"/>
            </w:r>
            <w:r>
              <w:rPr>
                <w:rFonts w:ascii="Segoe UI" w:hAnsi="Segoe UI" w:cs="Segoe UI"/>
                <w:b/>
                <w:bCs/>
              </w:rPr>
              <w:instrText xml:space="preserve"> =SUM(ABOVE) </w:instrText>
            </w:r>
            <w:r>
              <w:rPr>
                <w:rFonts w:ascii="Segoe UI" w:hAnsi="Segoe UI" w:cs="Segoe UI"/>
                <w:b/>
                <w:bCs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</w:rPr>
              <w:t>300</w:t>
            </w:r>
            <w:r>
              <w:rPr>
                <w:rFonts w:ascii="Segoe UI" w:hAnsi="Segoe UI" w:cs="Segoe UI"/>
                <w:b/>
                <w:bCs/>
              </w:rPr>
              <w:fldChar w:fldCharType="end"/>
            </w:r>
          </w:p>
        </w:tc>
      </w:tr>
    </w:tbl>
    <w:p w14:paraId="48C10EAD" w14:textId="77777777" w:rsidR="00AB7ACE" w:rsidRDefault="00AB7ACE" w:rsidP="00AB7ACE">
      <w:pPr>
        <w:rPr>
          <w:rFonts w:ascii="Segoe UI" w:hAnsi="Segoe UI" w:cs="Segoe UI"/>
          <w:snapToGrid w:val="0"/>
        </w:rPr>
      </w:pPr>
    </w:p>
    <w:tbl>
      <w:tblPr>
        <w:tblW w:w="9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7684"/>
        <w:gridCol w:w="1323"/>
      </w:tblGrid>
      <w:tr w:rsidR="00AB7ACE" w14:paraId="3BD6A4C9" w14:textId="77777777" w:rsidTr="00FB5F8D">
        <w:trPr>
          <w:cantSplit/>
          <w:trHeight w:val="575"/>
        </w:trPr>
        <w:tc>
          <w:tcPr>
            <w:tcW w:w="845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E3BB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Section 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2. Proposed Methodology, Approach and Implementation Plan</w:t>
            </w:r>
          </w:p>
        </w:tc>
        <w:tc>
          <w:tcPr>
            <w:tcW w:w="126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95174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Points obtainable</w:t>
            </w:r>
          </w:p>
        </w:tc>
      </w:tr>
      <w:tr w:rsidR="00AB7ACE" w14:paraId="0A4223F5" w14:textId="77777777" w:rsidTr="00FB5F8D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C7E19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2.1</w:t>
            </w:r>
          </w:p>
        </w:tc>
        <w:tc>
          <w:tcPr>
            <w:tcW w:w="7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E5F13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napToGrid w:val="0"/>
              </w:rPr>
              <w:t>Understanding of the requirement: Have the important aspects of the task been addressed in sufficient detail? Are the different components of the project adequately weighted relative to one another?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1527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</w:t>
            </w:r>
          </w:p>
        </w:tc>
      </w:tr>
      <w:tr w:rsidR="00AB7ACE" w14:paraId="7E8F8D99" w14:textId="77777777" w:rsidTr="00FB5F8D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169E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2.2</w:t>
            </w:r>
          </w:p>
        </w:tc>
        <w:tc>
          <w:tcPr>
            <w:tcW w:w="7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2701B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Description of the Offeror’s approach and methodology for meeting or exceeding the requirements of the Terms of Reference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AB4D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</w:t>
            </w:r>
          </w:p>
        </w:tc>
      </w:tr>
      <w:tr w:rsidR="00AB7ACE" w14:paraId="0A25C36E" w14:textId="77777777" w:rsidTr="00FB5F8D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249C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2.3</w:t>
            </w:r>
          </w:p>
        </w:tc>
        <w:tc>
          <w:tcPr>
            <w:tcW w:w="7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6297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Details on how the different service elements shall be organized, controlled and delivered 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269A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</w:t>
            </w:r>
          </w:p>
        </w:tc>
      </w:tr>
      <w:tr w:rsidR="00AB7ACE" w14:paraId="71664C6E" w14:textId="77777777" w:rsidTr="00FB5F8D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71280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2.4</w:t>
            </w:r>
          </w:p>
        </w:tc>
        <w:tc>
          <w:tcPr>
            <w:tcW w:w="7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D938A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Description of available performance monitoring and evaluation mechanisms and tools; how they shall be adopted and used for a specific requirement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E336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</w:t>
            </w:r>
          </w:p>
        </w:tc>
      </w:tr>
      <w:tr w:rsidR="00AB7ACE" w14:paraId="7B1EE515" w14:textId="77777777" w:rsidTr="00FB5F8D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128A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2.5</w:t>
            </w:r>
          </w:p>
        </w:tc>
        <w:tc>
          <w:tcPr>
            <w:tcW w:w="7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73EA2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napToGrid w:val="0"/>
              </w:rPr>
              <w:t>Assessment of the implementation plan proposed including whether the activities are properly sequenced and if these are logical and realistic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8220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</w:t>
            </w:r>
          </w:p>
        </w:tc>
      </w:tr>
      <w:tr w:rsidR="00AB7ACE" w14:paraId="423A0249" w14:textId="77777777" w:rsidTr="00FB5F8D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4033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2.6</w:t>
            </w:r>
          </w:p>
        </w:tc>
        <w:tc>
          <w:tcPr>
            <w:tcW w:w="7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6E22F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napToGrid w:val="0"/>
              </w:rPr>
              <w:t xml:space="preserve">Demonstration of ability to plan, integrate and effectively implement sustainability measures in the execution of the contract 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F015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</w:t>
            </w:r>
          </w:p>
        </w:tc>
      </w:tr>
      <w:tr w:rsidR="00AB7ACE" w14:paraId="69130C29" w14:textId="77777777" w:rsidTr="00FB5F8D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68E40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BFE06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FEAE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</w:tr>
      <w:tr w:rsidR="00AB7ACE" w14:paraId="636FC99E" w14:textId="77777777" w:rsidTr="00FB5F8D">
        <w:tc>
          <w:tcPr>
            <w:tcW w:w="84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6E84" w14:textId="77777777" w:rsidR="00AB7ACE" w:rsidRDefault="00AB7ACE" w:rsidP="00FB5F8D">
            <w:pPr>
              <w:spacing w:before="60" w:after="60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Total Section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b/>
                <w:bCs/>
              </w:rPr>
              <w:t>2</w:t>
            </w:r>
          </w:p>
        </w:tc>
        <w:tc>
          <w:tcPr>
            <w:tcW w:w="126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8DD4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fldChar w:fldCharType="begin"/>
            </w:r>
            <w:r>
              <w:rPr>
                <w:rFonts w:ascii="Segoe UI" w:hAnsi="Segoe UI" w:cs="Segoe UI"/>
                <w:b/>
                <w:bCs/>
              </w:rPr>
              <w:instrText xml:space="preserve"> =SUM(ABOVE) </w:instrText>
            </w:r>
            <w:r>
              <w:rPr>
                <w:rFonts w:ascii="Segoe UI" w:hAnsi="Segoe UI" w:cs="Segoe UI"/>
                <w:b/>
                <w:bCs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</w:rPr>
              <w:t>300</w:t>
            </w:r>
            <w:r>
              <w:rPr>
                <w:rFonts w:ascii="Segoe UI" w:hAnsi="Segoe UI" w:cs="Segoe UI"/>
                <w:b/>
                <w:bCs/>
              </w:rPr>
              <w:fldChar w:fldCharType="end"/>
            </w:r>
          </w:p>
        </w:tc>
      </w:tr>
    </w:tbl>
    <w:p w14:paraId="1FC2E17F" w14:textId="03E33F44" w:rsidR="0042434D" w:rsidRDefault="0042434D" w:rsidP="00AB7ACE">
      <w:pPr>
        <w:rPr>
          <w:rFonts w:ascii="Segoe UI" w:hAnsi="Segoe UI" w:cs="Segoe UI"/>
          <w:snapToGrid w:val="0"/>
        </w:rPr>
      </w:pPr>
    </w:p>
    <w:p w14:paraId="3FFECBAD" w14:textId="77777777" w:rsidR="0042434D" w:rsidRDefault="0042434D" w:rsidP="00AB7ACE">
      <w:pPr>
        <w:rPr>
          <w:rFonts w:ascii="Segoe UI" w:hAnsi="Segoe UI" w:cs="Segoe UI"/>
          <w:snapToGrid w:val="0"/>
        </w:rPr>
      </w:pPr>
    </w:p>
    <w:p w14:paraId="5B16EA7F" w14:textId="77777777" w:rsidR="0042434D" w:rsidRDefault="0042434D" w:rsidP="00AB7ACE">
      <w:pPr>
        <w:rPr>
          <w:rFonts w:ascii="Segoe UI" w:hAnsi="Segoe UI" w:cs="Segoe UI"/>
          <w:snapToGrid w:val="0"/>
        </w:rPr>
      </w:pPr>
    </w:p>
    <w:tbl>
      <w:tblPr>
        <w:tblW w:w="9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611"/>
        <w:gridCol w:w="1072"/>
        <w:gridCol w:w="1323"/>
      </w:tblGrid>
      <w:tr w:rsidR="00AB7ACE" w14:paraId="53FCCD88" w14:textId="77777777" w:rsidTr="0042434D">
        <w:trPr>
          <w:cantSplit/>
          <w:trHeight w:val="575"/>
        </w:trPr>
        <w:tc>
          <w:tcPr>
            <w:tcW w:w="8397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41F98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  <w:b/>
                <w:bCs/>
                <w:snapToGrid w:val="0"/>
              </w:rPr>
            </w:pPr>
            <w:r>
              <w:rPr>
                <w:rFonts w:ascii="Segoe UI" w:hAnsi="Segoe UI" w:cs="Segoe UI"/>
                <w:b/>
                <w:bCs/>
                <w:snapToGrid w:val="0"/>
              </w:rPr>
              <w:t>Section 3. Management Structure and Key Personnel</w:t>
            </w:r>
          </w:p>
        </w:tc>
        <w:tc>
          <w:tcPr>
            <w:tcW w:w="13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D045A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napToGrid w:val="0"/>
              </w:rPr>
            </w:pPr>
            <w:r>
              <w:rPr>
                <w:rFonts w:ascii="Segoe UI" w:hAnsi="Segoe UI" w:cs="Segoe UI"/>
                <w:b/>
                <w:bCs/>
                <w:snapToGrid w:val="0"/>
                <w:color w:val="000000"/>
              </w:rPr>
              <w:t>Points obtainable</w:t>
            </w:r>
          </w:p>
        </w:tc>
      </w:tr>
      <w:tr w:rsidR="00AB7ACE" w14:paraId="05388619" w14:textId="77777777" w:rsidTr="0042434D">
        <w:trPr>
          <w:cantSplit/>
        </w:trPr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B645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3.1</w:t>
            </w: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E4310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Composition and structure of the team proposed. Are the proposed roles of the management and the team of key personnel suitable for the provision of the necessary services?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C063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  <w:i/>
                <w:iCs/>
                <w:snapToGrid w:val="0"/>
              </w:rPr>
            </w:pP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6E4E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60</w:t>
            </w:r>
          </w:p>
        </w:tc>
      </w:tr>
      <w:tr w:rsidR="00AB7ACE" w14:paraId="13F05047" w14:textId="77777777" w:rsidTr="0042434D">
        <w:trPr>
          <w:cantSplit/>
        </w:trPr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25CD" w14:textId="77777777" w:rsidR="00AB7ACE" w:rsidRDefault="00AB7ACE" w:rsidP="00FB5F8D">
            <w:pPr>
              <w:spacing w:before="40" w:after="40"/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3.2</w:t>
            </w: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01692" w14:textId="77777777" w:rsidR="00AB7ACE" w:rsidRDefault="00AB7ACE" w:rsidP="00FB5F8D">
            <w:pPr>
              <w:spacing w:before="40" w:after="40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Qualifications of key personnel proposed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A47F" w14:textId="77777777" w:rsidR="00AB7ACE" w:rsidRDefault="00AB7ACE" w:rsidP="00FB5F8D">
            <w:pPr>
              <w:spacing w:before="40" w:after="40"/>
              <w:jc w:val="center"/>
              <w:rPr>
                <w:rFonts w:ascii="Segoe UI" w:hAnsi="Segoe UI" w:cs="Segoe UI"/>
                <w:i/>
                <w:iCs/>
                <w:snapToGrid w:val="0"/>
              </w:rPr>
            </w:pP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8495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  <w:snapToGrid w:val="0"/>
              </w:rPr>
            </w:pPr>
          </w:p>
        </w:tc>
      </w:tr>
      <w:tr w:rsidR="00AB7ACE" w14:paraId="07ABE327" w14:textId="77777777" w:rsidTr="0042434D">
        <w:trPr>
          <w:cantSplit/>
        </w:trPr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68EC" w14:textId="77777777" w:rsidR="00AB7ACE" w:rsidRDefault="00AB7ACE" w:rsidP="00FB5F8D">
            <w:pPr>
              <w:spacing w:before="40" w:after="40"/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3.2 a</w:t>
            </w: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9D0E5" w14:textId="6B381978" w:rsidR="00AB7ACE" w:rsidRPr="00754A28" w:rsidRDefault="0042434D" w:rsidP="00FB5F8D">
            <w:pPr>
              <w:spacing w:before="40" w:after="40"/>
              <w:rPr>
                <w:rFonts w:ascii="Segoe UI" w:hAnsi="Segoe UI" w:cs="Segoe UI"/>
                <w:b/>
                <w:bCs/>
                <w:snapToGrid w:val="0"/>
              </w:rPr>
            </w:pPr>
            <w:r w:rsidRPr="0042434D">
              <w:rPr>
                <w:rFonts w:ascii="Segoe UI" w:hAnsi="Segoe UI" w:cs="Segoe UI"/>
                <w:b/>
                <w:bCs/>
                <w:snapToGrid w:val="0"/>
              </w:rPr>
              <w:t>Team Leader  and Curriculum Development specialist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ACA5" w14:textId="77777777" w:rsidR="00AB7ACE" w:rsidRPr="00754A28" w:rsidRDefault="00AB7ACE" w:rsidP="00FB5F8D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napToGrid w:val="0"/>
              </w:rPr>
            </w:pP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0C6A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120</w:t>
            </w:r>
          </w:p>
        </w:tc>
      </w:tr>
      <w:tr w:rsidR="00AB7ACE" w14:paraId="33760B92" w14:textId="77777777" w:rsidTr="0042434D">
        <w:trPr>
          <w:cantSplit/>
          <w:trHeight w:val="63"/>
        </w:trPr>
        <w:tc>
          <w:tcPr>
            <w:tcW w:w="7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FBD3" w14:textId="77777777" w:rsidR="00AB7ACE" w:rsidRDefault="00AB7ACE" w:rsidP="00FB5F8D">
            <w:pPr>
              <w:spacing w:before="40" w:after="40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AB161" w14:textId="3434A7CA" w:rsidR="00AB7ACE" w:rsidRDefault="0042434D" w:rsidP="00FB5F8D">
            <w:pPr>
              <w:spacing w:before="40" w:after="40"/>
              <w:rPr>
                <w:rFonts w:ascii="Segoe UI" w:hAnsi="Segoe UI" w:cs="Segoe UI"/>
                <w:i/>
                <w:iCs/>
                <w:snapToGrid w:val="0"/>
              </w:rPr>
            </w:pPr>
            <w:r w:rsidRPr="0042201B">
              <w:rPr>
                <w:rFonts w:cs="Times New Roman"/>
                <w:sz w:val="24"/>
                <w:szCs w:val="24"/>
              </w:rPr>
              <w:t>Advanced degree (or equivalent) in</w:t>
            </w:r>
            <w:r>
              <w:rPr>
                <w:rFonts w:cs="Times New Roman"/>
                <w:sz w:val="24"/>
                <w:szCs w:val="24"/>
              </w:rPr>
              <w:t xml:space="preserve"> Education or</w:t>
            </w:r>
            <w:r w:rsidRPr="0042201B">
              <w:rPr>
                <w:rFonts w:cs="Times New Roman"/>
                <w:sz w:val="24"/>
                <w:szCs w:val="24"/>
              </w:rPr>
              <w:t xml:space="preserve"> Public Policy (or a related field) from a recog</w:t>
            </w:r>
            <w:r>
              <w:rPr>
                <w:rFonts w:cs="Times New Roman"/>
                <w:sz w:val="24"/>
                <w:szCs w:val="24"/>
              </w:rPr>
              <w:t>nised and reputable institution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CD61" w14:textId="77777777" w:rsidR="00AB7ACE" w:rsidRDefault="00AB7ACE" w:rsidP="00FB5F8D">
            <w:pPr>
              <w:spacing w:before="40" w:after="40"/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30</w:t>
            </w:r>
          </w:p>
        </w:tc>
        <w:tc>
          <w:tcPr>
            <w:tcW w:w="132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AE85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  <w:snapToGrid w:val="0"/>
              </w:rPr>
            </w:pPr>
          </w:p>
        </w:tc>
      </w:tr>
      <w:tr w:rsidR="00AB7ACE" w14:paraId="2EEE684A" w14:textId="77777777" w:rsidTr="0042434D">
        <w:trPr>
          <w:cantSplit/>
        </w:trPr>
        <w:tc>
          <w:tcPr>
            <w:tcW w:w="0" w:type="auto"/>
            <w:vMerge/>
            <w:vAlign w:val="center"/>
            <w:hideMark/>
          </w:tcPr>
          <w:p w14:paraId="52A69F0E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0ACB5" w14:textId="6E0B73B8" w:rsidR="00AB7ACE" w:rsidRDefault="0042434D" w:rsidP="00FB5F8D">
            <w:pPr>
              <w:spacing w:before="40" w:after="40"/>
              <w:rPr>
                <w:rFonts w:ascii="Segoe UI" w:hAnsi="Segoe UI" w:cs="Segoe UI"/>
                <w:snapToGrid w:val="0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Pr="0042201B">
              <w:rPr>
                <w:rFonts w:cs="Times New Roman"/>
                <w:sz w:val="24"/>
                <w:szCs w:val="24"/>
              </w:rPr>
              <w:t xml:space="preserve"> years’ exper</w:t>
            </w:r>
            <w:r>
              <w:rPr>
                <w:rFonts w:cs="Times New Roman"/>
                <w:sz w:val="24"/>
                <w:szCs w:val="24"/>
              </w:rPr>
              <w:t>ience in curriculum review and development or related field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86AE" w14:textId="77777777" w:rsidR="00AB7ACE" w:rsidRDefault="00AB7ACE" w:rsidP="00FB5F8D">
            <w:pPr>
              <w:spacing w:before="40" w:after="40"/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617C67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</w:tr>
      <w:tr w:rsidR="00AB7ACE" w14:paraId="60F57D15" w14:textId="77777777" w:rsidTr="0042434D">
        <w:trPr>
          <w:cantSplit/>
        </w:trPr>
        <w:tc>
          <w:tcPr>
            <w:tcW w:w="0" w:type="auto"/>
            <w:vMerge/>
            <w:vAlign w:val="center"/>
            <w:hideMark/>
          </w:tcPr>
          <w:p w14:paraId="0B23B5CE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247EB" w14:textId="30185FDC" w:rsidR="00AB7ACE" w:rsidRPr="0044050F" w:rsidRDefault="0042434D" w:rsidP="0044050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4050F">
              <w:rPr>
                <w:rFonts w:cs="Times New Roman"/>
                <w:sz w:val="24"/>
                <w:szCs w:val="24"/>
              </w:rPr>
              <w:t>Extensive experience in stakeholder engagement and community liaison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  <w:r w:rsidRPr="00FB5F8D">
              <w:rPr>
                <w:rFonts w:cs="Times New Roman"/>
                <w:sz w:val="24"/>
                <w:szCs w:val="24"/>
              </w:rPr>
              <w:t>providing advice and recommendations in the development of curricula for higher education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0965" w14:textId="77777777" w:rsidR="00AB7ACE" w:rsidRDefault="00AB7ACE" w:rsidP="00FB5F8D">
            <w:pPr>
              <w:spacing w:before="40" w:after="40"/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0B2774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</w:tr>
      <w:tr w:rsidR="00AB7ACE" w14:paraId="7FA098A5" w14:textId="77777777" w:rsidTr="0044050F">
        <w:trPr>
          <w:cantSplit/>
          <w:trHeight w:val="557"/>
        </w:trPr>
        <w:tc>
          <w:tcPr>
            <w:tcW w:w="0" w:type="auto"/>
            <w:vMerge/>
            <w:vAlign w:val="center"/>
            <w:hideMark/>
          </w:tcPr>
          <w:p w14:paraId="44CC76B4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BCB1" w14:textId="0078EC27" w:rsidR="00AB7ACE" w:rsidRDefault="0042434D" w:rsidP="0044050F">
            <w:pPr>
              <w:spacing w:afterLines="160" w:after="384" w:line="240" w:lineRule="auto"/>
              <w:jc w:val="both"/>
              <w:rPr>
                <w:rFonts w:ascii="Segoe UI" w:hAnsi="Segoe UI" w:cs="Segoe UI"/>
                <w:snapToGrid w:val="0"/>
              </w:rPr>
            </w:pPr>
            <w:r w:rsidRPr="0044050F">
              <w:rPr>
                <w:rFonts w:cs="Times New Roman"/>
                <w:sz w:val="24"/>
                <w:szCs w:val="24"/>
              </w:rPr>
              <w:t>Proven ability to work under pressure and meet deadline</w:t>
            </w:r>
            <w:r>
              <w:rPr>
                <w:rFonts w:cs="Times New Roman"/>
                <w:sz w:val="24"/>
                <w:szCs w:val="24"/>
              </w:rPr>
              <w:t xml:space="preserve">; and knowledge on gender issues in the fishing sector 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C251" w14:textId="77777777" w:rsidR="00AB7ACE" w:rsidRDefault="00AB7ACE" w:rsidP="00FB5F8D">
            <w:pPr>
              <w:spacing w:before="40" w:after="40"/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D548C8C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</w:tr>
      <w:tr w:rsidR="00AB7ACE" w14:paraId="4E9F69F4" w14:textId="77777777" w:rsidTr="0042434D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4F0CDE36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BB53" w14:textId="61CDEB8D" w:rsidR="0042434D" w:rsidRPr="0044050F" w:rsidRDefault="0042434D" w:rsidP="0044050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4050F">
              <w:rPr>
                <w:rFonts w:cs="Times New Roman"/>
                <w:sz w:val="24"/>
                <w:szCs w:val="24"/>
              </w:rPr>
              <w:t>Excellent writing and oratory skills in English and Chichewa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14:paraId="3BB5A997" w14:textId="316D3F10" w:rsidR="00AB7ACE" w:rsidRDefault="0042434D" w:rsidP="0042434D">
            <w:pPr>
              <w:spacing w:before="40" w:after="40"/>
              <w:rPr>
                <w:rFonts w:ascii="Segoe UI" w:hAnsi="Segoe UI" w:cs="Segoe UI"/>
                <w:snapToGrid w:val="0"/>
              </w:rPr>
            </w:pPr>
            <w:r w:rsidRPr="007F3677">
              <w:rPr>
                <w:rFonts w:eastAsia="MS Mincho" w:cstheme="minorHAnsi"/>
                <w:sz w:val="24"/>
                <w:szCs w:val="24"/>
              </w:rPr>
              <w:t>Ability to write reports, make presentations in English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D5E1" w14:textId="77777777" w:rsidR="00AB7ACE" w:rsidRDefault="00AB7ACE" w:rsidP="00FB5F8D">
            <w:pPr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14F247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</w:tr>
      <w:tr w:rsidR="00AB7ACE" w14:paraId="0D87F816" w14:textId="77777777" w:rsidTr="0042434D">
        <w:trPr>
          <w:cantSplit/>
        </w:trPr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09F83" w14:textId="77777777" w:rsidR="00AB7ACE" w:rsidRDefault="00AB7ACE" w:rsidP="00FB5F8D">
            <w:pPr>
              <w:spacing w:before="40" w:after="40"/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3.2 b</w:t>
            </w: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57AF" w14:textId="033F6B60" w:rsidR="00AB7ACE" w:rsidRPr="00754A28" w:rsidRDefault="0042434D" w:rsidP="00FB5F8D">
            <w:pPr>
              <w:spacing w:before="40" w:after="40"/>
              <w:rPr>
                <w:rFonts w:ascii="Segoe UI" w:hAnsi="Segoe UI" w:cs="Segoe UI"/>
                <w:b/>
                <w:bCs/>
                <w:snapToGrid w:val="0"/>
              </w:rPr>
            </w:pPr>
            <w:r w:rsidRPr="0042434D">
              <w:rPr>
                <w:rFonts w:ascii="Segoe UI" w:hAnsi="Segoe UI" w:cs="Segoe UI"/>
                <w:b/>
                <w:bCs/>
                <w:snapToGrid w:val="0"/>
              </w:rPr>
              <w:t>Climate Change Specialist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880D" w14:textId="77777777" w:rsidR="00AB7ACE" w:rsidRDefault="00AB7ACE" w:rsidP="00FB5F8D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napToGrid w:val="0"/>
              </w:rPr>
            </w:pP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2C65" w14:textId="77777777" w:rsidR="00AB7ACE" w:rsidRDefault="00AB7ACE" w:rsidP="00FB5F8D">
            <w:pPr>
              <w:spacing w:before="60" w:after="60"/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110</w:t>
            </w:r>
          </w:p>
        </w:tc>
      </w:tr>
      <w:tr w:rsidR="00AB7ACE" w14:paraId="00CB598D" w14:textId="77777777" w:rsidTr="0044050F">
        <w:trPr>
          <w:cantSplit/>
          <w:trHeight w:val="63"/>
        </w:trPr>
        <w:tc>
          <w:tcPr>
            <w:tcW w:w="7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0BDB" w14:textId="77777777" w:rsidR="00AB7ACE" w:rsidRDefault="00AB7ACE" w:rsidP="00FB5F8D">
            <w:pPr>
              <w:spacing w:before="40" w:after="40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9C4F" w14:textId="5EFF8B93" w:rsidR="00AB7ACE" w:rsidRPr="0044050F" w:rsidRDefault="0042434D" w:rsidP="0044050F">
            <w:pPr>
              <w:spacing w:afterLines="160" w:after="384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4050F">
              <w:rPr>
                <w:rFonts w:cs="Times New Roman"/>
                <w:sz w:val="24"/>
                <w:szCs w:val="24"/>
              </w:rPr>
              <w:t>Advanced degree (or equivalent) in climate change/meteorology (or a related field) from a recognised and reputable institution.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7509" w14:textId="77777777" w:rsidR="00AB7ACE" w:rsidRDefault="00AB7ACE" w:rsidP="00FB5F8D">
            <w:pPr>
              <w:spacing w:before="40" w:after="40"/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25</w:t>
            </w:r>
          </w:p>
        </w:tc>
        <w:tc>
          <w:tcPr>
            <w:tcW w:w="13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E184" w14:textId="77777777" w:rsidR="00AB7ACE" w:rsidRDefault="00AB7ACE" w:rsidP="00FB5F8D">
            <w:pPr>
              <w:spacing w:before="60" w:after="60"/>
              <w:rPr>
                <w:rFonts w:ascii="Segoe UI" w:hAnsi="Segoe UI" w:cs="Segoe UI"/>
                <w:snapToGrid w:val="0"/>
              </w:rPr>
            </w:pPr>
          </w:p>
        </w:tc>
      </w:tr>
      <w:tr w:rsidR="00AB7ACE" w14:paraId="3F7BFDD1" w14:textId="77777777" w:rsidTr="0042434D">
        <w:trPr>
          <w:cantSplit/>
        </w:trPr>
        <w:tc>
          <w:tcPr>
            <w:tcW w:w="0" w:type="auto"/>
            <w:vMerge/>
            <w:vAlign w:val="center"/>
            <w:hideMark/>
          </w:tcPr>
          <w:p w14:paraId="14372C79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E4EB" w14:textId="02CEA65F" w:rsidR="00AB7ACE" w:rsidRPr="0044050F" w:rsidRDefault="0042434D" w:rsidP="0044050F">
            <w:pPr>
              <w:spacing w:afterLines="160" w:after="384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4050F">
              <w:rPr>
                <w:rFonts w:cs="Times New Roman"/>
                <w:sz w:val="24"/>
                <w:szCs w:val="24"/>
              </w:rPr>
              <w:t>5 years’ experience in developing weather advisories/information systems.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CADF" w14:textId="77777777" w:rsidR="00AB7ACE" w:rsidRDefault="00AB7ACE" w:rsidP="00FB5F8D">
            <w:pPr>
              <w:spacing w:before="40" w:after="40"/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25</w:t>
            </w:r>
          </w:p>
        </w:tc>
        <w:tc>
          <w:tcPr>
            <w:tcW w:w="0" w:type="auto"/>
            <w:vMerge/>
            <w:vAlign w:val="center"/>
          </w:tcPr>
          <w:p w14:paraId="121EB7C0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</w:tr>
      <w:tr w:rsidR="00AB7ACE" w14:paraId="17051ABA" w14:textId="77777777" w:rsidTr="0042434D">
        <w:trPr>
          <w:cantSplit/>
        </w:trPr>
        <w:tc>
          <w:tcPr>
            <w:tcW w:w="0" w:type="auto"/>
            <w:vMerge/>
            <w:vAlign w:val="center"/>
            <w:hideMark/>
          </w:tcPr>
          <w:p w14:paraId="12C51631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126B" w14:textId="378DE907" w:rsidR="00AB7ACE" w:rsidRPr="0044050F" w:rsidRDefault="0042434D" w:rsidP="0044050F">
            <w:pPr>
              <w:spacing w:afterLines="160" w:after="384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4050F">
              <w:rPr>
                <w:rFonts w:cs="Times New Roman"/>
                <w:sz w:val="24"/>
                <w:szCs w:val="24"/>
              </w:rPr>
              <w:t>Experience in teaching or curriculum development or similar assignments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6AB1" w14:textId="19A321AE" w:rsidR="00AB7ACE" w:rsidRDefault="0042434D" w:rsidP="00FB5F8D">
            <w:pPr>
              <w:spacing w:before="40" w:after="40"/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14:paraId="3875B748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</w:tr>
      <w:tr w:rsidR="00AB7ACE" w14:paraId="216A056A" w14:textId="77777777" w:rsidTr="0042434D">
        <w:trPr>
          <w:cantSplit/>
        </w:trPr>
        <w:tc>
          <w:tcPr>
            <w:tcW w:w="0" w:type="auto"/>
            <w:vMerge/>
            <w:vAlign w:val="center"/>
            <w:hideMark/>
          </w:tcPr>
          <w:p w14:paraId="39DF15AE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9252" w14:textId="352202E3" w:rsidR="00AB7ACE" w:rsidRDefault="0042434D" w:rsidP="00FB5F8D">
            <w:pPr>
              <w:spacing w:before="40" w:after="40"/>
              <w:rPr>
                <w:rFonts w:ascii="Segoe UI" w:hAnsi="Segoe UI" w:cs="Segoe UI"/>
                <w:snapToGrid w:val="0"/>
              </w:rPr>
            </w:pPr>
            <w:r w:rsidRPr="0042201B">
              <w:rPr>
                <w:rFonts w:cs="Times New Roman"/>
                <w:sz w:val="24"/>
                <w:szCs w:val="24"/>
              </w:rPr>
              <w:t xml:space="preserve">Extensive experience </w:t>
            </w:r>
            <w:r>
              <w:rPr>
                <w:rFonts w:cs="Times New Roman"/>
                <w:sz w:val="24"/>
                <w:szCs w:val="24"/>
              </w:rPr>
              <w:t>in community engagement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3307" w14:textId="02B0C2A8" w:rsidR="00AB7ACE" w:rsidRDefault="0042434D" w:rsidP="00FB5F8D">
            <w:pPr>
              <w:spacing w:before="40" w:after="40"/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14:paraId="488B41D9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</w:tr>
      <w:tr w:rsidR="00AB7ACE" w14:paraId="03BDAB2B" w14:textId="77777777" w:rsidTr="0042434D">
        <w:trPr>
          <w:cantSplit/>
          <w:trHeight w:val="185"/>
        </w:trPr>
        <w:tc>
          <w:tcPr>
            <w:tcW w:w="0" w:type="auto"/>
            <w:vMerge/>
            <w:vAlign w:val="center"/>
          </w:tcPr>
          <w:p w14:paraId="4E238A16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47FB" w14:textId="0D3D2CEB" w:rsidR="00AB7ACE" w:rsidRPr="0044050F" w:rsidRDefault="0042434D" w:rsidP="0044050F">
            <w:pPr>
              <w:spacing w:afterLines="160" w:after="384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4050F">
              <w:rPr>
                <w:rFonts w:cs="Times New Roman"/>
                <w:sz w:val="24"/>
                <w:szCs w:val="24"/>
              </w:rPr>
              <w:t>Excellent writing and oratory skills in English and Chichewa</w:t>
            </w:r>
            <w:r>
              <w:rPr>
                <w:rFonts w:cs="Times New Roman"/>
                <w:sz w:val="24"/>
                <w:szCs w:val="24"/>
              </w:rPr>
              <w:t>; A</w:t>
            </w:r>
            <w:r w:rsidRPr="007F3677">
              <w:rPr>
                <w:rFonts w:eastAsia="MS Mincho" w:cstheme="minorHAnsi"/>
                <w:sz w:val="24"/>
                <w:szCs w:val="24"/>
              </w:rPr>
              <w:t>bility to write reports, make presentations in</w:t>
            </w:r>
            <w:r>
              <w:rPr>
                <w:rFonts w:eastAsia="MS Mincho" w:cstheme="minorHAnsi"/>
                <w:sz w:val="24"/>
                <w:szCs w:val="24"/>
              </w:rPr>
              <w:t xml:space="preserve"> English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47CA" w14:textId="11171652" w:rsidR="00AB7ACE" w:rsidRDefault="0042434D" w:rsidP="00FB5F8D">
            <w:pPr>
              <w:spacing w:before="40" w:after="40"/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14:paraId="496A07E5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</w:tr>
      <w:tr w:rsidR="00AB7ACE" w14:paraId="652F74FA" w14:textId="77777777" w:rsidTr="0042434D">
        <w:trPr>
          <w:cantSplit/>
          <w:trHeight w:val="63"/>
        </w:trPr>
        <w:tc>
          <w:tcPr>
            <w:tcW w:w="0" w:type="auto"/>
            <w:vAlign w:val="center"/>
          </w:tcPr>
          <w:p w14:paraId="1E5C5555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3.2. c</w:t>
            </w: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6702" w14:textId="53F95419" w:rsidR="00AB7ACE" w:rsidRPr="0044050F" w:rsidRDefault="00E5716C" w:rsidP="0044050F">
            <w:pPr>
              <w:spacing w:afterLines="160" w:after="384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Fisheries Specialist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9C5B" w14:textId="77777777" w:rsidR="00AB7ACE" w:rsidRPr="00754A28" w:rsidRDefault="00AB7ACE" w:rsidP="00FB5F8D">
            <w:pPr>
              <w:rPr>
                <w:rFonts w:ascii="Segoe UI" w:hAnsi="Segoe UI" w:cs="Segoe UI"/>
                <w:b/>
                <w:bCs/>
                <w:snapToGrid w:val="0"/>
              </w:rPr>
            </w:pPr>
          </w:p>
        </w:tc>
        <w:tc>
          <w:tcPr>
            <w:tcW w:w="0" w:type="auto"/>
            <w:vAlign w:val="center"/>
          </w:tcPr>
          <w:p w14:paraId="465926BA" w14:textId="77777777" w:rsidR="00AB7ACE" w:rsidRDefault="00AB7ACE" w:rsidP="00FB5F8D">
            <w:pPr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110</w:t>
            </w:r>
          </w:p>
        </w:tc>
      </w:tr>
      <w:tr w:rsidR="00AB7ACE" w14:paraId="11ECE1F9" w14:textId="77777777" w:rsidTr="0042434D">
        <w:trPr>
          <w:cantSplit/>
          <w:trHeight w:val="63"/>
        </w:trPr>
        <w:tc>
          <w:tcPr>
            <w:tcW w:w="0" w:type="auto"/>
            <w:vMerge w:val="restart"/>
            <w:vAlign w:val="center"/>
          </w:tcPr>
          <w:p w14:paraId="68A778A1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A235" w14:textId="2D618DDB" w:rsidR="00AB7ACE" w:rsidRDefault="00E5716C" w:rsidP="0044050F">
            <w:pPr>
              <w:spacing w:afterLines="160" w:after="384" w:line="240" w:lineRule="auto"/>
              <w:jc w:val="both"/>
              <w:rPr>
                <w:rFonts w:ascii="Segoe UI" w:hAnsi="Segoe UI" w:cs="Segoe UI"/>
                <w:snapToGrid w:val="0"/>
              </w:rPr>
            </w:pPr>
            <w:r w:rsidRPr="0044050F">
              <w:rPr>
                <w:rFonts w:cs="Times New Roman"/>
                <w:sz w:val="24"/>
                <w:szCs w:val="24"/>
              </w:rPr>
              <w:t>Advanced degree (or equivalent) in fisheries (or a related field) from a recognised and reputable institution.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D6C5" w14:textId="77777777" w:rsidR="00AB7ACE" w:rsidRDefault="00AB7ACE" w:rsidP="00FB5F8D">
            <w:pPr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25</w:t>
            </w:r>
          </w:p>
        </w:tc>
        <w:tc>
          <w:tcPr>
            <w:tcW w:w="0" w:type="auto"/>
            <w:vMerge w:val="restart"/>
            <w:vAlign w:val="center"/>
          </w:tcPr>
          <w:p w14:paraId="76AE25CB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</w:tr>
      <w:tr w:rsidR="00AB7ACE" w14:paraId="48162770" w14:textId="77777777" w:rsidTr="0042434D">
        <w:trPr>
          <w:cantSplit/>
          <w:trHeight w:val="63"/>
        </w:trPr>
        <w:tc>
          <w:tcPr>
            <w:tcW w:w="0" w:type="auto"/>
            <w:vMerge/>
            <w:vAlign w:val="center"/>
          </w:tcPr>
          <w:p w14:paraId="47A5BF6F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E515" w14:textId="0083B55C" w:rsidR="00AB7ACE" w:rsidRPr="0044050F" w:rsidRDefault="00E5716C" w:rsidP="0044050F">
            <w:pPr>
              <w:spacing w:afterLines="160" w:after="384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4050F">
              <w:rPr>
                <w:rFonts w:cs="Times New Roman"/>
                <w:sz w:val="24"/>
                <w:szCs w:val="24"/>
              </w:rPr>
              <w:t>5 years’ experience in fishing sector.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35B6" w14:textId="77777777" w:rsidR="00AB7ACE" w:rsidRDefault="00AB7ACE" w:rsidP="00FB5F8D">
            <w:pPr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25</w:t>
            </w:r>
          </w:p>
        </w:tc>
        <w:tc>
          <w:tcPr>
            <w:tcW w:w="0" w:type="auto"/>
            <w:vMerge/>
            <w:vAlign w:val="center"/>
          </w:tcPr>
          <w:p w14:paraId="322B7437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</w:tr>
      <w:tr w:rsidR="00AB7ACE" w14:paraId="7BF477DD" w14:textId="77777777" w:rsidTr="0042434D">
        <w:trPr>
          <w:cantSplit/>
          <w:trHeight w:val="63"/>
        </w:trPr>
        <w:tc>
          <w:tcPr>
            <w:tcW w:w="0" w:type="auto"/>
            <w:vMerge/>
            <w:vAlign w:val="center"/>
          </w:tcPr>
          <w:p w14:paraId="14F3DC24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0C7E" w14:textId="79A203F4" w:rsidR="00AB7ACE" w:rsidRDefault="00E5716C" w:rsidP="00FB5F8D">
            <w:pPr>
              <w:spacing w:before="40" w:after="40"/>
              <w:rPr>
                <w:rFonts w:ascii="Segoe UI" w:hAnsi="Segoe UI" w:cs="Segoe UI"/>
                <w:snapToGrid w:val="0"/>
              </w:rPr>
            </w:pPr>
            <w:r w:rsidRPr="0042201B">
              <w:rPr>
                <w:rFonts w:cs="Times New Roman"/>
                <w:sz w:val="24"/>
                <w:szCs w:val="24"/>
              </w:rPr>
              <w:t xml:space="preserve">Extensive experience </w:t>
            </w:r>
            <w:r>
              <w:rPr>
                <w:rFonts w:cs="Times New Roman"/>
                <w:sz w:val="24"/>
                <w:szCs w:val="24"/>
              </w:rPr>
              <w:t>in community engagement and stakeholder consultations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3F8D" w14:textId="04C16871" w:rsidR="00AB7ACE" w:rsidRDefault="00E5716C" w:rsidP="00FB5F8D">
            <w:pPr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14:paraId="74E7CEC6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</w:tr>
      <w:tr w:rsidR="00AB7ACE" w14:paraId="03800122" w14:textId="77777777" w:rsidTr="0042434D">
        <w:trPr>
          <w:cantSplit/>
          <w:trHeight w:val="63"/>
        </w:trPr>
        <w:tc>
          <w:tcPr>
            <w:tcW w:w="0" w:type="auto"/>
            <w:vMerge/>
            <w:vAlign w:val="center"/>
          </w:tcPr>
          <w:p w14:paraId="6CA755E3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E85D" w14:textId="57D13C19" w:rsidR="00AB7ACE" w:rsidRDefault="00E5716C" w:rsidP="0044050F">
            <w:pPr>
              <w:spacing w:afterLines="160" w:after="384" w:line="240" w:lineRule="auto"/>
              <w:jc w:val="both"/>
              <w:rPr>
                <w:rFonts w:ascii="Segoe UI" w:hAnsi="Segoe UI" w:cs="Segoe UI"/>
                <w:snapToGrid w:val="0"/>
              </w:rPr>
            </w:pPr>
            <w:r w:rsidRPr="0044050F">
              <w:rPr>
                <w:rFonts w:cs="Times New Roman"/>
                <w:sz w:val="24"/>
                <w:szCs w:val="24"/>
              </w:rPr>
              <w:t>Experience in teaching or curriculum development or similar assignments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1E36" w14:textId="24DA01F5" w:rsidR="00AB7ACE" w:rsidRDefault="00E5716C" w:rsidP="00FB5F8D">
            <w:pPr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14:paraId="215CE313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</w:tr>
      <w:tr w:rsidR="00AB7ACE" w14:paraId="0FED5271" w14:textId="77777777" w:rsidTr="0042434D">
        <w:trPr>
          <w:cantSplit/>
          <w:trHeight w:val="63"/>
        </w:trPr>
        <w:tc>
          <w:tcPr>
            <w:tcW w:w="0" w:type="auto"/>
            <w:vMerge/>
            <w:vAlign w:val="center"/>
          </w:tcPr>
          <w:p w14:paraId="2708A816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1FAC" w14:textId="7E5A08BE" w:rsidR="00AB7ACE" w:rsidRPr="0044050F" w:rsidRDefault="00E5716C" w:rsidP="0044050F">
            <w:pPr>
              <w:spacing w:afterLines="160" w:after="384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4050F">
              <w:rPr>
                <w:rFonts w:cs="Times New Roman"/>
                <w:sz w:val="24"/>
                <w:szCs w:val="24"/>
              </w:rPr>
              <w:t>Excellent writing and oratory skills in English and Chichewa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  <w:r w:rsidRPr="007F3677">
              <w:rPr>
                <w:rFonts w:eastAsia="MS Mincho" w:cstheme="minorHAnsi"/>
                <w:sz w:val="24"/>
                <w:szCs w:val="24"/>
              </w:rPr>
              <w:t>Ability to write reports, make presentations in</w:t>
            </w:r>
            <w:r>
              <w:rPr>
                <w:rFonts w:eastAsia="MS Mincho" w:cstheme="minorHAnsi"/>
                <w:sz w:val="24"/>
                <w:szCs w:val="24"/>
              </w:rPr>
              <w:t xml:space="preserve"> English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CE7F" w14:textId="1937BB75" w:rsidR="00AB7ACE" w:rsidRDefault="00E5716C" w:rsidP="00FB5F8D">
            <w:pPr>
              <w:jc w:val="center"/>
              <w:rPr>
                <w:rFonts w:ascii="Segoe UI" w:hAnsi="Segoe UI" w:cs="Segoe UI"/>
                <w:snapToGrid w:val="0"/>
              </w:rPr>
            </w:pPr>
            <w:r>
              <w:rPr>
                <w:rFonts w:ascii="Segoe UI" w:hAnsi="Segoe UI" w:cs="Segoe UI"/>
                <w:snapToGrid w:val="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14:paraId="78CA9CC6" w14:textId="77777777" w:rsidR="00AB7ACE" w:rsidRDefault="00AB7ACE" w:rsidP="00FB5F8D">
            <w:pPr>
              <w:rPr>
                <w:rFonts w:ascii="Segoe UI" w:hAnsi="Segoe UI" w:cs="Segoe UI"/>
                <w:snapToGrid w:val="0"/>
              </w:rPr>
            </w:pPr>
          </w:p>
        </w:tc>
      </w:tr>
      <w:tr w:rsidR="00AB7ACE" w14:paraId="424F1EBF" w14:textId="77777777" w:rsidTr="0042434D">
        <w:trPr>
          <w:cantSplit/>
        </w:trPr>
        <w:tc>
          <w:tcPr>
            <w:tcW w:w="83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6BEE" w14:textId="77777777" w:rsidR="00AB7ACE" w:rsidRDefault="00AB7ACE" w:rsidP="00FB5F8D">
            <w:pPr>
              <w:spacing w:before="60" w:after="60"/>
              <w:jc w:val="right"/>
              <w:rPr>
                <w:rFonts w:ascii="Segoe UI" w:hAnsi="Segoe UI" w:cs="Segoe UI"/>
                <w:b/>
                <w:bCs/>
                <w:snapToGrid w:val="0"/>
              </w:rPr>
            </w:pPr>
            <w:bookmarkStart w:id="5" w:name="_Toc434943324"/>
            <w:r>
              <w:rPr>
                <w:rFonts w:ascii="Segoe UI" w:hAnsi="Segoe UI" w:cs="Segoe UI"/>
                <w:b/>
                <w:bCs/>
              </w:rPr>
              <w:t xml:space="preserve">Total Section 3 </w:t>
            </w:r>
            <w:bookmarkEnd w:id="5"/>
          </w:p>
        </w:tc>
        <w:tc>
          <w:tcPr>
            <w:tcW w:w="13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49C0" w14:textId="77777777" w:rsidR="00AB7ACE" w:rsidRPr="00A87A58" w:rsidRDefault="00AB7ACE" w:rsidP="00FB5F8D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napToGrid w:val="0"/>
              </w:rPr>
            </w:pPr>
            <w:r>
              <w:rPr>
                <w:rFonts w:ascii="Segoe UI" w:hAnsi="Segoe UI" w:cs="Segoe UI"/>
                <w:b/>
                <w:bCs/>
                <w:snapToGrid w:val="0"/>
              </w:rPr>
              <w:t>400</w:t>
            </w:r>
          </w:p>
        </w:tc>
      </w:tr>
    </w:tbl>
    <w:p w14:paraId="2293227F" w14:textId="019F3A2E" w:rsidR="00AB7ACE" w:rsidRDefault="00AB7ACE" w:rsidP="007F367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487BA98" w14:textId="77777777" w:rsidR="00AB7ACE" w:rsidRPr="000D39A0" w:rsidRDefault="00AB7ACE" w:rsidP="007F367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57E5B29" w14:textId="5FD400A1" w:rsidR="007F3677" w:rsidRPr="000D39A0" w:rsidRDefault="000D39A0" w:rsidP="007F3677">
      <w:pPr>
        <w:pStyle w:val="p28"/>
        <w:tabs>
          <w:tab w:val="clear" w:pos="680"/>
          <w:tab w:val="clear" w:pos="1060"/>
        </w:tabs>
        <w:spacing w:line="276" w:lineRule="auto"/>
        <w:ind w:left="450" w:hanging="425"/>
        <w:jc w:val="both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J</w:t>
      </w:r>
      <w:r w:rsidR="007F3677" w:rsidRPr="000D39A0">
        <w:rPr>
          <w:rFonts w:asciiTheme="minorHAnsi" w:hAnsiTheme="minorHAnsi" w:cstheme="minorHAnsi"/>
          <w:b/>
          <w:szCs w:val="24"/>
          <w:lang w:val="en-GB"/>
        </w:rPr>
        <w:t>.</w:t>
      </w:r>
      <w:r w:rsidR="007F3677" w:rsidRPr="000D39A0">
        <w:rPr>
          <w:rFonts w:asciiTheme="minorHAnsi" w:hAnsiTheme="minorHAnsi" w:cstheme="minorHAnsi"/>
          <w:b/>
          <w:szCs w:val="24"/>
          <w:lang w:val="en-GB"/>
        </w:rPr>
        <w:tab/>
        <w:t>Annexes to the TOR</w:t>
      </w:r>
    </w:p>
    <w:p w14:paraId="1B7C2078" w14:textId="77777777" w:rsidR="007F3677" w:rsidRPr="000D39A0" w:rsidRDefault="007F3677" w:rsidP="007F3677">
      <w:pPr>
        <w:pStyle w:val="p28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en-GB"/>
        </w:rPr>
      </w:pPr>
    </w:p>
    <w:p w14:paraId="03F656A4" w14:textId="77777777" w:rsidR="007F3677" w:rsidRDefault="007F3677" w:rsidP="007F3677">
      <w:pPr>
        <w:pStyle w:val="p28"/>
        <w:numPr>
          <w:ilvl w:val="0"/>
          <w:numId w:val="37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0D39A0">
        <w:rPr>
          <w:rFonts w:asciiTheme="minorHAnsi" w:hAnsiTheme="minorHAnsi" w:cstheme="minorHAnsi"/>
          <w:szCs w:val="24"/>
          <w:lang w:val="en-GB"/>
        </w:rPr>
        <w:t>M-CLIMES Project document</w:t>
      </w:r>
    </w:p>
    <w:p w14:paraId="4FE75792" w14:textId="77777777" w:rsidR="000D39A0" w:rsidRPr="000D39A0" w:rsidRDefault="000D39A0" w:rsidP="000D39A0">
      <w:pPr>
        <w:pStyle w:val="p28"/>
        <w:tabs>
          <w:tab w:val="left" w:pos="0"/>
        </w:tabs>
        <w:spacing w:line="276" w:lineRule="auto"/>
        <w:ind w:left="720" w:firstLine="0"/>
        <w:jc w:val="both"/>
        <w:rPr>
          <w:rFonts w:asciiTheme="minorHAnsi" w:hAnsiTheme="minorHAnsi" w:cstheme="minorHAnsi"/>
          <w:szCs w:val="24"/>
          <w:lang w:val="en-GB"/>
        </w:rPr>
      </w:pPr>
    </w:p>
    <w:p w14:paraId="2EF012AA" w14:textId="77777777" w:rsidR="007F3677" w:rsidRPr="000D39A0" w:rsidRDefault="007F3677" w:rsidP="007F3677">
      <w:pPr>
        <w:pStyle w:val="p28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en-GB"/>
        </w:rPr>
      </w:pPr>
    </w:p>
    <w:p w14:paraId="4B08C638" w14:textId="391A9787" w:rsidR="007F3677" w:rsidRPr="000D39A0" w:rsidRDefault="000D39A0" w:rsidP="007F3677">
      <w:pPr>
        <w:spacing w:line="276" w:lineRule="auto"/>
        <w:ind w:left="450" w:hanging="45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="007F3677" w:rsidRPr="000D39A0">
        <w:rPr>
          <w:rFonts w:cstheme="minorHAnsi"/>
          <w:b/>
          <w:sz w:val="24"/>
          <w:szCs w:val="24"/>
        </w:rPr>
        <w:t xml:space="preserve">. </w:t>
      </w:r>
      <w:r w:rsidR="007F3677" w:rsidRPr="000D39A0">
        <w:rPr>
          <w:rFonts w:cstheme="minorHAnsi"/>
          <w:b/>
          <w:sz w:val="24"/>
          <w:szCs w:val="24"/>
        </w:rPr>
        <w:tab/>
        <w:t xml:space="preserve">Approval </w:t>
      </w:r>
    </w:p>
    <w:p w14:paraId="2AA9309B" w14:textId="77777777" w:rsidR="007F3677" w:rsidRPr="000D39A0" w:rsidRDefault="007F3677" w:rsidP="007F3677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37BA711E" w14:textId="77777777" w:rsidR="007F3677" w:rsidRPr="000D39A0" w:rsidRDefault="007F3677" w:rsidP="007F3677">
      <w:pPr>
        <w:spacing w:line="276" w:lineRule="auto"/>
        <w:jc w:val="both"/>
        <w:rPr>
          <w:rFonts w:cstheme="minorHAnsi"/>
          <w:sz w:val="24"/>
          <w:szCs w:val="24"/>
        </w:rPr>
      </w:pPr>
      <w:r w:rsidRPr="000D39A0">
        <w:rPr>
          <w:rFonts w:cstheme="minorHAnsi"/>
          <w:b/>
          <w:sz w:val="24"/>
          <w:szCs w:val="24"/>
        </w:rPr>
        <w:t>This TOR is approved by</w:t>
      </w:r>
      <w:r w:rsidRPr="000D39A0">
        <w:rPr>
          <w:rFonts w:cstheme="minorHAnsi"/>
          <w:sz w:val="24"/>
          <w:szCs w:val="24"/>
        </w:rPr>
        <w:t>: [</w:t>
      </w:r>
      <w:r w:rsidRPr="000D39A0">
        <w:rPr>
          <w:rFonts w:cstheme="minorHAnsi"/>
          <w:i/>
          <w:sz w:val="24"/>
          <w:szCs w:val="24"/>
        </w:rPr>
        <w:t>indicate name of Approving Manager</w:t>
      </w:r>
      <w:r w:rsidRPr="000D39A0">
        <w:rPr>
          <w:rFonts w:cstheme="minorHAnsi"/>
          <w:sz w:val="24"/>
          <w:szCs w:val="24"/>
        </w:rPr>
        <w:t>]</w:t>
      </w:r>
    </w:p>
    <w:p w14:paraId="06925854" w14:textId="77777777" w:rsidR="007F3677" w:rsidRPr="000D39A0" w:rsidRDefault="007F3677" w:rsidP="007F367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7534C7B" w14:textId="77777777" w:rsidR="007F3677" w:rsidRPr="000D39A0" w:rsidRDefault="007F3677" w:rsidP="007F3677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0D39A0">
        <w:rPr>
          <w:rFonts w:cstheme="minorHAnsi"/>
          <w:sz w:val="24"/>
          <w:szCs w:val="24"/>
        </w:rPr>
        <w:t>Signature</w:t>
      </w:r>
      <w:r w:rsidRPr="000D39A0">
        <w:rPr>
          <w:rFonts w:cstheme="minorHAnsi"/>
          <w:sz w:val="24"/>
          <w:szCs w:val="24"/>
        </w:rPr>
        <w:tab/>
      </w:r>
      <w:r w:rsidRPr="000D39A0">
        <w:rPr>
          <w:rFonts w:cstheme="minorHAnsi"/>
          <w:sz w:val="24"/>
          <w:szCs w:val="24"/>
        </w:rPr>
        <w:tab/>
      </w:r>
      <w:r w:rsidRPr="000D39A0">
        <w:rPr>
          <w:rFonts w:cstheme="minorHAnsi"/>
          <w:sz w:val="24"/>
          <w:szCs w:val="24"/>
          <w:u w:val="single"/>
        </w:rPr>
        <w:tab/>
      </w:r>
      <w:r w:rsidRPr="000D39A0">
        <w:rPr>
          <w:rFonts w:cstheme="minorHAnsi"/>
          <w:sz w:val="24"/>
          <w:szCs w:val="24"/>
          <w:u w:val="single"/>
        </w:rPr>
        <w:tab/>
      </w:r>
      <w:r w:rsidRPr="000D39A0">
        <w:rPr>
          <w:rFonts w:cstheme="minorHAnsi"/>
          <w:sz w:val="24"/>
          <w:szCs w:val="24"/>
          <w:u w:val="single"/>
        </w:rPr>
        <w:tab/>
      </w:r>
      <w:r w:rsidRPr="000D39A0">
        <w:rPr>
          <w:rFonts w:cstheme="minorHAnsi"/>
          <w:sz w:val="24"/>
          <w:szCs w:val="24"/>
          <w:u w:val="single"/>
        </w:rPr>
        <w:tab/>
      </w:r>
    </w:p>
    <w:p w14:paraId="11A9ECD8" w14:textId="77777777" w:rsidR="007F3677" w:rsidRPr="000D39A0" w:rsidRDefault="007F3677" w:rsidP="007F3677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0D39A0">
        <w:rPr>
          <w:rFonts w:cstheme="minorHAnsi"/>
          <w:sz w:val="24"/>
          <w:szCs w:val="24"/>
        </w:rPr>
        <w:t>Name and Designation</w:t>
      </w:r>
      <w:r w:rsidRPr="000D39A0">
        <w:rPr>
          <w:rFonts w:cstheme="minorHAnsi"/>
          <w:sz w:val="24"/>
          <w:szCs w:val="24"/>
        </w:rPr>
        <w:tab/>
      </w:r>
      <w:r w:rsidRPr="000D39A0">
        <w:rPr>
          <w:rFonts w:cstheme="minorHAnsi"/>
          <w:sz w:val="24"/>
          <w:szCs w:val="24"/>
          <w:u w:val="single"/>
        </w:rPr>
        <w:tab/>
      </w:r>
      <w:r w:rsidRPr="000D39A0">
        <w:rPr>
          <w:rFonts w:cstheme="minorHAnsi"/>
          <w:sz w:val="24"/>
          <w:szCs w:val="24"/>
          <w:u w:val="single"/>
        </w:rPr>
        <w:tab/>
      </w:r>
      <w:r w:rsidRPr="000D39A0">
        <w:rPr>
          <w:rFonts w:cstheme="minorHAnsi"/>
          <w:sz w:val="24"/>
          <w:szCs w:val="24"/>
          <w:u w:val="single"/>
        </w:rPr>
        <w:tab/>
      </w:r>
      <w:r w:rsidRPr="000D39A0">
        <w:rPr>
          <w:rFonts w:cstheme="minorHAnsi"/>
          <w:sz w:val="24"/>
          <w:szCs w:val="24"/>
          <w:u w:val="single"/>
        </w:rPr>
        <w:tab/>
      </w:r>
    </w:p>
    <w:p w14:paraId="2426CD79" w14:textId="4DF9E2A5" w:rsidR="00A36A47" w:rsidRPr="000D39A0" w:rsidRDefault="007F3677" w:rsidP="00B90916">
      <w:pPr>
        <w:spacing w:line="276" w:lineRule="auto"/>
        <w:jc w:val="both"/>
        <w:rPr>
          <w:rFonts w:cs="Times New Roman"/>
          <w:sz w:val="24"/>
          <w:szCs w:val="24"/>
        </w:rPr>
      </w:pPr>
      <w:r w:rsidRPr="000D39A0">
        <w:rPr>
          <w:rFonts w:cstheme="minorHAnsi"/>
          <w:sz w:val="24"/>
          <w:szCs w:val="24"/>
        </w:rPr>
        <w:t>Date of Signing</w:t>
      </w:r>
      <w:r w:rsidRPr="000D39A0">
        <w:rPr>
          <w:rFonts w:cstheme="minorHAnsi"/>
          <w:sz w:val="24"/>
          <w:szCs w:val="24"/>
        </w:rPr>
        <w:tab/>
      </w:r>
      <w:r w:rsidRPr="000D39A0">
        <w:rPr>
          <w:rFonts w:cstheme="minorHAnsi"/>
          <w:sz w:val="24"/>
          <w:szCs w:val="24"/>
        </w:rPr>
        <w:tab/>
      </w:r>
      <w:r w:rsidRPr="000D39A0">
        <w:rPr>
          <w:rFonts w:cstheme="minorHAnsi"/>
          <w:sz w:val="24"/>
          <w:szCs w:val="24"/>
          <w:u w:val="single"/>
        </w:rPr>
        <w:tab/>
      </w:r>
      <w:r w:rsidRPr="000D39A0">
        <w:rPr>
          <w:rFonts w:cstheme="minorHAnsi"/>
          <w:sz w:val="24"/>
          <w:szCs w:val="24"/>
          <w:u w:val="single"/>
        </w:rPr>
        <w:tab/>
      </w:r>
      <w:r w:rsidRPr="000D39A0">
        <w:rPr>
          <w:rFonts w:cstheme="minorHAnsi"/>
          <w:sz w:val="24"/>
          <w:szCs w:val="24"/>
          <w:u w:val="single"/>
        </w:rPr>
        <w:tab/>
      </w:r>
      <w:r w:rsidRPr="000D39A0">
        <w:rPr>
          <w:rFonts w:cstheme="minorHAnsi"/>
          <w:sz w:val="24"/>
          <w:szCs w:val="24"/>
          <w:u w:val="single"/>
        </w:rPr>
        <w:tab/>
      </w:r>
      <w:bookmarkStart w:id="6" w:name="_Toc528063694"/>
      <w:bookmarkEnd w:id="6"/>
    </w:p>
    <w:sectPr w:rsidR="00A36A47" w:rsidRPr="000D39A0" w:rsidSect="00BC7C33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558A8" w14:textId="77777777" w:rsidR="00DB205C" w:rsidRDefault="00DB205C" w:rsidP="00B35520">
      <w:pPr>
        <w:spacing w:after="0" w:line="240" w:lineRule="auto"/>
      </w:pPr>
      <w:r>
        <w:separator/>
      </w:r>
    </w:p>
  </w:endnote>
  <w:endnote w:type="continuationSeparator" w:id="0">
    <w:p w14:paraId="23E282E4" w14:textId="77777777" w:rsidR="00DB205C" w:rsidRDefault="00DB205C" w:rsidP="00B3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1173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9C06E" w14:textId="50515769" w:rsidR="00411E3F" w:rsidRDefault="00411E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9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B2631B" w14:textId="77777777" w:rsidR="00411E3F" w:rsidRDefault="00411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05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12766" w14:textId="71E889C1" w:rsidR="00BC7C33" w:rsidRDefault="00BC7C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7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AD054E" w14:textId="77777777" w:rsidR="00BC7C33" w:rsidRDefault="00BC7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33967" w14:textId="77777777" w:rsidR="00DB205C" w:rsidRDefault="00DB205C" w:rsidP="00B35520">
      <w:pPr>
        <w:spacing w:after="0" w:line="240" w:lineRule="auto"/>
      </w:pPr>
      <w:r>
        <w:separator/>
      </w:r>
    </w:p>
  </w:footnote>
  <w:footnote w:type="continuationSeparator" w:id="0">
    <w:p w14:paraId="7CA0D532" w14:textId="77777777" w:rsidR="00DB205C" w:rsidRDefault="00DB205C" w:rsidP="00B3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3CDE" w14:textId="77777777" w:rsidR="00B35520" w:rsidRDefault="00B35520">
    <w:pPr>
      <w:pStyle w:val="Header"/>
    </w:pPr>
    <w:r>
      <w:rPr>
        <w:noProof/>
      </w:rPr>
      <w:t xml:space="preserve"> </w:t>
    </w:r>
    <w:r>
      <w:rPr>
        <w:noProof/>
      </w:rPr>
      <w:tab/>
      <w:t xml:space="preserve">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022"/>
    <w:multiLevelType w:val="hybridMultilevel"/>
    <w:tmpl w:val="D2B4C9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1A17"/>
    <w:multiLevelType w:val="hybridMultilevel"/>
    <w:tmpl w:val="7AD49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7D9"/>
    <w:multiLevelType w:val="hybridMultilevel"/>
    <w:tmpl w:val="170E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6651"/>
    <w:multiLevelType w:val="hybridMultilevel"/>
    <w:tmpl w:val="024A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5C3F09"/>
    <w:multiLevelType w:val="hybridMultilevel"/>
    <w:tmpl w:val="F67C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93108"/>
    <w:multiLevelType w:val="hybridMultilevel"/>
    <w:tmpl w:val="A3E03D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080E"/>
    <w:multiLevelType w:val="hybridMultilevel"/>
    <w:tmpl w:val="68F8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C518FD"/>
    <w:multiLevelType w:val="hybridMultilevel"/>
    <w:tmpl w:val="6972C2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5166B"/>
    <w:multiLevelType w:val="hybridMultilevel"/>
    <w:tmpl w:val="7206BA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B79E9"/>
    <w:multiLevelType w:val="hybridMultilevel"/>
    <w:tmpl w:val="02061F08"/>
    <w:lvl w:ilvl="0" w:tplc="E38AC472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92FF9"/>
    <w:multiLevelType w:val="hybridMultilevel"/>
    <w:tmpl w:val="E9BC7D60"/>
    <w:lvl w:ilvl="0" w:tplc="CE82D6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A537D"/>
    <w:multiLevelType w:val="hybridMultilevel"/>
    <w:tmpl w:val="ADF640E6"/>
    <w:lvl w:ilvl="0" w:tplc="550C3F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36E64"/>
    <w:multiLevelType w:val="hybridMultilevel"/>
    <w:tmpl w:val="8EC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96470"/>
    <w:multiLevelType w:val="hybridMultilevel"/>
    <w:tmpl w:val="702E187E"/>
    <w:lvl w:ilvl="0" w:tplc="D83AD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23A9"/>
    <w:multiLevelType w:val="hybridMultilevel"/>
    <w:tmpl w:val="B0308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2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5E0DB58">
      <w:start w:val="30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015D93"/>
    <w:multiLevelType w:val="hybridMultilevel"/>
    <w:tmpl w:val="4D76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D576D8"/>
    <w:multiLevelType w:val="hybridMultilevel"/>
    <w:tmpl w:val="D2B4C9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D46BA"/>
    <w:multiLevelType w:val="hybridMultilevel"/>
    <w:tmpl w:val="3B2EB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8236D"/>
    <w:multiLevelType w:val="hybridMultilevel"/>
    <w:tmpl w:val="A73C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4138"/>
    <w:multiLevelType w:val="hybridMultilevel"/>
    <w:tmpl w:val="8A6275C0"/>
    <w:lvl w:ilvl="0" w:tplc="0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90EFE"/>
    <w:multiLevelType w:val="hybridMultilevel"/>
    <w:tmpl w:val="5324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B5E43"/>
    <w:multiLevelType w:val="multilevel"/>
    <w:tmpl w:val="E528B97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53578E2"/>
    <w:multiLevelType w:val="hybridMultilevel"/>
    <w:tmpl w:val="8F10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F719B8"/>
    <w:multiLevelType w:val="hybridMultilevel"/>
    <w:tmpl w:val="DD06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90C1E"/>
    <w:multiLevelType w:val="hybridMultilevel"/>
    <w:tmpl w:val="35BAAADC"/>
    <w:lvl w:ilvl="0" w:tplc="AB4278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59595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83EDE"/>
    <w:multiLevelType w:val="hybridMultilevel"/>
    <w:tmpl w:val="29364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5245D"/>
    <w:multiLevelType w:val="hybridMultilevel"/>
    <w:tmpl w:val="8F482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9161A"/>
    <w:multiLevelType w:val="hybridMultilevel"/>
    <w:tmpl w:val="9D1484E0"/>
    <w:lvl w:ilvl="0" w:tplc="7CA8B508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E7D83"/>
    <w:multiLevelType w:val="multilevel"/>
    <w:tmpl w:val="6BAA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98173C"/>
    <w:multiLevelType w:val="hybridMultilevel"/>
    <w:tmpl w:val="1C845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5E0DB58">
      <w:start w:val="30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F53242"/>
    <w:multiLevelType w:val="hybridMultilevel"/>
    <w:tmpl w:val="BAA6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63388"/>
    <w:multiLevelType w:val="hybridMultilevel"/>
    <w:tmpl w:val="99A86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E4405"/>
    <w:multiLevelType w:val="multilevel"/>
    <w:tmpl w:val="6BAA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B827AC"/>
    <w:multiLevelType w:val="hybridMultilevel"/>
    <w:tmpl w:val="7BD6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83431"/>
    <w:multiLevelType w:val="hybridMultilevel"/>
    <w:tmpl w:val="57C69A84"/>
    <w:lvl w:ilvl="0" w:tplc="2FB0F0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5766C"/>
    <w:multiLevelType w:val="hybridMultilevel"/>
    <w:tmpl w:val="99A86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27766"/>
    <w:multiLevelType w:val="hybridMultilevel"/>
    <w:tmpl w:val="12989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3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3"/>
  </w:num>
  <w:num w:numId="15">
    <w:abstractNumId w:val="8"/>
  </w:num>
  <w:num w:numId="16">
    <w:abstractNumId w:val="26"/>
  </w:num>
  <w:num w:numId="17">
    <w:abstractNumId w:val="3"/>
  </w:num>
  <w:num w:numId="18">
    <w:abstractNumId w:val="11"/>
  </w:num>
  <w:num w:numId="19">
    <w:abstractNumId w:val="3"/>
  </w:num>
  <w:num w:numId="20">
    <w:abstractNumId w:val="30"/>
  </w:num>
  <w:num w:numId="21">
    <w:abstractNumId w:val="15"/>
  </w:num>
  <w:num w:numId="22">
    <w:abstractNumId w:val="23"/>
  </w:num>
  <w:num w:numId="23">
    <w:abstractNumId w:val="22"/>
  </w:num>
  <w:num w:numId="24">
    <w:abstractNumId w:val="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"/>
  </w:num>
  <w:num w:numId="28">
    <w:abstractNumId w:val="0"/>
  </w:num>
  <w:num w:numId="29">
    <w:abstractNumId w:val="19"/>
  </w:num>
  <w:num w:numId="30">
    <w:abstractNumId w:val="32"/>
  </w:num>
  <w:num w:numId="31">
    <w:abstractNumId w:val="25"/>
  </w:num>
  <w:num w:numId="32">
    <w:abstractNumId w:val="7"/>
  </w:num>
  <w:num w:numId="33">
    <w:abstractNumId w:val="13"/>
  </w:num>
  <w:num w:numId="34">
    <w:abstractNumId w:val="28"/>
  </w:num>
  <w:num w:numId="35">
    <w:abstractNumId w:val="14"/>
  </w:num>
  <w:num w:numId="36">
    <w:abstractNumId w:val="29"/>
  </w:num>
  <w:num w:numId="37">
    <w:abstractNumId w:val="1"/>
  </w:num>
  <w:num w:numId="38">
    <w:abstractNumId w:val="18"/>
  </w:num>
  <w:num w:numId="39">
    <w:abstractNumId w:val="2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20"/>
    <w:rsid w:val="00066D7A"/>
    <w:rsid w:val="00070020"/>
    <w:rsid w:val="000C64C5"/>
    <w:rsid w:val="000C678C"/>
    <w:rsid w:val="000D39A0"/>
    <w:rsid w:val="001709A8"/>
    <w:rsid w:val="00181F2B"/>
    <w:rsid w:val="00194CF4"/>
    <w:rsid w:val="001A3B7F"/>
    <w:rsid w:val="001B22FA"/>
    <w:rsid w:val="00206EA8"/>
    <w:rsid w:val="00242C78"/>
    <w:rsid w:val="00252153"/>
    <w:rsid w:val="002654D1"/>
    <w:rsid w:val="00282DC1"/>
    <w:rsid w:val="00290D5B"/>
    <w:rsid w:val="002C194C"/>
    <w:rsid w:val="002C2B8E"/>
    <w:rsid w:val="002F39A2"/>
    <w:rsid w:val="00301350"/>
    <w:rsid w:val="003527D4"/>
    <w:rsid w:val="00377502"/>
    <w:rsid w:val="003A1EDD"/>
    <w:rsid w:val="003A6C3D"/>
    <w:rsid w:val="003B22F7"/>
    <w:rsid w:val="003C3A10"/>
    <w:rsid w:val="004010EB"/>
    <w:rsid w:val="00411E3F"/>
    <w:rsid w:val="0042201B"/>
    <w:rsid w:val="0042434D"/>
    <w:rsid w:val="0044050F"/>
    <w:rsid w:val="004416F3"/>
    <w:rsid w:val="00473429"/>
    <w:rsid w:val="004B40B5"/>
    <w:rsid w:val="004C4D58"/>
    <w:rsid w:val="0053193C"/>
    <w:rsid w:val="0056689B"/>
    <w:rsid w:val="00586CC0"/>
    <w:rsid w:val="005F253D"/>
    <w:rsid w:val="005F4C35"/>
    <w:rsid w:val="0069156C"/>
    <w:rsid w:val="006D77B6"/>
    <w:rsid w:val="00743CC3"/>
    <w:rsid w:val="00797F80"/>
    <w:rsid w:val="007B2FFC"/>
    <w:rsid w:val="007B533A"/>
    <w:rsid w:val="007C5DD4"/>
    <w:rsid w:val="007E3120"/>
    <w:rsid w:val="007F3677"/>
    <w:rsid w:val="007F41D5"/>
    <w:rsid w:val="00847443"/>
    <w:rsid w:val="00860707"/>
    <w:rsid w:val="00886EF6"/>
    <w:rsid w:val="008A349A"/>
    <w:rsid w:val="009C1569"/>
    <w:rsid w:val="00A36A47"/>
    <w:rsid w:val="00A414C0"/>
    <w:rsid w:val="00A45605"/>
    <w:rsid w:val="00A6569A"/>
    <w:rsid w:val="00AA5F06"/>
    <w:rsid w:val="00AB7ACE"/>
    <w:rsid w:val="00B171EA"/>
    <w:rsid w:val="00B35520"/>
    <w:rsid w:val="00B73FF9"/>
    <w:rsid w:val="00B90916"/>
    <w:rsid w:val="00BA1CC1"/>
    <w:rsid w:val="00BB113D"/>
    <w:rsid w:val="00BC7C33"/>
    <w:rsid w:val="00BD7732"/>
    <w:rsid w:val="00BE2769"/>
    <w:rsid w:val="00C06501"/>
    <w:rsid w:val="00C66E3B"/>
    <w:rsid w:val="00C753AB"/>
    <w:rsid w:val="00C8447E"/>
    <w:rsid w:val="00C90280"/>
    <w:rsid w:val="00C974CF"/>
    <w:rsid w:val="00CC0401"/>
    <w:rsid w:val="00D05295"/>
    <w:rsid w:val="00D1275F"/>
    <w:rsid w:val="00D14629"/>
    <w:rsid w:val="00D30775"/>
    <w:rsid w:val="00D91AB0"/>
    <w:rsid w:val="00DB205C"/>
    <w:rsid w:val="00DB3129"/>
    <w:rsid w:val="00DF4390"/>
    <w:rsid w:val="00E5716C"/>
    <w:rsid w:val="00E71527"/>
    <w:rsid w:val="00E776C8"/>
    <w:rsid w:val="00E8042D"/>
    <w:rsid w:val="00EC2DDA"/>
    <w:rsid w:val="00F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DD0A1"/>
  <w15:chartTrackingRefBased/>
  <w15:docId w15:val="{0426D68F-7E0D-414D-95DC-14BBFCA0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16C"/>
  </w:style>
  <w:style w:type="paragraph" w:styleId="Heading1">
    <w:name w:val="heading 1"/>
    <w:basedOn w:val="Normal"/>
    <w:next w:val="Normal"/>
    <w:link w:val="Heading1Char"/>
    <w:uiPriority w:val="9"/>
    <w:qFormat/>
    <w:rsid w:val="00A36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E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6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E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F80"/>
    <w:pPr>
      <w:keepNext/>
      <w:keepLines/>
      <w:widowControl w:val="0"/>
      <w:overflowPunct w:val="0"/>
      <w:adjustRightInd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20"/>
  </w:style>
  <w:style w:type="paragraph" w:styleId="Footer">
    <w:name w:val="footer"/>
    <w:basedOn w:val="Normal"/>
    <w:link w:val="FooterChar"/>
    <w:uiPriority w:val="99"/>
    <w:unhideWhenUsed/>
    <w:rsid w:val="00B35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20"/>
  </w:style>
  <w:style w:type="paragraph" w:styleId="BalloonText">
    <w:name w:val="Balloon Text"/>
    <w:basedOn w:val="Normal"/>
    <w:link w:val="BalloonTextChar"/>
    <w:uiPriority w:val="99"/>
    <w:semiHidden/>
    <w:unhideWhenUsed/>
    <w:rsid w:val="002C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4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6A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List Paragraph1,Table/Figure Heading,En tête 1,List Paragraph (numbered (a)),Lapis Bulleted List,Dot pt,F5 List Paragraph,List Paragraph Char Char Char,Indicator Text,Numbered Para 1,Bullet 1,List Paragraph12,Bullet Points,L,Bullets,Body"/>
    <w:basedOn w:val="Normal"/>
    <w:link w:val="ListParagraphChar"/>
    <w:uiPriority w:val="34"/>
    <w:qFormat/>
    <w:rsid w:val="00F863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1E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6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C753AB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753AB"/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customStyle="1" w:styleId="ListParagraphChar">
    <w:name w:val="List Paragraph Char"/>
    <w:aliases w:val="List Paragraph1 Char,Table/Figure Heading Char,En tête 1 Char,List Paragraph (numbered (a)) Char,Lapis Bulleted List Char,Dot pt Char,F5 List Paragraph Char,List Paragraph Char Char Char Char,Indicator Text Char,Numbered Para 1 Char"/>
    <w:link w:val="ListParagraph"/>
    <w:uiPriority w:val="34"/>
    <w:qFormat/>
    <w:locked/>
    <w:rsid w:val="00C753AB"/>
  </w:style>
  <w:style w:type="character" w:styleId="CommentReference">
    <w:name w:val="annotation reference"/>
    <w:basedOn w:val="DefaultParagraphFont"/>
    <w:unhideWhenUsed/>
    <w:rsid w:val="00C753AB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52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39"/>
    <w:rsid w:val="00C0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C7C3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C7C3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7C33"/>
    <w:pPr>
      <w:spacing w:after="100"/>
      <w:ind w:left="220"/>
    </w:pPr>
  </w:style>
  <w:style w:type="character" w:styleId="Hyperlink">
    <w:name w:val="Hyperlink"/>
    <w:basedOn w:val="DefaultParagraphFont"/>
    <w:unhideWhenUsed/>
    <w:rsid w:val="00BC7C33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06EA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F80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797F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97F80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F80"/>
    <w:rPr>
      <w:rFonts w:ascii="CG Times" w:eastAsia="Times New Roman" w:hAnsi="CG Times" w:cs="Times New Roman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9A8"/>
    <w:pPr>
      <w:widowControl/>
      <w:overflowPunct/>
      <w:adjustRightInd/>
      <w:spacing w:after="160"/>
    </w:pPr>
    <w:rPr>
      <w:rFonts w:asciiTheme="minorHAnsi" w:eastAsiaTheme="minorHAnsi" w:hAnsiTheme="minorHAnsi" w:cstheme="minorBidi"/>
      <w:b/>
      <w:bCs/>
      <w:kern w:val="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9A8"/>
    <w:rPr>
      <w:rFonts w:ascii="Times New Roman" w:eastAsiaTheme="minorEastAsia" w:hAnsi="Times New Roman" w:cs="Times New Roman"/>
      <w:b/>
      <w:bCs/>
      <w:kern w:val="28"/>
      <w:sz w:val="20"/>
      <w:szCs w:val="20"/>
      <w:lang w:val="en-US"/>
    </w:rPr>
  </w:style>
  <w:style w:type="paragraph" w:customStyle="1" w:styleId="p28">
    <w:name w:val="p28"/>
    <w:basedOn w:val="Normal"/>
    <w:rsid w:val="007F3677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climate.fund/ho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E58A-D1A9-4ED1-964F-B1ECD4DD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carolynmmunthali@gmail.com</dc:creator>
  <cp:keywords/>
  <dc:description/>
  <cp:lastModifiedBy>Susan Mkandawire</cp:lastModifiedBy>
  <cp:revision>2</cp:revision>
  <dcterms:created xsi:type="dcterms:W3CDTF">2020-08-31T08:00:00Z</dcterms:created>
  <dcterms:modified xsi:type="dcterms:W3CDTF">2020-08-31T08:00:00Z</dcterms:modified>
</cp:coreProperties>
</file>