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53A6" w14:textId="77777777" w:rsidR="00245D59" w:rsidRDefault="00933468">
      <w:pPr>
        <w:jc w:val="center"/>
        <w:rPr>
          <w:rFonts w:asciiTheme="minorHAnsi" w:hAnsiTheme="minorHAnsi" w:cstheme="minorHAnsi"/>
          <w:b/>
          <w:sz w:val="24"/>
          <w:szCs w:val="24"/>
          <w:lang w:val="en-CA"/>
        </w:rPr>
      </w:pPr>
      <w:r>
        <w:rPr>
          <w:rFonts w:asciiTheme="minorHAnsi" w:hAnsiTheme="minorHAnsi" w:cstheme="minorHAnsi"/>
          <w:b/>
          <w:sz w:val="24"/>
          <w:szCs w:val="24"/>
          <w:lang w:val="en-CA"/>
        </w:rPr>
        <w:t>REQUEST FOR QUOTATION (RFQ)</w:t>
      </w:r>
    </w:p>
    <w:p w14:paraId="1643C427" w14:textId="77777777" w:rsidR="00245D59" w:rsidRDefault="00245D59">
      <w:pPr>
        <w:jc w:val="center"/>
        <w:rPr>
          <w:rFonts w:asciiTheme="minorHAnsi" w:hAnsiTheme="minorHAnsi" w:cstheme="minorHAnsi"/>
          <w:sz w:val="24"/>
          <w:szCs w:val="24"/>
          <w:lang w:val="en-CA"/>
        </w:rPr>
      </w:pPr>
    </w:p>
    <w:tbl>
      <w:tblPr>
        <w:tblW w:w="9214" w:type="dxa"/>
        <w:tblInd w:w="-5" w:type="dxa"/>
        <w:tblLook w:val="0000" w:firstRow="0" w:lastRow="0" w:firstColumn="0" w:lastColumn="0" w:noHBand="0" w:noVBand="0"/>
      </w:tblPr>
      <w:tblGrid>
        <w:gridCol w:w="5513"/>
        <w:gridCol w:w="3701"/>
      </w:tblGrid>
      <w:tr w:rsidR="00245D59" w14:paraId="3BD39B5A" w14:textId="77777777">
        <w:trPr>
          <w:cantSplit/>
        </w:trPr>
        <w:tc>
          <w:tcPr>
            <w:tcW w:w="55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C8C32A" w14:textId="77777777" w:rsidR="00245D59" w:rsidRPr="00510C30" w:rsidRDefault="00933468">
            <w:pPr>
              <w:jc w:val="center"/>
              <w:rPr>
                <w:rFonts w:asciiTheme="minorHAnsi" w:hAnsiTheme="minorHAnsi" w:cstheme="minorHAnsi"/>
                <w:sz w:val="24"/>
                <w:szCs w:val="24"/>
                <w:lang w:val="pl-PL"/>
              </w:rPr>
            </w:pPr>
            <w:r w:rsidRPr="00510C30">
              <w:rPr>
                <w:rFonts w:asciiTheme="minorHAnsi" w:hAnsiTheme="minorHAnsi" w:cstheme="minorHAnsi"/>
                <w:sz w:val="24"/>
                <w:szCs w:val="24"/>
                <w:lang w:val="pl-PL"/>
              </w:rPr>
              <w:t>UNDP BIH</w:t>
            </w:r>
          </w:p>
          <w:p w14:paraId="70F40888" w14:textId="77777777" w:rsidR="00245D59" w:rsidRPr="00510C30" w:rsidRDefault="00933468">
            <w:pPr>
              <w:jc w:val="center"/>
              <w:rPr>
                <w:rFonts w:asciiTheme="minorHAnsi" w:hAnsiTheme="minorHAnsi" w:cstheme="minorHAnsi"/>
                <w:sz w:val="24"/>
                <w:szCs w:val="24"/>
                <w:lang w:val="pl-PL"/>
              </w:rPr>
            </w:pPr>
            <w:r w:rsidRPr="00510C30">
              <w:rPr>
                <w:rFonts w:asciiTheme="minorHAnsi" w:hAnsiTheme="minorHAnsi" w:cstheme="minorHAnsi"/>
                <w:sz w:val="24"/>
                <w:szCs w:val="24"/>
                <w:lang w:val="pl-PL"/>
              </w:rPr>
              <w:t>Zmaja od Bosne bb; Sarajevo</w:t>
            </w: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14:paraId="5CF84749" w14:textId="503C5544" w:rsidR="00245D59" w:rsidRDefault="00933468">
            <w:pPr>
              <w:rPr>
                <w:rFonts w:asciiTheme="minorHAnsi" w:hAnsiTheme="minorHAnsi" w:cstheme="minorHAnsi"/>
              </w:rPr>
            </w:pPr>
            <w:r>
              <w:rPr>
                <w:rFonts w:ascii="Calibri" w:hAnsi="Calibri" w:cstheme="minorHAnsi"/>
                <w:sz w:val="24"/>
                <w:szCs w:val="24"/>
                <w:lang w:val="en-CA"/>
              </w:rPr>
              <w:t xml:space="preserve">DATE: </w:t>
            </w:r>
            <w:r w:rsidR="000907C2">
              <w:rPr>
                <w:rFonts w:ascii="Calibri" w:hAnsi="Calibri" w:cstheme="minorHAnsi"/>
                <w:sz w:val="24"/>
                <w:szCs w:val="24"/>
                <w:lang w:val="en-CA"/>
              </w:rPr>
              <w:t>08/09</w:t>
            </w:r>
            <w:r>
              <w:rPr>
                <w:rFonts w:ascii="Calibri" w:hAnsi="Calibri" w:cstheme="minorHAnsi"/>
                <w:sz w:val="24"/>
                <w:szCs w:val="24"/>
                <w:lang w:val="en-CA"/>
              </w:rPr>
              <w:t>/2020</w:t>
            </w:r>
          </w:p>
        </w:tc>
      </w:tr>
      <w:tr w:rsidR="00245D59" w14:paraId="40AC169E" w14:textId="77777777">
        <w:trPr>
          <w:cantSplit/>
          <w:trHeight w:val="197"/>
        </w:trPr>
        <w:tc>
          <w:tcPr>
            <w:tcW w:w="5512" w:type="dxa"/>
            <w:vMerge/>
            <w:tcBorders>
              <w:top w:val="single" w:sz="4" w:space="0" w:color="000000"/>
              <w:left w:val="single" w:sz="4" w:space="0" w:color="000000"/>
              <w:bottom w:val="single" w:sz="4" w:space="0" w:color="000000"/>
              <w:right w:val="single" w:sz="4" w:space="0" w:color="000000"/>
            </w:tcBorders>
            <w:shd w:val="clear" w:color="auto" w:fill="auto"/>
          </w:tcPr>
          <w:p w14:paraId="3FFBB1BF" w14:textId="77777777" w:rsidR="00245D59" w:rsidRDefault="00245D59">
            <w:pPr>
              <w:rPr>
                <w:rFonts w:asciiTheme="minorHAnsi" w:hAnsiTheme="minorHAnsi" w:cstheme="minorHAnsi"/>
                <w:sz w:val="24"/>
                <w:szCs w:val="24"/>
                <w:lang w:val="en-CA"/>
              </w:rPr>
            </w:pPr>
          </w:p>
        </w:tc>
        <w:tc>
          <w:tcPr>
            <w:tcW w:w="3701" w:type="dxa"/>
            <w:tcBorders>
              <w:top w:val="single" w:sz="4" w:space="0" w:color="000000"/>
              <w:left w:val="single" w:sz="4" w:space="0" w:color="000000"/>
              <w:bottom w:val="single" w:sz="4" w:space="0" w:color="000000"/>
              <w:right w:val="single" w:sz="4" w:space="0" w:color="000000"/>
            </w:tcBorders>
            <w:shd w:val="clear" w:color="auto" w:fill="auto"/>
          </w:tcPr>
          <w:p w14:paraId="35DED55D" w14:textId="3CF471EB" w:rsidR="00245D59" w:rsidRDefault="00933468">
            <w:pPr>
              <w:rPr>
                <w:rFonts w:asciiTheme="minorHAnsi" w:hAnsiTheme="minorHAnsi" w:cstheme="minorHAnsi"/>
              </w:rPr>
            </w:pPr>
            <w:r>
              <w:rPr>
                <w:rFonts w:ascii="Calibri" w:hAnsi="Calibri" w:cstheme="minorHAnsi"/>
                <w:sz w:val="24"/>
                <w:szCs w:val="24"/>
                <w:lang w:val="en-CA"/>
              </w:rPr>
              <w:t xml:space="preserve">REFERENCE: </w:t>
            </w:r>
            <w:r>
              <w:rPr>
                <w:rFonts w:ascii="Calibri" w:hAnsi="Calibri" w:cstheme="minorHAnsi"/>
                <w:b/>
                <w:sz w:val="24"/>
                <w:szCs w:val="24"/>
                <w:lang w:val="en-CA"/>
              </w:rPr>
              <w:t>BIH/RFQ/</w:t>
            </w:r>
            <w:r w:rsidR="00592F08">
              <w:rPr>
                <w:rFonts w:ascii="Calibri" w:hAnsi="Calibri" w:cstheme="minorHAnsi"/>
                <w:b/>
                <w:sz w:val="24"/>
                <w:szCs w:val="24"/>
                <w:lang w:val="en-CA"/>
              </w:rPr>
              <w:t>132</w:t>
            </w:r>
            <w:r>
              <w:rPr>
                <w:rFonts w:ascii="Calibri" w:hAnsi="Calibri" w:cstheme="minorHAnsi"/>
                <w:b/>
                <w:sz w:val="24"/>
                <w:szCs w:val="24"/>
                <w:lang w:val="en-CA"/>
              </w:rPr>
              <w:t>/20</w:t>
            </w:r>
          </w:p>
        </w:tc>
      </w:tr>
    </w:tbl>
    <w:p w14:paraId="24EC9054" w14:textId="77777777" w:rsidR="00245D59" w:rsidRDefault="00245D59">
      <w:pPr>
        <w:rPr>
          <w:rFonts w:asciiTheme="minorHAnsi" w:hAnsiTheme="minorHAnsi" w:cstheme="minorHAnsi"/>
          <w:color w:val="FF0000"/>
          <w:sz w:val="21"/>
          <w:szCs w:val="21"/>
          <w:lang w:val="en-CA"/>
        </w:rPr>
      </w:pPr>
    </w:p>
    <w:p w14:paraId="2269B3B2" w14:textId="77777777" w:rsidR="00245D59" w:rsidRDefault="00933468">
      <w:pPr>
        <w:rPr>
          <w:rFonts w:asciiTheme="minorHAnsi" w:hAnsiTheme="minorHAnsi" w:cstheme="minorHAnsi"/>
          <w:sz w:val="21"/>
          <w:szCs w:val="21"/>
          <w:lang w:val="en-CA"/>
        </w:rPr>
      </w:pPr>
      <w:bookmarkStart w:id="0" w:name="_GoBack"/>
      <w:r>
        <w:rPr>
          <w:rFonts w:asciiTheme="minorHAnsi" w:hAnsiTheme="minorHAnsi" w:cstheme="minorHAnsi"/>
          <w:sz w:val="21"/>
          <w:szCs w:val="21"/>
          <w:lang w:val="en-CA"/>
        </w:rPr>
        <w:t>Dear Sir / Madam:</w:t>
      </w:r>
    </w:p>
    <w:p w14:paraId="4C1F6A96" w14:textId="77777777" w:rsidR="00245D59" w:rsidRDefault="00245D59">
      <w:pPr>
        <w:rPr>
          <w:rFonts w:asciiTheme="minorHAnsi" w:hAnsiTheme="minorHAnsi" w:cstheme="minorHAnsi"/>
          <w:sz w:val="21"/>
          <w:szCs w:val="21"/>
          <w:lang w:val="en-CA"/>
        </w:rPr>
      </w:pPr>
    </w:p>
    <w:p w14:paraId="6C48DBCC" w14:textId="3F1DC34D" w:rsidR="00245D59" w:rsidRDefault="00933468">
      <w:pPr>
        <w:pStyle w:val="Memoheading"/>
        <w:ind w:right="284"/>
        <w:jc w:val="both"/>
        <w:rPr>
          <w:rFonts w:asciiTheme="minorHAnsi" w:hAnsiTheme="minorHAnsi" w:cstheme="minorBidi"/>
          <w:sz w:val="21"/>
          <w:szCs w:val="21"/>
          <w:lang w:val="en-CA"/>
        </w:rPr>
      </w:pPr>
      <w:r>
        <w:rPr>
          <w:rFonts w:asciiTheme="minorHAnsi" w:hAnsiTheme="minorHAnsi" w:cstheme="minorBidi"/>
          <w:sz w:val="21"/>
          <w:szCs w:val="21"/>
          <w:lang w:val="en-CA"/>
        </w:rPr>
        <w:t>UNDP BIH kindly requests you to submit your quotation for</w:t>
      </w:r>
      <w:r>
        <w:rPr>
          <w:rFonts w:asciiTheme="minorHAnsi" w:hAnsiTheme="minorHAnsi" w:cstheme="minorBidi"/>
          <w:b/>
          <w:bCs/>
          <w:sz w:val="21"/>
          <w:szCs w:val="21"/>
          <w:lang w:val="en-CA"/>
        </w:rPr>
        <w:t xml:space="preserve"> </w:t>
      </w:r>
      <w:r w:rsidR="000907C2">
        <w:rPr>
          <w:rFonts w:asciiTheme="minorHAnsi" w:hAnsiTheme="minorHAnsi" w:cstheme="minorHAnsi"/>
          <w:b/>
          <w:sz w:val="21"/>
          <w:szCs w:val="21"/>
          <w:lang w:val="en-CA"/>
        </w:rPr>
        <w:t xml:space="preserve">Supply and delivery of Laptops </w:t>
      </w:r>
      <w:r>
        <w:rPr>
          <w:rFonts w:asciiTheme="minorHAnsi" w:hAnsiTheme="minorHAnsi" w:cstheme="minorBidi"/>
          <w:b/>
          <w:bCs/>
          <w:sz w:val="21"/>
          <w:szCs w:val="21"/>
          <w:lang w:val="en-CA"/>
        </w:rPr>
        <w:t>to 18 locations in BiH</w:t>
      </w:r>
      <w:r>
        <w:rPr>
          <w:rFonts w:asciiTheme="minorHAnsi" w:hAnsiTheme="minorHAnsi" w:cstheme="minorBidi"/>
          <w:sz w:val="21"/>
          <w:szCs w:val="21"/>
          <w:lang w:val="en-CA"/>
        </w:rPr>
        <w:t xml:space="preserve">, as detailed in Annex 1 of this RFQ.  When preparing your quotation, please be guided by the form attached hereto as Annex 3.  </w:t>
      </w:r>
    </w:p>
    <w:p w14:paraId="4225231C" w14:textId="77777777" w:rsidR="00245D59" w:rsidRDefault="00245D59">
      <w:pPr>
        <w:pStyle w:val="Memoheading"/>
        <w:ind w:right="284"/>
        <w:jc w:val="both"/>
        <w:rPr>
          <w:rFonts w:asciiTheme="minorHAnsi" w:hAnsiTheme="minorHAnsi" w:cstheme="minorHAnsi"/>
          <w:sz w:val="21"/>
          <w:szCs w:val="21"/>
          <w:lang w:val="en-CA"/>
        </w:rPr>
      </w:pPr>
    </w:p>
    <w:p w14:paraId="25C0C8B5" w14:textId="3DAA4747" w:rsidR="00245D59" w:rsidRDefault="00933468">
      <w:pPr>
        <w:outlineLvl w:val="0"/>
        <w:rPr>
          <w:rFonts w:asciiTheme="minorHAnsi" w:hAnsiTheme="minorHAnsi" w:cstheme="minorHAnsi"/>
          <w:sz w:val="21"/>
          <w:szCs w:val="21"/>
          <w:lang w:val="en-CA"/>
        </w:rPr>
      </w:pPr>
      <w:r>
        <w:rPr>
          <w:rFonts w:asciiTheme="minorHAnsi" w:hAnsiTheme="minorHAnsi" w:cstheme="minorHAnsi"/>
          <w:sz w:val="21"/>
          <w:szCs w:val="21"/>
          <w:lang w:val="en-CA"/>
        </w:rPr>
        <w:t xml:space="preserve">Quotations may be submitted on or before </w:t>
      </w:r>
      <w:r w:rsidR="00E47854">
        <w:rPr>
          <w:rFonts w:asciiTheme="minorHAnsi" w:hAnsiTheme="minorHAnsi" w:cstheme="minorHAnsi"/>
          <w:b/>
          <w:sz w:val="21"/>
          <w:szCs w:val="21"/>
          <w:lang w:val="en-CA"/>
        </w:rPr>
        <w:t xml:space="preserve">23 </w:t>
      </w:r>
      <w:r w:rsidR="000907C2">
        <w:rPr>
          <w:rFonts w:asciiTheme="minorHAnsi" w:hAnsiTheme="minorHAnsi" w:cstheme="minorHAnsi"/>
          <w:b/>
          <w:sz w:val="21"/>
          <w:szCs w:val="21"/>
          <w:lang w:val="en-CA"/>
        </w:rPr>
        <w:t>September</w:t>
      </w:r>
      <w:r>
        <w:rPr>
          <w:rFonts w:asciiTheme="minorHAnsi" w:hAnsiTheme="minorHAnsi" w:cstheme="minorHAnsi"/>
          <w:b/>
          <w:sz w:val="21"/>
          <w:szCs w:val="21"/>
          <w:lang w:val="en-CA"/>
        </w:rPr>
        <w:t xml:space="preserve"> 2020, latest by 14:00 </w:t>
      </w:r>
      <w:r>
        <w:rPr>
          <w:rFonts w:asciiTheme="minorHAnsi" w:hAnsiTheme="minorHAnsi" w:cstheme="minorHAnsi"/>
          <w:sz w:val="21"/>
          <w:szCs w:val="21"/>
          <w:lang w:val="en-CA"/>
        </w:rPr>
        <w:t xml:space="preserve">via </w:t>
      </w:r>
      <w:r>
        <w:rPr>
          <w:rFonts w:asciiTheme="minorHAnsi" w:hAnsiTheme="minorHAnsi" w:cstheme="minorHAnsi"/>
          <w:b/>
          <w:i/>
          <w:color w:val="000000"/>
          <w:sz w:val="21"/>
          <w:szCs w:val="21"/>
          <w:u w:val="single"/>
          <w:lang w:val="en-CA"/>
        </w:rPr>
        <w:t>courier mail</w:t>
      </w:r>
      <w:r w:rsidR="00186462">
        <w:rPr>
          <w:rFonts w:asciiTheme="minorHAnsi" w:hAnsiTheme="minorHAnsi" w:cstheme="minorHAnsi"/>
          <w:b/>
          <w:i/>
          <w:color w:val="000000"/>
          <w:sz w:val="21"/>
          <w:szCs w:val="21"/>
          <w:u w:val="single"/>
          <w:lang w:val="en-CA"/>
        </w:rPr>
        <w:t xml:space="preserve"> or e-mail</w:t>
      </w:r>
      <w:r>
        <w:rPr>
          <w:rFonts w:asciiTheme="minorHAnsi" w:hAnsiTheme="minorHAnsi" w:cstheme="minorHAnsi"/>
          <w:b/>
          <w:i/>
          <w:color w:val="000000"/>
          <w:sz w:val="21"/>
          <w:szCs w:val="21"/>
          <w:lang w:val="en-CA"/>
        </w:rPr>
        <w:t xml:space="preserve"> </w:t>
      </w:r>
      <w:r>
        <w:rPr>
          <w:rFonts w:asciiTheme="minorHAnsi" w:hAnsiTheme="minorHAnsi" w:cstheme="minorHAnsi"/>
          <w:sz w:val="21"/>
          <w:szCs w:val="21"/>
          <w:lang w:val="en-CA"/>
        </w:rPr>
        <w:t>to the address below:</w:t>
      </w:r>
    </w:p>
    <w:p w14:paraId="6FE091EE" w14:textId="77777777" w:rsidR="00245D59" w:rsidRDefault="00933468">
      <w:pPr>
        <w:jc w:val="center"/>
        <w:outlineLvl w:val="0"/>
        <w:rPr>
          <w:rFonts w:asciiTheme="minorHAnsi" w:hAnsiTheme="minorHAnsi" w:cstheme="minorHAnsi"/>
          <w:b/>
          <w:sz w:val="21"/>
          <w:szCs w:val="21"/>
          <w:lang w:val="en-CA"/>
        </w:rPr>
      </w:pPr>
      <w:r>
        <w:rPr>
          <w:rFonts w:asciiTheme="minorHAnsi" w:hAnsiTheme="minorHAnsi" w:cstheme="minorHAnsi"/>
          <w:b/>
          <w:sz w:val="21"/>
          <w:szCs w:val="21"/>
          <w:lang w:val="en-CA"/>
        </w:rPr>
        <w:t>United Nations Development Programme</w:t>
      </w:r>
    </w:p>
    <w:p w14:paraId="154B50EC" w14:textId="77777777" w:rsidR="00245D59" w:rsidRDefault="00933468">
      <w:pPr>
        <w:jc w:val="center"/>
        <w:rPr>
          <w:rFonts w:asciiTheme="minorHAnsi" w:hAnsiTheme="minorHAnsi" w:cstheme="minorHAnsi"/>
          <w:sz w:val="21"/>
          <w:szCs w:val="21"/>
          <w:lang w:val="en-CA"/>
        </w:rPr>
      </w:pPr>
      <w:proofErr w:type="spellStart"/>
      <w:r>
        <w:rPr>
          <w:rFonts w:asciiTheme="minorHAnsi" w:hAnsiTheme="minorHAnsi" w:cstheme="minorHAnsi"/>
          <w:sz w:val="21"/>
          <w:szCs w:val="21"/>
          <w:lang w:val="en-CA"/>
        </w:rPr>
        <w:t>Zmaja</w:t>
      </w:r>
      <w:proofErr w:type="spellEnd"/>
      <w:r>
        <w:rPr>
          <w:rFonts w:asciiTheme="minorHAnsi" w:hAnsiTheme="minorHAnsi" w:cstheme="minorHAnsi"/>
          <w:sz w:val="21"/>
          <w:szCs w:val="21"/>
          <w:lang w:val="en-CA"/>
        </w:rPr>
        <w:t xml:space="preserve"> od </w:t>
      </w:r>
      <w:proofErr w:type="spellStart"/>
      <w:r>
        <w:rPr>
          <w:rFonts w:asciiTheme="minorHAnsi" w:hAnsiTheme="minorHAnsi" w:cstheme="minorHAnsi"/>
          <w:sz w:val="21"/>
          <w:szCs w:val="21"/>
          <w:lang w:val="en-CA"/>
        </w:rPr>
        <w:t>Bosne</w:t>
      </w:r>
      <w:proofErr w:type="spellEnd"/>
      <w:r>
        <w:rPr>
          <w:rFonts w:asciiTheme="minorHAnsi" w:hAnsiTheme="minorHAnsi" w:cstheme="minorHAnsi"/>
          <w:sz w:val="21"/>
          <w:szCs w:val="21"/>
          <w:lang w:val="en-CA"/>
        </w:rPr>
        <w:t xml:space="preserve"> bb, Sarajevo 71000</w:t>
      </w:r>
    </w:p>
    <w:p w14:paraId="056C3226" w14:textId="77777777" w:rsidR="00245D59" w:rsidRPr="00592F08" w:rsidRDefault="00933468">
      <w:pPr>
        <w:jc w:val="center"/>
        <w:rPr>
          <w:rFonts w:asciiTheme="minorHAnsi" w:hAnsiTheme="minorHAnsi" w:cstheme="minorHAnsi"/>
          <w:sz w:val="21"/>
          <w:szCs w:val="21"/>
          <w:lang w:val="es-ES"/>
        </w:rPr>
      </w:pPr>
      <w:r w:rsidRPr="00592F08">
        <w:rPr>
          <w:rFonts w:asciiTheme="minorHAnsi" w:hAnsiTheme="minorHAnsi" w:cstheme="minorHAnsi"/>
          <w:sz w:val="21"/>
          <w:szCs w:val="21"/>
          <w:lang w:val="es-ES"/>
        </w:rPr>
        <w:t xml:space="preserve">General </w:t>
      </w:r>
      <w:proofErr w:type="spellStart"/>
      <w:r w:rsidRPr="00592F08">
        <w:rPr>
          <w:rFonts w:asciiTheme="minorHAnsi" w:hAnsiTheme="minorHAnsi" w:cstheme="minorHAnsi"/>
          <w:sz w:val="21"/>
          <w:szCs w:val="21"/>
          <w:lang w:val="es-ES"/>
        </w:rPr>
        <w:t>Service</w:t>
      </w:r>
      <w:proofErr w:type="spellEnd"/>
    </w:p>
    <w:p w14:paraId="22CC8910" w14:textId="77777777" w:rsidR="00245D59" w:rsidRPr="00592F08" w:rsidRDefault="00186462">
      <w:pPr>
        <w:jc w:val="center"/>
        <w:rPr>
          <w:lang w:val="es-ES"/>
        </w:rPr>
      </w:pPr>
      <w:hyperlink r:id="rId13">
        <w:r w:rsidR="00933468" w:rsidRPr="00592F08">
          <w:rPr>
            <w:rStyle w:val="czeinternetowe"/>
            <w:rFonts w:asciiTheme="minorHAnsi" w:hAnsiTheme="minorHAnsi" w:cstheme="minorHAnsi"/>
            <w:sz w:val="21"/>
            <w:szCs w:val="21"/>
            <w:lang w:val="es-ES"/>
          </w:rPr>
          <w:t>registry.ba@undp.org</w:t>
        </w:r>
      </w:hyperlink>
      <w:r w:rsidR="00933468" w:rsidRPr="00592F08">
        <w:rPr>
          <w:rFonts w:asciiTheme="minorHAnsi" w:hAnsiTheme="minorHAnsi" w:cstheme="minorHAnsi"/>
          <w:sz w:val="21"/>
          <w:szCs w:val="21"/>
          <w:lang w:val="es-ES"/>
        </w:rPr>
        <w:t xml:space="preserve"> </w:t>
      </w:r>
    </w:p>
    <w:p w14:paraId="1BB2F991"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Fax: (33) 552 330</w:t>
      </w:r>
    </w:p>
    <w:p w14:paraId="3C1CDF7B" w14:textId="77777777" w:rsidR="00245D59" w:rsidRDefault="00245D59">
      <w:pPr>
        <w:jc w:val="center"/>
        <w:rPr>
          <w:rFonts w:asciiTheme="minorHAnsi" w:hAnsiTheme="minorHAnsi" w:cstheme="minorHAnsi"/>
          <w:sz w:val="21"/>
          <w:szCs w:val="21"/>
          <w:lang w:val="en-CA"/>
        </w:rPr>
      </w:pPr>
    </w:p>
    <w:p w14:paraId="3AB6472D" w14:textId="77777777" w:rsidR="00245D59" w:rsidRDefault="00933468">
      <w:pPr>
        <w:ind w:right="270"/>
        <w:jc w:val="both"/>
        <w:rPr>
          <w:rFonts w:asciiTheme="minorHAnsi" w:hAnsiTheme="minorHAnsi" w:cstheme="minorHAnsi"/>
          <w:sz w:val="21"/>
          <w:szCs w:val="21"/>
          <w:lang w:val="en-CA"/>
        </w:rPr>
      </w:pPr>
      <w:bookmarkStart w:id="1" w:name="__DdeLink__1553_192148127"/>
      <w:r>
        <w:rPr>
          <w:rFonts w:asciiTheme="minorHAnsi" w:hAnsiTheme="minorHAnsi" w:cstheme="minorHAnsi"/>
          <w:sz w:val="21"/>
          <w:szCs w:val="21"/>
          <w:lang w:val="en-CA"/>
        </w:rPr>
        <w:t>It shall remain your responsibility to ensure that your quotation will reach the address above on or before the deadline. Quotations that are received by UNDP after the deadline indicated above, for whatever reason, shall not be considered for evaluation.</w:t>
      </w:r>
      <w:bookmarkEnd w:id="1"/>
      <w:bookmarkEnd w:id="0"/>
      <w:r>
        <w:rPr>
          <w:rFonts w:asciiTheme="minorHAnsi" w:hAnsiTheme="minorHAnsi" w:cstheme="minorHAnsi"/>
          <w:sz w:val="21"/>
          <w:szCs w:val="21"/>
          <w:lang w:val="en-CA"/>
        </w:rPr>
        <w:t xml:space="preserve">  </w:t>
      </w:r>
    </w:p>
    <w:p w14:paraId="7DD56CD9" w14:textId="77777777" w:rsidR="00245D59" w:rsidRDefault="00933468">
      <w:pPr>
        <w:jc w:val="both"/>
        <w:rPr>
          <w:rFonts w:asciiTheme="minorHAnsi" w:hAnsiTheme="minorHAnsi" w:cstheme="minorHAnsi"/>
          <w:sz w:val="21"/>
          <w:szCs w:val="21"/>
          <w:lang w:val="en-CA"/>
        </w:rPr>
      </w:pPr>
      <w:r>
        <w:rPr>
          <w:rFonts w:asciiTheme="minorHAnsi" w:hAnsiTheme="minorHAnsi" w:cstheme="minorHAnsi"/>
          <w:sz w:val="21"/>
          <w:szCs w:val="21"/>
          <w:lang w:val="en-CA"/>
        </w:rPr>
        <w:tab/>
      </w:r>
    </w:p>
    <w:p w14:paraId="7FBDC96C" w14:textId="77777777" w:rsidR="00245D59" w:rsidRDefault="00933468">
      <w:pPr>
        <w:ind w:right="270"/>
        <w:jc w:val="both"/>
        <w:rPr>
          <w:rFonts w:asciiTheme="minorHAnsi" w:hAnsiTheme="minorHAnsi" w:cstheme="minorHAnsi"/>
          <w:i/>
          <w:color w:val="000000"/>
          <w:sz w:val="21"/>
          <w:szCs w:val="21"/>
          <w:lang w:val="en-CA"/>
        </w:rPr>
      </w:pPr>
      <w:r>
        <w:rPr>
          <w:rFonts w:asciiTheme="minorHAnsi" w:hAnsiTheme="minorHAnsi" w:cstheme="minorHAnsi"/>
          <w:sz w:val="21"/>
          <w:szCs w:val="21"/>
          <w:lang w:val="en-CA"/>
        </w:rPr>
        <w:t xml:space="preserve">Please take note of the following requirements and conditions pertaining to the supply of the abovementioned good/s:  </w:t>
      </w:r>
    </w:p>
    <w:p w14:paraId="2EE53988" w14:textId="77777777" w:rsidR="00245D59" w:rsidRDefault="00245D59">
      <w:pPr>
        <w:ind w:firstLine="720"/>
        <w:outlineLvl w:val="0"/>
        <w:rPr>
          <w:rFonts w:asciiTheme="minorHAnsi" w:hAnsiTheme="minorHAnsi" w:cstheme="minorHAnsi"/>
          <w:sz w:val="21"/>
          <w:szCs w:val="21"/>
          <w:lang w:val="en-CA"/>
        </w:rPr>
      </w:pPr>
    </w:p>
    <w:tbl>
      <w:tblPr>
        <w:tblW w:w="10073" w:type="dxa"/>
        <w:tblInd w:w="-147" w:type="dxa"/>
        <w:tblLook w:val="0000" w:firstRow="0" w:lastRow="0" w:firstColumn="0" w:lastColumn="0" w:noHBand="0" w:noVBand="0"/>
      </w:tblPr>
      <w:tblGrid>
        <w:gridCol w:w="3685"/>
        <w:gridCol w:w="6388"/>
      </w:tblGrid>
      <w:tr w:rsidR="00245D59" w14:paraId="2D92B382" w14:textId="77777777">
        <w:trPr>
          <w:cantSplit/>
          <w:trHeight w:val="485"/>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ADCF5A4"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Delivery Terms [INCOTERMS 2010] </w:t>
            </w:r>
          </w:p>
          <w:p w14:paraId="79C8693E" w14:textId="77777777" w:rsidR="00245D59" w:rsidRDefault="00933468">
            <w:pPr>
              <w:rPr>
                <w:rFonts w:asciiTheme="minorHAnsi" w:hAnsiTheme="minorHAnsi" w:cstheme="minorHAnsi"/>
                <w:i/>
                <w:sz w:val="21"/>
                <w:szCs w:val="21"/>
                <w:lang w:val="en-CA"/>
              </w:rPr>
            </w:pPr>
            <w:r>
              <w:rPr>
                <w:rFonts w:asciiTheme="minorHAnsi" w:hAnsiTheme="minorHAnsi" w:cstheme="minorHAnsi"/>
                <w:i/>
                <w:sz w:val="21"/>
                <w:szCs w:val="21"/>
                <w:lang w:val="en-CA"/>
              </w:rPr>
              <w:t>(Pls. link this to price schedule)</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A7978" w14:textId="4176B857" w:rsidR="00245D59" w:rsidRDefault="00186462">
            <w:pPr>
              <w:rPr>
                <w:rFonts w:asciiTheme="minorHAnsi" w:hAnsiTheme="minorHAnsi" w:cstheme="minorHAnsi"/>
                <w:sz w:val="21"/>
                <w:szCs w:val="21"/>
                <w:lang w:val="en-CA"/>
              </w:rPr>
            </w:pPr>
            <w:sdt>
              <w:sdtPr>
                <w:id w:val="-1080131491"/>
                <w14:checkbox>
                  <w14:checked w14:val="1"/>
                  <w14:checkedState w14:val="2612" w14:font="MS Gothic"/>
                  <w14:uncheckedState w14:val="2610" w14:font="MS Gothic"/>
                </w14:checkbox>
              </w:sdtPr>
              <w:sdtEndPr/>
              <w:sdtContent>
                <w:r w:rsidR="00933468">
                  <w:rPr>
                    <w:rFonts w:ascii="MS Gothic" w:eastAsia="MS Gothic" w:hAnsi="MS Gothic" w:cstheme="minorHAnsi"/>
                    <w:sz w:val="21"/>
                    <w:szCs w:val="21"/>
                    <w:lang w:val="en-CA"/>
                  </w:rPr>
                  <w:t>☒</w:t>
                </w:r>
              </w:sdtContent>
            </w:sdt>
            <w:r w:rsidR="00933468">
              <w:rPr>
                <w:rFonts w:asciiTheme="minorHAnsi" w:hAnsiTheme="minorHAnsi" w:cstheme="minorHAnsi"/>
                <w:sz w:val="21"/>
                <w:szCs w:val="21"/>
                <w:lang w:val="en-CA"/>
              </w:rPr>
              <w:t>DAP</w:t>
            </w:r>
            <w:r w:rsidR="0005308F">
              <w:rPr>
                <w:rFonts w:asciiTheme="minorHAnsi" w:hAnsiTheme="minorHAnsi" w:cstheme="minorHAnsi"/>
                <w:sz w:val="21"/>
                <w:szCs w:val="21"/>
                <w:lang w:val="en-CA"/>
              </w:rPr>
              <w:t xml:space="preserve"> (delivery locations as per distribution schedule in Annex 2)</w:t>
            </w:r>
          </w:p>
        </w:tc>
      </w:tr>
      <w:tr w:rsidR="00245D59" w14:paraId="65BFAD46"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FFD3D91"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Customs clearance, if needed, </w:t>
            </w:r>
          </w:p>
          <w:p w14:paraId="612FDE7B"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shall be done by:</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047709CD"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UNDP</w:t>
            </w:r>
          </w:p>
        </w:tc>
      </w:tr>
      <w:tr w:rsidR="00245D59" w14:paraId="2FD72E69" w14:textId="77777777">
        <w:trPr>
          <w:cantSplit/>
          <w:trHeight w:val="503"/>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567524A"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Exact Address/es of Delivery Location/s (identify all, if multiple)</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9E06"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18 locations in Bosnia and Herzegovina - Bihać, Bosanska Krupa, </w:t>
            </w:r>
            <w:proofErr w:type="spellStart"/>
            <w:r>
              <w:rPr>
                <w:rFonts w:asciiTheme="minorHAnsi" w:hAnsiTheme="minorHAnsi" w:cstheme="minorHAnsi"/>
                <w:sz w:val="21"/>
                <w:szCs w:val="21"/>
                <w:lang w:val="en-CA"/>
              </w:rPr>
              <w:t>Cazin</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Doboj</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Gračanica</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Gradačac</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Gradiška</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Kalesija</w:t>
            </w:r>
            <w:proofErr w:type="spellEnd"/>
            <w:r>
              <w:rPr>
                <w:rFonts w:asciiTheme="minorHAnsi" w:hAnsiTheme="minorHAnsi" w:cstheme="minorHAnsi"/>
                <w:sz w:val="21"/>
                <w:szCs w:val="21"/>
                <w:lang w:val="en-CA"/>
              </w:rPr>
              <w:t xml:space="preserve">, Kostajnica, </w:t>
            </w:r>
            <w:proofErr w:type="spellStart"/>
            <w:r>
              <w:rPr>
                <w:rFonts w:asciiTheme="minorHAnsi" w:hAnsiTheme="minorHAnsi" w:cstheme="minorHAnsi"/>
                <w:sz w:val="21"/>
                <w:szCs w:val="21"/>
                <w:lang w:val="en-CA"/>
              </w:rPr>
              <w:t>Kozarska</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Dubica</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Prijedor</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Prnjavor</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Sanski</w:t>
            </w:r>
            <w:proofErr w:type="spellEnd"/>
            <w:r>
              <w:rPr>
                <w:rFonts w:asciiTheme="minorHAnsi" w:hAnsiTheme="minorHAnsi" w:cstheme="minorHAnsi"/>
                <w:sz w:val="21"/>
                <w:szCs w:val="21"/>
                <w:lang w:val="en-CA"/>
              </w:rPr>
              <w:t xml:space="preserve"> Most, </w:t>
            </w:r>
            <w:proofErr w:type="spellStart"/>
            <w:r>
              <w:rPr>
                <w:rFonts w:asciiTheme="minorHAnsi" w:hAnsiTheme="minorHAnsi" w:cstheme="minorHAnsi"/>
                <w:sz w:val="21"/>
                <w:szCs w:val="21"/>
                <w:lang w:val="en-CA"/>
              </w:rPr>
              <w:t>Tešanj</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Teslić</w:t>
            </w:r>
            <w:proofErr w:type="spellEnd"/>
            <w:r>
              <w:rPr>
                <w:rFonts w:asciiTheme="minorHAnsi" w:hAnsiTheme="minorHAnsi" w:cstheme="minorHAnsi"/>
                <w:sz w:val="21"/>
                <w:szCs w:val="21"/>
                <w:lang w:val="en-CA"/>
              </w:rPr>
              <w:t xml:space="preserve">, Tuzla, </w:t>
            </w:r>
            <w:proofErr w:type="spellStart"/>
            <w:r>
              <w:rPr>
                <w:rFonts w:asciiTheme="minorHAnsi" w:hAnsiTheme="minorHAnsi" w:cstheme="minorHAnsi"/>
                <w:sz w:val="21"/>
                <w:szCs w:val="21"/>
                <w:lang w:val="en-CA"/>
              </w:rPr>
              <w:t>Velika</w:t>
            </w:r>
            <w:proofErr w:type="spellEnd"/>
            <w:r>
              <w:rPr>
                <w:rFonts w:asciiTheme="minorHAnsi" w:hAnsiTheme="minorHAnsi" w:cstheme="minorHAnsi"/>
                <w:sz w:val="21"/>
                <w:szCs w:val="21"/>
                <w:lang w:val="en-CA"/>
              </w:rPr>
              <w:t xml:space="preserve"> </w:t>
            </w:r>
            <w:proofErr w:type="spellStart"/>
            <w:r>
              <w:rPr>
                <w:rFonts w:asciiTheme="minorHAnsi" w:hAnsiTheme="minorHAnsi" w:cstheme="minorHAnsi"/>
                <w:sz w:val="21"/>
                <w:szCs w:val="21"/>
                <w:lang w:val="en-CA"/>
              </w:rPr>
              <w:t>Kladuša</w:t>
            </w:r>
            <w:proofErr w:type="spellEnd"/>
            <w:r>
              <w:rPr>
                <w:rFonts w:asciiTheme="minorHAnsi" w:hAnsiTheme="minorHAnsi" w:cstheme="minorHAnsi"/>
                <w:sz w:val="21"/>
                <w:szCs w:val="21"/>
                <w:lang w:val="en-CA"/>
              </w:rPr>
              <w:t xml:space="preserve"> and </w:t>
            </w:r>
            <w:proofErr w:type="spellStart"/>
            <w:r>
              <w:rPr>
                <w:rFonts w:asciiTheme="minorHAnsi" w:hAnsiTheme="minorHAnsi" w:cstheme="minorHAnsi"/>
                <w:sz w:val="21"/>
                <w:szCs w:val="21"/>
                <w:lang w:val="en-CA"/>
              </w:rPr>
              <w:t>Žepce</w:t>
            </w:r>
            <w:proofErr w:type="spellEnd"/>
            <w:r>
              <w:rPr>
                <w:rFonts w:asciiTheme="minorHAnsi" w:hAnsiTheme="minorHAnsi" w:cstheme="minorHAnsi"/>
                <w:sz w:val="21"/>
                <w:szCs w:val="21"/>
                <w:lang w:val="en-CA"/>
              </w:rPr>
              <w:t xml:space="preserve"> - as per delivery schedule in Annex 2</w:t>
            </w:r>
          </w:p>
        </w:tc>
      </w:tr>
      <w:tr w:rsidR="00245D59" w14:paraId="5E96F87B" w14:textId="77777777">
        <w:trPr>
          <w:cantSplit/>
          <w:trHeight w:val="240"/>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D1C5100"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Latest Expected Delivery Date and Time </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C6B8D" w14:textId="77777777" w:rsidR="00245D59" w:rsidRDefault="00186462">
            <w:pPr>
              <w:rPr>
                <w:rFonts w:asciiTheme="minorHAnsi" w:hAnsiTheme="minorHAnsi" w:cstheme="minorHAnsi"/>
                <w:sz w:val="21"/>
                <w:szCs w:val="21"/>
                <w:highlight w:val="yellow"/>
                <w:lang w:val="en-CA"/>
              </w:rPr>
            </w:pPr>
            <w:sdt>
              <w:sdtPr>
                <w:id w:val="1843474907"/>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ASAP – preferably from stock or 45 days upon acceptance of UNDP PO</w:t>
            </w:r>
          </w:p>
        </w:tc>
      </w:tr>
      <w:tr w:rsidR="00245D59" w14:paraId="2DF99A21"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0C7750D"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Delivery Schedule</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5EE262EA" w14:textId="77777777" w:rsidR="00245D59" w:rsidRDefault="00186462">
            <w:pPr>
              <w:rPr>
                <w:rFonts w:asciiTheme="minorHAnsi" w:hAnsiTheme="minorHAnsi" w:cstheme="minorHAnsi"/>
                <w:sz w:val="21"/>
                <w:szCs w:val="21"/>
                <w:lang w:val="en-CA"/>
              </w:rPr>
            </w:pPr>
            <w:sdt>
              <w:sdtPr>
                <w:id w:val="1611004632"/>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Required </w:t>
            </w:r>
          </w:p>
        </w:tc>
      </w:tr>
      <w:tr w:rsidR="00245D59" w14:paraId="7F5A556C"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B9AA5C6" w14:textId="77777777" w:rsidR="00245D59" w:rsidRDefault="00933468">
            <w:pPr>
              <w:spacing w:before="60" w:after="60"/>
              <w:rPr>
                <w:rFonts w:asciiTheme="minorHAnsi" w:hAnsiTheme="minorHAnsi" w:cstheme="minorHAnsi"/>
                <w:sz w:val="21"/>
                <w:szCs w:val="21"/>
                <w:lang w:val="en-CA"/>
              </w:rPr>
            </w:pPr>
            <w:r>
              <w:rPr>
                <w:rFonts w:asciiTheme="minorHAnsi" w:hAnsiTheme="minorHAnsi" w:cstheme="minorHAnsi"/>
                <w:sz w:val="21"/>
                <w:szCs w:val="21"/>
                <w:lang w:val="en-CA"/>
              </w:rPr>
              <w:t>Preferred Currency of Quotation</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56D68933" w14:textId="77777777" w:rsidR="00245D59" w:rsidRDefault="00933468">
            <w:pPr>
              <w:spacing w:before="60" w:after="60"/>
              <w:rPr>
                <w:rFonts w:asciiTheme="minorHAnsi" w:hAnsiTheme="minorHAnsi" w:cstheme="minorHAnsi"/>
                <w:sz w:val="21"/>
                <w:szCs w:val="21"/>
                <w:lang w:val="en-CA"/>
              </w:rPr>
            </w:pPr>
            <w:r>
              <w:rPr>
                <w:rFonts w:asciiTheme="minorHAnsi" w:hAnsiTheme="minorHAnsi" w:cstheme="minorHAnsi"/>
                <w:sz w:val="21"/>
                <w:szCs w:val="21"/>
                <w:lang w:val="en-CA"/>
              </w:rPr>
              <w:t>Local Currency: BAM or United States Dollars or EUR</w:t>
            </w:r>
          </w:p>
        </w:tc>
      </w:tr>
      <w:tr w:rsidR="00245D59" w14:paraId="60E65D2C"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78BFFA7"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Value Added Tax on Price Quotation</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60DB8767"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Must be exclusive of VAT and other applicable indirect taxes; (VAT and custom stated separately)</w:t>
            </w:r>
          </w:p>
        </w:tc>
      </w:tr>
      <w:tr w:rsidR="00245D59" w14:paraId="3F5FB905" w14:textId="77777777">
        <w:trPr>
          <w:cantSplit/>
          <w:trHeight w:val="28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0914A43"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After-sales services required</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A7AE" w14:textId="77777777" w:rsidR="00245D59" w:rsidRDefault="00933468">
            <w:pPr>
              <w:rPr>
                <w:rFonts w:asciiTheme="minorHAnsi" w:hAnsiTheme="minorHAnsi" w:cstheme="minorHAnsi"/>
                <w:sz w:val="21"/>
                <w:szCs w:val="21"/>
                <w:highlight w:val="yellow"/>
                <w:lang w:val="en-CA"/>
              </w:rPr>
            </w:pPr>
            <w:r>
              <w:rPr>
                <w:rFonts w:asciiTheme="minorHAnsi" w:hAnsiTheme="minorHAnsi" w:cstheme="minorHAnsi"/>
                <w:sz w:val="21"/>
                <w:szCs w:val="21"/>
                <w:lang w:val="en-CA"/>
              </w:rPr>
              <w:t>Warranty for minimum period as specified in Annex 1.</w:t>
            </w:r>
          </w:p>
        </w:tc>
      </w:tr>
      <w:tr w:rsidR="00245D59" w14:paraId="43CB7E58" w14:textId="77777777">
        <w:trPr>
          <w:cantSplit/>
          <w:trHeight w:val="175"/>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649CEF4"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Deadline for the Submission of Quotation </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542F" w14:textId="410D5A0B" w:rsidR="00245D59" w:rsidRDefault="0029463D">
            <w:pPr>
              <w:rPr>
                <w:rFonts w:asciiTheme="minorHAnsi" w:hAnsiTheme="minorHAnsi" w:cstheme="minorHAnsi"/>
              </w:rPr>
            </w:pPr>
            <w:r>
              <w:rPr>
                <w:rFonts w:ascii="Calibri" w:hAnsi="Calibri" w:cstheme="minorHAnsi"/>
                <w:sz w:val="21"/>
                <w:szCs w:val="21"/>
                <w:lang w:val="en-CA"/>
              </w:rPr>
              <w:t xml:space="preserve">23 </w:t>
            </w:r>
            <w:r w:rsidR="004B5D9C">
              <w:rPr>
                <w:rFonts w:ascii="Calibri" w:hAnsi="Calibri" w:cstheme="minorHAnsi"/>
                <w:sz w:val="21"/>
                <w:szCs w:val="21"/>
                <w:lang w:val="en-CA"/>
              </w:rPr>
              <w:t>September</w:t>
            </w:r>
            <w:r w:rsidR="00933468">
              <w:rPr>
                <w:rFonts w:ascii="Calibri" w:hAnsi="Calibri" w:cstheme="minorHAnsi"/>
                <w:sz w:val="21"/>
                <w:szCs w:val="21"/>
                <w:lang w:val="en-CA"/>
              </w:rPr>
              <w:t xml:space="preserve"> 2020, 14:00 CET</w:t>
            </w:r>
          </w:p>
        </w:tc>
      </w:tr>
      <w:tr w:rsidR="00245D59" w14:paraId="3A8E9724"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0BAC5B1"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All documentations, including catalogs, instructions and operating manuals, shall be in this language </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FB54" w14:textId="77777777" w:rsidR="00245D59" w:rsidRDefault="00186462">
            <w:pPr>
              <w:rPr>
                <w:rFonts w:asciiTheme="minorHAnsi" w:hAnsiTheme="minorHAnsi" w:cstheme="minorHAnsi"/>
                <w:sz w:val="21"/>
                <w:szCs w:val="21"/>
                <w:lang w:val="en-CA"/>
              </w:rPr>
            </w:pPr>
            <w:sdt>
              <w:sdtPr>
                <w:id w:val="1002248255"/>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English or      </w:t>
            </w:r>
          </w:p>
          <w:p w14:paraId="333CB23D" w14:textId="77777777" w:rsidR="00245D59" w:rsidRDefault="00186462">
            <w:pPr>
              <w:rPr>
                <w:rFonts w:asciiTheme="minorHAnsi" w:hAnsiTheme="minorHAnsi" w:cstheme="minorHAnsi"/>
                <w:sz w:val="21"/>
                <w:szCs w:val="21"/>
                <w:lang w:val="en-CA"/>
              </w:rPr>
            </w:pPr>
            <w:sdt>
              <w:sdtPr>
                <w:id w:val="1865025507"/>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In one of the official languages of BiH people</w:t>
            </w:r>
          </w:p>
        </w:tc>
      </w:tr>
      <w:tr w:rsidR="00245D59" w14:paraId="764132BD" w14:textId="77777777">
        <w:trPr>
          <w:trHeight w:val="3960"/>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4916C6"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lastRenderedPageBreak/>
              <w:t>Documents to be submitted</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0DFB637A" w14:textId="77777777"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 xml:space="preserve">Duly Accomplished Form as provided in Annex 3, and in accordance with the list of requirements in Annex 1;  </w:t>
            </w:r>
          </w:p>
          <w:p w14:paraId="002405FB" w14:textId="05555EA6"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Delivery Schedule as per Annex 2</w:t>
            </w:r>
            <w:r w:rsidR="0018728B">
              <w:rPr>
                <w:rFonts w:asciiTheme="minorHAnsi" w:hAnsiTheme="minorHAnsi" w:cstheme="minorHAnsi"/>
                <w:color w:val="000000" w:themeColor="text1"/>
                <w:sz w:val="21"/>
                <w:szCs w:val="21"/>
                <w:lang w:val="en-CA"/>
              </w:rPr>
              <w:t xml:space="preserve"> </w:t>
            </w:r>
            <w:r w:rsidR="0018728B" w:rsidRPr="0018728B">
              <w:rPr>
                <w:rFonts w:asciiTheme="minorHAnsi" w:hAnsiTheme="minorHAnsi" w:cstheme="minorHAnsi"/>
                <w:b/>
                <w:bCs/>
                <w:color w:val="000000" w:themeColor="text1"/>
                <w:sz w:val="21"/>
                <w:szCs w:val="21"/>
                <w:lang w:val="en-CA"/>
              </w:rPr>
              <w:t>with Gant chart</w:t>
            </w:r>
            <w:r w:rsidRPr="0018728B">
              <w:rPr>
                <w:rFonts w:asciiTheme="minorHAnsi" w:hAnsiTheme="minorHAnsi" w:cstheme="minorHAnsi"/>
                <w:b/>
                <w:bCs/>
                <w:color w:val="000000" w:themeColor="text1"/>
                <w:sz w:val="21"/>
                <w:szCs w:val="21"/>
                <w:lang w:val="en-CA"/>
              </w:rPr>
              <w:t>;</w:t>
            </w:r>
          </w:p>
          <w:p w14:paraId="01062CAE" w14:textId="77777777"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 xml:space="preserve">Registration of the business, including Articles of Incorporation, or equivalent document if Bidder is not a corporation; </w:t>
            </w:r>
          </w:p>
          <w:p w14:paraId="64ECAF0E" w14:textId="77777777"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Declaration issued by relevant Tax Administration that Bidder has clear direct tax record, not older than one month (original or certified copy);</w:t>
            </w:r>
          </w:p>
          <w:p w14:paraId="67049BDD" w14:textId="77777777"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Declaration issued by respective Indirect Taxation Authority that Bidder has clear indirect tax record, not older than one month (original or certified copy);</w:t>
            </w:r>
          </w:p>
          <w:p w14:paraId="36DC6266" w14:textId="43AE2FB8"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 xml:space="preserve">Reference list indicating successfully completed contracts for supplies and deliveries of similar items within the </w:t>
            </w:r>
            <w:r w:rsidR="004B5D9C">
              <w:rPr>
                <w:rFonts w:asciiTheme="minorHAnsi" w:hAnsiTheme="minorHAnsi" w:cstheme="minorHAnsi"/>
                <w:color w:val="000000" w:themeColor="text1"/>
                <w:sz w:val="21"/>
                <w:szCs w:val="21"/>
                <w:lang w:val="en-CA"/>
              </w:rPr>
              <w:t>3</w:t>
            </w:r>
            <w:r w:rsidRPr="00FB6475">
              <w:rPr>
                <w:rFonts w:asciiTheme="minorHAnsi" w:hAnsiTheme="minorHAnsi" w:cstheme="minorHAnsi"/>
                <w:color w:val="000000" w:themeColor="text1"/>
                <w:sz w:val="21"/>
                <w:szCs w:val="21"/>
                <w:lang w:val="en-CA"/>
              </w:rPr>
              <w:t xml:space="preserve"> (</w:t>
            </w:r>
            <w:r w:rsidR="004B5D9C">
              <w:rPr>
                <w:rFonts w:asciiTheme="minorHAnsi" w:hAnsiTheme="minorHAnsi" w:cstheme="minorHAnsi"/>
                <w:color w:val="000000" w:themeColor="text1"/>
                <w:sz w:val="21"/>
                <w:szCs w:val="21"/>
                <w:lang w:val="en-CA"/>
              </w:rPr>
              <w:t>three</w:t>
            </w:r>
            <w:r w:rsidRPr="00FB6475">
              <w:rPr>
                <w:rFonts w:asciiTheme="minorHAnsi" w:hAnsiTheme="minorHAnsi" w:cstheme="minorHAnsi"/>
                <w:color w:val="000000" w:themeColor="text1"/>
                <w:sz w:val="21"/>
                <w:szCs w:val="21"/>
                <w:lang w:val="en-CA"/>
              </w:rPr>
              <w:t xml:space="preserve">) years on the company memorandum letter, indicating exact subject of contract, value and time period – minimum 3 completed contracts. </w:t>
            </w:r>
          </w:p>
          <w:p w14:paraId="3FB7B939" w14:textId="77777777"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Catalogue with indicated offered items and specification;</w:t>
            </w:r>
          </w:p>
          <w:p w14:paraId="06499534" w14:textId="77777777"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 xml:space="preserve">Documents confirming that the Bidder is an authorized distributor of the offered goods; </w:t>
            </w:r>
          </w:p>
          <w:p w14:paraId="4FEDA908" w14:textId="77777777"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Statement regarding warranty, service and after-sales support;</w:t>
            </w:r>
          </w:p>
          <w:p w14:paraId="6B7A7A23" w14:textId="77777777" w:rsidR="00245D59" w:rsidRPr="00FB6475" w:rsidRDefault="00933468" w:rsidP="00E971D0">
            <w:pPr>
              <w:pStyle w:val="NoSpacing"/>
              <w:numPr>
                <w:ilvl w:val="0"/>
                <w:numId w:val="2"/>
              </w:numPr>
              <w:spacing w:line="276" w:lineRule="auto"/>
              <w:ind w:left="175" w:hanging="142"/>
              <w:jc w:val="both"/>
              <w:rPr>
                <w:rFonts w:asciiTheme="minorHAnsi" w:hAnsiTheme="minorHAnsi" w:cstheme="minorHAnsi"/>
                <w:color w:val="000000" w:themeColor="text1"/>
                <w:sz w:val="21"/>
                <w:szCs w:val="21"/>
                <w:lang w:val="en-CA"/>
              </w:rPr>
            </w:pPr>
            <w:r w:rsidRPr="00FB6475">
              <w:rPr>
                <w:rFonts w:asciiTheme="minorHAnsi" w:hAnsiTheme="minorHAnsi" w:cstheme="minorHAnsi"/>
                <w:color w:val="000000" w:themeColor="text1"/>
                <w:sz w:val="21"/>
                <w:szCs w:val="21"/>
                <w:lang w:val="en-CA"/>
              </w:rPr>
              <w:t>Confirmation on availability of authorized service in Bosnia and Herzegovina;</w:t>
            </w:r>
          </w:p>
          <w:p w14:paraId="54AC6F93" w14:textId="77777777" w:rsidR="00245D59" w:rsidRDefault="00933468" w:rsidP="00E971D0">
            <w:pPr>
              <w:pStyle w:val="NoSpacing"/>
              <w:numPr>
                <w:ilvl w:val="0"/>
                <w:numId w:val="2"/>
              </w:numPr>
              <w:spacing w:line="276" w:lineRule="auto"/>
              <w:ind w:left="175" w:hanging="142"/>
              <w:jc w:val="both"/>
              <w:rPr>
                <w:rFonts w:asciiTheme="minorHAnsi" w:hAnsiTheme="minorHAnsi" w:cstheme="minorHAnsi"/>
                <w:sz w:val="21"/>
                <w:szCs w:val="21"/>
                <w:lang w:val="en-CA"/>
              </w:rPr>
            </w:pPr>
            <w:r w:rsidRPr="00FB6475">
              <w:rPr>
                <w:rFonts w:asciiTheme="minorHAnsi" w:hAnsiTheme="minorHAnsi" w:cstheme="minorHAnsi"/>
                <w:color w:val="000000" w:themeColor="text1"/>
                <w:sz w:val="21"/>
                <w:szCs w:val="21"/>
                <w:lang w:val="en-CA"/>
              </w:rPr>
              <w:t>Written Self-Declaration of not being included in the UN Security Council 1267/1989 list, UN Procurement Division List or other UN Ineligibility List;</w:t>
            </w:r>
          </w:p>
        </w:tc>
      </w:tr>
      <w:tr w:rsidR="00245D59" w14:paraId="3650E7B8"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E4482C8"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Period of Validity of Quotes starting the Submission Date</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A11E3" w14:textId="77777777" w:rsidR="00245D59" w:rsidRDefault="00186462">
            <w:pPr>
              <w:tabs>
                <w:tab w:val="left" w:pos="940"/>
              </w:tabs>
              <w:rPr>
                <w:rFonts w:asciiTheme="minorHAnsi" w:hAnsiTheme="minorHAnsi" w:cstheme="minorHAnsi"/>
                <w:sz w:val="21"/>
                <w:szCs w:val="21"/>
                <w:lang w:val="en-CA"/>
              </w:rPr>
            </w:pPr>
            <w:sdt>
              <w:sdtPr>
                <w:id w:val="2007595930"/>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60 days       </w:t>
            </w:r>
          </w:p>
          <w:p w14:paraId="4B6D2C7F" w14:textId="77777777" w:rsidR="00245D59" w:rsidRDefault="00933468">
            <w:pPr>
              <w:tabs>
                <w:tab w:val="left" w:pos="940"/>
              </w:tabs>
              <w:rPr>
                <w:rFonts w:asciiTheme="minorHAnsi" w:hAnsiTheme="minorHAnsi" w:cstheme="minorHAnsi"/>
                <w:sz w:val="21"/>
                <w:szCs w:val="21"/>
                <w:lang w:val="en-CA"/>
              </w:rPr>
            </w:pPr>
            <w:r>
              <w:rPr>
                <w:rFonts w:asciiTheme="minorHAnsi" w:hAnsiTheme="minorHAnsi" w:cstheme="minorHAnsi"/>
                <w:iCs/>
                <w:sz w:val="21"/>
                <w:szCs w:val="21"/>
                <w:lang w:val="en-CA"/>
              </w:rPr>
              <w:t xml:space="preserve">In exceptional circumstances, UNDP may request the Vendor to extend the validity of the Quotation beyond what has been initially indicated in this RFQ.   The Proposal shall then confirm the extension in writing, without any modification whatsoever on the Quotation.  </w:t>
            </w:r>
          </w:p>
        </w:tc>
      </w:tr>
      <w:tr w:rsidR="00245D59" w14:paraId="0B967BC6"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D640AE" w14:textId="77777777" w:rsidR="00245D59" w:rsidRDefault="00933468">
            <w:pPr>
              <w:spacing w:before="60" w:after="60"/>
              <w:rPr>
                <w:rFonts w:asciiTheme="minorHAnsi" w:hAnsiTheme="minorHAnsi" w:cstheme="minorHAnsi"/>
                <w:sz w:val="21"/>
                <w:szCs w:val="21"/>
                <w:lang w:val="en-CA"/>
              </w:rPr>
            </w:pPr>
            <w:r>
              <w:rPr>
                <w:rFonts w:asciiTheme="minorHAnsi" w:hAnsiTheme="minorHAnsi" w:cstheme="minorHAnsi"/>
                <w:sz w:val="21"/>
                <w:szCs w:val="21"/>
                <w:lang w:val="en-CA"/>
              </w:rPr>
              <w:t>Partial Quotes</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9BD7" w14:textId="16A51DF9" w:rsidR="00245D59" w:rsidRPr="00510C30" w:rsidRDefault="00186462" w:rsidP="00510C30">
            <w:pPr>
              <w:spacing w:before="120"/>
              <w:rPr>
                <w:rFonts w:asciiTheme="minorHAnsi" w:hAnsiTheme="minorHAnsi" w:cstheme="minorHAnsi"/>
                <w:color w:val="000000" w:themeColor="text1"/>
                <w:sz w:val="21"/>
                <w:szCs w:val="21"/>
                <w:lang w:val="en-CA"/>
              </w:rPr>
            </w:pPr>
            <w:sdt>
              <w:sdtPr>
                <w:id w:val="1594303919"/>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color w:val="000000" w:themeColor="text1"/>
                <w:sz w:val="21"/>
                <w:szCs w:val="21"/>
                <w:lang w:val="en-CA"/>
              </w:rPr>
              <w:t xml:space="preserve"> Partial Quotes are</w:t>
            </w:r>
            <w:r w:rsidR="004B5D9C">
              <w:rPr>
                <w:rFonts w:asciiTheme="minorHAnsi" w:hAnsiTheme="minorHAnsi" w:cstheme="minorHAnsi"/>
                <w:color w:val="000000" w:themeColor="text1"/>
                <w:sz w:val="21"/>
                <w:szCs w:val="21"/>
                <w:lang w:val="en-CA"/>
              </w:rPr>
              <w:t xml:space="preserve"> not</w:t>
            </w:r>
            <w:r w:rsidR="00933468">
              <w:rPr>
                <w:rFonts w:asciiTheme="minorHAnsi" w:hAnsiTheme="minorHAnsi" w:cstheme="minorHAnsi"/>
                <w:color w:val="000000" w:themeColor="text1"/>
                <w:sz w:val="21"/>
                <w:szCs w:val="21"/>
                <w:lang w:val="en-CA"/>
              </w:rPr>
              <w:t xml:space="preserve"> permitted. </w:t>
            </w:r>
          </w:p>
        </w:tc>
      </w:tr>
      <w:tr w:rsidR="00245D59" w14:paraId="564EC2CF"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17075D" w14:textId="77777777" w:rsidR="00245D59" w:rsidRDefault="00933468">
            <w:pPr>
              <w:spacing w:before="60" w:after="60"/>
              <w:rPr>
                <w:rFonts w:asciiTheme="minorHAnsi" w:hAnsiTheme="minorHAnsi" w:cstheme="minorHAnsi"/>
                <w:sz w:val="21"/>
                <w:szCs w:val="21"/>
                <w:lang w:val="en-CA"/>
              </w:rPr>
            </w:pPr>
            <w:r>
              <w:rPr>
                <w:rFonts w:asciiTheme="minorHAnsi" w:hAnsiTheme="minorHAnsi" w:cstheme="minorHAnsi"/>
                <w:sz w:val="21"/>
                <w:szCs w:val="21"/>
                <w:lang w:val="en-CA"/>
              </w:rPr>
              <w:t>Payment Terms</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3982499C" w14:textId="77777777" w:rsidR="00245D59" w:rsidRDefault="00186462">
            <w:pPr>
              <w:spacing w:before="60" w:after="60"/>
              <w:rPr>
                <w:rFonts w:asciiTheme="minorHAnsi" w:hAnsiTheme="minorHAnsi" w:cstheme="minorHAnsi"/>
                <w:sz w:val="21"/>
                <w:szCs w:val="21"/>
                <w:lang w:val="en-CA"/>
              </w:rPr>
            </w:pPr>
            <w:sdt>
              <w:sdtPr>
                <w:id w:val="1596961403"/>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100% upon complete delivery of goods</w:t>
            </w:r>
            <w:sdt>
              <w:sdtPr>
                <w:id w:val="-1125620743"/>
                <w:text/>
              </w:sdtPr>
              <w:sdtEndPr/>
              <w:sdtContent>
                <w:r w:rsidR="00933468">
                  <w:rPr>
                    <w:rFonts w:asciiTheme="minorHAnsi" w:hAnsiTheme="minorHAnsi" w:cstheme="minorHAnsi"/>
                    <w:sz w:val="21"/>
                    <w:szCs w:val="21"/>
                    <w:shd w:val="clear" w:color="auto" w:fill="BFBFBF"/>
                    <w:lang w:val="en-CA"/>
                  </w:rPr>
                  <w:t xml:space="preserve">     </w:t>
                </w:r>
              </w:sdtContent>
            </w:sdt>
          </w:p>
        </w:tc>
      </w:tr>
      <w:tr w:rsidR="00245D59" w14:paraId="1FBE32D6" w14:textId="77777777">
        <w:trPr>
          <w:cantSplit/>
          <w:trHeight w:val="460"/>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6945093"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Evaluation Criteria </w:t>
            </w:r>
          </w:p>
          <w:p w14:paraId="22E3D4EC" w14:textId="77777777" w:rsidR="00245D59" w:rsidRDefault="00245D59">
            <w:pPr>
              <w:rPr>
                <w:rFonts w:asciiTheme="minorHAnsi" w:hAnsiTheme="minorHAnsi" w:cstheme="minorHAnsi"/>
                <w:sz w:val="21"/>
                <w:szCs w:val="21"/>
                <w:lang w:val="en-CA"/>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196C1A15" w14:textId="77777777" w:rsidR="00245D59" w:rsidRDefault="00186462">
            <w:pPr>
              <w:rPr>
                <w:rFonts w:asciiTheme="minorHAnsi" w:hAnsiTheme="minorHAnsi" w:cstheme="minorHAnsi"/>
                <w:sz w:val="21"/>
                <w:szCs w:val="21"/>
                <w:lang w:val="en-CA"/>
              </w:rPr>
            </w:pPr>
            <w:sdt>
              <w:sdtPr>
                <w:id w:val="1086818723"/>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Technical responsiveness/Full compliance to requirements </w:t>
            </w:r>
          </w:p>
          <w:p w14:paraId="633161E2" w14:textId="77777777" w:rsidR="00245D59" w:rsidRDefault="00186462">
            <w:pPr>
              <w:rPr>
                <w:rFonts w:asciiTheme="minorHAnsi" w:hAnsiTheme="minorHAnsi" w:cstheme="minorHAnsi"/>
                <w:sz w:val="21"/>
                <w:szCs w:val="21"/>
                <w:lang w:val="en-CA"/>
              </w:rPr>
            </w:pPr>
            <w:sdt>
              <w:sdtPr>
                <w:id w:val="763222770"/>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Lowest priced technically responsive quotation</w:t>
            </w:r>
          </w:p>
          <w:p w14:paraId="7884F52A" w14:textId="77777777" w:rsidR="00245D59" w:rsidRDefault="00186462">
            <w:pPr>
              <w:rPr>
                <w:rFonts w:asciiTheme="minorHAnsi" w:hAnsiTheme="minorHAnsi" w:cstheme="minorHAnsi"/>
                <w:sz w:val="21"/>
                <w:szCs w:val="21"/>
                <w:lang w:val="en-CA"/>
              </w:rPr>
            </w:pPr>
            <w:sdt>
              <w:sdtPr>
                <w:id w:val="671458007"/>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Full acceptance of the PO/Contract General Terms and Conditions</w:t>
            </w:r>
            <w:sdt>
              <w:sdtPr>
                <w:id w:val="-1799749439"/>
                <w:text/>
              </w:sdtPr>
              <w:sdtEndPr/>
              <w:sdtContent>
                <w:r w:rsidR="00933468">
                  <w:rPr>
                    <w:rFonts w:asciiTheme="minorHAnsi" w:hAnsiTheme="minorHAnsi" w:cstheme="minorHAnsi"/>
                    <w:sz w:val="21"/>
                    <w:szCs w:val="21"/>
                    <w:lang w:val="en-CA"/>
                  </w:rPr>
                  <w:t xml:space="preserve"> </w:t>
                </w:r>
              </w:sdtContent>
            </w:sdt>
          </w:p>
        </w:tc>
      </w:tr>
      <w:tr w:rsidR="00245D59" w14:paraId="34362E73"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EB108D8" w14:textId="77777777" w:rsidR="00245D59" w:rsidRDefault="00933468">
            <w:pPr>
              <w:spacing w:before="60" w:after="60"/>
              <w:rPr>
                <w:rFonts w:asciiTheme="minorHAnsi" w:hAnsiTheme="minorHAnsi" w:cstheme="minorHAnsi"/>
                <w:sz w:val="21"/>
                <w:szCs w:val="21"/>
                <w:lang w:val="en-CA"/>
              </w:rPr>
            </w:pPr>
            <w:r>
              <w:rPr>
                <w:rFonts w:asciiTheme="minorHAnsi" w:hAnsiTheme="minorHAnsi" w:cstheme="minorHAnsi"/>
                <w:sz w:val="21"/>
                <w:szCs w:val="21"/>
                <w:lang w:val="en-CA"/>
              </w:rPr>
              <w:t>UNDP will award to:</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48AD1CC9" w14:textId="3879A8FF" w:rsidR="00245D59" w:rsidRDefault="00186462">
            <w:pPr>
              <w:rPr>
                <w:rFonts w:asciiTheme="minorHAnsi" w:hAnsiTheme="minorHAnsi" w:cstheme="minorHAnsi"/>
                <w:sz w:val="21"/>
                <w:szCs w:val="21"/>
                <w:lang w:val="en-CA"/>
              </w:rPr>
            </w:pPr>
            <w:sdt>
              <w:sdtPr>
                <w:id w:val="898309222"/>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One Supplier</w:t>
            </w:r>
          </w:p>
        </w:tc>
      </w:tr>
      <w:tr w:rsidR="00245D59" w14:paraId="7F83EDD9"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DA0CD0B" w14:textId="77777777" w:rsidR="00245D59" w:rsidRDefault="00933468">
            <w:pPr>
              <w:spacing w:before="60" w:after="60"/>
              <w:rPr>
                <w:rFonts w:asciiTheme="minorHAnsi" w:hAnsiTheme="minorHAnsi" w:cstheme="minorHAnsi"/>
                <w:sz w:val="21"/>
                <w:szCs w:val="21"/>
                <w:lang w:val="en-CA"/>
              </w:rPr>
            </w:pPr>
            <w:r>
              <w:rPr>
                <w:rFonts w:asciiTheme="minorHAnsi" w:hAnsiTheme="minorHAnsi" w:cstheme="minorHAnsi"/>
                <w:sz w:val="21"/>
                <w:szCs w:val="21"/>
                <w:lang w:val="en-CA"/>
              </w:rPr>
              <w:t>Type of Contract to be Signed</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3CE6DB9D" w14:textId="77777777" w:rsidR="00245D59" w:rsidRDefault="00186462">
            <w:pPr>
              <w:spacing w:before="60" w:after="60"/>
              <w:rPr>
                <w:rFonts w:asciiTheme="minorHAnsi" w:hAnsiTheme="minorHAnsi" w:cstheme="minorHAnsi"/>
                <w:sz w:val="21"/>
                <w:szCs w:val="21"/>
                <w:lang w:val="en-CA"/>
              </w:rPr>
            </w:pPr>
            <w:sdt>
              <w:sdtPr>
                <w:id w:val="1025519431"/>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Purchase Order</w:t>
            </w:r>
          </w:p>
        </w:tc>
      </w:tr>
      <w:tr w:rsidR="00245D59" w14:paraId="43BE5560"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348998B"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Special conditions of Contract</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133718C7" w14:textId="77777777" w:rsidR="00245D59" w:rsidRDefault="00186462">
            <w:pPr>
              <w:pStyle w:val="BankNormal"/>
              <w:spacing w:after="0"/>
              <w:rPr>
                <w:rFonts w:asciiTheme="minorHAnsi" w:hAnsiTheme="minorHAnsi" w:cstheme="minorHAnsi"/>
                <w:sz w:val="21"/>
                <w:szCs w:val="21"/>
                <w:lang w:val="en-CA"/>
              </w:rPr>
            </w:pPr>
            <w:sdt>
              <w:sdtPr>
                <w:id w:val="2093500972"/>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Cancellation of PO/Contract if the delivery/completion is delayed by 10 days from agreed delivery date</w:t>
            </w:r>
          </w:p>
        </w:tc>
      </w:tr>
      <w:tr w:rsidR="00245D59" w14:paraId="290F0EE3"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7DE0E80"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Conditions for Release of Payment</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1CDF4168"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Written Acceptance of Goods based on full compliance with RFQ requirements</w:t>
            </w:r>
          </w:p>
          <w:p w14:paraId="3BDD04D4"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Written confirmation of acceptance by the beneficiary</w:t>
            </w:r>
          </w:p>
        </w:tc>
      </w:tr>
      <w:tr w:rsidR="00245D59" w14:paraId="553F8172" w14:textId="77777777">
        <w:trPr>
          <w:cantSplit/>
          <w:trHeight w:val="460"/>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1BAD416"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lastRenderedPageBreak/>
              <w:t>Annexes to this RFQ</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37671D9E" w14:textId="77777777" w:rsidR="00245D59" w:rsidRDefault="00186462">
            <w:pPr>
              <w:rPr>
                <w:rFonts w:asciiTheme="minorHAnsi" w:hAnsiTheme="minorHAnsi" w:cstheme="minorHAnsi"/>
                <w:sz w:val="21"/>
                <w:szCs w:val="21"/>
                <w:lang w:val="en-CA"/>
              </w:rPr>
            </w:pPr>
            <w:sdt>
              <w:sdtPr>
                <w:id w:val="1055244349"/>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Specifications of the Goods Required (Annex 1)</w:t>
            </w:r>
          </w:p>
          <w:p w14:paraId="09E81722" w14:textId="77777777" w:rsidR="00245D59" w:rsidRDefault="00186462">
            <w:pPr>
              <w:rPr>
                <w:rFonts w:asciiTheme="minorHAnsi" w:hAnsiTheme="minorHAnsi" w:cstheme="minorHAnsi"/>
                <w:sz w:val="21"/>
                <w:szCs w:val="21"/>
                <w:lang w:val="en-CA"/>
              </w:rPr>
            </w:pPr>
            <w:sdt>
              <w:sdtPr>
                <w:id w:val="674032006"/>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Delivery Schedule (Annex 2)</w:t>
            </w:r>
          </w:p>
          <w:p w14:paraId="27CC39F0" w14:textId="77777777" w:rsidR="00245D59" w:rsidRDefault="00186462">
            <w:pPr>
              <w:rPr>
                <w:rFonts w:asciiTheme="minorHAnsi" w:hAnsiTheme="minorHAnsi" w:cstheme="minorHAnsi"/>
                <w:sz w:val="21"/>
                <w:szCs w:val="21"/>
                <w:lang w:val="en-CA"/>
              </w:rPr>
            </w:pPr>
            <w:sdt>
              <w:sdtPr>
                <w:id w:val="192477384"/>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Form for Submission of Quotation (Annex 3)</w:t>
            </w:r>
          </w:p>
          <w:p w14:paraId="60D763B5" w14:textId="77777777" w:rsidR="00245D59" w:rsidRDefault="00186462">
            <w:pPr>
              <w:rPr>
                <w:rFonts w:asciiTheme="minorHAnsi" w:hAnsiTheme="minorHAnsi" w:cstheme="minorHAnsi"/>
                <w:sz w:val="21"/>
                <w:szCs w:val="21"/>
                <w:lang w:val="en-CA"/>
              </w:rPr>
            </w:pPr>
            <w:sdt>
              <w:sdtPr>
                <w:id w:val="1637126209"/>
              </w:sdtPr>
              <w:sdtEndPr/>
              <w:sdtContent>
                <w:r w:rsidR="00933468">
                  <w:rPr>
                    <w:rFonts w:ascii="Segoe UI Symbol" w:eastAsia="MS Gothic" w:hAnsi="Segoe UI Symbol" w:cs="Segoe UI Symbol"/>
                    <w:sz w:val="21"/>
                    <w:szCs w:val="21"/>
                    <w:lang w:val="en-CA"/>
                  </w:rPr>
                  <w:t>☒</w:t>
                </w:r>
              </w:sdtContent>
            </w:sdt>
            <w:r w:rsidR="00933468">
              <w:rPr>
                <w:rFonts w:asciiTheme="minorHAnsi" w:hAnsiTheme="minorHAnsi" w:cstheme="minorHAnsi"/>
                <w:sz w:val="21"/>
                <w:szCs w:val="21"/>
                <w:lang w:val="en-CA"/>
              </w:rPr>
              <w:t xml:space="preserve"> General Terms and Conditions / Special Conditions (Annex 4).  </w:t>
            </w:r>
          </w:p>
          <w:p w14:paraId="42190772"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Non-acceptance of the terms of the General Terms and Conditions (GTC) shall be grounds for disqualification from this procurement process.  </w:t>
            </w:r>
          </w:p>
        </w:tc>
      </w:tr>
      <w:tr w:rsidR="00245D59" w14:paraId="2896DD5F" w14:textId="77777777" w:rsidTr="00E971D0">
        <w:trPr>
          <w:cantSplit/>
          <w:trHeight w:val="1193"/>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055D4E0"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Contact Person for Inquiries</w:t>
            </w:r>
          </w:p>
          <w:p w14:paraId="77D43C69"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(Written inquiries only)</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241E7A57" w14:textId="77777777" w:rsidR="00245D59" w:rsidRDefault="00933468">
            <w:r>
              <w:rPr>
                <w:rFonts w:asciiTheme="minorHAnsi" w:hAnsiTheme="minorHAnsi" w:cstheme="minorHAnsi"/>
                <w:sz w:val="21"/>
                <w:szCs w:val="21"/>
                <w:lang w:val="en-CA"/>
              </w:rPr>
              <w:t xml:space="preserve">UNDP BiH, Registry Fax: 033 552 330; email: </w:t>
            </w:r>
            <w:hyperlink r:id="rId14">
              <w:r>
                <w:rPr>
                  <w:rStyle w:val="czeinternetowe"/>
                  <w:rFonts w:asciiTheme="minorHAnsi" w:hAnsiTheme="minorHAnsi" w:cstheme="minorHAnsi"/>
                  <w:sz w:val="21"/>
                  <w:szCs w:val="21"/>
                  <w:lang w:val="en-CA"/>
                </w:rPr>
                <w:t>registry.ba@undp.org</w:t>
              </w:r>
            </w:hyperlink>
          </w:p>
          <w:p w14:paraId="40481693" w14:textId="32C0B130" w:rsidR="00245D59" w:rsidRDefault="00933468">
            <w:r>
              <w:rPr>
                <w:rFonts w:asciiTheme="minorHAnsi" w:hAnsiTheme="minorHAnsi" w:cstheme="minorHAnsi"/>
                <w:sz w:val="21"/>
                <w:szCs w:val="21"/>
                <w:lang w:val="en-CA"/>
              </w:rPr>
              <w:t>Any delay in UNDP’s response shall be not used as a reason for extending the deadline for submission, unless UNDP determines that such an extension is necessary and communicates a new deadline to the Proposers.</w:t>
            </w:r>
          </w:p>
        </w:tc>
      </w:tr>
    </w:tbl>
    <w:p w14:paraId="3EB7426E" w14:textId="77777777" w:rsidR="00245D59" w:rsidRDefault="00245D59">
      <w:pPr>
        <w:jc w:val="both"/>
        <w:rPr>
          <w:rFonts w:asciiTheme="minorHAnsi" w:hAnsiTheme="minorHAnsi" w:cstheme="minorHAnsi"/>
          <w:sz w:val="21"/>
          <w:szCs w:val="21"/>
          <w:lang w:val="en-CA"/>
        </w:rPr>
      </w:pPr>
    </w:p>
    <w:p w14:paraId="177C434A" w14:textId="77777777" w:rsidR="00245D59" w:rsidRDefault="00933468">
      <w:pPr>
        <w:jc w:val="both"/>
        <w:rPr>
          <w:rFonts w:asciiTheme="minorHAnsi" w:hAnsiTheme="minorHAnsi" w:cstheme="minorHAnsi"/>
          <w:sz w:val="21"/>
          <w:szCs w:val="21"/>
          <w:lang w:val="en-CA"/>
        </w:rPr>
      </w:pPr>
      <w:r>
        <w:rPr>
          <w:rFonts w:asciiTheme="minorHAnsi" w:hAnsiTheme="minorHAnsi" w:cstheme="minorHAnsi"/>
          <w:sz w:val="21"/>
          <w:szCs w:val="21"/>
          <w:lang w:val="en-CA"/>
        </w:rPr>
        <w:t xml:space="preserve">Goods offered shall be reviewed based on completeness and compliance of the quotation with the minimum specifications described above and any other annexes providing details of UNDP requirements. The quotation that complies with </w:t>
      </w:r>
      <w:proofErr w:type="gramStart"/>
      <w:r>
        <w:rPr>
          <w:rFonts w:asciiTheme="minorHAnsi" w:hAnsiTheme="minorHAnsi" w:cstheme="minorHAnsi"/>
          <w:sz w:val="21"/>
          <w:szCs w:val="21"/>
          <w:lang w:val="en-CA"/>
        </w:rPr>
        <w:t>all of</w:t>
      </w:r>
      <w:proofErr w:type="gramEnd"/>
      <w:r>
        <w:rPr>
          <w:rFonts w:asciiTheme="minorHAnsi" w:hAnsiTheme="minorHAnsi" w:cstheme="minorHAnsi"/>
          <w:sz w:val="21"/>
          <w:szCs w:val="21"/>
          <w:lang w:val="en-CA"/>
        </w:rPr>
        <w:t xml:space="preserve"> the specifications, requirements and offers the lowest price, as well as all other evaluation criteria indicated, shall be selected.  Any offer that does not meet the requirements shall be rejected.</w:t>
      </w:r>
    </w:p>
    <w:p w14:paraId="152E32BF" w14:textId="77777777" w:rsidR="00245D59" w:rsidRDefault="00933468">
      <w:pPr>
        <w:jc w:val="both"/>
      </w:pPr>
      <w:r>
        <w:rPr>
          <w:rFonts w:asciiTheme="minorHAnsi" w:hAnsiTheme="minorHAnsi" w:cstheme="minorHAnsi"/>
          <w:sz w:val="21"/>
          <w:szCs w:val="21"/>
          <w:lang w:val="en-CA"/>
        </w:rPr>
        <w:t xml:space="preserve">Any discrepancy between the unit price and the total price (obtained by multiplying the unit price and quantity) shall be re-computed by UNDP.  The unit price shall </w:t>
      </w:r>
      <w:proofErr w:type="gramStart"/>
      <w:r>
        <w:rPr>
          <w:rFonts w:asciiTheme="minorHAnsi" w:hAnsiTheme="minorHAnsi" w:cstheme="minorHAnsi"/>
          <w:sz w:val="21"/>
          <w:szCs w:val="21"/>
          <w:lang w:val="en-CA"/>
        </w:rPr>
        <w:t>prevail</w:t>
      </w:r>
      <w:proofErr w:type="gramEnd"/>
      <w:r>
        <w:rPr>
          <w:rFonts w:asciiTheme="minorHAnsi" w:hAnsiTheme="minorHAnsi" w:cstheme="minorHAnsi"/>
          <w:sz w:val="21"/>
          <w:szCs w:val="21"/>
          <w:lang w:val="en-CA"/>
        </w:rPr>
        <w:t xml:space="preserve"> and the total price shall be corrected.  If the supplier does not accept the final price based on UNDP’s re-computation and correction of errors, its quotation will be rejected.  </w:t>
      </w:r>
    </w:p>
    <w:p w14:paraId="285D7A18" w14:textId="77777777" w:rsidR="00245D59" w:rsidRDefault="00933468">
      <w:pPr>
        <w:jc w:val="both"/>
      </w:pPr>
      <w:r>
        <w:rPr>
          <w:rFonts w:asciiTheme="minorHAnsi" w:hAnsiTheme="minorHAnsi" w:cstheme="minorHAnsi"/>
          <w:sz w:val="21"/>
          <w:szCs w:val="21"/>
          <w:lang w:val="en-CA"/>
        </w:rPr>
        <w:t xml:space="preserve">After UNDP has identified the lowest price offer, UNDP reserves the right to award the contract based only on the prices of the goods in the event that the transportation cost (freight and insurance) is found to be higher than UNDP’s own estimated cost if sourced from its own freight forwarder and insurance provider.  At any time during the validity of the quotation, no price variation due to escalation, inflation, fluctuation in exchange rates, or any other market factors shall be accepted by UNDP after it has received the quotation.   </w:t>
      </w:r>
    </w:p>
    <w:p w14:paraId="2521A0BE" w14:textId="77777777" w:rsidR="00245D59" w:rsidRDefault="00933468">
      <w:pPr>
        <w:jc w:val="both"/>
      </w:pPr>
      <w:r>
        <w:rPr>
          <w:rFonts w:asciiTheme="minorHAnsi" w:hAnsiTheme="minorHAnsi" w:cstheme="minorHAnsi"/>
          <w:sz w:val="21"/>
          <w:szCs w:val="21"/>
          <w:lang w:val="en-CA"/>
        </w:rPr>
        <w:t>At the time of award of Contract or Purchase Order, UNDP reserves the right to vary (increase or decrease) the quantity of services and/or goods, by up to a maximum twenty five per cent (25%) of the total offer, without any change in the unit price or other terms and conditions.</w:t>
      </w:r>
      <w:r>
        <w:rPr>
          <w:rFonts w:asciiTheme="minorHAnsi" w:hAnsiTheme="minorHAnsi" w:cstheme="minorHAnsi"/>
          <w:bCs/>
          <w:sz w:val="21"/>
          <w:szCs w:val="21"/>
          <w:lang w:val="en-CA"/>
        </w:rPr>
        <w:t xml:space="preserve">  </w:t>
      </w:r>
    </w:p>
    <w:p w14:paraId="16207171" w14:textId="77777777" w:rsidR="00245D59" w:rsidRDefault="00933468">
      <w:pPr>
        <w:jc w:val="both"/>
      </w:pPr>
      <w:r>
        <w:rPr>
          <w:rFonts w:asciiTheme="minorHAnsi" w:hAnsiTheme="minorHAnsi" w:cstheme="minorHAnsi"/>
          <w:sz w:val="21"/>
          <w:szCs w:val="21"/>
          <w:lang w:val="en-CA"/>
        </w:rPr>
        <w:t>Any Purchase Order that will be issued as a result of this RFQ shall be subject to the General Terms and Conditions attached hereto.  The mere act of submission of a quotation implies that the vendor accepts without question the General Terms and Conditions of UNDP herein attached as Annex 2.</w:t>
      </w:r>
    </w:p>
    <w:p w14:paraId="75ACBC69" w14:textId="77777777" w:rsidR="00245D59" w:rsidRDefault="00933468">
      <w:pPr>
        <w:jc w:val="both"/>
      </w:pPr>
      <w:r>
        <w:rPr>
          <w:rFonts w:asciiTheme="minorHAnsi" w:hAnsiTheme="minorHAnsi" w:cstheme="minorHAnsi"/>
          <w:sz w:val="21"/>
          <w:szCs w:val="21"/>
          <w:lang w:val="en-CA"/>
        </w:rPr>
        <w:t>UNDP is not bound to accept any quotation, nor award a contract/Purchase Order, nor be responsible for any costs associated with a Supplier’s preparation and submission of a quotation, regardless of the outcome or the manner of conducting the selection process.</w:t>
      </w:r>
    </w:p>
    <w:p w14:paraId="7EC50978" w14:textId="77777777" w:rsidR="00245D59" w:rsidRDefault="00933468">
      <w:pPr>
        <w:jc w:val="both"/>
      </w:pPr>
      <w:r>
        <w:rPr>
          <w:rFonts w:asciiTheme="minorHAnsi" w:hAnsiTheme="minorHAnsi" w:cstheme="minorHAnsi"/>
          <w:iCs/>
          <w:sz w:val="21"/>
          <w:szCs w:val="21"/>
          <w:lang w:val="en-CA"/>
        </w:rPr>
        <w:t xml:space="preserve">Please be advised that UNDP’s vendor protest procedure is intended to afford an opportunity to appeal for persons or firms not awarded a purchase order or contract in a competitive procurement process.  </w:t>
      </w:r>
      <w:r>
        <w:rPr>
          <w:rStyle w:val="Strong"/>
          <w:rFonts w:asciiTheme="minorHAnsi" w:hAnsiTheme="minorHAnsi" w:cstheme="minorHAnsi"/>
          <w:b w:val="0"/>
          <w:iCs/>
          <w:sz w:val="21"/>
          <w:szCs w:val="21"/>
          <w:lang w:val="en-CA"/>
        </w:rPr>
        <w:t xml:space="preserve">In the event that </w:t>
      </w:r>
      <w:r>
        <w:rPr>
          <w:rFonts w:asciiTheme="minorHAnsi" w:hAnsiTheme="minorHAnsi" w:cstheme="minorHAnsi"/>
          <w:iCs/>
          <w:sz w:val="21"/>
          <w:szCs w:val="21"/>
          <w:lang w:val="en-CA"/>
        </w:rPr>
        <w:t xml:space="preserve">you believe you have not been fairly treated, you can find detailed information about vendor protest procedures in the following link: </w:t>
      </w:r>
      <w:hyperlink r:id="rId15">
        <w:r>
          <w:rPr>
            <w:rStyle w:val="czeinternetowe"/>
            <w:rFonts w:asciiTheme="minorHAnsi" w:hAnsiTheme="minorHAnsi" w:cstheme="minorHAnsi"/>
            <w:iCs/>
            <w:sz w:val="21"/>
            <w:szCs w:val="21"/>
            <w:lang w:val="en-CA"/>
          </w:rPr>
          <w:t>http://www.undp.org/procurement/protest.shtml</w:t>
        </w:r>
      </w:hyperlink>
      <w:r>
        <w:rPr>
          <w:rFonts w:asciiTheme="minorHAnsi" w:hAnsiTheme="minorHAnsi" w:cstheme="minorHAnsi"/>
          <w:iCs/>
          <w:sz w:val="21"/>
          <w:szCs w:val="21"/>
          <w:lang w:val="en-CA"/>
        </w:rPr>
        <w:t xml:space="preserve"> </w:t>
      </w:r>
    </w:p>
    <w:p w14:paraId="68092E36" w14:textId="0AC4BE17" w:rsidR="00245D59" w:rsidRDefault="00933468">
      <w:pPr>
        <w:jc w:val="both"/>
        <w:rPr>
          <w:rFonts w:asciiTheme="minorHAnsi" w:hAnsiTheme="minorHAnsi" w:cstheme="minorHAnsi"/>
          <w:sz w:val="21"/>
          <w:szCs w:val="21"/>
          <w:lang w:val="en-CA"/>
        </w:rPr>
      </w:pPr>
      <w:r>
        <w:rPr>
          <w:rStyle w:val="Strong"/>
          <w:rFonts w:asciiTheme="minorHAnsi" w:hAnsiTheme="minorHAnsi" w:cstheme="minorHAnsi"/>
          <w:b w:val="0"/>
          <w:iCs/>
          <w:sz w:val="21"/>
          <w:szCs w:val="21"/>
          <w:lang w:val="en-CA"/>
        </w:rPr>
        <w:t xml:space="preserve">UNDP encourages every prospective Vendor to </w:t>
      </w:r>
      <w:r>
        <w:rPr>
          <w:rFonts w:asciiTheme="minorHAnsi" w:hAnsiTheme="minorHAnsi" w:cstheme="minorHAnsi"/>
          <w:sz w:val="21"/>
          <w:szCs w:val="21"/>
          <w:lang w:val="en-CA"/>
        </w:rPr>
        <w:t xml:space="preserve">avoid and prevent conflicts of interest, by disclosing to UNDP if you, or any of your affiliates or personnel, were involved in the preparation of the requirements, design, specifications, cost estimates, and other information used in this RFQ. </w:t>
      </w:r>
    </w:p>
    <w:p w14:paraId="38BD3FD6" w14:textId="77777777" w:rsidR="00E971D0" w:rsidRDefault="00E971D0">
      <w:pPr>
        <w:jc w:val="both"/>
      </w:pPr>
    </w:p>
    <w:p w14:paraId="433EC3EE" w14:textId="7D524A7E" w:rsidR="00245D59" w:rsidRDefault="00933468">
      <w:pPr>
        <w:jc w:val="both"/>
        <w:rPr>
          <w:rFonts w:asciiTheme="minorHAnsi" w:hAnsiTheme="minorHAnsi" w:cstheme="minorHAnsi"/>
          <w:sz w:val="21"/>
          <w:szCs w:val="21"/>
          <w:lang w:val="en-CA"/>
        </w:rPr>
      </w:pPr>
      <w:r>
        <w:rPr>
          <w:rFonts w:asciiTheme="minorHAnsi" w:hAnsiTheme="minorHAnsi" w:cstheme="minorHAnsi"/>
          <w:sz w:val="21"/>
          <w:szCs w:val="21"/>
          <w:lang w:val="en-CA"/>
        </w:rPr>
        <w:t xml:space="preserve">UNDP implements a zero tolerance on fraud and other proscribed </w:t>
      </w:r>
      <w:proofErr w:type="gramStart"/>
      <w:r>
        <w:rPr>
          <w:rFonts w:asciiTheme="minorHAnsi" w:hAnsiTheme="minorHAnsi" w:cstheme="minorHAnsi"/>
          <w:sz w:val="21"/>
          <w:szCs w:val="21"/>
          <w:lang w:val="en-CA"/>
        </w:rPr>
        <w:t>practices, and</w:t>
      </w:r>
      <w:proofErr w:type="gramEnd"/>
      <w:r>
        <w:rPr>
          <w:rFonts w:asciiTheme="minorHAnsi" w:hAnsiTheme="minorHAnsi" w:cstheme="minorHAnsi"/>
          <w:sz w:val="21"/>
          <w:szCs w:val="21"/>
          <w:lang w:val="en-CA"/>
        </w:rPr>
        <w:t xml:space="preserve"> is committed to identifying and addressing all such acts and practices against UNDP, as well as third parties involved in UNDP activities.  UNDP expects its suppliers to adhere to the UN Supplier Code of Conduct found in this link: </w:t>
      </w:r>
      <w:hyperlink r:id="rId16">
        <w:r>
          <w:rPr>
            <w:rStyle w:val="czeinternetowe"/>
            <w:rFonts w:asciiTheme="minorHAnsi" w:hAnsiTheme="minorHAnsi" w:cstheme="minorHAnsi"/>
            <w:sz w:val="21"/>
            <w:szCs w:val="21"/>
            <w:lang w:val="en-CA"/>
          </w:rPr>
          <w:t>http://www.un.org/depts/ptd/pdf/conduct_english.pdf</w:t>
        </w:r>
      </w:hyperlink>
      <w:r>
        <w:rPr>
          <w:rFonts w:asciiTheme="minorHAnsi" w:hAnsiTheme="minorHAnsi" w:cstheme="minorHAnsi"/>
          <w:sz w:val="21"/>
          <w:szCs w:val="21"/>
          <w:lang w:val="en-CA"/>
        </w:rPr>
        <w:t xml:space="preserve"> </w:t>
      </w:r>
    </w:p>
    <w:p w14:paraId="5900B24B" w14:textId="77777777" w:rsidR="00E971D0" w:rsidRDefault="00E971D0">
      <w:pPr>
        <w:jc w:val="both"/>
      </w:pPr>
    </w:p>
    <w:p w14:paraId="59EF5408" w14:textId="77777777" w:rsidR="00245D59" w:rsidRDefault="00933468">
      <w:pPr>
        <w:rPr>
          <w:rStyle w:val="Strong"/>
          <w:rFonts w:asciiTheme="minorHAnsi" w:hAnsiTheme="minorHAnsi" w:cstheme="minorHAnsi"/>
          <w:b w:val="0"/>
          <w:iCs/>
          <w:sz w:val="21"/>
          <w:szCs w:val="21"/>
          <w:lang w:val="en-CA"/>
        </w:rPr>
      </w:pPr>
      <w:r>
        <w:rPr>
          <w:rStyle w:val="Strong"/>
          <w:rFonts w:asciiTheme="minorHAnsi" w:hAnsiTheme="minorHAnsi" w:cstheme="minorHAnsi"/>
          <w:b w:val="0"/>
          <w:iCs/>
          <w:sz w:val="21"/>
          <w:szCs w:val="21"/>
          <w:lang w:val="en-CA"/>
        </w:rPr>
        <w:t>Thank you and we look forward to receiving your quotation.</w:t>
      </w:r>
    </w:p>
    <w:p w14:paraId="4D779730" w14:textId="77777777" w:rsidR="00245D59" w:rsidRDefault="00933468">
      <w:pPr>
        <w:ind w:left="6480" w:firstLine="720"/>
        <w:jc w:val="both"/>
      </w:pPr>
      <w:r>
        <w:rPr>
          <w:rFonts w:asciiTheme="minorHAnsi" w:hAnsiTheme="minorHAnsi" w:cstheme="minorHAnsi"/>
          <w:sz w:val="21"/>
          <w:szCs w:val="21"/>
          <w:lang w:val="en-CA"/>
        </w:rPr>
        <w:t>Sincerely yours,</w:t>
      </w:r>
    </w:p>
    <w:p w14:paraId="7FEFF5EF" w14:textId="77777777" w:rsidR="00245D59" w:rsidRDefault="00933468">
      <w:pPr>
        <w:ind w:left="6480" w:firstLine="720"/>
        <w:jc w:val="both"/>
      </w:pPr>
      <w:r>
        <w:rPr>
          <w:rFonts w:asciiTheme="minorHAnsi" w:hAnsiTheme="minorHAnsi" w:cstheme="minorHAnsi"/>
          <w:sz w:val="21"/>
          <w:szCs w:val="21"/>
          <w:lang w:val="en-CA"/>
        </w:rPr>
        <w:t>UNDP BIH</w:t>
      </w:r>
      <w:r>
        <w:rPr>
          <w:rFonts w:asciiTheme="minorHAnsi" w:hAnsiTheme="minorHAnsi" w:cstheme="minorHAnsi"/>
          <w:sz w:val="21"/>
          <w:szCs w:val="21"/>
          <w:lang w:val="en-CA"/>
        </w:rPr>
        <w:tab/>
      </w:r>
      <w:r>
        <w:rPr>
          <w:rFonts w:asciiTheme="minorHAnsi" w:hAnsiTheme="minorHAnsi" w:cstheme="minorHAnsi"/>
          <w:sz w:val="21"/>
          <w:szCs w:val="21"/>
          <w:lang w:val="en-CA"/>
        </w:rPr>
        <w:tab/>
      </w:r>
      <w:r>
        <w:rPr>
          <w:rFonts w:asciiTheme="minorHAnsi" w:hAnsiTheme="minorHAnsi" w:cstheme="minorHAnsi"/>
          <w:sz w:val="21"/>
          <w:szCs w:val="21"/>
          <w:lang w:val="en-CA"/>
        </w:rPr>
        <w:tab/>
      </w:r>
    </w:p>
    <w:p w14:paraId="33BAC870" w14:textId="77777777" w:rsidR="00245D59" w:rsidRDefault="00186462">
      <w:pPr>
        <w:ind w:left="5760" w:firstLine="720"/>
        <w:jc w:val="both"/>
        <w:rPr>
          <w:rFonts w:asciiTheme="minorHAnsi" w:hAnsiTheme="minorHAnsi" w:cstheme="minorHAnsi"/>
          <w:iCs/>
          <w:sz w:val="21"/>
          <w:szCs w:val="21"/>
          <w:lang w:val="en-CA"/>
        </w:rPr>
      </w:pPr>
      <w:sdt>
        <w:sdtPr>
          <w:id w:val="303197711"/>
        </w:sdtPr>
        <w:sdtEndPr/>
        <w:sdtContent>
          <w:r w:rsidR="00933468">
            <w:rPr>
              <w:rFonts w:asciiTheme="minorHAnsi" w:hAnsiTheme="minorHAnsi" w:cstheme="minorHAnsi"/>
              <w:sz w:val="21"/>
              <w:szCs w:val="21"/>
              <w:lang w:val="en-CA"/>
            </w:rPr>
            <w:t xml:space="preserve">     </w:t>
          </w:r>
        </w:sdtContent>
      </w:sdt>
    </w:p>
    <w:p w14:paraId="1FA838D9" w14:textId="77777777" w:rsidR="00245D59" w:rsidRDefault="00245D59">
      <w:pPr>
        <w:jc w:val="right"/>
        <w:rPr>
          <w:rFonts w:asciiTheme="minorHAnsi" w:hAnsiTheme="minorHAnsi" w:cstheme="minorHAnsi"/>
          <w:b/>
          <w:sz w:val="21"/>
          <w:szCs w:val="21"/>
          <w:lang w:val="en-CA"/>
        </w:rPr>
      </w:pPr>
    </w:p>
    <w:p w14:paraId="13998D3D" w14:textId="77777777" w:rsidR="00245D59" w:rsidRDefault="00933468">
      <w:pPr>
        <w:jc w:val="right"/>
      </w:pPr>
      <w:r>
        <w:rPr>
          <w:rFonts w:asciiTheme="minorHAnsi" w:hAnsiTheme="minorHAnsi" w:cstheme="minorHAnsi"/>
          <w:b/>
          <w:sz w:val="21"/>
          <w:szCs w:val="21"/>
          <w:lang w:val="en-CA"/>
        </w:rPr>
        <w:t>Annex 1</w:t>
      </w:r>
    </w:p>
    <w:p w14:paraId="04CC1DAD" w14:textId="77777777" w:rsidR="00245D59" w:rsidRDefault="00933468">
      <w:pPr>
        <w:jc w:val="center"/>
        <w:rPr>
          <w:rFonts w:asciiTheme="minorHAnsi" w:hAnsiTheme="minorHAnsi" w:cstheme="minorHAnsi"/>
          <w:b/>
          <w:sz w:val="24"/>
          <w:szCs w:val="24"/>
          <w:lang w:val="en-CA"/>
        </w:rPr>
      </w:pPr>
      <w:r>
        <w:rPr>
          <w:rFonts w:asciiTheme="minorHAnsi" w:hAnsiTheme="minorHAnsi" w:cstheme="minorHAnsi"/>
          <w:b/>
          <w:sz w:val="24"/>
          <w:szCs w:val="24"/>
          <w:lang w:val="en-CA"/>
        </w:rPr>
        <w:t>TECHNICAL SPECIFICATION</w:t>
      </w:r>
    </w:p>
    <w:p w14:paraId="259B3863" w14:textId="77777777" w:rsidR="00245D59" w:rsidRDefault="00245D59">
      <w:pPr>
        <w:jc w:val="center"/>
        <w:rPr>
          <w:rFonts w:asciiTheme="minorHAnsi" w:hAnsiTheme="minorHAnsi" w:cstheme="minorHAnsi"/>
          <w:b/>
          <w:sz w:val="21"/>
          <w:szCs w:val="21"/>
          <w:lang w:val="en-CA"/>
        </w:rPr>
      </w:pPr>
    </w:p>
    <w:tbl>
      <w:tblPr>
        <w:tblW w:w="9640" w:type="dxa"/>
        <w:tblInd w:w="-289" w:type="dxa"/>
        <w:tblLook w:val="04A0" w:firstRow="1" w:lastRow="0" w:firstColumn="1" w:lastColumn="0" w:noHBand="0" w:noVBand="1"/>
      </w:tblPr>
      <w:tblGrid>
        <w:gridCol w:w="515"/>
        <w:gridCol w:w="7566"/>
        <w:gridCol w:w="708"/>
        <w:gridCol w:w="851"/>
      </w:tblGrid>
      <w:tr w:rsidR="000907C2" w:rsidRPr="000907C2" w14:paraId="388643F6" w14:textId="77777777" w:rsidTr="06EC7579">
        <w:trPr>
          <w:trHeight w:val="204"/>
        </w:trPr>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606A10" w14:textId="77777777" w:rsidR="000907C2" w:rsidRPr="000907C2" w:rsidRDefault="000907C2">
            <w:pPr>
              <w:jc w:val="center"/>
              <w:rPr>
                <w:rFonts w:asciiTheme="minorHAnsi" w:hAnsiTheme="minorHAnsi" w:cstheme="minorHAnsi"/>
                <w:b/>
                <w:bCs/>
                <w:color w:val="000000"/>
                <w:lang w:val="en-CA"/>
              </w:rPr>
            </w:pPr>
            <w:r w:rsidRPr="000907C2">
              <w:rPr>
                <w:rFonts w:asciiTheme="minorHAnsi" w:hAnsiTheme="minorHAnsi" w:cstheme="minorHAnsi"/>
                <w:b/>
                <w:bCs/>
                <w:color w:val="000000"/>
                <w:lang w:val="en-CA"/>
              </w:rPr>
              <w:t>No </w:t>
            </w:r>
          </w:p>
        </w:tc>
        <w:tc>
          <w:tcPr>
            <w:tcW w:w="7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CA89B5" w14:textId="179B11F5" w:rsidR="000907C2" w:rsidRPr="000907C2" w:rsidRDefault="000907C2" w:rsidP="000907C2">
            <w:pPr>
              <w:pStyle w:val="ListParagraph"/>
              <w:widowControl/>
              <w:spacing w:line="259" w:lineRule="auto"/>
              <w:ind w:left="29"/>
              <w:rPr>
                <w:rFonts w:asciiTheme="minorHAnsi" w:hAnsiTheme="minorHAnsi" w:cstheme="minorHAnsi"/>
                <w:color w:val="000000" w:themeColor="text1"/>
                <w:sz w:val="20"/>
                <w:szCs w:val="20"/>
              </w:rPr>
            </w:pPr>
            <w:r w:rsidRPr="000907C2">
              <w:rPr>
                <w:rFonts w:asciiTheme="minorHAnsi" w:hAnsiTheme="minorHAnsi" w:cstheme="minorHAnsi"/>
                <w:b/>
                <w:bCs/>
                <w:color w:val="000000" w:themeColor="text1"/>
                <w:sz w:val="20"/>
                <w:szCs w:val="20"/>
              </w:rPr>
              <w:t>LAPTOP PC (Brand Lenovo, HP or Dell)</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1192E9" w14:textId="77777777" w:rsidR="000907C2" w:rsidRPr="000907C2" w:rsidRDefault="000907C2">
            <w:pPr>
              <w:jc w:val="center"/>
              <w:rPr>
                <w:rFonts w:asciiTheme="minorHAnsi" w:hAnsiTheme="minorHAnsi" w:cstheme="minorHAnsi"/>
                <w:b/>
                <w:bCs/>
                <w:color w:val="000000"/>
                <w:lang w:val="en-CA"/>
              </w:rPr>
            </w:pPr>
            <w:r w:rsidRPr="000907C2">
              <w:rPr>
                <w:rFonts w:asciiTheme="minorHAnsi" w:hAnsiTheme="minorHAnsi" w:cstheme="minorHAnsi"/>
                <w:b/>
                <w:bCs/>
                <w:color w:val="000000"/>
                <w:lang w:val="en-CA"/>
              </w:rPr>
              <w:t>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3DCA4A" w14:textId="77777777" w:rsidR="000907C2" w:rsidRPr="000907C2" w:rsidRDefault="000907C2">
            <w:pPr>
              <w:jc w:val="center"/>
              <w:rPr>
                <w:rFonts w:asciiTheme="minorHAnsi" w:hAnsiTheme="minorHAnsi" w:cstheme="minorHAnsi"/>
                <w:b/>
                <w:bCs/>
                <w:color w:val="000000"/>
                <w:lang w:val="en-CA"/>
              </w:rPr>
            </w:pPr>
            <w:r w:rsidRPr="000907C2">
              <w:rPr>
                <w:rFonts w:asciiTheme="minorHAnsi" w:hAnsiTheme="minorHAnsi" w:cstheme="minorHAnsi"/>
                <w:b/>
                <w:bCs/>
                <w:color w:val="000000"/>
                <w:lang w:val="en-CA"/>
              </w:rPr>
              <w:t>QTY</w:t>
            </w:r>
          </w:p>
        </w:tc>
      </w:tr>
      <w:tr w:rsidR="000907C2" w:rsidRPr="000907C2" w14:paraId="4E3A4975" w14:textId="77777777" w:rsidTr="06EC7579">
        <w:trPr>
          <w:trHeight w:val="3627"/>
        </w:trPr>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EA0E5C" w14:textId="77777777" w:rsidR="000907C2" w:rsidRPr="000907C2" w:rsidRDefault="000907C2" w:rsidP="000907C2">
            <w:pPr>
              <w:jc w:val="right"/>
              <w:rPr>
                <w:rFonts w:asciiTheme="minorHAnsi" w:hAnsiTheme="minorHAnsi" w:cstheme="minorHAnsi"/>
                <w:color w:val="000000"/>
                <w:lang w:val="en-CA"/>
              </w:rPr>
            </w:pPr>
            <w:r w:rsidRPr="000907C2">
              <w:rPr>
                <w:rFonts w:asciiTheme="minorHAnsi" w:hAnsiTheme="minorHAnsi" w:cstheme="minorHAnsi"/>
                <w:color w:val="000000"/>
                <w:lang w:val="en-CA"/>
              </w:rPr>
              <w:t>1</w:t>
            </w:r>
          </w:p>
        </w:tc>
        <w:tc>
          <w:tcPr>
            <w:tcW w:w="7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61D34" w14:textId="77777777" w:rsidR="000907C2" w:rsidRPr="000907C2" w:rsidRDefault="000907C2" w:rsidP="000907C2">
            <w:pPr>
              <w:pStyle w:val="ListParagraph"/>
              <w:widowControl/>
              <w:spacing w:line="259" w:lineRule="auto"/>
              <w:ind w:left="29"/>
              <w:rPr>
                <w:rFonts w:asciiTheme="minorHAnsi" w:hAnsiTheme="minorHAnsi" w:cstheme="minorHAnsi"/>
                <w:color w:val="000000" w:themeColor="text1"/>
                <w:sz w:val="20"/>
                <w:szCs w:val="20"/>
              </w:rPr>
            </w:pPr>
            <w:r w:rsidRPr="000907C2">
              <w:rPr>
                <w:rFonts w:asciiTheme="minorHAnsi" w:hAnsiTheme="minorHAnsi" w:cstheme="minorHAnsi"/>
                <w:color w:val="000000" w:themeColor="text1"/>
                <w:sz w:val="20"/>
                <w:szCs w:val="20"/>
              </w:rPr>
              <w:t>Display: Display: 15,6” FHD (1920x1080)</w:t>
            </w:r>
          </w:p>
          <w:p w14:paraId="231258B2" w14:textId="14FF2B3A" w:rsidR="000907C2" w:rsidRPr="000907C2" w:rsidRDefault="06EC7579" w:rsidP="06EC7579">
            <w:pPr>
              <w:pStyle w:val="ListParagraph"/>
              <w:widowControl/>
              <w:spacing w:line="259" w:lineRule="auto"/>
              <w:ind w:left="29"/>
              <w:rPr>
                <w:rFonts w:asciiTheme="minorHAnsi" w:hAnsiTheme="minorHAnsi" w:cstheme="minorBidi"/>
                <w:color w:val="000000" w:themeColor="text1"/>
                <w:sz w:val="20"/>
                <w:szCs w:val="20"/>
              </w:rPr>
            </w:pPr>
            <w:r w:rsidRPr="06EC7579">
              <w:rPr>
                <w:rFonts w:asciiTheme="minorHAnsi" w:hAnsiTheme="minorHAnsi" w:cstheme="minorBidi"/>
                <w:color w:val="000000" w:themeColor="text1"/>
                <w:sz w:val="20"/>
                <w:szCs w:val="20"/>
              </w:rPr>
              <w:t xml:space="preserve">CPU: Intel Core i7 </w:t>
            </w:r>
          </w:p>
          <w:p w14:paraId="126E7029" w14:textId="31D18839" w:rsidR="000907C2" w:rsidRPr="000907C2" w:rsidRDefault="000907C2" w:rsidP="000907C2">
            <w:pPr>
              <w:pStyle w:val="ListParagraph"/>
              <w:widowControl/>
              <w:spacing w:line="259" w:lineRule="auto"/>
              <w:ind w:left="29"/>
              <w:rPr>
                <w:rFonts w:asciiTheme="minorHAnsi" w:hAnsiTheme="minorHAnsi" w:cstheme="minorHAnsi"/>
                <w:color w:val="000000" w:themeColor="text1"/>
                <w:sz w:val="20"/>
                <w:szCs w:val="20"/>
              </w:rPr>
            </w:pPr>
            <w:r w:rsidRPr="000907C2">
              <w:rPr>
                <w:rFonts w:asciiTheme="minorHAnsi" w:hAnsiTheme="minorHAnsi" w:cstheme="minorHAnsi"/>
                <w:color w:val="000000" w:themeColor="text1"/>
                <w:sz w:val="20"/>
                <w:szCs w:val="20"/>
              </w:rPr>
              <w:t xml:space="preserve">Memory: 8GB </w:t>
            </w:r>
          </w:p>
          <w:p w14:paraId="625AEEAE" w14:textId="77777777" w:rsidR="000907C2" w:rsidRPr="000907C2" w:rsidRDefault="000907C2" w:rsidP="000907C2">
            <w:pPr>
              <w:pStyle w:val="ListParagraph"/>
              <w:widowControl/>
              <w:spacing w:line="259" w:lineRule="auto"/>
              <w:ind w:left="29"/>
              <w:rPr>
                <w:rFonts w:asciiTheme="minorHAnsi" w:hAnsiTheme="minorHAnsi" w:cstheme="minorHAnsi"/>
                <w:color w:val="000000" w:themeColor="text1"/>
                <w:sz w:val="20"/>
                <w:szCs w:val="20"/>
              </w:rPr>
            </w:pPr>
            <w:r w:rsidRPr="000907C2">
              <w:rPr>
                <w:rFonts w:asciiTheme="minorHAnsi" w:hAnsiTheme="minorHAnsi" w:cstheme="minorHAnsi"/>
                <w:color w:val="000000" w:themeColor="text1"/>
                <w:sz w:val="20"/>
                <w:szCs w:val="20"/>
              </w:rPr>
              <w:t>HDD: 128GB SSD + 1T HDD</w:t>
            </w:r>
          </w:p>
          <w:p w14:paraId="6F497B9F" w14:textId="3D11AA98" w:rsidR="000907C2" w:rsidRPr="000907C2" w:rsidRDefault="06EC7579" w:rsidP="06EC7579">
            <w:pPr>
              <w:pStyle w:val="ListParagraph"/>
              <w:widowControl/>
              <w:spacing w:line="259" w:lineRule="auto"/>
              <w:ind w:left="29"/>
              <w:rPr>
                <w:rFonts w:asciiTheme="minorHAnsi" w:hAnsiTheme="minorHAnsi" w:cstheme="minorBidi"/>
                <w:color w:val="000000" w:themeColor="text1"/>
                <w:sz w:val="20"/>
                <w:szCs w:val="20"/>
              </w:rPr>
            </w:pPr>
            <w:r w:rsidRPr="06EC7579">
              <w:rPr>
                <w:rFonts w:asciiTheme="minorHAnsi" w:hAnsiTheme="minorHAnsi" w:cstheme="minorBidi"/>
                <w:color w:val="000000" w:themeColor="text1"/>
                <w:sz w:val="20"/>
                <w:szCs w:val="20"/>
              </w:rPr>
              <w:t xml:space="preserve">VGA: Dedicated VGA 4GB </w:t>
            </w:r>
          </w:p>
          <w:p w14:paraId="59F86E40" w14:textId="77777777" w:rsidR="000907C2" w:rsidRPr="000907C2" w:rsidRDefault="000907C2" w:rsidP="000907C2">
            <w:pPr>
              <w:pStyle w:val="ListParagraph"/>
              <w:widowControl/>
              <w:spacing w:line="259" w:lineRule="auto"/>
              <w:ind w:left="29"/>
              <w:rPr>
                <w:rFonts w:asciiTheme="minorHAnsi" w:hAnsiTheme="minorHAnsi" w:cstheme="minorHAnsi"/>
                <w:color w:val="000000" w:themeColor="text1"/>
                <w:sz w:val="20"/>
                <w:szCs w:val="20"/>
              </w:rPr>
            </w:pPr>
            <w:r w:rsidRPr="000907C2">
              <w:rPr>
                <w:rFonts w:asciiTheme="minorHAnsi" w:hAnsiTheme="minorHAnsi" w:cstheme="minorHAnsi"/>
                <w:color w:val="000000" w:themeColor="text1"/>
                <w:sz w:val="20"/>
                <w:szCs w:val="20"/>
              </w:rPr>
              <w:t>Keyboard BA/CRO Layout</w:t>
            </w:r>
          </w:p>
          <w:p w14:paraId="49E57B2A" w14:textId="6EDD04B6" w:rsidR="000907C2" w:rsidRPr="000907C2" w:rsidRDefault="000907C2" w:rsidP="000907C2">
            <w:pPr>
              <w:pStyle w:val="ListParagraph"/>
              <w:widowControl/>
              <w:spacing w:line="259" w:lineRule="auto"/>
              <w:ind w:left="29"/>
              <w:rPr>
                <w:rFonts w:asciiTheme="minorHAnsi" w:hAnsiTheme="minorHAnsi" w:cstheme="minorHAnsi"/>
                <w:color w:val="000000" w:themeColor="text1"/>
                <w:sz w:val="20"/>
                <w:szCs w:val="20"/>
              </w:rPr>
            </w:pPr>
            <w:r w:rsidRPr="000907C2">
              <w:rPr>
                <w:rFonts w:asciiTheme="minorHAnsi" w:hAnsiTheme="minorHAnsi" w:cstheme="minorHAnsi"/>
                <w:color w:val="000000" w:themeColor="text1"/>
                <w:sz w:val="20"/>
                <w:szCs w:val="20"/>
              </w:rPr>
              <w:t xml:space="preserve">Windows Pro 64bit </w:t>
            </w:r>
          </w:p>
          <w:p w14:paraId="03B2E688" w14:textId="77777777" w:rsidR="000907C2" w:rsidRPr="000907C2" w:rsidRDefault="000907C2" w:rsidP="000907C2">
            <w:pPr>
              <w:pStyle w:val="ListParagraph"/>
              <w:widowControl/>
              <w:spacing w:line="259" w:lineRule="auto"/>
              <w:ind w:left="29"/>
              <w:rPr>
                <w:rFonts w:asciiTheme="minorHAnsi" w:hAnsiTheme="minorHAnsi" w:cstheme="minorHAnsi"/>
                <w:color w:val="000000" w:themeColor="text1"/>
                <w:sz w:val="20"/>
                <w:szCs w:val="20"/>
              </w:rPr>
            </w:pPr>
            <w:r w:rsidRPr="000907C2">
              <w:rPr>
                <w:rFonts w:asciiTheme="minorHAnsi" w:hAnsiTheme="minorHAnsi" w:cstheme="minorHAnsi"/>
                <w:color w:val="000000" w:themeColor="text1"/>
                <w:sz w:val="20"/>
                <w:szCs w:val="20"/>
              </w:rPr>
              <w:t xml:space="preserve">Laptop carrying case </w:t>
            </w:r>
          </w:p>
          <w:p w14:paraId="0142B4F2" w14:textId="4AA376B6" w:rsidR="000907C2" w:rsidRPr="000907C2" w:rsidRDefault="000907C2" w:rsidP="000907C2">
            <w:pPr>
              <w:pStyle w:val="ListParagraph"/>
              <w:widowControl/>
              <w:spacing w:line="259" w:lineRule="auto"/>
              <w:ind w:left="29"/>
              <w:rPr>
                <w:rFonts w:asciiTheme="minorHAnsi" w:hAnsiTheme="minorHAnsi" w:cstheme="minorHAnsi"/>
                <w:b/>
                <w:bCs/>
                <w:color w:val="000000" w:themeColor="text1"/>
                <w:sz w:val="20"/>
                <w:szCs w:val="20"/>
              </w:rPr>
            </w:pPr>
            <w:r w:rsidRPr="000907C2">
              <w:rPr>
                <w:rFonts w:asciiTheme="minorHAnsi" w:hAnsiTheme="minorHAnsi" w:cstheme="minorHAnsi"/>
                <w:b/>
                <w:bCs/>
                <w:color w:val="000000" w:themeColor="text1"/>
                <w:sz w:val="20"/>
                <w:szCs w:val="20"/>
              </w:rPr>
              <w:t>Warranty: 36 months</w:t>
            </w:r>
          </w:p>
          <w:p w14:paraId="77244A9A" w14:textId="77777777" w:rsidR="000907C2" w:rsidRPr="000907C2" w:rsidRDefault="000907C2" w:rsidP="000907C2">
            <w:pPr>
              <w:pStyle w:val="ListParagraph"/>
              <w:widowControl/>
              <w:spacing w:line="259" w:lineRule="auto"/>
              <w:ind w:left="29"/>
              <w:rPr>
                <w:rFonts w:asciiTheme="minorHAnsi" w:hAnsiTheme="minorHAnsi" w:cstheme="minorHAnsi"/>
                <w:b/>
                <w:bCs/>
                <w:color w:val="000000" w:themeColor="text1"/>
                <w:sz w:val="20"/>
                <w:szCs w:val="20"/>
              </w:rPr>
            </w:pPr>
          </w:p>
          <w:p w14:paraId="6C654483" w14:textId="464EF9F8" w:rsidR="000907C2" w:rsidRPr="000907C2" w:rsidRDefault="000907C2" w:rsidP="000907C2">
            <w:pPr>
              <w:pStyle w:val="paragraph"/>
              <w:spacing w:beforeAutospacing="0" w:afterAutospacing="0"/>
              <w:textAlignment w:val="baseline"/>
              <w:rPr>
                <w:rFonts w:asciiTheme="minorHAnsi" w:hAnsiTheme="minorHAnsi" w:cstheme="minorHAnsi"/>
                <w:b/>
                <w:bCs/>
                <w:sz w:val="20"/>
                <w:szCs w:val="20"/>
                <w:lang w:val="en-US"/>
              </w:rPr>
            </w:pPr>
            <w:r w:rsidRPr="000907C2">
              <w:rPr>
                <w:rFonts w:asciiTheme="minorHAnsi" w:hAnsiTheme="minorHAnsi" w:cs="Segoe UI"/>
                <w:b/>
                <w:color w:val="000000" w:themeColor="text1"/>
                <w:sz w:val="20"/>
                <w:szCs w:val="20"/>
                <w:u w:val="single"/>
              </w:rPr>
              <w:t>The bidders can offer any other brand/manufacturer of equal or better equipment and products.</w:t>
            </w:r>
            <w:r w:rsidRPr="000907C2">
              <w:rPr>
                <w:rFonts w:asciiTheme="minorHAnsi" w:hAnsiTheme="minorHAnsi" w:cs="Segoe UI"/>
                <w:b/>
                <w:color w:val="000000" w:themeColor="text1"/>
                <w:sz w:val="20"/>
                <w:szCs w:val="20"/>
              </w:rPr>
              <w:t xml:space="preserve"> (Equal means of comparable quality and/or capable of performing the intended function)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024B62" w14:textId="77777777" w:rsidR="000907C2" w:rsidRPr="000907C2" w:rsidRDefault="000907C2" w:rsidP="000907C2">
            <w:pPr>
              <w:jc w:val="center"/>
              <w:rPr>
                <w:rFonts w:asciiTheme="minorHAnsi" w:hAnsiTheme="minorHAnsi" w:cstheme="minorHAnsi"/>
                <w:lang w:val="en-CA"/>
              </w:rPr>
            </w:pPr>
            <w:r w:rsidRPr="000907C2">
              <w:rPr>
                <w:rFonts w:asciiTheme="minorHAnsi" w:hAnsiTheme="minorHAnsi" w:cstheme="minorHAnsi"/>
                <w:lang w:val="en-CA"/>
              </w:rPr>
              <w:t>pcs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29064" w14:textId="5B1F69D2" w:rsidR="000907C2" w:rsidRPr="000907C2" w:rsidRDefault="000907C2" w:rsidP="000907C2">
            <w:pPr>
              <w:jc w:val="center"/>
              <w:rPr>
                <w:rFonts w:asciiTheme="minorHAnsi" w:hAnsiTheme="minorHAnsi" w:cstheme="minorHAnsi"/>
                <w:b/>
                <w:bCs/>
                <w:color w:val="000000"/>
                <w:lang w:val="en-CA"/>
              </w:rPr>
            </w:pPr>
            <w:r w:rsidRPr="000907C2">
              <w:rPr>
                <w:rFonts w:asciiTheme="minorHAnsi" w:hAnsiTheme="minorHAnsi" w:cstheme="minorHAnsi"/>
                <w:b/>
                <w:bCs/>
                <w:color w:val="000000"/>
                <w:lang w:val="en-CA"/>
              </w:rPr>
              <w:t>64</w:t>
            </w:r>
          </w:p>
        </w:tc>
      </w:tr>
    </w:tbl>
    <w:p w14:paraId="3A459945" w14:textId="4414ECE6" w:rsidR="00245D59" w:rsidRDefault="00245D59">
      <w:pPr>
        <w:rPr>
          <w:rFonts w:asciiTheme="minorHAnsi" w:hAnsiTheme="minorHAnsi" w:cstheme="minorHAnsi"/>
          <w:b/>
          <w:sz w:val="21"/>
          <w:szCs w:val="21"/>
          <w:lang w:val="en-CA"/>
        </w:rPr>
      </w:pPr>
    </w:p>
    <w:p w14:paraId="5B145B33" w14:textId="77777777" w:rsidR="00064AA9" w:rsidRDefault="00064AA9">
      <w:pPr>
        <w:rPr>
          <w:rFonts w:asciiTheme="minorHAnsi" w:hAnsiTheme="minorHAnsi" w:cstheme="minorHAnsi"/>
          <w:b/>
          <w:sz w:val="21"/>
          <w:szCs w:val="21"/>
          <w:lang w:val="en-CA"/>
        </w:rPr>
      </w:pPr>
      <w:r>
        <w:rPr>
          <w:rFonts w:asciiTheme="minorHAnsi" w:hAnsiTheme="minorHAnsi" w:cstheme="minorHAnsi"/>
          <w:b/>
          <w:sz w:val="21"/>
          <w:szCs w:val="21"/>
          <w:lang w:val="en-CA"/>
        </w:rPr>
        <w:br w:type="page"/>
      </w:r>
    </w:p>
    <w:p w14:paraId="1B15B80C" w14:textId="289E46F1" w:rsidR="00245D59" w:rsidRDefault="00933468">
      <w:pPr>
        <w:jc w:val="right"/>
        <w:rPr>
          <w:rFonts w:asciiTheme="minorHAnsi" w:hAnsiTheme="minorHAnsi" w:cstheme="minorHAnsi"/>
          <w:b/>
          <w:sz w:val="21"/>
          <w:szCs w:val="21"/>
          <w:lang w:val="en-CA"/>
        </w:rPr>
      </w:pPr>
      <w:r>
        <w:rPr>
          <w:rFonts w:asciiTheme="minorHAnsi" w:hAnsiTheme="minorHAnsi" w:cstheme="minorHAnsi"/>
          <w:b/>
          <w:sz w:val="21"/>
          <w:szCs w:val="21"/>
          <w:lang w:val="en-CA"/>
        </w:rPr>
        <w:lastRenderedPageBreak/>
        <w:t>Annex 2</w:t>
      </w:r>
    </w:p>
    <w:p w14:paraId="421007C6" w14:textId="77777777" w:rsidR="00535D3A" w:rsidRPr="00D711CE" w:rsidRDefault="00535D3A" w:rsidP="00535D3A">
      <w:pPr>
        <w:jc w:val="center"/>
        <w:textAlignment w:val="baseline"/>
        <w:rPr>
          <w:rFonts w:ascii="Segoe UI" w:hAnsi="Segoe UI" w:cs="Segoe UI"/>
          <w:sz w:val="18"/>
          <w:szCs w:val="18"/>
        </w:rPr>
      </w:pPr>
      <w:r w:rsidRPr="00D711CE">
        <w:rPr>
          <w:rFonts w:ascii="Calibri" w:hAnsi="Calibri" w:cs="Calibri"/>
          <w:b/>
          <w:bCs/>
          <w:sz w:val="32"/>
          <w:szCs w:val="32"/>
          <w:lang w:val="en-CA"/>
        </w:rPr>
        <w:t>D</w:t>
      </w:r>
      <w:r>
        <w:rPr>
          <w:rFonts w:ascii="Calibri" w:hAnsi="Calibri" w:cs="Calibri"/>
          <w:b/>
          <w:bCs/>
          <w:sz w:val="32"/>
          <w:szCs w:val="32"/>
          <w:lang w:val="en-CA"/>
        </w:rPr>
        <w:t xml:space="preserve">ISTRIBUTION </w:t>
      </w:r>
      <w:r w:rsidRPr="00D711CE">
        <w:rPr>
          <w:rFonts w:ascii="Calibri" w:hAnsi="Calibri" w:cs="Calibri"/>
          <w:b/>
          <w:bCs/>
          <w:sz w:val="32"/>
          <w:szCs w:val="32"/>
          <w:lang w:val="en-CA"/>
        </w:rPr>
        <w:t>SCHEDULE</w:t>
      </w:r>
      <w:r w:rsidRPr="00D711CE">
        <w:rPr>
          <w:rFonts w:ascii="Calibri" w:hAnsi="Calibri" w:cs="Calibri"/>
          <w:sz w:val="32"/>
          <w:szCs w:val="32"/>
        </w:rPr>
        <w:t>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500"/>
        <w:gridCol w:w="2828"/>
        <w:gridCol w:w="3753"/>
        <w:gridCol w:w="993"/>
      </w:tblGrid>
      <w:tr w:rsidR="00535D3A" w:rsidRPr="00D711CE" w14:paraId="0F3F5621" w14:textId="77777777" w:rsidTr="00535D3A">
        <w:trPr>
          <w:trHeight w:val="300"/>
        </w:trPr>
        <w:tc>
          <w:tcPr>
            <w:tcW w:w="419" w:type="dxa"/>
            <w:shd w:val="clear" w:color="000000" w:fill="000000"/>
            <w:noWrap/>
            <w:vAlign w:val="bottom"/>
            <w:hideMark/>
          </w:tcPr>
          <w:p w14:paraId="7C06FC03" w14:textId="77777777" w:rsidR="00535D3A" w:rsidRPr="00D711CE" w:rsidRDefault="00535D3A" w:rsidP="002F7BB1">
            <w:pPr>
              <w:rPr>
                <w:rFonts w:ascii="Calibri" w:hAnsi="Calibri" w:cs="Calibri"/>
                <w:b/>
                <w:bCs/>
                <w:color w:val="FFFFFF"/>
              </w:rPr>
            </w:pPr>
            <w:r w:rsidRPr="00D711CE">
              <w:rPr>
                <w:rFonts w:ascii="Calibri" w:hAnsi="Calibri" w:cs="Calibri"/>
                <w:b/>
                <w:bCs/>
                <w:color w:val="FFFFFF"/>
              </w:rPr>
              <w:t> </w:t>
            </w:r>
          </w:p>
        </w:tc>
        <w:tc>
          <w:tcPr>
            <w:tcW w:w="1500" w:type="dxa"/>
            <w:shd w:val="clear" w:color="000000" w:fill="000000"/>
            <w:noWrap/>
            <w:vAlign w:val="bottom"/>
            <w:hideMark/>
          </w:tcPr>
          <w:p w14:paraId="32FEEB10" w14:textId="77777777" w:rsidR="00535D3A" w:rsidRPr="00D711CE" w:rsidRDefault="00535D3A" w:rsidP="002F7BB1">
            <w:pPr>
              <w:rPr>
                <w:rFonts w:ascii="Calibri" w:hAnsi="Calibri" w:cs="Calibri"/>
                <w:b/>
                <w:bCs/>
                <w:color w:val="FFFFFF"/>
              </w:rPr>
            </w:pPr>
            <w:r w:rsidRPr="00D711CE">
              <w:rPr>
                <w:rFonts w:ascii="Calibri" w:hAnsi="Calibri" w:cs="Calibri"/>
                <w:b/>
                <w:bCs/>
                <w:color w:val="FFFFFF"/>
              </w:rPr>
              <w:t>LOCATION</w:t>
            </w:r>
          </w:p>
        </w:tc>
        <w:tc>
          <w:tcPr>
            <w:tcW w:w="2828" w:type="dxa"/>
            <w:shd w:val="clear" w:color="000000" w:fill="000000"/>
            <w:vAlign w:val="bottom"/>
            <w:hideMark/>
          </w:tcPr>
          <w:p w14:paraId="788C94E8" w14:textId="77777777" w:rsidR="00535D3A" w:rsidRPr="00D711CE" w:rsidRDefault="00535D3A" w:rsidP="002F7BB1">
            <w:pPr>
              <w:rPr>
                <w:rFonts w:ascii="Calibri" w:hAnsi="Calibri" w:cs="Calibri"/>
                <w:b/>
                <w:bCs/>
                <w:color w:val="FFFFFF"/>
              </w:rPr>
            </w:pPr>
            <w:r w:rsidRPr="00D711CE">
              <w:rPr>
                <w:rFonts w:ascii="Calibri" w:hAnsi="Calibri" w:cs="Calibri"/>
                <w:b/>
                <w:bCs/>
                <w:color w:val="FFFFFF"/>
              </w:rPr>
              <w:t>BENEFICIARY</w:t>
            </w:r>
          </w:p>
        </w:tc>
        <w:tc>
          <w:tcPr>
            <w:tcW w:w="3753" w:type="dxa"/>
            <w:shd w:val="clear" w:color="000000" w:fill="000000"/>
            <w:vAlign w:val="bottom"/>
            <w:hideMark/>
          </w:tcPr>
          <w:p w14:paraId="44398F27" w14:textId="77777777" w:rsidR="00535D3A" w:rsidRPr="00D711CE" w:rsidRDefault="00535D3A" w:rsidP="002F7BB1">
            <w:pPr>
              <w:rPr>
                <w:rFonts w:ascii="Calibri" w:hAnsi="Calibri" w:cs="Calibri"/>
                <w:b/>
                <w:bCs/>
                <w:color w:val="FFFFFF"/>
              </w:rPr>
            </w:pPr>
            <w:r w:rsidRPr="00D711CE">
              <w:rPr>
                <w:rFonts w:ascii="Calibri" w:hAnsi="Calibri" w:cs="Calibri"/>
                <w:b/>
                <w:bCs/>
                <w:color w:val="FFFFFF"/>
              </w:rPr>
              <w:t>ADDRESS</w:t>
            </w:r>
          </w:p>
        </w:tc>
        <w:tc>
          <w:tcPr>
            <w:tcW w:w="993" w:type="dxa"/>
            <w:shd w:val="clear" w:color="000000" w:fill="000000"/>
            <w:noWrap/>
            <w:vAlign w:val="center"/>
            <w:hideMark/>
          </w:tcPr>
          <w:p w14:paraId="6F35A335" w14:textId="3C9670E6" w:rsidR="00535D3A" w:rsidRPr="00D711CE" w:rsidRDefault="00535D3A" w:rsidP="002F7BB1">
            <w:pPr>
              <w:jc w:val="center"/>
              <w:rPr>
                <w:rFonts w:ascii="Calibri" w:hAnsi="Calibri" w:cs="Calibri"/>
                <w:b/>
                <w:bCs/>
                <w:color w:val="FFFFFF"/>
              </w:rPr>
            </w:pPr>
            <w:r>
              <w:rPr>
                <w:rFonts w:ascii="Calibri" w:hAnsi="Calibri" w:cs="Calibri"/>
                <w:b/>
                <w:bCs/>
                <w:color w:val="FFFFFF"/>
              </w:rPr>
              <w:t>PCS</w:t>
            </w:r>
          </w:p>
        </w:tc>
      </w:tr>
      <w:tr w:rsidR="00535D3A" w:rsidRPr="00D711CE" w14:paraId="50855B7B" w14:textId="77777777" w:rsidTr="0018728B">
        <w:trPr>
          <w:trHeight w:val="525"/>
        </w:trPr>
        <w:tc>
          <w:tcPr>
            <w:tcW w:w="419" w:type="dxa"/>
            <w:vMerge w:val="restart"/>
            <w:shd w:val="clear" w:color="auto" w:fill="auto"/>
            <w:noWrap/>
            <w:vAlign w:val="center"/>
            <w:hideMark/>
          </w:tcPr>
          <w:p w14:paraId="0BD7F467" w14:textId="77777777" w:rsidR="00535D3A" w:rsidRPr="00D711CE" w:rsidRDefault="00535D3A" w:rsidP="00535D3A">
            <w:pPr>
              <w:jc w:val="center"/>
              <w:rPr>
                <w:rFonts w:ascii="Calibri" w:hAnsi="Calibri" w:cs="Calibri"/>
                <w:color w:val="000000"/>
              </w:rPr>
            </w:pPr>
            <w:r w:rsidRPr="00D711CE">
              <w:rPr>
                <w:rFonts w:ascii="Calibri" w:hAnsi="Calibri" w:cs="Calibri"/>
                <w:color w:val="000000"/>
              </w:rPr>
              <w:t>1</w:t>
            </w:r>
          </w:p>
        </w:tc>
        <w:tc>
          <w:tcPr>
            <w:tcW w:w="1500" w:type="dxa"/>
            <w:vMerge w:val="restart"/>
            <w:shd w:val="clear" w:color="auto" w:fill="auto"/>
            <w:noWrap/>
            <w:vAlign w:val="center"/>
            <w:hideMark/>
          </w:tcPr>
          <w:p w14:paraId="76C7C0AC" w14:textId="77777777" w:rsidR="00535D3A" w:rsidRPr="00D711CE" w:rsidRDefault="00535D3A" w:rsidP="00177D48">
            <w:pPr>
              <w:rPr>
                <w:rFonts w:ascii="Calibri" w:hAnsi="Calibri" w:cs="Calibri"/>
                <w:color w:val="000000"/>
              </w:rPr>
            </w:pPr>
            <w:r w:rsidRPr="00D711CE">
              <w:rPr>
                <w:rFonts w:ascii="Calibri" w:hAnsi="Calibri" w:cs="Calibri"/>
                <w:color w:val="000000"/>
              </w:rPr>
              <w:t>Bihać</w:t>
            </w:r>
          </w:p>
        </w:tc>
        <w:tc>
          <w:tcPr>
            <w:tcW w:w="2828" w:type="dxa"/>
            <w:shd w:val="clear" w:color="auto" w:fill="auto"/>
            <w:vAlign w:val="center"/>
            <w:hideMark/>
          </w:tcPr>
          <w:p w14:paraId="68377B98" w14:textId="77777777" w:rsidR="00535D3A" w:rsidRPr="00D711CE" w:rsidRDefault="00535D3A" w:rsidP="00177D48">
            <w:pPr>
              <w:rPr>
                <w:rFonts w:ascii="Calibri" w:hAnsi="Calibri" w:cs="Calibri"/>
                <w:color w:val="000000"/>
              </w:rPr>
            </w:pPr>
            <w:r w:rsidRPr="00D711CE">
              <w:rPr>
                <w:rFonts w:ascii="Calibri" w:hAnsi="Calibri" w:cs="Calibri"/>
                <w:color w:val="000000"/>
              </w:rPr>
              <w:t>City of Bihać</w:t>
            </w:r>
          </w:p>
        </w:tc>
        <w:tc>
          <w:tcPr>
            <w:tcW w:w="3753" w:type="dxa"/>
            <w:shd w:val="clear" w:color="auto" w:fill="auto"/>
            <w:vAlign w:val="bottom"/>
            <w:hideMark/>
          </w:tcPr>
          <w:p w14:paraId="5D79F115" w14:textId="77777777" w:rsidR="00535D3A" w:rsidRDefault="00535D3A" w:rsidP="00535D3A">
            <w:pPr>
              <w:rPr>
                <w:rFonts w:ascii="Calibri" w:hAnsi="Calibri" w:cs="Calibri"/>
                <w:color w:val="000000"/>
              </w:rPr>
            </w:pPr>
            <w:r w:rsidRPr="00D711CE">
              <w:rPr>
                <w:rFonts w:ascii="Calibri" w:hAnsi="Calibri" w:cs="Calibri"/>
                <w:color w:val="000000"/>
              </w:rPr>
              <w:t xml:space="preserve">Bosanska 4, </w:t>
            </w:r>
          </w:p>
          <w:p w14:paraId="338D72D3" w14:textId="13F94933" w:rsidR="00535D3A" w:rsidRPr="00D711CE" w:rsidRDefault="00535D3A" w:rsidP="00535D3A">
            <w:pPr>
              <w:rPr>
                <w:rFonts w:ascii="Calibri" w:hAnsi="Calibri" w:cs="Calibri"/>
                <w:color w:val="000000"/>
              </w:rPr>
            </w:pPr>
            <w:r w:rsidRPr="00D711CE">
              <w:rPr>
                <w:rFonts w:ascii="Calibri" w:hAnsi="Calibri" w:cs="Calibri"/>
                <w:color w:val="000000"/>
              </w:rPr>
              <w:t>77000 Bihać, BiH</w:t>
            </w:r>
          </w:p>
        </w:tc>
        <w:tc>
          <w:tcPr>
            <w:tcW w:w="993" w:type="dxa"/>
            <w:shd w:val="clear" w:color="auto" w:fill="auto"/>
            <w:noWrap/>
            <w:vAlign w:val="center"/>
            <w:hideMark/>
          </w:tcPr>
          <w:p w14:paraId="547AE51D" w14:textId="373B7EF1"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60CC798E" w14:textId="77777777" w:rsidTr="0018728B">
        <w:trPr>
          <w:trHeight w:val="525"/>
        </w:trPr>
        <w:tc>
          <w:tcPr>
            <w:tcW w:w="419" w:type="dxa"/>
            <w:vMerge/>
            <w:vAlign w:val="center"/>
            <w:hideMark/>
          </w:tcPr>
          <w:p w14:paraId="4E1EE1A5" w14:textId="77777777" w:rsidR="00535D3A" w:rsidRPr="00D711CE" w:rsidRDefault="00535D3A" w:rsidP="00535D3A">
            <w:pPr>
              <w:rPr>
                <w:rFonts w:ascii="Calibri" w:hAnsi="Calibri" w:cs="Calibri"/>
                <w:color w:val="000000"/>
              </w:rPr>
            </w:pPr>
          </w:p>
        </w:tc>
        <w:tc>
          <w:tcPr>
            <w:tcW w:w="1500" w:type="dxa"/>
            <w:vMerge/>
            <w:vAlign w:val="center"/>
            <w:hideMark/>
          </w:tcPr>
          <w:p w14:paraId="11C3665D" w14:textId="77777777" w:rsidR="00535D3A" w:rsidRPr="00D711CE" w:rsidRDefault="00535D3A">
            <w:pPr>
              <w:rPr>
                <w:rFonts w:ascii="Calibri" w:hAnsi="Calibri" w:cs="Calibri"/>
                <w:color w:val="000000"/>
              </w:rPr>
            </w:pPr>
          </w:p>
        </w:tc>
        <w:tc>
          <w:tcPr>
            <w:tcW w:w="2828" w:type="dxa"/>
            <w:shd w:val="clear" w:color="auto" w:fill="auto"/>
            <w:vAlign w:val="center"/>
            <w:hideMark/>
          </w:tcPr>
          <w:p w14:paraId="103AB516" w14:textId="77777777" w:rsidR="00535D3A" w:rsidRPr="00D711CE" w:rsidRDefault="00535D3A">
            <w:pPr>
              <w:rPr>
                <w:rFonts w:ascii="Calibri" w:hAnsi="Calibri" w:cs="Calibri"/>
                <w:color w:val="000000"/>
              </w:rPr>
            </w:pPr>
            <w:r w:rsidRPr="00D711CE">
              <w:rPr>
                <w:rFonts w:ascii="Calibri" w:hAnsi="Calibri" w:cs="Calibri"/>
                <w:color w:val="000000"/>
                <w:szCs w:val="22"/>
                <w:lang w:val="bs-Latn-BA"/>
              </w:rPr>
              <w:t>Cantonal Ministry of Economy</w:t>
            </w:r>
          </w:p>
        </w:tc>
        <w:tc>
          <w:tcPr>
            <w:tcW w:w="3753" w:type="dxa"/>
            <w:shd w:val="clear" w:color="auto" w:fill="auto"/>
            <w:vAlign w:val="bottom"/>
            <w:hideMark/>
          </w:tcPr>
          <w:p w14:paraId="0D22AA5C" w14:textId="77777777" w:rsidR="00535D3A" w:rsidRDefault="00535D3A" w:rsidP="00535D3A">
            <w:pPr>
              <w:rPr>
                <w:rFonts w:ascii="Calibri" w:hAnsi="Calibri" w:cs="Calibri"/>
                <w:color w:val="000000"/>
              </w:rPr>
            </w:pPr>
            <w:proofErr w:type="spellStart"/>
            <w:r w:rsidRPr="00D711CE">
              <w:rPr>
                <w:rFonts w:ascii="Calibri" w:hAnsi="Calibri" w:cs="Calibri"/>
                <w:color w:val="000000"/>
              </w:rPr>
              <w:t>Alije</w:t>
            </w:r>
            <w:proofErr w:type="spellEnd"/>
            <w:r w:rsidRPr="00D711CE">
              <w:rPr>
                <w:rFonts w:ascii="Calibri" w:hAnsi="Calibri" w:cs="Calibri"/>
                <w:color w:val="000000"/>
              </w:rPr>
              <w:t xml:space="preserve"> </w:t>
            </w:r>
            <w:proofErr w:type="spellStart"/>
            <w:r w:rsidRPr="00D711CE">
              <w:rPr>
                <w:rFonts w:ascii="Calibri" w:hAnsi="Calibri" w:cs="Calibri"/>
                <w:color w:val="000000"/>
              </w:rPr>
              <w:t>Đerzeleza</w:t>
            </w:r>
            <w:proofErr w:type="spellEnd"/>
            <w:r w:rsidRPr="00D711CE">
              <w:rPr>
                <w:rFonts w:ascii="Calibri" w:hAnsi="Calibri" w:cs="Calibri"/>
                <w:color w:val="000000"/>
              </w:rPr>
              <w:t xml:space="preserve"> 2, </w:t>
            </w:r>
          </w:p>
          <w:p w14:paraId="3741C26B" w14:textId="2A229E61" w:rsidR="00535D3A" w:rsidRPr="00D711CE" w:rsidRDefault="00535D3A" w:rsidP="00535D3A">
            <w:pPr>
              <w:rPr>
                <w:rFonts w:ascii="Calibri" w:hAnsi="Calibri" w:cs="Calibri"/>
                <w:color w:val="000000"/>
              </w:rPr>
            </w:pPr>
            <w:r w:rsidRPr="00D711CE">
              <w:rPr>
                <w:rFonts w:ascii="Calibri" w:hAnsi="Calibri" w:cs="Calibri"/>
                <w:color w:val="000000"/>
              </w:rPr>
              <w:t>77000 Bihać, BiH</w:t>
            </w:r>
          </w:p>
        </w:tc>
        <w:tc>
          <w:tcPr>
            <w:tcW w:w="993" w:type="dxa"/>
            <w:shd w:val="clear" w:color="auto" w:fill="auto"/>
            <w:noWrap/>
            <w:vAlign w:val="center"/>
            <w:hideMark/>
          </w:tcPr>
          <w:p w14:paraId="70CC49E7" w14:textId="67ECDFF9"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495054CD" w14:textId="77777777" w:rsidTr="0018728B">
        <w:trPr>
          <w:trHeight w:val="525"/>
        </w:trPr>
        <w:tc>
          <w:tcPr>
            <w:tcW w:w="419" w:type="dxa"/>
            <w:shd w:val="clear" w:color="auto" w:fill="auto"/>
            <w:noWrap/>
            <w:vAlign w:val="center"/>
            <w:hideMark/>
          </w:tcPr>
          <w:p w14:paraId="1F60282F"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2</w:t>
            </w:r>
          </w:p>
        </w:tc>
        <w:tc>
          <w:tcPr>
            <w:tcW w:w="1500" w:type="dxa"/>
            <w:shd w:val="clear" w:color="auto" w:fill="auto"/>
            <w:noWrap/>
            <w:vAlign w:val="center"/>
            <w:hideMark/>
          </w:tcPr>
          <w:p w14:paraId="46F2669F" w14:textId="77777777" w:rsidR="00535D3A" w:rsidRPr="00D711CE" w:rsidRDefault="00535D3A" w:rsidP="00177D48">
            <w:pPr>
              <w:rPr>
                <w:rFonts w:ascii="Calibri" w:hAnsi="Calibri" w:cs="Calibri"/>
                <w:color w:val="000000"/>
              </w:rPr>
            </w:pPr>
            <w:r w:rsidRPr="00D711CE">
              <w:rPr>
                <w:rFonts w:ascii="Calibri" w:hAnsi="Calibri" w:cs="Calibri"/>
                <w:color w:val="000000"/>
              </w:rPr>
              <w:t>Bosanska Krupa</w:t>
            </w:r>
          </w:p>
        </w:tc>
        <w:tc>
          <w:tcPr>
            <w:tcW w:w="2828" w:type="dxa"/>
            <w:shd w:val="clear" w:color="auto" w:fill="auto"/>
            <w:vAlign w:val="center"/>
            <w:hideMark/>
          </w:tcPr>
          <w:p w14:paraId="5C57A98B" w14:textId="77777777" w:rsidR="00535D3A" w:rsidRPr="00D711CE" w:rsidRDefault="00535D3A" w:rsidP="00177D48">
            <w:pPr>
              <w:rPr>
                <w:rFonts w:ascii="Calibri" w:hAnsi="Calibri" w:cs="Calibri"/>
                <w:color w:val="000000"/>
              </w:rPr>
            </w:pPr>
            <w:r w:rsidRPr="00D711CE">
              <w:rPr>
                <w:rFonts w:ascii="Calibri" w:hAnsi="Calibri" w:cs="Calibri"/>
                <w:color w:val="000000"/>
              </w:rPr>
              <w:t>Municipality of Bosanska Krupa</w:t>
            </w:r>
          </w:p>
        </w:tc>
        <w:tc>
          <w:tcPr>
            <w:tcW w:w="3753" w:type="dxa"/>
            <w:shd w:val="clear" w:color="auto" w:fill="auto"/>
            <w:vAlign w:val="bottom"/>
            <w:hideMark/>
          </w:tcPr>
          <w:p w14:paraId="2A1013C9" w14:textId="05EE4AF7" w:rsidR="00535D3A" w:rsidRPr="00510C30" w:rsidRDefault="00535D3A" w:rsidP="00535D3A">
            <w:pPr>
              <w:rPr>
                <w:rFonts w:ascii="Calibri" w:hAnsi="Calibri" w:cs="Calibri"/>
                <w:color w:val="000000"/>
                <w:lang w:val="pl-PL"/>
              </w:rPr>
            </w:pPr>
            <w:r w:rsidRPr="00510C30">
              <w:rPr>
                <w:rFonts w:ascii="Calibri" w:hAnsi="Calibri" w:cs="Calibri"/>
                <w:color w:val="000000"/>
                <w:lang w:val="pl-PL"/>
              </w:rPr>
              <w:t>Terzića b.b.</w:t>
            </w:r>
            <w:r w:rsidRPr="00510C30">
              <w:rPr>
                <w:rFonts w:ascii="Calibri" w:hAnsi="Calibri" w:cs="Calibri"/>
                <w:color w:val="000000"/>
                <w:lang w:val="pl-PL"/>
              </w:rPr>
              <w:br/>
              <w:t>77240 Bosanska Krupa, BiH</w:t>
            </w:r>
          </w:p>
        </w:tc>
        <w:tc>
          <w:tcPr>
            <w:tcW w:w="993" w:type="dxa"/>
            <w:shd w:val="clear" w:color="auto" w:fill="auto"/>
            <w:noWrap/>
            <w:vAlign w:val="center"/>
            <w:hideMark/>
          </w:tcPr>
          <w:p w14:paraId="45D3DB23" w14:textId="4E3BF3F4" w:rsidR="00535D3A" w:rsidRPr="00D711CE" w:rsidRDefault="00535D3A" w:rsidP="00535D3A">
            <w:pPr>
              <w:jc w:val="center"/>
              <w:rPr>
                <w:rFonts w:ascii="Calibri" w:hAnsi="Calibri" w:cs="Calibri"/>
                <w:color w:val="000000"/>
              </w:rPr>
            </w:pPr>
            <w:r w:rsidRPr="00D711CE">
              <w:rPr>
                <w:rFonts w:ascii="Calibri" w:hAnsi="Calibri" w:cs="Calibri"/>
                <w:color w:val="000000"/>
              </w:rPr>
              <w:t>4</w:t>
            </w:r>
          </w:p>
        </w:tc>
      </w:tr>
      <w:tr w:rsidR="00535D3A" w:rsidRPr="00D711CE" w14:paraId="78D4D88D" w14:textId="77777777" w:rsidTr="0018728B">
        <w:trPr>
          <w:trHeight w:val="111"/>
        </w:trPr>
        <w:tc>
          <w:tcPr>
            <w:tcW w:w="419" w:type="dxa"/>
            <w:shd w:val="clear" w:color="auto" w:fill="auto"/>
            <w:noWrap/>
            <w:vAlign w:val="center"/>
            <w:hideMark/>
          </w:tcPr>
          <w:p w14:paraId="29D2205B"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3</w:t>
            </w:r>
          </w:p>
        </w:tc>
        <w:tc>
          <w:tcPr>
            <w:tcW w:w="1500" w:type="dxa"/>
            <w:shd w:val="clear" w:color="auto" w:fill="auto"/>
            <w:noWrap/>
            <w:vAlign w:val="center"/>
            <w:hideMark/>
          </w:tcPr>
          <w:p w14:paraId="7D2FFB67" w14:textId="77777777" w:rsidR="00535D3A" w:rsidRPr="00D711CE" w:rsidRDefault="00535D3A" w:rsidP="00177D48">
            <w:pPr>
              <w:rPr>
                <w:rFonts w:ascii="Calibri" w:hAnsi="Calibri" w:cs="Calibri"/>
                <w:color w:val="000000"/>
              </w:rPr>
            </w:pPr>
            <w:r w:rsidRPr="00D711CE">
              <w:rPr>
                <w:rFonts w:ascii="Calibri" w:hAnsi="Calibri" w:cs="Calibri"/>
                <w:color w:val="000000"/>
              </w:rPr>
              <w:t>Cazin</w:t>
            </w:r>
          </w:p>
        </w:tc>
        <w:tc>
          <w:tcPr>
            <w:tcW w:w="2828" w:type="dxa"/>
            <w:shd w:val="clear" w:color="auto" w:fill="auto"/>
            <w:vAlign w:val="center"/>
            <w:hideMark/>
          </w:tcPr>
          <w:p w14:paraId="34CC8F09" w14:textId="77777777" w:rsidR="00535D3A" w:rsidRPr="00D711CE" w:rsidRDefault="00535D3A" w:rsidP="00177D48">
            <w:pPr>
              <w:rPr>
                <w:rFonts w:ascii="Calibri" w:hAnsi="Calibri" w:cs="Calibri"/>
                <w:color w:val="000000"/>
              </w:rPr>
            </w:pPr>
            <w:r w:rsidRPr="00D711CE">
              <w:rPr>
                <w:rFonts w:ascii="Calibri" w:hAnsi="Calibri" w:cs="Calibri"/>
                <w:color w:val="000000"/>
              </w:rPr>
              <w:t>City of Cazin</w:t>
            </w:r>
          </w:p>
        </w:tc>
        <w:tc>
          <w:tcPr>
            <w:tcW w:w="3753" w:type="dxa"/>
            <w:shd w:val="clear" w:color="auto" w:fill="auto"/>
            <w:vAlign w:val="bottom"/>
            <w:hideMark/>
          </w:tcPr>
          <w:p w14:paraId="26982669"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Trg</w:t>
            </w:r>
            <w:proofErr w:type="spellEnd"/>
            <w:r w:rsidRPr="00D711CE">
              <w:rPr>
                <w:rFonts w:ascii="Calibri" w:hAnsi="Calibri" w:cs="Calibri"/>
                <w:color w:val="000000"/>
              </w:rPr>
              <w:t xml:space="preserve"> </w:t>
            </w:r>
            <w:proofErr w:type="spellStart"/>
            <w:r w:rsidRPr="00D711CE">
              <w:rPr>
                <w:rFonts w:ascii="Calibri" w:hAnsi="Calibri" w:cs="Calibri"/>
                <w:color w:val="000000"/>
              </w:rPr>
              <w:t>Prvog</w:t>
            </w:r>
            <w:proofErr w:type="spellEnd"/>
            <w:r w:rsidRPr="00D711CE">
              <w:rPr>
                <w:rFonts w:ascii="Calibri" w:hAnsi="Calibri" w:cs="Calibri"/>
                <w:color w:val="000000"/>
              </w:rPr>
              <w:t xml:space="preserve"> </w:t>
            </w:r>
            <w:proofErr w:type="spellStart"/>
            <w:r w:rsidRPr="00D711CE">
              <w:rPr>
                <w:rFonts w:ascii="Calibri" w:hAnsi="Calibri" w:cs="Calibri"/>
                <w:color w:val="000000"/>
              </w:rPr>
              <w:t>Predsjednika</w:t>
            </w:r>
            <w:proofErr w:type="spellEnd"/>
            <w:r w:rsidRPr="00D711CE">
              <w:rPr>
                <w:rFonts w:ascii="Calibri" w:hAnsi="Calibri" w:cs="Calibri"/>
                <w:color w:val="000000"/>
              </w:rPr>
              <w:t xml:space="preserve"> </w:t>
            </w:r>
            <w:proofErr w:type="spellStart"/>
            <w:r w:rsidRPr="00D711CE">
              <w:rPr>
                <w:rFonts w:ascii="Calibri" w:hAnsi="Calibri" w:cs="Calibri"/>
                <w:color w:val="000000"/>
              </w:rPr>
              <w:t>Predsjedništva</w:t>
            </w:r>
            <w:proofErr w:type="spellEnd"/>
            <w:r w:rsidRPr="00D711CE">
              <w:rPr>
                <w:rFonts w:ascii="Calibri" w:hAnsi="Calibri" w:cs="Calibri"/>
                <w:color w:val="000000"/>
              </w:rPr>
              <w:t xml:space="preserve"> </w:t>
            </w:r>
            <w:proofErr w:type="spellStart"/>
            <w:r w:rsidRPr="00D711CE">
              <w:rPr>
                <w:rFonts w:ascii="Calibri" w:hAnsi="Calibri" w:cs="Calibri"/>
                <w:color w:val="000000"/>
              </w:rPr>
              <w:t>RBiH</w:t>
            </w:r>
            <w:proofErr w:type="spellEnd"/>
            <w:r w:rsidRPr="00D711CE">
              <w:rPr>
                <w:rFonts w:ascii="Calibri" w:hAnsi="Calibri" w:cs="Calibri"/>
                <w:color w:val="000000"/>
              </w:rPr>
              <w:t xml:space="preserve"> </w:t>
            </w:r>
            <w:proofErr w:type="spellStart"/>
            <w:r w:rsidRPr="00D711CE">
              <w:rPr>
                <w:rFonts w:ascii="Calibri" w:hAnsi="Calibri" w:cs="Calibri"/>
                <w:color w:val="000000"/>
              </w:rPr>
              <w:t>Alije</w:t>
            </w:r>
            <w:proofErr w:type="spellEnd"/>
            <w:r w:rsidRPr="00D711CE">
              <w:rPr>
                <w:rFonts w:ascii="Calibri" w:hAnsi="Calibri" w:cs="Calibri"/>
                <w:color w:val="000000"/>
              </w:rPr>
              <w:t xml:space="preserve"> </w:t>
            </w:r>
            <w:proofErr w:type="spellStart"/>
            <w:r w:rsidRPr="00D711CE">
              <w:rPr>
                <w:rFonts w:ascii="Calibri" w:hAnsi="Calibri" w:cs="Calibri"/>
                <w:color w:val="000000"/>
              </w:rPr>
              <w:t>Izetbegovića</w:t>
            </w:r>
            <w:proofErr w:type="spellEnd"/>
            <w:r w:rsidRPr="00D711CE">
              <w:rPr>
                <w:rFonts w:ascii="Calibri" w:hAnsi="Calibri" w:cs="Calibri"/>
                <w:color w:val="000000"/>
              </w:rPr>
              <w:t xml:space="preserve"> br.1</w:t>
            </w:r>
            <w:r w:rsidRPr="00D711CE">
              <w:rPr>
                <w:rFonts w:ascii="Calibri" w:hAnsi="Calibri" w:cs="Calibri"/>
                <w:color w:val="000000"/>
              </w:rPr>
              <w:br/>
              <w:t>77220 Cazin, BiH</w:t>
            </w:r>
          </w:p>
        </w:tc>
        <w:tc>
          <w:tcPr>
            <w:tcW w:w="993" w:type="dxa"/>
            <w:shd w:val="clear" w:color="auto" w:fill="auto"/>
            <w:noWrap/>
            <w:vAlign w:val="center"/>
            <w:hideMark/>
          </w:tcPr>
          <w:p w14:paraId="36065154" w14:textId="5163C988"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4C727330" w14:textId="77777777" w:rsidTr="0018728B">
        <w:trPr>
          <w:trHeight w:val="525"/>
        </w:trPr>
        <w:tc>
          <w:tcPr>
            <w:tcW w:w="419" w:type="dxa"/>
            <w:shd w:val="clear" w:color="auto" w:fill="auto"/>
            <w:noWrap/>
            <w:vAlign w:val="center"/>
            <w:hideMark/>
          </w:tcPr>
          <w:p w14:paraId="1884819A"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4</w:t>
            </w:r>
          </w:p>
        </w:tc>
        <w:tc>
          <w:tcPr>
            <w:tcW w:w="1500" w:type="dxa"/>
            <w:shd w:val="clear" w:color="auto" w:fill="auto"/>
            <w:noWrap/>
            <w:vAlign w:val="center"/>
            <w:hideMark/>
          </w:tcPr>
          <w:p w14:paraId="2E6CA579" w14:textId="77777777" w:rsidR="00535D3A" w:rsidRPr="00D711CE" w:rsidRDefault="00535D3A" w:rsidP="00177D48">
            <w:pPr>
              <w:rPr>
                <w:rFonts w:ascii="Calibri" w:hAnsi="Calibri" w:cs="Calibri"/>
                <w:color w:val="000000"/>
              </w:rPr>
            </w:pPr>
            <w:r w:rsidRPr="00D711CE">
              <w:rPr>
                <w:rFonts w:ascii="Calibri" w:hAnsi="Calibri" w:cs="Calibri"/>
                <w:color w:val="000000"/>
              </w:rPr>
              <w:t>Doboj</w:t>
            </w:r>
          </w:p>
        </w:tc>
        <w:tc>
          <w:tcPr>
            <w:tcW w:w="2828" w:type="dxa"/>
            <w:shd w:val="clear" w:color="auto" w:fill="auto"/>
            <w:vAlign w:val="center"/>
            <w:hideMark/>
          </w:tcPr>
          <w:p w14:paraId="1914D319" w14:textId="77777777" w:rsidR="00535D3A" w:rsidRPr="00D711CE" w:rsidRDefault="00535D3A" w:rsidP="00177D48">
            <w:pPr>
              <w:rPr>
                <w:rFonts w:ascii="Calibri" w:hAnsi="Calibri" w:cs="Calibri"/>
                <w:color w:val="000000"/>
              </w:rPr>
            </w:pPr>
            <w:r w:rsidRPr="00D711CE">
              <w:rPr>
                <w:rFonts w:ascii="Calibri" w:hAnsi="Calibri" w:cs="Calibri"/>
                <w:color w:val="000000"/>
              </w:rPr>
              <w:t>City of Doboj</w:t>
            </w:r>
          </w:p>
        </w:tc>
        <w:tc>
          <w:tcPr>
            <w:tcW w:w="3753" w:type="dxa"/>
            <w:shd w:val="clear" w:color="auto" w:fill="auto"/>
            <w:vAlign w:val="bottom"/>
            <w:hideMark/>
          </w:tcPr>
          <w:p w14:paraId="4EF32C24"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Ulica</w:t>
            </w:r>
            <w:proofErr w:type="spellEnd"/>
            <w:r w:rsidRPr="00D711CE">
              <w:rPr>
                <w:rFonts w:ascii="Calibri" w:hAnsi="Calibri" w:cs="Calibri"/>
                <w:color w:val="000000"/>
              </w:rPr>
              <w:t xml:space="preserve"> </w:t>
            </w:r>
            <w:proofErr w:type="spellStart"/>
            <w:r w:rsidRPr="00D711CE">
              <w:rPr>
                <w:rFonts w:ascii="Calibri" w:hAnsi="Calibri" w:cs="Calibri"/>
                <w:color w:val="000000"/>
              </w:rPr>
              <w:t>Hilandarska</w:t>
            </w:r>
            <w:proofErr w:type="spellEnd"/>
            <w:r w:rsidRPr="00D711CE">
              <w:rPr>
                <w:rFonts w:ascii="Calibri" w:hAnsi="Calibri" w:cs="Calibri"/>
                <w:color w:val="000000"/>
              </w:rPr>
              <w:t xml:space="preserve"> 1</w:t>
            </w:r>
            <w:r w:rsidRPr="00D711CE">
              <w:rPr>
                <w:rFonts w:ascii="Calibri" w:hAnsi="Calibri" w:cs="Calibri"/>
                <w:color w:val="000000"/>
              </w:rPr>
              <w:br/>
              <w:t>74000 Doboj, BiH</w:t>
            </w:r>
          </w:p>
        </w:tc>
        <w:tc>
          <w:tcPr>
            <w:tcW w:w="993" w:type="dxa"/>
            <w:shd w:val="clear" w:color="auto" w:fill="auto"/>
            <w:noWrap/>
            <w:vAlign w:val="center"/>
            <w:hideMark/>
          </w:tcPr>
          <w:p w14:paraId="61F1348C" w14:textId="70017309"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1CB0978E" w14:textId="77777777" w:rsidTr="0018728B">
        <w:trPr>
          <w:trHeight w:val="64"/>
        </w:trPr>
        <w:tc>
          <w:tcPr>
            <w:tcW w:w="419" w:type="dxa"/>
            <w:shd w:val="clear" w:color="auto" w:fill="auto"/>
            <w:noWrap/>
            <w:vAlign w:val="center"/>
            <w:hideMark/>
          </w:tcPr>
          <w:p w14:paraId="5DB9DD84"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5</w:t>
            </w:r>
          </w:p>
        </w:tc>
        <w:tc>
          <w:tcPr>
            <w:tcW w:w="1500" w:type="dxa"/>
            <w:shd w:val="clear" w:color="auto" w:fill="auto"/>
            <w:noWrap/>
            <w:vAlign w:val="center"/>
            <w:hideMark/>
          </w:tcPr>
          <w:p w14:paraId="3E73EC11" w14:textId="77777777" w:rsidR="00535D3A" w:rsidRPr="00D711CE" w:rsidRDefault="00535D3A" w:rsidP="00177D48">
            <w:pPr>
              <w:rPr>
                <w:rFonts w:ascii="Calibri" w:hAnsi="Calibri" w:cs="Calibri"/>
                <w:color w:val="000000"/>
              </w:rPr>
            </w:pPr>
            <w:r w:rsidRPr="00D711CE">
              <w:rPr>
                <w:rFonts w:ascii="Calibri" w:hAnsi="Calibri" w:cs="Calibri"/>
                <w:color w:val="000000"/>
              </w:rPr>
              <w:t>Gračanica</w:t>
            </w:r>
          </w:p>
        </w:tc>
        <w:tc>
          <w:tcPr>
            <w:tcW w:w="2828" w:type="dxa"/>
            <w:shd w:val="clear" w:color="auto" w:fill="auto"/>
            <w:vAlign w:val="center"/>
            <w:hideMark/>
          </w:tcPr>
          <w:p w14:paraId="00341D39" w14:textId="77777777" w:rsidR="00535D3A" w:rsidRPr="00D711CE" w:rsidRDefault="00535D3A" w:rsidP="00177D48">
            <w:pPr>
              <w:rPr>
                <w:rFonts w:ascii="Calibri" w:hAnsi="Calibri" w:cs="Calibri"/>
                <w:color w:val="000000"/>
              </w:rPr>
            </w:pPr>
            <w:r w:rsidRPr="00D711CE">
              <w:rPr>
                <w:rFonts w:ascii="Calibri" w:hAnsi="Calibri" w:cs="Calibri"/>
                <w:color w:val="000000"/>
              </w:rPr>
              <w:t>City of Gračanica</w:t>
            </w:r>
          </w:p>
        </w:tc>
        <w:tc>
          <w:tcPr>
            <w:tcW w:w="3753" w:type="dxa"/>
            <w:shd w:val="clear" w:color="auto" w:fill="auto"/>
            <w:vAlign w:val="bottom"/>
            <w:hideMark/>
          </w:tcPr>
          <w:p w14:paraId="6A51CD66" w14:textId="77777777" w:rsidR="00535D3A" w:rsidRPr="00510C30" w:rsidRDefault="00535D3A" w:rsidP="00535D3A">
            <w:pPr>
              <w:rPr>
                <w:rFonts w:ascii="Calibri" w:hAnsi="Calibri" w:cs="Calibri"/>
                <w:color w:val="000000"/>
                <w:lang w:val="pl-PL"/>
              </w:rPr>
            </w:pPr>
            <w:r w:rsidRPr="00510C30">
              <w:rPr>
                <w:rFonts w:ascii="Calibri" w:hAnsi="Calibri" w:cs="Calibri"/>
                <w:color w:val="000000"/>
                <w:lang w:val="pl-PL"/>
              </w:rPr>
              <w:t>Mula Mustafe Bašeskije br. 1</w:t>
            </w:r>
            <w:r w:rsidRPr="00510C30">
              <w:rPr>
                <w:rFonts w:ascii="Calibri" w:hAnsi="Calibri" w:cs="Calibri"/>
                <w:color w:val="000000"/>
                <w:lang w:val="pl-PL"/>
              </w:rPr>
              <w:br/>
              <w:t>75320 Gračanica, BiH</w:t>
            </w:r>
          </w:p>
        </w:tc>
        <w:tc>
          <w:tcPr>
            <w:tcW w:w="993" w:type="dxa"/>
            <w:shd w:val="clear" w:color="auto" w:fill="auto"/>
            <w:noWrap/>
            <w:vAlign w:val="center"/>
            <w:hideMark/>
          </w:tcPr>
          <w:p w14:paraId="5F41BD03" w14:textId="612B0CFA" w:rsidR="00535D3A" w:rsidRPr="00D711CE" w:rsidRDefault="00535D3A" w:rsidP="00535D3A">
            <w:pPr>
              <w:jc w:val="center"/>
              <w:rPr>
                <w:rFonts w:ascii="Calibri" w:hAnsi="Calibri" w:cs="Calibri"/>
                <w:color w:val="000000"/>
              </w:rPr>
            </w:pPr>
            <w:r w:rsidRPr="00D711CE">
              <w:rPr>
                <w:rFonts w:ascii="Calibri" w:hAnsi="Calibri" w:cs="Calibri"/>
                <w:color w:val="000000"/>
              </w:rPr>
              <w:t>5</w:t>
            </w:r>
          </w:p>
        </w:tc>
      </w:tr>
      <w:tr w:rsidR="00535D3A" w:rsidRPr="00D711CE" w14:paraId="731EFED8" w14:textId="77777777" w:rsidTr="0018728B">
        <w:trPr>
          <w:trHeight w:val="64"/>
        </w:trPr>
        <w:tc>
          <w:tcPr>
            <w:tcW w:w="419" w:type="dxa"/>
            <w:shd w:val="clear" w:color="auto" w:fill="auto"/>
            <w:noWrap/>
            <w:vAlign w:val="center"/>
            <w:hideMark/>
          </w:tcPr>
          <w:p w14:paraId="3DB2E965"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6</w:t>
            </w:r>
          </w:p>
        </w:tc>
        <w:tc>
          <w:tcPr>
            <w:tcW w:w="1500" w:type="dxa"/>
            <w:shd w:val="clear" w:color="auto" w:fill="auto"/>
            <w:noWrap/>
            <w:vAlign w:val="center"/>
            <w:hideMark/>
          </w:tcPr>
          <w:p w14:paraId="13B0941F" w14:textId="77777777" w:rsidR="00535D3A" w:rsidRPr="00D711CE" w:rsidRDefault="00535D3A" w:rsidP="00177D48">
            <w:pPr>
              <w:rPr>
                <w:rFonts w:ascii="Calibri" w:hAnsi="Calibri" w:cs="Calibri"/>
                <w:color w:val="000000"/>
              </w:rPr>
            </w:pPr>
            <w:r w:rsidRPr="00D711CE">
              <w:rPr>
                <w:rFonts w:ascii="Calibri" w:hAnsi="Calibri" w:cs="Calibri"/>
                <w:color w:val="000000"/>
              </w:rPr>
              <w:t>Gradačac</w:t>
            </w:r>
          </w:p>
        </w:tc>
        <w:tc>
          <w:tcPr>
            <w:tcW w:w="2828" w:type="dxa"/>
            <w:shd w:val="clear" w:color="auto" w:fill="auto"/>
            <w:vAlign w:val="center"/>
            <w:hideMark/>
          </w:tcPr>
          <w:p w14:paraId="782F2739" w14:textId="77777777" w:rsidR="00535D3A" w:rsidRPr="00D711CE" w:rsidRDefault="00535D3A" w:rsidP="00177D48">
            <w:pPr>
              <w:rPr>
                <w:rFonts w:ascii="Calibri" w:hAnsi="Calibri" w:cs="Calibri"/>
                <w:color w:val="000000"/>
              </w:rPr>
            </w:pPr>
            <w:r w:rsidRPr="00D711CE">
              <w:rPr>
                <w:rFonts w:ascii="Calibri" w:hAnsi="Calibri" w:cs="Calibri"/>
                <w:color w:val="000000"/>
              </w:rPr>
              <w:t>City of Gradačac</w:t>
            </w:r>
          </w:p>
        </w:tc>
        <w:tc>
          <w:tcPr>
            <w:tcW w:w="3753" w:type="dxa"/>
            <w:shd w:val="clear" w:color="auto" w:fill="auto"/>
            <w:vAlign w:val="bottom"/>
            <w:hideMark/>
          </w:tcPr>
          <w:p w14:paraId="4400BE3A" w14:textId="5F3E3F2E" w:rsidR="00535D3A" w:rsidRPr="00D711CE" w:rsidRDefault="00535D3A" w:rsidP="00535D3A">
            <w:pPr>
              <w:rPr>
                <w:rFonts w:ascii="Calibri" w:hAnsi="Calibri" w:cs="Calibri"/>
                <w:color w:val="000000"/>
              </w:rPr>
            </w:pPr>
            <w:proofErr w:type="spellStart"/>
            <w:r w:rsidRPr="00D711CE">
              <w:rPr>
                <w:rFonts w:ascii="Calibri" w:hAnsi="Calibri" w:cs="Calibri"/>
                <w:color w:val="000000"/>
              </w:rPr>
              <w:t>Husein</w:t>
            </w:r>
            <w:proofErr w:type="spellEnd"/>
            <w:r w:rsidRPr="00D711CE">
              <w:rPr>
                <w:rFonts w:ascii="Calibri" w:hAnsi="Calibri" w:cs="Calibri"/>
                <w:color w:val="000000"/>
              </w:rPr>
              <w:t xml:space="preserve"> </w:t>
            </w:r>
            <w:proofErr w:type="spellStart"/>
            <w:r w:rsidRPr="00D711CE">
              <w:rPr>
                <w:rFonts w:ascii="Calibri" w:hAnsi="Calibri" w:cs="Calibri"/>
                <w:color w:val="000000"/>
              </w:rPr>
              <w:t>Kapetana</w:t>
            </w:r>
            <w:proofErr w:type="spellEnd"/>
            <w:r w:rsidRPr="00D711CE">
              <w:rPr>
                <w:rFonts w:ascii="Calibri" w:hAnsi="Calibri" w:cs="Calibri"/>
                <w:color w:val="000000"/>
              </w:rPr>
              <w:t xml:space="preserve"> </w:t>
            </w:r>
            <w:proofErr w:type="spellStart"/>
            <w:r w:rsidRPr="00D711CE">
              <w:rPr>
                <w:rFonts w:ascii="Calibri" w:hAnsi="Calibri" w:cs="Calibri"/>
                <w:color w:val="000000"/>
              </w:rPr>
              <w:t>Gradaščevića</w:t>
            </w:r>
            <w:proofErr w:type="spellEnd"/>
            <w:r w:rsidRPr="00D711CE">
              <w:rPr>
                <w:rFonts w:ascii="Calibri" w:hAnsi="Calibri" w:cs="Calibri"/>
                <w:color w:val="000000"/>
              </w:rPr>
              <w:t xml:space="preserve"> 54</w:t>
            </w:r>
            <w:r w:rsidRPr="00D711CE">
              <w:rPr>
                <w:rFonts w:ascii="Calibri" w:hAnsi="Calibri" w:cs="Calibri"/>
                <w:color w:val="000000"/>
              </w:rPr>
              <w:br/>
              <w:t>76250 Gradačac, BiH</w:t>
            </w:r>
          </w:p>
        </w:tc>
        <w:tc>
          <w:tcPr>
            <w:tcW w:w="993" w:type="dxa"/>
            <w:shd w:val="clear" w:color="auto" w:fill="auto"/>
            <w:noWrap/>
            <w:vAlign w:val="center"/>
            <w:hideMark/>
          </w:tcPr>
          <w:p w14:paraId="6B8E8F1C" w14:textId="7E513166" w:rsidR="00535D3A" w:rsidRPr="00D711CE" w:rsidRDefault="00535D3A" w:rsidP="00535D3A">
            <w:pPr>
              <w:jc w:val="center"/>
              <w:rPr>
                <w:rFonts w:ascii="Calibri" w:hAnsi="Calibri" w:cs="Calibri"/>
                <w:color w:val="000000"/>
              </w:rPr>
            </w:pPr>
            <w:r w:rsidRPr="00D711CE">
              <w:rPr>
                <w:rFonts w:ascii="Calibri" w:hAnsi="Calibri" w:cs="Calibri"/>
                <w:color w:val="000000"/>
              </w:rPr>
              <w:t>4</w:t>
            </w:r>
          </w:p>
        </w:tc>
      </w:tr>
      <w:tr w:rsidR="00535D3A" w:rsidRPr="00D711CE" w14:paraId="2DCC767B" w14:textId="77777777" w:rsidTr="0018728B">
        <w:trPr>
          <w:trHeight w:val="64"/>
        </w:trPr>
        <w:tc>
          <w:tcPr>
            <w:tcW w:w="419" w:type="dxa"/>
            <w:shd w:val="clear" w:color="auto" w:fill="auto"/>
            <w:noWrap/>
            <w:vAlign w:val="center"/>
            <w:hideMark/>
          </w:tcPr>
          <w:p w14:paraId="0723935E"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7</w:t>
            </w:r>
          </w:p>
        </w:tc>
        <w:tc>
          <w:tcPr>
            <w:tcW w:w="1500" w:type="dxa"/>
            <w:shd w:val="clear" w:color="auto" w:fill="auto"/>
            <w:noWrap/>
            <w:vAlign w:val="center"/>
            <w:hideMark/>
          </w:tcPr>
          <w:p w14:paraId="7AD92A07" w14:textId="77777777" w:rsidR="00535D3A" w:rsidRPr="00D711CE" w:rsidRDefault="00535D3A" w:rsidP="00177D48">
            <w:pPr>
              <w:rPr>
                <w:rFonts w:ascii="Calibri" w:hAnsi="Calibri" w:cs="Calibri"/>
                <w:color w:val="000000"/>
              </w:rPr>
            </w:pPr>
            <w:r w:rsidRPr="00D711CE">
              <w:rPr>
                <w:rFonts w:ascii="Calibri" w:hAnsi="Calibri" w:cs="Calibri"/>
                <w:color w:val="000000"/>
              </w:rPr>
              <w:t>Gradiška</w:t>
            </w:r>
          </w:p>
        </w:tc>
        <w:tc>
          <w:tcPr>
            <w:tcW w:w="2828" w:type="dxa"/>
            <w:shd w:val="clear" w:color="auto" w:fill="auto"/>
            <w:vAlign w:val="center"/>
            <w:hideMark/>
          </w:tcPr>
          <w:p w14:paraId="782E472D" w14:textId="77777777" w:rsidR="00535D3A" w:rsidRPr="00D711CE" w:rsidRDefault="00535D3A" w:rsidP="00177D48">
            <w:pPr>
              <w:rPr>
                <w:rFonts w:ascii="Calibri" w:hAnsi="Calibri" w:cs="Calibri"/>
                <w:color w:val="000000"/>
              </w:rPr>
            </w:pPr>
            <w:r w:rsidRPr="00D711CE">
              <w:rPr>
                <w:rFonts w:ascii="Calibri" w:hAnsi="Calibri" w:cs="Calibri"/>
                <w:color w:val="000000"/>
              </w:rPr>
              <w:t>City of Gradiška</w:t>
            </w:r>
          </w:p>
        </w:tc>
        <w:tc>
          <w:tcPr>
            <w:tcW w:w="3753" w:type="dxa"/>
            <w:shd w:val="clear" w:color="auto" w:fill="auto"/>
            <w:vAlign w:val="bottom"/>
            <w:hideMark/>
          </w:tcPr>
          <w:p w14:paraId="226D7446"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Vidovdanska</w:t>
            </w:r>
            <w:proofErr w:type="spellEnd"/>
            <w:r w:rsidRPr="00D711CE">
              <w:rPr>
                <w:rFonts w:ascii="Calibri" w:hAnsi="Calibri" w:cs="Calibri"/>
                <w:color w:val="000000"/>
              </w:rPr>
              <w:t xml:space="preserve"> 1a</w:t>
            </w:r>
            <w:r w:rsidRPr="00D711CE">
              <w:rPr>
                <w:rFonts w:ascii="Calibri" w:hAnsi="Calibri" w:cs="Calibri"/>
                <w:color w:val="000000"/>
              </w:rPr>
              <w:br/>
              <w:t xml:space="preserve">78400 </w:t>
            </w:r>
            <w:proofErr w:type="spellStart"/>
            <w:r w:rsidRPr="00D711CE">
              <w:rPr>
                <w:rFonts w:ascii="Calibri" w:hAnsi="Calibri" w:cs="Calibri"/>
                <w:color w:val="000000"/>
              </w:rPr>
              <w:t>Gradiška</w:t>
            </w:r>
            <w:proofErr w:type="spellEnd"/>
            <w:r w:rsidRPr="00D711CE">
              <w:rPr>
                <w:rFonts w:ascii="Calibri" w:hAnsi="Calibri" w:cs="Calibri"/>
                <w:color w:val="000000"/>
              </w:rPr>
              <w:t>, BiH</w:t>
            </w:r>
          </w:p>
        </w:tc>
        <w:tc>
          <w:tcPr>
            <w:tcW w:w="993" w:type="dxa"/>
            <w:shd w:val="clear" w:color="auto" w:fill="auto"/>
            <w:noWrap/>
            <w:vAlign w:val="center"/>
            <w:hideMark/>
          </w:tcPr>
          <w:p w14:paraId="5C125CB2" w14:textId="53034C09" w:rsidR="00535D3A" w:rsidRPr="00D711CE" w:rsidRDefault="00535D3A" w:rsidP="00535D3A">
            <w:pPr>
              <w:jc w:val="center"/>
              <w:rPr>
                <w:rFonts w:ascii="Calibri" w:hAnsi="Calibri" w:cs="Calibri"/>
                <w:color w:val="000000"/>
              </w:rPr>
            </w:pPr>
            <w:r w:rsidRPr="00D711CE">
              <w:rPr>
                <w:rFonts w:ascii="Calibri" w:hAnsi="Calibri" w:cs="Calibri"/>
                <w:color w:val="000000"/>
              </w:rPr>
              <w:t>4</w:t>
            </w:r>
          </w:p>
        </w:tc>
      </w:tr>
      <w:tr w:rsidR="00535D3A" w:rsidRPr="00D711CE" w14:paraId="66629F8B" w14:textId="77777777" w:rsidTr="0018728B">
        <w:trPr>
          <w:trHeight w:val="525"/>
        </w:trPr>
        <w:tc>
          <w:tcPr>
            <w:tcW w:w="419" w:type="dxa"/>
            <w:shd w:val="clear" w:color="auto" w:fill="auto"/>
            <w:noWrap/>
            <w:vAlign w:val="center"/>
            <w:hideMark/>
          </w:tcPr>
          <w:p w14:paraId="17EA1E0F"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8</w:t>
            </w:r>
          </w:p>
        </w:tc>
        <w:tc>
          <w:tcPr>
            <w:tcW w:w="1500" w:type="dxa"/>
            <w:shd w:val="clear" w:color="auto" w:fill="auto"/>
            <w:noWrap/>
            <w:vAlign w:val="center"/>
            <w:hideMark/>
          </w:tcPr>
          <w:p w14:paraId="0B8FE2F8" w14:textId="77777777" w:rsidR="00535D3A" w:rsidRPr="00D711CE" w:rsidRDefault="00535D3A" w:rsidP="00177D48">
            <w:pPr>
              <w:rPr>
                <w:rFonts w:ascii="Calibri" w:hAnsi="Calibri" w:cs="Calibri"/>
                <w:color w:val="000000"/>
              </w:rPr>
            </w:pPr>
            <w:r w:rsidRPr="00D711CE">
              <w:rPr>
                <w:rFonts w:ascii="Calibri" w:hAnsi="Calibri" w:cs="Calibri"/>
                <w:color w:val="000000"/>
              </w:rPr>
              <w:t>Kalesija</w:t>
            </w:r>
          </w:p>
        </w:tc>
        <w:tc>
          <w:tcPr>
            <w:tcW w:w="2828" w:type="dxa"/>
            <w:shd w:val="clear" w:color="auto" w:fill="auto"/>
            <w:vAlign w:val="center"/>
            <w:hideMark/>
          </w:tcPr>
          <w:p w14:paraId="2A02FC71" w14:textId="77777777" w:rsidR="00535D3A" w:rsidRPr="00D711CE" w:rsidRDefault="00535D3A" w:rsidP="00177D48">
            <w:pPr>
              <w:rPr>
                <w:rFonts w:ascii="Calibri" w:hAnsi="Calibri" w:cs="Calibri"/>
                <w:color w:val="000000"/>
              </w:rPr>
            </w:pPr>
            <w:r w:rsidRPr="00D711CE">
              <w:rPr>
                <w:rFonts w:ascii="Calibri" w:hAnsi="Calibri" w:cs="Calibri"/>
                <w:color w:val="000000"/>
              </w:rPr>
              <w:t>Municipality of Kalesija</w:t>
            </w:r>
          </w:p>
        </w:tc>
        <w:tc>
          <w:tcPr>
            <w:tcW w:w="3753" w:type="dxa"/>
            <w:shd w:val="clear" w:color="auto" w:fill="auto"/>
            <w:vAlign w:val="bottom"/>
            <w:hideMark/>
          </w:tcPr>
          <w:p w14:paraId="4F9B454E" w14:textId="77777777" w:rsidR="00535D3A" w:rsidRPr="00D711CE" w:rsidRDefault="00535D3A" w:rsidP="00535D3A">
            <w:pPr>
              <w:rPr>
                <w:rFonts w:ascii="Calibri" w:hAnsi="Calibri" w:cs="Calibri"/>
                <w:color w:val="000000"/>
              </w:rPr>
            </w:pPr>
            <w:r w:rsidRPr="00D711CE">
              <w:rPr>
                <w:rFonts w:ascii="Calibri" w:hAnsi="Calibri" w:cs="Calibri"/>
                <w:color w:val="000000"/>
              </w:rPr>
              <w:t xml:space="preserve">Ul. </w:t>
            </w:r>
            <w:proofErr w:type="spellStart"/>
            <w:r w:rsidRPr="00D711CE">
              <w:rPr>
                <w:rFonts w:ascii="Calibri" w:hAnsi="Calibri" w:cs="Calibri"/>
                <w:color w:val="000000"/>
              </w:rPr>
              <w:t>Patriotske</w:t>
            </w:r>
            <w:proofErr w:type="spellEnd"/>
            <w:r w:rsidRPr="00D711CE">
              <w:rPr>
                <w:rFonts w:ascii="Calibri" w:hAnsi="Calibri" w:cs="Calibri"/>
                <w:color w:val="000000"/>
              </w:rPr>
              <w:t xml:space="preserve"> </w:t>
            </w:r>
            <w:proofErr w:type="spellStart"/>
            <w:r w:rsidRPr="00D711CE">
              <w:rPr>
                <w:rFonts w:ascii="Calibri" w:hAnsi="Calibri" w:cs="Calibri"/>
                <w:color w:val="000000"/>
              </w:rPr>
              <w:t>lige</w:t>
            </w:r>
            <w:proofErr w:type="spellEnd"/>
            <w:r w:rsidRPr="00D711CE">
              <w:rPr>
                <w:rFonts w:ascii="Calibri" w:hAnsi="Calibri" w:cs="Calibri"/>
                <w:color w:val="000000"/>
              </w:rPr>
              <w:t xml:space="preserve"> 15</w:t>
            </w:r>
            <w:r w:rsidRPr="00D711CE">
              <w:rPr>
                <w:rFonts w:ascii="Calibri" w:hAnsi="Calibri" w:cs="Calibri"/>
                <w:color w:val="000000"/>
              </w:rPr>
              <w:br/>
              <w:t>75260 Kalesija, BiH</w:t>
            </w:r>
          </w:p>
        </w:tc>
        <w:tc>
          <w:tcPr>
            <w:tcW w:w="993" w:type="dxa"/>
            <w:shd w:val="clear" w:color="auto" w:fill="auto"/>
            <w:noWrap/>
            <w:vAlign w:val="center"/>
            <w:hideMark/>
          </w:tcPr>
          <w:p w14:paraId="12BE9B67" w14:textId="5D97BEA9"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65DC2CAE" w14:textId="77777777" w:rsidTr="0018728B">
        <w:trPr>
          <w:trHeight w:val="525"/>
        </w:trPr>
        <w:tc>
          <w:tcPr>
            <w:tcW w:w="419" w:type="dxa"/>
            <w:shd w:val="clear" w:color="auto" w:fill="auto"/>
            <w:noWrap/>
            <w:vAlign w:val="center"/>
            <w:hideMark/>
          </w:tcPr>
          <w:p w14:paraId="708F7262"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9</w:t>
            </w:r>
          </w:p>
        </w:tc>
        <w:tc>
          <w:tcPr>
            <w:tcW w:w="1500" w:type="dxa"/>
            <w:shd w:val="clear" w:color="auto" w:fill="auto"/>
            <w:noWrap/>
            <w:vAlign w:val="center"/>
            <w:hideMark/>
          </w:tcPr>
          <w:p w14:paraId="4A24001A" w14:textId="77777777" w:rsidR="00535D3A" w:rsidRPr="00D711CE" w:rsidRDefault="00535D3A" w:rsidP="00177D48">
            <w:pPr>
              <w:rPr>
                <w:rFonts w:ascii="Calibri" w:hAnsi="Calibri" w:cs="Calibri"/>
                <w:color w:val="000000"/>
              </w:rPr>
            </w:pPr>
            <w:r w:rsidRPr="00D711CE">
              <w:rPr>
                <w:rFonts w:ascii="Calibri" w:hAnsi="Calibri" w:cs="Calibri"/>
                <w:color w:val="000000"/>
              </w:rPr>
              <w:t>Kostajnica</w:t>
            </w:r>
          </w:p>
        </w:tc>
        <w:tc>
          <w:tcPr>
            <w:tcW w:w="2828" w:type="dxa"/>
            <w:shd w:val="clear" w:color="auto" w:fill="auto"/>
            <w:vAlign w:val="center"/>
            <w:hideMark/>
          </w:tcPr>
          <w:p w14:paraId="6224D1DD" w14:textId="77777777" w:rsidR="00535D3A" w:rsidRPr="00D711CE" w:rsidRDefault="00535D3A" w:rsidP="00177D48">
            <w:pPr>
              <w:rPr>
                <w:rFonts w:ascii="Calibri" w:hAnsi="Calibri" w:cs="Calibri"/>
                <w:color w:val="000000"/>
              </w:rPr>
            </w:pPr>
            <w:r w:rsidRPr="00D711CE">
              <w:rPr>
                <w:rFonts w:ascii="Calibri" w:hAnsi="Calibri" w:cs="Calibri"/>
                <w:color w:val="000000"/>
              </w:rPr>
              <w:t>Municipality of Kostajnica</w:t>
            </w:r>
          </w:p>
        </w:tc>
        <w:tc>
          <w:tcPr>
            <w:tcW w:w="3753" w:type="dxa"/>
            <w:shd w:val="clear" w:color="auto" w:fill="auto"/>
            <w:vAlign w:val="bottom"/>
            <w:hideMark/>
          </w:tcPr>
          <w:p w14:paraId="3994051F"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Svetosavska</w:t>
            </w:r>
            <w:proofErr w:type="spellEnd"/>
            <w:r w:rsidRPr="00D711CE">
              <w:rPr>
                <w:rFonts w:ascii="Calibri" w:hAnsi="Calibri" w:cs="Calibri"/>
                <w:color w:val="000000"/>
              </w:rPr>
              <w:t xml:space="preserve"> 11</w:t>
            </w:r>
            <w:r w:rsidRPr="00D711CE">
              <w:rPr>
                <w:rFonts w:ascii="Calibri" w:hAnsi="Calibri" w:cs="Calibri"/>
                <w:color w:val="000000"/>
              </w:rPr>
              <w:br/>
              <w:t>79224 Kostajnica, BiH</w:t>
            </w:r>
          </w:p>
        </w:tc>
        <w:tc>
          <w:tcPr>
            <w:tcW w:w="993" w:type="dxa"/>
            <w:shd w:val="clear" w:color="auto" w:fill="auto"/>
            <w:noWrap/>
            <w:vAlign w:val="center"/>
            <w:hideMark/>
          </w:tcPr>
          <w:p w14:paraId="7E953712" w14:textId="6779BD10"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4EDA903D" w14:textId="77777777" w:rsidTr="0018728B">
        <w:trPr>
          <w:trHeight w:val="95"/>
        </w:trPr>
        <w:tc>
          <w:tcPr>
            <w:tcW w:w="419" w:type="dxa"/>
            <w:shd w:val="clear" w:color="auto" w:fill="auto"/>
            <w:noWrap/>
            <w:vAlign w:val="center"/>
            <w:hideMark/>
          </w:tcPr>
          <w:p w14:paraId="4AAAEA53"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10</w:t>
            </w:r>
          </w:p>
        </w:tc>
        <w:tc>
          <w:tcPr>
            <w:tcW w:w="1500" w:type="dxa"/>
            <w:shd w:val="clear" w:color="auto" w:fill="auto"/>
            <w:noWrap/>
            <w:vAlign w:val="center"/>
            <w:hideMark/>
          </w:tcPr>
          <w:p w14:paraId="19EC4733" w14:textId="77777777" w:rsidR="00535D3A" w:rsidRPr="00D711CE" w:rsidRDefault="00535D3A" w:rsidP="00177D48">
            <w:pPr>
              <w:rPr>
                <w:rFonts w:ascii="Calibri" w:hAnsi="Calibri" w:cs="Calibri"/>
                <w:color w:val="000000"/>
              </w:rPr>
            </w:pPr>
            <w:r w:rsidRPr="00D711CE">
              <w:rPr>
                <w:rFonts w:ascii="Calibri" w:hAnsi="Calibri" w:cs="Calibri"/>
                <w:color w:val="000000"/>
              </w:rPr>
              <w:t>Kozarska Dubica</w:t>
            </w:r>
          </w:p>
        </w:tc>
        <w:tc>
          <w:tcPr>
            <w:tcW w:w="2828" w:type="dxa"/>
            <w:shd w:val="clear" w:color="auto" w:fill="auto"/>
            <w:vAlign w:val="center"/>
            <w:hideMark/>
          </w:tcPr>
          <w:p w14:paraId="1874293A" w14:textId="77777777" w:rsidR="00535D3A" w:rsidRPr="00D711CE" w:rsidRDefault="00535D3A" w:rsidP="00177D48">
            <w:pPr>
              <w:rPr>
                <w:rFonts w:ascii="Calibri" w:hAnsi="Calibri" w:cs="Calibri"/>
                <w:color w:val="000000"/>
              </w:rPr>
            </w:pPr>
            <w:r w:rsidRPr="00D711CE">
              <w:rPr>
                <w:rFonts w:ascii="Calibri" w:hAnsi="Calibri" w:cs="Calibri"/>
                <w:color w:val="000000"/>
              </w:rPr>
              <w:t>Municipality of Kozarska Dubica</w:t>
            </w:r>
          </w:p>
        </w:tc>
        <w:tc>
          <w:tcPr>
            <w:tcW w:w="3753" w:type="dxa"/>
            <w:shd w:val="clear" w:color="auto" w:fill="auto"/>
            <w:vAlign w:val="bottom"/>
            <w:hideMark/>
          </w:tcPr>
          <w:p w14:paraId="3B5E444D" w14:textId="301EAFDC" w:rsidR="00535D3A" w:rsidRPr="00D711CE" w:rsidRDefault="00535D3A" w:rsidP="00535D3A">
            <w:pPr>
              <w:rPr>
                <w:rFonts w:ascii="Calibri" w:hAnsi="Calibri" w:cs="Calibri"/>
                <w:color w:val="000000"/>
              </w:rPr>
            </w:pPr>
            <w:proofErr w:type="spellStart"/>
            <w:r w:rsidRPr="00D711CE">
              <w:rPr>
                <w:rFonts w:ascii="Calibri" w:hAnsi="Calibri" w:cs="Calibri"/>
                <w:color w:val="000000"/>
              </w:rPr>
              <w:t>Svetosavska</w:t>
            </w:r>
            <w:proofErr w:type="spellEnd"/>
            <w:r w:rsidRPr="00D711CE">
              <w:rPr>
                <w:rFonts w:ascii="Calibri" w:hAnsi="Calibri" w:cs="Calibri"/>
                <w:color w:val="000000"/>
              </w:rPr>
              <w:t xml:space="preserve"> 5</w:t>
            </w:r>
            <w:r w:rsidRPr="00D711CE">
              <w:rPr>
                <w:rFonts w:ascii="Calibri" w:hAnsi="Calibri" w:cs="Calibri"/>
                <w:color w:val="000000"/>
              </w:rPr>
              <w:br/>
              <w:t xml:space="preserve">79240 </w:t>
            </w:r>
            <w:proofErr w:type="spellStart"/>
            <w:r w:rsidRPr="00D711CE">
              <w:rPr>
                <w:rFonts w:ascii="Calibri" w:hAnsi="Calibri" w:cs="Calibri"/>
                <w:color w:val="000000"/>
              </w:rPr>
              <w:t>Kozarska</w:t>
            </w:r>
            <w:proofErr w:type="spellEnd"/>
            <w:r w:rsidRPr="00D711CE">
              <w:rPr>
                <w:rFonts w:ascii="Calibri" w:hAnsi="Calibri" w:cs="Calibri"/>
                <w:color w:val="000000"/>
              </w:rPr>
              <w:t xml:space="preserve"> Dubica, BiH</w:t>
            </w:r>
          </w:p>
        </w:tc>
        <w:tc>
          <w:tcPr>
            <w:tcW w:w="993" w:type="dxa"/>
            <w:shd w:val="clear" w:color="auto" w:fill="auto"/>
            <w:noWrap/>
            <w:vAlign w:val="center"/>
            <w:hideMark/>
          </w:tcPr>
          <w:p w14:paraId="2A6F1A96" w14:textId="57D7216E"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48681BB2" w14:textId="77777777" w:rsidTr="0018728B">
        <w:trPr>
          <w:trHeight w:val="525"/>
        </w:trPr>
        <w:tc>
          <w:tcPr>
            <w:tcW w:w="419" w:type="dxa"/>
            <w:shd w:val="clear" w:color="auto" w:fill="auto"/>
            <w:noWrap/>
            <w:vAlign w:val="center"/>
            <w:hideMark/>
          </w:tcPr>
          <w:p w14:paraId="31DC4BFA"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11</w:t>
            </w:r>
          </w:p>
        </w:tc>
        <w:tc>
          <w:tcPr>
            <w:tcW w:w="1500" w:type="dxa"/>
            <w:shd w:val="clear" w:color="auto" w:fill="auto"/>
            <w:noWrap/>
            <w:vAlign w:val="center"/>
            <w:hideMark/>
          </w:tcPr>
          <w:p w14:paraId="6B5B8B29" w14:textId="77777777" w:rsidR="00535D3A" w:rsidRPr="00D711CE" w:rsidRDefault="00535D3A" w:rsidP="00177D48">
            <w:pPr>
              <w:rPr>
                <w:rFonts w:ascii="Calibri" w:hAnsi="Calibri" w:cs="Calibri"/>
                <w:color w:val="000000"/>
              </w:rPr>
            </w:pPr>
            <w:r w:rsidRPr="00D711CE">
              <w:rPr>
                <w:rFonts w:ascii="Calibri" w:hAnsi="Calibri" w:cs="Calibri"/>
                <w:color w:val="000000"/>
              </w:rPr>
              <w:t>Prijedor</w:t>
            </w:r>
          </w:p>
        </w:tc>
        <w:tc>
          <w:tcPr>
            <w:tcW w:w="2828" w:type="dxa"/>
            <w:shd w:val="clear" w:color="auto" w:fill="auto"/>
            <w:vAlign w:val="center"/>
            <w:hideMark/>
          </w:tcPr>
          <w:p w14:paraId="31F69FD4" w14:textId="77777777" w:rsidR="00535D3A" w:rsidRPr="00D711CE" w:rsidRDefault="00535D3A" w:rsidP="00177D48">
            <w:pPr>
              <w:rPr>
                <w:rFonts w:ascii="Calibri" w:hAnsi="Calibri" w:cs="Calibri"/>
                <w:color w:val="000000"/>
              </w:rPr>
            </w:pPr>
            <w:r w:rsidRPr="00D711CE">
              <w:rPr>
                <w:rFonts w:ascii="Calibri" w:hAnsi="Calibri" w:cs="Calibri"/>
                <w:color w:val="000000"/>
              </w:rPr>
              <w:t>City of Prijedor</w:t>
            </w:r>
          </w:p>
        </w:tc>
        <w:tc>
          <w:tcPr>
            <w:tcW w:w="3753" w:type="dxa"/>
            <w:shd w:val="clear" w:color="auto" w:fill="auto"/>
            <w:vAlign w:val="bottom"/>
            <w:hideMark/>
          </w:tcPr>
          <w:p w14:paraId="5D5E4C46"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Trg</w:t>
            </w:r>
            <w:proofErr w:type="spellEnd"/>
            <w:r w:rsidRPr="00D711CE">
              <w:rPr>
                <w:rFonts w:ascii="Calibri" w:hAnsi="Calibri" w:cs="Calibri"/>
                <w:color w:val="000000"/>
              </w:rPr>
              <w:t xml:space="preserve"> </w:t>
            </w:r>
            <w:proofErr w:type="spellStart"/>
            <w:r w:rsidRPr="00D711CE">
              <w:rPr>
                <w:rFonts w:ascii="Calibri" w:hAnsi="Calibri" w:cs="Calibri"/>
                <w:color w:val="000000"/>
              </w:rPr>
              <w:t>oslobođenja</w:t>
            </w:r>
            <w:proofErr w:type="spellEnd"/>
            <w:r w:rsidRPr="00D711CE">
              <w:rPr>
                <w:rFonts w:ascii="Calibri" w:hAnsi="Calibri" w:cs="Calibri"/>
                <w:color w:val="000000"/>
              </w:rPr>
              <w:t xml:space="preserve"> 1</w:t>
            </w:r>
            <w:r w:rsidRPr="00D711CE">
              <w:rPr>
                <w:rFonts w:ascii="Calibri" w:hAnsi="Calibri" w:cs="Calibri"/>
                <w:color w:val="000000"/>
              </w:rPr>
              <w:br/>
              <w:t>79101 Prijedor, BiH</w:t>
            </w:r>
          </w:p>
        </w:tc>
        <w:tc>
          <w:tcPr>
            <w:tcW w:w="993" w:type="dxa"/>
            <w:shd w:val="clear" w:color="auto" w:fill="auto"/>
            <w:noWrap/>
            <w:vAlign w:val="center"/>
            <w:hideMark/>
          </w:tcPr>
          <w:p w14:paraId="05A1057B" w14:textId="3B861F53" w:rsidR="00535D3A" w:rsidRPr="00D711CE" w:rsidRDefault="00535D3A" w:rsidP="00535D3A">
            <w:pPr>
              <w:jc w:val="center"/>
              <w:rPr>
                <w:rFonts w:ascii="Calibri" w:hAnsi="Calibri" w:cs="Calibri"/>
                <w:color w:val="000000"/>
              </w:rPr>
            </w:pPr>
            <w:r w:rsidRPr="00D711CE">
              <w:rPr>
                <w:rFonts w:ascii="Calibri" w:hAnsi="Calibri" w:cs="Calibri"/>
                <w:color w:val="000000"/>
              </w:rPr>
              <w:t>4</w:t>
            </w:r>
          </w:p>
        </w:tc>
      </w:tr>
      <w:tr w:rsidR="00535D3A" w:rsidRPr="00D711CE" w14:paraId="379BE9F7" w14:textId="77777777" w:rsidTr="0018728B">
        <w:trPr>
          <w:trHeight w:val="525"/>
        </w:trPr>
        <w:tc>
          <w:tcPr>
            <w:tcW w:w="419" w:type="dxa"/>
            <w:shd w:val="clear" w:color="auto" w:fill="auto"/>
            <w:noWrap/>
            <w:vAlign w:val="center"/>
            <w:hideMark/>
          </w:tcPr>
          <w:p w14:paraId="5CFB5A26"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12</w:t>
            </w:r>
          </w:p>
        </w:tc>
        <w:tc>
          <w:tcPr>
            <w:tcW w:w="1500" w:type="dxa"/>
            <w:shd w:val="clear" w:color="auto" w:fill="auto"/>
            <w:noWrap/>
            <w:vAlign w:val="center"/>
            <w:hideMark/>
          </w:tcPr>
          <w:p w14:paraId="31BE3F85" w14:textId="77777777" w:rsidR="00535D3A" w:rsidRPr="00D711CE" w:rsidRDefault="00535D3A" w:rsidP="00177D48">
            <w:pPr>
              <w:rPr>
                <w:rFonts w:ascii="Calibri" w:hAnsi="Calibri" w:cs="Calibri"/>
                <w:color w:val="000000"/>
              </w:rPr>
            </w:pPr>
            <w:r w:rsidRPr="00D711CE">
              <w:rPr>
                <w:rFonts w:ascii="Calibri" w:hAnsi="Calibri" w:cs="Calibri"/>
                <w:color w:val="000000"/>
              </w:rPr>
              <w:t>Prnjavor</w:t>
            </w:r>
          </w:p>
        </w:tc>
        <w:tc>
          <w:tcPr>
            <w:tcW w:w="2828" w:type="dxa"/>
            <w:shd w:val="clear" w:color="auto" w:fill="auto"/>
            <w:vAlign w:val="center"/>
            <w:hideMark/>
          </w:tcPr>
          <w:p w14:paraId="6A979161" w14:textId="77777777" w:rsidR="00535D3A" w:rsidRPr="00D711CE" w:rsidRDefault="00535D3A" w:rsidP="00177D48">
            <w:pPr>
              <w:rPr>
                <w:rFonts w:ascii="Calibri" w:hAnsi="Calibri" w:cs="Calibri"/>
                <w:color w:val="000000"/>
              </w:rPr>
            </w:pPr>
            <w:r w:rsidRPr="00D711CE">
              <w:rPr>
                <w:rFonts w:ascii="Calibri" w:hAnsi="Calibri" w:cs="Calibri"/>
                <w:color w:val="000000"/>
              </w:rPr>
              <w:t>Municipality of Prnjavor</w:t>
            </w:r>
          </w:p>
        </w:tc>
        <w:tc>
          <w:tcPr>
            <w:tcW w:w="3753" w:type="dxa"/>
            <w:shd w:val="clear" w:color="auto" w:fill="auto"/>
            <w:vAlign w:val="bottom"/>
            <w:hideMark/>
          </w:tcPr>
          <w:p w14:paraId="53B11BB1"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Karađorđeva</w:t>
            </w:r>
            <w:proofErr w:type="spellEnd"/>
            <w:r w:rsidRPr="00D711CE">
              <w:rPr>
                <w:rFonts w:ascii="Calibri" w:hAnsi="Calibri" w:cs="Calibri"/>
                <w:color w:val="000000"/>
              </w:rPr>
              <w:t xml:space="preserve"> br. 2</w:t>
            </w:r>
            <w:r w:rsidRPr="00D711CE">
              <w:rPr>
                <w:rFonts w:ascii="Calibri" w:hAnsi="Calibri" w:cs="Calibri"/>
                <w:color w:val="000000"/>
              </w:rPr>
              <w:br/>
              <w:t>78430 Prnjavor, BiH</w:t>
            </w:r>
          </w:p>
        </w:tc>
        <w:tc>
          <w:tcPr>
            <w:tcW w:w="993" w:type="dxa"/>
            <w:shd w:val="clear" w:color="auto" w:fill="auto"/>
            <w:noWrap/>
            <w:vAlign w:val="center"/>
            <w:hideMark/>
          </w:tcPr>
          <w:p w14:paraId="4C802CE4" w14:textId="14A95220"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18C4314D" w14:textId="77777777" w:rsidTr="0018728B">
        <w:trPr>
          <w:trHeight w:val="525"/>
        </w:trPr>
        <w:tc>
          <w:tcPr>
            <w:tcW w:w="419" w:type="dxa"/>
            <w:shd w:val="clear" w:color="auto" w:fill="auto"/>
            <w:noWrap/>
            <w:vAlign w:val="center"/>
            <w:hideMark/>
          </w:tcPr>
          <w:p w14:paraId="736B7BE6"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13</w:t>
            </w:r>
          </w:p>
        </w:tc>
        <w:tc>
          <w:tcPr>
            <w:tcW w:w="1500" w:type="dxa"/>
            <w:shd w:val="clear" w:color="auto" w:fill="auto"/>
            <w:noWrap/>
            <w:vAlign w:val="center"/>
            <w:hideMark/>
          </w:tcPr>
          <w:p w14:paraId="7D7D1838" w14:textId="77777777" w:rsidR="00535D3A" w:rsidRPr="00D711CE" w:rsidRDefault="00535D3A" w:rsidP="00177D48">
            <w:pPr>
              <w:rPr>
                <w:rFonts w:ascii="Calibri" w:hAnsi="Calibri" w:cs="Calibri"/>
                <w:color w:val="000000"/>
              </w:rPr>
            </w:pPr>
            <w:r w:rsidRPr="00D711CE">
              <w:rPr>
                <w:rFonts w:ascii="Calibri" w:hAnsi="Calibri" w:cs="Calibri"/>
                <w:color w:val="000000"/>
              </w:rPr>
              <w:t>Sanski Most</w:t>
            </w:r>
          </w:p>
        </w:tc>
        <w:tc>
          <w:tcPr>
            <w:tcW w:w="2828" w:type="dxa"/>
            <w:shd w:val="clear" w:color="auto" w:fill="auto"/>
            <w:vAlign w:val="center"/>
            <w:hideMark/>
          </w:tcPr>
          <w:p w14:paraId="43170B50" w14:textId="77777777" w:rsidR="00535D3A" w:rsidRPr="00D711CE" w:rsidRDefault="00535D3A" w:rsidP="00177D48">
            <w:pPr>
              <w:rPr>
                <w:rFonts w:ascii="Calibri" w:hAnsi="Calibri" w:cs="Calibri"/>
                <w:color w:val="000000"/>
              </w:rPr>
            </w:pPr>
            <w:r w:rsidRPr="00D711CE">
              <w:rPr>
                <w:rFonts w:ascii="Calibri" w:hAnsi="Calibri" w:cs="Calibri"/>
                <w:color w:val="000000"/>
              </w:rPr>
              <w:t>Municipality of Sanski Most</w:t>
            </w:r>
          </w:p>
        </w:tc>
        <w:tc>
          <w:tcPr>
            <w:tcW w:w="3753" w:type="dxa"/>
            <w:shd w:val="clear" w:color="auto" w:fill="auto"/>
            <w:vAlign w:val="bottom"/>
            <w:hideMark/>
          </w:tcPr>
          <w:p w14:paraId="6619D659"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Banjalučka</w:t>
            </w:r>
            <w:proofErr w:type="spellEnd"/>
            <w:r w:rsidRPr="00D711CE">
              <w:rPr>
                <w:rFonts w:ascii="Calibri" w:hAnsi="Calibri" w:cs="Calibri"/>
                <w:color w:val="000000"/>
              </w:rPr>
              <w:t xml:space="preserve"> 3</w:t>
            </w:r>
            <w:r w:rsidRPr="00D711CE">
              <w:rPr>
                <w:rFonts w:ascii="Calibri" w:hAnsi="Calibri" w:cs="Calibri"/>
                <w:color w:val="000000"/>
              </w:rPr>
              <w:br/>
              <w:t xml:space="preserve">79260 </w:t>
            </w:r>
            <w:proofErr w:type="spellStart"/>
            <w:r w:rsidRPr="00D711CE">
              <w:rPr>
                <w:rFonts w:ascii="Calibri" w:hAnsi="Calibri" w:cs="Calibri"/>
                <w:color w:val="000000"/>
              </w:rPr>
              <w:t>Sanski</w:t>
            </w:r>
            <w:proofErr w:type="spellEnd"/>
            <w:r w:rsidRPr="00D711CE">
              <w:rPr>
                <w:rFonts w:ascii="Calibri" w:hAnsi="Calibri" w:cs="Calibri"/>
                <w:color w:val="000000"/>
              </w:rPr>
              <w:t xml:space="preserve"> Most, BiH</w:t>
            </w:r>
          </w:p>
        </w:tc>
        <w:tc>
          <w:tcPr>
            <w:tcW w:w="993" w:type="dxa"/>
            <w:shd w:val="clear" w:color="auto" w:fill="auto"/>
            <w:noWrap/>
            <w:vAlign w:val="center"/>
            <w:hideMark/>
          </w:tcPr>
          <w:p w14:paraId="08410FD1" w14:textId="704B8CED"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5E8C70F5" w14:textId="77777777" w:rsidTr="0018728B">
        <w:trPr>
          <w:trHeight w:val="525"/>
        </w:trPr>
        <w:tc>
          <w:tcPr>
            <w:tcW w:w="419" w:type="dxa"/>
            <w:shd w:val="clear" w:color="auto" w:fill="auto"/>
            <w:noWrap/>
            <w:vAlign w:val="center"/>
            <w:hideMark/>
          </w:tcPr>
          <w:p w14:paraId="39A41CBB"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14</w:t>
            </w:r>
          </w:p>
        </w:tc>
        <w:tc>
          <w:tcPr>
            <w:tcW w:w="1500" w:type="dxa"/>
            <w:shd w:val="clear" w:color="auto" w:fill="auto"/>
            <w:noWrap/>
            <w:vAlign w:val="center"/>
            <w:hideMark/>
          </w:tcPr>
          <w:p w14:paraId="67EF0FE4" w14:textId="77777777" w:rsidR="00535D3A" w:rsidRPr="00D711CE" w:rsidRDefault="00535D3A" w:rsidP="00177D48">
            <w:pPr>
              <w:rPr>
                <w:rFonts w:ascii="Calibri" w:hAnsi="Calibri" w:cs="Calibri"/>
                <w:color w:val="000000"/>
              </w:rPr>
            </w:pPr>
            <w:proofErr w:type="spellStart"/>
            <w:r w:rsidRPr="00D711CE">
              <w:rPr>
                <w:rFonts w:ascii="Calibri" w:hAnsi="Calibri" w:cs="Calibri"/>
                <w:color w:val="000000"/>
              </w:rPr>
              <w:t>Tešanj</w:t>
            </w:r>
            <w:proofErr w:type="spellEnd"/>
          </w:p>
        </w:tc>
        <w:tc>
          <w:tcPr>
            <w:tcW w:w="2828" w:type="dxa"/>
            <w:shd w:val="clear" w:color="auto" w:fill="auto"/>
            <w:vAlign w:val="center"/>
            <w:hideMark/>
          </w:tcPr>
          <w:p w14:paraId="5941957D" w14:textId="77777777" w:rsidR="00535D3A" w:rsidRPr="00D711CE" w:rsidRDefault="00535D3A" w:rsidP="00177D48">
            <w:pPr>
              <w:rPr>
                <w:rFonts w:ascii="Calibri" w:hAnsi="Calibri" w:cs="Calibri"/>
                <w:color w:val="000000"/>
              </w:rPr>
            </w:pPr>
            <w:r w:rsidRPr="00D711CE">
              <w:rPr>
                <w:rFonts w:ascii="Calibri" w:hAnsi="Calibri" w:cs="Calibri"/>
                <w:color w:val="000000"/>
              </w:rPr>
              <w:t xml:space="preserve">Municipality of </w:t>
            </w:r>
            <w:proofErr w:type="spellStart"/>
            <w:r w:rsidRPr="00D711CE">
              <w:rPr>
                <w:rFonts w:ascii="Calibri" w:hAnsi="Calibri" w:cs="Calibri"/>
                <w:color w:val="000000"/>
              </w:rPr>
              <w:t>Tešanj</w:t>
            </w:r>
            <w:proofErr w:type="spellEnd"/>
          </w:p>
        </w:tc>
        <w:tc>
          <w:tcPr>
            <w:tcW w:w="3753" w:type="dxa"/>
            <w:shd w:val="clear" w:color="auto" w:fill="auto"/>
            <w:vAlign w:val="bottom"/>
            <w:hideMark/>
          </w:tcPr>
          <w:p w14:paraId="4410B952"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Trg</w:t>
            </w:r>
            <w:proofErr w:type="spellEnd"/>
            <w:r w:rsidRPr="00D711CE">
              <w:rPr>
                <w:rFonts w:ascii="Calibri" w:hAnsi="Calibri" w:cs="Calibri"/>
                <w:color w:val="000000"/>
              </w:rPr>
              <w:t xml:space="preserve"> </w:t>
            </w:r>
            <w:proofErr w:type="spellStart"/>
            <w:r w:rsidRPr="00D711CE">
              <w:rPr>
                <w:rFonts w:ascii="Calibri" w:hAnsi="Calibri" w:cs="Calibri"/>
                <w:color w:val="000000"/>
              </w:rPr>
              <w:t>Alije</w:t>
            </w:r>
            <w:proofErr w:type="spellEnd"/>
            <w:r w:rsidRPr="00D711CE">
              <w:rPr>
                <w:rFonts w:ascii="Calibri" w:hAnsi="Calibri" w:cs="Calibri"/>
                <w:color w:val="000000"/>
              </w:rPr>
              <w:t xml:space="preserve"> </w:t>
            </w:r>
            <w:proofErr w:type="spellStart"/>
            <w:r w:rsidRPr="00D711CE">
              <w:rPr>
                <w:rFonts w:ascii="Calibri" w:hAnsi="Calibri" w:cs="Calibri"/>
                <w:color w:val="000000"/>
              </w:rPr>
              <w:t>Izetbegovića</w:t>
            </w:r>
            <w:proofErr w:type="spellEnd"/>
            <w:r w:rsidRPr="00D711CE">
              <w:rPr>
                <w:rFonts w:ascii="Calibri" w:hAnsi="Calibri" w:cs="Calibri"/>
                <w:color w:val="000000"/>
              </w:rPr>
              <w:t xml:space="preserve"> 11</w:t>
            </w:r>
            <w:r w:rsidRPr="00D711CE">
              <w:rPr>
                <w:rFonts w:ascii="Calibri" w:hAnsi="Calibri" w:cs="Calibri"/>
                <w:color w:val="000000"/>
              </w:rPr>
              <w:br/>
              <w:t xml:space="preserve">74260 </w:t>
            </w:r>
            <w:proofErr w:type="spellStart"/>
            <w:r w:rsidRPr="00D711CE">
              <w:rPr>
                <w:rFonts w:ascii="Calibri" w:hAnsi="Calibri" w:cs="Calibri"/>
                <w:color w:val="000000"/>
              </w:rPr>
              <w:t>Tešanj</w:t>
            </w:r>
            <w:proofErr w:type="spellEnd"/>
            <w:r w:rsidRPr="00D711CE">
              <w:rPr>
                <w:rFonts w:ascii="Calibri" w:hAnsi="Calibri" w:cs="Calibri"/>
                <w:color w:val="000000"/>
              </w:rPr>
              <w:t xml:space="preserve">, </w:t>
            </w:r>
            <w:proofErr w:type="spellStart"/>
            <w:r w:rsidRPr="00D711CE">
              <w:rPr>
                <w:rFonts w:ascii="Calibri" w:hAnsi="Calibri" w:cs="Calibri"/>
                <w:color w:val="000000"/>
              </w:rPr>
              <w:t>BiH</w:t>
            </w:r>
            <w:proofErr w:type="spellEnd"/>
            <w:r w:rsidRPr="00D711CE">
              <w:rPr>
                <w:rFonts w:ascii="Calibri" w:hAnsi="Calibri" w:cs="Calibri"/>
                <w:color w:val="000000"/>
              </w:rPr>
              <w:t xml:space="preserve"> </w:t>
            </w:r>
          </w:p>
        </w:tc>
        <w:tc>
          <w:tcPr>
            <w:tcW w:w="993" w:type="dxa"/>
            <w:shd w:val="clear" w:color="auto" w:fill="auto"/>
            <w:noWrap/>
            <w:vAlign w:val="center"/>
            <w:hideMark/>
          </w:tcPr>
          <w:p w14:paraId="50A2619E" w14:textId="14B83ED4"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5E42EBC9" w14:textId="77777777" w:rsidTr="0018728B">
        <w:trPr>
          <w:trHeight w:val="525"/>
        </w:trPr>
        <w:tc>
          <w:tcPr>
            <w:tcW w:w="419" w:type="dxa"/>
            <w:shd w:val="clear" w:color="auto" w:fill="auto"/>
            <w:noWrap/>
            <w:vAlign w:val="center"/>
            <w:hideMark/>
          </w:tcPr>
          <w:p w14:paraId="4CD646E9"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15</w:t>
            </w:r>
          </w:p>
        </w:tc>
        <w:tc>
          <w:tcPr>
            <w:tcW w:w="1500" w:type="dxa"/>
            <w:shd w:val="clear" w:color="auto" w:fill="auto"/>
            <w:noWrap/>
            <w:vAlign w:val="center"/>
            <w:hideMark/>
          </w:tcPr>
          <w:p w14:paraId="536B45AA" w14:textId="77777777" w:rsidR="00535D3A" w:rsidRPr="00D711CE" w:rsidRDefault="00535D3A" w:rsidP="00177D48">
            <w:pPr>
              <w:rPr>
                <w:rFonts w:ascii="Calibri" w:hAnsi="Calibri" w:cs="Calibri"/>
                <w:color w:val="000000"/>
              </w:rPr>
            </w:pPr>
            <w:r w:rsidRPr="00D711CE">
              <w:rPr>
                <w:rFonts w:ascii="Calibri" w:hAnsi="Calibri" w:cs="Calibri"/>
                <w:color w:val="000000"/>
              </w:rPr>
              <w:t>Teslić</w:t>
            </w:r>
          </w:p>
        </w:tc>
        <w:tc>
          <w:tcPr>
            <w:tcW w:w="2828" w:type="dxa"/>
            <w:shd w:val="clear" w:color="auto" w:fill="auto"/>
            <w:vAlign w:val="center"/>
            <w:hideMark/>
          </w:tcPr>
          <w:p w14:paraId="555C6F9C" w14:textId="77777777" w:rsidR="00535D3A" w:rsidRPr="00D711CE" w:rsidRDefault="00535D3A" w:rsidP="00177D48">
            <w:pPr>
              <w:rPr>
                <w:rFonts w:ascii="Calibri" w:hAnsi="Calibri" w:cs="Calibri"/>
                <w:color w:val="000000"/>
              </w:rPr>
            </w:pPr>
            <w:r w:rsidRPr="00D711CE">
              <w:rPr>
                <w:rFonts w:ascii="Calibri" w:hAnsi="Calibri" w:cs="Calibri"/>
                <w:color w:val="000000"/>
              </w:rPr>
              <w:t>Municipality of Teslić</w:t>
            </w:r>
          </w:p>
        </w:tc>
        <w:tc>
          <w:tcPr>
            <w:tcW w:w="3753" w:type="dxa"/>
            <w:shd w:val="clear" w:color="auto" w:fill="auto"/>
            <w:vAlign w:val="bottom"/>
            <w:hideMark/>
          </w:tcPr>
          <w:p w14:paraId="5632A03E"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Karađorđeva</w:t>
            </w:r>
            <w:proofErr w:type="spellEnd"/>
            <w:r w:rsidRPr="00D711CE">
              <w:rPr>
                <w:rFonts w:ascii="Calibri" w:hAnsi="Calibri" w:cs="Calibri"/>
                <w:color w:val="000000"/>
              </w:rPr>
              <w:t xml:space="preserve"> 18</w:t>
            </w:r>
            <w:r w:rsidRPr="00D711CE">
              <w:rPr>
                <w:rFonts w:ascii="Calibri" w:hAnsi="Calibri" w:cs="Calibri"/>
                <w:color w:val="000000"/>
              </w:rPr>
              <w:br/>
              <w:t xml:space="preserve">74270 </w:t>
            </w:r>
            <w:proofErr w:type="spellStart"/>
            <w:r w:rsidRPr="00D711CE">
              <w:rPr>
                <w:rFonts w:ascii="Calibri" w:hAnsi="Calibri" w:cs="Calibri"/>
                <w:color w:val="000000"/>
              </w:rPr>
              <w:t>Teslić</w:t>
            </w:r>
            <w:proofErr w:type="spellEnd"/>
            <w:r w:rsidRPr="00D711CE">
              <w:rPr>
                <w:rFonts w:ascii="Calibri" w:hAnsi="Calibri" w:cs="Calibri"/>
                <w:color w:val="000000"/>
              </w:rPr>
              <w:t>, BiH</w:t>
            </w:r>
          </w:p>
        </w:tc>
        <w:tc>
          <w:tcPr>
            <w:tcW w:w="993" w:type="dxa"/>
            <w:shd w:val="clear" w:color="auto" w:fill="auto"/>
            <w:noWrap/>
            <w:vAlign w:val="center"/>
            <w:hideMark/>
          </w:tcPr>
          <w:p w14:paraId="6F3A4BED" w14:textId="1F132A21"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7A8D0828" w14:textId="77777777" w:rsidTr="0018728B">
        <w:trPr>
          <w:trHeight w:val="525"/>
        </w:trPr>
        <w:tc>
          <w:tcPr>
            <w:tcW w:w="419" w:type="dxa"/>
            <w:shd w:val="clear" w:color="auto" w:fill="auto"/>
            <w:noWrap/>
            <w:vAlign w:val="center"/>
            <w:hideMark/>
          </w:tcPr>
          <w:p w14:paraId="485C57D9"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16</w:t>
            </w:r>
          </w:p>
        </w:tc>
        <w:tc>
          <w:tcPr>
            <w:tcW w:w="1500" w:type="dxa"/>
            <w:shd w:val="clear" w:color="auto" w:fill="auto"/>
            <w:noWrap/>
            <w:vAlign w:val="center"/>
            <w:hideMark/>
          </w:tcPr>
          <w:p w14:paraId="19A30896" w14:textId="77777777" w:rsidR="00535D3A" w:rsidRPr="00D711CE" w:rsidRDefault="00535D3A" w:rsidP="00177D48">
            <w:pPr>
              <w:rPr>
                <w:rFonts w:ascii="Calibri" w:hAnsi="Calibri" w:cs="Calibri"/>
                <w:color w:val="000000"/>
              </w:rPr>
            </w:pPr>
            <w:r w:rsidRPr="00D711CE">
              <w:rPr>
                <w:rFonts w:ascii="Calibri" w:hAnsi="Calibri" w:cs="Calibri"/>
                <w:color w:val="000000"/>
              </w:rPr>
              <w:t>Tuzla</w:t>
            </w:r>
          </w:p>
        </w:tc>
        <w:tc>
          <w:tcPr>
            <w:tcW w:w="2828" w:type="dxa"/>
            <w:shd w:val="clear" w:color="auto" w:fill="auto"/>
            <w:vAlign w:val="center"/>
            <w:hideMark/>
          </w:tcPr>
          <w:p w14:paraId="1E8D136C" w14:textId="77777777" w:rsidR="00535D3A" w:rsidRPr="00D711CE" w:rsidRDefault="00535D3A" w:rsidP="00177D48">
            <w:pPr>
              <w:rPr>
                <w:rFonts w:ascii="Calibri" w:hAnsi="Calibri" w:cs="Calibri"/>
                <w:color w:val="000000"/>
              </w:rPr>
            </w:pPr>
            <w:r w:rsidRPr="00D711CE">
              <w:rPr>
                <w:rFonts w:ascii="Calibri" w:hAnsi="Calibri" w:cs="Calibri"/>
                <w:color w:val="000000"/>
              </w:rPr>
              <w:t>City of Tuzla</w:t>
            </w:r>
          </w:p>
        </w:tc>
        <w:tc>
          <w:tcPr>
            <w:tcW w:w="3753" w:type="dxa"/>
            <w:shd w:val="clear" w:color="auto" w:fill="auto"/>
            <w:vAlign w:val="bottom"/>
            <w:hideMark/>
          </w:tcPr>
          <w:p w14:paraId="252EE12A"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ZAVNOBiH</w:t>
            </w:r>
            <w:proofErr w:type="spellEnd"/>
            <w:r w:rsidRPr="00D711CE">
              <w:rPr>
                <w:rFonts w:ascii="Calibri" w:hAnsi="Calibri" w:cs="Calibri"/>
                <w:color w:val="000000"/>
              </w:rPr>
              <w:t>-a 11</w:t>
            </w:r>
            <w:r w:rsidRPr="00D711CE">
              <w:rPr>
                <w:rFonts w:ascii="Calibri" w:hAnsi="Calibri" w:cs="Calibri"/>
                <w:color w:val="000000"/>
              </w:rPr>
              <w:br/>
              <w:t>75000 Tuzla, BiH</w:t>
            </w:r>
          </w:p>
        </w:tc>
        <w:tc>
          <w:tcPr>
            <w:tcW w:w="993" w:type="dxa"/>
            <w:shd w:val="clear" w:color="auto" w:fill="auto"/>
            <w:noWrap/>
            <w:vAlign w:val="center"/>
            <w:hideMark/>
          </w:tcPr>
          <w:p w14:paraId="1280D450" w14:textId="75F319C6"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5D9D99C8" w14:textId="77777777" w:rsidTr="0018728B">
        <w:trPr>
          <w:trHeight w:val="525"/>
        </w:trPr>
        <w:tc>
          <w:tcPr>
            <w:tcW w:w="419" w:type="dxa"/>
            <w:shd w:val="clear" w:color="auto" w:fill="auto"/>
            <w:noWrap/>
            <w:vAlign w:val="center"/>
            <w:hideMark/>
          </w:tcPr>
          <w:p w14:paraId="0F7ED521"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17</w:t>
            </w:r>
          </w:p>
        </w:tc>
        <w:tc>
          <w:tcPr>
            <w:tcW w:w="1500" w:type="dxa"/>
            <w:shd w:val="clear" w:color="auto" w:fill="auto"/>
            <w:noWrap/>
            <w:vAlign w:val="center"/>
            <w:hideMark/>
          </w:tcPr>
          <w:p w14:paraId="0FC30A5D" w14:textId="77777777" w:rsidR="00535D3A" w:rsidRPr="00D711CE" w:rsidRDefault="00535D3A" w:rsidP="00177D48">
            <w:pPr>
              <w:rPr>
                <w:rFonts w:ascii="Calibri" w:hAnsi="Calibri" w:cs="Calibri"/>
                <w:color w:val="000000"/>
              </w:rPr>
            </w:pPr>
            <w:r w:rsidRPr="00D711CE">
              <w:rPr>
                <w:rFonts w:ascii="Calibri" w:hAnsi="Calibri" w:cs="Calibri"/>
                <w:color w:val="000000"/>
              </w:rPr>
              <w:t>Velika Kladuša</w:t>
            </w:r>
          </w:p>
        </w:tc>
        <w:tc>
          <w:tcPr>
            <w:tcW w:w="2828" w:type="dxa"/>
            <w:shd w:val="clear" w:color="auto" w:fill="auto"/>
            <w:vAlign w:val="center"/>
            <w:hideMark/>
          </w:tcPr>
          <w:p w14:paraId="48714E2D" w14:textId="77777777" w:rsidR="00535D3A" w:rsidRPr="00D711CE" w:rsidRDefault="00535D3A" w:rsidP="00177D48">
            <w:pPr>
              <w:rPr>
                <w:rFonts w:ascii="Calibri" w:hAnsi="Calibri" w:cs="Calibri"/>
                <w:color w:val="000000"/>
              </w:rPr>
            </w:pPr>
            <w:r w:rsidRPr="00D711CE">
              <w:rPr>
                <w:rFonts w:ascii="Calibri" w:hAnsi="Calibri" w:cs="Calibri"/>
                <w:color w:val="000000"/>
              </w:rPr>
              <w:t>Municipality of Velika Kladuša</w:t>
            </w:r>
          </w:p>
        </w:tc>
        <w:tc>
          <w:tcPr>
            <w:tcW w:w="3753" w:type="dxa"/>
            <w:shd w:val="clear" w:color="auto" w:fill="auto"/>
            <w:vAlign w:val="bottom"/>
            <w:hideMark/>
          </w:tcPr>
          <w:p w14:paraId="3DD0FD9F" w14:textId="77777777" w:rsidR="00535D3A" w:rsidRPr="00510C30" w:rsidRDefault="00535D3A" w:rsidP="00535D3A">
            <w:pPr>
              <w:rPr>
                <w:rFonts w:ascii="Calibri" w:hAnsi="Calibri" w:cs="Calibri"/>
                <w:color w:val="000000"/>
                <w:lang w:val="pl-PL"/>
              </w:rPr>
            </w:pPr>
            <w:r w:rsidRPr="00510C30">
              <w:rPr>
                <w:rFonts w:ascii="Calibri" w:hAnsi="Calibri" w:cs="Calibri"/>
                <w:color w:val="000000"/>
                <w:lang w:val="pl-PL"/>
              </w:rPr>
              <w:t>Hamdije Pozderca 3</w:t>
            </w:r>
            <w:r w:rsidRPr="00510C30">
              <w:rPr>
                <w:rFonts w:ascii="Calibri" w:hAnsi="Calibri" w:cs="Calibri"/>
                <w:color w:val="000000"/>
                <w:lang w:val="pl-PL"/>
              </w:rPr>
              <w:br/>
              <w:t>77230 Velika Kladuša, BiH</w:t>
            </w:r>
          </w:p>
        </w:tc>
        <w:tc>
          <w:tcPr>
            <w:tcW w:w="993" w:type="dxa"/>
            <w:shd w:val="clear" w:color="auto" w:fill="auto"/>
            <w:noWrap/>
            <w:vAlign w:val="center"/>
            <w:hideMark/>
          </w:tcPr>
          <w:p w14:paraId="159E9E79" w14:textId="07CAB101" w:rsidR="00535D3A" w:rsidRPr="00D711CE" w:rsidRDefault="00535D3A" w:rsidP="00535D3A">
            <w:pPr>
              <w:jc w:val="center"/>
              <w:rPr>
                <w:rFonts w:ascii="Calibri" w:hAnsi="Calibri" w:cs="Calibri"/>
                <w:color w:val="000000"/>
              </w:rPr>
            </w:pPr>
            <w:r w:rsidRPr="00D711CE">
              <w:rPr>
                <w:rFonts w:ascii="Calibri" w:hAnsi="Calibri" w:cs="Calibri"/>
                <w:color w:val="000000"/>
              </w:rPr>
              <w:t>4</w:t>
            </w:r>
          </w:p>
        </w:tc>
      </w:tr>
      <w:tr w:rsidR="00535D3A" w:rsidRPr="00D711CE" w14:paraId="74D37887" w14:textId="77777777" w:rsidTr="0018728B">
        <w:trPr>
          <w:trHeight w:val="525"/>
        </w:trPr>
        <w:tc>
          <w:tcPr>
            <w:tcW w:w="419" w:type="dxa"/>
            <w:shd w:val="clear" w:color="auto" w:fill="auto"/>
            <w:noWrap/>
            <w:vAlign w:val="center"/>
            <w:hideMark/>
          </w:tcPr>
          <w:p w14:paraId="022176B6" w14:textId="77777777" w:rsidR="00535D3A" w:rsidRPr="00D711CE" w:rsidRDefault="00535D3A" w:rsidP="00535D3A">
            <w:pPr>
              <w:jc w:val="right"/>
              <w:rPr>
                <w:rFonts w:ascii="Calibri" w:hAnsi="Calibri" w:cs="Calibri"/>
                <w:color w:val="000000"/>
              </w:rPr>
            </w:pPr>
            <w:r w:rsidRPr="00D711CE">
              <w:rPr>
                <w:rFonts w:ascii="Calibri" w:hAnsi="Calibri" w:cs="Calibri"/>
                <w:color w:val="000000"/>
              </w:rPr>
              <w:t>18</w:t>
            </w:r>
          </w:p>
        </w:tc>
        <w:tc>
          <w:tcPr>
            <w:tcW w:w="1500" w:type="dxa"/>
            <w:shd w:val="clear" w:color="auto" w:fill="auto"/>
            <w:noWrap/>
            <w:vAlign w:val="center"/>
            <w:hideMark/>
          </w:tcPr>
          <w:p w14:paraId="58D3CA8E" w14:textId="77777777" w:rsidR="00535D3A" w:rsidRPr="00D711CE" w:rsidRDefault="00535D3A" w:rsidP="00177D48">
            <w:pPr>
              <w:rPr>
                <w:rFonts w:ascii="Calibri" w:hAnsi="Calibri" w:cs="Calibri"/>
                <w:color w:val="000000"/>
              </w:rPr>
            </w:pPr>
            <w:r w:rsidRPr="00D711CE">
              <w:rPr>
                <w:rFonts w:ascii="Calibri" w:hAnsi="Calibri" w:cs="Calibri"/>
                <w:color w:val="000000"/>
              </w:rPr>
              <w:t>Žepče</w:t>
            </w:r>
          </w:p>
        </w:tc>
        <w:tc>
          <w:tcPr>
            <w:tcW w:w="2828" w:type="dxa"/>
            <w:shd w:val="clear" w:color="auto" w:fill="auto"/>
            <w:vAlign w:val="center"/>
            <w:hideMark/>
          </w:tcPr>
          <w:p w14:paraId="500E8A65" w14:textId="77777777" w:rsidR="00535D3A" w:rsidRPr="00D711CE" w:rsidRDefault="00535D3A" w:rsidP="00177D48">
            <w:pPr>
              <w:rPr>
                <w:rFonts w:ascii="Calibri" w:hAnsi="Calibri" w:cs="Calibri"/>
                <w:color w:val="000000"/>
              </w:rPr>
            </w:pPr>
            <w:r w:rsidRPr="00D711CE">
              <w:rPr>
                <w:rFonts w:ascii="Calibri" w:hAnsi="Calibri" w:cs="Calibri"/>
                <w:color w:val="000000"/>
              </w:rPr>
              <w:t>Municipality of Žepče</w:t>
            </w:r>
          </w:p>
        </w:tc>
        <w:tc>
          <w:tcPr>
            <w:tcW w:w="3753" w:type="dxa"/>
            <w:shd w:val="clear" w:color="auto" w:fill="auto"/>
            <w:vAlign w:val="bottom"/>
            <w:hideMark/>
          </w:tcPr>
          <w:p w14:paraId="58E0293E" w14:textId="77777777" w:rsidR="00535D3A" w:rsidRPr="00D711CE" w:rsidRDefault="00535D3A" w:rsidP="00535D3A">
            <w:pPr>
              <w:rPr>
                <w:rFonts w:ascii="Calibri" w:hAnsi="Calibri" w:cs="Calibri"/>
                <w:color w:val="000000"/>
              </w:rPr>
            </w:pPr>
            <w:proofErr w:type="spellStart"/>
            <w:r w:rsidRPr="00D711CE">
              <w:rPr>
                <w:rFonts w:ascii="Calibri" w:hAnsi="Calibri" w:cs="Calibri"/>
                <w:color w:val="000000"/>
              </w:rPr>
              <w:t>Stjepana</w:t>
            </w:r>
            <w:proofErr w:type="spellEnd"/>
            <w:r w:rsidRPr="00D711CE">
              <w:rPr>
                <w:rFonts w:ascii="Calibri" w:hAnsi="Calibri" w:cs="Calibri"/>
                <w:color w:val="000000"/>
              </w:rPr>
              <w:t xml:space="preserve"> </w:t>
            </w:r>
            <w:proofErr w:type="spellStart"/>
            <w:r w:rsidRPr="00D711CE">
              <w:rPr>
                <w:rFonts w:ascii="Calibri" w:hAnsi="Calibri" w:cs="Calibri"/>
                <w:color w:val="000000"/>
              </w:rPr>
              <w:t>Radića</w:t>
            </w:r>
            <w:proofErr w:type="spellEnd"/>
            <w:r w:rsidRPr="00D711CE">
              <w:rPr>
                <w:rFonts w:ascii="Calibri" w:hAnsi="Calibri" w:cs="Calibri"/>
                <w:color w:val="000000"/>
              </w:rPr>
              <w:t xml:space="preserve"> 2</w:t>
            </w:r>
            <w:r w:rsidRPr="00D711CE">
              <w:rPr>
                <w:rFonts w:ascii="Calibri" w:hAnsi="Calibri" w:cs="Calibri"/>
                <w:color w:val="000000"/>
              </w:rPr>
              <w:br/>
              <w:t>72230 Žepče, BiH</w:t>
            </w:r>
          </w:p>
        </w:tc>
        <w:tc>
          <w:tcPr>
            <w:tcW w:w="993" w:type="dxa"/>
            <w:shd w:val="clear" w:color="auto" w:fill="auto"/>
            <w:noWrap/>
            <w:vAlign w:val="center"/>
            <w:hideMark/>
          </w:tcPr>
          <w:p w14:paraId="2A9B2696" w14:textId="28BA7976" w:rsidR="00535D3A" w:rsidRPr="00D711CE" w:rsidRDefault="00535D3A" w:rsidP="00535D3A">
            <w:pPr>
              <w:jc w:val="center"/>
              <w:rPr>
                <w:rFonts w:ascii="Calibri" w:hAnsi="Calibri" w:cs="Calibri"/>
                <w:color w:val="000000"/>
              </w:rPr>
            </w:pPr>
            <w:r w:rsidRPr="00D711CE">
              <w:rPr>
                <w:rFonts w:ascii="Calibri" w:hAnsi="Calibri" w:cs="Calibri"/>
                <w:color w:val="000000"/>
              </w:rPr>
              <w:t>3</w:t>
            </w:r>
          </w:p>
        </w:tc>
      </w:tr>
      <w:tr w:rsidR="00535D3A" w:rsidRPr="00D711CE" w14:paraId="09D57DE6" w14:textId="77777777" w:rsidTr="00535D3A">
        <w:trPr>
          <w:trHeight w:val="300"/>
        </w:trPr>
        <w:tc>
          <w:tcPr>
            <w:tcW w:w="8500" w:type="dxa"/>
            <w:gridSpan w:val="4"/>
            <w:shd w:val="clear" w:color="auto" w:fill="auto"/>
            <w:noWrap/>
            <w:vAlign w:val="center"/>
            <w:hideMark/>
          </w:tcPr>
          <w:p w14:paraId="47803E91" w14:textId="77777777" w:rsidR="00535D3A" w:rsidRPr="00D711CE" w:rsidRDefault="00535D3A" w:rsidP="00535D3A">
            <w:pPr>
              <w:jc w:val="center"/>
              <w:rPr>
                <w:rFonts w:ascii="Calibri" w:hAnsi="Calibri" w:cs="Calibri"/>
                <w:b/>
                <w:bCs/>
                <w:color w:val="000000"/>
              </w:rPr>
            </w:pPr>
            <w:r w:rsidRPr="00D711CE">
              <w:rPr>
                <w:rFonts w:ascii="Calibri" w:hAnsi="Calibri" w:cs="Calibri"/>
                <w:b/>
                <w:bCs/>
                <w:color w:val="000000"/>
              </w:rPr>
              <w:t>TOTAL</w:t>
            </w:r>
          </w:p>
        </w:tc>
        <w:tc>
          <w:tcPr>
            <w:tcW w:w="993" w:type="dxa"/>
            <w:shd w:val="clear" w:color="auto" w:fill="auto"/>
            <w:noWrap/>
            <w:vAlign w:val="center"/>
            <w:hideMark/>
          </w:tcPr>
          <w:p w14:paraId="1DED151F" w14:textId="23BA1172" w:rsidR="00535D3A" w:rsidRPr="00D711CE" w:rsidRDefault="00535D3A" w:rsidP="00535D3A">
            <w:pPr>
              <w:jc w:val="center"/>
              <w:rPr>
                <w:rFonts w:ascii="Calibri" w:hAnsi="Calibri" w:cs="Calibri"/>
                <w:b/>
                <w:bCs/>
                <w:color w:val="000000"/>
              </w:rPr>
            </w:pPr>
            <w:r>
              <w:rPr>
                <w:rFonts w:ascii="Calibri" w:hAnsi="Calibri" w:cs="Calibri"/>
                <w:b/>
                <w:bCs/>
                <w:color w:val="000000"/>
              </w:rPr>
              <w:t>64</w:t>
            </w:r>
          </w:p>
        </w:tc>
      </w:tr>
    </w:tbl>
    <w:p w14:paraId="0C16E7B6" w14:textId="77777777" w:rsidR="00245D59" w:rsidRDefault="00245D59">
      <w:pPr>
        <w:jc w:val="right"/>
        <w:rPr>
          <w:rFonts w:asciiTheme="minorHAnsi" w:hAnsiTheme="minorHAnsi" w:cstheme="minorHAnsi"/>
          <w:b/>
          <w:sz w:val="21"/>
          <w:szCs w:val="21"/>
          <w:lang w:val="en-CA"/>
        </w:rPr>
      </w:pPr>
    </w:p>
    <w:p w14:paraId="651B501A" w14:textId="77777777" w:rsidR="00535D3A" w:rsidRDefault="00535D3A">
      <w:pPr>
        <w:jc w:val="right"/>
        <w:rPr>
          <w:rFonts w:asciiTheme="minorHAnsi" w:hAnsiTheme="minorHAnsi" w:cstheme="minorHAnsi"/>
          <w:i/>
          <w:sz w:val="21"/>
          <w:szCs w:val="21"/>
          <w:lang w:val="en-CA"/>
        </w:rPr>
      </w:pPr>
    </w:p>
    <w:p w14:paraId="65C3DF0C" w14:textId="04FE1DD0" w:rsidR="00245D59" w:rsidRDefault="00933468">
      <w:pPr>
        <w:jc w:val="right"/>
        <w:rPr>
          <w:rFonts w:asciiTheme="minorHAnsi" w:hAnsiTheme="minorHAnsi" w:cstheme="minorHAnsi"/>
          <w:i/>
          <w:sz w:val="21"/>
          <w:szCs w:val="21"/>
          <w:lang w:val="en-CA"/>
        </w:rPr>
      </w:pPr>
      <w:r>
        <w:rPr>
          <w:rFonts w:asciiTheme="minorHAnsi" w:hAnsiTheme="minorHAnsi" w:cstheme="minorHAnsi"/>
          <w:i/>
          <w:sz w:val="21"/>
          <w:szCs w:val="21"/>
          <w:lang w:val="en-CA"/>
        </w:rPr>
        <w:t>[Name and Signature of the Supplier’s Authorized Person]</w:t>
      </w:r>
    </w:p>
    <w:p w14:paraId="6908A46A" w14:textId="77777777" w:rsidR="00177D48" w:rsidRPr="00510C30" w:rsidRDefault="00933468">
      <w:pPr>
        <w:jc w:val="right"/>
        <w:rPr>
          <w:rFonts w:asciiTheme="minorHAnsi" w:hAnsiTheme="minorHAnsi" w:cstheme="minorHAnsi"/>
          <w:i/>
          <w:sz w:val="21"/>
          <w:szCs w:val="21"/>
          <w:lang w:val="pl-PL"/>
        </w:rPr>
      </w:pPr>
      <w:r w:rsidRPr="00510C30">
        <w:rPr>
          <w:rFonts w:asciiTheme="minorHAnsi" w:hAnsiTheme="minorHAnsi" w:cstheme="minorHAnsi"/>
          <w:i/>
          <w:sz w:val="21"/>
          <w:szCs w:val="21"/>
          <w:lang w:val="pl-PL"/>
        </w:rPr>
        <w:t>Ime i prezime, i potpis ovlaštenog zastupnika ponuđača</w:t>
      </w:r>
    </w:p>
    <w:p w14:paraId="6F070437" w14:textId="77777777" w:rsidR="00177D48" w:rsidRPr="00510C30" w:rsidRDefault="00177D48">
      <w:pPr>
        <w:jc w:val="right"/>
        <w:rPr>
          <w:rFonts w:asciiTheme="minorHAnsi" w:hAnsiTheme="minorHAnsi" w:cstheme="minorHAnsi"/>
          <w:i/>
          <w:sz w:val="21"/>
          <w:szCs w:val="21"/>
          <w:lang w:val="pl-PL"/>
        </w:rPr>
      </w:pPr>
    </w:p>
    <w:p w14:paraId="6CE34482" w14:textId="77777777" w:rsidR="00177D48" w:rsidRPr="00510C30" w:rsidRDefault="00177D48">
      <w:pPr>
        <w:jc w:val="right"/>
        <w:rPr>
          <w:rFonts w:asciiTheme="minorHAnsi" w:hAnsiTheme="minorHAnsi" w:cstheme="minorHAnsi"/>
          <w:i/>
          <w:sz w:val="21"/>
          <w:szCs w:val="21"/>
          <w:lang w:val="pl-PL"/>
        </w:rPr>
      </w:pPr>
    </w:p>
    <w:p w14:paraId="4B8B63D0" w14:textId="77777777" w:rsidR="00177D48" w:rsidRPr="00510C30" w:rsidRDefault="00177D48">
      <w:pPr>
        <w:jc w:val="right"/>
        <w:rPr>
          <w:rFonts w:asciiTheme="minorHAnsi" w:hAnsiTheme="minorHAnsi" w:cstheme="minorHAnsi"/>
          <w:i/>
          <w:sz w:val="21"/>
          <w:szCs w:val="21"/>
          <w:lang w:val="pl-PL"/>
        </w:rPr>
      </w:pPr>
    </w:p>
    <w:p w14:paraId="2650B676" w14:textId="65C82DA1" w:rsidR="00245D59" w:rsidRDefault="00933468">
      <w:pPr>
        <w:jc w:val="right"/>
        <w:rPr>
          <w:rFonts w:asciiTheme="minorHAnsi" w:hAnsiTheme="minorHAnsi" w:cstheme="minorHAnsi"/>
          <w:i/>
          <w:sz w:val="21"/>
          <w:szCs w:val="21"/>
          <w:lang w:val="en-CA"/>
        </w:rPr>
      </w:pPr>
      <w:r w:rsidRPr="00510C30">
        <w:rPr>
          <w:rFonts w:asciiTheme="minorHAnsi" w:hAnsiTheme="minorHAnsi" w:cstheme="minorHAnsi"/>
          <w:i/>
          <w:sz w:val="21"/>
          <w:szCs w:val="21"/>
          <w:lang w:val="pl-PL"/>
        </w:rPr>
        <w:t xml:space="preserve"> </w:t>
      </w:r>
      <w:r>
        <w:rPr>
          <w:rFonts w:asciiTheme="minorHAnsi" w:hAnsiTheme="minorHAnsi" w:cstheme="minorHAnsi"/>
          <w:i/>
          <w:sz w:val="21"/>
          <w:szCs w:val="21"/>
          <w:lang w:val="en-CA"/>
        </w:rPr>
        <w:t>…………………………………………………………………………………….</w:t>
      </w:r>
    </w:p>
    <w:p w14:paraId="074D00D5" w14:textId="77777777" w:rsidR="00535D3A" w:rsidRDefault="00535D3A" w:rsidP="00064AA9">
      <w:pPr>
        <w:rPr>
          <w:rFonts w:asciiTheme="minorHAnsi" w:hAnsiTheme="minorHAnsi" w:cstheme="minorHAnsi"/>
          <w:b/>
          <w:sz w:val="21"/>
          <w:szCs w:val="21"/>
          <w:lang w:val="en-CA"/>
        </w:rPr>
      </w:pPr>
    </w:p>
    <w:p w14:paraId="72D04390" w14:textId="330C9036" w:rsidR="00245D59" w:rsidRDefault="00535D3A">
      <w:pPr>
        <w:jc w:val="right"/>
        <w:rPr>
          <w:rFonts w:asciiTheme="minorHAnsi" w:hAnsiTheme="minorHAnsi" w:cstheme="minorHAnsi"/>
          <w:b/>
          <w:sz w:val="21"/>
          <w:szCs w:val="21"/>
          <w:lang w:val="en-CA"/>
        </w:rPr>
      </w:pPr>
      <w:r>
        <w:rPr>
          <w:rFonts w:asciiTheme="minorHAnsi" w:hAnsiTheme="minorHAnsi" w:cstheme="minorHAnsi"/>
          <w:b/>
          <w:sz w:val="21"/>
          <w:szCs w:val="21"/>
          <w:lang w:val="en-CA"/>
        </w:rPr>
        <w:lastRenderedPageBreak/>
        <w:t>A</w:t>
      </w:r>
      <w:r w:rsidR="00933468">
        <w:rPr>
          <w:rFonts w:asciiTheme="minorHAnsi" w:hAnsiTheme="minorHAnsi" w:cstheme="minorHAnsi"/>
          <w:b/>
          <w:sz w:val="21"/>
          <w:szCs w:val="21"/>
          <w:lang w:val="en-CA"/>
        </w:rPr>
        <w:t>nnex 3</w:t>
      </w:r>
    </w:p>
    <w:p w14:paraId="3ABCD57D" w14:textId="77777777" w:rsidR="00245D59" w:rsidRDefault="00245D59">
      <w:pPr>
        <w:jc w:val="center"/>
        <w:rPr>
          <w:rFonts w:asciiTheme="minorHAnsi" w:hAnsiTheme="minorHAnsi" w:cstheme="minorHAnsi"/>
          <w:b/>
          <w:sz w:val="21"/>
          <w:szCs w:val="21"/>
          <w:lang w:val="en-CA"/>
        </w:rPr>
      </w:pPr>
    </w:p>
    <w:p w14:paraId="7956EA42" w14:textId="77777777" w:rsidR="00245D59" w:rsidRDefault="00933468">
      <w:pPr>
        <w:jc w:val="center"/>
        <w:rPr>
          <w:rFonts w:asciiTheme="minorHAnsi" w:hAnsiTheme="minorHAnsi" w:cstheme="minorHAnsi"/>
          <w:b/>
          <w:sz w:val="21"/>
          <w:szCs w:val="21"/>
          <w:lang w:val="en-CA"/>
        </w:rPr>
      </w:pPr>
      <w:r>
        <w:rPr>
          <w:rFonts w:asciiTheme="minorHAnsi" w:hAnsiTheme="minorHAnsi" w:cstheme="minorHAnsi"/>
          <w:b/>
          <w:sz w:val="21"/>
          <w:szCs w:val="21"/>
          <w:lang w:val="en-CA"/>
        </w:rPr>
        <w:t>FORM FOR SUBMITTING SUPPLIER’S QUOTATION</w:t>
      </w:r>
    </w:p>
    <w:p w14:paraId="1665DB9E" w14:textId="77777777" w:rsidR="00245D59" w:rsidRDefault="00933468">
      <w:pPr>
        <w:jc w:val="center"/>
        <w:rPr>
          <w:rFonts w:asciiTheme="minorHAnsi" w:hAnsiTheme="minorHAnsi" w:cstheme="minorHAnsi"/>
          <w:b/>
          <w:i/>
          <w:sz w:val="21"/>
          <w:szCs w:val="21"/>
          <w:lang w:val="en-CA"/>
        </w:rPr>
      </w:pPr>
      <w:r>
        <w:rPr>
          <w:rFonts w:asciiTheme="minorHAnsi" w:hAnsiTheme="minorHAnsi" w:cstheme="minorHAnsi"/>
          <w:b/>
          <w:i/>
          <w:sz w:val="21"/>
          <w:szCs w:val="21"/>
          <w:lang w:val="en-CA"/>
        </w:rPr>
        <w:t>(This Form must be submitted only using the Supplier’s Official Letterhead/Stationery)</w:t>
      </w:r>
    </w:p>
    <w:p w14:paraId="5CA6F6C4" w14:textId="3C0E3CE4" w:rsidR="00245D59" w:rsidRDefault="00933468">
      <w:pPr>
        <w:spacing w:before="120"/>
        <w:jc w:val="both"/>
      </w:pPr>
      <w:r>
        <w:rPr>
          <w:rFonts w:asciiTheme="minorHAnsi" w:hAnsiTheme="minorHAnsi" w:cstheme="minorHAnsi"/>
          <w:sz w:val="21"/>
          <w:szCs w:val="21"/>
          <w:lang w:val="en-CA"/>
        </w:rPr>
        <w:t xml:space="preserve">We, the undersigned, hereby accept in full the UNDP General Terms and Conditions, and hereby offer to supply the items listed below in conformity with the specification and requirements of UNDP as per RFQ Reference </w:t>
      </w:r>
      <w:r>
        <w:rPr>
          <w:rFonts w:asciiTheme="minorHAnsi" w:hAnsiTheme="minorHAnsi" w:cstheme="minorHAnsi"/>
          <w:b/>
          <w:sz w:val="21"/>
          <w:szCs w:val="21"/>
          <w:lang w:val="en-CA"/>
        </w:rPr>
        <w:t>BIH/RFQ/</w:t>
      </w:r>
      <w:r w:rsidR="00FC26CF">
        <w:rPr>
          <w:rFonts w:asciiTheme="minorHAnsi" w:hAnsiTheme="minorHAnsi" w:cstheme="minorHAnsi"/>
          <w:b/>
          <w:sz w:val="21"/>
          <w:szCs w:val="21"/>
          <w:lang w:val="en-CA"/>
        </w:rPr>
        <w:t>132</w:t>
      </w:r>
      <w:r>
        <w:rPr>
          <w:rFonts w:asciiTheme="minorHAnsi" w:hAnsiTheme="minorHAnsi" w:cstheme="minorHAnsi"/>
          <w:b/>
          <w:sz w:val="21"/>
          <w:szCs w:val="21"/>
          <w:lang w:val="en-CA"/>
        </w:rPr>
        <w:t xml:space="preserve">/20 - </w:t>
      </w:r>
      <w:r w:rsidR="000907C2">
        <w:rPr>
          <w:rFonts w:asciiTheme="minorHAnsi" w:hAnsiTheme="minorHAnsi" w:cstheme="minorHAnsi"/>
          <w:b/>
          <w:sz w:val="21"/>
          <w:szCs w:val="21"/>
          <w:lang w:val="en-CA"/>
        </w:rPr>
        <w:t xml:space="preserve">Supply and delivery of Laptops </w:t>
      </w:r>
      <w:r w:rsidR="000907C2">
        <w:rPr>
          <w:rFonts w:asciiTheme="minorHAnsi" w:hAnsiTheme="minorHAnsi" w:cstheme="minorBidi"/>
          <w:b/>
          <w:bCs/>
          <w:sz w:val="21"/>
          <w:szCs w:val="21"/>
          <w:lang w:val="en-CA"/>
        </w:rPr>
        <w:t>to 18 locations in BiH</w:t>
      </w:r>
    </w:p>
    <w:p w14:paraId="0C55AA27" w14:textId="77777777" w:rsidR="00245D59" w:rsidRDefault="00245D59">
      <w:pPr>
        <w:spacing w:before="120"/>
        <w:jc w:val="both"/>
        <w:rPr>
          <w:rFonts w:asciiTheme="minorHAnsi" w:hAnsiTheme="minorHAnsi" w:cstheme="minorHAnsi"/>
          <w:sz w:val="21"/>
          <w:szCs w:val="21"/>
          <w:lang w:val="en-CA"/>
        </w:rPr>
      </w:pPr>
    </w:p>
    <w:p w14:paraId="4D6D51B0"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TABLE </w:t>
      </w:r>
      <w:proofErr w:type="gramStart"/>
      <w:r>
        <w:rPr>
          <w:rFonts w:asciiTheme="minorHAnsi" w:hAnsiTheme="minorHAnsi" w:cstheme="minorHAnsi"/>
          <w:sz w:val="21"/>
          <w:szCs w:val="21"/>
          <w:lang w:val="en-CA"/>
        </w:rPr>
        <w:t>1 :</w:t>
      </w:r>
      <w:proofErr w:type="gramEnd"/>
      <w:r>
        <w:rPr>
          <w:rFonts w:asciiTheme="minorHAnsi" w:hAnsiTheme="minorHAnsi" w:cstheme="minorHAnsi"/>
          <w:sz w:val="21"/>
          <w:szCs w:val="21"/>
          <w:lang w:val="en-CA"/>
        </w:rPr>
        <w:t xml:space="preserve">  Offer to Supply Goods Compliant with Technical Specifications and Requirements </w:t>
      </w:r>
    </w:p>
    <w:tbl>
      <w:tblPr>
        <w:tblW w:w="9247" w:type="dxa"/>
        <w:tblInd w:w="108" w:type="dxa"/>
        <w:tblLook w:val="0000" w:firstRow="0" w:lastRow="0" w:firstColumn="0" w:lastColumn="0" w:noHBand="0" w:noVBand="0"/>
      </w:tblPr>
      <w:tblGrid>
        <w:gridCol w:w="809"/>
        <w:gridCol w:w="3575"/>
        <w:gridCol w:w="1079"/>
        <w:gridCol w:w="1440"/>
        <w:gridCol w:w="1172"/>
        <w:gridCol w:w="1172"/>
      </w:tblGrid>
      <w:tr w:rsidR="00245D59" w14:paraId="3EA78D2F" w14:textId="77777777" w:rsidTr="000907C2">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5E3BDA0"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Item No.</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3CEEAA85"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Description/Specification of Goods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B1092D9"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Quantity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5DE6334"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Latest Delivery Date</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2F908999"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Unit Price</w:t>
            </w:r>
          </w:p>
          <w:p w14:paraId="56FB85E7" w14:textId="77777777" w:rsidR="00245D59" w:rsidRDefault="00245D59">
            <w:pPr>
              <w:jc w:val="cente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A4CC829" w14:textId="77777777" w:rsidR="00245D59" w:rsidRDefault="00933468">
            <w:pPr>
              <w:jc w:val="center"/>
              <w:rPr>
                <w:rFonts w:asciiTheme="minorHAnsi" w:hAnsiTheme="minorHAnsi" w:cstheme="minorHAnsi"/>
                <w:sz w:val="21"/>
                <w:szCs w:val="21"/>
                <w:lang w:val="en-CA"/>
              </w:rPr>
            </w:pPr>
            <w:r>
              <w:rPr>
                <w:rFonts w:asciiTheme="minorHAnsi" w:hAnsiTheme="minorHAnsi" w:cstheme="minorHAnsi"/>
                <w:sz w:val="21"/>
                <w:szCs w:val="21"/>
                <w:lang w:val="en-CA"/>
              </w:rPr>
              <w:t>Total Price per Item</w:t>
            </w:r>
          </w:p>
        </w:tc>
      </w:tr>
      <w:tr w:rsidR="00245D59" w14:paraId="3B8FD841" w14:textId="77777777" w:rsidTr="000907C2">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1812" w14:textId="5104DC07" w:rsidR="00245D59" w:rsidRPr="000907C2" w:rsidRDefault="000907C2" w:rsidP="000907C2">
            <w:pPr>
              <w:jc w:val="center"/>
              <w:rPr>
                <w:rFonts w:asciiTheme="minorHAnsi" w:hAnsiTheme="minorHAnsi" w:cstheme="minorHAnsi"/>
                <w:sz w:val="21"/>
                <w:szCs w:val="21"/>
                <w:lang w:val="en-CA"/>
              </w:rPr>
            </w:pPr>
            <w:r w:rsidRPr="000907C2">
              <w:rPr>
                <w:rFonts w:asciiTheme="minorHAnsi" w:hAnsiTheme="minorHAnsi" w:cstheme="minorHAnsi"/>
                <w:sz w:val="21"/>
                <w:szCs w:val="21"/>
                <w:lang w:val="en-CA"/>
              </w:rPr>
              <w:t>1</w:t>
            </w: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7C0835C4" w14:textId="72822DBE" w:rsidR="00245D59" w:rsidRPr="000907C2" w:rsidRDefault="000907C2">
            <w:pPr>
              <w:pStyle w:val="paragraph"/>
              <w:spacing w:beforeAutospacing="0" w:afterAutospacing="0"/>
              <w:textAlignment w:val="baseline"/>
              <w:rPr>
                <w:rFonts w:asciiTheme="minorHAnsi" w:hAnsiTheme="minorHAnsi" w:cstheme="minorHAnsi"/>
                <w:sz w:val="21"/>
                <w:szCs w:val="21"/>
                <w:lang w:eastAsia="en-US"/>
              </w:rPr>
            </w:pPr>
            <w:r w:rsidRPr="000907C2">
              <w:rPr>
                <w:rFonts w:asciiTheme="minorHAnsi" w:hAnsiTheme="minorHAnsi" w:cstheme="minorHAnsi"/>
                <w:sz w:val="21"/>
                <w:szCs w:val="21"/>
                <w:lang w:eastAsia="en-US"/>
              </w:rPr>
              <w:t>Laptops</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38820" w14:textId="0F692D8B" w:rsidR="00245D59" w:rsidRDefault="000907C2" w:rsidP="000907C2">
            <w:pPr>
              <w:jc w:val="center"/>
              <w:rPr>
                <w:rFonts w:asciiTheme="minorHAnsi" w:hAnsiTheme="minorHAnsi" w:cstheme="minorHAnsi"/>
                <w:sz w:val="21"/>
                <w:szCs w:val="21"/>
                <w:lang w:val="en-CA"/>
              </w:rPr>
            </w:pPr>
            <w:r>
              <w:rPr>
                <w:rFonts w:asciiTheme="minorHAnsi" w:hAnsiTheme="minorHAnsi" w:cstheme="minorHAnsi"/>
                <w:sz w:val="21"/>
                <w:szCs w:val="21"/>
                <w:lang w:val="en-CA"/>
              </w:rPr>
              <w:t>64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C8A316E"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C9721D4"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CF985D3" w14:textId="77777777" w:rsidR="00245D59" w:rsidRDefault="00245D59">
            <w:pPr>
              <w:rPr>
                <w:rFonts w:asciiTheme="minorHAnsi" w:hAnsiTheme="minorHAnsi" w:cstheme="minorHAnsi"/>
                <w:sz w:val="21"/>
                <w:szCs w:val="21"/>
                <w:lang w:val="en-CA"/>
              </w:rPr>
            </w:pPr>
          </w:p>
        </w:tc>
      </w:tr>
      <w:tr w:rsidR="00245D59" w14:paraId="3E2B7B97" w14:textId="77777777" w:rsidTr="000907C2">
        <w:trPr>
          <w:trHeight w:val="60"/>
        </w:trPr>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499687F" w14:textId="7DA7A209" w:rsidR="00245D59" w:rsidRDefault="00245D59">
            <w:pPr>
              <w:rPr>
                <w:rFonts w:asciiTheme="minorHAnsi" w:hAnsiTheme="minorHAnsi" w:cstheme="minorHAnsi"/>
                <w:b/>
                <w:bCs/>
                <w:sz w:val="21"/>
                <w:szCs w:val="21"/>
                <w:lang w:val="en-CA"/>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2C4A96A5" w14:textId="4955DA61" w:rsidR="00245D59" w:rsidRDefault="00245D59">
            <w:pPr>
              <w:rPr>
                <w:rFonts w:asciiTheme="minorHAnsi" w:hAnsiTheme="minorHAnsi" w:cstheme="minorHAnsi"/>
                <w:sz w:val="21"/>
                <w:szCs w:val="21"/>
                <w:lang w:val="en-CA"/>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44820EDC" w14:textId="44D20D52" w:rsidR="00245D59" w:rsidRDefault="00245D59">
            <w:pPr>
              <w:rPr>
                <w:rFonts w:asciiTheme="minorHAnsi" w:hAnsiTheme="minorHAnsi" w:cstheme="minorHAnsi"/>
                <w:sz w:val="21"/>
                <w:szCs w:val="21"/>
                <w:lang w:val="en-C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C80DC5F"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693092C"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51D39C99" w14:textId="77777777" w:rsidR="00245D59" w:rsidRDefault="00245D59">
            <w:pPr>
              <w:rPr>
                <w:rFonts w:asciiTheme="minorHAnsi" w:hAnsiTheme="minorHAnsi" w:cstheme="minorHAnsi"/>
                <w:sz w:val="21"/>
                <w:szCs w:val="21"/>
                <w:lang w:val="en-CA"/>
              </w:rPr>
            </w:pPr>
          </w:p>
        </w:tc>
      </w:tr>
      <w:tr w:rsidR="00245D59" w14:paraId="7339B116" w14:textId="77777777" w:rsidTr="000907C2">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53119D0" w14:textId="77777777" w:rsidR="00245D59" w:rsidRDefault="00245D59">
            <w:pPr>
              <w:rPr>
                <w:rFonts w:asciiTheme="minorHAnsi" w:hAnsiTheme="minorHAnsi" w:cstheme="minorHAnsi"/>
                <w:sz w:val="21"/>
                <w:szCs w:val="21"/>
                <w:lang w:val="en-CA"/>
              </w:rPr>
            </w:pPr>
          </w:p>
        </w:tc>
        <w:tc>
          <w:tcPr>
            <w:tcW w:w="7266" w:type="dxa"/>
            <w:gridSpan w:val="4"/>
            <w:tcBorders>
              <w:top w:val="single" w:sz="4" w:space="0" w:color="000000"/>
              <w:left w:val="single" w:sz="4" w:space="0" w:color="000000"/>
              <w:bottom w:val="single" w:sz="4" w:space="0" w:color="000000"/>
              <w:right w:val="single" w:sz="4" w:space="0" w:color="000000"/>
            </w:tcBorders>
            <w:shd w:val="clear" w:color="auto" w:fill="auto"/>
          </w:tcPr>
          <w:p w14:paraId="67B7FEC0"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Total Prices of Goods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8B502D0" w14:textId="77777777" w:rsidR="00245D59" w:rsidRDefault="00245D59">
            <w:pPr>
              <w:rPr>
                <w:rFonts w:asciiTheme="minorHAnsi" w:hAnsiTheme="minorHAnsi" w:cstheme="minorHAnsi"/>
                <w:sz w:val="21"/>
                <w:szCs w:val="21"/>
                <w:lang w:val="en-CA"/>
              </w:rPr>
            </w:pPr>
          </w:p>
        </w:tc>
      </w:tr>
      <w:tr w:rsidR="00245D59" w14:paraId="3321BD5A" w14:textId="77777777" w:rsidTr="000907C2">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74B9CCB" w14:textId="77777777" w:rsidR="00245D59" w:rsidRDefault="00245D59">
            <w:pPr>
              <w:rPr>
                <w:rFonts w:asciiTheme="minorHAnsi" w:hAnsiTheme="minorHAnsi" w:cstheme="minorHAnsi"/>
                <w:sz w:val="21"/>
                <w:szCs w:val="21"/>
                <w:lang w:val="en-CA"/>
              </w:rPr>
            </w:pPr>
          </w:p>
        </w:tc>
        <w:tc>
          <w:tcPr>
            <w:tcW w:w="7266" w:type="dxa"/>
            <w:gridSpan w:val="4"/>
            <w:tcBorders>
              <w:top w:val="single" w:sz="4" w:space="0" w:color="000000"/>
              <w:left w:val="single" w:sz="4" w:space="0" w:color="000000"/>
              <w:bottom w:val="single" w:sz="4" w:space="0" w:color="000000"/>
              <w:right w:val="single" w:sz="4" w:space="0" w:color="000000"/>
            </w:tcBorders>
            <w:shd w:val="clear" w:color="auto" w:fill="auto"/>
          </w:tcPr>
          <w:p w14:paraId="7ACADEB3"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53CE79C1" w14:textId="77777777" w:rsidR="00245D59" w:rsidRDefault="00245D59">
            <w:pPr>
              <w:rPr>
                <w:rFonts w:asciiTheme="minorHAnsi" w:hAnsiTheme="minorHAnsi" w:cstheme="minorHAnsi"/>
                <w:sz w:val="21"/>
                <w:szCs w:val="21"/>
                <w:lang w:val="en-CA"/>
              </w:rPr>
            </w:pPr>
          </w:p>
        </w:tc>
      </w:tr>
      <w:tr w:rsidR="00245D59" w14:paraId="7DB107B5" w14:textId="77777777" w:rsidTr="000907C2">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069F02D" w14:textId="77777777" w:rsidR="00245D59" w:rsidRDefault="00245D59">
            <w:pPr>
              <w:rPr>
                <w:rFonts w:asciiTheme="minorHAnsi" w:hAnsiTheme="minorHAnsi" w:cstheme="minorHAnsi"/>
                <w:sz w:val="21"/>
                <w:szCs w:val="21"/>
                <w:lang w:val="en-CA"/>
              </w:rPr>
            </w:pPr>
          </w:p>
        </w:tc>
        <w:tc>
          <w:tcPr>
            <w:tcW w:w="7266" w:type="dxa"/>
            <w:gridSpan w:val="4"/>
            <w:tcBorders>
              <w:top w:val="single" w:sz="4" w:space="0" w:color="000000"/>
              <w:left w:val="single" w:sz="4" w:space="0" w:color="000000"/>
              <w:bottom w:val="single" w:sz="4" w:space="0" w:color="000000"/>
              <w:right w:val="single" w:sz="4" w:space="0" w:color="000000"/>
            </w:tcBorders>
            <w:shd w:val="clear" w:color="auto" w:fill="auto"/>
          </w:tcPr>
          <w:p w14:paraId="6B2FB6F3"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208A88DB" w14:textId="77777777" w:rsidR="00245D59" w:rsidRDefault="00245D59">
            <w:pPr>
              <w:rPr>
                <w:rFonts w:asciiTheme="minorHAnsi" w:hAnsiTheme="minorHAnsi" w:cstheme="minorHAnsi"/>
                <w:sz w:val="21"/>
                <w:szCs w:val="21"/>
                <w:lang w:val="en-CA"/>
              </w:rPr>
            </w:pPr>
          </w:p>
        </w:tc>
      </w:tr>
      <w:tr w:rsidR="00245D59" w14:paraId="7EFCC530" w14:textId="77777777" w:rsidTr="000907C2">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B8195E8" w14:textId="77777777" w:rsidR="00245D59" w:rsidRDefault="00245D59">
            <w:pPr>
              <w:rPr>
                <w:rFonts w:asciiTheme="minorHAnsi" w:hAnsiTheme="minorHAnsi" w:cstheme="minorHAnsi"/>
                <w:sz w:val="21"/>
                <w:szCs w:val="21"/>
                <w:lang w:val="en-CA"/>
              </w:rPr>
            </w:pPr>
          </w:p>
        </w:tc>
        <w:tc>
          <w:tcPr>
            <w:tcW w:w="7266" w:type="dxa"/>
            <w:gridSpan w:val="4"/>
            <w:tcBorders>
              <w:top w:val="single" w:sz="4" w:space="0" w:color="000000"/>
              <w:left w:val="single" w:sz="4" w:space="0" w:color="000000"/>
              <w:bottom w:val="single" w:sz="4" w:space="0" w:color="000000"/>
              <w:right w:val="single" w:sz="4" w:space="0" w:color="000000"/>
            </w:tcBorders>
            <w:shd w:val="clear" w:color="auto" w:fill="auto"/>
          </w:tcPr>
          <w:p w14:paraId="05608F2C" w14:textId="720ABB3F"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 xml:space="preserve"> Add: Other Charges (pls. specify)</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4612CB3" w14:textId="77777777" w:rsidR="00245D59" w:rsidRDefault="00245D59">
            <w:pPr>
              <w:rPr>
                <w:rFonts w:asciiTheme="minorHAnsi" w:hAnsiTheme="minorHAnsi" w:cstheme="minorHAnsi"/>
                <w:sz w:val="21"/>
                <w:szCs w:val="21"/>
                <w:lang w:val="en-CA"/>
              </w:rPr>
            </w:pPr>
          </w:p>
        </w:tc>
      </w:tr>
      <w:tr w:rsidR="00245D59" w14:paraId="0EEBDE8E" w14:textId="77777777" w:rsidTr="000907C2">
        <w:trPr>
          <w:trHeight w:val="60"/>
        </w:trPr>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225AD6F" w14:textId="77777777" w:rsidR="00245D59" w:rsidRDefault="00245D59">
            <w:pPr>
              <w:rPr>
                <w:rFonts w:asciiTheme="minorHAnsi" w:hAnsiTheme="minorHAnsi" w:cstheme="minorHAnsi"/>
                <w:b/>
                <w:bCs/>
                <w:sz w:val="21"/>
                <w:szCs w:val="21"/>
                <w:lang w:val="en-CA"/>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3A7B63DA" w14:textId="2F5550F6" w:rsidR="00245D59" w:rsidRDefault="00FC26CF">
            <w:pPr>
              <w:rPr>
                <w:rFonts w:asciiTheme="minorHAnsi" w:hAnsiTheme="minorHAnsi" w:cstheme="minorHAnsi"/>
                <w:color w:val="000000"/>
                <w:sz w:val="21"/>
                <w:szCs w:val="21"/>
                <w:lang w:val="en-CA"/>
              </w:rPr>
            </w:pPr>
            <w:r>
              <w:rPr>
                <w:rFonts w:asciiTheme="minorHAnsi" w:hAnsiTheme="minorHAnsi" w:cstheme="minorHAnsi"/>
                <w:color w:val="000000"/>
                <w:sz w:val="21"/>
                <w:szCs w:val="21"/>
                <w:lang w:val="en-CA"/>
              </w:rPr>
              <w:t>Custom</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AB26495" w14:textId="77777777" w:rsidR="00245D59" w:rsidRDefault="00245D59">
            <w:pPr>
              <w:rPr>
                <w:rFonts w:asciiTheme="minorHAnsi" w:hAnsiTheme="minorHAnsi" w:cstheme="minorHAnsi"/>
                <w:sz w:val="21"/>
                <w:szCs w:val="21"/>
                <w:lang w:val="en-C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8C97F6C"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52A1D2B"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3BADA050" w14:textId="77777777" w:rsidR="00245D59" w:rsidRDefault="00245D59">
            <w:pPr>
              <w:rPr>
                <w:rFonts w:asciiTheme="minorHAnsi" w:hAnsiTheme="minorHAnsi" w:cstheme="minorHAnsi"/>
                <w:sz w:val="21"/>
                <w:szCs w:val="21"/>
                <w:lang w:val="en-CA"/>
              </w:rPr>
            </w:pPr>
          </w:p>
        </w:tc>
      </w:tr>
      <w:tr w:rsidR="00245D59" w14:paraId="0F627F8D" w14:textId="77777777" w:rsidTr="000907C2">
        <w:trPr>
          <w:trHeight w:val="60"/>
        </w:trPr>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9C597A0" w14:textId="77777777" w:rsidR="00245D59" w:rsidRDefault="00245D59">
            <w:pPr>
              <w:rPr>
                <w:rFonts w:asciiTheme="minorHAnsi" w:hAnsiTheme="minorHAnsi" w:cstheme="minorHAnsi"/>
                <w:b/>
                <w:bCs/>
                <w:sz w:val="21"/>
                <w:szCs w:val="21"/>
                <w:lang w:val="en-CA"/>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7C5684C7" w14:textId="15402B3C" w:rsidR="00245D59" w:rsidRDefault="00FC26CF">
            <w:pPr>
              <w:rPr>
                <w:rFonts w:asciiTheme="minorHAnsi" w:hAnsiTheme="minorHAnsi" w:cstheme="minorHAnsi"/>
                <w:color w:val="000000"/>
                <w:sz w:val="21"/>
                <w:szCs w:val="21"/>
                <w:lang w:val="en-CA"/>
              </w:rPr>
            </w:pPr>
            <w:r>
              <w:rPr>
                <w:rFonts w:asciiTheme="minorHAnsi" w:hAnsiTheme="minorHAnsi" w:cstheme="minorHAnsi"/>
                <w:color w:val="000000"/>
                <w:sz w:val="21"/>
                <w:szCs w:val="21"/>
                <w:lang w:val="en-CA"/>
              </w:rPr>
              <w:t>Transport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1E30B437" w14:textId="77777777" w:rsidR="00245D59" w:rsidRDefault="00245D59">
            <w:pPr>
              <w:rPr>
                <w:rFonts w:asciiTheme="minorHAnsi" w:hAnsiTheme="minorHAnsi" w:cstheme="minorHAnsi"/>
                <w:sz w:val="21"/>
                <w:szCs w:val="21"/>
                <w:lang w:val="en-C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D7E6770"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05531C24"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606B4C7F" w14:textId="77777777" w:rsidR="00245D59" w:rsidRDefault="00245D59">
            <w:pPr>
              <w:rPr>
                <w:rFonts w:asciiTheme="minorHAnsi" w:hAnsiTheme="minorHAnsi" w:cstheme="minorHAnsi"/>
                <w:sz w:val="21"/>
                <w:szCs w:val="21"/>
                <w:lang w:val="en-CA"/>
              </w:rPr>
            </w:pPr>
          </w:p>
        </w:tc>
      </w:tr>
      <w:tr w:rsidR="00245D59" w14:paraId="312DD873" w14:textId="77777777" w:rsidTr="000907C2">
        <w:trPr>
          <w:trHeight w:val="60"/>
        </w:trPr>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0C40EC7" w14:textId="77777777" w:rsidR="00245D59" w:rsidRDefault="00245D59">
            <w:pPr>
              <w:rPr>
                <w:rFonts w:asciiTheme="minorHAnsi" w:hAnsiTheme="minorHAnsi" w:cstheme="minorHAnsi"/>
                <w:b/>
                <w:bCs/>
                <w:sz w:val="21"/>
                <w:szCs w:val="21"/>
                <w:lang w:val="en-CA"/>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14:paraId="0C77B7DF" w14:textId="32CA2CB9" w:rsidR="00245D59" w:rsidRDefault="00FC26CF">
            <w:pPr>
              <w:rPr>
                <w:rFonts w:asciiTheme="minorHAnsi" w:hAnsiTheme="minorHAnsi" w:cstheme="minorHAnsi"/>
                <w:color w:val="000000"/>
                <w:sz w:val="21"/>
                <w:szCs w:val="21"/>
                <w:lang w:val="en-CA"/>
              </w:rPr>
            </w:pPr>
            <w:r>
              <w:rPr>
                <w:rFonts w:asciiTheme="minorHAnsi" w:hAnsiTheme="minorHAnsi" w:cstheme="minorHAnsi"/>
                <w:color w:val="000000"/>
                <w:sz w:val="21"/>
                <w:szCs w:val="21"/>
                <w:lang w:val="en-CA"/>
              </w:rPr>
              <w:t>VAT</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67D595BD" w14:textId="77777777" w:rsidR="00245D59" w:rsidRDefault="00245D59">
            <w:pPr>
              <w:rPr>
                <w:rFonts w:asciiTheme="minorHAnsi" w:hAnsiTheme="minorHAnsi" w:cstheme="minorHAnsi"/>
                <w:sz w:val="21"/>
                <w:szCs w:val="21"/>
                <w:lang w:val="en-C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DE688D"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7A5DAA7B" w14:textId="77777777" w:rsidR="00245D59" w:rsidRDefault="00245D59">
            <w:pPr>
              <w:rPr>
                <w:rFonts w:asciiTheme="minorHAnsi" w:hAnsiTheme="minorHAnsi" w:cstheme="minorHAnsi"/>
                <w:sz w:val="21"/>
                <w:szCs w:val="21"/>
                <w:lang w:val="en-CA"/>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766238E6" w14:textId="77777777" w:rsidR="00245D59" w:rsidRDefault="00245D59">
            <w:pPr>
              <w:rPr>
                <w:rFonts w:asciiTheme="minorHAnsi" w:hAnsiTheme="minorHAnsi" w:cstheme="minorHAnsi"/>
                <w:sz w:val="21"/>
                <w:szCs w:val="21"/>
                <w:lang w:val="en-CA"/>
              </w:rPr>
            </w:pPr>
          </w:p>
        </w:tc>
      </w:tr>
      <w:tr w:rsidR="00245D59" w14:paraId="42BFE116" w14:textId="77777777" w:rsidTr="000907C2">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6D58839" w14:textId="77777777" w:rsidR="00245D59" w:rsidRDefault="00245D59">
            <w:pPr>
              <w:rPr>
                <w:rFonts w:asciiTheme="minorHAnsi" w:hAnsiTheme="minorHAnsi" w:cstheme="minorHAnsi"/>
                <w:sz w:val="21"/>
                <w:szCs w:val="21"/>
                <w:lang w:val="en-CA"/>
              </w:rPr>
            </w:pPr>
          </w:p>
        </w:tc>
        <w:tc>
          <w:tcPr>
            <w:tcW w:w="7266" w:type="dxa"/>
            <w:gridSpan w:val="4"/>
            <w:tcBorders>
              <w:top w:val="single" w:sz="4" w:space="0" w:color="000000"/>
              <w:left w:val="single" w:sz="4" w:space="0" w:color="000000"/>
              <w:bottom w:val="single" w:sz="4" w:space="0" w:color="000000"/>
              <w:right w:val="single" w:sz="4" w:space="0" w:color="000000"/>
            </w:tcBorders>
            <w:shd w:val="clear" w:color="auto" w:fill="auto"/>
          </w:tcPr>
          <w:p w14:paraId="08D7C163" w14:textId="77777777" w:rsidR="00245D59" w:rsidRDefault="00933468">
            <w:pPr>
              <w:rPr>
                <w:rFonts w:asciiTheme="minorHAnsi" w:hAnsiTheme="minorHAnsi" w:cstheme="minorHAnsi"/>
                <w:sz w:val="21"/>
                <w:szCs w:val="21"/>
                <w:lang w:val="en-CA"/>
              </w:rPr>
            </w:pPr>
            <w:r>
              <w:rPr>
                <w:rFonts w:asciiTheme="minorHAnsi" w:hAnsiTheme="minorHAnsi" w:cstheme="minorHAnsi"/>
                <w:sz w:val="21"/>
                <w:szCs w:val="21"/>
                <w:lang w:val="en-CA"/>
              </w:rPr>
              <w:t>Total Final and All-Inclusive Price Quotation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58229BCD" w14:textId="77777777" w:rsidR="00245D59" w:rsidRDefault="00245D59">
            <w:pPr>
              <w:rPr>
                <w:rFonts w:asciiTheme="minorHAnsi" w:hAnsiTheme="minorHAnsi" w:cstheme="minorHAnsi"/>
                <w:sz w:val="21"/>
                <w:szCs w:val="21"/>
                <w:lang w:val="en-CA"/>
              </w:rPr>
            </w:pPr>
          </w:p>
        </w:tc>
      </w:tr>
    </w:tbl>
    <w:p w14:paraId="562AEC1F" w14:textId="77777777" w:rsidR="00245D59" w:rsidRDefault="00245D59">
      <w:pPr>
        <w:rPr>
          <w:rFonts w:asciiTheme="minorHAnsi" w:hAnsiTheme="minorHAnsi" w:cstheme="minorHAnsi"/>
          <w:sz w:val="21"/>
          <w:szCs w:val="21"/>
          <w:lang w:val="en-CA"/>
        </w:rPr>
      </w:pPr>
    </w:p>
    <w:p w14:paraId="47B14704" w14:textId="77777777" w:rsidR="00245D59" w:rsidRDefault="00245D59">
      <w:pPr>
        <w:rPr>
          <w:rFonts w:asciiTheme="minorHAnsi" w:hAnsiTheme="minorHAnsi" w:cstheme="minorHAnsi"/>
          <w:sz w:val="21"/>
          <w:szCs w:val="21"/>
          <w:lang w:val="en-CA"/>
        </w:rPr>
      </w:pPr>
    </w:p>
    <w:p w14:paraId="76FE318D" w14:textId="03FB311E" w:rsidR="00245D59" w:rsidRDefault="000907C2">
      <w:pPr>
        <w:rPr>
          <w:rFonts w:asciiTheme="minorHAnsi" w:hAnsiTheme="minorHAnsi" w:cstheme="minorHAnsi"/>
          <w:i/>
          <w:sz w:val="21"/>
          <w:szCs w:val="21"/>
          <w:lang w:val="en-CA"/>
        </w:rPr>
      </w:pPr>
      <w:r>
        <w:rPr>
          <w:rFonts w:asciiTheme="minorHAnsi" w:hAnsiTheme="minorHAnsi" w:cstheme="minorHAnsi"/>
          <w:i/>
          <w:sz w:val="21"/>
          <w:szCs w:val="21"/>
          <w:lang w:val="en-CA"/>
        </w:rPr>
        <w:t>Bid validity: …………………………</w:t>
      </w:r>
      <w:proofErr w:type="gramStart"/>
      <w:r>
        <w:rPr>
          <w:rFonts w:asciiTheme="minorHAnsi" w:hAnsiTheme="minorHAnsi" w:cstheme="minorHAnsi"/>
          <w:i/>
          <w:sz w:val="21"/>
          <w:szCs w:val="21"/>
          <w:lang w:val="en-CA"/>
        </w:rPr>
        <w:t>…..</w:t>
      </w:r>
      <w:proofErr w:type="gramEnd"/>
    </w:p>
    <w:p w14:paraId="1D77408C" w14:textId="77777777" w:rsidR="000907C2" w:rsidRDefault="000907C2">
      <w:pPr>
        <w:rPr>
          <w:rFonts w:asciiTheme="minorHAnsi" w:hAnsiTheme="minorHAnsi" w:cstheme="minorHAnsi"/>
          <w:i/>
          <w:sz w:val="21"/>
          <w:szCs w:val="21"/>
          <w:lang w:val="en-CA"/>
        </w:rPr>
      </w:pPr>
    </w:p>
    <w:p w14:paraId="10BFEAE8" w14:textId="77777777" w:rsidR="00245D59" w:rsidRDefault="00245D59">
      <w:pPr>
        <w:rPr>
          <w:rFonts w:asciiTheme="minorHAnsi" w:hAnsiTheme="minorHAnsi" w:cstheme="minorHAnsi"/>
          <w:i/>
          <w:sz w:val="21"/>
          <w:szCs w:val="21"/>
          <w:lang w:val="en-CA"/>
        </w:rPr>
      </w:pPr>
    </w:p>
    <w:p w14:paraId="2DA38359" w14:textId="77777777" w:rsidR="00245D59" w:rsidRDefault="00933468">
      <w:pPr>
        <w:rPr>
          <w:rFonts w:asciiTheme="minorHAnsi" w:hAnsiTheme="minorHAnsi" w:cstheme="minorHAnsi"/>
          <w:i/>
          <w:sz w:val="21"/>
          <w:szCs w:val="21"/>
          <w:lang w:val="en-CA"/>
        </w:rPr>
      </w:pPr>
      <w:r>
        <w:rPr>
          <w:rFonts w:asciiTheme="minorHAnsi" w:hAnsiTheme="minorHAnsi" w:cstheme="minorHAnsi"/>
          <w:i/>
          <w:sz w:val="21"/>
          <w:szCs w:val="21"/>
          <w:lang w:val="en-CA"/>
        </w:rPr>
        <w:t xml:space="preserve"> [Name and Signature of the Supplier’s Authorized Person]</w:t>
      </w:r>
    </w:p>
    <w:p w14:paraId="1CD068DA" w14:textId="77777777" w:rsidR="00177D48" w:rsidRPr="00510C30" w:rsidRDefault="00933468">
      <w:pPr>
        <w:rPr>
          <w:rFonts w:asciiTheme="minorHAnsi" w:hAnsiTheme="minorHAnsi" w:cstheme="minorHAnsi"/>
          <w:i/>
          <w:sz w:val="21"/>
          <w:szCs w:val="21"/>
          <w:lang w:val="pl-PL"/>
        </w:rPr>
      </w:pPr>
      <w:r w:rsidRPr="00510C30">
        <w:rPr>
          <w:rFonts w:asciiTheme="minorHAnsi" w:hAnsiTheme="minorHAnsi" w:cstheme="minorHAnsi"/>
          <w:i/>
          <w:sz w:val="21"/>
          <w:szCs w:val="21"/>
          <w:lang w:val="pl-PL"/>
        </w:rPr>
        <w:t xml:space="preserve">Ime i prezime, i potpis ovlaštenog zastupnika ponuđača </w:t>
      </w:r>
    </w:p>
    <w:p w14:paraId="4D834930" w14:textId="77777777" w:rsidR="00177D48" w:rsidRPr="00510C30" w:rsidRDefault="00177D48">
      <w:pPr>
        <w:rPr>
          <w:rFonts w:asciiTheme="minorHAnsi" w:hAnsiTheme="minorHAnsi" w:cstheme="minorHAnsi"/>
          <w:i/>
          <w:sz w:val="21"/>
          <w:szCs w:val="21"/>
          <w:lang w:val="pl-PL"/>
        </w:rPr>
      </w:pPr>
    </w:p>
    <w:p w14:paraId="2A8DA162" w14:textId="77777777" w:rsidR="00177D48" w:rsidRPr="00510C30" w:rsidRDefault="00177D48">
      <w:pPr>
        <w:rPr>
          <w:rFonts w:asciiTheme="minorHAnsi" w:hAnsiTheme="minorHAnsi" w:cstheme="minorHAnsi"/>
          <w:i/>
          <w:sz w:val="21"/>
          <w:szCs w:val="21"/>
          <w:lang w:val="pl-PL"/>
        </w:rPr>
      </w:pPr>
    </w:p>
    <w:p w14:paraId="74F2C897" w14:textId="409B8D6F" w:rsidR="00245D59" w:rsidRDefault="00933468">
      <w:pPr>
        <w:rPr>
          <w:rFonts w:asciiTheme="minorHAnsi" w:hAnsiTheme="minorHAnsi" w:cstheme="minorHAnsi"/>
          <w:i/>
          <w:sz w:val="21"/>
          <w:szCs w:val="21"/>
          <w:lang w:val="en-CA"/>
        </w:rPr>
      </w:pPr>
      <w:r>
        <w:rPr>
          <w:rFonts w:asciiTheme="minorHAnsi" w:hAnsiTheme="minorHAnsi" w:cstheme="minorHAnsi"/>
          <w:i/>
          <w:sz w:val="21"/>
          <w:szCs w:val="21"/>
          <w:lang w:val="en-CA"/>
        </w:rPr>
        <w:t>…………………………………………………………………………………….</w:t>
      </w:r>
    </w:p>
    <w:p w14:paraId="21065234" w14:textId="77777777" w:rsidR="00245D59" w:rsidRDefault="00245D59">
      <w:pPr>
        <w:rPr>
          <w:rFonts w:asciiTheme="minorHAnsi" w:hAnsiTheme="minorHAnsi" w:cstheme="minorHAnsi"/>
          <w:i/>
          <w:sz w:val="21"/>
          <w:szCs w:val="21"/>
          <w:lang w:val="en-CA"/>
        </w:rPr>
      </w:pPr>
    </w:p>
    <w:p w14:paraId="4276532F" w14:textId="23375406" w:rsidR="00245D59" w:rsidRDefault="00245D59">
      <w:pPr>
        <w:rPr>
          <w:rFonts w:asciiTheme="minorHAnsi" w:hAnsiTheme="minorHAnsi" w:cstheme="minorHAnsi"/>
          <w:i/>
          <w:sz w:val="21"/>
          <w:szCs w:val="21"/>
          <w:lang w:val="en-CA"/>
        </w:rPr>
      </w:pPr>
    </w:p>
    <w:p w14:paraId="50620385" w14:textId="77777777" w:rsidR="00245D59" w:rsidRDefault="00933468">
      <w:pPr>
        <w:rPr>
          <w:rFonts w:asciiTheme="minorHAnsi" w:hAnsiTheme="minorHAnsi" w:cstheme="minorHAnsi"/>
          <w:i/>
          <w:sz w:val="21"/>
          <w:szCs w:val="21"/>
          <w:lang w:val="en-CA"/>
        </w:rPr>
      </w:pPr>
      <w:r>
        <w:rPr>
          <w:rFonts w:asciiTheme="minorHAnsi" w:hAnsiTheme="minorHAnsi" w:cstheme="minorHAnsi"/>
          <w:i/>
          <w:sz w:val="21"/>
          <w:szCs w:val="21"/>
          <w:lang w:val="en-CA"/>
        </w:rPr>
        <w:t>[Date]</w:t>
      </w:r>
    </w:p>
    <w:p w14:paraId="5B2DF02A" w14:textId="77777777" w:rsidR="00245D59" w:rsidRDefault="00933468">
      <w:pPr>
        <w:rPr>
          <w:rFonts w:asciiTheme="minorHAnsi" w:hAnsiTheme="minorHAnsi" w:cstheme="minorHAnsi"/>
          <w:b/>
          <w:sz w:val="21"/>
          <w:szCs w:val="21"/>
          <w:lang w:val="en-CA"/>
        </w:rPr>
      </w:pPr>
      <w:r>
        <w:rPr>
          <w:rFonts w:asciiTheme="minorHAnsi" w:hAnsiTheme="minorHAnsi" w:cstheme="minorHAnsi"/>
          <w:i/>
          <w:sz w:val="21"/>
          <w:szCs w:val="21"/>
          <w:lang w:val="en-CA"/>
        </w:rPr>
        <w:t>Datum………………………………………</w:t>
      </w:r>
      <w:proofErr w:type="gramStart"/>
      <w:r>
        <w:rPr>
          <w:rFonts w:asciiTheme="minorHAnsi" w:hAnsiTheme="minorHAnsi" w:cstheme="minorHAnsi"/>
          <w:i/>
          <w:sz w:val="21"/>
          <w:szCs w:val="21"/>
          <w:lang w:val="en-CA"/>
        </w:rPr>
        <w:t>…..</w:t>
      </w:r>
      <w:proofErr w:type="gramEnd"/>
      <w:r>
        <w:br w:type="page"/>
      </w:r>
    </w:p>
    <w:p w14:paraId="0C6355D9" w14:textId="77777777" w:rsidR="00245D59" w:rsidRDefault="00933468">
      <w:pPr>
        <w:pStyle w:val="NoSpacing"/>
        <w:jc w:val="right"/>
        <w:rPr>
          <w:rFonts w:asciiTheme="minorHAnsi" w:hAnsiTheme="minorHAnsi" w:cstheme="minorHAnsi"/>
          <w:b/>
          <w:sz w:val="21"/>
          <w:szCs w:val="21"/>
          <w:lang w:val="en-CA"/>
        </w:rPr>
      </w:pPr>
      <w:r>
        <w:rPr>
          <w:rFonts w:asciiTheme="minorHAnsi" w:hAnsiTheme="minorHAnsi" w:cstheme="minorHAnsi"/>
          <w:b/>
          <w:sz w:val="21"/>
          <w:szCs w:val="21"/>
          <w:lang w:val="en-CA"/>
        </w:rPr>
        <w:lastRenderedPageBreak/>
        <w:t xml:space="preserve">Annex 4  </w:t>
      </w:r>
    </w:p>
    <w:p w14:paraId="59E13076" w14:textId="77777777" w:rsidR="00245D59" w:rsidRDefault="00933468">
      <w:pPr>
        <w:pStyle w:val="NoSpacing"/>
        <w:jc w:val="center"/>
        <w:rPr>
          <w:rFonts w:asciiTheme="minorHAnsi" w:hAnsiTheme="minorHAnsi" w:cstheme="minorHAnsi"/>
          <w:b/>
          <w:sz w:val="21"/>
          <w:szCs w:val="21"/>
          <w:lang w:val="en-CA"/>
        </w:rPr>
      </w:pPr>
      <w:r>
        <w:rPr>
          <w:rFonts w:asciiTheme="minorHAnsi" w:hAnsiTheme="minorHAnsi" w:cstheme="minorHAnsi"/>
          <w:b/>
          <w:sz w:val="21"/>
          <w:szCs w:val="21"/>
          <w:lang w:val="en-CA"/>
        </w:rPr>
        <w:t>GENERAL TERMS AND CONDITIONS</w:t>
      </w:r>
    </w:p>
    <w:p w14:paraId="2F0CF569" w14:textId="77777777" w:rsidR="00245D59" w:rsidRDefault="00245D59">
      <w:pPr>
        <w:pStyle w:val="NoSpacing"/>
        <w:jc w:val="center"/>
        <w:rPr>
          <w:rFonts w:asciiTheme="minorHAnsi" w:hAnsiTheme="minorHAnsi" w:cstheme="minorHAnsi"/>
          <w:b/>
          <w:sz w:val="21"/>
          <w:szCs w:val="21"/>
          <w:lang w:val="en-CA"/>
        </w:rPr>
      </w:pPr>
    </w:p>
    <w:p w14:paraId="1F2F8F1E" w14:textId="77777777" w:rsidR="00245D59" w:rsidRDefault="00245D59">
      <w:pPr>
        <w:pStyle w:val="BodyText"/>
        <w:spacing w:after="0" w:line="240" w:lineRule="atLeast"/>
      </w:pPr>
    </w:p>
    <w:p w14:paraId="7E9240CB" w14:textId="77777777" w:rsidR="00245D59" w:rsidRDefault="00933468">
      <w:pPr>
        <w:pStyle w:val="BodyText"/>
        <w:spacing w:after="0" w:line="270" w:lineRule="atLeast"/>
        <w:ind w:left="360"/>
        <w:rPr>
          <w:rFonts w:ascii="quot" w:hAnsi="quot"/>
          <w:color w:val="000000"/>
        </w:rPr>
      </w:pPr>
      <w:r>
        <w:rPr>
          <w:rFonts w:ascii="Calibri;Calibri EmbeddedFont;Ca" w:hAnsi="Calibri;Calibri EmbeddedFont;Ca"/>
          <w:color w:val="000000"/>
          <w:sz w:val="22"/>
        </w:rPr>
        <w:t>General Terms and Conditions (for Goods and/or Services)</w:t>
      </w:r>
    </w:p>
    <w:p w14:paraId="4BCCB637" w14:textId="77777777" w:rsidR="00245D59" w:rsidRDefault="00245D59">
      <w:pPr>
        <w:pStyle w:val="BodyText"/>
        <w:spacing w:after="0" w:line="270" w:lineRule="atLeast"/>
        <w:ind w:left="360"/>
        <w:rPr>
          <w:color w:val="000000"/>
        </w:rPr>
      </w:pPr>
    </w:p>
    <w:p w14:paraId="0777293C" w14:textId="77777777" w:rsidR="00245D59" w:rsidRDefault="00933468">
      <w:pPr>
        <w:pStyle w:val="BodyText"/>
        <w:spacing w:after="0" w:line="270" w:lineRule="atLeast"/>
        <w:ind w:left="360"/>
      </w:pPr>
      <w:r>
        <w:rPr>
          <w:rFonts w:ascii="Calibri;Calibri EmbeddedFont;Ca" w:hAnsi="Calibri;Calibri EmbeddedFont;Ca"/>
          <w:color w:val="000000"/>
          <w:sz w:val="22"/>
        </w:rPr>
        <w:t xml:space="preserve">Link: </w:t>
      </w:r>
      <w:hyperlink r:id="rId17" w:tgtFrame="_blank">
        <w:r>
          <w:rPr>
            <w:rStyle w:val="czeinternetowe"/>
            <w:rFonts w:ascii="Calibri;Calibri EmbeddedFont;Ca" w:hAnsi="Calibri;Calibri EmbeddedFont;Ca"/>
            <w:sz w:val="22"/>
          </w:rPr>
          <w:t>English version</w:t>
        </w:r>
      </w:hyperlink>
    </w:p>
    <w:p w14:paraId="0175A0B1" w14:textId="77777777" w:rsidR="00245D59" w:rsidRDefault="00245D59">
      <w:pPr>
        <w:tabs>
          <w:tab w:val="left" w:pos="-720"/>
        </w:tabs>
        <w:suppressAutoHyphens/>
        <w:ind w:left="360"/>
        <w:jc w:val="both"/>
        <w:rPr>
          <w:rFonts w:asciiTheme="minorHAnsi" w:hAnsiTheme="minorHAnsi" w:cstheme="minorHAnsi"/>
          <w:b/>
          <w:color w:val="000000"/>
          <w:sz w:val="21"/>
          <w:szCs w:val="21"/>
          <w:lang w:val="en-CA"/>
        </w:rPr>
      </w:pPr>
    </w:p>
    <w:sectPr w:rsidR="00245D59">
      <w:headerReference w:type="default" r:id="rId18"/>
      <w:footerReference w:type="default" r:id="rId19"/>
      <w:headerReference w:type="first" r:id="rId20"/>
      <w:pgSz w:w="11906" w:h="16838"/>
      <w:pgMar w:top="1440" w:right="1440" w:bottom="1440" w:left="1440"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BBD2" w14:textId="77777777" w:rsidR="005C05E7" w:rsidRDefault="005C05E7">
      <w:r>
        <w:separator/>
      </w:r>
    </w:p>
  </w:endnote>
  <w:endnote w:type="continuationSeparator" w:id="0">
    <w:p w14:paraId="340CC32D" w14:textId="77777777" w:rsidR="005C05E7" w:rsidRDefault="005C05E7">
      <w:r>
        <w:continuationSeparator/>
      </w:r>
    </w:p>
  </w:endnote>
  <w:endnote w:type="continuationNotice" w:id="1">
    <w:p w14:paraId="1DD8B77A" w14:textId="77777777" w:rsidR="005C05E7" w:rsidRDefault="005C0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Calibri EmbeddedFont;Ca">
    <w:altName w:val="Cambria"/>
    <w:panose1 w:val="00000000000000000000"/>
    <w:charset w:val="00"/>
    <w:family w:val="roman"/>
    <w:notTrueType/>
    <w:pitch w:val="default"/>
  </w:font>
  <w:font w:name="quo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2FFD" w14:textId="77777777" w:rsidR="00245D59" w:rsidRDefault="00933468">
    <w:pPr>
      <w:pStyle w:val="Footer"/>
      <w:ind w:right="360"/>
      <w:jc w:val="right"/>
    </w:pPr>
    <w:r>
      <w:rPr>
        <w:noProof/>
      </w:rPr>
      <mc:AlternateContent>
        <mc:Choice Requires="wps">
          <w:drawing>
            <wp:anchor distT="0" distB="0" distL="0" distR="0" simplePos="0" relativeHeight="251658240" behindDoc="0" locked="0" layoutInCell="1" allowOverlap="1" wp14:anchorId="1CAC1BF7" wp14:editId="11B9A707">
              <wp:simplePos x="0" y="0"/>
              <wp:positionH relativeFrom="margin">
                <wp:align>right</wp:align>
              </wp:positionH>
              <wp:positionV relativeFrom="paragraph">
                <wp:posOffset>635</wp:posOffset>
              </wp:positionV>
              <wp:extent cx="64135" cy="146685"/>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5DE67B72" w14:textId="77777777" w:rsidR="00245D59" w:rsidRDefault="00933468">
                          <w:pPr>
                            <w:pStyle w:val="Footer"/>
                          </w:pPr>
                          <w:r>
                            <w:rPr>
                              <w:rStyle w:val="PageNumber"/>
                            </w:rPr>
                            <w:fldChar w:fldCharType="begin"/>
                          </w:r>
                          <w:r>
                            <w:rPr>
                              <w:rStyle w:val="PageNumber"/>
                            </w:rPr>
                            <w:instrText>PAGE</w:instrText>
                          </w:r>
                          <w:r>
                            <w:rPr>
                              <w:rStyle w:val="PageNumber"/>
                            </w:rPr>
                            <w:fldChar w:fldCharType="separate"/>
                          </w:r>
                          <w:r>
                            <w:rPr>
                              <w:rStyle w:val="PageNumber"/>
                            </w:rPr>
                            <w:t>8</w:t>
                          </w:r>
                          <w:r>
                            <w:rPr>
                              <w:rStyle w:val="PageNumber"/>
                            </w:rPr>
                            <w:fldChar w:fldCharType="end"/>
                          </w:r>
                        </w:p>
                      </w:txbxContent>
                    </wps:txbx>
                    <wps:bodyPr lIns="0" tIns="0" rIns="0" bIns="0" anchor="t">
                      <a:spAutoFit/>
                    </wps:bodyPr>
                  </wps:wsp>
                </a:graphicData>
              </a:graphic>
            </wp:anchor>
          </w:drawing>
        </mc:Choice>
        <mc:Fallback>
          <w:pict>
            <v:shapetype w14:anchorId="1CAC1BF7" id="_x0000_t202" coordsize="21600,21600" o:spt="202" path="m,l,21600r21600,l21600,xe">
              <v:stroke joinstyle="miter"/>
              <v:path gradientshapeok="t" o:connecttype="rect"/>
            </v:shapetype>
            <v:shape id="Ramka1" o:spid="_x0000_s1026" type="#_x0000_t202" style="position:absolute;left:0;text-align:left;margin-left:-46.15pt;margin-top:.05pt;width:5.05pt;height:11.5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" stroked="f">
              <v:fill opacity="0"/>
              <v:textbox style="mso-fit-shape-to-text:t" inset="0,0,0,0">
                <w:txbxContent>
                  <w:p w14:paraId="5DE67B72" w14:textId="77777777" w:rsidR="00245D59" w:rsidRDefault="00933468">
                    <w:pPr>
                      <w:pStyle w:val="Footer"/>
                    </w:pPr>
                    <w:r>
                      <w:rPr>
                        <w:rStyle w:val="PageNumber"/>
                      </w:rPr>
                      <w:fldChar w:fldCharType="begin"/>
                    </w:r>
                    <w:r>
                      <w:rPr>
                        <w:rStyle w:val="PageNumber"/>
                      </w:rPr>
                      <w:instrText>PAGE</w:instrText>
                    </w:r>
                    <w:r>
                      <w:rPr>
                        <w:rStyle w:val="PageNumber"/>
                      </w:rPr>
                      <w:fldChar w:fldCharType="separate"/>
                    </w:r>
                    <w:r>
                      <w:rPr>
                        <w:rStyle w:val="PageNumber"/>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BAC1F" w14:textId="77777777" w:rsidR="005C05E7" w:rsidRDefault="005C05E7">
      <w:r>
        <w:separator/>
      </w:r>
    </w:p>
  </w:footnote>
  <w:footnote w:type="continuationSeparator" w:id="0">
    <w:p w14:paraId="33D95D44" w14:textId="77777777" w:rsidR="005C05E7" w:rsidRDefault="005C05E7">
      <w:r>
        <w:continuationSeparator/>
      </w:r>
    </w:p>
  </w:footnote>
  <w:footnote w:type="continuationNotice" w:id="1">
    <w:p w14:paraId="718E5ECF" w14:textId="77777777" w:rsidR="005C05E7" w:rsidRDefault="005C0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AABF" w14:textId="77777777" w:rsidR="00245D59" w:rsidRDefault="00933468">
    <w:pPr>
      <w:pStyle w:val="Header"/>
      <w:tabs>
        <w:tab w:val="clear" w:pos="4320"/>
        <w:tab w:val="clear" w:pos="8640"/>
        <w:tab w:val="left" w:pos="999"/>
        <w:tab w:val="left" w:pos="199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78A8" w14:textId="77777777" w:rsidR="00245D59" w:rsidRDefault="00933468">
    <w:pPr>
      <w:pStyle w:val="Header"/>
    </w:pPr>
    <w:r>
      <w:tab/>
    </w:r>
    <w:r>
      <w:tab/>
    </w:r>
  </w:p>
  <w:p w14:paraId="6BDE925B" w14:textId="77777777" w:rsidR="00245D59" w:rsidRDefault="00933468">
    <w:pPr>
      <w:pStyle w:val="Header"/>
      <w:tabs>
        <w:tab w:val="clear" w:pos="8640"/>
        <w:tab w:val="right" w:pos="9356"/>
      </w:tabs>
      <w:ind w:right="-243"/>
    </w:pPr>
    <w:r>
      <w:tab/>
    </w:r>
    <w:r>
      <w:tab/>
    </w:r>
    <w:r>
      <w:rPr>
        <w:noProof/>
      </w:rPr>
      <w:drawing>
        <wp:inline distT="0" distB="0" distL="0" distR="0" wp14:anchorId="1A497849" wp14:editId="0F98399A">
          <wp:extent cx="504190" cy="1024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504190" cy="102425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6414"/>
    <w:multiLevelType w:val="multilevel"/>
    <w:tmpl w:val="564E65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531BC7"/>
    <w:multiLevelType w:val="multilevel"/>
    <w:tmpl w:val="9C74A1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812B02"/>
    <w:multiLevelType w:val="multilevel"/>
    <w:tmpl w:val="4FD28F62"/>
    <w:lvl w:ilvl="0">
      <w:start w:val="1"/>
      <w:numFmt w:val="decimal"/>
      <w:lvlText w:val="%1."/>
      <w:lvlJc w:val="left"/>
      <w:pPr>
        <w:ind w:left="36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59"/>
    <w:rsid w:val="00015F6C"/>
    <w:rsid w:val="0005308F"/>
    <w:rsid w:val="00064AA9"/>
    <w:rsid w:val="000907C2"/>
    <w:rsid w:val="00177D48"/>
    <w:rsid w:val="00186462"/>
    <w:rsid w:val="0018728B"/>
    <w:rsid w:val="00213634"/>
    <w:rsid w:val="00245D59"/>
    <w:rsid w:val="0029463D"/>
    <w:rsid w:val="003A1967"/>
    <w:rsid w:val="004055C6"/>
    <w:rsid w:val="00407890"/>
    <w:rsid w:val="004B5D9C"/>
    <w:rsid w:val="00510C30"/>
    <w:rsid w:val="00535D3A"/>
    <w:rsid w:val="00592F08"/>
    <w:rsid w:val="005A062A"/>
    <w:rsid w:val="005C05E7"/>
    <w:rsid w:val="00651649"/>
    <w:rsid w:val="008439FD"/>
    <w:rsid w:val="00933468"/>
    <w:rsid w:val="00A33A8B"/>
    <w:rsid w:val="00A625CD"/>
    <w:rsid w:val="00D913AB"/>
    <w:rsid w:val="00DB4164"/>
    <w:rsid w:val="00E47854"/>
    <w:rsid w:val="00E971D0"/>
    <w:rsid w:val="00FB6475"/>
    <w:rsid w:val="00FC26CF"/>
    <w:rsid w:val="06EC757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6713"/>
  <w15:docId w15:val="{B493EDC0-6D24-48FC-980B-38467783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084C"/>
  </w:style>
  <w:style w:type="paragraph" w:styleId="Heading1">
    <w:name w:val="heading 1"/>
    <w:basedOn w:val="Normal"/>
    <w:next w:val="Normal"/>
    <w:qFormat/>
    <w:rsid w:val="003911E6"/>
    <w:pPr>
      <w:keepNext/>
      <w:outlineLvl w:val="0"/>
    </w:pPr>
    <w:rPr>
      <w:sz w:val="32"/>
    </w:rPr>
  </w:style>
  <w:style w:type="paragraph" w:styleId="Heading3">
    <w:name w:val="heading 3"/>
    <w:basedOn w:val="Normal"/>
    <w:next w:val="Normal"/>
    <w:link w:val="Heading3Char"/>
    <w:uiPriority w:val="9"/>
    <w:semiHidden/>
    <w:unhideWhenUsed/>
    <w:qFormat/>
    <w:rsid w:val="007C70B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3911E6"/>
  </w:style>
  <w:style w:type="character" w:customStyle="1" w:styleId="czeinternetowe">
    <w:name w:val="Łącze internetowe"/>
    <w:uiPriority w:val="99"/>
    <w:unhideWhenUsed/>
    <w:rsid w:val="007B252A"/>
    <w:rPr>
      <w:color w:val="0000FF"/>
      <w:u w:val="single"/>
    </w:rPr>
  </w:style>
  <w:style w:type="character" w:styleId="Strong">
    <w:name w:val="Strong"/>
    <w:uiPriority w:val="22"/>
    <w:qFormat/>
    <w:rsid w:val="007B252A"/>
    <w:rPr>
      <w:b/>
      <w:bCs/>
    </w:rPr>
  </w:style>
  <w:style w:type="character" w:customStyle="1" w:styleId="Heading8Char">
    <w:name w:val="Heading 8 Char"/>
    <w:link w:val="Heading8"/>
    <w:uiPriority w:val="9"/>
    <w:semiHidden/>
    <w:qFormat/>
    <w:rsid w:val="00E0737B"/>
    <w:rPr>
      <w:rFonts w:ascii="Calibri" w:eastAsia="Times New Roman" w:hAnsi="Calibri" w:cs="Times New Roman"/>
      <w:i/>
      <w:iCs/>
      <w:sz w:val="24"/>
      <w:szCs w:val="24"/>
    </w:rPr>
  </w:style>
  <w:style w:type="character" w:customStyle="1" w:styleId="BodyTextIndentChar">
    <w:name w:val="Body Text Indent Char"/>
    <w:link w:val="BodyTextIndent"/>
    <w:semiHidden/>
    <w:qFormat/>
    <w:rsid w:val="00E0737B"/>
    <w:rPr>
      <w:sz w:val="24"/>
    </w:rPr>
  </w:style>
  <w:style w:type="character" w:customStyle="1" w:styleId="BodyTextIndent2Char">
    <w:name w:val="Body Text Indent 2 Char"/>
    <w:link w:val="BodyTextIndent2"/>
    <w:qFormat/>
    <w:rsid w:val="00E0737B"/>
    <w:rPr>
      <w:spacing w:val="-3"/>
      <w:lang w:val="en-GB"/>
    </w:rPr>
  </w:style>
  <w:style w:type="character" w:styleId="CommentReference">
    <w:name w:val="annotation reference"/>
    <w:unhideWhenUsed/>
    <w:qFormat/>
    <w:rsid w:val="002C1F7A"/>
    <w:rPr>
      <w:sz w:val="16"/>
      <w:szCs w:val="16"/>
    </w:rPr>
  </w:style>
  <w:style w:type="character" w:customStyle="1" w:styleId="CommentTextChar">
    <w:name w:val="Comment Text Char"/>
    <w:basedOn w:val="DefaultParagraphFont"/>
    <w:link w:val="CommentText"/>
    <w:qFormat/>
    <w:rsid w:val="002C1F7A"/>
  </w:style>
  <w:style w:type="character" w:customStyle="1" w:styleId="CommentSubjectChar">
    <w:name w:val="Comment Subject Char"/>
    <w:link w:val="CommentSubject"/>
    <w:uiPriority w:val="99"/>
    <w:semiHidden/>
    <w:qFormat/>
    <w:rsid w:val="002C1F7A"/>
    <w:rPr>
      <w:b/>
      <w:bCs/>
    </w:rPr>
  </w:style>
  <w:style w:type="character" w:customStyle="1" w:styleId="BalloonTextChar">
    <w:name w:val="Balloon Text Char"/>
    <w:link w:val="BalloonText"/>
    <w:uiPriority w:val="99"/>
    <w:semiHidden/>
    <w:qFormat/>
    <w:rsid w:val="002C1F7A"/>
    <w:rPr>
      <w:rFonts w:ascii="Tahoma" w:hAnsi="Tahoma" w:cs="Tahoma"/>
      <w:sz w:val="16"/>
      <w:szCs w:val="16"/>
    </w:rPr>
  </w:style>
  <w:style w:type="character" w:customStyle="1" w:styleId="BodyTextChar">
    <w:name w:val="Body Text Char"/>
    <w:link w:val="BodyText"/>
    <w:uiPriority w:val="99"/>
    <w:qFormat/>
    <w:rsid w:val="00797453"/>
    <w:rPr>
      <w:rFonts w:eastAsia="Times New Roman"/>
      <w:kern w:val="2"/>
      <w:sz w:val="24"/>
      <w:szCs w:val="24"/>
    </w:rPr>
  </w:style>
  <w:style w:type="character" w:customStyle="1" w:styleId="Heading9Char">
    <w:name w:val="Heading 9 Char"/>
    <w:link w:val="Heading9"/>
    <w:uiPriority w:val="9"/>
    <w:semiHidden/>
    <w:qFormat/>
    <w:rsid w:val="00737B84"/>
    <w:rPr>
      <w:rFonts w:ascii="Cambria" w:eastAsia="Times New Roman" w:hAnsi="Cambria" w:cs="Times New Roman"/>
      <w:sz w:val="22"/>
      <w:szCs w:val="22"/>
    </w:rPr>
  </w:style>
  <w:style w:type="character" w:customStyle="1" w:styleId="BodyTextIndent3Char">
    <w:name w:val="Body Text Indent 3 Char"/>
    <w:link w:val="BodyTextIndent3"/>
    <w:uiPriority w:val="99"/>
    <w:semiHidden/>
    <w:qFormat/>
    <w:rsid w:val="00737B84"/>
    <w:rPr>
      <w:rFonts w:eastAsia="Times New Roman"/>
      <w:kern w:val="2"/>
      <w:sz w:val="16"/>
      <w:szCs w:val="16"/>
    </w:rPr>
  </w:style>
  <w:style w:type="character" w:customStyle="1" w:styleId="Heading7Char">
    <w:name w:val="Heading 7 Char"/>
    <w:link w:val="Heading7"/>
    <w:uiPriority w:val="9"/>
    <w:qFormat/>
    <w:rsid w:val="00BB13AA"/>
    <w:rPr>
      <w:rFonts w:ascii="Calibri" w:hAnsi="Calibri" w:cs="Arial"/>
      <w:sz w:val="24"/>
      <w:szCs w:val="24"/>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BB13AA"/>
    <w:rPr>
      <w:vertAlign w:val="superscript"/>
    </w:rPr>
  </w:style>
  <w:style w:type="character" w:customStyle="1" w:styleId="FootnoteTextChar">
    <w:name w:val="Footnote Text Char"/>
    <w:link w:val="FootnoteText"/>
    <w:uiPriority w:val="99"/>
    <w:semiHidden/>
    <w:qFormat/>
    <w:rsid w:val="006E137C"/>
    <w:rPr>
      <w:lang w:val="en-US" w:eastAsia="en-US"/>
    </w:rPr>
  </w:style>
  <w:style w:type="character" w:customStyle="1" w:styleId="Heading3Char">
    <w:name w:val="Heading 3 Char"/>
    <w:link w:val="Heading3"/>
    <w:uiPriority w:val="9"/>
    <w:semiHidden/>
    <w:qFormat/>
    <w:rsid w:val="007C70BD"/>
    <w:rPr>
      <w:rFonts w:ascii="Cambria" w:eastAsia="Times New Roman" w:hAnsi="Cambria" w:cs="Times New Roman"/>
      <w:b/>
      <w:bCs/>
      <w:sz w:val="26"/>
      <w:szCs w:val="26"/>
      <w:lang w:val="en-US" w:eastAsia="en-US"/>
    </w:rPr>
  </w:style>
  <w:style w:type="character" w:styleId="FollowedHyperlink">
    <w:name w:val="FollowedHyperlink"/>
    <w:uiPriority w:val="99"/>
    <w:semiHidden/>
    <w:unhideWhenUsed/>
    <w:qFormat/>
    <w:rsid w:val="00B30036"/>
    <w:rPr>
      <w:color w:val="800080"/>
      <w:u w:val="single"/>
    </w:rPr>
  </w:style>
  <w:style w:type="character" w:styleId="PlaceholderText">
    <w:name w:val="Placeholder Text"/>
    <w:basedOn w:val="DefaultParagraphFont"/>
    <w:uiPriority w:val="99"/>
    <w:semiHidden/>
    <w:qFormat/>
    <w:rsid w:val="00807BBA"/>
    <w:rPr>
      <w:color w:val="808080"/>
    </w:rPr>
  </w:style>
  <w:style w:type="character" w:customStyle="1" w:styleId="Style1">
    <w:name w:val="Style1"/>
    <w:basedOn w:val="DefaultParagraphFont"/>
    <w:qFormat/>
    <w:rsid w:val="000B4CF9"/>
    <w:rPr>
      <w:color w:val="FF0000"/>
    </w:rPr>
  </w:style>
  <w:style w:type="character" w:customStyle="1" w:styleId="Style2">
    <w:name w:val="Style2"/>
    <w:basedOn w:val="DefaultParagraphFont"/>
    <w:qFormat/>
    <w:rsid w:val="000B4CF9"/>
    <w:rPr>
      <w:color w:val="auto"/>
    </w:rPr>
  </w:style>
  <w:style w:type="character" w:customStyle="1" w:styleId="Style3">
    <w:name w:val="Style3"/>
    <w:basedOn w:val="DefaultParagraphFont"/>
    <w:qFormat/>
    <w:rsid w:val="000B4CF9"/>
  </w:style>
  <w:style w:type="character" w:customStyle="1" w:styleId="Style4">
    <w:name w:val="Style4"/>
    <w:basedOn w:val="DefaultParagraphFont"/>
    <w:qFormat/>
    <w:rsid w:val="000B4CF9"/>
  </w:style>
  <w:style w:type="character" w:customStyle="1" w:styleId="Style5">
    <w:name w:val="Style5"/>
    <w:basedOn w:val="DefaultParagraphFont"/>
    <w:qFormat/>
    <w:rsid w:val="000B4CF9"/>
  </w:style>
  <w:style w:type="character" w:customStyle="1" w:styleId="shorttext">
    <w:name w:val="short_text"/>
    <w:basedOn w:val="DefaultParagraphFont"/>
    <w:qFormat/>
    <w:rsid w:val="00587B94"/>
  </w:style>
  <w:style w:type="character" w:customStyle="1" w:styleId="HeaderChar">
    <w:name w:val="Header Char"/>
    <w:basedOn w:val="DefaultParagraphFont"/>
    <w:link w:val="Header"/>
    <w:uiPriority w:val="99"/>
    <w:qFormat/>
    <w:rsid w:val="00832457"/>
  </w:style>
  <w:style w:type="character" w:customStyle="1" w:styleId="Wyrnienie">
    <w:name w:val="Wyróżnienie"/>
    <w:basedOn w:val="DefaultParagraphFont"/>
    <w:uiPriority w:val="20"/>
    <w:qFormat/>
    <w:rsid w:val="00F42027"/>
    <w:rPr>
      <w:b/>
      <w:bCs/>
      <w:i w:val="0"/>
      <w:iCs w:val="0"/>
    </w:rPr>
  </w:style>
  <w:style w:type="character" w:customStyle="1" w:styleId="st1">
    <w:name w:val="st1"/>
    <w:basedOn w:val="DefaultParagraphFont"/>
    <w:qFormat/>
    <w:rsid w:val="00F42027"/>
  </w:style>
  <w:style w:type="character" w:customStyle="1" w:styleId="normaltextrun">
    <w:name w:val="normaltextrun"/>
    <w:basedOn w:val="DefaultParagraphFont"/>
    <w:qFormat/>
    <w:rsid w:val="00867191"/>
  </w:style>
  <w:style w:type="character" w:customStyle="1" w:styleId="eop">
    <w:name w:val="eop"/>
    <w:basedOn w:val="DefaultParagraphFont"/>
    <w:qFormat/>
    <w:rsid w:val="00867191"/>
  </w:style>
  <w:style w:type="character" w:customStyle="1" w:styleId="ListLabel1">
    <w:name w:val="ListLabel 1"/>
    <w:qFormat/>
    <w:rPr>
      <w:rFonts w:eastAsia="Times New Rom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Theme="minorHAnsi" w:hAnsiTheme="minorHAnsi" w:cstheme="minorHAnsi"/>
      <w:sz w:val="21"/>
      <w:szCs w:val="21"/>
      <w:lang w:val="en-CA"/>
    </w:rPr>
  </w:style>
  <w:style w:type="character" w:customStyle="1" w:styleId="ListLabel16">
    <w:name w:val="ListLabel 16"/>
    <w:qFormat/>
    <w:rPr>
      <w:rFonts w:asciiTheme="minorHAnsi" w:hAnsiTheme="minorHAnsi" w:cstheme="minorHAnsi"/>
      <w:iCs/>
      <w:sz w:val="21"/>
      <w:szCs w:val="21"/>
      <w:lang w:val="en-CA"/>
    </w:rPr>
  </w:style>
  <w:style w:type="paragraph" w:customStyle="1" w:styleId="Nagwek">
    <w:name w:val="Nagłówek"/>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unhideWhenUsed/>
    <w:rsid w:val="00797453"/>
    <w:pPr>
      <w:widowControl w:val="0"/>
      <w:spacing w:after="120"/>
    </w:pPr>
    <w:rPr>
      <w:kern w:val="2"/>
      <w:sz w:val="24"/>
      <w:szCs w:val="24"/>
    </w:rPr>
  </w:style>
  <w:style w:type="paragraph" w:styleId="List">
    <w:name w:val="List"/>
    <w:basedOn w:val="BodyText"/>
    <w:rPr>
      <w:rFonts w:cs="Arial"/>
    </w:rPr>
  </w:style>
  <w:style w:type="paragraph" w:styleId="Caption">
    <w:name w:val="caption"/>
    <w:basedOn w:val="Normal"/>
    <w:next w:val="Normal"/>
    <w:uiPriority w:val="35"/>
    <w:unhideWhenUsed/>
    <w:qFormat/>
    <w:rsid w:val="00995D2D"/>
    <w:pPr>
      <w:spacing w:after="200"/>
    </w:pPr>
    <w:rPr>
      <w:b/>
      <w:bCs/>
      <w:color w:val="4F81BD" w:themeColor="accent1"/>
      <w:sz w:val="18"/>
      <w:szCs w:val="18"/>
    </w:rPr>
  </w:style>
  <w:style w:type="paragraph" w:customStyle="1" w:styleId="Indeks">
    <w:name w:val="Indeks"/>
    <w:basedOn w:val="Normal"/>
    <w:qFormat/>
    <w:pPr>
      <w:suppressLineNumbers/>
    </w:pPr>
    <w:rPr>
      <w:rFonts w:cs="Arial"/>
    </w:rPr>
  </w:style>
  <w:style w:type="paragraph" w:styleId="DocumentMap">
    <w:name w:val="Document Map"/>
    <w:basedOn w:val="Normal"/>
    <w:semiHidden/>
    <w:qFormat/>
    <w:rsid w:val="003911E6"/>
    <w:pPr>
      <w:shd w:val="clear" w:color="auto" w:fill="000080"/>
    </w:pPr>
    <w:rPr>
      <w:rFonts w:ascii="Tahoma" w:hAnsi="Tahoma"/>
    </w:rPr>
  </w:style>
  <w:style w:type="paragraph" w:styleId="Header">
    <w:name w:val="header"/>
    <w:basedOn w:val="Normal"/>
    <w:link w:val="HeaderChar"/>
    <w:uiPriority w:val="99"/>
    <w:rsid w:val="003911E6"/>
    <w:pPr>
      <w:tabs>
        <w:tab w:val="center" w:pos="4320"/>
        <w:tab w:val="right" w:pos="8640"/>
      </w:tabs>
    </w:pPr>
  </w:style>
  <w:style w:type="paragraph" w:styleId="Footer">
    <w:name w:val="footer"/>
    <w:basedOn w:val="Normal"/>
    <w:semiHidden/>
    <w:rsid w:val="003911E6"/>
    <w:pPr>
      <w:tabs>
        <w:tab w:val="center" w:pos="4320"/>
        <w:tab w:val="right" w:pos="8640"/>
      </w:tabs>
    </w:p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paragraph" w:styleId="BodyTextIndent">
    <w:name w:val="Body Text Indent"/>
    <w:basedOn w:val="Normal"/>
    <w:link w:val="BodyTextIndentChar"/>
    <w:semiHidden/>
    <w:unhideWhenUsed/>
    <w:rsid w:val="00E0737B"/>
    <w:pPr>
      <w:snapToGrid w:val="0"/>
      <w:ind w:left="360"/>
    </w:pPr>
    <w:rPr>
      <w:sz w:val="24"/>
    </w:rPr>
  </w:style>
  <w:style w:type="paragraph" w:styleId="BodyTextIndent2">
    <w:name w:val="Body Text Indent 2"/>
    <w:basedOn w:val="Normal"/>
    <w:link w:val="BodyTextIndent2Char"/>
    <w:unhideWhenUsed/>
    <w:qFormat/>
    <w:rsid w:val="00E0737B"/>
    <w:pPr>
      <w:tabs>
        <w:tab w:val="left" w:pos="-720"/>
        <w:tab w:val="left" w:pos="0"/>
        <w:tab w:val="left" w:pos="720"/>
      </w:tabs>
      <w:suppressAutoHyphens/>
      <w:ind w:left="720" w:hanging="720"/>
      <w:jc w:val="both"/>
    </w:pPr>
    <w:rPr>
      <w:spacing w:val="-3"/>
      <w:lang w:val="en-GB"/>
    </w:rPr>
  </w:style>
  <w:style w:type="paragraph" w:styleId="BlockText">
    <w:name w:val="Block Text"/>
    <w:basedOn w:val="Normal"/>
    <w:semiHidden/>
    <w:unhideWhenUsed/>
    <w:qFormat/>
    <w:rsid w:val="00E0737B"/>
    <w:pPr>
      <w:ind w:left="1008" w:right="-576" w:hanging="720"/>
      <w:jc w:val="both"/>
      <w:outlineLvl w:val="0"/>
    </w:pPr>
  </w:style>
  <w:style w:type="paragraph" w:styleId="CommentText">
    <w:name w:val="annotation text"/>
    <w:basedOn w:val="Normal"/>
    <w:link w:val="CommentTextChar"/>
    <w:unhideWhenUsed/>
    <w:qFormat/>
    <w:rsid w:val="002C1F7A"/>
  </w:style>
  <w:style w:type="paragraph" w:styleId="CommentSubject">
    <w:name w:val="annotation subject"/>
    <w:basedOn w:val="CommentText"/>
    <w:next w:val="CommentText"/>
    <w:link w:val="CommentSubjectChar"/>
    <w:uiPriority w:val="99"/>
    <w:semiHidden/>
    <w:unhideWhenUsed/>
    <w:qFormat/>
    <w:rsid w:val="002C1F7A"/>
    <w:rPr>
      <w:b/>
      <w:bCs/>
    </w:rPr>
  </w:style>
  <w:style w:type="paragraph" w:styleId="BalloonText">
    <w:name w:val="Balloon Text"/>
    <w:basedOn w:val="Normal"/>
    <w:link w:val="BalloonTextChar"/>
    <w:uiPriority w:val="99"/>
    <w:semiHidden/>
    <w:unhideWhenUsed/>
    <w:qFormat/>
    <w:rsid w:val="002C1F7A"/>
    <w:rPr>
      <w:rFonts w:ascii="Tahoma" w:hAnsi="Tahoma" w:cs="Tahoma"/>
      <w:sz w:val="16"/>
      <w:szCs w:val="16"/>
    </w:rPr>
  </w:style>
  <w:style w:type="paragraph" w:customStyle="1" w:styleId="BankNormal">
    <w:name w:val="BankNormal"/>
    <w:basedOn w:val="Normal"/>
    <w:uiPriority w:val="99"/>
    <w:qFormat/>
    <w:rsid w:val="00797453"/>
    <w:pPr>
      <w:spacing w:after="240"/>
    </w:pPr>
    <w:rPr>
      <w:sz w:val="24"/>
    </w:rPr>
  </w:style>
  <w:style w:type="paragraph" w:customStyle="1" w:styleId="SectionVHeader">
    <w:name w:val="Section V. Header"/>
    <w:basedOn w:val="Normal"/>
    <w:qFormat/>
    <w:rsid w:val="00797453"/>
    <w:pPr>
      <w:jc w:val="center"/>
    </w:pPr>
    <w:rPr>
      <w:b/>
      <w:sz w:val="36"/>
    </w:rPr>
  </w:style>
  <w:style w:type="paragraph" w:customStyle="1" w:styleId="Outline">
    <w:name w:val="Outline"/>
    <w:basedOn w:val="Normal"/>
    <w:qFormat/>
    <w:rsid w:val="00797453"/>
    <w:pPr>
      <w:spacing w:before="240"/>
    </w:pPr>
    <w:rPr>
      <w:kern w:val="2"/>
      <w:sz w:val="24"/>
    </w:rPr>
  </w:style>
  <w:style w:type="paragraph" w:customStyle="1" w:styleId="Outline1">
    <w:name w:val="Outline1"/>
    <w:basedOn w:val="Outline"/>
    <w:next w:val="Normal"/>
    <w:qFormat/>
    <w:rsid w:val="00797453"/>
    <w:pPr>
      <w:keepNext/>
      <w:tabs>
        <w:tab w:val="left" w:pos="360"/>
      </w:tabs>
      <w:ind w:left="360" w:hanging="360"/>
    </w:pPr>
  </w:style>
  <w:style w:type="paragraph" w:styleId="NormalWeb">
    <w:name w:val="Normal (Web)"/>
    <w:basedOn w:val="Normal"/>
    <w:uiPriority w:val="99"/>
    <w:qFormat/>
    <w:rsid w:val="00CD497A"/>
    <w:rPr>
      <w:rFonts w:ascii="Times" w:eastAsia="Calibri" w:hAnsi="Times"/>
    </w:rPr>
  </w:style>
  <w:style w:type="paragraph" w:styleId="BodyTextIndent3">
    <w:name w:val="Body Text Indent 3"/>
    <w:basedOn w:val="Normal"/>
    <w:link w:val="BodyTextIndent3Char"/>
    <w:uiPriority w:val="99"/>
    <w:semiHidden/>
    <w:unhideWhenUsed/>
    <w:qFormat/>
    <w:rsid w:val="00737B84"/>
    <w:pPr>
      <w:widowControl w:val="0"/>
      <w:spacing w:after="120"/>
      <w:ind w:left="360"/>
    </w:pPr>
    <w:rPr>
      <w:kern w:val="2"/>
      <w:sz w:val="16"/>
      <w:szCs w:val="16"/>
    </w:rPr>
  </w:style>
  <w:style w:type="paragraph" w:customStyle="1" w:styleId="UNDPConditionShort">
    <w:name w:val="UNDP Condition Short"/>
    <w:basedOn w:val="Normal"/>
    <w:qFormat/>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paragraph" w:styleId="FootnoteText">
    <w:name w:val="footnote text"/>
    <w:basedOn w:val="Normal"/>
    <w:link w:val="FootnoteTextChar"/>
    <w:uiPriority w:val="99"/>
    <w:semiHidden/>
    <w:unhideWhenUsed/>
    <w:rsid w:val="006E137C"/>
  </w:style>
  <w:style w:type="paragraph" w:styleId="ListParagraph">
    <w:name w:val="List Paragraph"/>
    <w:aliases w:val="List Paragraph (numbered (a)),Lapis Bulleted List,Dot pt,F5 List Paragraph,List Paragraph1,List Paragraph Char Char Char,Indicator Text,Numbered Para 1,Bullet 1,List Paragraph12,Bullet Points,MAIN CONTENT,List 100s,WB Para,L"/>
    <w:basedOn w:val="Normal"/>
    <w:link w:val="ListParagraphChar"/>
    <w:uiPriority w:val="34"/>
    <w:qFormat/>
    <w:rsid w:val="00A13C37"/>
    <w:pPr>
      <w:widowControl w:val="0"/>
      <w:spacing w:line="360" w:lineRule="auto"/>
      <w:ind w:left="720"/>
      <w:contextualSpacing/>
    </w:pPr>
    <w:rPr>
      <w:kern w:val="2"/>
      <w:sz w:val="22"/>
      <w:szCs w:val="24"/>
    </w:rPr>
  </w:style>
  <w:style w:type="paragraph" w:customStyle="1" w:styleId="Text1">
    <w:name w:val="Text 1"/>
    <w:basedOn w:val="Normal"/>
    <w:qFormat/>
    <w:rsid w:val="005B7E85"/>
    <w:pPr>
      <w:spacing w:after="240"/>
      <w:ind w:left="482"/>
      <w:jc w:val="both"/>
    </w:pPr>
    <w:rPr>
      <w:rFonts w:ascii="Arial" w:hAnsi="Arial"/>
      <w:lang w:val="en-GB"/>
    </w:rPr>
  </w:style>
  <w:style w:type="paragraph" w:styleId="NoSpacing">
    <w:name w:val="No Spacing"/>
    <w:uiPriority w:val="1"/>
    <w:qFormat/>
    <w:rsid w:val="005B7E85"/>
  </w:style>
  <w:style w:type="paragraph" w:customStyle="1" w:styleId="Memoheading">
    <w:name w:val="Memo heading"/>
    <w:uiPriority w:val="99"/>
    <w:qFormat/>
    <w:rsid w:val="002B7DA7"/>
  </w:style>
  <w:style w:type="paragraph" w:customStyle="1" w:styleId="NoSpacing1">
    <w:name w:val="No Spacing1"/>
    <w:qFormat/>
    <w:rsid w:val="000E0768"/>
    <w:pPr>
      <w:ind w:firstLine="446"/>
    </w:pPr>
    <w:rPr>
      <w:rFonts w:eastAsia="Calibri"/>
      <w:sz w:val="24"/>
      <w:szCs w:val="22"/>
    </w:rPr>
  </w:style>
  <w:style w:type="paragraph" w:customStyle="1" w:styleId="paragraph">
    <w:name w:val="paragraph"/>
    <w:basedOn w:val="Normal"/>
    <w:qFormat/>
    <w:rsid w:val="00867191"/>
    <w:pPr>
      <w:spacing w:beforeAutospacing="1" w:afterAutospacing="1"/>
    </w:pPr>
    <w:rPr>
      <w:sz w:val="24"/>
      <w:szCs w:val="24"/>
      <w:lang w:val="en-CA" w:eastAsia="en-CA"/>
    </w:rPr>
  </w:style>
  <w:style w:type="paragraph" w:customStyle="1" w:styleId="Zawartoramki">
    <w:name w:val="Zawartość ramki"/>
    <w:basedOn w:val="Normal"/>
    <w:qFormat/>
  </w:style>
  <w:style w:type="table" w:styleId="TableGrid">
    <w:name w:val="Table Grid"/>
    <w:basedOn w:val="TableNormal"/>
    <w:uiPriority w:val="3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0907C2"/>
    <w:pPr>
      <w:spacing w:after="144" w:line="288" w:lineRule="atLeast"/>
      <w:ind w:right="3600"/>
    </w:pPr>
    <w:rPr>
      <w:rFonts w:ascii="Verdana" w:hAnsi="Verdana"/>
      <w:sz w:val="24"/>
      <w:szCs w:val="24"/>
    </w:rPr>
  </w:style>
  <w:style w:type="character" w:customStyle="1" w:styleId="ListParagraphChar">
    <w:name w:val="List Paragraph Char"/>
    <w:aliases w:val="List Paragraph (numbered (a)) Char,Lapis Bulleted List Char,Dot pt Char,F5 List Paragraph Char,List Paragraph1 Char,List Paragraph Char Char Char Char,Indicator Text Char,Numbered Para 1 Char,Bullet 1 Char,List Paragraph12 Char"/>
    <w:basedOn w:val="DefaultParagraphFont"/>
    <w:link w:val="ListParagraph"/>
    <w:uiPriority w:val="34"/>
    <w:locked/>
    <w:rsid w:val="000907C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7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gistry.ba@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_Layouts/15/POPPOpenDoc.aspx?ID=POPP-11-2493" TargetMode="External"/><Relationship Id="rId2" Type="http://schemas.openxmlformats.org/officeDocument/2006/relationships/customXml" Target="../customXml/item2.xml"/><Relationship Id="rId16" Type="http://schemas.openxmlformats.org/officeDocument/2006/relationships/hyperlink" Target="http://www.un.org/depts/ptd/pdf/conduct_englis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dp.org/procurement/protest.s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stry.ba@undp.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32JKWRRJAUXM-366569894-2063</_dlc_DocId>
    <_dlc_DocIdUrl xmlns="de777af5-75c5-4059-8842-b3ca2d118c77">
      <Url>https://undp.sharepoint.com/teams/BIH/GS/_layouts/15/DocIdRedir.aspx?ID=32JKWRRJAUXM-366569894-2063</Url>
      <Description>32JKWRRJAUXM-366569894-2063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2" ma:contentTypeDescription="Create a new document." ma:contentTypeScope="" ma:versionID="5355b1d47192d0f18d00a58d1bc3de21">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8b14db67c941b57c27621470833f9f34"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B3E2-DB72-4DAE-BD4E-7C3D3CA9F0D2}">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de777af5-75c5-4059-8842-b3ca2d118c77"/>
    <ds:schemaRef ds:uri="http://schemas.microsoft.com/office/infopath/2007/PartnerControls"/>
    <ds:schemaRef ds:uri="http://purl.org/dc/dcmitype/"/>
    <ds:schemaRef ds:uri="a21e4ca0-c7a7-4d34-8abe-b62ce827f0e0"/>
    <ds:schemaRef ds:uri="35bfcaea-a5c5-4b8b-9d04-f6e3061568df"/>
    <ds:schemaRef ds:uri="http://schemas.microsoft.com/office/2006/metadata/properties"/>
  </ds:schemaRefs>
</ds:datastoreItem>
</file>

<file path=customXml/itemProps2.xml><?xml version="1.0" encoding="utf-8"?>
<ds:datastoreItem xmlns:ds="http://schemas.openxmlformats.org/officeDocument/2006/customXml" ds:itemID="{2BC2ECB6-E40A-4486-870B-348548AB74A7}">
  <ds:schemaRefs>
    <ds:schemaRef ds:uri="http://schemas.microsoft.com/sharepoint/v3/contenttype/forms"/>
  </ds:schemaRefs>
</ds:datastoreItem>
</file>

<file path=customXml/itemProps3.xml><?xml version="1.0" encoding="utf-8"?>
<ds:datastoreItem xmlns:ds="http://schemas.openxmlformats.org/officeDocument/2006/customXml" ds:itemID="{71C61201-5640-4C10-855F-0533C6E344E5}">
  <ds:schemaRefs>
    <ds:schemaRef ds:uri="http://schemas.microsoft.com/office/2006/customDocumentInformationPanel"/>
  </ds:schemaRefs>
</ds:datastoreItem>
</file>

<file path=customXml/itemProps4.xml><?xml version="1.0" encoding="utf-8"?>
<ds:datastoreItem xmlns:ds="http://schemas.openxmlformats.org/officeDocument/2006/customXml" ds:itemID="{8AF45A33-BC6C-4035-8A62-B7334469A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8473b686-699c-4c82-a6c9-aace401ba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017168-9FFF-414A-9179-71F5FD6184C7}">
  <ds:schemaRefs>
    <ds:schemaRef ds:uri="http://schemas.microsoft.com/sharepoint/events"/>
  </ds:schemaRefs>
</ds:datastoreItem>
</file>

<file path=customXml/itemProps6.xml><?xml version="1.0" encoding="utf-8"?>
<ds:datastoreItem xmlns:ds="http://schemas.openxmlformats.org/officeDocument/2006/customXml" ds:itemID="{E8873C65-A67A-40EB-B433-52AE1C46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tsd</dc:creator>
  <dc:description/>
  <cp:lastModifiedBy>Jadranko Panjeta</cp:lastModifiedBy>
  <cp:revision>10</cp:revision>
  <cp:lastPrinted>2016-11-30T14:07:00Z</cp:lastPrinted>
  <dcterms:created xsi:type="dcterms:W3CDTF">2020-09-07T08:55:00Z</dcterms:created>
  <dcterms:modified xsi:type="dcterms:W3CDTF">2020-09-07T14:44:00Z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UNDP</vt:lpwstr>
  </property>
  <property fmtid="{D5CDD505-2E9C-101B-9397-08002B2CF9AE}" pid="4" name="ContentTypeId">
    <vt:lpwstr>0x01010078C2C3807C2F384D86333F40AB7E6DC8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f11e24f1-7fac-4ef6-809d-e788b97cbb92</vt:lpwstr>
  </property>
</Properties>
</file>