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8F7A" w14:textId="1DAC223F" w:rsidR="001851EC" w:rsidRPr="002255A1" w:rsidRDefault="001851EC" w:rsidP="001851EC">
      <w:pPr>
        <w:jc w:val="center"/>
        <w:rPr>
          <w:rStyle w:val="a3"/>
          <w:rFonts w:cstheme="minorHAnsi"/>
          <w:bCs/>
          <w:color w:val="333333"/>
          <w:lang w:val="uk-UA"/>
        </w:rPr>
      </w:pPr>
      <w:r w:rsidRPr="002255A1">
        <w:rPr>
          <w:rFonts w:cstheme="minorHAnsi"/>
          <w:b/>
          <w:lang w:val="uk-UA"/>
        </w:rPr>
        <w:t xml:space="preserve">Питання та відповіді за результатами конференції перед поданням пропозицій, що відбулася </w:t>
      </w:r>
      <w:r w:rsidRPr="002255A1">
        <w:rPr>
          <w:rFonts w:cstheme="minorHAnsi"/>
          <w:b/>
          <w:lang w:val="uk-UA"/>
        </w:rPr>
        <w:br/>
      </w:r>
      <w:r w:rsidR="00E465B5" w:rsidRPr="002255A1">
        <w:rPr>
          <w:rFonts w:cstheme="minorHAnsi"/>
          <w:b/>
          <w:lang w:val="uk-UA"/>
        </w:rPr>
        <w:t>21</w:t>
      </w:r>
      <w:r w:rsidRPr="002255A1">
        <w:rPr>
          <w:rFonts w:cstheme="minorHAnsi"/>
          <w:b/>
          <w:lang w:val="uk-UA"/>
        </w:rPr>
        <w:t xml:space="preserve"> </w:t>
      </w:r>
      <w:r w:rsidR="00E465B5" w:rsidRPr="002255A1">
        <w:rPr>
          <w:rFonts w:cstheme="minorHAnsi"/>
          <w:b/>
          <w:lang w:val="uk-UA"/>
        </w:rPr>
        <w:t>вересня</w:t>
      </w:r>
      <w:r w:rsidRPr="002255A1">
        <w:rPr>
          <w:rFonts w:cstheme="minorHAnsi"/>
          <w:b/>
          <w:lang w:val="uk-UA"/>
        </w:rPr>
        <w:t xml:space="preserve"> 2020 </w:t>
      </w:r>
      <w:r w:rsidR="002255A1">
        <w:rPr>
          <w:rFonts w:cstheme="minorHAnsi"/>
          <w:b/>
          <w:lang w:val="uk-UA"/>
        </w:rPr>
        <w:t>р.</w:t>
      </w:r>
      <w:r w:rsidRPr="002255A1">
        <w:rPr>
          <w:rFonts w:cstheme="minorHAnsi"/>
          <w:b/>
          <w:lang w:val="uk-UA"/>
        </w:rPr>
        <w:t>, 1</w:t>
      </w:r>
      <w:r w:rsidR="00E465B5" w:rsidRPr="002255A1">
        <w:rPr>
          <w:rFonts w:cstheme="minorHAnsi"/>
          <w:b/>
          <w:lang w:val="uk-UA"/>
        </w:rPr>
        <w:t>1</w:t>
      </w:r>
      <w:r w:rsidRPr="002255A1">
        <w:rPr>
          <w:rFonts w:cstheme="minorHAnsi"/>
          <w:b/>
          <w:lang w:val="uk-UA"/>
        </w:rPr>
        <w:t>-00 по скайпу</w:t>
      </w:r>
    </w:p>
    <w:p w14:paraId="16ED1264" w14:textId="3BE9FBC1" w:rsidR="001851EC" w:rsidRPr="002439BA" w:rsidRDefault="001851EC" w:rsidP="001851EC">
      <w:pPr>
        <w:jc w:val="center"/>
        <w:rPr>
          <w:rStyle w:val="a3"/>
          <w:rFonts w:cstheme="minorHAnsi"/>
          <w:color w:val="333333"/>
          <w:lang w:val="en-US"/>
        </w:rPr>
      </w:pPr>
      <w:r w:rsidRPr="002439BA">
        <w:rPr>
          <w:rStyle w:val="normaltextrun"/>
          <w:rFonts w:cstheme="minorHAnsi"/>
          <w:color w:val="000000"/>
          <w:shd w:val="clear" w:color="auto" w:fill="FFFFFF"/>
          <w:lang w:val="en-US"/>
        </w:rPr>
        <w:t>5</w:t>
      </w:r>
      <w:r w:rsidR="00E465B5">
        <w:rPr>
          <w:rStyle w:val="normaltextrun"/>
          <w:rFonts w:cstheme="minorHAnsi"/>
          <w:color w:val="000000"/>
          <w:shd w:val="clear" w:color="auto" w:fill="FFFFFF"/>
          <w:lang w:val="uk-UA"/>
        </w:rPr>
        <w:t>88</w:t>
      </w:r>
      <w:r w:rsidRPr="002439BA">
        <w:rPr>
          <w:rStyle w:val="normaltextrun"/>
          <w:rFonts w:cstheme="minorHAnsi"/>
          <w:color w:val="000000"/>
          <w:shd w:val="clear" w:color="auto" w:fill="FFFFFF"/>
          <w:lang w:val="en-US"/>
        </w:rPr>
        <w:t>-2020-UNDP-UKR-RFP-RPP</w:t>
      </w:r>
      <w:r w:rsidRPr="002439BA">
        <w:rPr>
          <w:rStyle w:val="a3"/>
          <w:rFonts w:cstheme="minorHAnsi"/>
          <w:color w:val="333333"/>
          <w:lang w:val="en-US"/>
        </w:rPr>
        <w:t xml:space="preserve"> </w:t>
      </w:r>
    </w:p>
    <w:p w14:paraId="1FE73C5B" w14:textId="6D3E7E82" w:rsidR="001851EC" w:rsidRPr="003B27BE" w:rsidRDefault="003B27BE" w:rsidP="001851EC">
      <w:pPr>
        <w:jc w:val="center"/>
      </w:pPr>
      <w:r w:rsidRPr="003B27BE">
        <w:rPr>
          <w:rFonts w:cstheme="minorHAnsi"/>
          <w:b/>
        </w:rPr>
        <w:t xml:space="preserve">Development and </w:t>
      </w:r>
      <w:proofErr w:type="spellStart"/>
      <w:r w:rsidRPr="003B27BE">
        <w:rPr>
          <w:rFonts w:cstheme="minorHAnsi"/>
          <w:b/>
        </w:rPr>
        <w:t>implementation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of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the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Management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Capacity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Building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Programme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for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local</w:t>
      </w:r>
      <w:proofErr w:type="spellEnd"/>
      <w:r w:rsidRPr="003B27BE">
        <w:rPr>
          <w:rFonts w:cstheme="minorHAnsi"/>
          <w:b/>
        </w:rPr>
        <w:t xml:space="preserve"> </w:t>
      </w:r>
      <w:proofErr w:type="spellStart"/>
      <w:r w:rsidRPr="003B27BE">
        <w:rPr>
          <w:rFonts w:cstheme="minorHAnsi"/>
          <w:b/>
        </w:rPr>
        <w:t>self-government</w:t>
      </w:r>
      <w:proofErr w:type="spellEnd"/>
      <w:r w:rsidRPr="003B27BE">
        <w:rPr>
          <w:rFonts w:cstheme="minorHAnsi"/>
          <w:b/>
        </w:rPr>
        <w:t xml:space="preserve"> of target communities</w:t>
      </w:r>
      <w:r w:rsidRPr="003B27BE">
        <w:rPr>
          <w:b/>
        </w:rPr>
        <w:footnoteReference w:id="1"/>
      </w:r>
      <w:r w:rsidRPr="003B27BE">
        <w:rPr>
          <w:rFonts w:cstheme="minorHAnsi"/>
          <w:b/>
        </w:rPr>
        <w:t xml:space="preserve"> in Donetsk and Luhansk oblasts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56"/>
        <w:gridCol w:w="4943"/>
      </w:tblGrid>
      <w:tr w:rsidR="001851EC" w:rsidRPr="002255A1" w14:paraId="1B4E0290" w14:textId="77777777" w:rsidTr="007D6801">
        <w:tc>
          <w:tcPr>
            <w:tcW w:w="846" w:type="dxa"/>
          </w:tcPr>
          <w:p w14:paraId="57007416" w14:textId="4F96D7FE" w:rsidR="001851EC" w:rsidRPr="002255A1" w:rsidRDefault="001851EC" w:rsidP="001851EC">
            <w:pPr>
              <w:rPr>
                <w:rFonts w:cstheme="minorHAnsi"/>
                <w:b/>
                <w:bCs/>
                <w:lang w:val="uk-UA"/>
              </w:rPr>
            </w:pPr>
            <w:r w:rsidRPr="002255A1">
              <w:rPr>
                <w:rFonts w:cstheme="minorHAnsi"/>
                <w:b/>
                <w:bCs/>
                <w:lang w:val="uk-UA"/>
              </w:rPr>
              <w:t>#</w:t>
            </w:r>
          </w:p>
        </w:tc>
        <w:tc>
          <w:tcPr>
            <w:tcW w:w="3556" w:type="dxa"/>
          </w:tcPr>
          <w:p w14:paraId="47725CB7" w14:textId="031B83DD" w:rsidR="001851EC" w:rsidRPr="002255A1" w:rsidRDefault="001851EC" w:rsidP="001851EC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2255A1">
              <w:rPr>
                <w:rFonts w:cstheme="minorHAnsi"/>
                <w:b/>
                <w:bCs/>
                <w:lang w:val="uk-UA"/>
              </w:rPr>
              <w:t>Питання</w:t>
            </w:r>
          </w:p>
        </w:tc>
        <w:tc>
          <w:tcPr>
            <w:tcW w:w="4943" w:type="dxa"/>
          </w:tcPr>
          <w:p w14:paraId="095BA177" w14:textId="0E4834BA" w:rsidR="001851EC" w:rsidRPr="002255A1" w:rsidRDefault="001851EC" w:rsidP="001851EC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2255A1">
              <w:rPr>
                <w:rFonts w:cstheme="minorHAnsi"/>
                <w:b/>
                <w:bCs/>
                <w:lang w:val="uk-UA"/>
              </w:rPr>
              <w:t>Відповідь</w:t>
            </w:r>
          </w:p>
        </w:tc>
      </w:tr>
      <w:tr w:rsidR="001851EC" w:rsidRPr="002255A1" w14:paraId="420F74F8" w14:textId="77777777" w:rsidTr="00D23D8A">
        <w:tc>
          <w:tcPr>
            <w:tcW w:w="846" w:type="dxa"/>
          </w:tcPr>
          <w:p w14:paraId="1AC507DC" w14:textId="77777777" w:rsidR="001851EC" w:rsidRPr="002255A1" w:rsidRDefault="001851EC" w:rsidP="00D23D8A">
            <w:pPr>
              <w:pStyle w:val="a5"/>
              <w:numPr>
                <w:ilvl w:val="0"/>
                <w:numId w:val="1"/>
              </w:numPr>
              <w:rPr>
                <w:rFonts w:cstheme="minorHAnsi"/>
                <w:lang w:val="uk-UA"/>
              </w:rPr>
            </w:pPr>
          </w:p>
        </w:tc>
        <w:tc>
          <w:tcPr>
            <w:tcW w:w="3556" w:type="dxa"/>
          </w:tcPr>
          <w:p w14:paraId="13CB4995" w14:textId="6BFCA842" w:rsidR="001851EC" w:rsidRPr="002255A1" w:rsidRDefault="00B1061F" w:rsidP="001851EC">
            <w:pPr>
              <w:rPr>
                <w:rFonts w:cstheme="minorHAnsi"/>
                <w:lang w:val="uk-UA"/>
              </w:rPr>
            </w:pPr>
            <w:r w:rsidRPr="002255A1">
              <w:rPr>
                <w:rFonts w:cstheme="minorHAnsi"/>
                <w:lang w:val="uk-UA"/>
              </w:rPr>
              <w:t>Чи є обмеження по кількості залучених тренерів? Скільки має бути тренерів?</w:t>
            </w:r>
          </w:p>
        </w:tc>
        <w:tc>
          <w:tcPr>
            <w:tcW w:w="4943" w:type="dxa"/>
          </w:tcPr>
          <w:p w14:paraId="78D2979E" w14:textId="3C385EFC" w:rsidR="00F7537B" w:rsidRPr="002255A1" w:rsidRDefault="002C1FFB" w:rsidP="001E444D">
            <w:pPr>
              <w:rPr>
                <w:rFonts w:cstheme="minorHAnsi"/>
                <w:lang w:val="uk-UA"/>
              </w:rPr>
            </w:pPr>
            <w:r w:rsidRPr="002255A1">
              <w:rPr>
                <w:rFonts w:cstheme="minorHAnsi"/>
                <w:lang w:val="uk-UA"/>
              </w:rPr>
              <w:t>В</w:t>
            </w:r>
            <w:r w:rsidRPr="002255A1">
              <w:rPr>
                <w:rFonts w:cstheme="minorHAnsi"/>
                <w:lang w:val="uk-UA"/>
              </w:rPr>
              <w:t xml:space="preserve"> ТЗ зазначено мінімальну кількість (з точки зору ПРООН) тренерів - 3 людини. Учасник тендеру має право сам визначити і запропонувати необхідну кількість тренерів.</w:t>
            </w:r>
          </w:p>
        </w:tc>
      </w:tr>
      <w:tr w:rsidR="001851EC" w:rsidRPr="002255A1" w14:paraId="59E8AFF3" w14:textId="77777777" w:rsidTr="00D23D8A">
        <w:tc>
          <w:tcPr>
            <w:tcW w:w="846" w:type="dxa"/>
          </w:tcPr>
          <w:p w14:paraId="66072F93" w14:textId="77777777" w:rsidR="001851EC" w:rsidRPr="002255A1" w:rsidRDefault="001851EC" w:rsidP="00D23D8A">
            <w:pPr>
              <w:pStyle w:val="a5"/>
              <w:numPr>
                <w:ilvl w:val="0"/>
                <w:numId w:val="1"/>
              </w:numPr>
              <w:rPr>
                <w:rFonts w:cstheme="minorHAnsi"/>
                <w:lang w:val="uk-UA"/>
              </w:rPr>
            </w:pPr>
          </w:p>
        </w:tc>
        <w:tc>
          <w:tcPr>
            <w:tcW w:w="3556" w:type="dxa"/>
          </w:tcPr>
          <w:p w14:paraId="3CB9004E" w14:textId="4D8B6E8D" w:rsidR="001851EC" w:rsidRPr="002255A1" w:rsidRDefault="002C1FFB" w:rsidP="001851EC">
            <w:pPr>
              <w:rPr>
                <w:rFonts w:cstheme="minorHAnsi"/>
                <w:lang w:val="uk-UA"/>
              </w:rPr>
            </w:pPr>
            <w:r w:rsidRPr="002255A1">
              <w:rPr>
                <w:rFonts w:cstheme="minorHAnsi"/>
                <w:lang w:val="uk-UA"/>
              </w:rPr>
              <w:t>Як</w:t>
            </w:r>
            <w:r w:rsidRPr="002255A1">
              <w:rPr>
                <w:rFonts w:cstheme="minorHAnsi"/>
                <w:lang w:val="uk-UA"/>
              </w:rPr>
              <w:t>ою</w:t>
            </w:r>
            <w:r w:rsidRPr="002255A1">
              <w:rPr>
                <w:rFonts w:cstheme="minorHAnsi"/>
                <w:lang w:val="uk-UA"/>
              </w:rPr>
              <w:t xml:space="preserve"> повинна бути тривалість тренінгу?</w:t>
            </w:r>
          </w:p>
        </w:tc>
        <w:tc>
          <w:tcPr>
            <w:tcW w:w="4943" w:type="dxa"/>
          </w:tcPr>
          <w:p w14:paraId="204D8B60" w14:textId="5442914F" w:rsidR="001851EC" w:rsidRPr="002255A1" w:rsidRDefault="003D459A" w:rsidP="001851EC">
            <w:pPr>
              <w:rPr>
                <w:rFonts w:cstheme="minorHAnsi"/>
                <w:lang w:val="uk-UA"/>
              </w:rPr>
            </w:pPr>
            <w:r w:rsidRPr="002255A1">
              <w:rPr>
                <w:rFonts w:cstheme="minorHAnsi"/>
                <w:lang w:val="uk-UA"/>
              </w:rPr>
              <w:t xml:space="preserve">Тривалість навчальної частини дводенного тренінгу 12 годин без урахування перерв (кава-паузи, обіди і </w:t>
            </w:r>
            <w:proofErr w:type="spellStart"/>
            <w:r w:rsidRPr="002255A1">
              <w:rPr>
                <w:rFonts w:cstheme="minorHAnsi"/>
                <w:lang w:val="uk-UA"/>
              </w:rPr>
              <w:t>т.д</w:t>
            </w:r>
            <w:proofErr w:type="spellEnd"/>
            <w:r w:rsidRPr="002255A1">
              <w:rPr>
                <w:rFonts w:cstheme="minorHAnsi"/>
                <w:lang w:val="uk-UA"/>
              </w:rPr>
              <w:t>.).</w:t>
            </w:r>
          </w:p>
        </w:tc>
      </w:tr>
      <w:tr w:rsidR="001851EC" w:rsidRPr="002255A1" w14:paraId="14981B2C" w14:textId="77777777" w:rsidTr="00D23D8A">
        <w:tc>
          <w:tcPr>
            <w:tcW w:w="846" w:type="dxa"/>
          </w:tcPr>
          <w:p w14:paraId="4EB2E175" w14:textId="77777777" w:rsidR="001851EC" w:rsidRPr="002255A1" w:rsidRDefault="001851EC" w:rsidP="00D23D8A">
            <w:pPr>
              <w:pStyle w:val="a5"/>
              <w:numPr>
                <w:ilvl w:val="0"/>
                <w:numId w:val="1"/>
              </w:numPr>
              <w:rPr>
                <w:rFonts w:cstheme="minorHAnsi"/>
                <w:lang w:val="uk-UA"/>
              </w:rPr>
            </w:pPr>
          </w:p>
        </w:tc>
        <w:tc>
          <w:tcPr>
            <w:tcW w:w="3556" w:type="dxa"/>
          </w:tcPr>
          <w:p w14:paraId="3F8019B9" w14:textId="32F51C0A" w:rsidR="001851EC" w:rsidRPr="002255A1" w:rsidRDefault="003D459A" w:rsidP="001851EC">
            <w:pPr>
              <w:rPr>
                <w:rFonts w:cstheme="minorHAnsi"/>
                <w:lang w:val="uk-UA"/>
              </w:rPr>
            </w:pPr>
            <w:r w:rsidRPr="002255A1">
              <w:rPr>
                <w:rFonts w:cstheme="minorHAnsi"/>
                <w:lang w:val="uk-UA"/>
              </w:rPr>
              <w:t>Організація навчальних візитів. Вказані 3 області: Полтавська, Вінницька, Одеська. Чи можливо пропозиці</w:t>
            </w:r>
            <w:r w:rsidRPr="002255A1">
              <w:rPr>
                <w:rFonts w:cstheme="minorHAnsi"/>
                <w:lang w:val="uk-UA"/>
              </w:rPr>
              <w:t>я</w:t>
            </w:r>
            <w:r w:rsidRPr="002255A1">
              <w:rPr>
                <w:rFonts w:cstheme="minorHAnsi"/>
                <w:lang w:val="uk-UA"/>
              </w:rPr>
              <w:t xml:space="preserve"> по візитах в альтернативні області?</w:t>
            </w:r>
          </w:p>
        </w:tc>
        <w:tc>
          <w:tcPr>
            <w:tcW w:w="4943" w:type="dxa"/>
          </w:tcPr>
          <w:p w14:paraId="3067AE57" w14:textId="65BAF428" w:rsidR="008D0BE5" w:rsidRPr="002255A1" w:rsidRDefault="002255A1" w:rsidP="001851EC">
            <w:pPr>
              <w:rPr>
                <w:rFonts w:cstheme="minorHAnsi"/>
                <w:lang w:val="uk-UA"/>
              </w:rPr>
            </w:pPr>
            <w:r w:rsidRPr="002255A1">
              <w:rPr>
                <w:rFonts w:cstheme="minorHAnsi"/>
                <w:lang w:val="uk-UA"/>
              </w:rPr>
              <w:t>На етапі подачі пропозицій альтернатива не розглядається</w:t>
            </w:r>
            <w:r w:rsidRPr="002255A1">
              <w:rPr>
                <w:rFonts w:cstheme="minorHAnsi"/>
                <w:lang w:val="uk-UA"/>
              </w:rPr>
              <w:t>.</w:t>
            </w:r>
          </w:p>
        </w:tc>
      </w:tr>
    </w:tbl>
    <w:p w14:paraId="31C5DBF8" w14:textId="26A4AA3E" w:rsidR="00954F95" w:rsidRPr="002439BA" w:rsidRDefault="00954F95" w:rsidP="001851EC">
      <w:pPr>
        <w:rPr>
          <w:rFonts w:cstheme="minorHAnsi"/>
          <w:lang w:val="uk-UA"/>
        </w:rPr>
      </w:pPr>
      <w:bookmarkStart w:id="0" w:name="_GoBack"/>
      <w:bookmarkEnd w:id="0"/>
    </w:p>
    <w:sectPr w:rsidR="00954F95" w:rsidRPr="002439BA" w:rsidSect="0095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865A" w14:textId="77777777" w:rsidR="00F71E7D" w:rsidRDefault="00F71E7D" w:rsidP="003B27BE">
      <w:pPr>
        <w:spacing w:after="0" w:line="240" w:lineRule="auto"/>
      </w:pPr>
      <w:r>
        <w:separator/>
      </w:r>
    </w:p>
  </w:endnote>
  <w:endnote w:type="continuationSeparator" w:id="0">
    <w:p w14:paraId="7C63BEF4" w14:textId="77777777" w:rsidR="00F71E7D" w:rsidRDefault="00F71E7D" w:rsidP="003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EA8F" w14:textId="77777777" w:rsidR="00F71E7D" w:rsidRDefault="00F71E7D" w:rsidP="003B27BE">
      <w:pPr>
        <w:spacing w:after="0" w:line="240" w:lineRule="auto"/>
      </w:pPr>
      <w:r>
        <w:separator/>
      </w:r>
    </w:p>
  </w:footnote>
  <w:footnote w:type="continuationSeparator" w:id="0">
    <w:p w14:paraId="2A11ECFB" w14:textId="77777777" w:rsidR="00F71E7D" w:rsidRDefault="00F71E7D" w:rsidP="003B27BE">
      <w:pPr>
        <w:spacing w:after="0" w:line="240" w:lineRule="auto"/>
      </w:pPr>
      <w:r>
        <w:continuationSeparator/>
      </w:r>
    </w:p>
  </w:footnote>
  <w:footnote w:id="1">
    <w:p w14:paraId="118831C6" w14:textId="77777777" w:rsidR="003B27BE" w:rsidRPr="00086F58" w:rsidRDefault="003B27BE" w:rsidP="003B2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  <w:lang w:val="en-GB"/>
        </w:rPr>
      </w:pPr>
      <w:r>
        <w:rPr>
          <w:rStyle w:val="a8"/>
        </w:rPr>
        <w:footnoteRef/>
      </w:r>
      <w:r w:rsidRPr="003B27BE">
        <w:rPr>
          <w:lang w:val="en-US"/>
        </w:rPr>
        <w:t xml:space="preserve"> </w:t>
      </w:r>
      <w:r w:rsidRPr="003B27BE">
        <w:rPr>
          <w:rFonts w:cstheme="minorHAnsi"/>
          <w:sz w:val="18"/>
          <w:szCs w:val="18"/>
          <w:lang w:val="en-US"/>
        </w:rPr>
        <w:t xml:space="preserve">Target communities </w:t>
      </w:r>
      <w:r w:rsidRPr="00086F58">
        <w:rPr>
          <w:rFonts w:cstheme="minorHAnsi"/>
          <w:sz w:val="18"/>
          <w:szCs w:val="18"/>
          <w:lang w:val="en-GB"/>
        </w:rPr>
        <w:t xml:space="preserve">of Local Governance and </w:t>
      </w:r>
      <w:proofErr w:type="spellStart"/>
      <w:r w:rsidRPr="00086F58">
        <w:rPr>
          <w:rFonts w:cstheme="minorHAnsi"/>
          <w:sz w:val="18"/>
          <w:szCs w:val="18"/>
          <w:lang w:val="en-GB"/>
        </w:rPr>
        <w:t>Decentrali</w:t>
      </w:r>
      <w:proofErr w:type="spellEnd"/>
      <w:r w:rsidRPr="003B27BE">
        <w:rPr>
          <w:rFonts w:cstheme="minorHAnsi"/>
          <w:sz w:val="18"/>
          <w:szCs w:val="18"/>
          <w:lang w:val="en-US"/>
        </w:rPr>
        <w:t>s</w:t>
      </w:r>
      <w:proofErr w:type="spellStart"/>
      <w:r w:rsidRPr="00086F58">
        <w:rPr>
          <w:rFonts w:cstheme="minorHAnsi"/>
          <w:sz w:val="18"/>
          <w:szCs w:val="18"/>
          <w:lang w:val="en-GB"/>
        </w:rPr>
        <w:t>ation</w:t>
      </w:r>
      <w:proofErr w:type="spellEnd"/>
      <w:r w:rsidRPr="00086F58">
        <w:rPr>
          <w:rFonts w:cstheme="minorHAnsi"/>
          <w:sz w:val="18"/>
          <w:szCs w:val="18"/>
          <w:lang w:val="en-GB"/>
        </w:rPr>
        <w:t xml:space="preserve"> Reform Component of the UN Recovery and Peacebuilding Programme:</w:t>
      </w:r>
    </w:p>
    <w:p w14:paraId="30EA25D0" w14:textId="77777777" w:rsidR="003B27BE" w:rsidRPr="00086F58" w:rsidRDefault="003B27BE" w:rsidP="003B27BE">
      <w:pPr>
        <w:spacing w:after="0" w:line="240" w:lineRule="auto"/>
        <w:jc w:val="both"/>
        <w:rPr>
          <w:rFonts w:eastAsia="MS Mincho" w:cstheme="minorHAnsi"/>
          <w:sz w:val="18"/>
          <w:szCs w:val="18"/>
          <w:lang w:val="en-GB"/>
        </w:rPr>
      </w:pPr>
      <w:r w:rsidRPr="00086F58">
        <w:rPr>
          <w:rFonts w:eastAsia="MS Mincho" w:cstheme="minorHAnsi"/>
          <w:sz w:val="18"/>
          <w:szCs w:val="18"/>
          <w:lang w:val="en-GB"/>
        </w:rPr>
        <w:t xml:space="preserve">Donetsk Oblast –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Soledar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Siversk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Volnovakha,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Mariinka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Kurakhove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Krasnohorivka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Toretsk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Druzhkivka,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Dobropillya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Bakhmut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Vuhledar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(city councils),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Verknyotoretske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Ocheretyne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Olhinka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(settlement councils),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Zvanivka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Khlibodarivka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Pervomaiske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(village councils); </w:t>
      </w:r>
    </w:p>
    <w:p w14:paraId="21B96ED6" w14:textId="77777777" w:rsidR="003B27BE" w:rsidRPr="00086F58" w:rsidRDefault="003B27BE" w:rsidP="003B27BE">
      <w:pPr>
        <w:spacing w:after="0" w:line="240" w:lineRule="auto"/>
        <w:jc w:val="both"/>
        <w:rPr>
          <w:rFonts w:eastAsia="MS Mincho" w:cstheme="minorHAnsi"/>
          <w:sz w:val="18"/>
          <w:szCs w:val="18"/>
          <w:lang w:val="en-GB"/>
        </w:rPr>
      </w:pPr>
      <w:r w:rsidRPr="00086F58">
        <w:rPr>
          <w:rFonts w:eastAsia="MS Mincho" w:cstheme="minorHAnsi"/>
          <w:sz w:val="18"/>
          <w:szCs w:val="18"/>
          <w:lang w:val="en-GB"/>
        </w:rPr>
        <w:t xml:space="preserve">Luhansk Oblast –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Shchastia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Hirske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Zolote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Popasna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Kreminna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Rubizhne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Sievierodonetsk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(city councils),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Bilovodsk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Stanytsia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Luhanska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Novoaidar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Krasnorichenske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Bilokurakyne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Troitske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Bilolutsk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Markivka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Milove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(settlement councils),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Nyzhnyoteple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Shyrokyi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Krasna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Talivka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Nyzhnia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Duvanka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Pryvillia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, </w:t>
      </w:r>
      <w:proofErr w:type="spellStart"/>
      <w:r w:rsidRPr="00086F58">
        <w:rPr>
          <w:rFonts w:eastAsia="MS Mincho" w:cstheme="minorHAnsi"/>
          <w:sz w:val="18"/>
          <w:szCs w:val="18"/>
          <w:lang w:val="en-GB"/>
        </w:rPr>
        <w:t>Lozno-Oleksandrivka</w:t>
      </w:r>
      <w:proofErr w:type="spellEnd"/>
      <w:r w:rsidRPr="00086F58">
        <w:rPr>
          <w:rFonts w:eastAsia="MS Mincho" w:cstheme="minorHAnsi"/>
          <w:sz w:val="18"/>
          <w:szCs w:val="18"/>
          <w:lang w:val="en-GB"/>
        </w:rPr>
        <w:t xml:space="preserve"> (village councils)</w:t>
      </w:r>
    </w:p>
    <w:p w14:paraId="61DDCC26" w14:textId="77777777" w:rsidR="003B27BE" w:rsidRPr="00086F58" w:rsidRDefault="003B27BE" w:rsidP="003B27BE">
      <w:pPr>
        <w:pStyle w:val="a6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709"/>
    <w:multiLevelType w:val="hybridMultilevel"/>
    <w:tmpl w:val="CDA2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45"/>
    <w:rsid w:val="00004436"/>
    <w:rsid w:val="00071A04"/>
    <w:rsid w:val="00166EF0"/>
    <w:rsid w:val="00175AC7"/>
    <w:rsid w:val="001851EC"/>
    <w:rsid w:val="001C39B3"/>
    <w:rsid w:val="001C5ED7"/>
    <w:rsid w:val="001E2A0A"/>
    <w:rsid w:val="001E444D"/>
    <w:rsid w:val="001F2206"/>
    <w:rsid w:val="002255A1"/>
    <w:rsid w:val="00233A1E"/>
    <w:rsid w:val="002439BA"/>
    <w:rsid w:val="00270FA0"/>
    <w:rsid w:val="002C1FFB"/>
    <w:rsid w:val="0030228E"/>
    <w:rsid w:val="003B1776"/>
    <w:rsid w:val="003B27BE"/>
    <w:rsid w:val="003D459A"/>
    <w:rsid w:val="003F1757"/>
    <w:rsid w:val="004951A2"/>
    <w:rsid w:val="004B66DD"/>
    <w:rsid w:val="004C2651"/>
    <w:rsid w:val="00563F04"/>
    <w:rsid w:val="00572DC0"/>
    <w:rsid w:val="00575347"/>
    <w:rsid w:val="00586410"/>
    <w:rsid w:val="005D047B"/>
    <w:rsid w:val="005E65BC"/>
    <w:rsid w:val="00615E0F"/>
    <w:rsid w:val="006525AF"/>
    <w:rsid w:val="00687429"/>
    <w:rsid w:val="00696CD6"/>
    <w:rsid w:val="006D04F3"/>
    <w:rsid w:val="00733943"/>
    <w:rsid w:val="00770EAE"/>
    <w:rsid w:val="007B052F"/>
    <w:rsid w:val="007C551D"/>
    <w:rsid w:val="007D6801"/>
    <w:rsid w:val="008020DE"/>
    <w:rsid w:val="00846CF3"/>
    <w:rsid w:val="008D0BE5"/>
    <w:rsid w:val="008D5DAF"/>
    <w:rsid w:val="00925AA7"/>
    <w:rsid w:val="00952F08"/>
    <w:rsid w:val="00954F95"/>
    <w:rsid w:val="009D5823"/>
    <w:rsid w:val="009E1B41"/>
    <w:rsid w:val="009F2D08"/>
    <w:rsid w:val="00A76186"/>
    <w:rsid w:val="00AB7B33"/>
    <w:rsid w:val="00AD50A0"/>
    <w:rsid w:val="00AE2C71"/>
    <w:rsid w:val="00B1061F"/>
    <w:rsid w:val="00BC0140"/>
    <w:rsid w:val="00C13CA4"/>
    <w:rsid w:val="00C164B2"/>
    <w:rsid w:val="00C71EB2"/>
    <w:rsid w:val="00CC1045"/>
    <w:rsid w:val="00CE6AAD"/>
    <w:rsid w:val="00D23D8A"/>
    <w:rsid w:val="00D80ADE"/>
    <w:rsid w:val="00E31496"/>
    <w:rsid w:val="00E465B5"/>
    <w:rsid w:val="00E72339"/>
    <w:rsid w:val="00EB3A02"/>
    <w:rsid w:val="00EC0282"/>
    <w:rsid w:val="00ED40C8"/>
    <w:rsid w:val="00EE1379"/>
    <w:rsid w:val="00EE39B7"/>
    <w:rsid w:val="00EF3926"/>
    <w:rsid w:val="00F71E7D"/>
    <w:rsid w:val="00F7537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2BFA"/>
  <w15:docId w15:val="{84E90626-44D5-49B6-9743-F98BABA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51EC"/>
    <w:rPr>
      <w:rFonts w:cs="Times New Roman"/>
      <w:b/>
    </w:rPr>
  </w:style>
  <w:style w:type="character" w:customStyle="1" w:styleId="normaltextrun">
    <w:name w:val="normaltextrun"/>
    <w:basedOn w:val="a0"/>
    <w:rsid w:val="001851EC"/>
  </w:style>
  <w:style w:type="table" w:styleId="a4">
    <w:name w:val="Table Grid"/>
    <w:basedOn w:val="a1"/>
    <w:uiPriority w:val="59"/>
    <w:unhideWhenUsed/>
    <w:rsid w:val="0018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D8A"/>
    <w:pPr>
      <w:ind w:left="720"/>
      <w:contextualSpacing/>
    </w:pPr>
  </w:style>
  <w:style w:type="character" w:customStyle="1" w:styleId="hiddengrammarerror">
    <w:name w:val="hiddengrammarerror"/>
    <w:basedOn w:val="a0"/>
    <w:rsid w:val="008D5DAF"/>
  </w:style>
  <w:style w:type="character" w:customStyle="1" w:styleId="hiddensuggestion">
    <w:name w:val="hiddensuggestion"/>
    <w:basedOn w:val="a0"/>
    <w:rsid w:val="001F2206"/>
  </w:style>
  <w:style w:type="character" w:customStyle="1" w:styleId="hiddenspellerror">
    <w:name w:val="hiddenspellerror"/>
    <w:basedOn w:val="a0"/>
    <w:rsid w:val="00270FA0"/>
  </w:style>
  <w:style w:type="paragraph" w:styleId="a6">
    <w:name w:val="footnote text"/>
    <w:aliases w:val="Footnote Text Char1,Footnote Text Char Char,Char"/>
    <w:basedOn w:val="a"/>
    <w:link w:val="a7"/>
    <w:uiPriority w:val="99"/>
    <w:unhideWhenUsed/>
    <w:rsid w:val="003B27BE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a7">
    <w:name w:val="Текст сноски Знак"/>
    <w:aliases w:val="Footnote Text Char1 Знак,Footnote Text Char Char Знак,Char Знак"/>
    <w:basedOn w:val="a0"/>
    <w:link w:val="a6"/>
    <w:uiPriority w:val="99"/>
    <w:rsid w:val="003B27BE"/>
    <w:rPr>
      <w:rFonts w:ascii="Calibri" w:hAnsi="Calibri" w:cs="Calibri"/>
      <w:sz w:val="20"/>
      <w:szCs w:val="20"/>
      <w:lang w:val="en-US"/>
    </w:rPr>
  </w:style>
  <w:style w:type="character" w:styleId="a8">
    <w:name w:val="footnote reference"/>
    <w:aliases w:val=" BVI fnr Char Char,BVI fnr Char Char, BVI fnr Car Car Char Char,BVI fnr Car Char Char, BVI fnr Car Car Car Car Char Char Char Char Char"/>
    <w:basedOn w:val="a0"/>
    <w:link w:val="BVIfnrChar"/>
    <w:uiPriority w:val="99"/>
    <w:unhideWhenUsed/>
    <w:rsid w:val="003B27BE"/>
    <w:rPr>
      <w:vertAlign w:val="superscript"/>
    </w:rPr>
  </w:style>
  <w:style w:type="paragraph" w:customStyle="1" w:styleId="BVIfnrChar">
    <w:name w:val="BVI fnr Char"/>
    <w:aliases w:val=" BVI fnr Car Car Char,BVI fnr Car Char, BVI fnr Car Car Car Car Char Char Char"/>
    <w:basedOn w:val="a"/>
    <w:link w:val="a8"/>
    <w:uiPriority w:val="99"/>
    <w:rsid w:val="003B27BE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3" ma:contentTypeDescription="Create a new document." ma:contentTypeScope="" ma:versionID="4f89c6204dc6ddbda3b917ede29d5a78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57fbfb123ca628711df01dcc39d7fc62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11B37-B5BC-45B3-A491-BB9474E7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A0A1C-04FD-4482-B04C-3ED1FE354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C0486-75E5-43C3-84E1-F456AC1A2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Aleksey Nosov</cp:lastModifiedBy>
  <cp:revision>29</cp:revision>
  <dcterms:created xsi:type="dcterms:W3CDTF">2020-08-11T08:24:00Z</dcterms:created>
  <dcterms:modified xsi:type="dcterms:W3CDTF">2020-09-21T09:26:00Z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