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B49" w:rsidRDefault="00354B49" w:rsidP="00354B49">
      <w:pPr>
        <w:spacing w:after="0"/>
        <w:rPr>
          <w:rFonts w:ascii="Arial Narrow" w:hAnsi="Arial Narrow" w:cs="Times New Roman"/>
          <w:b/>
          <w:bCs/>
          <w:sz w:val="32"/>
          <w:szCs w:val="32"/>
        </w:rPr>
      </w:pPr>
    </w:p>
    <w:p w:rsidR="00354B49" w:rsidRPr="006A4EB9" w:rsidRDefault="00354B49" w:rsidP="00354B49">
      <w:pPr>
        <w:autoSpaceDE w:val="0"/>
        <w:autoSpaceDN w:val="0"/>
        <w:adjustRightInd w:val="0"/>
        <w:jc w:val="center"/>
        <w:rPr>
          <w:rFonts w:ascii="Arial" w:hAnsi="Arial"/>
          <w:b/>
          <w:caps/>
        </w:rPr>
      </w:pPr>
      <w:r w:rsidRPr="006A4EB9">
        <w:rPr>
          <w:rFonts w:ascii="Arial" w:hAnsi="Arial"/>
          <w:b/>
          <w:caps/>
        </w:rPr>
        <w:t>republiQUE IslamiQUE DE MAURITANIE</w:t>
      </w:r>
    </w:p>
    <w:p w:rsidR="00354B49" w:rsidRPr="006A4EB9" w:rsidRDefault="00354B49" w:rsidP="00354B49">
      <w:pPr>
        <w:autoSpaceDE w:val="0"/>
        <w:autoSpaceDN w:val="0"/>
        <w:adjustRightInd w:val="0"/>
        <w:jc w:val="center"/>
        <w:rPr>
          <w:rFonts w:ascii="Arial" w:hAnsi="Arial"/>
          <w:b/>
          <w:caps/>
        </w:rPr>
      </w:pPr>
      <w:r w:rsidRPr="006A4EB9">
        <w:rPr>
          <w:rFonts w:ascii="Arial" w:hAnsi="Arial"/>
          <w:b/>
          <w:caps/>
        </w:rPr>
        <w:t>Honneur- fraternite-justice</w:t>
      </w:r>
    </w:p>
    <w:p w:rsidR="00354B49" w:rsidRPr="006A4EB9" w:rsidRDefault="00354B49" w:rsidP="00354B49">
      <w:pPr>
        <w:autoSpaceDE w:val="0"/>
        <w:autoSpaceDN w:val="0"/>
        <w:adjustRightInd w:val="0"/>
        <w:jc w:val="center"/>
        <w:rPr>
          <w:rFonts w:ascii="Arial" w:hAnsi="Arial"/>
          <w:b/>
          <w:caps/>
        </w:rPr>
      </w:pPr>
      <w:r>
        <w:rPr>
          <w:rFonts w:ascii="Arial" w:hAnsi="Arial"/>
          <w:b/>
          <w:caps/>
          <w:noProof/>
          <w:lang w:eastAsia="fr-FR"/>
        </w:rPr>
        <w:drawing>
          <wp:anchor distT="0" distB="0" distL="114300" distR="114300" simplePos="0" relativeHeight="251661312" behindDoc="0" locked="0" layoutInCell="1" allowOverlap="1">
            <wp:simplePos x="0" y="0"/>
            <wp:positionH relativeFrom="column">
              <wp:posOffset>2252980</wp:posOffset>
            </wp:positionH>
            <wp:positionV relativeFrom="paragraph">
              <wp:posOffset>84455</wp:posOffset>
            </wp:positionV>
            <wp:extent cx="738505" cy="742950"/>
            <wp:effectExtent l="19050" t="0" r="4445" b="0"/>
            <wp:wrapNone/>
            <wp:docPr id="3" name="Image 7" descr="Sigle D'E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Sigle D'Etat"/>
                    <pic:cNvPicPr>
                      <a:picLocks noChangeAspect="1" noChangeArrowheads="1"/>
                    </pic:cNvPicPr>
                  </pic:nvPicPr>
                  <pic:blipFill>
                    <a:blip r:embed="rId7"/>
                    <a:srcRect/>
                    <a:stretch>
                      <a:fillRect/>
                    </a:stretch>
                  </pic:blipFill>
                  <pic:spPr bwMode="auto">
                    <a:xfrm>
                      <a:off x="0" y="0"/>
                      <a:ext cx="738505" cy="742950"/>
                    </a:xfrm>
                    <a:prstGeom prst="rect">
                      <a:avLst/>
                    </a:prstGeom>
                    <a:noFill/>
                    <a:ln w="9525">
                      <a:noFill/>
                      <a:miter lim="800000"/>
                      <a:headEnd/>
                      <a:tailEnd/>
                    </a:ln>
                  </pic:spPr>
                </pic:pic>
              </a:graphicData>
            </a:graphic>
          </wp:anchor>
        </w:drawing>
      </w:r>
    </w:p>
    <w:tbl>
      <w:tblPr>
        <w:tblpPr w:leftFromText="141" w:rightFromText="141" w:vertAnchor="page" w:horzAnchor="margin" w:tblpY="428"/>
        <w:tblW w:w="10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2"/>
        <w:gridCol w:w="1544"/>
        <w:gridCol w:w="4632"/>
      </w:tblGrid>
      <w:tr w:rsidR="00354B49" w:rsidRPr="00073736" w:rsidTr="008D44C5">
        <w:trPr>
          <w:trHeight w:val="1418"/>
        </w:trPr>
        <w:tc>
          <w:tcPr>
            <w:tcW w:w="4632" w:type="dxa"/>
            <w:tcBorders>
              <w:top w:val="nil"/>
              <w:left w:val="nil"/>
              <w:bottom w:val="nil"/>
              <w:right w:val="nil"/>
            </w:tcBorders>
          </w:tcPr>
          <w:p w:rsidR="00354B49" w:rsidRPr="00073736" w:rsidRDefault="00354B49" w:rsidP="008D44C5">
            <w:pPr>
              <w:spacing w:before="240" w:after="240"/>
              <w:jc w:val="center"/>
              <w:rPr>
                <w:b/>
                <w:bCs/>
                <w:color w:val="00B050"/>
                <w:w w:val="90"/>
              </w:rPr>
            </w:pPr>
          </w:p>
        </w:tc>
        <w:tc>
          <w:tcPr>
            <w:tcW w:w="1544" w:type="dxa"/>
            <w:tcBorders>
              <w:top w:val="nil"/>
              <w:left w:val="nil"/>
              <w:bottom w:val="nil"/>
              <w:right w:val="nil"/>
            </w:tcBorders>
          </w:tcPr>
          <w:p w:rsidR="00354B49" w:rsidRPr="00073736" w:rsidRDefault="00354B49" w:rsidP="008D44C5">
            <w:pPr>
              <w:spacing w:line="360" w:lineRule="auto"/>
              <w:jc w:val="center"/>
              <w:rPr>
                <w:color w:val="00B050"/>
              </w:rPr>
            </w:pPr>
          </w:p>
        </w:tc>
        <w:tc>
          <w:tcPr>
            <w:tcW w:w="4632" w:type="dxa"/>
            <w:tcBorders>
              <w:top w:val="nil"/>
              <w:left w:val="nil"/>
              <w:bottom w:val="nil"/>
              <w:right w:val="nil"/>
            </w:tcBorders>
          </w:tcPr>
          <w:p w:rsidR="00354B49" w:rsidRPr="00073736" w:rsidRDefault="00354B49" w:rsidP="008D44C5">
            <w:pPr>
              <w:bidi/>
              <w:spacing w:before="480" w:after="480"/>
              <w:jc w:val="center"/>
              <w:rPr>
                <w:b/>
                <w:bCs/>
                <w:color w:val="00B050"/>
                <w:sz w:val="18"/>
                <w:szCs w:val="18"/>
                <w:rtl/>
              </w:rPr>
            </w:pPr>
          </w:p>
        </w:tc>
      </w:tr>
    </w:tbl>
    <w:p w:rsidR="00354B49" w:rsidRPr="006A4EB9" w:rsidRDefault="00354B49" w:rsidP="00354B49">
      <w:pPr>
        <w:autoSpaceDE w:val="0"/>
        <w:autoSpaceDN w:val="0"/>
        <w:adjustRightInd w:val="0"/>
        <w:contextualSpacing/>
        <w:jc w:val="center"/>
        <w:rPr>
          <w:rFonts w:ascii="Arial" w:hAnsi="Arial"/>
          <w:b/>
        </w:rPr>
      </w:pPr>
    </w:p>
    <w:tbl>
      <w:tblPr>
        <w:tblpPr w:leftFromText="141" w:rightFromText="141" w:vertAnchor="page" w:horzAnchor="margin" w:tblpY="428"/>
        <w:tblW w:w="10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2"/>
        <w:gridCol w:w="1544"/>
        <w:gridCol w:w="4632"/>
      </w:tblGrid>
      <w:tr w:rsidR="00354B49" w:rsidRPr="00073736" w:rsidTr="008D44C5">
        <w:trPr>
          <w:trHeight w:val="1418"/>
        </w:trPr>
        <w:tc>
          <w:tcPr>
            <w:tcW w:w="4632" w:type="dxa"/>
            <w:tcBorders>
              <w:top w:val="nil"/>
              <w:left w:val="nil"/>
              <w:bottom w:val="nil"/>
              <w:right w:val="nil"/>
            </w:tcBorders>
          </w:tcPr>
          <w:p w:rsidR="00354B49" w:rsidRPr="00073736" w:rsidRDefault="00354B49" w:rsidP="008D44C5">
            <w:pPr>
              <w:spacing w:before="240" w:after="240"/>
              <w:jc w:val="center"/>
              <w:rPr>
                <w:b/>
                <w:bCs/>
                <w:color w:val="00B050"/>
                <w:w w:val="90"/>
              </w:rPr>
            </w:pPr>
          </w:p>
        </w:tc>
        <w:tc>
          <w:tcPr>
            <w:tcW w:w="1544" w:type="dxa"/>
            <w:tcBorders>
              <w:top w:val="nil"/>
              <w:left w:val="nil"/>
              <w:bottom w:val="nil"/>
              <w:right w:val="nil"/>
            </w:tcBorders>
          </w:tcPr>
          <w:p w:rsidR="00354B49" w:rsidRPr="00073736" w:rsidRDefault="00354B49" w:rsidP="008D44C5">
            <w:pPr>
              <w:spacing w:line="360" w:lineRule="auto"/>
              <w:jc w:val="center"/>
              <w:rPr>
                <w:color w:val="00B050"/>
              </w:rPr>
            </w:pPr>
          </w:p>
        </w:tc>
        <w:tc>
          <w:tcPr>
            <w:tcW w:w="4632" w:type="dxa"/>
            <w:tcBorders>
              <w:top w:val="nil"/>
              <w:left w:val="nil"/>
              <w:bottom w:val="nil"/>
              <w:right w:val="nil"/>
            </w:tcBorders>
          </w:tcPr>
          <w:p w:rsidR="00354B49" w:rsidRPr="00073736" w:rsidRDefault="00354B49" w:rsidP="008D44C5">
            <w:pPr>
              <w:bidi/>
              <w:spacing w:before="480" w:after="480"/>
              <w:jc w:val="center"/>
              <w:rPr>
                <w:b/>
                <w:bCs/>
                <w:color w:val="00B050"/>
                <w:sz w:val="18"/>
                <w:szCs w:val="18"/>
                <w:rtl/>
              </w:rPr>
            </w:pPr>
          </w:p>
        </w:tc>
      </w:tr>
    </w:tbl>
    <w:p w:rsidR="00354B49" w:rsidRPr="006A4EB9" w:rsidRDefault="00354B49" w:rsidP="00354B49">
      <w:pPr>
        <w:autoSpaceDE w:val="0"/>
        <w:autoSpaceDN w:val="0"/>
        <w:adjustRightInd w:val="0"/>
        <w:contextualSpacing/>
        <w:jc w:val="center"/>
        <w:rPr>
          <w:rFonts w:ascii="Arial" w:hAnsi="Arial"/>
          <w:b/>
        </w:rPr>
      </w:pPr>
    </w:p>
    <w:p w:rsidR="00354B49" w:rsidRPr="006A4EB9" w:rsidRDefault="00354B49" w:rsidP="00354B49">
      <w:pPr>
        <w:pStyle w:val="Titre"/>
        <w:spacing w:after="120"/>
        <w:rPr>
          <w:rFonts w:ascii="Arial" w:hAnsi="Arial" w:cs="Arial"/>
          <w:b w:val="0"/>
          <w:sz w:val="22"/>
          <w:szCs w:val="22"/>
        </w:rPr>
      </w:pPr>
    </w:p>
    <w:p w:rsidR="00354B49" w:rsidRPr="006A4EB9" w:rsidRDefault="00354B49" w:rsidP="00354B49">
      <w:pPr>
        <w:spacing w:after="120" w:line="240" w:lineRule="auto"/>
        <w:ind w:left="-851"/>
        <w:jc w:val="center"/>
        <w:rPr>
          <w:rFonts w:ascii="Arial" w:hAnsi="Arial"/>
          <w:b/>
          <w:bCs/>
          <w:i/>
          <w:iCs/>
        </w:rPr>
      </w:pPr>
      <w:r w:rsidRPr="006A4EB9">
        <w:rPr>
          <w:rFonts w:ascii="Arial" w:hAnsi="Arial"/>
          <w:b/>
          <w:bCs/>
          <w:i/>
          <w:iCs/>
        </w:rPr>
        <w:t xml:space="preserve">Ministère des Finances  </w:t>
      </w:r>
    </w:p>
    <w:p w:rsidR="00354B49" w:rsidRPr="006A4EB9" w:rsidRDefault="00354B49" w:rsidP="00354B49">
      <w:pPr>
        <w:pStyle w:val="Titre"/>
        <w:spacing w:after="120"/>
        <w:rPr>
          <w:rFonts w:ascii="Arial" w:hAnsi="Arial" w:cs="Arial"/>
          <w:b w:val="0"/>
          <w:sz w:val="22"/>
          <w:szCs w:val="22"/>
        </w:rPr>
      </w:pPr>
      <w:r>
        <w:rPr>
          <w:rFonts w:ascii="Arial" w:hAnsi="Arial"/>
          <w:noProof/>
        </w:rPr>
        <w:drawing>
          <wp:anchor distT="0" distB="0" distL="114300" distR="114300" simplePos="0" relativeHeight="251663360" behindDoc="0" locked="0" layoutInCell="1" allowOverlap="1">
            <wp:simplePos x="0" y="0"/>
            <wp:positionH relativeFrom="column">
              <wp:posOffset>4710430</wp:posOffset>
            </wp:positionH>
            <wp:positionV relativeFrom="paragraph">
              <wp:posOffset>38100</wp:posOffset>
            </wp:positionV>
            <wp:extent cx="1152525" cy="1009650"/>
            <wp:effectExtent l="19050" t="0" r="9525" b="0"/>
            <wp:wrapNone/>
            <wp:docPr id="5" name="Imag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9"/>
                    <pic:cNvPicPr>
                      <a:picLocks noChangeAspect="1" noChangeArrowheads="1"/>
                    </pic:cNvPicPr>
                  </pic:nvPicPr>
                  <pic:blipFill>
                    <a:blip r:embed="rId8"/>
                    <a:srcRect/>
                    <a:stretch>
                      <a:fillRect/>
                    </a:stretch>
                  </pic:blipFill>
                  <pic:spPr bwMode="auto">
                    <a:xfrm>
                      <a:off x="0" y="0"/>
                      <a:ext cx="1152525" cy="1009650"/>
                    </a:xfrm>
                    <a:prstGeom prst="rect">
                      <a:avLst/>
                    </a:prstGeom>
                    <a:noFill/>
                    <a:ln w="9525">
                      <a:noFill/>
                      <a:miter lim="800000"/>
                      <a:headEnd/>
                      <a:tailEnd/>
                    </a:ln>
                  </pic:spPr>
                </pic:pic>
              </a:graphicData>
            </a:graphic>
          </wp:anchor>
        </w:drawing>
      </w:r>
      <w:r>
        <w:rPr>
          <w:rFonts w:ascii="Arial" w:hAnsi="Arial"/>
          <w:noProof/>
        </w:rPr>
        <w:drawing>
          <wp:anchor distT="0" distB="0" distL="114300" distR="114300" simplePos="0" relativeHeight="251662336" behindDoc="0" locked="0" layoutInCell="1" allowOverlap="1">
            <wp:simplePos x="0" y="0"/>
            <wp:positionH relativeFrom="column">
              <wp:posOffset>-394335</wp:posOffset>
            </wp:positionH>
            <wp:positionV relativeFrom="paragraph">
              <wp:posOffset>75565</wp:posOffset>
            </wp:positionV>
            <wp:extent cx="644525" cy="838200"/>
            <wp:effectExtent l="19050" t="0" r="3175" b="0"/>
            <wp:wrapNone/>
            <wp:docPr id="4" name="Image 3"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ndplogo2"/>
                    <pic:cNvPicPr>
                      <a:picLocks noChangeAspect="1" noChangeArrowheads="1"/>
                    </pic:cNvPicPr>
                  </pic:nvPicPr>
                  <pic:blipFill>
                    <a:blip r:embed="rId9"/>
                    <a:srcRect/>
                    <a:stretch>
                      <a:fillRect/>
                    </a:stretch>
                  </pic:blipFill>
                  <pic:spPr bwMode="auto">
                    <a:xfrm>
                      <a:off x="0" y="0"/>
                      <a:ext cx="644525" cy="838200"/>
                    </a:xfrm>
                    <a:prstGeom prst="rect">
                      <a:avLst/>
                    </a:prstGeom>
                    <a:noFill/>
                    <a:ln w="9525">
                      <a:noFill/>
                      <a:miter lim="800000"/>
                      <a:headEnd/>
                      <a:tailEnd/>
                    </a:ln>
                  </pic:spPr>
                </pic:pic>
              </a:graphicData>
            </a:graphic>
          </wp:anchor>
        </w:drawing>
      </w:r>
    </w:p>
    <w:p w:rsidR="00354B49" w:rsidRPr="006A4EB9" w:rsidRDefault="00354B49" w:rsidP="00354B49">
      <w:pPr>
        <w:ind w:left="-993" w:right="-993"/>
        <w:jc w:val="center"/>
        <w:rPr>
          <w:rFonts w:ascii="Arial" w:hAnsi="Arial"/>
          <w:b/>
          <w:bCs/>
          <w:smallCaps/>
        </w:rPr>
      </w:pPr>
      <w:r w:rsidRPr="006A4EB9">
        <w:rPr>
          <w:rFonts w:ascii="Arial" w:hAnsi="Arial"/>
          <w:b/>
          <w:bCs/>
          <w:smallCaps/>
        </w:rPr>
        <w:t>Programme des Nations Unies pour le Développement</w:t>
      </w:r>
    </w:p>
    <w:p w:rsidR="00354B49" w:rsidRPr="006A4EB9" w:rsidRDefault="00354B49" w:rsidP="00354B49">
      <w:pPr>
        <w:ind w:left="-993" w:right="-993"/>
        <w:jc w:val="center"/>
        <w:rPr>
          <w:rFonts w:ascii="Arial" w:hAnsi="Arial"/>
          <w:b/>
          <w:bCs/>
          <w:smallCaps/>
        </w:rPr>
      </w:pPr>
      <w:r w:rsidRPr="006A4EB9">
        <w:rPr>
          <w:rFonts w:ascii="Arial" w:hAnsi="Arial"/>
          <w:b/>
          <w:bCs/>
          <w:smallCaps/>
        </w:rPr>
        <w:t>Programme des Nations Unies pour l’Environnement</w:t>
      </w:r>
    </w:p>
    <w:p w:rsidR="00354B49" w:rsidRPr="006A4EB9" w:rsidRDefault="00354B49" w:rsidP="00354B49">
      <w:pPr>
        <w:pStyle w:val="Titre"/>
        <w:spacing w:after="120"/>
        <w:rPr>
          <w:rFonts w:ascii="Arial" w:hAnsi="Arial" w:cs="Arial"/>
          <w:b w:val="0"/>
          <w:sz w:val="22"/>
          <w:szCs w:val="22"/>
        </w:rPr>
      </w:pPr>
    </w:p>
    <w:p w:rsidR="00354B49" w:rsidRDefault="00B351FA" w:rsidP="00354B49">
      <w:pPr>
        <w:ind w:left="-284"/>
        <w:jc w:val="center"/>
        <w:rPr>
          <w:rFonts w:ascii="Cambria" w:hAnsi="Cambria"/>
          <w:b/>
          <w:bCs/>
          <w:iCs/>
          <w:color w:val="000000"/>
          <w:sz w:val="28"/>
          <w:szCs w:val="28"/>
        </w:rPr>
      </w:pPr>
      <w:r>
        <w:rPr>
          <w:noProof/>
          <w:color w:val="00B050"/>
          <w:sz w:val="18"/>
          <w:szCs w:val="18"/>
          <w:lang w:val="en-US"/>
        </w:rPr>
        <mc:AlternateContent>
          <mc:Choice Requires="wps">
            <w:drawing>
              <wp:anchor distT="0" distB="0" distL="114300" distR="114300" simplePos="0" relativeHeight="251660288" behindDoc="0" locked="0" layoutInCell="1" allowOverlap="1">
                <wp:simplePos x="0" y="0"/>
                <wp:positionH relativeFrom="column">
                  <wp:posOffset>2258695</wp:posOffset>
                </wp:positionH>
                <wp:positionV relativeFrom="paragraph">
                  <wp:posOffset>725805</wp:posOffset>
                </wp:positionV>
                <wp:extent cx="4740275" cy="37020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275" cy="370205"/>
                        </a:xfrm>
                        <a:prstGeom prst="rect">
                          <a:avLst/>
                        </a:prstGeom>
                        <a:noFill/>
                        <a:ln>
                          <a:noFill/>
                        </a:ln>
                      </wps:spPr>
                      <wps:txbx>
                        <w:txbxContent>
                          <w:p w:rsidR="00354B49" w:rsidRPr="002753B2" w:rsidRDefault="00354B49" w:rsidP="00354B49">
                            <w:pPr>
                              <w:rPr>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7.85pt;margin-top:57.15pt;width:373.25pt;height:2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" filled="f" stroked="f">
                <v:textbox inset="0,0,0,0">
                  <w:txbxContent>
                    <w:p w:rsidR="00354B49" w:rsidRPr="002753B2" w:rsidRDefault="00354B49" w:rsidP="00354B49">
                      <w:pPr>
                        <w:rPr>
                          <w:szCs w:val="48"/>
                        </w:rPr>
                      </w:pPr>
                    </w:p>
                  </w:txbxContent>
                </v:textbox>
              </v:shape>
            </w:pict>
          </mc:Fallback>
        </mc:AlternateContent>
      </w:r>
      <w:r w:rsidR="00354B49" w:rsidRPr="00B74A32">
        <w:rPr>
          <w:rFonts w:ascii="Cambria" w:hAnsi="Cambria"/>
          <w:b/>
          <w:bCs/>
          <w:iCs/>
          <w:color w:val="000000"/>
          <w:sz w:val="28"/>
          <w:szCs w:val="28"/>
        </w:rPr>
        <w:t xml:space="preserve">Projet d’appui à la réalisation et au suivi des objectifs </w:t>
      </w:r>
      <w:r w:rsidR="00354B49">
        <w:rPr>
          <w:rFonts w:ascii="Cambria" w:hAnsi="Cambria"/>
          <w:b/>
          <w:bCs/>
          <w:iCs/>
          <w:color w:val="000000"/>
          <w:sz w:val="28"/>
          <w:szCs w:val="28"/>
        </w:rPr>
        <w:t xml:space="preserve">Pauvreté-Environnement </w:t>
      </w:r>
      <w:r w:rsidR="00354B49" w:rsidRPr="00B74A32">
        <w:rPr>
          <w:rFonts w:ascii="Cambria" w:hAnsi="Cambria"/>
          <w:b/>
          <w:bCs/>
          <w:iCs/>
          <w:color w:val="000000"/>
          <w:sz w:val="28"/>
          <w:szCs w:val="28"/>
        </w:rPr>
        <w:t xml:space="preserve">de la SCAPP </w:t>
      </w:r>
      <w:r w:rsidR="00354B49">
        <w:rPr>
          <w:rFonts w:ascii="Cambria" w:hAnsi="Cambria"/>
          <w:b/>
          <w:bCs/>
          <w:iCs/>
          <w:color w:val="000000"/>
          <w:sz w:val="28"/>
          <w:szCs w:val="28"/>
        </w:rPr>
        <w:t xml:space="preserve">et des politiques sectorielles </w:t>
      </w:r>
      <w:r w:rsidR="00354B49" w:rsidRPr="00B74A32">
        <w:rPr>
          <w:rFonts w:ascii="Cambria" w:hAnsi="Cambria"/>
          <w:b/>
          <w:bCs/>
          <w:iCs/>
          <w:color w:val="000000"/>
          <w:sz w:val="28"/>
          <w:szCs w:val="28"/>
        </w:rPr>
        <w:t xml:space="preserve"> en relation avec les ODD</w:t>
      </w:r>
      <w:r w:rsidR="00354B49">
        <w:rPr>
          <w:rFonts w:ascii="Cambria" w:hAnsi="Cambria"/>
          <w:b/>
          <w:bCs/>
          <w:iCs/>
          <w:color w:val="000000"/>
          <w:sz w:val="28"/>
          <w:szCs w:val="28"/>
        </w:rPr>
        <w:t xml:space="preserve"> </w:t>
      </w:r>
      <w:r w:rsidR="00354B49" w:rsidRPr="00B74A32">
        <w:rPr>
          <w:rFonts w:ascii="Cambria" w:hAnsi="Cambria"/>
          <w:b/>
          <w:bCs/>
          <w:iCs/>
          <w:color w:val="000000"/>
          <w:sz w:val="28"/>
          <w:szCs w:val="28"/>
        </w:rPr>
        <w:t>en Mauritanie</w:t>
      </w:r>
    </w:p>
    <w:p w:rsidR="00354B49" w:rsidRDefault="00354B49" w:rsidP="00354B49">
      <w:pPr>
        <w:ind w:left="-284"/>
        <w:jc w:val="center"/>
        <w:rPr>
          <w:rFonts w:ascii="Cambria" w:hAnsi="Cambria"/>
          <w:b/>
          <w:bCs/>
          <w:iCs/>
          <w:color w:val="000000"/>
          <w:sz w:val="28"/>
          <w:szCs w:val="28"/>
        </w:rPr>
      </w:pPr>
      <w:r>
        <w:rPr>
          <w:rFonts w:ascii="Cambria" w:hAnsi="Cambria"/>
          <w:b/>
          <w:bCs/>
          <w:iCs/>
          <w:color w:val="000000"/>
          <w:sz w:val="28"/>
          <w:szCs w:val="28"/>
        </w:rPr>
        <w:t>****************</w:t>
      </w:r>
    </w:p>
    <w:p w:rsidR="00354B49" w:rsidRDefault="00354B49" w:rsidP="00354B49">
      <w:pPr>
        <w:pStyle w:val="Titre"/>
        <w:spacing w:after="120"/>
        <w:rPr>
          <w:rFonts w:ascii="Arial" w:hAnsi="Arial" w:cs="Arial"/>
          <w:sz w:val="28"/>
          <w:szCs w:val="28"/>
        </w:rPr>
      </w:pPr>
      <w:r w:rsidRPr="00322DCE">
        <w:rPr>
          <w:rFonts w:ascii="Arial" w:hAnsi="Arial" w:cs="Arial"/>
          <w:sz w:val="28"/>
          <w:szCs w:val="28"/>
        </w:rPr>
        <w:t>Termes de références</w:t>
      </w:r>
    </w:p>
    <w:p w:rsidR="00354B49" w:rsidRDefault="00354B49" w:rsidP="00354B49">
      <w:pPr>
        <w:pStyle w:val="Titre"/>
        <w:spacing w:after="120"/>
        <w:rPr>
          <w:rFonts w:ascii="Arial" w:hAnsi="Arial" w:cs="Arial"/>
          <w:sz w:val="28"/>
          <w:szCs w:val="28"/>
        </w:rPr>
      </w:pPr>
    </w:p>
    <w:p w:rsidR="00354B49" w:rsidRPr="006A4EB9" w:rsidRDefault="00354B49" w:rsidP="00354B49">
      <w:pPr>
        <w:pStyle w:val="Titre"/>
        <w:spacing w:after="120"/>
        <w:rPr>
          <w:rFonts w:ascii="Arial" w:hAnsi="Arial" w:cs="Arial"/>
          <w:b w:val="0"/>
          <w:sz w:val="22"/>
          <w:szCs w:val="22"/>
        </w:rPr>
      </w:pPr>
    </w:p>
    <w:p w:rsidR="00354B49" w:rsidRPr="00E757B4" w:rsidRDefault="00354B49" w:rsidP="00354B49">
      <w:pPr>
        <w:pBdr>
          <w:top w:val="single" w:sz="4" w:space="1" w:color="auto"/>
          <w:left w:val="single" w:sz="4" w:space="4" w:color="auto"/>
          <w:bottom w:val="single" w:sz="4" w:space="19" w:color="auto"/>
          <w:right w:val="single" w:sz="4" w:space="4" w:color="auto"/>
        </w:pBdr>
        <w:shd w:val="clear" w:color="auto" w:fill="DDD9C3"/>
        <w:jc w:val="center"/>
        <w:rPr>
          <w:rFonts w:ascii="Arial Narrow" w:hAnsi="Arial Narrow"/>
          <w:b/>
          <w:bCs/>
          <w:sz w:val="36"/>
          <w:szCs w:val="36"/>
        </w:rPr>
      </w:pPr>
      <w:r w:rsidRPr="00E757B4">
        <w:rPr>
          <w:rFonts w:ascii="Arial Narrow" w:hAnsi="Arial Narrow"/>
          <w:b/>
          <w:bCs/>
          <w:sz w:val="36"/>
          <w:szCs w:val="36"/>
        </w:rPr>
        <w:t>Révis</w:t>
      </w:r>
      <w:r>
        <w:rPr>
          <w:rFonts w:ascii="Arial Narrow" w:hAnsi="Arial Narrow"/>
          <w:b/>
          <w:bCs/>
          <w:sz w:val="36"/>
          <w:szCs w:val="36"/>
        </w:rPr>
        <w:t xml:space="preserve">ion du </w:t>
      </w:r>
      <w:r w:rsidRPr="00E757B4">
        <w:rPr>
          <w:rFonts w:ascii="Arial Narrow" w:hAnsi="Arial Narrow"/>
          <w:b/>
          <w:bCs/>
          <w:sz w:val="36"/>
          <w:szCs w:val="36"/>
        </w:rPr>
        <w:t xml:space="preserve">guide </w:t>
      </w:r>
      <w:r>
        <w:rPr>
          <w:rFonts w:ascii="Arial Narrow" w:hAnsi="Arial Narrow"/>
          <w:b/>
          <w:bCs/>
          <w:sz w:val="36"/>
          <w:szCs w:val="36"/>
        </w:rPr>
        <w:t xml:space="preserve">méthodologique </w:t>
      </w:r>
      <w:r w:rsidRPr="00E757B4">
        <w:rPr>
          <w:rFonts w:ascii="Arial Narrow" w:hAnsi="Arial Narrow"/>
          <w:b/>
          <w:bCs/>
          <w:sz w:val="36"/>
          <w:szCs w:val="36"/>
        </w:rPr>
        <w:t xml:space="preserve">du </w:t>
      </w:r>
      <w:r>
        <w:rPr>
          <w:rFonts w:ascii="Arial Narrow" w:hAnsi="Arial Narrow"/>
          <w:b/>
          <w:bCs/>
          <w:sz w:val="36"/>
          <w:szCs w:val="36"/>
        </w:rPr>
        <w:t>Document de Programmation Budgétaire à Moyen Terme(C</w:t>
      </w:r>
      <w:r w:rsidRPr="00E757B4">
        <w:rPr>
          <w:rFonts w:ascii="Arial Narrow" w:hAnsi="Arial Narrow"/>
          <w:b/>
          <w:bCs/>
          <w:sz w:val="36"/>
          <w:szCs w:val="36"/>
        </w:rPr>
        <w:t>adre de dépenses à moyen terme</w:t>
      </w:r>
      <w:r>
        <w:rPr>
          <w:rFonts w:ascii="Arial Narrow" w:hAnsi="Arial Narrow"/>
          <w:b/>
          <w:bCs/>
          <w:sz w:val="36"/>
          <w:szCs w:val="36"/>
        </w:rPr>
        <w:t>)</w:t>
      </w:r>
      <w:r w:rsidRPr="00E757B4">
        <w:rPr>
          <w:rFonts w:ascii="Arial Narrow" w:hAnsi="Arial Narrow"/>
          <w:b/>
          <w:bCs/>
          <w:sz w:val="36"/>
          <w:szCs w:val="36"/>
        </w:rPr>
        <w:t xml:space="preserve"> </w:t>
      </w:r>
    </w:p>
    <w:p w:rsidR="00354B49" w:rsidRPr="00DE2820" w:rsidRDefault="00354B49" w:rsidP="00354B49">
      <w:pPr>
        <w:pStyle w:val="Titre"/>
        <w:spacing w:after="120"/>
        <w:rPr>
          <w:rFonts w:ascii="Arial" w:hAnsi="Arial" w:cs="Arial"/>
          <w:b w:val="0"/>
          <w:sz w:val="32"/>
          <w:szCs w:val="32"/>
        </w:rPr>
      </w:pPr>
    </w:p>
    <w:p w:rsidR="00354B49" w:rsidRPr="006A4EB9" w:rsidRDefault="00354B49" w:rsidP="00354B49">
      <w:pPr>
        <w:pStyle w:val="Titre"/>
        <w:spacing w:after="120"/>
        <w:rPr>
          <w:rFonts w:ascii="Arial" w:hAnsi="Arial" w:cs="Arial"/>
          <w:sz w:val="22"/>
          <w:szCs w:val="22"/>
        </w:rPr>
      </w:pPr>
    </w:p>
    <w:p w:rsidR="00354B49" w:rsidRDefault="00354B49" w:rsidP="00354B49">
      <w:pPr>
        <w:spacing w:after="0"/>
        <w:ind w:left="3540" w:firstLine="708"/>
        <w:contextualSpacing/>
        <w:jc w:val="both"/>
        <w:rPr>
          <w:rFonts w:ascii="Arial" w:hAnsi="Arial"/>
          <w:b/>
          <w:bCs/>
        </w:rPr>
      </w:pPr>
    </w:p>
    <w:p w:rsidR="00354B49" w:rsidRDefault="00354B49" w:rsidP="00354B49">
      <w:pPr>
        <w:spacing w:after="0"/>
        <w:ind w:left="3540" w:firstLine="708"/>
        <w:contextualSpacing/>
        <w:jc w:val="both"/>
        <w:rPr>
          <w:rFonts w:ascii="Arial" w:hAnsi="Arial"/>
          <w:b/>
          <w:bCs/>
        </w:rPr>
      </w:pPr>
    </w:p>
    <w:p w:rsidR="00354B49" w:rsidRDefault="00354B49" w:rsidP="00354B49">
      <w:pPr>
        <w:spacing w:after="0"/>
        <w:ind w:left="3540" w:firstLine="708"/>
        <w:contextualSpacing/>
        <w:jc w:val="both"/>
        <w:rPr>
          <w:rFonts w:ascii="Arial" w:hAnsi="Arial"/>
          <w:b/>
          <w:bCs/>
        </w:rPr>
      </w:pPr>
    </w:p>
    <w:p w:rsidR="00354B49" w:rsidRPr="006A4EB9" w:rsidRDefault="00354B49" w:rsidP="00354B49">
      <w:pPr>
        <w:spacing w:after="0"/>
        <w:ind w:left="3540" w:firstLine="708"/>
        <w:contextualSpacing/>
        <w:jc w:val="both"/>
        <w:rPr>
          <w:rFonts w:ascii="Arial" w:hAnsi="Arial"/>
          <w:b/>
          <w:bCs/>
        </w:rPr>
      </w:pPr>
    </w:p>
    <w:p w:rsidR="00354B49" w:rsidRDefault="00354B49" w:rsidP="00354B49">
      <w:pPr>
        <w:pStyle w:val="Titre"/>
        <w:spacing w:after="120"/>
        <w:rPr>
          <w:rFonts w:ascii="Arial" w:hAnsi="Arial" w:cs="Arial"/>
          <w:b w:val="0"/>
          <w:sz w:val="22"/>
          <w:szCs w:val="22"/>
        </w:rPr>
      </w:pPr>
    </w:p>
    <w:p w:rsidR="00354B49" w:rsidRPr="00354B49" w:rsidRDefault="00354B49" w:rsidP="00354B49">
      <w:pPr>
        <w:pStyle w:val="Titre"/>
        <w:spacing w:after="120"/>
        <w:rPr>
          <w:rFonts w:ascii="Arial" w:hAnsi="Arial" w:cs="Arial"/>
          <w:bCs/>
          <w:sz w:val="22"/>
          <w:szCs w:val="22"/>
        </w:rPr>
      </w:pPr>
      <w:r w:rsidRPr="00354B49">
        <w:rPr>
          <w:rFonts w:ascii="Arial" w:hAnsi="Arial" w:cs="Arial"/>
          <w:bCs/>
          <w:sz w:val="22"/>
          <w:szCs w:val="22"/>
        </w:rPr>
        <w:t>Septembre 2020</w:t>
      </w:r>
    </w:p>
    <w:p w:rsidR="00354B49" w:rsidRDefault="00354B49" w:rsidP="00354B49">
      <w:pPr>
        <w:pStyle w:val="Titre"/>
        <w:spacing w:after="120"/>
        <w:rPr>
          <w:rFonts w:ascii="Arial" w:hAnsi="Arial" w:cs="Arial"/>
          <w:b w:val="0"/>
          <w:sz w:val="22"/>
          <w:szCs w:val="22"/>
        </w:rPr>
      </w:pPr>
    </w:p>
    <w:p w:rsidR="00354B49" w:rsidRDefault="00354B49" w:rsidP="00354B49">
      <w:pPr>
        <w:pStyle w:val="Titre"/>
        <w:spacing w:after="120"/>
        <w:rPr>
          <w:rFonts w:ascii="Arial" w:hAnsi="Arial" w:cs="Arial"/>
          <w:b w:val="0"/>
          <w:sz w:val="22"/>
          <w:szCs w:val="22"/>
        </w:rPr>
      </w:pPr>
    </w:p>
    <w:p w:rsidR="00354B49" w:rsidRDefault="00354B49" w:rsidP="00354B49">
      <w:pPr>
        <w:pStyle w:val="NormalWeb"/>
        <w:shd w:val="clear" w:color="auto" w:fill="FFFFFF"/>
        <w:rPr>
          <w:rFonts w:ascii="Arial" w:hAnsi="Arial" w:cs="Arial"/>
        </w:rPr>
      </w:pPr>
    </w:p>
    <w:p w:rsidR="00354B49" w:rsidRPr="00FF4C20" w:rsidRDefault="00354B49" w:rsidP="00354B49">
      <w:pPr>
        <w:pStyle w:val="Paragraphedeliste"/>
        <w:autoSpaceDE w:val="0"/>
        <w:autoSpaceDN w:val="0"/>
        <w:adjustRightInd w:val="0"/>
        <w:spacing w:after="0" w:line="360" w:lineRule="auto"/>
        <w:ind w:left="0"/>
        <w:jc w:val="both"/>
        <w:rPr>
          <w:rFonts w:ascii="Arial" w:hAnsi="Arial"/>
          <w:b/>
          <w:bCs/>
          <w:sz w:val="28"/>
          <w:szCs w:val="28"/>
        </w:rPr>
      </w:pPr>
      <w:r>
        <w:rPr>
          <w:rFonts w:ascii="Arial" w:hAnsi="Arial"/>
          <w:b/>
          <w:bCs/>
          <w:sz w:val="28"/>
          <w:szCs w:val="28"/>
        </w:rPr>
        <w:t xml:space="preserve">I. </w:t>
      </w:r>
      <w:r w:rsidRPr="00FF4C20">
        <w:rPr>
          <w:rFonts w:ascii="Arial" w:hAnsi="Arial"/>
          <w:b/>
          <w:bCs/>
          <w:sz w:val="28"/>
          <w:szCs w:val="28"/>
        </w:rPr>
        <w:t>Contexte et Justification</w:t>
      </w:r>
    </w:p>
    <w:p w:rsidR="00354B49" w:rsidRDefault="00354B49" w:rsidP="00354B49">
      <w:pPr>
        <w:autoSpaceDE w:val="0"/>
        <w:autoSpaceDN w:val="0"/>
        <w:adjustRightInd w:val="0"/>
        <w:spacing w:after="0" w:line="360" w:lineRule="auto"/>
        <w:jc w:val="both"/>
        <w:rPr>
          <w:rFonts w:ascii="Arial" w:hAnsi="Arial"/>
          <w:b/>
          <w:bCs/>
          <w:sz w:val="24"/>
          <w:szCs w:val="24"/>
        </w:rPr>
      </w:pPr>
    </w:p>
    <w:p w:rsidR="00354B49" w:rsidRDefault="00354B49" w:rsidP="00354B49">
      <w:pPr>
        <w:widowControl w:val="0"/>
        <w:autoSpaceDE w:val="0"/>
        <w:autoSpaceDN w:val="0"/>
        <w:adjustRightInd w:val="0"/>
        <w:spacing w:after="0" w:line="240" w:lineRule="auto"/>
        <w:ind w:left="118" w:right="-56"/>
        <w:jc w:val="both"/>
        <w:rPr>
          <w:rFonts w:ascii="Times New Roman" w:hAnsi="Times New Roman" w:cs="Times New Roman"/>
          <w:spacing w:val="-1"/>
          <w:sz w:val="24"/>
          <w:szCs w:val="24"/>
        </w:rPr>
      </w:pPr>
    </w:p>
    <w:p w:rsidR="00354B49" w:rsidRPr="00007594" w:rsidRDefault="00354B49" w:rsidP="00354B49">
      <w:pPr>
        <w:spacing w:after="0" w:line="360" w:lineRule="auto"/>
        <w:ind w:firstLine="708"/>
        <w:jc w:val="both"/>
        <w:rPr>
          <w:rFonts w:ascii="Arial" w:eastAsia="Times New Roman" w:hAnsi="Arial"/>
          <w:sz w:val="24"/>
          <w:szCs w:val="24"/>
        </w:rPr>
      </w:pPr>
      <w:r w:rsidRPr="00007594">
        <w:rPr>
          <w:rFonts w:ascii="Arial" w:eastAsia="Times New Roman" w:hAnsi="Arial"/>
          <w:sz w:val="24"/>
          <w:szCs w:val="24"/>
        </w:rPr>
        <w:t>Le Document de Programmation Budgétaire à Moyen Terme (DPBMT) est un instrument de programmation triennal glissant permettant de placer la gestion budgétaire dans une perspective pluriannuelle. Il sert à aligner le budget sur les priorités nationales, assurer la cohérence entre le budget de fonctionnement et le budget d’investissement, améliorer la prévisibilité des allocations, et faciliter l’arbitrage.</w:t>
      </w:r>
    </w:p>
    <w:p w:rsidR="00354B49" w:rsidRDefault="00354B49" w:rsidP="00354B49">
      <w:pPr>
        <w:spacing w:after="0" w:line="360" w:lineRule="auto"/>
        <w:ind w:firstLine="708"/>
        <w:jc w:val="both"/>
        <w:rPr>
          <w:rFonts w:ascii="Arial" w:eastAsia="Times New Roman" w:hAnsi="Arial"/>
          <w:sz w:val="24"/>
          <w:szCs w:val="24"/>
        </w:rPr>
      </w:pPr>
      <w:r w:rsidRPr="00007594">
        <w:rPr>
          <w:rFonts w:ascii="Arial" w:eastAsia="Times New Roman" w:hAnsi="Arial"/>
          <w:sz w:val="24"/>
          <w:szCs w:val="24"/>
        </w:rPr>
        <w:t xml:space="preserve">En tant qu’instrument de programmation, le DPBMT représente un moyen pour assurer la soutenabilité </w:t>
      </w:r>
      <w:r>
        <w:rPr>
          <w:rFonts w:ascii="Arial" w:eastAsia="Times New Roman" w:hAnsi="Arial"/>
          <w:sz w:val="24"/>
          <w:szCs w:val="24"/>
        </w:rPr>
        <w:t xml:space="preserve">budgétaire, </w:t>
      </w:r>
      <w:r w:rsidRPr="00007594">
        <w:rPr>
          <w:rFonts w:ascii="Arial" w:eastAsia="Times New Roman" w:hAnsi="Arial"/>
          <w:sz w:val="24"/>
          <w:szCs w:val="24"/>
        </w:rPr>
        <w:t xml:space="preserve">et constitue la charnière entre la budgétisation et la possibilité d’exécution du budget. Il s’agit d’un moyen permettant de rationaliser les </w:t>
      </w:r>
      <w:r w:rsidRPr="000F7049">
        <w:rPr>
          <w:rFonts w:ascii="Arial" w:eastAsia="Times New Roman" w:hAnsi="Arial"/>
          <w:sz w:val="24"/>
          <w:szCs w:val="24"/>
        </w:rPr>
        <w:t xml:space="preserve">choix budgétaires, et constitue l’instrument majeur d’une gestion axée sur les résultats (GAR) pour atteindre, à moyen terme et au moindre coût, les objectifs stratégiques </w:t>
      </w:r>
      <w:r w:rsidRPr="00586F83">
        <w:rPr>
          <w:rFonts w:ascii="Arial" w:hAnsi="Arial"/>
          <w:sz w:val="24"/>
          <w:szCs w:val="24"/>
        </w:rPr>
        <w:t>définis dans le plan de développement économique et social</w:t>
      </w:r>
      <w:r w:rsidRPr="00586F83">
        <w:rPr>
          <w:rFonts w:ascii="Arial" w:hAnsi="Arial"/>
        </w:rPr>
        <w:t xml:space="preserve"> </w:t>
      </w:r>
      <w:r w:rsidRPr="00007594">
        <w:rPr>
          <w:rFonts w:ascii="Arial" w:eastAsia="Times New Roman" w:hAnsi="Arial"/>
          <w:sz w:val="24"/>
          <w:szCs w:val="24"/>
        </w:rPr>
        <w:t>du Gouvernement.</w:t>
      </w:r>
    </w:p>
    <w:p w:rsidR="00354B49" w:rsidRDefault="00354B49" w:rsidP="00354B49">
      <w:pPr>
        <w:spacing w:after="0" w:line="360" w:lineRule="auto"/>
        <w:jc w:val="both"/>
        <w:rPr>
          <w:rFonts w:ascii="Arial" w:eastAsia="Times New Roman" w:hAnsi="Arial"/>
          <w:sz w:val="24"/>
          <w:szCs w:val="24"/>
        </w:rPr>
      </w:pPr>
    </w:p>
    <w:p w:rsidR="00354B49" w:rsidRDefault="00354B49" w:rsidP="00354B49">
      <w:pPr>
        <w:spacing w:after="0" w:line="360" w:lineRule="auto"/>
        <w:ind w:firstLine="708"/>
        <w:jc w:val="both"/>
        <w:rPr>
          <w:rFonts w:ascii="Arial" w:eastAsia="Times New Roman" w:hAnsi="Arial"/>
          <w:sz w:val="24"/>
          <w:szCs w:val="24"/>
        </w:rPr>
      </w:pPr>
      <w:r>
        <w:rPr>
          <w:rFonts w:ascii="Arial" w:eastAsia="Times New Roman" w:hAnsi="Arial"/>
          <w:sz w:val="24"/>
          <w:szCs w:val="24"/>
        </w:rPr>
        <w:t xml:space="preserve">L’élaboration du DPBMT s’inscrit dans le cadre de la mise en œuvre de la nouvelle loi fondamentale des finances publiques (Loi organique n° 2018-039 du 09 octobre 2018 portant Loi organique relative aux lois de finances (LOLF)), qui stipule en son article 46 que : « la loi de finances de l’année est élaborée par référence à une programmation budgétaire pluriannuelle, actualisée chaque année en vue de l’adapter à l’évolution de la conjoncture financière, économique et sociale du pays ».    </w:t>
      </w:r>
    </w:p>
    <w:p w:rsidR="00354B49" w:rsidRPr="00007594" w:rsidRDefault="00354B49" w:rsidP="00354B49">
      <w:pPr>
        <w:spacing w:after="0" w:line="360" w:lineRule="auto"/>
        <w:ind w:firstLine="708"/>
        <w:jc w:val="both"/>
        <w:rPr>
          <w:rFonts w:ascii="Arial" w:eastAsia="Times New Roman" w:hAnsi="Arial"/>
          <w:sz w:val="24"/>
          <w:szCs w:val="24"/>
        </w:rPr>
      </w:pPr>
    </w:p>
    <w:p w:rsidR="00354B49" w:rsidRPr="00007594" w:rsidRDefault="00354B49" w:rsidP="00354B49">
      <w:pPr>
        <w:spacing w:after="0" w:line="360" w:lineRule="auto"/>
        <w:jc w:val="both"/>
        <w:rPr>
          <w:rFonts w:ascii="Arial" w:eastAsia="Times New Roman" w:hAnsi="Arial"/>
          <w:sz w:val="24"/>
          <w:szCs w:val="24"/>
        </w:rPr>
      </w:pPr>
      <w:r>
        <w:rPr>
          <w:rFonts w:ascii="Arial" w:eastAsia="Times New Roman" w:hAnsi="Arial"/>
          <w:sz w:val="24"/>
          <w:szCs w:val="24"/>
        </w:rPr>
        <w:t xml:space="preserve">Dans ce contexte et conformément aux dispositions du </w:t>
      </w:r>
      <w:r w:rsidRPr="00007594">
        <w:rPr>
          <w:rFonts w:ascii="Arial" w:eastAsia="Times New Roman" w:hAnsi="Arial"/>
          <w:sz w:val="24"/>
          <w:szCs w:val="24"/>
        </w:rPr>
        <w:t xml:space="preserve"> décret n° </w:t>
      </w:r>
      <w:r>
        <w:rPr>
          <w:rFonts w:ascii="Arial" w:eastAsia="Times New Roman" w:hAnsi="Arial"/>
          <w:sz w:val="24"/>
          <w:szCs w:val="24"/>
        </w:rPr>
        <w:t>196-</w:t>
      </w:r>
      <w:r w:rsidRPr="00007594">
        <w:rPr>
          <w:rFonts w:ascii="Arial" w:eastAsia="Times New Roman" w:hAnsi="Arial"/>
          <w:sz w:val="24"/>
          <w:szCs w:val="24"/>
        </w:rPr>
        <w:t>2019</w:t>
      </w:r>
      <w:r>
        <w:rPr>
          <w:rFonts w:ascii="Arial" w:eastAsia="Times New Roman" w:hAnsi="Arial"/>
          <w:sz w:val="24"/>
          <w:szCs w:val="24"/>
        </w:rPr>
        <w:t xml:space="preserve"> </w:t>
      </w:r>
      <w:r w:rsidRPr="00007594">
        <w:rPr>
          <w:rFonts w:ascii="Arial" w:eastAsia="Times New Roman" w:hAnsi="Arial"/>
          <w:sz w:val="24"/>
          <w:szCs w:val="24"/>
        </w:rPr>
        <w:t>du 14</w:t>
      </w:r>
      <w:r>
        <w:rPr>
          <w:rFonts w:ascii="Arial" w:eastAsia="Times New Roman" w:hAnsi="Arial"/>
          <w:sz w:val="24"/>
          <w:szCs w:val="24"/>
        </w:rPr>
        <w:t xml:space="preserve"> Octobre </w:t>
      </w:r>
      <w:r w:rsidRPr="00007594">
        <w:rPr>
          <w:rFonts w:ascii="Arial" w:eastAsia="Times New Roman" w:hAnsi="Arial"/>
          <w:sz w:val="24"/>
          <w:szCs w:val="24"/>
        </w:rPr>
        <w:t xml:space="preserve">/2019 </w:t>
      </w:r>
      <w:r>
        <w:rPr>
          <w:rFonts w:ascii="Arial" w:eastAsia="Times New Roman" w:hAnsi="Arial"/>
          <w:sz w:val="24"/>
          <w:szCs w:val="24"/>
        </w:rPr>
        <w:t xml:space="preserve">fixant </w:t>
      </w:r>
      <w:r w:rsidRPr="00007594">
        <w:rPr>
          <w:rFonts w:ascii="Arial" w:eastAsia="Times New Roman" w:hAnsi="Arial"/>
          <w:sz w:val="24"/>
          <w:szCs w:val="24"/>
        </w:rPr>
        <w:t xml:space="preserve">les modalités, les procédures et le calendrier de </w:t>
      </w:r>
      <w:r>
        <w:rPr>
          <w:rFonts w:ascii="Arial" w:eastAsia="Times New Roman" w:hAnsi="Arial"/>
          <w:sz w:val="24"/>
          <w:szCs w:val="24"/>
        </w:rPr>
        <w:t xml:space="preserve">la programmation budgétaire, </w:t>
      </w:r>
      <w:r w:rsidRPr="00007594">
        <w:rPr>
          <w:rFonts w:ascii="Arial" w:eastAsia="Times New Roman" w:hAnsi="Arial"/>
          <w:sz w:val="24"/>
          <w:szCs w:val="24"/>
        </w:rPr>
        <w:t>le DPBMT comprend deux parties : le Cadre budgétaire à Moyen Terme (CBMT), et le Cadre des Dépenses à Moyen Terme Global (CDMT-g) :</w:t>
      </w:r>
    </w:p>
    <w:p w:rsidR="00354B49" w:rsidRPr="00007594" w:rsidRDefault="00354B49" w:rsidP="00354B49">
      <w:pPr>
        <w:spacing w:after="0" w:line="360" w:lineRule="auto"/>
        <w:ind w:firstLine="360"/>
        <w:jc w:val="both"/>
        <w:rPr>
          <w:rFonts w:ascii="Arial" w:eastAsia="Times New Roman" w:hAnsi="Arial"/>
          <w:sz w:val="24"/>
          <w:szCs w:val="24"/>
        </w:rPr>
      </w:pPr>
      <w:r w:rsidRPr="00007594">
        <w:rPr>
          <w:rFonts w:ascii="Arial" w:eastAsia="Times New Roman" w:hAnsi="Arial"/>
          <w:sz w:val="24"/>
          <w:szCs w:val="24"/>
        </w:rPr>
        <w:t xml:space="preserve">Le CBMT présente les objectifs relatifs aux agrégats macroéconomiques et budgétaires et retrace, sur trois (3) ans, leur évolution future pour ce qui concerne : la projection des principaux comptes macroéconomiques, la projection du tableau des opérations financières de l’Etat (TOFE) sur trois </w:t>
      </w:r>
      <w:r>
        <w:rPr>
          <w:rFonts w:ascii="Arial" w:eastAsia="Times New Roman" w:hAnsi="Arial"/>
          <w:sz w:val="24"/>
          <w:szCs w:val="24"/>
        </w:rPr>
        <w:t xml:space="preserve">(3) </w:t>
      </w:r>
      <w:r w:rsidRPr="00007594">
        <w:rPr>
          <w:rFonts w:ascii="Arial" w:eastAsia="Times New Roman" w:hAnsi="Arial"/>
          <w:sz w:val="24"/>
          <w:szCs w:val="24"/>
        </w:rPr>
        <w:t xml:space="preserve">ans, l’ensemble des recettes et dépenses publiques, par partie budgétaire, faisant notamment apparaitre les </w:t>
      </w:r>
      <w:r w:rsidRPr="00007594">
        <w:rPr>
          <w:rFonts w:ascii="Arial" w:eastAsia="Times New Roman" w:hAnsi="Arial"/>
          <w:sz w:val="24"/>
          <w:szCs w:val="24"/>
        </w:rPr>
        <w:lastRenderedPageBreak/>
        <w:t>investissements publics, le solde budgétaire et son mode de financement, le niveau global d’endettement, la pression fiscale, la masse salariale en pourcentage des recettes fiscales, la masse salariale par rapport aux dépenses de l’Etat, et le service de la dette, en pourcentage des dépenses publiques, des exportations, de recettes fiscales et du PIB.</w:t>
      </w:r>
    </w:p>
    <w:p w:rsidR="00354B49" w:rsidRDefault="00354B49" w:rsidP="00354B49">
      <w:pPr>
        <w:spacing w:after="0" w:line="360" w:lineRule="auto"/>
        <w:ind w:left="360" w:firstLine="348"/>
        <w:jc w:val="both"/>
        <w:rPr>
          <w:rFonts w:ascii="Arial" w:eastAsia="Times New Roman" w:hAnsi="Arial"/>
          <w:sz w:val="24"/>
          <w:szCs w:val="24"/>
        </w:rPr>
      </w:pPr>
      <w:r w:rsidRPr="00007594">
        <w:rPr>
          <w:rFonts w:ascii="Arial" w:eastAsia="Times New Roman" w:hAnsi="Arial"/>
          <w:sz w:val="24"/>
          <w:szCs w:val="24"/>
        </w:rPr>
        <w:t xml:space="preserve">Le CDMT-g découle du CBMT, pour déterminer sur trois ans les enveloppes budgétaires et leur ventilation entre les différents ministères et institutions de l’Etat. Il inclut un exposé sur les réformes et changements apportés ayant une incidence notamment en matière de dépenses ainsi que de leurs effets attendus sur les finances publiques. </w:t>
      </w:r>
    </w:p>
    <w:p w:rsidR="00354B49" w:rsidRPr="00986CA8" w:rsidRDefault="00354B49" w:rsidP="00354B49">
      <w:pPr>
        <w:spacing w:line="360" w:lineRule="auto"/>
        <w:ind w:firstLine="360"/>
        <w:jc w:val="both"/>
        <w:rPr>
          <w:rFonts w:ascii="Arial" w:eastAsia="Times New Roman" w:hAnsi="Arial"/>
          <w:sz w:val="24"/>
          <w:szCs w:val="24"/>
        </w:rPr>
      </w:pPr>
      <w:r>
        <w:rPr>
          <w:rFonts w:ascii="Arial" w:eastAsia="Times New Roman" w:hAnsi="Arial"/>
          <w:sz w:val="24"/>
          <w:szCs w:val="24"/>
        </w:rPr>
        <w:t>Au niveau sectoriel, l</w:t>
      </w:r>
      <w:r w:rsidRPr="00986CA8">
        <w:rPr>
          <w:rFonts w:ascii="Arial" w:eastAsia="Times New Roman" w:hAnsi="Arial"/>
          <w:sz w:val="24"/>
          <w:szCs w:val="24"/>
        </w:rPr>
        <w:t>e CDMT  permet, d’une part, de renforcer la formulation des stratégies sectorielles en les rendant plus réalistes, plus cohérentes avec les objectifs poursuivis, et d’autre part, de répartir les plafonds de dépense par ministère dérivés du CDMT global, par programme, par structure administrative et par activité.</w:t>
      </w:r>
    </w:p>
    <w:p w:rsidR="00354B49" w:rsidRPr="00007594" w:rsidRDefault="00354B49" w:rsidP="00354B49">
      <w:pPr>
        <w:spacing w:after="0" w:line="360" w:lineRule="auto"/>
        <w:ind w:left="360" w:firstLine="348"/>
        <w:jc w:val="both"/>
        <w:rPr>
          <w:rFonts w:ascii="Arial" w:eastAsia="Times New Roman" w:hAnsi="Arial"/>
          <w:sz w:val="24"/>
          <w:szCs w:val="24"/>
        </w:rPr>
      </w:pPr>
    </w:p>
    <w:p w:rsidR="00354B49" w:rsidRPr="00986CA8" w:rsidRDefault="00354B49" w:rsidP="00354B49">
      <w:pPr>
        <w:spacing w:after="0" w:line="360" w:lineRule="auto"/>
        <w:ind w:firstLine="360"/>
        <w:jc w:val="both"/>
        <w:rPr>
          <w:rFonts w:ascii="Arial" w:eastAsia="Times New Roman" w:hAnsi="Arial"/>
          <w:sz w:val="24"/>
          <w:szCs w:val="24"/>
        </w:rPr>
      </w:pPr>
      <w:r>
        <w:rPr>
          <w:rFonts w:ascii="Arial" w:eastAsia="Times New Roman" w:hAnsi="Arial"/>
          <w:sz w:val="24"/>
          <w:szCs w:val="24"/>
        </w:rPr>
        <w:t xml:space="preserve">Actuellement, la Direction Générale du Budget (DGB) dispose d’un guide de préparation du CDMT global et du CDMT ministériel, </w:t>
      </w:r>
      <w:r w:rsidRPr="00986CA8">
        <w:rPr>
          <w:rFonts w:ascii="Arial" w:eastAsia="Times New Roman" w:hAnsi="Arial"/>
          <w:sz w:val="24"/>
          <w:szCs w:val="24"/>
        </w:rPr>
        <w:t>élaboré</w:t>
      </w:r>
      <w:r>
        <w:rPr>
          <w:rFonts w:ascii="Arial" w:eastAsia="Times New Roman" w:hAnsi="Arial"/>
          <w:sz w:val="24"/>
          <w:szCs w:val="24"/>
        </w:rPr>
        <w:t xml:space="preserve"> en 2016</w:t>
      </w:r>
      <w:r w:rsidRPr="00986CA8">
        <w:rPr>
          <w:rFonts w:ascii="Arial" w:eastAsia="Times New Roman" w:hAnsi="Arial"/>
          <w:sz w:val="24"/>
          <w:szCs w:val="24"/>
        </w:rPr>
        <w:t xml:space="preserve"> dans le cadre de l’étude d’élaboration des outils et instruments de gestion de l’investissement public en Mauritanie sur financement </w:t>
      </w:r>
      <w:r>
        <w:rPr>
          <w:rFonts w:ascii="Arial" w:eastAsia="Times New Roman" w:hAnsi="Arial"/>
          <w:sz w:val="24"/>
          <w:szCs w:val="24"/>
        </w:rPr>
        <w:t>du Programme d’appui à la gestion des investissements publics (</w:t>
      </w:r>
      <w:r w:rsidRPr="00986CA8">
        <w:rPr>
          <w:rFonts w:ascii="Arial" w:eastAsia="Times New Roman" w:hAnsi="Arial"/>
          <w:sz w:val="24"/>
          <w:szCs w:val="24"/>
        </w:rPr>
        <w:t>PAGIP</w:t>
      </w:r>
      <w:r>
        <w:rPr>
          <w:rFonts w:ascii="Arial" w:eastAsia="Times New Roman" w:hAnsi="Arial"/>
          <w:sz w:val="24"/>
          <w:szCs w:val="24"/>
        </w:rPr>
        <w:t xml:space="preserve">) </w:t>
      </w:r>
      <w:r w:rsidRPr="00986CA8">
        <w:rPr>
          <w:rFonts w:ascii="Arial" w:eastAsia="Times New Roman" w:hAnsi="Arial"/>
          <w:sz w:val="24"/>
          <w:szCs w:val="24"/>
        </w:rPr>
        <w:t xml:space="preserve"> (MEF/BAD).</w:t>
      </w:r>
      <w:r>
        <w:rPr>
          <w:rFonts w:ascii="Arial" w:eastAsia="Times New Roman" w:hAnsi="Arial"/>
          <w:sz w:val="24"/>
          <w:szCs w:val="24"/>
        </w:rPr>
        <w:t xml:space="preserve"> Ce guide ne correspond plus aux exigences de la LOLF 2018 et la mise en place du budget-programmes pour plusieurs raisons. On peut citer, entre autres l’absence d’un cadre juridique de la programmation pluriannuelle à cette époque, l’incompatibilité avec les procédures fixées par la nouvelle lolf et le caractère rudimentaire des aspects techniques dans le guide.</w:t>
      </w:r>
    </w:p>
    <w:p w:rsidR="00354B49" w:rsidRDefault="00354B49" w:rsidP="00354B49">
      <w:pPr>
        <w:spacing w:after="0" w:line="360" w:lineRule="auto"/>
        <w:ind w:firstLine="360"/>
        <w:jc w:val="both"/>
        <w:rPr>
          <w:rFonts w:ascii="Times New Roman" w:hAnsi="Times New Roman" w:cs="Times New Roman"/>
          <w:spacing w:val="-1"/>
          <w:sz w:val="24"/>
          <w:szCs w:val="24"/>
        </w:rPr>
      </w:pPr>
    </w:p>
    <w:p w:rsidR="00354B49" w:rsidRPr="00FF4C20" w:rsidRDefault="00354B49" w:rsidP="00354B49">
      <w:pPr>
        <w:pStyle w:val="NormalWeb"/>
        <w:shd w:val="clear" w:color="auto" w:fill="FFFFFF"/>
        <w:rPr>
          <w:rFonts w:ascii="Arial" w:hAnsi="Arial" w:cs="Arial"/>
          <w:color w:val="202328"/>
          <w:sz w:val="28"/>
          <w:szCs w:val="28"/>
        </w:rPr>
      </w:pPr>
      <w:r w:rsidRPr="00DE2820">
        <w:rPr>
          <w:rFonts w:ascii="Arial" w:hAnsi="Arial" w:cs="Arial"/>
          <w:b/>
          <w:bCs/>
        </w:rPr>
        <w:t xml:space="preserve">II-  </w:t>
      </w:r>
      <w:r w:rsidRPr="00FF4C20">
        <w:rPr>
          <w:rFonts w:ascii="Arial" w:hAnsi="Arial" w:cs="Arial"/>
          <w:b/>
          <w:bCs/>
          <w:sz w:val="28"/>
          <w:szCs w:val="28"/>
        </w:rPr>
        <w:t>Objectifs</w:t>
      </w:r>
    </w:p>
    <w:p w:rsidR="00354B49" w:rsidRDefault="00354B49" w:rsidP="00354B49">
      <w:pPr>
        <w:pStyle w:val="Paragraphedeliste"/>
        <w:numPr>
          <w:ilvl w:val="0"/>
          <w:numId w:val="5"/>
        </w:numPr>
        <w:autoSpaceDE w:val="0"/>
        <w:autoSpaceDN w:val="0"/>
        <w:adjustRightInd w:val="0"/>
        <w:spacing w:after="0" w:line="360" w:lineRule="auto"/>
        <w:jc w:val="both"/>
        <w:rPr>
          <w:rFonts w:ascii="Arial" w:hAnsi="Arial"/>
          <w:sz w:val="24"/>
          <w:szCs w:val="24"/>
        </w:rPr>
      </w:pPr>
      <w:r w:rsidRPr="003A3713">
        <w:rPr>
          <w:rFonts w:ascii="Arial" w:hAnsi="Arial"/>
          <w:b/>
          <w:bCs/>
          <w:sz w:val="24"/>
          <w:szCs w:val="24"/>
        </w:rPr>
        <w:t>Objectif</w:t>
      </w:r>
      <w:r>
        <w:rPr>
          <w:rFonts w:ascii="Arial" w:hAnsi="Arial"/>
          <w:b/>
          <w:bCs/>
          <w:sz w:val="24"/>
          <w:szCs w:val="24"/>
        </w:rPr>
        <w:t xml:space="preserve"> global</w:t>
      </w:r>
      <w:r w:rsidRPr="003A3713">
        <w:rPr>
          <w:rFonts w:ascii="Arial" w:hAnsi="Arial"/>
          <w:b/>
          <w:bCs/>
          <w:sz w:val="24"/>
          <w:szCs w:val="24"/>
        </w:rPr>
        <w:t xml:space="preserve"> </w:t>
      </w:r>
      <w:r w:rsidRPr="003A3713">
        <w:rPr>
          <w:rFonts w:ascii="Arial" w:hAnsi="Arial"/>
          <w:sz w:val="24"/>
          <w:szCs w:val="24"/>
        </w:rPr>
        <w:t> </w:t>
      </w:r>
    </w:p>
    <w:p w:rsidR="00354B49" w:rsidRPr="00F076F4" w:rsidRDefault="00354B49" w:rsidP="00354B49">
      <w:pPr>
        <w:autoSpaceDE w:val="0"/>
        <w:autoSpaceDN w:val="0"/>
        <w:adjustRightInd w:val="0"/>
        <w:spacing w:after="0" w:line="360" w:lineRule="auto"/>
        <w:jc w:val="both"/>
        <w:rPr>
          <w:rFonts w:ascii="Arial" w:hAnsi="Arial"/>
          <w:sz w:val="24"/>
          <w:szCs w:val="24"/>
        </w:rPr>
      </w:pPr>
      <w:r>
        <w:rPr>
          <w:rFonts w:ascii="Arial" w:hAnsi="Arial"/>
          <w:sz w:val="24"/>
          <w:szCs w:val="24"/>
        </w:rPr>
        <w:t xml:space="preserve">L’objectif de cette prestation est de mettre à jour le guide méthodologique d’élaboration de CDMTg pour répondre aux exigences de la LOLF adoptée en 2018. </w:t>
      </w:r>
    </w:p>
    <w:p w:rsidR="00354B49" w:rsidRPr="00D07C63" w:rsidRDefault="00354B49" w:rsidP="00354B49">
      <w:pPr>
        <w:autoSpaceDE w:val="0"/>
        <w:autoSpaceDN w:val="0"/>
        <w:adjustRightInd w:val="0"/>
        <w:spacing w:after="0" w:line="240" w:lineRule="auto"/>
        <w:jc w:val="both"/>
        <w:rPr>
          <w:rFonts w:ascii="Arial" w:hAnsi="Arial"/>
          <w:sz w:val="24"/>
          <w:szCs w:val="24"/>
        </w:rPr>
      </w:pPr>
    </w:p>
    <w:p w:rsidR="00354B49" w:rsidRPr="003A3713" w:rsidRDefault="00354B49" w:rsidP="00354B49">
      <w:pPr>
        <w:pStyle w:val="Paragraphedeliste"/>
        <w:numPr>
          <w:ilvl w:val="0"/>
          <w:numId w:val="5"/>
        </w:numPr>
        <w:autoSpaceDE w:val="0"/>
        <w:autoSpaceDN w:val="0"/>
        <w:adjustRightInd w:val="0"/>
        <w:spacing w:after="0" w:line="240" w:lineRule="auto"/>
        <w:jc w:val="both"/>
        <w:rPr>
          <w:rFonts w:ascii="Arial" w:hAnsi="Arial"/>
          <w:b/>
          <w:bCs/>
          <w:sz w:val="24"/>
          <w:szCs w:val="24"/>
        </w:rPr>
      </w:pPr>
      <w:r w:rsidRPr="003A3713">
        <w:rPr>
          <w:rFonts w:ascii="Arial" w:hAnsi="Arial"/>
          <w:b/>
          <w:bCs/>
          <w:sz w:val="24"/>
          <w:szCs w:val="24"/>
        </w:rPr>
        <w:t xml:space="preserve">Les objectifs spécifiques </w:t>
      </w:r>
    </w:p>
    <w:p w:rsidR="00354B49" w:rsidRDefault="00354B49" w:rsidP="00354B49">
      <w:pPr>
        <w:pStyle w:val="Paragraphedeliste"/>
        <w:numPr>
          <w:ilvl w:val="0"/>
          <w:numId w:val="6"/>
        </w:numPr>
        <w:autoSpaceDE w:val="0"/>
        <w:autoSpaceDN w:val="0"/>
        <w:adjustRightInd w:val="0"/>
        <w:spacing w:after="0" w:line="360" w:lineRule="auto"/>
        <w:jc w:val="both"/>
        <w:rPr>
          <w:rFonts w:ascii="Arial" w:hAnsi="Arial"/>
          <w:sz w:val="24"/>
          <w:szCs w:val="24"/>
        </w:rPr>
      </w:pPr>
      <w:r>
        <w:rPr>
          <w:rFonts w:ascii="Arial" w:hAnsi="Arial"/>
          <w:sz w:val="24"/>
          <w:szCs w:val="24"/>
        </w:rPr>
        <w:t>Faire un état de lieux et procéder au diagnostic du guide méthodologique d’élaboration de CDMT actuel, y compris le dispositif institutionnel existant ;</w:t>
      </w:r>
    </w:p>
    <w:p w:rsidR="00354B49" w:rsidRDefault="00354B49" w:rsidP="00354B49">
      <w:pPr>
        <w:pStyle w:val="Paragraphedeliste"/>
        <w:numPr>
          <w:ilvl w:val="0"/>
          <w:numId w:val="6"/>
        </w:numPr>
        <w:autoSpaceDE w:val="0"/>
        <w:autoSpaceDN w:val="0"/>
        <w:adjustRightInd w:val="0"/>
        <w:spacing w:after="0" w:line="360" w:lineRule="auto"/>
        <w:jc w:val="both"/>
        <w:rPr>
          <w:rFonts w:ascii="Arial" w:hAnsi="Arial"/>
          <w:sz w:val="24"/>
          <w:szCs w:val="24"/>
        </w:rPr>
      </w:pPr>
      <w:r>
        <w:rPr>
          <w:rFonts w:ascii="Arial" w:hAnsi="Arial"/>
          <w:sz w:val="24"/>
          <w:szCs w:val="24"/>
        </w:rPr>
        <w:lastRenderedPageBreak/>
        <w:t>Proposer, le cas échéant, un guide méthodologique actualisé ainsi qu’un manuel sur les procédures techniques et pratiques de préparation et d’actualisation du DPBMT ( CBMT, CDMTg) et CDMTm, tenant compte des implications de la LOLF 2018 ;.</w:t>
      </w:r>
    </w:p>
    <w:p w:rsidR="00354B49" w:rsidRDefault="00354B49" w:rsidP="00354B49">
      <w:pPr>
        <w:pStyle w:val="Paragraphedeliste"/>
        <w:numPr>
          <w:ilvl w:val="0"/>
          <w:numId w:val="6"/>
        </w:numPr>
        <w:autoSpaceDE w:val="0"/>
        <w:autoSpaceDN w:val="0"/>
        <w:adjustRightInd w:val="0"/>
        <w:spacing w:after="0" w:line="360" w:lineRule="auto"/>
        <w:jc w:val="both"/>
        <w:rPr>
          <w:rFonts w:ascii="Arial" w:hAnsi="Arial"/>
          <w:sz w:val="24"/>
          <w:szCs w:val="24"/>
        </w:rPr>
      </w:pPr>
      <w:r>
        <w:rPr>
          <w:rFonts w:ascii="Arial" w:hAnsi="Arial"/>
          <w:sz w:val="24"/>
          <w:szCs w:val="24"/>
        </w:rPr>
        <w:t>Proposer un nouveau dispositif institutionnel permettant l’actualisation des données du CBMT et du CDMTg ;</w:t>
      </w:r>
    </w:p>
    <w:p w:rsidR="00354B49" w:rsidRPr="00586F83" w:rsidRDefault="00354B49" w:rsidP="00354B49">
      <w:pPr>
        <w:pStyle w:val="Paragraphedeliste"/>
        <w:numPr>
          <w:ilvl w:val="0"/>
          <w:numId w:val="6"/>
        </w:numPr>
        <w:autoSpaceDE w:val="0"/>
        <w:autoSpaceDN w:val="0"/>
        <w:adjustRightInd w:val="0"/>
        <w:spacing w:after="0" w:line="360" w:lineRule="auto"/>
        <w:jc w:val="both"/>
        <w:rPr>
          <w:rFonts w:ascii="Arial" w:hAnsi="Arial"/>
          <w:b/>
          <w:bCs/>
          <w:sz w:val="24"/>
          <w:szCs w:val="24"/>
        </w:rPr>
      </w:pPr>
      <w:r>
        <w:rPr>
          <w:rFonts w:ascii="Arial" w:hAnsi="Arial"/>
          <w:sz w:val="24"/>
          <w:szCs w:val="24"/>
        </w:rPr>
        <w:t>Elaborer des indicateurs de Suvi-évaluation ; </w:t>
      </w:r>
    </w:p>
    <w:p w:rsidR="00354B49" w:rsidRDefault="00354B49" w:rsidP="00354B49">
      <w:pPr>
        <w:pStyle w:val="Paragraphedeliste"/>
        <w:numPr>
          <w:ilvl w:val="0"/>
          <w:numId w:val="6"/>
        </w:numPr>
        <w:autoSpaceDE w:val="0"/>
        <w:autoSpaceDN w:val="0"/>
        <w:adjustRightInd w:val="0"/>
        <w:spacing w:after="0" w:line="360" w:lineRule="auto"/>
        <w:jc w:val="both"/>
        <w:rPr>
          <w:rFonts w:ascii="Arial" w:hAnsi="Arial"/>
          <w:sz w:val="24"/>
          <w:szCs w:val="24"/>
        </w:rPr>
      </w:pPr>
      <w:r>
        <w:rPr>
          <w:rFonts w:ascii="Arial" w:hAnsi="Arial"/>
          <w:sz w:val="24"/>
          <w:szCs w:val="24"/>
        </w:rPr>
        <w:t xml:space="preserve">Animer un atelier de partage et de vulgarisation </w:t>
      </w:r>
      <w:r w:rsidRPr="00586F83">
        <w:rPr>
          <w:rFonts w:ascii="Arial" w:hAnsi="Arial"/>
          <w:sz w:val="24"/>
          <w:szCs w:val="24"/>
        </w:rPr>
        <w:t xml:space="preserve">  </w:t>
      </w:r>
      <w:r>
        <w:rPr>
          <w:rFonts w:ascii="Arial" w:hAnsi="Arial"/>
          <w:sz w:val="24"/>
          <w:szCs w:val="24"/>
        </w:rPr>
        <w:t>du nouveau guide et du manuel de procédures.</w:t>
      </w:r>
    </w:p>
    <w:p w:rsidR="00354B49" w:rsidRDefault="00354B49" w:rsidP="00354B49">
      <w:pPr>
        <w:pStyle w:val="Paragraphedeliste"/>
        <w:numPr>
          <w:ilvl w:val="0"/>
          <w:numId w:val="6"/>
        </w:numPr>
        <w:autoSpaceDE w:val="0"/>
        <w:autoSpaceDN w:val="0"/>
        <w:adjustRightInd w:val="0"/>
        <w:spacing w:after="0" w:line="360" w:lineRule="auto"/>
        <w:jc w:val="both"/>
        <w:rPr>
          <w:rFonts w:ascii="Arial" w:hAnsi="Arial"/>
          <w:sz w:val="24"/>
          <w:szCs w:val="24"/>
        </w:rPr>
      </w:pPr>
    </w:p>
    <w:p w:rsidR="00354B49" w:rsidRPr="00FF4C20" w:rsidRDefault="00354B49" w:rsidP="00354B49">
      <w:pPr>
        <w:pStyle w:val="Paragraphedeliste"/>
        <w:autoSpaceDE w:val="0"/>
        <w:autoSpaceDN w:val="0"/>
        <w:adjustRightInd w:val="0"/>
        <w:spacing w:after="0" w:line="360" w:lineRule="auto"/>
        <w:ind w:left="0"/>
        <w:jc w:val="both"/>
        <w:rPr>
          <w:rFonts w:ascii="Arial" w:hAnsi="Arial"/>
          <w:b/>
          <w:bCs/>
          <w:sz w:val="28"/>
          <w:szCs w:val="28"/>
        </w:rPr>
      </w:pPr>
      <w:r w:rsidRPr="00FF4C20">
        <w:rPr>
          <w:rFonts w:ascii="Arial" w:hAnsi="Arial"/>
          <w:b/>
          <w:bCs/>
          <w:sz w:val="28"/>
          <w:szCs w:val="28"/>
        </w:rPr>
        <w:t>III. Résultats Attendus</w:t>
      </w:r>
    </w:p>
    <w:p w:rsidR="00354B49" w:rsidRDefault="00354B49" w:rsidP="00354B49">
      <w:pPr>
        <w:pStyle w:val="Paragraphedeliste"/>
        <w:autoSpaceDE w:val="0"/>
        <w:autoSpaceDN w:val="0"/>
        <w:adjustRightInd w:val="0"/>
        <w:spacing w:after="0" w:line="360" w:lineRule="auto"/>
        <w:ind w:left="0"/>
        <w:jc w:val="both"/>
        <w:rPr>
          <w:rFonts w:ascii="Arial" w:hAnsi="Arial"/>
          <w:sz w:val="24"/>
          <w:szCs w:val="24"/>
        </w:rPr>
      </w:pPr>
      <w:r>
        <w:rPr>
          <w:rFonts w:ascii="Arial" w:hAnsi="Arial"/>
          <w:sz w:val="24"/>
          <w:szCs w:val="24"/>
        </w:rPr>
        <w:t>Un guide complet (CBMT-CDMTg- CDMTm) et validés.</w:t>
      </w:r>
    </w:p>
    <w:p w:rsidR="00354B49" w:rsidRPr="00096932" w:rsidRDefault="00354B49" w:rsidP="00354B49">
      <w:pPr>
        <w:pStyle w:val="Paragraphedeliste"/>
        <w:autoSpaceDE w:val="0"/>
        <w:autoSpaceDN w:val="0"/>
        <w:adjustRightInd w:val="0"/>
        <w:spacing w:after="0" w:line="360" w:lineRule="auto"/>
        <w:ind w:left="0"/>
        <w:jc w:val="both"/>
        <w:rPr>
          <w:rFonts w:ascii="Arial" w:hAnsi="Arial"/>
          <w:sz w:val="24"/>
          <w:szCs w:val="24"/>
        </w:rPr>
      </w:pPr>
      <w:r>
        <w:rPr>
          <w:rFonts w:ascii="Arial" w:hAnsi="Arial"/>
          <w:sz w:val="24"/>
          <w:szCs w:val="24"/>
        </w:rPr>
        <w:t>Ce guide comporte les éléments suivants :</w:t>
      </w:r>
    </w:p>
    <w:p w:rsidR="00354B49" w:rsidRPr="00096932" w:rsidRDefault="00354B49" w:rsidP="00354B49">
      <w:pPr>
        <w:pStyle w:val="Paragraphedeliste"/>
        <w:numPr>
          <w:ilvl w:val="0"/>
          <w:numId w:val="6"/>
        </w:numPr>
        <w:autoSpaceDE w:val="0"/>
        <w:autoSpaceDN w:val="0"/>
        <w:adjustRightInd w:val="0"/>
        <w:spacing w:after="0" w:line="360" w:lineRule="auto"/>
        <w:jc w:val="both"/>
        <w:rPr>
          <w:rFonts w:ascii="Arial" w:hAnsi="Arial"/>
          <w:sz w:val="24"/>
          <w:szCs w:val="24"/>
        </w:rPr>
      </w:pPr>
      <w:r w:rsidRPr="00096932">
        <w:rPr>
          <w:sz w:val="24"/>
          <w:szCs w:val="24"/>
        </w:rPr>
        <w:t xml:space="preserve"> </w:t>
      </w:r>
      <w:r w:rsidRPr="00096932">
        <w:rPr>
          <w:rFonts w:ascii="Arial" w:hAnsi="Arial"/>
          <w:sz w:val="24"/>
          <w:szCs w:val="24"/>
        </w:rPr>
        <w:t>les implications de la LOLF 2018 sur la programmation budgétaire  et la prise en compte du budget-programmes</w:t>
      </w:r>
      <w:r>
        <w:rPr>
          <w:rFonts w:ascii="Arial" w:hAnsi="Arial"/>
          <w:sz w:val="24"/>
          <w:szCs w:val="24"/>
        </w:rPr>
        <w:t xml:space="preserve"> </w:t>
      </w:r>
    </w:p>
    <w:p w:rsidR="00354B49" w:rsidRPr="00EB4F5B" w:rsidRDefault="00354B49" w:rsidP="00354B49">
      <w:pPr>
        <w:pStyle w:val="Paragraphedeliste"/>
        <w:numPr>
          <w:ilvl w:val="0"/>
          <w:numId w:val="6"/>
        </w:numPr>
        <w:autoSpaceDE w:val="0"/>
        <w:autoSpaceDN w:val="0"/>
        <w:adjustRightInd w:val="0"/>
        <w:spacing w:after="0" w:line="360" w:lineRule="auto"/>
        <w:jc w:val="both"/>
        <w:rPr>
          <w:rFonts w:ascii="Arial" w:hAnsi="Arial"/>
          <w:b/>
          <w:bCs/>
          <w:sz w:val="24"/>
          <w:szCs w:val="24"/>
        </w:rPr>
      </w:pPr>
      <w:r>
        <w:rPr>
          <w:rFonts w:ascii="Arial" w:hAnsi="Arial"/>
          <w:sz w:val="24"/>
          <w:szCs w:val="24"/>
        </w:rPr>
        <w:t>le guide méthodologique d’élaboration de CDMT actuel diagnostiqué et actualisé</w:t>
      </w:r>
    </w:p>
    <w:p w:rsidR="00354B49" w:rsidRPr="00EB4F5B" w:rsidRDefault="00354B49" w:rsidP="00354B49">
      <w:pPr>
        <w:pStyle w:val="Paragraphedeliste"/>
        <w:numPr>
          <w:ilvl w:val="0"/>
          <w:numId w:val="6"/>
        </w:numPr>
        <w:autoSpaceDE w:val="0"/>
        <w:autoSpaceDN w:val="0"/>
        <w:adjustRightInd w:val="0"/>
        <w:spacing w:after="0" w:line="360" w:lineRule="auto"/>
        <w:jc w:val="both"/>
        <w:rPr>
          <w:rFonts w:ascii="Arial" w:hAnsi="Arial"/>
          <w:sz w:val="24"/>
          <w:szCs w:val="24"/>
        </w:rPr>
      </w:pPr>
      <w:r w:rsidRPr="00EB4F5B">
        <w:rPr>
          <w:rFonts w:ascii="Arial" w:hAnsi="Arial"/>
          <w:sz w:val="24"/>
          <w:szCs w:val="24"/>
        </w:rPr>
        <w:t>Une démarche technique de préparation du CDMT, proposée et validée</w:t>
      </w:r>
    </w:p>
    <w:p w:rsidR="00354B49" w:rsidRPr="00EB4F5B" w:rsidRDefault="00354B49" w:rsidP="00354B49">
      <w:pPr>
        <w:pStyle w:val="Paragraphedeliste"/>
        <w:numPr>
          <w:ilvl w:val="0"/>
          <w:numId w:val="6"/>
        </w:numPr>
        <w:autoSpaceDE w:val="0"/>
        <w:autoSpaceDN w:val="0"/>
        <w:adjustRightInd w:val="0"/>
        <w:spacing w:after="0" w:line="360" w:lineRule="auto"/>
        <w:jc w:val="both"/>
        <w:rPr>
          <w:rFonts w:ascii="Arial" w:hAnsi="Arial"/>
          <w:sz w:val="24"/>
          <w:szCs w:val="24"/>
        </w:rPr>
      </w:pPr>
      <w:r w:rsidRPr="00EB4F5B">
        <w:rPr>
          <w:rFonts w:ascii="Arial" w:hAnsi="Arial"/>
          <w:sz w:val="24"/>
          <w:szCs w:val="24"/>
        </w:rPr>
        <w:t>Une démarche technique de préparation du CDMTg ,, proposée et validée</w:t>
      </w:r>
    </w:p>
    <w:p w:rsidR="00354B49" w:rsidRPr="00EB4F5B" w:rsidRDefault="00354B49" w:rsidP="00354B49">
      <w:pPr>
        <w:pStyle w:val="Paragraphedeliste"/>
        <w:numPr>
          <w:ilvl w:val="0"/>
          <w:numId w:val="6"/>
        </w:numPr>
        <w:autoSpaceDE w:val="0"/>
        <w:autoSpaceDN w:val="0"/>
        <w:adjustRightInd w:val="0"/>
        <w:spacing w:after="0" w:line="360" w:lineRule="auto"/>
        <w:jc w:val="both"/>
        <w:rPr>
          <w:rFonts w:ascii="Arial" w:hAnsi="Arial"/>
          <w:sz w:val="24"/>
          <w:szCs w:val="24"/>
        </w:rPr>
      </w:pPr>
      <w:r w:rsidRPr="00EB4F5B">
        <w:rPr>
          <w:rFonts w:ascii="Arial" w:hAnsi="Arial"/>
          <w:sz w:val="24"/>
          <w:szCs w:val="24"/>
        </w:rPr>
        <w:t>Une démarche technique de préparation du CDMTm, proposée et validée</w:t>
      </w:r>
    </w:p>
    <w:p w:rsidR="00354B49" w:rsidRPr="00EB4F5B" w:rsidRDefault="00354B49" w:rsidP="00354B49">
      <w:pPr>
        <w:pStyle w:val="Paragraphedeliste"/>
        <w:numPr>
          <w:ilvl w:val="0"/>
          <w:numId w:val="6"/>
        </w:numPr>
        <w:autoSpaceDE w:val="0"/>
        <w:autoSpaceDN w:val="0"/>
        <w:adjustRightInd w:val="0"/>
        <w:spacing w:after="0" w:line="360" w:lineRule="auto"/>
        <w:jc w:val="both"/>
        <w:rPr>
          <w:rFonts w:ascii="Arial" w:hAnsi="Arial"/>
          <w:sz w:val="24"/>
          <w:szCs w:val="24"/>
        </w:rPr>
      </w:pPr>
      <w:r w:rsidRPr="00EB4F5B">
        <w:rPr>
          <w:rFonts w:ascii="Arial" w:hAnsi="Arial"/>
          <w:sz w:val="24"/>
          <w:szCs w:val="24"/>
        </w:rPr>
        <w:t xml:space="preserve">L’articulation entre CBMT et CDMT global ainsi qu’entre CDMTg et CDMT m, proposée et validée </w:t>
      </w:r>
    </w:p>
    <w:p w:rsidR="00354B49" w:rsidRDefault="00354B49" w:rsidP="00354B49">
      <w:pPr>
        <w:pStyle w:val="Paragraphedeliste"/>
        <w:autoSpaceDE w:val="0"/>
        <w:autoSpaceDN w:val="0"/>
        <w:adjustRightInd w:val="0"/>
        <w:spacing w:after="0" w:line="360" w:lineRule="auto"/>
        <w:jc w:val="both"/>
        <w:rPr>
          <w:rFonts w:ascii="Arial" w:hAnsi="Arial"/>
          <w:sz w:val="24"/>
          <w:szCs w:val="24"/>
        </w:rPr>
      </w:pPr>
    </w:p>
    <w:p w:rsidR="00354B49" w:rsidRDefault="00354B49" w:rsidP="00354B49">
      <w:pPr>
        <w:autoSpaceDE w:val="0"/>
        <w:autoSpaceDN w:val="0"/>
        <w:adjustRightInd w:val="0"/>
        <w:spacing w:after="0" w:line="360" w:lineRule="auto"/>
        <w:jc w:val="both"/>
        <w:rPr>
          <w:rFonts w:ascii="Arial" w:hAnsi="Arial"/>
          <w:b/>
          <w:bCs/>
          <w:sz w:val="28"/>
          <w:szCs w:val="28"/>
        </w:rPr>
      </w:pPr>
      <w:r w:rsidRPr="00FF4C20">
        <w:rPr>
          <w:rFonts w:ascii="Arial" w:hAnsi="Arial"/>
          <w:b/>
          <w:bCs/>
          <w:sz w:val="28"/>
          <w:szCs w:val="28"/>
        </w:rPr>
        <w:t>IV</w:t>
      </w:r>
      <w:r>
        <w:rPr>
          <w:rFonts w:ascii="Arial" w:hAnsi="Arial"/>
          <w:b/>
          <w:bCs/>
          <w:sz w:val="24"/>
          <w:szCs w:val="24"/>
        </w:rPr>
        <w:t xml:space="preserve">- </w:t>
      </w:r>
      <w:r w:rsidRPr="00FF4C20">
        <w:rPr>
          <w:rFonts w:ascii="Arial" w:hAnsi="Arial"/>
          <w:b/>
          <w:bCs/>
          <w:sz w:val="28"/>
          <w:szCs w:val="28"/>
        </w:rPr>
        <w:t>Description des taches du prestataire</w:t>
      </w:r>
    </w:p>
    <w:p w:rsidR="00354B49" w:rsidRDefault="00354B49" w:rsidP="00354B49">
      <w:pPr>
        <w:autoSpaceDE w:val="0"/>
        <w:autoSpaceDN w:val="0"/>
        <w:adjustRightInd w:val="0"/>
        <w:spacing w:after="0" w:line="360" w:lineRule="auto"/>
        <w:jc w:val="both"/>
        <w:rPr>
          <w:rFonts w:ascii="Arial" w:hAnsi="Arial"/>
          <w:b/>
          <w:bCs/>
          <w:sz w:val="24"/>
          <w:szCs w:val="24"/>
        </w:rPr>
      </w:pPr>
    </w:p>
    <w:p w:rsidR="00354B49" w:rsidRPr="00014C27" w:rsidRDefault="00354B49" w:rsidP="00354B49">
      <w:pPr>
        <w:pStyle w:val="Paragraphedeliste"/>
        <w:numPr>
          <w:ilvl w:val="0"/>
          <w:numId w:val="6"/>
        </w:numPr>
        <w:autoSpaceDE w:val="0"/>
        <w:autoSpaceDN w:val="0"/>
        <w:adjustRightInd w:val="0"/>
        <w:spacing w:after="0" w:line="360" w:lineRule="auto"/>
        <w:jc w:val="both"/>
        <w:rPr>
          <w:rFonts w:ascii="Arial" w:hAnsi="Arial"/>
          <w:sz w:val="24"/>
          <w:szCs w:val="24"/>
        </w:rPr>
      </w:pPr>
      <w:r w:rsidRPr="00014C27">
        <w:rPr>
          <w:rFonts w:ascii="Arial" w:hAnsi="Arial"/>
          <w:sz w:val="24"/>
          <w:szCs w:val="24"/>
        </w:rPr>
        <w:t>Décrire les implications de la LOLF 2018 sur la programmation budgétaire</w:t>
      </w:r>
    </w:p>
    <w:p w:rsidR="00354B49" w:rsidRDefault="00354B49" w:rsidP="00354B49">
      <w:pPr>
        <w:pStyle w:val="Paragraphedeliste"/>
        <w:numPr>
          <w:ilvl w:val="0"/>
          <w:numId w:val="6"/>
        </w:numPr>
        <w:autoSpaceDE w:val="0"/>
        <w:autoSpaceDN w:val="0"/>
        <w:adjustRightInd w:val="0"/>
        <w:spacing w:after="0" w:line="360" w:lineRule="auto"/>
        <w:jc w:val="both"/>
        <w:rPr>
          <w:rFonts w:ascii="Arial" w:hAnsi="Arial"/>
          <w:sz w:val="24"/>
          <w:szCs w:val="24"/>
        </w:rPr>
      </w:pPr>
      <w:r>
        <w:rPr>
          <w:rFonts w:ascii="Arial" w:hAnsi="Arial"/>
          <w:sz w:val="24"/>
          <w:szCs w:val="24"/>
        </w:rPr>
        <w:t>Faire l’état des lieux du guide méthodologique d’élaboration de CDMT actuel</w:t>
      </w:r>
    </w:p>
    <w:p w:rsidR="00354B49" w:rsidRDefault="00354B49" w:rsidP="00354B49">
      <w:pPr>
        <w:pStyle w:val="Paragraphedeliste"/>
        <w:numPr>
          <w:ilvl w:val="0"/>
          <w:numId w:val="6"/>
        </w:numPr>
        <w:autoSpaceDE w:val="0"/>
        <w:autoSpaceDN w:val="0"/>
        <w:adjustRightInd w:val="0"/>
        <w:spacing w:after="0" w:line="360" w:lineRule="auto"/>
        <w:jc w:val="both"/>
        <w:rPr>
          <w:rFonts w:ascii="Arial" w:hAnsi="Arial"/>
          <w:sz w:val="24"/>
          <w:szCs w:val="24"/>
        </w:rPr>
      </w:pPr>
      <w:r>
        <w:rPr>
          <w:rFonts w:ascii="Arial" w:hAnsi="Arial"/>
          <w:sz w:val="24"/>
          <w:szCs w:val="24"/>
        </w:rPr>
        <w:t xml:space="preserve">Proposer une démarche technique pour préparer le CBMT </w:t>
      </w:r>
    </w:p>
    <w:p w:rsidR="00354B49" w:rsidRDefault="00354B49" w:rsidP="00354B49">
      <w:pPr>
        <w:pStyle w:val="Paragraphedeliste"/>
        <w:numPr>
          <w:ilvl w:val="0"/>
          <w:numId w:val="6"/>
        </w:numPr>
        <w:autoSpaceDE w:val="0"/>
        <w:autoSpaceDN w:val="0"/>
        <w:adjustRightInd w:val="0"/>
        <w:spacing w:after="0" w:line="360" w:lineRule="auto"/>
        <w:jc w:val="both"/>
        <w:rPr>
          <w:rFonts w:ascii="Arial" w:hAnsi="Arial"/>
          <w:sz w:val="24"/>
          <w:szCs w:val="24"/>
        </w:rPr>
      </w:pPr>
      <w:r>
        <w:rPr>
          <w:rFonts w:ascii="Arial" w:hAnsi="Arial"/>
          <w:sz w:val="24"/>
          <w:szCs w:val="24"/>
        </w:rPr>
        <w:t>Proposer une démarche technique  pour préparer le CDMT global</w:t>
      </w:r>
    </w:p>
    <w:p w:rsidR="00354B49" w:rsidRDefault="00354B49" w:rsidP="00354B49">
      <w:pPr>
        <w:pStyle w:val="Paragraphedeliste"/>
        <w:numPr>
          <w:ilvl w:val="0"/>
          <w:numId w:val="6"/>
        </w:numPr>
        <w:autoSpaceDE w:val="0"/>
        <w:autoSpaceDN w:val="0"/>
        <w:adjustRightInd w:val="0"/>
        <w:spacing w:after="0" w:line="360" w:lineRule="auto"/>
        <w:jc w:val="both"/>
        <w:rPr>
          <w:rFonts w:ascii="Arial" w:hAnsi="Arial"/>
          <w:sz w:val="24"/>
          <w:szCs w:val="24"/>
        </w:rPr>
      </w:pPr>
      <w:r>
        <w:rPr>
          <w:rFonts w:ascii="Arial" w:hAnsi="Arial"/>
          <w:sz w:val="24"/>
          <w:szCs w:val="24"/>
        </w:rPr>
        <w:t>Proposer une démarche technique  pour préparer le CDMT ministériel</w:t>
      </w:r>
    </w:p>
    <w:p w:rsidR="00354B49" w:rsidRDefault="00354B49" w:rsidP="00354B49">
      <w:pPr>
        <w:pStyle w:val="Paragraphedeliste"/>
        <w:numPr>
          <w:ilvl w:val="0"/>
          <w:numId w:val="6"/>
        </w:numPr>
        <w:autoSpaceDE w:val="0"/>
        <w:autoSpaceDN w:val="0"/>
        <w:adjustRightInd w:val="0"/>
        <w:spacing w:after="0" w:line="360" w:lineRule="auto"/>
        <w:jc w:val="both"/>
        <w:rPr>
          <w:rFonts w:ascii="Arial" w:hAnsi="Arial"/>
          <w:sz w:val="24"/>
          <w:szCs w:val="24"/>
        </w:rPr>
      </w:pPr>
      <w:r>
        <w:rPr>
          <w:rFonts w:ascii="Arial" w:hAnsi="Arial"/>
          <w:sz w:val="24"/>
          <w:szCs w:val="24"/>
        </w:rPr>
        <w:t>Décrire l’articulation entre CBMT et CDMT global ainsi qu’entre le CDMT global et le CDMT ministériel</w:t>
      </w:r>
    </w:p>
    <w:p w:rsidR="00354B49" w:rsidRDefault="00354B49" w:rsidP="00354B49">
      <w:pPr>
        <w:pStyle w:val="Paragraphedeliste"/>
        <w:numPr>
          <w:ilvl w:val="0"/>
          <w:numId w:val="6"/>
        </w:numPr>
        <w:autoSpaceDE w:val="0"/>
        <w:autoSpaceDN w:val="0"/>
        <w:adjustRightInd w:val="0"/>
        <w:spacing w:after="0" w:line="360" w:lineRule="auto"/>
        <w:jc w:val="both"/>
        <w:rPr>
          <w:rFonts w:ascii="Arial" w:hAnsi="Arial"/>
          <w:sz w:val="24"/>
          <w:szCs w:val="24"/>
        </w:rPr>
      </w:pPr>
      <w:r>
        <w:rPr>
          <w:rFonts w:ascii="Arial" w:hAnsi="Arial"/>
          <w:sz w:val="24"/>
          <w:szCs w:val="24"/>
        </w:rPr>
        <w:t>Proposer des indicateurs de suivi et évaluation (suivi de la performance).</w:t>
      </w:r>
    </w:p>
    <w:p w:rsidR="00354B49" w:rsidRPr="00F076F4" w:rsidRDefault="00354B49" w:rsidP="00354B49">
      <w:pPr>
        <w:pStyle w:val="Paragraphedeliste"/>
        <w:numPr>
          <w:ilvl w:val="0"/>
          <w:numId w:val="6"/>
        </w:numPr>
        <w:autoSpaceDE w:val="0"/>
        <w:autoSpaceDN w:val="0"/>
        <w:adjustRightInd w:val="0"/>
        <w:spacing w:after="0" w:line="360" w:lineRule="auto"/>
        <w:jc w:val="both"/>
        <w:rPr>
          <w:rFonts w:ascii="Arial" w:hAnsi="Arial"/>
          <w:sz w:val="24"/>
          <w:szCs w:val="24"/>
        </w:rPr>
      </w:pPr>
      <w:r>
        <w:rPr>
          <w:rFonts w:ascii="Arial" w:hAnsi="Arial"/>
          <w:sz w:val="24"/>
          <w:szCs w:val="24"/>
        </w:rPr>
        <w:t>Animer un atelier pour la validation du guide</w:t>
      </w:r>
    </w:p>
    <w:p w:rsidR="00354B49" w:rsidRPr="00986CA8" w:rsidRDefault="00354B49" w:rsidP="00354B49">
      <w:pPr>
        <w:pStyle w:val="Paragraphedeliste"/>
        <w:autoSpaceDE w:val="0"/>
        <w:autoSpaceDN w:val="0"/>
        <w:adjustRightInd w:val="0"/>
        <w:spacing w:after="0" w:line="360" w:lineRule="auto"/>
        <w:jc w:val="both"/>
        <w:rPr>
          <w:rFonts w:ascii="Arial" w:hAnsi="Arial"/>
          <w:b/>
          <w:bCs/>
          <w:sz w:val="24"/>
          <w:szCs w:val="24"/>
        </w:rPr>
      </w:pPr>
    </w:p>
    <w:p w:rsidR="00354B49" w:rsidRPr="00FF4C20" w:rsidRDefault="00354B49" w:rsidP="00354B49">
      <w:pPr>
        <w:spacing w:line="360" w:lineRule="auto"/>
        <w:jc w:val="both"/>
        <w:rPr>
          <w:rFonts w:ascii="Arial" w:hAnsi="Arial"/>
          <w:b/>
          <w:bCs/>
          <w:sz w:val="28"/>
          <w:szCs w:val="28"/>
        </w:rPr>
      </w:pPr>
      <w:r w:rsidRPr="00FF4C20">
        <w:rPr>
          <w:rFonts w:ascii="Arial" w:hAnsi="Arial"/>
          <w:b/>
          <w:bCs/>
          <w:sz w:val="28"/>
          <w:szCs w:val="28"/>
        </w:rPr>
        <w:lastRenderedPageBreak/>
        <w:t xml:space="preserve">V. </w:t>
      </w:r>
      <w:r>
        <w:rPr>
          <w:rFonts w:ascii="Arial" w:hAnsi="Arial"/>
          <w:b/>
          <w:bCs/>
          <w:sz w:val="28"/>
          <w:szCs w:val="28"/>
        </w:rPr>
        <w:t>Livrables</w:t>
      </w:r>
    </w:p>
    <w:p w:rsidR="00354B49" w:rsidRDefault="00354B49" w:rsidP="00354B49">
      <w:pPr>
        <w:spacing w:line="360" w:lineRule="auto"/>
        <w:jc w:val="both"/>
        <w:rPr>
          <w:rFonts w:ascii="Arial" w:hAnsi="Arial"/>
          <w:sz w:val="24"/>
          <w:szCs w:val="24"/>
        </w:rPr>
      </w:pPr>
      <w:r w:rsidRPr="00381BE8">
        <w:rPr>
          <w:rFonts w:ascii="Arial" w:hAnsi="Arial"/>
          <w:sz w:val="24"/>
          <w:szCs w:val="24"/>
        </w:rPr>
        <w:t>Les</w:t>
      </w:r>
      <w:r>
        <w:rPr>
          <w:rFonts w:ascii="Arial" w:hAnsi="Arial"/>
          <w:sz w:val="24"/>
          <w:szCs w:val="24"/>
        </w:rPr>
        <w:t xml:space="preserve"> principaux livrables sont : </w:t>
      </w:r>
    </w:p>
    <w:p w:rsidR="00354B49" w:rsidRDefault="00354B49" w:rsidP="00354B49">
      <w:pPr>
        <w:numPr>
          <w:ilvl w:val="0"/>
          <w:numId w:val="6"/>
        </w:numPr>
        <w:spacing w:line="360" w:lineRule="auto"/>
        <w:jc w:val="both"/>
        <w:rPr>
          <w:rFonts w:ascii="Arial" w:hAnsi="Arial"/>
          <w:sz w:val="24"/>
          <w:szCs w:val="24"/>
        </w:rPr>
      </w:pPr>
      <w:r>
        <w:rPr>
          <w:rFonts w:ascii="Arial" w:hAnsi="Arial"/>
          <w:sz w:val="24"/>
          <w:szCs w:val="24"/>
        </w:rPr>
        <w:t>Un guide méthodologique d’élaboration de CDMT actuel (état des lieux )</w:t>
      </w:r>
    </w:p>
    <w:p w:rsidR="00354B49" w:rsidRDefault="00354B49" w:rsidP="00354B49">
      <w:pPr>
        <w:numPr>
          <w:ilvl w:val="0"/>
          <w:numId w:val="6"/>
        </w:numPr>
        <w:spacing w:line="360" w:lineRule="auto"/>
        <w:jc w:val="both"/>
        <w:rPr>
          <w:rFonts w:ascii="Arial" w:hAnsi="Arial"/>
          <w:sz w:val="24"/>
          <w:szCs w:val="24"/>
        </w:rPr>
      </w:pPr>
      <w:r>
        <w:rPr>
          <w:rFonts w:ascii="Arial" w:hAnsi="Arial"/>
          <w:sz w:val="24"/>
          <w:szCs w:val="24"/>
        </w:rPr>
        <w:t>Un nouveau guide d’élaboration des CDMTs ; Global et Ministériel</w:t>
      </w:r>
    </w:p>
    <w:p w:rsidR="00354B49" w:rsidRDefault="00354B49" w:rsidP="00354B49">
      <w:pPr>
        <w:numPr>
          <w:ilvl w:val="0"/>
          <w:numId w:val="6"/>
        </w:numPr>
        <w:spacing w:line="360" w:lineRule="auto"/>
        <w:jc w:val="both"/>
        <w:rPr>
          <w:rFonts w:ascii="Arial" w:hAnsi="Arial"/>
          <w:sz w:val="24"/>
          <w:szCs w:val="24"/>
        </w:rPr>
      </w:pPr>
      <w:r>
        <w:rPr>
          <w:rFonts w:ascii="Arial" w:hAnsi="Arial"/>
          <w:sz w:val="24"/>
          <w:szCs w:val="24"/>
        </w:rPr>
        <w:t>Un manuel de procédures</w:t>
      </w:r>
    </w:p>
    <w:p w:rsidR="00354B49" w:rsidRPr="00FF4C20" w:rsidRDefault="00354B49" w:rsidP="00354B49">
      <w:pPr>
        <w:spacing w:line="360" w:lineRule="auto"/>
        <w:jc w:val="both"/>
        <w:rPr>
          <w:rFonts w:ascii="Arial" w:hAnsi="Arial"/>
          <w:b/>
          <w:bCs/>
          <w:sz w:val="28"/>
          <w:szCs w:val="28"/>
        </w:rPr>
      </w:pPr>
      <w:r w:rsidRPr="00FF4C20">
        <w:rPr>
          <w:rFonts w:ascii="Arial" w:hAnsi="Arial"/>
          <w:b/>
          <w:bCs/>
          <w:sz w:val="28"/>
          <w:szCs w:val="28"/>
        </w:rPr>
        <w:t>VI. Les principales étapes</w:t>
      </w:r>
    </w:p>
    <w:p w:rsidR="00354B49" w:rsidRDefault="00354B49" w:rsidP="00354B49">
      <w:pPr>
        <w:pStyle w:val="Paragraphedeliste"/>
        <w:numPr>
          <w:ilvl w:val="0"/>
          <w:numId w:val="7"/>
        </w:numPr>
        <w:spacing w:line="360" w:lineRule="auto"/>
        <w:jc w:val="both"/>
        <w:rPr>
          <w:rFonts w:ascii="Arial" w:hAnsi="Arial"/>
          <w:sz w:val="24"/>
          <w:szCs w:val="24"/>
        </w:rPr>
      </w:pPr>
      <w:r>
        <w:rPr>
          <w:rFonts w:ascii="Arial" w:hAnsi="Arial"/>
          <w:sz w:val="24"/>
          <w:szCs w:val="24"/>
        </w:rPr>
        <w:t>recherche documentaire et entretiens avec les principaux responsables</w:t>
      </w:r>
      <w:r w:rsidRPr="009873BC">
        <w:rPr>
          <w:rFonts w:ascii="Arial" w:hAnsi="Arial"/>
          <w:sz w:val="24"/>
          <w:szCs w:val="24"/>
        </w:rPr>
        <w:t xml:space="preserve"> ; </w:t>
      </w:r>
    </w:p>
    <w:p w:rsidR="00354B49" w:rsidRDefault="00354B49" w:rsidP="00354B49">
      <w:pPr>
        <w:pStyle w:val="Paragraphedeliste"/>
        <w:numPr>
          <w:ilvl w:val="0"/>
          <w:numId w:val="7"/>
        </w:numPr>
        <w:spacing w:line="360" w:lineRule="auto"/>
        <w:jc w:val="both"/>
        <w:rPr>
          <w:rFonts w:ascii="Arial" w:hAnsi="Arial"/>
          <w:sz w:val="24"/>
          <w:szCs w:val="24"/>
        </w:rPr>
      </w:pPr>
      <w:r>
        <w:rPr>
          <w:rFonts w:ascii="Arial" w:hAnsi="Arial"/>
          <w:sz w:val="24"/>
          <w:szCs w:val="24"/>
        </w:rPr>
        <w:t>une version</w:t>
      </w:r>
      <w:r w:rsidRPr="009873BC">
        <w:rPr>
          <w:rFonts w:ascii="Arial" w:hAnsi="Arial"/>
          <w:sz w:val="24"/>
          <w:szCs w:val="24"/>
        </w:rPr>
        <w:t xml:space="preserve"> provisoire </w:t>
      </w:r>
      <w:r>
        <w:rPr>
          <w:rFonts w:ascii="Arial" w:hAnsi="Arial"/>
          <w:sz w:val="24"/>
          <w:szCs w:val="24"/>
        </w:rPr>
        <w:t>du guide</w:t>
      </w:r>
    </w:p>
    <w:p w:rsidR="00354B49" w:rsidRDefault="00354B49" w:rsidP="00354B49">
      <w:pPr>
        <w:pStyle w:val="Paragraphedeliste"/>
        <w:numPr>
          <w:ilvl w:val="0"/>
          <w:numId w:val="7"/>
        </w:numPr>
        <w:spacing w:line="360" w:lineRule="auto"/>
        <w:jc w:val="both"/>
        <w:rPr>
          <w:rFonts w:ascii="Arial" w:hAnsi="Arial"/>
          <w:sz w:val="24"/>
          <w:szCs w:val="24"/>
        </w:rPr>
      </w:pPr>
      <w:r>
        <w:rPr>
          <w:rFonts w:ascii="Arial" w:hAnsi="Arial"/>
          <w:sz w:val="24"/>
          <w:szCs w:val="24"/>
        </w:rPr>
        <w:t xml:space="preserve"> discussion et validation du contenu et du programme de l’atelier de la </w:t>
      </w:r>
    </w:p>
    <w:p w:rsidR="00354B49" w:rsidRDefault="00354B49" w:rsidP="00354B49">
      <w:pPr>
        <w:pStyle w:val="Paragraphedeliste"/>
        <w:spacing w:line="360" w:lineRule="auto"/>
        <w:ind w:left="1080"/>
        <w:jc w:val="both"/>
        <w:rPr>
          <w:rFonts w:ascii="Arial" w:hAnsi="Arial"/>
          <w:sz w:val="24"/>
          <w:szCs w:val="24"/>
        </w:rPr>
      </w:pPr>
      <w:r>
        <w:rPr>
          <w:rFonts w:ascii="Arial" w:hAnsi="Arial"/>
          <w:sz w:val="24"/>
          <w:szCs w:val="24"/>
        </w:rPr>
        <w:t>formation par les services de la DGB;</w:t>
      </w:r>
    </w:p>
    <w:p w:rsidR="00354B49" w:rsidRDefault="00354B49" w:rsidP="00354B49">
      <w:pPr>
        <w:pStyle w:val="Paragraphedeliste"/>
        <w:numPr>
          <w:ilvl w:val="0"/>
          <w:numId w:val="7"/>
        </w:numPr>
        <w:spacing w:line="360" w:lineRule="auto"/>
        <w:jc w:val="both"/>
        <w:rPr>
          <w:rFonts w:ascii="Arial" w:hAnsi="Arial"/>
          <w:sz w:val="24"/>
          <w:szCs w:val="24"/>
        </w:rPr>
      </w:pPr>
      <w:r>
        <w:rPr>
          <w:rFonts w:ascii="Arial" w:hAnsi="Arial"/>
          <w:sz w:val="24"/>
          <w:szCs w:val="24"/>
        </w:rPr>
        <w:t>déroulement de l’atelier</w:t>
      </w:r>
    </w:p>
    <w:p w:rsidR="00354B49" w:rsidRPr="009873BC" w:rsidRDefault="00354B49" w:rsidP="00354B49">
      <w:pPr>
        <w:pStyle w:val="Paragraphedeliste"/>
        <w:numPr>
          <w:ilvl w:val="0"/>
          <w:numId w:val="7"/>
        </w:numPr>
        <w:spacing w:line="360" w:lineRule="auto"/>
        <w:jc w:val="both"/>
        <w:rPr>
          <w:rFonts w:ascii="Arial" w:hAnsi="Arial"/>
          <w:sz w:val="24"/>
          <w:szCs w:val="24"/>
        </w:rPr>
      </w:pPr>
      <w:r w:rsidRPr="009873BC">
        <w:rPr>
          <w:rFonts w:ascii="Arial" w:hAnsi="Arial"/>
          <w:sz w:val="24"/>
          <w:szCs w:val="24"/>
        </w:rPr>
        <w:t xml:space="preserve">(iii) </w:t>
      </w:r>
      <w:r>
        <w:rPr>
          <w:rFonts w:ascii="Arial" w:hAnsi="Arial"/>
          <w:sz w:val="24"/>
          <w:szCs w:val="24"/>
        </w:rPr>
        <w:t>version</w:t>
      </w:r>
      <w:r w:rsidRPr="009873BC">
        <w:rPr>
          <w:rFonts w:ascii="Arial" w:hAnsi="Arial"/>
          <w:sz w:val="24"/>
          <w:szCs w:val="24"/>
        </w:rPr>
        <w:t xml:space="preserve"> final</w:t>
      </w:r>
      <w:r>
        <w:rPr>
          <w:rFonts w:ascii="Arial" w:hAnsi="Arial"/>
          <w:sz w:val="24"/>
          <w:szCs w:val="24"/>
        </w:rPr>
        <w:t>e du Guide.</w:t>
      </w:r>
    </w:p>
    <w:p w:rsidR="00354B49" w:rsidRDefault="00354B49" w:rsidP="00354B49">
      <w:pPr>
        <w:autoSpaceDE w:val="0"/>
        <w:autoSpaceDN w:val="0"/>
        <w:adjustRightInd w:val="0"/>
        <w:spacing w:after="0" w:line="360" w:lineRule="auto"/>
        <w:jc w:val="both"/>
        <w:rPr>
          <w:rFonts w:ascii="Arial" w:hAnsi="Arial"/>
          <w:b/>
          <w:bCs/>
          <w:sz w:val="24"/>
          <w:szCs w:val="24"/>
        </w:rPr>
      </w:pPr>
    </w:p>
    <w:p w:rsidR="00354B49" w:rsidRPr="00FF4C20" w:rsidRDefault="00354B49" w:rsidP="00354B49">
      <w:pPr>
        <w:autoSpaceDE w:val="0"/>
        <w:autoSpaceDN w:val="0"/>
        <w:adjustRightInd w:val="0"/>
        <w:spacing w:after="0" w:line="360" w:lineRule="auto"/>
        <w:jc w:val="both"/>
        <w:rPr>
          <w:rFonts w:ascii="Arial" w:hAnsi="Arial"/>
          <w:b/>
          <w:bCs/>
          <w:color w:val="000000"/>
          <w:sz w:val="28"/>
          <w:szCs w:val="28"/>
        </w:rPr>
      </w:pPr>
      <w:r w:rsidRPr="00FF4C20">
        <w:rPr>
          <w:rFonts w:ascii="Arial" w:hAnsi="Arial"/>
          <w:b/>
          <w:bCs/>
          <w:sz w:val="28"/>
          <w:szCs w:val="28"/>
        </w:rPr>
        <w:t xml:space="preserve">VII- </w:t>
      </w:r>
      <w:r>
        <w:rPr>
          <w:rFonts w:ascii="Arial" w:hAnsi="Arial"/>
          <w:b/>
          <w:bCs/>
          <w:sz w:val="28"/>
          <w:szCs w:val="28"/>
        </w:rPr>
        <w:t>Profil du Prestataire</w:t>
      </w:r>
    </w:p>
    <w:p w:rsidR="00354B49" w:rsidRPr="00586F83" w:rsidRDefault="00354B49" w:rsidP="00354B49">
      <w:pPr>
        <w:rPr>
          <w:rFonts w:ascii="Arial" w:hAnsi="Arial"/>
          <w:sz w:val="24"/>
          <w:szCs w:val="24"/>
        </w:rPr>
      </w:pPr>
      <w:r w:rsidRPr="00586F83">
        <w:rPr>
          <w:rFonts w:ascii="Arial" w:hAnsi="Arial"/>
          <w:sz w:val="24"/>
          <w:szCs w:val="24"/>
        </w:rPr>
        <w:t xml:space="preserve">La prestation sera réalisée par un consultant international qui devra justifier les qualifications suivantes : </w:t>
      </w:r>
    </w:p>
    <w:p w:rsidR="00354B49" w:rsidRDefault="00354B49" w:rsidP="00354B49">
      <w:pPr>
        <w:pStyle w:val="Paragraphedeliste"/>
        <w:numPr>
          <w:ilvl w:val="0"/>
          <w:numId w:val="6"/>
        </w:numPr>
        <w:autoSpaceDE w:val="0"/>
        <w:autoSpaceDN w:val="0"/>
        <w:adjustRightInd w:val="0"/>
        <w:spacing w:after="0" w:line="360" w:lineRule="auto"/>
        <w:jc w:val="both"/>
        <w:rPr>
          <w:rFonts w:ascii="Arial" w:hAnsi="Arial"/>
          <w:sz w:val="24"/>
          <w:szCs w:val="24"/>
        </w:rPr>
      </w:pPr>
      <w:r w:rsidRPr="00586F83">
        <w:rPr>
          <w:rFonts w:ascii="Arial" w:hAnsi="Arial"/>
          <w:sz w:val="24"/>
          <w:szCs w:val="24"/>
        </w:rPr>
        <w:t xml:space="preserve">un diplôme universitaire </w:t>
      </w:r>
      <w:r>
        <w:rPr>
          <w:rFonts w:ascii="Arial" w:hAnsi="Arial"/>
          <w:sz w:val="24"/>
          <w:szCs w:val="24"/>
        </w:rPr>
        <w:t xml:space="preserve">de troisième cycle </w:t>
      </w:r>
      <w:r w:rsidRPr="00586F83">
        <w:rPr>
          <w:rFonts w:ascii="Arial" w:hAnsi="Arial"/>
          <w:sz w:val="24"/>
          <w:szCs w:val="24"/>
        </w:rPr>
        <w:t xml:space="preserve">(Bac + 5 au minimum) </w:t>
      </w:r>
      <w:r>
        <w:rPr>
          <w:rFonts w:ascii="Arial" w:hAnsi="Arial"/>
          <w:sz w:val="24"/>
          <w:szCs w:val="24"/>
        </w:rPr>
        <w:t xml:space="preserve"> en finances publiques, en macroéconomie ou un diplôme équivalent</w:t>
      </w:r>
    </w:p>
    <w:p w:rsidR="00354B49" w:rsidRDefault="00354B49" w:rsidP="00354B49">
      <w:pPr>
        <w:pStyle w:val="Paragraphedeliste"/>
        <w:numPr>
          <w:ilvl w:val="0"/>
          <w:numId w:val="6"/>
        </w:numPr>
        <w:autoSpaceDE w:val="0"/>
        <w:autoSpaceDN w:val="0"/>
        <w:adjustRightInd w:val="0"/>
        <w:spacing w:after="0" w:line="360" w:lineRule="auto"/>
        <w:jc w:val="both"/>
        <w:rPr>
          <w:rFonts w:ascii="Arial" w:hAnsi="Arial"/>
          <w:sz w:val="24"/>
          <w:szCs w:val="24"/>
        </w:rPr>
      </w:pPr>
      <w:r>
        <w:rPr>
          <w:rFonts w:ascii="Arial" w:hAnsi="Arial"/>
          <w:sz w:val="24"/>
          <w:szCs w:val="24"/>
        </w:rPr>
        <w:t>une expérience d’au moins cinq</w:t>
      </w:r>
      <w:r w:rsidRPr="002748DB">
        <w:rPr>
          <w:rFonts w:ascii="Arial" w:hAnsi="Arial"/>
          <w:sz w:val="24"/>
          <w:szCs w:val="24"/>
        </w:rPr>
        <w:t xml:space="preserve"> </w:t>
      </w:r>
      <w:r>
        <w:rPr>
          <w:rFonts w:ascii="Arial" w:hAnsi="Arial"/>
          <w:sz w:val="24"/>
          <w:szCs w:val="24"/>
        </w:rPr>
        <w:t>(</w:t>
      </w:r>
      <w:r w:rsidRPr="002748DB">
        <w:rPr>
          <w:rFonts w:ascii="Arial" w:hAnsi="Arial"/>
          <w:sz w:val="24"/>
          <w:szCs w:val="24"/>
        </w:rPr>
        <w:t>5</w:t>
      </w:r>
      <w:r>
        <w:rPr>
          <w:rFonts w:ascii="Arial" w:hAnsi="Arial"/>
          <w:sz w:val="24"/>
          <w:szCs w:val="24"/>
        </w:rPr>
        <w:t>)</w:t>
      </w:r>
      <w:r w:rsidRPr="002748DB">
        <w:rPr>
          <w:rFonts w:ascii="Arial" w:hAnsi="Arial"/>
          <w:sz w:val="24"/>
          <w:szCs w:val="24"/>
        </w:rPr>
        <w:t xml:space="preserve"> ans  dans </w:t>
      </w:r>
      <w:r>
        <w:rPr>
          <w:rFonts w:ascii="Arial" w:hAnsi="Arial"/>
          <w:sz w:val="24"/>
          <w:szCs w:val="24"/>
        </w:rPr>
        <w:t xml:space="preserve">le domaine de </w:t>
      </w:r>
      <w:r w:rsidRPr="002748DB">
        <w:rPr>
          <w:rFonts w:ascii="Arial" w:hAnsi="Arial"/>
          <w:sz w:val="24"/>
          <w:szCs w:val="24"/>
        </w:rPr>
        <w:t xml:space="preserve">la préparation des documents budgétaires pluriannuels </w:t>
      </w:r>
      <w:r>
        <w:rPr>
          <w:rFonts w:ascii="Arial" w:hAnsi="Arial"/>
          <w:sz w:val="24"/>
          <w:szCs w:val="24"/>
        </w:rPr>
        <w:t xml:space="preserve">(CBMT, CDMT, etc.) </w:t>
      </w:r>
      <w:r w:rsidRPr="002748DB">
        <w:rPr>
          <w:rFonts w:ascii="Arial" w:hAnsi="Arial"/>
          <w:sz w:val="24"/>
          <w:szCs w:val="24"/>
        </w:rPr>
        <w:t>dans le cadre de la nouvelle gestion publique.</w:t>
      </w:r>
    </w:p>
    <w:p w:rsidR="00354B49" w:rsidRDefault="00354B49" w:rsidP="00354B49">
      <w:pPr>
        <w:pStyle w:val="Paragraphedeliste"/>
        <w:numPr>
          <w:ilvl w:val="0"/>
          <w:numId w:val="6"/>
        </w:numPr>
        <w:autoSpaceDE w:val="0"/>
        <w:autoSpaceDN w:val="0"/>
        <w:adjustRightInd w:val="0"/>
        <w:spacing w:after="0" w:line="360" w:lineRule="auto"/>
        <w:jc w:val="both"/>
        <w:rPr>
          <w:rFonts w:ascii="Arial" w:hAnsi="Arial"/>
          <w:sz w:val="24"/>
          <w:szCs w:val="24"/>
        </w:rPr>
      </w:pPr>
      <w:r>
        <w:rPr>
          <w:rFonts w:ascii="Arial" w:hAnsi="Arial"/>
          <w:sz w:val="24"/>
          <w:szCs w:val="24"/>
        </w:rPr>
        <w:t xml:space="preserve">Une expérience similaire dans les pays </w:t>
      </w:r>
      <w:r w:rsidRPr="002748DB">
        <w:rPr>
          <w:rFonts w:ascii="Arial" w:hAnsi="Arial"/>
          <w:sz w:val="24"/>
          <w:szCs w:val="24"/>
        </w:rPr>
        <w:t xml:space="preserve">du Grand Maghreb Arabe et </w:t>
      </w:r>
      <w:r>
        <w:rPr>
          <w:rFonts w:ascii="Arial" w:hAnsi="Arial"/>
          <w:sz w:val="24"/>
          <w:szCs w:val="24"/>
        </w:rPr>
        <w:t xml:space="preserve">de </w:t>
      </w:r>
      <w:r w:rsidRPr="002748DB">
        <w:rPr>
          <w:rFonts w:ascii="Arial" w:hAnsi="Arial"/>
          <w:sz w:val="24"/>
          <w:szCs w:val="24"/>
        </w:rPr>
        <w:t>l’U</w:t>
      </w:r>
      <w:r>
        <w:rPr>
          <w:rFonts w:ascii="Arial" w:hAnsi="Arial"/>
          <w:sz w:val="24"/>
          <w:szCs w:val="24"/>
        </w:rPr>
        <w:t>E</w:t>
      </w:r>
      <w:r w:rsidRPr="002748DB">
        <w:rPr>
          <w:rFonts w:ascii="Arial" w:hAnsi="Arial"/>
          <w:sz w:val="24"/>
          <w:szCs w:val="24"/>
        </w:rPr>
        <w:t>MOA</w:t>
      </w:r>
      <w:r>
        <w:rPr>
          <w:rFonts w:ascii="Arial" w:hAnsi="Arial"/>
          <w:sz w:val="24"/>
          <w:szCs w:val="24"/>
        </w:rPr>
        <w:t xml:space="preserve"> sera considérée comme un atout ;</w:t>
      </w:r>
    </w:p>
    <w:p w:rsidR="00354B49" w:rsidRDefault="00354B49" w:rsidP="00354B49">
      <w:pPr>
        <w:pStyle w:val="Paragraphedeliste"/>
        <w:numPr>
          <w:ilvl w:val="0"/>
          <w:numId w:val="6"/>
        </w:numPr>
        <w:autoSpaceDE w:val="0"/>
        <w:autoSpaceDN w:val="0"/>
        <w:adjustRightInd w:val="0"/>
        <w:spacing w:after="0" w:line="360" w:lineRule="auto"/>
        <w:jc w:val="both"/>
        <w:rPr>
          <w:rFonts w:ascii="Arial" w:hAnsi="Arial"/>
          <w:sz w:val="24"/>
          <w:szCs w:val="24"/>
        </w:rPr>
      </w:pPr>
      <w:r>
        <w:rPr>
          <w:rFonts w:ascii="Arial" w:hAnsi="Arial"/>
          <w:sz w:val="24"/>
          <w:szCs w:val="24"/>
        </w:rPr>
        <w:t>Une parfaite m</w:t>
      </w:r>
      <w:r w:rsidRPr="002748DB">
        <w:rPr>
          <w:rFonts w:ascii="Arial" w:hAnsi="Arial"/>
          <w:sz w:val="24"/>
          <w:szCs w:val="24"/>
        </w:rPr>
        <w:t xml:space="preserve">aitrise </w:t>
      </w:r>
      <w:r>
        <w:rPr>
          <w:rFonts w:ascii="Arial" w:hAnsi="Arial"/>
          <w:sz w:val="24"/>
          <w:szCs w:val="24"/>
        </w:rPr>
        <w:t xml:space="preserve">du </w:t>
      </w:r>
      <w:r w:rsidRPr="002748DB">
        <w:rPr>
          <w:rFonts w:ascii="Arial" w:hAnsi="Arial"/>
          <w:sz w:val="24"/>
          <w:szCs w:val="24"/>
        </w:rPr>
        <w:t>français. La connaissance</w:t>
      </w:r>
      <w:r>
        <w:rPr>
          <w:rFonts w:ascii="Arial" w:hAnsi="Arial"/>
          <w:sz w:val="24"/>
          <w:szCs w:val="24"/>
        </w:rPr>
        <w:t xml:space="preserve"> de</w:t>
      </w:r>
      <w:r w:rsidRPr="002748DB">
        <w:rPr>
          <w:rFonts w:ascii="Arial" w:hAnsi="Arial"/>
          <w:sz w:val="24"/>
          <w:szCs w:val="24"/>
        </w:rPr>
        <w:t xml:space="preserve">  l’arabe </w:t>
      </w:r>
      <w:r>
        <w:rPr>
          <w:rFonts w:ascii="Arial" w:hAnsi="Arial"/>
          <w:sz w:val="24"/>
          <w:szCs w:val="24"/>
        </w:rPr>
        <w:t xml:space="preserve">sera considérée comme </w:t>
      </w:r>
      <w:r w:rsidRPr="002748DB">
        <w:rPr>
          <w:rFonts w:ascii="Arial" w:hAnsi="Arial"/>
          <w:sz w:val="24"/>
          <w:szCs w:val="24"/>
        </w:rPr>
        <w:t>un atout.</w:t>
      </w:r>
    </w:p>
    <w:p w:rsidR="00354B49" w:rsidRPr="00586F83" w:rsidRDefault="00354B49" w:rsidP="00354B49">
      <w:pPr>
        <w:rPr>
          <w:rFonts w:ascii="Arial" w:hAnsi="Arial"/>
          <w:sz w:val="24"/>
          <w:szCs w:val="24"/>
        </w:rPr>
      </w:pPr>
      <w:r w:rsidRPr="00586F83">
        <w:rPr>
          <w:rFonts w:ascii="Arial" w:hAnsi="Arial"/>
          <w:sz w:val="24"/>
          <w:szCs w:val="24"/>
        </w:rPr>
        <w:t xml:space="preserve">Le dossier de candidature doit comprendre : </w:t>
      </w:r>
    </w:p>
    <w:p w:rsidR="00354B49" w:rsidRPr="007F377F" w:rsidRDefault="00354B49" w:rsidP="00354B49">
      <w:pPr>
        <w:pStyle w:val="NormalWeb"/>
        <w:numPr>
          <w:ilvl w:val="0"/>
          <w:numId w:val="8"/>
        </w:numPr>
        <w:tabs>
          <w:tab w:val="clear" w:pos="720"/>
          <w:tab w:val="num" w:pos="786"/>
          <w:tab w:val="num" w:pos="851"/>
        </w:tabs>
        <w:spacing w:before="0" w:beforeAutospacing="0" w:after="200" w:afterAutospacing="0" w:line="276" w:lineRule="auto"/>
        <w:ind w:left="851" w:hanging="284"/>
        <w:jc w:val="both"/>
        <w:rPr>
          <w:rFonts w:ascii="Arial" w:hAnsi="Arial" w:cs="Arial"/>
          <w:b/>
          <w:bCs/>
        </w:rPr>
      </w:pPr>
      <w:r w:rsidRPr="007F377F">
        <w:rPr>
          <w:rStyle w:val="lev"/>
          <w:rFonts w:ascii="Arial" w:hAnsi="Arial" w:cs="Arial"/>
        </w:rPr>
        <w:t xml:space="preserve">une proposition technique : </w:t>
      </w:r>
      <w:r w:rsidRPr="007F377F">
        <w:rPr>
          <w:rStyle w:val="lev"/>
          <w:rFonts w:ascii="Arial" w:hAnsi="Arial" w:cs="Arial"/>
          <w:b w:val="0"/>
        </w:rPr>
        <w:t>il s’agira de r</w:t>
      </w:r>
      <w:r w:rsidRPr="007F377F">
        <w:rPr>
          <w:rFonts w:ascii="Arial" w:hAnsi="Arial" w:cs="Arial"/>
        </w:rPr>
        <w:t>édiger une note technique (de 4 à 5 p</w:t>
      </w:r>
      <w:r>
        <w:rPr>
          <w:rFonts w:ascii="Arial" w:hAnsi="Arial" w:cs="Arial"/>
        </w:rPr>
        <w:t>ages) sur la compréhension des T</w:t>
      </w:r>
      <w:r w:rsidRPr="007F377F">
        <w:rPr>
          <w:rFonts w:ascii="Arial" w:hAnsi="Arial" w:cs="Arial"/>
        </w:rPr>
        <w:t>ermes de référence, l’approche méthodologique, le planning de travail et l’organisation de la mission ;</w:t>
      </w:r>
    </w:p>
    <w:p w:rsidR="00354B49" w:rsidRPr="001C6633" w:rsidRDefault="00354B49" w:rsidP="00354B49">
      <w:pPr>
        <w:pStyle w:val="NormalWeb"/>
        <w:numPr>
          <w:ilvl w:val="0"/>
          <w:numId w:val="9"/>
        </w:numPr>
        <w:tabs>
          <w:tab w:val="clear" w:pos="720"/>
          <w:tab w:val="num" w:pos="851"/>
        </w:tabs>
        <w:spacing w:before="0" w:beforeAutospacing="0" w:after="200" w:afterAutospacing="0" w:line="276" w:lineRule="auto"/>
        <w:ind w:left="851" w:hanging="284"/>
        <w:jc w:val="both"/>
        <w:rPr>
          <w:rFonts w:ascii="Arial" w:hAnsi="Arial" w:cs="Arial"/>
        </w:rPr>
      </w:pPr>
      <w:r w:rsidRPr="007F377F">
        <w:rPr>
          <w:rStyle w:val="lev"/>
          <w:rFonts w:ascii="Arial" w:hAnsi="Arial" w:cs="Arial"/>
        </w:rPr>
        <w:t xml:space="preserve">une proposition financière : </w:t>
      </w:r>
      <w:r w:rsidRPr="007F377F">
        <w:rPr>
          <w:rStyle w:val="lev"/>
          <w:rFonts w:ascii="Arial" w:hAnsi="Arial" w:cs="Arial"/>
          <w:b w:val="0"/>
        </w:rPr>
        <w:t>elle doit indiquer l</w:t>
      </w:r>
      <w:r w:rsidRPr="007F377F">
        <w:rPr>
          <w:rFonts w:ascii="Arial" w:hAnsi="Arial" w:cs="Arial"/>
        </w:rPr>
        <w:t>e coût total estimatif (montant forfaitaire</w:t>
      </w:r>
      <w:r w:rsidRPr="001C6633">
        <w:rPr>
          <w:rFonts w:ascii="Arial" w:hAnsi="Arial" w:cs="Arial"/>
        </w:rPr>
        <w:t xml:space="preserve"> global) de la prestation, et incluant les honoraires du consultant (indemnités journalières X nombre de jours ouvrables prévus) ; et</w:t>
      </w:r>
    </w:p>
    <w:p w:rsidR="00354B49" w:rsidRPr="007F377F" w:rsidRDefault="00354B49" w:rsidP="00354B49">
      <w:pPr>
        <w:pStyle w:val="NormalWeb"/>
        <w:numPr>
          <w:ilvl w:val="0"/>
          <w:numId w:val="9"/>
        </w:numPr>
        <w:tabs>
          <w:tab w:val="clear" w:pos="720"/>
          <w:tab w:val="num" w:pos="851"/>
        </w:tabs>
        <w:spacing w:before="0" w:beforeAutospacing="0" w:after="200" w:afterAutospacing="0" w:line="276" w:lineRule="auto"/>
        <w:ind w:left="851" w:hanging="284"/>
        <w:jc w:val="both"/>
        <w:rPr>
          <w:rFonts w:ascii="Arial" w:hAnsi="Arial" w:cs="Arial"/>
        </w:rPr>
      </w:pPr>
      <w:r w:rsidRPr="00D4639F">
        <w:rPr>
          <w:rStyle w:val="lev"/>
          <w:rFonts w:ascii="Arial" w:hAnsi="Arial" w:cs="Arial"/>
        </w:rPr>
        <w:lastRenderedPageBreak/>
        <w:t xml:space="preserve">un CV du consultant : </w:t>
      </w:r>
      <w:r w:rsidRPr="00D4639F">
        <w:rPr>
          <w:rStyle w:val="lev"/>
          <w:rFonts w:ascii="Arial" w:hAnsi="Arial" w:cs="Arial"/>
          <w:b w:val="0"/>
        </w:rPr>
        <w:t xml:space="preserve">il doit intégrer les références universitaires et attestations obtenues, les </w:t>
      </w:r>
      <w:r w:rsidRPr="00D4639F">
        <w:rPr>
          <w:rFonts w:ascii="Arial" w:hAnsi="Arial" w:cs="Arial"/>
        </w:rPr>
        <w:t>expériences acquises da</w:t>
      </w:r>
      <w:r w:rsidRPr="004025D0">
        <w:rPr>
          <w:rFonts w:ascii="Arial" w:hAnsi="Arial" w:cs="Arial"/>
        </w:rPr>
        <w:t xml:space="preserve">ns le domaine </w:t>
      </w:r>
      <w:r>
        <w:rPr>
          <w:rFonts w:ascii="Arial" w:hAnsi="Arial" w:cs="Arial"/>
        </w:rPr>
        <w:t xml:space="preserve">et </w:t>
      </w:r>
      <w:r w:rsidRPr="007F377F">
        <w:rPr>
          <w:rFonts w:ascii="Arial" w:hAnsi="Arial" w:cs="Arial"/>
        </w:rPr>
        <w:t xml:space="preserve">les études de référence déjà réalisées.    </w:t>
      </w:r>
    </w:p>
    <w:p w:rsidR="00354B49" w:rsidRPr="00FF4C20" w:rsidRDefault="00354B49" w:rsidP="00354B49">
      <w:pPr>
        <w:autoSpaceDE w:val="0"/>
        <w:autoSpaceDN w:val="0"/>
        <w:adjustRightInd w:val="0"/>
        <w:spacing w:before="100" w:beforeAutospacing="1" w:after="0" w:afterAutospacing="1" w:line="360" w:lineRule="auto"/>
        <w:jc w:val="both"/>
        <w:rPr>
          <w:rFonts w:ascii="Arial" w:hAnsi="Arial"/>
          <w:b/>
          <w:bCs/>
          <w:sz w:val="28"/>
          <w:szCs w:val="28"/>
        </w:rPr>
      </w:pPr>
      <w:r w:rsidRPr="00FF4C20">
        <w:rPr>
          <w:rFonts w:ascii="Arial" w:hAnsi="Arial"/>
          <w:b/>
          <w:bCs/>
          <w:sz w:val="28"/>
          <w:szCs w:val="28"/>
        </w:rPr>
        <w:t>VII</w:t>
      </w:r>
      <w:r>
        <w:rPr>
          <w:rFonts w:ascii="Arial" w:hAnsi="Arial"/>
          <w:b/>
          <w:bCs/>
          <w:sz w:val="28"/>
          <w:szCs w:val="28"/>
        </w:rPr>
        <w:t>I</w:t>
      </w:r>
      <w:r w:rsidRPr="00FF4C20">
        <w:rPr>
          <w:rFonts w:ascii="Arial" w:hAnsi="Arial"/>
          <w:b/>
          <w:bCs/>
          <w:sz w:val="28"/>
          <w:szCs w:val="28"/>
        </w:rPr>
        <w:t xml:space="preserve">- </w:t>
      </w:r>
      <w:r>
        <w:rPr>
          <w:rFonts w:ascii="Arial" w:hAnsi="Arial"/>
          <w:b/>
          <w:bCs/>
          <w:sz w:val="28"/>
          <w:szCs w:val="28"/>
        </w:rPr>
        <w:t>Méthodologie</w:t>
      </w:r>
    </w:p>
    <w:p w:rsidR="00354B49" w:rsidRPr="002748DB" w:rsidRDefault="00354B49" w:rsidP="00354B49">
      <w:pPr>
        <w:autoSpaceDE w:val="0"/>
        <w:autoSpaceDN w:val="0"/>
        <w:adjustRightInd w:val="0"/>
        <w:spacing w:before="100" w:beforeAutospacing="1" w:after="0" w:afterAutospacing="1" w:line="360" w:lineRule="auto"/>
        <w:jc w:val="both"/>
        <w:rPr>
          <w:rFonts w:ascii="Arial" w:hAnsi="Arial"/>
          <w:sz w:val="24"/>
          <w:szCs w:val="24"/>
        </w:rPr>
      </w:pPr>
      <w:r>
        <w:rPr>
          <w:rFonts w:ascii="Arial" w:hAnsi="Arial"/>
          <w:sz w:val="24"/>
          <w:szCs w:val="24"/>
        </w:rPr>
        <w:t>La méthodologie proposée doit prendre en compte</w:t>
      </w:r>
      <w:r w:rsidRPr="002748DB">
        <w:rPr>
          <w:rFonts w:ascii="Arial" w:hAnsi="Arial"/>
          <w:sz w:val="24"/>
          <w:szCs w:val="24"/>
        </w:rPr>
        <w:t xml:space="preserve"> </w:t>
      </w:r>
      <w:r>
        <w:rPr>
          <w:rFonts w:ascii="Arial" w:hAnsi="Arial"/>
          <w:sz w:val="24"/>
          <w:szCs w:val="24"/>
        </w:rPr>
        <w:t xml:space="preserve">la situation </w:t>
      </w:r>
      <w:r w:rsidRPr="002748DB">
        <w:rPr>
          <w:rFonts w:ascii="Arial" w:hAnsi="Arial"/>
          <w:sz w:val="24"/>
          <w:szCs w:val="24"/>
        </w:rPr>
        <w:t xml:space="preserve">pandémie du </w:t>
      </w:r>
      <w:r>
        <w:rPr>
          <w:rFonts w:ascii="Arial" w:hAnsi="Arial"/>
          <w:sz w:val="24"/>
          <w:szCs w:val="24"/>
        </w:rPr>
        <w:t>C</w:t>
      </w:r>
      <w:r w:rsidRPr="002748DB">
        <w:rPr>
          <w:rFonts w:ascii="Arial" w:hAnsi="Arial"/>
          <w:sz w:val="24"/>
          <w:szCs w:val="24"/>
        </w:rPr>
        <w:t>oronavirus, le consultant sélectionné p</w:t>
      </w:r>
      <w:r>
        <w:rPr>
          <w:rFonts w:ascii="Arial" w:hAnsi="Arial"/>
          <w:sz w:val="24"/>
          <w:szCs w:val="24"/>
        </w:rPr>
        <w:t xml:space="preserve">ourra faire une partie du </w:t>
      </w:r>
      <w:r w:rsidRPr="002748DB">
        <w:rPr>
          <w:rFonts w:ascii="Arial" w:hAnsi="Arial"/>
          <w:sz w:val="24"/>
          <w:szCs w:val="24"/>
        </w:rPr>
        <w:t>travail à distance</w:t>
      </w:r>
      <w:r>
        <w:rPr>
          <w:rFonts w:ascii="Arial" w:hAnsi="Arial"/>
          <w:sz w:val="24"/>
          <w:szCs w:val="24"/>
        </w:rPr>
        <w:t xml:space="preserve">. Les modalités de la méthodologie de travail seront convenues entre le Consultant et le principal bénéficiaire de la prestation (la Direction Générale du Budget). </w:t>
      </w:r>
    </w:p>
    <w:p w:rsidR="00354B49" w:rsidRPr="00875863" w:rsidRDefault="00354B49" w:rsidP="00354B49">
      <w:pPr>
        <w:autoSpaceDE w:val="0"/>
        <w:autoSpaceDN w:val="0"/>
        <w:adjustRightInd w:val="0"/>
        <w:spacing w:before="100" w:beforeAutospacing="1" w:after="0" w:afterAutospacing="1" w:line="360" w:lineRule="auto"/>
        <w:jc w:val="both"/>
        <w:rPr>
          <w:rFonts w:ascii="Arial" w:hAnsi="Arial"/>
          <w:b/>
          <w:noProof/>
          <w:sz w:val="28"/>
          <w:szCs w:val="28"/>
        </w:rPr>
      </w:pPr>
      <w:r>
        <w:rPr>
          <w:rFonts w:ascii="Arial" w:hAnsi="Arial"/>
          <w:b/>
          <w:bCs/>
          <w:sz w:val="28"/>
          <w:szCs w:val="28"/>
        </w:rPr>
        <w:t>IX. Durée et calendrier de la prestation</w:t>
      </w:r>
    </w:p>
    <w:p w:rsidR="00354B49" w:rsidRPr="00586F83" w:rsidRDefault="00354B49" w:rsidP="00354B49">
      <w:pPr>
        <w:rPr>
          <w:rFonts w:ascii="Arial" w:hAnsi="Arial"/>
          <w:bCs/>
          <w:sz w:val="24"/>
          <w:szCs w:val="24"/>
        </w:rPr>
      </w:pPr>
      <w:r w:rsidRPr="00586F83">
        <w:rPr>
          <w:rFonts w:ascii="Arial" w:hAnsi="Arial"/>
          <w:bCs/>
          <w:sz w:val="24"/>
          <w:szCs w:val="24"/>
        </w:rPr>
        <w:t xml:space="preserve">La </w:t>
      </w:r>
      <w:r>
        <w:rPr>
          <w:rFonts w:ascii="Arial" w:hAnsi="Arial"/>
          <w:bCs/>
          <w:sz w:val="24"/>
          <w:szCs w:val="24"/>
        </w:rPr>
        <w:t xml:space="preserve">prestation </w:t>
      </w:r>
      <w:r w:rsidRPr="00586F83">
        <w:rPr>
          <w:rFonts w:ascii="Arial" w:hAnsi="Arial"/>
          <w:bCs/>
          <w:sz w:val="24"/>
          <w:szCs w:val="24"/>
        </w:rPr>
        <w:t>se déroulera selon le calendrier indicatif suivant :</w:t>
      </w:r>
    </w:p>
    <w:p w:rsidR="00354B49" w:rsidRPr="00586F83" w:rsidRDefault="00354B49" w:rsidP="00354B49">
      <w:pPr>
        <w:numPr>
          <w:ilvl w:val="0"/>
          <w:numId w:val="9"/>
        </w:numPr>
        <w:tabs>
          <w:tab w:val="clear" w:pos="720"/>
          <w:tab w:val="num" w:pos="851"/>
        </w:tabs>
        <w:ind w:left="851" w:hanging="284"/>
        <w:jc w:val="both"/>
        <w:rPr>
          <w:rFonts w:ascii="Arial" w:hAnsi="Arial"/>
          <w:bCs/>
          <w:sz w:val="24"/>
          <w:szCs w:val="24"/>
        </w:rPr>
      </w:pPr>
      <w:r w:rsidRPr="00586F83">
        <w:rPr>
          <w:rFonts w:ascii="Arial" w:hAnsi="Arial"/>
          <w:bCs/>
          <w:sz w:val="24"/>
          <w:szCs w:val="24"/>
        </w:rPr>
        <w:t xml:space="preserve">durée de la </w:t>
      </w:r>
      <w:r>
        <w:rPr>
          <w:rFonts w:ascii="Arial" w:hAnsi="Arial"/>
          <w:bCs/>
          <w:sz w:val="24"/>
          <w:szCs w:val="24"/>
        </w:rPr>
        <w:t>prestation</w:t>
      </w:r>
      <w:r w:rsidRPr="00586F83">
        <w:rPr>
          <w:rFonts w:ascii="Arial" w:hAnsi="Arial"/>
          <w:bCs/>
          <w:sz w:val="24"/>
          <w:szCs w:val="24"/>
        </w:rPr>
        <w:t xml:space="preserve"> : 45 jours ouvrables ; </w:t>
      </w:r>
    </w:p>
    <w:p w:rsidR="00354B49" w:rsidRPr="00586F83" w:rsidRDefault="00354B49" w:rsidP="00354B49">
      <w:pPr>
        <w:numPr>
          <w:ilvl w:val="0"/>
          <w:numId w:val="9"/>
        </w:numPr>
        <w:tabs>
          <w:tab w:val="clear" w:pos="720"/>
          <w:tab w:val="num" w:pos="851"/>
        </w:tabs>
        <w:ind w:left="851" w:hanging="284"/>
        <w:jc w:val="both"/>
        <w:rPr>
          <w:rFonts w:ascii="Arial" w:hAnsi="Arial"/>
          <w:bCs/>
          <w:sz w:val="24"/>
          <w:szCs w:val="24"/>
        </w:rPr>
      </w:pPr>
      <w:r w:rsidRPr="00586F83">
        <w:rPr>
          <w:rFonts w:ascii="Arial" w:hAnsi="Arial"/>
          <w:bCs/>
          <w:sz w:val="24"/>
          <w:szCs w:val="24"/>
        </w:rPr>
        <w:t>un</w:t>
      </w:r>
      <w:r>
        <w:rPr>
          <w:rFonts w:ascii="Arial" w:hAnsi="Arial"/>
          <w:bCs/>
          <w:sz w:val="24"/>
          <w:szCs w:val="24"/>
        </w:rPr>
        <w:t xml:space="preserve"> rapport provisoire </w:t>
      </w:r>
      <w:r w:rsidRPr="00586F83">
        <w:rPr>
          <w:rFonts w:ascii="Arial" w:hAnsi="Arial"/>
          <w:bCs/>
          <w:sz w:val="24"/>
          <w:szCs w:val="24"/>
        </w:rPr>
        <w:t xml:space="preserve">est attendu vingt huit (28) jours ouvrables après le début de la prestation ; </w:t>
      </w:r>
    </w:p>
    <w:p w:rsidR="00354B49" w:rsidRPr="00586F83" w:rsidRDefault="00354B49" w:rsidP="00354B49">
      <w:pPr>
        <w:numPr>
          <w:ilvl w:val="0"/>
          <w:numId w:val="9"/>
        </w:numPr>
        <w:tabs>
          <w:tab w:val="clear" w:pos="720"/>
          <w:tab w:val="num" w:pos="851"/>
        </w:tabs>
        <w:ind w:left="851" w:hanging="284"/>
        <w:jc w:val="both"/>
        <w:rPr>
          <w:rFonts w:ascii="Arial" w:hAnsi="Arial"/>
          <w:bCs/>
          <w:sz w:val="24"/>
          <w:szCs w:val="24"/>
        </w:rPr>
      </w:pPr>
      <w:r w:rsidRPr="00586F83">
        <w:rPr>
          <w:rFonts w:ascii="Arial" w:hAnsi="Arial"/>
          <w:bCs/>
          <w:sz w:val="24"/>
          <w:szCs w:val="24"/>
        </w:rPr>
        <w:t xml:space="preserve">l’atelier de </w:t>
      </w:r>
      <w:r>
        <w:rPr>
          <w:rFonts w:ascii="Arial" w:hAnsi="Arial"/>
          <w:bCs/>
          <w:sz w:val="24"/>
          <w:szCs w:val="24"/>
        </w:rPr>
        <w:t xml:space="preserve">partage et de vulgarisation </w:t>
      </w:r>
      <w:r w:rsidRPr="00586F83">
        <w:rPr>
          <w:rFonts w:ascii="Arial" w:hAnsi="Arial"/>
          <w:bCs/>
          <w:sz w:val="24"/>
          <w:szCs w:val="24"/>
        </w:rPr>
        <w:t>est prévu sept (7) jours après réception d</w:t>
      </w:r>
      <w:r>
        <w:rPr>
          <w:rFonts w:ascii="Arial" w:hAnsi="Arial"/>
          <w:bCs/>
          <w:sz w:val="24"/>
          <w:szCs w:val="24"/>
        </w:rPr>
        <w:t>u rapport provisoire</w:t>
      </w:r>
      <w:r w:rsidRPr="00586F83">
        <w:rPr>
          <w:rFonts w:ascii="Arial" w:hAnsi="Arial"/>
          <w:bCs/>
          <w:sz w:val="24"/>
          <w:szCs w:val="24"/>
        </w:rPr>
        <w:t xml:space="preserve"> ; </w:t>
      </w:r>
    </w:p>
    <w:p w:rsidR="00354B49" w:rsidRPr="00586F83" w:rsidRDefault="00354B49" w:rsidP="00354B49">
      <w:pPr>
        <w:numPr>
          <w:ilvl w:val="0"/>
          <w:numId w:val="9"/>
        </w:numPr>
        <w:tabs>
          <w:tab w:val="clear" w:pos="720"/>
          <w:tab w:val="num" w:pos="851"/>
        </w:tabs>
        <w:ind w:left="851" w:hanging="284"/>
        <w:jc w:val="both"/>
        <w:rPr>
          <w:rFonts w:ascii="Arial" w:hAnsi="Arial"/>
          <w:sz w:val="24"/>
          <w:szCs w:val="24"/>
        </w:rPr>
      </w:pPr>
      <w:r w:rsidRPr="00586F83">
        <w:rPr>
          <w:rFonts w:ascii="Arial" w:hAnsi="Arial"/>
          <w:bCs/>
          <w:sz w:val="24"/>
          <w:szCs w:val="24"/>
        </w:rPr>
        <w:t>l</w:t>
      </w:r>
      <w:r>
        <w:rPr>
          <w:rFonts w:ascii="Arial" w:hAnsi="Arial"/>
          <w:bCs/>
          <w:sz w:val="24"/>
          <w:szCs w:val="24"/>
        </w:rPr>
        <w:t>e rapport fin</w:t>
      </w:r>
      <w:r w:rsidRPr="00586F83">
        <w:rPr>
          <w:rFonts w:ascii="Arial" w:hAnsi="Arial"/>
          <w:bCs/>
          <w:sz w:val="24"/>
          <w:szCs w:val="24"/>
        </w:rPr>
        <w:t>a</w:t>
      </w:r>
      <w:r>
        <w:rPr>
          <w:rFonts w:ascii="Arial" w:hAnsi="Arial"/>
          <w:bCs/>
          <w:sz w:val="24"/>
          <w:szCs w:val="24"/>
        </w:rPr>
        <w:t xml:space="preserve">l (ou définitif) </w:t>
      </w:r>
      <w:r w:rsidRPr="00586F83">
        <w:rPr>
          <w:rFonts w:ascii="Arial" w:hAnsi="Arial"/>
          <w:bCs/>
          <w:sz w:val="24"/>
          <w:szCs w:val="24"/>
        </w:rPr>
        <w:t>intégrant les observations et recommandations des participants à l’atelier est attendu au plus tard dix (10) jours après la tenue de l’atelier</w:t>
      </w:r>
      <w:r w:rsidRPr="00586F83">
        <w:rPr>
          <w:rFonts w:ascii="Arial" w:hAnsi="Arial"/>
          <w:sz w:val="24"/>
          <w:szCs w:val="24"/>
        </w:rPr>
        <w:t>.</w:t>
      </w:r>
    </w:p>
    <w:p w:rsidR="00354B49" w:rsidRPr="00875863" w:rsidRDefault="00354B49" w:rsidP="00354B49">
      <w:pPr>
        <w:autoSpaceDE w:val="0"/>
        <w:autoSpaceDN w:val="0"/>
        <w:adjustRightInd w:val="0"/>
        <w:spacing w:before="100" w:beforeAutospacing="1" w:after="0" w:afterAutospacing="1" w:line="360" w:lineRule="auto"/>
        <w:jc w:val="both"/>
        <w:rPr>
          <w:rFonts w:ascii="Arial" w:hAnsi="Arial"/>
          <w:b/>
          <w:bCs/>
          <w:sz w:val="28"/>
          <w:szCs w:val="28"/>
        </w:rPr>
      </w:pPr>
      <w:bookmarkStart w:id="0" w:name="_GoBack"/>
      <w:bookmarkEnd w:id="0"/>
      <w:r w:rsidRPr="00875863">
        <w:rPr>
          <w:rFonts w:ascii="Arial" w:hAnsi="Arial"/>
          <w:b/>
          <w:bCs/>
          <w:sz w:val="28"/>
          <w:szCs w:val="28"/>
        </w:rPr>
        <w:t>X. Processus de selection du Consultant</w:t>
      </w:r>
    </w:p>
    <w:p w:rsidR="00354B49" w:rsidRDefault="00354B49" w:rsidP="00354B49">
      <w:pPr>
        <w:spacing w:after="0" w:line="240" w:lineRule="auto"/>
        <w:jc w:val="both"/>
        <w:rPr>
          <w:rFonts w:ascii="Arial" w:eastAsia="Times New Roman" w:hAnsi="Arial"/>
          <w:sz w:val="24"/>
          <w:szCs w:val="24"/>
        </w:rPr>
      </w:pPr>
      <w:r>
        <w:rPr>
          <w:rFonts w:ascii="Arial" w:eastAsia="Times New Roman" w:hAnsi="Arial"/>
          <w:sz w:val="24"/>
          <w:szCs w:val="24"/>
        </w:rPr>
        <w:t xml:space="preserve">Les  </w:t>
      </w:r>
      <w:r w:rsidRPr="00A4241B">
        <w:rPr>
          <w:rFonts w:ascii="Arial" w:eastAsia="Times New Roman" w:hAnsi="Arial"/>
          <w:sz w:val="24"/>
          <w:szCs w:val="24"/>
        </w:rPr>
        <w:t>consultant</w:t>
      </w:r>
      <w:r>
        <w:rPr>
          <w:rFonts w:ascii="Arial" w:eastAsia="Times New Roman" w:hAnsi="Arial"/>
          <w:sz w:val="24"/>
          <w:szCs w:val="24"/>
        </w:rPr>
        <w:t>s intéressés par cette offre, doivent soumettre séparément une proposition technique et une proposition financière dans deux enveloppes différentes, les deux dans une troisième et  la prestation intellectuelle demandée.</w:t>
      </w:r>
    </w:p>
    <w:p w:rsidR="00354B49" w:rsidRPr="00A4241B" w:rsidRDefault="00354B49" w:rsidP="00354B49">
      <w:pPr>
        <w:spacing w:after="0" w:line="240" w:lineRule="auto"/>
        <w:jc w:val="both"/>
        <w:rPr>
          <w:rFonts w:ascii="Arial" w:eastAsia="Times New Roman" w:hAnsi="Arial"/>
          <w:sz w:val="24"/>
          <w:szCs w:val="24"/>
        </w:rPr>
      </w:pPr>
    </w:p>
    <w:p w:rsidR="00354B49" w:rsidRPr="00A4241B" w:rsidRDefault="00354B49" w:rsidP="00354B49">
      <w:pPr>
        <w:spacing w:after="0" w:line="240" w:lineRule="auto"/>
        <w:jc w:val="both"/>
        <w:rPr>
          <w:rFonts w:ascii="Arial" w:eastAsia="Times New Roman" w:hAnsi="Arial"/>
          <w:sz w:val="24"/>
          <w:szCs w:val="24"/>
        </w:rPr>
      </w:pPr>
      <w:r w:rsidRPr="00A4241B">
        <w:rPr>
          <w:rFonts w:ascii="Arial" w:eastAsia="Times New Roman" w:hAnsi="Arial"/>
          <w:sz w:val="24"/>
          <w:szCs w:val="24"/>
        </w:rPr>
        <w:t>L</w:t>
      </w:r>
      <w:r>
        <w:rPr>
          <w:rFonts w:ascii="Arial" w:eastAsia="Times New Roman" w:hAnsi="Arial"/>
          <w:sz w:val="24"/>
          <w:szCs w:val="24"/>
        </w:rPr>
        <w:t xml:space="preserve">a </w:t>
      </w:r>
      <w:r w:rsidRPr="00A4241B">
        <w:rPr>
          <w:rFonts w:ascii="Arial" w:eastAsia="Times New Roman" w:hAnsi="Arial"/>
          <w:sz w:val="24"/>
          <w:szCs w:val="24"/>
        </w:rPr>
        <w:t>proposition technique d</w:t>
      </w:r>
      <w:r>
        <w:rPr>
          <w:rFonts w:ascii="Arial" w:eastAsia="Times New Roman" w:hAnsi="Arial"/>
          <w:sz w:val="24"/>
          <w:szCs w:val="24"/>
        </w:rPr>
        <w:t>u</w:t>
      </w:r>
      <w:r w:rsidRPr="00A4241B">
        <w:rPr>
          <w:rFonts w:ascii="Arial" w:eastAsia="Times New Roman" w:hAnsi="Arial"/>
          <w:sz w:val="24"/>
          <w:szCs w:val="24"/>
        </w:rPr>
        <w:t xml:space="preserve"> consultant intéressé doi</w:t>
      </w:r>
      <w:r>
        <w:rPr>
          <w:rFonts w:ascii="Arial" w:eastAsia="Times New Roman" w:hAnsi="Arial"/>
          <w:sz w:val="24"/>
          <w:szCs w:val="24"/>
        </w:rPr>
        <w:t>t</w:t>
      </w:r>
      <w:r w:rsidRPr="00A4241B">
        <w:rPr>
          <w:rFonts w:ascii="Arial" w:eastAsia="Times New Roman" w:hAnsi="Arial"/>
          <w:sz w:val="24"/>
          <w:szCs w:val="24"/>
        </w:rPr>
        <w:t xml:space="preserve"> contenir les informations ci-dessous permettant de juger de </w:t>
      </w:r>
      <w:r>
        <w:rPr>
          <w:rFonts w:ascii="Arial" w:eastAsia="Times New Roman" w:hAnsi="Arial"/>
          <w:sz w:val="24"/>
          <w:szCs w:val="24"/>
        </w:rPr>
        <w:t xml:space="preserve">ses </w:t>
      </w:r>
      <w:r w:rsidRPr="00A4241B">
        <w:rPr>
          <w:rFonts w:ascii="Arial" w:eastAsia="Times New Roman" w:hAnsi="Arial"/>
          <w:sz w:val="24"/>
          <w:szCs w:val="24"/>
        </w:rPr>
        <w:t>qualifications pour la mission :</w:t>
      </w:r>
    </w:p>
    <w:p w:rsidR="00354B49" w:rsidRPr="00A4241B" w:rsidRDefault="00354B49" w:rsidP="00354B49">
      <w:pPr>
        <w:spacing w:after="0" w:line="240" w:lineRule="auto"/>
        <w:ind w:left="360"/>
        <w:jc w:val="both"/>
        <w:rPr>
          <w:rFonts w:ascii="Arial" w:eastAsia="Times New Roman" w:hAnsi="Arial"/>
          <w:sz w:val="24"/>
          <w:szCs w:val="24"/>
        </w:rPr>
      </w:pPr>
    </w:p>
    <w:p w:rsidR="00354B49" w:rsidRPr="00A4241B" w:rsidRDefault="00354B49" w:rsidP="00354B49">
      <w:pPr>
        <w:numPr>
          <w:ilvl w:val="0"/>
          <w:numId w:val="1"/>
        </w:numPr>
        <w:spacing w:after="0" w:line="240" w:lineRule="auto"/>
        <w:ind w:left="1080"/>
        <w:contextualSpacing/>
        <w:jc w:val="both"/>
        <w:rPr>
          <w:rFonts w:ascii="Arial" w:eastAsia="Times New Roman" w:hAnsi="Arial"/>
          <w:sz w:val="24"/>
          <w:szCs w:val="24"/>
        </w:rPr>
      </w:pPr>
      <w:r w:rsidRPr="00A4241B">
        <w:rPr>
          <w:rFonts w:ascii="Arial" w:eastAsia="Times New Roman" w:hAnsi="Arial"/>
          <w:sz w:val="24"/>
          <w:szCs w:val="24"/>
        </w:rPr>
        <w:t>Une lettre de motivation expliquant pourquoi il/elle pense qu’il/elle est le/la plus indiqué/e pour le travail ;</w:t>
      </w:r>
    </w:p>
    <w:p w:rsidR="00354B49" w:rsidRPr="00A4241B" w:rsidRDefault="00354B49" w:rsidP="00354B49">
      <w:pPr>
        <w:numPr>
          <w:ilvl w:val="0"/>
          <w:numId w:val="1"/>
        </w:numPr>
        <w:spacing w:after="0" w:line="240" w:lineRule="auto"/>
        <w:ind w:left="1080"/>
        <w:contextualSpacing/>
        <w:jc w:val="both"/>
        <w:rPr>
          <w:rFonts w:ascii="Arial" w:eastAsia="Times New Roman" w:hAnsi="Arial"/>
          <w:sz w:val="24"/>
          <w:szCs w:val="24"/>
        </w:rPr>
      </w:pPr>
      <w:r w:rsidRPr="00A4241B">
        <w:rPr>
          <w:rFonts w:ascii="Arial" w:eastAsia="Times New Roman" w:hAnsi="Arial"/>
          <w:sz w:val="24"/>
          <w:szCs w:val="24"/>
        </w:rPr>
        <w:t>Une méthodologie détaillée sur la façon dont il/elle va aborder et mener le travail ;</w:t>
      </w:r>
    </w:p>
    <w:p w:rsidR="00354B49" w:rsidRPr="00A4241B" w:rsidRDefault="00354B49" w:rsidP="00354B49">
      <w:pPr>
        <w:numPr>
          <w:ilvl w:val="0"/>
          <w:numId w:val="1"/>
        </w:numPr>
        <w:spacing w:after="0" w:line="240" w:lineRule="auto"/>
        <w:ind w:left="1080"/>
        <w:contextualSpacing/>
        <w:jc w:val="both"/>
        <w:rPr>
          <w:rFonts w:ascii="Arial" w:eastAsia="Times New Roman" w:hAnsi="Arial"/>
          <w:sz w:val="24"/>
          <w:szCs w:val="24"/>
        </w:rPr>
      </w:pPr>
      <w:r w:rsidRPr="00A4241B">
        <w:rPr>
          <w:rFonts w:ascii="Arial" w:eastAsia="Times New Roman" w:hAnsi="Arial"/>
          <w:sz w:val="24"/>
          <w:szCs w:val="24"/>
        </w:rPr>
        <w:t xml:space="preserve">Un CV personnel incluant l'expérience de projets similaires </w:t>
      </w:r>
    </w:p>
    <w:p w:rsidR="00354B49" w:rsidRPr="00A4241B" w:rsidRDefault="00354B49" w:rsidP="00354B49">
      <w:pPr>
        <w:numPr>
          <w:ilvl w:val="0"/>
          <w:numId w:val="1"/>
        </w:numPr>
        <w:spacing w:after="0" w:line="240" w:lineRule="auto"/>
        <w:ind w:left="1080"/>
        <w:contextualSpacing/>
        <w:jc w:val="both"/>
        <w:rPr>
          <w:rFonts w:ascii="Arial" w:eastAsia="Times New Roman" w:hAnsi="Arial"/>
          <w:sz w:val="24"/>
          <w:szCs w:val="24"/>
        </w:rPr>
      </w:pPr>
      <w:r w:rsidRPr="00A4241B">
        <w:rPr>
          <w:rFonts w:ascii="Arial" w:eastAsia="Times New Roman" w:hAnsi="Arial"/>
          <w:sz w:val="24"/>
          <w:szCs w:val="24"/>
        </w:rPr>
        <w:t xml:space="preserve">Une description d’au moins deux missions similaires réalisées dans les 5 dernières années.  </w:t>
      </w:r>
    </w:p>
    <w:p w:rsidR="00354B49" w:rsidRPr="00A4241B" w:rsidRDefault="00354B49" w:rsidP="00354B49">
      <w:pPr>
        <w:spacing w:after="0" w:line="240" w:lineRule="auto"/>
        <w:ind w:left="720"/>
        <w:jc w:val="both"/>
        <w:rPr>
          <w:rFonts w:ascii="Arial" w:eastAsia="Times New Roman" w:hAnsi="Arial"/>
          <w:sz w:val="24"/>
          <w:szCs w:val="24"/>
        </w:rPr>
      </w:pPr>
    </w:p>
    <w:p w:rsidR="00354B49" w:rsidRPr="00A4241B" w:rsidRDefault="00354B49" w:rsidP="00354B49">
      <w:pPr>
        <w:spacing w:after="0" w:line="240" w:lineRule="auto"/>
        <w:jc w:val="both"/>
        <w:rPr>
          <w:rFonts w:ascii="Arial" w:eastAsia="Times New Roman" w:hAnsi="Arial"/>
          <w:sz w:val="24"/>
          <w:szCs w:val="24"/>
        </w:rPr>
      </w:pPr>
      <w:r w:rsidRPr="00A4241B">
        <w:rPr>
          <w:rFonts w:ascii="Arial" w:eastAsia="Times New Roman" w:hAnsi="Arial"/>
          <w:sz w:val="24"/>
          <w:szCs w:val="24"/>
        </w:rPr>
        <w:t xml:space="preserve">La proposition financière doit être présentée dans un format détaillé de tous les coûts inhérents à la mission y compris les coûts de transport. </w:t>
      </w:r>
    </w:p>
    <w:p w:rsidR="00354B49" w:rsidRDefault="00354B49" w:rsidP="00354B49">
      <w:pPr>
        <w:spacing w:after="0" w:line="240" w:lineRule="auto"/>
        <w:jc w:val="both"/>
        <w:rPr>
          <w:rFonts w:ascii="Arial" w:eastAsia="Times New Roman" w:hAnsi="Arial"/>
          <w:sz w:val="24"/>
          <w:szCs w:val="24"/>
        </w:rPr>
      </w:pPr>
    </w:p>
    <w:p w:rsidR="00354B49" w:rsidRPr="00A4241B" w:rsidRDefault="00354B49" w:rsidP="00354B49">
      <w:pPr>
        <w:spacing w:after="0" w:line="240" w:lineRule="auto"/>
        <w:jc w:val="both"/>
        <w:rPr>
          <w:rFonts w:ascii="Arial" w:eastAsia="Times New Roman" w:hAnsi="Arial"/>
          <w:sz w:val="24"/>
          <w:szCs w:val="24"/>
        </w:rPr>
      </w:pPr>
      <w:r w:rsidRPr="00A4241B">
        <w:rPr>
          <w:rFonts w:ascii="Arial" w:eastAsia="Times New Roman" w:hAnsi="Arial"/>
          <w:sz w:val="24"/>
          <w:szCs w:val="24"/>
        </w:rPr>
        <w:t xml:space="preserve">Les soumissions seront évaluées suivants la méthodologie suivante : </w:t>
      </w:r>
    </w:p>
    <w:p w:rsidR="00354B49" w:rsidRPr="00A4241B" w:rsidRDefault="00354B49" w:rsidP="00354B49">
      <w:pPr>
        <w:numPr>
          <w:ilvl w:val="0"/>
          <w:numId w:val="2"/>
        </w:numPr>
        <w:spacing w:after="0" w:line="240" w:lineRule="auto"/>
        <w:contextualSpacing/>
        <w:jc w:val="both"/>
        <w:rPr>
          <w:rFonts w:ascii="Arial" w:eastAsia="Times New Roman" w:hAnsi="Arial"/>
          <w:sz w:val="24"/>
          <w:szCs w:val="24"/>
        </w:rPr>
      </w:pPr>
      <w:r w:rsidRPr="00A4241B">
        <w:rPr>
          <w:rFonts w:ascii="Arial" w:eastAsia="Times New Roman" w:hAnsi="Arial"/>
          <w:sz w:val="24"/>
          <w:szCs w:val="24"/>
        </w:rPr>
        <w:lastRenderedPageBreak/>
        <w:t>Critères techniques : 70%;</w:t>
      </w:r>
    </w:p>
    <w:p w:rsidR="00354B49" w:rsidRPr="00A4241B" w:rsidRDefault="00354B49" w:rsidP="00354B49">
      <w:pPr>
        <w:numPr>
          <w:ilvl w:val="0"/>
          <w:numId w:val="2"/>
        </w:numPr>
        <w:spacing w:after="0" w:line="240" w:lineRule="auto"/>
        <w:contextualSpacing/>
        <w:jc w:val="both"/>
        <w:rPr>
          <w:rFonts w:ascii="Arial" w:eastAsia="Times New Roman" w:hAnsi="Arial"/>
          <w:sz w:val="24"/>
          <w:szCs w:val="24"/>
        </w:rPr>
      </w:pPr>
      <w:r w:rsidRPr="00A4241B">
        <w:rPr>
          <w:rFonts w:ascii="Arial" w:eastAsia="Times New Roman" w:hAnsi="Arial"/>
          <w:sz w:val="24"/>
          <w:szCs w:val="24"/>
        </w:rPr>
        <w:t>Critères financiers : 30%;</w:t>
      </w:r>
    </w:p>
    <w:p w:rsidR="00354B49" w:rsidRPr="00A4241B" w:rsidRDefault="00354B49" w:rsidP="00354B49">
      <w:pPr>
        <w:spacing w:after="0" w:line="240" w:lineRule="auto"/>
        <w:ind w:left="720"/>
        <w:jc w:val="both"/>
        <w:rPr>
          <w:rFonts w:ascii="Arial" w:eastAsia="Times New Roman" w:hAnsi="Arial"/>
          <w:sz w:val="24"/>
          <w:szCs w:val="24"/>
        </w:rPr>
      </w:pPr>
    </w:p>
    <w:p w:rsidR="00354B49" w:rsidRPr="00A4241B" w:rsidRDefault="00354B49" w:rsidP="00354B49">
      <w:pPr>
        <w:spacing w:after="0" w:line="240" w:lineRule="auto"/>
        <w:jc w:val="both"/>
        <w:rPr>
          <w:rFonts w:ascii="Arial" w:eastAsia="Times New Roman" w:hAnsi="Arial"/>
          <w:sz w:val="24"/>
          <w:szCs w:val="24"/>
        </w:rPr>
      </w:pPr>
      <w:r w:rsidRPr="00A4241B">
        <w:rPr>
          <w:rFonts w:ascii="Arial" w:eastAsia="Times New Roman" w:hAnsi="Arial"/>
          <w:sz w:val="24"/>
          <w:szCs w:val="24"/>
        </w:rPr>
        <w:t>Seuls les candidats ayant obtenu un minimum de 70% du maximum de points des critères techniques seront considérés pour l'évaluation financière.</w:t>
      </w:r>
    </w:p>
    <w:p w:rsidR="00354B49" w:rsidRPr="00A4241B" w:rsidRDefault="00354B49" w:rsidP="00354B49">
      <w:pPr>
        <w:spacing w:after="0" w:line="240" w:lineRule="auto"/>
        <w:jc w:val="both"/>
        <w:rPr>
          <w:rFonts w:ascii="Arial" w:eastAsia="Times New Roman" w:hAnsi="Arial"/>
          <w:sz w:val="24"/>
          <w:szCs w:val="24"/>
        </w:rPr>
      </w:pPr>
    </w:p>
    <w:p w:rsidR="00354B49" w:rsidRPr="00A4241B" w:rsidRDefault="00354B49" w:rsidP="00354B49">
      <w:pPr>
        <w:spacing w:after="0" w:line="240" w:lineRule="auto"/>
        <w:jc w:val="both"/>
        <w:rPr>
          <w:rFonts w:ascii="Arial" w:eastAsia="Times New Roman" w:hAnsi="Arial"/>
          <w:sz w:val="24"/>
          <w:szCs w:val="24"/>
        </w:rPr>
      </w:pPr>
      <w:r w:rsidRPr="00A4241B">
        <w:rPr>
          <w:rFonts w:ascii="Arial" w:eastAsia="Times New Roman" w:hAnsi="Arial"/>
          <w:sz w:val="24"/>
          <w:szCs w:val="24"/>
        </w:rPr>
        <w:t xml:space="preserve">La note technique est décomposée comme suit : </w:t>
      </w:r>
    </w:p>
    <w:p w:rsidR="00354B49" w:rsidRPr="00A4241B" w:rsidRDefault="00354B49" w:rsidP="00354B49">
      <w:pPr>
        <w:numPr>
          <w:ilvl w:val="0"/>
          <w:numId w:val="3"/>
        </w:numPr>
        <w:spacing w:after="0" w:line="240" w:lineRule="auto"/>
        <w:contextualSpacing/>
        <w:jc w:val="both"/>
        <w:rPr>
          <w:rFonts w:ascii="Arial" w:eastAsia="Times New Roman" w:hAnsi="Arial"/>
          <w:sz w:val="24"/>
          <w:szCs w:val="24"/>
        </w:rPr>
      </w:pPr>
      <w:r w:rsidRPr="00A4241B">
        <w:rPr>
          <w:rFonts w:ascii="Arial" w:eastAsia="Times New Roman" w:hAnsi="Arial"/>
          <w:sz w:val="24"/>
          <w:szCs w:val="24"/>
        </w:rPr>
        <w:t>Pertinence des qualifications académiques 15 points ;</w:t>
      </w:r>
    </w:p>
    <w:p w:rsidR="00354B49" w:rsidRPr="00A4241B" w:rsidRDefault="00354B49" w:rsidP="00354B49">
      <w:pPr>
        <w:numPr>
          <w:ilvl w:val="0"/>
          <w:numId w:val="3"/>
        </w:numPr>
        <w:spacing w:after="0" w:line="240" w:lineRule="auto"/>
        <w:contextualSpacing/>
        <w:jc w:val="both"/>
        <w:rPr>
          <w:rFonts w:ascii="Arial" w:eastAsia="Times New Roman" w:hAnsi="Arial"/>
          <w:sz w:val="24"/>
          <w:szCs w:val="24"/>
        </w:rPr>
      </w:pPr>
      <w:r w:rsidRPr="00A4241B">
        <w:rPr>
          <w:rFonts w:ascii="Arial" w:eastAsia="Times New Roman" w:hAnsi="Arial"/>
          <w:sz w:val="24"/>
          <w:szCs w:val="24"/>
        </w:rPr>
        <w:t>Expérience professionnelle dans des missions similaires 35 points ;</w:t>
      </w:r>
    </w:p>
    <w:p w:rsidR="00354B49" w:rsidRPr="00A4241B" w:rsidRDefault="00354B49" w:rsidP="00354B49">
      <w:pPr>
        <w:numPr>
          <w:ilvl w:val="0"/>
          <w:numId w:val="3"/>
        </w:numPr>
        <w:spacing w:after="0" w:line="240" w:lineRule="auto"/>
        <w:contextualSpacing/>
        <w:jc w:val="both"/>
        <w:rPr>
          <w:rFonts w:ascii="Arial" w:eastAsia="Times New Roman" w:hAnsi="Arial"/>
          <w:sz w:val="24"/>
          <w:szCs w:val="24"/>
        </w:rPr>
      </w:pPr>
      <w:r w:rsidRPr="00A4241B">
        <w:rPr>
          <w:rFonts w:ascii="Arial" w:eastAsia="Times New Roman" w:hAnsi="Arial"/>
          <w:sz w:val="24"/>
          <w:szCs w:val="24"/>
        </w:rPr>
        <w:t>compréhension des TDR et clarté de la méthodologie proposée 30 points ;</w:t>
      </w:r>
    </w:p>
    <w:p w:rsidR="00354B49" w:rsidRPr="00A4241B" w:rsidRDefault="00354B49" w:rsidP="00354B49">
      <w:pPr>
        <w:numPr>
          <w:ilvl w:val="0"/>
          <w:numId w:val="3"/>
        </w:numPr>
        <w:spacing w:after="0" w:line="240" w:lineRule="auto"/>
        <w:contextualSpacing/>
        <w:jc w:val="both"/>
        <w:rPr>
          <w:rFonts w:ascii="Arial" w:eastAsia="Times New Roman" w:hAnsi="Arial"/>
          <w:sz w:val="24"/>
          <w:szCs w:val="24"/>
        </w:rPr>
      </w:pPr>
      <w:r w:rsidRPr="00A4241B">
        <w:rPr>
          <w:rFonts w:ascii="Arial" w:eastAsia="Times New Roman" w:hAnsi="Arial"/>
          <w:sz w:val="24"/>
          <w:szCs w:val="24"/>
        </w:rPr>
        <w:t>Adéquation des compétences 20 points ;</w:t>
      </w:r>
    </w:p>
    <w:p w:rsidR="00354B49" w:rsidRPr="00A4241B" w:rsidRDefault="00354B49" w:rsidP="00354B49">
      <w:pPr>
        <w:spacing w:after="0" w:line="240" w:lineRule="auto"/>
        <w:ind w:left="720"/>
        <w:jc w:val="both"/>
        <w:rPr>
          <w:rFonts w:ascii="Arial" w:eastAsia="Times New Roman" w:hAnsi="Arial"/>
          <w:sz w:val="24"/>
          <w:szCs w:val="24"/>
        </w:rPr>
      </w:pPr>
    </w:p>
    <w:p w:rsidR="00354B49" w:rsidRPr="00A4241B" w:rsidRDefault="00354B49" w:rsidP="00354B49">
      <w:pPr>
        <w:spacing w:after="0" w:line="240" w:lineRule="auto"/>
        <w:jc w:val="both"/>
        <w:rPr>
          <w:rFonts w:ascii="Arial" w:eastAsia="Times New Roman" w:hAnsi="Arial"/>
          <w:sz w:val="24"/>
          <w:szCs w:val="24"/>
        </w:rPr>
      </w:pPr>
      <w:r w:rsidRPr="00A4241B">
        <w:rPr>
          <w:rFonts w:ascii="Arial" w:eastAsia="Times New Roman" w:hAnsi="Arial"/>
          <w:sz w:val="24"/>
          <w:szCs w:val="24"/>
        </w:rPr>
        <w:t xml:space="preserve">Le contrat sera attribué au consultant dont la soumission a été : </w:t>
      </w:r>
    </w:p>
    <w:p w:rsidR="00354B49" w:rsidRPr="00A4241B" w:rsidRDefault="00354B49" w:rsidP="00354B49">
      <w:pPr>
        <w:numPr>
          <w:ilvl w:val="0"/>
          <w:numId w:val="4"/>
        </w:numPr>
        <w:spacing w:after="0" w:line="240" w:lineRule="auto"/>
        <w:contextualSpacing/>
        <w:jc w:val="both"/>
        <w:rPr>
          <w:rFonts w:ascii="Arial" w:eastAsia="Times New Roman" w:hAnsi="Arial"/>
          <w:sz w:val="24"/>
          <w:szCs w:val="24"/>
        </w:rPr>
      </w:pPr>
      <w:r w:rsidRPr="00A4241B">
        <w:rPr>
          <w:rFonts w:ascii="Arial" w:eastAsia="Times New Roman" w:hAnsi="Arial"/>
          <w:sz w:val="24"/>
          <w:szCs w:val="24"/>
        </w:rPr>
        <w:t>Jugée recevable et conforme</w:t>
      </w:r>
    </w:p>
    <w:p w:rsidR="00354B49" w:rsidRPr="003A3EB9" w:rsidRDefault="00354B49" w:rsidP="00354B49">
      <w:pPr>
        <w:numPr>
          <w:ilvl w:val="0"/>
          <w:numId w:val="4"/>
        </w:numPr>
        <w:overflowPunct w:val="0"/>
        <w:autoSpaceDE w:val="0"/>
        <w:autoSpaceDN w:val="0"/>
        <w:adjustRightInd w:val="0"/>
        <w:spacing w:before="100" w:beforeAutospacing="1" w:after="100" w:afterAutospacing="1" w:line="360" w:lineRule="auto"/>
        <w:contextualSpacing/>
        <w:jc w:val="both"/>
        <w:textAlignment w:val="baseline"/>
        <w:rPr>
          <w:rFonts w:ascii="Arial" w:eastAsia="Times New Roman" w:hAnsi="Arial"/>
          <w:sz w:val="24"/>
          <w:szCs w:val="24"/>
          <w:lang w:eastAsia="fr-FR"/>
        </w:rPr>
      </w:pPr>
      <w:r w:rsidRPr="009A5C22">
        <w:rPr>
          <w:rFonts w:ascii="Arial" w:eastAsia="Times New Roman" w:hAnsi="Arial"/>
          <w:sz w:val="24"/>
          <w:szCs w:val="24"/>
        </w:rPr>
        <w:t xml:space="preserve">Avoir reçu le meilleur score sur les critères techniques et financiers et suivant </w:t>
      </w:r>
      <w:r>
        <w:rPr>
          <w:rFonts w:ascii="Arial" w:eastAsia="Times New Roman" w:hAnsi="Arial"/>
          <w:sz w:val="24"/>
          <w:szCs w:val="24"/>
        </w:rPr>
        <w:t>l</w:t>
      </w:r>
      <w:r w:rsidRPr="009A5C22">
        <w:rPr>
          <w:rFonts w:ascii="Arial" w:eastAsia="Times New Roman" w:hAnsi="Arial"/>
          <w:sz w:val="24"/>
          <w:szCs w:val="24"/>
        </w:rPr>
        <w:t>a pondération susmentionnée.</w:t>
      </w:r>
    </w:p>
    <w:p w:rsidR="00354B49" w:rsidRDefault="00B351FA" w:rsidP="00354B49">
      <w:pPr>
        <w:overflowPunct w:val="0"/>
        <w:autoSpaceDE w:val="0"/>
        <w:autoSpaceDN w:val="0"/>
        <w:adjustRightInd w:val="0"/>
        <w:spacing w:before="100" w:beforeAutospacing="1" w:after="100" w:afterAutospacing="1" w:line="360" w:lineRule="auto"/>
        <w:ind w:left="720"/>
        <w:contextualSpacing/>
        <w:jc w:val="both"/>
        <w:textAlignment w:val="baseline"/>
        <w:rPr>
          <w:rFonts w:ascii="Arial" w:eastAsia="Times New Roman" w:hAnsi="Arial"/>
          <w:sz w:val="24"/>
          <w:szCs w:val="24"/>
          <w:lang w:eastAsia="fr-FR"/>
        </w:rPr>
      </w:pPr>
      <w:r>
        <w:rPr>
          <w:rFonts w:ascii="Arial" w:eastAsia="Times New Roman" w:hAnsi="Arial"/>
          <w:noProof/>
          <w:sz w:val="24"/>
          <w:szCs w:val="24"/>
          <w:lang w:eastAsia="fr-FR"/>
        </w:rPr>
        <mc:AlternateContent>
          <mc:Choice Requires="wps">
            <w:drawing>
              <wp:anchor distT="0" distB="0" distL="114300" distR="114300" simplePos="0" relativeHeight="251666432" behindDoc="0" locked="0" layoutInCell="1" allowOverlap="1">
                <wp:simplePos x="0" y="0"/>
                <wp:positionH relativeFrom="column">
                  <wp:posOffset>5821045</wp:posOffset>
                </wp:positionH>
                <wp:positionV relativeFrom="paragraph">
                  <wp:posOffset>3786505</wp:posOffset>
                </wp:positionV>
                <wp:extent cx="0" cy="160020"/>
                <wp:effectExtent l="5715" t="5715" r="13335" b="571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1E7C47" id="_x0000_t32" coordsize="21600,21600" o:spt="32" o:oned="t" path="m,l21600,21600e" filled="f">
                <v:path arrowok="t" fillok="f" o:connecttype="none"/>
                <o:lock v:ext="edit" shapetype="t"/>
              </v:shapetype>
              <v:shape id="AutoShape 12" o:spid="_x0000_s1026" type="#_x0000_t32" style="position:absolute;margin-left:458.35pt;margin-top:298.15pt;width:0;height:1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"/>
            </w:pict>
          </mc:Fallback>
        </mc:AlternateContent>
      </w:r>
    </w:p>
    <w:tbl>
      <w:tblPr>
        <w:tblW w:w="9498" w:type="dxa"/>
        <w:tblInd w:w="70" w:type="dxa"/>
        <w:tblCellMar>
          <w:left w:w="70" w:type="dxa"/>
          <w:right w:w="70" w:type="dxa"/>
        </w:tblCellMar>
        <w:tblLook w:val="04A0" w:firstRow="1" w:lastRow="0" w:firstColumn="1" w:lastColumn="0" w:noHBand="0" w:noVBand="1"/>
      </w:tblPr>
      <w:tblGrid>
        <w:gridCol w:w="160"/>
        <w:gridCol w:w="6503"/>
        <w:gridCol w:w="17"/>
        <w:gridCol w:w="2462"/>
        <w:gridCol w:w="356"/>
      </w:tblGrid>
      <w:tr w:rsidR="004D0564" w:rsidRPr="004D0564" w:rsidTr="004D0564">
        <w:trPr>
          <w:trHeight w:val="288"/>
        </w:trPr>
        <w:tc>
          <w:tcPr>
            <w:tcW w:w="160" w:type="dxa"/>
            <w:tcBorders>
              <w:top w:val="nil"/>
              <w:left w:val="nil"/>
              <w:bottom w:val="nil"/>
              <w:right w:val="nil"/>
            </w:tcBorders>
            <w:shd w:val="clear" w:color="auto" w:fill="auto"/>
            <w:noWrap/>
            <w:vAlign w:val="bottom"/>
            <w:hideMark/>
          </w:tcPr>
          <w:p w:rsidR="004D0564" w:rsidRPr="004D0564" w:rsidRDefault="004D0564" w:rsidP="004D0564">
            <w:pPr>
              <w:spacing w:after="0" w:line="240" w:lineRule="auto"/>
              <w:rPr>
                <w:rFonts w:ascii="Times New Roman" w:eastAsia="Times New Roman" w:hAnsi="Times New Roman" w:cs="Times New Roman"/>
                <w:sz w:val="24"/>
                <w:szCs w:val="24"/>
                <w:lang w:eastAsia="fr-FR"/>
              </w:rPr>
            </w:pPr>
          </w:p>
        </w:tc>
        <w:tc>
          <w:tcPr>
            <w:tcW w:w="6520" w:type="dxa"/>
            <w:gridSpan w:val="2"/>
            <w:tcBorders>
              <w:top w:val="nil"/>
              <w:left w:val="nil"/>
              <w:bottom w:val="nil"/>
              <w:right w:val="nil"/>
            </w:tcBorders>
            <w:shd w:val="clear" w:color="auto" w:fill="auto"/>
            <w:noWrap/>
            <w:vAlign w:val="center"/>
            <w:hideMark/>
          </w:tcPr>
          <w:p w:rsidR="004D0564" w:rsidRPr="004D0564" w:rsidRDefault="004D0564" w:rsidP="004D0564">
            <w:pPr>
              <w:spacing w:after="0" w:line="240" w:lineRule="auto"/>
              <w:jc w:val="center"/>
              <w:rPr>
                <w:rFonts w:eastAsia="Times New Roman" w:cs="Calibri"/>
                <w:b/>
                <w:bCs/>
                <w:color w:val="000000"/>
                <w:lang w:eastAsia="fr-FR"/>
              </w:rPr>
            </w:pPr>
            <w:r w:rsidRPr="004D0564">
              <w:rPr>
                <w:rFonts w:eastAsia="Times New Roman" w:cs="Calibri"/>
                <w:b/>
                <w:bCs/>
                <w:color w:val="000000"/>
                <w:lang w:eastAsia="fr-FR"/>
              </w:rPr>
              <w:t xml:space="preserve">GRILLE D’EVALUATION DES CANDIDATS </w:t>
            </w:r>
          </w:p>
        </w:tc>
        <w:tc>
          <w:tcPr>
            <w:tcW w:w="2818" w:type="dxa"/>
            <w:gridSpan w:val="2"/>
            <w:tcBorders>
              <w:top w:val="nil"/>
              <w:left w:val="nil"/>
              <w:bottom w:val="nil"/>
              <w:right w:val="nil"/>
            </w:tcBorders>
            <w:shd w:val="clear" w:color="auto" w:fill="auto"/>
            <w:noWrap/>
            <w:vAlign w:val="bottom"/>
            <w:hideMark/>
          </w:tcPr>
          <w:p w:rsidR="004D0564" w:rsidRPr="004D0564" w:rsidRDefault="004D0564" w:rsidP="004D0564">
            <w:pPr>
              <w:spacing w:after="0" w:line="240" w:lineRule="auto"/>
              <w:jc w:val="center"/>
              <w:rPr>
                <w:rFonts w:eastAsia="Times New Roman" w:cs="Calibri"/>
                <w:b/>
                <w:bCs/>
                <w:color w:val="000000"/>
                <w:lang w:eastAsia="fr-FR"/>
              </w:rPr>
            </w:pPr>
          </w:p>
        </w:tc>
      </w:tr>
      <w:tr w:rsidR="004D0564" w:rsidRPr="004D0564" w:rsidTr="004D0564">
        <w:trPr>
          <w:trHeight w:val="300"/>
        </w:trPr>
        <w:tc>
          <w:tcPr>
            <w:tcW w:w="160" w:type="dxa"/>
            <w:tcBorders>
              <w:top w:val="nil"/>
              <w:left w:val="nil"/>
              <w:bottom w:val="nil"/>
              <w:right w:val="nil"/>
            </w:tcBorders>
            <w:shd w:val="clear" w:color="auto" w:fill="auto"/>
            <w:noWrap/>
            <w:vAlign w:val="bottom"/>
            <w:hideMark/>
          </w:tcPr>
          <w:p w:rsidR="004D0564" w:rsidRPr="004D0564" w:rsidRDefault="004D0564" w:rsidP="004D0564">
            <w:pPr>
              <w:spacing w:after="0" w:line="240" w:lineRule="auto"/>
              <w:rPr>
                <w:rFonts w:ascii="Times New Roman" w:eastAsia="Times New Roman" w:hAnsi="Times New Roman" w:cs="Times New Roman"/>
                <w:sz w:val="20"/>
                <w:szCs w:val="20"/>
                <w:lang w:eastAsia="fr-FR"/>
              </w:rPr>
            </w:pPr>
          </w:p>
        </w:tc>
        <w:tc>
          <w:tcPr>
            <w:tcW w:w="6520" w:type="dxa"/>
            <w:gridSpan w:val="2"/>
            <w:tcBorders>
              <w:top w:val="nil"/>
              <w:left w:val="nil"/>
              <w:bottom w:val="nil"/>
              <w:right w:val="nil"/>
            </w:tcBorders>
            <w:shd w:val="clear" w:color="auto" w:fill="auto"/>
            <w:noWrap/>
            <w:vAlign w:val="center"/>
            <w:hideMark/>
          </w:tcPr>
          <w:p w:rsidR="004D0564" w:rsidRPr="004D0564" w:rsidRDefault="004D0564" w:rsidP="004D0564">
            <w:pPr>
              <w:spacing w:after="0" w:line="240" w:lineRule="auto"/>
              <w:rPr>
                <w:rFonts w:ascii="Times New Roman" w:eastAsia="Times New Roman" w:hAnsi="Times New Roman" w:cs="Times New Roman"/>
                <w:sz w:val="20"/>
                <w:szCs w:val="20"/>
                <w:lang w:eastAsia="fr-FR"/>
              </w:rPr>
            </w:pPr>
          </w:p>
        </w:tc>
        <w:tc>
          <w:tcPr>
            <w:tcW w:w="2818" w:type="dxa"/>
            <w:gridSpan w:val="2"/>
            <w:tcBorders>
              <w:top w:val="nil"/>
              <w:left w:val="nil"/>
              <w:bottom w:val="nil"/>
              <w:right w:val="nil"/>
            </w:tcBorders>
            <w:shd w:val="clear" w:color="auto" w:fill="auto"/>
            <w:noWrap/>
            <w:vAlign w:val="bottom"/>
            <w:hideMark/>
          </w:tcPr>
          <w:p w:rsidR="004D0564" w:rsidRPr="004D0564" w:rsidRDefault="004D0564" w:rsidP="004D0564">
            <w:pPr>
              <w:spacing w:after="0" w:line="240" w:lineRule="auto"/>
              <w:jc w:val="center"/>
              <w:rPr>
                <w:rFonts w:ascii="Times New Roman" w:eastAsia="Times New Roman" w:hAnsi="Times New Roman" w:cs="Times New Roman"/>
                <w:sz w:val="20"/>
                <w:szCs w:val="20"/>
                <w:lang w:eastAsia="fr-FR"/>
              </w:rPr>
            </w:pPr>
          </w:p>
        </w:tc>
      </w:tr>
      <w:tr w:rsidR="004D0564" w:rsidRPr="004D0564" w:rsidTr="004D0564">
        <w:trPr>
          <w:trHeight w:val="408"/>
        </w:trPr>
        <w:tc>
          <w:tcPr>
            <w:tcW w:w="160" w:type="dxa"/>
            <w:tcBorders>
              <w:top w:val="nil"/>
              <w:left w:val="nil"/>
              <w:bottom w:val="nil"/>
              <w:right w:val="nil"/>
            </w:tcBorders>
            <w:shd w:val="clear" w:color="auto" w:fill="auto"/>
            <w:noWrap/>
            <w:vAlign w:val="bottom"/>
            <w:hideMark/>
          </w:tcPr>
          <w:p w:rsidR="004D0564" w:rsidRPr="004D0564" w:rsidRDefault="004D0564" w:rsidP="004D0564">
            <w:pPr>
              <w:spacing w:after="0" w:line="240" w:lineRule="auto"/>
              <w:rPr>
                <w:rFonts w:ascii="Times New Roman" w:eastAsia="Times New Roman" w:hAnsi="Times New Roman" w:cs="Times New Roman"/>
                <w:sz w:val="20"/>
                <w:szCs w:val="20"/>
                <w:lang w:eastAsia="fr-FR"/>
              </w:rPr>
            </w:pPr>
          </w:p>
        </w:tc>
        <w:tc>
          <w:tcPr>
            <w:tcW w:w="6520"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4D0564" w:rsidRPr="004D0564" w:rsidRDefault="004D0564" w:rsidP="004D0564">
            <w:pPr>
              <w:spacing w:after="0" w:line="240" w:lineRule="auto"/>
              <w:jc w:val="both"/>
              <w:rPr>
                <w:rFonts w:ascii="Arial" w:eastAsia="Times New Roman" w:hAnsi="Arial"/>
                <w:b/>
                <w:bCs/>
                <w:color w:val="000000"/>
                <w:sz w:val="20"/>
                <w:szCs w:val="20"/>
                <w:lang w:eastAsia="fr-FR"/>
              </w:rPr>
            </w:pPr>
            <w:r w:rsidRPr="004D0564">
              <w:rPr>
                <w:rFonts w:ascii="Arial" w:eastAsia="Times New Roman" w:hAnsi="Arial"/>
                <w:b/>
                <w:bCs/>
                <w:color w:val="000000"/>
                <w:sz w:val="20"/>
                <w:szCs w:val="20"/>
                <w:lang w:eastAsia="fr-FR"/>
              </w:rPr>
              <w:t>Critères techniques (70 points)</w:t>
            </w:r>
          </w:p>
        </w:tc>
        <w:tc>
          <w:tcPr>
            <w:tcW w:w="2818" w:type="dxa"/>
            <w:gridSpan w:val="2"/>
            <w:tcBorders>
              <w:top w:val="single" w:sz="8" w:space="0" w:color="auto"/>
              <w:left w:val="nil"/>
              <w:bottom w:val="single" w:sz="8" w:space="0" w:color="auto"/>
              <w:right w:val="single" w:sz="8" w:space="0" w:color="auto"/>
            </w:tcBorders>
            <w:shd w:val="clear" w:color="000000" w:fill="FFFFFF"/>
            <w:vAlign w:val="center"/>
            <w:hideMark/>
          </w:tcPr>
          <w:p w:rsidR="004D0564" w:rsidRPr="004D0564" w:rsidRDefault="004D0564" w:rsidP="004D0564">
            <w:pPr>
              <w:spacing w:after="0" w:line="240" w:lineRule="auto"/>
              <w:jc w:val="both"/>
              <w:rPr>
                <w:rFonts w:ascii="Arial" w:eastAsia="Times New Roman" w:hAnsi="Arial"/>
                <w:b/>
                <w:bCs/>
                <w:color w:val="000000"/>
                <w:sz w:val="20"/>
                <w:szCs w:val="20"/>
                <w:lang w:eastAsia="fr-FR"/>
              </w:rPr>
            </w:pPr>
            <w:r w:rsidRPr="004D0564">
              <w:rPr>
                <w:rFonts w:ascii="Arial" w:eastAsia="Times New Roman" w:hAnsi="Arial"/>
                <w:b/>
                <w:bCs/>
                <w:color w:val="000000"/>
                <w:sz w:val="20"/>
                <w:szCs w:val="20"/>
                <w:lang w:eastAsia="fr-FR"/>
              </w:rPr>
              <w:t xml:space="preserve">offre financière (30 points) </w:t>
            </w:r>
          </w:p>
        </w:tc>
      </w:tr>
      <w:tr w:rsidR="004D0564" w:rsidRPr="004D0564" w:rsidTr="004D0564">
        <w:trPr>
          <w:trHeight w:val="300"/>
        </w:trPr>
        <w:tc>
          <w:tcPr>
            <w:tcW w:w="160" w:type="dxa"/>
            <w:tcBorders>
              <w:top w:val="nil"/>
              <w:left w:val="nil"/>
              <w:bottom w:val="nil"/>
              <w:right w:val="nil"/>
            </w:tcBorders>
            <w:shd w:val="clear" w:color="auto" w:fill="auto"/>
            <w:noWrap/>
            <w:vAlign w:val="bottom"/>
            <w:hideMark/>
          </w:tcPr>
          <w:p w:rsidR="004D0564" w:rsidRPr="004D0564" w:rsidRDefault="004D0564" w:rsidP="004D0564">
            <w:pPr>
              <w:spacing w:after="0" w:line="240" w:lineRule="auto"/>
              <w:jc w:val="both"/>
              <w:rPr>
                <w:rFonts w:ascii="Arial" w:eastAsia="Times New Roman" w:hAnsi="Arial"/>
                <w:b/>
                <w:bCs/>
                <w:color w:val="000000"/>
                <w:sz w:val="20"/>
                <w:szCs w:val="20"/>
                <w:lang w:eastAsia="fr-FR"/>
              </w:rPr>
            </w:pPr>
          </w:p>
        </w:tc>
        <w:tc>
          <w:tcPr>
            <w:tcW w:w="6520" w:type="dxa"/>
            <w:gridSpan w:val="2"/>
            <w:tcBorders>
              <w:top w:val="nil"/>
              <w:left w:val="single" w:sz="8" w:space="0" w:color="auto"/>
              <w:bottom w:val="single" w:sz="8" w:space="0" w:color="auto"/>
              <w:right w:val="single" w:sz="8" w:space="0" w:color="auto"/>
            </w:tcBorders>
            <w:shd w:val="clear" w:color="000000" w:fill="A9D08E"/>
            <w:vAlign w:val="center"/>
            <w:hideMark/>
          </w:tcPr>
          <w:p w:rsidR="004D0564" w:rsidRPr="004D0564" w:rsidRDefault="004D0564" w:rsidP="004D0564">
            <w:pPr>
              <w:spacing w:after="0" w:line="240" w:lineRule="auto"/>
              <w:jc w:val="both"/>
              <w:rPr>
                <w:rFonts w:ascii="Arial" w:eastAsia="Times New Roman" w:hAnsi="Arial"/>
                <w:b/>
                <w:bCs/>
                <w:color w:val="000000"/>
                <w:sz w:val="18"/>
                <w:szCs w:val="18"/>
                <w:lang w:eastAsia="fr-FR"/>
              </w:rPr>
            </w:pPr>
            <w:r w:rsidRPr="004D0564">
              <w:rPr>
                <w:rFonts w:ascii="Arial" w:eastAsia="Times New Roman" w:hAnsi="Arial"/>
                <w:b/>
                <w:bCs/>
                <w:color w:val="000000"/>
                <w:sz w:val="18"/>
                <w:szCs w:val="18"/>
                <w:lang w:eastAsia="fr-FR"/>
              </w:rPr>
              <w:t>Désignation</w:t>
            </w:r>
          </w:p>
        </w:tc>
        <w:tc>
          <w:tcPr>
            <w:tcW w:w="2818" w:type="dxa"/>
            <w:gridSpan w:val="2"/>
            <w:tcBorders>
              <w:top w:val="nil"/>
              <w:left w:val="nil"/>
              <w:bottom w:val="single" w:sz="8" w:space="0" w:color="auto"/>
              <w:right w:val="single" w:sz="8" w:space="0" w:color="auto"/>
            </w:tcBorders>
            <w:shd w:val="clear" w:color="000000" w:fill="A9D08E"/>
            <w:vAlign w:val="center"/>
            <w:hideMark/>
          </w:tcPr>
          <w:p w:rsidR="004D0564" w:rsidRPr="004D0564" w:rsidRDefault="004D0564" w:rsidP="004D0564">
            <w:pPr>
              <w:spacing w:after="0" w:line="240" w:lineRule="auto"/>
              <w:jc w:val="center"/>
              <w:rPr>
                <w:rFonts w:ascii="Arial" w:eastAsia="Times New Roman" w:hAnsi="Arial"/>
                <w:b/>
                <w:bCs/>
                <w:color w:val="000000"/>
                <w:sz w:val="18"/>
                <w:szCs w:val="18"/>
                <w:lang w:eastAsia="fr-FR"/>
              </w:rPr>
            </w:pPr>
            <w:r w:rsidRPr="004D0564">
              <w:rPr>
                <w:rFonts w:ascii="Arial" w:eastAsia="Times New Roman" w:hAnsi="Arial"/>
                <w:b/>
                <w:bCs/>
                <w:color w:val="000000"/>
                <w:sz w:val="18"/>
                <w:szCs w:val="18"/>
                <w:lang w:eastAsia="fr-FR"/>
              </w:rPr>
              <w:t>Points</w:t>
            </w:r>
          </w:p>
        </w:tc>
      </w:tr>
      <w:tr w:rsidR="004D0564" w:rsidRPr="004D0564" w:rsidTr="004D0564">
        <w:trPr>
          <w:trHeight w:val="300"/>
        </w:trPr>
        <w:tc>
          <w:tcPr>
            <w:tcW w:w="160" w:type="dxa"/>
            <w:tcBorders>
              <w:top w:val="nil"/>
              <w:left w:val="nil"/>
              <w:bottom w:val="nil"/>
              <w:right w:val="nil"/>
            </w:tcBorders>
            <w:shd w:val="clear" w:color="auto" w:fill="auto"/>
            <w:noWrap/>
            <w:vAlign w:val="bottom"/>
            <w:hideMark/>
          </w:tcPr>
          <w:p w:rsidR="004D0564" w:rsidRPr="004D0564" w:rsidRDefault="004D0564" w:rsidP="004D0564">
            <w:pPr>
              <w:spacing w:after="0" w:line="240" w:lineRule="auto"/>
              <w:jc w:val="center"/>
              <w:rPr>
                <w:rFonts w:ascii="Arial" w:eastAsia="Times New Roman" w:hAnsi="Arial"/>
                <w:b/>
                <w:bCs/>
                <w:color w:val="000000"/>
                <w:sz w:val="18"/>
                <w:szCs w:val="18"/>
                <w:lang w:eastAsia="fr-FR"/>
              </w:rPr>
            </w:pPr>
          </w:p>
        </w:tc>
        <w:tc>
          <w:tcPr>
            <w:tcW w:w="6520" w:type="dxa"/>
            <w:gridSpan w:val="2"/>
            <w:tcBorders>
              <w:top w:val="nil"/>
              <w:left w:val="single" w:sz="8" w:space="0" w:color="auto"/>
              <w:bottom w:val="single" w:sz="8" w:space="0" w:color="auto"/>
              <w:right w:val="single" w:sz="8" w:space="0" w:color="auto"/>
            </w:tcBorders>
            <w:shd w:val="clear" w:color="auto" w:fill="auto"/>
            <w:vAlign w:val="center"/>
            <w:hideMark/>
          </w:tcPr>
          <w:p w:rsidR="004D0564" w:rsidRPr="004D0564" w:rsidRDefault="004D0564" w:rsidP="004D0564">
            <w:pPr>
              <w:spacing w:after="0" w:line="240" w:lineRule="auto"/>
              <w:jc w:val="both"/>
              <w:rPr>
                <w:rFonts w:ascii="Arial" w:eastAsia="Times New Roman" w:hAnsi="Arial"/>
                <w:color w:val="000000"/>
                <w:sz w:val="18"/>
                <w:szCs w:val="18"/>
                <w:lang w:eastAsia="fr-FR"/>
              </w:rPr>
            </w:pPr>
            <w:r w:rsidRPr="004D0564">
              <w:rPr>
                <w:rFonts w:ascii="Arial" w:eastAsia="Times New Roman" w:hAnsi="Arial"/>
                <w:color w:val="000000"/>
                <w:sz w:val="18"/>
                <w:szCs w:val="18"/>
                <w:lang w:eastAsia="fr-FR"/>
              </w:rPr>
              <w:t xml:space="preserve">Diplômes </w:t>
            </w:r>
          </w:p>
        </w:tc>
        <w:tc>
          <w:tcPr>
            <w:tcW w:w="2818" w:type="dxa"/>
            <w:gridSpan w:val="2"/>
            <w:tcBorders>
              <w:top w:val="nil"/>
              <w:left w:val="nil"/>
              <w:bottom w:val="single" w:sz="8" w:space="0" w:color="auto"/>
              <w:right w:val="single" w:sz="8" w:space="0" w:color="auto"/>
            </w:tcBorders>
            <w:shd w:val="clear" w:color="auto" w:fill="auto"/>
            <w:vAlign w:val="center"/>
            <w:hideMark/>
          </w:tcPr>
          <w:p w:rsidR="004D0564" w:rsidRPr="004D0564" w:rsidRDefault="004D0564" w:rsidP="004D0564">
            <w:pPr>
              <w:spacing w:after="0" w:line="240" w:lineRule="auto"/>
              <w:jc w:val="center"/>
              <w:rPr>
                <w:rFonts w:ascii="Arial" w:eastAsia="Times New Roman" w:hAnsi="Arial"/>
                <w:b/>
                <w:bCs/>
                <w:color w:val="000000"/>
                <w:sz w:val="18"/>
                <w:szCs w:val="18"/>
                <w:lang w:eastAsia="fr-FR"/>
              </w:rPr>
            </w:pPr>
            <w:r w:rsidRPr="004D0564">
              <w:rPr>
                <w:rFonts w:ascii="Arial" w:eastAsia="Times New Roman" w:hAnsi="Arial"/>
                <w:b/>
                <w:bCs/>
                <w:color w:val="000000"/>
                <w:sz w:val="18"/>
                <w:szCs w:val="18"/>
                <w:lang w:eastAsia="fr-FR"/>
              </w:rPr>
              <w:t>15 pts</w:t>
            </w:r>
          </w:p>
        </w:tc>
      </w:tr>
      <w:tr w:rsidR="004D0564" w:rsidRPr="004D0564" w:rsidTr="004D0564">
        <w:trPr>
          <w:trHeight w:val="948"/>
        </w:trPr>
        <w:tc>
          <w:tcPr>
            <w:tcW w:w="160" w:type="dxa"/>
            <w:tcBorders>
              <w:top w:val="nil"/>
              <w:left w:val="nil"/>
              <w:bottom w:val="nil"/>
              <w:right w:val="nil"/>
            </w:tcBorders>
            <w:shd w:val="clear" w:color="auto" w:fill="auto"/>
            <w:noWrap/>
            <w:vAlign w:val="bottom"/>
            <w:hideMark/>
          </w:tcPr>
          <w:p w:rsidR="004D0564" w:rsidRPr="004D0564" w:rsidRDefault="004D0564" w:rsidP="004D0564">
            <w:pPr>
              <w:spacing w:after="0" w:line="240" w:lineRule="auto"/>
              <w:jc w:val="center"/>
              <w:rPr>
                <w:rFonts w:ascii="Arial" w:eastAsia="Times New Roman" w:hAnsi="Arial"/>
                <w:b/>
                <w:bCs/>
                <w:color w:val="000000"/>
                <w:sz w:val="18"/>
                <w:szCs w:val="18"/>
                <w:lang w:eastAsia="fr-FR"/>
              </w:rPr>
            </w:pPr>
          </w:p>
        </w:tc>
        <w:tc>
          <w:tcPr>
            <w:tcW w:w="6520" w:type="dxa"/>
            <w:gridSpan w:val="2"/>
            <w:tcBorders>
              <w:top w:val="nil"/>
              <w:left w:val="single" w:sz="8" w:space="0" w:color="auto"/>
              <w:bottom w:val="single" w:sz="8" w:space="0" w:color="auto"/>
              <w:right w:val="single" w:sz="8" w:space="0" w:color="auto"/>
            </w:tcBorders>
            <w:shd w:val="clear" w:color="auto" w:fill="auto"/>
            <w:vAlign w:val="center"/>
            <w:hideMark/>
          </w:tcPr>
          <w:p w:rsidR="004D0564" w:rsidRPr="004D0564" w:rsidRDefault="004D0564" w:rsidP="004D0564">
            <w:pPr>
              <w:spacing w:after="0" w:line="240" w:lineRule="auto"/>
              <w:rPr>
                <w:rFonts w:ascii="Arial" w:eastAsia="Times New Roman" w:hAnsi="Arial"/>
                <w:color w:val="000000"/>
                <w:sz w:val="18"/>
                <w:szCs w:val="18"/>
                <w:lang w:eastAsia="fr-FR"/>
              </w:rPr>
            </w:pPr>
            <w:r w:rsidRPr="004D0564">
              <w:rPr>
                <w:rFonts w:ascii="Arial" w:eastAsia="Times New Roman" w:hAnsi="Arial"/>
                <w:color w:val="000000"/>
                <w:sz w:val="18"/>
                <w:szCs w:val="18"/>
                <w:lang w:eastAsia="fr-FR"/>
              </w:rPr>
              <w:t xml:space="preserve">Expérience professionnelle dans des missions similaires : expériences générales (10pts) - Expériences spécifiques (25 pts: 5pts/an) </w:t>
            </w:r>
          </w:p>
        </w:tc>
        <w:tc>
          <w:tcPr>
            <w:tcW w:w="2818" w:type="dxa"/>
            <w:gridSpan w:val="2"/>
            <w:tcBorders>
              <w:top w:val="nil"/>
              <w:left w:val="nil"/>
              <w:bottom w:val="single" w:sz="8" w:space="0" w:color="auto"/>
              <w:right w:val="single" w:sz="8" w:space="0" w:color="auto"/>
            </w:tcBorders>
            <w:shd w:val="clear" w:color="auto" w:fill="auto"/>
            <w:vAlign w:val="center"/>
            <w:hideMark/>
          </w:tcPr>
          <w:p w:rsidR="004D0564" w:rsidRPr="004D0564" w:rsidRDefault="004D0564" w:rsidP="004D0564">
            <w:pPr>
              <w:spacing w:after="0" w:line="240" w:lineRule="auto"/>
              <w:jc w:val="center"/>
              <w:rPr>
                <w:rFonts w:ascii="Arial" w:eastAsia="Times New Roman" w:hAnsi="Arial"/>
                <w:b/>
                <w:bCs/>
                <w:color w:val="000000"/>
                <w:sz w:val="18"/>
                <w:szCs w:val="18"/>
                <w:lang w:eastAsia="fr-FR"/>
              </w:rPr>
            </w:pPr>
            <w:r w:rsidRPr="004D0564">
              <w:rPr>
                <w:rFonts w:ascii="Arial" w:eastAsia="Times New Roman" w:hAnsi="Arial"/>
                <w:b/>
                <w:bCs/>
                <w:color w:val="000000"/>
                <w:sz w:val="18"/>
                <w:szCs w:val="18"/>
                <w:lang w:eastAsia="fr-FR"/>
              </w:rPr>
              <w:t xml:space="preserve">35 pts </w:t>
            </w:r>
          </w:p>
        </w:tc>
      </w:tr>
      <w:tr w:rsidR="004D0564" w:rsidRPr="004D0564" w:rsidTr="004D0564">
        <w:trPr>
          <w:trHeight w:val="912"/>
        </w:trPr>
        <w:tc>
          <w:tcPr>
            <w:tcW w:w="160" w:type="dxa"/>
            <w:tcBorders>
              <w:top w:val="nil"/>
              <w:left w:val="nil"/>
              <w:bottom w:val="nil"/>
              <w:right w:val="nil"/>
            </w:tcBorders>
            <w:shd w:val="clear" w:color="auto" w:fill="auto"/>
            <w:noWrap/>
            <w:vAlign w:val="bottom"/>
            <w:hideMark/>
          </w:tcPr>
          <w:p w:rsidR="004D0564" w:rsidRPr="004D0564" w:rsidRDefault="004D0564" w:rsidP="004D0564">
            <w:pPr>
              <w:spacing w:after="0" w:line="240" w:lineRule="auto"/>
              <w:jc w:val="center"/>
              <w:rPr>
                <w:rFonts w:ascii="Arial" w:eastAsia="Times New Roman" w:hAnsi="Arial"/>
                <w:b/>
                <w:bCs/>
                <w:color w:val="000000"/>
                <w:sz w:val="18"/>
                <w:szCs w:val="18"/>
                <w:lang w:eastAsia="fr-FR"/>
              </w:rPr>
            </w:pPr>
          </w:p>
        </w:tc>
        <w:tc>
          <w:tcPr>
            <w:tcW w:w="6520" w:type="dxa"/>
            <w:gridSpan w:val="2"/>
            <w:tcBorders>
              <w:top w:val="nil"/>
              <w:left w:val="single" w:sz="8" w:space="0" w:color="auto"/>
              <w:bottom w:val="single" w:sz="8" w:space="0" w:color="auto"/>
              <w:right w:val="single" w:sz="8" w:space="0" w:color="auto"/>
            </w:tcBorders>
            <w:shd w:val="clear" w:color="auto" w:fill="auto"/>
            <w:vAlign w:val="center"/>
            <w:hideMark/>
          </w:tcPr>
          <w:p w:rsidR="004D0564" w:rsidRPr="004D0564" w:rsidRDefault="004D0564" w:rsidP="004D0564">
            <w:pPr>
              <w:spacing w:after="0" w:line="240" w:lineRule="auto"/>
              <w:rPr>
                <w:rFonts w:ascii="Arial" w:eastAsia="Times New Roman" w:hAnsi="Arial"/>
                <w:color w:val="000000"/>
                <w:sz w:val="18"/>
                <w:szCs w:val="18"/>
                <w:lang w:eastAsia="fr-FR"/>
              </w:rPr>
            </w:pPr>
            <w:r w:rsidRPr="004D0564">
              <w:rPr>
                <w:rFonts w:ascii="Arial" w:eastAsia="Times New Roman" w:hAnsi="Arial"/>
                <w:color w:val="000000"/>
                <w:sz w:val="18"/>
                <w:szCs w:val="18"/>
                <w:lang w:eastAsia="fr-FR"/>
              </w:rPr>
              <w:t>Compréhension des TDR et clarté de la méthodologie proposée : Compréhension (20 pts)- Démarche méthodologique (20pts)-calendrier d'exécution (5 pts)</w:t>
            </w:r>
          </w:p>
        </w:tc>
        <w:tc>
          <w:tcPr>
            <w:tcW w:w="2818" w:type="dxa"/>
            <w:gridSpan w:val="2"/>
            <w:tcBorders>
              <w:top w:val="nil"/>
              <w:left w:val="nil"/>
              <w:bottom w:val="single" w:sz="8" w:space="0" w:color="auto"/>
              <w:right w:val="single" w:sz="8" w:space="0" w:color="auto"/>
            </w:tcBorders>
            <w:shd w:val="clear" w:color="auto" w:fill="auto"/>
            <w:vAlign w:val="center"/>
            <w:hideMark/>
          </w:tcPr>
          <w:p w:rsidR="004D0564" w:rsidRPr="004D0564" w:rsidRDefault="004D0564" w:rsidP="004D0564">
            <w:pPr>
              <w:spacing w:after="0" w:line="240" w:lineRule="auto"/>
              <w:jc w:val="center"/>
              <w:rPr>
                <w:rFonts w:ascii="Arial" w:eastAsia="Times New Roman" w:hAnsi="Arial"/>
                <w:b/>
                <w:bCs/>
                <w:color w:val="000000"/>
                <w:sz w:val="18"/>
                <w:szCs w:val="18"/>
                <w:lang w:eastAsia="fr-FR"/>
              </w:rPr>
            </w:pPr>
            <w:r w:rsidRPr="004D0564">
              <w:rPr>
                <w:rFonts w:ascii="Arial" w:eastAsia="Times New Roman" w:hAnsi="Arial"/>
                <w:b/>
                <w:bCs/>
                <w:color w:val="000000"/>
                <w:sz w:val="18"/>
                <w:szCs w:val="18"/>
                <w:lang w:eastAsia="fr-FR"/>
              </w:rPr>
              <w:t xml:space="preserve">35 points </w:t>
            </w:r>
          </w:p>
        </w:tc>
      </w:tr>
      <w:tr w:rsidR="004D0564" w:rsidRPr="004D0564" w:rsidTr="004D0564">
        <w:trPr>
          <w:trHeight w:val="636"/>
        </w:trPr>
        <w:tc>
          <w:tcPr>
            <w:tcW w:w="160" w:type="dxa"/>
            <w:tcBorders>
              <w:top w:val="nil"/>
              <w:left w:val="nil"/>
              <w:bottom w:val="nil"/>
              <w:right w:val="nil"/>
            </w:tcBorders>
            <w:shd w:val="clear" w:color="auto" w:fill="auto"/>
            <w:noWrap/>
            <w:vAlign w:val="bottom"/>
            <w:hideMark/>
          </w:tcPr>
          <w:p w:rsidR="004D0564" w:rsidRPr="004D0564" w:rsidRDefault="004D0564" w:rsidP="004D0564">
            <w:pPr>
              <w:spacing w:after="0" w:line="240" w:lineRule="auto"/>
              <w:jc w:val="center"/>
              <w:rPr>
                <w:rFonts w:ascii="Arial" w:eastAsia="Times New Roman" w:hAnsi="Arial"/>
                <w:b/>
                <w:bCs/>
                <w:color w:val="000000"/>
                <w:sz w:val="18"/>
                <w:szCs w:val="18"/>
                <w:lang w:eastAsia="fr-FR"/>
              </w:rPr>
            </w:pPr>
          </w:p>
        </w:tc>
        <w:tc>
          <w:tcPr>
            <w:tcW w:w="6520" w:type="dxa"/>
            <w:gridSpan w:val="2"/>
            <w:tcBorders>
              <w:top w:val="nil"/>
              <w:left w:val="single" w:sz="8" w:space="0" w:color="auto"/>
              <w:bottom w:val="single" w:sz="8" w:space="0" w:color="auto"/>
              <w:right w:val="single" w:sz="8" w:space="0" w:color="auto"/>
            </w:tcBorders>
            <w:shd w:val="clear" w:color="auto" w:fill="auto"/>
            <w:vAlign w:val="center"/>
            <w:hideMark/>
          </w:tcPr>
          <w:p w:rsidR="004D0564" w:rsidRPr="004D0564" w:rsidRDefault="004D0564" w:rsidP="004D0564">
            <w:pPr>
              <w:spacing w:after="0" w:line="240" w:lineRule="auto"/>
              <w:rPr>
                <w:rFonts w:ascii="Arial" w:eastAsia="Times New Roman" w:hAnsi="Arial"/>
                <w:color w:val="000000"/>
                <w:sz w:val="18"/>
                <w:szCs w:val="18"/>
                <w:lang w:eastAsia="fr-FR"/>
              </w:rPr>
            </w:pPr>
            <w:r w:rsidRPr="004D0564">
              <w:rPr>
                <w:rFonts w:ascii="Arial" w:eastAsia="Times New Roman" w:hAnsi="Arial"/>
                <w:color w:val="000000"/>
                <w:sz w:val="18"/>
                <w:szCs w:val="18"/>
                <w:lang w:eastAsia="fr-FR"/>
              </w:rPr>
              <w:t xml:space="preserve">Adéquation des compétences (avoir travaillé au niveau de la sous région, dans un contexte similaire à celui de la Mauritanie  </w:t>
            </w:r>
          </w:p>
        </w:tc>
        <w:tc>
          <w:tcPr>
            <w:tcW w:w="2818" w:type="dxa"/>
            <w:gridSpan w:val="2"/>
            <w:tcBorders>
              <w:top w:val="nil"/>
              <w:left w:val="nil"/>
              <w:bottom w:val="single" w:sz="8" w:space="0" w:color="auto"/>
              <w:right w:val="single" w:sz="8" w:space="0" w:color="auto"/>
            </w:tcBorders>
            <w:shd w:val="clear" w:color="auto" w:fill="auto"/>
            <w:vAlign w:val="center"/>
            <w:hideMark/>
          </w:tcPr>
          <w:p w:rsidR="004D0564" w:rsidRPr="004D0564" w:rsidRDefault="004D0564" w:rsidP="004D0564">
            <w:pPr>
              <w:spacing w:after="0" w:line="240" w:lineRule="auto"/>
              <w:jc w:val="center"/>
              <w:rPr>
                <w:rFonts w:ascii="Arial" w:eastAsia="Times New Roman" w:hAnsi="Arial"/>
                <w:b/>
                <w:bCs/>
                <w:color w:val="000000"/>
                <w:sz w:val="18"/>
                <w:szCs w:val="18"/>
                <w:lang w:eastAsia="fr-FR"/>
              </w:rPr>
            </w:pPr>
            <w:r w:rsidRPr="004D0564">
              <w:rPr>
                <w:rFonts w:ascii="Arial" w:eastAsia="Times New Roman" w:hAnsi="Arial"/>
                <w:b/>
                <w:bCs/>
                <w:color w:val="000000"/>
                <w:sz w:val="18"/>
                <w:szCs w:val="18"/>
                <w:lang w:eastAsia="fr-FR"/>
              </w:rPr>
              <w:t>10 points</w:t>
            </w:r>
          </w:p>
        </w:tc>
      </w:tr>
      <w:tr w:rsidR="004D0564" w:rsidRPr="004D0564" w:rsidTr="008872D9">
        <w:trPr>
          <w:trHeight w:val="708"/>
        </w:trPr>
        <w:tc>
          <w:tcPr>
            <w:tcW w:w="160" w:type="dxa"/>
            <w:tcBorders>
              <w:top w:val="nil"/>
              <w:left w:val="nil"/>
              <w:bottom w:val="nil"/>
              <w:right w:val="nil"/>
            </w:tcBorders>
            <w:shd w:val="clear" w:color="auto" w:fill="auto"/>
            <w:noWrap/>
            <w:vAlign w:val="bottom"/>
            <w:hideMark/>
          </w:tcPr>
          <w:p w:rsidR="004D0564" w:rsidRPr="004D0564" w:rsidRDefault="004D0564" w:rsidP="004D0564">
            <w:pPr>
              <w:spacing w:after="0" w:line="240" w:lineRule="auto"/>
              <w:jc w:val="center"/>
              <w:rPr>
                <w:rFonts w:ascii="Arial" w:eastAsia="Times New Roman" w:hAnsi="Arial"/>
                <w:b/>
                <w:bCs/>
                <w:color w:val="000000"/>
                <w:sz w:val="18"/>
                <w:szCs w:val="18"/>
                <w:lang w:eastAsia="fr-FR"/>
              </w:rPr>
            </w:pPr>
          </w:p>
        </w:tc>
        <w:tc>
          <w:tcPr>
            <w:tcW w:w="6520" w:type="dxa"/>
            <w:gridSpan w:val="2"/>
            <w:tcBorders>
              <w:top w:val="nil"/>
              <w:left w:val="single" w:sz="8" w:space="0" w:color="auto"/>
              <w:bottom w:val="single" w:sz="4" w:space="0" w:color="auto"/>
              <w:right w:val="single" w:sz="8" w:space="0" w:color="auto"/>
            </w:tcBorders>
            <w:shd w:val="clear" w:color="auto" w:fill="auto"/>
            <w:vAlign w:val="center"/>
            <w:hideMark/>
          </w:tcPr>
          <w:p w:rsidR="004D0564" w:rsidRPr="004D0564" w:rsidRDefault="004D0564" w:rsidP="004D0564">
            <w:pPr>
              <w:spacing w:after="0" w:line="240" w:lineRule="auto"/>
              <w:rPr>
                <w:rFonts w:ascii="Arial" w:eastAsia="Times New Roman" w:hAnsi="Arial"/>
                <w:color w:val="000000"/>
                <w:sz w:val="18"/>
                <w:szCs w:val="18"/>
                <w:lang w:eastAsia="fr-FR"/>
              </w:rPr>
            </w:pPr>
            <w:r w:rsidRPr="004D0564">
              <w:rPr>
                <w:rFonts w:ascii="Arial" w:eastAsia="Times New Roman" w:hAnsi="Arial"/>
                <w:color w:val="000000"/>
                <w:sz w:val="18"/>
                <w:szCs w:val="18"/>
                <w:lang w:eastAsia="fr-FR"/>
              </w:rPr>
              <w:t>Compétences linguistiques: francais (4pts) -Anglais (0,5pt)- Arabe(0,5pt)</w:t>
            </w:r>
          </w:p>
        </w:tc>
        <w:tc>
          <w:tcPr>
            <w:tcW w:w="2818" w:type="dxa"/>
            <w:gridSpan w:val="2"/>
            <w:tcBorders>
              <w:top w:val="nil"/>
              <w:left w:val="nil"/>
              <w:bottom w:val="single" w:sz="4" w:space="0" w:color="auto"/>
              <w:right w:val="single" w:sz="8" w:space="0" w:color="auto"/>
            </w:tcBorders>
            <w:shd w:val="clear" w:color="auto" w:fill="auto"/>
            <w:vAlign w:val="center"/>
            <w:hideMark/>
          </w:tcPr>
          <w:p w:rsidR="004D0564" w:rsidRPr="004D0564" w:rsidRDefault="004D0564" w:rsidP="004D0564">
            <w:pPr>
              <w:spacing w:after="0" w:line="240" w:lineRule="auto"/>
              <w:jc w:val="center"/>
              <w:rPr>
                <w:rFonts w:ascii="Arial" w:eastAsia="Times New Roman" w:hAnsi="Arial"/>
                <w:b/>
                <w:bCs/>
                <w:color w:val="000000"/>
                <w:sz w:val="18"/>
                <w:szCs w:val="18"/>
                <w:lang w:eastAsia="fr-FR"/>
              </w:rPr>
            </w:pPr>
            <w:r w:rsidRPr="004D0564">
              <w:rPr>
                <w:rFonts w:ascii="Arial" w:eastAsia="Times New Roman" w:hAnsi="Arial"/>
                <w:b/>
                <w:bCs/>
                <w:color w:val="000000"/>
                <w:sz w:val="18"/>
                <w:szCs w:val="18"/>
                <w:lang w:eastAsia="fr-FR"/>
              </w:rPr>
              <w:t xml:space="preserve">5 points </w:t>
            </w:r>
          </w:p>
        </w:tc>
      </w:tr>
      <w:tr w:rsidR="004D0564" w:rsidRPr="004D0564" w:rsidTr="008872D9">
        <w:trPr>
          <w:trHeight w:val="300"/>
        </w:trPr>
        <w:tc>
          <w:tcPr>
            <w:tcW w:w="160" w:type="dxa"/>
            <w:tcBorders>
              <w:top w:val="nil"/>
              <w:left w:val="nil"/>
              <w:bottom w:val="nil"/>
              <w:right w:val="single" w:sz="4" w:space="0" w:color="auto"/>
            </w:tcBorders>
            <w:shd w:val="clear" w:color="auto" w:fill="auto"/>
            <w:noWrap/>
            <w:vAlign w:val="bottom"/>
            <w:hideMark/>
          </w:tcPr>
          <w:p w:rsidR="004D0564" w:rsidRPr="004D0564" w:rsidRDefault="004D0564" w:rsidP="004D0564">
            <w:pPr>
              <w:spacing w:after="0" w:line="240" w:lineRule="auto"/>
              <w:jc w:val="center"/>
              <w:rPr>
                <w:rFonts w:ascii="Arial" w:eastAsia="Times New Roman" w:hAnsi="Arial"/>
                <w:b/>
                <w:bCs/>
                <w:color w:val="000000"/>
                <w:sz w:val="18"/>
                <w:szCs w:val="18"/>
                <w:lang w:eastAsia="fr-FR"/>
              </w:rPr>
            </w:pPr>
          </w:p>
        </w:tc>
        <w:tc>
          <w:tcPr>
            <w:tcW w:w="6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0564" w:rsidRPr="004D0564" w:rsidRDefault="004D0564" w:rsidP="004D0564">
            <w:pPr>
              <w:spacing w:after="0" w:line="240" w:lineRule="auto"/>
              <w:jc w:val="both"/>
              <w:rPr>
                <w:rFonts w:ascii="Arial" w:eastAsia="Times New Roman" w:hAnsi="Arial"/>
                <w:b/>
                <w:bCs/>
                <w:color w:val="000000"/>
                <w:sz w:val="20"/>
                <w:szCs w:val="20"/>
                <w:lang w:eastAsia="fr-FR"/>
              </w:rPr>
            </w:pPr>
            <w:r w:rsidRPr="004D0564">
              <w:rPr>
                <w:rFonts w:ascii="Arial" w:eastAsia="Times New Roman" w:hAnsi="Arial"/>
                <w:b/>
                <w:bCs/>
                <w:color w:val="000000"/>
                <w:sz w:val="20"/>
                <w:szCs w:val="20"/>
                <w:lang w:eastAsia="fr-FR"/>
              </w:rPr>
              <w:t>Totaux partiels</w:t>
            </w:r>
          </w:p>
        </w:tc>
        <w:tc>
          <w:tcPr>
            <w:tcW w:w="28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0564" w:rsidRPr="004D0564" w:rsidRDefault="004D0564" w:rsidP="004D0564">
            <w:pPr>
              <w:spacing w:after="0" w:line="240" w:lineRule="auto"/>
              <w:jc w:val="both"/>
              <w:rPr>
                <w:rFonts w:ascii="Arial" w:eastAsia="Times New Roman" w:hAnsi="Arial"/>
                <w:b/>
                <w:bCs/>
                <w:color w:val="000000"/>
                <w:sz w:val="20"/>
                <w:szCs w:val="20"/>
                <w:lang w:eastAsia="fr-FR"/>
              </w:rPr>
            </w:pPr>
            <w:r w:rsidRPr="004D0564">
              <w:rPr>
                <w:rFonts w:ascii="Arial" w:eastAsia="Times New Roman" w:hAnsi="Arial"/>
                <w:b/>
                <w:bCs/>
                <w:color w:val="000000"/>
                <w:sz w:val="20"/>
                <w:szCs w:val="20"/>
                <w:lang w:eastAsia="fr-FR"/>
              </w:rPr>
              <w:t> </w:t>
            </w:r>
          </w:p>
        </w:tc>
      </w:tr>
      <w:tr w:rsidR="008872D9" w:rsidRPr="004D0564" w:rsidTr="008872D9">
        <w:trPr>
          <w:gridAfter w:val="1"/>
          <w:wAfter w:w="356" w:type="dxa"/>
          <w:trHeight w:val="300"/>
        </w:trPr>
        <w:tc>
          <w:tcPr>
            <w:tcW w:w="160" w:type="dxa"/>
            <w:tcBorders>
              <w:top w:val="nil"/>
              <w:left w:val="nil"/>
              <w:bottom w:val="nil"/>
              <w:right w:val="single" w:sz="4" w:space="0" w:color="auto"/>
            </w:tcBorders>
            <w:shd w:val="clear" w:color="auto" w:fill="auto"/>
            <w:noWrap/>
            <w:vAlign w:val="bottom"/>
            <w:hideMark/>
          </w:tcPr>
          <w:p w:rsidR="008872D9" w:rsidRPr="004D0564" w:rsidRDefault="008872D9" w:rsidP="004D0564">
            <w:pPr>
              <w:spacing w:after="0" w:line="240" w:lineRule="auto"/>
              <w:jc w:val="both"/>
              <w:rPr>
                <w:rFonts w:ascii="Arial" w:eastAsia="Times New Roman" w:hAnsi="Arial"/>
                <w:b/>
                <w:bCs/>
                <w:color w:val="000000"/>
                <w:sz w:val="20"/>
                <w:szCs w:val="20"/>
                <w:lang w:eastAsia="fr-FR"/>
              </w:rPr>
            </w:pPr>
          </w:p>
        </w:tc>
        <w:tc>
          <w:tcPr>
            <w:tcW w:w="6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2D9" w:rsidRPr="004D0564" w:rsidRDefault="008872D9" w:rsidP="004D0564">
            <w:pPr>
              <w:spacing w:after="0" w:line="240" w:lineRule="auto"/>
              <w:jc w:val="both"/>
              <w:rPr>
                <w:rFonts w:ascii="Arial" w:eastAsia="Times New Roman" w:hAnsi="Arial"/>
                <w:b/>
                <w:bCs/>
                <w:color w:val="000000"/>
                <w:sz w:val="20"/>
                <w:szCs w:val="20"/>
                <w:lang w:eastAsia="fr-FR"/>
              </w:rPr>
            </w:pPr>
            <w:r w:rsidRPr="004D0564">
              <w:rPr>
                <w:rFonts w:ascii="Arial" w:eastAsia="Times New Roman" w:hAnsi="Arial"/>
                <w:b/>
                <w:bCs/>
                <w:color w:val="000000"/>
                <w:sz w:val="20"/>
                <w:szCs w:val="20"/>
                <w:lang w:eastAsia="fr-FR"/>
              </w:rPr>
              <w:t>TOTAL GENERAL</w:t>
            </w:r>
          </w:p>
        </w:tc>
        <w:tc>
          <w:tcPr>
            <w:tcW w:w="2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72D9" w:rsidRPr="004D0564" w:rsidRDefault="008872D9" w:rsidP="004D0564">
            <w:pPr>
              <w:spacing w:after="0" w:line="240" w:lineRule="auto"/>
              <w:jc w:val="both"/>
              <w:rPr>
                <w:rFonts w:ascii="Arial" w:eastAsia="Times New Roman" w:hAnsi="Arial"/>
                <w:b/>
                <w:bCs/>
                <w:color w:val="000000"/>
                <w:sz w:val="20"/>
                <w:szCs w:val="20"/>
                <w:lang w:eastAsia="fr-FR"/>
              </w:rPr>
            </w:pPr>
          </w:p>
        </w:tc>
      </w:tr>
    </w:tbl>
    <w:p w:rsidR="00A01E2D" w:rsidRPr="009A5C22" w:rsidRDefault="00A01E2D" w:rsidP="008872D9">
      <w:pPr>
        <w:overflowPunct w:val="0"/>
        <w:autoSpaceDE w:val="0"/>
        <w:autoSpaceDN w:val="0"/>
        <w:adjustRightInd w:val="0"/>
        <w:spacing w:before="100" w:beforeAutospacing="1" w:after="100" w:afterAutospacing="1" w:line="360" w:lineRule="auto"/>
        <w:ind w:left="720"/>
        <w:contextualSpacing/>
        <w:jc w:val="both"/>
        <w:textAlignment w:val="baseline"/>
        <w:rPr>
          <w:rFonts w:ascii="Arial" w:eastAsia="Times New Roman" w:hAnsi="Arial"/>
          <w:sz w:val="24"/>
          <w:szCs w:val="24"/>
          <w:lang w:eastAsia="fr-FR"/>
        </w:rPr>
      </w:pPr>
    </w:p>
    <w:sectPr w:rsidR="00A01E2D" w:rsidRPr="009A5C22" w:rsidSect="00342252">
      <w:footerReference w:type="default" r:id="rId10"/>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D33" w:rsidRDefault="00691D33">
      <w:pPr>
        <w:spacing w:after="0" w:line="240" w:lineRule="auto"/>
      </w:pPr>
      <w:r>
        <w:separator/>
      </w:r>
    </w:p>
  </w:endnote>
  <w:endnote w:type="continuationSeparator" w:id="0">
    <w:p w:rsidR="00691D33" w:rsidRDefault="00691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2A0" w:rsidRDefault="00B351FA">
    <w:pPr>
      <w:pStyle w:val="Pieddepage"/>
    </w:pPr>
    <w:r>
      <w:rPr>
        <w:noProof/>
        <w:lang w:eastAsia="zh-TW"/>
      </w:rPr>
      <mc:AlternateContent>
        <mc:Choice Requires="wps">
          <w:drawing>
            <wp:anchor distT="0" distB="0" distL="114300" distR="114300" simplePos="0" relativeHeight="251660288" behindDoc="0" locked="0" layoutInCell="0" allowOverlap="1">
              <wp:simplePos x="0" y="0"/>
              <wp:positionH relativeFrom="page">
                <wp:posOffset>6663055</wp:posOffset>
              </wp:positionH>
              <wp:positionV relativeFrom="page">
                <wp:posOffset>9857740</wp:posOffset>
              </wp:positionV>
              <wp:extent cx="368300" cy="274320"/>
              <wp:effectExtent l="5080" t="8890" r="7620"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C942A0" w:rsidRDefault="00F9176D">
                          <w:pPr>
                            <w:jc w:val="center"/>
                          </w:pPr>
                          <w:r>
                            <w:fldChar w:fldCharType="begin"/>
                          </w:r>
                          <w:r>
                            <w:instrText xml:space="preserve"> PAGE    \* MERGEFORMAT </w:instrText>
                          </w:r>
                          <w:r>
                            <w:fldChar w:fldCharType="separate"/>
                          </w:r>
                          <w:r w:rsidRPr="00F9176D">
                            <w:rPr>
                              <w:noProof/>
                              <w:sz w:val="16"/>
                              <w:szCs w:val="16"/>
                            </w:rPr>
                            <w:t>1</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7" type="#_x0000_t65" style="position:absolute;margin-left:524.65pt;margin-top:776.2pt;width:29pt;height:2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" o:allowincell="f" adj="14135" strokecolor="gray" strokeweight=".25pt">
              <v:textbox>
                <w:txbxContent>
                  <w:p w:rsidR="00C942A0" w:rsidRDefault="00F9176D">
                    <w:pPr>
                      <w:jc w:val="center"/>
                    </w:pPr>
                    <w:r>
                      <w:fldChar w:fldCharType="begin"/>
                    </w:r>
                    <w:r>
                      <w:instrText xml:space="preserve"> PAGE    \* MERGEFORMAT </w:instrText>
                    </w:r>
                    <w:r>
                      <w:fldChar w:fldCharType="separate"/>
                    </w:r>
                    <w:r w:rsidRPr="00F9176D">
                      <w:rPr>
                        <w:noProof/>
                        <w:sz w:val="16"/>
                        <w:szCs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D33" w:rsidRDefault="00691D33">
      <w:pPr>
        <w:spacing w:after="0" w:line="240" w:lineRule="auto"/>
      </w:pPr>
      <w:r>
        <w:separator/>
      </w:r>
    </w:p>
  </w:footnote>
  <w:footnote w:type="continuationSeparator" w:id="0">
    <w:p w:rsidR="00691D33" w:rsidRDefault="00691D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in;height:3in" o:bullet="t"/>
    </w:pict>
  </w:numPicBullet>
  <w:numPicBullet w:numPicBulletId="1">
    <w:pict>
      <v:shape id="_x0000_i1055" type="#_x0000_t75" style="width:3in;height:3in" o:bullet="t"/>
    </w:pict>
  </w:numPicBullet>
  <w:numPicBullet w:numPicBulletId="2">
    <w:pict>
      <v:shape id="_x0000_i1056" type="#_x0000_t75" style="width:3in;height:3in" o:bullet="t"/>
    </w:pict>
  </w:numPicBullet>
  <w:numPicBullet w:numPicBulletId="3">
    <w:pict>
      <v:shape id="_x0000_i1057" type="#_x0000_t75" style="width:3in;height:3in" o:bullet="t"/>
    </w:pict>
  </w:numPicBullet>
  <w:abstractNum w:abstractNumId="0" w15:restartNumberingAfterBreak="0">
    <w:nsid w:val="1A352826"/>
    <w:multiLevelType w:val="hybridMultilevel"/>
    <w:tmpl w:val="CC2A0A5C"/>
    <w:lvl w:ilvl="0" w:tplc="4C2492A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0947E30"/>
    <w:multiLevelType w:val="multilevel"/>
    <w:tmpl w:val="B1F4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12615B"/>
    <w:multiLevelType w:val="multilevel"/>
    <w:tmpl w:val="41A6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0F47DF"/>
    <w:multiLevelType w:val="hybridMultilevel"/>
    <w:tmpl w:val="DCD46168"/>
    <w:lvl w:ilvl="0" w:tplc="68CCCB3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428245E2"/>
    <w:multiLevelType w:val="hybridMultilevel"/>
    <w:tmpl w:val="83A4AF46"/>
    <w:lvl w:ilvl="0" w:tplc="68CCCB3E">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46211CA9"/>
    <w:multiLevelType w:val="hybridMultilevel"/>
    <w:tmpl w:val="8362B2D0"/>
    <w:lvl w:ilvl="0" w:tplc="68CCCB3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97659BD"/>
    <w:multiLevelType w:val="hybridMultilevel"/>
    <w:tmpl w:val="F3047EE2"/>
    <w:lvl w:ilvl="0" w:tplc="68CCCB3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68BF29DF"/>
    <w:multiLevelType w:val="hybridMultilevel"/>
    <w:tmpl w:val="7B1EBED6"/>
    <w:lvl w:ilvl="0" w:tplc="5432823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D691D10"/>
    <w:multiLevelType w:val="hybridMultilevel"/>
    <w:tmpl w:val="15F4A9EA"/>
    <w:lvl w:ilvl="0" w:tplc="B668233C">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0"/>
  </w:num>
  <w:num w:numId="6">
    <w:abstractNumId w:val="8"/>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49"/>
    <w:rsid w:val="00000A7E"/>
    <w:rsid w:val="00002807"/>
    <w:rsid w:val="0000291F"/>
    <w:rsid w:val="000030A7"/>
    <w:rsid w:val="0000311A"/>
    <w:rsid w:val="000034FE"/>
    <w:rsid w:val="0000638D"/>
    <w:rsid w:val="0000665B"/>
    <w:rsid w:val="00006CD0"/>
    <w:rsid w:val="0000702A"/>
    <w:rsid w:val="0001103D"/>
    <w:rsid w:val="000122C3"/>
    <w:rsid w:val="0001316E"/>
    <w:rsid w:val="0001542B"/>
    <w:rsid w:val="00015F4C"/>
    <w:rsid w:val="000163DE"/>
    <w:rsid w:val="00016B1D"/>
    <w:rsid w:val="000171E2"/>
    <w:rsid w:val="00021FB2"/>
    <w:rsid w:val="000222F5"/>
    <w:rsid w:val="000241E4"/>
    <w:rsid w:val="0002447B"/>
    <w:rsid w:val="00024833"/>
    <w:rsid w:val="00024946"/>
    <w:rsid w:val="00025E37"/>
    <w:rsid w:val="00026925"/>
    <w:rsid w:val="0002773C"/>
    <w:rsid w:val="00027FCD"/>
    <w:rsid w:val="0003090E"/>
    <w:rsid w:val="00032373"/>
    <w:rsid w:val="00033149"/>
    <w:rsid w:val="000331C2"/>
    <w:rsid w:val="000340DE"/>
    <w:rsid w:val="00035223"/>
    <w:rsid w:val="00035442"/>
    <w:rsid w:val="0003668B"/>
    <w:rsid w:val="00036B78"/>
    <w:rsid w:val="00037A2D"/>
    <w:rsid w:val="00037EEB"/>
    <w:rsid w:val="00040ED4"/>
    <w:rsid w:val="00041B9B"/>
    <w:rsid w:val="00042CA9"/>
    <w:rsid w:val="00043949"/>
    <w:rsid w:val="00044193"/>
    <w:rsid w:val="00044317"/>
    <w:rsid w:val="000450AC"/>
    <w:rsid w:val="00046FCF"/>
    <w:rsid w:val="00047220"/>
    <w:rsid w:val="00047EC5"/>
    <w:rsid w:val="00050BC8"/>
    <w:rsid w:val="00051B4E"/>
    <w:rsid w:val="00052FCD"/>
    <w:rsid w:val="00054982"/>
    <w:rsid w:val="00055FA8"/>
    <w:rsid w:val="00056D95"/>
    <w:rsid w:val="00060B75"/>
    <w:rsid w:val="00060FB8"/>
    <w:rsid w:val="0006184D"/>
    <w:rsid w:val="00061AAF"/>
    <w:rsid w:val="00061AB1"/>
    <w:rsid w:val="000628C0"/>
    <w:rsid w:val="00062E6A"/>
    <w:rsid w:val="00062FFE"/>
    <w:rsid w:val="0006546A"/>
    <w:rsid w:val="00067023"/>
    <w:rsid w:val="00067039"/>
    <w:rsid w:val="00067A5E"/>
    <w:rsid w:val="0007035D"/>
    <w:rsid w:val="000706E5"/>
    <w:rsid w:val="0007144B"/>
    <w:rsid w:val="00071F7B"/>
    <w:rsid w:val="00071F8E"/>
    <w:rsid w:val="000721F7"/>
    <w:rsid w:val="00072EDD"/>
    <w:rsid w:val="00072F82"/>
    <w:rsid w:val="00073861"/>
    <w:rsid w:val="000745DA"/>
    <w:rsid w:val="000759D7"/>
    <w:rsid w:val="00075F31"/>
    <w:rsid w:val="00076910"/>
    <w:rsid w:val="00077911"/>
    <w:rsid w:val="00080478"/>
    <w:rsid w:val="00080776"/>
    <w:rsid w:val="000808D6"/>
    <w:rsid w:val="00080A72"/>
    <w:rsid w:val="000811CF"/>
    <w:rsid w:val="000814C4"/>
    <w:rsid w:val="00081641"/>
    <w:rsid w:val="00082085"/>
    <w:rsid w:val="0008211C"/>
    <w:rsid w:val="00082570"/>
    <w:rsid w:val="00082C50"/>
    <w:rsid w:val="000836B3"/>
    <w:rsid w:val="00083814"/>
    <w:rsid w:val="00083DC2"/>
    <w:rsid w:val="00084511"/>
    <w:rsid w:val="000848D7"/>
    <w:rsid w:val="00085292"/>
    <w:rsid w:val="000854B8"/>
    <w:rsid w:val="00085586"/>
    <w:rsid w:val="000866DD"/>
    <w:rsid w:val="00087FB4"/>
    <w:rsid w:val="0009024D"/>
    <w:rsid w:val="000919CC"/>
    <w:rsid w:val="00091CE6"/>
    <w:rsid w:val="00092904"/>
    <w:rsid w:val="000940F9"/>
    <w:rsid w:val="000943C0"/>
    <w:rsid w:val="000957A7"/>
    <w:rsid w:val="00096343"/>
    <w:rsid w:val="000970BB"/>
    <w:rsid w:val="000A0472"/>
    <w:rsid w:val="000A1556"/>
    <w:rsid w:val="000A1DBF"/>
    <w:rsid w:val="000A2719"/>
    <w:rsid w:val="000A284B"/>
    <w:rsid w:val="000A2897"/>
    <w:rsid w:val="000A2C31"/>
    <w:rsid w:val="000A2E4D"/>
    <w:rsid w:val="000A366F"/>
    <w:rsid w:val="000A372F"/>
    <w:rsid w:val="000A4938"/>
    <w:rsid w:val="000A57C5"/>
    <w:rsid w:val="000A6039"/>
    <w:rsid w:val="000A63D3"/>
    <w:rsid w:val="000A649B"/>
    <w:rsid w:val="000A652C"/>
    <w:rsid w:val="000B0E95"/>
    <w:rsid w:val="000B15A4"/>
    <w:rsid w:val="000B1610"/>
    <w:rsid w:val="000B1A5A"/>
    <w:rsid w:val="000B2067"/>
    <w:rsid w:val="000B23A9"/>
    <w:rsid w:val="000B28A9"/>
    <w:rsid w:val="000B2FEB"/>
    <w:rsid w:val="000B4509"/>
    <w:rsid w:val="000B4E87"/>
    <w:rsid w:val="000B4F8B"/>
    <w:rsid w:val="000B5AE9"/>
    <w:rsid w:val="000B67B6"/>
    <w:rsid w:val="000B7A33"/>
    <w:rsid w:val="000B7DC0"/>
    <w:rsid w:val="000C10B7"/>
    <w:rsid w:val="000C1978"/>
    <w:rsid w:val="000C48E9"/>
    <w:rsid w:val="000C4E2F"/>
    <w:rsid w:val="000C550D"/>
    <w:rsid w:val="000C6A5E"/>
    <w:rsid w:val="000C6A8E"/>
    <w:rsid w:val="000C7D15"/>
    <w:rsid w:val="000D118D"/>
    <w:rsid w:val="000D1334"/>
    <w:rsid w:val="000D14C9"/>
    <w:rsid w:val="000D1D6D"/>
    <w:rsid w:val="000D2896"/>
    <w:rsid w:val="000D291E"/>
    <w:rsid w:val="000D2CF6"/>
    <w:rsid w:val="000D3095"/>
    <w:rsid w:val="000D3900"/>
    <w:rsid w:val="000D465B"/>
    <w:rsid w:val="000D50F5"/>
    <w:rsid w:val="000D578E"/>
    <w:rsid w:val="000D62D1"/>
    <w:rsid w:val="000E046B"/>
    <w:rsid w:val="000E0A7D"/>
    <w:rsid w:val="000E3510"/>
    <w:rsid w:val="000E42A6"/>
    <w:rsid w:val="000E4E0D"/>
    <w:rsid w:val="000E6CAE"/>
    <w:rsid w:val="000E7733"/>
    <w:rsid w:val="000F040E"/>
    <w:rsid w:val="000F0AA7"/>
    <w:rsid w:val="000F1F1D"/>
    <w:rsid w:val="000F2BBF"/>
    <w:rsid w:val="000F391D"/>
    <w:rsid w:val="000F447F"/>
    <w:rsid w:val="000F4F8F"/>
    <w:rsid w:val="000F5DB0"/>
    <w:rsid w:val="000F79B5"/>
    <w:rsid w:val="001004A0"/>
    <w:rsid w:val="00101EDA"/>
    <w:rsid w:val="00102AE4"/>
    <w:rsid w:val="001051B4"/>
    <w:rsid w:val="00105541"/>
    <w:rsid w:val="00106D5C"/>
    <w:rsid w:val="00106D97"/>
    <w:rsid w:val="001107E0"/>
    <w:rsid w:val="00110DA8"/>
    <w:rsid w:val="001115B2"/>
    <w:rsid w:val="001116BC"/>
    <w:rsid w:val="001117AE"/>
    <w:rsid w:val="00113261"/>
    <w:rsid w:val="00113F7F"/>
    <w:rsid w:val="001151D1"/>
    <w:rsid w:val="001155DC"/>
    <w:rsid w:val="001157A6"/>
    <w:rsid w:val="00116658"/>
    <w:rsid w:val="00116DC9"/>
    <w:rsid w:val="00117A45"/>
    <w:rsid w:val="00117B6B"/>
    <w:rsid w:val="00117EB2"/>
    <w:rsid w:val="001200F4"/>
    <w:rsid w:val="00121887"/>
    <w:rsid w:val="00121E8A"/>
    <w:rsid w:val="00122A0F"/>
    <w:rsid w:val="00123B1A"/>
    <w:rsid w:val="001243A6"/>
    <w:rsid w:val="00125378"/>
    <w:rsid w:val="00125774"/>
    <w:rsid w:val="00126942"/>
    <w:rsid w:val="0012723E"/>
    <w:rsid w:val="00127457"/>
    <w:rsid w:val="001277F2"/>
    <w:rsid w:val="00127DAF"/>
    <w:rsid w:val="001322F3"/>
    <w:rsid w:val="00132E39"/>
    <w:rsid w:val="00132F4C"/>
    <w:rsid w:val="001331E3"/>
    <w:rsid w:val="001357B0"/>
    <w:rsid w:val="00137AE2"/>
    <w:rsid w:val="001414A0"/>
    <w:rsid w:val="00141EB2"/>
    <w:rsid w:val="0014295F"/>
    <w:rsid w:val="001430C2"/>
    <w:rsid w:val="00143372"/>
    <w:rsid w:val="0014568D"/>
    <w:rsid w:val="00146BE4"/>
    <w:rsid w:val="00147526"/>
    <w:rsid w:val="00150899"/>
    <w:rsid w:val="00150D5E"/>
    <w:rsid w:val="00151106"/>
    <w:rsid w:val="0015115B"/>
    <w:rsid w:val="0015115E"/>
    <w:rsid w:val="00151831"/>
    <w:rsid w:val="00152063"/>
    <w:rsid w:val="001529EB"/>
    <w:rsid w:val="00152AC6"/>
    <w:rsid w:val="00156358"/>
    <w:rsid w:val="001572CE"/>
    <w:rsid w:val="0016095B"/>
    <w:rsid w:val="00160F58"/>
    <w:rsid w:val="00161217"/>
    <w:rsid w:val="001613D3"/>
    <w:rsid w:val="00161A68"/>
    <w:rsid w:val="0016210A"/>
    <w:rsid w:val="00163F02"/>
    <w:rsid w:val="00164804"/>
    <w:rsid w:val="001706B7"/>
    <w:rsid w:val="00170848"/>
    <w:rsid w:val="00171096"/>
    <w:rsid w:val="00171265"/>
    <w:rsid w:val="0017184A"/>
    <w:rsid w:val="0017260A"/>
    <w:rsid w:val="00173954"/>
    <w:rsid w:val="00174104"/>
    <w:rsid w:val="001748C2"/>
    <w:rsid w:val="00175A58"/>
    <w:rsid w:val="00176F5F"/>
    <w:rsid w:val="00176FEA"/>
    <w:rsid w:val="001777D0"/>
    <w:rsid w:val="0018211A"/>
    <w:rsid w:val="001823D0"/>
    <w:rsid w:val="00183290"/>
    <w:rsid w:val="00183903"/>
    <w:rsid w:val="00183D8B"/>
    <w:rsid w:val="0018404D"/>
    <w:rsid w:val="001867A0"/>
    <w:rsid w:val="00186B7E"/>
    <w:rsid w:val="0018711B"/>
    <w:rsid w:val="00190227"/>
    <w:rsid w:val="00190336"/>
    <w:rsid w:val="00190D5F"/>
    <w:rsid w:val="00192FB5"/>
    <w:rsid w:val="00193CD6"/>
    <w:rsid w:val="001943AF"/>
    <w:rsid w:val="0019711D"/>
    <w:rsid w:val="00197717"/>
    <w:rsid w:val="001A0AE2"/>
    <w:rsid w:val="001A0CB9"/>
    <w:rsid w:val="001A3267"/>
    <w:rsid w:val="001A37DA"/>
    <w:rsid w:val="001A38C5"/>
    <w:rsid w:val="001A39FD"/>
    <w:rsid w:val="001A3EEC"/>
    <w:rsid w:val="001A5E51"/>
    <w:rsid w:val="001A66B7"/>
    <w:rsid w:val="001A6793"/>
    <w:rsid w:val="001A740A"/>
    <w:rsid w:val="001A790F"/>
    <w:rsid w:val="001A79F2"/>
    <w:rsid w:val="001B00DB"/>
    <w:rsid w:val="001B019F"/>
    <w:rsid w:val="001B10FB"/>
    <w:rsid w:val="001B1259"/>
    <w:rsid w:val="001B13D9"/>
    <w:rsid w:val="001B2A7E"/>
    <w:rsid w:val="001B2F2A"/>
    <w:rsid w:val="001B3225"/>
    <w:rsid w:val="001B5329"/>
    <w:rsid w:val="001B581C"/>
    <w:rsid w:val="001B5971"/>
    <w:rsid w:val="001B6A7C"/>
    <w:rsid w:val="001B733C"/>
    <w:rsid w:val="001B794D"/>
    <w:rsid w:val="001C0960"/>
    <w:rsid w:val="001C0D63"/>
    <w:rsid w:val="001C15CF"/>
    <w:rsid w:val="001C1A89"/>
    <w:rsid w:val="001C1BC1"/>
    <w:rsid w:val="001C27E2"/>
    <w:rsid w:val="001C2C85"/>
    <w:rsid w:val="001C2D6A"/>
    <w:rsid w:val="001C2DF0"/>
    <w:rsid w:val="001C41AA"/>
    <w:rsid w:val="001C5156"/>
    <w:rsid w:val="001C635E"/>
    <w:rsid w:val="001C7582"/>
    <w:rsid w:val="001C75CC"/>
    <w:rsid w:val="001C7970"/>
    <w:rsid w:val="001C7D5F"/>
    <w:rsid w:val="001D27DD"/>
    <w:rsid w:val="001D2E8F"/>
    <w:rsid w:val="001D2E96"/>
    <w:rsid w:val="001D3241"/>
    <w:rsid w:val="001D3ED1"/>
    <w:rsid w:val="001D4CB2"/>
    <w:rsid w:val="001D4E29"/>
    <w:rsid w:val="001D5A55"/>
    <w:rsid w:val="001D645D"/>
    <w:rsid w:val="001D66F9"/>
    <w:rsid w:val="001D7920"/>
    <w:rsid w:val="001E03BA"/>
    <w:rsid w:val="001E05F8"/>
    <w:rsid w:val="001E07E3"/>
    <w:rsid w:val="001E125F"/>
    <w:rsid w:val="001E1404"/>
    <w:rsid w:val="001E2ABE"/>
    <w:rsid w:val="001E2C4F"/>
    <w:rsid w:val="001E441A"/>
    <w:rsid w:val="001E4E1F"/>
    <w:rsid w:val="001E5AF1"/>
    <w:rsid w:val="001E5D04"/>
    <w:rsid w:val="001E5F06"/>
    <w:rsid w:val="001E613C"/>
    <w:rsid w:val="001F031C"/>
    <w:rsid w:val="001F03E1"/>
    <w:rsid w:val="001F2565"/>
    <w:rsid w:val="001F2D3C"/>
    <w:rsid w:val="001F2E4A"/>
    <w:rsid w:val="001F3CCD"/>
    <w:rsid w:val="001F44DB"/>
    <w:rsid w:val="001F50D5"/>
    <w:rsid w:val="001F560B"/>
    <w:rsid w:val="00201771"/>
    <w:rsid w:val="00201951"/>
    <w:rsid w:val="002026A5"/>
    <w:rsid w:val="00203A0D"/>
    <w:rsid w:val="00203A51"/>
    <w:rsid w:val="00206118"/>
    <w:rsid w:val="002066F0"/>
    <w:rsid w:val="00206AB3"/>
    <w:rsid w:val="00207B63"/>
    <w:rsid w:val="002113A1"/>
    <w:rsid w:val="002124FE"/>
    <w:rsid w:val="00212717"/>
    <w:rsid w:val="002131B3"/>
    <w:rsid w:val="00215560"/>
    <w:rsid w:val="00215FAA"/>
    <w:rsid w:val="00216C0E"/>
    <w:rsid w:val="0021723E"/>
    <w:rsid w:val="002178B6"/>
    <w:rsid w:val="00217E7C"/>
    <w:rsid w:val="00217FAB"/>
    <w:rsid w:val="00220446"/>
    <w:rsid w:val="00220F72"/>
    <w:rsid w:val="002210C1"/>
    <w:rsid w:val="00221938"/>
    <w:rsid w:val="002219C6"/>
    <w:rsid w:val="0022251C"/>
    <w:rsid w:val="00222E52"/>
    <w:rsid w:val="00223816"/>
    <w:rsid w:val="00223E33"/>
    <w:rsid w:val="00224017"/>
    <w:rsid w:val="0022514C"/>
    <w:rsid w:val="00226401"/>
    <w:rsid w:val="0022667A"/>
    <w:rsid w:val="002326CD"/>
    <w:rsid w:val="00232914"/>
    <w:rsid w:val="00232E74"/>
    <w:rsid w:val="00232FF2"/>
    <w:rsid w:val="00233D84"/>
    <w:rsid w:val="00236775"/>
    <w:rsid w:val="00236BDA"/>
    <w:rsid w:val="00236CC5"/>
    <w:rsid w:val="00236F25"/>
    <w:rsid w:val="002409DE"/>
    <w:rsid w:val="00240F71"/>
    <w:rsid w:val="00242931"/>
    <w:rsid w:val="00243C72"/>
    <w:rsid w:val="00244610"/>
    <w:rsid w:val="00244BEB"/>
    <w:rsid w:val="0024515C"/>
    <w:rsid w:val="002454C5"/>
    <w:rsid w:val="00245CCD"/>
    <w:rsid w:val="00246496"/>
    <w:rsid w:val="00251217"/>
    <w:rsid w:val="002512B8"/>
    <w:rsid w:val="00253939"/>
    <w:rsid w:val="00256CF8"/>
    <w:rsid w:val="00256F1C"/>
    <w:rsid w:val="002571F5"/>
    <w:rsid w:val="0025778F"/>
    <w:rsid w:val="00260650"/>
    <w:rsid w:val="00260F33"/>
    <w:rsid w:val="002628D7"/>
    <w:rsid w:val="00263064"/>
    <w:rsid w:val="002637D6"/>
    <w:rsid w:val="00265126"/>
    <w:rsid w:val="00265794"/>
    <w:rsid w:val="00265992"/>
    <w:rsid w:val="00266C30"/>
    <w:rsid w:val="00266D9F"/>
    <w:rsid w:val="0027085E"/>
    <w:rsid w:val="002709E1"/>
    <w:rsid w:val="00270AC1"/>
    <w:rsid w:val="00271247"/>
    <w:rsid w:val="002718FE"/>
    <w:rsid w:val="00271C40"/>
    <w:rsid w:val="00273151"/>
    <w:rsid w:val="00273322"/>
    <w:rsid w:val="00273E84"/>
    <w:rsid w:val="00275755"/>
    <w:rsid w:val="00275766"/>
    <w:rsid w:val="00275E0B"/>
    <w:rsid w:val="00276693"/>
    <w:rsid w:val="0027767B"/>
    <w:rsid w:val="00280056"/>
    <w:rsid w:val="00280D88"/>
    <w:rsid w:val="0028177F"/>
    <w:rsid w:val="00281D2C"/>
    <w:rsid w:val="002833A8"/>
    <w:rsid w:val="00283D67"/>
    <w:rsid w:val="00284455"/>
    <w:rsid w:val="00284EEA"/>
    <w:rsid w:val="00286044"/>
    <w:rsid w:val="00287E2D"/>
    <w:rsid w:val="002900E5"/>
    <w:rsid w:val="00290583"/>
    <w:rsid w:val="00291B23"/>
    <w:rsid w:val="00291C31"/>
    <w:rsid w:val="002929AC"/>
    <w:rsid w:val="00292EC3"/>
    <w:rsid w:val="00292FC9"/>
    <w:rsid w:val="0029448D"/>
    <w:rsid w:val="00295474"/>
    <w:rsid w:val="0029765F"/>
    <w:rsid w:val="00297C1F"/>
    <w:rsid w:val="002A0C07"/>
    <w:rsid w:val="002A1437"/>
    <w:rsid w:val="002A1A8F"/>
    <w:rsid w:val="002A22F3"/>
    <w:rsid w:val="002A4F57"/>
    <w:rsid w:val="002A533F"/>
    <w:rsid w:val="002A5979"/>
    <w:rsid w:val="002A5D38"/>
    <w:rsid w:val="002A5F11"/>
    <w:rsid w:val="002A660A"/>
    <w:rsid w:val="002A686A"/>
    <w:rsid w:val="002A6B97"/>
    <w:rsid w:val="002A76CA"/>
    <w:rsid w:val="002B00C5"/>
    <w:rsid w:val="002B0970"/>
    <w:rsid w:val="002B1604"/>
    <w:rsid w:val="002B1E0F"/>
    <w:rsid w:val="002B289C"/>
    <w:rsid w:val="002B3353"/>
    <w:rsid w:val="002B3582"/>
    <w:rsid w:val="002B38DC"/>
    <w:rsid w:val="002B5B76"/>
    <w:rsid w:val="002B60B0"/>
    <w:rsid w:val="002B611D"/>
    <w:rsid w:val="002B6C3D"/>
    <w:rsid w:val="002B6F25"/>
    <w:rsid w:val="002B6F82"/>
    <w:rsid w:val="002B7089"/>
    <w:rsid w:val="002B7636"/>
    <w:rsid w:val="002B7CAB"/>
    <w:rsid w:val="002C00EE"/>
    <w:rsid w:val="002C08F0"/>
    <w:rsid w:val="002C0AAE"/>
    <w:rsid w:val="002C10FE"/>
    <w:rsid w:val="002C164D"/>
    <w:rsid w:val="002C1679"/>
    <w:rsid w:val="002C1FF4"/>
    <w:rsid w:val="002C2170"/>
    <w:rsid w:val="002C2C86"/>
    <w:rsid w:val="002C383A"/>
    <w:rsid w:val="002C38B1"/>
    <w:rsid w:val="002C4087"/>
    <w:rsid w:val="002C56CF"/>
    <w:rsid w:val="002C58B5"/>
    <w:rsid w:val="002C6F5E"/>
    <w:rsid w:val="002C7569"/>
    <w:rsid w:val="002D0D16"/>
    <w:rsid w:val="002D1C20"/>
    <w:rsid w:val="002D24BA"/>
    <w:rsid w:val="002D3C03"/>
    <w:rsid w:val="002D5431"/>
    <w:rsid w:val="002D5DCA"/>
    <w:rsid w:val="002D5E8C"/>
    <w:rsid w:val="002D5F49"/>
    <w:rsid w:val="002E001D"/>
    <w:rsid w:val="002E0139"/>
    <w:rsid w:val="002E14E4"/>
    <w:rsid w:val="002E1B5F"/>
    <w:rsid w:val="002E218F"/>
    <w:rsid w:val="002E21CB"/>
    <w:rsid w:val="002E4E40"/>
    <w:rsid w:val="002E5005"/>
    <w:rsid w:val="002E5343"/>
    <w:rsid w:val="002E6C09"/>
    <w:rsid w:val="002E6E99"/>
    <w:rsid w:val="002E7726"/>
    <w:rsid w:val="002E7904"/>
    <w:rsid w:val="002E7D05"/>
    <w:rsid w:val="002F0761"/>
    <w:rsid w:val="002F078C"/>
    <w:rsid w:val="002F35CC"/>
    <w:rsid w:val="002F4301"/>
    <w:rsid w:val="002F4AD5"/>
    <w:rsid w:val="002F4F1D"/>
    <w:rsid w:val="002F507B"/>
    <w:rsid w:val="002F72D6"/>
    <w:rsid w:val="002F7B2F"/>
    <w:rsid w:val="002F7E21"/>
    <w:rsid w:val="00300973"/>
    <w:rsid w:val="00300BA0"/>
    <w:rsid w:val="00300C54"/>
    <w:rsid w:val="003010B1"/>
    <w:rsid w:val="00302C82"/>
    <w:rsid w:val="00304F87"/>
    <w:rsid w:val="0030521B"/>
    <w:rsid w:val="003064F9"/>
    <w:rsid w:val="00306A5E"/>
    <w:rsid w:val="00306B14"/>
    <w:rsid w:val="0030746F"/>
    <w:rsid w:val="003075C6"/>
    <w:rsid w:val="003076EE"/>
    <w:rsid w:val="00310653"/>
    <w:rsid w:val="003106B9"/>
    <w:rsid w:val="00310DF2"/>
    <w:rsid w:val="003111F4"/>
    <w:rsid w:val="00311A31"/>
    <w:rsid w:val="00311CF1"/>
    <w:rsid w:val="00314215"/>
    <w:rsid w:val="0031473B"/>
    <w:rsid w:val="003155E8"/>
    <w:rsid w:val="0031678B"/>
    <w:rsid w:val="00316CEB"/>
    <w:rsid w:val="00317E93"/>
    <w:rsid w:val="00320DB5"/>
    <w:rsid w:val="003230CF"/>
    <w:rsid w:val="00323CEB"/>
    <w:rsid w:val="003240F9"/>
    <w:rsid w:val="00324200"/>
    <w:rsid w:val="003244F4"/>
    <w:rsid w:val="00325821"/>
    <w:rsid w:val="003264A5"/>
    <w:rsid w:val="00326DE3"/>
    <w:rsid w:val="0032717D"/>
    <w:rsid w:val="00327489"/>
    <w:rsid w:val="00327C22"/>
    <w:rsid w:val="0033161B"/>
    <w:rsid w:val="003352DB"/>
    <w:rsid w:val="00335467"/>
    <w:rsid w:val="00336A68"/>
    <w:rsid w:val="00337424"/>
    <w:rsid w:val="00337B9A"/>
    <w:rsid w:val="00340214"/>
    <w:rsid w:val="0034036D"/>
    <w:rsid w:val="00340E25"/>
    <w:rsid w:val="00340F4C"/>
    <w:rsid w:val="00340F9E"/>
    <w:rsid w:val="00343009"/>
    <w:rsid w:val="0034610C"/>
    <w:rsid w:val="003465AC"/>
    <w:rsid w:val="003471D1"/>
    <w:rsid w:val="00347D35"/>
    <w:rsid w:val="003505A3"/>
    <w:rsid w:val="0035135D"/>
    <w:rsid w:val="00352193"/>
    <w:rsid w:val="00352A92"/>
    <w:rsid w:val="00352DBE"/>
    <w:rsid w:val="00353B08"/>
    <w:rsid w:val="00353EE9"/>
    <w:rsid w:val="00354273"/>
    <w:rsid w:val="0035458A"/>
    <w:rsid w:val="00354B49"/>
    <w:rsid w:val="003550B0"/>
    <w:rsid w:val="00355275"/>
    <w:rsid w:val="0035676D"/>
    <w:rsid w:val="00356A69"/>
    <w:rsid w:val="00357830"/>
    <w:rsid w:val="003604A2"/>
    <w:rsid w:val="00360A92"/>
    <w:rsid w:val="00360F57"/>
    <w:rsid w:val="0036138E"/>
    <w:rsid w:val="003618BF"/>
    <w:rsid w:val="00361931"/>
    <w:rsid w:val="00362C80"/>
    <w:rsid w:val="00363B29"/>
    <w:rsid w:val="00363D5A"/>
    <w:rsid w:val="00364169"/>
    <w:rsid w:val="00364332"/>
    <w:rsid w:val="003647C0"/>
    <w:rsid w:val="0036621D"/>
    <w:rsid w:val="00366345"/>
    <w:rsid w:val="00367632"/>
    <w:rsid w:val="003676A2"/>
    <w:rsid w:val="0037172E"/>
    <w:rsid w:val="00372BFB"/>
    <w:rsid w:val="00372D11"/>
    <w:rsid w:val="00372EDF"/>
    <w:rsid w:val="00372FEC"/>
    <w:rsid w:val="003732FA"/>
    <w:rsid w:val="00373501"/>
    <w:rsid w:val="00373FE2"/>
    <w:rsid w:val="003741C9"/>
    <w:rsid w:val="003754E2"/>
    <w:rsid w:val="003761CC"/>
    <w:rsid w:val="003766DD"/>
    <w:rsid w:val="00376A09"/>
    <w:rsid w:val="0037766B"/>
    <w:rsid w:val="00377973"/>
    <w:rsid w:val="003800AF"/>
    <w:rsid w:val="003833FB"/>
    <w:rsid w:val="00383433"/>
    <w:rsid w:val="00384E42"/>
    <w:rsid w:val="00386152"/>
    <w:rsid w:val="00386C6B"/>
    <w:rsid w:val="003875CC"/>
    <w:rsid w:val="003877D8"/>
    <w:rsid w:val="00390703"/>
    <w:rsid w:val="00390F62"/>
    <w:rsid w:val="00391353"/>
    <w:rsid w:val="0039278B"/>
    <w:rsid w:val="00392BAF"/>
    <w:rsid w:val="00394385"/>
    <w:rsid w:val="003948E1"/>
    <w:rsid w:val="003951D8"/>
    <w:rsid w:val="003A0C1B"/>
    <w:rsid w:val="003A1508"/>
    <w:rsid w:val="003A22CF"/>
    <w:rsid w:val="003A2512"/>
    <w:rsid w:val="003A28A4"/>
    <w:rsid w:val="003A2A0E"/>
    <w:rsid w:val="003A2F9E"/>
    <w:rsid w:val="003A36F2"/>
    <w:rsid w:val="003A4294"/>
    <w:rsid w:val="003A4C47"/>
    <w:rsid w:val="003A4F38"/>
    <w:rsid w:val="003A6E43"/>
    <w:rsid w:val="003A7EAC"/>
    <w:rsid w:val="003B15CA"/>
    <w:rsid w:val="003B20B9"/>
    <w:rsid w:val="003B2378"/>
    <w:rsid w:val="003B311F"/>
    <w:rsid w:val="003B387C"/>
    <w:rsid w:val="003B3911"/>
    <w:rsid w:val="003B4250"/>
    <w:rsid w:val="003B4276"/>
    <w:rsid w:val="003B4E4B"/>
    <w:rsid w:val="003B5548"/>
    <w:rsid w:val="003B5668"/>
    <w:rsid w:val="003B5B4C"/>
    <w:rsid w:val="003B5D14"/>
    <w:rsid w:val="003B605C"/>
    <w:rsid w:val="003B6C28"/>
    <w:rsid w:val="003B7218"/>
    <w:rsid w:val="003B7EE1"/>
    <w:rsid w:val="003C010E"/>
    <w:rsid w:val="003C1316"/>
    <w:rsid w:val="003C2DE0"/>
    <w:rsid w:val="003C2FA4"/>
    <w:rsid w:val="003C3152"/>
    <w:rsid w:val="003C3199"/>
    <w:rsid w:val="003C36E0"/>
    <w:rsid w:val="003C3CEF"/>
    <w:rsid w:val="003C4191"/>
    <w:rsid w:val="003C5946"/>
    <w:rsid w:val="003C59FA"/>
    <w:rsid w:val="003C6EA9"/>
    <w:rsid w:val="003C78EE"/>
    <w:rsid w:val="003D0046"/>
    <w:rsid w:val="003D0077"/>
    <w:rsid w:val="003D050C"/>
    <w:rsid w:val="003D1016"/>
    <w:rsid w:val="003D10B3"/>
    <w:rsid w:val="003D1B1D"/>
    <w:rsid w:val="003D1F6D"/>
    <w:rsid w:val="003D24CA"/>
    <w:rsid w:val="003D26F4"/>
    <w:rsid w:val="003D2953"/>
    <w:rsid w:val="003D31DC"/>
    <w:rsid w:val="003D33E0"/>
    <w:rsid w:val="003D3E72"/>
    <w:rsid w:val="003D60C5"/>
    <w:rsid w:val="003D6E7F"/>
    <w:rsid w:val="003E0E8D"/>
    <w:rsid w:val="003E1E99"/>
    <w:rsid w:val="003E2C07"/>
    <w:rsid w:val="003E3D36"/>
    <w:rsid w:val="003E47CD"/>
    <w:rsid w:val="003E519B"/>
    <w:rsid w:val="003E53A0"/>
    <w:rsid w:val="003E62DA"/>
    <w:rsid w:val="003E68F5"/>
    <w:rsid w:val="003E6E1C"/>
    <w:rsid w:val="003E7649"/>
    <w:rsid w:val="003E7834"/>
    <w:rsid w:val="003E7D08"/>
    <w:rsid w:val="003F1730"/>
    <w:rsid w:val="003F1B31"/>
    <w:rsid w:val="003F1F51"/>
    <w:rsid w:val="003F224B"/>
    <w:rsid w:val="003F2A1B"/>
    <w:rsid w:val="003F34D8"/>
    <w:rsid w:val="003F38A4"/>
    <w:rsid w:val="003F3978"/>
    <w:rsid w:val="003F3C72"/>
    <w:rsid w:val="003F6C25"/>
    <w:rsid w:val="003F7EBE"/>
    <w:rsid w:val="00400555"/>
    <w:rsid w:val="004008D5"/>
    <w:rsid w:val="0040250D"/>
    <w:rsid w:val="004031D5"/>
    <w:rsid w:val="00403EDF"/>
    <w:rsid w:val="00404504"/>
    <w:rsid w:val="00404624"/>
    <w:rsid w:val="00405162"/>
    <w:rsid w:val="00405490"/>
    <w:rsid w:val="00405CD6"/>
    <w:rsid w:val="004063C9"/>
    <w:rsid w:val="00411C7B"/>
    <w:rsid w:val="00412CE8"/>
    <w:rsid w:val="00413C36"/>
    <w:rsid w:val="00415011"/>
    <w:rsid w:val="004152EC"/>
    <w:rsid w:val="004158F9"/>
    <w:rsid w:val="00417237"/>
    <w:rsid w:val="00417F81"/>
    <w:rsid w:val="004200B4"/>
    <w:rsid w:val="0042026C"/>
    <w:rsid w:val="00420AEC"/>
    <w:rsid w:val="00420AF6"/>
    <w:rsid w:val="004210CB"/>
    <w:rsid w:val="00421756"/>
    <w:rsid w:val="00422D52"/>
    <w:rsid w:val="00423498"/>
    <w:rsid w:val="0042437A"/>
    <w:rsid w:val="0042439B"/>
    <w:rsid w:val="004253EE"/>
    <w:rsid w:val="004272D1"/>
    <w:rsid w:val="00427A1F"/>
    <w:rsid w:val="00427BBE"/>
    <w:rsid w:val="004309F0"/>
    <w:rsid w:val="0043127D"/>
    <w:rsid w:val="00431640"/>
    <w:rsid w:val="00431702"/>
    <w:rsid w:val="00431827"/>
    <w:rsid w:val="00431957"/>
    <w:rsid w:val="004320E5"/>
    <w:rsid w:val="0043331F"/>
    <w:rsid w:val="00434A96"/>
    <w:rsid w:val="00435516"/>
    <w:rsid w:val="00435AF7"/>
    <w:rsid w:val="00436C55"/>
    <w:rsid w:val="00437F34"/>
    <w:rsid w:val="00440EA2"/>
    <w:rsid w:val="00441731"/>
    <w:rsid w:val="0044223D"/>
    <w:rsid w:val="00442320"/>
    <w:rsid w:val="004447C3"/>
    <w:rsid w:val="00444966"/>
    <w:rsid w:val="00445157"/>
    <w:rsid w:val="004458F5"/>
    <w:rsid w:val="0044736A"/>
    <w:rsid w:val="00452932"/>
    <w:rsid w:val="00452CC7"/>
    <w:rsid w:val="004541D5"/>
    <w:rsid w:val="00454690"/>
    <w:rsid w:val="00456D07"/>
    <w:rsid w:val="00457177"/>
    <w:rsid w:val="0045746E"/>
    <w:rsid w:val="0046015E"/>
    <w:rsid w:val="00461028"/>
    <w:rsid w:val="00461D70"/>
    <w:rsid w:val="00463F4F"/>
    <w:rsid w:val="00464144"/>
    <w:rsid w:val="0046439C"/>
    <w:rsid w:val="00465159"/>
    <w:rsid w:val="0046517E"/>
    <w:rsid w:val="00465813"/>
    <w:rsid w:val="00466804"/>
    <w:rsid w:val="004668D0"/>
    <w:rsid w:val="00466FBC"/>
    <w:rsid w:val="00471D3E"/>
    <w:rsid w:val="00471ECC"/>
    <w:rsid w:val="00471FF2"/>
    <w:rsid w:val="004728F1"/>
    <w:rsid w:val="00472A22"/>
    <w:rsid w:val="00472B2B"/>
    <w:rsid w:val="004734FA"/>
    <w:rsid w:val="004735A7"/>
    <w:rsid w:val="0047455A"/>
    <w:rsid w:val="00474590"/>
    <w:rsid w:val="0047494C"/>
    <w:rsid w:val="00475287"/>
    <w:rsid w:val="00476010"/>
    <w:rsid w:val="004775C7"/>
    <w:rsid w:val="00477A5A"/>
    <w:rsid w:val="00480182"/>
    <w:rsid w:val="004811AC"/>
    <w:rsid w:val="004824CA"/>
    <w:rsid w:val="00483771"/>
    <w:rsid w:val="00483778"/>
    <w:rsid w:val="004864D9"/>
    <w:rsid w:val="00486663"/>
    <w:rsid w:val="00486729"/>
    <w:rsid w:val="00486E09"/>
    <w:rsid w:val="00487CF5"/>
    <w:rsid w:val="004900EB"/>
    <w:rsid w:val="00490C8B"/>
    <w:rsid w:val="0049123E"/>
    <w:rsid w:val="00492133"/>
    <w:rsid w:val="004929D3"/>
    <w:rsid w:val="00492FBF"/>
    <w:rsid w:val="004932E3"/>
    <w:rsid w:val="00493CDF"/>
    <w:rsid w:val="004951BB"/>
    <w:rsid w:val="00496161"/>
    <w:rsid w:val="00496AB5"/>
    <w:rsid w:val="00497899"/>
    <w:rsid w:val="004A0531"/>
    <w:rsid w:val="004A0EAF"/>
    <w:rsid w:val="004A10EB"/>
    <w:rsid w:val="004A1556"/>
    <w:rsid w:val="004A47D5"/>
    <w:rsid w:val="004B0958"/>
    <w:rsid w:val="004B1FFD"/>
    <w:rsid w:val="004B3292"/>
    <w:rsid w:val="004B4026"/>
    <w:rsid w:val="004B42DD"/>
    <w:rsid w:val="004B4A2F"/>
    <w:rsid w:val="004B4F50"/>
    <w:rsid w:val="004B617A"/>
    <w:rsid w:val="004B7049"/>
    <w:rsid w:val="004B7748"/>
    <w:rsid w:val="004B7C5C"/>
    <w:rsid w:val="004B7E28"/>
    <w:rsid w:val="004C17C6"/>
    <w:rsid w:val="004C2328"/>
    <w:rsid w:val="004C2C7C"/>
    <w:rsid w:val="004C322F"/>
    <w:rsid w:val="004C3238"/>
    <w:rsid w:val="004C3AF3"/>
    <w:rsid w:val="004C480D"/>
    <w:rsid w:val="004C53B1"/>
    <w:rsid w:val="004C578E"/>
    <w:rsid w:val="004C5E0E"/>
    <w:rsid w:val="004C5E82"/>
    <w:rsid w:val="004C649C"/>
    <w:rsid w:val="004C6602"/>
    <w:rsid w:val="004C6F6C"/>
    <w:rsid w:val="004C7E37"/>
    <w:rsid w:val="004D0564"/>
    <w:rsid w:val="004D05D9"/>
    <w:rsid w:val="004D2F1A"/>
    <w:rsid w:val="004D3259"/>
    <w:rsid w:val="004D40B0"/>
    <w:rsid w:val="004D5278"/>
    <w:rsid w:val="004D5280"/>
    <w:rsid w:val="004D5507"/>
    <w:rsid w:val="004D6D91"/>
    <w:rsid w:val="004D77E1"/>
    <w:rsid w:val="004D77E5"/>
    <w:rsid w:val="004E06C1"/>
    <w:rsid w:val="004E1068"/>
    <w:rsid w:val="004E172A"/>
    <w:rsid w:val="004E1A11"/>
    <w:rsid w:val="004E1A16"/>
    <w:rsid w:val="004E1B61"/>
    <w:rsid w:val="004E2CC0"/>
    <w:rsid w:val="004E33EF"/>
    <w:rsid w:val="004E3469"/>
    <w:rsid w:val="004E4C42"/>
    <w:rsid w:val="004E5423"/>
    <w:rsid w:val="004E5799"/>
    <w:rsid w:val="004E62C7"/>
    <w:rsid w:val="004E6503"/>
    <w:rsid w:val="004E65E0"/>
    <w:rsid w:val="004E6AB2"/>
    <w:rsid w:val="004E6B87"/>
    <w:rsid w:val="004E785E"/>
    <w:rsid w:val="004E7B73"/>
    <w:rsid w:val="004F0229"/>
    <w:rsid w:val="004F0649"/>
    <w:rsid w:val="004F0CDE"/>
    <w:rsid w:val="004F0D6D"/>
    <w:rsid w:val="004F1D0D"/>
    <w:rsid w:val="004F33BB"/>
    <w:rsid w:val="004F3BF1"/>
    <w:rsid w:val="004F53E2"/>
    <w:rsid w:val="004F5880"/>
    <w:rsid w:val="004F7658"/>
    <w:rsid w:val="00500A3D"/>
    <w:rsid w:val="00500DB8"/>
    <w:rsid w:val="00502663"/>
    <w:rsid w:val="00502BD5"/>
    <w:rsid w:val="00503D60"/>
    <w:rsid w:val="00504321"/>
    <w:rsid w:val="00504E9E"/>
    <w:rsid w:val="005052FA"/>
    <w:rsid w:val="00505C6C"/>
    <w:rsid w:val="00505E20"/>
    <w:rsid w:val="00506033"/>
    <w:rsid w:val="00506590"/>
    <w:rsid w:val="00506F54"/>
    <w:rsid w:val="00507FA8"/>
    <w:rsid w:val="0051002D"/>
    <w:rsid w:val="0051005E"/>
    <w:rsid w:val="00512750"/>
    <w:rsid w:val="00512BE6"/>
    <w:rsid w:val="005132C7"/>
    <w:rsid w:val="0051535F"/>
    <w:rsid w:val="00515664"/>
    <w:rsid w:val="00515C64"/>
    <w:rsid w:val="00515C77"/>
    <w:rsid w:val="00515EE3"/>
    <w:rsid w:val="00516279"/>
    <w:rsid w:val="00516B0C"/>
    <w:rsid w:val="00517533"/>
    <w:rsid w:val="005216ED"/>
    <w:rsid w:val="00521824"/>
    <w:rsid w:val="005224D9"/>
    <w:rsid w:val="00522FAE"/>
    <w:rsid w:val="00523AD4"/>
    <w:rsid w:val="00523F44"/>
    <w:rsid w:val="00524241"/>
    <w:rsid w:val="0052476C"/>
    <w:rsid w:val="00524776"/>
    <w:rsid w:val="005249E8"/>
    <w:rsid w:val="005258D1"/>
    <w:rsid w:val="00526CC7"/>
    <w:rsid w:val="00527336"/>
    <w:rsid w:val="0053048F"/>
    <w:rsid w:val="0053127C"/>
    <w:rsid w:val="0053133D"/>
    <w:rsid w:val="005315AC"/>
    <w:rsid w:val="00532401"/>
    <w:rsid w:val="00532923"/>
    <w:rsid w:val="0053355F"/>
    <w:rsid w:val="00534DB1"/>
    <w:rsid w:val="00535D5C"/>
    <w:rsid w:val="00537B43"/>
    <w:rsid w:val="00542742"/>
    <w:rsid w:val="00542B72"/>
    <w:rsid w:val="00543D4B"/>
    <w:rsid w:val="0054462F"/>
    <w:rsid w:val="005446AA"/>
    <w:rsid w:val="00546564"/>
    <w:rsid w:val="00547719"/>
    <w:rsid w:val="005509B5"/>
    <w:rsid w:val="005510BC"/>
    <w:rsid w:val="00551F1F"/>
    <w:rsid w:val="00552978"/>
    <w:rsid w:val="00553879"/>
    <w:rsid w:val="00553DE5"/>
    <w:rsid w:val="0055462A"/>
    <w:rsid w:val="00554AEF"/>
    <w:rsid w:val="005563F3"/>
    <w:rsid w:val="00556E2E"/>
    <w:rsid w:val="00560E07"/>
    <w:rsid w:val="00561589"/>
    <w:rsid w:val="00561A46"/>
    <w:rsid w:val="00562597"/>
    <w:rsid w:val="00564EC9"/>
    <w:rsid w:val="0056513E"/>
    <w:rsid w:val="00565389"/>
    <w:rsid w:val="00565E35"/>
    <w:rsid w:val="005660A5"/>
    <w:rsid w:val="00566ABC"/>
    <w:rsid w:val="00567377"/>
    <w:rsid w:val="005679A8"/>
    <w:rsid w:val="005704C7"/>
    <w:rsid w:val="005710E2"/>
    <w:rsid w:val="0057501B"/>
    <w:rsid w:val="005754A0"/>
    <w:rsid w:val="00575BA5"/>
    <w:rsid w:val="00576F1B"/>
    <w:rsid w:val="00577088"/>
    <w:rsid w:val="00577295"/>
    <w:rsid w:val="0057789B"/>
    <w:rsid w:val="00577F36"/>
    <w:rsid w:val="0058099E"/>
    <w:rsid w:val="00581BA2"/>
    <w:rsid w:val="00582134"/>
    <w:rsid w:val="00582364"/>
    <w:rsid w:val="00582D3F"/>
    <w:rsid w:val="00583EBB"/>
    <w:rsid w:val="00586673"/>
    <w:rsid w:val="0059096D"/>
    <w:rsid w:val="005928D9"/>
    <w:rsid w:val="0059291D"/>
    <w:rsid w:val="005929FA"/>
    <w:rsid w:val="00592C2A"/>
    <w:rsid w:val="00592FF9"/>
    <w:rsid w:val="00593711"/>
    <w:rsid w:val="005947A1"/>
    <w:rsid w:val="005959EA"/>
    <w:rsid w:val="00596845"/>
    <w:rsid w:val="005977F2"/>
    <w:rsid w:val="00597C78"/>
    <w:rsid w:val="005A0017"/>
    <w:rsid w:val="005A07B8"/>
    <w:rsid w:val="005A1F7B"/>
    <w:rsid w:val="005A1FF9"/>
    <w:rsid w:val="005A296A"/>
    <w:rsid w:val="005A29D7"/>
    <w:rsid w:val="005A3088"/>
    <w:rsid w:val="005A341E"/>
    <w:rsid w:val="005A398F"/>
    <w:rsid w:val="005A59A0"/>
    <w:rsid w:val="005A62DC"/>
    <w:rsid w:val="005A6511"/>
    <w:rsid w:val="005A6739"/>
    <w:rsid w:val="005B088B"/>
    <w:rsid w:val="005B1673"/>
    <w:rsid w:val="005B249B"/>
    <w:rsid w:val="005B26D7"/>
    <w:rsid w:val="005B2BBD"/>
    <w:rsid w:val="005B2F98"/>
    <w:rsid w:val="005B3AEF"/>
    <w:rsid w:val="005B5521"/>
    <w:rsid w:val="005B5AB5"/>
    <w:rsid w:val="005B6382"/>
    <w:rsid w:val="005C0582"/>
    <w:rsid w:val="005C10B9"/>
    <w:rsid w:val="005C17AF"/>
    <w:rsid w:val="005C3597"/>
    <w:rsid w:val="005C3BAC"/>
    <w:rsid w:val="005C3EBE"/>
    <w:rsid w:val="005C556C"/>
    <w:rsid w:val="005C7C04"/>
    <w:rsid w:val="005D18D0"/>
    <w:rsid w:val="005D1B4C"/>
    <w:rsid w:val="005D4621"/>
    <w:rsid w:val="005D5AC9"/>
    <w:rsid w:val="005D7402"/>
    <w:rsid w:val="005D7F71"/>
    <w:rsid w:val="005E1E09"/>
    <w:rsid w:val="005E230D"/>
    <w:rsid w:val="005E2799"/>
    <w:rsid w:val="005E27DA"/>
    <w:rsid w:val="005E2CA5"/>
    <w:rsid w:val="005E35C8"/>
    <w:rsid w:val="005E3FE7"/>
    <w:rsid w:val="005E45E7"/>
    <w:rsid w:val="005E4688"/>
    <w:rsid w:val="005E4880"/>
    <w:rsid w:val="005E48F0"/>
    <w:rsid w:val="005E4A50"/>
    <w:rsid w:val="005E54DE"/>
    <w:rsid w:val="005E6EC4"/>
    <w:rsid w:val="005E7022"/>
    <w:rsid w:val="005E7DEA"/>
    <w:rsid w:val="005F26EC"/>
    <w:rsid w:val="005F3651"/>
    <w:rsid w:val="005F66A4"/>
    <w:rsid w:val="005F66FF"/>
    <w:rsid w:val="005F7111"/>
    <w:rsid w:val="00600D57"/>
    <w:rsid w:val="0060121D"/>
    <w:rsid w:val="00601944"/>
    <w:rsid w:val="00601AC9"/>
    <w:rsid w:val="00603C3A"/>
    <w:rsid w:val="00604020"/>
    <w:rsid w:val="00604FB6"/>
    <w:rsid w:val="00606846"/>
    <w:rsid w:val="00606BBC"/>
    <w:rsid w:val="006077A4"/>
    <w:rsid w:val="00607E95"/>
    <w:rsid w:val="00611384"/>
    <w:rsid w:val="006120C5"/>
    <w:rsid w:val="0061272C"/>
    <w:rsid w:val="00612800"/>
    <w:rsid w:val="006128E1"/>
    <w:rsid w:val="00612C8C"/>
    <w:rsid w:val="00613E34"/>
    <w:rsid w:val="00614CC2"/>
    <w:rsid w:val="00617112"/>
    <w:rsid w:val="006175D4"/>
    <w:rsid w:val="006209B0"/>
    <w:rsid w:val="00622E59"/>
    <w:rsid w:val="006234A1"/>
    <w:rsid w:val="00623B6B"/>
    <w:rsid w:val="00623D1B"/>
    <w:rsid w:val="006244DE"/>
    <w:rsid w:val="006247A7"/>
    <w:rsid w:val="00624922"/>
    <w:rsid w:val="00626CF8"/>
    <w:rsid w:val="00627A6F"/>
    <w:rsid w:val="006311C6"/>
    <w:rsid w:val="006312B7"/>
    <w:rsid w:val="00631990"/>
    <w:rsid w:val="006327C4"/>
    <w:rsid w:val="0063465C"/>
    <w:rsid w:val="00634B97"/>
    <w:rsid w:val="006350E4"/>
    <w:rsid w:val="0063534D"/>
    <w:rsid w:val="006359D6"/>
    <w:rsid w:val="0063736E"/>
    <w:rsid w:val="00637894"/>
    <w:rsid w:val="0063793E"/>
    <w:rsid w:val="00640683"/>
    <w:rsid w:val="00640E32"/>
    <w:rsid w:val="006413FD"/>
    <w:rsid w:val="00641993"/>
    <w:rsid w:val="00641DF6"/>
    <w:rsid w:val="00642917"/>
    <w:rsid w:val="00643B49"/>
    <w:rsid w:val="00644FBF"/>
    <w:rsid w:val="006459EC"/>
    <w:rsid w:val="00645D87"/>
    <w:rsid w:val="00645E7E"/>
    <w:rsid w:val="00645F8B"/>
    <w:rsid w:val="0064710B"/>
    <w:rsid w:val="006476CB"/>
    <w:rsid w:val="00647967"/>
    <w:rsid w:val="006509F1"/>
    <w:rsid w:val="00653D5B"/>
    <w:rsid w:val="00654A67"/>
    <w:rsid w:val="00654D42"/>
    <w:rsid w:val="00656496"/>
    <w:rsid w:val="00661167"/>
    <w:rsid w:val="00661412"/>
    <w:rsid w:val="00661743"/>
    <w:rsid w:val="006622DE"/>
    <w:rsid w:val="0066347B"/>
    <w:rsid w:val="0066388E"/>
    <w:rsid w:val="006638A2"/>
    <w:rsid w:val="0066425F"/>
    <w:rsid w:val="00665647"/>
    <w:rsid w:val="00665DBF"/>
    <w:rsid w:val="00665EC3"/>
    <w:rsid w:val="00666B4D"/>
    <w:rsid w:val="00666F1D"/>
    <w:rsid w:val="006672B2"/>
    <w:rsid w:val="006673B5"/>
    <w:rsid w:val="00670F0D"/>
    <w:rsid w:val="00671126"/>
    <w:rsid w:val="006713C2"/>
    <w:rsid w:val="00672B70"/>
    <w:rsid w:val="00672D86"/>
    <w:rsid w:val="006737C2"/>
    <w:rsid w:val="00675450"/>
    <w:rsid w:val="0067580A"/>
    <w:rsid w:val="006758BA"/>
    <w:rsid w:val="00676D34"/>
    <w:rsid w:val="0067785A"/>
    <w:rsid w:val="00677FD4"/>
    <w:rsid w:val="006804A1"/>
    <w:rsid w:val="0068088C"/>
    <w:rsid w:val="0068130F"/>
    <w:rsid w:val="006833F0"/>
    <w:rsid w:val="00683F96"/>
    <w:rsid w:val="0068425B"/>
    <w:rsid w:val="006851D2"/>
    <w:rsid w:val="006858EC"/>
    <w:rsid w:val="0069057C"/>
    <w:rsid w:val="00690BF2"/>
    <w:rsid w:val="00691D2E"/>
    <w:rsid w:val="00691D33"/>
    <w:rsid w:val="00692582"/>
    <w:rsid w:val="00693732"/>
    <w:rsid w:val="00693892"/>
    <w:rsid w:val="00695154"/>
    <w:rsid w:val="00695276"/>
    <w:rsid w:val="00695DC4"/>
    <w:rsid w:val="00695F01"/>
    <w:rsid w:val="00696EE0"/>
    <w:rsid w:val="006A03DF"/>
    <w:rsid w:val="006A0808"/>
    <w:rsid w:val="006A34E9"/>
    <w:rsid w:val="006A47D3"/>
    <w:rsid w:val="006A54AA"/>
    <w:rsid w:val="006A5A85"/>
    <w:rsid w:val="006A5F90"/>
    <w:rsid w:val="006A68A5"/>
    <w:rsid w:val="006A6E50"/>
    <w:rsid w:val="006B101D"/>
    <w:rsid w:val="006B11AC"/>
    <w:rsid w:val="006B1ABD"/>
    <w:rsid w:val="006B1F00"/>
    <w:rsid w:val="006B2F75"/>
    <w:rsid w:val="006B3470"/>
    <w:rsid w:val="006B5361"/>
    <w:rsid w:val="006B596D"/>
    <w:rsid w:val="006B69BC"/>
    <w:rsid w:val="006B6F88"/>
    <w:rsid w:val="006C003F"/>
    <w:rsid w:val="006C0B2B"/>
    <w:rsid w:val="006C1F20"/>
    <w:rsid w:val="006C2620"/>
    <w:rsid w:val="006C3EB2"/>
    <w:rsid w:val="006C6091"/>
    <w:rsid w:val="006C656D"/>
    <w:rsid w:val="006C6CDF"/>
    <w:rsid w:val="006C70BF"/>
    <w:rsid w:val="006D0685"/>
    <w:rsid w:val="006D09EA"/>
    <w:rsid w:val="006D10AB"/>
    <w:rsid w:val="006D4270"/>
    <w:rsid w:val="006D4D55"/>
    <w:rsid w:val="006D4E1C"/>
    <w:rsid w:val="006D59B2"/>
    <w:rsid w:val="006D5DA8"/>
    <w:rsid w:val="006D6263"/>
    <w:rsid w:val="006D67BB"/>
    <w:rsid w:val="006D78C8"/>
    <w:rsid w:val="006E03C7"/>
    <w:rsid w:val="006E0426"/>
    <w:rsid w:val="006E1A3B"/>
    <w:rsid w:val="006E222C"/>
    <w:rsid w:val="006E274E"/>
    <w:rsid w:val="006E283E"/>
    <w:rsid w:val="006E286E"/>
    <w:rsid w:val="006E2F54"/>
    <w:rsid w:val="006E3501"/>
    <w:rsid w:val="006E3958"/>
    <w:rsid w:val="006E44A1"/>
    <w:rsid w:val="006E46D1"/>
    <w:rsid w:val="006E63CE"/>
    <w:rsid w:val="006E6670"/>
    <w:rsid w:val="006E71EE"/>
    <w:rsid w:val="006F0384"/>
    <w:rsid w:val="006F09AE"/>
    <w:rsid w:val="006F2634"/>
    <w:rsid w:val="006F3138"/>
    <w:rsid w:val="006F3253"/>
    <w:rsid w:val="006F34C1"/>
    <w:rsid w:val="006F3601"/>
    <w:rsid w:val="006F3BB8"/>
    <w:rsid w:val="006F5140"/>
    <w:rsid w:val="006F683E"/>
    <w:rsid w:val="00700885"/>
    <w:rsid w:val="007009ED"/>
    <w:rsid w:val="00700EF7"/>
    <w:rsid w:val="0070209B"/>
    <w:rsid w:val="00702206"/>
    <w:rsid w:val="0070290E"/>
    <w:rsid w:val="0070291F"/>
    <w:rsid w:val="007029D0"/>
    <w:rsid w:val="00703576"/>
    <w:rsid w:val="00703C21"/>
    <w:rsid w:val="007043EB"/>
    <w:rsid w:val="007065B4"/>
    <w:rsid w:val="00706670"/>
    <w:rsid w:val="00706FF5"/>
    <w:rsid w:val="00707F52"/>
    <w:rsid w:val="007106AE"/>
    <w:rsid w:val="00710EBB"/>
    <w:rsid w:val="0071105B"/>
    <w:rsid w:val="007115CA"/>
    <w:rsid w:val="00712BF6"/>
    <w:rsid w:val="00713F93"/>
    <w:rsid w:val="00715C79"/>
    <w:rsid w:val="0071699A"/>
    <w:rsid w:val="00716B69"/>
    <w:rsid w:val="007174F0"/>
    <w:rsid w:val="007206BB"/>
    <w:rsid w:val="00721480"/>
    <w:rsid w:val="0072190E"/>
    <w:rsid w:val="00721E64"/>
    <w:rsid w:val="0072348E"/>
    <w:rsid w:val="0072366D"/>
    <w:rsid w:val="00723835"/>
    <w:rsid w:val="00723C3E"/>
    <w:rsid w:val="00725BCC"/>
    <w:rsid w:val="00725E33"/>
    <w:rsid w:val="00726436"/>
    <w:rsid w:val="00726EB9"/>
    <w:rsid w:val="007319FD"/>
    <w:rsid w:val="00731AB7"/>
    <w:rsid w:val="00731CF7"/>
    <w:rsid w:val="00732129"/>
    <w:rsid w:val="007322E1"/>
    <w:rsid w:val="00733221"/>
    <w:rsid w:val="00733B1B"/>
    <w:rsid w:val="00734011"/>
    <w:rsid w:val="007342A3"/>
    <w:rsid w:val="00736062"/>
    <w:rsid w:val="00736660"/>
    <w:rsid w:val="00740ECC"/>
    <w:rsid w:val="0074388B"/>
    <w:rsid w:val="00744D82"/>
    <w:rsid w:val="00746993"/>
    <w:rsid w:val="00746B1C"/>
    <w:rsid w:val="00746CFE"/>
    <w:rsid w:val="007473B0"/>
    <w:rsid w:val="007478D5"/>
    <w:rsid w:val="00750FF9"/>
    <w:rsid w:val="00754583"/>
    <w:rsid w:val="00754E48"/>
    <w:rsid w:val="00756149"/>
    <w:rsid w:val="0075623F"/>
    <w:rsid w:val="0075686C"/>
    <w:rsid w:val="00757FD3"/>
    <w:rsid w:val="00762240"/>
    <w:rsid w:val="00762BB4"/>
    <w:rsid w:val="00762EF6"/>
    <w:rsid w:val="00762F43"/>
    <w:rsid w:val="00763455"/>
    <w:rsid w:val="00764990"/>
    <w:rsid w:val="00765FE3"/>
    <w:rsid w:val="007661AE"/>
    <w:rsid w:val="007665D2"/>
    <w:rsid w:val="00766F47"/>
    <w:rsid w:val="00767296"/>
    <w:rsid w:val="00767317"/>
    <w:rsid w:val="00767777"/>
    <w:rsid w:val="007678C4"/>
    <w:rsid w:val="007732AA"/>
    <w:rsid w:val="00776C67"/>
    <w:rsid w:val="00776CAE"/>
    <w:rsid w:val="00777266"/>
    <w:rsid w:val="007776B8"/>
    <w:rsid w:val="0077771B"/>
    <w:rsid w:val="007808B4"/>
    <w:rsid w:val="00780F1C"/>
    <w:rsid w:val="00780F77"/>
    <w:rsid w:val="0078197B"/>
    <w:rsid w:val="007830D2"/>
    <w:rsid w:val="00784C45"/>
    <w:rsid w:val="007851AD"/>
    <w:rsid w:val="0078534F"/>
    <w:rsid w:val="00785861"/>
    <w:rsid w:val="00790723"/>
    <w:rsid w:val="00790FD7"/>
    <w:rsid w:val="007912AB"/>
    <w:rsid w:val="0079153A"/>
    <w:rsid w:val="0079162B"/>
    <w:rsid w:val="00791D20"/>
    <w:rsid w:val="00794854"/>
    <w:rsid w:val="00795DA2"/>
    <w:rsid w:val="007973D1"/>
    <w:rsid w:val="007A04BE"/>
    <w:rsid w:val="007A0AFB"/>
    <w:rsid w:val="007A13FF"/>
    <w:rsid w:val="007A1402"/>
    <w:rsid w:val="007A1474"/>
    <w:rsid w:val="007A21D0"/>
    <w:rsid w:val="007A2F6A"/>
    <w:rsid w:val="007A3947"/>
    <w:rsid w:val="007A3DAC"/>
    <w:rsid w:val="007A4283"/>
    <w:rsid w:val="007A440D"/>
    <w:rsid w:val="007A6329"/>
    <w:rsid w:val="007A6791"/>
    <w:rsid w:val="007B112F"/>
    <w:rsid w:val="007B1336"/>
    <w:rsid w:val="007B20F3"/>
    <w:rsid w:val="007B230F"/>
    <w:rsid w:val="007B36C3"/>
    <w:rsid w:val="007B3B69"/>
    <w:rsid w:val="007B4158"/>
    <w:rsid w:val="007B46C5"/>
    <w:rsid w:val="007B4D5E"/>
    <w:rsid w:val="007B52F4"/>
    <w:rsid w:val="007B5A76"/>
    <w:rsid w:val="007B6A8E"/>
    <w:rsid w:val="007B7830"/>
    <w:rsid w:val="007B7CA8"/>
    <w:rsid w:val="007C073A"/>
    <w:rsid w:val="007C110E"/>
    <w:rsid w:val="007C2109"/>
    <w:rsid w:val="007C2B6E"/>
    <w:rsid w:val="007C4498"/>
    <w:rsid w:val="007C4785"/>
    <w:rsid w:val="007C4975"/>
    <w:rsid w:val="007C549B"/>
    <w:rsid w:val="007C5621"/>
    <w:rsid w:val="007C6D42"/>
    <w:rsid w:val="007C6FC0"/>
    <w:rsid w:val="007C7934"/>
    <w:rsid w:val="007D17DE"/>
    <w:rsid w:val="007D2156"/>
    <w:rsid w:val="007D247D"/>
    <w:rsid w:val="007D2612"/>
    <w:rsid w:val="007D302A"/>
    <w:rsid w:val="007D4535"/>
    <w:rsid w:val="007D4DDF"/>
    <w:rsid w:val="007D6034"/>
    <w:rsid w:val="007D6994"/>
    <w:rsid w:val="007E1324"/>
    <w:rsid w:val="007E134C"/>
    <w:rsid w:val="007E1AAF"/>
    <w:rsid w:val="007E1FB5"/>
    <w:rsid w:val="007E414D"/>
    <w:rsid w:val="007E6079"/>
    <w:rsid w:val="007E6900"/>
    <w:rsid w:val="007E75A7"/>
    <w:rsid w:val="007F0842"/>
    <w:rsid w:val="007F14C4"/>
    <w:rsid w:val="007F21A7"/>
    <w:rsid w:val="007F303A"/>
    <w:rsid w:val="007F33DC"/>
    <w:rsid w:val="007F357C"/>
    <w:rsid w:val="007F35C7"/>
    <w:rsid w:val="007F41D9"/>
    <w:rsid w:val="007F48C5"/>
    <w:rsid w:val="007F52A9"/>
    <w:rsid w:val="007F613F"/>
    <w:rsid w:val="007F63D0"/>
    <w:rsid w:val="007F645A"/>
    <w:rsid w:val="007F6821"/>
    <w:rsid w:val="00800A2F"/>
    <w:rsid w:val="00800B81"/>
    <w:rsid w:val="00800B8A"/>
    <w:rsid w:val="00801843"/>
    <w:rsid w:val="00802526"/>
    <w:rsid w:val="00802B42"/>
    <w:rsid w:val="00803B6C"/>
    <w:rsid w:val="008043A3"/>
    <w:rsid w:val="008063B1"/>
    <w:rsid w:val="00806DCC"/>
    <w:rsid w:val="0080721B"/>
    <w:rsid w:val="00807D4F"/>
    <w:rsid w:val="00810419"/>
    <w:rsid w:val="00810CD8"/>
    <w:rsid w:val="00810E40"/>
    <w:rsid w:val="00811267"/>
    <w:rsid w:val="00811CE1"/>
    <w:rsid w:val="00811E4B"/>
    <w:rsid w:val="00811E7A"/>
    <w:rsid w:val="008136A6"/>
    <w:rsid w:val="00814EF6"/>
    <w:rsid w:val="008154A5"/>
    <w:rsid w:val="00820348"/>
    <w:rsid w:val="00820FB5"/>
    <w:rsid w:val="0082139D"/>
    <w:rsid w:val="00821443"/>
    <w:rsid w:val="008220F8"/>
    <w:rsid w:val="00822B3A"/>
    <w:rsid w:val="00822B58"/>
    <w:rsid w:val="00822E20"/>
    <w:rsid w:val="00823286"/>
    <w:rsid w:val="00824DEB"/>
    <w:rsid w:val="00825391"/>
    <w:rsid w:val="00825C15"/>
    <w:rsid w:val="008265A1"/>
    <w:rsid w:val="00826768"/>
    <w:rsid w:val="008269D2"/>
    <w:rsid w:val="00826D01"/>
    <w:rsid w:val="00827FFB"/>
    <w:rsid w:val="00830169"/>
    <w:rsid w:val="0083052D"/>
    <w:rsid w:val="0083105A"/>
    <w:rsid w:val="00831609"/>
    <w:rsid w:val="0083322A"/>
    <w:rsid w:val="008336D7"/>
    <w:rsid w:val="008336F7"/>
    <w:rsid w:val="0083439D"/>
    <w:rsid w:val="00835449"/>
    <w:rsid w:val="00835ADE"/>
    <w:rsid w:val="00836343"/>
    <w:rsid w:val="00836F4D"/>
    <w:rsid w:val="008371A3"/>
    <w:rsid w:val="00837267"/>
    <w:rsid w:val="00837941"/>
    <w:rsid w:val="00837B29"/>
    <w:rsid w:val="008401A6"/>
    <w:rsid w:val="00840CDF"/>
    <w:rsid w:val="00840E57"/>
    <w:rsid w:val="00841941"/>
    <w:rsid w:val="00844724"/>
    <w:rsid w:val="00844883"/>
    <w:rsid w:val="008454B2"/>
    <w:rsid w:val="00846955"/>
    <w:rsid w:val="008476F9"/>
    <w:rsid w:val="00847999"/>
    <w:rsid w:val="00850111"/>
    <w:rsid w:val="00851AF5"/>
    <w:rsid w:val="008537D9"/>
    <w:rsid w:val="00854B07"/>
    <w:rsid w:val="00854B39"/>
    <w:rsid w:val="008550DD"/>
    <w:rsid w:val="00855188"/>
    <w:rsid w:val="008551AC"/>
    <w:rsid w:val="0085564E"/>
    <w:rsid w:val="00855826"/>
    <w:rsid w:val="00855A59"/>
    <w:rsid w:val="00855E19"/>
    <w:rsid w:val="0085760F"/>
    <w:rsid w:val="008576B6"/>
    <w:rsid w:val="008603E2"/>
    <w:rsid w:val="00860A80"/>
    <w:rsid w:val="00860E89"/>
    <w:rsid w:val="00860FAE"/>
    <w:rsid w:val="0086197C"/>
    <w:rsid w:val="0086214D"/>
    <w:rsid w:val="008621C9"/>
    <w:rsid w:val="00862935"/>
    <w:rsid w:val="00865EC4"/>
    <w:rsid w:val="0086606C"/>
    <w:rsid w:val="00866BEC"/>
    <w:rsid w:val="008677C4"/>
    <w:rsid w:val="00870A61"/>
    <w:rsid w:val="0087344F"/>
    <w:rsid w:val="008736CE"/>
    <w:rsid w:val="00873B68"/>
    <w:rsid w:val="00873BB9"/>
    <w:rsid w:val="00875314"/>
    <w:rsid w:val="0087540F"/>
    <w:rsid w:val="008754CA"/>
    <w:rsid w:val="00875EA9"/>
    <w:rsid w:val="0087634C"/>
    <w:rsid w:val="0087797E"/>
    <w:rsid w:val="00877EB5"/>
    <w:rsid w:val="00880159"/>
    <w:rsid w:val="00880815"/>
    <w:rsid w:val="00880AA5"/>
    <w:rsid w:val="00880C54"/>
    <w:rsid w:val="00880DA0"/>
    <w:rsid w:val="008812AF"/>
    <w:rsid w:val="008819FB"/>
    <w:rsid w:val="008827AA"/>
    <w:rsid w:val="00884233"/>
    <w:rsid w:val="00884BBB"/>
    <w:rsid w:val="008855D2"/>
    <w:rsid w:val="008856D4"/>
    <w:rsid w:val="00885844"/>
    <w:rsid w:val="00885EF3"/>
    <w:rsid w:val="00886662"/>
    <w:rsid w:val="00886CFF"/>
    <w:rsid w:val="008872D9"/>
    <w:rsid w:val="008879D6"/>
    <w:rsid w:val="00887B7E"/>
    <w:rsid w:val="00887CB3"/>
    <w:rsid w:val="00890ED1"/>
    <w:rsid w:val="00891018"/>
    <w:rsid w:val="00891B3F"/>
    <w:rsid w:val="00891D4E"/>
    <w:rsid w:val="00892072"/>
    <w:rsid w:val="00892EBD"/>
    <w:rsid w:val="00895FBF"/>
    <w:rsid w:val="008967B1"/>
    <w:rsid w:val="008968A1"/>
    <w:rsid w:val="0089693B"/>
    <w:rsid w:val="00896C3C"/>
    <w:rsid w:val="00897A19"/>
    <w:rsid w:val="008A0045"/>
    <w:rsid w:val="008A2255"/>
    <w:rsid w:val="008A2B1E"/>
    <w:rsid w:val="008A2E0F"/>
    <w:rsid w:val="008A2F07"/>
    <w:rsid w:val="008A3452"/>
    <w:rsid w:val="008A37C4"/>
    <w:rsid w:val="008A3FA7"/>
    <w:rsid w:val="008A4CDF"/>
    <w:rsid w:val="008A5959"/>
    <w:rsid w:val="008A5DBB"/>
    <w:rsid w:val="008A75E1"/>
    <w:rsid w:val="008B1079"/>
    <w:rsid w:val="008B2A44"/>
    <w:rsid w:val="008B40BB"/>
    <w:rsid w:val="008B5649"/>
    <w:rsid w:val="008B655B"/>
    <w:rsid w:val="008C342C"/>
    <w:rsid w:val="008C439B"/>
    <w:rsid w:val="008C4B10"/>
    <w:rsid w:val="008D047E"/>
    <w:rsid w:val="008D172E"/>
    <w:rsid w:val="008D1E8B"/>
    <w:rsid w:val="008D23B1"/>
    <w:rsid w:val="008D5479"/>
    <w:rsid w:val="008D61B7"/>
    <w:rsid w:val="008D6D65"/>
    <w:rsid w:val="008D7075"/>
    <w:rsid w:val="008D7AF7"/>
    <w:rsid w:val="008D7BEB"/>
    <w:rsid w:val="008D7ED3"/>
    <w:rsid w:val="008E072D"/>
    <w:rsid w:val="008E102A"/>
    <w:rsid w:val="008E22F1"/>
    <w:rsid w:val="008E242C"/>
    <w:rsid w:val="008E301B"/>
    <w:rsid w:val="008E41E0"/>
    <w:rsid w:val="008E5248"/>
    <w:rsid w:val="008E54F8"/>
    <w:rsid w:val="008E5522"/>
    <w:rsid w:val="008E5BC3"/>
    <w:rsid w:val="008E75C6"/>
    <w:rsid w:val="008F10A3"/>
    <w:rsid w:val="008F126A"/>
    <w:rsid w:val="008F1D8F"/>
    <w:rsid w:val="008F21D3"/>
    <w:rsid w:val="008F2687"/>
    <w:rsid w:val="008F45A5"/>
    <w:rsid w:val="008F46AE"/>
    <w:rsid w:val="008F5141"/>
    <w:rsid w:val="008F58DF"/>
    <w:rsid w:val="008F5FC7"/>
    <w:rsid w:val="008F7227"/>
    <w:rsid w:val="008F7FDB"/>
    <w:rsid w:val="00900E83"/>
    <w:rsid w:val="0090111E"/>
    <w:rsid w:val="009017A5"/>
    <w:rsid w:val="00901AF1"/>
    <w:rsid w:val="00902E3E"/>
    <w:rsid w:val="00903791"/>
    <w:rsid w:val="00903EC8"/>
    <w:rsid w:val="00904D33"/>
    <w:rsid w:val="00906156"/>
    <w:rsid w:val="00906499"/>
    <w:rsid w:val="00906BB7"/>
    <w:rsid w:val="009072F5"/>
    <w:rsid w:val="00907378"/>
    <w:rsid w:val="0090799B"/>
    <w:rsid w:val="00907F79"/>
    <w:rsid w:val="009109FF"/>
    <w:rsid w:val="00910BD7"/>
    <w:rsid w:val="00911E22"/>
    <w:rsid w:val="00912B87"/>
    <w:rsid w:val="00912E5A"/>
    <w:rsid w:val="009158BF"/>
    <w:rsid w:val="00915DEF"/>
    <w:rsid w:val="00916F61"/>
    <w:rsid w:val="00917139"/>
    <w:rsid w:val="00920774"/>
    <w:rsid w:val="00922533"/>
    <w:rsid w:val="00922BF5"/>
    <w:rsid w:val="009247BB"/>
    <w:rsid w:val="00924B22"/>
    <w:rsid w:val="00925597"/>
    <w:rsid w:val="00925741"/>
    <w:rsid w:val="009268D0"/>
    <w:rsid w:val="00926C30"/>
    <w:rsid w:val="00926D7B"/>
    <w:rsid w:val="00926DB2"/>
    <w:rsid w:val="00927774"/>
    <w:rsid w:val="00927858"/>
    <w:rsid w:val="00927FA1"/>
    <w:rsid w:val="00930CDD"/>
    <w:rsid w:val="009316E9"/>
    <w:rsid w:val="009318CD"/>
    <w:rsid w:val="0093207E"/>
    <w:rsid w:val="009335FD"/>
    <w:rsid w:val="009350F2"/>
    <w:rsid w:val="00936384"/>
    <w:rsid w:val="009363F6"/>
    <w:rsid w:val="00936565"/>
    <w:rsid w:val="00937D3F"/>
    <w:rsid w:val="00937ED2"/>
    <w:rsid w:val="00941934"/>
    <w:rsid w:val="00942B66"/>
    <w:rsid w:val="00942E05"/>
    <w:rsid w:val="00943421"/>
    <w:rsid w:val="00943817"/>
    <w:rsid w:val="00943DFD"/>
    <w:rsid w:val="009449BB"/>
    <w:rsid w:val="00947E6D"/>
    <w:rsid w:val="009523B4"/>
    <w:rsid w:val="009532F5"/>
    <w:rsid w:val="00953DCF"/>
    <w:rsid w:val="00954CD8"/>
    <w:rsid w:val="009574C4"/>
    <w:rsid w:val="00957779"/>
    <w:rsid w:val="00961C6B"/>
    <w:rsid w:val="00962031"/>
    <w:rsid w:val="00962A84"/>
    <w:rsid w:val="00962AA7"/>
    <w:rsid w:val="00963CB6"/>
    <w:rsid w:val="00964410"/>
    <w:rsid w:val="00964857"/>
    <w:rsid w:val="00964924"/>
    <w:rsid w:val="00965981"/>
    <w:rsid w:val="00966611"/>
    <w:rsid w:val="0096731B"/>
    <w:rsid w:val="00970C2C"/>
    <w:rsid w:val="0097156A"/>
    <w:rsid w:val="00971820"/>
    <w:rsid w:val="00972327"/>
    <w:rsid w:val="00972472"/>
    <w:rsid w:val="00972F43"/>
    <w:rsid w:val="00974204"/>
    <w:rsid w:val="00976A58"/>
    <w:rsid w:val="0097736B"/>
    <w:rsid w:val="009773C9"/>
    <w:rsid w:val="009776A4"/>
    <w:rsid w:val="0098099B"/>
    <w:rsid w:val="00980E91"/>
    <w:rsid w:val="00982119"/>
    <w:rsid w:val="00982AE3"/>
    <w:rsid w:val="009843C8"/>
    <w:rsid w:val="009856CD"/>
    <w:rsid w:val="009859CD"/>
    <w:rsid w:val="00985FFF"/>
    <w:rsid w:val="00986106"/>
    <w:rsid w:val="00987999"/>
    <w:rsid w:val="00990F39"/>
    <w:rsid w:val="009915EE"/>
    <w:rsid w:val="00991739"/>
    <w:rsid w:val="00991B2A"/>
    <w:rsid w:val="0099202C"/>
    <w:rsid w:val="00992EB2"/>
    <w:rsid w:val="0099474F"/>
    <w:rsid w:val="00995553"/>
    <w:rsid w:val="0099595B"/>
    <w:rsid w:val="00995D70"/>
    <w:rsid w:val="009963F3"/>
    <w:rsid w:val="00996536"/>
    <w:rsid w:val="00997A51"/>
    <w:rsid w:val="009A00DA"/>
    <w:rsid w:val="009A1275"/>
    <w:rsid w:val="009A2F7F"/>
    <w:rsid w:val="009A2FB3"/>
    <w:rsid w:val="009A3372"/>
    <w:rsid w:val="009A490D"/>
    <w:rsid w:val="009A4AC3"/>
    <w:rsid w:val="009A5A1C"/>
    <w:rsid w:val="009A6376"/>
    <w:rsid w:val="009A6812"/>
    <w:rsid w:val="009A7C53"/>
    <w:rsid w:val="009B001C"/>
    <w:rsid w:val="009B17E0"/>
    <w:rsid w:val="009B1864"/>
    <w:rsid w:val="009B1A1B"/>
    <w:rsid w:val="009B30D2"/>
    <w:rsid w:val="009B3B88"/>
    <w:rsid w:val="009B42DD"/>
    <w:rsid w:val="009B4836"/>
    <w:rsid w:val="009B4D04"/>
    <w:rsid w:val="009B666B"/>
    <w:rsid w:val="009B733F"/>
    <w:rsid w:val="009B78A2"/>
    <w:rsid w:val="009B7905"/>
    <w:rsid w:val="009C053A"/>
    <w:rsid w:val="009C1197"/>
    <w:rsid w:val="009C225B"/>
    <w:rsid w:val="009C298C"/>
    <w:rsid w:val="009C3A28"/>
    <w:rsid w:val="009C41AA"/>
    <w:rsid w:val="009C6034"/>
    <w:rsid w:val="009C7630"/>
    <w:rsid w:val="009C7701"/>
    <w:rsid w:val="009D0ACC"/>
    <w:rsid w:val="009D102A"/>
    <w:rsid w:val="009D2B48"/>
    <w:rsid w:val="009D2CC9"/>
    <w:rsid w:val="009D4EFE"/>
    <w:rsid w:val="009D53DC"/>
    <w:rsid w:val="009D5576"/>
    <w:rsid w:val="009D6C12"/>
    <w:rsid w:val="009D76B8"/>
    <w:rsid w:val="009D78F9"/>
    <w:rsid w:val="009E02F0"/>
    <w:rsid w:val="009E19CE"/>
    <w:rsid w:val="009E2E3E"/>
    <w:rsid w:val="009E3045"/>
    <w:rsid w:val="009E3B31"/>
    <w:rsid w:val="009E46E9"/>
    <w:rsid w:val="009E4BD2"/>
    <w:rsid w:val="009E4DCE"/>
    <w:rsid w:val="009E4F14"/>
    <w:rsid w:val="009E564F"/>
    <w:rsid w:val="009E5B18"/>
    <w:rsid w:val="009F100F"/>
    <w:rsid w:val="009F1BB1"/>
    <w:rsid w:val="009F2453"/>
    <w:rsid w:val="009F33DE"/>
    <w:rsid w:val="009F352E"/>
    <w:rsid w:val="009F5302"/>
    <w:rsid w:val="009F6009"/>
    <w:rsid w:val="009F66EA"/>
    <w:rsid w:val="009F702F"/>
    <w:rsid w:val="00A00371"/>
    <w:rsid w:val="00A00C10"/>
    <w:rsid w:val="00A01482"/>
    <w:rsid w:val="00A01C14"/>
    <w:rsid w:val="00A01E2D"/>
    <w:rsid w:val="00A01FCE"/>
    <w:rsid w:val="00A03713"/>
    <w:rsid w:val="00A03BD6"/>
    <w:rsid w:val="00A052F3"/>
    <w:rsid w:val="00A071F6"/>
    <w:rsid w:val="00A1064B"/>
    <w:rsid w:val="00A10F1F"/>
    <w:rsid w:val="00A11749"/>
    <w:rsid w:val="00A12647"/>
    <w:rsid w:val="00A1401F"/>
    <w:rsid w:val="00A14922"/>
    <w:rsid w:val="00A16EA9"/>
    <w:rsid w:val="00A17213"/>
    <w:rsid w:val="00A21291"/>
    <w:rsid w:val="00A21A37"/>
    <w:rsid w:val="00A2309D"/>
    <w:rsid w:val="00A23498"/>
    <w:rsid w:val="00A234A5"/>
    <w:rsid w:val="00A2414F"/>
    <w:rsid w:val="00A2669B"/>
    <w:rsid w:val="00A26D54"/>
    <w:rsid w:val="00A27586"/>
    <w:rsid w:val="00A27BCC"/>
    <w:rsid w:val="00A30041"/>
    <w:rsid w:val="00A30199"/>
    <w:rsid w:val="00A3076D"/>
    <w:rsid w:val="00A322CF"/>
    <w:rsid w:val="00A33706"/>
    <w:rsid w:val="00A3469E"/>
    <w:rsid w:val="00A35102"/>
    <w:rsid w:val="00A35F0E"/>
    <w:rsid w:val="00A36C78"/>
    <w:rsid w:val="00A3718B"/>
    <w:rsid w:val="00A3752D"/>
    <w:rsid w:val="00A378BC"/>
    <w:rsid w:val="00A417C7"/>
    <w:rsid w:val="00A42DD6"/>
    <w:rsid w:val="00A43095"/>
    <w:rsid w:val="00A43400"/>
    <w:rsid w:val="00A4340B"/>
    <w:rsid w:val="00A4389F"/>
    <w:rsid w:val="00A44B28"/>
    <w:rsid w:val="00A46B5C"/>
    <w:rsid w:val="00A46BE6"/>
    <w:rsid w:val="00A4725F"/>
    <w:rsid w:val="00A4745B"/>
    <w:rsid w:val="00A47993"/>
    <w:rsid w:val="00A47CC0"/>
    <w:rsid w:val="00A50530"/>
    <w:rsid w:val="00A50581"/>
    <w:rsid w:val="00A51AF1"/>
    <w:rsid w:val="00A51E7A"/>
    <w:rsid w:val="00A53AB8"/>
    <w:rsid w:val="00A53E0B"/>
    <w:rsid w:val="00A541E9"/>
    <w:rsid w:val="00A54746"/>
    <w:rsid w:val="00A54BD1"/>
    <w:rsid w:val="00A551A5"/>
    <w:rsid w:val="00A559A5"/>
    <w:rsid w:val="00A56067"/>
    <w:rsid w:val="00A6017F"/>
    <w:rsid w:val="00A60C15"/>
    <w:rsid w:val="00A60C1C"/>
    <w:rsid w:val="00A61789"/>
    <w:rsid w:val="00A61B03"/>
    <w:rsid w:val="00A6270F"/>
    <w:rsid w:val="00A63C2C"/>
    <w:rsid w:val="00A65830"/>
    <w:rsid w:val="00A65DF4"/>
    <w:rsid w:val="00A667C7"/>
    <w:rsid w:val="00A66C54"/>
    <w:rsid w:val="00A70020"/>
    <w:rsid w:val="00A7108C"/>
    <w:rsid w:val="00A71669"/>
    <w:rsid w:val="00A71B00"/>
    <w:rsid w:val="00A71DE5"/>
    <w:rsid w:val="00A72386"/>
    <w:rsid w:val="00A72BD1"/>
    <w:rsid w:val="00A72D95"/>
    <w:rsid w:val="00A72E02"/>
    <w:rsid w:val="00A731D5"/>
    <w:rsid w:val="00A737B4"/>
    <w:rsid w:val="00A741B7"/>
    <w:rsid w:val="00A74926"/>
    <w:rsid w:val="00A74F77"/>
    <w:rsid w:val="00A7525B"/>
    <w:rsid w:val="00A7548C"/>
    <w:rsid w:val="00A7563E"/>
    <w:rsid w:val="00A760FD"/>
    <w:rsid w:val="00A77114"/>
    <w:rsid w:val="00A77554"/>
    <w:rsid w:val="00A80DBA"/>
    <w:rsid w:val="00A81882"/>
    <w:rsid w:val="00A82DF3"/>
    <w:rsid w:val="00A839F6"/>
    <w:rsid w:val="00A83D3B"/>
    <w:rsid w:val="00A83D5D"/>
    <w:rsid w:val="00A847F5"/>
    <w:rsid w:val="00A85D23"/>
    <w:rsid w:val="00A869FD"/>
    <w:rsid w:val="00A86BF1"/>
    <w:rsid w:val="00A871BA"/>
    <w:rsid w:val="00A872CE"/>
    <w:rsid w:val="00A87F6C"/>
    <w:rsid w:val="00A90E63"/>
    <w:rsid w:val="00A90F85"/>
    <w:rsid w:val="00A92113"/>
    <w:rsid w:val="00A931CD"/>
    <w:rsid w:val="00A933CE"/>
    <w:rsid w:val="00A93672"/>
    <w:rsid w:val="00A93F13"/>
    <w:rsid w:val="00A979EB"/>
    <w:rsid w:val="00AA0565"/>
    <w:rsid w:val="00AA05E0"/>
    <w:rsid w:val="00AA1042"/>
    <w:rsid w:val="00AA1CF8"/>
    <w:rsid w:val="00AA47E8"/>
    <w:rsid w:val="00AA5570"/>
    <w:rsid w:val="00AA57F2"/>
    <w:rsid w:val="00AA58D0"/>
    <w:rsid w:val="00AA669E"/>
    <w:rsid w:val="00AA7F4E"/>
    <w:rsid w:val="00AB1A64"/>
    <w:rsid w:val="00AB1DF3"/>
    <w:rsid w:val="00AB2829"/>
    <w:rsid w:val="00AB3003"/>
    <w:rsid w:val="00AB31C1"/>
    <w:rsid w:val="00AB498D"/>
    <w:rsid w:val="00AB4CFD"/>
    <w:rsid w:val="00AB5223"/>
    <w:rsid w:val="00AB5DA6"/>
    <w:rsid w:val="00AB61B3"/>
    <w:rsid w:val="00AB6234"/>
    <w:rsid w:val="00AB7134"/>
    <w:rsid w:val="00AC01E8"/>
    <w:rsid w:val="00AC0D2B"/>
    <w:rsid w:val="00AC1ECE"/>
    <w:rsid w:val="00AC26D6"/>
    <w:rsid w:val="00AC30DC"/>
    <w:rsid w:val="00AC422A"/>
    <w:rsid w:val="00AC4486"/>
    <w:rsid w:val="00AC4C58"/>
    <w:rsid w:val="00AC4E3C"/>
    <w:rsid w:val="00AC64E6"/>
    <w:rsid w:val="00AC6EC0"/>
    <w:rsid w:val="00AC720D"/>
    <w:rsid w:val="00AD27CB"/>
    <w:rsid w:val="00AD2E47"/>
    <w:rsid w:val="00AD3404"/>
    <w:rsid w:val="00AD4D4D"/>
    <w:rsid w:val="00AD66A1"/>
    <w:rsid w:val="00AD7216"/>
    <w:rsid w:val="00AD7615"/>
    <w:rsid w:val="00AD7BF0"/>
    <w:rsid w:val="00AE1CAB"/>
    <w:rsid w:val="00AE2DD0"/>
    <w:rsid w:val="00AE2F5E"/>
    <w:rsid w:val="00AE2FA6"/>
    <w:rsid w:val="00AE321A"/>
    <w:rsid w:val="00AE6808"/>
    <w:rsid w:val="00AE7329"/>
    <w:rsid w:val="00AE7E82"/>
    <w:rsid w:val="00AF0B56"/>
    <w:rsid w:val="00AF1603"/>
    <w:rsid w:val="00AF18ED"/>
    <w:rsid w:val="00AF1D6A"/>
    <w:rsid w:val="00AF30E4"/>
    <w:rsid w:val="00AF37AA"/>
    <w:rsid w:val="00AF3C49"/>
    <w:rsid w:val="00B0145E"/>
    <w:rsid w:val="00B0309A"/>
    <w:rsid w:val="00B033DF"/>
    <w:rsid w:val="00B03F01"/>
    <w:rsid w:val="00B052E1"/>
    <w:rsid w:val="00B058AC"/>
    <w:rsid w:val="00B0644C"/>
    <w:rsid w:val="00B06BB2"/>
    <w:rsid w:val="00B07515"/>
    <w:rsid w:val="00B1023D"/>
    <w:rsid w:val="00B10E0D"/>
    <w:rsid w:val="00B11868"/>
    <w:rsid w:val="00B11A12"/>
    <w:rsid w:val="00B121BB"/>
    <w:rsid w:val="00B12315"/>
    <w:rsid w:val="00B12B6F"/>
    <w:rsid w:val="00B1316F"/>
    <w:rsid w:val="00B13334"/>
    <w:rsid w:val="00B1357F"/>
    <w:rsid w:val="00B140EC"/>
    <w:rsid w:val="00B143A1"/>
    <w:rsid w:val="00B1472C"/>
    <w:rsid w:val="00B1553F"/>
    <w:rsid w:val="00B1772F"/>
    <w:rsid w:val="00B202F7"/>
    <w:rsid w:val="00B21B5A"/>
    <w:rsid w:val="00B2278E"/>
    <w:rsid w:val="00B22D04"/>
    <w:rsid w:val="00B2422C"/>
    <w:rsid w:val="00B25959"/>
    <w:rsid w:val="00B25C82"/>
    <w:rsid w:val="00B2646A"/>
    <w:rsid w:val="00B30866"/>
    <w:rsid w:val="00B30893"/>
    <w:rsid w:val="00B30F40"/>
    <w:rsid w:val="00B3177A"/>
    <w:rsid w:val="00B322BB"/>
    <w:rsid w:val="00B341B7"/>
    <w:rsid w:val="00B345D6"/>
    <w:rsid w:val="00B351FA"/>
    <w:rsid w:val="00B35C6A"/>
    <w:rsid w:val="00B36660"/>
    <w:rsid w:val="00B378C3"/>
    <w:rsid w:val="00B40262"/>
    <w:rsid w:val="00B40BDD"/>
    <w:rsid w:val="00B41C82"/>
    <w:rsid w:val="00B42608"/>
    <w:rsid w:val="00B4319E"/>
    <w:rsid w:val="00B43690"/>
    <w:rsid w:val="00B439C8"/>
    <w:rsid w:val="00B43CBE"/>
    <w:rsid w:val="00B449FC"/>
    <w:rsid w:val="00B44F43"/>
    <w:rsid w:val="00B4686E"/>
    <w:rsid w:val="00B47891"/>
    <w:rsid w:val="00B47A8F"/>
    <w:rsid w:val="00B50B3C"/>
    <w:rsid w:val="00B50C2A"/>
    <w:rsid w:val="00B50EDB"/>
    <w:rsid w:val="00B511BA"/>
    <w:rsid w:val="00B518BE"/>
    <w:rsid w:val="00B52021"/>
    <w:rsid w:val="00B532CC"/>
    <w:rsid w:val="00B540A3"/>
    <w:rsid w:val="00B54B34"/>
    <w:rsid w:val="00B55601"/>
    <w:rsid w:val="00B56ABF"/>
    <w:rsid w:val="00B56F57"/>
    <w:rsid w:val="00B5752F"/>
    <w:rsid w:val="00B60E4D"/>
    <w:rsid w:val="00B6230B"/>
    <w:rsid w:val="00B62E7E"/>
    <w:rsid w:val="00B62EB3"/>
    <w:rsid w:val="00B6612A"/>
    <w:rsid w:val="00B66580"/>
    <w:rsid w:val="00B66F0F"/>
    <w:rsid w:val="00B66F22"/>
    <w:rsid w:val="00B67C95"/>
    <w:rsid w:val="00B71C5D"/>
    <w:rsid w:val="00B7216E"/>
    <w:rsid w:val="00B72282"/>
    <w:rsid w:val="00B73A8E"/>
    <w:rsid w:val="00B74FD7"/>
    <w:rsid w:val="00B776E7"/>
    <w:rsid w:val="00B77FD6"/>
    <w:rsid w:val="00B804E0"/>
    <w:rsid w:val="00B81071"/>
    <w:rsid w:val="00B819A2"/>
    <w:rsid w:val="00B81A01"/>
    <w:rsid w:val="00B830A5"/>
    <w:rsid w:val="00B831B4"/>
    <w:rsid w:val="00B83BDF"/>
    <w:rsid w:val="00B84AFB"/>
    <w:rsid w:val="00B852E2"/>
    <w:rsid w:val="00B86F51"/>
    <w:rsid w:val="00B87FD9"/>
    <w:rsid w:val="00B90F3B"/>
    <w:rsid w:val="00B91654"/>
    <w:rsid w:val="00B931FE"/>
    <w:rsid w:val="00B942F9"/>
    <w:rsid w:val="00B9459B"/>
    <w:rsid w:val="00B95DE1"/>
    <w:rsid w:val="00B969DC"/>
    <w:rsid w:val="00B96B73"/>
    <w:rsid w:val="00B96E81"/>
    <w:rsid w:val="00B979F9"/>
    <w:rsid w:val="00BA01AB"/>
    <w:rsid w:val="00BA0DC8"/>
    <w:rsid w:val="00BA0F90"/>
    <w:rsid w:val="00BA17EB"/>
    <w:rsid w:val="00BA2534"/>
    <w:rsid w:val="00BA3563"/>
    <w:rsid w:val="00BA5514"/>
    <w:rsid w:val="00BA599B"/>
    <w:rsid w:val="00BA64C6"/>
    <w:rsid w:val="00BB1160"/>
    <w:rsid w:val="00BB1DB5"/>
    <w:rsid w:val="00BB2F4C"/>
    <w:rsid w:val="00BB3199"/>
    <w:rsid w:val="00BB32DD"/>
    <w:rsid w:val="00BB3D12"/>
    <w:rsid w:val="00BB43FE"/>
    <w:rsid w:val="00BB4D7B"/>
    <w:rsid w:val="00BB5EF8"/>
    <w:rsid w:val="00BB7020"/>
    <w:rsid w:val="00BB75D5"/>
    <w:rsid w:val="00BC085D"/>
    <w:rsid w:val="00BC1296"/>
    <w:rsid w:val="00BC13D0"/>
    <w:rsid w:val="00BC1B6D"/>
    <w:rsid w:val="00BC2A7F"/>
    <w:rsid w:val="00BC52AC"/>
    <w:rsid w:val="00BC650A"/>
    <w:rsid w:val="00BD096C"/>
    <w:rsid w:val="00BD0D4B"/>
    <w:rsid w:val="00BD0DA8"/>
    <w:rsid w:val="00BD0F1C"/>
    <w:rsid w:val="00BD0F8B"/>
    <w:rsid w:val="00BD1138"/>
    <w:rsid w:val="00BD16F0"/>
    <w:rsid w:val="00BD1F3F"/>
    <w:rsid w:val="00BD2256"/>
    <w:rsid w:val="00BD2C8B"/>
    <w:rsid w:val="00BD4851"/>
    <w:rsid w:val="00BD5037"/>
    <w:rsid w:val="00BD542F"/>
    <w:rsid w:val="00BD54DC"/>
    <w:rsid w:val="00BD60C1"/>
    <w:rsid w:val="00BD6380"/>
    <w:rsid w:val="00BD7146"/>
    <w:rsid w:val="00BD756D"/>
    <w:rsid w:val="00BD7BE4"/>
    <w:rsid w:val="00BD7E47"/>
    <w:rsid w:val="00BE088E"/>
    <w:rsid w:val="00BE11D9"/>
    <w:rsid w:val="00BE128B"/>
    <w:rsid w:val="00BE1CE5"/>
    <w:rsid w:val="00BE1E35"/>
    <w:rsid w:val="00BE2667"/>
    <w:rsid w:val="00BE2690"/>
    <w:rsid w:val="00BE3E53"/>
    <w:rsid w:val="00BE3EE7"/>
    <w:rsid w:val="00BE4840"/>
    <w:rsid w:val="00BE6425"/>
    <w:rsid w:val="00BF183A"/>
    <w:rsid w:val="00BF18A7"/>
    <w:rsid w:val="00BF26E2"/>
    <w:rsid w:val="00BF2713"/>
    <w:rsid w:val="00BF4064"/>
    <w:rsid w:val="00BF46BD"/>
    <w:rsid w:val="00BF545D"/>
    <w:rsid w:val="00BF56B9"/>
    <w:rsid w:val="00BF6151"/>
    <w:rsid w:val="00BF69FB"/>
    <w:rsid w:val="00BF79C8"/>
    <w:rsid w:val="00BF79E1"/>
    <w:rsid w:val="00BF7A14"/>
    <w:rsid w:val="00C00404"/>
    <w:rsid w:val="00C00454"/>
    <w:rsid w:val="00C00B03"/>
    <w:rsid w:val="00C01352"/>
    <w:rsid w:val="00C01E9A"/>
    <w:rsid w:val="00C01EAB"/>
    <w:rsid w:val="00C020B8"/>
    <w:rsid w:val="00C02971"/>
    <w:rsid w:val="00C03398"/>
    <w:rsid w:val="00C0367B"/>
    <w:rsid w:val="00C03EEF"/>
    <w:rsid w:val="00C040B1"/>
    <w:rsid w:val="00C046C0"/>
    <w:rsid w:val="00C04B4F"/>
    <w:rsid w:val="00C05964"/>
    <w:rsid w:val="00C065E4"/>
    <w:rsid w:val="00C068A1"/>
    <w:rsid w:val="00C06B6C"/>
    <w:rsid w:val="00C07581"/>
    <w:rsid w:val="00C07963"/>
    <w:rsid w:val="00C07BA3"/>
    <w:rsid w:val="00C07D9A"/>
    <w:rsid w:val="00C10A1F"/>
    <w:rsid w:val="00C10A91"/>
    <w:rsid w:val="00C1217F"/>
    <w:rsid w:val="00C13F17"/>
    <w:rsid w:val="00C14375"/>
    <w:rsid w:val="00C14D80"/>
    <w:rsid w:val="00C16017"/>
    <w:rsid w:val="00C16229"/>
    <w:rsid w:val="00C16F93"/>
    <w:rsid w:val="00C17EF9"/>
    <w:rsid w:val="00C20CB3"/>
    <w:rsid w:val="00C2131D"/>
    <w:rsid w:val="00C2181A"/>
    <w:rsid w:val="00C21D8F"/>
    <w:rsid w:val="00C21F87"/>
    <w:rsid w:val="00C22216"/>
    <w:rsid w:val="00C22937"/>
    <w:rsid w:val="00C22C7B"/>
    <w:rsid w:val="00C22D27"/>
    <w:rsid w:val="00C23EE6"/>
    <w:rsid w:val="00C255C8"/>
    <w:rsid w:val="00C27D22"/>
    <w:rsid w:val="00C3070D"/>
    <w:rsid w:val="00C3115B"/>
    <w:rsid w:val="00C32E55"/>
    <w:rsid w:val="00C33100"/>
    <w:rsid w:val="00C345A1"/>
    <w:rsid w:val="00C347A7"/>
    <w:rsid w:val="00C3540C"/>
    <w:rsid w:val="00C361F5"/>
    <w:rsid w:val="00C40195"/>
    <w:rsid w:val="00C40F42"/>
    <w:rsid w:val="00C42B4D"/>
    <w:rsid w:val="00C43F48"/>
    <w:rsid w:val="00C4418E"/>
    <w:rsid w:val="00C469FC"/>
    <w:rsid w:val="00C5052B"/>
    <w:rsid w:val="00C511E8"/>
    <w:rsid w:val="00C526B9"/>
    <w:rsid w:val="00C531E1"/>
    <w:rsid w:val="00C561C8"/>
    <w:rsid w:val="00C5657C"/>
    <w:rsid w:val="00C566CA"/>
    <w:rsid w:val="00C57C7D"/>
    <w:rsid w:val="00C6028E"/>
    <w:rsid w:val="00C60483"/>
    <w:rsid w:val="00C607B8"/>
    <w:rsid w:val="00C619BD"/>
    <w:rsid w:val="00C62144"/>
    <w:rsid w:val="00C621FC"/>
    <w:rsid w:val="00C633C2"/>
    <w:rsid w:val="00C6366A"/>
    <w:rsid w:val="00C64D6F"/>
    <w:rsid w:val="00C65C07"/>
    <w:rsid w:val="00C66542"/>
    <w:rsid w:val="00C705DC"/>
    <w:rsid w:val="00C70F70"/>
    <w:rsid w:val="00C7148C"/>
    <w:rsid w:val="00C71E0C"/>
    <w:rsid w:val="00C721FA"/>
    <w:rsid w:val="00C726CE"/>
    <w:rsid w:val="00C728A3"/>
    <w:rsid w:val="00C72F13"/>
    <w:rsid w:val="00C736B5"/>
    <w:rsid w:val="00C736C1"/>
    <w:rsid w:val="00C75369"/>
    <w:rsid w:val="00C753D6"/>
    <w:rsid w:val="00C757F2"/>
    <w:rsid w:val="00C7622E"/>
    <w:rsid w:val="00C774F0"/>
    <w:rsid w:val="00C77649"/>
    <w:rsid w:val="00C803F0"/>
    <w:rsid w:val="00C812E8"/>
    <w:rsid w:val="00C8296C"/>
    <w:rsid w:val="00C8311D"/>
    <w:rsid w:val="00C83134"/>
    <w:rsid w:val="00C832F9"/>
    <w:rsid w:val="00C837F8"/>
    <w:rsid w:val="00C83844"/>
    <w:rsid w:val="00C83F76"/>
    <w:rsid w:val="00C85745"/>
    <w:rsid w:val="00C85B53"/>
    <w:rsid w:val="00C874B4"/>
    <w:rsid w:val="00C87684"/>
    <w:rsid w:val="00C877A6"/>
    <w:rsid w:val="00C87875"/>
    <w:rsid w:val="00C87CA8"/>
    <w:rsid w:val="00C904FE"/>
    <w:rsid w:val="00C91031"/>
    <w:rsid w:val="00C91182"/>
    <w:rsid w:val="00C917FE"/>
    <w:rsid w:val="00C92D2B"/>
    <w:rsid w:val="00C94685"/>
    <w:rsid w:val="00C94887"/>
    <w:rsid w:val="00C97C64"/>
    <w:rsid w:val="00CA06C2"/>
    <w:rsid w:val="00CA20A6"/>
    <w:rsid w:val="00CA2196"/>
    <w:rsid w:val="00CA389D"/>
    <w:rsid w:val="00CA41AD"/>
    <w:rsid w:val="00CA5153"/>
    <w:rsid w:val="00CA54CF"/>
    <w:rsid w:val="00CA57EC"/>
    <w:rsid w:val="00CA661A"/>
    <w:rsid w:val="00CB07BD"/>
    <w:rsid w:val="00CB08F9"/>
    <w:rsid w:val="00CB0F8D"/>
    <w:rsid w:val="00CB1513"/>
    <w:rsid w:val="00CB1EBD"/>
    <w:rsid w:val="00CB4D53"/>
    <w:rsid w:val="00CB5556"/>
    <w:rsid w:val="00CB5DB9"/>
    <w:rsid w:val="00CB5F3D"/>
    <w:rsid w:val="00CB612B"/>
    <w:rsid w:val="00CB6A96"/>
    <w:rsid w:val="00CB6E5B"/>
    <w:rsid w:val="00CB727C"/>
    <w:rsid w:val="00CB7820"/>
    <w:rsid w:val="00CC0D8C"/>
    <w:rsid w:val="00CC0FED"/>
    <w:rsid w:val="00CC104A"/>
    <w:rsid w:val="00CC2543"/>
    <w:rsid w:val="00CC28F7"/>
    <w:rsid w:val="00CC2947"/>
    <w:rsid w:val="00CC2BF0"/>
    <w:rsid w:val="00CC6443"/>
    <w:rsid w:val="00CC73B4"/>
    <w:rsid w:val="00CC75F0"/>
    <w:rsid w:val="00CC798A"/>
    <w:rsid w:val="00CD1ECB"/>
    <w:rsid w:val="00CD26B0"/>
    <w:rsid w:val="00CD38F9"/>
    <w:rsid w:val="00CD3CA5"/>
    <w:rsid w:val="00CD5125"/>
    <w:rsid w:val="00CD5BD2"/>
    <w:rsid w:val="00CD6433"/>
    <w:rsid w:val="00CD6D18"/>
    <w:rsid w:val="00CD7822"/>
    <w:rsid w:val="00CE015A"/>
    <w:rsid w:val="00CE0C78"/>
    <w:rsid w:val="00CE0D72"/>
    <w:rsid w:val="00CE148B"/>
    <w:rsid w:val="00CE18BE"/>
    <w:rsid w:val="00CE18F3"/>
    <w:rsid w:val="00CE1A80"/>
    <w:rsid w:val="00CE2AD3"/>
    <w:rsid w:val="00CE2FF5"/>
    <w:rsid w:val="00CE5E88"/>
    <w:rsid w:val="00CE62F1"/>
    <w:rsid w:val="00CE69C5"/>
    <w:rsid w:val="00CE6EDE"/>
    <w:rsid w:val="00CF0FA2"/>
    <w:rsid w:val="00CF1077"/>
    <w:rsid w:val="00CF13A8"/>
    <w:rsid w:val="00CF1C5F"/>
    <w:rsid w:val="00CF20B3"/>
    <w:rsid w:val="00CF21C4"/>
    <w:rsid w:val="00CF2497"/>
    <w:rsid w:val="00CF2FCE"/>
    <w:rsid w:val="00CF37EA"/>
    <w:rsid w:val="00CF3C55"/>
    <w:rsid w:val="00CF51D2"/>
    <w:rsid w:val="00CF7879"/>
    <w:rsid w:val="00D0103E"/>
    <w:rsid w:val="00D0219F"/>
    <w:rsid w:val="00D0220B"/>
    <w:rsid w:val="00D02822"/>
    <w:rsid w:val="00D02EBB"/>
    <w:rsid w:val="00D04305"/>
    <w:rsid w:val="00D05441"/>
    <w:rsid w:val="00D069E8"/>
    <w:rsid w:val="00D074F2"/>
    <w:rsid w:val="00D10380"/>
    <w:rsid w:val="00D105F5"/>
    <w:rsid w:val="00D10844"/>
    <w:rsid w:val="00D11DAA"/>
    <w:rsid w:val="00D12632"/>
    <w:rsid w:val="00D12638"/>
    <w:rsid w:val="00D1286C"/>
    <w:rsid w:val="00D12FCB"/>
    <w:rsid w:val="00D131E9"/>
    <w:rsid w:val="00D135CD"/>
    <w:rsid w:val="00D13878"/>
    <w:rsid w:val="00D1485F"/>
    <w:rsid w:val="00D151AB"/>
    <w:rsid w:val="00D15203"/>
    <w:rsid w:val="00D15F3B"/>
    <w:rsid w:val="00D17708"/>
    <w:rsid w:val="00D1790E"/>
    <w:rsid w:val="00D20AA2"/>
    <w:rsid w:val="00D21696"/>
    <w:rsid w:val="00D23140"/>
    <w:rsid w:val="00D24177"/>
    <w:rsid w:val="00D24F9A"/>
    <w:rsid w:val="00D24FB5"/>
    <w:rsid w:val="00D25036"/>
    <w:rsid w:val="00D25520"/>
    <w:rsid w:val="00D26957"/>
    <w:rsid w:val="00D26B84"/>
    <w:rsid w:val="00D26E94"/>
    <w:rsid w:val="00D27446"/>
    <w:rsid w:val="00D30D92"/>
    <w:rsid w:val="00D32434"/>
    <w:rsid w:val="00D33433"/>
    <w:rsid w:val="00D34122"/>
    <w:rsid w:val="00D3421C"/>
    <w:rsid w:val="00D3430D"/>
    <w:rsid w:val="00D35330"/>
    <w:rsid w:val="00D35416"/>
    <w:rsid w:val="00D360BA"/>
    <w:rsid w:val="00D40B33"/>
    <w:rsid w:val="00D43062"/>
    <w:rsid w:val="00D43D49"/>
    <w:rsid w:val="00D457C7"/>
    <w:rsid w:val="00D45885"/>
    <w:rsid w:val="00D465B9"/>
    <w:rsid w:val="00D47158"/>
    <w:rsid w:val="00D4767A"/>
    <w:rsid w:val="00D47698"/>
    <w:rsid w:val="00D52237"/>
    <w:rsid w:val="00D53B41"/>
    <w:rsid w:val="00D54753"/>
    <w:rsid w:val="00D561A3"/>
    <w:rsid w:val="00D566EF"/>
    <w:rsid w:val="00D56BEF"/>
    <w:rsid w:val="00D60714"/>
    <w:rsid w:val="00D607F1"/>
    <w:rsid w:val="00D60C25"/>
    <w:rsid w:val="00D61291"/>
    <w:rsid w:val="00D61C81"/>
    <w:rsid w:val="00D620C9"/>
    <w:rsid w:val="00D625DC"/>
    <w:rsid w:val="00D64392"/>
    <w:rsid w:val="00D64CBC"/>
    <w:rsid w:val="00D74625"/>
    <w:rsid w:val="00D74DFF"/>
    <w:rsid w:val="00D77676"/>
    <w:rsid w:val="00D8148A"/>
    <w:rsid w:val="00D81BB8"/>
    <w:rsid w:val="00D8230C"/>
    <w:rsid w:val="00D8257B"/>
    <w:rsid w:val="00D82690"/>
    <w:rsid w:val="00D84FC5"/>
    <w:rsid w:val="00D85587"/>
    <w:rsid w:val="00D855AE"/>
    <w:rsid w:val="00D87678"/>
    <w:rsid w:val="00D921C3"/>
    <w:rsid w:val="00D92241"/>
    <w:rsid w:val="00D92D1B"/>
    <w:rsid w:val="00D937A6"/>
    <w:rsid w:val="00D93C30"/>
    <w:rsid w:val="00D95B6C"/>
    <w:rsid w:val="00D96621"/>
    <w:rsid w:val="00D96DE3"/>
    <w:rsid w:val="00D97226"/>
    <w:rsid w:val="00DA0392"/>
    <w:rsid w:val="00DA15B9"/>
    <w:rsid w:val="00DA2200"/>
    <w:rsid w:val="00DA2900"/>
    <w:rsid w:val="00DA32C7"/>
    <w:rsid w:val="00DA3789"/>
    <w:rsid w:val="00DA564E"/>
    <w:rsid w:val="00DA5C02"/>
    <w:rsid w:val="00DA6270"/>
    <w:rsid w:val="00DA6FED"/>
    <w:rsid w:val="00DB0C29"/>
    <w:rsid w:val="00DB0CAC"/>
    <w:rsid w:val="00DB1589"/>
    <w:rsid w:val="00DB3AA9"/>
    <w:rsid w:val="00DB4522"/>
    <w:rsid w:val="00DB49E7"/>
    <w:rsid w:val="00DB5A33"/>
    <w:rsid w:val="00DB65C7"/>
    <w:rsid w:val="00DC02BD"/>
    <w:rsid w:val="00DC1479"/>
    <w:rsid w:val="00DC16D9"/>
    <w:rsid w:val="00DC1769"/>
    <w:rsid w:val="00DC19FB"/>
    <w:rsid w:val="00DC24D0"/>
    <w:rsid w:val="00DC2ADC"/>
    <w:rsid w:val="00DC30A5"/>
    <w:rsid w:val="00DC3364"/>
    <w:rsid w:val="00DC362D"/>
    <w:rsid w:val="00DC436B"/>
    <w:rsid w:val="00DC65CC"/>
    <w:rsid w:val="00DD0D42"/>
    <w:rsid w:val="00DD1057"/>
    <w:rsid w:val="00DD13BD"/>
    <w:rsid w:val="00DD2DC5"/>
    <w:rsid w:val="00DD2EBB"/>
    <w:rsid w:val="00DD31F0"/>
    <w:rsid w:val="00DD4052"/>
    <w:rsid w:val="00DD4CD5"/>
    <w:rsid w:val="00DD4F20"/>
    <w:rsid w:val="00DD5391"/>
    <w:rsid w:val="00DD5A62"/>
    <w:rsid w:val="00DD5E86"/>
    <w:rsid w:val="00DD61AF"/>
    <w:rsid w:val="00DD6550"/>
    <w:rsid w:val="00DD68CF"/>
    <w:rsid w:val="00DD6D45"/>
    <w:rsid w:val="00DE02CA"/>
    <w:rsid w:val="00DE0CBD"/>
    <w:rsid w:val="00DE10FD"/>
    <w:rsid w:val="00DE1181"/>
    <w:rsid w:val="00DE319B"/>
    <w:rsid w:val="00DE35BD"/>
    <w:rsid w:val="00DE36F1"/>
    <w:rsid w:val="00DE3795"/>
    <w:rsid w:val="00DE50A0"/>
    <w:rsid w:val="00DE679B"/>
    <w:rsid w:val="00DE7BA9"/>
    <w:rsid w:val="00DF1CC9"/>
    <w:rsid w:val="00DF2B27"/>
    <w:rsid w:val="00DF309D"/>
    <w:rsid w:val="00DF3786"/>
    <w:rsid w:val="00DF38F9"/>
    <w:rsid w:val="00DF3FD1"/>
    <w:rsid w:val="00DF403D"/>
    <w:rsid w:val="00DF48E3"/>
    <w:rsid w:val="00DF4D41"/>
    <w:rsid w:val="00DF576E"/>
    <w:rsid w:val="00DF7141"/>
    <w:rsid w:val="00DF72FD"/>
    <w:rsid w:val="00DF7D7B"/>
    <w:rsid w:val="00E0121D"/>
    <w:rsid w:val="00E04752"/>
    <w:rsid w:val="00E04A2C"/>
    <w:rsid w:val="00E04A57"/>
    <w:rsid w:val="00E04E92"/>
    <w:rsid w:val="00E0516E"/>
    <w:rsid w:val="00E069BA"/>
    <w:rsid w:val="00E11ED5"/>
    <w:rsid w:val="00E130A0"/>
    <w:rsid w:val="00E13CED"/>
    <w:rsid w:val="00E15EA1"/>
    <w:rsid w:val="00E15F7A"/>
    <w:rsid w:val="00E16949"/>
    <w:rsid w:val="00E173C3"/>
    <w:rsid w:val="00E17809"/>
    <w:rsid w:val="00E17FDB"/>
    <w:rsid w:val="00E203A4"/>
    <w:rsid w:val="00E2055C"/>
    <w:rsid w:val="00E20B6F"/>
    <w:rsid w:val="00E223F0"/>
    <w:rsid w:val="00E2467A"/>
    <w:rsid w:val="00E24D85"/>
    <w:rsid w:val="00E25FB5"/>
    <w:rsid w:val="00E26686"/>
    <w:rsid w:val="00E3038F"/>
    <w:rsid w:val="00E30E93"/>
    <w:rsid w:val="00E319E9"/>
    <w:rsid w:val="00E32693"/>
    <w:rsid w:val="00E33AD6"/>
    <w:rsid w:val="00E33B47"/>
    <w:rsid w:val="00E33F7A"/>
    <w:rsid w:val="00E357CF"/>
    <w:rsid w:val="00E36A2A"/>
    <w:rsid w:val="00E36BFB"/>
    <w:rsid w:val="00E36CD1"/>
    <w:rsid w:val="00E36FC5"/>
    <w:rsid w:val="00E376D8"/>
    <w:rsid w:val="00E40B51"/>
    <w:rsid w:val="00E4195F"/>
    <w:rsid w:val="00E41BC1"/>
    <w:rsid w:val="00E42036"/>
    <w:rsid w:val="00E43BAE"/>
    <w:rsid w:val="00E43D8E"/>
    <w:rsid w:val="00E4414D"/>
    <w:rsid w:val="00E45C2B"/>
    <w:rsid w:val="00E46726"/>
    <w:rsid w:val="00E470F3"/>
    <w:rsid w:val="00E47A81"/>
    <w:rsid w:val="00E47AB7"/>
    <w:rsid w:val="00E500ED"/>
    <w:rsid w:val="00E501F4"/>
    <w:rsid w:val="00E50EBE"/>
    <w:rsid w:val="00E51F8A"/>
    <w:rsid w:val="00E52139"/>
    <w:rsid w:val="00E522AB"/>
    <w:rsid w:val="00E53015"/>
    <w:rsid w:val="00E53192"/>
    <w:rsid w:val="00E54B47"/>
    <w:rsid w:val="00E609FC"/>
    <w:rsid w:val="00E61555"/>
    <w:rsid w:val="00E62996"/>
    <w:rsid w:val="00E62BD6"/>
    <w:rsid w:val="00E63A92"/>
    <w:rsid w:val="00E63ED2"/>
    <w:rsid w:val="00E640DE"/>
    <w:rsid w:val="00E64D0D"/>
    <w:rsid w:val="00E66710"/>
    <w:rsid w:val="00E66BF6"/>
    <w:rsid w:val="00E66C2B"/>
    <w:rsid w:val="00E7068A"/>
    <w:rsid w:val="00E7107E"/>
    <w:rsid w:val="00E71E33"/>
    <w:rsid w:val="00E723E6"/>
    <w:rsid w:val="00E723EA"/>
    <w:rsid w:val="00E72590"/>
    <w:rsid w:val="00E73332"/>
    <w:rsid w:val="00E73431"/>
    <w:rsid w:val="00E746E4"/>
    <w:rsid w:val="00E74EE5"/>
    <w:rsid w:val="00E75016"/>
    <w:rsid w:val="00E75302"/>
    <w:rsid w:val="00E75DD1"/>
    <w:rsid w:val="00E76924"/>
    <w:rsid w:val="00E76F0F"/>
    <w:rsid w:val="00E80273"/>
    <w:rsid w:val="00E80307"/>
    <w:rsid w:val="00E80DD0"/>
    <w:rsid w:val="00E8102C"/>
    <w:rsid w:val="00E812C4"/>
    <w:rsid w:val="00E81EC3"/>
    <w:rsid w:val="00E81FFC"/>
    <w:rsid w:val="00E82116"/>
    <w:rsid w:val="00E82373"/>
    <w:rsid w:val="00E8449E"/>
    <w:rsid w:val="00E84619"/>
    <w:rsid w:val="00E84DF6"/>
    <w:rsid w:val="00E8659B"/>
    <w:rsid w:val="00E865AE"/>
    <w:rsid w:val="00E866A3"/>
    <w:rsid w:val="00E87270"/>
    <w:rsid w:val="00E87885"/>
    <w:rsid w:val="00E87CC5"/>
    <w:rsid w:val="00E90AB4"/>
    <w:rsid w:val="00E90F1E"/>
    <w:rsid w:val="00E91E6A"/>
    <w:rsid w:val="00E921D5"/>
    <w:rsid w:val="00E9279A"/>
    <w:rsid w:val="00E92F4E"/>
    <w:rsid w:val="00E93B4C"/>
    <w:rsid w:val="00E940E3"/>
    <w:rsid w:val="00E94FA7"/>
    <w:rsid w:val="00E95441"/>
    <w:rsid w:val="00E95B37"/>
    <w:rsid w:val="00E96A34"/>
    <w:rsid w:val="00E96E55"/>
    <w:rsid w:val="00E96F9D"/>
    <w:rsid w:val="00E9735F"/>
    <w:rsid w:val="00EA01D5"/>
    <w:rsid w:val="00EA094D"/>
    <w:rsid w:val="00EA1EB0"/>
    <w:rsid w:val="00EA30D4"/>
    <w:rsid w:val="00EA4038"/>
    <w:rsid w:val="00EA4496"/>
    <w:rsid w:val="00EA45D4"/>
    <w:rsid w:val="00EA4C9C"/>
    <w:rsid w:val="00EA5B81"/>
    <w:rsid w:val="00EA72E0"/>
    <w:rsid w:val="00EA7480"/>
    <w:rsid w:val="00EB3A4B"/>
    <w:rsid w:val="00EB3DCF"/>
    <w:rsid w:val="00EB4616"/>
    <w:rsid w:val="00EB4902"/>
    <w:rsid w:val="00EB4BF7"/>
    <w:rsid w:val="00EB532D"/>
    <w:rsid w:val="00EB59F8"/>
    <w:rsid w:val="00EB7980"/>
    <w:rsid w:val="00EB7B6E"/>
    <w:rsid w:val="00EC0EF5"/>
    <w:rsid w:val="00EC1A71"/>
    <w:rsid w:val="00EC2489"/>
    <w:rsid w:val="00EC28B8"/>
    <w:rsid w:val="00EC2EE4"/>
    <w:rsid w:val="00EC2EEB"/>
    <w:rsid w:val="00EC3F8B"/>
    <w:rsid w:val="00EC4237"/>
    <w:rsid w:val="00EC4EB0"/>
    <w:rsid w:val="00EC54B4"/>
    <w:rsid w:val="00EC5A88"/>
    <w:rsid w:val="00EC6CA3"/>
    <w:rsid w:val="00EC7051"/>
    <w:rsid w:val="00EC749A"/>
    <w:rsid w:val="00EC7F2A"/>
    <w:rsid w:val="00ED0524"/>
    <w:rsid w:val="00ED09D0"/>
    <w:rsid w:val="00ED0E80"/>
    <w:rsid w:val="00ED1FFF"/>
    <w:rsid w:val="00ED2392"/>
    <w:rsid w:val="00ED2802"/>
    <w:rsid w:val="00ED2F0A"/>
    <w:rsid w:val="00ED333F"/>
    <w:rsid w:val="00ED3648"/>
    <w:rsid w:val="00ED3809"/>
    <w:rsid w:val="00ED3A63"/>
    <w:rsid w:val="00ED4330"/>
    <w:rsid w:val="00ED44ED"/>
    <w:rsid w:val="00ED5541"/>
    <w:rsid w:val="00ED5BA2"/>
    <w:rsid w:val="00ED5BB8"/>
    <w:rsid w:val="00ED6A9D"/>
    <w:rsid w:val="00ED6A9E"/>
    <w:rsid w:val="00ED703A"/>
    <w:rsid w:val="00EE1BD9"/>
    <w:rsid w:val="00EE27A4"/>
    <w:rsid w:val="00EE2832"/>
    <w:rsid w:val="00EE3205"/>
    <w:rsid w:val="00EE3F11"/>
    <w:rsid w:val="00EE405B"/>
    <w:rsid w:val="00EE461E"/>
    <w:rsid w:val="00EE4AF2"/>
    <w:rsid w:val="00EE5207"/>
    <w:rsid w:val="00EE5D58"/>
    <w:rsid w:val="00EE607F"/>
    <w:rsid w:val="00EE65C4"/>
    <w:rsid w:val="00EE67A9"/>
    <w:rsid w:val="00EE68F4"/>
    <w:rsid w:val="00EE6D33"/>
    <w:rsid w:val="00EE6D75"/>
    <w:rsid w:val="00EE74DB"/>
    <w:rsid w:val="00EE77BC"/>
    <w:rsid w:val="00EE7BBA"/>
    <w:rsid w:val="00EE7F03"/>
    <w:rsid w:val="00EF0836"/>
    <w:rsid w:val="00EF147B"/>
    <w:rsid w:val="00EF2B3C"/>
    <w:rsid w:val="00EF3DDF"/>
    <w:rsid w:val="00EF4122"/>
    <w:rsid w:val="00EF4B99"/>
    <w:rsid w:val="00EF65F2"/>
    <w:rsid w:val="00F00C51"/>
    <w:rsid w:val="00F0133B"/>
    <w:rsid w:val="00F0255C"/>
    <w:rsid w:val="00F02C78"/>
    <w:rsid w:val="00F02D48"/>
    <w:rsid w:val="00F03663"/>
    <w:rsid w:val="00F037DA"/>
    <w:rsid w:val="00F04046"/>
    <w:rsid w:val="00F04155"/>
    <w:rsid w:val="00F04A3C"/>
    <w:rsid w:val="00F07814"/>
    <w:rsid w:val="00F103EE"/>
    <w:rsid w:val="00F1118A"/>
    <w:rsid w:val="00F1164D"/>
    <w:rsid w:val="00F12BAD"/>
    <w:rsid w:val="00F13588"/>
    <w:rsid w:val="00F13956"/>
    <w:rsid w:val="00F13F80"/>
    <w:rsid w:val="00F14218"/>
    <w:rsid w:val="00F1487A"/>
    <w:rsid w:val="00F14E01"/>
    <w:rsid w:val="00F15CE3"/>
    <w:rsid w:val="00F1646B"/>
    <w:rsid w:val="00F1646E"/>
    <w:rsid w:val="00F16BF9"/>
    <w:rsid w:val="00F17F7F"/>
    <w:rsid w:val="00F20126"/>
    <w:rsid w:val="00F20464"/>
    <w:rsid w:val="00F20690"/>
    <w:rsid w:val="00F23187"/>
    <w:rsid w:val="00F234E9"/>
    <w:rsid w:val="00F23587"/>
    <w:rsid w:val="00F24C19"/>
    <w:rsid w:val="00F2543D"/>
    <w:rsid w:val="00F25B0A"/>
    <w:rsid w:val="00F262D4"/>
    <w:rsid w:val="00F27844"/>
    <w:rsid w:val="00F324C4"/>
    <w:rsid w:val="00F32700"/>
    <w:rsid w:val="00F34826"/>
    <w:rsid w:val="00F34A83"/>
    <w:rsid w:val="00F364C6"/>
    <w:rsid w:val="00F3715D"/>
    <w:rsid w:val="00F40692"/>
    <w:rsid w:val="00F42E88"/>
    <w:rsid w:val="00F43623"/>
    <w:rsid w:val="00F444CA"/>
    <w:rsid w:val="00F45C27"/>
    <w:rsid w:val="00F4680A"/>
    <w:rsid w:val="00F5001B"/>
    <w:rsid w:val="00F51758"/>
    <w:rsid w:val="00F5274F"/>
    <w:rsid w:val="00F52AAD"/>
    <w:rsid w:val="00F52EB0"/>
    <w:rsid w:val="00F54AA5"/>
    <w:rsid w:val="00F55187"/>
    <w:rsid w:val="00F55602"/>
    <w:rsid w:val="00F55D89"/>
    <w:rsid w:val="00F564B0"/>
    <w:rsid w:val="00F56AAC"/>
    <w:rsid w:val="00F56C68"/>
    <w:rsid w:val="00F57712"/>
    <w:rsid w:val="00F57D92"/>
    <w:rsid w:val="00F61938"/>
    <w:rsid w:val="00F62305"/>
    <w:rsid w:val="00F629E8"/>
    <w:rsid w:val="00F62C4A"/>
    <w:rsid w:val="00F63109"/>
    <w:rsid w:val="00F641E7"/>
    <w:rsid w:val="00F64272"/>
    <w:rsid w:val="00F64C24"/>
    <w:rsid w:val="00F6587C"/>
    <w:rsid w:val="00F66057"/>
    <w:rsid w:val="00F66117"/>
    <w:rsid w:val="00F666C0"/>
    <w:rsid w:val="00F66CE9"/>
    <w:rsid w:val="00F6710E"/>
    <w:rsid w:val="00F67A10"/>
    <w:rsid w:val="00F713B4"/>
    <w:rsid w:val="00F71D7A"/>
    <w:rsid w:val="00F7407E"/>
    <w:rsid w:val="00F75359"/>
    <w:rsid w:val="00F75CC1"/>
    <w:rsid w:val="00F77A82"/>
    <w:rsid w:val="00F81058"/>
    <w:rsid w:val="00F81555"/>
    <w:rsid w:val="00F81B46"/>
    <w:rsid w:val="00F82211"/>
    <w:rsid w:val="00F8376D"/>
    <w:rsid w:val="00F83FC7"/>
    <w:rsid w:val="00F840F8"/>
    <w:rsid w:val="00F84E7B"/>
    <w:rsid w:val="00F85BCA"/>
    <w:rsid w:val="00F860A0"/>
    <w:rsid w:val="00F8699E"/>
    <w:rsid w:val="00F87574"/>
    <w:rsid w:val="00F87BD2"/>
    <w:rsid w:val="00F90A75"/>
    <w:rsid w:val="00F90B88"/>
    <w:rsid w:val="00F90CEB"/>
    <w:rsid w:val="00F90EAB"/>
    <w:rsid w:val="00F91358"/>
    <w:rsid w:val="00F9176D"/>
    <w:rsid w:val="00F91B43"/>
    <w:rsid w:val="00F92092"/>
    <w:rsid w:val="00F9310F"/>
    <w:rsid w:val="00F9444C"/>
    <w:rsid w:val="00F944C3"/>
    <w:rsid w:val="00F949F4"/>
    <w:rsid w:val="00F94BB1"/>
    <w:rsid w:val="00F95418"/>
    <w:rsid w:val="00F95840"/>
    <w:rsid w:val="00FA0B86"/>
    <w:rsid w:val="00FA13F8"/>
    <w:rsid w:val="00FA1C92"/>
    <w:rsid w:val="00FA2523"/>
    <w:rsid w:val="00FA3534"/>
    <w:rsid w:val="00FA705E"/>
    <w:rsid w:val="00FB04E6"/>
    <w:rsid w:val="00FB0B52"/>
    <w:rsid w:val="00FB10B5"/>
    <w:rsid w:val="00FB2C97"/>
    <w:rsid w:val="00FB3378"/>
    <w:rsid w:val="00FB398A"/>
    <w:rsid w:val="00FB3F5F"/>
    <w:rsid w:val="00FB44DD"/>
    <w:rsid w:val="00FB5374"/>
    <w:rsid w:val="00FB58A1"/>
    <w:rsid w:val="00FB693A"/>
    <w:rsid w:val="00FB7866"/>
    <w:rsid w:val="00FC0232"/>
    <w:rsid w:val="00FC0A86"/>
    <w:rsid w:val="00FC0CB1"/>
    <w:rsid w:val="00FC13F9"/>
    <w:rsid w:val="00FC196C"/>
    <w:rsid w:val="00FC2155"/>
    <w:rsid w:val="00FC2914"/>
    <w:rsid w:val="00FC4AF5"/>
    <w:rsid w:val="00FC5414"/>
    <w:rsid w:val="00FC6F88"/>
    <w:rsid w:val="00FC7C8A"/>
    <w:rsid w:val="00FD198D"/>
    <w:rsid w:val="00FD1E44"/>
    <w:rsid w:val="00FD1F31"/>
    <w:rsid w:val="00FD2262"/>
    <w:rsid w:val="00FD3ACA"/>
    <w:rsid w:val="00FD40C9"/>
    <w:rsid w:val="00FD4D38"/>
    <w:rsid w:val="00FD5B46"/>
    <w:rsid w:val="00FD6A78"/>
    <w:rsid w:val="00FD7301"/>
    <w:rsid w:val="00FE141D"/>
    <w:rsid w:val="00FE256D"/>
    <w:rsid w:val="00FE278C"/>
    <w:rsid w:val="00FE3295"/>
    <w:rsid w:val="00FE7076"/>
    <w:rsid w:val="00FE7140"/>
    <w:rsid w:val="00FF0BBA"/>
    <w:rsid w:val="00FF0DC9"/>
    <w:rsid w:val="00FF1652"/>
    <w:rsid w:val="00FF198F"/>
    <w:rsid w:val="00FF351B"/>
    <w:rsid w:val="00FF462E"/>
    <w:rsid w:val="00FF48D5"/>
    <w:rsid w:val="00FF4AF7"/>
    <w:rsid w:val="00FF4D4C"/>
    <w:rsid w:val="00FF6ACA"/>
    <w:rsid w:val="00FF6F1B"/>
    <w:rsid w:val="00FF761A"/>
    <w:rsid w:val="00FF7DA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BAB7DA-E7E4-4A63-AAF5-7E51D958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B49"/>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References,Liste 1,Numbered List Paragraph,ReferencesCxSpLast,List Paragraph (numbered (a)),Paragraphe de liste1,Paragraphe de liste11,WB List Paragraph,Paragraphe  revu,Bullet L1,List Paragraph1,Tableau Adere"/>
    <w:basedOn w:val="Normal"/>
    <w:link w:val="ParagraphedelisteCar"/>
    <w:qFormat/>
    <w:rsid w:val="00354B49"/>
    <w:pPr>
      <w:ind w:left="720"/>
      <w:contextualSpacing/>
    </w:pPr>
  </w:style>
  <w:style w:type="paragraph" w:styleId="Titre">
    <w:name w:val="Title"/>
    <w:basedOn w:val="Normal"/>
    <w:link w:val="TitreCar"/>
    <w:qFormat/>
    <w:rsid w:val="00354B49"/>
    <w:pPr>
      <w:spacing w:after="0" w:line="240" w:lineRule="auto"/>
      <w:jc w:val="center"/>
    </w:pPr>
    <w:rPr>
      <w:rFonts w:ascii="Times New Roman" w:eastAsia="Times New Roman" w:hAnsi="Times New Roman" w:cs="Times New Roman"/>
      <w:b/>
      <w:sz w:val="24"/>
      <w:szCs w:val="20"/>
      <w:u w:val="single"/>
      <w:lang w:eastAsia="fr-FR"/>
    </w:rPr>
  </w:style>
  <w:style w:type="character" w:customStyle="1" w:styleId="TitreCar">
    <w:name w:val="Titre Car"/>
    <w:basedOn w:val="Policepardfaut"/>
    <w:link w:val="Titre"/>
    <w:rsid w:val="00354B49"/>
    <w:rPr>
      <w:rFonts w:ascii="Times New Roman" w:eastAsia="Times New Roman" w:hAnsi="Times New Roman" w:cs="Times New Roman"/>
      <w:b/>
      <w:sz w:val="24"/>
      <w:szCs w:val="20"/>
      <w:u w:val="single"/>
      <w:lang w:eastAsia="fr-FR"/>
    </w:rPr>
  </w:style>
  <w:style w:type="character" w:customStyle="1" w:styleId="ParagraphedelisteCar">
    <w:name w:val="Paragraphe de liste Car"/>
    <w:aliases w:val="Bullets Car,References Car,Liste 1 Car,Numbered List Paragraph Car,ReferencesCxSpLast Car,List Paragraph (numbered (a)) Car,Paragraphe de liste1 Car,Paragraphe de liste11 Car,WB List Paragraph Car,Paragraphe  revu Car"/>
    <w:link w:val="Paragraphedeliste"/>
    <w:rsid w:val="00354B49"/>
    <w:rPr>
      <w:rFonts w:ascii="Calibri" w:eastAsia="Calibri" w:hAnsi="Calibri" w:cs="Arial"/>
    </w:rPr>
  </w:style>
  <w:style w:type="paragraph" w:styleId="NormalWeb">
    <w:name w:val="Normal (Web)"/>
    <w:basedOn w:val="Normal"/>
    <w:uiPriority w:val="99"/>
    <w:unhideWhenUsed/>
    <w:rsid w:val="00354B4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354B49"/>
    <w:pPr>
      <w:tabs>
        <w:tab w:val="center" w:pos="4680"/>
        <w:tab w:val="right" w:pos="9360"/>
      </w:tabs>
    </w:pPr>
    <w:rPr>
      <w:rFonts w:cs="Times New Roman"/>
    </w:rPr>
  </w:style>
  <w:style w:type="character" w:customStyle="1" w:styleId="PieddepageCar">
    <w:name w:val="Pied de page Car"/>
    <w:basedOn w:val="Policepardfaut"/>
    <w:link w:val="Pieddepage"/>
    <w:uiPriority w:val="99"/>
    <w:rsid w:val="00354B49"/>
    <w:rPr>
      <w:rFonts w:ascii="Calibri" w:eastAsia="Calibri" w:hAnsi="Calibri" w:cs="Times New Roman"/>
    </w:rPr>
  </w:style>
  <w:style w:type="character" w:styleId="lev">
    <w:name w:val="Strong"/>
    <w:uiPriority w:val="22"/>
    <w:qFormat/>
    <w:rsid w:val="00354B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579467">
      <w:bodyDiv w:val="1"/>
      <w:marLeft w:val="0"/>
      <w:marRight w:val="0"/>
      <w:marTop w:val="0"/>
      <w:marBottom w:val="0"/>
      <w:divBdr>
        <w:top w:val="none" w:sz="0" w:space="0" w:color="auto"/>
        <w:left w:val="none" w:sz="0" w:space="0" w:color="auto"/>
        <w:bottom w:val="none" w:sz="0" w:space="0" w:color="auto"/>
        <w:right w:val="none" w:sz="0" w:space="0" w:color="auto"/>
      </w:divBdr>
    </w:div>
    <w:div w:id="1408960473">
      <w:bodyDiv w:val="1"/>
      <w:marLeft w:val="0"/>
      <w:marRight w:val="0"/>
      <w:marTop w:val="0"/>
      <w:marBottom w:val="0"/>
      <w:divBdr>
        <w:top w:val="none" w:sz="0" w:space="0" w:color="auto"/>
        <w:left w:val="none" w:sz="0" w:space="0" w:color="auto"/>
        <w:bottom w:val="none" w:sz="0" w:space="0" w:color="auto"/>
        <w:right w:val="none" w:sz="0" w:space="0" w:color="auto"/>
      </w:divBdr>
    </w:div>
    <w:div w:id="1479305481">
      <w:bodyDiv w:val="1"/>
      <w:marLeft w:val="0"/>
      <w:marRight w:val="0"/>
      <w:marTop w:val="0"/>
      <w:marBottom w:val="0"/>
      <w:divBdr>
        <w:top w:val="none" w:sz="0" w:space="0" w:color="auto"/>
        <w:left w:val="none" w:sz="0" w:space="0" w:color="auto"/>
        <w:bottom w:val="none" w:sz="0" w:space="0" w:color="auto"/>
        <w:right w:val="none" w:sz="0" w:space="0" w:color="auto"/>
      </w:divBdr>
    </w:div>
    <w:div w:id="204047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1791</Words>
  <Characters>9851</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Mohamedou Lekweiry</cp:lastModifiedBy>
  <cp:revision>2</cp:revision>
  <dcterms:created xsi:type="dcterms:W3CDTF">2020-09-28T18:42:00Z</dcterms:created>
  <dcterms:modified xsi:type="dcterms:W3CDTF">2020-09-28T18:42:00Z</dcterms:modified>
</cp:coreProperties>
</file>