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0EA1" w14:textId="461CEAC1" w:rsidR="00D15BFE" w:rsidRDefault="00A0070B">
      <w:r>
        <w:t xml:space="preserve">           </w:t>
      </w:r>
    </w:p>
    <w:p w14:paraId="5E66C0FC" w14:textId="7AA6DF75" w:rsidR="00A0070B" w:rsidRPr="008C0C1C" w:rsidRDefault="00A0070B" w:rsidP="00391776">
      <w:pPr>
        <w:pStyle w:val="ListParagraph"/>
        <w:ind w:left="0"/>
        <w:rPr>
          <w:b/>
          <w:bCs/>
          <w:sz w:val="24"/>
          <w:szCs w:val="24"/>
        </w:rPr>
      </w:pPr>
      <w:r w:rsidRPr="00C35F10">
        <w:t xml:space="preserve">                                                          </w:t>
      </w:r>
      <w:r w:rsidR="00C35F10" w:rsidRPr="00C35F10">
        <w:t xml:space="preserve">             </w:t>
      </w:r>
      <w:r w:rsidR="0036742D">
        <w:t xml:space="preserve">         </w:t>
      </w:r>
      <w:r w:rsidRPr="00C35F10">
        <w:t xml:space="preserve"> </w:t>
      </w:r>
      <w:r w:rsidR="00B82536" w:rsidRPr="008C0C1C">
        <w:rPr>
          <w:b/>
          <w:bCs/>
          <w:sz w:val="24"/>
          <w:szCs w:val="24"/>
        </w:rPr>
        <w:t>S</w:t>
      </w:r>
      <w:r w:rsidRPr="008C0C1C">
        <w:rPr>
          <w:b/>
          <w:bCs/>
          <w:sz w:val="24"/>
          <w:szCs w:val="24"/>
        </w:rPr>
        <w:t xml:space="preserve">tatement of </w:t>
      </w:r>
      <w:r w:rsidR="00B41F06" w:rsidRPr="008C0C1C">
        <w:rPr>
          <w:b/>
          <w:bCs/>
          <w:sz w:val="24"/>
          <w:szCs w:val="24"/>
        </w:rPr>
        <w:t>W</w:t>
      </w:r>
      <w:r w:rsidRPr="008C0C1C">
        <w:rPr>
          <w:b/>
          <w:bCs/>
          <w:sz w:val="24"/>
          <w:szCs w:val="24"/>
        </w:rPr>
        <w:t>ork</w:t>
      </w:r>
      <w:r w:rsidR="00391776" w:rsidRPr="008C0C1C">
        <w:rPr>
          <w:b/>
          <w:bCs/>
          <w:sz w:val="24"/>
          <w:szCs w:val="24"/>
        </w:rPr>
        <w:t xml:space="preserve"> </w:t>
      </w:r>
      <w:r w:rsidR="00DD57E4">
        <w:rPr>
          <w:b/>
          <w:bCs/>
          <w:sz w:val="24"/>
          <w:szCs w:val="24"/>
        </w:rPr>
        <w:t xml:space="preserve">                                         Annex 1</w:t>
      </w:r>
    </w:p>
    <w:p w14:paraId="48459FBE" w14:textId="30AD3AE3" w:rsidR="00A0070B" w:rsidRPr="00C35F10" w:rsidRDefault="00A0070B" w:rsidP="008C0C1C">
      <w:pPr>
        <w:ind w:left="720"/>
        <w:rPr>
          <w:b/>
          <w:bCs/>
          <w:sz w:val="24"/>
          <w:szCs w:val="24"/>
          <w:u w:val="single"/>
        </w:rPr>
      </w:pPr>
      <w:r w:rsidRPr="00423F3B">
        <w:rPr>
          <w:b/>
          <w:bCs/>
          <w:sz w:val="24"/>
          <w:szCs w:val="24"/>
        </w:rPr>
        <w:t xml:space="preserve"> </w:t>
      </w:r>
      <w:r w:rsidR="00423F3B" w:rsidRPr="00423F3B">
        <w:rPr>
          <w:b/>
          <w:bCs/>
          <w:sz w:val="24"/>
          <w:szCs w:val="24"/>
        </w:rPr>
        <w:t xml:space="preserve">      </w:t>
      </w:r>
      <w:r w:rsidR="00423F3B">
        <w:rPr>
          <w:b/>
          <w:bCs/>
          <w:sz w:val="24"/>
          <w:szCs w:val="24"/>
          <w:u w:val="single"/>
        </w:rPr>
        <w:t xml:space="preserve"> </w:t>
      </w:r>
      <w:r w:rsidRPr="00C35F10">
        <w:rPr>
          <w:b/>
          <w:bCs/>
          <w:sz w:val="24"/>
          <w:szCs w:val="24"/>
          <w:u w:val="single"/>
        </w:rPr>
        <w:t xml:space="preserve">Provision of </w:t>
      </w:r>
      <w:r w:rsidR="008C0C1C">
        <w:rPr>
          <w:b/>
          <w:bCs/>
          <w:sz w:val="24"/>
          <w:szCs w:val="24"/>
          <w:u w:val="single"/>
        </w:rPr>
        <w:t>conference venues and event Management services to UNDP- Libya.</w:t>
      </w:r>
    </w:p>
    <w:p w14:paraId="7B939333" w14:textId="7C8FC71C" w:rsidR="00A0070B" w:rsidRPr="00C35F10" w:rsidRDefault="008C0C1C" w:rsidP="00810C8B">
      <w:pPr>
        <w:pStyle w:val="ListParagraph"/>
        <w:numPr>
          <w:ilvl w:val="0"/>
          <w:numId w:val="2"/>
        </w:numPr>
        <w:rPr>
          <w:b/>
          <w:bCs/>
        </w:rPr>
      </w:pPr>
      <w:r>
        <w:rPr>
          <w:b/>
          <w:bCs/>
        </w:rPr>
        <w:t>Summary</w:t>
      </w:r>
      <w:r w:rsidR="00265F3C">
        <w:rPr>
          <w:b/>
          <w:bCs/>
        </w:rPr>
        <w:t>:</w:t>
      </w:r>
    </w:p>
    <w:p w14:paraId="7FE93457" w14:textId="57BBF19E" w:rsidR="008C0C1C" w:rsidRDefault="00A0070B" w:rsidP="00810C8B">
      <w:pPr>
        <w:pStyle w:val="ListParagraph"/>
        <w:numPr>
          <w:ilvl w:val="1"/>
          <w:numId w:val="2"/>
        </w:numPr>
        <w:tabs>
          <w:tab w:val="left" w:pos="1008"/>
        </w:tabs>
      </w:pPr>
      <w:r>
        <w:t xml:space="preserve">The </w:t>
      </w:r>
      <w:r w:rsidR="00265F3C">
        <w:t>United Nations Development Program</w:t>
      </w:r>
      <w:r>
        <w:t xml:space="preserve"> in Libya </w:t>
      </w:r>
      <w:r w:rsidR="008C0C1C">
        <w:t>(UNDP</w:t>
      </w:r>
      <w:r>
        <w:t xml:space="preserve">), requires the services on an </w:t>
      </w:r>
      <w:r w:rsidR="008C0C1C">
        <w:t>“as</w:t>
      </w:r>
      <w:r>
        <w:t xml:space="preserve"> and when required” basis, of an </w:t>
      </w:r>
      <w:r w:rsidR="00265F3C">
        <w:t>specialized</w:t>
      </w:r>
      <w:r w:rsidR="008C0C1C">
        <w:t xml:space="preserve"> vendor</w:t>
      </w:r>
      <w:r w:rsidR="008C15C2">
        <w:t>(s)</w:t>
      </w:r>
      <w:r w:rsidR="008C0C1C">
        <w:t xml:space="preserve"> that have a capacity to organize</w:t>
      </w:r>
      <w:r w:rsidR="008715CB">
        <w:t xml:space="preserve"> and combine</w:t>
      </w:r>
      <w:r w:rsidR="008C0C1C">
        <w:t xml:space="preserve"> a face- To- face</w:t>
      </w:r>
      <w:r w:rsidR="008C15C2">
        <w:t xml:space="preserve"> conference</w:t>
      </w:r>
      <w:r w:rsidR="008C0C1C">
        <w:t xml:space="preserve"> meetings in parallel with</w:t>
      </w:r>
      <w:r w:rsidR="007C1CC1">
        <w:t xml:space="preserve"> providing tablets or lap tops for</w:t>
      </w:r>
      <w:r w:rsidR="00C33ED9">
        <w:t xml:space="preserve"> </w:t>
      </w:r>
      <w:r w:rsidR="008C0C1C">
        <w:t>virtual</w:t>
      </w:r>
      <w:r>
        <w:t xml:space="preserve"> </w:t>
      </w:r>
      <w:r w:rsidR="008C0C1C">
        <w:t>conferences</w:t>
      </w:r>
      <w:r w:rsidR="008715CB">
        <w:t xml:space="preserve"> and ability to provide efficient internet bandwidth</w:t>
      </w:r>
      <w:r w:rsidR="00D74AB1">
        <w:t xml:space="preserve"> with adequate</w:t>
      </w:r>
      <w:r w:rsidR="008715CB">
        <w:t xml:space="preserve"> speed to support the</w:t>
      </w:r>
      <w:r w:rsidR="008C0C1C">
        <w:t xml:space="preserve"> plat form</w:t>
      </w:r>
      <w:r w:rsidR="008715CB">
        <w:t xml:space="preserve"> for over 50 of participants</w:t>
      </w:r>
      <w:r w:rsidR="008C0C1C">
        <w:t>.</w:t>
      </w:r>
      <w:r w:rsidR="00614028">
        <w:t xml:space="preserve"> The contractor</w:t>
      </w:r>
      <w:r w:rsidR="00B425EC">
        <w:t>(</w:t>
      </w:r>
      <w:r w:rsidR="003670EA">
        <w:t>s</w:t>
      </w:r>
      <w:r w:rsidR="00B425EC">
        <w:t>)</w:t>
      </w:r>
      <w:r w:rsidR="003670EA">
        <w:t xml:space="preserve"> </w:t>
      </w:r>
      <w:r w:rsidR="008C0C1C">
        <w:t>must have the ability to simultaneously support</w:t>
      </w:r>
      <w:r w:rsidR="00C33ED9">
        <w:t xml:space="preserve"> and run</w:t>
      </w:r>
      <w:r w:rsidR="007C1CC1">
        <w:t xml:space="preserve"> combined</w:t>
      </w:r>
      <w:r w:rsidR="00B425EC">
        <w:t xml:space="preserve"> conference</w:t>
      </w:r>
      <w:r w:rsidR="007C1CC1">
        <w:t xml:space="preserve"> system</w:t>
      </w:r>
      <w:r w:rsidR="00B425EC">
        <w:t>s</w:t>
      </w:r>
      <w:r w:rsidR="008C0C1C">
        <w:t xml:space="preserve"> in different locations in Libya. </w:t>
      </w:r>
    </w:p>
    <w:p w14:paraId="220F501D" w14:textId="711F3936" w:rsidR="008C15C2" w:rsidRDefault="008C15C2" w:rsidP="00810C8B">
      <w:pPr>
        <w:pStyle w:val="ListParagraph"/>
        <w:numPr>
          <w:ilvl w:val="1"/>
          <w:numId w:val="2"/>
        </w:numPr>
        <w:tabs>
          <w:tab w:val="left" w:pos="1008"/>
        </w:tabs>
      </w:pPr>
      <w:r>
        <w:t>The contractor</w:t>
      </w:r>
      <w:r w:rsidR="00B425EC">
        <w:t>(s)</w:t>
      </w:r>
      <w:r w:rsidR="00FF3FD4">
        <w:t xml:space="preserve"> is</w:t>
      </w:r>
      <w:r>
        <w:t xml:space="preserve"> requ</w:t>
      </w:r>
      <w:r w:rsidR="00FF3FD4">
        <w:t>ired</w:t>
      </w:r>
      <w:r>
        <w:t xml:space="preserve"> to have the capacity to provide technical support in terms of internet</w:t>
      </w:r>
      <w:r w:rsidR="00272985">
        <w:t xml:space="preserve"> wiring, installation of router</w:t>
      </w:r>
      <w:r>
        <w:t xml:space="preserve"> devices support and network</w:t>
      </w:r>
      <w:r w:rsidR="00C33ED9">
        <w:t xml:space="preserve"> speed</w:t>
      </w:r>
      <w:r>
        <w:t xml:space="preserve"> </w:t>
      </w:r>
      <w:r w:rsidR="00272985">
        <w:t>enhancing on</w:t>
      </w:r>
      <w:r>
        <w:t xml:space="preserve"> an “as and when required” basis</w:t>
      </w:r>
      <w:r w:rsidR="00272985">
        <w:t xml:space="preserve"> to</w:t>
      </w:r>
      <w:r>
        <w:t xml:space="preserve"> venues located in governmental and\or NGO premises</w:t>
      </w:r>
      <w:r w:rsidR="00272985">
        <w:t xml:space="preserve"> when</w:t>
      </w:r>
      <w:r>
        <w:t xml:space="preserve"> advised </w:t>
      </w:r>
      <w:r w:rsidR="00272985">
        <w:t>by</w:t>
      </w:r>
      <w:r>
        <w:t xml:space="preserve"> UNDP.</w:t>
      </w:r>
    </w:p>
    <w:p w14:paraId="4CCD1BE2" w14:textId="57D731C6" w:rsidR="00272985" w:rsidRDefault="00C33ED9" w:rsidP="00DD57E4">
      <w:pPr>
        <w:pStyle w:val="ListParagraph"/>
        <w:numPr>
          <w:ilvl w:val="1"/>
          <w:numId w:val="2"/>
        </w:numPr>
        <w:tabs>
          <w:tab w:val="left" w:pos="1008"/>
        </w:tabs>
        <w:ind w:left="630"/>
      </w:pPr>
      <w:r>
        <w:t>The contractor</w:t>
      </w:r>
      <w:r w:rsidR="00B425EC">
        <w:t>(s)</w:t>
      </w:r>
      <w:r>
        <w:t xml:space="preserve"> is to have the capacity to meet emergency failures of network</w:t>
      </w:r>
      <w:r w:rsidR="007C1CC1">
        <w:t xml:space="preserve"> and\</w:t>
      </w:r>
      <w:r>
        <w:t>or electricity</w:t>
      </w:r>
      <w:r w:rsidR="00FF3FD4">
        <w:t xml:space="preserve"> during the conferences</w:t>
      </w:r>
      <w:r>
        <w:t xml:space="preserve"> by providing power</w:t>
      </w:r>
      <w:r w:rsidR="001F2533">
        <w:t xml:space="preserve"> generators</w:t>
      </w:r>
      <w:r>
        <w:t xml:space="preserve"> backup</w:t>
      </w:r>
      <w:r w:rsidR="001F2533">
        <w:t xml:space="preserve">, </w:t>
      </w:r>
      <w:r>
        <w:t>U</w:t>
      </w:r>
      <w:r w:rsidR="001F2533">
        <w:t>.</w:t>
      </w:r>
      <w:r>
        <w:t>P</w:t>
      </w:r>
      <w:r w:rsidR="001F2533">
        <w:t>.</w:t>
      </w:r>
      <w:r>
        <w:t xml:space="preserve">S batteries, and alternative </w:t>
      </w:r>
      <w:r w:rsidR="001F2533">
        <w:t>internet source such as</w:t>
      </w:r>
      <w:r>
        <w:t xml:space="preserve"> (V- SAT) </w:t>
      </w:r>
      <w:r w:rsidR="001F2533">
        <w:t>that covers</w:t>
      </w:r>
      <w:r>
        <w:t xml:space="preserve"> all locations in Libya.</w:t>
      </w:r>
    </w:p>
    <w:p w14:paraId="5EB4D331" w14:textId="42E352B5" w:rsidR="00C33ED9" w:rsidRDefault="00C33ED9" w:rsidP="00810C8B">
      <w:pPr>
        <w:pStyle w:val="ListParagraph"/>
        <w:numPr>
          <w:ilvl w:val="1"/>
          <w:numId w:val="2"/>
        </w:numPr>
        <w:tabs>
          <w:tab w:val="left" w:pos="1008"/>
        </w:tabs>
      </w:pPr>
      <w:r>
        <w:t>The contractor</w:t>
      </w:r>
      <w:r w:rsidR="00B425EC">
        <w:t>(s)</w:t>
      </w:r>
      <w:r>
        <w:t xml:space="preserve"> to provide catering </w:t>
      </w:r>
      <w:r w:rsidR="00FF3FD4">
        <w:t>services (C</w:t>
      </w:r>
      <w:r>
        <w:t>offee break and refreshment) to participants during meetings in all commenced venues</w:t>
      </w:r>
      <w:r w:rsidR="0026234A">
        <w:t xml:space="preserve"> when required.</w:t>
      </w:r>
    </w:p>
    <w:p w14:paraId="25E8CA7D" w14:textId="13415B9E" w:rsidR="00065C3A" w:rsidRDefault="00065C3A" w:rsidP="00810C8B">
      <w:pPr>
        <w:pStyle w:val="ListParagraph"/>
        <w:numPr>
          <w:ilvl w:val="1"/>
          <w:numId w:val="2"/>
        </w:numPr>
        <w:tabs>
          <w:tab w:val="left" w:pos="1008"/>
        </w:tabs>
      </w:pPr>
      <w:r>
        <w:t>The contractor is to provide a high standard of  health hazard prevention measures and best practices within the venue in due to COVID-19 procedures.</w:t>
      </w:r>
    </w:p>
    <w:p w14:paraId="7E91717A" w14:textId="77777777" w:rsidR="00FF7B51" w:rsidRPr="00FF7B51" w:rsidRDefault="00FF7B51" w:rsidP="00C35F10">
      <w:pPr>
        <w:pStyle w:val="ListParagraph"/>
        <w:ind w:left="522"/>
      </w:pPr>
    </w:p>
    <w:p w14:paraId="406A372D" w14:textId="03212B24" w:rsidR="00A0070B" w:rsidRDefault="006B63DE" w:rsidP="00011F1B">
      <w:pPr>
        <w:tabs>
          <w:tab w:val="left" w:pos="630"/>
          <w:tab w:val="left" w:pos="720"/>
          <w:tab w:val="left" w:pos="990"/>
        </w:tabs>
        <w:rPr>
          <w:b/>
          <w:bCs/>
          <w:u w:val="single"/>
        </w:rPr>
      </w:pPr>
      <w:r w:rsidRPr="006B63DE">
        <w:rPr>
          <w:b/>
          <w:bCs/>
        </w:rPr>
        <w:t>2. Contract Approach</w:t>
      </w:r>
      <w:r w:rsidRPr="00B425EC">
        <w:rPr>
          <w:b/>
          <w:bCs/>
        </w:rPr>
        <w:t>:</w:t>
      </w:r>
    </w:p>
    <w:p w14:paraId="2EC922F6" w14:textId="4F4E1292" w:rsidR="00701654" w:rsidRDefault="00701654" w:rsidP="00810C8B">
      <w:pPr>
        <w:pStyle w:val="ListParagraph"/>
        <w:numPr>
          <w:ilvl w:val="0"/>
          <w:numId w:val="1"/>
        </w:numPr>
        <w:tabs>
          <w:tab w:val="left" w:pos="1170"/>
          <w:tab w:val="left" w:pos="1440"/>
          <w:tab w:val="left" w:pos="3799"/>
        </w:tabs>
        <w:ind w:left="360"/>
      </w:pPr>
      <w:r>
        <w:t xml:space="preserve"> </w:t>
      </w:r>
      <w:r w:rsidR="00DD66ED">
        <w:t>UNDP Libya</w:t>
      </w:r>
      <w:r w:rsidR="00C4268D">
        <w:t xml:space="preserve"> reserve the right to conclude separate contracts with selected contractor(s). Any resulting contract shall be non- exclusive.</w:t>
      </w:r>
    </w:p>
    <w:p w14:paraId="2FE4DE19" w14:textId="47CE1422" w:rsidR="007C062C" w:rsidRDefault="00C4268D" w:rsidP="00810C8B">
      <w:pPr>
        <w:pStyle w:val="ListParagraph"/>
        <w:numPr>
          <w:ilvl w:val="0"/>
          <w:numId w:val="1"/>
        </w:numPr>
        <w:tabs>
          <w:tab w:val="left" w:pos="1170"/>
          <w:tab w:val="left" w:pos="1440"/>
          <w:tab w:val="left" w:pos="3799"/>
        </w:tabs>
        <w:ind w:left="360"/>
      </w:pPr>
      <w:r>
        <w:t>The initial term of the contract shall be one (01) year from the effective date (initial term) with the possibility to extend the contract for further period of 1 year, as a result</w:t>
      </w:r>
      <w:r w:rsidR="00A1390C">
        <w:t xml:space="preserve"> </w:t>
      </w:r>
      <w:r w:rsidR="007C062C">
        <w:t>of this tender, and under the same terms and conditions. Subject always to the continuation of</w:t>
      </w:r>
      <w:r w:rsidR="00DD66ED">
        <w:t xml:space="preserve"> UNDP- Libya</w:t>
      </w:r>
      <w:r w:rsidR="007C062C">
        <w:t xml:space="preserve"> </w:t>
      </w:r>
      <w:r w:rsidR="008C0C1C">
        <w:t>project(s) mandate</w:t>
      </w:r>
      <w:r w:rsidR="007C062C">
        <w:t>,</w:t>
      </w:r>
      <w:r w:rsidR="008C0C1C">
        <w:t xml:space="preserve"> </w:t>
      </w:r>
      <w:r w:rsidR="007C062C">
        <w:t>ability of funds, and satisfactory performance of the contractor. The maximum contract period shall be two (02) years</w:t>
      </w:r>
      <w:r w:rsidR="00444BE2">
        <w:t>.</w:t>
      </w:r>
    </w:p>
    <w:p w14:paraId="46FA9F20" w14:textId="77A41CBA" w:rsidR="00444BE2" w:rsidRDefault="00444BE2" w:rsidP="00810C8B">
      <w:pPr>
        <w:pStyle w:val="ListParagraph"/>
        <w:numPr>
          <w:ilvl w:val="0"/>
          <w:numId w:val="1"/>
        </w:numPr>
        <w:tabs>
          <w:tab w:val="left" w:pos="1170"/>
          <w:tab w:val="left" w:pos="1440"/>
          <w:tab w:val="left" w:pos="3799"/>
        </w:tabs>
        <w:ind w:left="360"/>
      </w:pPr>
      <w:r>
        <w:t xml:space="preserve"> The selected contractor would agree to provide </w:t>
      </w:r>
      <w:r w:rsidR="00DD66ED">
        <w:t>UNDP</w:t>
      </w:r>
      <w:r>
        <w:t xml:space="preserve"> the service. Which shall conform to the specification set out in the SOW, and at the fixed unit price specified in the resulting contract, and for the entire duration of the contract.</w:t>
      </w:r>
    </w:p>
    <w:p w14:paraId="2E608E0B" w14:textId="77777777" w:rsidR="001F2533" w:rsidRDefault="001F2533" w:rsidP="001F2533">
      <w:pPr>
        <w:pStyle w:val="ListParagraph"/>
        <w:ind w:left="360"/>
        <w:rPr>
          <w:b/>
          <w:bCs/>
        </w:rPr>
      </w:pPr>
    </w:p>
    <w:p w14:paraId="0104673D" w14:textId="759D4B59" w:rsidR="00C4268D" w:rsidRPr="00C35F10" w:rsidRDefault="00701654" w:rsidP="00810C8B">
      <w:pPr>
        <w:pStyle w:val="ListParagraph"/>
        <w:numPr>
          <w:ilvl w:val="0"/>
          <w:numId w:val="3"/>
        </w:numPr>
        <w:rPr>
          <w:b/>
          <w:bCs/>
        </w:rPr>
      </w:pPr>
      <w:r w:rsidRPr="00C35F10">
        <w:rPr>
          <w:b/>
          <w:bCs/>
        </w:rPr>
        <w:t xml:space="preserve"> Details of service:</w:t>
      </w:r>
    </w:p>
    <w:p w14:paraId="078F58C1" w14:textId="5F90ED95" w:rsidR="00473AA2" w:rsidRDefault="00AA3C41" w:rsidP="00810C8B">
      <w:pPr>
        <w:pStyle w:val="ListParagraph"/>
        <w:numPr>
          <w:ilvl w:val="1"/>
          <w:numId w:val="3"/>
        </w:numPr>
      </w:pPr>
      <w:r>
        <w:t xml:space="preserve">  </w:t>
      </w:r>
      <w:r w:rsidR="00DD66ED">
        <w:t>UNDP</w:t>
      </w:r>
      <w:r w:rsidR="00701654">
        <w:t xml:space="preserve"> requires a </w:t>
      </w:r>
      <w:r w:rsidR="007A6240">
        <w:t>contractor to</w:t>
      </w:r>
      <w:r w:rsidR="00632066">
        <w:t xml:space="preserve"> provide working spaces, in different locations in Libya including but not limited to (Tripoli, Benghazi, Sabha, Obari, Bani Walid etc.…).</w:t>
      </w:r>
    </w:p>
    <w:p w14:paraId="55F7452B" w14:textId="12433CC2" w:rsidR="00632066" w:rsidRDefault="00632066" w:rsidP="00810C8B">
      <w:pPr>
        <w:pStyle w:val="ListParagraph"/>
        <w:numPr>
          <w:ilvl w:val="1"/>
          <w:numId w:val="3"/>
        </w:numPr>
      </w:pPr>
      <w:r>
        <w:t xml:space="preserve">The contractor to provide working spaces </w:t>
      </w:r>
      <w:r w:rsidR="0091621C">
        <w:t>of a capacity to</w:t>
      </w:r>
      <w:r>
        <w:t xml:space="preserve"> accommodate</w:t>
      </w:r>
      <w:r w:rsidR="00BC520F">
        <w:t xml:space="preserve"> approx.</w:t>
      </w:r>
      <w:r>
        <w:t xml:space="preserve"> (15-20 people) per location</w:t>
      </w:r>
      <w:r w:rsidR="0091621C">
        <w:t xml:space="preserve"> per</w:t>
      </w:r>
      <w:r>
        <w:t xml:space="preserve"> session, with consideration to health measure</w:t>
      </w:r>
      <w:r w:rsidR="00BC520F">
        <w:t xml:space="preserve">ments concerning </w:t>
      </w:r>
      <w:r w:rsidR="00BC520F" w:rsidRPr="001C10A4">
        <w:rPr>
          <w:b/>
          <w:bCs/>
          <w:u w:val="single"/>
        </w:rPr>
        <w:t>COVID-19</w:t>
      </w:r>
      <w:r w:rsidR="002D39F6">
        <w:t xml:space="preserve"> </w:t>
      </w:r>
      <w:r>
        <w:t>and strict adherence to spacing,</w:t>
      </w:r>
      <w:r w:rsidR="00065C3A">
        <w:t xml:space="preserve"> good ventilation, face </w:t>
      </w:r>
      <w:r>
        <w:t>masking</w:t>
      </w:r>
      <w:r w:rsidR="00065C3A">
        <w:t>, thermal detectors</w:t>
      </w:r>
      <w:r>
        <w:t xml:space="preserve"> and providing of sanitizers. </w:t>
      </w:r>
    </w:p>
    <w:p w14:paraId="7C1A8747" w14:textId="1F2361FE" w:rsidR="00632066" w:rsidRDefault="00632066" w:rsidP="00810C8B">
      <w:pPr>
        <w:pStyle w:val="ListParagraph"/>
        <w:numPr>
          <w:ilvl w:val="1"/>
          <w:numId w:val="3"/>
        </w:numPr>
      </w:pPr>
      <w:r>
        <w:t>The contractor</w:t>
      </w:r>
      <w:r w:rsidR="001E22F0">
        <w:t xml:space="preserve"> is responsible for providing, </w:t>
      </w:r>
      <w:r>
        <w:t>distribu</w:t>
      </w:r>
      <w:r w:rsidR="001E22F0">
        <w:t>t</w:t>
      </w:r>
      <w:r w:rsidR="00947454">
        <w:t>ing</w:t>
      </w:r>
      <w:r w:rsidR="00350932">
        <w:t xml:space="preserve"> </w:t>
      </w:r>
      <w:r w:rsidR="001E22F0">
        <w:t>and collecti</w:t>
      </w:r>
      <w:r w:rsidR="00947454">
        <w:t>ng</w:t>
      </w:r>
      <w:r w:rsidR="001E22F0">
        <w:t xml:space="preserve"> of </w:t>
      </w:r>
      <w:r>
        <w:t xml:space="preserve">Tablets\ or Lab top </w:t>
      </w:r>
      <w:r w:rsidR="00947454">
        <w:t>and</w:t>
      </w:r>
      <w:r>
        <w:t xml:space="preserve"> audio </w:t>
      </w:r>
      <w:r w:rsidR="00947454">
        <w:t>devices (earphones)</w:t>
      </w:r>
      <w:r w:rsidR="001E22F0">
        <w:t xml:space="preserve"> to </w:t>
      </w:r>
      <w:r w:rsidR="00947454">
        <w:t>participant at every booked sessions and meetings.</w:t>
      </w:r>
    </w:p>
    <w:p w14:paraId="396B4E5F" w14:textId="5A42FD65" w:rsidR="0091621C" w:rsidRDefault="001E22F0" w:rsidP="00810C8B">
      <w:pPr>
        <w:pStyle w:val="ListParagraph"/>
        <w:numPr>
          <w:ilvl w:val="1"/>
          <w:numId w:val="3"/>
        </w:numPr>
      </w:pPr>
      <w:r>
        <w:lastRenderedPageBreak/>
        <w:t>Contractor is responsible</w:t>
      </w:r>
      <w:r w:rsidR="0091621C">
        <w:t xml:space="preserve"> to provide </w:t>
      </w:r>
      <w:r w:rsidR="003857E8">
        <w:t>a</w:t>
      </w:r>
      <w:r w:rsidR="00947454">
        <w:t>n IT</w:t>
      </w:r>
      <w:r w:rsidR="0091621C">
        <w:t xml:space="preserve"> specialist </w:t>
      </w:r>
      <w:r w:rsidR="00947454">
        <w:t>to assist</w:t>
      </w:r>
      <w:r w:rsidR="00065C3A">
        <w:t xml:space="preserve"> participants in Log- </w:t>
      </w:r>
      <w:r w:rsidR="00976366">
        <w:t>in, monitor</w:t>
      </w:r>
      <w:r w:rsidR="00947454">
        <w:t>,</w:t>
      </w:r>
      <w:r w:rsidR="0091621C">
        <w:t xml:space="preserve"> operat</w:t>
      </w:r>
      <w:r w:rsidR="00350932">
        <w:t>es</w:t>
      </w:r>
      <w:r w:rsidR="0091621C">
        <w:t>,</w:t>
      </w:r>
      <w:r w:rsidR="00350932">
        <w:t xml:space="preserve"> and</w:t>
      </w:r>
      <w:r w:rsidR="0091621C">
        <w:t xml:space="preserve"> ensures </w:t>
      </w:r>
      <w:r w:rsidR="00350932">
        <w:t xml:space="preserve">devices </w:t>
      </w:r>
      <w:r w:rsidR="0091621C">
        <w:t xml:space="preserve">connectivity and assist </w:t>
      </w:r>
      <w:r w:rsidR="00947454">
        <w:t>in troubleshooting</w:t>
      </w:r>
      <w:r w:rsidR="0091621C">
        <w:t xml:space="preserve"> obstacles that may occur.</w:t>
      </w:r>
      <w:r w:rsidR="006D3E25">
        <w:t xml:space="preserve"> </w:t>
      </w:r>
    </w:p>
    <w:p w14:paraId="1AEEAF2E" w14:textId="39B2745A" w:rsidR="001E22F0" w:rsidRDefault="009F5CB6" w:rsidP="00810C8B">
      <w:pPr>
        <w:pStyle w:val="ListParagraph"/>
        <w:numPr>
          <w:ilvl w:val="1"/>
          <w:numId w:val="3"/>
        </w:numPr>
      </w:pPr>
      <w:r>
        <w:t>Provides catering service to participant upon request from UNDP focal point.</w:t>
      </w:r>
    </w:p>
    <w:p w14:paraId="683CEB9C" w14:textId="760724C9" w:rsidR="009F5CB6" w:rsidRDefault="009F5CB6" w:rsidP="00810C8B">
      <w:pPr>
        <w:pStyle w:val="ListParagraph"/>
        <w:numPr>
          <w:ilvl w:val="1"/>
          <w:numId w:val="3"/>
        </w:numPr>
      </w:pPr>
      <w:r>
        <w:t xml:space="preserve">Make sure that all back- ups devices are in readiness and stand by place during meetings such as </w:t>
      </w:r>
      <w:r w:rsidR="00746283">
        <w:t>(V</w:t>
      </w:r>
      <w:r>
        <w:t>-sat, UPS, power generators etc..).</w:t>
      </w:r>
    </w:p>
    <w:p w14:paraId="0B1B1BB3" w14:textId="77777777" w:rsidR="001E4EE6" w:rsidRDefault="001E4EE6" w:rsidP="001E4EE6">
      <w:pPr>
        <w:pStyle w:val="ListParagraph"/>
        <w:ind w:left="480"/>
      </w:pPr>
    </w:p>
    <w:p w14:paraId="63B9ABB3" w14:textId="02C4C83D" w:rsidR="00A84D52" w:rsidRDefault="00A84D52" w:rsidP="00A84D52">
      <w:pPr>
        <w:pStyle w:val="ListParagraph"/>
        <w:numPr>
          <w:ilvl w:val="0"/>
          <w:numId w:val="3"/>
        </w:numPr>
      </w:pPr>
      <w:r w:rsidRPr="00A84D52">
        <w:rPr>
          <w:b/>
          <w:bCs/>
          <w:sz w:val="24"/>
          <w:szCs w:val="24"/>
        </w:rPr>
        <w:t>Protocol for C-19 Hygiene</w:t>
      </w:r>
      <w:r>
        <w:t xml:space="preserve">: </w:t>
      </w:r>
    </w:p>
    <w:p w14:paraId="758F0B62" w14:textId="0F33DADF" w:rsidR="00A84D52" w:rsidRPr="00A84D52" w:rsidRDefault="00A84D52" w:rsidP="00A84D52">
      <w:pPr>
        <w:pStyle w:val="ListParagraph"/>
        <w:numPr>
          <w:ilvl w:val="1"/>
          <w:numId w:val="3"/>
        </w:numPr>
        <w:spacing w:after="0" w:line="240" w:lineRule="auto"/>
        <w:rPr>
          <w:rFonts w:eastAsia="Times New Roman"/>
        </w:rPr>
      </w:pPr>
      <w:r w:rsidRPr="00A84D52">
        <w:rPr>
          <w:rFonts w:eastAsia="Times New Roman"/>
        </w:rPr>
        <w:t>Temperature check on entry</w:t>
      </w:r>
      <w:r>
        <w:rPr>
          <w:rFonts w:eastAsia="Times New Roman"/>
        </w:rPr>
        <w:t>.</w:t>
      </w:r>
    </w:p>
    <w:p w14:paraId="0BB4A418" w14:textId="5795299B" w:rsidR="00A84D52" w:rsidRDefault="00A84D52" w:rsidP="00A84D52">
      <w:pPr>
        <w:pStyle w:val="ListParagraph"/>
        <w:numPr>
          <w:ilvl w:val="1"/>
          <w:numId w:val="3"/>
        </w:numPr>
        <w:spacing w:after="0" w:line="240" w:lineRule="auto"/>
        <w:rPr>
          <w:rFonts w:eastAsia="Times New Roman"/>
        </w:rPr>
      </w:pPr>
      <w:r w:rsidRPr="00A84D52">
        <w:rPr>
          <w:rFonts w:eastAsia="Times New Roman"/>
        </w:rPr>
        <w:t>Mask and sanitizers</w:t>
      </w:r>
      <w:r>
        <w:rPr>
          <w:rFonts w:eastAsia="Times New Roman"/>
        </w:rPr>
        <w:t>.</w:t>
      </w:r>
      <w:r w:rsidRPr="00A84D52">
        <w:rPr>
          <w:rFonts w:eastAsia="Times New Roman"/>
        </w:rPr>
        <w:t xml:space="preserve"> </w:t>
      </w:r>
    </w:p>
    <w:p w14:paraId="2C07D901" w14:textId="5800BD38" w:rsidR="00A84D52" w:rsidRPr="00A84D52" w:rsidRDefault="00A84D52" w:rsidP="00A84D52">
      <w:pPr>
        <w:pStyle w:val="ListParagraph"/>
        <w:numPr>
          <w:ilvl w:val="1"/>
          <w:numId w:val="3"/>
        </w:numPr>
        <w:spacing w:after="0" w:line="240" w:lineRule="auto"/>
        <w:rPr>
          <w:rFonts w:eastAsia="Times New Roman"/>
        </w:rPr>
      </w:pPr>
      <w:r w:rsidRPr="00A84D52">
        <w:rPr>
          <w:rFonts w:eastAsia="Times New Roman"/>
        </w:rPr>
        <w:t xml:space="preserve"> </w:t>
      </w:r>
      <w:r>
        <w:rPr>
          <w:rFonts w:eastAsia="Times New Roman"/>
        </w:rPr>
        <w:t>P</w:t>
      </w:r>
      <w:r w:rsidRPr="00A84D52">
        <w:rPr>
          <w:rFonts w:eastAsia="Times New Roman"/>
        </w:rPr>
        <w:t xml:space="preserve">rotection equipment for servers:  All workers must abide by the obligations </w:t>
      </w:r>
      <w:r>
        <w:rPr>
          <w:rFonts w:eastAsia="Times New Roman"/>
        </w:rPr>
        <w:t>of wearing masks, during coffee breaks, Lunch.</w:t>
      </w:r>
    </w:p>
    <w:p w14:paraId="52426C01" w14:textId="77777777" w:rsidR="00A84D52" w:rsidRDefault="00A84D52" w:rsidP="00A84D52"/>
    <w:p w14:paraId="6DE1A74C" w14:textId="362B8D3E" w:rsidR="00746283" w:rsidRPr="001E4EE6" w:rsidRDefault="00746283" w:rsidP="00810C8B">
      <w:pPr>
        <w:pStyle w:val="ListParagraph"/>
        <w:numPr>
          <w:ilvl w:val="0"/>
          <w:numId w:val="3"/>
        </w:numPr>
        <w:rPr>
          <w:b/>
          <w:bCs/>
          <w:sz w:val="24"/>
          <w:szCs w:val="24"/>
        </w:rPr>
      </w:pPr>
      <w:r w:rsidRPr="001E4EE6">
        <w:rPr>
          <w:b/>
          <w:bCs/>
          <w:sz w:val="24"/>
          <w:szCs w:val="24"/>
        </w:rPr>
        <w:t>Invoices</w:t>
      </w:r>
      <w:r w:rsidR="0085581A" w:rsidRPr="001E4EE6">
        <w:rPr>
          <w:b/>
          <w:bCs/>
          <w:sz w:val="24"/>
          <w:szCs w:val="24"/>
        </w:rPr>
        <w:t>:</w:t>
      </w:r>
      <w:r w:rsidRPr="001E4EE6">
        <w:rPr>
          <w:b/>
          <w:bCs/>
          <w:sz w:val="24"/>
          <w:szCs w:val="24"/>
        </w:rPr>
        <w:t xml:space="preserve"> </w:t>
      </w:r>
    </w:p>
    <w:p w14:paraId="6A5E43EA" w14:textId="23D09992" w:rsidR="0075037C" w:rsidRPr="001E4EE6" w:rsidRDefault="001E4EE6" w:rsidP="001E4EE6">
      <w:pPr>
        <w:widowControl w:val="0"/>
        <w:tabs>
          <w:tab w:val="left" w:pos="720"/>
          <w:tab w:val="left" w:pos="810"/>
        </w:tabs>
        <w:ind w:left="270"/>
        <w:jc w:val="both"/>
        <w:rPr>
          <w:rFonts w:cstheme="minorHAnsi"/>
        </w:rPr>
      </w:pPr>
      <w:r>
        <w:rPr>
          <w:rFonts w:cstheme="minorHAnsi"/>
        </w:rPr>
        <w:t>5.1</w:t>
      </w:r>
      <w:r w:rsidR="0085581A" w:rsidRPr="001E4EE6">
        <w:rPr>
          <w:rFonts w:cstheme="minorHAnsi"/>
        </w:rPr>
        <w:t>UNDP- Libya</w:t>
      </w:r>
      <w:r w:rsidR="00746283" w:rsidRPr="001E4EE6">
        <w:rPr>
          <w:rFonts w:cstheme="minorHAnsi"/>
        </w:rPr>
        <w:t xml:space="preserve"> official will certify the invoice only when the service has been satisfactory.</w:t>
      </w:r>
    </w:p>
    <w:p w14:paraId="6074DF5D" w14:textId="6B598374" w:rsidR="0075037C" w:rsidRPr="001E4EE6" w:rsidRDefault="001E4EE6" w:rsidP="001E4EE6">
      <w:pPr>
        <w:widowControl w:val="0"/>
        <w:tabs>
          <w:tab w:val="left" w:pos="720"/>
          <w:tab w:val="left" w:pos="810"/>
        </w:tabs>
        <w:ind w:left="270"/>
        <w:jc w:val="both"/>
        <w:rPr>
          <w:rFonts w:cstheme="minorHAnsi"/>
        </w:rPr>
      </w:pPr>
      <w:r>
        <w:rPr>
          <w:rFonts w:cstheme="minorHAnsi"/>
        </w:rPr>
        <w:t xml:space="preserve">5.2 </w:t>
      </w:r>
      <w:r w:rsidR="00746283" w:rsidRPr="001E4EE6">
        <w:rPr>
          <w:rFonts w:cstheme="minorHAnsi"/>
        </w:rPr>
        <w:t>Invoices should be in English and submitted on monthly basis and must contain details</w:t>
      </w:r>
      <w:r w:rsidR="0075037C" w:rsidRPr="001E4EE6">
        <w:rPr>
          <w:rFonts w:cstheme="minorHAnsi"/>
        </w:rPr>
        <w:t>.</w:t>
      </w:r>
    </w:p>
    <w:p w14:paraId="1E8AC7A8" w14:textId="710B60D2" w:rsidR="00FD57D2" w:rsidRDefault="001E4EE6" w:rsidP="001E4EE6">
      <w:pPr>
        <w:widowControl w:val="0"/>
        <w:tabs>
          <w:tab w:val="left" w:pos="720"/>
          <w:tab w:val="left" w:pos="810"/>
        </w:tabs>
        <w:ind w:left="270"/>
        <w:jc w:val="both"/>
        <w:rPr>
          <w:rFonts w:cstheme="minorHAnsi"/>
        </w:rPr>
      </w:pPr>
      <w:r>
        <w:rPr>
          <w:rFonts w:cstheme="minorHAnsi"/>
        </w:rPr>
        <w:t>5.3</w:t>
      </w:r>
      <w:r w:rsidR="00746283" w:rsidRPr="001E4EE6">
        <w:rPr>
          <w:rFonts w:cstheme="minorHAnsi"/>
        </w:rPr>
        <w:t xml:space="preserve"> Vendor should mention the cost of the service rendered by the </w:t>
      </w:r>
      <w:r w:rsidR="0085581A" w:rsidRPr="001E4EE6">
        <w:rPr>
          <w:rFonts w:cstheme="minorHAnsi"/>
        </w:rPr>
        <w:t>date and location</w:t>
      </w:r>
      <w:r w:rsidR="00746283" w:rsidRPr="001E4EE6">
        <w:rPr>
          <w:rFonts w:cstheme="minorHAnsi"/>
        </w:rPr>
        <w:t>.</w:t>
      </w:r>
    </w:p>
    <w:p w14:paraId="5C8E52F2" w14:textId="77777777" w:rsidR="001E4EE6" w:rsidRPr="001E4EE6" w:rsidRDefault="001E4EE6" w:rsidP="001E4EE6">
      <w:pPr>
        <w:widowControl w:val="0"/>
        <w:tabs>
          <w:tab w:val="left" w:pos="720"/>
          <w:tab w:val="left" w:pos="810"/>
        </w:tabs>
        <w:ind w:left="270"/>
        <w:jc w:val="both"/>
        <w:rPr>
          <w:rFonts w:cstheme="minorHAnsi"/>
        </w:rPr>
      </w:pPr>
    </w:p>
    <w:p w14:paraId="52E2B489" w14:textId="478DFFF2" w:rsidR="0002772D" w:rsidRPr="001E4EE6" w:rsidRDefault="006C2DB8" w:rsidP="001E4EE6">
      <w:pPr>
        <w:pStyle w:val="ListParagraph"/>
        <w:numPr>
          <w:ilvl w:val="0"/>
          <w:numId w:val="3"/>
        </w:numPr>
        <w:rPr>
          <w:b/>
          <w:bCs/>
          <w:sz w:val="24"/>
          <w:szCs w:val="24"/>
        </w:rPr>
      </w:pPr>
      <w:r w:rsidRPr="001E4EE6">
        <w:rPr>
          <w:b/>
          <w:bCs/>
          <w:sz w:val="24"/>
          <w:szCs w:val="24"/>
        </w:rPr>
        <w:t>Report summary</w:t>
      </w:r>
      <w:r w:rsidR="0002772D" w:rsidRPr="001E4EE6">
        <w:rPr>
          <w:b/>
          <w:bCs/>
          <w:sz w:val="24"/>
          <w:szCs w:val="24"/>
        </w:rPr>
        <w:t>:</w:t>
      </w:r>
    </w:p>
    <w:p w14:paraId="177711E5" w14:textId="2C28A0F3" w:rsidR="00E30E10" w:rsidRDefault="001E4EE6" w:rsidP="001E4EE6">
      <w:pPr>
        <w:pStyle w:val="BodyText"/>
        <w:ind w:left="90" w:right="864"/>
        <w:rPr>
          <w:rFonts w:cstheme="minorHAnsi"/>
          <w:color w:val="494949"/>
          <w:w w:val="110"/>
          <w:sz w:val="20"/>
          <w:szCs w:val="20"/>
        </w:rPr>
      </w:pPr>
      <w:r>
        <w:rPr>
          <w:rFonts w:cstheme="minorHAnsi"/>
          <w:color w:val="494949"/>
          <w:w w:val="110"/>
          <w:sz w:val="20"/>
          <w:szCs w:val="20"/>
        </w:rPr>
        <w:t xml:space="preserve">6.1 </w:t>
      </w:r>
      <w:r w:rsidR="006C2DB8" w:rsidRPr="0002772D">
        <w:rPr>
          <w:rFonts w:cstheme="minorHAnsi"/>
          <w:color w:val="494949"/>
          <w:w w:val="110"/>
          <w:sz w:val="20"/>
          <w:szCs w:val="20"/>
        </w:rPr>
        <w:t>in an agreed upon formant, the contractor shall provide</w:t>
      </w:r>
      <w:r w:rsidR="001073DA">
        <w:rPr>
          <w:rFonts w:cstheme="minorHAnsi"/>
          <w:color w:val="494949"/>
          <w:w w:val="110"/>
          <w:sz w:val="20"/>
          <w:szCs w:val="20"/>
        </w:rPr>
        <w:t xml:space="preserve"> UNDP</w:t>
      </w:r>
      <w:r w:rsidR="006C2DB8" w:rsidRPr="0002772D">
        <w:rPr>
          <w:rFonts w:cstheme="minorHAnsi"/>
          <w:color w:val="494949"/>
          <w:w w:val="110"/>
          <w:sz w:val="20"/>
          <w:szCs w:val="20"/>
        </w:rPr>
        <w:t xml:space="preserve"> with a monthly reporting indicating number of tasks undertaken/ completed.</w:t>
      </w:r>
    </w:p>
    <w:p w14:paraId="2DB34E77" w14:textId="77777777" w:rsidR="001E4EE6" w:rsidRPr="0002772D" w:rsidRDefault="001E4EE6" w:rsidP="001E4EE6">
      <w:pPr>
        <w:pStyle w:val="BodyText"/>
        <w:ind w:left="90" w:right="864"/>
        <w:rPr>
          <w:rFonts w:asciiTheme="minorHAnsi" w:hAnsiTheme="minorHAnsi" w:cstheme="minorHAnsi"/>
          <w:color w:val="5D5D5D"/>
          <w:w w:val="105"/>
          <w:sz w:val="20"/>
          <w:szCs w:val="20"/>
        </w:rPr>
      </w:pPr>
    </w:p>
    <w:p w14:paraId="1D0DEA97" w14:textId="69E4AC83" w:rsidR="006C2DB8" w:rsidRPr="001E4EE6" w:rsidRDefault="006C2DB8" w:rsidP="001E4EE6">
      <w:pPr>
        <w:pStyle w:val="ListParagraph"/>
        <w:numPr>
          <w:ilvl w:val="0"/>
          <w:numId w:val="3"/>
        </w:numPr>
        <w:rPr>
          <w:b/>
          <w:bCs/>
          <w:sz w:val="24"/>
          <w:szCs w:val="24"/>
        </w:rPr>
      </w:pPr>
      <w:r w:rsidRPr="001E4EE6">
        <w:rPr>
          <w:b/>
          <w:bCs/>
          <w:sz w:val="24"/>
          <w:szCs w:val="24"/>
        </w:rPr>
        <w:t>Performance measures/ Key performance indicator</w:t>
      </w:r>
    </w:p>
    <w:p w14:paraId="086C714D" w14:textId="548B59CD" w:rsidR="00687497" w:rsidRPr="00EB22D6" w:rsidRDefault="0002772D" w:rsidP="00810C8B">
      <w:pPr>
        <w:pStyle w:val="ListParagraph"/>
        <w:numPr>
          <w:ilvl w:val="1"/>
          <w:numId w:val="3"/>
        </w:numPr>
        <w:spacing w:line="240" w:lineRule="auto"/>
        <w:ind w:right="864"/>
        <w:rPr>
          <w:rFonts w:cstheme="minorHAnsi"/>
          <w:color w:val="494949"/>
          <w:w w:val="110"/>
        </w:rPr>
      </w:pPr>
      <w:r w:rsidRPr="00EB22D6">
        <w:rPr>
          <w:rFonts w:cstheme="minorHAnsi"/>
          <w:color w:val="494949"/>
          <w:w w:val="110"/>
        </w:rPr>
        <w:t>UNDP</w:t>
      </w:r>
      <w:r w:rsidR="00B01A8B" w:rsidRPr="00EB22D6">
        <w:rPr>
          <w:rFonts w:cstheme="minorHAnsi"/>
          <w:color w:val="494949"/>
          <w:w w:val="110"/>
        </w:rPr>
        <w:t xml:space="preserve"> wishes to monitor the performance of the contract and will use key performance indicators (KPI’s) to</w:t>
      </w:r>
      <w:r w:rsidR="00687497" w:rsidRPr="00EB22D6">
        <w:rPr>
          <w:rFonts w:cstheme="minorHAnsi"/>
          <w:color w:val="494949"/>
          <w:w w:val="110"/>
        </w:rPr>
        <w:t xml:space="preserve"> facilitate this. These KPI’s will be incorporated into the resulting contract and will include, but not limited to:</w:t>
      </w:r>
    </w:p>
    <w:p w14:paraId="3E4DF9E0" w14:textId="4CF646BC" w:rsidR="00687497" w:rsidRPr="00EB22D6" w:rsidRDefault="00453C24" w:rsidP="00810C8B">
      <w:pPr>
        <w:pStyle w:val="ListParagraph"/>
        <w:numPr>
          <w:ilvl w:val="2"/>
          <w:numId w:val="3"/>
        </w:numPr>
        <w:spacing w:line="240" w:lineRule="auto"/>
        <w:ind w:right="864"/>
        <w:rPr>
          <w:rFonts w:cstheme="minorHAnsi"/>
          <w:color w:val="494949"/>
          <w:w w:val="110"/>
        </w:rPr>
      </w:pPr>
      <w:r>
        <w:rPr>
          <w:rFonts w:cstheme="minorHAnsi"/>
          <w:color w:val="494949"/>
          <w:w w:val="110"/>
        </w:rPr>
        <w:t>Service delivery</w:t>
      </w:r>
      <w:r w:rsidR="00687497" w:rsidRPr="00EB22D6">
        <w:rPr>
          <w:rFonts w:cstheme="minorHAnsi"/>
          <w:color w:val="494949"/>
          <w:w w:val="110"/>
        </w:rPr>
        <w:t xml:space="preserve"> of successfully and within requested time.</w:t>
      </w:r>
    </w:p>
    <w:p w14:paraId="261D7387" w14:textId="77777777" w:rsidR="0074073E" w:rsidRPr="00EB22D6" w:rsidRDefault="001073DA" w:rsidP="00810C8B">
      <w:pPr>
        <w:pStyle w:val="ListParagraph"/>
        <w:numPr>
          <w:ilvl w:val="2"/>
          <w:numId w:val="3"/>
        </w:numPr>
        <w:spacing w:line="240" w:lineRule="auto"/>
        <w:ind w:right="864"/>
        <w:rPr>
          <w:rFonts w:cstheme="minorHAnsi"/>
          <w:color w:val="494949"/>
          <w:w w:val="110"/>
        </w:rPr>
      </w:pPr>
      <w:r w:rsidRPr="00EB22D6">
        <w:rPr>
          <w:rFonts w:cstheme="minorHAnsi"/>
          <w:color w:val="494949"/>
          <w:w w:val="110"/>
        </w:rPr>
        <w:t>Standard of service.</w:t>
      </w:r>
    </w:p>
    <w:p w14:paraId="7C158A55" w14:textId="01C26361" w:rsidR="00687497" w:rsidRPr="00065C3A" w:rsidRDefault="00AE38CE" w:rsidP="00810C8B">
      <w:pPr>
        <w:pStyle w:val="ListParagraph"/>
        <w:numPr>
          <w:ilvl w:val="2"/>
          <w:numId w:val="3"/>
        </w:numPr>
        <w:spacing w:line="240" w:lineRule="auto"/>
        <w:ind w:right="864"/>
        <w:rPr>
          <w:rFonts w:cstheme="minorHAnsi"/>
          <w:color w:val="494949"/>
          <w:w w:val="110"/>
        </w:rPr>
      </w:pPr>
      <w:r w:rsidRPr="00EB22D6">
        <w:rPr>
          <w:rFonts w:cstheme="minorHAnsi"/>
          <w:color w:val="494949"/>
          <w:w w:val="110"/>
        </w:rPr>
        <w:t>Timeline</w:t>
      </w:r>
      <w:r w:rsidR="00687497" w:rsidRPr="00EB22D6">
        <w:rPr>
          <w:rFonts w:cstheme="minorHAnsi"/>
          <w:color w:val="494949"/>
          <w:w w:val="110"/>
        </w:rPr>
        <w:t xml:space="preserve"> and accuracy of invoices.</w:t>
      </w:r>
      <w:r w:rsidR="009854B2">
        <w:rPr>
          <w:noProof/>
        </w:rPr>
        <w:t xml:space="preserve"> </w:t>
      </w:r>
    </w:p>
    <w:p w14:paraId="5B2BB14E" w14:textId="6C508C84" w:rsidR="00065C3A" w:rsidRPr="00065C3A" w:rsidRDefault="00065C3A" w:rsidP="00065C3A">
      <w:pPr>
        <w:spacing w:line="240" w:lineRule="auto"/>
        <w:ind w:right="864"/>
        <w:rPr>
          <w:rFonts w:cstheme="minorHAnsi"/>
          <w:color w:val="494949"/>
          <w:w w:val="110"/>
        </w:rPr>
      </w:pPr>
    </w:p>
    <w:p w14:paraId="437D0567" w14:textId="6DCC2EDC" w:rsidR="00687497" w:rsidRPr="001E4EE6" w:rsidRDefault="00687497" w:rsidP="001E4EE6">
      <w:pPr>
        <w:pStyle w:val="ListParagraph"/>
        <w:numPr>
          <w:ilvl w:val="0"/>
          <w:numId w:val="3"/>
        </w:numPr>
        <w:rPr>
          <w:b/>
          <w:bCs/>
          <w:sz w:val="24"/>
          <w:szCs w:val="24"/>
        </w:rPr>
      </w:pPr>
      <w:r w:rsidRPr="001E4EE6">
        <w:rPr>
          <w:b/>
          <w:bCs/>
          <w:sz w:val="24"/>
          <w:szCs w:val="24"/>
        </w:rPr>
        <w:t>Evaluation</w:t>
      </w:r>
    </w:p>
    <w:p w14:paraId="66CD02AA" w14:textId="77777777" w:rsidR="00AE38CE" w:rsidRPr="00687497" w:rsidRDefault="00AE38CE" w:rsidP="00AE38CE">
      <w:pPr>
        <w:pStyle w:val="BodyText"/>
        <w:tabs>
          <w:tab w:val="left" w:pos="1477"/>
        </w:tabs>
        <w:spacing w:after="0" w:line="240" w:lineRule="auto"/>
        <w:ind w:right="864"/>
        <w:rPr>
          <w:rFonts w:asciiTheme="minorHAnsi" w:hAnsiTheme="minorHAnsi" w:cstheme="minorHAnsi"/>
          <w:b/>
          <w:bCs/>
          <w:sz w:val="20"/>
          <w:szCs w:val="20"/>
        </w:rPr>
      </w:pPr>
    </w:p>
    <w:p w14:paraId="78D66C78" w14:textId="1EB26C61" w:rsidR="0074073E" w:rsidRDefault="00AE38CE" w:rsidP="00810C8B">
      <w:pPr>
        <w:pStyle w:val="ListParagraph"/>
        <w:numPr>
          <w:ilvl w:val="1"/>
          <w:numId w:val="3"/>
        </w:numPr>
        <w:ind w:right="864"/>
        <w:rPr>
          <w:rFonts w:eastAsia="Arial" w:cstheme="minorHAnsi"/>
          <w:sz w:val="20"/>
          <w:szCs w:val="20"/>
        </w:rPr>
      </w:pPr>
      <w:r w:rsidRPr="00AE38CE">
        <w:rPr>
          <w:rFonts w:eastAsia="Arial" w:cstheme="minorHAnsi"/>
          <w:sz w:val="20"/>
          <w:szCs w:val="20"/>
        </w:rPr>
        <w:t xml:space="preserve">The evaluation shall consider several factors, such but </w:t>
      </w:r>
      <w:r w:rsidR="008227F6">
        <w:rPr>
          <w:rFonts w:eastAsia="Arial" w:cstheme="minorHAnsi"/>
          <w:sz w:val="20"/>
          <w:szCs w:val="20"/>
        </w:rPr>
        <w:t xml:space="preserve">not </w:t>
      </w:r>
      <w:r w:rsidRPr="00AE38CE">
        <w:rPr>
          <w:rFonts w:eastAsia="Arial" w:cstheme="minorHAnsi"/>
          <w:sz w:val="20"/>
          <w:szCs w:val="20"/>
        </w:rPr>
        <w:t>limited to:</w:t>
      </w:r>
    </w:p>
    <w:p w14:paraId="201E0C3A" w14:textId="77777777" w:rsidR="0074073E" w:rsidRDefault="00A16541" w:rsidP="00810C8B">
      <w:pPr>
        <w:pStyle w:val="ListParagraph"/>
        <w:numPr>
          <w:ilvl w:val="2"/>
          <w:numId w:val="3"/>
        </w:numPr>
        <w:ind w:right="864"/>
        <w:rPr>
          <w:rFonts w:eastAsia="Arial" w:cstheme="minorHAnsi"/>
          <w:sz w:val="20"/>
          <w:szCs w:val="20"/>
        </w:rPr>
      </w:pPr>
      <w:r w:rsidRPr="0074073E">
        <w:rPr>
          <w:rFonts w:eastAsia="Arial" w:cstheme="minorHAnsi"/>
          <w:sz w:val="20"/>
          <w:szCs w:val="20"/>
        </w:rPr>
        <w:t>Cost factors.</w:t>
      </w:r>
    </w:p>
    <w:p w14:paraId="45F7616B" w14:textId="77777777" w:rsidR="0074073E" w:rsidRDefault="00A16541" w:rsidP="00810C8B">
      <w:pPr>
        <w:pStyle w:val="ListParagraph"/>
        <w:numPr>
          <w:ilvl w:val="2"/>
          <w:numId w:val="3"/>
        </w:numPr>
        <w:ind w:right="864"/>
        <w:rPr>
          <w:rFonts w:eastAsia="Arial" w:cstheme="minorHAnsi"/>
          <w:sz w:val="20"/>
          <w:szCs w:val="20"/>
        </w:rPr>
      </w:pPr>
      <w:r w:rsidRPr="0074073E">
        <w:rPr>
          <w:rFonts w:eastAsia="Arial" w:cstheme="minorHAnsi"/>
          <w:sz w:val="20"/>
          <w:szCs w:val="20"/>
        </w:rPr>
        <w:t>Capacity</w:t>
      </w:r>
      <w:r w:rsidR="000C5DCE" w:rsidRPr="0074073E">
        <w:rPr>
          <w:rFonts w:eastAsia="Arial" w:cstheme="minorHAnsi"/>
          <w:sz w:val="20"/>
          <w:szCs w:val="20"/>
        </w:rPr>
        <w:t>.</w:t>
      </w:r>
    </w:p>
    <w:p w14:paraId="02EF6E7B" w14:textId="2F67F845" w:rsidR="0074073E" w:rsidRDefault="000C5DCE" w:rsidP="00810C8B">
      <w:pPr>
        <w:pStyle w:val="ListParagraph"/>
        <w:numPr>
          <w:ilvl w:val="2"/>
          <w:numId w:val="3"/>
        </w:numPr>
        <w:ind w:right="864"/>
        <w:rPr>
          <w:rFonts w:eastAsia="Arial" w:cstheme="minorHAnsi"/>
          <w:sz w:val="20"/>
          <w:szCs w:val="20"/>
        </w:rPr>
      </w:pPr>
      <w:r w:rsidRPr="0074073E">
        <w:rPr>
          <w:rFonts w:eastAsia="Arial" w:cstheme="minorHAnsi"/>
          <w:sz w:val="20"/>
          <w:szCs w:val="20"/>
        </w:rPr>
        <w:t>Experienc</w:t>
      </w:r>
      <w:r w:rsidR="009854B2">
        <w:rPr>
          <w:rFonts w:eastAsia="Arial" w:cstheme="minorHAnsi"/>
          <w:sz w:val="20"/>
          <w:szCs w:val="20"/>
        </w:rPr>
        <w:t>e.</w:t>
      </w:r>
    </w:p>
    <w:p w14:paraId="42AC2A43" w14:textId="50CD4DE8" w:rsidR="00A84D52" w:rsidRDefault="00A84D52" w:rsidP="00810C8B">
      <w:pPr>
        <w:pStyle w:val="ListParagraph"/>
        <w:numPr>
          <w:ilvl w:val="2"/>
          <w:numId w:val="3"/>
        </w:numPr>
        <w:ind w:right="864"/>
        <w:rPr>
          <w:rFonts w:eastAsia="Arial" w:cstheme="minorHAnsi"/>
          <w:sz w:val="20"/>
          <w:szCs w:val="20"/>
        </w:rPr>
      </w:pPr>
      <w:r>
        <w:rPr>
          <w:rFonts w:eastAsia="Arial" w:cstheme="minorHAnsi"/>
          <w:sz w:val="20"/>
          <w:szCs w:val="20"/>
        </w:rPr>
        <w:t xml:space="preserve">Adherence to C-19 Hygiene protocol. </w:t>
      </w:r>
    </w:p>
    <w:p w14:paraId="710A3BFB" w14:textId="58EB04B0" w:rsidR="00EB22D6" w:rsidRDefault="00EB22D6" w:rsidP="00EB22D6">
      <w:pPr>
        <w:pStyle w:val="ListParagraph"/>
        <w:ind w:left="360" w:right="864"/>
        <w:rPr>
          <w:rFonts w:eastAsia="Arial" w:cstheme="minorHAnsi"/>
          <w:b/>
          <w:bCs/>
          <w:sz w:val="20"/>
          <w:szCs w:val="20"/>
        </w:rPr>
      </w:pPr>
    </w:p>
    <w:p w14:paraId="4B1FAC6D" w14:textId="1926BF4C" w:rsidR="001E4EE6" w:rsidRDefault="001E4EE6" w:rsidP="00EB22D6">
      <w:pPr>
        <w:pStyle w:val="ListParagraph"/>
        <w:ind w:left="360" w:right="864"/>
        <w:rPr>
          <w:rFonts w:eastAsia="Arial" w:cstheme="minorHAnsi"/>
          <w:b/>
          <w:bCs/>
          <w:sz w:val="20"/>
          <w:szCs w:val="20"/>
        </w:rPr>
      </w:pPr>
    </w:p>
    <w:p w14:paraId="7E857716" w14:textId="77777777" w:rsidR="001E4EE6" w:rsidRDefault="001E4EE6" w:rsidP="00EB22D6">
      <w:pPr>
        <w:pStyle w:val="ListParagraph"/>
        <w:ind w:left="360" w:right="864"/>
        <w:rPr>
          <w:rFonts w:eastAsia="Arial" w:cstheme="minorHAnsi"/>
          <w:b/>
          <w:bCs/>
          <w:sz w:val="20"/>
          <w:szCs w:val="20"/>
        </w:rPr>
      </w:pPr>
    </w:p>
    <w:p w14:paraId="771C7AA9" w14:textId="1B0384CC" w:rsidR="00713107" w:rsidRPr="001E4EE6" w:rsidRDefault="00713107" w:rsidP="001E4EE6">
      <w:pPr>
        <w:pStyle w:val="ListParagraph"/>
        <w:numPr>
          <w:ilvl w:val="0"/>
          <w:numId w:val="3"/>
        </w:numPr>
        <w:rPr>
          <w:b/>
          <w:bCs/>
          <w:sz w:val="24"/>
          <w:szCs w:val="24"/>
        </w:rPr>
      </w:pPr>
      <w:r w:rsidRPr="001E4EE6">
        <w:rPr>
          <w:b/>
          <w:bCs/>
          <w:sz w:val="24"/>
          <w:szCs w:val="24"/>
        </w:rPr>
        <w:lastRenderedPageBreak/>
        <w:t>Evaluation Criteria:</w:t>
      </w:r>
    </w:p>
    <w:p w14:paraId="1863DFFB" w14:textId="53726A5C" w:rsidR="00E30E10" w:rsidRPr="00713107" w:rsidRDefault="00713107" w:rsidP="00810C8B">
      <w:pPr>
        <w:pStyle w:val="ListParagraph"/>
        <w:numPr>
          <w:ilvl w:val="1"/>
          <w:numId w:val="3"/>
        </w:numPr>
        <w:ind w:right="864"/>
        <w:rPr>
          <w:rFonts w:eastAsia="Times New Roman" w:cstheme="minorHAnsi"/>
          <w:sz w:val="20"/>
          <w:szCs w:val="20"/>
        </w:rPr>
      </w:pPr>
      <w:r w:rsidRPr="00713107">
        <w:rPr>
          <w:rFonts w:eastAsia="Times New Roman" w:cstheme="minorHAnsi"/>
          <w:sz w:val="20"/>
          <w:szCs w:val="20"/>
        </w:rPr>
        <w:t>Technical evaluation:</w:t>
      </w:r>
    </w:p>
    <w:p w14:paraId="7210D256" w14:textId="5DC027D8" w:rsidR="00EB22D6" w:rsidRDefault="00713107" w:rsidP="00810C8B">
      <w:pPr>
        <w:pStyle w:val="ListParagraph"/>
        <w:numPr>
          <w:ilvl w:val="2"/>
          <w:numId w:val="3"/>
        </w:numPr>
        <w:ind w:right="864"/>
        <w:rPr>
          <w:rFonts w:eastAsia="Times New Roman" w:cstheme="minorHAnsi"/>
          <w:sz w:val="20"/>
          <w:szCs w:val="20"/>
        </w:rPr>
      </w:pPr>
      <w:r w:rsidRPr="00EB22D6">
        <w:rPr>
          <w:rFonts w:eastAsia="Times New Roman" w:cstheme="minorHAnsi"/>
          <w:b/>
          <w:bCs/>
          <w:sz w:val="20"/>
          <w:szCs w:val="20"/>
        </w:rPr>
        <w:t>Co</w:t>
      </w:r>
      <w:r w:rsidR="00D51DF4">
        <w:rPr>
          <w:rFonts w:eastAsia="Times New Roman" w:cstheme="minorHAnsi"/>
          <w:b/>
          <w:bCs/>
          <w:sz w:val="20"/>
          <w:szCs w:val="20"/>
        </w:rPr>
        <w:t>- working space</w:t>
      </w:r>
      <w:r w:rsidRPr="00EB22D6">
        <w:rPr>
          <w:rFonts w:eastAsia="Times New Roman" w:cstheme="minorHAnsi"/>
          <w:b/>
          <w:bCs/>
          <w:sz w:val="20"/>
          <w:szCs w:val="20"/>
        </w:rPr>
        <w:t xml:space="preserve"> resources, equipment</w:t>
      </w:r>
      <w:r w:rsidR="00EB22D6">
        <w:rPr>
          <w:rFonts w:eastAsia="Times New Roman" w:cstheme="minorHAnsi"/>
          <w:sz w:val="20"/>
          <w:szCs w:val="20"/>
        </w:rPr>
        <w:t>:</w:t>
      </w:r>
      <w:r w:rsidRPr="00EB22D6">
        <w:rPr>
          <w:rFonts w:eastAsia="Times New Roman" w:cstheme="minorHAnsi"/>
          <w:sz w:val="20"/>
          <w:szCs w:val="20"/>
        </w:rPr>
        <w:t xml:space="preserve"> Prospective contractors </w:t>
      </w:r>
      <w:r w:rsidR="00876C71" w:rsidRPr="00EB22D6">
        <w:rPr>
          <w:rFonts w:eastAsia="Times New Roman" w:cstheme="minorHAnsi"/>
          <w:sz w:val="20"/>
          <w:szCs w:val="20"/>
        </w:rPr>
        <w:t>must</w:t>
      </w:r>
      <w:r w:rsidRPr="00EB22D6">
        <w:rPr>
          <w:rFonts w:eastAsia="Times New Roman" w:cstheme="minorHAnsi"/>
          <w:sz w:val="20"/>
          <w:szCs w:val="20"/>
        </w:rPr>
        <w:t xml:space="preserve"> provide information about the capacity of the </w:t>
      </w:r>
      <w:r w:rsidR="00EB22D6">
        <w:rPr>
          <w:rFonts w:eastAsia="Times New Roman" w:cstheme="minorHAnsi"/>
          <w:sz w:val="20"/>
          <w:szCs w:val="20"/>
        </w:rPr>
        <w:t>conference’s spaces.</w:t>
      </w:r>
    </w:p>
    <w:p w14:paraId="4A94639E" w14:textId="3FD5B144" w:rsidR="00E30E10" w:rsidRPr="00EB22D6" w:rsidRDefault="00713107" w:rsidP="00810C8B">
      <w:pPr>
        <w:pStyle w:val="ListParagraph"/>
        <w:numPr>
          <w:ilvl w:val="2"/>
          <w:numId w:val="3"/>
        </w:numPr>
        <w:ind w:right="864"/>
        <w:rPr>
          <w:rFonts w:eastAsia="Times New Roman" w:cstheme="minorHAnsi"/>
          <w:sz w:val="20"/>
          <w:szCs w:val="20"/>
        </w:rPr>
      </w:pPr>
      <w:r w:rsidRPr="00EB22D6">
        <w:rPr>
          <w:rFonts w:eastAsia="Times New Roman" w:cstheme="minorHAnsi"/>
          <w:b/>
          <w:bCs/>
          <w:sz w:val="20"/>
          <w:szCs w:val="20"/>
        </w:rPr>
        <w:t>Experience</w:t>
      </w:r>
      <w:r w:rsidRPr="00EB22D6">
        <w:rPr>
          <w:rFonts w:eastAsia="Times New Roman" w:cstheme="minorHAnsi"/>
          <w:sz w:val="20"/>
          <w:szCs w:val="20"/>
        </w:rPr>
        <w:t xml:space="preserve">: Prospective contractors </w:t>
      </w:r>
      <w:r w:rsidR="00876C71" w:rsidRPr="00EB22D6">
        <w:rPr>
          <w:rFonts w:eastAsia="Times New Roman" w:cstheme="minorHAnsi"/>
          <w:sz w:val="20"/>
          <w:szCs w:val="20"/>
        </w:rPr>
        <w:t>must</w:t>
      </w:r>
      <w:r w:rsidRPr="00EB22D6">
        <w:rPr>
          <w:rFonts w:eastAsia="Times New Roman" w:cstheme="minorHAnsi"/>
          <w:sz w:val="20"/>
          <w:szCs w:val="20"/>
        </w:rPr>
        <w:t xml:space="preserve"> provide </w:t>
      </w:r>
      <w:r w:rsidR="00EB22D6">
        <w:rPr>
          <w:rFonts w:eastAsia="Times New Roman" w:cstheme="minorHAnsi"/>
          <w:sz w:val="20"/>
          <w:szCs w:val="20"/>
        </w:rPr>
        <w:t>UNDP</w:t>
      </w:r>
      <w:r w:rsidRPr="00EB22D6">
        <w:rPr>
          <w:rFonts w:eastAsia="Times New Roman" w:cstheme="minorHAnsi"/>
          <w:sz w:val="20"/>
          <w:szCs w:val="20"/>
        </w:rPr>
        <w:t xml:space="preserve"> with minimum of two </w:t>
      </w:r>
      <w:r w:rsidR="00876C71" w:rsidRPr="00EB22D6">
        <w:rPr>
          <w:rFonts w:eastAsia="Times New Roman" w:cstheme="minorHAnsi"/>
          <w:sz w:val="20"/>
          <w:szCs w:val="20"/>
        </w:rPr>
        <w:t>years (</w:t>
      </w:r>
      <w:r w:rsidRPr="00EB22D6">
        <w:rPr>
          <w:rFonts w:eastAsia="Times New Roman" w:cstheme="minorHAnsi"/>
          <w:sz w:val="20"/>
          <w:szCs w:val="20"/>
        </w:rPr>
        <w:t>02)</w:t>
      </w:r>
      <w:r w:rsidR="00EB22D6">
        <w:rPr>
          <w:rFonts w:eastAsia="Times New Roman" w:cstheme="minorHAnsi"/>
          <w:sz w:val="20"/>
          <w:szCs w:val="20"/>
        </w:rPr>
        <w:t xml:space="preserve"> of experience in the field.</w:t>
      </w:r>
    </w:p>
    <w:p w14:paraId="4F5D80F5" w14:textId="2B21EE96" w:rsidR="008227F6" w:rsidRPr="0042595B" w:rsidRDefault="008227F6" w:rsidP="0042595B">
      <w:pPr>
        <w:rPr>
          <w:b/>
          <w:bCs/>
          <w:u w:val="single"/>
        </w:rPr>
      </w:pPr>
      <w:r w:rsidRPr="0042595B">
        <w:rPr>
          <w:b/>
          <w:bCs/>
        </w:rPr>
        <w:t>Technical Evaluation:</w:t>
      </w:r>
    </w:p>
    <w:p w14:paraId="6F54BCD8" w14:textId="62385159" w:rsidR="008227F6" w:rsidRPr="008227F6" w:rsidRDefault="008227F6" w:rsidP="008227F6">
      <w:pPr>
        <w:pStyle w:val="ListParagraph"/>
        <w:rPr>
          <w:b/>
          <w:bCs/>
          <w:u w:val="single"/>
        </w:rPr>
      </w:pPr>
      <w:r>
        <w:rPr>
          <w:b/>
          <w:bCs/>
        </w:rPr>
        <w:t>Table 01:</w:t>
      </w:r>
      <w:r w:rsidR="00556D31">
        <w:rPr>
          <w:b/>
          <w:bCs/>
        </w:rPr>
        <w:t xml:space="preserve"> (</w:t>
      </w:r>
      <w:r w:rsidR="00490E30">
        <w:rPr>
          <w:b/>
          <w:bCs/>
        </w:rPr>
        <w:t>60</w:t>
      </w:r>
      <w:r w:rsidR="00556D31">
        <w:rPr>
          <w:b/>
          <w:bCs/>
        </w:rPr>
        <w:t>%).</w:t>
      </w:r>
    </w:p>
    <w:p w14:paraId="31272CBE" w14:textId="77777777" w:rsidR="008227F6" w:rsidRDefault="008227F6">
      <w:pPr>
        <w:rPr>
          <w:b/>
          <w:bCs/>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055"/>
        <w:gridCol w:w="3214"/>
        <w:gridCol w:w="1985"/>
        <w:gridCol w:w="1922"/>
        <w:gridCol w:w="1894"/>
      </w:tblGrid>
      <w:tr w:rsidR="00D21AA6" w:rsidRPr="00DD57E4" w14:paraId="4C9CFF8D" w14:textId="77777777" w:rsidTr="00D21AA6">
        <w:tc>
          <w:tcPr>
            <w:tcW w:w="1054" w:type="dxa"/>
            <w:shd w:val="clear" w:color="auto" w:fill="3B3838" w:themeFill="background2" w:themeFillShade="40"/>
          </w:tcPr>
          <w:p w14:paraId="27B1E74E"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Number#</w:t>
            </w:r>
          </w:p>
        </w:tc>
        <w:tc>
          <w:tcPr>
            <w:tcW w:w="3510" w:type="dxa"/>
            <w:shd w:val="clear" w:color="auto" w:fill="3B3838" w:themeFill="background2" w:themeFillShade="40"/>
          </w:tcPr>
          <w:p w14:paraId="6F037027"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 xml:space="preserve">                        Item</w:t>
            </w:r>
          </w:p>
        </w:tc>
        <w:tc>
          <w:tcPr>
            <w:tcW w:w="2119" w:type="dxa"/>
            <w:shd w:val="clear" w:color="auto" w:fill="3B3838" w:themeFill="background2" w:themeFillShade="40"/>
          </w:tcPr>
          <w:p w14:paraId="71F279AE" w14:textId="77777777" w:rsidR="008227F6" w:rsidRPr="00DD57E4" w:rsidRDefault="008227F6" w:rsidP="0055450F">
            <w:pPr>
              <w:widowControl w:val="0"/>
              <w:tabs>
                <w:tab w:val="left" w:pos="720"/>
                <w:tab w:val="left" w:pos="810"/>
              </w:tabs>
              <w:spacing w:after="0"/>
              <w:jc w:val="center"/>
              <w:rPr>
                <w:rFonts w:asciiTheme="majorHAnsi" w:hAnsiTheme="majorHAnsi" w:cstheme="majorHAnsi"/>
                <w:b/>
                <w:bCs/>
              </w:rPr>
            </w:pPr>
            <w:r w:rsidRPr="00DD57E4">
              <w:rPr>
                <w:rFonts w:asciiTheme="majorHAnsi" w:hAnsiTheme="majorHAnsi" w:cstheme="majorHAnsi"/>
                <w:b/>
                <w:bCs/>
              </w:rPr>
              <w:t>Supporting document provided?    YES/   NO</w:t>
            </w:r>
          </w:p>
        </w:tc>
        <w:tc>
          <w:tcPr>
            <w:tcW w:w="2101" w:type="dxa"/>
            <w:shd w:val="clear" w:color="auto" w:fill="3B3838" w:themeFill="background2" w:themeFillShade="40"/>
          </w:tcPr>
          <w:p w14:paraId="7E330F9A" w14:textId="3CE393F5" w:rsidR="008227F6" w:rsidRPr="00DD57E4" w:rsidRDefault="008227F6" w:rsidP="0055450F">
            <w:pPr>
              <w:widowControl w:val="0"/>
              <w:tabs>
                <w:tab w:val="left" w:pos="720"/>
                <w:tab w:val="left" w:pos="810"/>
              </w:tabs>
              <w:spacing w:after="0"/>
              <w:jc w:val="center"/>
              <w:rPr>
                <w:rFonts w:asciiTheme="majorHAnsi" w:hAnsiTheme="majorHAnsi" w:cstheme="majorHAnsi"/>
                <w:b/>
                <w:bCs/>
              </w:rPr>
            </w:pPr>
            <w:r w:rsidRPr="00DD57E4">
              <w:rPr>
                <w:rFonts w:asciiTheme="majorHAnsi" w:hAnsiTheme="majorHAnsi" w:cstheme="majorHAnsi"/>
                <w:b/>
                <w:bCs/>
              </w:rPr>
              <w:t>Set Weight</w:t>
            </w:r>
          </w:p>
        </w:tc>
        <w:tc>
          <w:tcPr>
            <w:tcW w:w="2093" w:type="dxa"/>
            <w:shd w:val="clear" w:color="auto" w:fill="3B3838" w:themeFill="background2" w:themeFillShade="40"/>
          </w:tcPr>
          <w:p w14:paraId="07EA8FD8"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 xml:space="preserve">            Score</w:t>
            </w:r>
          </w:p>
        </w:tc>
      </w:tr>
      <w:tr w:rsidR="00D21AA6" w:rsidRPr="00DD57E4" w14:paraId="0713F8A2" w14:textId="77777777" w:rsidTr="00D21AA6">
        <w:tc>
          <w:tcPr>
            <w:tcW w:w="1054" w:type="dxa"/>
          </w:tcPr>
          <w:p w14:paraId="3E0492E6"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1-</w:t>
            </w:r>
          </w:p>
        </w:tc>
        <w:tc>
          <w:tcPr>
            <w:tcW w:w="3510" w:type="dxa"/>
          </w:tcPr>
          <w:p w14:paraId="508450C1" w14:textId="046AC0FF" w:rsidR="008227F6" w:rsidRPr="00DD57E4" w:rsidRDefault="008227F6" w:rsidP="0055450F">
            <w:pPr>
              <w:widowControl w:val="0"/>
              <w:tabs>
                <w:tab w:val="left" w:pos="720"/>
                <w:tab w:val="left" w:pos="810"/>
              </w:tabs>
              <w:spacing w:after="0"/>
              <w:rPr>
                <w:rFonts w:asciiTheme="majorHAnsi" w:hAnsiTheme="majorHAnsi" w:cstheme="majorHAnsi"/>
              </w:rPr>
            </w:pPr>
            <w:r w:rsidRPr="00DD57E4">
              <w:rPr>
                <w:rFonts w:asciiTheme="majorHAnsi" w:hAnsiTheme="majorHAnsi" w:cstheme="majorHAnsi"/>
              </w:rPr>
              <w:t xml:space="preserve">Conference capacity up to </w:t>
            </w:r>
            <w:r w:rsidR="00A84D52" w:rsidRPr="00DD57E4">
              <w:rPr>
                <w:rFonts w:asciiTheme="majorHAnsi" w:hAnsiTheme="majorHAnsi" w:cstheme="majorHAnsi"/>
              </w:rPr>
              <w:t>15</w:t>
            </w:r>
            <w:r w:rsidRPr="00DD57E4">
              <w:rPr>
                <w:rFonts w:asciiTheme="majorHAnsi" w:hAnsiTheme="majorHAnsi" w:cstheme="majorHAnsi"/>
              </w:rPr>
              <w:t xml:space="preserve"> Pa</w:t>
            </w:r>
            <w:r w:rsidR="0042595B" w:rsidRPr="00DD57E4">
              <w:rPr>
                <w:rFonts w:asciiTheme="majorHAnsi" w:hAnsiTheme="majorHAnsi" w:cstheme="majorHAnsi"/>
              </w:rPr>
              <w:t>x.</w:t>
            </w:r>
            <w:r w:rsidR="00D21AA6" w:rsidRPr="00DD57E4">
              <w:rPr>
                <w:rFonts w:asciiTheme="majorHAnsi" w:hAnsiTheme="majorHAnsi" w:cstheme="majorHAnsi"/>
              </w:rPr>
              <w:t xml:space="preserve"> With health measures, good ventilation lighting internet connection.</w:t>
            </w:r>
          </w:p>
        </w:tc>
        <w:tc>
          <w:tcPr>
            <w:tcW w:w="2119" w:type="dxa"/>
          </w:tcPr>
          <w:p w14:paraId="7F1AD5B9"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2101" w:type="dxa"/>
          </w:tcPr>
          <w:p w14:paraId="438623B3" w14:textId="487C5D2D" w:rsidR="008227F6" w:rsidRPr="00DD57E4" w:rsidRDefault="008227F6" w:rsidP="0055450F">
            <w:pPr>
              <w:widowControl w:val="0"/>
              <w:tabs>
                <w:tab w:val="left" w:pos="720"/>
                <w:tab w:val="left" w:pos="810"/>
              </w:tabs>
              <w:spacing w:after="0"/>
              <w:jc w:val="center"/>
              <w:rPr>
                <w:rFonts w:asciiTheme="majorHAnsi" w:hAnsiTheme="majorHAnsi" w:cstheme="majorHAnsi"/>
                <w:b/>
                <w:bCs/>
              </w:rPr>
            </w:pPr>
          </w:p>
        </w:tc>
        <w:tc>
          <w:tcPr>
            <w:tcW w:w="2093" w:type="dxa"/>
          </w:tcPr>
          <w:p w14:paraId="0C146FDC"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r>
      <w:tr w:rsidR="00D21AA6" w:rsidRPr="00DD57E4" w14:paraId="0939F451" w14:textId="77777777" w:rsidTr="00D21AA6">
        <w:tc>
          <w:tcPr>
            <w:tcW w:w="1054" w:type="dxa"/>
          </w:tcPr>
          <w:p w14:paraId="24360AB0"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2-</w:t>
            </w:r>
          </w:p>
        </w:tc>
        <w:tc>
          <w:tcPr>
            <w:tcW w:w="3510" w:type="dxa"/>
          </w:tcPr>
          <w:p w14:paraId="4844BF61" w14:textId="00080595" w:rsidR="008227F6" w:rsidRPr="00DD57E4" w:rsidRDefault="008227F6" w:rsidP="0055450F">
            <w:pPr>
              <w:widowControl w:val="0"/>
              <w:tabs>
                <w:tab w:val="left" w:pos="720"/>
                <w:tab w:val="left" w:pos="810"/>
              </w:tabs>
              <w:spacing w:after="0"/>
              <w:jc w:val="both"/>
              <w:rPr>
                <w:rFonts w:asciiTheme="majorHAnsi" w:hAnsiTheme="majorHAnsi" w:cstheme="majorHAnsi"/>
              </w:rPr>
            </w:pPr>
            <w:r w:rsidRPr="00DD57E4">
              <w:rPr>
                <w:rFonts w:asciiTheme="majorHAnsi" w:hAnsiTheme="majorHAnsi" w:cstheme="majorHAnsi"/>
              </w:rPr>
              <w:t xml:space="preserve"> </w:t>
            </w:r>
            <w:r w:rsidR="00A84D52" w:rsidRPr="00DD57E4">
              <w:rPr>
                <w:rFonts w:asciiTheme="majorHAnsi" w:hAnsiTheme="majorHAnsi" w:cstheme="majorHAnsi"/>
              </w:rPr>
              <w:t>15</w:t>
            </w:r>
            <w:r w:rsidRPr="00DD57E4">
              <w:rPr>
                <w:rFonts w:asciiTheme="majorHAnsi" w:hAnsiTheme="majorHAnsi" w:cstheme="majorHAnsi"/>
              </w:rPr>
              <w:t>-Pcs-Tablets</w:t>
            </w:r>
            <w:r w:rsidR="00D21AA6" w:rsidRPr="00DD57E4">
              <w:rPr>
                <w:rFonts w:asciiTheme="majorHAnsi" w:hAnsiTheme="majorHAnsi" w:cstheme="majorHAnsi"/>
              </w:rPr>
              <w:t xml:space="preserve"> 10” screen with earphones</w:t>
            </w:r>
            <w:r w:rsidRPr="00DD57E4">
              <w:rPr>
                <w:rFonts w:asciiTheme="majorHAnsi" w:hAnsiTheme="majorHAnsi" w:cstheme="majorHAnsi"/>
              </w:rPr>
              <w:t xml:space="preserve">\or Laptops each location. </w:t>
            </w:r>
          </w:p>
        </w:tc>
        <w:tc>
          <w:tcPr>
            <w:tcW w:w="2119" w:type="dxa"/>
          </w:tcPr>
          <w:p w14:paraId="106EC3FC"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2101" w:type="dxa"/>
          </w:tcPr>
          <w:p w14:paraId="04614290" w14:textId="77E216AA" w:rsidR="008227F6" w:rsidRPr="00DD57E4" w:rsidRDefault="008227F6" w:rsidP="0055450F">
            <w:pPr>
              <w:widowControl w:val="0"/>
              <w:tabs>
                <w:tab w:val="left" w:pos="720"/>
                <w:tab w:val="left" w:pos="810"/>
              </w:tabs>
              <w:spacing w:after="0"/>
              <w:jc w:val="center"/>
              <w:rPr>
                <w:rFonts w:asciiTheme="majorHAnsi" w:hAnsiTheme="majorHAnsi" w:cstheme="majorHAnsi"/>
                <w:b/>
                <w:bCs/>
              </w:rPr>
            </w:pPr>
          </w:p>
        </w:tc>
        <w:tc>
          <w:tcPr>
            <w:tcW w:w="2093" w:type="dxa"/>
          </w:tcPr>
          <w:p w14:paraId="224341A4"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r>
      <w:tr w:rsidR="00D21AA6" w:rsidRPr="00DD57E4" w14:paraId="5E59C8DE" w14:textId="77777777" w:rsidTr="00D21AA6">
        <w:trPr>
          <w:trHeight w:val="629"/>
        </w:trPr>
        <w:tc>
          <w:tcPr>
            <w:tcW w:w="1054" w:type="dxa"/>
          </w:tcPr>
          <w:p w14:paraId="0F5E82B3"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3-</w:t>
            </w:r>
          </w:p>
        </w:tc>
        <w:tc>
          <w:tcPr>
            <w:tcW w:w="3510" w:type="dxa"/>
          </w:tcPr>
          <w:p w14:paraId="37C8B424" w14:textId="4FB14B27" w:rsidR="008227F6" w:rsidRPr="00DD57E4" w:rsidRDefault="0055450F" w:rsidP="0055450F">
            <w:pPr>
              <w:pStyle w:val="Document1"/>
              <w:keepNext w:val="0"/>
              <w:keepLines w:val="0"/>
              <w:tabs>
                <w:tab w:val="clear" w:pos="-720"/>
              </w:tabs>
              <w:suppressAutoHyphens w:val="0"/>
              <w:spacing w:after="0"/>
              <w:rPr>
                <w:rFonts w:asciiTheme="majorHAnsi" w:hAnsiTheme="majorHAnsi" w:cstheme="majorHAnsi"/>
                <w:sz w:val="22"/>
                <w:szCs w:val="22"/>
              </w:rPr>
            </w:pPr>
            <w:r w:rsidRPr="00DD57E4">
              <w:rPr>
                <w:rFonts w:asciiTheme="majorHAnsi" w:hAnsiTheme="majorHAnsi" w:cstheme="majorHAnsi"/>
                <w:sz w:val="22"/>
                <w:szCs w:val="22"/>
              </w:rPr>
              <w:t>Back up equipment:( Generator, UPS, V-SAT)</w:t>
            </w:r>
            <w:r w:rsidR="00D21AA6" w:rsidRPr="00DD57E4">
              <w:rPr>
                <w:rFonts w:asciiTheme="majorHAnsi" w:hAnsiTheme="majorHAnsi" w:cstheme="majorHAnsi"/>
                <w:sz w:val="22"/>
                <w:szCs w:val="22"/>
              </w:rPr>
              <w:t xml:space="preserve"> with IT technician for installation </w:t>
            </w:r>
            <w:r w:rsidR="00AF12A1" w:rsidRPr="00DD57E4">
              <w:rPr>
                <w:rFonts w:asciiTheme="majorHAnsi" w:hAnsiTheme="majorHAnsi" w:cstheme="majorHAnsi"/>
                <w:sz w:val="22"/>
                <w:szCs w:val="22"/>
              </w:rPr>
              <w:t>and devices</w:t>
            </w:r>
            <w:r w:rsidR="00D21AA6" w:rsidRPr="00DD57E4">
              <w:rPr>
                <w:rFonts w:asciiTheme="majorHAnsi" w:hAnsiTheme="majorHAnsi" w:cstheme="majorHAnsi"/>
                <w:sz w:val="22"/>
                <w:szCs w:val="22"/>
              </w:rPr>
              <w:t xml:space="preserve"> </w:t>
            </w:r>
            <w:r w:rsidR="00AF12A1" w:rsidRPr="00DD57E4">
              <w:rPr>
                <w:rFonts w:asciiTheme="majorHAnsi" w:hAnsiTheme="majorHAnsi" w:cstheme="majorHAnsi"/>
                <w:sz w:val="22"/>
                <w:szCs w:val="22"/>
              </w:rPr>
              <w:t>configuration.</w:t>
            </w:r>
          </w:p>
          <w:p w14:paraId="29B39BE0"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2119" w:type="dxa"/>
          </w:tcPr>
          <w:p w14:paraId="6A6FAF33"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2101" w:type="dxa"/>
          </w:tcPr>
          <w:p w14:paraId="59A114A9" w14:textId="273E6E56" w:rsidR="008227F6" w:rsidRPr="00DD57E4" w:rsidRDefault="008227F6" w:rsidP="00D21AA6">
            <w:pPr>
              <w:widowControl w:val="0"/>
              <w:tabs>
                <w:tab w:val="left" w:pos="720"/>
                <w:tab w:val="left" w:pos="810"/>
              </w:tabs>
              <w:spacing w:after="0"/>
              <w:rPr>
                <w:rFonts w:asciiTheme="majorHAnsi" w:hAnsiTheme="majorHAnsi" w:cstheme="majorHAnsi"/>
                <w:b/>
                <w:bCs/>
              </w:rPr>
            </w:pPr>
          </w:p>
        </w:tc>
        <w:tc>
          <w:tcPr>
            <w:tcW w:w="2093" w:type="dxa"/>
          </w:tcPr>
          <w:p w14:paraId="13A28F22"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r>
      <w:tr w:rsidR="00D21AA6" w:rsidRPr="00DD57E4" w14:paraId="4EA37FA5" w14:textId="77777777" w:rsidTr="00D21AA6">
        <w:tc>
          <w:tcPr>
            <w:tcW w:w="1054" w:type="dxa"/>
          </w:tcPr>
          <w:p w14:paraId="357BCB5C"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4-</w:t>
            </w:r>
          </w:p>
        </w:tc>
        <w:tc>
          <w:tcPr>
            <w:tcW w:w="3510" w:type="dxa"/>
          </w:tcPr>
          <w:p w14:paraId="693552AC"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szCs w:val="24"/>
              </w:rPr>
              <w:t>Authorization to exert in this field of experience</w:t>
            </w:r>
          </w:p>
        </w:tc>
        <w:tc>
          <w:tcPr>
            <w:tcW w:w="2119" w:type="dxa"/>
          </w:tcPr>
          <w:p w14:paraId="3DB190E9"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2101" w:type="dxa"/>
          </w:tcPr>
          <w:p w14:paraId="60112138" w14:textId="3956DBFD" w:rsidR="008227F6" w:rsidRPr="00DD57E4" w:rsidRDefault="008227F6" w:rsidP="00D21AA6">
            <w:pPr>
              <w:widowControl w:val="0"/>
              <w:tabs>
                <w:tab w:val="left" w:pos="720"/>
                <w:tab w:val="left" w:pos="810"/>
              </w:tabs>
              <w:spacing w:after="0"/>
              <w:rPr>
                <w:rFonts w:asciiTheme="majorHAnsi" w:hAnsiTheme="majorHAnsi" w:cstheme="majorHAnsi"/>
                <w:b/>
                <w:bCs/>
              </w:rPr>
            </w:pPr>
          </w:p>
        </w:tc>
        <w:tc>
          <w:tcPr>
            <w:tcW w:w="2093" w:type="dxa"/>
          </w:tcPr>
          <w:p w14:paraId="0C3454BD"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r>
      <w:tr w:rsidR="00AF12A1" w:rsidRPr="00DD57E4" w14:paraId="565AA7FA" w14:textId="77777777" w:rsidTr="00D21AA6">
        <w:tc>
          <w:tcPr>
            <w:tcW w:w="1054" w:type="dxa"/>
          </w:tcPr>
          <w:p w14:paraId="40DB5CF8" w14:textId="4715FBF5" w:rsidR="00AF12A1" w:rsidRPr="00DD57E4" w:rsidRDefault="00AF12A1"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5-</w:t>
            </w:r>
          </w:p>
        </w:tc>
        <w:tc>
          <w:tcPr>
            <w:tcW w:w="3510" w:type="dxa"/>
          </w:tcPr>
          <w:p w14:paraId="3A8A5B41" w14:textId="5285950F" w:rsidR="00AF12A1" w:rsidRPr="00DD57E4" w:rsidRDefault="00AF12A1" w:rsidP="0055450F">
            <w:pPr>
              <w:widowControl w:val="0"/>
              <w:tabs>
                <w:tab w:val="left" w:pos="720"/>
                <w:tab w:val="left" w:pos="810"/>
              </w:tabs>
              <w:spacing w:after="0"/>
              <w:jc w:val="both"/>
              <w:rPr>
                <w:rFonts w:asciiTheme="majorHAnsi" w:hAnsiTheme="majorHAnsi" w:cstheme="majorHAnsi"/>
                <w:szCs w:val="24"/>
              </w:rPr>
            </w:pPr>
            <w:r w:rsidRPr="00DD57E4">
              <w:rPr>
                <w:rFonts w:asciiTheme="majorHAnsi" w:hAnsiTheme="majorHAnsi" w:cstheme="majorHAnsi"/>
                <w:szCs w:val="24"/>
              </w:rPr>
              <w:t>Catering Services (Coffee Break</w:t>
            </w:r>
            <w:r w:rsidR="00A84D52" w:rsidRPr="00DD57E4">
              <w:rPr>
                <w:rFonts w:asciiTheme="majorHAnsi" w:hAnsiTheme="majorHAnsi" w:cstheme="majorHAnsi"/>
                <w:szCs w:val="24"/>
              </w:rPr>
              <w:t xml:space="preserve"> or Lunch).</w:t>
            </w:r>
          </w:p>
        </w:tc>
        <w:tc>
          <w:tcPr>
            <w:tcW w:w="2119" w:type="dxa"/>
          </w:tcPr>
          <w:p w14:paraId="68DB9930" w14:textId="77777777" w:rsidR="00AF12A1" w:rsidRPr="00DD57E4" w:rsidRDefault="00AF12A1" w:rsidP="0055450F">
            <w:pPr>
              <w:widowControl w:val="0"/>
              <w:tabs>
                <w:tab w:val="left" w:pos="720"/>
                <w:tab w:val="left" w:pos="810"/>
              </w:tabs>
              <w:spacing w:after="0"/>
              <w:jc w:val="both"/>
              <w:rPr>
                <w:rFonts w:asciiTheme="majorHAnsi" w:hAnsiTheme="majorHAnsi" w:cstheme="majorHAnsi"/>
                <w:b/>
                <w:bCs/>
              </w:rPr>
            </w:pPr>
          </w:p>
        </w:tc>
        <w:tc>
          <w:tcPr>
            <w:tcW w:w="2101" w:type="dxa"/>
          </w:tcPr>
          <w:p w14:paraId="4B90B8B4" w14:textId="77777777" w:rsidR="00AF12A1" w:rsidRPr="00DD57E4" w:rsidRDefault="00AF12A1" w:rsidP="00D21AA6">
            <w:pPr>
              <w:widowControl w:val="0"/>
              <w:tabs>
                <w:tab w:val="left" w:pos="720"/>
                <w:tab w:val="left" w:pos="810"/>
              </w:tabs>
              <w:spacing w:after="0"/>
              <w:rPr>
                <w:rFonts w:asciiTheme="majorHAnsi" w:hAnsiTheme="majorHAnsi" w:cstheme="majorHAnsi"/>
                <w:b/>
                <w:bCs/>
              </w:rPr>
            </w:pPr>
          </w:p>
        </w:tc>
        <w:tc>
          <w:tcPr>
            <w:tcW w:w="2093" w:type="dxa"/>
          </w:tcPr>
          <w:p w14:paraId="0A0AAB4F" w14:textId="77777777" w:rsidR="00AF12A1" w:rsidRPr="00DD57E4" w:rsidRDefault="00AF12A1" w:rsidP="0055450F">
            <w:pPr>
              <w:widowControl w:val="0"/>
              <w:tabs>
                <w:tab w:val="left" w:pos="720"/>
                <w:tab w:val="left" w:pos="810"/>
              </w:tabs>
              <w:spacing w:after="0"/>
              <w:jc w:val="both"/>
              <w:rPr>
                <w:rFonts w:asciiTheme="majorHAnsi" w:hAnsiTheme="majorHAnsi" w:cstheme="majorHAnsi"/>
                <w:b/>
                <w:bCs/>
              </w:rPr>
            </w:pPr>
          </w:p>
        </w:tc>
      </w:tr>
      <w:tr w:rsidR="00A84D52" w:rsidRPr="00DD57E4" w14:paraId="04C626A4" w14:textId="77777777" w:rsidTr="00D21AA6">
        <w:tc>
          <w:tcPr>
            <w:tcW w:w="1054" w:type="dxa"/>
          </w:tcPr>
          <w:p w14:paraId="085CBDF0" w14:textId="61BD432A" w:rsidR="00A84D52" w:rsidRPr="00DD57E4" w:rsidRDefault="00A84D52" w:rsidP="0055450F">
            <w:pPr>
              <w:widowControl w:val="0"/>
              <w:tabs>
                <w:tab w:val="left" w:pos="720"/>
                <w:tab w:val="left" w:pos="810"/>
              </w:tabs>
              <w:spacing w:after="0"/>
              <w:jc w:val="both"/>
              <w:rPr>
                <w:rFonts w:asciiTheme="majorHAnsi" w:hAnsiTheme="majorHAnsi" w:cstheme="majorHAnsi"/>
                <w:b/>
                <w:bCs/>
              </w:rPr>
            </w:pPr>
            <w:r w:rsidRPr="00DD57E4">
              <w:rPr>
                <w:rFonts w:asciiTheme="majorHAnsi" w:hAnsiTheme="majorHAnsi" w:cstheme="majorHAnsi"/>
                <w:b/>
                <w:bCs/>
              </w:rPr>
              <w:t>6-</w:t>
            </w:r>
          </w:p>
        </w:tc>
        <w:tc>
          <w:tcPr>
            <w:tcW w:w="3510" w:type="dxa"/>
          </w:tcPr>
          <w:p w14:paraId="68EF4B92" w14:textId="4DA6ED74" w:rsidR="00A84D52" w:rsidRPr="00DD57E4" w:rsidRDefault="00A84D52" w:rsidP="0055450F">
            <w:pPr>
              <w:widowControl w:val="0"/>
              <w:tabs>
                <w:tab w:val="left" w:pos="720"/>
                <w:tab w:val="left" w:pos="810"/>
              </w:tabs>
              <w:spacing w:after="0"/>
              <w:jc w:val="both"/>
              <w:rPr>
                <w:rFonts w:asciiTheme="majorHAnsi" w:hAnsiTheme="majorHAnsi" w:cstheme="majorHAnsi"/>
                <w:szCs w:val="24"/>
              </w:rPr>
            </w:pPr>
            <w:r w:rsidRPr="00DD57E4">
              <w:rPr>
                <w:rFonts w:asciiTheme="majorHAnsi" w:hAnsiTheme="majorHAnsi" w:cstheme="majorHAnsi"/>
                <w:szCs w:val="24"/>
              </w:rPr>
              <w:t xml:space="preserve">C-19 Hygiene </w:t>
            </w:r>
            <w:r w:rsidR="00326073" w:rsidRPr="00DD57E4">
              <w:rPr>
                <w:rFonts w:asciiTheme="majorHAnsi" w:hAnsiTheme="majorHAnsi" w:cstheme="majorHAnsi"/>
                <w:szCs w:val="24"/>
              </w:rPr>
              <w:t>measures (</w:t>
            </w:r>
            <w:r w:rsidR="00976366" w:rsidRPr="00DD57E4">
              <w:rPr>
                <w:rFonts w:asciiTheme="majorHAnsi" w:hAnsiTheme="majorHAnsi" w:cstheme="majorHAnsi"/>
                <w:szCs w:val="24"/>
              </w:rPr>
              <w:t>Masks</w:t>
            </w:r>
            <w:r w:rsidRPr="00DD57E4">
              <w:rPr>
                <w:rFonts w:asciiTheme="majorHAnsi" w:hAnsiTheme="majorHAnsi" w:cstheme="majorHAnsi"/>
                <w:szCs w:val="24"/>
              </w:rPr>
              <w:t>, Sanitizers, thermal detectors etc..</w:t>
            </w:r>
            <w:r w:rsidR="00326073" w:rsidRPr="00DD57E4">
              <w:rPr>
                <w:rFonts w:asciiTheme="majorHAnsi" w:hAnsiTheme="majorHAnsi" w:cstheme="majorHAnsi"/>
                <w:szCs w:val="24"/>
              </w:rPr>
              <w:t>)</w:t>
            </w:r>
          </w:p>
        </w:tc>
        <w:tc>
          <w:tcPr>
            <w:tcW w:w="2119" w:type="dxa"/>
          </w:tcPr>
          <w:p w14:paraId="3F330066" w14:textId="77777777" w:rsidR="00A84D52" w:rsidRPr="00DD57E4" w:rsidRDefault="00A84D52" w:rsidP="0055450F">
            <w:pPr>
              <w:widowControl w:val="0"/>
              <w:tabs>
                <w:tab w:val="left" w:pos="720"/>
                <w:tab w:val="left" w:pos="810"/>
              </w:tabs>
              <w:spacing w:after="0"/>
              <w:jc w:val="both"/>
              <w:rPr>
                <w:rFonts w:asciiTheme="majorHAnsi" w:hAnsiTheme="majorHAnsi" w:cstheme="majorHAnsi"/>
                <w:b/>
                <w:bCs/>
              </w:rPr>
            </w:pPr>
          </w:p>
        </w:tc>
        <w:tc>
          <w:tcPr>
            <w:tcW w:w="2101" w:type="dxa"/>
          </w:tcPr>
          <w:p w14:paraId="22A31329" w14:textId="77777777" w:rsidR="00A84D52" w:rsidRPr="00DD57E4" w:rsidRDefault="00A84D52" w:rsidP="00D21AA6">
            <w:pPr>
              <w:widowControl w:val="0"/>
              <w:tabs>
                <w:tab w:val="left" w:pos="720"/>
                <w:tab w:val="left" w:pos="810"/>
              </w:tabs>
              <w:spacing w:after="0"/>
              <w:rPr>
                <w:rFonts w:asciiTheme="majorHAnsi" w:hAnsiTheme="majorHAnsi" w:cstheme="majorHAnsi"/>
                <w:b/>
                <w:bCs/>
              </w:rPr>
            </w:pPr>
          </w:p>
        </w:tc>
        <w:tc>
          <w:tcPr>
            <w:tcW w:w="2093" w:type="dxa"/>
          </w:tcPr>
          <w:p w14:paraId="6522D805" w14:textId="77777777" w:rsidR="00A84D52" w:rsidRPr="00DD57E4" w:rsidRDefault="00A84D52" w:rsidP="0055450F">
            <w:pPr>
              <w:widowControl w:val="0"/>
              <w:tabs>
                <w:tab w:val="left" w:pos="720"/>
                <w:tab w:val="left" w:pos="810"/>
              </w:tabs>
              <w:spacing w:after="0"/>
              <w:jc w:val="both"/>
              <w:rPr>
                <w:rFonts w:asciiTheme="majorHAnsi" w:hAnsiTheme="majorHAnsi" w:cstheme="majorHAnsi"/>
                <w:b/>
                <w:bCs/>
              </w:rPr>
            </w:pPr>
          </w:p>
        </w:tc>
      </w:tr>
      <w:tr w:rsidR="00D21AA6" w:rsidRPr="00DD57E4" w14:paraId="162A303F" w14:textId="77777777" w:rsidTr="00D21AA6">
        <w:tc>
          <w:tcPr>
            <w:tcW w:w="1054" w:type="dxa"/>
          </w:tcPr>
          <w:p w14:paraId="7164C47D"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3510" w:type="dxa"/>
          </w:tcPr>
          <w:p w14:paraId="41D2F0A9"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szCs w:val="24"/>
              </w:rPr>
            </w:pPr>
            <w:r w:rsidRPr="00DD57E4">
              <w:rPr>
                <w:rFonts w:asciiTheme="majorHAnsi" w:hAnsiTheme="majorHAnsi" w:cstheme="majorHAnsi"/>
                <w:szCs w:val="24"/>
              </w:rPr>
              <w:t xml:space="preserve">               </w:t>
            </w:r>
            <w:r w:rsidRPr="00DD57E4">
              <w:rPr>
                <w:rFonts w:asciiTheme="majorHAnsi" w:hAnsiTheme="majorHAnsi" w:cstheme="majorHAnsi"/>
                <w:b/>
                <w:bCs/>
                <w:szCs w:val="24"/>
              </w:rPr>
              <w:t xml:space="preserve">Total </w:t>
            </w:r>
          </w:p>
        </w:tc>
        <w:tc>
          <w:tcPr>
            <w:tcW w:w="2119" w:type="dxa"/>
            <w:shd w:val="clear" w:color="auto" w:fill="3B3838" w:themeFill="background2" w:themeFillShade="40"/>
          </w:tcPr>
          <w:p w14:paraId="546769F8"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c>
          <w:tcPr>
            <w:tcW w:w="2101" w:type="dxa"/>
          </w:tcPr>
          <w:p w14:paraId="1E59427C" w14:textId="10BDB24B" w:rsidR="008227F6" w:rsidRPr="00DD57E4" w:rsidRDefault="008227F6" w:rsidP="00D21AA6">
            <w:pPr>
              <w:widowControl w:val="0"/>
              <w:tabs>
                <w:tab w:val="left" w:pos="760"/>
                <w:tab w:val="left" w:pos="850"/>
              </w:tabs>
              <w:spacing w:after="0"/>
              <w:rPr>
                <w:rFonts w:asciiTheme="majorHAnsi" w:hAnsiTheme="majorHAnsi" w:cstheme="majorHAnsi"/>
                <w:b/>
                <w:bCs/>
              </w:rPr>
            </w:pPr>
          </w:p>
        </w:tc>
        <w:tc>
          <w:tcPr>
            <w:tcW w:w="2093" w:type="dxa"/>
          </w:tcPr>
          <w:p w14:paraId="61585E65" w14:textId="77777777" w:rsidR="008227F6" w:rsidRPr="00DD57E4" w:rsidRDefault="008227F6" w:rsidP="0055450F">
            <w:pPr>
              <w:widowControl w:val="0"/>
              <w:tabs>
                <w:tab w:val="left" w:pos="720"/>
                <w:tab w:val="left" w:pos="810"/>
              </w:tabs>
              <w:spacing w:after="0"/>
              <w:jc w:val="both"/>
              <w:rPr>
                <w:rFonts w:asciiTheme="majorHAnsi" w:hAnsiTheme="majorHAnsi" w:cstheme="majorHAnsi"/>
                <w:b/>
                <w:bCs/>
              </w:rPr>
            </w:pPr>
          </w:p>
        </w:tc>
      </w:tr>
    </w:tbl>
    <w:p w14:paraId="61B5EE67" w14:textId="25959CE0" w:rsidR="00D21AA6" w:rsidRDefault="00D21AA6"/>
    <w:p w14:paraId="77AFF32C" w14:textId="3410C8DC" w:rsidR="00490E30" w:rsidRDefault="00490E30"/>
    <w:p w14:paraId="02F66CBA" w14:textId="42B5D604" w:rsidR="00490E30" w:rsidRDefault="00490E30"/>
    <w:p w14:paraId="54E02501" w14:textId="35F88822" w:rsidR="00490E30" w:rsidRDefault="00490E30"/>
    <w:p w14:paraId="1A8B41FE" w14:textId="6B6F653E" w:rsidR="00490E30" w:rsidRDefault="00490E30"/>
    <w:p w14:paraId="5F3E63EF" w14:textId="778CAF86" w:rsidR="00490E30" w:rsidRDefault="00490E30"/>
    <w:p w14:paraId="6B369081" w14:textId="71C097B4" w:rsidR="00490E30" w:rsidRDefault="00326073">
      <w:r w:rsidRPr="007154AE">
        <w:rPr>
          <w:b/>
          <w:bCs/>
        </w:rPr>
        <w:lastRenderedPageBreak/>
        <w:t>Financial proposal:</w:t>
      </w:r>
      <w:r>
        <w:t xml:space="preserve"> </w:t>
      </w:r>
      <w:r w:rsidR="007154AE">
        <w:t>(40</w:t>
      </w:r>
      <w:r>
        <w:t>%)</w:t>
      </w:r>
    </w:p>
    <w:p w14:paraId="204B8B2D" w14:textId="77777777" w:rsidR="00490E30" w:rsidRDefault="00490E30"/>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51"/>
        <w:gridCol w:w="695"/>
        <w:gridCol w:w="1708"/>
        <w:gridCol w:w="1500"/>
        <w:gridCol w:w="1234"/>
        <w:gridCol w:w="108"/>
        <w:gridCol w:w="304"/>
        <w:gridCol w:w="1356"/>
        <w:gridCol w:w="1646"/>
        <w:gridCol w:w="1858"/>
        <w:gridCol w:w="48"/>
      </w:tblGrid>
      <w:tr w:rsidR="008D65D2" w:rsidRPr="00177F13" w14:paraId="2B644D1B" w14:textId="77777777" w:rsidTr="001E4EE6">
        <w:trPr>
          <w:gridAfter w:val="1"/>
          <w:wAfter w:w="48" w:type="dxa"/>
          <w:trHeight w:val="450"/>
          <w:jc w:val="center"/>
        </w:trPr>
        <w:tc>
          <w:tcPr>
            <w:tcW w:w="10743" w:type="dxa"/>
            <w:gridSpan w:val="10"/>
            <w:vMerge w:val="restart"/>
            <w:shd w:val="clear" w:color="auto" w:fill="auto"/>
            <w:noWrap/>
            <w:vAlign w:val="center"/>
            <w:hideMark/>
          </w:tcPr>
          <w:p w14:paraId="44A5E58E" w14:textId="77777777" w:rsidR="008D65D2" w:rsidRPr="00BC2C72" w:rsidRDefault="008D65D2" w:rsidP="00C45AC6">
            <w:pPr>
              <w:spacing w:after="0" w:line="240" w:lineRule="auto"/>
              <w:jc w:val="center"/>
              <w:rPr>
                <w:rFonts w:eastAsia="Times New Roman" w:cs="Calibri"/>
                <w:b/>
                <w:bCs/>
                <w:color w:val="000000"/>
              </w:rPr>
            </w:pPr>
            <w:r w:rsidRPr="00BC2C72">
              <w:rPr>
                <w:rFonts w:eastAsia="Times New Roman" w:cs="Calibri"/>
                <w:b/>
                <w:bCs/>
                <w:color w:val="000000"/>
              </w:rPr>
              <w:t xml:space="preserve">Locations and Price Schedule </w:t>
            </w:r>
          </w:p>
        </w:tc>
      </w:tr>
      <w:tr w:rsidR="00D21AA6" w:rsidRPr="00177F13" w14:paraId="4B1063B3" w14:textId="77777777" w:rsidTr="001E4EE6">
        <w:trPr>
          <w:gridAfter w:val="1"/>
          <w:wAfter w:w="48" w:type="dxa"/>
          <w:trHeight w:val="450"/>
          <w:jc w:val="center"/>
        </w:trPr>
        <w:tc>
          <w:tcPr>
            <w:tcW w:w="10743" w:type="dxa"/>
            <w:gridSpan w:val="10"/>
            <w:vMerge/>
            <w:shd w:val="clear" w:color="auto" w:fill="auto"/>
            <w:noWrap/>
            <w:vAlign w:val="center"/>
          </w:tcPr>
          <w:p w14:paraId="43310818" w14:textId="77777777" w:rsidR="00D21AA6" w:rsidRPr="00177F13" w:rsidRDefault="00D21AA6" w:rsidP="00C45AC6">
            <w:pPr>
              <w:spacing w:after="0" w:line="240" w:lineRule="auto"/>
              <w:jc w:val="center"/>
              <w:rPr>
                <w:rFonts w:eastAsia="Times New Roman" w:cs="Calibri"/>
                <w:color w:val="000000"/>
              </w:rPr>
            </w:pPr>
          </w:p>
        </w:tc>
      </w:tr>
      <w:tr w:rsidR="008D65D2" w:rsidRPr="00177F13" w14:paraId="033F5F39" w14:textId="77777777" w:rsidTr="001E4EE6">
        <w:trPr>
          <w:gridAfter w:val="1"/>
          <w:wAfter w:w="48" w:type="dxa"/>
          <w:trHeight w:val="450"/>
          <w:jc w:val="center"/>
        </w:trPr>
        <w:tc>
          <w:tcPr>
            <w:tcW w:w="10743" w:type="dxa"/>
            <w:gridSpan w:val="10"/>
            <w:vMerge/>
            <w:shd w:val="clear" w:color="auto" w:fill="auto"/>
            <w:vAlign w:val="center"/>
            <w:hideMark/>
          </w:tcPr>
          <w:p w14:paraId="41EEDA74" w14:textId="77777777" w:rsidR="008D65D2" w:rsidRPr="00177F13" w:rsidRDefault="008D65D2" w:rsidP="00C45AC6">
            <w:pPr>
              <w:spacing w:after="0" w:line="240" w:lineRule="auto"/>
              <w:rPr>
                <w:rFonts w:eastAsia="Times New Roman" w:cs="Calibri"/>
                <w:color w:val="000000"/>
              </w:rPr>
            </w:pPr>
          </w:p>
        </w:tc>
      </w:tr>
      <w:tr w:rsidR="008D65D2" w:rsidRPr="00177F13" w14:paraId="4FE9B97D" w14:textId="77777777" w:rsidTr="001E4EE6">
        <w:trPr>
          <w:gridAfter w:val="1"/>
          <w:wAfter w:w="48" w:type="dxa"/>
          <w:trHeight w:val="450"/>
          <w:jc w:val="center"/>
        </w:trPr>
        <w:tc>
          <w:tcPr>
            <w:tcW w:w="10743" w:type="dxa"/>
            <w:gridSpan w:val="10"/>
            <w:vMerge w:val="restart"/>
            <w:shd w:val="clear" w:color="auto" w:fill="auto"/>
            <w:noWrap/>
            <w:vAlign w:val="center"/>
            <w:hideMark/>
          </w:tcPr>
          <w:p w14:paraId="3134C155" w14:textId="2969885E" w:rsidR="008D65D2" w:rsidRPr="0010512B" w:rsidRDefault="0010512B" w:rsidP="00C45AC6">
            <w:pPr>
              <w:spacing w:after="0" w:line="240" w:lineRule="auto"/>
              <w:jc w:val="center"/>
              <w:rPr>
                <w:rFonts w:eastAsia="Times New Roman" w:cs="Calibri"/>
                <w:b/>
                <w:bCs/>
                <w:color w:val="000000"/>
                <w:sz w:val="24"/>
                <w:szCs w:val="24"/>
              </w:rPr>
            </w:pPr>
            <w:r w:rsidRPr="0010512B">
              <w:rPr>
                <w:rFonts w:eastAsia="Times New Roman" w:cs="Calibri"/>
                <w:b/>
                <w:bCs/>
                <w:color w:val="000000"/>
                <w:sz w:val="24"/>
                <w:szCs w:val="24"/>
              </w:rPr>
              <w:t xml:space="preserve">Conference spaces rate proposal </w:t>
            </w:r>
            <w:r w:rsidR="008D65D2" w:rsidRPr="0010512B">
              <w:rPr>
                <w:rFonts w:eastAsia="Times New Roman" w:cs="Calibri"/>
                <w:b/>
                <w:bCs/>
                <w:color w:val="000000"/>
                <w:sz w:val="24"/>
                <w:szCs w:val="24"/>
              </w:rPr>
              <w:t xml:space="preserve"> </w:t>
            </w:r>
          </w:p>
        </w:tc>
      </w:tr>
      <w:tr w:rsidR="008D65D2" w:rsidRPr="00177F13" w14:paraId="7AE9D238" w14:textId="77777777" w:rsidTr="001E4EE6">
        <w:trPr>
          <w:gridAfter w:val="1"/>
          <w:wAfter w:w="48" w:type="dxa"/>
          <w:trHeight w:val="450"/>
          <w:jc w:val="center"/>
        </w:trPr>
        <w:tc>
          <w:tcPr>
            <w:tcW w:w="10743" w:type="dxa"/>
            <w:gridSpan w:val="10"/>
            <w:vMerge/>
            <w:shd w:val="clear" w:color="auto" w:fill="auto"/>
            <w:vAlign w:val="center"/>
            <w:hideMark/>
          </w:tcPr>
          <w:p w14:paraId="547DD88F" w14:textId="77777777" w:rsidR="008D65D2" w:rsidRPr="00177F13" w:rsidRDefault="008D65D2" w:rsidP="00C45AC6">
            <w:pPr>
              <w:spacing w:after="0" w:line="240" w:lineRule="auto"/>
              <w:rPr>
                <w:rFonts w:eastAsia="Times New Roman" w:cs="Calibri"/>
                <w:color w:val="000000"/>
              </w:rPr>
            </w:pPr>
          </w:p>
        </w:tc>
      </w:tr>
      <w:tr w:rsidR="00976366" w:rsidRPr="00177F13" w14:paraId="76746FC1" w14:textId="77777777" w:rsidTr="001E4EE6">
        <w:trPr>
          <w:trHeight w:val="1287"/>
          <w:jc w:val="center"/>
        </w:trPr>
        <w:tc>
          <w:tcPr>
            <w:tcW w:w="651" w:type="dxa"/>
            <w:vMerge w:val="restart"/>
            <w:shd w:val="clear" w:color="auto" w:fill="auto"/>
            <w:noWrap/>
            <w:vAlign w:val="center"/>
            <w:hideMark/>
          </w:tcPr>
          <w:p w14:paraId="77329A3D" w14:textId="77777777" w:rsidR="00976366" w:rsidRPr="00177F13" w:rsidRDefault="00976366" w:rsidP="00C45AC6">
            <w:pPr>
              <w:spacing w:after="0" w:line="240" w:lineRule="auto"/>
              <w:jc w:val="center"/>
              <w:rPr>
                <w:rFonts w:eastAsia="Times New Roman" w:cs="Calibri"/>
                <w:color w:val="000000"/>
              </w:rPr>
            </w:pPr>
            <w:r w:rsidRPr="00177F13">
              <w:rPr>
                <w:rFonts w:eastAsia="Times New Roman" w:cs="Calibri"/>
                <w:color w:val="000000"/>
              </w:rPr>
              <w:t>No.</w:t>
            </w:r>
          </w:p>
        </w:tc>
        <w:tc>
          <w:tcPr>
            <w:tcW w:w="2403" w:type="dxa"/>
            <w:gridSpan w:val="2"/>
            <w:vMerge w:val="restart"/>
            <w:shd w:val="clear" w:color="auto" w:fill="auto"/>
            <w:vAlign w:val="center"/>
            <w:hideMark/>
          </w:tcPr>
          <w:p w14:paraId="6B540594" w14:textId="4D6FDAEA" w:rsidR="00976366" w:rsidRPr="00177F13" w:rsidRDefault="00976366" w:rsidP="0010512B">
            <w:pPr>
              <w:spacing w:after="0" w:line="240" w:lineRule="auto"/>
              <w:rPr>
                <w:rFonts w:eastAsia="Times New Roman" w:cs="Calibri"/>
                <w:color w:val="000000"/>
              </w:rPr>
            </w:pPr>
            <w:r>
              <w:rPr>
                <w:rFonts w:eastAsia="Times New Roman" w:cs="Calibri"/>
                <w:color w:val="000000"/>
              </w:rPr>
              <w:t>NB: adequate speed and bandwidth of Internet is inclusive in each proposal as per contract condition.</w:t>
            </w:r>
            <w:r w:rsidRPr="00177F13">
              <w:rPr>
                <w:rFonts w:eastAsia="Times New Roman" w:cs="Calibri"/>
                <w:color w:val="000000"/>
              </w:rPr>
              <w:t xml:space="preserve">                                     </w:t>
            </w:r>
            <w:r>
              <w:rPr>
                <w:rFonts w:eastAsia="Times New Roman" w:cs="Calibri"/>
                <w:color w:val="000000"/>
              </w:rPr>
              <w:t xml:space="preserve"> </w:t>
            </w:r>
            <w:r w:rsidRPr="00177F13">
              <w:rPr>
                <w:rFonts w:eastAsia="Times New Roman" w:cs="Calibri"/>
                <w:color w:val="000000"/>
              </w:rPr>
              <w:t xml:space="preserve">                          </w:t>
            </w:r>
          </w:p>
        </w:tc>
        <w:tc>
          <w:tcPr>
            <w:tcW w:w="5831" w:type="dxa"/>
            <w:gridSpan w:val="6"/>
            <w:shd w:val="clear" w:color="auto" w:fill="auto"/>
            <w:noWrap/>
            <w:vAlign w:val="center"/>
            <w:hideMark/>
          </w:tcPr>
          <w:p w14:paraId="1166DC81" w14:textId="50F409B5" w:rsidR="00976366" w:rsidRPr="00177F13" w:rsidRDefault="00976366" w:rsidP="00C45AC6">
            <w:pPr>
              <w:spacing w:after="0" w:line="240" w:lineRule="auto"/>
              <w:jc w:val="center"/>
              <w:rPr>
                <w:rFonts w:eastAsia="Times New Roman" w:cs="Calibri"/>
                <w:color w:val="000000"/>
              </w:rPr>
            </w:pPr>
            <w:r w:rsidRPr="00177F13">
              <w:rPr>
                <w:rFonts w:eastAsia="Times New Roman" w:cs="Calibri"/>
                <w:color w:val="000000"/>
              </w:rPr>
              <w:t>Lump sum rate per one</w:t>
            </w:r>
            <w:r>
              <w:rPr>
                <w:rFonts w:eastAsia="Times New Roman" w:cs="Calibri"/>
                <w:color w:val="000000"/>
              </w:rPr>
              <w:t xml:space="preserve"> session</w:t>
            </w:r>
          </w:p>
        </w:tc>
        <w:tc>
          <w:tcPr>
            <w:tcW w:w="1906" w:type="dxa"/>
            <w:gridSpan w:val="2"/>
            <w:vMerge w:val="restart"/>
            <w:shd w:val="clear" w:color="auto" w:fill="auto"/>
            <w:vAlign w:val="center"/>
            <w:hideMark/>
          </w:tcPr>
          <w:p w14:paraId="3225FD55" w14:textId="6DEC4F71" w:rsidR="00976366" w:rsidRPr="00490E30" w:rsidRDefault="00976366" w:rsidP="00C45AC6">
            <w:pPr>
              <w:spacing w:after="0" w:line="240" w:lineRule="auto"/>
              <w:jc w:val="center"/>
              <w:rPr>
                <w:rFonts w:eastAsia="Times New Roman" w:cs="Calibri"/>
                <w:b/>
                <w:bCs/>
                <w:color w:val="000000"/>
              </w:rPr>
            </w:pPr>
            <w:r w:rsidRPr="00490E30">
              <w:rPr>
                <w:rFonts w:eastAsia="Times New Roman" w:cs="Calibri"/>
                <w:b/>
                <w:bCs/>
                <w:color w:val="000000"/>
              </w:rPr>
              <w:t xml:space="preserve">Meeting duration                 </w:t>
            </w:r>
          </w:p>
        </w:tc>
      </w:tr>
      <w:tr w:rsidR="00976366" w:rsidRPr="00177F13" w14:paraId="3730F95C" w14:textId="77777777" w:rsidTr="001E4EE6">
        <w:trPr>
          <w:trHeight w:val="450"/>
          <w:jc w:val="center"/>
        </w:trPr>
        <w:tc>
          <w:tcPr>
            <w:tcW w:w="651" w:type="dxa"/>
            <w:vMerge/>
            <w:shd w:val="clear" w:color="auto" w:fill="auto"/>
            <w:vAlign w:val="center"/>
            <w:hideMark/>
          </w:tcPr>
          <w:p w14:paraId="6BF0430F" w14:textId="77777777" w:rsidR="00976366" w:rsidRPr="00177F13" w:rsidRDefault="00976366" w:rsidP="00C45AC6">
            <w:pPr>
              <w:spacing w:after="0" w:line="240" w:lineRule="auto"/>
              <w:rPr>
                <w:rFonts w:eastAsia="Times New Roman" w:cs="Calibri"/>
                <w:color w:val="000000"/>
              </w:rPr>
            </w:pPr>
          </w:p>
        </w:tc>
        <w:tc>
          <w:tcPr>
            <w:tcW w:w="2403" w:type="dxa"/>
            <w:gridSpan w:val="2"/>
            <w:vMerge/>
            <w:shd w:val="clear" w:color="auto" w:fill="auto"/>
            <w:vAlign w:val="center"/>
            <w:hideMark/>
          </w:tcPr>
          <w:p w14:paraId="7B4991B4" w14:textId="77777777" w:rsidR="00976366" w:rsidRPr="00177F13" w:rsidRDefault="00976366" w:rsidP="00C45AC6">
            <w:pPr>
              <w:spacing w:after="0" w:line="240" w:lineRule="auto"/>
              <w:rPr>
                <w:rFonts w:eastAsia="Times New Roman" w:cs="Calibri"/>
                <w:color w:val="000000"/>
              </w:rPr>
            </w:pPr>
          </w:p>
        </w:tc>
        <w:tc>
          <w:tcPr>
            <w:tcW w:w="1500" w:type="dxa"/>
            <w:vMerge w:val="restart"/>
            <w:shd w:val="clear" w:color="auto" w:fill="auto"/>
            <w:noWrap/>
            <w:vAlign w:val="center"/>
            <w:hideMark/>
          </w:tcPr>
          <w:p w14:paraId="50679EF3" w14:textId="28D308E1" w:rsidR="00976366" w:rsidRPr="00490E30" w:rsidRDefault="00976366" w:rsidP="00DA2B03">
            <w:pPr>
              <w:spacing w:after="0" w:line="240" w:lineRule="auto"/>
              <w:rPr>
                <w:rFonts w:eastAsia="Times New Roman" w:cs="Calibri"/>
                <w:b/>
                <w:bCs/>
                <w:color w:val="000000"/>
              </w:rPr>
            </w:pPr>
            <w:r w:rsidRPr="00490E30">
              <w:rPr>
                <w:rFonts w:eastAsia="Times New Roman" w:cs="Calibri"/>
                <w:b/>
                <w:bCs/>
                <w:color w:val="000000"/>
              </w:rPr>
              <w:t>Option 01</w:t>
            </w:r>
          </w:p>
        </w:tc>
        <w:tc>
          <w:tcPr>
            <w:tcW w:w="1234" w:type="dxa"/>
            <w:vMerge w:val="restart"/>
            <w:shd w:val="clear" w:color="auto" w:fill="auto"/>
            <w:vAlign w:val="center"/>
            <w:hideMark/>
          </w:tcPr>
          <w:p w14:paraId="675E2110" w14:textId="5B9192A4" w:rsidR="00976366" w:rsidRPr="00490E30" w:rsidRDefault="00976366" w:rsidP="00DA2B03">
            <w:pPr>
              <w:spacing w:after="0" w:line="240" w:lineRule="auto"/>
              <w:rPr>
                <w:rFonts w:eastAsia="Times New Roman" w:cs="Calibri"/>
                <w:b/>
                <w:bCs/>
                <w:color w:val="000000"/>
              </w:rPr>
            </w:pPr>
            <w:r w:rsidRPr="00490E30">
              <w:rPr>
                <w:rFonts w:eastAsia="Times New Roman" w:cs="Calibri"/>
                <w:b/>
                <w:bCs/>
                <w:color w:val="000000"/>
              </w:rPr>
              <w:t>Option 0</w:t>
            </w:r>
            <w:r>
              <w:rPr>
                <w:rFonts w:eastAsia="Times New Roman" w:cs="Calibri"/>
                <w:b/>
                <w:bCs/>
                <w:color w:val="000000"/>
              </w:rPr>
              <w:t>2</w:t>
            </w:r>
          </w:p>
        </w:tc>
        <w:tc>
          <w:tcPr>
            <w:tcW w:w="1451" w:type="dxa"/>
            <w:gridSpan w:val="3"/>
            <w:vMerge w:val="restart"/>
            <w:shd w:val="clear" w:color="auto" w:fill="auto"/>
            <w:vAlign w:val="center"/>
          </w:tcPr>
          <w:p w14:paraId="3249B428" w14:textId="47B2DD5D" w:rsidR="00976366" w:rsidRPr="00490E30" w:rsidRDefault="00976366" w:rsidP="00DA2B03">
            <w:pPr>
              <w:spacing w:after="0" w:line="240" w:lineRule="auto"/>
              <w:rPr>
                <w:rFonts w:eastAsia="Times New Roman" w:cs="Calibri"/>
                <w:b/>
                <w:bCs/>
                <w:color w:val="000000"/>
              </w:rPr>
            </w:pPr>
            <w:r>
              <w:rPr>
                <w:rFonts w:eastAsia="Times New Roman" w:cs="Calibri"/>
                <w:b/>
                <w:bCs/>
                <w:color w:val="000000"/>
              </w:rPr>
              <w:t>Option</w:t>
            </w:r>
            <w:r w:rsidR="00A30754">
              <w:rPr>
                <w:rFonts w:eastAsia="Times New Roman" w:cs="Calibri"/>
                <w:b/>
                <w:bCs/>
                <w:color w:val="000000"/>
              </w:rPr>
              <w:t xml:space="preserve"> </w:t>
            </w:r>
            <w:bookmarkStart w:id="0" w:name="_GoBack"/>
            <w:bookmarkEnd w:id="0"/>
            <w:r>
              <w:rPr>
                <w:rFonts w:eastAsia="Times New Roman" w:cs="Calibri"/>
                <w:b/>
                <w:bCs/>
                <w:color w:val="000000"/>
              </w:rPr>
              <w:t>03</w:t>
            </w:r>
          </w:p>
        </w:tc>
        <w:tc>
          <w:tcPr>
            <w:tcW w:w="1646" w:type="dxa"/>
            <w:vMerge w:val="restart"/>
            <w:shd w:val="clear" w:color="auto" w:fill="auto"/>
            <w:noWrap/>
            <w:vAlign w:val="center"/>
            <w:hideMark/>
          </w:tcPr>
          <w:p w14:paraId="5091413D" w14:textId="521BE581" w:rsidR="00976366" w:rsidRPr="00490E30" w:rsidRDefault="00976366" w:rsidP="00DA2B03">
            <w:pPr>
              <w:spacing w:after="0" w:line="240" w:lineRule="auto"/>
              <w:rPr>
                <w:rFonts w:eastAsia="Times New Roman" w:cs="Calibri"/>
                <w:b/>
                <w:bCs/>
                <w:color w:val="000000"/>
              </w:rPr>
            </w:pPr>
            <w:r w:rsidRPr="00490E30">
              <w:rPr>
                <w:rFonts w:eastAsia="Times New Roman" w:cs="Calibri"/>
                <w:b/>
                <w:bCs/>
                <w:color w:val="000000"/>
              </w:rPr>
              <w:t>Option 0</w:t>
            </w:r>
            <w:r>
              <w:rPr>
                <w:rFonts w:eastAsia="Times New Roman" w:cs="Calibri"/>
                <w:b/>
                <w:bCs/>
                <w:color w:val="000000"/>
              </w:rPr>
              <w:t>4</w:t>
            </w:r>
          </w:p>
        </w:tc>
        <w:tc>
          <w:tcPr>
            <w:tcW w:w="1906" w:type="dxa"/>
            <w:gridSpan w:val="2"/>
            <w:vMerge/>
            <w:shd w:val="clear" w:color="auto" w:fill="auto"/>
            <w:vAlign w:val="center"/>
            <w:hideMark/>
          </w:tcPr>
          <w:p w14:paraId="6F80B1C6" w14:textId="77777777" w:rsidR="00976366" w:rsidRPr="00177F13" w:rsidRDefault="00976366" w:rsidP="00C45AC6">
            <w:pPr>
              <w:spacing w:after="0" w:line="240" w:lineRule="auto"/>
              <w:rPr>
                <w:rFonts w:eastAsia="Times New Roman" w:cs="Calibri"/>
                <w:color w:val="000000"/>
              </w:rPr>
            </w:pPr>
          </w:p>
        </w:tc>
      </w:tr>
      <w:tr w:rsidR="00976366" w:rsidRPr="00177F13" w14:paraId="68E2C94E" w14:textId="77777777" w:rsidTr="001E4EE6">
        <w:trPr>
          <w:trHeight w:val="450"/>
          <w:jc w:val="center"/>
        </w:trPr>
        <w:tc>
          <w:tcPr>
            <w:tcW w:w="651" w:type="dxa"/>
            <w:vMerge/>
            <w:shd w:val="clear" w:color="auto" w:fill="auto"/>
            <w:vAlign w:val="center"/>
            <w:hideMark/>
          </w:tcPr>
          <w:p w14:paraId="6CDAFEC8" w14:textId="77777777" w:rsidR="00976366" w:rsidRPr="00177F13" w:rsidRDefault="00976366" w:rsidP="00C45AC6">
            <w:pPr>
              <w:spacing w:after="0" w:line="240" w:lineRule="auto"/>
              <w:rPr>
                <w:rFonts w:eastAsia="Times New Roman" w:cs="Calibri"/>
                <w:color w:val="000000"/>
              </w:rPr>
            </w:pPr>
          </w:p>
        </w:tc>
        <w:tc>
          <w:tcPr>
            <w:tcW w:w="2403" w:type="dxa"/>
            <w:gridSpan w:val="2"/>
            <w:vMerge/>
            <w:shd w:val="clear" w:color="auto" w:fill="auto"/>
            <w:vAlign w:val="center"/>
            <w:hideMark/>
          </w:tcPr>
          <w:p w14:paraId="286D3FFC" w14:textId="77777777" w:rsidR="00976366" w:rsidRPr="00177F13" w:rsidRDefault="00976366" w:rsidP="00C45AC6">
            <w:pPr>
              <w:spacing w:after="0" w:line="240" w:lineRule="auto"/>
              <w:rPr>
                <w:rFonts w:eastAsia="Times New Roman" w:cs="Calibri"/>
                <w:color w:val="000000"/>
              </w:rPr>
            </w:pPr>
          </w:p>
        </w:tc>
        <w:tc>
          <w:tcPr>
            <w:tcW w:w="1500" w:type="dxa"/>
            <w:vMerge/>
            <w:shd w:val="clear" w:color="auto" w:fill="auto"/>
            <w:vAlign w:val="center"/>
            <w:hideMark/>
          </w:tcPr>
          <w:p w14:paraId="023C6DCF" w14:textId="77777777" w:rsidR="00976366" w:rsidRPr="00177F13" w:rsidRDefault="00976366" w:rsidP="00C45AC6">
            <w:pPr>
              <w:spacing w:after="0" w:line="240" w:lineRule="auto"/>
              <w:rPr>
                <w:rFonts w:eastAsia="Times New Roman" w:cs="Calibri"/>
                <w:color w:val="000000"/>
              </w:rPr>
            </w:pPr>
          </w:p>
        </w:tc>
        <w:tc>
          <w:tcPr>
            <w:tcW w:w="1234" w:type="dxa"/>
            <w:vMerge/>
            <w:shd w:val="clear" w:color="auto" w:fill="auto"/>
            <w:vAlign w:val="center"/>
            <w:hideMark/>
          </w:tcPr>
          <w:p w14:paraId="12AC21BC" w14:textId="77777777" w:rsidR="00976366" w:rsidRPr="00177F13" w:rsidRDefault="00976366" w:rsidP="00C45AC6">
            <w:pPr>
              <w:spacing w:after="0" w:line="240" w:lineRule="auto"/>
              <w:rPr>
                <w:rFonts w:eastAsia="Times New Roman" w:cs="Calibri"/>
                <w:color w:val="000000"/>
              </w:rPr>
            </w:pPr>
          </w:p>
        </w:tc>
        <w:tc>
          <w:tcPr>
            <w:tcW w:w="1451" w:type="dxa"/>
            <w:gridSpan w:val="3"/>
            <w:vMerge/>
            <w:shd w:val="clear" w:color="auto" w:fill="auto"/>
            <w:vAlign w:val="center"/>
          </w:tcPr>
          <w:p w14:paraId="634D47B5" w14:textId="7E6563A1" w:rsidR="00976366" w:rsidRPr="00177F13" w:rsidRDefault="00976366" w:rsidP="00C45AC6">
            <w:pPr>
              <w:spacing w:after="0" w:line="240" w:lineRule="auto"/>
              <w:rPr>
                <w:rFonts w:eastAsia="Times New Roman" w:cs="Calibri"/>
                <w:color w:val="000000"/>
              </w:rPr>
            </w:pPr>
          </w:p>
        </w:tc>
        <w:tc>
          <w:tcPr>
            <w:tcW w:w="1646" w:type="dxa"/>
            <w:vMerge/>
            <w:shd w:val="clear" w:color="auto" w:fill="auto"/>
            <w:vAlign w:val="center"/>
            <w:hideMark/>
          </w:tcPr>
          <w:p w14:paraId="26C4DCB9" w14:textId="77777777" w:rsidR="00976366" w:rsidRPr="00177F13" w:rsidRDefault="00976366" w:rsidP="00C45AC6">
            <w:pPr>
              <w:spacing w:after="0" w:line="240" w:lineRule="auto"/>
              <w:rPr>
                <w:rFonts w:eastAsia="Times New Roman" w:cs="Calibri"/>
                <w:color w:val="000000"/>
              </w:rPr>
            </w:pPr>
          </w:p>
        </w:tc>
        <w:tc>
          <w:tcPr>
            <w:tcW w:w="1906" w:type="dxa"/>
            <w:gridSpan w:val="2"/>
            <w:vMerge/>
            <w:shd w:val="clear" w:color="auto" w:fill="auto"/>
            <w:vAlign w:val="center"/>
            <w:hideMark/>
          </w:tcPr>
          <w:p w14:paraId="69547A40" w14:textId="77777777" w:rsidR="00976366" w:rsidRPr="00177F13" w:rsidRDefault="00976366" w:rsidP="00C45AC6">
            <w:pPr>
              <w:spacing w:after="0" w:line="240" w:lineRule="auto"/>
              <w:rPr>
                <w:rFonts w:eastAsia="Times New Roman" w:cs="Calibri"/>
                <w:color w:val="000000"/>
              </w:rPr>
            </w:pPr>
          </w:p>
        </w:tc>
      </w:tr>
      <w:tr w:rsidR="00976366" w:rsidRPr="00177F13" w14:paraId="5BE02BB1" w14:textId="77777777" w:rsidTr="001E4EE6">
        <w:trPr>
          <w:trHeight w:val="1343"/>
          <w:jc w:val="center"/>
        </w:trPr>
        <w:tc>
          <w:tcPr>
            <w:tcW w:w="651" w:type="dxa"/>
            <w:vMerge/>
            <w:shd w:val="clear" w:color="auto" w:fill="auto"/>
            <w:vAlign w:val="center"/>
            <w:hideMark/>
          </w:tcPr>
          <w:p w14:paraId="5F51B04B" w14:textId="77777777" w:rsidR="00976366" w:rsidRPr="00177F13" w:rsidRDefault="00976366" w:rsidP="00C45AC6">
            <w:pPr>
              <w:spacing w:after="0" w:line="240" w:lineRule="auto"/>
              <w:rPr>
                <w:rFonts w:eastAsia="Times New Roman" w:cs="Calibri"/>
                <w:color w:val="000000"/>
              </w:rPr>
            </w:pPr>
          </w:p>
        </w:tc>
        <w:tc>
          <w:tcPr>
            <w:tcW w:w="2403" w:type="dxa"/>
            <w:gridSpan w:val="2"/>
            <w:shd w:val="clear" w:color="auto" w:fill="auto"/>
            <w:noWrap/>
            <w:vAlign w:val="center"/>
            <w:hideMark/>
          </w:tcPr>
          <w:p w14:paraId="5BE509DB" w14:textId="690CB192" w:rsidR="00976366" w:rsidRPr="00EA0A00" w:rsidRDefault="00976366" w:rsidP="0010512B">
            <w:pPr>
              <w:spacing w:after="0" w:line="240" w:lineRule="auto"/>
              <w:rPr>
                <w:rFonts w:eastAsia="Times New Roman" w:cs="Calibri"/>
                <w:b/>
                <w:bCs/>
                <w:color w:val="000000"/>
              </w:rPr>
            </w:pPr>
            <w:r w:rsidRPr="00EA0A00">
              <w:rPr>
                <w:rFonts w:eastAsia="Times New Roman" w:cs="Calibri"/>
                <w:b/>
                <w:bCs/>
                <w:color w:val="000000"/>
              </w:rPr>
              <w:t xml:space="preserve">             Location:</w:t>
            </w:r>
          </w:p>
        </w:tc>
        <w:tc>
          <w:tcPr>
            <w:tcW w:w="1500" w:type="dxa"/>
            <w:shd w:val="clear" w:color="auto" w:fill="auto"/>
            <w:noWrap/>
            <w:vAlign w:val="center"/>
            <w:hideMark/>
          </w:tcPr>
          <w:p w14:paraId="7CB803E0" w14:textId="2DC30F59" w:rsidR="00976366" w:rsidRPr="00177F13" w:rsidRDefault="00976366" w:rsidP="00DA2B03">
            <w:pPr>
              <w:spacing w:after="0" w:line="240" w:lineRule="auto"/>
              <w:rPr>
                <w:rFonts w:eastAsia="Times New Roman" w:cs="Calibri"/>
                <w:color w:val="000000"/>
              </w:rPr>
            </w:pPr>
            <w:r>
              <w:rPr>
                <w:rFonts w:eastAsia="Times New Roman" w:cs="Calibri"/>
                <w:color w:val="000000"/>
              </w:rPr>
              <w:t>Conference + support + V-SAT+ Lunch\ Breakfast. On only.</w:t>
            </w:r>
          </w:p>
        </w:tc>
        <w:tc>
          <w:tcPr>
            <w:tcW w:w="1646" w:type="dxa"/>
            <w:gridSpan w:val="3"/>
            <w:shd w:val="clear" w:color="auto" w:fill="auto"/>
            <w:noWrap/>
            <w:vAlign w:val="center"/>
            <w:hideMark/>
          </w:tcPr>
          <w:p w14:paraId="3FE2F04A" w14:textId="42BDAC2B" w:rsidR="00976366" w:rsidRPr="00177F13" w:rsidRDefault="00976366" w:rsidP="00DA2B03">
            <w:pPr>
              <w:spacing w:after="0" w:line="240" w:lineRule="auto"/>
              <w:rPr>
                <w:rFonts w:eastAsia="Times New Roman" w:cs="Calibri"/>
                <w:color w:val="000000"/>
              </w:rPr>
            </w:pPr>
            <w:r>
              <w:rPr>
                <w:rFonts w:eastAsia="Times New Roman" w:cs="Calibri"/>
                <w:color w:val="000000"/>
              </w:rPr>
              <w:t>Conference</w:t>
            </w:r>
            <w:r w:rsidR="00936774">
              <w:rPr>
                <w:rFonts w:eastAsia="Times New Roman" w:cs="Calibri"/>
                <w:color w:val="000000"/>
              </w:rPr>
              <w:t>+</w:t>
            </w:r>
            <w:r>
              <w:rPr>
                <w:rFonts w:eastAsia="Times New Roman" w:cs="Calibri"/>
                <w:color w:val="000000"/>
              </w:rPr>
              <w:t xml:space="preserve"> IT support+ V-SAT, Coffee break</w:t>
            </w:r>
            <w:r w:rsidR="00936774">
              <w:rPr>
                <w:rFonts w:eastAsia="Times New Roman" w:cs="Calibri"/>
                <w:color w:val="000000"/>
              </w:rPr>
              <w:t>\ Lunch</w:t>
            </w:r>
          </w:p>
        </w:tc>
        <w:tc>
          <w:tcPr>
            <w:tcW w:w="1039" w:type="dxa"/>
            <w:shd w:val="clear" w:color="auto" w:fill="auto"/>
            <w:vAlign w:val="center"/>
          </w:tcPr>
          <w:p w14:paraId="3A79A91A" w14:textId="1ADD1924" w:rsidR="00976366" w:rsidRPr="00177F13" w:rsidRDefault="00936774" w:rsidP="00936774">
            <w:pPr>
              <w:spacing w:after="0" w:line="240" w:lineRule="auto"/>
              <w:rPr>
                <w:rFonts w:eastAsia="Times New Roman" w:cs="Calibri"/>
                <w:color w:val="000000"/>
              </w:rPr>
            </w:pPr>
            <w:r>
              <w:rPr>
                <w:rFonts w:eastAsia="Times New Roman" w:cs="Calibri"/>
                <w:color w:val="000000"/>
              </w:rPr>
              <w:t>Conference+ IT+ 10-15 Tabs\ Laptops+ Coffee break.</w:t>
            </w:r>
          </w:p>
        </w:tc>
        <w:tc>
          <w:tcPr>
            <w:tcW w:w="1646" w:type="dxa"/>
            <w:shd w:val="clear" w:color="auto" w:fill="auto"/>
            <w:noWrap/>
            <w:vAlign w:val="center"/>
            <w:hideMark/>
          </w:tcPr>
          <w:p w14:paraId="685926AE" w14:textId="5B7BB3DD" w:rsidR="00976366" w:rsidRPr="00177F13" w:rsidRDefault="00976366" w:rsidP="0010512B">
            <w:pPr>
              <w:spacing w:after="0" w:line="240" w:lineRule="auto"/>
              <w:rPr>
                <w:rFonts w:eastAsia="Times New Roman" w:cs="Calibri"/>
                <w:color w:val="000000"/>
              </w:rPr>
            </w:pPr>
            <w:r>
              <w:rPr>
                <w:rFonts w:eastAsia="Times New Roman" w:cs="Calibri"/>
                <w:color w:val="000000"/>
              </w:rPr>
              <w:t>Conference+10-15 tabs+ IT support+ coffee break+ Lunch +V-sat.</w:t>
            </w:r>
          </w:p>
        </w:tc>
        <w:tc>
          <w:tcPr>
            <w:tcW w:w="1906" w:type="dxa"/>
            <w:gridSpan w:val="2"/>
            <w:vMerge/>
            <w:shd w:val="clear" w:color="auto" w:fill="auto"/>
            <w:vAlign w:val="center"/>
            <w:hideMark/>
          </w:tcPr>
          <w:p w14:paraId="3F2DD20E" w14:textId="77777777" w:rsidR="00976366" w:rsidRPr="00177F13" w:rsidRDefault="00976366" w:rsidP="00C45AC6">
            <w:pPr>
              <w:spacing w:after="0" w:line="240" w:lineRule="auto"/>
              <w:rPr>
                <w:rFonts w:eastAsia="Times New Roman" w:cs="Calibri"/>
                <w:color w:val="000000"/>
              </w:rPr>
            </w:pPr>
          </w:p>
        </w:tc>
      </w:tr>
      <w:tr w:rsidR="00976366" w:rsidRPr="00177F13" w14:paraId="04E14848" w14:textId="77777777" w:rsidTr="001E4EE6">
        <w:trPr>
          <w:trHeight w:val="394"/>
          <w:jc w:val="center"/>
        </w:trPr>
        <w:tc>
          <w:tcPr>
            <w:tcW w:w="651" w:type="dxa"/>
            <w:shd w:val="clear" w:color="auto" w:fill="auto"/>
            <w:noWrap/>
            <w:vAlign w:val="bottom"/>
            <w:hideMark/>
          </w:tcPr>
          <w:p w14:paraId="676797F9" w14:textId="77777777" w:rsidR="00976366" w:rsidRPr="00177F13" w:rsidRDefault="00976366" w:rsidP="00C45AC6">
            <w:pPr>
              <w:spacing w:after="0" w:line="240" w:lineRule="auto"/>
              <w:jc w:val="center"/>
              <w:rPr>
                <w:rFonts w:eastAsia="Times New Roman" w:cs="Calibri"/>
                <w:color w:val="000000"/>
              </w:rPr>
            </w:pPr>
            <w:r w:rsidRPr="00177F13">
              <w:rPr>
                <w:rFonts w:eastAsia="Times New Roman" w:cs="Calibri"/>
                <w:color w:val="000000"/>
              </w:rPr>
              <w:t>1</w:t>
            </w:r>
          </w:p>
        </w:tc>
        <w:tc>
          <w:tcPr>
            <w:tcW w:w="695" w:type="dxa"/>
            <w:vMerge w:val="restart"/>
            <w:shd w:val="clear" w:color="auto" w:fill="auto"/>
            <w:textDirection w:val="btLr"/>
            <w:vAlign w:val="center"/>
            <w:hideMark/>
          </w:tcPr>
          <w:p w14:paraId="0C3E170F" w14:textId="3D3B2EE0" w:rsidR="00976366" w:rsidRPr="008866BF" w:rsidRDefault="00976366" w:rsidP="00C45AC6">
            <w:pPr>
              <w:spacing w:after="0" w:line="240" w:lineRule="auto"/>
              <w:ind w:left="113" w:right="113"/>
              <w:jc w:val="center"/>
              <w:rPr>
                <w:rFonts w:eastAsia="Times New Roman" w:cs="Calibri"/>
                <w:b/>
                <w:bCs/>
                <w:color w:val="000000"/>
              </w:rPr>
            </w:pPr>
            <w:r>
              <w:rPr>
                <w:rFonts w:eastAsia="Times New Roman" w:cs="Calibri"/>
                <w:b/>
                <w:bCs/>
                <w:color w:val="000000"/>
              </w:rPr>
              <w:t>Locations</w:t>
            </w:r>
          </w:p>
        </w:tc>
        <w:tc>
          <w:tcPr>
            <w:tcW w:w="1708" w:type="dxa"/>
            <w:shd w:val="clear" w:color="auto" w:fill="auto"/>
            <w:noWrap/>
            <w:vAlign w:val="center"/>
            <w:hideMark/>
          </w:tcPr>
          <w:p w14:paraId="450747A2" w14:textId="0FBD6D6C" w:rsidR="00976366" w:rsidRPr="00490E30" w:rsidRDefault="00976366" w:rsidP="00C45AC6">
            <w:pPr>
              <w:spacing w:after="0" w:line="240" w:lineRule="auto"/>
              <w:jc w:val="center"/>
              <w:rPr>
                <w:rFonts w:eastAsia="Times New Roman" w:cs="Calibri"/>
                <w:b/>
                <w:bCs/>
                <w:color w:val="000000"/>
                <w:sz w:val="24"/>
                <w:szCs w:val="24"/>
              </w:rPr>
            </w:pPr>
            <w:r w:rsidRPr="00490E30">
              <w:rPr>
                <w:rFonts w:eastAsia="Times New Roman" w:cs="Calibri"/>
                <w:b/>
                <w:bCs/>
                <w:color w:val="000000"/>
                <w:sz w:val="24"/>
                <w:szCs w:val="24"/>
              </w:rPr>
              <w:t xml:space="preserve">TRIPOLI </w:t>
            </w:r>
          </w:p>
        </w:tc>
        <w:tc>
          <w:tcPr>
            <w:tcW w:w="1500" w:type="dxa"/>
            <w:shd w:val="clear" w:color="auto" w:fill="auto"/>
            <w:noWrap/>
            <w:vAlign w:val="bottom"/>
            <w:hideMark/>
          </w:tcPr>
          <w:p w14:paraId="4353D9A2" w14:textId="0D15E485"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342" w:type="dxa"/>
            <w:gridSpan w:val="2"/>
            <w:shd w:val="clear" w:color="auto" w:fill="auto"/>
            <w:noWrap/>
            <w:vAlign w:val="bottom"/>
          </w:tcPr>
          <w:p w14:paraId="208BDFD9" w14:textId="77777777"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343" w:type="dxa"/>
            <w:gridSpan w:val="2"/>
            <w:shd w:val="clear" w:color="auto" w:fill="auto"/>
            <w:vAlign w:val="bottom"/>
          </w:tcPr>
          <w:p w14:paraId="02D0F625" w14:textId="078C9AEF" w:rsidR="00976366" w:rsidRPr="001E4EE6" w:rsidRDefault="001E4EE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646" w:type="dxa"/>
            <w:shd w:val="clear" w:color="auto" w:fill="auto"/>
            <w:noWrap/>
            <w:vAlign w:val="bottom"/>
          </w:tcPr>
          <w:p w14:paraId="257F9833" w14:textId="2E254559"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906" w:type="dxa"/>
            <w:gridSpan w:val="2"/>
            <w:shd w:val="clear" w:color="auto" w:fill="auto"/>
            <w:noWrap/>
            <w:vAlign w:val="bottom"/>
          </w:tcPr>
          <w:p w14:paraId="2AFE9D32" w14:textId="5325FF32" w:rsidR="00976366" w:rsidRPr="00654313" w:rsidRDefault="00976366" w:rsidP="00C45AC6">
            <w:pPr>
              <w:spacing w:after="0" w:line="240" w:lineRule="auto"/>
              <w:jc w:val="center"/>
              <w:rPr>
                <w:rFonts w:ascii="Browallia New" w:eastAsia="Times New Roman" w:hAnsi="Browallia New" w:cs="Browallia New"/>
                <w:b/>
                <w:bCs/>
                <w:color w:val="000000"/>
                <w:sz w:val="28"/>
                <w:szCs w:val="28"/>
              </w:rPr>
            </w:pPr>
            <w:r w:rsidRPr="00654313">
              <w:rPr>
                <w:rFonts w:ascii="Browallia New" w:eastAsia="Times New Roman" w:hAnsi="Browallia New" w:cs="Browallia New"/>
                <w:b/>
                <w:bCs/>
                <w:color w:val="000000"/>
                <w:sz w:val="28"/>
                <w:szCs w:val="28"/>
              </w:rPr>
              <w:t>05-06 hrs.</w:t>
            </w:r>
          </w:p>
        </w:tc>
      </w:tr>
      <w:tr w:rsidR="00976366" w:rsidRPr="00177F13" w14:paraId="1A3A64C6" w14:textId="77777777" w:rsidTr="001E4EE6">
        <w:trPr>
          <w:trHeight w:val="394"/>
          <w:jc w:val="center"/>
        </w:trPr>
        <w:tc>
          <w:tcPr>
            <w:tcW w:w="651" w:type="dxa"/>
            <w:shd w:val="clear" w:color="auto" w:fill="auto"/>
            <w:noWrap/>
            <w:vAlign w:val="bottom"/>
            <w:hideMark/>
          </w:tcPr>
          <w:p w14:paraId="519E9FB6" w14:textId="77777777" w:rsidR="00976366" w:rsidRPr="00177F13" w:rsidRDefault="00976366" w:rsidP="00C45AC6">
            <w:pPr>
              <w:spacing w:after="0" w:line="240" w:lineRule="auto"/>
              <w:jc w:val="center"/>
              <w:rPr>
                <w:rFonts w:eastAsia="Times New Roman" w:cs="Calibri"/>
                <w:color w:val="000000"/>
              </w:rPr>
            </w:pPr>
            <w:r w:rsidRPr="00177F13">
              <w:rPr>
                <w:rFonts w:eastAsia="Times New Roman" w:cs="Calibri"/>
                <w:color w:val="000000"/>
              </w:rPr>
              <w:t>2</w:t>
            </w:r>
          </w:p>
        </w:tc>
        <w:tc>
          <w:tcPr>
            <w:tcW w:w="695" w:type="dxa"/>
            <w:vMerge/>
            <w:shd w:val="clear" w:color="auto" w:fill="auto"/>
            <w:vAlign w:val="center"/>
            <w:hideMark/>
          </w:tcPr>
          <w:p w14:paraId="4D61F3BD" w14:textId="77777777" w:rsidR="00976366" w:rsidRPr="00177F13" w:rsidRDefault="00976366" w:rsidP="00C45AC6">
            <w:pPr>
              <w:spacing w:after="0" w:line="240" w:lineRule="auto"/>
              <w:rPr>
                <w:rFonts w:eastAsia="Times New Roman" w:cs="Calibri"/>
                <w:color w:val="000000"/>
              </w:rPr>
            </w:pPr>
          </w:p>
        </w:tc>
        <w:tc>
          <w:tcPr>
            <w:tcW w:w="1708" w:type="dxa"/>
            <w:shd w:val="clear" w:color="auto" w:fill="auto"/>
            <w:noWrap/>
            <w:vAlign w:val="center"/>
            <w:hideMark/>
          </w:tcPr>
          <w:p w14:paraId="41D085B5" w14:textId="603E842F" w:rsidR="00976366" w:rsidRPr="00490E30" w:rsidRDefault="00976366" w:rsidP="00C45AC6">
            <w:pPr>
              <w:spacing w:after="0" w:line="240" w:lineRule="auto"/>
              <w:jc w:val="center"/>
              <w:rPr>
                <w:rFonts w:eastAsia="Times New Roman" w:cs="Calibri"/>
                <w:b/>
                <w:bCs/>
                <w:color w:val="000000"/>
                <w:sz w:val="24"/>
                <w:szCs w:val="24"/>
              </w:rPr>
            </w:pPr>
            <w:r w:rsidRPr="00490E30">
              <w:rPr>
                <w:rFonts w:eastAsia="Times New Roman" w:cs="Calibri"/>
                <w:b/>
                <w:bCs/>
                <w:color w:val="000000"/>
                <w:sz w:val="24"/>
                <w:szCs w:val="24"/>
              </w:rPr>
              <w:t>Benghazi</w:t>
            </w:r>
          </w:p>
        </w:tc>
        <w:tc>
          <w:tcPr>
            <w:tcW w:w="1500" w:type="dxa"/>
            <w:shd w:val="clear" w:color="auto" w:fill="auto"/>
            <w:noWrap/>
            <w:vAlign w:val="bottom"/>
            <w:hideMark/>
          </w:tcPr>
          <w:p w14:paraId="77A647BE" w14:textId="3AEDD22E" w:rsidR="00976366" w:rsidRPr="00490E30" w:rsidRDefault="00976366" w:rsidP="00490E30">
            <w:pPr>
              <w:spacing w:after="0" w:line="240" w:lineRule="auto"/>
              <w:jc w:val="right"/>
              <w:rPr>
                <w:rFonts w:ascii="Browallia New" w:eastAsia="Times New Roman" w:hAnsi="Browallia New" w:cs="Browallia New"/>
                <w:b/>
                <w:bCs/>
                <w:color w:val="000000"/>
                <w:sz w:val="16"/>
                <w:szCs w:val="16"/>
              </w:rPr>
            </w:pPr>
            <w:r w:rsidRPr="00490E30">
              <w:rPr>
                <w:rFonts w:ascii="Browallia New" w:eastAsia="Times New Roman" w:hAnsi="Browallia New" w:cs="Browallia New"/>
                <w:b/>
                <w:bCs/>
                <w:color w:val="000000"/>
                <w:sz w:val="16"/>
                <w:szCs w:val="16"/>
              </w:rPr>
              <w:t>USD</w:t>
            </w:r>
          </w:p>
        </w:tc>
        <w:tc>
          <w:tcPr>
            <w:tcW w:w="1342" w:type="dxa"/>
            <w:gridSpan w:val="2"/>
            <w:shd w:val="clear" w:color="auto" w:fill="auto"/>
            <w:noWrap/>
            <w:vAlign w:val="bottom"/>
          </w:tcPr>
          <w:p w14:paraId="3A19B869" w14:textId="77777777"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343" w:type="dxa"/>
            <w:gridSpan w:val="2"/>
            <w:shd w:val="clear" w:color="auto" w:fill="auto"/>
            <w:vAlign w:val="bottom"/>
          </w:tcPr>
          <w:p w14:paraId="411B3FCE" w14:textId="1447C72F" w:rsidR="00976366" w:rsidRPr="001E4EE6" w:rsidRDefault="001E4EE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646" w:type="dxa"/>
            <w:shd w:val="clear" w:color="auto" w:fill="auto"/>
            <w:noWrap/>
            <w:vAlign w:val="bottom"/>
          </w:tcPr>
          <w:p w14:paraId="4D6B9E5F" w14:textId="03C1FF16"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906" w:type="dxa"/>
            <w:gridSpan w:val="2"/>
            <w:shd w:val="clear" w:color="auto" w:fill="auto"/>
            <w:noWrap/>
          </w:tcPr>
          <w:p w14:paraId="34A788DD" w14:textId="08D31535" w:rsidR="00976366" w:rsidRPr="00654313" w:rsidRDefault="00976366" w:rsidP="00C45AC6">
            <w:pPr>
              <w:spacing w:after="0" w:line="240" w:lineRule="auto"/>
              <w:jc w:val="center"/>
              <w:rPr>
                <w:rFonts w:ascii="Browallia New" w:eastAsia="Times New Roman" w:hAnsi="Browallia New" w:cs="Browallia New"/>
                <w:b/>
                <w:bCs/>
                <w:color w:val="000000"/>
                <w:sz w:val="28"/>
                <w:szCs w:val="28"/>
              </w:rPr>
            </w:pPr>
            <w:r w:rsidRPr="00654313">
              <w:rPr>
                <w:rFonts w:ascii="Browallia New" w:eastAsia="Times New Roman" w:hAnsi="Browallia New" w:cs="Browallia New"/>
                <w:b/>
                <w:bCs/>
                <w:color w:val="000000"/>
                <w:sz w:val="28"/>
                <w:szCs w:val="28"/>
              </w:rPr>
              <w:t>05-06 hrs.</w:t>
            </w:r>
          </w:p>
        </w:tc>
      </w:tr>
      <w:tr w:rsidR="00976366" w:rsidRPr="00177F13" w14:paraId="70AF47C2" w14:textId="77777777" w:rsidTr="001E4EE6">
        <w:trPr>
          <w:trHeight w:val="394"/>
          <w:jc w:val="center"/>
        </w:trPr>
        <w:tc>
          <w:tcPr>
            <w:tcW w:w="651" w:type="dxa"/>
            <w:shd w:val="clear" w:color="auto" w:fill="auto"/>
            <w:noWrap/>
            <w:vAlign w:val="bottom"/>
            <w:hideMark/>
          </w:tcPr>
          <w:p w14:paraId="4755186F" w14:textId="112A8FBD" w:rsidR="00976366" w:rsidRPr="00177F13" w:rsidRDefault="00976366" w:rsidP="00C45AC6">
            <w:pPr>
              <w:spacing w:after="0" w:line="240" w:lineRule="auto"/>
              <w:jc w:val="center"/>
              <w:rPr>
                <w:rFonts w:eastAsia="Times New Roman" w:cs="Calibri"/>
                <w:color w:val="000000"/>
              </w:rPr>
            </w:pPr>
            <w:r>
              <w:rPr>
                <w:rFonts w:eastAsia="Times New Roman" w:cs="Calibri"/>
                <w:color w:val="000000"/>
              </w:rPr>
              <w:t>3</w:t>
            </w:r>
          </w:p>
        </w:tc>
        <w:tc>
          <w:tcPr>
            <w:tcW w:w="695" w:type="dxa"/>
            <w:vMerge/>
            <w:shd w:val="clear" w:color="auto" w:fill="auto"/>
            <w:vAlign w:val="center"/>
            <w:hideMark/>
          </w:tcPr>
          <w:p w14:paraId="269737C3" w14:textId="77777777" w:rsidR="00976366" w:rsidRPr="00177F13" w:rsidRDefault="00976366" w:rsidP="00C45AC6">
            <w:pPr>
              <w:spacing w:after="0" w:line="240" w:lineRule="auto"/>
              <w:rPr>
                <w:rFonts w:eastAsia="Times New Roman" w:cs="Calibri"/>
                <w:color w:val="000000"/>
              </w:rPr>
            </w:pPr>
          </w:p>
        </w:tc>
        <w:tc>
          <w:tcPr>
            <w:tcW w:w="1708" w:type="dxa"/>
            <w:shd w:val="clear" w:color="auto" w:fill="auto"/>
            <w:noWrap/>
            <w:vAlign w:val="center"/>
            <w:hideMark/>
          </w:tcPr>
          <w:p w14:paraId="1242FABA" w14:textId="57696FB4" w:rsidR="00976366" w:rsidRPr="00490E30" w:rsidRDefault="00976366" w:rsidP="00C45AC6">
            <w:pPr>
              <w:spacing w:after="0" w:line="240" w:lineRule="auto"/>
              <w:jc w:val="center"/>
              <w:rPr>
                <w:rFonts w:eastAsia="Times New Roman" w:cs="Calibri"/>
                <w:b/>
                <w:bCs/>
                <w:color w:val="000000"/>
                <w:sz w:val="24"/>
                <w:szCs w:val="24"/>
              </w:rPr>
            </w:pPr>
            <w:r w:rsidRPr="00490E30">
              <w:rPr>
                <w:rFonts w:eastAsia="Times New Roman" w:cs="Calibri"/>
                <w:b/>
                <w:bCs/>
                <w:color w:val="000000"/>
                <w:sz w:val="24"/>
                <w:szCs w:val="24"/>
              </w:rPr>
              <w:t>Sabah</w:t>
            </w:r>
          </w:p>
        </w:tc>
        <w:tc>
          <w:tcPr>
            <w:tcW w:w="1500" w:type="dxa"/>
            <w:shd w:val="clear" w:color="auto" w:fill="auto"/>
            <w:noWrap/>
            <w:vAlign w:val="bottom"/>
            <w:hideMark/>
          </w:tcPr>
          <w:p w14:paraId="2E995E9B" w14:textId="25359923"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342" w:type="dxa"/>
            <w:gridSpan w:val="2"/>
            <w:shd w:val="clear" w:color="auto" w:fill="auto"/>
            <w:noWrap/>
            <w:vAlign w:val="bottom"/>
          </w:tcPr>
          <w:p w14:paraId="7184FA4F" w14:textId="77777777"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343" w:type="dxa"/>
            <w:gridSpan w:val="2"/>
            <w:shd w:val="clear" w:color="auto" w:fill="auto"/>
            <w:vAlign w:val="bottom"/>
          </w:tcPr>
          <w:p w14:paraId="4CCF1A27" w14:textId="49D3B40D" w:rsidR="00976366" w:rsidRPr="001E4EE6" w:rsidRDefault="001E4EE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646" w:type="dxa"/>
            <w:shd w:val="clear" w:color="auto" w:fill="auto"/>
            <w:noWrap/>
            <w:vAlign w:val="bottom"/>
          </w:tcPr>
          <w:p w14:paraId="402B2CB3" w14:textId="0CD85B1D" w:rsidR="00976366" w:rsidRPr="001E4EE6" w:rsidRDefault="00976366" w:rsidP="00490E30">
            <w:pPr>
              <w:spacing w:after="0" w:line="240" w:lineRule="auto"/>
              <w:jc w:val="right"/>
              <w:rPr>
                <w:rFonts w:ascii="Browallia New" w:eastAsia="Times New Roman" w:hAnsi="Browallia New" w:cs="Browallia New"/>
                <w:b/>
                <w:bCs/>
                <w:color w:val="000000"/>
                <w:sz w:val="16"/>
                <w:szCs w:val="16"/>
              </w:rPr>
            </w:pPr>
            <w:r w:rsidRPr="001E4EE6">
              <w:rPr>
                <w:rFonts w:ascii="Browallia New" w:eastAsia="Times New Roman" w:hAnsi="Browallia New" w:cs="Browallia New"/>
                <w:b/>
                <w:bCs/>
                <w:color w:val="000000"/>
                <w:sz w:val="16"/>
                <w:szCs w:val="16"/>
              </w:rPr>
              <w:t>USD</w:t>
            </w:r>
          </w:p>
        </w:tc>
        <w:tc>
          <w:tcPr>
            <w:tcW w:w="1906" w:type="dxa"/>
            <w:gridSpan w:val="2"/>
            <w:shd w:val="clear" w:color="auto" w:fill="auto"/>
            <w:noWrap/>
          </w:tcPr>
          <w:p w14:paraId="535EA365" w14:textId="6E6F571F" w:rsidR="00976366" w:rsidRPr="00654313" w:rsidRDefault="00976366" w:rsidP="00C45AC6">
            <w:pPr>
              <w:spacing w:after="0" w:line="240" w:lineRule="auto"/>
              <w:jc w:val="center"/>
              <w:rPr>
                <w:rFonts w:ascii="Browallia New" w:eastAsia="Times New Roman" w:hAnsi="Browallia New" w:cs="Browallia New"/>
                <w:b/>
                <w:bCs/>
                <w:color w:val="000000"/>
                <w:sz w:val="28"/>
                <w:szCs w:val="28"/>
              </w:rPr>
            </w:pPr>
            <w:r w:rsidRPr="00654313">
              <w:rPr>
                <w:rFonts w:ascii="Browallia New" w:eastAsia="Times New Roman" w:hAnsi="Browallia New" w:cs="Browallia New"/>
                <w:b/>
                <w:bCs/>
                <w:color w:val="000000"/>
                <w:sz w:val="28"/>
                <w:szCs w:val="28"/>
              </w:rPr>
              <w:t>05-06 hrs.</w:t>
            </w:r>
          </w:p>
        </w:tc>
      </w:tr>
    </w:tbl>
    <w:p w14:paraId="7D8760A2" w14:textId="370CCF86" w:rsidR="00713107" w:rsidRDefault="00713107">
      <w:pPr>
        <w:rPr>
          <w:b/>
          <w:bCs/>
          <w:u w:val="single"/>
        </w:rPr>
      </w:pPr>
    </w:p>
    <w:p w14:paraId="018222F2" w14:textId="78835A87" w:rsidR="00B706A0" w:rsidRDefault="00B706A0">
      <w:pPr>
        <w:rPr>
          <w:b/>
          <w:bCs/>
          <w:u w:val="single"/>
        </w:rPr>
      </w:pPr>
    </w:p>
    <w:p w14:paraId="6234EB39" w14:textId="77777777" w:rsidR="00B706A0" w:rsidRDefault="00B706A0">
      <w:pPr>
        <w:rPr>
          <w:b/>
          <w:bCs/>
          <w:u w:val="single"/>
        </w:rPr>
      </w:pPr>
    </w:p>
    <w:p w14:paraId="1BA7BCED" w14:textId="365CCDD7" w:rsidR="00713107" w:rsidRPr="00B82536" w:rsidRDefault="00713107" w:rsidP="00B82536">
      <w:pPr>
        <w:ind w:right="864"/>
        <w:rPr>
          <w:rFonts w:eastAsia="Times New Roman" w:cstheme="minorHAnsi"/>
          <w:sz w:val="20"/>
          <w:szCs w:val="20"/>
        </w:rPr>
      </w:pPr>
      <w:r w:rsidRPr="00453BAD">
        <w:rPr>
          <w:rFonts w:cstheme="minorHAnsi"/>
          <w:noProof/>
          <w:sz w:val="20"/>
          <w:szCs w:val="20"/>
        </w:rPr>
        <mc:AlternateContent>
          <mc:Choice Requires="wps">
            <w:drawing>
              <wp:anchor distT="0" distB="0" distL="114300" distR="114300" simplePos="0" relativeHeight="251665408" behindDoc="1" locked="0" layoutInCell="1" allowOverlap="1" wp14:anchorId="4D9CDC7B" wp14:editId="7153D552">
                <wp:simplePos x="0" y="0"/>
                <wp:positionH relativeFrom="page">
                  <wp:posOffset>6210300</wp:posOffset>
                </wp:positionH>
                <wp:positionV relativeFrom="paragraph">
                  <wp:posOffset>148590</wp:posOffset>
                </wp:positionV>
                <wp:extent cx="625475" cy="914400"/>
                <wp:effectExtent l="0" t="127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D17E" w14:textId="77777777" w:rsidR="00EB7672" w:rsidRDefault="00EB7672" w:rsidP="00713107">
                            <w:pPr>
                              <w:spacing w:line="1440" w:lineRule="exact"/>
                              <w:rPr>
                                <w:rFonts w:ascii="Arial" w:eastAsia="Arial" w:hAnsi="Arial" w:cs="Arial"/>
                                <w:sz w:val="144"/>
                                <w:szCs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DC7B" id="_x0000_t202" coordsize="21600,21600" o:spt="202" path="m,l,21600r21600,l21600,xe">
                <v:stroke joinstyle="miter"/>
                <v:path gradientshapeok="t" o:connecttype="rect"/>
              </v:shapetype>
              <v:shape id="Text Box 23" o:spid="_x0000_s1026" type="#_x0000_t202" style="position:absolute;margin-left:489pt;margin-top:11.7pt;width:49.25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" filled="f" stroked="f">
                <v:textbox inset="0,0,0,0">
                  <w:txbxContent>
                    <w:p w14:paraId="742FD17E" w14:textId="77777777" w:rsidR="00EB7672" w:rsidRDefault="00EB7672" w:rsidP="00713107">
                      <w:pPr>
                        <w:spacing w:line="1440" w:lineRule="exact"/>
                        <w:rPr>
                          <w:rFonts w:ascii="Arial" w:eastAsia="Arial" w:hAnsi="Arial" w:cs="Arial"/>
                          <w:sz w:val="144"/>
                          <w:szCs w:val="144"/>
                        </w:rPr>
                      </w:pPr>
                    </w:p>
                  </w:txbxContent>
                </v:textbox>
                <w10:wrap anchorx="page"/>
              </v:shape>
            </w:pict>
          </mc:Fallback>
        </mc:AlternateContent>
      </w:r>
    </w:p>
    <w:sectPr w:rsidR="00713107" w:rsidRPr="00B82536" w:rsidSect="001E4EE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E583" w14:textId="77777777" w:rsidR="001F231F" w:rsidRDefault="001F231F" w:rsidP="00350932">
      <w:pPr>
        <w:spacing w:after="0" w:line="240" w:lineRule="auto"/>
      </w:pPr>
      <w:r>
        <w:separator/>
      </w:r>
    </w:p>
  </w:endnote>
  <w:endnote w:type="continuationSeparator" w:id="0">
    <w:p w14:paraId="261505B3" w14:textId="77777777" w:rsidR="001F231F" w:rsidRDefault="001F231F" w:rsidP="0035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rowallia New">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78BE" w14:textId="77777777" w:rsidR="001F231F" w:rsidRDefault="001F231F" w:rsidP="00350932">
      <w:pPr>
        <w:spacing w:after="0" w:line="240" w:lineRule="auto"/>
      </w:pPr>
      <w:r>
        <w:separator/>
      </w:r>
    </w:p>
  </w:footnote>
  <w:footnote w:type="continuationSeparator" w:id="0">
    <w:p w14:paraId="7971E667" w14:textId="77777777" w:rsidR="001F231F" w:rsidRDefault="001F231F" w:rsidP="0035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61176"/>
      <w:docPartObj>
        <w:docPartGallery w:val="Page Numbers (Top of Page)"/>
        <w:docPartUnique/>
      </w:docPartObj>
    </w:sdtPr>
    <w:sdtEndPr>
      <w:rPr>
        <w:noProof/>
      </w:rPr>
    </w:sdtEndPr>
    <w:sdtContent>
      <w:p w14:paraId="4C8E9527" w14:textId="431ADB2F" w:rsidR="00DB2228" w:rsidRDefault="00DB2228">
        <w:pPr>
          <w:pStyle w:val="Header"/>
        </w:pPr>
        <w:r>
          <w:fldChar w:fldCharType="begin"/>
        </w:r>
        <w:r>
          <w:instrText xml:space="preserve"> PAGE   \* MERGEFORMAT </w:instrText>
        </w:r>
        <w:r>
          <w:fldChar w:fldCharType="separate"/>
        </w:r>
        <w:r>
          <w:rPr>
            <w:noProof/>
          </w:rPr>
          <w:t>2</w:t>
        </w:r>
        <w:r>
          <w:rPr>
            <w:noProof/>
          </w:rPr>
          <w:fldChar w:fldCharType="end"/>
        </w:r>
      </w:p>
    </w:sdtContent>
  </w:sdt>
  <w:p w14:paraId="27BFB3AD" w14:textId="3EDB554F" w:rsidR="009F5CB6" w:rsidRDefault="009F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D1B"/>
    <w:multiLevelType w:val="multilevel"/>
    <w:tmpl w:val="E82209A8"/>
    <w:lvl w:ilvl="0">
      <w:start w:val="5"/>
      <w:numFmt w:val="decimal"/>
      <w:lvlText w:val="%1"/>
      <w:lvlJc w:val="left"/>
      <w:pPr>
        <w:ind w:left="360" w:hanging="360"/>
      </w:pPr>
      <w:rPr>
        <w:rFonts w:ascii="Arial" w:hAnsi="Arial" w:hint="default"/>
        <w:b w:val="0"/>
        <w:bCs w:val="0"/>
        <w:color w:val="494949"/>
        <w:w w:val="110"/>
      </w:rPr>
    </w:lvl>
    <w:lvl w:ilvl="1">
      <w:start w:val="1"/>
      <w:numFmt w:val="decimal"/>
      <w:lvlText w:val="%1.%2"/>
      <w:lvlJc w:val="left"/>
      <w:pPr>
        <w:ind w:left="450" w:hanging="360"/>
      </w:pPr>
      <w:rPr>
        <w:rFonts w:ascii="Arial" w:hAnsi="Arial" w:hint="default"/>
        <w:color w:val="494949"/>
        <w:w w:val="110"/>
      </w:rPr>
    </w:lvl>
    <w:lvl w:ilvl="2">
      <w:start w:val="1"/>
      <w:numFmt w:val="decimal"/>
      <w:lvlText w:val="%1.%2.%3"/>
      <w:lvlJc w:val="left"/>
      <w:pPr>
        <w:ind w:left="720" w:hanging="720"/>
      </w:pPr>
      <w:rPr>
        <w:rFonts w:ascii="Arial" w:hAnsi="Arial" w:hint="default"/>
        <w:color w:val="494949"/>
        <w:w w:val="110"/>
      </w:rPr>
    </w:lvl>
    <w:lvl w:ilvl="3">
      <w:start w:val="1"/>
      <w:numFmt w:val="decimal"/>
      <w:lvlText w:val="%1.%2.%3.%4"/>
      <w:lvlJc w:val="left"/>
      <w:pPr>
        <w:ind w:left="720" w:hanging="720"/>
      </w:pPr>
      <w:rPr>
        <w:rFonts w:ascii="Arial" w:hAnsi="Arial" w:hint="default"/>
        <w:color w:val="494949"/>
        <w:w w:val="110"/>
      </w:rPr>
    </w:lvl>
    <w:lvl w:ilvl="4">
      <w:start w:val="1"/>
      <w:numFmt w:val="decimal"/>
      <w:lvlText w:val="%1.%2.%3.%4.%5"/>
      <w:lvlJc w:val="left"/>
      <w:pPr>
        <w:ind w:left="1080" w:hanging="1080"/>
      </w:pPr>
      <w:rPr>
        <w:rFonts w:ascii="Arial" w:hAnsi="Arial" w:hint="default"/>
        <w:color w:val="494949"/>
        <w:w w:val="110"/>
      </w:rPr>
    </w:lvl>
    <w:lvl w:ilvl="5">
      <w:start w:val="1"/>
      <w:numFmt w:val="decimal"/>
      <w:lvlText w:val="%1.%2.%3.%4.%5.%6"/>
      <w:lvlJc w:val="left"/>
      <w:pPr>
        <w:ind w:left="1080" w:hanging="1080"/>
      </w:pPr>
      <w:rPr>
        <w:rFonts w:ascii="Arial" w:hAnsi="Arial" w:hint="default"/>
        <w:color w:val="494949"/>
        <w:w w:val="110"/>
      </w:rPr>
    </w:lvl>
    <w:lvl w:ilvl="6">
      <w:start w:val="1"/>
      <w:numFmt w:val="decimal"/>
      <w:lvlText w:val="%1.%2.%3.%4.%5.%6.%7"/>
      <w:lvlJc w:val="left"/>
      <w:pPr>
        <w:ind w:left="1080" w:hanging="1080"/>
      </w:pPr>
      <w:rPr>
        <w:rFonts w:ascii="Arial" w:hAnsi="Arial" w:hint="default"/>
        <w:color w:val="494949"/>
        <w:w w:val="110"/>
      </w:rPr>
    </w:lvl>
    <w:lvl w:ilvl="7">
      <w:start w:val="1"/>
      <w:numFmt w:val="decimal"/>
      <w:lvlText w:val="%1.%2.%3.%4.%5.%6.%7.%8"/>
      <w:lvlJc w:val="left"/>
      <w:pPr>
        <w:ind w:left="1440" w:hanging="1440"/>
      </w:pPr>
      <w:rPr>
        <w:rFonts w:ascii="Arial" w:hAnsi="Arial" w:hint="default"/>
        <w:color w:val="494949"/>
        <w:w w:val="110"/>
      </w:rPr>
    </w:lvl>
    <w:lvl w:ilvl="8">
      <w:start w:val="1"/>
      <w:numFmt w:val="decimal"/>
      <w:lvlText w:val="%1.%2.%3.%4.%5.%6.%7.%8.%9"/>
      <w:lvlJc w:val="left"/>
      <w:pPr>
        <w:ind w:left="1440" w:hanging="1440"/>
      </w:pPr>
      <w:rPr>
        <w:rFonts w:ascii="Arial" w:hAnsi="Arial" w:hint="default"/>
        <w:color w:val="494949"/>
        <w:w w:val="110"/>
      </w:rPr>
    </w:lvl>
  </w:abstractNum>
  <w:abstractNum w:abstractNumId="1" w15:restartNumberingAfterBreak="0">
    <w:nsid w:val="2F021532"/>
    <w:multiLevelType w:val="multilevel"/>
    <w:tmpl w:val="A3BAA450"/>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 w15:restartNumberingAfterBreak="0">
    <w:nsid w:val="57953167"/>
    <w:multiLevelType w:val="hybridMultilevel"/>
    <w:tmpl w:val="152A5650"/>
    <w:lvl w:ilvl="0" w:tplc="A508C8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68621E"/>
    <w:multiLevelType w:val="hybridMultilevel"/>
    <w:tmpl w:val="F0545102"/>
    <w:lvl w:ilvl="0" w:tplc="ADC4AC28">
      <w:start w:val="1"/>
      <w:numFmt w:val="decimal"/>
      <w:lvlText w:val="2.%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4" w15:restartNumberingAfterBreak="0">
    <w:nsid w:val="75AF022E"/>
    <w:multiLevelType w:val="multilevel"/>
    <w:tmpl w:val="3B0492E6"/>
    <w:lvl w:ilvl="0">
      <w:start w:val="3"/>
      <w:numFmt w:val="decimal"/>
      <w:lvlText w:val="%1."/>
      <w:lvlJc w:val="left"/>
      <w:pPr>
        <w:ind w:left="360" w:hanging="360"/>
      </w:pPr>
      <w:rPr>
        <w:rFonts w:hint="default"/>
        <w:b/>
        <w:bCs/>
      </w:rPr>
    </w:lvl>
    <w:lvl w:ilvl="1">
      <w:start w:val="1"/>
      <w:numFmt w:val="decimal"/>
      <w:isLgl/>
      <w:lvlText w:val="%1.%2"/>
      <w:lvlJc w:val="left"/>
      <w:pPr>
        <w:ind w:left="480" w:hanging="38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240" w:hanging="1440"/>
      </w:pPr>
      <w:rPr>
        <w:rFonts w:hint="default"/>
      </w:rPr>
    </w:lvl>
  </w:abstractNum>
  <w:abstractNum w:abstractNumId="5" w15:restartNumberingAfterBreak="0">
    <w:nsid w:val="7C6A2FFF"/>
    <w:multiLevelType w:val="multilevel"/>
    <w:tmpl w:val="5C4EAD16"/>
    <w:lvl w:ilvl="0">
      <w:start w:val="1"/>
      <w:numFmt w:val="decimal"/>
      <w:lvlText w:val="%1."/>
      <w:lvlJc w:val="left"/>
      <w:pPr>
        <w:ind w:left="630" w:hanging="360"/>
      </w:pPr>
      <w:rPr>
        <w:rFonts w:hint="default"/>
        <w:b w:val="0"/>
        <w:bCs w:val="0"/>
        <w:u w:val="none"/>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
  </w:num>
  <w:num w:numId="2">
    <w:abstractNumId w:val="5"/>
  </w:num>
  <w:num w:numId="3">
    <w:abstractNumId w:val="4"/>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0B"/>
    <w:rsid w:val="0000153E"/>
    <w:rsid w:val="00011F1B"/>
    <w:rsid w:val="0002772D"/>
    <w:rsid w:val="00065C3A"/>
    <w:rsid w:val="000C5DCE"/>
    <w:rsid w:val="000F1A9C"/>
    <w:rsid w:val="0010418F"/>
    <w:rsid w:val="0010512B"/>
    <w:rsid w:val="001073DA"/>
    <w:rsid w:val="00107FD7"/>
    <w:rsid w:val="0019534D"/>
    <w:rsid w:val="001B6561"/>
    <w:rsid w:val="001C10A4"/>
    <w:rsid w:val="001D010C"/>
    <w:rsid w:val="001E22F0"/>
    <w:rsid w:val="001E4EE6"/>
    <w:rsid w:val="001F231F"/>
    <w:rsid w:val="001F2533"/>
    <w:rsid w:val="00245FC6"/>
    <w:rsid w:val="0026234A"/>
    <w:rsid w:val="00265F3C"/>
    <w:rsid w:val="00272985"/>
    <w:rsid w:val="002B1641"/>
    <w:rsid w:val="002B4A0B"/>
    <w:rsid w:val="002C7CB3"/>
    <w:rsid w:val="002D39F6"/>
    <w:rsid w:val="00326073"/>
    <w:rsid w:val="0033186B"/>
    <w:rsid w:val="00350932"/>
    <w:rsid w:val="00351875"/>
    <w:rsid w:val="003574D8"/>
    <w:rsid w:val="003670EA"/>
    <w:rsid w:val="0036742D"/>
    <w:rsid w:val="003857E8"/>
    <w:rsid w:val="00391776"/>
    <w:rsid w:val="00423F3B"/>
    <w:rsid w:val="0042595B"/>
    <w:rsid w:val="00444BE2"/>
    <w:rsid w:val="00453C24"/>
    <w:rsid w:val="004716C7"/>
    <w:rsid w:val="00473AA2"/>
    <w:rsid w:val="00490E30"/>
    <w:rsid w:val="004C7661"/>
    <w:rsid w:val="004D2FE3"/>
    <w:rsid w:val="0051586B"/>
    <w:rsid w:val="005209D2"/>
    <w:rsid w:val="00545E75"/>
    <w:rsid w:val="0055450F"/>
    <w:rsid w:val="00556D31"/>
    <w:rsid w:val="005D4638"/>
    <w:rsid w:val="00610DD4"/>
    <w:rsid w:val="00614028"/>
    <w:rsid w:val="00632066"/>
    <w:rsid w:val="006368F4"/>
    <w:rsid w:val="00653B7E"/>
    <w:rsid w:val="00654313"/>
    <w:rsid w:val="00655C08"/>
    <w:rsid w:val="006754AC"/>
    <w:rsid w:val="00687497"/>
    <w:rsid w:val="006B63DE"/>
    <w:rsid w:val="006C2DB8"/>
    <w:rsid w:val="006C4CCE"/>
    <w:rsid w:val="006D3E25"/>
    <w:rsid w:val="006D5573"/>
    <w:rsid w:val="00701654"/>
    <w:rsid w:val="00713107"/>
    <w:rsid w:val="007154AE"/>
    <w:rsid w:val="0074073E"/>
    <w:rsid w:val="00745AB4"/>
    <w:rsid w:val="00746283"/>
    <w:rsid w:val="0075037C"/>
    <w:rsid w:val="007506E5"/>
    <w:rsid w:val="007A6240"/>
    <w:rsid w:val="007C062C"/>
    <w:rsid w:val="007C1CC1"/>
    <w:rsid w:val="007D6BD0"/>
    <w:rsid w:val="008017C7"/>
    <w:rsid w:val="00810C8B"/>
    <w:rsid w:val="008227F6"/>
    <w:rsid w:val="008277E3"/>
    <w:rsid w:val="00830610"/>
    <w:rsid w:val="0085581A"/>
    <w:rsid w:val="008715CB"/>
    <w:rsid w:val="00876C71"/>
    <w:rsid w:val="008C0C1C"/>
    <w:rsid w:val="008C15C2"/>
    <w:rsid w:val="008C6AAB"/>
    <w:rsid w:val="008D65D2"/>
    <w:rsid w:val="009005B8"/>
    <w:rsid w:val="00905BFD"/>
    <w:rsid w:val="0091621C"/>
    <w:rsid w:val="009334A4"/>
    <w:rsid w:val="00936774"/>
    <w:rsid w:val="009402AC"/>
    <w:rsid w:val="00940568"/>
    <w:rsid w:val="00942BFE"/>
    <w:rsid w:val="00947454"/>
    <w:rsid w:val="00976366"/>
    <w:rsid w:val="00983F54"/>
    <w:rsid w:val="009854B2"/>
    <w:rsid w:val="00993C39"/>
    <w:rsid w:val="009D2CFB"/>
    <w:rsid w:val="009F5CB6"/>
    <w:rsid w:val="00A0070B"/>
    <w:rsid w:val="00A1390C"/>
    <w:rsid w:val="00A16541"/>
    <w:rsid w:val="00A21FF9"/>
    <w:rsid w:val="00A30754"/>
    <w:rsid w:val="00A84D52"/>
    <w:rsid w:val="00A92BF0"/>
    <w:rsid w:val="00AA3C41"/>
    <w:rsid w:val="00AE38CE"/>
    <w:rsid w:val="00AF12A1"/>
    <w:rsid w:val="00B01A8B"/>
    <w:rsid w:val="00B1742E"/>
    <w:rsid w:val="00B41F06"/>
    <w:rsid w:val="00B425EC"/>
    <w:rsid w:val="00B706A0"/>
    <w:rsid w:val="00B82536"/>
    <w:rsid w:val="00B97DDE"/>
    <w:rsid w:val="00BA509B"/>
    <w:rsid w:val="00BC2C72"/>
    <w:rsid w:val="00BC520F"/>
    <w:rsid w:val="00BD0E2E"/>
    <w:rsid w:val="00C33ED9"/>
    <w:rsid w:val="00C35F10"/>
    <w:rsid w:val="00C4268D"/>
    <w:rsid w:val="00C44203"/>
    <w:rsid w:val="00C603F6"/>
    <w:rsid w:val="00CB12A7"/>
    <w:rsid w:val="00CC7CF6"/>
    <w:rsid w:val="00CE3678"/>
    <w:rsid w:val="00D03707"/>
    <w:rsid w:val="00D15BFE"/>
    <w:rsid w:val="00D21AA6"/>
    <w:rsid w:val="00D452D1"/>
    <w:rsid w:val="00D51DF4"/>
    <w:rsid w:val="00D72843"/>
    <w:rsid w:val="00D74AB1"/>
    <w:rsid w:val="00DA2B03"/>
    <w:rsid w:val="00DB2228"/>
    <w:rsid w:val="00DC6080"/>
    <w:rsid w:val="00DD57E4"/>
    <w:rsid w:val="00DD66ED"/>
    <w:rsid w:val="00E07A54"/>
    <w:rsid w:val="00E30E10"/>
    <w:rsid w:val="00E51A39"/>
    <w:rsid w:val="00E93EE2"/>
    <w:rsid w:val="00EA0A00"/>
    <w:rsid w:val="00EB22D6"/>
    <w:rsid w:val="00EB723E"/>
    <w:rsid w:val="00EB7672"/>
    <w:rsid w:val="00F37EDB"/>
    <w:rsid w:val="00F526D5"/>
    <w:rsid w:val="00F56A1B"/>
    <w:rsid w:val="00F92392"/>
    <w:rsid w:val="00FC2091"/>
    <w:rsid w:val="00FD57D2"/>
    <w:rsid w:val="00FF3FD4"/>
    <w:rsid w:val="00FF7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28DF"/>
  <w15:chartTrackingRefBased/>
  <w15:docId w15:val="{1C8D6348-ACAD-4E78-8D5A-E82CF13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FB"/>
  </w:style>
  <w:style w:type="paragraph" w:styleId="Heading1">
    <w:name w:val="heading 1"/>
    <w:basedOn w:val="Normal"/>
    <w:next w:val="Normal"/>
    <w:link w:val="Heading1Char"/>
    <w:uiPriority w:val="9"/>
    <w:qFormat/>
    <w:rsid w:val="009D2CF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D2CF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D2CF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D2CF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D2CF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D2CF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D2CF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D2CF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D2CF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0070B"/>
    <w:pPr>
      <w:ind w:right="806"/>
    </w:pPr>
    <w:rPr>
      <w:rFonts w:ascii="Arial" w:eastAsia="Arial" w:hAnsi="Arial"/>
      <w:sz w:val="17"/>
      <w:szCs w:val="17"/>
    </w:rPr>
  </w:style>
  <w:style w:type="character" w:customStyle="1" w:styleId="BodyTextChar">
    <w:name w:val="Body Text Char"/>
    <w:basedOn w:val="DefaultParagraphFont"/>
    <w:link w:val="BodyText"/>
    <w:uiPriority w:val="1"/>
    <w:rsid w:val="00A0070B"/>
    <w:rPr>
      <w:rFonts w:ascii="Arial" w:eastAsia="Arial" w:hAnsi="Arial"/>
      <w:sz w:val="17"/>
      <w:szCs w:val="17"/>
    </w:rPr>
  </w:style>
  <w:style w:type="paragraph" w:styleId="ListParagraph">
    <w:name w:val="List Paragraph"/>
    <w:basedOn w:val="Normal"/>
    <w:uiPriority w:val="34"/>
    <w:qFormat/>
    <w:rsid w:val="00A0070B"/>
    <w:pPr>
      <w:ind w:left="720"/>
      <w:contextualSpacing/>
    </w:pPr>
  </w:style>
  <w:style w:type="table" w:styleId="TableGrid">
    <w:name w:val="Table Grid"/>
    <w:basedOn w:val="TableNormal"/>
    <w:rsid w:val="000F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2CF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D2C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D2CF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D2CF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D2CF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D2CF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D2CF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D2CF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D2CF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D2CFB"/>
    <w:pPr>
      <w:spacing w:line="240" w:lineRule="auto"/>
    </w:pPr>
    <w:rPr>
      <w:b/>
      <w:bCs/>
      <w:smallCaps/>
      <w:color w:val="44546A" w:themeColor="text2"/>
    </w:rPr>
  </w:style>
  <w:style w:type="paragraph" w:styleId="Title">
    <w:name w:val="Title"/>
    <w:basedOn w:val="Normal"/>
    <w:next w:val="Normal"/>
    <w:link w:val="TitleChar"/>
    <w:uiPriority w:val="10"/>
    <w:qFormat/>
    <w:rsid w:val="009D2C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2CF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2CF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D2CF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D2CFB"/>
    <w:rPr>
      <w:b/>
      <w:bCs/>
    </w:rPr>
  </w:style>
  <w:style w:type="character" w:styleId="Emphasis">
    <w:name w:val="Emphasis"/>
    <w:basedOn w:val="DefaultParagraphFont"/>
    <w:uiPriority w:val="20"/>
    <w:qFormat/>
    <w:rsid w:val="009D2CFB"/>
    <w:rPr>
      <w:i/>
      <w:iCs/>
    </w:rPr>
  </w:style>
  <w:style w:type="paragraph" w:styleId="NoSpacing">
    <w:name w:val="No Spacing"/>
    <w:uiPriority w:val="1"/>
    <w:qFormat/>
    <w:rsid w:val="009D2CFB"/>
    <w:pPr>
      <w:spacing w:after="0" w:line="240" w:lineRule="auto"/>
    </w:pPr>
  </w:style>
  <w:style w:type="paragraph" w:styleId="Quote">
    <w:name w:val="Quote"/>
    <w:basedOn w:val="Normal"/>
    <w:next w:val="Normal"/>
    <w:link w:val="QuoteChar"/>
    <w:uiPriority w:val="29"/>
    <w:qFormat/>
    <w:rsid w:val="009D2CF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2CFB"/>
    <w:rPr>
      <w:color w:val="44546A" w:themeColor="text2"/>
      <w:sz w:val="24"/>
      <w:szCs w:val="24"/>
    </w:rPr>
  </w:style>
  <w:style w:type="paragraph" w:styleId="IntenseQuote">
    <w:name w:val="Intense Quote"/>
    <w:basedOn w:val="Normal"/>
    <w:next w:val="Normal"/>
    <w:link w:val="IntenseQuoteChar"/>
    <w:uiPriority w:val="30"/>
    <w:qFormat/>
    <w:rsid w:val="009D2C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2C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2CFB"/>
    <w:rPr>
      <w:i/>
      <w:iCs/>
      <w:color w:val="595959" w:themeColor="text1" w:themeTint="A6"/>
    </w:rPr>
  </w:style>
  <w:style w:type="character" w:styleId="IntenseEmphasis">
    <w:name w:val="Intense Emphasis"/>
    <w:basedOn w:val="DefaultParagraphFont"/>
    <w:uiPriority w:val="21"/>
    <w:qFormat/>
    <w:rsid w:val="009D2CFB"/>
    <w:rPr>
      <w:b/>
      <w:bCs/>
      <w:i/>
      <w:iCs/>
    </w:rPr>
  </w:style>
  <w:style w:type="character" w:styleId="SubtleReference">
    <w:name w:val="Subtle Reference"/>
    <w:basedOn w:val="DefaultParagraphFont"/>
    <w:uiPriority w:val="31"/>
    <w:qFormat/>
    <w:rsid w:val="009D2C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2CFB"/>
    <w:rPr>
      <w:b/>
      <w:bCs/>
      <w:smallCaps/>
      <w:color w:val="44546A" w:themeColor="text2"/>
      <w:u w:val="single"/>
    </w:rPr>
  </w:style>
  <w:style w:type="character" w:styleId="BookTitle">
    <w:name w:val="Book Title"/>
    <w:basedOn w:val="DefaultParagraphFont"/>
    <w:uiPriority w:val="33"/>
    <w:qFormat/>
    <w:rsid w:val="009D2CFB"/>
    <w:rPr>
      <w:b/>
      <w:bCs/>
      <w:smallCaps/>
      <w:spacing w:val="10"/>
    </w:rPr>
  </w:style>
  <w:style w:type="paragraph" w:styleId="TOCHeading">
    <w:name w:val="TOC Heading"/>
    <w:basedOn w:val="Heading1"/>
    <w:next w:val="Normal"/>
    <w:uiPriority w:val="39"/>
    <w:semiHidden/>
    <w:unhideWhenUsed/>
    <w:qFormat/>
    <w:rsid w:val="009D2CFB"/>
    <w:pPr>
      <w:outlineLvl w:val="9"/>
    </w:pPr>
  </w:style>
  <w:style w:type="table" w:customStyle="1" w:styleId="TableNormal1">
    <w:name w:val="Table Normal1"/>
    <w:uiPriority w:val="2"/>
    <w:semiHidden/>
    <w:unhideWhenUsed/>
    <w:qFormat/>
    <w:rsid w:val="00942BFE"/>
    <w:pPr>
      <w:widowControl w:val="0"/>
      <w:spacing w:after="0" w:line="240" w:lineRule="auto"/>
      <w:ind w:left="288" w:right="806" w:firstLine="720"/>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2BFE"/>
    <w:pPr>
      <w:spacing w:after="0" w:line="240" w:lineRule="auto"/>
      <w:ind w:left="288" w:right="806" w:firstLine="720"/>
    </w:pPr>
    <w:rPr>
      <w:rFonts w:eastAsiaTheme="minorHAnsi"/>
    </w:rPr>
  </w:style>
  <w:style w:type="paragraph" w:styleId="Header">
    <w:name w:val="header"/>
    <w:basedOn w:val="Normal"/>
    <w:link w:val="HeaderChar"/>
    <w:uiPriority w:val="99"/>
    <w:unhideWhenUsed/>
    <w:rsid w:val="00350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32"/>
  </w:style>
  <w:style w:type="paragraph" w:styleId="Footer">
    <w:name w:val="footer"/>
    <w:basedOn w:val="Normal"/>
    <w:link w:val="FooterChar"/>
    <w:uiPriority w:val="99"/>
    <w:unhideWhenUsed/>
    <w:rsid w:val="00350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32"/>
  </w:style>
  <w:style w:type="paragraph" w:customStyle="1" w:styleId="Document1">
    <w:name w:val="Document 1"/>
    <w:rsid w:val="008227F6"/>
    <w:pPr>
      <w:keepNext/>
      <w:keepLines/>
      <w:tabs>
        <w:tab w:val="left" w:pos="-720"/>
      </w:tabs>
      <w:suppressAutoHyphens/>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66504">
      <w:bodyDiv w:val="1"/>
      <w:marLeft w:val="0"/>
      <w:marRight w:val="0"/>
      <w:marTop w:val="0"/>
      <w:marBottom w:val="0"/>
      <w:divBdr>
        <w:top w:val="none" w:sz="0" w:space="0" w:color="auto"/>
        <w:left w:val="none" w:sz="0" w:space="0" w:color="auto"/>
        <w:bottom w:val="none" w:sz="0" w:space="0" w:color="auto"/>
        <w:right w:val="none" w:sz="0" w:space="0" w:color="auto"/>
      </w:divBdr>
    </w:div>
    <w:div w:id="840966992">
      <w:bodyDiv w:val="1"/>
      <w:marLeft w:val="0"/>
      <w:marRight w:val="0"/>
      <w:marTop w:val="0"/>
      <w:marBottom w:val="0"/>
      <w:divBdr>
        <w:top w:val="none" w:sz="0" w:space="0" w:color="auto"/>
        <w:left w:val="none" w:sz="0" w:space="0" w:color="auto"/>
        <w:bottom w:val="none" w:sz="0" w:space="0" w:color="auto"/>
        <w:right w:val="none" w:sz="0" w:space="0" w:color="auto"/>
      </w:divBdr>
    </w:div>
    <w:div w:id="1685208510">
      <w:bodyDiv w:val="1"/>
      <w:marLeft w:val="0"/>
      <w:marRight w:val="0"/>
      <w:marTop w:val="0"/>
      <w:marBottom w:val="0"/>
      <w:divBdr>
        <w:top w:val="none" w:sz="0" w:space="0" w:color="auto"/>
        <w:left w:val="none" w:sz="0" w:space="0" w:color="auto"/>
        <w:bottom w:val="none" w:sz="0" w:space="0" w:color="auto"/>
        <w:right w:val="none" w:sz="0" w:space="0" w:color="auto"/>
      </w:divBdr>
    </w:div>
    <w:div w:id="1706245703">
      <w:bodyDiv w:val="1"/>
      <w:marLeft w:val="0"/>
      <w:marRight w:val="0"/>
      <w:marTop w:val="0"/>
      <w:marBottom w:val="0"/>
      <w:divBdr>
        <w:top w:val="none" w:sz="0" w:space="0" w:color="auto"/>
        <w:left w:val="none" w:sz="0" w:space="0" w:color="auto"/>
        <w:bottom w:val="none" w:sz="0" w:space="0" w:color="auto"/>
        <w:right w:val="none" w:sz="0" w:space="0" w:color="auto"/>
      </w:divBdr>
    </w:div>
    <w:div w:id="18108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Khair Alla</dc:creator>
  <cp:keywords/>
  <dc:description/>
  <cp:lastModifiedBy>Ary Sheksaeed</cp:lastModifiedBy>
  <cp:revision>83</cp:revision>
  <dcterms:created xsi:type="dcterms:W3CDTF">2020-08-24T16:50:00Z</dcterms:created>
  <dcterms:modified xsi:type="dcterms:W3CDTF">2020-09-30T16:42:00Z</dcterms:modified>
</cp:coreProperties>
</file>