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3F3A62" w:rsidRDefault="002F233B">
      <w:pPr>
        <w:widowControl w:val="0"/>
        <w:pBdr>
          <w:top w:val="nil"/>
          <w:left w:val="nil"/>
          <w:bottom w:val="nil"/>
          <w:right w:val="nil"/>
          <w:between w:val="nil"/>
        </w:pBdr>
        <w:spacing w:after="0"/>
      </w:pPr>
      <w:r>
        <w:rPr>
          <w:noProof/>
        </w:rPr>
        <w:pict w14:anchorId="3DD20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8240;visibility:hidden;mso-wrap-edited:f">
            <o:lock v:ext="edit" selection="t"/>
          </v:shape>
        </w:pict>
      </w:r>
      <w:r>
        <w:rPr>
          <w:noProof/>
        </w:rPr>
        <w:pict w14:anchorId="01464EBD">
          <v:shape id="_x0000_s1027" type="#_x0000_t136" style="position:absolute;margin-left:0;margin-top:0;width:50pt;height:50pt;z-index:251658241;visibility:hidden;mso-wrap-edited:f">
            <o:lock v:ext="edit" selection="t"/>
          </v:shape>
        </w:pict>
      </w:r>
      <w:r>
        <w:rPr>
          <w:noProof/>
        </w:rPr>
        <w:pict w14:anchorId="3E06E324">
          <v:shape id="_x0000_s1026" type="#_x0000_t136" style="position:absolute;margin-left:0;margin-top:0;width:50pt;height:50pt;z-index:251658242;visibility:hidden;mso-wrap-edited:f">
            <o:lock v:ext="edit" selection="t"/>
          </v:shape>
        </w:pict>
      </w:r>
    </w:p>
    <w:p w14:paraId="00000002" w14:textId="77777777" w:rsidR="003F3A62" w:rsidRDefault="00A32022">
      <w:pPr>
        <w:pStyle w:val="Ttulo"/>
        <w:spacing w:after="0"/>
        <w:jc w:val="center"/>
        <w:rPr>
          <w:rFonts w:ascii="Calibri" w:eastAsia="Calibri" w:hAnsi="Calibri" w:cs="Calibri"/>
        </w:rPr>
      </w:pPr>
      <w:r w:rsidRPr="3E91B43C">
        <w:rPr>
          <w:rFonts w:ascii="Calibri" w:eastAsia="Calibri" w:hAnsi="Calibri" w:cs="Calibri"/>
        </w:rPr>
        <w:t>Términos de referencia</w:t>
      </w:r>
    </w:p>
    <w:p w14:paraId="00000003" w14:textId="77777777" w:rsidR="003F3A62" w:rsidRDefault="00A32022">
      <w:pPr>
        <w:pStyle w:val="Ttulo"/>
        <w:spacing w:after="0"/>
        <w:jc w:val="center"/>
        <w:rPr>
          <w:sz w:val="40"/>
          <w:szCs w:val="40"/>
        </w:rPr>
      </w:pPr>
      <w:bookmarkStart w:id="0" w:name="_heading=h.gjdgxs" w:colFirst="0" w:colLast="0"/>
      <w:bookmarkEnd w:id="0"/>
      <w:r>
        <w:rPr>
          <w:rFonts w:ascii="Calibri" w:eastAsia="Calibri" w:hAnsi="Calibri" w:cs="Calibri"/>
          <w:sz w:val="40"/>
          <w:szCs w:val="40"/>
        </w:rPr>
        <w:t>Evaluación del Marco de Asistencia de las Naciones Unidas para el Desarrollo 2016-2020</w:t>
      </w:r>
    </w:p>
    <w:p w14:paraId="00000004" w14:textId="77777777" w:rsidR="003F3A62" w:rsidRDefault="003F3A62">
      <w:pPr>
        <w:pBdr>
          <w:top w:val="nil"/>
          <w:left w:val="nil"/>
          <w:bottom w:val="nil"/>
          <w:right w:val="nil"/>
          <w:between w:val="nil"/>
        </w:pBdr>
        <w:spacing w:after="0" w:line="240" w:lineRule="auto"/>
        <w:jc w:val="both"/>
        <w:rPr>
          <w:color w:val="000000"/>
        </w:rPr>
      </w:pPr>
    </w:p>
    <w:p w14:paraId="00000005" w14:textId="77777777" w:rsidR="003F3A62" w:rsidRPr="00A62E7F" w:rsidRDefault="00A32022">
      <w:pPr>
        <w:pStyle w:val="Ttulo1"/>
        <w:numPr>
          <w:ilvl w:val="0"/>
          <w:numId w:val="12"/>
        </w:numPr>
        <w:spacing w:before="0" w:line="240" w:lineRule="auto"/>
        <w:ind w:left="709"/>
        <w:jc w:val="both"/>
        <w:rPr>
          <w:rFonts w:asciiTheme="minorHAnsi" w:eastAsia="Calibri" w:hAnsiTheme="minorHAnsi" w:cstheme="minorHAnsi"/>
          <w:sz w:val="24"/>
          <w:szCs w:val="24"/>
        </w:rPr>
      </w:pPr>
      <w:r w:rsidRPr="00A62E7F">
        <w:rPr>
          <w:rFonts w:asciiTheme="minorHAnsi" w:eastAsia="Calibri" w:hAnsiTheme="minorHAnsi" w:cstheme="minorHAnsi"/>
          <w:sz w:val="24"/>
          <w:szCs w:val="24"/>
        </w:rPr>
        <w:t xml:space="preserve">Antecedentes </w:t>
      </w:r>
    </w:p>
    <w:p w14:paraId="069A5C09" w14:textId="77777777" w:rsidR="00A62E7F" w:rsidRPr="00A62E7F" w:rsidRDefault="00A62E7F">
      <w:pPr>
        <w:spacing w:after="0" w:line="240" w:lineRule="auto"/>
        <w:jc w:val="both"/>
        <w:rPr>
          <w:rFonts w:asciiTheme="minorHAnsi" w:hAnsiTheme="minorHAnsi" w:cstheme="minorHAnsi"/>
          <w:sz w:val="24"/>
          <w:szCs w:val="24"/>
        </w:rPr>
      </w:pPr>
    </w:p>
    <w:p w14:paraId="00000007" w14:textId="33BA2140"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En línea con las guías del Grupo de las Naciones Unidas para el Desarrollo (UNEG), se llevará a cabo la evaluación del Marco de Asistencia de las Naciones Unidas para el Desarrollo 2016-2020 (MANUD). Esta evaluación busca medir la contribución colectiva del Sistema de Desarrollo de las Naciones Unidas a nivel de país (en adelante SNU), centrándose en los 5 efectos de desarrollo del MANUD y su contribución al avance de los Objetivos de Desarrollo Sostenible (ODS). </w:t>
      </w:r>
    </w:p>
    <w:p w14:paraId="00000009" w14:textId="77777777" w:rsidR="003F3A62" w:rsidRPr="00A62E7F" w:rsidRDefault="003F3A62" w:rsidP="005D4ECB">
      <w:pPr>
        <w:pStyle w:val="Ttulo1"/>
        <w:spacing w:before="0" w:line="240" w:lineRule="auto"/>
        <w:jc w:val="both"/>
        <w:rPr>
          <w:rFonts w:asciiTheme="minorHAnsi" w:eastAsia="Calibri" w:hAnsiTheme="minorHAnsi" w:cstheme="minorHAnsi"/>
          <w:sz w:val="24"/>
          <w:szCs w:val="24"/>
        </w:rPr>
      </w:pPr>
    </w:p>
    <w:p w14:paraId="0000000A" w14:textId="47FC4324" w:rsidR="003F3A62" w:rsidRPr="00A62E7F" w:rsidRDefault="002F233B" w:rsidP="4E168E9D">
      <w:pPr>
        <w:pStyle w:val="Ttulo1"/>
        <w:numPr>
          <w:ilvl w:val="0"/>
          <w:numId w:val="12"/>
        </w:numPr>
        <w:spacing w:before="0" w:line="240" w:lineRule="auto"/>
        <w:ind w:left="709"/>
        <w:jc w:val="both"/>
        <w:rPr>
          <w:rFonts w:asciiTheme="minorHAnsi" w:eastAsia="Calibri" w:hAnsiTheme="minorHAnsi" w:cstheme="minorBidi"/>
          <w:sz w:val="24"/>
          <w:szCs w:val="24"/>
        </w:rPr>
      </w:pPr>
      <w:sdt>
        <w:sdtPr>
          <w:rPr>
            <w:rFonts w:asciiTheme="minorHAnsi" w:hAnsiTheme="minorHAnsi" w:cstheme="minorBidi"/>
            <w:sz w:val="24"/>
            <w:szCs w:val="24"/>
          </w:rPr>
          <w:tag w:val="goog_rdk_2"/>
          <w:id w:val="278920631"/>
          <w:placeholder>
            <w:docPart w:val="DefaultPlaceholder_1081868574"/>
          </w:placeholder>
        </w:sdtPr>
        <w:sdtEndPr/>
        <w:sdtContent>
          <w:r w:rsidR="00EC5C64">
            <w:t>￼</w:t>
          </w:r>
        </w:sdtContent>
      </w:sdt>
      <w:r w:rsidR="00A32022" w:rsidRPr="4E168E9D">
        <w:rPr>
          <w:rFonts w:asciiTheme="minorHAnsi" w:eastAsia="Calibri" w:hAnsiTheme="minorHAnsi" w:cstheme="minorBidi"/>
          <w:sz w:val="24"/>
          <w:szCs w:val="24"/>
        </w:rPr>
        <w:t xml:space="preserve">Contexto </w:t>
      </w:r>
    </w:p>
    <w:p w14:paraId="4A777224" w14:textId="25EB2D28" w:rsidR="00D650E8" w:rsidRPr="00C108D0" w:rsidRDefault="00D650E8" w:rsidP="66A44BF2">
      <w:pPr>
        <w:jc w:val="both"/>
        <w:rPr>
          <w:b/>
          <w:bCs/>
          <w:sz w:val="24"/>
          <w:szCs w:val="24"/>
          <w:lang w:val="es"/>
        </w:rPr>
      </w:pPr>
      <w:r w:rsidRPr="00C108D0">
        <w:rPr>
          <w:b/>
          <w:bCs/>
          <w:sz w:val="24"/>
          <w:szCs w:val="24"/>
          <w:lang w:val="es"/>
        </w:rPr>
        <w:t>Contexto sociodemográfico</w:t>
      </w:r>
    </w:p>
    <w:p w14:paraId="2A4FAD57" w14:textId="662F9517" w:rsidR="75CB0612" w:rsidRPr="00C108D0" w:rsidRDefault="75CB0612" w:rsidP="00C108D0">
      <w:pPr>
        <w:spacing w:line="240" w:lineRule="auto"/>
        <w:jc w:val="both"/>
        <w:rPr>
          <w:sz w:val="24"/>
          <w:szCs w:val="24"/>
          <w:lang w:val="es"/>
        </w:rPr>
      </w:pPr>
      <w:r w:rsidRPr="00C108D0">
        <w:rPr>
          <w:sz w:val="24"/>
          <w:szCs w:val="24"/>
          <w:lang w:val="es"/>
        </w:rPr>
        <w:t>El Salvador ha experimentado cambios sociodemográficos</w:t>
      </w:r>
      <w:r w:rsidR="00B13B00" w:rsidRPr="00C108D0">
        <w:rPr>
          <w:rStyle w:val="Refdenotaalpie"/>
          <w:sz w:val="24"/>
          <w:szCs w:val="24"/>
          <w:lang w:val="es"/>
        </w:rPr>
        <w:footnoteReference w:id="2"/>
      </w:r>
      <w:r w:rsidRPr="00C108D0">
        <w:rPr>
          <w:sz w:val="24"/>
          <w:szCs w:val="24"/>
          <w:lang w:val="es"/>
        </w:rPr>
        <w:t xml:space="preserve"> profundos que le imprimen nuevos desafíos para el desarrollo del país. Estos cambios van de la mano de procesos asociados con la caída en los niveles de mortalidad y de fecundidad, la migración internacional y nacional, los desequilibrios de género, la mortalidad materna y los embarazos de adolescentes, entre otros. La tasa de fecundidad pasó de 7 hijos por mujer en la década de los sesenta a menos de 2 hijos en 2020 y la tasa de mortalidad pasó de 15.9 muertes por mil a 6.5 muertes por mil, en el mismo período. Esta transición demográfica, ha impactado la estructura de edades y la dependencia económica del grupo no activo respecto del activo en términos productivos; observando en la actualidad que la relación de dependencia es de 2 en edad potencialmente inactiva por cada 3 personas en edades potencialmente activas, siendo una ventana de oportunidad para el crecimiento económico y la tributación.</w:t>
      </w:r>
    </w:p>
    <w:p w14:paraId="593B219A" w14:textId="16EBE2E8" w:rsidR="75CB0612" w:rsidRPr="00C108D0" w:rsidRDefault="75CB0612" w:rsidP="00C108D0">
      <w:pPr>
        <w:spacing w:line="240" w:lineRule="auto"/>
        <w:jc w:val="both"/>
        <w:rPr>
          <w:sz w:val="24"/>
          <w:szCs w:val="24"/>
          <w:lang w:val="es"/>
        </w:rPr>
      </w:pPr>
      <w:r w:rsidRPr="00C108D0">
        <w:rPr>
          <w:sz w:val="24"/>
          <w:szCs w:val="24"/>
          <w:lang w:val="es"/>
        </w:rPr>
        <w:t xml:space="preserve">La tasa neta de migración internacional sigue siendo negativa y actualmente El Salvador forma parte de las 25 poblaciones </w:t>
      </w:r>
      <w:r w:rsidR="58132DF6" w:rsidRPr="3078834A">
        <w:rPr>
          <w:sz w:val="24"/>
          <w:szCs w:val="24"/>
          <w:lang w:val="es"/>
        </w:rPr>
        <w:t xml:space="preserve">más importantes </w:t>
      </w:r>
      <w:r w:rsidRPr="00C108D0">
        <w:rPr>
          <w:sz w:val="24"/>
          <w:szCs w:val="24"/>
          <w:lang w:val="es"/>
        </w:rPr>
        <w:t xml:space="preserve">nacidas en el exterior que residen en </w:t>
      </w:r>
      <w:proofErr w:type="gramStart"/>
      <w:r w:rsidRPr="00C108D0">
        <w:rPr>
          <w:sz w:val="24"/>
          <w:szCs w:val="24"/>
          <w:lang w:val="es"/>
        </w:rPr>
        <w:t xml:space="preserve">EEUU </w:t>
      </w:r>
      <w:r w:rsidRPr="3078834A">
        <w:rPr>
          <w:sz w:val="24"/>
          <w:szCs w:val="24"/>
          <w:lang w:val="es"/>
        </w:rPr>
        <w:t>.</w:t>
      </w:r>
      <w:proofErr w:type="gramEnd"/>
      <w:r w:rsidRPr="00C108D0">
        <w:rPr>
          <w:sz w:val="24"/>
          <w:szCs w:val="24"/>
          <w:lang w:val="es"/>
        </w:rPr>
        <w:t xml:space="preserve"> En lo referente a la migración nacional, se destaca la movilidad forzada entre territorios y se genera en grupos familiares jóvenes con una relativa condición de vulnerabilidad socioeconómica. El fenómeno afecta en mayor proporción a familias con miembros en edad adolescente (12-17 años) y/o joven (18-29 años), indicando un mayor riesgo de esta población al accionar de los grupos criminales y, por ende, una mayor probabilidad de verse obligados a movilizarse internamente.</w:t>
      </w:r>
    </w:p>
    <w:p w14:paraId="7178483C" w14:textId="5CA25AC0" w:rsidR="75CB0612" w:rsidRPr="00C108D0" w:rsidRDefault="75CB0612" w:rsidP="00C108D0">
      <w:pPr>
        <w:spacing w:line="240" w:lineRule="auto"/>
        <w:jc w:val="both"/>
        <w:rPr>
          <w:sz w:val="24"/>
          <w:szCs w:val="24"/>
          <w:lang w:val="es"/>
        </w:rPr>
      </w:pPr>
      <w:r w:rsidRPr="00C108D0">
        <w:rPr>
          <w:sz w:val="24"/>
          <w:szCs w:val="24"/>
          <w:lang w:val="es"/>
        </w:rPr>
        <w:t xml:space="preserve">Las mujeres, como en el total de la población del país, son también mayoría en la población movilizada por violencia (54%). Las mujeres también expresan vulnerabilidad cuando manifiestan </w:t>
      </w:r>
      <w:proofErr w:type="gramStart"/>
      <w:r w:rsidRPr="00C108D0">
        <w:rPr>
          <w:sz w:val="24"/>
          <w:szCs w:val="24"/>
          <w:lang w:val="es"/>
        </w:rPr>
        <w:lastRenderedPageBreak/>
        <w:t>que</w:t>
      </w:r>
      <w:proofErr w:type="gramEnd"/>
      <w:r w:rsidRPr="00C108D0">
        <w:rPr>
          <w:sz w:val="24"/>
          <w:szCs w:val="24"/>
          <w:lang w:val="es"/>
        </w:rPr>
        <w:t xml:space="preserve"> en toda su vida, 67 mujeres de 100 han sufrido algún tipo de violencia, con un mayor resultado en el área urbana. Entre 2015 y 2017, en El Salvador se han registrado 65,678 inscripciones prenatales de niñas y adolescentes entre los 10 y los 19 años, casos de maternidad temprana que</w:t>
      </w:r>
      <w:r w:rsidRPr="00C108D0">
        <w:rPr>
          <w:lang w:val="es"/>
        </w:rPr>
        <w:t xml:space="preserve"> </w:t>
      </w:r>
      <w:r w:rsidRPr="00C108D0">
        <w:rPr>
          <w:sz w:val="24"/>
          <w:szCs w:val="24"/>
          <w:lang w:val="es"/>
        </w:rPr>
        <w:t>en su totalidad son casos de violencia sexual y limitan la inserción laboral de las mismas.</w:t>
      </w:r>
    </w:p>
    <w:p w14:paraId="22AD5A33" w14:textId="77777777" w:rsidR="00C108D0" w:rsidRPr="00C108D0" w:rsidRDefault="00D650E8" w:rsidP="11FF60BA">
      <w:pPr>
        <w:rPr>
          <w:b/>
          <w:bCs/>
        </w:rPr>
      </w:pPr>
      <w:r w:rsidRPr="00C108D0">
        <w:rPr>
          <w:b/>
          <w:bCs/>
        </w:rPr>
        <w:t>Contexto económico</w:t>
      </w:r>
      <w:r w:rsidR="00C573E0" w:rsidRPr="00C108D0">
        <w:rPr>
          <w:b/>
          <w:bCs/>
        </w:rPr>
        <w:t xml:space="preserve"> y ambiental</w:t>
      </w:r>
    </w:p>
    <w:p w14:paraId="0000000B" w14:textId="76B1EBBB" w:rsidR="003F3A62" w:rsidRPr="00A62E7F" w:rsidRDefault="00A32022" w:rsidP="00C108D0">
      <w:pPr>
        <w:spacing w:line="240" w:lineRule="auto"/>
        <w:jc w:val="both"/>
        <w:rPr>
          <w:rFonts w:asciiTheme="minorHAnsi" w:hAnsiTheme="minorHAnsi" w:cstheme="minorBidi"/>
          <w:color w:val="000000"/>
          <w:sz w:val="24"/>
          <w:szCs w:val="24"/>
          <w:highlight w:val="white"/>
        </w:rPr>
      </w:pPr>
      <w:r w:rsidRPr="11FF60BA">
        <w:rPr>
          <w:rFonts w:asciiTheme="minorHAnsi" w:hAnsiTheme="minorHAnsi" w:cstheme="minorBidi"/>
          <w:color w:val="000000"/>
          <w:sz w:val="24"/>
          <w:szCs w:val="24"/>
          <w:highlight w:val="white"/>
        </w:rPr>
        <w:t>El</w:t>
      </w:r>
      <w:bookmarkStart w:id="1" w:name="_heading=h.30j0zll" w:colFirst="0" w:colLast="0"/>
      <w:bookmarkEnd w:id="1"/>
      <w:r w:rsidRPr="11FF60BA">
        <w:rPr>
          <w:rFonts w:asciiTheme="minorHAnsi" w:hAnsiTheme="minorHAnsi" w:cstheme="minorBidi"/>
          <w:color w:val="000000"/>
          <w:sz w:val="24"/>
          <w:szCs w:val="24"/>
          <w:highlight w:val="white"/>
        </w:rPr>
        <w:t xml:space="preserve"> MANUD se implementa en un contexto donde en lo económico el país enfrenta un bajo crecimiento crónico, con un crecimiento promedio del Producto Interno Bruto (PIB) de 2.5% entre 2000 y 2019. Para el año 2020 se tenía previsto un crecimiento de 2.5% (BCR, 2019)</w:t>
      </w:r>
      <w:r w:rsidRPr="11FF60BA">
        <w:rPr>
          <w:rFonts w:asciiTheme="minorHAnsi" w:hAnsiTheme="minorHAnsi" w:cstheme="minorBidi"/>
          <w:color w:val="000000"/>
          <w:sz w:val="24"/>
          <w:szCs w:val="24"/>
          <w:highlight w:val="white"/>
          <w:vertAlign w:val="superscript"/>
        </w:rPr>
        <w:footnoteReference w:id="3"/>
      </w:r>
      <w:r w:rsidRPr="11FF60BA">
        <w:rPr>
          <w:rFonts w:asciiTheme="minorHAnsi" w:hAnsiTheme="minorHAnsi" w:cstheme="minorBidi"/>
          <w:color w:val="000000"/>
          <w:sz w:val="24"/>
          <w:szCs w:val="24"/>
          <w:highlight w:val="white"/>
        </w:rPr>
        <w:t xml:space="preserve">, sin embargo, el impacto de la Pandemia se estima en un decrecimiento de hasta 8%. El Salvador es un país dolarizado, con una economía abierta, donde la mayor fuente de divisas son las remesas que alcanzan el 20% del PIB, enviadas por salvadoreños </w:t>
      </w:r>
      <w:sdt>
        <w:sdtPr>
          <w:rPr>
            <w:rFonts w:asciiTheme="minorHAnsi" w:hAnsiTheme="minorHAnsi" w:cstheme="minorHAnsi"/>
            <w:sz w:val="24"/>
            <w:szCs w:val="24"/>
          </w:rPr>
          <w:tag w:val="goog_rdk_3"/>
          <w:id w:val="1304808010"/>
        </w:sdtPr>
        <w:sdtEndPr/>
        <w:sdtContent>
          <w:r w:rsidRPr="00A62E7F">
            <w:rPr>
              <w:rFonts w:asciiTheme="minorHAnsi" w:hAnsiTheme="minorHAnsi" w:cstheme="minorHAnsi"/>
              <w:color w:val="000000"/>
              <w:sz w:val="24"/>
              <w:szCs w:val="24"/>
              <w:highlight w:val="white"/>
            </w:rPr>
            <w:t>y salvadoreñas</w:t>
          </w:r>
        </w:sdtContent>
      </w:sdt>
      <w:r w:rsidRPr="11FF60BA">
        <w:rPr>
          <w:rFonts w:asciiTheme="minorHAnsi" w:hAnsiTheme="minorHAnsi" w:cstheme="minorBidi"/>
          <w:color w:val="000000"/>
          <w:sz w:val="24"/>
          <w:szCs w:val="24"/>
          <w:highlight w:val="white"/>
        </w:rPr>
        <w:t xml:space="preserve"> emigrantes en su mayoría a Estados Unidos. La evidencia indica sobre la alta vulnerabilidad del país frente a los shocks externos, debido a las limitadas herramientas de política económica y poca diversificación de su matriz productiva; incluso en lo relativo a la soberanía y seguridad alimentaria el país importa una buena parte de los alimentos de la canasta básica (verduras, frutas, lácteos, cárnicos).  </w:t>
      </w:r>
    </w:p>
    <w:p w14:paraId="0000000C" w14:textId="1FA60749" w:rsidR="003F3A62" w:rsidRPr="00A62E7F" w:rsidRDefault="00A32022" w:rsidP="005D4ECB">
      <w:pPr>
        <w:pBdr>
          <w:top w:val="nil"/>
          <w:left w:val="nil"/>
          <w:bottom w:val="nil"/>
          <w:right w:val="nil"/>
          <w:between w:val="nil"/>
        </w:pBdr>
        <w:spacing w:before="120" w:after="120" w:line="240" w:lineRule="auto"/>
        <w:jc w:val="both"/>
        <w:rPr>
          <w:rFonts w:asciiTheme="minorHAnsi" w:hAnsiTheme="minorHAnsi" w:cstheme="minorHAnsi"/>
          <w:color w:val="000000"/>
          <w:sz w:val="24"/>
          <w:szCs w:val="24"/>
          <w:highlight w:val="white"/>
        </w:rPr>
      </w:pPr>
      <w:r w:rsidRPr="00A62E7F">
        <w:rPr>
          <w:rFonts w:asciiTheme="minorHAnsi" w:hAnsiTheme="minorHAnsi" w:cstheme="minorHAnsi"/>
          <w:color w:val="000000"/>
          <w:sz w:val="24"/>
          <w:szCs w:val="24"/>
          <w:highlight w:val="white"/>
        </w:rPr>
        <w:t>Además del bajo crecimiento, las limitadas opciones de política económica, la alta dependencia de las remesas, otro reto para el desarrollo social y económico es el alto nivel de endeudamiento</w:t>
      </w:r>
      <w:r w:rsidRPr="00A62E7F">
        <w:rPr>
          <w:rFonts w:asciiTheme="minorHAnsi" w:hAnsiTheme="minorHAnsi" w:cstheme="minorHAnsi"/>
          <w:color w:val="000000"/>
          <w:sz w:val="24"/>
          <w:szCs w:val="24"/>
          <w:highlight w:val="white"/>
          <w:vertAlign w:val="superscript"/>
        </w:rPr>
        <w:footnoteReference w:id="4"/>
      </w:r>
      <w:r w:rsidRPr="00A62E7F">
        <w:rPr>
          <w:rFonts w:asciiTheme="minorHAnsi" w:hAnsiTheme="minorHAnsi" w:cstheme="minorHAnsi"/>
          <w:color w:val="000000"/>
          <w:sz w:val="24"/>
          <w:szCs w:val="24"/>
          <w:highlight w:val="white"/>
        </w:rPr>
        <w:t xml:space="preserve"> público. A diciembre de 2019 la deuda pública alcanzaba el 70.3% del PIB (MH, 2020)</w:t>
      </w:r>
      <w:r w:rsidRPr="00A62E7F">
        <w:rPr>
          <w:rFonts w:asciiTheme="minorHAnsi" w:hAnsiTheme="minorHAnsi" w:cstheme="minorHAnsi"/>
          <w:color w:val="000000"/>
          <w:sz w:val="24"/>
          <w:szCs w:val="24"/>
          <w:highlight w:val="white"/>
          <w:vertAlign w:val="superscript"/>
        </w:rPr>
        <w:footnoteReference w:id="5"/>
      </w:r>
      <w:r w:rsidRPr="00A62E7F">
        <w:rPr>
          <w:rFonts w:asciiTheme="minorHAnsi" w:hAnsiTheme="minorHAnsi" w:cstheme="minorHAnsi"/>
          <w:color w:val="000000"/>
          <w:sz w:val="24"/>
          <w:szCs w:val="24"/>
          <w:highlight w:val="white"/>
        </w:rPr>
        <w:t xml:space="preserve">, con proyecciones de crecimiento hasta el 90% en 2020 debido al impacto de la Pandemia, reflejado en la bajada en la recaudación tributaria y las elevadas necesidades de gastos para la atención de los efectos de </w:t>
      </w:r>
      <w:proofErr w:type="gramStart"/>
      <w:r w:rsidRPr="00A62E7F">
        <w:rPr>
          <w:rFonts w:asciiTheme="minorHAnsi" w:hAnsiTheme="minorHAnsi" w:cstheme="minorHAnsi"/>
          <w:color w:val="000000"/>
          <w:sz w:val="24"/>
          <w:szCs w:val="24"/>
          <w:highlight w:val="white"/>
        </w:rPr>
        <w:t>la misma</w:t>
      </w:r>
      <w:proofErr w:type="gramEnd"/>
      <w:r w:rsidRPr="00A62E7F">
        <w:rPr>
          <w:rFonts w:asciiTheme="minorHAnsi" w:hAnsiTheme="minorHAnsi" w:cstheme="minorHAnsi"/>
          <w:color w:val="000000"/>
          <w:sz w:val="24"/>
          <w:szCs w:val="24"/>
          <w:highlight w:val="white"/>
        </w:rPr>
        <w:t>. Este alto endeudamiento creciente, limita los recursos públicos que pueden destinarse a inversión social y económica, ya que las obligaciones del pago de deuda ascienden al 20% del presupuesto público en los últimos años.</w:t>
      </w:r>
    </w:p>
    <w:p w14:paraId="0000000D" w14:textId="65E779D6" w:rsidR="003F3A62" w:rsidRPr="00A62E7F" w:rsidRDefault="00A32022" w:rsidP="005D4ECB">
      <w:pPr>
        <w:pBdr>
          <w:top w:val="nil"/>
          <w:left w:val="nil"/>
          <w:bottom w:val="nil"/>
          <w:right w:val="nil"/>
          <w:between w:val="nil"/>
        </w:pBdr>
        <w:spacing w:before="120" w:after="120" w:line="240" w:lineRule="auto"/>
        <w:jc w:val="both"/>
        <w:rPr>
          <w:rFonts w:asciiTheme="minorHAnsi" w:hAnsiTheme="minorHAnsi" w:cstheme="minorHAnsi"/>
          <w:color w:val="000000"/>
          <w:sz w:val="24"/>
          <w:szCs w:val="24"/>
          <w:highlight w:val="white"/>
        </w:rPr>
      </w:pPr>
      <w:r w:rsidRPr="00A62E7F">
        <w:rPr>
          <w:rFonts w:asciiTheme="minorHAnsi" w:hAnsiTheme="minorHAnsi" w:cstheme="minorHAnsi"/>
          <w:color w:val="000000"/>
          <w:sz w:val="24"/>
          <w:szCs w:val="24"/>
          <w:highlight w:val="white"/>
        </w:rPr>
        <w:t>El mercado laboral se caracteriza por una alta incidencia de la informalidad, se estima que el 68.4% de las personas ocupadas tienen un empleo informal (OIT, 2019)</w:t>
      </w:r>
      <w:r w:rsidRPr="00A62E7F">
        <w:rPr>
          <w:rFonts w:asciiTheme="minorHAnsi" w:hAnsiTheme="minorHAnsi" w:cstheme="minorHAnsi"/>
          <w:color w:val="000000"/>
          <w:sz w:val="24"/>
          <w:szCs w:val="24"/>
          <w:highlight w:val="white"/>
          <w:vertAlign w:val="superscript"/>
        </w:rPr>
        <w:footnoteReference w:id="6"/>
      </w:r>
      <w:r w:rsidRPr="00A62E7F">
        <w:rPr>
          <w:rFonts w:asciiTheme="minorHAnsi" w:hAnsiTheme="minorHAnsi" w:cstheme="minorHAnsi"/>
          <w:color w:val="000000"/>
          <w:sz w:val="24"/>
          <w:szCs w:val="24"/>
          <w:highlight w:val="white"/>
        </w:rPr>
        <w:t xml:space="preserve">, con una baja cobertura de seguridad social, registrando 27.9% de cotizantes en el régimen de salud (MINEC, 2019) y 24% en el régimen de pensiones (SSF, 2019). La pandemia ha afectado el mercado laboral, significando la pérdida de 80 mil empleos con cobertura del régimen de salud hasta julio 2020. </w:t>
      </w:r>
    </w:p>
    <w:p w14:paraId="0000000E" w14:textId="006331F0" w:rsidR="003F3A62" w:rsidRDefault="00A32022" w:rsidP="005D4ECB">
      <w:pPr>
        <w:pBdr>
          <w:top w:val="nil"/>
          <w:left w:val="nil"/>
          <w:bottom w:val="nil"/>
          <w:right w:val="nil"/>
          <w:between w:val="nil"/>
        </w:pBdr>
        <w:spacing w:before="120" w:after="120" w:line="240" w:lineRule="auto"/>
        <w:jc w:val="both"/>
        <w:rPr>
          <w:rFonts w:asciiTheme="minorHAnsi" w:hAnsiTheme="minorHAnsi" w:cstheme="minorBidi"/>
          <w:color w:val="000000"/>
          <w:sz w:val="24"/>
          <w:szCs w:val="24"/>
          <w:highlight w:val="white"/>
        </w:rPr>
      </w:pPr>
      <w:r w:rsidRPr="55298E45">
        <w:rPr>
          <w:rFonts w:asciiTheme="minorHAnsi" w:hAnsiTheme="minorHAnsi" w:cstheme="minorBidi"/>
          <w:color w:val="000000"/>
          <w:sz w:val="24"/>
          <w:szCs w:val="24"/>
          <w:highlight w:val="white"/>
        </w:rPr>
        <w:t>El 26.3% de los hogares del país se encuentra en situación de pobreza monetaria, este porcentaje presenta diferencias entre el área rural donde alcanza un 30% de los hogares y en el área urbana donde es de 24.1% (MINEC, 2019)</w:t>
      </w:r>
      <w:r w:rsidRPr="55298E45">
        <w:rPr>
          <w:rFonts w:asciiTheme="minorHAnsi" w:hAnsiTheme="minorHAnsi" w:cstheme="minorBidi"/>
          <w:color w:val="000000"/>
          <w:sz w:val="24"/>
          <w:szCs w:val="24"/>
          <w:highlight w:val="white"/>
          <w:vertAlign w:val="superscript"/>
        </w:rPr>
        <w:footnoteReference w:id="7"/>
      </w:r>
      <w:r w:rsidRPr="55298E45">
        <w:rPr>
          <w:rFonts w:asciiTheme="minorHAnsi" w:hAnsiTheme="minorHAnsi" w:cstheme="minorBidi"/>
          <w:color w:val="000000"/>
          <w:sz w:val="24"/>
          <w:szCs w:val="24"/>
          <w:highlight w:val="white"/>
        </w:rPr>
        <w:t>. Con respecto a la pobreza las estimaciones del impacto de la pandemia van desde un aumento de 600,000 mil personas a nivel nacional (BID, 2020)</w:t>
      </w:r>
      <w:r w:rsidRPr="55298E45">
        <w:rPr>
          <w:rFonts w:asciiTheme="minorHAnsi" w:hAnsiTheme="minorHAnsi" w:cstheme="minorBidi"/>
          <w:color w:val="000000"/>
          <w:sz w:val="24"/>
          <w:szCs w:val="24"/>
          <w:highlight w:val="white"/>
          <w:vertAlign w:val="superscript"/>
        </w:rPr>
        <w:footnoteReference w:id="8"/>
      </w:r>
      <w:r w:rsidRPr="55298E45">
        <w:rPr>
          <w:rFonts w:asciiTheme="minorHAnsi" w:hAnsiTheme="minorHAnsi" w:cstheme="minorBidi"/>
          <w:color w:val="000000"/>
          <w:sz w:val="24"/>
          <w:szCs w:val="24"/>
          <w:highlight w:val="white"/>
        </w:rPr>
        <w:t xml:space="preserve"> hasta 1.5 millones (ESEN, 2020). Esto implica que la pobreza podría llegar hasta un 54% de personas, o 51% de hogares (ESEN, 2020)</w:t>
      </w:r>
      <w:r w:rsidRPr="55298E45">
        <w:rPr>
          <w:rFonts w:asciiTheme="minorHAnsi" w:hAnsiTheme="minorHAnsi" w:cstheme="minorBidi"/>
          <w:color w:val="000000"/>
          <w:sz w:val="24"/>
          <w:szCs w:val="24"/>
          <w:highlight w:val="white"/>
          <w:vertAlign w:val="superscript"/>
        </w:rPr>
        <w:footnoteReference w:id="9"/>
      </w:r>
      <w:r w:rsidRPr="55298E45">
        <w:rPr>
          <w:rFonts w:asciiTheme="minorHAnsi" w:hAnsiTheme="minorHAnsi" w:cstheme="minorBidi"/>
          <w:color w:val="000000"/>
          <w:sz w:val="24"/>
          <w:szCs w:val="24"/>
          <w:highlight w:val="white"/>
        </w:rPr>
        <w:t>. La desigualdad medida por el índice de GINI muestra entre 2008 y 2018 una tendencia decreciente, es decir</w:t>
      </w:r>
      <w:sdt>
        <w:sdtPr>
          <w:rPr>
            <w:rFonts w:asciiTheme="minorHAnsi" w:hAnsiTheme="minorHAnsi" w:cstheme="minorHAnsi"/>
            <w:sz w:val="24"/>
            <w:szCs w:val="24"/>
          </w:rPr>
          <w:tag w:val="goog_rdk_12"/>
          <w:id w:val="1273820132"/>
        </w:sdtPr>
        <w:sdtEndPr/>
        <w:sdtContent>
          <w:r w:rsidRPr="00A62E7F">
            <w:rPr>
              <w:rFonts w:asciiTheme="minorHAnsi" w:hAnsiTheme="minorHAnsi" w:cstheme="minorHAnsi"/>
              <w:color w:val="000000"/>
              <w:sz w:val="24"/>
              <w:szCs w:val="24"/>
              <w:highlight w:val="white"/>
            </w:rPr>
            <w:t>,</w:t>
          </w:r>
        </w:sdtContent>
      </w:sdt>
      <w:r w:rsidRPr="55298E45">
        <w:rPr>
          <w:rFonts w:asciiTheme="minorHAnsi" w:hAnsiTheme="minorHAnsi" w:cstheme="minorBidi"/>
          <w:color w:val="000000"/>
          <w:sz w:val="24"/>
          <w:szCs w:val="24"/>
          <w:highlight w:val="white"/>
        </w:rPr>
        <w:t xml:space="preserve"> un aumento en la igualdad en la distribución del ingreso, pasando de 0.48 a 0.35 (MINEC, 2019). Además de la desigualdad en la distribución del ingreso, persisten múltiples desigualdades sociales, entre ellas por género, de acuerdo con Peña, Vides y Rivera (2019)</w:t>
      </w:r>
      <w:r w:rsidRPr="55298E45">
        <w:rPr>
          <w:rFonts w:asciiTheme="minorHAnsi" w:hAnsiTheme="minorHAnsi" w:cstheme="minorBidi"/>
          <w:color w:val="000000"/>
          <w:sz w:val="24"/>
          <w:szCs w:val="24"/>
          <w:highlight w:val="white"/>
          <w:vertAlign w:val="superscript"/>
        </w:rPr>
        <w:footnoteReference w:id="10"/>
      </w:r>
      <w:r w:rsidRPr="55298E45">
        <w:rPr>
          <w:rFonts w:asciiTheme="minorHAnsi" w:hAnsiTheme="minorHAnsi" w:cstheme="minorBidi"/>
          <w:color w:val="000000"/>
          <w:sz w:val="24"/>
          <w:szCs w:val="24"/>
          <w:highlight w:val="white"/>
        </w:rPr>
        <w:t xml:space="preserve"> se estima que las mujeres producen cuatro veces el número de horas de trabajo no remunerado con respecto a los hombres. </w:t>
      </w:r>
    </w:p>
    <w:p w14:paraId="15B4E693" w14:textId="55A83CDF" w:rsidR="001344D4" w:rsidRDefault="00B803B8" w:rsidP="005D4ECB">
      <w:pPr>
        <w:pBdr>
          <w:top w:val="nil"/>
          <w:left w:val="nil"/>
          <w:bottom w:val="nil"/>
          <w:right w:val="nil"/>
          <w:between w:val="nil"/>
        </w:pBdr>
        <w:spacing w:before="120" w:after="120" w:line="240" w:lineRule="auto"/>
        <w:jc w:val="both"/>
        <w:rPr>
          <w:rFonts w:asciiTheme="minorHAnsi" w:hAnsiTheme="minorHAnsi" w:cstheme="minorBidi"/>
          <w:color w:val="000000"/>
          <w:sz w:val="24"/>
          <w:szCs w:val="24"/>
        </w:rPr>
      </w:pPr>
      <w:r w:rsidRPr="00B803B8">
        <w:rPr>
          <w:rFonts w:asciiTheme="minorHAnsi" w:hAnsiTheme="minorHAnsi" w:cstheme="minorBidi"/>
          <w:color w:val="000000" w:themeColor="text1"/>
          <w:sz w:val="24"/>
          <w:szCs w:val="24"/>
        </w:rPr>
        <w:t>De acuerdo con</w:t>
      </w:r>
      <w:r w:rsidR="00C573E0">
        <w:rPr>
          <w:rFonts w:asciiTheme="minorHAnsi" w:hAnsiTheme="minorHAnsi" w:cstheme="minorBidi"/>
          <w:color w:val="000000" w:themeColor="text1"/>
          <w:sz w:val="24"/>
          <w:szCs w:val="24"/>
        </w:rPr>
        <w:t xml:space="preserve"> el Diagnóstico sociodemográfico De El Salvador (UNFPA, 2019),</w:t>
      </w:r>
      <w:r w:rsidRPr="00B803B8">
        <w:rPr>
          <w:rFonts w:asciiTheme="minorHAnsi" w:hAnsiTheme="minorHAnsi" w:cstheme="minorBidi"/>
          <w:color w:val="000000" w:themeColor="text1"/>
          <w:sz w:val="24"/>
          <w:szCs w:val="24"/>
        </w:rPr>
        <w:t xml:space="preserve"> </w:t>
      </w:r>
      <w:r w:rsidR="00B2285A">
        <w:rPr>
          <w:rFonts w:asciiTheme="minorHAnsi" w:hAnsiTheme="minorHAnsi" w:cstheme="minorBidi"/>
          <w:color w:val="000000" w:themeColor="text1"/>
          <w:sz w:val="24"/>
          <w:szCs w:val="24"/>
        </w:rPr>
        <w:t>“</w:t>
      </w:r>
      <w:r w:rsidRPr="00B803B8">
        <w:rPr>
          <w:rFonts w:asciiTheme="minorHAnsi" w:hAnsiTheme="minorHAnsi" w:cstheme="minorBidi"/>
          <w:color w:val="000000" w:themeColor="text1"/>
          <w:sz w:val="24"/>
          <w:szCs w:val="24"/>
        </w:rPr>
        <w:t xml:space="preserve">estimados internacionales de Global </w:t>
      </w:r>
      <w:proofErr w:type="spellStart"/>
      <w:r w:rsidRPr="00B803B8">
        <w:rPr>
          <w:rFonts w:asciiTheme="minorHAnsi" w:hAnsiTheme="minorHAnsi" w:cstheme="minorBidi"/>
          <w:color w:val="000000" w:themeColor="text1"/>
          <w:sz w:val="24"/>
          <w:szCs w:val="24"/>
        </w:rPr>
        <w:t>Footprint</w:t>
      </w:r>
      <w:proofErr w:type="spellEnd"/>
      <w:r w:rsidRPr="00B803B8">
        <w:rPr>
          <w:rFonts w:asciiTheme="minorHAnsi" w:hAnsiTheme="minorHAnsi" w:cstheme="minorBidi"/>
          <w:color w:val="000000" w:themeColor="text1"/>
          <w:sz w:val="24"/>
          <w:szCs w:val="24"/>
        </w:rPr>
        <w:t xml:space="preserve"> Network para el período 1961-2014, la expansión poblacional posterior a 1950 se acompañó de un deterioro en la cantidad de recursos ambientales disponibles por persona (expresada por medio de la biocapacidad per cápita), pero también por un aumento en el consumo de recursos ambientales por persona</w:t>
      </w:r>
      <w:r w:rsidR="00B2285A">
        <w:rPr>
          <w:rFonts w:asciiTheme="minorHAnsi" w:hAnsiTheme="minorHAnsi" w:cstheme="minorBidi"/>
          <w:color w:val="000000" w:themeColor="text1"/>
          <w:sz w:val="24"/>
          <w:szCs w:val="24"/>
        </w:rPr>
        <w:t>”</w:t>
      </w:r>
      <w:r w:rsidRPr="00B803B8">
        <w:rPr>
          <w:rFonts w:asciiTheme="minorHAnsi" w:hAnsiTheme="minorHAnsi" w:cstheme="minorBidi"/>
          <w:color w:val="000000" w:themeColor="text1"/>
          <w:sz w:val="24"/>
          <w:szCs w:val="24"/>
        </w:rPr>
        <w:t>.</w:t>
      </w:r>
      <w:r w:rsidR="00B2285A">
        <w:rPr>
          <w:rFonts w:asciiTheme="minorHAnsi" w:hAnsiTheme="minorHAnsi" w:cstheme="minorBidi"/>
          <w:color w:val="000000" w:themeColor="text1"/>
          <w:sz w:val="24"/>
          <w:szCs w:val="24"/>
        </w:rPr>
        <w:t xml:space="preserve"> </w:t>
      </w:r>
      <w:r w:rsidR="005265F8" w:rsidRPr="429A7131">
        <w:rPr>
          <w:rFonts w:asciiTheme="minorHAnsi" w:hAnsiTheme="minorHAnsi" w:cstheme="minorBidi"/>
          <w:color w:val="000000" w:themeColor="text1"/>
          <w:sz w:val="24"/>
          <w:szCs w:val="24"/>
        </w:rPr>
        <w:t>En el país además el 88.7 % del territorio se considera zona de riesgo y sobre esa superficie se asienta el 95.4% de la población, lo que lo hace altamente vulnerable ante fenómenos de origen hidrometeorológico, actividad sísmica y volcánica (MARN, 2017)</w:t>
      </w:r>
      <w:r w:rsidR="00871E0D">
        <w:rPr>
          <w:rStyle w:val="Refdenotaalpie"/>
          <w:rFonts w:asciiTheme="minorHAnsi" w:hAnsiTheme="minorHAnsi" w:cstheme="minorHAnsi"/>
          <w:color w:val="000000"/>
          <w:sz w:val="24"/>
          <w:szCs w:val="24"/>
        </w:rPr>
        <w:footnoteReference w:id="11"/>
      </w:r>
      <w:r w:rsidR="00871E0D" w:rsidRPr="429A7131">
        <w:rPr>
          <w:rFonts w:asciiTheme="minorHAnsi" w:hAnsiTheme="minorHAnsi" w:cstheme="minorBidi"/>
          <w:color w:val="000000" w:themeColor="text1"/>
          <w:sz w:val="24"/>
          <w:szCs w:val="24"/>
        </w:rPr>
        <w:t xml:space="preserve">. </w:t>
      </w:r>
    </w:p>
    <w:p w14:paraId="303AACA8" w14:textId="3584FBB1" w:rsidR="00100445" w:rsidRPr="00C108D0" w:rsidRDefault="00100445" w:rsidP="005D4ECB">
      <w:pPr>
        <w:pBdr>
          <w:top w:val="nil"/>
          <w:left w:val="nil"/>
          <w:bottom w:val="nil"/>
          <w:right w:val="nil"/>
          <w:between w:val="nil"/>
        </w:pBdr>
        <w:spacing w:before="120" w:after="120" w:line="240" w:lineRule="auto"/>
        <w:jc w:val="both"/>
        <w:rPr>
          <w:rFonts w:asciiTheme="minorHAnsi" w:hAnsiTheme="minorHAnsi" w:cstheme="minorBidi"/>
          <w:b/>
          <w:bCs/>
          <w:color w:val="000000"/>
          <w:sz w:val="24"/>
          <w:szCs w:val="24"/>
          <w:highlight w:val="white"/>
        </w:rPr>
      </w:pPr>
      <w:r w:rsidRPr="00C108D0">
        <w:rPr>
          <w:rFonts w:asciiTheme="minorHAnsi" w:hAnsiTheme="minorHAnsi" w:cstheme="minorBidi"/>
          <w:b/>
          <w:bCs/>
          <w:color w:val="000000" w:themeColor="text1"/>
          <w:sz w:val="24"/>
          <w:szCs w:val="24"/>
        </w:rPr>
        <w:t xml:space="preserve">Contexto </w:t>
      </w:r>
      <w:r w:rsidR="00F02AB2">
        <w:rPr>
          <w:rFonts w:asciiTheme="minorHAnsi" w:hAnsiTheme="minorHAnsi" w:cstheme="minorBidi"/>
          <w:b/>
          <w:bCs/>
          <w:color w:val="000000" w:themeColor="text1"/>
          <w:sz w:val="24"/>
          <w:szCs w:val="24"/>
        </w:rPr>
        <w:t xml:space="preserve">social y </w:t>
      </w:r>
      <w:r w:rsidRPr="00C108D0">
        <w:rPr>
          <w:rFonts w:asciiTheme="minorHAnsi" w:hAnsiTheme="minorHAnsi" w:cstheme="minorBidi"/>
          <w:b/>
          <w:bCs/>
          <w:color w:val="000000" w:themeColor="text1"/>
          <w:sz w:val="24"/>
          <w:szCs w:val="24"/>
        </w:rPr>
        <w:t>político</w:t>
      </w:r>
    </w:p>
    <w:p w14:paraId="0000000F" w14:textId="77777777" w:rsidR="003F3A62" w:rsidRPr="00A62E7F" w:rsidRDefault="00A32022" w:rsidP="005D4ECB">
      <w:pPr>
        <w:pBdr>
          <w:top w:val="nil"/>
          <w:left w:val="nil"/>
          <w:bottom w:val="nil"/>
          <w:right w:val="nil"/>
          <w:between w:val="nil"/>
        </w:pBdr>
        <w:spacing w:before="120" w:after="120" w:line="240" w:lineRule="auto"/>
        <w:jc w:val="both"/>
        <w:rPr>
          <w:rFonts w:asciiTheme="minorHAnsi" w:hAnsiTheme="minorHAnsi" w:cstheme="minorHAnsi"/>
          <w:color w:val="000000"/>
          <w:sz w:val="24"/>
          <w:szCs w:val="24"/>
          <w:highlight w:val="white"/>
        </w:rPr>
      </w:pPr>
      <w:r w:rsidRPr="00A62E7F">
        <w:rPr>
          <w:rFonts w:asciiTheme="minorHAnsi" w:hAnsiTheme="minorHAnsi" w:cstheme="minorHAnsi"/>
          <w:color w:val="000000"/>
          <w:sz w:val="24"/>
          <w:szCs w:val="24"/>
          <w:highlight w:val="white"/>
        </w:rPr>
        <w:t>En lo relativo al contexto político y social, de acuerdo con LAPOP (2019)</w:t>
      </w:r>
      <w:r w:rsidRPr="00A62E7F">
        <w:rPr>
          <w:rFonts w:asciiTheme="minorHAnsi" w:hAnsiTheme="minorHAnsi" w:cstheme="minorHAnsi"/>
          <w:color w:val="000000"/>
          <w:sz w:val="24"/>
          <w:szCs w:val="24"/>
          <w:highlight w:val="white"/>
          <w:vertAlign w:val="superscript"/>
        </w:rPr>
        <w:footnoteReference w:id="12"/>
      </w:r>
      <w:r w:rsidRPr="00A62E7F">
        <w:rPr>
          <w:rFonts w:asciiTheme="minorHAnsi" w:hAnsiTheme="minorHAnsi" w:cstheme="minorHAnsi"/>
          <w:color w:val="000000"/>
          <w:sz w:val="24"/>
          <w:szCs w:val="24"/>
          <w:highlight w:val="white"/>
        </w:rPr>
        <w:t xml:space="preserve"> el nivel de satisfacción con la democracia se encuentra en su nivel más bajo desde 2004. Sin embargo, el nivel de apoyo a la democracia como forma de gobierno en El Salvador se mantiene estable registrando un 62% de personas que muestran una actitud de apoyo a esta.</w:t>
      </w:r>
    </w:p>
    <w:p w14:paraId="00000010" w14:textId="7C39E7FF" w:rsidR="003F3A62" w:rsidRPr="00A62E7F" w:rsidRDefault="00A32022" w:rsidP="005D4ECB">
      <w:pPr>
        <w:pBdr>
          <w:top w:val="nil"/>
          <w:left w:val="nil"/>
          <w:bottom w:val="nil"/>
          <w:right w:val="nil"/>
          <w:between w:val="nil"/>
        </w:pBdr>
        <w:spacing w:before="120" w:after="120" w:line="240" w:lineRule="auto"/>
        <w:jc w:val="both"/>
        <w:rPr>
          <w:rFonts w:asciiTheme="minorHAnsi" w:hAnsiTheme="minorHAnsi" w:cstheme="minorHAnsi"/>
          <w:color w:val="000000"/>
          <w:sz w:val="24"/>
          <w:szCs w:val="24"/>
          <w:highlight w:val="white"/>
        </w:rPr>
      </w:pPr>
      <w:r w:rsidRPr="00A62E7F">
        <w:rPr>
          <w:rFonts w:asciiTheme="minorHAnsi" w:hAnsiTheme="minorHAnsi" w:cstheme="minorHAnsi"/>
          <w:color w:val="000000"/>
          <w:sz w:val="24"/>
          <w:szCs w:val="24"/>
          <w:highlight w:val="white"/>
        </w:rPr>
        <w:t xml:space="preserve">Dentro de las instituciones que tienen un mayor nivel de confianza de la </w:t>
      </w:r>
      <w:proofErr w:type="gramStart"/>
      <w:r w:rsidRPr="00A62E7F">
        <w:rPr>
          <w:rFonts w:asciiTheme="minorHAnsi" w:hAnsiTheme="minorHAnsi" w:cstheme="minorHAnsi"/>
          <w:color w:val="000000"/>
          <w:sz w:val="24"/>
          <w:szCs w:val="24"/>
          <w:highlight w:val="white"/>
        </w:rPr>
        <w:t>población  salvadoreñ</w:t>
      </w:r>
      <w:proofErr w:type="gramEnd"/>
      <w:sdt>
        <w:sdtPr>
          <w:rPr>
            <w:rFonts w:asciiTheme="minorHAnsi" w:hAnsiTheme="minorHAnsi" w:cstheme="minorHAnsi"/>
            <w:sz w:val="24"/>
            <w:szCs w:val="24"/>
          </w:rPr>
          <w:tag w:val="goog_rdk_16"/>
          <w:id w:val="1201056380"/>
        </w:sdtPr>
        <w:sdtEndPr/>
        <w:sdtContent>
          <w:r w:rsidRPr="00A62E7F">
            <w:rPr>
              <w:rFonts w:asciiTheme="minorHAnsi" w:hAnsiTheme="minorHAnsi" w:cstheme="minorHAnsi"/>
              <w:color w:val="000000"/>
              <w:sz w:val="24"/>
              <w:szCs w:val="24"/>
              <w:highlight w:val="white"/>
            </w:rPr>
            <w:t>a</w:t>
          </w:r>
        </w:sdtContent>
      </w:sdt>
      <w:sdt>
        <w:sdtPr>
          <w:rPr>
            <w:rFonts w:asciiTheme="minorHAnsi" w:hAnsiTheme="minorHAnsi" w:cstheme="minorHAnsi"/>
            <w:sz w:val="24"/>
            <w:szCs w:val="24"/>
          </w:rPr>
          <w:tag w:val="goog_rdk_17"/>
          <w:id w:val="-1474672984"/>
          <w:showingPlcHdr/>
        </w:sdtPr>
        <w:sdtEndPr/>
        <w:sdtContent>
          <w:r w:rsidRPr="00A62E7F">
            <w:rPr>
              <w:rFonts w:asciiTheme="minorHAnsi" w:hAnsiTheme="minorHAnsi" w:cstheme="minorHAnsi"/>
              <w:sz w:val="24"/>
              <w:szCs w:val="24"/>
            </w:rPr>
            <w:t xml:space="preserve">     </w:t>
          </w:r>
        </w:sdtContent>
      </w:sdt>
      <w:r w:rsidRPr="00A62E7F">
        <w:rPr>
          <w:rFonts w:asciiTheme="minorHAnsi" w:hAnsiTheme="minorHAnsi" w:cstheme="minorHAnsi"/>
          <w:color w:val="000000"/>
          <w:sz w:val="24"/>
          <w:szCs w:val="24"/>
          <w:highlight w:val="white"/>
        </w:rPr>
        <w:t xml:space="preserve"> están la Fuerza Armada con 60.1%, la municipalidad con 59.3% y los medios de comunicación con 54.5% (LAPOP, 2019). Los partidos políticos son la institución con menor nivel de confianza de parte de la ciudadanía con 28.8% (LAPOP, 2019). </w:t>
      </w:r>
    </w:p>
    <w:p w14:paraId="68E18942" w14:textId="44142E06" w:rsidR="005D4ECB" w:rsidRPr="00A62E7F" w:rsidRDefault="00A32022" w:rsidP="005D4ECB">
      <w:pPr>
        <w:pBdr>
          <w:top w:val="nil"/>
          <w:left w:val="nil"/>
          <w:bottom w:val="nil"/>
          <w:right w:val="nil"/>
          <w:between w:val="nil"/>
        </w:pBdr>
        <w:spacing w:before="120" w:after="120" w:line="240" w:lineRule="auto"/>
        <w:jc w:val="both"/>
        <w:rPr>
          <w:rFonts w:asciiTheme="minorHAnsi" w:hAnsiTheme="minorHAnsi" w:cstheme="minorHAnsi"/>
          <w:color w:val="000000"/>
          <w:sz w:val="24"/>
          <w:szCs w:val="24"/>
          <w:highlight w:val="white"/>
        </w:rPr>
      </w:pPr>
      <w:r w:rsidRPr="00A62E7F">
        <w:rPr>
          <w:rFonts w:asciiTheme="minorHAnsi" w:hAnsiTheme="minorHAnsi" w:cstheme="minorHAnsi"/>
          <w:color w:val="000000"/>
          <w:sz w:val="24"/>
          <w:szCs w:val="24"/>
          <w:highlight w:val="white"/>
        </w:rPr>
        <w:t xml:space="preserve">En esta área destaca el alto nivel de apoyo y aprobación del presidente </w:t>
      </w:r>
      <w:proofErr w:type="spellStart"/>
      <w:r w:rsidRPr="00A62E7F">
        <w:rPr>
          <w:rFonts w:asciiTheme="minorHAnsi" w:hAnsiTheme="minorHAnsi" w:cstheme="minorHAnsi"/>
          <w:color w:val="000000"/>
          <w:sz w:val="24"/>
          <w:szCs w:val="24"/>
          <w:highlight w:val="white"/>
        </w:rPr>
        <w:t>Nayib</w:t>
      </w:r>
      <w:proofErr w:type="spellEnd"/>
      <w:r w:rsidRPr="00A62E7F">
        <w:rPr>
          <w:rFonts w:asciiTheme="minorHAnsi" w:hAnsiTheme="minorHAnsi" w:cstheme="minorHAnsi"/>
          <w:color w:val="000000"/>
          <w:sz w:val="24"/>
          <w:szCs w:val="24"/>
          <w:highlight w:val="white"/>
        </w:rPr>
        <w:t xml:space="preserve"> </w:t>
      </w:r>
      <w:proofErr w:type="spellStart"/>
      <w:r w:rsidRPr="00A62E7F">
        <w:rPr>
          <w:rFonts w:asciiTheme="minorHAnsi" w:hAnsiTheme="minorHAnsi" w:cstheme="minorHAnsi"/>
          <w:color w:val="000000"/>
          <w:sz w:val="24"/>
          <w:szCs w:val="24"/>
          <w:highlight w:val="white"/>
        </w:rPr>
        <w:t>Bukele</w:t>
      </w:r>
      <w:proofErr w:type="spellEnd"/>
      <w:r w:rsidRPr="00A62E7F">
        <w:rPr>
          <w:rFonts w:asciiTheme="minorHAnsi" w:hAnsiTheme="minorHAnsi" w:cstheme="minorHAnsi"/>
          <w:color w:val="000000"/>
          <w:sz w:val="24"/>
          <w:szCs w:val="24"/>
          <w:highlight w:val="white"/>
        </w:rPr>
        <w:t xml:space="preserve"> que asumió la presidencia en junio de 2019, ya que desde que asumió la presidencia</w:t>
      </w:r>
      <w:r w:rsidR="00EE2A37">
        <w:rPr>
          <w:rFonts w:asciiTheme="minorHAnsi" w:hAnsiTheme="minorHAnsi" w:cstheme="minorHAnsi"/>
          <w:color w:val="000000"/>
          <w:sz w:val="24"/>
          <w:szCs w:val="24"/>
          <w:highlight w:val="white"/>
        </w:rPr>
        <w:t>, la población apoya su gestión</w:t>
      </w:r>
      <w:r w:rsidRPr="00A62E7F">
        <w:rPr>
          <w:rFonts w:asciiTheme="minorHAnsi" w:hAnsiTheme="minorHAnsi" w:cstheme="minorHAnsi"/>
          <w:color w:val="000000"/>
          <w:sz w:val="24"/>
          <w:szCs w:val="24"/>
          <w:highlight w:val="white"/>
        </w:rPr>
        <w:t xml:space="preserve"> arriba del 90% (CID-Gallup, 2020)</w:t>
      </w:r>
      <w:r w:rsidRPr="00A62E7F">
        <w:rPr>
          <w:rFonts w:asciiTheme="minorHAnsi" w:hAnsiTheme="minorHAnsi" w:cstheme="minorHAnsi"/>
          <w:color w:val="000000"/>
          <w:sz w:val="24"/>
          <w:szCs w:val="24"/>
          <w:highlight w:val="white"/>
          <w:vertAlign w:val="superscript"/>
        </w:rPr>
        <w:footnoteReference w:id="13"/>
      </w:r>
      <w:r w:rsidRPr="00A62E7F">
        <w:rPr>
          <w:rFonts w:asciiTheme="minorHAnsi" w:hAnsiTheme="minorHAnsi" w:cstheme="minorHAnsi"/>
          <w:color w:val="000000"/>
          <w:sz w:val="24"/>
          <w:szCs w:val="24"/>
          <w:highlight w:val="white"/>
        </w:rPr>
        <w:t>.</w:t>
      </w:r>
    </w:p>
    <w:p w14:paraId="00000012" w14:textId="1530B200" w:rsidR="003F3A62" w:rsidRPr="00A62E7F" w:rsidRDefault="00A32022" w:rsidP="4E168E9D">
      <w:pPr>
        <w:spacing w:after="0" w:line="240" w:lineRule="auto"/>
        <w:jc w:val="both"/>
        <w:rPr>
          <w:rFonts w:asciiTheme="minorHAnsi" w:hAnsiTheme="minorHAnsi" w:cstheme="minorBidi"/>
          <w:sz w:val="24"/>
          <w:szCs w:val="24"/>
        </w:rPr>
      </w:pPr>
      <w:r w:rsidRPr="4E168E9D">
        <w:rPr>
          <w:rFonts w:asciiTheme="minorHAnsi" w:hAnsiTheme="minorHAnsi" w:cstheme="minorBidi"/>
          <w:sz w:val="24"/>
          <w:szCs w:val="24"/>
        </w:rPr>
        <w:t xml:space="preserve">En este contexto y la crisis marcada por la pandemia, la implementación del MANUD de forma regular ha </w:t>
      </w:r>
      <w:r w:rsidR="00672B92" w:rsidRPr="429A7131">
        <w:rPr>
          <w:rFonts w:asciiTheme="minorHAnsi" w:hAnsiTheme="minorHAnsi" w:cstheme="minorBidi"/>
          <w:sz w:val="24"/>
          <w:szCs w:val="24"/>
        </w:rPr>
        <w:t>tenido</w:t>
      </w:r>
      <w:r w:rsidRPr="4E168E9D">
        <w:rPr>
          <w:rFonts w:asciiTheme="minorHAnsi" w:hAnsiTheme="minorHAnsi" w:cstheme="minorBidi"/>
          <w:sz w:val="24"/>
          <w:szCs w:val="24"/>
        </w:rPr>
        <w:t xml:space="preserve"> numerosos cambios en la forma y enfoque del trabajo</w:t>
      </w:r>
      <w:r w:rsidR="008706CD">
        <w:rPr>
          <w:rFonts w:asciiTheme="minorHAnsi" w:hAnsiTheme="minorHAnsi" w:cstheme="minorBidi"/>
          <w:sz w:val="24"/>
          <w:szCs w:val="24"/>
        </w:rPr>
        <w:t>,</w:t>
      </w:r>
      <w:r w:rsidRPr="4E168E9D">
        <w:rPr>
          <w:rFonts w:asciiTheme="minorHAnsi" w:hAnsiTheme="minorHAnsi" w:cstheme="minorBidi"/>
          <w:sz w:val="24"/>
          <w:szCs w:val="24"/>
        </w:rPr>
        <w:t xml:space="preserve"> entre otros. A la luz de esta realidad</w:t>
      </w:r>
      <w:sdt>
        <w:sdtPr>
          <w:rPr>
            <w:rFonts w:asciiTheme="minorHAnsi" w:hAnsiTheme="minorHAnsi" w:cstheme="minorBidi"/>
            <w:sz w:val="24"/>
            <w:szCs w:val="24"/>
          </w:rPr>
          <w:tag w:val="goog_rdk_22"/>
          <w:id w:val="861713284"/>
          <w:placeholder>
            <w:docPart w:val="DefaultPlaceholder_1081868574"/>
          </w:placeholder>
        </w:sdtPr>
        <w:sdtEndPr/>
        <w:sdtContent>
          <w:r w:rsidRPr="4E168E9D">
            <w:rPr>
              <w:rFonts w:asciiTheme="minorHAnsi" w:hAnsiTheme="minorHAnsi" w:cstheme="minorBidi"/>
              <w:sz w:val="24"/>
              <w:szCs w:val="24"/>
            </w:rPr>
            <w:t>,</w:t>
          </w:r>
        </w:sdtContent>
      </w:sdt>
      <w:r w:rsidRPr="4E168E9D">
        <w:rPr>
          <w:rFonts w:asciiTheme="minorHAnsi" w:hAnsiTheme="minorHAnsi" w:cstheme="minorBidi"/>
          <w:sz w:val="24"/>
          <w:szCs w:val="24"/>
        </w:rPr>
        <w:t xml:space="preserve"> el UNCT en el mes de abril 2020 solicitó la ampliación del plazo para el marco de cooperación de El Salvador, hasta 2021, lo cual fue aprobado en mayo de 2020. </w:t>
      </w:r>
    </w:p>
    <w:p w14:paraId="00000013" w14:textId="77777777" w:rsidR="003F3A62" w:rsidRPr="00A62E7F" w:rsidRDefault="003F3A62" w:rsidP="005D4ECB">
      <w:pPr>
        <w:spacing w:after="0" w:line="240" w:lineRule="auto"/>
        <w:jc w:val="both"/>
        <w:rPr>
          <w:rFonts w:asciiTheme="minorHAnsi" w:hAnsiTheme="minorHAnsi" w:cstheme="minorHAnsi"/>
          <w:sz w:val="24"/>
          <w:szCs w:val="24"/>
        </w:rPr>
      </w:pPr>
    </w:p>
    <w:p w14:paraId="00000014" w14:textId="10F1AF9D"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Debido a la multidimensionalidad y magnitud de la crisis</w:t>
      </w:r>
      <w:r w:rsidR="00EE2A37">
        <w:rPr>
          <w:rFonts w:asciiTheme="minorHAnsi" w:hAnsiTheme="minorHAnsi" w:cstheme="minorHAnsi"/>
          <w:sz w:val="24"/>
          <w:szCs w:val="24"/>
        </w:rPr>
        <w:t xml:space="preserve">, </w:t>
      </w:r>
      <w:r w:rsidRPr="00A62E7F">
        <w:rPr>
          <w:rFonts w:asciiTheme="minorHAnsi" w:hAnsiTheme="minorHAnsi" w:cstheme="minorHAnsi"/>
          <w:sz w:val="24"/>
          <w:szCs w:val="24"/>
        </w:rPr>
        <w:t>el Secretario General lanz</w:t>
      </w:r>
      <w:r w:rsidR="00EE2A37">
        <w:rPr>
          <w:rFonts w:asciiTheme="minorHAnsi" w:hAnsiTheme="minorHAnsi" w:cstheme="minorHAnsi"/>
          <w:sz w:val="24"/>
          <w:szCs w:val="24"/>
        </w:rPr>
        <w:t>ó</w:t>
      </w:r>
      <w:r w:rsidRPr="00A62E7F">
        <w:rPr>
          <w:rFonts w:asciiTheme="minorHAnsi" w:hAnsiTheme="minorHAnsi" w:cstheme="minorHAnsi"/>
          <w:sz w:val="24"/>
          <w:szCs w:val="24"/>
        </w:rPr>
        <w:t xml:space="preserve"> el marco de respuesta socioeconómica con </w:t>
      </w:r>
      <w:sdt>
        <w:sdtPr>
          <w:rPr>
            <w:rFonts w:asciiTheme="minorHAnsi" w:hAnsiTheme="minorHAnsi" w:cstheme="minorHAnsi"/>
            <w:sz w:val="24"/>
            <w:szCs w:val="24"/>
          </w:rPr>
          <w:tag w:val="goog_rdk_24"/>
          <w:id w:val="-388190561"/>
        </w:sdtPr>
        <w:sdtEndPr/>
        <w:sdtContent/>
      </w:sdt>
      <w:r w:rsidRPr="00A62E7F">
        <w:rPr>
          <w:rFonts w:asciiTheme="minorHAnsi" w:hAnsiTheme="minorHAnsi" w:cstheme="minorHAnsi"/>
          <w:sz w:val="24"/>
          <w:szCs w:val="24"/>
        </w:rPr>
        <w:t>cinco pilares: salud primero</w:t>
      </w:r>
      <w:r w:rsidR="00EE2A37">
        <w:rPr>
          <w:rFonts w:asciiTheme="minorHAnsi" w:hAnsiTheme="minorHAnsi" w:cstheme="minorHAnsi"/>
          <w:sz w:val="24"/>
          <w:szCs w:val="24"/>
        </w:rPr>
        <w:t>;</w:t>
      </w:r>
      <w:r w:rsidRPr="00A62E7F">
        <w:rPr>
          <w:rFonts w:asciiTheme="minorHAnsi" w:hAnsiTheme="minorHAnsi" w:cstheme="minorHAnsi"/>
          <w:sz w:val="24"/>
          <w:szCs w:val="24"/>
        </w:rPr>
        <w:t xml:space="preserve"> proteger a las personas; respuesta económica y recuperación; respuesta macroeconómica y multilateral; y cohesión social y resiliencia comunitaria. Este marco</w:t>
      </w:r>
      <w:r w:rsidR="00FA3844">
        <w:rPr>
          <w:rFonts w:asciiTheme="minorHAnsi" w:hAnsiTheme="minorHAnsi" w:cstheme="minorHAnsi"/>
          <w:sz w:val="24"/>
          <w:szCs w:val="24"/>
        </w:rPr>
        <w:t xml:space="preserve"> y las diferentes evaluaciones rápidas realizadas sobre los impactos del Covid-19 en el país, orientaron el</w:t>
      </w:r>
      <w:r w:rsidR="00EE2A37">
        <w:rPr>
          <w:rFonts w:asciiTheme="minorHAnsi" w:hAnsiTheme="minorHAnsi" w:cstheme="minorHAnsi"/>
          <w:sz w:val="24"/>
          <w:szCs w:val="24"/>
        </w:rPr>
        <w:t xml:space="preserve"> desarrollo del Plan de</w:t>
      </w:r>
      <w:r w:rsidRPr="00A62E7F">
        <w:rPr>
          <w:rFonts w:asciiTheme="minorHAnsi" w:hAnsiTheme="minorHAnsi" w:cstheme="minorHAnsi"/>
          <w:sz w:val="24"/>
          <w:szCs w:val="24"/>
        </w:rPr>
        <w:t xml:space="preserve"> </w:t>
      </w:r>
      <w:r w:rsidR="00EE2A37">
        <w:rPr>
          <w:rFonts w:asciiTheme="minorHAnsi" w:hAnsiTheme="minorHAnsi" w:cstheme="minorHAnsi"/>
          <w:sz w:val="24"/>
          <w:szCs w:val="24"/>
        </w:rPr>
        <w:t>R</w:t>
      </w:r>
      <w:r w:rsidRPr="00A62E7F">
        <w:rPr>
          <w:rFonts w:asciiTheme="minorHAnsi" w:hAnsiTheme="minorHAnsi" w:cstheme="minorHAnsi"/>
          <w:sz w:val="24"/>
          <w:szCs w:val="24"/>
        </w:rPr>
        <w:t xml:space="preserve">epuesta </w:t>
      </w:r>
      <w:r w:rsidR="00EE2A37">
        <w:rPr>
          <w:rFonts w:asciiTheme="minorHAnsi" w:hAnsiTheme="minorHAnsi" w:cstheme="minorHAnsi"/>
          <w:sz w:val="24"/>
          <w:szCs w:val="24"/>
        </w:rPr>
        <w:t>Socioeconómica para El Salvador</w:t>
      </w:r>
      <w:r w:rsidR="00FA3844">
        <w:rPr>
          <w:rFonts w:asciiTheme="minorHAnsi" w:hAnsiTheme="minorHAnsi" w:cstheme="minorHAnsi"/>
          <w:sz w:val="24"/>
          <w:szCs w:val="24"/>
        </w:rPr>
        <w:t xml:space="preserve"> que guiará la respuesta inmediata de desarrollo durante los próximos 18 meses. </w:t>
      </w:r>
    </w:p>
    <w:p w14:paraId="00000016" w14:textId="77777777" w:rsidR="003F3A62" w:rsidRPr="00A62E7F" w:rsidRDefault="003F3A62" w:rsidP="005D4ECB">
      <w:pPr>
        <w:spacing w:after="0" w:line="240" w:lineRule="auto"/>
        <w:jc w:val="both"/>
        <w:rPr>
          <w:rFonts w:asciiTheme="minorHAnsi" w:hAnsiTheme="minorHAnsi" w:cstheme="minorHAnsi"/>
          <w:sz w:val="24"/>
          <w:szCs w:val="24"/>
        </w:rPr>
      </w:pPr>
    </w:p>
    <w:p w14:paraId="00000017" w14:textId="342801F8" w:rsidR="003F3A62" w:rsidRPr="00A62E7F" w:rsidRDefault="00A32022" w:rsidP="4E168E9D">
      <w:pPr>
        <w:pStyle w:val="Ttulo2"/>
        <w:numPr>
          <w:ilvl w:val="0"/>
          <w:numId w:val="12"/>
        </w:numPr>
        <w:spacing w:line="240" w:lineRule="auto"/>
        <w:ind w:left="426" w:hanging="426"/>
        <w:rPr>
          <w:rFonts w:asciiTheme="minorHAnsi" w:hAnsiTheme="minorHAnsi" w:cstheme="minorBidi"/>
          <w:color w:val="1F497D" w:themeColor="text2"/>
          <w:sz w:val="24"/>
          <w:szCs w:val="24"/>
        </w:rPr>
      </w:pPr>
      <w:r w:rsidRPr="3E91B43C">
        <w:rPr>
          <w:rFonts w:asciiTheme="minorHAnsi" w:hAnsiTheme="minorHAnsi" w:cstheme="minorBidi"/>
          <w:color w:val="1F487C"/>
          <w:sz w:val="24"/>
          <w:szCs w:val="24"/>
        </w:rPr>
        <w:t>Propósito de la evaluación</w:t>
      </w:r>
    </w:p>
    <w:p w14:paraId="6A691767" w14:textId="77777777" w:rsidR="007D5EC8" w:rsidRDefault="00A32022" w:rsidP="00FA3844">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La evaluación del MANUD 2016-2020 tiene como propósito principal facilitar la rendición de cuentas sobre la contribución colectiva del SNU a los efectos esperados, así como su contribución a las prioridades nacionales </w:t>
      </w:r>
      <w:r w:rsidR="00FA3844">
        <w:rPr>
          <w:rFonts w:asciiTheme="minorHAnsi" w:hAnsiTheme="minorHAnsi" w:cstheme="minorHAnsi"/>
          <w:sz w:val="24"/>
          <w:szCs w:val="24"/>
        </w:rPr>
        <w:t>y</w:t>
      </w:r>
      <w:r w:rsidRPr="00A62E7F">
        <w:rPr>
          <w:rFonts w:asciiTheme="minorHAnsi" w:hAnsiTheme="minorHAnsi" w:cstheme="minorHAnsi"/>
          <w:sz w:val="24"/>
          <w:szCs w:val="24"/>
        </w:rPr>
        <w:t xml:space="preserve"> Objetivos de Desarrollo Sostenible (ODS). </w:t>
      </w:r>
    </w:p>
    <w:p w14:paraId="7734D5A8" w14:textId="77777777" w:rsidR="007D5EC8" w:rsidRDefault="007D5EC8" w:rsidP="00FA3844">
      <w:pPr>
        <w:spacing w:after="0" w:line="240" w:lineRule="auto"/>
        <w:jc w:val="both"/>
        <w:rPr>
          <w:rFonts w:asciiTheme="minorHAnsi" w:hAnsiTheme="minorHAnsi" w:cstheme="minorHAnsi"/>
          <w:sz w:val="24"/>
          <w:szCs w:val="24"/>
        </w:rPr>
      </w:pPr>
    </w:p>
    <w:p w14:paraId="45EDB34E" w14:textId="7FFCC39A" w:rsidR="00FA3844" w:rsidRPr="00FA3844" w:rsidRDefault="005329ED" w:rsidP="00FA3844">
      <w:pPr>
        <w:spacing w:after="0" w:line="240" w:lineRule="auto"/>
        <w:jc w:val="both"/>
        <w:rPr>
          <w:rFonts w:asciiTheme="minorHAnsi" w:hAnsiTheme="minorHAnsi" w:cstheme="minorHAnsi"/>
          <w:sz w:val="24"/>
          <w:szCs w:val="24"/>
        </w:rPr>
      </w:pPr>
      <w:r>
        <w:rPr>
          <w:rFonts w:asciiTheme="minorHAnsi" w:hAnsiTheme="minorHAnsi" w:cstheme="minorHAnsi"/>
          <w:sz w:val="24"/>
          <w:szCs w:val="24"/>
        </w:rPr>
        <w:t>Adicionalmente, con el fin de</w:t>
      </w:r>
      <w:r w:rsidR="00FA3844" w:rsidRPr="00FA3844">
        <w:rPr>
          <w:rFonts w:asciiTheme="minorHAnsi" w:hAnsiTheme="minorHAnsi" w:cstheme="minorHAnsi"/>
          <w:sz w:val="24"/>
          <w:szCs w:val="24"/>
        </w:rPr>
        <w:t xml:space="preserve"> respaldar el aprendizaje estratégico y la toma de decisiones para la formulación del próximo Marco de Cooperación</w:t>
      </w:r>
      <w:r w:rsidR="007D5EC8">
        <w:rPr>
          <w:rFonts w:asciiTheme="minorHAnsi" w:hAnsiTheme="minorHAnsi" w:cstheme="minorHAnsi"/>
          <w:sz w:val="24"/>
          <w:szCs w:val="24"/>
        </w:rPr>
        <w:t xml:space="preserve"> 2022-2026</w:t>
      </w:r>
      <w:r w:rsidR="00FA3844" w:rsidRPr="00FA3844">
        <w:rPr>
          <w:rFonts w:asciiTheme="minorHAnsi" w:hAnsiTheme="minorHAnsi" w:cstheme="minorHAnsi"/>
          <w:sz w:val="24"/>
          <w:szCs w:val="24"/>
        </w:rPr>
        <w:t xml:space="preserve">, se espera que la evaluación tenga una mirada prospectiva, considerando el aprendizaje adquirido a partir de </w:t>
      </w:r>
      <w:r>
        <w:rPr>
          <w:rFonts w:asciiTheme="minorHAnsi" w:hAnsiTheme="minorHAnsi" w:cstheme="minorHAnsi"/>
          <w:sz w:val="24"/>
          <w:szCs w:val="24"/>
        </w:rPr>
        <w:t xml:space="preserve">la </w:t>
      </w:r>
      <w:r w:rsidR="00FA3844" w:rsidRPr="00FA3844">
        <w:rPr>
          <w:rFonts w:asciiTheme="minorHAnsi" w:hAnsiTheme="minorHAnsi" w:cstheme="minorHAnsi"/>
          <w:sz w:val="24"/>
          <w:szCs w:val="24"/>
        </w:rPr>
        <w:t>experiencia</w:t>
      </w:r>
      <w:r w:rsidR="007D5EC8">
        <w:rPr>
          <w:rFonts w:asciiTheme="minorHAnsi" w:hAnsiTheme="minorHAnsi" w:cstheme="minorHAnsi"/>
          <w:sz w:val="24"/>
          <w:szCs w:val="24"/>
        </w:rPr>
        <w:t xml:space="preserve"> y</w:t>
      </w:r>
      <w:r>
        <w:rPr>
          <w:rFonts w:asciiTheme="minorHAnsi" w:hAnsiTheme="minorHAnsi" w:cstheme="minorHAnsi"/>
          <w:sz w:val="24"/>
          <w:szCs w:val="24"/>
        </w:rPr>
        <w:t xml:space="preserve"> la</w:t>
      </w:r>
      <w:r w:rsidR="007D5EC8">
        <w:rPr>
          <w:rFonts w:asciiTheme="minorHAnsi" w:hAnsiTheme="minorHAnsi" w:cstheme="minorHAnsi"/>
          <w:sz w:val="24"/>
          <w:szCs w:val="24"/>
        </w:rPr>
        <w:t xml:space="preserve"> evidencia. </w:t>
      </w:r>
      <w:r w:rsidR="00FA3844" w:rsidRPr="00FA3844">
        <w:rPr>
          <w:rFonts w:asciiTheme="minorHAnsi" w:hAnsiTheme="minorHAnsi" w:cstheme="minorHAnsi"/>
          <w:sz w:val="24"/>
          <w:szCs w:val="24"/>
        </w:rPr>
        <w:t xml:space="preserve">  </w:t>
      </w:r>
    </w:p>
    <w:p w14:paraId="0000001C" w14:textId="77777777" w:rsidR="003F3A62" w:rsidRPr="00A62E7F" w:rsidRDefault="003F3A62" w:rsidP="005D4ECB">
      <w:pPr>
        <w:spacing w:after="0" w:line="240" w:lineRule="auto"/>
        <w:jc w:val="both"/>
        <w:rPr>
          <w:rFonts w:asciiTheme="minorHAnsi" w:hAnsiTheme="minorHAnsi" w:cstheme="minorHAnsi"/>
          <w:sz w:val="24"/>
          <w:szCs w:val="24"/>
        </w:rPr>
      </w:pPr>
    </w:p>
    <w:p w14:paraId="0000001D"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Al desarrollar un proceso de evaluación participativo también se espera fortalecer la credibilidad de los resultados y contribuir a la apropiación y al desarrollo de capacidades en evaluación de los socios clave.</w:t>
      </w:r>
    </w:p>
    <w:p w14:paraId="0000001E" w14:textId="77777777" w:rsidR="003F3A62" w:rsidRPr="00A62E7F" w:rsidRDefault="003F3A62" w:rsidP="005D4ECB">
      <w:pPr>
        <w:spacing w:after="0" w:line="240" w:lineRule="auto"/>
        <w:jc w:val="both"/>
        <w:rPr>
          <w:rFonts w:asciiTheme="minorHAnsi" w:hAnsiTheme="minorHAnsi" w:cstheme="minorHAnsi"/>
          <w:sz w:val="24"/>
          <w:szCs w:val="24"/>
          <w:highlight w:val="yellow"/>
        </w:rPr>
      </w:pPr>
    </w:p>
    <w:p w14:paraId="609E290C" w14:textId="3BD574CA" w:rsidR="007D5EC8" w:rsidRDefault="00A32022" w:rsidP="005D4ECB">
      <w:pPr>
        <w:pStyle w:val="Ttulo1"/>
        <w:numPr>
          <w:ilvl w:val="0"/>
          <w:numId w:val="15"/>
        </w:numPr>
        <w:spacing w:before="0" w:line="240" w:lineRule="auto"/>
        <w:ind w:left="426" w:hanging="426"/>
        <w:jc w:val="both"/>
        <w:rPr>
          <w:rFonts w:asciiTheme="minorHAnsi" w:eastAsia="Calibri" w:hAnsiTheme="minorHAnsi" w:cstheme="minorHAnsi"/>
          <w:sz w:val="24"/>
          <w:szCs w:val="24"/>
        </w:rPr>
      </w:pPr>
      <w:r w:rsidRPr="00A62E7F">
        <w:rPr>
          <w:rFonts w:asciiTheme="minorHAnsi" w:eastAsia="Calibri" w:hAnsiTheme="minorHAnsi" w:cstheme="minorHAnsi"/>
          <w:sz w:val="24"/>
          <w:szCs w:val="24"/>
        </w:rPr>
        <w:t>Alcance de la Evaluación</w:t>
      </w:r>
    </w:p>
    <w:p w14:paraId="48862E1D" w14:textId="7D117953" w:rsidR="005D4ECB" w:rsidRPr="00A62E7F" w:rsidRDefault="00A32022" w:rsidP="009118AB">
      <w:pPr>
        <w:spacing w:line="240" w:lineRule="auto"/>
        <w:jc w:val="both"/>
        <w:rPr>
          <w:rFonts w:asciiTheme="minorHAnsi" w:hAnsiTheme="minorHAnsi" w:cstheme="minorBidi"/>
          <w:sz w:val="24"/>
          <w:szCs w:val="24"/>
        </w:rPr>
      </w:pPr>
      <w:r w:rsidRPr="4E168E9D">
        <w:rPr>
          <w:rFonts w:asciiTheme="minorHAnsi" w:hAnsiTheme="minorHAnsi" w:cstheme="minorBidi"/>
          <w:sz w:val="24"/>
          <w:szCs w:val="24"/>
        </w:rPr>
        <w:t xml:space="preserve">La evaluación cubrirá todas las contribuciones, basadas en programas y actividades, a los efectos del MANUD llevadas a cabo por el UNCT y las agencias no residentes, incluyendo las actividades implementadas como parte de los programas y proyectos globales o regionales.  El periodo por cubrir abarca desde enero de 2016 a </w:t>
      </w:r>
      <w:r w:rsidR="00C46ADD" w:rsidRPr="4E168E9D">
        <w:rPr>
          <w:rFonts w:asciiTheme="minorHAnsi" w:hAnsiTheme="minorHAnsi" w:cstheme="minorBidi"/>
          <w:sz w:val="24"/>
          <w:szCs w:val="24"/>
        </w:rPr>
        <w:t>septiembre</w:t>
      </w:r>
      <w:r w:rsidRPr="4E168E9D">
        <w:rPr>
          <w:rFonts w:asciiTheme="minorHAnsi" w:hAnsiTheme="minorHAnsi" w:cstheme="minorBidi"/>
          <w:sz w:val="24"/>
          <w:szCs w:val="24"/>
        </w:rPr>
        <w:t xml:space="preserve"> de 2020 y el alcance geográfico comprende todo el territorio salvadoreño.</w:t>
      </w:r>
    </w:p>
    <w:p w14:paraId="00000022" w14:textId="175AA6B4" w:rsidR="003F3A62" w:rsidRPr="00A62E7F" w:rsidRDefault="00A32022" w:rsidP="4E168E9D">
      <w:pPr>
        <w:spacing w:after="0" w:line="240" w:lineRule="auto"/>
        <w:jc w:val="both"/>
        <w:rPr>
          <w:rFonts w:asciiTheme="minorHAnsi" w:hAnsiTheme="minorHAnsi" w:cstheme="minorBidi"/>
          <w:sz w:val="24"/>
          <w:szCs w:val="24"/>
        </w:rPr>
      </w:pPr>
      <w:r w:rsidRPr="4E168E9D">
        <w:rPr>
          <w:rFonts w:asciiTheme="minorHAnsi" w:hAnsiTheme="minorHAnsi" w:cstheme="minorBidi"/>
          <w:sz w:val="24"/>
          <w:szCs w:val="24"/>
        </w:rPr>
        <w:t xml:space="preserve">La evaluación considera fundamentalmente dos niveles de análisis: </w:t>
      </w:r>
    </w:p>
    <w:p w14:paraId="00000023" w14:textId="77777777" w:rsidR="003F3A62" w:rsidRPr="00A62E7F" w:rsidRDefault="003F3A62" w:rsidP="005D4ECB">
      <w:pPr>
        <w:spacing w:after="0" w:line="240" w:lineRule="auto"/>
        <w:jc w:val="both"/>
        <w:rPr>
          <w:rFonts w:asciiTheme="minorHAnsi" w:hAnsiTheme="minorHAnsi" w:cstheme="minorHAnsi"/>
          <w:sz w:val="24"/>
          <w:szCs w:val="24"/>
        </w:rPr>
      </w:pPr>
    </w:p>
    <w:p w14:paraId="00000024" w14:textId="5246D789" w:rsidR="003F3A62" w:rsidRPr="00A62E7F" w:rsidRDefault="00A32022" w:rsidP="4E168E9D">
      <w:pPr>
        <w:numPr>
          <w:ilvl w:val="0"/>
          <w:numId w:val="2"/>
        </w:num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4E168E9D">
        <w:rPr>
          <w:rFonts w:asciiTheme="minorHAnsi" w:hAnsiTheme="minorHAnsi" w:cstheme="minorBidi"/>
          <w:color w:val="000000" w:themeColor="text1"/>
          <w:sz w:val="24"/>
          <w:szCs w:val="24"/>
        </w:rPr>
        <w:t xml:space="preserve">Los resultados alcanzados a partir de la contribución colectiva del sistema de desarrollo de las Naciones Unidas a nivel de país, tanto a nivel de efectos, como su contribución </w:t>
      </w:r>
      <w:proofErr w:type="gramStart"/>
      <w:r w:rsidRPr="4E168E9D">
        <w:rPr>
          <w:rFonts w:asciiTheme="minorHAnsi" w:hAnsiTheme="minorHAnsi" w:cstheme="minorBidi"/>
          <w:color w:val="000000" w:themeColor="text1"/>
          <w:sz w:val="24"/>
          <w:szCs w:val="24"/>
        </w:rPr>
        <w:t>a</w:t>
      </w:r>
      <w:r w:rsidR="5136F1A8" w:rsidRPr="4E168E9D">
        <w:rPr>
          <w:rFonts w:asciiTheme="minorHAnsi" w:hAnsiTheme="minorHAnsi" w:cstheme="minorBidi"/>
          <w:color w:val="000000" w:themeColor="text1"/>
          <w:sz w:val="24"/>
          <w:szCs w:val="24"/>
        </w:rPr>
        <w:t>l</w:t>
      </w:r>
      <w:r w:rsidRPr="4E168E9D">
        <w:rPr>
          <w:rFonts w:asciiTheme="minorHAnsi" w:hAnsiTheme="minorHAnsi" w:cstheme="minorBidi"/>
          <w:color w:val="000000" w:themeColor="text1"/>
          <w:sz w:val="24"/>
          <w:szCs w:val="24"/>
        </w:rPr>
        <w:t xml:space="preserve"> </w:t>
      </w:r>
      <w:r w:rsidR="7A2A6FA1" w:rsidRPr="4E168E9D">
        <w:rPr>
          <w:rFonts w:asciiTheme="minorHAnsi" w:hAnsiTheme="minorHAnsi" w:cstheme="minorBidi"/>
          <w:color w:val="000000" w:themeColor="text1"/>
          <w:sz w:val="24"/>
          <w:szCs w:val="24"/>
        </w:rPr>
        <w:t xml:space="preserve"> cumplimiento</w:t>
      </w:r>
      <w:proofErr w:type="gramEnd"/>
      <w:r w:rsidR="7A2A6FA1" w:rsidRPr="4E168E9D">
        <w:rPr>
          <w:rFonts w:asciiTheme="minorHAnsi" w:hAnsiTheme="minorHAnsi" w:cstheme="minorBidi"/>
          <w:color w:val="000000" w:themeColor="text1"/>
          <w:sz w:val="24"/>
          <w:szCs w:val="24"/>
        </w:rPr>
        <w:t xml:space="preserve"> de los</w:t>
      </w:r>
      <w:r w:rsidRPr="4E168E9D">
        <w:rPr>
          <w:rFonts w:asciiTheme="minorHAnsi" w:hAnsiTheme="minorHAnsi" w:cstheme="minorBidi"/>
          <w:color w:val="000000" w:themeColor="text1"/>
          <w:sz w:val="24"/>
          <w:szCs w:val="24"/>
        </w:rPr>
        <w:t xml:space="preserve"> Objetivos de Desarrollo Sostenible (ODS). En este nivel de análisis, se utilizará el Análisis Común de País (CCA por sus siglas en inglés) como punto de referencia, así como la teoría de cambio propuesta para alcanzar los resultados planificados (ver marco de resultados) y su sostenibilidad, las evaluaciones de los programas de país de las Agencias, Fondos y Programas llevadas a cabo durante el período del MANUD. En este nivel, se espera que se examine el enfoque propuesto y las ventajas comparativas y valor agregado del SNU y su efectividad y el rol esperado de los asociados.</w:t>
      </w:r>
    </w:p>
    <w:p w14:paraId="00000025" w14:textId="77777777" w:rsidR="003F3A62" w:rsidRPr="00A62E7F" w:rsidRDefault="003F3A62" w:rsidP="005D4ECB">
      <w:pPr>
        <w:pBdr>
          <w:top w:val="nil"/>
          <w:left w:val="nil"/>
          <w:bottom w:val="nil"/>
          <w:right w:val="nil"/>
          <w:between w:val="nil"/>
        </w:pBdr>
        <w:spacing w:after="0" w:line="240" w:lineRule="auto"/>
        <w:ind w:left="720"/>
        <w:jc w:val="both"/>
        <w:rPr>
          <w:rFonts w:asciiTheme="minorHAnsi" w:hAnsiTheme="minorHAnsi" w:cstheme="minorHAnsi"/>
          <w:color w:val="000000"/>
          <w:sz w:val="24"/>
          <w:szCs w:val="24"/>
        </w:rPr>
      </w:pPr>
    </w:p>
    <w:p w14:paraId="00000026" w14:textId="67BD426B" w:rsidR="003F3A62" w:rsidRPr="00A62E7F" w:rsidRDefault="00A32022" w:rsidP="005D4ECB">
      <w:pPr>
        <w:numPr>
          <w:ilvl w:val="0"/>
          <w:numId w:val="2"/>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El valor agregado del MANUD como instrumento de programación</w:t>
      </w:r>
      <w:r w:rsidR="00D25B6A" w:rsidRPr="00A62E7F">
        <w:rPr>
          <w:rFonts w:asciiTheme="minorHAnsi" w:hAnsiTheme="minorHAnsi" w:cstheme="minorHAnsi"/>
          <w:color w:val="000000"/>
          <w:sz w:val="24"/>
          <w:szCs w:val="24"/>
        </w:rPr>
        <w:t xml:space="preserve">, coordinación </w:t>
      </w:r>
      <w:r w:rsidR="00C46ADD" w:rsidRPr="00A62E7F">
        <w:rPr>
          <w:rFonts w:asciiTheme="minorHAnsi" w:hAnsiTheme="minorHAnsi" w:cstheme="minorHAnsi"/>
          <w:color w:val="000000"/>
          <w:sz w:val="24"/>
          <w:szCs w:val="24"/>
        </w:rPr>
        <w:t>y trabajo</w:t>
      </w:r>
      <w:r w:rsidRPr="00A62E7F">
        <w:rPr>
          <w:rFonts w:asciiTheme="minorHAnsi" w:hAnsiTheme="minorHAnsi" w:cstheme="minorHAnsi"/>
          <w:color w:val="000000"/>
          <w:sz w:val="24"/>
          <w:szCs w:val="24"/>
        </w:rPr>
        <w:t xml:space="preserve"> conjunto.</w:t>
      </w:r>
    </w:p>
    <w:p w14:paraId="00000027" w14:textId="77777777" w:rsidR="003F3A62" w:rsidRPr="00A62E7F" w:rsidRDefault="003F3A62" w:rsidP="005D4ECB">
      <w:pPr>
        <w:pBdr>
          <w:top w:val="nil"/>
          <w:left w:val="nil"/>
          <w:bottom w:val="nil"/>
          <w:right w:val="nil"/>
          <w:between w:val="nil"/>
        </w:pBdr>
        <w:spacing w:line="240" w:lineRule="auto"/>
        <w:ind w:left="720"/>
        <w:rPr>
          <w:rFonts w:asciiTheme="minorHAnsi" w:hAnsiTheme="minorHAnsi" w:cstheme="minorHAnsi"/>
          <w:color w:val="000000"/>
          <w:sz w:val="24"/>
          <w:szCs w:val="24"/>
        </w:rPr>
      </w:pPr>
    </w:p>
    <w:p w14:paraId="00000028" w14:textId="77777777" w:rsidR="003F3A62" w:rsidRPr="004F3B7A" w:rsidRDefault="00A32022" w:rsidP="005D4ECB">
      <w:pPr>
        <w:pStyle w:val="Ttulo3"/>
        <w:spacing w:line="240" w:lineRule="auto"/>
        <w:rPr>
          <w:rFonts w:asciiTheme="minorHAnsi" w:hAnsiTheme="minorHAnsi" w:cstheme="minorHAnsi"/>
          <w:b/>
          <w:bCs/>
        </w:rPr>
      </w:pPr>
      <w:r w:rsidRPr="004F3B7A">
        <w:rPr>
          <w:rFonts w:asciiTheme="minorHAnsi" w:hAnsiTheme="minorHAnsi" w:cstheme="minorHAnsi"/>
          <w:b/>
          <w:bCs/>
        </w:rPr>
        <w:t>Enfoques transversales</w:t>
      </w:r>
    </w:p>
    <w:p w14:paraId="0000002A" w14:textId="1ADE7F13"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Los niveles de análisis considerarán </w:t>
      </w:r>
      <w:r w:rsidRPr="00A62E7F">
        <w:rPr>
          <w:rFonts w:asciiTheme="minorHAnsi" w:hAnsiTheme="minorHAnsi" w:cstheme="minorHAnsi"/>
          <w:sz w:val="24"/>
          <w:szCs w:val="24"/>
          <w:u w:val="single"/>
        </w:rPr>
        <w:t>la efectividad en la incorporación de enfoques transversales</w:t>
      </w:r>
      <w:r w:rsidRPr="00A62E7F">
        <w:rPr>
          <w:rFonts w:asciiTheme="minorHAnsi" w:hAnsiTheme="minorHAnsi" w:cstheme="minorHAnsi"/>
          <w:sz w:val="24"/>
          <w:szCs w:val="24"/>
        </w:rPr>
        <w:t xml:space="preserve"> en los progresos alcanzados y en el diseño del marco de resultados, incluyendo el enfoque de género y de derechos humanos. La evaluación considerará la incorporación de los estándares internacionales y principios clave de derechos humanos (igualdad y no discriminación, participación y rendición de cuentas), teniendo en cuenta las siguientes áreas clave: alineación con los estándares internacionales, un enfoque en abordar las desigualdades y la discriminación; participación significativa de todas las partes interesadas; debida diligencia y la reducción de las desigualdades de género al empoderar a todas las mujeres y niñas.</w:t>
      </w:r>
    </w:p>
    <w:p w14:paraId="0000002B" w14:textId="77777777" w:rsidR="003F3A62" w:rsidRPr="00A62E7F" w:rsidRDefault="003F3A62" w:rsidP="005D4ECB">
      <w:pPr>
        <w:spacing w:after="0" w:line="240" w:lineRule="auto"/>
        <w:jc w:val="both"/>
        <w:rPr>
          <w:rFonts w:asciiTheme="minorHAnsi" w:hAnsiTheme="minorHAnsi" w:cstheme="minorHAnsi"/>
          <w:sz w:val="24"/>
          <w:szCs w:val="24"/>
        </w:rPr>
      </w:pPr>
    </w:p>
    <w:p w14:paraId="0000002C" w14:textId="77777777" w:rsidR="003F3A62" w:rsidRPr="00A62E7F" w:rsidRDefault="00A32022" w:rsidP="005D4ECB">
      <w:pPr>
        <w:pStyle w:val="Ttulo1"/>
        <w:numPr>
          <w:ilvl w:val="0"/>
          <w:numId w:val="15"/>
        </w:numPr>
        <w:spacing w:before="0" w:line="240" w:lineRule="auto"/>
        <w:ind w:left="709"/>
        <w:jc w:val="both"/>
        <w:rPr>
          <w:rFonts w:asciiTheme="minorHAnsi" w:eastAsia="Calibri" w:hAnsiTheme="minorHAnsi" w:cstheme="minorHAnsi"/>
          <w:sz w:val="24"/>
          <w:szCs w:val="24"/>
        </w:rPr>
      </w:pPr>
      <w:r w:rsidRPr="00A62E7F">
        <w:rPr>
          <w:rFonts w:asciiTheme="minorHAnsi" w:eastAsia="Calibri" w:hAnsiTheme="minorHAnsi" w:cstheme="minorHAnsi"/>
          <w:sz w:val="24"/>
          <w:szCs w:val="24"/>
        </w:rPr>
        <w:t>Objetivos de la evaluación.</w:t>
      </w:r>
    </w:p>
    <w:p w14:paraId="0000002F" w14:textId="56F270F8"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b/>
          <w:sz w:val="24"/>
          <w:szCs w:val="24"/>
        </w:rPr>
        <w:t>El objetivo principal</w:t>
      </w:r>
      <w:r w:rsidRPr="00A62E7F">
        <w:rPr>
          <w:rFonts w:asciiTheme="minorHAnsi" w:hAnsiTheme="minorHAnsi" w:cstheme="minorHAnsi"/>
          <w:sz w:val="24"/>
          <w:szCs w:val="24"/>
        </w:rPr>
        <w:t xml:space="preserve"> de la evaluación es identificar cómo y en qué medida el SNU ha contribuido a generar un cambio transformador en el país, así como valorar</w:t>
      </w:r>
      <w:r w:rsidR="007C2550" w:rsidRPr="00A62E7F">
        <w:rPr>
          <w:rFonts w:asciiTheme="minorHAnsi" w:hAnsiTheme="minorHAnsi" w:cstheme="minorHAnsi"/>
          <w:sz w:val="24"/>
          <w:szCs w:val="24"/>
        </w:rPr>
        <w:t xml:space="preserve"> el rol de coordinación de la Oficina del Coordinador Residente (OCR),</w:t>
      </w:r>
      <w:r w:rsidRPr="00A62E7F">
        <w:rPr>
          <w:rFonts w:asciiTheme="minorHAnsi" w:hAnsiTheme="minorHAnsi" w:cstheme="minorHAnsi"/>
          <w:sz w:val="24"/>
          <w:szCs w:val="24"/>
        </w:rPr>
        <w:t xml:space="preserve"> y el apoyo del Equipo de País (UNCT) a los objetivos colectivos de programación y la movilización de recursos, considerando el contexto del país.</w:t>
      </w:r>
    </w:p>
    <w:p w14:paraId="00000031" w14:textId="77777777" w:rsidR="003F3A62" w:rsidRPr="00A62E7F" w:rsidRDefault="003F3A62" w:rsidP="005D4ECB">
      <w:pPr>
        <w:spacing w:after="0" w:line="240" w:lineRule="auto"/>
        <w:jc w:val="both"/>
        <w:rPr>
          <w:rFonts w:asciiTheme="minorHAnsi" w:hAnsiTheme="minorHAnsi" w:cstheme="minorHAnsi"/>
          <w:sz w:val="24"/>
          <w:szCs w:val="24"/>
        </w:rPr>
      </w:pPr>
    </w:p>
    <w:p w14:paraId="00000032" w14:textId="77777777" w:rsidR="003F3A62" w:rsidRPr="00A62E7F" w:rsidRDefault="00A32022" w:rsidP="005D4ECB">
      <w:pPr>
        <w:spacing w:after="0" w:line="240" w:lineRule="auto"/>
        <w:jc w:val="both"/>
        <w:rPr>
          <w:rFonts w:asciiTheme="minorHAnsi" w:hAnsiTheme="minorHAnsi" w:cstheme="minorHAnsi"/>
          <w:b/>
          <w:sz w:val="24"/>
          <w:szCs w:val="24"/>
        </w:rPr>
      </w:pPr>
      <w:r w:rsidRPr="00A62E7F">
        <w:rPr>
          <w:rFonts w:asciiTheme="minorHAnsi" w:hAnsiTheme="minorHAnsi" w:cstheme="minorHAnsi"/>
          <w:b/>
          <w:sz w:val="24"/>
          <w:szCs w:val="24"/>
        </w:rPr>
        <w:t>Son objetivos específicos:</w:t>
      </w:r>
    </w:p>
    <w:p w14:paraId="00000033" w14:textId="77777777" w:rsidR="003F3A62" w:rsidRPr="00A62E7F" w:rsidRDefault="003F3A62" w:rsidP="005D4ECB">
      <w:pPr>
        <w:spacing w:after="0" w:line="240" w:lineRule="auto"/>
        <w:jc w:val="both"/>
        <w:rPr>
          <w:rFonts w:asciiTheme="minorHAnsi" w:hAnsiTheme="minorHAnsi" w:cstheme="minorHAnsi"/>
          <w:sz w:val="24"/>
          <w:szCs w:val="24"/>
        </w:rPr>
      </w:pPr>
    </w:p>
    <w:p w14:paraId="00000034" w14:textId="4050881C" w:rsidR="003F3A62" w:rsidRPr="00A62E7F" w:rsidRDefault="00A32022" w:rsidP="005D4ECB">
      <w:pPr>
        <w:numPr>
          <w:ilvl w:val="0"/>
          <w:numId w:val="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Evaluar hasta qué punto la respuesta del UNCT ha sido </w:t>
      </w:r>
      <w:r w:rsidRPr="00A62E7F">
        <w:rPr>
          <w:rFonts w:asciiTheme="minorHAnsi" w:hAnsiTheme="minorHAnsi" w:cstheme="minorHAnsi"/>
          <w:bCs/>
          <w:color w:val="000000"/>
          <w:sz w:val="24"/>
          <w:szCs w:val="24"/>
        </w:rPr>
        <w:t>relevante y coherente</w:t>
      </w:r>
      <w:r w:rsidRPr="00A62E7F">
        <w:rPr>
          <w:rFonts w:asciiTheme="minorHAnsi" w:hAnsiTheme="minorHAnsi" w:cstheme="minorHAnsi"/>
          <w:color w:val="000000"/>
          <w:sz w:val="24"/>
          <w:szCs w:val="24"/>
        </w:rPr>
        <w:t xml:space="preserve"> para atender las necesidades más apremiantes del país.</w:t>
      </w:r>
    </w:p>
    <w:p w14:paraId="2E309A6D" w14:textId="41BF5306" w:rsidR="0029009A" w:rsidRPr="00A62E7F" w:rsidRDefault="0029009A" w:rsidP="005D4ECB">
      <w:pPr>
        <w:numPr>
          <w:ilvl w:val="0"/>
          <w:numId w:val="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Evaluar el desempeño del UNCT en el marco de la implementación del MANUD, determinando el grado de eficacia de sus intervenciones. </w:t>
      </w:r>
    </w:p>
    <w:p w14:paraId="00000036" w14:textId="2DE4B1E9" w:rsidR="003F3A62" w:rsidRPr="00A62E7F" w:rsidRDefault="00A32022" w:rsidP="005D4ECB">
      <w:pPr>
        <w:numPr>
          <w:ilvl w:val="0"/>
          <w:numId w:val="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Identificar hasta qué punto </w:t>
      </w:r>
      <w:r w:rsidR="00690798" w:rsidRPr="00A62E7F">
        <w:rPr>
          <w:rFonts w:asciiTheme="minorHAnsi" w:hAnsiTheme="minorHAnsi" w:cstheme="minorHAnsi"/>
          <w:color w:val="000000"/>
          <w:sz w:val="24"/>
          <w:szCs w:val="24"/>
        </w:rPr>
        <w:t>las intervenciones del UNCT han contribuido lograr</w:t>
      </w:r>
      <w:r w:rsidRPr="00A62E7F">
        <w:rPr>
          <w:rFonts w:asciiTheme="minorHAnsi" w:hAnsiTheme="minorHAnsi" w:cstheme="minorHAnsi"/>
          <w:color w:val="000000"/>
          <w:sz w:val="24"/>
          <w:szCs w:val="24"/>
        </w:rPr>
        <w:t xml:space="preserve"> transformaciones duraderas, sistémicas y benefician a toda la sociedad.</w:t>
      </w:r>
    </w:p>
    <w:p w14:paraId="00000037" w14:textId="734ADF8A" w:rsidR="003F3A62" w:rsidRPr="00A62E7F" w:rsidRDefault="002F233B" w:rsidP="005D4ECB">
      <w:pPr>
        <w:numPr>
          <w:ilvl w:val="0"/>
          <w:numId w:val="9"/>
        </w:numPr>
        <w:pBdr>
          <w:top w:val="nil"/>
          <w:left w:val="nil"/>
          <w:bottom w:val="nil"/>
          <w:right w:val="nil"/>
          <w:between w:val="nil"/>
        </w:pBdr>
        <w:spacing w:after="0" w:line="240" w:lineRule="auto"/>
        <w:jc w:val="both"/>
        <w:rPr>
          <w:rFonts w:asciiTheme="minorHAnsi" w:hAnsiTheme="minorHAnsi" w:cstheme="minorHAnsi"/>
          <w:color w:val="000000"/>
          <w:sz w:val="24"/>
          <w:szCs w:val="24"/>
        </w:rPr>
      </w:pPr>
      <w:sdt>
        <w:sdtPr>
          <w:rPr>
            <w:rFonts w:asciiTheme="minorHAnsi" w:hAnsiTheme="minorHAnsi" w:cstheme="minorHAnsi"/>
            <w:sz w:val="24"/>
            <w:szCs w:val="24"/>
          </w:rPr>
          <w:tag w:val="goog_rdk_38"/>
          <w:id w:val="-1479375585"/>
        </w:sdtPr>
        <w:sdtEndPr/>
        <w:sdtContent/>
      </w:sdt>
      <w:r w:rsidR="00C46ADD" w:rsidRPr="00A62E7F">
        <w:rPr>
          <w:rFonts w:asciiTheme="minorHAnsi" w:hAnsiTheme="minorHAnsi" w:cstheme="minorHAnsi"/>
          <w:color w:val="000000"/>
          <w:sz w:val="24"/>
          <w:szCs w:val="24"/>
        </w:rPr>
        <w:t>Informar, responder, y analizar</w:t>
      </w:r>
      <w:r w:rsidR="00A32022" w:rsidRPr="00A62E7F">
        <w:rPr>
          <w:rFonts w:asciiTheme="minorHAnsi" w:hAnsiTheme="minorHAnsi" w:cstheme="minorHAnsi"/>
          <w:color w:val="000000"/>
          <w:sz w:val="24"/>
          <w:szCs w:val="24"/>
        </w:rPr>
        <w:t xml:space="preserve"> hasta qué punto el UNCT se ha concentrado en un trabajo normativo al no dejar a nadie atrás.</w:t>
      </w:r>
    </w:p>
    <w:p w14:paraId="00000038" w14:textId="1E50FC98" w:rsidR="003F3A62" w:rsidRPr="00A62E7F" w:rsidRDefault="00A32022" w:rsidP="005D4ECB">
      <w:pPr>
        <w:numPr>
          <w:ilvl w:val="0"/>
          <w:numId w:val="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Identificar el valor agregado del </w:t>
      </w:r>
      <w:r w:rsidR="007D5EC8">
        <w:rPr>
          <w:rFonts w:asciiTheme="minorHAnsi" w:hAnsiTheme="minorHAnsi" w:cstheme="minorHAnsi"/>
          <w:color w:val="000000"/>
          <w:sz w:val="24"/>
          <w:szCs w:val="24"/>
        </w:rPr>
        <w:t>MANUD</w:t>
      </w:r>
      <w:r w:rsidRPr="00A62E7F">
        <w:rPr>
          <w:rFonts w:asciiTheme="minorHAnsi" w:hAnsiTheme="minorHAnsi" w:cstheme="minorHAnsi"/>
          <w:color w:val="000000"/>
          <w:sz w:val="24"/>
          <w:szCs w:val="24"/>
        </w:rPr>
        <w:t xml:space="preserve"> como un instrumento de programación y trabajo conjunto.</w:t>
      </w:r>
    </w:p>
    <w:p w14:paraId="00000039" w14:textId="77777777" w:rsidR="003F3A62" w:rsidRPr="00A62E7F" w:rsidRDefault="00A32022" w:rsidP="005D4ECB">
      <w:pPr>
        <w:numPr>
          <w:ilvl w:val="0"/>
          <w:numId w:val="9"/>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Relevar las lecciones aprendidas y buenas prácticas, así como las recomendaciones pertinentes que permitan la introducción de mejoras al nuevo marco de cooperación. </w:t>
      </w:r>
    </w:p>
    <w:p w14:paraId="0000003A" w14:textId="77777777" w:rsidR="003F3A62" w:rsidRPr="00A62E7F" w:rsidRDefault="003F3A62" w:rsidP="005D4ECB">
      <w:pPr>
        <w:spacing w:after="0" w:line="240" w:lineRule="auto"/>
        <w:jc w:val="both"/>
        <w:rPr>
          <w:rFonts w:asciiTheme="minorHAnsi" w:hAnsiTheme="minorHAnsi" w:cstheme="minorHAnsi"/>
          <w:sz w:val="24"/>
          <w:szCs w:val="24"/>
        </w:rPr>
      </w:pPr>
    </w:p>
    <w:p w14:paraId="0000003B" w14:textId="77777777" w:rsidR="003F3A62" w:rsidRPr="00A62E7F" w:rsidRDefault="002F233B" w:rsidP="005D4ECB">
      <w:pPr>
        <w:pStyle w:val="Ttulo1"/>
        <w:numPr>
          <w:ilvl w:val="0"/>
          <w:numId w:val="15"/>
        </w:numPr>
        <w:spacing w:before="0" w:line="240" w:lineRule="auto"/>
        <w:ind w:left="709"/>
        <w:jc w:val="both"/>
        <w:rPr>
          <w:rFonts w:asciiTheme="minorHAnsi" w:eastAsia="Calibri" w:hAnsiTheme="minorHAnsi" w:cstheme="minorBidi"/>
          <w:sz w:val="24"/>
          <w:szCs w:val="24"/>
        </w:rPr>
      </w:pPr>
      <w:sdt>
        <w:sdtPr>
          <w:rPr>
            <w:rFonts w:asciiTheme="minorHAnsi" w:hAnsiTheme="minorHAnsi" w:cstheme="minorBidi"/>
            <w:sz w:val="24"/>
            <w:szCs w:val="24"/>
          </w:rPr>
          <w:tag w:val="goog_rdk_39"/>
          <w:id w:val="-2096245414"/>
          <w:placeholder>
            <w:docPart w:val="C664ADA0524345D6A44BF74473DC83BD"/>
          </w:placeholder>
        </w:sdtPr>
        <w:sdtEndPr/>
        <w:sdtContent>
          <w:r w:rsidR="00973148">
            <w:t>￼</w:t>
          </w:r>
        </w:sdtContent>
      </w:sdt>
      <w:r w:rsidR="00A32022" w:rsidRPr="0A4F53E9">
        <w:t>￼</w:t>
      </w:r>
      <w:r w:rsidR="00A32022" w:rsidRPr="0A4F53E9">
        <w:rPr>
          <w:rFonts w:asciiTheme="minorHAnsi" w:eastAsia="Calibri" w:hAnsiTheme="minorHAnsi" w:cstheme="minorBidi"/>
          <w:sz w:val="24"/>
          <w:szCs w:val="24"/>
        </w:rPr>
        <w:t>Criterios y preguntas de la evaluación</w:t>
      </w:r>
    </w:p>
    <w:p w14:paraId="0000003C"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3D" w14:textId="6C28A12A" w:rsidR="003F3A62" w:rsidRPr="00A62E7F" w:rsidRDefault="00A32022" w:rsidP="4E168E9D">
      <w:pPr>
        <w:spacing w:after="0" w:line="240" w:lineRule="auto"/>
        <w:jc w:val="both"/>
        <w:rPr>
          <w:rFonts w:asciiTheme="minorHAnsi" w:hAnsiTheme="minorHAnsi" w:cstheme="minorBidi"/>
          <w:sz w:val="24"/>
          <w:szCs w:val="24"/>
        </w:rPr>
      </w:pPr>
      <w:r w:rsidRPr="4E168E9D">
        <w:rPr>
          <w:rFonts w:asciiTheme="minorHAnsi" w:hAnsiTheme="minorHAnsi" w:cstheme="minorBidi"/>
          <w:sz w:val="24"/>
          <w:szCs w:val="24"/>
        </w:rPr>
        <w:t xml:space="preserve">Debido al alto nivel de los objetivos del MANUD y la complejidad que surge de la naturaleza de múltiples actores del UNCT, las preguntas de evaluación no pueden basarse simplemente en los criterios de evaluación tradicionales. Para las evaluaciones del MANUD, las preguntas de evaluación deben evaluar </w:t>
      </w:r>
      <w:r w:rsidR="00CA4AE7" w:rsidRPr="4E168E9D">
        <w:rPr>
          <w:rFonts w:asciiTheme="minorHAnsi" w:hAnsiTheme="minorHAnsi" w:cstheme="minorBidi"/>
          <w:sz w:val="24"/>
          <w:szCs w:val="24"/>
        </w:rPr>
        <w:t>de acuerdo con</w:t>
      </w:r>
      <w:r w:rsidR="00690798" w:rsidRPr="4E168E9D">
        <w:rPr>
          <w:rFonts w:asciiTheme="minorHAnsi" w:hAnsiTheme="minorHAnsi" w:cstheme="minorBidi"/>
          <w:sz w:val="24"/>
          <w:szCs w:val="24"/>
        </w:rPr>
        <w:t xml:space="preserve"> los criterios de evaluación estándar.</w:t>
      </w:r>
      <w:r w:rsidRPr="4E168E9D">
        <w:rPr>
          <w:rFonts w:asciiTheme="minorHAnsi" w:hAnsiTheme="minorHAnsi" w:cstheme="minorBidi"/>
          <w:sz w:val="24"/>
          <w:szCs w:val="24"/>
        </w:rPr>
        <w:t xml:space="preserve"> La persona consultora deberá adaptar dichas preguntas y detallarlas en </w:t>
      </w:r>
      <w:proofErr w:type="spellStart"/>
      <w:r w:rsidRPr="4E168E9D">
        <w:rPr>
          <w:rFonts w:asciiTheme="minorHAnsi" w:hAnsiTheme="minorHAnsi" w:cstheme="minorBidi"/>
          <w:sz w:val="24"/>
          <w:szCs w:val="24"/>
        </w:rPr>
        <w:t>sub-preguntas</w:t>
      </w:r>
      <w:proofErr w:type="spellEnd"/>
      <w:r w:rsidRPr="4E168E9D">
        <w:rPr>
          <w:rFonts w:asciiTheme="minorHAnsi" w:hAnsiTheme="minorHAnsi" w:cstheme="minorBidi"/>
          <w:sz w:val="24"/>
          <w:szCs w:val="24"/>
        </w:rPr>
        <w:t xml:space="preserve"> en su propuesta metodológica (matriz de evaluación) para cumplir con los objetivos y el alcance de la evaluación</w:t>
      </w:r>
      <w:r w:rsidRPr="4E168E9D">
        <w:rPr>
          <w:rFonts w:asciiTheme="minorHAnsi" w:hAnsiTheme="minorHAnsi" w:cstheme="minorBidi"/>
          <w:sz w:val="24"/>
          <w:szCs w:val="24"/>
          <w:vertAlign w:val="superscript"/>
        </w:rPr>
        <w:footnoteReference w:id="14"/>
      </w:r>
      <w:r w:rsidRPr="4E168E9D">
        <w:rPr>
          <w:rFonts w:asciiTheme="minorHAnsi" w:hAnsiTheme="minorHAnsi" w:cstheme="minorBidi"/>
          <w:sz w:val="24"/>
          <w:szCs w:val="24"/>
        </w:rPr>
        <w:t>:</w:t>
      </w:r>
    </w:p>
    <w:p w14:paraId="0000003F" w14:textId="77777777" w:rsidR="003F3A62" w:rsidRPr="00A62E7F" w:rsidRDefault="003F3A62" w:rsidP="005D4ECB">
      <w:pPr>
        <w:spacing w:after="0" w:line="240" w:lineRule="auto"/>
        <w:jc w:val="both"/>
        <w:rPr>
          <w:rFonts w:asciiTheme="minorHAnsi" w:hAnsiTheme="minorHAnsi" w:cstheme="minorHAnsi"/>
          <w:sz w:val="24"/>
          <w:szCs w:val="24"/>
        </w:rPr>
      </w:pPr>
    </w:p>
    <w:tbl>
      <w:tblPr>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600" w:firstRow="0" w:lastRow="0" w:firstColumn="0" w:lastColumn="0" w:noHBand="1" w:noVBand="1"/>
      </w:tblPr>
      <w:tblGrid>
        <w:gridCol w:w="2317"/>
        <w:gridCol w:w="7177"/>
      </w:tblGrid>
      <w:tr w:rsidR="003F3A62" w:rsidRPr="00A62E7F" w14:paraId="443F0F27" w14:textId="77777777" w:rsidTr="4E168E9D">
        <w:trPr>
          <w:trHeight w:val="252"/>
        </w:trPr>
        <w:tc>
          <w:tcPr>
            <w:tcW w:w="23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7365D" w:themeFill="text2" w:themeFillShade="BF"/>
            <w:vAlign w:val="center"/>
          </w:tcPr>
          <w:p w14:paraId="00000040" w14:textId="77777777" w:rsidR="003F3A62" w:rsidRPr="00A62E7F" w:rsidRDefault="00A32022" w:rsidP="005D4ECB">
            <w:pPr>
              <w:spacing w:after="0" w:line="240" w:lineRule="auto"/>
              <w:jc w:val="both"/>
              <w:rPr>
                <w:rFonts w:asciiTheme="minorHAnsi" w:hAnsiTheme="minorHAnsi" w:cstheme="minorHAnsi"/>
                <w:b/>
                <w:sz w:val="24"/>
                <w:szCs w:val="24"/>
              </w:rPr>
            </w:pPr>
            <w:r w:rsidRPr="00A62E7F">
              <w:rPr>
                <w:rFonts w:asciiTheme="minorHAnsi" w:hAnsiTheme="minorHAnsi" w:cstheme="minorHAnsi"/>
                <w:b/>
                <w:color w:val="FFFFFF"/>
                <w:sz w:val="24"/>
                <w:szCs w:val="24"/>
              </w:rPr>
              <w:t xml:space="preserve">CRITERIOS </w:t>
            </w:r>
          </w:p>
        </w:tc>
        <w:tc>
          <w:tcPr>
            <w:tcW w:w="71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7365D" w:themeFill="text2" w:themeFillShade="BF"/>
            <w:vAlign w:val="center"/>
          </w:tcPr>
          <w:p w14:paraId="00000041" w14:textId="6E58760D" w:rsidR="003F3A62" w:rsidRPr="00A62E7F" w:rsidRDefault="00A32022" w:rsidP="005D4ECB">
            <w:pPr>
              <w:spacing w:after="0" w:line="240" w:lineRule="auto"/>
              <w:jc w:val="center"/>
              <w:rPr>
                <w:rFonts w:asciiTheme="minorHAnsi" w:hAnsiTheme="minorHAnsi" w:cstheme="minorHAnsi"/>
                <w:b/>
                <w:color w:val="FFFFFF"/>
                <w:sz w:val="24"/>
                <w:szCs w:val="24"/>
              </w:rPr>
            </w:pPr>
            <w:r w:rsidRPr="00A62E7F">
              <w:rPr>
                <w:rFonts w:asciiTheme="minorHAnsi" w:hAnsiTheme="minorHAnsi" w:cstheme="minorHAnsi"/>
                <w:b/>
                <w:color w:val="FFFFFF"/>
                <w:sz w:val="24"/>
                <w:szCs w:val="24"/>
              </w:rPr>
              <w:t>Nivel Resultados</w:t>
            </w:r>
          </w:p>
        </w:tc>
      </w:tr>
      <w:tr w:rsidR="003F3A62" w:rsidRPr="00A62E7F" w14:paraId="23A0F615" w14:textId="77777777" w:rsidTr="4E168E9D">
        <w:trPr>
          <w:trHeight w:val="300"/>
        </w:trPr>
        <w:tc>
          <w:tcPr>
            <w:tcW w:w="2317" w:type="dxa"/>
          </w:tcPr>
          <w:p w14:paraId="00000042" w14:textId="77777777" w:rsidR="003F3A62" w:rsidRPr="00A62E7F" w:rsidRDefault="00A32022" w:rsidP="005D4ECB">
            <w:pPr>
              <w:spacing w:after="0" w:line="240" w:lineRule="auto"/>
              <w:rPr>
                <w:rFonts w:asciiTheme="minorHAnsi" w:hAnsiTheme="minorHAnsi" w:cstheme="minorHAnsi"/>
                <w:b/>
                <w:sz w:val="24"/>
                <w:szCs w:val="24"/>
              </w:rPr>
            </w:pPr>
            <w:r w:rsidRPr="00A62E7F">
              <w:rPr>
                <w:rFonts w:asciiTheme="minorHAnsi" w:hAnsiTheme="minorHAnsi" w:cstheme="minorHAnsi"/>
                <w:b/>
                <w:sz w:val="24"/>
                <w:szCs w:val="24"/>
              </w:rPr>
              <w:t xml:space="preserve">Relevancia y </w:t>
            </w:r>
            <w:sdt>
              <w:sdtPr>
                <w:rPr>
                  <w:rFonts w:asciiTheme="minorHAnsi" w:hAnsiTheme="minorHAnsi" w:cstheme="minorHAnsi"/>
                  <w:sz w:val="24"/>
                  <w:szCs w:val="24"/>
                </w:rPr>
                <w:tag w:val="goog_rdk_41"/>
                <w:id w:val="-2073488524"/>
              </w:sdtPr>
              <w:sdtEndPr/>
              <w:sdtContent/>
            </w:sdt>
            <w:r w:rsidRPr="00A62E7F">
              <w:rPr>
                <w:rFonts w:asciiTheme="minorHAnsi" w:hAnsiTheme="minorHAnsi" w:cstheme="minorHAnsi"/>
                <w:b/>
                <w:sz w:val="24"/>
                <w:szCs w:val="24"/>
              </w:rPr>
              <w:t xml:space="preserve">coherencia: </w:t>
            </w:r>
          </w:p>
          <w:p w14:paraId="00000043" w14:textId="77777777" w:rsidR="003F3A62" w:rsidRPr="00A62E7F" w:rsidRDefault="00A32022" w:rsidP="005D4ECB">
            <w:pPr>
              <w:spacing w:after="0" w:line="240" w:lineRule="auto"/>
              <w:rPr>
                <w:rFonts w:asciiTheme="minorHAnsi" w:hAnsiTheme="minorHAnsi" w:cstheme="minorHAnsi"/>
                <w:sz w:val="24"/>
                <w:szCs w:val="24"/>
              </w:rPr>
            </w:pPr>
            <w:r w:rsidRPr="00A62E7F">
              <w:rPr>
                <w:rFonts w:asciiTheme="minorHAnsi" w:hAnsiTheme="minorHAnsi" w:cstheme="minorHAnsi"/>
                <w:sz w:val="24"/>
                <w:szCs w:val="24"/>
              </w:rPr>
              <w:t>¿Está el UNCT haciendo lo correcto?</w:t>
            </w:r>
          </w:p>
        </w:tc>
        <w:tc>
          <w:tcPr>
            <w:tcW w:w="7177" w:type="dxa"/>
          </w:tcPr>
          <w:p w14:paraId="00000044" w14:textId="3CAD9A68" w:rsidR="003F3A62" w:rsidRPr="00A62E7F" w:rsidRDefault="00A32022" w:rsidP="005D4ECB">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El UNCT ¿Ha atendido las necesidades más apremiantes de las personas y el país, de manera estratégica y colectiva, según lo identificado por el CCA y otras fuentes relevantes, tanto en el diseño como en la implementación?</w:t>
            </w:r>
          </w:p>
          <w:p w14:paraId="6B0969B6" w14:textId="0665A033" w:rsidR="00690798" w:rsidRPr="00A62E7F" w:rsidRDefault="00CA4AE7" w:rsidP="005D4ECB">
            <w:pPr>
              <w:pStyle w:val="Prrafodelista"/>
              <w:widowControl w:val="0"/>
              <w:numPr>
                <w:ilvl w:val="0"/>
                <w:numId w:val="14"/>
              </w:numPr>
              <w:pBdr>
                <w:top w:val="nil"/>
                <w:left w:val="nil"/>
                <w:bottom w:val="nil"/>
                <w:right w:val="nil"/>
                <w:between w:val="nil"/>
              </w:pBdr>
              <w:spacing w:after="0" w:line="240" w:lineRule="auto"/>
              <w:rPr>
                <w:rFonts w:asciiTheme="minorHAnsi" w:eastAsia="Arial" w:hAnsiTheme="minorHAnsi" w:cstheme="minorBidi"/>
                <w:color w:val="000000"/>
                <w:sz w:val="24"/>
                <w:szCs w:val="24"/>
              </w:rPr>
            </w:pPr>
            <w:r w:rsidRPr="31DF7F11">
              <w:rPr>
                <w:rFonts w:asciiTheme="minorHAnsi" w:hAnsiTheme="minorHAnsi" w:cstheme="minorBidi"/>
                <w:color w:val="000000" w:themeColor="text1"/>
                <w:sz w:val="24"/>
                <w:szCs w:val="24"/>
              </w:rPr>
              <w:t xml:space="preserve">¿Cuál ha sido el nivel de coherencia interna y </w:t>
            </w:r>
            <w:r w:rsidRPr="31DF7F11">
              <w:rPr>
                <w:rFonts w:asciiTheme="minorHAnsi" w:eastAsia="Arial" w:hAnsiTheme="minorHAnsi" w:cstheme="minorBidi"/>
                <w:color w:val="000000" w:themeColor="text1"/>
                <w:sz w:val="24"/>
                <w:szCs w:val="24"/>
              </w:rPr>
              <w:t xml:space="preserve">sinergias e interrelaciones entre las intervenciones del UNCT </w:t>
            </w:r>
            <w:proofErr w:type="gramStart"/>
            <w:r w:rsidRPr="31DF7F11">
              <w:rPr>
                <w:rFonts w:asciiTheme="minorHAnsi" w:eastAsia="Arial" w:hAnsiTheme="minorHAnsi" w:cstheme="minorBidi"/>
                <w:color w:val="000000" w:themeColor="text1"/>
                <w:sz w:val="24"/>
                <w:szCs w:val="24"/>
              </w:rPr>
              <w:t>y</w:t>
            </w:r>
            <w:r w:rsidR="007D5EC8" w:rsidRPr="31DF7F11">
              <w:rPr>
                <w:rFonts w:asciiTheme="minorHAnsi" w:eastAsia="Arial" w:hAnsiTheme="minorHAnsi" w:cstheme="minorBidi"/>
                <w:color w:val="000000" w:themeColor="text1"/>
                <w:sz w:val="24"/>
                <w:szCs w:val="24"/>
              </w:rPr>
              <w:t xml:space="preserve">; </w:t>
            </w:r>
            <w:r w:rsidRPr="31DF7F11">
              <w:rPr>
                <w:rFonts w:asciiTheme="minorHAnsi" w:eastAsia="Arial" w:hAnsiTheme="minorHAnsi" w:cstheme="minorBidi"/>
                <w:color w:val="000000" w:themeColor="text1"/>
                <w:sz w:val="24"/>
                <w:szCs w:val="24"/>
              </w:rPr>
              <w:t xml:space="preserve"> la</w:t>
            </w:r>
            <w:proofErr w:type="gramEnd"/>
            <w:r w:rsidRPr="31DF7F11">
              <w:rPr>
                <w:rFonts w:asciiTheme="minorHAnsi" w:eastAsia="Arial" w:hAnsiTheme="minorHAnsi" w:cstheme="minorBidi"/>
                <w:color w:val="000000" w:themeColor="text1"/>
                <w:sz w:val="24"/>
                <w:szCs w:val="24"/>
              </w:rPr>
              <w:t xml:space="preserve"> coherencia externa </w:t>
            </w:r>
            <w:r w:rsidR="007D5EC8" w:rsidRPr="31DF7F11">
              <w:rPr>
                <w:rFonts w:asciiTheme="minorHAnsi" w:eastAsia="Arial" w:hAnsiTheme="minorHAnsi" w:cstheme="minorBidi"/>
                <w:color w:val="000000" w:themeColor="text1"/>
                <w:sz w:val="24"/>
                <w:szCs w:val="24"/>
              </w:rPr>
              <w:t>con relación a</w:t>
            </w:r>
            <w:r w:rsidRPr="31DF7F11">
              <w:rPr>
                <w:rFonts w:asciiTheme="minorHAnsi" w:eastAsia="Arial" w:hAnsiTheme="minorHAnsi" w:cstheme="minorBidi"/>
                <w:color w:val="000000" w:themeColor="text1"/>
                <w:sz w:val="24"/>
                <w:szCs w:val="24"/>
              </w:rPr>
              <w:t xml:space="preserve"> las intervenciones de</w:t>
            </w:r>
            <w:r w:rsidR="007D5EC8" w:rsidRPr="31DF7F11">
              <w:rPr>
                <w:rFonts w:asciiTheme="minorHAnsi" w:eastAsia="Arial" w:hAnsiTheme="minorHAnsi" w:cstheme="minorBidi"/>
                <w:color w:val="000000" w:themeColor="text1"/>
                <w:sz w:val="24"/>
                <w:szCs w:val="24"/>
              </w:rPr>
              <w:t xml:space="preserve"> sus socios y</w:t>
            </w:r>
            <w:r w:rsidRPr="31DF7F11">
              <w:rPr>
                <w:rFonts w:asciiTheme="minorHAnsi" w:eastAsia="Arial" w:hAnsiTheme="minorHAnsi" w:cstheme="minorBidi"/>
                <w:color w:val="000000" w:themeColor="text1"/>
                <w:sz w:val="24"/>
                <w:szCs w:val="24"/>
              </w:rPr>
              <w:t xml:space="preserve"> otros actores, inclu</w:t>
            </w:r>
            <w:r w:rsidR="007D5EC8" w:rsidRPr="31DF7F11">
              <w:rPr>
                <w:rFonts w:asciiTheme="minorHAnsi" w:eastAsia="Arial" w:hAnsiTheme="minorHAnsi" w:cstheme="minorBidi"/>
                <w:color w:val="000000" w:themeColor="text1"/>
                <w:sz w:val="24"/>
                <w:szCs w:val="24"/>
              </w:rPr>
              <w:t>yendo</w:t>
            </w:r>
            <w:r w:rsidRPr="31DF7F11">
              <w:rPr>
                <w:rFonts w:asciiTheme="minorHAnsi" w:eastAsia="Arial" w:hAnsiTheme="minorHAnsi" w:cstheme="minorBidi"/>
                <w:color w:val="000000" w:themeColor="text1"/>
                <w:sz w:val="24"/>
                <w:szCs w:val="24"/>
              </w:rPr>
              <w:t xml:space="preserve"> la complementariedad, armonización y coordinación?</w:t>
            </w:r>
          </w:p>
          <w:p w14:paraId="00000045" w14:textId="3A56D6ED"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tc>
      </w:tr>
      <w:tr w:rsidR="003F3A62" w:rsidRPr="00A62E7F" w14:paraId="49F0BB89" w14:textId="77777777" w:rsidTr="4E168E9D">
        <w:trPr>
          <w:trHeight w:val="584"/>
        </w:trPr>
        <w:tc>
          <w:tcPr>
            <w:tcW w:w="2317" w:type="dxa"/>
          </w:tcPr>
          <w:p w14:paraId="00000046" w14:textId="667B6B14" w:rsidR="003F3A62" w:rsidRPr="00A62E7F" w:rsidRDefault="002F233B" w:rsidP="005D4ECB">
            <w:pPr>
              <w:spacing w:after="0" w:line="240" w:lineRule="auto"/>
              <w:rPr>
                <w:rFonts w:asciiTheme="minorHAnsi" w:hAnsiTheme="minorHAnsi" w:cstheme="minorHAnsi"/>
                <w:b/>
                <w:sz w:val="24"/>
                <w:szCs w:val="24"/>
              </w:rPr>
            </w:pPr>
            <w:sdt>
              <w:sdtPr>
                <w:rPr>
                  <w:rFonts w:asciiTheme="minorHAnsi" w:hAnsiTheme="minorHAnsi" w:cstheme="minorHAnsi"/>
                  <w:sz w:val="24"/>
                  <w:szCs w:val="24"/>
                </w:rPr>
                <w:tag w:val="goog_rdk_48"/>
                <w:id w:val="-501658742"/>
              </w:sdtPr>
              <w:sdtEndPr/>
              <w:sdtContent/>
            </w:sdt>
            <w:r w:rsidR="00CA4AE7" w:rsidRPr="00A62E7F">
              <w:rPr>
                <w:rFonts w:asciiTheme="minorHAnsi" w:hAnsiTheme="minorHAnsi" w:cstheme="minorHAnsi"/>
                <w:b/>
                <w:sz w:val="24"/>
                <w:szCs w:val="24"/>
              </w:rPr>
              <w:t>Eficacia</w:t>
            </w:r>
            <w:r w:rsidR="00A32022" w:rsidRPr="00A62E7F">
              <w:rPr>
                <w:rFonts w:asciiTheme="minorHAnsi" w:hAnsiTheme="minorHAnsi" w:cstheme="minorHAnsi"/>
                <w:b/>
                <w:sz w:val="24"/>
                <w:szCs w:val="24"/>
              </w:rPr>
              <w:t xml:space="preserve">: </w:t>
            </w:r>
          </w:p>
          <w:p w14:paraId="00000047" w14:textId="572A78E3" w:rsidR="003F3A62" w:rsidRPr="00A62E7F" w:rsidRDefault="00A32022" w:rsidP="005D4ECB">
            <w:pPr>
              <w:spacing w:after="0" w:line="240" w:lineRule="auto"/>
              <w:rPr>
                <w:rFonts w:asciiTheme="minorHAnsi" w:hAnsiTheme="minorHAnsi" w:cstheme="minorHAnsi"/>
                <w:sz w:val="24"/>
                <w:szCs w:val="24"/>
              </w:rPr>
            </w:pPr>
            <w:r w:rsidRPr="00A62E7F">
              <w:rPr>
                <w:rFonts w:asciiTheme="minorHAnsi" w:hAnsiTheme="minorHAnsi" w:cstheme="minorHAnsi"/>
                <w:sz w:val="24"/>
                <w:szCs w:val="24"/>
              </w:rPr>
              <w:t>¿Se ha marcado la diferencia?</w:t>
            </w:r>
          </w:p>
        </w:tc>
        <w:tc>
          <w:tcPr>
            <w:tcW w:w="7177" w:type="dxa"/>
          </w:tcPr>
          <w:p w14:paraId="00000048" w14:textId="3335D638" w:rsidR="003F3A62" w:rsidRPr="00A62E7F" w:rsidRDefault="00A32022" w:rsidP="005D4ECB">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¿En qué medida se ha logrado avanzar en cada efecto del MANUD? </w:t>
            </w:r>
            <w:r w:rsidR="005329ED" w:rsidRPr="005329ED">
              <w:rPr>
                <w:rFonts w:cstheme="minorHAnsi"/>
                <w:sz w:val="24"/>
                <w:szCs w:val="24"/>
                <w:lang w:val="es-SV"/>
              </w:rPr>
              <w:t>¿Hasta qué punto se han alcanzado los resultados esperados?</w:t>
            </w:r>
            <w:r w:rsidR="005329ED">
              <w:rPr>
                <w:rFonts w:cstheme="minorHAnsi"/>
                <w:sz w:val="24"/>
                <w:szCs w:val="24"/>
                <w:lang w:val="es-SV"/>
              </w:rPr>
              <w:t xml:space="preserve"> </w:t>
            </w:r>
            <w:r w:rsidRPr="005329ED">
              <w:rPr>
                <w:rFonts w:asciiTheme="minorHAnsi" w:hAnsiTheme="minorHAnsi" w:cstheme="minorHAnsi"/>
                <w:color w:val="000000"/>
                <w:sz w:val="24"/>
                <w:szCs w:val="24"/>
              </w:rPr>
              <w:t>¿</w:t>
            </w:r>
            <w:r w:rsidRPr="00A62E7F">
              <w:rPr>
                <w:rFonts w:asciiTheme="minorHAnsi" w:hAnsiTheme="minorHAnsi" w:cstheme="minorHAnsi"/>
                <w:color w:val="000000"/>
                <w:sz w:val="24"/>
                <w:szCs w:val="24"/>
              </w:rPr>
              <w:t>dónde quedaron las brechas y por qué?</w:t>
            </w:r>
          </w:p>
          <w:p w14:paraId="00000049" w14:textId="77777777" w:rsidR="003F3A62" w:rsidRPr="00A62E7F" w:rsidRDefault="00A32022" w:rsidP="005D4ECB">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¿Cuáles son los cambios observados a nivel nacional, incluidos los cambios en los indicadores estadísticos relevantes, y cuál es la contribución plausible del SNU a estos cambios?</w:t>
            </w:r>
          </w:p>
          <w:p w14:paraId="0000004A" w14:textId="77777777" w:rsidR="003F3A62" w:rsidRPr="00A62E7F" w:rsidRDefault="00A32022" w:rsidP="005D4ECB">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 ¿Cómo ha ayudado el liderazgo del CR de la ONU y el esfuerzo colectivo del UNCT a superar los desafíos políticos para seguir la agenda del SNU en el país?</w:t>
            </w:r>
          </w:p>
          <w:p w14:paraId="6B561E77" w14:textId="6FACF1FD" w:rsidR="008061E0" w:rsidRPr="005329ED" w:rsidRDefault="00A32022" w:rsidP="005329ED">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¿Las sinergias entre las agencias del UNCT han ayudado a lograr resultados más amplios </w:t>
            </w:r>
            <w:sdt>
              <w:sdtPr>
                <w:rPr>
                  <w:rFonts w:asciiTheme="minorHAnsi" w:hAnsiTheme="minorHAnsi" w:cstheme="minorHAnsi"/>
                  <w:sz w:val="24"/>
                  <w:szCs w:val="24"/>
                </w:rPr>
                <w:tag w:val="goog_rdk_50"/>
                <w:id w:val="620030437"/>
              </w:sdtPr>
              <w:sdtEndPr/>
              <w:sdtContent/>
            </w:sdt>
            <w:r w:rsidRPr="00A62E7F">
              <w:rPr>
                <w:rFonts w:asciiTheme="minorHAnsi" w:hAnsiTheme="minorHAnsi" w:cstheme="minorHAnsi"/>
                <w:color w:val="000000"/>
                <w:sz w:val="24"/>
                <w:szCs w:val="24"/>
              </w:rPr>
              <w:t>y una mayor relación calidad-precio de lo que hubiera sido el caso, si el trabajo se hubiera realizado individualmente?</w:t>
            </w:r>
            <w:r w:rsidR="00690798" w:rsidRPr="00A62E7F">
              <w:rPr>
                <w:rFonts w:asciiTheme="minorHAnsi" w:hAnsiTheme="minorHAnsi" w:cstheme="minorHAnsi"/>
                <w:color w:val="000000"/>
                <w:sz w:val="24"/>
                <w:szCs w:val="24"/>
              </w:rPr>
              <w:t xml:space="preserve"> </w:t>
            </w:r>
          </w:p>
          <w:p w14:paraId="0000004B" w14:textId="22D067A8" w:rsidR="003F3A62" w:rsidRPr="00A62E7F" w:rsidRDefault="00690798" w:rsidP="005D4ECB">
            <w:pPr>
              <w:numPr>
                <w:ilvl w:val="0"/>
                <w:numId w:val="1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¿Se han </w:t>
            </w:r>
            <w:sdt>
              <w:sdtPr>
                <w:rPr>
                  <w:rFonts w:asciiTheme="minorHAnsi" w:hAnsiTheme="minorHAnsi" w:cstheme="minorHAnsi"/>
                  <w:sz w:val="24"/>
                  <w:szCs w:val="24"/>
                </w:rPr>
                <w:tag w:val="goog_rdk_47"/>
                <w:id w:val="-1501189611"/>
              </w:sdtPr>
              <w:sdtEndPr/>
              <w:sdtContent/>
            </w:sdt>
            <w:r w:rsidRPr="00A62E7F">
              <w:rPr>
                <w:rFonts w:asciiTheme="minorHAnsi" w:hAnsiTheme="minorHAnsi" w:cstheme="minorHAnsi"/>
                <w:color w:val="000000"/>
                <w:sz w:val="24"/>
                <w:szCs w:val="24"/>
              </w:rPr>
              <w:t>movilizado y utilizado los recursos para cumplir con las prioridades del UNCT, de manera proporcional y no oportunista (es decir, en función de la disponibilidad de fondos y la agenda de cada agencia)?</w:t>
            </w:r>
          </w:p>
        </w:tc>
      </w:tr>
      <w:tr w:rsidR="003F3A62" w:rsidRPr="00A62E7F" w14:paraId="5F187853" w14:textId="77777777" w:rsidTr="4E168E9D">
        <w:trPr>
          <w:trHeight w:val="983"/>
        </w:trPr>
        <w:tc>
          <w:tcPr>
            <w:tcW w:w="2317" w:type="dxa"/>
          </w:tcPr>
          <w:p w14:paraId="0000004C" w14:textId="71C514EE" w:rsidR="003F3A62" w:rsidRPr="00A62E7F" w:rsidRDefault="2E4F730C" w:rsidP="005D4ECB">
            <w:pPr>
              <w:spacing w:after="0" w:line="240" w:lineRule="auto"/>
              <w:rPr>
                <w:rFonts w:asciiTheme="minorHAnsi" w:hAnsiTheme="minorHAnsi" w:cstheme="minorBidi"/>
                <w:sz w:val="24"/>
                <w:szCs w:val="24"/>
              </w:rPr>
            </w:pPr>
            <w:r w:rsidRPr="31DF7F11">
              <w:rPr>
                <w:rFonts w:asciiTheme="minorHAnsi" w:hAnsiTheme="minorHAnsi" w:cstheme="minorBidi"/>
                <w:b/>
                <w:bCs/>
                <w:sz w:val="24"/>
                <w:szCs w:val="24"/>
              </w:rPr>
              <w:t>Impacto y Sostenibilidad</w:t>
            </w:r>
            <w:r w:rsidR="00A32022" w:rsidRPr="31DF7F11">
              <w:rPr>
                <w:rFonts w:asciiTheme="minorHAnsi" w:hAnsiTheme="minorHAnsi" w:cstheme="minorBidi"/>
                <w:b/>
                <w:sz w:val="24"/>
                <w:szCs w:val="24"/>
              </w:rPr>
              <w:t>:</w:t>
            </w:r>
            <w:r w:rsidR="00A32022" w:rsidRPr="31DF7F11">
              <w:rPr>
                <w:rFonts w:asciiTheme="minorHAnsi" w:hAnsiTheme="minorHAnsi" w:cstheme="minorBidi"/>
                <w:sz w:val="24"/>
                <w:szCs w:val="24"/>
              </w:rPr>
              <w:t xml:space="preserve"> ¿Ha el UNCT realizado cambios duraderos, sistémicos y en toda la sociedad?</w:t>
            </w:r>
          </w:p>
        </w:tc>
        <w:tc>
          <w:tcPr>
            <w:tcW w:w="7177" w:type="dxa"/>
          </w:tcPr>
          <w:p w14:paraId="0000004D" w14:textId="6E1BC9CB" w:rsidR="003F3A62" w:rsidRDefault="00A32022" w:rsidP="005D4ECB">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¿Hasta qué punto el UNCT ha asegurado la apropiación nacional y local de modo que los cambios dados sean </w:t>
            </w:r>
            <w:sdt>
              <w:sdtPr>
                <w:rPr>
                  <w:rFonts w:asciiTheme="minorHAnsi" w:hAnsiTheme="minorHAnsi" w:cstheme="minorHAnsi"/>
                  <w:sz w:val="24"/>
                  <w:szCs w:val="24"/>
                </w:rPr>
                <w:tag w:val="goog_rdk_51"/>
                <w:id w:val="1722706745"/>
              </w:sdtPr>
              <w:sdtEndPr/>
              <w:sdtContent/>
            </w:sdt>
            <w:r w:rsidRPr="00A62E7F">
              <w:rPr>
                <w:rFonts w:asciiTheme="minorHAnsi" w:hAnsiTheme="minorHAnsi" w:cstheme="minorHAnsi"/>
                <w:color w:val="000000"/>
                <w:sz w:val="24"/>
                <w:szCs w:val="24"/>
              </w:rPr>
              <w:t>sostenibles más allá de la intervención del UNCT?</w:t>
            </w:r>
          </w:p>
          <w:p w14:paraId="4F76C2E9" w14:textId="52DF9942" w:rsidR="005329ED" w:rsidRPr="00A62E7F" w:rsidRDefault="111FAADF" w:rsidP="31DF7F11">
            <w:pPr>
              <w:numPr>
                <w:ilvl w:val="0"/>
                <w:numId w:val="5"/>
              </w:numPr>
              <w:pBdr>
                <w:top w:val="nil"/>
                <w:left w:val="nil"/>
                <w:bottom w:val="nil"/>
                <w:right w:val="nil"/>
                <w:between w:val="nil"/>
              </w:pBdr>
              <w:spacing w:after="0" w:line="240" w:lineRule="auto"/>
              <w:jc w:val="both"/>
              <w:rPr>
                <w:rFonts w:asciiTheme="minorHAnsi" w:eastAsiaTheme="minorEastAsia" w:hAnsiTheme="minorHAnsi" w:cstheme="minorBidi"/>
                <w:color w:val="000000"/>
                <w:sz w:val="24"/>
                <w:szCs w:val="24"/>
              </w:rPr>
            </w:pPr>
            <w:r w:rsidRPr="31DF7F11">
              <w:rPr>
                <w:rFonts w:asciiTheme="minorHAnsi" w:hAnsiTheme="minorHAnsi" w:cstheme="minorBidi"/>
                <w:color w:val="000000" w:themeColor="text1"/>
                <w:sz w:val="24"/>
                <w:szCs w:val="24"/>
              </w:rPr>
              <w:t xml:space="preserve">¿Se ha contribuido a la construcción y generación de capacidades en los actores e instancias involucradas? </w:t>
            </w:r>
          </w:p>
          <w:p w14:paraId="3B195C1F" w14:textId="29365DF9" w:rsidR="005329ED" w:rsidRPr="00A62E7F" w:rsidRDefault="005329ED" w:rsidP="005D4ECB">
            <w:pPr>
              <w:numPr>
                <w:ilvl w:val="0"/>
                <w:numId w:val="5"/>
              </w:numPr>
              <w:pBdr>
                <w:top w:val="nil"/>
                <w:left w:val="nil"/>
                <w:bottom w:val="nil"/>
                <w:right w:val="nil"/>
                <w:between w:val="nil"/>
              </w:pBdr>
              <w:spacing w:after="0" w:line="240" w:lineRule="auto"/>
              <w:jc w:val="both"/>
              <w:rPr>
                <w:color w:val="000000"/>
                <w:sz w:val="24"/>
                <w:szCs w:val="24"/>
              </w:rPr>
            </w:pPr>
            <w:r w:rsidRPr="31DF7F11">
              <w:rPr>
                <w:rFonts w:asciiTheme="minorHAnsi" w:hAnsiTheme="minorHAnsi" w:cstheme="minorBidi"/>
                <w:color w:val="000000" w:themeColor="text1"/>
                <w:sz w:val="24"/>
                <w:szCs w:val="24"/>
              </w:rPr>
              <w:t>¿</w:t>
            </w:r>
            <w:r w:rsidRPr="31DF7F11">
              <w:rPr>
                <w:rFonts w:cstheme="minorBidi"/>
                <w:lang w:val="es-SV"/>
              </w:rPr>
              <w:t xml:space="preserve">Hasta qué punto podrán mantenerse los cambios a los que cuales se ha contribuido? </w:t>
            </w:r>
          </w:p>
          <w:p w14:paraId="0000004E" w14:textId="77777777" w:rsidR="003F3A62" w:rsidRPr="00A62E7F" w:rsidRDefault="00A32022" w:rsidP="005D4ECB">
            <w:pPr>
              <w:numPr>
                <w:ilvl w:val="0"/>
                <w:numId w:val="5"/>
              </w:num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31DF7F11">
              <w:rPr>
                <w:rFonts w:asciiTheme="minorHAnsi" w:hAnsiTheme="minorHAnsi" w:cstheme="minorBidi"/>
                <w:color w:val="000000" w:themeColor="text1"/>
                <w:sz w:val="24"/>
                <w:szCs w:val="24"/>
              </w:rPr>
              <w:t>¿Hasta qué punto se han provocado cambios sistémicos (por ejemplo, cambios en el marco legal, las instituciones, la estructura social y económica)?</w:t>
            </w:r>
          </w:p>
          <w:p w14:paraId="0000004F" w14:textId="3D761EA4" w:rsidR="003F3A62" w:rsidRPr="00A62E7F" w:rsidRDefault="00A32022" w:rsidP="005D4ECB">
            <w:pPr>
              <w:numPr>
                <w:ilvl w:val="0"/>
                <w:numId w:val="5"/>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¿En qué medida los efectos tienen un alcance nacional o de la sociedad? </w:t>
            </w:r>
            <w:r w:rsidR="00CA4AE7" w:rsidRPr="00A62E7F">
              <w:rPr>
                <w:rFonts w:asciiTheme="minorHAnsi" w:hAnsiTheme="minorHAnsi" w:cstheme="minorHAnsi"/>
                <w:color w:val="000000"/>
                <w:sz w:val="24"/>
                <w:szCs w:val="24"/>
              </w:rPr>
              <w:t>¿Han sido sistémicos?</w:t>
            </w:r>
            <w:r w:rsidRPr="00A62E7F">
              <w:rPr>
                <w:rFonts w:asciiTheme="minorHAnsi" w:hAnsiTheme="minorHAnsi" w:cstheme="minorHAnsi"/>
                <w:color w:val="000000"/>
                <w:sz w:val="24"/>
                <w:szCs w:val="24"/>
              </w:rPr>
              <w:t xml:space="preserve"> </w:t>
            </w:r>
          </w:p>
        </w:tc>
      </w:tr>
      <w:tr w:rsidR="003F3A62" w:rsidRPr="00A62E7F" w14:paraId="1E1DC4CB" w14:textId="77777777" w:rsidTr="4E168E9D">
        <w:trPr>
          <w:trHeight w:val="983"/>
        </w:trPr>
        <w:tc>
          <w:tcPr>
            <w:tcW w:w="2317" w:type="dxa"/>
          </w:tcPr>
          <w:p w14:paraId="00000050" w14:textId="77777777" w:rsidR="003F3A62" w:rsidRPr="00A62E7F" w:rsidRDefault="00A32022" w:rsidP="005D4ECB">
            <w:pPr>
              <w:spacing w:after="0" w:line="240" w:lineRule="auto"/>
              <w:rPr>
                <w:rFonts w:asciiTheme="minorHAnsi" w:hAnsiTheme="minorHAnsi" w:cstheme="minorHAnsi"/>
                <w:sz w:val="24"/>
                <w:szCs w:val="24"/>
              </w:rPr>
            </w:pPr>
            <w:r w:rsidRPr="00A62E7F">
              <w:rPr>
                <w:rFonts w:asciiTheme="minorHAnsi" w:hAnsiTheme="minorHAnsi" w:cstheme="minorHAnsi"/>
                <w:b/>
                <w:sz w:val="24"/>
                <w:szCs w:val="24"/>
              </w:rPr>
              <w:t xml:space="preserve">Normativo: </w:t>
            </w:r>
            <w:r w:rsidRPr="00A62E7F">
              <w:rPr>
                <w:rFonts w:asciiTheme="minorHAnsi" w:hAnsiTheme="minorHAnsi" w:cstheme="minorHAnsi"/>
                <w:sz w:val="24"/>
                <w:szCs w:val="24"/>
              </w:rPr>
              <w:t>¿No se ha dejado a nadie atrás?</w:t>
            </w:r>
          </w:p>
        </w:tc>
        <w:tc>
          <w:tcPr>
            <w:tcW w:w="7177" w:type="dxa"/>
          </w:tcPr>
          <w:p w14:paraId="00000051" w14:textId="469FAC20" w:rsidR="003F3A62" w:rsidRPr="00A62E7F" w:rsidRDefault="00A32022" w:rsidP="005D4ECB">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¿Ha priorizado </w:t>
            </w:r>
            <w:r w:rsidRPr="00A62E7F">
              <w:rPr>
                <w:rFonts w:asciiTheme="minorHAnsi" w:hAnsiTheme="minorHAnsi" w:cstheme="minorHAnsi"/>
                <w:sz w:val="24"/>
                <w:szCs w:val="24"/>
              </w:rPr>
              <w:t>e</w:t>
            </w:r>
            <w:r w:rsidRPr="00A62E7F">
              <w:rPr>
                <w:rFonts w:asciiTheme="minorHAnsi" w:hAnsiTheme="minorHAnsi" w:cstheme="minorHAnsi"/>
                <w:color w:val="000000"/>
                <w:sz w:val="24"/>
                <w:szCs w:val="24"/>
              </w:rPr>
              <w:t>l UNCT las necesidades de quienes más necesitan asistencia (por ejemplo, las personas más vulnerables, las personas viviendo en situación de pobreza y marginación)?</w:t>
            </w:r>
          </w:p>
          <w:p w14:paraId="00000052" w14:textId="77777777" w:rsidR="003F3A62" w:rsidRPr="00A62E7F" w:rsidRDefault="00A32022" w:rsidP="005D4ECB">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¿Ha incorporado correctamente el trabajo del UNCT el enfoque de género?</w:t>
            </w:r>
          </w:p>
          <w:p w14:paraId="647E9D7D" w14:textId="77777777" w:rsidR="005329ED" w:rsidRDefault="00A32022" w:rsidP="005329ED">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¿Ha abordado adecuadamente el trabajo del UNCT el enfoque de derechos humanos?</w:t>
            </w:r>
          </w:p>
          <w:p w14:paraId="34AF5FFA" w14:textId="11F863BE" w:rsidR="005329ED" w:rsidRPr="005329ED" w:rsidRDefault="005329ED" w:rsidP="005329ED">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5329ED">
              <w:rPr>
                <w:sz w:val="24"/>
                <w:szCs w:val="24"/>
                <w:lang w:val="es-SV"/>
              </w:rPr>
              <w:t>¿A qué grupos ha llegado más las intervenciones, y cuáles están siendo excluidos?</w:t>
            </w:r>
          </w:p>
          <w:p w14:paraId="00000054" w14:textId="77777777" w:rsidR="003F3A62" w:rsidRPr="00A62E7F" w:rsidRDefault="00A32022" w:rsidP="005D4ECB">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¿Se ha asegurado el UNCT de que los efectos no intencionados o negativos sobre la población o los grupos sociales fuera del alcance del programa se hayan abordado y / o minimizado adecuadamente?</w:t>
            </w:r>
          </w:p>
        </w:tc>
      </w:tr>
      <w:tr w:rsidR="003F3A62" w:rsidRPr="00A62E7F" w14:paraId="464F6E97" w14:textId="77777777" w:rsidTr="4E168E9D">
        <w:trPr>
          <w:trHeight w:val="2686"/>
        </w:trPr>
        <w:tc>
          <w:tcPr>
            <w:tcW w:w="2317" w:type="dxa"/>
          </w:tcPr>
          <w:p w14:paraId="00000055" w14:textId="22FBE561" w:rsidR="003F3A62" w:rsidRPr="00A62E7F" w:rsidRDefault="00A32022" w:rsidP="005D4ECB">
            <w:pPr>
              <w:spacing w:after="0" w:line="240" w:lineRule="auto"/>
              <w:rPr>
                <w:rFonts w:asciiTheme="minorHAnsi" w:hAnsiTheme="minorHAnsi" w:cstheme="minorHAnsi"/>
                <w:b/>
                <w:sz w:val="24"/>
                <w:szCs w:val="24"/>
              </w:rPr>
            </w:pPr>
            <w:r w:rsidRPr="00A62E7F">
              <w:rPr>
                <w:rFonts w:asciiTheme="minorHAnsi" w:hAnsiTheme="minorHAnsi" w:cstheme="minorHAnsi"/>
                <w:b/>
                <w:sz w:val="24"/>
                <w:szCs w:val="24"/>
              </w:rPr>
              <w:t xml:space="preserve">Valor agregado del </w:t>
            </w:r>
            <w:sdt>
              <w:sdtPr>
                <w:rPr>
                  <w:rFonts w:asciiTheme="minorHAnsi" w:hAnsiTheme="minorHAnsi" w:cstheme="minorHAnsi"/>
                  <w:sz w:val="24"/>
                  <w:szCs w:val="24"/>
                </w:rPr>
                <w:tag w:val="goog_rdk_59"/>
                <w:id w:val="-299532959"/>
              </w:sdtPr>
              <w:sdtEndPr/>
              <w:sdtContent/>
            </w:sdt>
            <w:r w:rsidR="00CA4AE7" w:rsidRPr="00A62E7F">
              <w:rPr>
                <w:rFonts w:asciiTheme="minorHAnsi" w:hAnsiTheme="minorHAnsi" w:cstheme="minorHAnsi"/>
                <w:b/>
                <w:sz w:val="24"/>
                <w:szCs w:val="24"/>
              </w:rPr>
              <w:t>MANUD</w:t>
            </w:r>
            <w:r w:rsidRPr="00A62E7F">
              <w:rPr>
                <w:rFonts w:asciiTheme="minorHAnsi" w:hAnsiTheme="minorHAnsi" w:cstheme="minorHAnsi"/>
                <w:b/>
                <w:sz w:val="24"/>
                <w:szCs w:val="24"/>
              </w:rPr>
              <w:t xml:space="preserve"> como instrumento conjunto</w:t>
            </w:r>
          </w:p>
        </w:tc>
        <w:tc>
          <w:tcPr>
            <w:tcW w:w="7177" w:type="dxa"/>
          </w:tcPr>
          <w:p w14:paraId="6A992D2D" w14:textId="3E4ADE65" w:rsidR="003F3A62" w:rsidRPr="00A62E7F" w:rsidRDefault="00A32022" w:rsidP="03B11A71">
            <w:pPr>
              <w:numPr>
                <w:ilvl w:val="0"/>
                <w:numId w:val="7"/>
              </w:numPr>
              <w:pBdr>
                <w:top w:val="nil"/>
                <w:left w:val="nil"/>
                <w:bottom w:val="nil"/>
                <w:right w:val="nil"/>
                <w:between w:val="nil"/>
              </w:pBdr>
              <w:spacing w:after="0" w:line="240" w:lineRule="auto"/>
              <w:jc w:val="both"/>
              <w:rPr>
                <w:rFonts w:asciiTheme="minorHAnsi" w:eastAsiaTheme="minorEastAsia" w:hAnsiTheme="minorHAnsi" w:cstheme="minorBidi"/>
                <w:color w:val="000000"/>
                <w:sz w:val="24"/>
                <w:szCs w:val="24"/>
              </w:rPr>
            </w:pPr>
            <w:r w:rsidRPr="03B11A71">
              <w:rPr>
                <w:rFonts w:asciiTheme="minorHAnsi" w:hAnsiTheme="minorHAnsi" w:cstheme="minorBidi"/>
                <w:color w:val="000000" w:themeColor="text1"/>
                <w:sz w:val="24"/>
                <w:szCs w:val="24"/>
              </w:rPr>
              <w:t>¿Ha fortalecido el MANUD la posición, credibilidad y confiabilidad de la ONU como socio para el gobierno y otros actores en sus esfuerzos por lograr los ODS?</w:t>
            </w:r>
            <w:r w:rsidR="6B01C02C" w:rsidRPr="03B11A71">
              <w:rPr>
                <w:rFonts w:asciiTheme="minorHAnsi" w:hAnsiTheme="minorHAnsi" w:cstheme="minorBidi"/>
                <w:color w:val="000000" w:themeColor="text1"/>
                <w:sz w:val="24"/>
                <w:szCs w:val="24"/>
              </w:rPr>
              <w:t xml:space="preserve"> </w:t>
            </w:r>
          </w:p>
          <w:p w14:paraId="00000057" w14:textId="4EB6CC4D" w:rsidR="003F3A62" w:rsidRPr="00A62E7F" w:rsidRDefault="00A32022" w:rsidP="005D4ECB">
            <w:pPr>
              <w:numPr>
                <w:ilvl w:val="0"/>
                <w:numId w:val="7"/>
              </w:numPr>
              <w:pBdr>
                <w:top w:val="nil"/>
                <w:left w:val="nil"/>
                <w:bottom w:val="nil"/>
                <w:right w:val="nil"/>
                <w:between w:val="nil"/>
              </w:pBdr>
              <w:spacing w:after="0" w:line="240" w:lineRule="auto"/>
              <w:jc w:val="both"/>
              <w:rPr>
                <w:color w:val="000000"/>
                <w:sz w:val="24"/>
                <w:szCs w:val="24"/>
              </w:rPr>
            </w:pPr>
            <w:r w:rsidRPr="03B11A71">
              <w:rPr>
                <w:rFonts w:asciiTheme="minorHAnsi" w:hAnsiTheme="minorHAnsi" w:cstheme="minorBidi"/>
                <w:color w:val="000000" w:themeColor="text1"/>
                <w:sz w:val="24"/>
                <w:szCs w:val="24"/>
              </w:rPr>
              <w:t>¿Ha permitido el MANUD que el UNCT brinde apoyo integrado a políticas de calidad, y centrado en los ODS?</w:t>
            </w:r>
          </w:p>
          <w:p w14:paraId="194EC595" w14:textId="765E0299" w:rsidR="3AE661DB" w:rsidRDefault="3AE661DB" w:rsidP="31DF7F11">
            <w:pPr>
              <w:numPr>
                <w:ilvl w:val="0"/>
                <w:numId w:val="7"/>
              </w:numPr>
              <w:spacing w:after="0" w:line="240" w:lineRule="auto"/>
              <w:jc w:val="both"/>
              <w:rPr>
                <w:rFonts w:asciiTheme="minorHAnsi" w:eastAsiaTheme="minorEastAsia" w:hAnsiTheme="minorHAnsi" w:cstheme="minorBidi"/>
                <w:color w:val="000000" w:themeColor="text1"/>
                <w:sz w:val="24"/>
                <w:szCs w:val="24"/>
              </w:rPr>
            </w:pPr>
            <w:r w:rsidRPr="31DF7F11">
              <w:rPr>
                <w:rFonts w:asciiTheme="minorHAnsi" w:eastAsia="Arial" w:hAnsiTheme="minorHAnsi" w:cstheme="minorBidi"/>
                <w:color w:val="000000" w:themeColor="text1"/>
                <w:sz w:val="24"/>
                <w:szCs w:val="24"/>
              </w:rPr>
              <w:t xml:space="preserve">¿Han funcionado los grupos Inter agenciales como </w:t>
            </w:r>
            <w:proofErr w:type="gramStart"/>
            <w:r w:rsidRPr="31DF7F11">
              <w:rPr>
                <w:rFonts w:asciiTheme="minorHAnsi" w:eastAsia="Arial" w:hAnsiTheme="minorHAnsi" w:cstheme="minorBidi"/>
                <w:color w:val="000000" w:themeColor="text1"/>
                <w:sz w:val="24"/>
                <w:szCs w:val="24"/>
              </w:rPr>
              <w:t>espacios  efectivos</w:t>
            </w:r>
            <w:proofErr w:type="gramEnd"/>
            <w:r w:rsidRPr="31DF7F11">
              <w:rPr>
                <w:rFonts w:asciiTheme="minorHAnsi" w:eastAsia="Arial" w:hAnsiTheme="minorHAnsi" w:cstheme="minorBidi"/>
                <w:color w:val="000000" w:themeColor="text1"/>
                <w:sz w:val="24"/>
                <w:szCs w:val="24"/>
              </w:rPr>
              <w:t xml:space="preserve"> de coordinación, dando mayor coherencia al trabajo del UNCT en el país?</w:t>
            </w:r>
          </w:p>
          <w:p w14:paraId="00000058" w14:textId="77777777" w:rsidR="003F3A62" w:rsidRPr="00A62E7F" w:rsidRDefault="00A32022" w:rsidP="005D4ECB">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¿Ha actuado efectivamente el MANUD como un vehículo de asociación?</w:t>
            </w:r>
          </w:p>
          <w:p w14:paraId="00000059" w14:textId="77777777" w:rsidR="003F3A62" w:rsidRPr="00A62E7F" w:rsidRDefault="00A32022" w:rsidP="005D4ECB">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¿Ha facilitado el MANUD la identificación y el acceso a nuevos flujos de financiamiento a escala para los socios nacionales?</w:t>
            </w:r>
          </w:p>
          <w:p w14:paraId="0000005A" w14:textId="77777777" w:rsidR="003F3A62" w:rsidRPr="00A62E7F" w:rsidRDefault="00A32022" w:rsidP="005D4ECB">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¿Ha contribuido el MANUD a una mayor claridad y transparencia de los resultados logrados y los recursos utilizados?</w:t>
            </w:r>
          </w:p>
          <w:p w14:paraId="0000005B" w14:textId="58BB90B9" w:rsidR="003F3A62" w:rsidRDefault="00A32022" w:rsidP="005D4ECB">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¿Ha permitido el MANUD una mayor coherencia y disciplina de las Naciones Unidas y ha reducido los costos de transacción para los socios?</w:t>
            </w:r>
          </w:p>
          <w:p w14:paraId="0000005C" w14:textId="7E51FDF9" w:rsidR="003F3A62" w:rsidRDefault="00A32022" w:rsidP="005D4ECB">
            <w:pPr>
              <w:numPr>
                <w:ilvl w:val="0"/>
                <w:numId w:val="7"/>
              </w:num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03B11A71">
              <w:rPr>
                <w:rFonts w:asciiTheme="minorHAnsi" w:hAnsiTheme="minorHAnsi" w:cstheme="minorBidi"/>
                <w:color w:val="000000" w:themeColor="text1"/>
                <w:sz w:val="24"/>
                <w:szCs w:val="24"/>
              </w:rPr>
              <w:t>¿En qué medida el MANUD permitió la movilización integrada de recursos? ¿existen brechas de financiación?</w:t>
            </w:r>
          </w:p>
          <w:p w14:paraId="60B9125C" w14:textId="20A3F713" w:rsidR="2437ECB7" w:rsidRDefault="2437ECB7" w:rsidP="03B11A71">
            <w:pPr>
              <w:numPr>
                <w:ilvl w:val="0"/>
                <w:numId w:val="7"/>
              </w:numPr>
              <w:spacing w:after="0" w:line="240" w:lineRule="auto"/>
              <w:jc w:val="both"/>
              <w:rPr>
                <w:rFonts w:asciiTheme="minorHAnsi" w:eastAsiaTheme="minorEastAsia" w:hAnsiTheme="minorHAnsi" w:cstheme="minorBidi"/>
                <w:color w:val="000000" w:themeColor="text1"/>
                <w:sz w:val="24"/>
                <w:szCs w:val="24"/>
              </w:rPr>
            </w:pPr>
            <w:r w:rsidRPr="03B11A71">
              <w:rPr>
                <w:rFonts w:asciiTheme="minorHAnsi" w:hAnsiTheme="minorHAnsi" w:cstheme="minorBidi"/>
                <w:color w:val="000000" w:themeColor="text1"/>
                <w:sz w:val="24"/>
                <w:szCs w:val="24"/>
              </w:rPr>
              <w:t>¿Han sido sostenibles los avances en coordinación en el UNCT? ¿Qué cambios ha tenido</w:t>
            </w:r>
            <w:r w:rsidR="3211A723" w:rsidRPr="03B11A71">
              <w:rPr>
                <w:rFonts w:asciiTheme="minorHAnsi" w:hAnsiTheme="minorHAnsi" w:cstheme="minorBidi"/>
                <w:color w:val="000000" w:themeColor="text1"/>
                <w:sz w:val="24"/>
                <w:szCs w:val="24"/>
              </w:rPr>
              <w:t xml:space="preserve"> en la </w:t>
            </w:r>
            <w:r w:rsidR="39BBBA12" w:rsidRPr="03B11A71">
              <w:rPr>
                <w:rFonts w:asciiTheme="minorHAnsi" w:hAnsiTheme="minorHAnsi" w:cstheme="minorBidi"/>
                <w:color w:val="000000" w:themeColor="text1"/>
                <w:sz w:val="24"/>
                <w:szCs w:val="24"/>
              </w:rPr>
              <w:t xml:space="preserve">dinámica de </w:t>
            </w:r>
            <w:r w:rsidR="3211A723" w:rsidRPr="03B11A71">
              <w:rPr>
                <w:rFonts w:asciiTheme="minorHAnsi" w:hAnsiTheme="minorHAnsi" w:cstheme="minorBidi"/>
                <w:color w:val="000000" w:themeColor="text1"/>
                <w:sz w:val="24"/>
                <w:szCs w:val="24"/>
              </w:rPr>
              <w:t>coordinación</w:t>
            </w:r>
            <w:r w:rsidRPr="03B11A71">
              <w:rPr>
                <w:rFonts w:asciiTheme="minorHAnsi" w:hAnsiTheme="minorHAnsi" w:cstheme="minorBidi"/>
                <w:color w:val="000000" w:themeColor="text1"/>
                <w:sz w:val="24"/>
                <w:szCs w:val="24"/>
              </w:rPr>
              <w:t xml:space="preserve"> la implementación de la reforma? ¿Qué cambios ha tenido la incorporación de nuevas Agencias, Fondos y Programas en </w:t>
            </w:r>
            <w:r w:rsidR="31D55CD0" w:rsidRPr="03B11A71">
              <w:rPr>
                <w:rFonts w:asciiTheme="minorHAnsi" w:hAnsiTheme="minorHAnsi" w:cstheme="minorBidi"/>
                <w:color w:val="000000" w:themeColor="text1"/>
                <w:sz w:val="24"/>
                <w:szCs w:val="24"/>
              </w:rPr>
              <w:t>la dinámica de coordinación</w:t>
            </w:r>
            <w:r w:rsidRPr="03B11A71">
              <w:rPr>
                <w:rFonts w:asciiTheme="minorHAnsi" w:hAnsiTheme="minorHAnsi" w:cstheme="minorBidi"/>
                <w:color w:val="000000" w:themeColor="text1"/>
                <w:sz w:val="24"/>
                <w:szCs w:val="24"/>
              </w:rPr>
              <w:t>?</w:t>
            </w:r>
          </w:p>
          <w:p w14:paraId="0000005D" w14:textId="618675EB" w:rsidR="009B7425" w:rsidRPr="00154613" w:rsidRDefault="00A32022" w:rsidP="005D4ECB">
            <w:pPr>
              <w:numPr>
                <w:ilvl w:val="0"/>
                <w:numId w:val="7"/>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 ¿Qué riesgos y / u oportunidades se han materializado a través de la implementación del MANUD? ¿Cómo fueron capturados o abordados?</w:t>
            </w:r>
          </w:p>
        </w:tc>
      </w:tr>
    </w:tbl>
    <w:p w14:paraId="422AECAF" w14:textId="5FE5A022" w:rsidR="4E168E9D" w:rsidRDefault="4E168E9D"/>
    <w:p w14:paraId="0000005E" w14:textId="77777777" w:rsidR="003F3A62" w:rsidRPr="00A62E7F" w:rsidRDefault="003F3A62" w:rsidP="005D4ECB">
      <w:pPr>
        <w:spacing w:after="0" w:line="240" w:lineRule="auto"/>
        <w:jc w:val="both"/>
        <w:rPr>
          <w:rFonts w:asciiTheme="minorHAnsi" w:hAnsiTheme="minorHAnsi" w:cstheme="minorHAnsi"/>
          <w:b/>
          <w:sz w:val="24"/>
          <w:szCs w:val="24"/>
        </w:rPr>
      </w:pPr>
    </w:p>
    <w:p w14:paraId="0000005F"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60" w14:textId="77777777" w:rsidR="003F3A62" w:rsidRPr="00A62E7F" w:rsidRDefault="00A32022" w:rsidP="005D4ECB">
      <w:pPr>
        <w:pStyle w:val="Ttulo1"/>
        <w:numPr>
          <w:ilvl w:val="0"/>
          <w:numId w:val="15"/>
        </w:numPr>
        <w:spacing w:before="0" w:line="240" w:lineRule="auto"/>
        <w:ind w:left="709"/>
        <w:jc w:val="both"/>
        <w:rPr>
          <w:rFonts w:asciiTheme="minorHAnsi" w:eastAsia="Calibri" w:hAnsiTheme="minorHAnsi" w:cstheme="minorHAnsi"/>
          <w:sz w:val="24"/>
          <w:szCs w:val="24"/>
        </w:rPr>
      </w:pPr>
      <w:r w:rsidRPr="00A62E7F">
        <w:rPr>
          <w:rFonts w:asciiTheme="minorHAnsi" w:eastAsia="Calibri" w:hAnsiTheme="minorHAnsi" w:cstheme="minorHAnsi"/>
          <w:sz w:val="24"/>
          <w:szCs w:val="24"/>
        </w:rPr>
        <w:t>Enfoque y metodología</w:t>
      </w:r>
    </w:p>
    <w:p w14:paraId="00000061" w14:textId="77777777" w:rsidR="003F3A62" w:rsidRPr="00A62E7F" w:rsidRDefault="003F3A62" w:rsidP="005D4ECB">
      <w:pPr>
        <w:spacing w:after="0" w:line="240" w:lineRule="auto"/>
        <w:jc w:val="both"/>
        <w:rPr>
          <w:rFonts w:asciiTheme="minorHAnsi" w:hAnsiTheme="minorHAnsi" w:cstheme="minorHAnsi"/>
          <w:sz w:val="24"/>
          <w:szCs w:val="24"/>
        </w:rPr>
      </w:pPr>
    </w:p>
    <w:p w14:paraId="00000062" w14:textId="1E75C25B" w:rsidR="003F3A62" w:rsidRPr="004A2BFE" w:rsidRDefault="00A32022" w:rsidP="005D4ECB">
      <w:pPr>
        <w:widowControl w:val="0"/>
        <w:spacing w:after="0" w:line="240" w:lineRule="auto"/>
        <w:jc w:val="both"/>
        <w:rPr>
          <w:rFonts w:asciiTheme="minorHAnsi" w:hAnsiTheme="minorHAnsi" w:cstheme="minorHAnsi"/>
          <w:sz w:val="24"/>
          <w:szCs w:val="24"/>
        </w:rPr>
      </w:pPr>
      <w:r w:rsidRPr="004A2BFE">
        <w:rPr>
          <w:rFonts w:asciiTheme="minorHAnsi" w:hAnsiTheme="minorHAnsi" w:cstheme="minorHAnsi"/>
          <w:sz w:val="24"/>
          <w:szCs w:val="24"/>
        </w:rPr>
        <w:t xml:space="preserve">La metodología de la evaluación se enfocará en evaluar el valor </w:t>
      </w:r>
      <w:r w:rsidR="00CA4AE7" w:rsidRPr="004A2BFE">
        <w:rPr>
          <w:rFonts w:asciiTheme="minorHAnsi" w:hAnsiTheme="minorHAnsi" w:cstheme="minorHAnsi"/>
          <w:sz w:val="24"/>
          <w:szCs w:val="24"/>
        </w:rPr>
        <w:t>del MANUD</w:t>
      </w:r>
      <w:r w:rsidRPr="004A2BFE">
        <w:rPr>
          <w:rFonts w:asciiTheme="minorHAnsi" w:hAnsiTheme="minorHAnsi" w:cstheme="minorHAnsi"/>
          <w:sz w:val="24"/>
          <w:szCs w:val="24"/>
        </w:rPr>
        <w:t xml:space="preserve"> desde un Análisis de Contribución. Bajo este enfoque se espera que a partir de las preguntas se pueda inferir la causalidad del MANUD a los resultados observados y los roles desempeñados por el </w:t>
      </w:r>
      <w:proofErr w:type="gramStart"/>
      <w:r w:rsidRPr="004A2BFE">
        <w:rPr>
          <w:rFonts w:asciiTheme="minorHAnsi" w:hAnsiTheme="minorHAnsi" w:cstheme="minorHAnsi"/>
          <w:sz w:val="24"/>
          <w:szCs w:val="24"/>
        </w:rPr>
        <w:t>UNCT</w:t>
      </w:r>
      <w:proofErr w:type="gramEnd"/>
      <w:r w:rsidRPr="004A2BFE">
        <w:rPr>
          <w:rFonts w:asciiTheme="minorHAnsi" w:hAnsiTheme="minorHAnsi" w:cstheme="minorHAnsi"/>
          <w:sz w:val="24"/>
          <w:szCs w:val="24"/>
        </w:rPr>
        <w:t xml:space="preserve"> así como otros factores internos y externos. Bajo este enfoque la persona evaluadora deberá </w:t>
      </w:r>
      <w:r w:rsidR="00634397" w:rsidRPr="004A2BFE">
        <w:rPr>
          <w:rFonts w:asciiTheme="minorHAnsi" w:hAnsiTheme="minorHAnsi" w:cstheme="minorHAnsi"/>
          <w:sz w:val="24"/>
          <w:szCs w:val="24"/>
        </w:rPr>
        <w:t xml:space="preserve">tener </w:t>
      </w:r>
      <w:r w:rsidRPr="004A2BFE">
        <w:rPr>
          <w:rFonts w:asciiTheme="minorHAnsi" w:hAnsiTheme="minorHAnsi" w:cstheme="minorHAnsi"/>
          <w:sz w:val="24"/>
          <w:szCs w:val="24"/>
        </w:rPr>
        <w:t xml:space="preserve">un entendimiento sobre la teoría de cambio y realizar un análisis de contribución a partir de la evidencia y el establecimiento de una línea de razonamiento que permita sacar conclusiones plausibles, de que, dentro de cierto nivel de confianza, el UNCT ha hecho una contribución importante a los resultados observados. </w:t>
      </w:r>
    </w:p>
    <w:p w14:paraId="00000063" w14:textId="77777777" w:rsidR="003F3A62" w:rsidRPr="00A62E7F" w:rsidRDefault="003F3A62" w:rsidP="005D4ECB">
      <w:pPr>
        <w:widowControl w:val="0"/>
        <w:spacing w:after="0" w:line="240" w:lineRule="auto"/>
        <w:jc w:val="both"/>
        <w:rPr>
          <w:rFonts w:asciiTheme="minorHAnsi" w:hAnsiTheme="minorHAnsi" w:cstheme="minorHAnsi"/>
          <w:sz w:val="24"/>
          <w:szCs w:val="24"/>
        </w:rPr>
      </w:pPr>
    </w:p>
    <w:p w14:paraId="00000064" w14:textId="4D6FBAAC" w:rsidR="003F3A62" w:rsidRPr="00356DAC" w:rsidRDefault="00A32022" w:rsidP="4E168E9D">
      <w:pPr>
        <w:widowControl w:val="0"/>
        <w:spacing w:after="0" w:line="240" w:lineRule="auto"/>
        <w:jc w:val="both"/>
        <w:rPr>
          <w:rFonts w:asciiTheme="minorHAnsi" w:hAnsiTheme="minorHAnsi" w:cstheme="minorBidi"/>
          <w:sz w:val="24"/>
          <w:szCs w:val="24"/>
        </w:rPr>
      </w:pPr>
      <w:r w:rsidRPr="4E168E9D">
        <w:rPr>
          <w:rFonts w:asciiTheme="minorHAnsi" w:hAnsiTheme="minorHAnsi" w:cstheme="minorBidi"/>
          <w:sz w:val="24"/>
          <w:szCs w:val="24"/>
        </w:rPr>
        <w:t>En todas las etapas se deberá procurar un enfoque sensible al género y a los valores y cultura del país. El grado de cobertura de la población beneficiaria debe ser lo suficientemente amplia como para servir de base para que se genere evidencia suficiente y balanceada. La población objetivo o partes interesadas incluye la gama completa de titulares de deberes y titulares de derecho</w:t>
      </w:r>
      <w:sdt>
        <w:sdtPr>
          <w:rPr>
            <w:rFonts w:asciiTheme="minorHAnsi" w:hAnsiTheme="minorHAnsi" w:cstheme="minorBidi"/>
            <w:sz w:val="24"/>
            <w:szCs w:val="24"/>
          </w:rPr>
          <w:tag w:val="goog_rdk_63"/>
          <w:id w:val="1132678173"/>
          <w:placeholder>
            <w:docPart w:val="DefaultPlaceholder_1081868574"/>
          </w:placeholder>
        </w:sdtPr>
        <w:sdtEndPr/>
        <w:sdtContent>
          <w:r w:rsidRPr="4E168E9D">
            <w:rPr>
              <w:rFonts w:asciiTheme="minorHAnsi" w:hAnsiTheme="minorHAnsi" w:cstheme="minorBidi"/>
              <w:sz w:val="24"/>
              <w:szCs w:val="24"/>
            </w:rPr>
            <w:t>s</w:t>
          </w:r>
        </w:sdtContent>
      </w:sdt>
      <w:r w:rsidRPr="4E168E9D">
        <w:rPr>
          <w:rFonts w:asciiTheme="minorHAnsi" w:hAnsiTheme="minorHAnsi" w:cstheme="minorBidi"/>
          <w:sz w:val="24"/>
          <w:szCs w:val="24"/>
        </w:rPr>
        <w:t>, así como los socios que contribuyen al MANUD</w:t>
      </w:r>
      <w:r w:rsidR="00464372">
        <w:rPr>
          <w:rStyle w:val="Refdenotaalpie"/>
          <w:rFonts w:asciiTheme="minorHAnsi" w:hAnsiTheme="minorHAnsi" w:cstheme="minorBidi"/>
          <w:sz w:val="24"/>
          <w:szCs w:val="24"/>
        </w:rPr>
        <w:footnoteReference w:id="15"/>
      </w:r>
      <w:r w:rsidRPr="4E168E9D">
        <w:rPr>
          <w:rFonts w:asciiTheme="minorHAnsi" w:hAnsiTheme="minorHAnsi" w:cstheme="minorBidi"/>
          <w:sz w:val="24"/>
          <w:szCs w:val="24"/>
        </w:rPr>
        <w:t xml:space="preserve">. La persona </w:t>
      </w:r>
      <w:r w:rsidR="00634397" w:rsidRPr="4E168E9D">
        <w:rPr>
          <w:rFonts w:asciiTheme="minorHAnsi" w:hAnsiTheme="minorHAnsi" w:cstheme="minorBidi"/>
          <w:sz w:val="24"/>
          <w:szCs w:val="24"/>
        </w:rPr>
        <w:t xml:space="preserve">consultora </w:t>
      </w:r>
      <w:r w:rsidRPr="4E168E9D">
        <w:rPr>
          <w:rFonts w:asciiTheme="minorHAnsi" w:hAnsiTheme="minorHAnsi" w:cstheme="minorBidi"/>
          <w:sz w:val="24"/>
          <w:szCs w:val="24"/>
        </w:rPr>
        <w:t>deberá conducir un análisis de partes interesadas para identificar los diferentes grupos de interés. Especial atención deberá prestarse a la inclusión de mujeres y otras personas / grupos excluidos y / o discriminados.</w:t>
      </w:r>
    </w:p>
    <w:p w14:paraId="00000065" w14:textId="77777777" w:rsidR="003F3A62" w:rsidRPr="00A62E7F" w:rsidRDefault="003F3A62" w:rsidP="005D4ECB">
      <w:pPr>
        <w:widowControl w:val="0"/>
        <w:spacing w:after="0" w:line="240" w:lineRule="auto"/>
        <w:jc w:val="both"/>
        <w:rPr>
          <w:rFonts w:asciiTheme="minorHAnsi" w:hAnsiTheme="minorHAnsi" w:cstheme="minorHAnsi"/>
          <w:sz w:val="24"/>
          <w:szCs w:val="24"/>
        </w:rPr>
      </w:pPr>
    </w:p>
    <w:p w14:paraId="00000066" w14:textId="77777777" w:rsidR="003F3A62" w:rsidRPr="00A62E7F" w:rsidRDefault="00A32022" w:rsidP="005D4ECB">
      <w:pPr>
        <w:widowControl w:val="0"/>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Los métodos de recopilación de datos deben ser seleccionados con rigurosidad a fin de producir evidencia empírica razonable para atender los criterios de la evaluación, responder a las preguntas de la evaluación y alcanzar sus objetivos. </w:t>
      </w:r>
    </w:p>
    <w:p w14:paraId="00000067" w14:textId="77777777" w:rsidR="003F3A62" w:rsidRPr="00A62E7F" w:rsidRDefault="003F3A62" w:rsidP="005D4ECB">
      <w:pPr>
        <w:widowControl w:val="0"/>
        <w:spacing w:after="0" w:line="240" w:lineRule="auto"/>
        <w:jc w:val="both"/>
        <w:rPr>
          <w:rFonts w:asciiTheme="minorHAnsi" w:hAnsiTheme="minorHAnsi" w:cstheme="minorHAnsi"/>
          <w:sz w:val="24"/>
          <w:szCs w:val="24"/>
        </w:rPr>
      </w:pPr>
    </w:p>
    <w:p w14:paraId="00000068" w14:textId="1460631F" w:rsidR="003F3A62" w:rsidRPr="00A62E7F" w:rsidRDefault="00A32022" w:rsidP="005D4ECB">
      <w:pPr>
        <w:widowControl w:val="0"/>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Las propuestas deben delinear un fuerte enfoque centrado en </w:t>
      </w:r>
      <w:sdt>
        <w:sdtPr>
          <w:rPr>
            <w:rFonts w:asciiTheme="minorHAnsi" w:hAnsiTheme="minorHAnsi" w:cstheme="minorHAnsi"/>
            <w:sz w:val="24"/>
            <w:szCs w:val="24"/>
          </w:rPr>
          <w:tag w:val="goog_rdk_66"/>
          <w:id w:val="1923293631"/>
        </w:sdtPr>
        <w:sdtEndPr/>
        <w:sdtContent/>
      </w:sdt>
      <w:r w:rsidRPr="00A62E7F">
        <w:rPr>
          <w:rFonts w:asciiTheme="minorHAnsi" w:hAnsiTheme="minorHAnsi" w:cstheme="minorHAnsi"/>
          <w:sz w:val="24"/>
          <w:szCs w:val="24"/>
        </w:rPr>
        <w:t>métodos</w:t>
      </w:r>
      <w:r w:rsidR="00634397" w:rsidRPr="00A62E7F">
        <w:rPr>
          <w:rFonts w:asciiTheme="minorHAnsi" w:hAnsiTheme="minorHAnsi" w:cstheme="minorHAnsi"/>
          <w:sz w:val="24"/>
          <w:szCs w:val="24"/>
        </w:rPr>
        <w:t xml:space="preserve"> mixtos (cuantitativos y cualitativos) de</w:t>
      </w:r>
      <w:r w:rsidRPr="00A62E7F">
        <w:rPr>
          <w:rFonts w:asciiTheme="minorHAnsi" w:hAnsiTheme="minorHAnsi" w:cstheme="minorHAnsi"/>
          <w:sz w:val="24"/>
          <w:szCs w:val="24"/>
        </w:rPr>
        <w:t xml:space="preserve"> recopilación de datos, señalando claramente cómo se emplearán varias formas de evidencia vis-à-vis entre sí para triangular la información recopilada.</w:t>
      </w:r>
    </w:p>
    <w:p w14:paraId="00000069" w14:textId="6D793C0A" w:rsidR="003F3A62" w:rsidRPr="00A62E7F" w:rsidRDefault="003F3A62" w:rsidP="005D4ECB">
      <w:pPr>
        <w:widowControl w:val="0"/>
        <w:spacing w:after="0" w:line="240" w:lineRule="auto"/>
        <w:jc w:val="both"/>
        <w:rPr>
          <w:rFonts w:asciiTheme="minorHAnsi" w:hAnsiTheme="minorHAnsi" w:cstheme="minorHAnsi"/>
          <w:sz w:val="24"/>
          <w:szCs w:val="24"/>
        </w:rPr>
      </w:pPr>
    </w:p>
    <w:p w14:paraId="0000006A" w14:textId="77777777" w:rsidR="003F3A62" w:rsidRPr="00FD0046" w:rsidRDefault="00A32022" w:rsidP="005D4ECB">
      <w:pPr>
        <w:widowControl w:val="0"/>
        <w:spacing w:after="0" w:line="240" w:lineRule="auto"/>
        <w:rPr>
          <w:rFonts w:asciiTheme="minorHAnsi" w:hAnsiTheme="minorHAnsi" w:cstheme="minorHAnsi"/>
          <w:sz w:val="24"/>
          <w:szCs w:val="24"/>
        </w:rPr>
      </w:pPr>
      <w:r w:rsidRPr="00A62E7F">
        <w:rPr>
          <w:rFonts w:asciiTheme="minorHAnsi" w:hAnsiTheme="minorHAnsi" w:cstheme="minorHAnsi"/>
          <w:sz w:val="24"/>
          <w:szCs w:val="24"/>
        </w:rPr>
        <w:t>Las metodologías para la recopilación de datos pueden incluir, pero no necesariamente limitarse a:</w:t>
      </w:r>
    </w:p>
    <w:p w14:paraId="0000006B" w14:textId="77777777" w:rsidR="003F3A62" w:rsidRPr="00FD0046" w:rsidRDefault="003F3A62" w:rsidP="005D4ECB">
      <w:pPr>
        <w:widowControl w:val="0"/>
        <w:spacing w:after="0" w:line="240" w:lineRule="auto"/>
        <w:jc w:val="both"/>
        <w:rPr>
          <w:rFonts w:asciiTheme="minorHAnsi" w:hAnsiTheme="minorHAnsi" w:cstheme="minorHAnsi"/>
          <w:sz w:val="24"/>
          <w:szCs w:val="24"/>
        </w:rPr>
      </w:pPr>
    </w:p>
    <w:p w14:paraId="0000006C" w14:textId="77777777" w:rsidR="003F3A62" w:rsidRPr="00FD0046" w:rsidRDefault="00A32022" w:rsidP="005D4ECB">
      <w:pPr>
        <w:widowControl w:val="0"/>
        <w:numPr>
          <w:ilvl w:val="0"/>
          <w:numId w:val="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D0046">
        <w:rPr>
          <w:rFonts w:asciiTheme="minorHAnsi" w:hAnsiTheme="minorHAnsi" w:cstheme="minorHAnsi"/>
          <w:color w:val="000000"/>
          <w:sz w:val="24"/>
          <w:szCs w:val="24"/>
        </w:rPr>
        <w:t xml:space="preserve">Revisión de escritorio de la documentación clave para obtener un entendimiento del contexto, de los documentos que soportan la planificación, actividades y resultados alcanzados (en el anexo III se presenta una lista preliminar de la información a revisar). </w:t>
      </w:r>
    </w:p>
    <w:p w14:paraId="0000006D" w14:textId="377D91B8" w:rsidR="003F3A62" w:rsidRPr="00FD0046" w:rsidRDefault="002F233B" w:rsidP="005D4ECB">
      <w:pPr>
        <w:numPr>
          <w:ilvl w:val="0"/>
          <w:numId w:val="8"/>
        </w:numPr>
        <w:pBdr>
          <w:top w:val="nil"/>
          <w:left w:val="nil"/>
          <w:bottom w:val="nil"/>
          <w:right w:val="nil"/>
          <w:between w:val="nil"/>
        </w:pBdr>
        <w:spacing w:after="0" w:line="240" w:lineRule="auto"/>
        <w:jc w:val="both"/>
        <w:rPr>
          <w:rFonts w:asciiTheme="minorHAnsi" w:hAnsiTheme="minorHAnsi" w:cstheme="minorHAnsi"/>
          <w:color w:val="000000"/>
          <w:sz w:val="24"/>
          <w:szCs w:val="24"/>
        </w:rPr>
      </w:pPr>
      <w:sdt>
        <w:sdtPr>
          <w:rPr>
            <w:rFonts w:asciiTheme="minorHAnsi" w:hAnsiTheme="minorHAnsi" w:cstheme="minorHAnsi"/>
            <w:sz w:val="24"/>
            <w:szCs w:val="24"/>
          </w:rPr>
          <w:tag w:val="goog_rdk_68"/>
          <w:id w:val="-568735164"/>
        </w:sdtPr>
        <w:sdtEndPr/>
        <w:sdtContent/>
      </w:sdt>
      <w:r w:rsidR="00A32022" w:rsidRPr="00FD0046">
        <w:rPr>
          <w:rFonts w:asciiTheme="minorHAnsi" w:hAnsiTheme="minorHAnsi" w:cstheme="minorHAnsi"/>
          <w:color w:val="000000"/>
          <w:sz w:val="24"/>
          <w:szCs w:val="24"/>
        </w:rPr>
        <w:t>Entrevistas semi estructuradas y grupos focales, con las partes interesadas, socios y población beneficiari</w:t>
      </w:r>
      <w:r w:rsidR="00634397" w:rsidRPr="00FD0046">
        <w:rPr>
          <w:rFonts w:asciiTheme="minorHAnsi" w:hAnsiTheme="minorHAnsi" w:cstheme="minorHAnsi"/>
          <w:color w:val="000000"/>
          <w:sz w:val="24"/>
          <w:szCs w:val="24"/>
        </w:rPr>
        <w:t>a</w:t>
      </w:r>
      <w:r w:rsidR="00A32022" w:rsidRPr="00FD0046">
        <w:rPr>
          <w:rFonts w:asciiTheme="minorHAnsi" w:hAnsiTheme="minorHAnsi" w:cstheme="minorHAnsi"/>
          <w:color w:val="000000"/>
          <w:sz w:val="24"/>
          <w:szCs w:val="24"/>
        </w:rPr>
        <w:t>.</w:t>
      </w:r>
      <w:r w:rsidR="00634397" w:rsidRPr="00FD0046">
        <w:rPr>
          <w:rFonts w:asciiTheme="minorHAnsi" w:hAnsiTheme="minorHAnsi" w:cstheme="minorHAnsi"/>
          <w:color w:val="000000"/>
          <w:sz w:val="24"/>
          <w:szCs w:val="24"/>
        </w:rPr>
        <w:t xml:space="preserve"> Dada la situación actual de la pandemia dichas entrevistas y grupos focales se harían de forma remota. </w:t>
      </w:r>
    </w:p>
    <w:p w14:paraId="0000006E" w14:textId="77777777" w:rsidR="003F3A62" w:rsidRPr="00FD0046" w:rsidRDefault="00A32022" w:rsidP="005D4ECB">
      <w:pPr>
        <w:numPr>
          <w:ilvl w:val="0"/>
          <w:numId w:val="8"/>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FD0046">
        <w:rPr>
          <w:rFonts w:asciiTheme="minorHAnsi" w:hAnsiTheme="minorHAnsi" w:cstheme="minorHAnsi"/>
          <w:color w:val="000000"/>
          <w:sz w:val="24"/>
          <w:szCs w:val="24"/>
        </w:rPr>
        <w:t xml:space="preserve">Encuestas a los diferentes socios, participantes e interesados, si es relevante. </w:t>
      </w:r>
    </w:p>
    <w:p w14:paraId="0000006F" w14:textId="77777777" w:rsidR="003F3A62" w:rsidRPr="00FD0046" w:rsidRDefault="003F3A62" w:rsidP="005D4ECB">
      <w:pPr>
        <w:widowControl w:val="0"/>
        <w:spacing w:after="0" w:line="240" w:lineRule="auto"/>
        <w:rPr>
          <w:rFonts w:asciiTheme="minorHAnsi" w:hAnsiTheme="minorHAnsi" w:cstheme="minorHAnsi"/>
          <w:sz w:val="24"/>
          <w:szCs w:val="24"/>
        </w:rPr>
      </w:pPr>
    </w:p>
    <w:p w14:paraId="00000070" w14:textId="77777777" w:rsidR="003F3A62" w:rsidRPr="00FD0046" w:rsidRDefault="00A32022" w:rsidP="005D4ECB">
      <w:pPr>
        <w:spacing w:after="0" w:line="240" w:lineRule="auto"/>
        <w:jc w:val="both"/>
        <w:rPr>
          <w:rFonts w:asciiTheme="minorHAnsi" w:hAnsiTheme="minorHAnsi" w:cstheme="minorHAnsi"/>
          <w:color w:val="000000"/>
          <w:sz w:val="24"/>
          <w:szCs w:val="24"/>
        </w:rPr>
      </w:pPr>
      <w:r w:rsidRPr="00FD0046">
        <w:rPr>
          <w:rFonts w:asciiTheme="minorHAnsi" w:hAnsiTheme="minorHAnsi" w:cstheme="minorHAnsi"/>
          <w:color w:val="000000"/>
          <w:sz w:val="24"/>
          <w:szCs w:val="24"/>
        </w:rPr>
        <w:t>El método de análisis debe describirse de manera completa y abordar los aspectos clave de la evaluación. A su vez, se debe garantizar la validez y fiabilidad de los resultados de la evaluación de manera clara y asegurar una validación las conclusiones y recomendaciones (utilizando la triangulación) y deben basarse en evidencia fundamentada.</w:t>
      </w:r>
    </w:p>
    <w:p w14:paraId="00000071" w14:textId="77777777" w:rsidR="003F3A62" w:rsidRPr="00A62E7F" w:rsidRDefault="003F3A62" w:rsidP="005D4ECB">
      <w:pPr>
        <w:widowControl w:val="0"/>
        <w:spacing w:after="0" w:line="240" w:lineRule="auto"/>
        <w:jc w:val="both"/>
        <w:rPr>
          <w:rFonts w:asciiTheme="minorHAnsi" w:hAnsiTheme="minorHAnsi" w:cstheme="minorHAnsi"/>
          <w:color w:val="000000"/>
          <w:sz w:val="24"/>
          <w:szCs w:val="24"/>
        </w:rPr>
      </w:pPr>
    </w:p>
    <w:p w14:paraId="00000072" w14:textId="77777777" w:rsidR="003F3A62" w:rsidRPr="00FD0046" w:rsidRDefault="00A32022" w:rsidP="005D4ECB">
      <w:pPr>
        <w:pStyle w:val="Ttulo3"/>
        <w:spacing w:line="240" w:lineRule="auto"/>
        <w:rPr>
          <w:rFonts w:asciiTheme="minorHAnsi" w:hAnsiTheme="minorHAnsi" w:cstheme="minorHAnsi"/>
          <w:b/>
          <w:bCs/>
          <w:color w:val="365F91" w:themeColor="accent1" w:themeShade="BF"/>
        </w:rPr>
      </w:pPr>
      <w:r w:rsidRPr="00FD0046">
        <w:rPr>
          <w:rFonts w:asciiTheme="minorHAnsi" w:hAnsiTheme="minorHAnsi" w:cstheme="minorHAnsi"/>
          <w:b/>
          <w:bCs/>
          <w:color w:val="365F91" w:themeColor="accent1" w:themeShade="BF"/>
        </w:rPr>
        <w:t>Principios éticos y de calidad.</w:t>
      </w:r>
    </w:p>
    <w:p w14:paraId="00000073" w14:textId="2A5B3204"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La evaluación deberá ser conducida de acuerdo con los principios de calidad y código de ética establecidos en las Normas y Estándares del Grupo de Naciones Unidas de Evaluación, </w:t>
      </w:r>
      <w:sdt>
        <w:sdtPr>
          <w:rPr>
            <w:rFonts w:asciiTheme="minorHAnsi" w:hAnsiTheme="minorHAnsi" w:cstheme="minorHAnsi"/>
            <w:sz w:val="24"/>
            <w:szCs w:val="24"/>
          </w:rPr>
          <w:tag w:val="goog_rdk_74"/>
          <w:id w:val="1766878318"/>
        </w:sdtPr>
        <w:sdtEndPr/>
        <w:sdtContent/>
      </w:sdt>
      <w:r w:rsidRPr="00A62E7F">
        <w:rPr>
          <w:rFonts w:asciiTheme="minorHAnsi" w:hAnsiTheme="minorHAnsi" w:cstheme="minorHAnsi"/>
          <w:sz w:val="24"/>
          <w:szCs w:val="24"/>
        </w:rPr>
        <w:t xml:space="preserve">UNEG disponibles en </w:t>
      </w:r>
      <w:hyperlink r:id="rId12">
        <w:r w:rsidRPr="00A62E7F">
          <w:rPr>
            <w:rFonts w:asciiTheme="minorHAnsi" w:hAnsiTheme="minorHAnsi" w:cstheme="minorHAnsi"/>
            <w:color w:val="0000FF"/>
            <w:sz w:val="24"/>
            <w:szCs w:val="24"/>
            <w:u w:val="single"/>
          </w:rPr>
          <w:t>http://www.uneval.org/document/detail/1914</w:t>
        </w:r>
      </w:hyperlink>
      <w:r w:rsidR="00634397" w:rsidRPr="00A62E7F">
        <w:rPr>
          <w:rFonts w:asciiTheme="minorHAnsi" w:hAnsiTheme="minorHAnsi" w:cstheme="minorHAnsi"/>
          <w:color w:val="0000FF"/>
          <w:sz w:val="24"/>
          <w:szCs w:val="24"/>
          <w:u w:val="single"/>
        </w:rPr>
        <w:t xml:space="preserve"> . </w:t>
      </w:r>
      <w:r w:rsidR="00634397" w:rsidRPr="00A62E7F">
        <w:rPr>
          <w:rFonts w:asciiTheme="minorHAnsi" w:hAnsiTheme="minorHAnsi" w:cstheme="minorHAnsi"/>
          <w:color w:val="000000" w:themeColor="text1"/>
          <w:sz w:val="24"/>
          <w:szCs w:val="24"/>
        </w:rPr>
        <w:t xml:space="preserve">Así mismo, se deberá considerar la Guía sobre integración de los derechos humanos y la igualdad de género en la evaluación del UNEG. </w:t>
      </w:r>
    </w:p>
    <w:p w14:paraId="00000074" w14:textId="77777777" w:rsidR="003F3A62" w:rsidRPr="00A62E7F" w:rsidRDefault="003F3A62" w:rsidP="005D4ECB">
      <w:pPr>
        <w:spacing w:after="0" w:line="240" w:lineRule="auto"/>
        <w:jc w:val="both"/>
        <w:rPr>
          <w:rFonts w:asciiTheme="minorHAnsi" w:hAnsiTheme="minorHAnsi" w:cstheme="minorHAnsi"/>
          <w:sz w:val="24"/>
          <w:szCs w:val="24"/>
        </w:rPr>
      </w:pPr>
    </w:p>
    <w:p w14:paraId="00000076" w14:textId="393EC5EC"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La persona </w:t>
      </w:r>
      <w:r w:rsidR="00634397" w:rsidRPr="00A62E7F">
        <w:rPr>
          <w:rFonts w:asciiTheme="minorHAnsi" w:hAnsiTheme="minorHAnsi" w:cstheme="minorHAnsi"/>
          <w:sz w:val="24"/>
          <w:szCs w:val="24"/>
        </w:rPr>
        <w:t>consultora</w:t>
      </w:r>
      <w:r w:rsidRPr="00A62E7F">
        <w:rPr>
          <w:rFonts w:asciiTheme="minorHAnsi" w:hAnsiTheme="minorHAnsi" w:cstheme="minorHAnsi"/>
          <w:sz w:val="24"/>
          <w:szCs w:val="24"/>
        </w:rPr>
        <w:t xml:space="preserve"> deberá describir, en el informe inicial, los procedimientos que utilizará para salvaguardar los derechos y la confidencialidad de sus fuentes. Se asume que la persona consultora y sus subcontratistas están dispuestos a firmar el Código de Conducta para Evaluadores del Sistema de las Naciones Unidas (Anexo 5) a la firma del contrato.</w:t>
      </w:r>
    </w:p>
    <w:p w14:paraId="00000077" w14:textId="77777777" w:rsidR="003F3A62" w:rsidRPr="00A62E7F" w:rsidRDefault="003F3A62" w:rsidP="005D4ECB">
      <w:pPr>
        <w:widowControl w:val="0"/>
        <w:spacing w:after="0" w:line="240" w:lineRule="auto"/>
        <w:jc w:val="both"/>
        <w:rPr>
          <w:rFonts w:asciiTheme="minorHAnsi" w:hAnsiTheme="minorHAnsi" w:cstheme="minorHAnsi"/>
          <w:sz w:val="24"/>
          <w:szCs w:val="24"/>
        </w:rPr>
      </w:pPr>
    </w:p>
    <w:p w14:paraId="00000078" w14:textId="77777777" w:rsidR="003F3A62" w:rsidRPr="00A62E7F" w:rsidRDefault="00A32022" w:rsidP="005D4ECB">
      <w:pPr>
        <w:pStyle w:val="Ttulo1"/>
        <w:numPr>
          <w:ilvl w:val="0"/>
          <w:numId w:val="15"/>
        </w:numPr>
        <w:spacing w:before="0" w:line="240" w:lineRule="auto"/>
        <w:ind w:left="709"/>
        <w:jc w:val="both"/>
        <w:rPr>
          <w:rFonts w:asciiTheme="minorHAnsi" w:eastAsia="Calibri" w:hAnsiTheme="minorHAnsi" w:cstheme="minorHAnsi"/>
          <w:sz w:val="24"/>
          <w:szCs w:val="24"/>
        </w:rPr>
      </w:pPr>
      <w:r w:rsidRPr="00A62E7F">
        <w:rPr>
          <w:rFonts w:asciiTheme="minorHAnsi" w:eastAsia="Calibri" w:hAnsiTheme="minorHAnsi" w:cstheme="minorHAnsi"/>
          <w:sz w:val="24"/>
          <w:szCs w:val="24"/>
        </w:rPr>
        <w:t xml:space="preserve">Productos esperados. </w:t>
      </w:r>
    </w:p>
    <w:p w14:paraId="00000079"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7A"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La persona consultora deberá entregar los siguientes productos: </w:t>
      </w:r>
    </w:p>
    <w:p w14:paraId="0000007B" w14:textId="77777777" w:rsidR="003F3A62" w:rsidRPr="00E23666" w:rsidRDefault="003F3A62" w:rsidP="005D4ECB">
      <w:pPr>
        <w:spacing w:after="0" w:line="240" w:lineRule="auto"/>
        <w:jc w:val="both"/>
        <w:rPr>
          <w:rFonts w:asciiTheme="minorHAnsi" w:hAnsiTheme="minorHAnsi" w:cstheme="minorHAnsi"/>
          <w:b/>
          <w:sz w:val="24"/>
          <w:szCs w:val="24"/>
        </w:rPr>
      </w:pPr>
    </w:p>
    <w:p w14:paraId="0000007C" w14:textId="2AA5148E" w:rsidR="003F3A62" w:rsidRPr="00E23666" w:rsidRDefault="00A32022" w:rsidP="4E168E9D">
      <w:pPr>
        <w:pBdr>
          <w:top w:val="nil"/>
          <w:left w:val="nil"/>
          <w:bottom w:val="nil"/>
          <w:right w:val="nil"/>
          <w:between w:val="nil"/>
        </w:pBdr>
        <w:spacing w:after="0" w:line="240" w:lineRule="auto"/>
        <w:ind w:right="22"/>
        <w:jc w:val="both"/>
        <w:rPr>
          <w:rFonts w:asciiTheme="minorHAnsi" w:hAnsiTheme="minorHAnsi" w:cstheme="minorBidi"/>
          <w:b/>
          <w:bCs/>
          <w:color w:val="000000"/>
          <w:sz w:val="24"/>
          <w:szCs w:val="24"/>
        </w:rPr>
      </w:pPr>
      <w:r w:rsidRPr="4E168E9D">
        <w:rPr>
          <w:rFonts w:asciiTheme="minorHAnsi" w:hAnsiTheme="minorHAnsi" w:cstheme="minorBidi"/>
          <w:b/>
          <w:bCs/>
          <w:color w:val="000000" w:themeColor="text1"/>
          <w:sz w:val="24"/>
          <w:szCs w:val="24"/>
        </w:rPr>
        <w:t xml:space="preserve">Producto 1: Informe inicial </w:t>
      </w:r>
    </w:p>
    <w:p w14:paraId="0000007D" w14:textId="77777777" w:rsidR="003F4FBB" w:rsidRPr="00A62E7F" w:rsidRDefault="00A32022" w:rsidP="003F4FBB">
      <w:pPr>
        <w:spacing w:after="0" w:line="240" w:lineRule="auto"/>
        <w:jc w:val="both"/>
        <w:rPr>
          <w:rFonts w:asciiTheme="minorHAnsi" w:hAnsiTheme="minorHAnsi" w:cstheme="minorBidi"/>
          <w:sz w:val="24"/>
          <w:szCs w:val="24"/>
        </w:rPr>
      </w:pPr>
      <w:r w:rsidRPr="1093B0B2">
        <w:rPr>
          <w:rFonts w:asciiTheme="minorHAnsi" w:hAnsiTheme="minorHAnsi" w:cstheme="minorBidi"/>
          <w:sz w:val="24"/>
          <w:szCs w:val="24"/>
        </w:rPr>
        <w:t xml:space="preserve">El informe deberá incluir como mínimo los siguientes elementos: </w:t>
      </w:r>
    </w:p>
    <w:p w14:paraId="347B7A0F" w14:textId="06CD59AF" w:rsidR="16F14A17" w:rsidRDefault="16F14A17" w:rsidP="59D754B4">
      <w:pPr>
        <w:spacing w:after="0" w:line="240" w:lineRule="auto"/>
        <w:jc w:val="both"/>
        <w:rPr>
          <w:rFonts w:asciiTheme="minorHAnsi" w:hAnsiTheme="minorHAnsi" w:cstheme="minorBidi"/>
          <w:sz w:val="24"/>
          <w:szCs w:val="24"/>
        </w:rPr>
      </w:pPr>
      <w:r w:rsidRPr="59D754B4">
        <w:rPr>
          <w:rFonts w:asciiTheme="minorHAnsi" w:hAnsiTheme="minorHAnsi" w:cstheme="minorBidi"/>
          <w:sz w:val="24"/>
          <w:szCs w:val="24"/>
        </w:rPr>
        <w:t>i) presentación del contexto y objeto de evaluación</w:t>
      </w:r>
    </w:p>
    <w:p w14:paraId="592F7628" w14:textId="62B3DF8D" w:rsidR="0096707A" w:rsidRPr="0096707A" w:rsidRDefault="16F14A17" w:rsidP="0096707A">
      <w:pPr>
        <w:spacing w:after="0" w:line="240" w:lineRule="auto"/>
        <w:jc w:val="both"/>
        <w:rPr>
          <w:rFonts w:asciiTheme="minorHAnsi" w:hAnsiTheme="minorHAnsi" w:cstheme="minorBidi"/>
          <w:sz w:val="24"/>
          <w:szCs w:val="24"/>
        </w:rPr>
      </w:pPr>
      <w:proofErr w:type="spellStart"/>
      <w:r w:rsidRPr="59D754B4">
        <w:rPr>
          <w:rFonts w:asciiTheme="minorHAnsi" w:hAnsiTheme="minorHAnsi" w:cstheme="minorBidi"/>
          <w:sz w:val="24"/>
          <w:szCs w:val="24"/>
        </w:rPr>
        <w:t>ii</w:t>
      </w:r>
      <w:proofErr w:type="spellEnd"/>
      <w:r w:rsidRPr="59D754B4">
        <w:rPr>
          <w:rFonts w:asciiTheme="minorHAnsi" w:hAnsiTheme="minorHAnsi" w:cstheme="minorBidi"/>
          <w:sz w:val="24"/>
          <w:szCs w:val="24"/>
        </w:rPr>
        <w:t>) propósito, objetivos y alcance de la evaluación</w:t>
      </w:r>
    </w:p>
    <w:p w14:paraId="1D827B1B" w14:textId="55DE4978" w:rsidR="0093626C" w:rsidRPr="0093626C" w:rsidRDefault="00054F45" w:rsidP="0093626C">
      <w:pPr>
        <w:spacing w:after="0" w:line="240" w:lineRule="auto"/>
        <w:jc w:val="both"/>
        <w:rPr>
          <w:rFonts w:asciiTheme="minorHAnsi" w:hAnsiTheme="minorHAnsi" w:cstheme="minorBidi"/>
          <w:sz w:val="24"/>
          <w:szCs w:val="24"/>
        </w:rPr>
      </w:pPr>
      <w:proofErr w:type="spellStart"/>
      <w:r w:rsidRPr="335FFC62">
        <w:rPr>
          <w:rFonts w:asciiTheme="minorHAnsi" w:hAnsiTheme="minorHAnsi" w:cstheme="minorBidi"/>
          <w:sz w:val="24"/>
          <w:szCs w:val="24"/>
        </w:rPr>
        <w:t>iv</w:t>
      </w:r>
      <w:proofErr w:type="spellEnd"/>
      <w:r w:rsidRPr="6010096A">
        <w:rPr>
          <w:rFonts w:asciiTheme="minorHAnsi" w:hAnsiTheme="minorHAnsi" w:cstheme="minorBidi"/>
          <w:sz w:val="24"/>
          <w:szCs w:val="24"/>
        </w:rPr>
        <w:t>) marco de evaluación (criterios y preguntas de evaluación), con una matriz de evaluación (desglosando cada criterio de evaluación, con preguntas de evaluación, indicadores, fuentes de información y métodos de recolección de la información),</w:t>
      </w:r>
    </w:p>
    <w:p w14:paraId="648EA778" w14:textId="24892F5A" w:rsidR="00240695" w:rsidRPr="00240695" w:rsidRDefault="00054F45" w:rsidP="00240695">
      <w:pPr>
        <w:spacing w:after="0" w:line="240" w:lineRule="auto"/>
        <w:jc w:val="both"/>
        <w:rPr>
          <w:rFonts w:asciiTheme="minorHAnsi" w:hAnsiTheme="minorHAnsi" w:cstheme="minorBidi"/>
          <w:sz w:val="24"/>
          <w:szCs w:val="24"/>
        </w:rPr>
      </w:pPr>
      <w:r w:rsidRPr="697B2409">
        <w:rPr>
          <w:rFonts w:asciiTheme="minorHAnsi" w:hAnsiTheme="minorHAnsi" w:cstheme="minorBidi"/>
          <w:sz w:val="24"/>
          <w:szCs w:val="24"/>
        </w:rPr>
        <w:t>v) una metodología completa con</w:t>
      </w:r>
    </w:p>
    <w:p w14:paraId="06DB8DFB" w14:textId="2CEE5697" w:rsidR="32FA467D" w:rsidRDefault="1C8C17E3" w:rsidP="009118AB">
      <w:pPr>
        <w:pStyle w:val="Prrafodelista"/>
        <w:numPr>
          <w:ilvl w:val="0"/>
          <w:numId w:val="22"/>
        </w:numPr>
        <w:spacing w:after="0" w:line="240" w:lineRule="auto"/>
        <w:jc w:val="both"/>
        <w:rPr>
          <w:rFonts w:asciiTheme="minorHAnsi" w:eastAsiaTheme="minorEastAsia" w:hAnsiTheme="minorHAnsi" w:cstheme="minorBidi"/>
          <w:sz w:val="24"/>
          <w:szCs w:val="24"/>
        </w:rPr>
      </w:pPr>
      <w:r w:rsidRPr="0125FF7D">
        <w:rPr>
          <w:rFonts w:asciiTheme="minorHAnsi" w:hAnsiTheme="minorHAnsi" w:cstheme="minorBidi"/>
          <w:sz w:val="24"/>
          <w:szCs w:val="24"/>
        </w:rPr>
        <w:t xml:space="preserve">Análisis de </w:t>
      </w:r>
      <w:proofErr w:type="spellStart"/>
      <w:r w:rsidRPr="0125FF7D">
        <w:rPr>
          <w:rFonts w:asciiTheme="minorHAnsi" w:hAnsiTheme="minorHAnsi" w:cstheme="minorBidi"/>
          <w:sz w:val="24"/>
          <w:szCs w:val="24"/>
        </w:rPr>
        <w:t>evaluabilidad</w:t>
      </w:r>
      <w:proofErr w:type="spellEnd"/>
      <w:r w:rsidR="12A10C99" w:rsidRPr="6A69D26E">
        <w:rPr>
          <w:rFonts w:asciiTheme="minorHAnsi" w:hAnsiTheme="minorHAnsi" w:cstheme="minorBidi"/>
          <w:sz w:val="24"/>
          <w:szCs w:val="24"/>
        </w:rPr>
        <w:t>,</w:t>
      </w:r>
    </w:p>
    <w:p w14:paraId="5AB178C3" w14:textId="1E1C8573" w:rsidR="00054F45" w:rsidRDefault="00054F45" w:rsidP="009118AB">
      <w:pPr>
        <w:pStyle w:val="Prrafodelista"/>
        <w:numPr>
          <w:ilvl w:val="0"/>
          <w:numId w:val="22"/>
        </w:numPr>
        <w:spacing w:after="0" w:line="240" w:lineRule="auto"/>
        <w:jc w:val="both"/>
        <w:rPr>
          <w:rFonts w:asciiTheme="minorHAnsi" w:eastAsiaTheme="minorEastAsia" w:hAnsiTheme="minorHAnsi" w:cstheme="minorBidi"/>
          <w:sz w:val="24"/>
          <w:szCs w:val="24"/>
        </w:rPr>
      </w:pPr>
      <w:r w:rsidRPr="697B2409">
        <w:rPr>
          <w:rFonts w:asciiTheme="minorHAnsi" w:hAnsiTheme="minorHAnsi" w:cstheme="minorBidi"/>
          <w:sz w:val="24"/>
          <w:szCs w:val="24"/>
        </w:rPr>
        <w:t>explicación y justificación del diseño metodológico;</w:t>
      </w:r>
    </w:p>
    <w:p w14:paraId="04CE1C74" w14:textId="088BF725" w:rsidR="00054F45" w:rsidRDefault="612B575A" w:rsidP="009118AB">
      <w:pPr>
        <w:pStyle w:val="Prrafodelista"/>
        <w:numPr>
          <w:ilvl w:val="0"/>
          <w:numId w:val="22"/>
        </w:numPr>
        <w:spacing w:after="0" w:line="240" w:lineRule="auto"/>
        <w:jc w:val="both"/>
        <w:rPr>
          <w:rFonts w:asciiTheme="minorHAnsi" w:eastAsiaTheme="minorEastAsia" w:hAnsiTheme="minorHAnsi" w:cstheme="minorBidi"/>
          <w:sz w:val="24"/>
          <w:szCs w:val="24"/>
        </w:rPr>
      </w:pPr>
      <w:r w:rsidRPr="31DF7F11">
        <w:rPr>
          <w:rFonts w:asciiTheme="minorHAnsi" w:hAnsiTheme="minorHAnsi" w:cstheme="minorBidi"/>
          <w:sz w:val="24"/>
          <w:szCs w:val="24"/>
        </w:rPr>
        <w:t xml:space="preserve">Tipo de </w:t>
      </w:r>
      <w:r w:rsidR="00054F45" w:rsidRPr="697B2409">
        <w:rPr>
          <w:rFonts w:asciiTheme="minorHAnsi" w:hAnsiTheme="minorHAnsi" w:cstheme="minorBidi"/>
          <w:sz w:val="24"/>
          <w:szCs w:val="24"/>
        </w:rPr>
        <w:t>muestreo y lista de personas a entrevistar y sitios a visitar;</w:t>
      </w:r>
    </w:p>
    <w:p w14:paraId="27B3F5A2" w14:textId="011276A1" w:rsidR="00054F45" w:rsidRDefault="00054F45" w:rsidP="009118AB">
      <w:pPr>
        <w:pStyle w:val="Prrafodelista"/>
        <w:numPr>
          <w:ilvl w:val="0"/>
          <w:numId w:val="22"/>
        </w:numPr>
        <w:spacing w:after="0" w:line="240" w:lineRule="auto"/>
        <w:jc w:val="both"/>
        <w:rPr>
          <w:rFonts w:asciiTheme="minorHAnsi" w:eastAsiaTheme="minorEastAsia" w:hAnsiTheme="minorHAnsi" w:cstheme="minorBidi"/>
          <w:sz w:val="24"/>
          <w:szCs w:val="24"/>
        </w:rPr>
      </w:pPr>
      <w:r w:rsidRPr="697B2409">
        <w:rPr>
          <w:rFonts w:asciiTheme="minorHAnsi" w:hAnsiTheme="minorHAnsi" w:cstheme="minorBidi"/>
          <w:sz w:val="24"/>
          <w:szCs w:val="24"/>
        </w:rPr>
        <w:t>instrumentos de recolección de información (cuestionario, pautas de entrevistas, etc.);</w:t>
      </w:r>
    </w:p>
    <w:p w14:paraId="0FEB7CC2" w14:textId="488B0B25" w:rsidR="00054F45" w:rsidRDefault="7BF48699" w:rsidP="009118AB">
      <w:pPr>
        <w:pStyle w:val="Prrafodelista"/>
        <w:numPr>
          <w:ilvl w:val="0"/>
          <w:numId w:val="22"/>
        </w:numPr>
        <w:spacing w:after="0" w:line="240" w:lineRule="auto"/>
        <w:jc w:val="both"/>
        <w:rPr>
          <w:rFonts w:asciiTheme="minorHAnsi" w:eastAsiaTheme="minorEastAsia" w:hAnsiTheme="minorHAnsi" w:cstheme="minorBidi"/>
          <w:sz w:val="24"/>
          <w:szCs w:val="24"/>
        </w:rPr>
      </w:pPr>
      <w:r w:rsidRPr="31DF7F11">
        <w:rPr>
          <w:rFonts w:asciiTheme="minorHAnsi" w:hAnsiTheme="minorHAnsi" w:cstheme="minorBidi"/>
          <w:sz w:val="24"/>
          <w:szCs w:val="24"/>
        </w:rPr>
        <w:t xml:space="preserve">Riesgos, </w:t>
      </w:r>
      <w:r w:rsidR="00054F45" w:rsidRPr="697B2409">
        <w:rPr>
          <w:rFonts w:asciiTheme="minorHAnsi" w:hAnsiTheme="minorHAnsi" w:cstheme="minorBidi"/>
          <w:sz w:val="24"/>
          <w:szCs w:val="24"/>
        </w:rPr>
        <w:t>limitaciones y medidas de mitigación</w:t>
      </w:r>
    </w:p>
    <w:p w14:paraId="1B3F16A8" w14:textId="7AB2AAE6" w:rsidR="00054F45" w:rsidRDefault="00054F45" w:rsidP="009118AB">
      <w:pPr>
        <w:pStyle w:val="Prrafodelista"/>
        <w:numPr>
          <w:ilvl w:val="0"/>
          <w:numId w:val="22"/>
        </w:numPr>
        <w:spacing w:after="0" w:line="240" w:lineRule="auto"/>
        <w:jc w:val="both"/>
        <w:rPr>
          <w:rFonts w:asciiTheme="minorHAnsi" w:eastAsiaTheme="minorEastAsia" w:hAnsiTheme="minorHAnsi" w:cstheme="minorBidi"/>
          <w:sz w:val="24"/>
          <w:szCs w:val="24"/>
        </w:rPr>
      </w:pPr>
      <w:r w:rsidRPr="697B2409">
        <w:rPr>
          <w:rFonts w:asciiTheme="minorHAnsi" w:hAnsiTheme="minorHAnsi" w:cstheme="minorBidi"/>
          <w:sz w:val="24"/>
          <w:szCs w:val="24"/>
        </w:rPr>
        <w:t>consideraciones éticas</w:t>
      </w:r>
    </w:p>
    <w:p w14:paraId="3FE957AB" w14:textId="33BA8BD3" w:rsidR="00054F45" w:rsidRDefault="00054F45" w:rsidP="009118AB">
      <w:pPr>
        <w:pStyle w:val="Prrafodelista"/>
        <w:numPr>
          <w:ilvl w:val="0"/>
          <w:numId w:val="22"/>
        </w:numPr>
        <w:spacing w:after="0" w:line="240" w:lineRule="auto"/>
        <w:jc w:val="both"/>
        <w:rPr>
          <w:rFonts w:asciiTheme="minorHAnsi" w:eastAsiaTheme="minorEastAsia" w:hAnsiTheme="minorHAnsi" w:cstheme="minorBidi"/>
          <w:sz w:val="24"/>
          <w:szCs w:val="24"/>
        </w:rPr>
      </w:pPr>
      <w:r w:rsidRPr="697B2409">
        <w:rPr>
          <w:rFonts w:asciiTheme="minorHAnsi" w:hAnsiTheme="minorHAnsi" w:cstheme="minorBidi"/>
          <w:sz w:val="24"/>
          <w:szCs w:val="24"/>
        </w:rPr>
        <w:t>análisis de los datos (cómo se analizarán los datos, qué técnica se utilizará, software, etc.)</w:t>
      </w:r>
    </w:p>
    <w:p w14:paraId="65292A94" w14:textId="3783391D" w:rsidR="00054F45" w:rsidRDefault="00054F45" w:rsidP="009118AB">
      <w:pPr>
        <w:pStyle w:val="Prrafodelista"/>
        <w:numPr>
          <w:ilvl w:val="0"/>
          <w:numId w:val="22"/>
        </w:numPr>
        <w:spacing w:after="0" w:line="240" w:lineRule="auto"/>
        <w:jc w:val="both"/>
        <w:rPr>
          <w:rFonts w:asciiTheme="minorHAnsi" w:eastAsiaTheme="minorEastAsia" w:hAnsiTheme="minorHAnsi" w:cstheme="minorBidi"/>
          <w:sz w:val="24"/>
          <w:szCs w:val="24"/>
        </w:rPr>
      </w:pPr>
      <w:r w:rsidRPr="697B2409">
        <w:rPr>
          <w:rFonts w:asciiTheme="minorHAnsi" w:hAnsiTheme="minorHAnsi" w:cstheme="minorBidi"/>
          <w:sz w:val="24"/>
          <w:szCs w:val="24"/>
        </w:rPr>
        <w:t>diseminación de la evaluación</w:t>
      </w:r>
    </w:p>
    <w:p w14:paraId="175B136F" w14:textId="1B671F9B" w:rsidR="00054F45" w:rsidRDefault="00054F45" w:rsidP="697B2409">
      <w:pPr>
        <w:spacing w:after="0" w:line="240" w:lineRule="auto"/>
        <w:jc w:val="both"/>
      </w:pPr>
      <w:r w:rsidRPr="697B2409">
        <w:rPr>
          <w:rFonts w:asciiTheme="minorHAnsi" w:hAnsiTheme="minorHAnsi" w:cstheme="minorBidi"/>
          <w:sz w:val="24"/>
          <w:szCs w:val="24"/>
        </w:rPr>
        <w:t>vi) un cronograma y descripción del rol y responsabilidades de cada miembro del equipo</w:t>
      </w:r>
      <w:r w:rsidR="0024434A">
        <w:rPr>
          <w:rFonts w:asciiTheme="minorHAnsi" w:hAnsiTheme="minorHAnsi" w:cstheme="minorBidi"/>
          <w:sz w:val="24"/>
          <w:szCs w:val="24"/>
        </w:rPr>
        <w:t xml:space="preserve"> incluyendo calendarización de entrevistas</w:t>
      </w:r>
      <w:r w:rsidRPr="697B2409">
        <w:rPr>
          <w:rFonts w:asciiTheme="minorHAnsi" w:hAnsiTheme="minorHAnsi" w:cstheme="minorBidi"/>
          <w:sz w:val="24"/>
          <w:szCs w:val="24"/>
        </w:rPr>
        <w:t>.</w:t>
      </w:r>
    </w:p>
    <w:p w14:paraId="5D61AAC3" w14:textId="63BC0F69" w:rsidR="009F727E" w:rsidRPr="004A4D4D" w:rsidRDefault="00054F45" w:rsidP="00A37ABA">
      <w:pPr>
        <w:spacing w:after="0" w:line="240" w:lineRule="auto"/>
        <w:jc w:val="both"/>
        <w:rPr>
          <w:rFonts w:asciiTheme="minorHAnsi" w:hAnsiTheme="minorHAnsi" w:cstheme="minorBidi"/>
          <w:sz w:val="24"/>
          <w:szCs w:val="24"/>
        </w:rPr>
      </w:pPr>
      <w:proofErr w:type="spellStart"/>
      <w:r w:rsidRPr="697B2409">
        <w:rPr>
          <w:rFonts w:asciiTheme="minorHAnsi" w:hAnsiTheme="minorHAnsi" w:cstheme="minorBidi"/>
          <w:sz w:val="24"/>
          <w:szCs w:val="24"/>
        </w:rPr>
        <w:t>vii</w:t>
      </w:r>
      <w:proofErr w:type="spellEnd"/>
      <w:r w:rsidRPr="697B2409">
        <w:rPr>
          <w:rFonts w:asciiTheme="minorHAnsi" w:hAnsiTheme="minorHAnsi" w:cstheme="minorBidi"/>
          <w:sz w:val="24"/>
          <w:szCs w:val="24"/>
        </w:rPr>
        <w:t xml:space="preserve">) </w:t>
      </w:r>
      <w:r w:rsidR="009F727E">
        <w:rPr>
          <w:rFonts w:asciiTheme="minorHAnsi" w:hAnsiTheme="minorHAnsi" w:cstheme="minorBidi"/>
          <w:sz w:val="24"/>
          <w:szCs w:val="24"/>
        </w:rPr>
        <w:t xml:space="preserve"> Criterios de</w:t>
      </w:r>
      <w:r w:rsidRPr="697B2409">
        <w:rPr>
          <w:rFonts w:asciiTheme="minorHAnsi" w:hAnsiTheme="minorHAnsi" w:cstheme="minorBidi"/>
          <w:sz w:val="24"/>
          <w:szCs w:val="24"/>
        </w:rPr>
        <w:t xml:space="preserve"> control de calidad</w:t>
      </w:r>
      <w:r w:rsidR="009F727E">
        <w:rPr>
          <w:rFonts w:asciiTheme="minorHAnsi" w:hAnsiTheme="minorHAnsi" w:cstheme="minorBidi"/>
          <w:sz w:val="24"/>
          <w:szCs w:val="24"/>
        </w:rPr>
        <w:t xml:space="preserve"> por entregable</w:t>
      </w:r>
    </w:p>
    <w:p w14:paraId="739658F2" w14:textId="3E9A4C0A" w:rsidR="009F727E" w:rsidRDefault="60238F4A" w:rsidP="18A4248F">
      <w:pPr>
        <w:spacing w:after="0" w:line="240" w:lineRule="auto"/>
        <w:jc w:val="both"/>
        <w:rPr>
          <w:rFonts w:asciiTheme="minorHAnsi" w:hAnsiTheme="minorHAnsi" w:cstheme="minorBidi"/>
          <w:sz w:val="24"/>
          <w:szCs w:val="24"/>
        </w:rPr>
      </w:pPr>
      <w:proofErr w:type="spellStart"/>
      <w:r w:rsidRPr="0A4F53E9">
        <w:rPr>
          <w:rFonts w:asciiTheme="minorHAnsi" w:hAnsiTheme="minorHAnsi" w:cstheme="minorBidi"/>
          <w:sz w:val="24"/>
          <w:szCs w:val="24"/>
        </w:rPr>
        <w:t>v</w:t>
      </w:r>
      <w:r w:rsidR="2E75A72F" w:rsidRPr="0A4F53E9">
        <w:rPr>
          <w:rFonts w:asciiTheme="minorHAnsi" w:hAnsiTheme="minorHAnsi" w:cstheme="minorBidi"/>
          <w:sz w:val="24"/>
          <w:szCs w:val="24"/>
        </w:rPr>
        <w:t>iii</w:t>
      </w:r>
      <w:proofErr w:type="spellEnd"/>
      <w:r w:rsidR="5BE6CC8B" w:rsidRPr="7F8A9960">
        <w:rPr>
          <w:rFonts w:asciiTheme="minorHAnsi" w:hAnsiTheme="minorHAnsi" w:cstheme="minorBidi"/>
          <w:sz w:val="24"/>
          <w:szCs w:val="24"/>
        </w:rPr>
        <w:t>)</w:t>
      </w:r>
      <w:r w:rsidR="009F727E">
        <w:rPr>
          <w:rFonts w:asciiTheme="minorHAnsi" w:hAnsiTheme="minorHAnsi" w:cstheme="minorBidi"/>
          <w:sz w:val="24"/>
          <w:szCs w:val="24"/>
        </w:rPr>
        <w:t xml:space="preserve"> Síntesis de revisión documental</w:t>
      </w:r>
    </w:p>
    <w:p w14:paraId="4011AD70" w14:textId="0708A04D" w:rsidR="5BE6CC8B" w:rsidRDefault="5BE6CC8B" w:rsidP="18A4248F">
      <w:pPr>
        <w:spacing w:after="0" w:line="240" w:lineRule="auto"/>
        <w:jc w:val="both"/>
        <w:rPr>
          <w:rFonts w:asciiTheme="minorHAnsi" w:hAnsiTheme="minorHAnsi" w:cstheme="minorBidi"/>
          <w:sz w:val="24"/>
          <w:szCs w:val="24"/>
        </w:rPr>
      </w:pPr>
      <w:r w:rsidRPr="7F8A9960">
        <w:rPr>
          <w:rFonts w:asciiTheme="minorHAnsi" w:hAnsiTheme="minorHAnsi" w:cstheme="minorBidi"/>
          <w:sz w:val="24"/>
          <w:szCs w:val="24"/>
        </w:rPr>
        <w:t xml:space="preserve"> </w:t>
      </w:r>
      <w:proofErr w:type="spellStart"/>
      <w:r w:rsidR="32FB6F2F" w:rsidRPr="0A4F53E9">
        <w:rPr>
          <w:rFonts w:asciiTheme="minorHAnsi" w:hAnsiTheme="minorHAnsi" w:cstheme="minorBidi"/>
          <w:sz w:val="24"/>
          <w:szCs w:val="24"/>
        </w:rPr>
        <w:t>Ix</w:t>
      </w:r>
      <w:proofErr w:type="spellEnd"/>
      <w:r w:rsidR="004A4D4D">
        <w:rPr>
          <w:rFonts w:asciiTheme="minorHAnsi" w:hAnsiTheme="minorHAnsi" w:cstheme="minorBidi"/>
          <w:sz w:val="24"/>
          <w:szCs w:val="24"/>
        </w:rPr>
        <w:t xml:space="preserve">) </w:t>
      </w:r>
      <w:r w:rsidRPr="7F8A9960">
        <w:rPr>
          <w:rFonts w:asciiTheme="minorHAnsi" w:hAnsiTheme="minorHAnsi" w:cstheme="minorBidi"/>
          <w:sz w:val="24"/>
          <w:szCs w:val="24"/>
        </w:rPr>
        <w:t>Propuesta de estructura y contenidos de informe final</w:t>
      </w:r>
    </w:p>
    <w:p w14:paraId="1244014E" w14:textId="40CF3435" w:rsidR="697B2409" w:rsidRDefault="697B2409" w:rsidP="697B2409">
      <w:pPr>
        <w:spacing w:after="0" w:line="240" w:lineRule="auto"/>
        <w:jc w:val="both"/>
        <w:rPr>
          <w:rFonts w:asciiTheme="minorHAnsi" w:hAnsiTheme="minorHAnsi" w:cstheme="minorBidi"/>
          <w:sz w:val="24"/>
          <w:szCs w:val="24"/>
        </w:rPr>
      </w:pPr>
    </w:p>
    <w:p w14:paraId="4084302C" w14:textId="25EB2D28" w:rsidR="1093B0B2" w:rsidRDefault="1093B0B2" w:rsidP="1093B0B2">
      <w:pPr>
        <w:spacing w:after="0" w:line="240" w:lineRule="auto"/>
        <w:jc w:val="both"/>
        <w:rPr>
          <w:rFonts w:asciiTheme="minorHAnsi" w:hAnsiTheme="minorHAnsi" w:cstheme="minorBidi"/>
          <w:sz w:val="24"/>
          <w:szCs w:val="24"/>
        </w:rPr>
      </w:pPr>
    </w:p>
    <w:p w14:paraId="00000080" w14:textId="3677E9DB" w:rsidR="003F3A62" w:rsidRPr="00A62E7F" w:rsidRDefault="00253C45" w:rsidP="0A4F53E9">
      <w:pPr>
        <w:pBdr>
          <w:top w:val="nil"/>
          <w:left w:val="nil"/>
          <w:bottom w:val="nil"/>
          <w:right w:val="nil"/>
          <w:between w:val="nil"/>
        </w:pBdr>
        <w:spacing w:after="0" w:line="240" w:lineRule="auto"/>
        <w:jc w:val="both"/>
        <w:rPr>
          <w:rFonts w:asciiTheme="minorHAnsi" w:hAnsiTheme="minorHAnsi" w:cstheme="minorBidi"/>
          <w:color w:val="000000"/>
          <w:sz w:val="24"/>
          <w:szCs w:val="24"/>
        </w:rPr>
      </w:pPr>
      <w:r>
        <w:rPr>
          <w:rFonts w:asciiTheme="minorHAnsi" w:hAnsiTheme="minorHAnsi" w:cstheme="minorBidi"/>
          <w:color w:val="000000" w:themeColor="text1"/>
          <w:sz w:val="24"/>
          <w:szCs w:val="24"/>
        </w:rPr>
        <w:t>El equipo evaluador debe basarse</w:t>
      </w:r>
      <w:r w:rsidR="7AEF4281" w:rsidRPr="3E91B43C">
        <w:rPr>
          <w:rFonts w:asciiTheme="minorHAnsi" w:hAnsiTheme="minorHAnsi" w:cstheme="minorBidi"/>
          <w:color w:val="000000" w:themeColor="text1"/>
          <w:sz w:val="24"/>
          <w:szCs w:val="24"/>
        </w:rPr>
        <w:t xml:space="preserve"> en los e</w:t>
      </w:r>
      <w:r w:rsidR="7A9988FB" w:rsidRPr="3E91B43C">
        <w:rPr>
          <w:rFonts w:asciiTheme="minorHAnsi" w:hAnsiTheme="minorHAnsi" w:cstheme="minorBidi"/>
          <w:color w:val="000000" w:themeColor="text1"/>
          <w:sz w:val="24"/>
          <w:szCs w:val="24"/>
        </w:rPr>
        <w:t xml:space="preserve">stándares de calidad del </w:t>
      </w:r>
      <w:r w:rsidR="6818AD75" w:rsidRPr="3E91B43C">
        <w:rPr>
          <w:rFonts w:asciiTheme="minorHAnsi" w:hAnsiTheme="minorHAnsi" w:cstheme="minorBidi"/>
          <w:color w:val="000000" w:themeColor="text1"/>
          <w:sz w:val="24"/>
          <w:szCs w:val="24"/>
        </w:rPr>
        <w:t>Grupo de Evaluación de las Naciones Unidas (</w:t>
      </w:r>
      <w:r w:rsidR="7A9988FB" w:rsidRPr="3E91B43C">
        <w:rPr>
          <w:rFonts w:asciiTheme="minorHAnsi" w:hAnsiTheme="minorHAnsi" w:cstheme="minorBidi"/>
          <w:color w:val="000000" w:themeColor="text1"/>
          <w:sz w:val="24"/>
          <w:szCs w:val="24"/>
        </w:rPr>
        <w:t>UNEG</w:t>
      </w:r>
      <w:r w:rsidR="123E1D94" w:rsidRPr="3E91B43C">
        <w:rPr>
          <w:rFonts w:asciiTheme="minorHAnsi" w:hAnsiTheme="minorHAnsi" w:cstheme="minorBidi"/>
          <w:color w:val="000000" w:themeColor="text1"/>
          <w:sz w:val="24"/>
          <w:szCs w:val="24"/>
        </w:rPr>
        <w:t>)</w:t>
      </w:r>
      <w:r w:rsidR="7A9988FB" w:rsidRPr="3E91B43C">
        <w:rPr>
          <w:rFonts w:asciiTheme="minorHAnsi" w:hAnsiTheme="minorHAnsi" w:cstheme="minorBidi"/>
          <w:color w:val="000000" w:themeColor="text1"/>
          <w:sz w:val="24"/>
          <w:szCs w:val="24"/>
        </w:rPr>
        <w:t>.</w:t>
      </w:r>
      <w:r w:rsidR="00EFB2CE" w:rsidRPr="3E91B43C">
        <w:rPr>
          <w:rFonts w:asciiTheme="minorHAnsi" w:hAnsiTheme="minorHAnsi" w:cstheme="minorBidi"/>
          <w:color w:val="000000" w:themeColor="text1"/>
          <w:sz w:val="24"/>
          <w:szCs w:val="24"/>
        </w:rPr>
        <w:t xml:space="preserve"> </w:t>
      </w:r>
      <w:hyperlink r:id="rId13">
        <w:r w:rsidR="00EFB2CE" w:rsidRPr="22875EF3">
          <w:rPr>
            <w:rFonts w:asciiTheme="minorHAnsi" w:eastAsia="Arial" w:hAnsiTheme="minorHAnsi" w:cstheme="minorBidi"/>
            <w:sz w:val="24"/>
            <w:szCs w:val="24"/>
          </w:rPr>
          <w:t>http://www.unevaluation.org/document/detail/607</w:t>
        </w:r>
      </w:hyperlink>
    </w:p>
    <w:p w14:paraId="07C6ECB7" w14:textId="25EB2D28" w:rsidR="00693475" w:rsidRPr="00A62E7F" w:rsidRDefault="00693475" w:rsidP="005D4ECB">
      <w:pPr>
        <w:pBdr>
          <w:top w:val="nil"/>
          <w:left w:val="nil"/>
          <w:bottom w:val="nil"/>
          <w:right w:val="nil"/>
          <w:between w:val="nil"/>
        </w:pBdr>
        <w:spacing w:after="0" w:line="240" w:lineRule="auto"/>
        <w:ind w:right="22"/>
        <w:jc w:val="both"/>
        <w:rPr>
          <w:rFonts w:asciiTheme="minorHAnsi" w:hAnsiTheme="minorHAnsi" w:cstheme="minorBidi"/>
          <w:color w:val="000000"/>
          <w:sz w:val="24"/>
          <w:szCs w:val="24"/>
        </w:rPr>
      </w:pPr>
    </w:p>
    <w:p w14:paraId="00000084" w14:textId="25EB2D28" w:rsidR="003F3A62" w:rsidRPr="00A62E7F" w:rsidRDefault="00A32022" w:rsidP="005D4ECB">
      <w:pPr>
        <w:pBdr>
          <w:top w:val="nil"/>
          <w:left w:val="nil"/>
          <w:bottom w:val="nil"/>
          <w:right w:val="nil"/>
          <w:between w:val="nil"/>
        </w:pBdr>
        <w:spacing w:after="0" w:line="240" w:lineRule="auto"/>
        <w:ind w:right="22"/>
        <w:jc w:val="both"/>
        <w:rPr>
          <w:rFonts w:asciiTheme="minorHAnsi" w:hAnsiTheme="minorHAnsi" w:cstheme="minorBidi"/>
          <w:color w:val="000000"/>
          <w:sz w:val="24"/>
          <w:szCs w:val="24"/>
        </w:rPr>
      </w:pPr>
      <w:r w:rsidRPr="22875EF3">
        <w:rPr>
          <w:rFonts w:asciiTheme="minorHAnsi" w:hAnsiTheme="minorHAnsi" w:cstheme="minorBidi"/>
          <w:color w:val="000000" w:themeColor="text1"/>
          <w:sz w:val="24"/>
          <w:szCs w:val="24"/>
        </w:rPr>
        <w:t xml:space="preserve">Adicionalmente, deberá presentarse un resumen visual del diseño y la metodología de la evaluación conforme la matriz que se presenta a continuación. </w:t>
      </w:r>
    </w:p>
    <w:p w14:paraId="4BD8F372" w14:textId="25EB2D28" w:rsidR="001907E2" w:rsidRPr="00A62E7F" w:rsidRDefault="001907E2" w:rsidP="005D4ECB">
      <w:pPr>
        <w:pBdr>
          <w:top w:val="nil"/>
          <w:left w:val="nil"/>
          <w:bottom w:val="nil"/>
          <w:right w:val="nil"/>
          <w:between w:val="nil"/>
        </w:pBdr>
        <w:spacing w:after="0" w:line="240" w:lineRule="auto"/>
        <w:ind w:right="22"/>
        <w:jc w:val="both"/>
        <w:rPr>
          <w:rFonts w:asciiTheme="minorHAnsi" w:hAnsiTheme="minorHAnsi" w:cstheme="minorBidi"/>
          <w:color w:val="000000"/>
          <w:sz w:val="24"/>
          <w:szCs w:val="24"/>
        </w:rPr>
      </w:pPr>
    </w:p>
    <w:tbl>
      <w:tblPr>
        <w:tblW w:w="104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1301"/>
        <w:gridCol w:w="1077"/>
        <w:gridCol w:w="1077"/>
        <w:gridCol w:w="1148"/>
        <w:gridCol w:w="1246"/>
        <w:gridCol w:w="2154"/>
        <w:gridCol w:w="1258"/>
        <w:gridCol w:w="1172"/>
      </w:tblGrid>
      <w:tr w:rsidR="00B24914" w:rsidRPr="00A62E7F" w14:paraId="73E495A6" w14:textId="77777777" w:rsidTr="000458B4">
        <w:trPr>
          <w:trHeight w:val="450"/>
        </w:trPr>
        <w:tc>
          <w:tcPr>
            <w:tcW w:w="10433" w:type="dxa"/>
            <w:gridSpan w:val="8"/>
            <w:shd w:val="clear" w:color="auto" w:fill="1F497D"/>
          </w:tcPr>
          <w:p w14:paraId="00000086" w14:textId="77777777" w:rsidR="003F3A62" w:rsidRPr="00A62E7F" w:rsidRDefault="00A32022" w:rsidP="005D4ECB">
            <w:pPr>
              <w:spacing w:line="240" w:lineRule="auto"/>
              <w:jc w:val="center"/>
              <w:rPr>
                <w:rFonts w:asciiTheme="minorHAnsi" w:hAnsiTheme="minorHAnsi" w:cstheme="minorHAnsi"/>
                <w:b/>
                <w:color w:val="FFFFFF"/>
                <w:sz w:val="24"/>
                <w:szCs w:val="24"/>
              </w:rPr>
            </w:pPr>
            <w:r w:rsidRPr="00A62E7F">
              <w:rPr>
                <w:rFonts w:asciiTheme="minorHAnsi" w:hAnsiTheme="minorHAnsi" w:cstheme="minorHAnsi"/>
                <w:b/>
                <w:color w:val="FFFFFF"/>
                <w:sz w:val="24"/>
                <w:szCs w:val="24"/>
              </w:rPr>
              <w:t>Matriz de Evaluación</w:t>
            </w:r>
          </w:p>
        </w:tc>
      </w:tr>
      <w:tr w:rsidR="003F4186" w:rsidRPr="00A62E7F" w14:paraId="234DEA35" w14:textId="77777777" w:rsidTr="000458B4">
        <w:trPr>
          <w:trHeight w:val="908"/>
        </w:trPr>
        <w:tc>
          <w:tcPr>
            <w:tcW w:w="1301" w:type="dxa"/>
            <w:shd w:val="clear" w:color="auto" w:fill="DBE5F1"/>
          </w:tcPr>
          <w:p w14:paraId="0000008E" w14:textId="77777777" w:rsidR="003F3A62" w:rsidRPr="000458B4" w:rsidRDefault="00A32022" w:rsidP="005D4ECB">
            <w:pPr>
              <w:spacing w:line="240" w:lineRule="auto"/>
              <w:jc w:val="center"/>
              <w:rPr>
                <w:rFonts w:asciiTheme="minorHAnsi" w:hAnsiTheme="minorHAnsi" w:cstheme="minorHAnsi"/>
                <w:b/>
                <w:sz w:val="20"/>
                <w:szCs w:val="20"/>
              </w:rPr>
            </w:pPr>
            <w:r w:rsidRPr="000458B4">
              <w:rPr>
                <w:rFonts w:asciiTheme="minorHAnsi" w:hAnsiTheme="minorHAnsi" w:cstheme="minorHAnsi"/>
                <w:b/>
                <w:sz w:val="20"/>
                <w:szCs w:val="20"/>
              </w:rPr>
              <w:t>Criterio/Sub- criterio</w:t>
            </w:r>
          </w:p>
        </w:tc>
        <w:tc>
          <w:tcPr>
            <w:tcW w:w="1077" w:type="dxa"/>
            <w:shd w:val="clear" w:color="auto" w:fill="DBE5F1"/>
          </w:tcPr>
          <w:p w14:paraId="0000008F" w14:textId="77777777" w:rsidR="003F3A62" w:rsidRPr="000458B4" w:rsidRDefault="00A32022" w:rsidP="005D4ECB">
            <w:pPr>
              <w:spacing w:line="240" w:lineRule="auto"/>
              <w:jc w:val="center"/>
              <w:rPr>
                <w:rFonts w:asciiTheme="minorHAnsi" w:hAnsiTheme="minorHAnsi" w:cstheme="minorHAnsi"/>
                <w:b/>
                <w:sz w:val="20"/>
                <w:szCs w:val="20"/>
              </w:rPr>
            </w:pPr>
            <w:r w:rsidRPr="000458B4">
              <w:rPr>
                <w:rFonts w:asciiTheme="minorHAnsi" w:hAnsiTheme="minorHAnsi" w:cstheme="minorHAnsi"/>
                <w:b/>
                <w:sz w:val="20"/>
                <w:szCs w:val="20"/>
              </w:rPr>
              <w:t>Nivel de análisis</w:t>
            </w:r>
          </w:p>
        </w:tc>
        <w:tc>
          <w:tcPr>
            <w:tcW w:w="1077" w:type="dxa"/>
            <w:shd w:val="clear" w:color="auto" w:fill="DBE5F1"/>
          </w:tcPr>
          <w:p w14:paraId="00000090" w14:textId="77777777" w:rsidR="003F3A62" w:rsidRPr="000458B4" w:rsidRDefault="00A32022" w:rsidP="005D4ECB">
            <w:pPr>
              <w:spacing w:line="240" w:lineRule="auto"/>
              <w:jc w:val="center"/>
              <w:rPr>
                <w:rFonts w:asciiTheme="minorHAnsi" w:hAnsiTheme="minorHAnsi" w:cstheme="minorHAnsi"/>
                <w:b/>
                <w:sz w:val="20"/>
                <w:szCs w:val="20"/>
              </w:rPr>
            </w:pPr>
            <w:r w:rsidRPr="000458B4">
              <w:rPr>
                <w:rFonts w:asciiTheme="minorHAnsi" w:hAnsiTheme="minorHAnsi" w:cstheme="minorHAnsi"/>
                <w:b/>
                <w:sz w:val="20"/>
                <w:szCs w:val="20"/>
              </w:rPr>
              <w:t>Preguntas clave</w:t>
            </w:r>
          </w:p>
        </w:tc>
        <w:tc>
          <w:tcPr>
            <w:tcW w:w="1148" w:type="dxa"/>
            <w:shd w:val="clear" w:color="auto" w:fill="DBE5F1"/>
          </w:tcPr>
          <w:p w14:paraId="00000091" w14:textId="77777777" w:rsidR="003F3A62" w:rsidRPr="000458B4" w:rsidRDefault="00A32022" w:rsidP="005D4ECB">
            <w:pPr>
              <w:spacing w:line="240" w:lineRule="auto"/>
              <w:jc w:val="center"/>
              <w:rPr>
                <w:rFonts w:asciiTheme="minorHAnsi" w:hAnsiTheme="minorHAnsi" w:cstheme="minorHAnsi"/>
                <w:b/>
                <w:sz w:val="20"/>
                <w:szCs w:val="20"/>
              </w:rPr>
            </w:pPr>
            <w:r w:rsidRPr="000458B4">
              <w:rPr>
                <w:rFonts w:asciiTheme="minorHAnsi" w:hAnsiTheme="minorHAnsi" w:cstheme="minorHAnsi"/>
                <w:b/>
                <w:sz w:val="20"/>
                <w:szCs w:val="20"/>
              </w:rPr>
              <w:t>Sub- preguntas específicas</w:t>
            </w:r>
          </w:p>
        </w:tc>
        <w:tc>
          <w:tcPr>
            <w:tcW w:w="1246" w:type="dxa"/>
            <w:shd w:val="clear" w:color="auto" w:fill="DBE5F1"/>
          </w:tcPr>
          <w:p w14:paraId="00000092" w14:textId="77777777" w:rsidR="003F3A62" w:rsidRPr="000458B4" w:rsidRDefault="00A32022" w:rsidP="005D4ECB">
            <w:pPr>
              <w:spacing w:line="240" w:lineRule="auto"/>
              <w:jc w:val="center"/>
              <w:rPr>
                <w:rFonts w:asciiTheme="minorHAnsi" w:hAnsiTheme="minorHAnsi" w:cstheme="minorHAnsi"/>
                <w:b/>
                <w:sz w:val="20"/>
                <w:szCs w:val="20"/>
              </w:rPr>
            </w:pPr>
            <w:r w:rsidRPr="000458B4">
              <w:rPr>
                <w:rFonts w:asciiTheme="minorHAnsi" w:hAnsiTheme="minorHAnsi" w:cstheme="minorHAnsi"/>
                <w:b/>
                <w:sz w:val="20"/>
                <w:szCs w:val="20"/>
              </w:rPr>
              <w:t>Fuentes de información</w:t>
            </w:r>
          </w:p>
        </w:tc>
        <w:tc>
          <w:tcPr>
            <w:tcW w:w="2154" w:type="dxa"/>
            <w:shd w:val="clear" w:color="auto" w:fill="DBE5F1"/>
          </w:tcPr>
          <w:p w14:paraId="00000093" w14:textId="77777777" w:rsidR="003F3A62" w:rsidRPr="000458B4" w:rsidRDefault="00A32022" w:rsidP="005D4ECB">
            <w:pPr>
              <w:spacing w:line="240" w:lineRule="auto"/>
              <w:jc w:val="center"/>
              <w:rPr>
                <w:rFonts w:asciiTheme="minorHAnsi" w:hAnsiTheme="minorHAnsi" w:cstheme="minorHAnsi"/>
                <w:b/>
                <w:sz w:val="20"/>
                <w:szCs w:val="20"/>
              </w:rPr>
            </w:pPr>
            <w:r w:rsidRPr="000458B4">
              <w:rPr>
                <w:rFonts w:asciiTheme="minorHAnsi" w:hAnsiTheme="minorHAnsi" w:cstheme="minorHAnsi"/>
                <w:b/>
                <w:sz w:val="20"/>
                <w:szCs w:val="20"/>
              </w:rPr>
              <w:t>Métodos/herramientas de recopilación de datos</w:t>
            </w:r>
          </w:p>
        </w:tc>
        <w:tc>
          <w:tcPr>
            <w:tcW w:w="1258" w:type="dxa"/>
            <w:shd w:val="clear" w:color="auto" w:fill="DBE5F1"/>
          </w:tcPr>
          <w:p w14:paraId="00000094" w14:textId="77777777" w:rsidR="003F3A62" w:rsidRPr="000458B4" w:rsidRDefault="00A32022" w:rsidP="005D4ECB">
            <w:pPr>
              <w:spacing w:line="240" w:lineRule="auto"/>
              <w:jc w:val="center"/>
              <w:rPr>
                <w:rFonts w:asciiTheme="minorHAnsi" w:hAnsiTheme="minorHAnsi" w:cstheme="minorHAnsi"/>
                <w:b/>
                <w:sz w:val="20"/>
                <w:szCs w:val="20"/>
              </w:rPr>
            </w:pPr>
            <w:r w:rsidRPr="000458B4">
              <w:rPr>
                <w:rFonts w:asciiTheme="minorHAnsi" w:hAnsiTheme="minorHAnsi" w:cstheme="minorHAnsi"/>
                <w:b/>
                <w:sz w:val="20"/>
                <w:szCs w:val="20"/>
              </w:rPr>
              <w:t>Indicadores/ Estándar de éxito</w:t>
            </w:r>
          </w:p>
        </w:tc>
        <w:tc>
          <w:tcPr>
            <w:tcW w:w="1170" w:type="dxa"/>
            <w:shd w:val="clear" w:color="auto" w:fill="DBE5F1"/>
          </w:tcPr>
          <w:p w14:paraId="00000095" w14:textId="77777777" w:rsidR="003F3A62" w:rsidRPr="000458B4" w:rsidRDefault="00A32022" w:rsidP="005D4ECB">
            <w:pPr>
              <w:spacing w:line="240" w:lineRule="auto"/>
              <w:jc w:val="center"/>
              <w:rPr>
                <w:rFonts w:asciiTheme="minorHAnsi" w:hAnsiTheme="minorHAnsi" w:cstheme="minorHAnsi"/>
                <w:b/>
                <w:sz w:val="20"/>
                <w:szCs w:val="20"/>
              </w:rPr>
            </w:pPr>
            <w:r w:rsidRPr="000458B4">
              <w:rPr>
                <w:rFonts w:asciiTheme="minorHAnsi" w:hAnsiTheme="minorHAnsi" w:cstheme="minorHAnsi"/>
                <w:b/>
                <w:sz w:val="20"/>
                <w:szCs w:val="20"/>
              </w:rPr>
              <w:t>Métodos para el análisis de datos</w:t>
            </w:r>
          </w:p>
        </w:tc>
      </w:tr>
      <w:tr w:rsidR="003F4186" w:rsidRPr="00A62E7F" w14:paraId="7F1EB21D" w14:textId="77777777" w:rsidTr="000458B4">
        <w:trPr>
          <w:trHeight w:val="450"/>
        </w:trPr>
        <w:tc>
          <w:tcPr>
            <w:tcW w:w="1301" w:type="dxa"/>
            <w:shd w:val="clear" w:color="auto" w:fill="DBE5F1"/>
          </w:tcPr>
          <w:p w14:paraId="00000096" w14:textId="77777777" w:rsidR="003F3A62" w:rsidRPr="00A62E7F" w:rsidRDefault="003F3A62" w:rsidP="005D4ECB">
            <w:pPr>
              <w:spacing w:line="240" w:lineRule="auto"/>
              <w:jc w:val="center"/>
              <w:rPr>
                <w:rFonts w:asciiTheme="minorHAnsi" w:hAnsiTheme="minorHAnsi" w:cstheme="minorHAnsi"/>
                <w:b/>
                <w:sz w:val="24"/>
                <w:szCs w:val="24"/>
              </w:rPr>
            </w:pPr>
          </w:p>
        </w:tc>
        <w:tc>
          <w:tcPr>
            <w:tcW w:w="1077" w:type="dxa"/>
            <w:shd w:val="clear" w:color="auto" w:fill="DBE5F1"/>
          </w:tcPr>
          <w:p w14:paraId="00000097" w14:textId="77777777" w:rsidR="003F3A62" w:rsidRPr="00A62E7F" w:rsidRDefault="003F3A62" w:rsidP="005D4ECB">
            <w:pPr>
              <w:spacing w:line="240" w:lineRule="auto"/>
              <w:jc w:val="center"/>
              <w:rPr>
                <w:rFonts w:asciiTheme="minorHAnsi" w:hAnsiTheme="minorHAnsi" w:cstheme="minorHAnsi"/>
                <w:b/>
                <w:sz w:val="24"/>
                <w:szCs w:val="24"/>
              </w:rPr>
            </w:pPr>
          </w:p>
        </w:tc>
        <w:tc>
          <w:tcPr>
            <w:tcW w:w="1077" w:type="dxa"/>
            <w:shd w:val="clear" w:color="auto" w:fill="DBE5F1"/>
          </w:tcPr>
          <w:p w14:paraId="00000098" w14:textId="77777777" w:rsidR="003F3A62" w:rsidRPr="00A62E7F" w:rsidRDefault="003F3A62" w:rsidP="005D4ECB">
            <w:pPr>
              <w:spacing w:line="240" w:lineRule="auto"/>
              <w:jc w:val="center"/>
              <w:rPr>
                <w:rFonts w:asciiTheme="minorHAnsi" w:hAnsiTheme="minorHAnsi" w:cstheme="minorHAnsi"/>
                <w:b/>
                <w:sz w:val="24"/>
                <w:szCs w:val="24"/>
              </w:rPr>
            </w:pPr>
          </w:p>
        </w:tc>
        <w:tc>
          <w:tcPr>
            <w:tcW w:w="1148" w:type="dxa"/>
            <w:shd w:val="clear" w:color="auto" w:fill="DBE5F1"/>
          </w:tcPr>
          <w:p w14:paraId="00000099" w14:textId="77777777" w:rsidR="003F3A62" w:rsidRPr="00A62E7F" w:rsidRDefault="003F3A62" w:rsidP="005D4ECB">
            <w:pPr>
              <w:spacing w:line="240" w:lineRule="auto"/>
              <w:jc w:val="center"/>
              <w:rPr>
                <w:rFonts w:asciiTheme="minorHAnsi" w:hAnsiTheme="minorHAnsi" w:cstheme="minorHAnsi"/>
                <w:b/>
                <w:sz w:val="24"/>
                <w:szCs w:val="24"/>
              </w:rPr>
            </w:pPr>
          </w:p>
        </w:tc>
        <w:tc>
          <w:tcPr>
            <w:tcW w:w="1246" w:type="dxa"/>
            <w:shd w:val="clear" w:color="auto" w:fill="DBE5F1"/>
          </w:tcPr>
          <w:p w14:paraId="0000009A" w14:textId="77777777" w:rsidR="003F3A62" w:rsidRPr="00A62E7F" w:rsidRDefault="003F3A62" w:rsidP="005D4ECB">
            <w:pPr>
              <w:spacing w:line="240" w:lineRule="auto"/>
              <w:jc w:val="center"/>
              <w:rPr>
                <w:rFonts w:asciiTheme="minorHAnsi" w:hAnsiTheme="minorHAnsi" w:cstheme="minorHAnsi"/>
                <w:b/>
                <w:sz w:val="24"/>
                <w:szCs w:val="24"/>
              </w:rPr>
            </w:pPr>
          </w:p>
        </w:tc>
        <w:tc>
          <w:tcPr>
            <w:tcW w:w="2154" w:type="dxa"/>
            <w:shd w:val="clear" w:color="auto" w:fill="DBE5F1"/>
          </w:tcPr>
          <w:p w14:paraId="0000009B" w14:textId="77777777" w:rsidR="003F3A62" w:rsidRPr="00A62E7F" w:rsidRDefault="003F3A62" w:rsidP="005D4ECB">
            <w:pPr>
              <w:spacing w:line="240" w:lineRule="auto"/>
              <w:jc w:val="center"/>
              <w:rPr>
                <w:rFonts w:asciiTheme="minorHAnsi" w:hAnsiTheme="minorHAnsi" w:cstheme="minorHAnsi"/>
                <w:b/>
                <w:sz w:val="24"/>
                <w:szCs w:val="24"/>
              </w:rPr>
            </w:pPr>
          </w:p>
        </w:tc>
        <w:tc>
          <w:tcPr>
            <w:tcW w:w="1258" w:type="dxa"/>
            <w:shd w:val="clear" w:color="auto" w:fill="DBE5F1"/>
          </w:tcPr>
          <w:p w14:paraId="0000009C" w14:textId="77777777" w:rsidR="003F3A62" w:rsidRPr="00A62E7F" w:rsidRDefault="003F3A62" w:rsidP="005D4ECB">
            <w:pPr>
              <w:spacing w:line="240" w:lineRule="auto"/>
              <w:jc w:val="center"/>
              <w:rPr>
                <w:rFonts w:asciiTheme="minorHAnsi" w:hAnsiTheme="minorHAnsi" w:cstheme="minorHAnsi"/>
                <w:b/>
                <w:sz w:val="24"/>
                <w:szCs w:val="24"/>
              </w:rPr>
            </w:pPr>
          </w:p>
        </w:tc>
        <w:tc>
          <w:tcPr>
            <w:tcW w:w="1170" w:type="dxa"/>
            <w:shd w:val="clear" w:color="auto" w:fill="DBE5F1"/>
          </w:tcPr>
          <w:p w14:paraId="0000009D" w14:textId="77777777" w:rsidR="003F3A62" w:rsidRPr="00A62E7F" w:rsidRDefault="003F3A62" w:rsidP="005D4ECB">
            <w:pPr>
              <w:spacing w:line="240" w:lineRule="auto"/>
              <w:jc w:val="center"/>
              <w:rPr>
                <w:rFonts w:asciiTheme="minorHAnsi" w:hAnsiTheme="minorHAnsi" w:cstheme="minorHAnsi"/>
                <w:b/>
                <w:sz w:val="24"/>
                <w:szCs w:val="24"/>
              </w:rPr>
            </w:pPr>
          </w:p>
        </w:tc>
      </w:tr>
      <w:tr w:rsidR="003F4186" w:rsidRPr="00A62E7F" w14:paraId="57A411F2" w14:textId="77777777" w:rsidTr="000458B4">
        <w:trPr>
          <w:trHeight w:val="435"/>
        </w:trPr>
        <w:tc>
          <w:tcPr>
            <w:tcW w:w="1301" w:type="dxa"/>
            <w:shd w:val="clear" w:color="auto" w:fill="DBE5F1"/>
          </w:tcPr>
          <w:p w14:paraId="0000009E" w14:textId="77777777" w:rsidR="003F3A62" w:rsidRPr="00A62E7F" w:rsidRDefault="003F3A62" w:rsidP="005D4ECB">
            <w:pPr>
              <w:spacing w:line="240" w:lineRule="auto"/>
              <w:jc w:val="center"/>
              <w:rPr>
                <w:rFonts w:asciiTheme="minorHAnsi" w:hAnsiTheme="minorHAnsi" w:cstheme="minorHAnsi"/>
                <w:b/>
                <w:sz w:val="24"/>
                <w:szCs w:val="24"/>
              </w:rPr>
            </w:pPr>
          </w:p>
        </w:tc>
        <w:tc>
          <w:tcPr>
            <w:tcW w:w="1077" w:type="dxa"/>
            <w:shd w:val="clear" w:color="auto" w:fill="DBE5F1"/>
          </w:tcPr>
          <w:p w14:paraId="0000009F" w14:textId="77777777" w:rsidR="003F3A62" w:rsidRPr="00A62E7F" w:rsidRDefault="003F3A62" w:rsidP="005D4ECB">
            <w:pPr>
              <w:spacing w:line="240" w:lineRule="auto"/>
              <w:jc w:val="center"/>
              <w:rPr>
                <w:rFonts w:asciiTheme="minorHAnsi" w:hAnsiTheme="minorHAnsi" w:cstheme="minorHAnsi"/>
                <w:b/>
                <w:sz w:val="24"/>
                <w:szCs w:val="24"/>
              </w:rPr>
            </w:pPr>
          </w:p>
        </w:tc>
        <w:tc>
          <w:tcPr>
            <w:tcW w:w="1077" w:type="dxa"/>
            <w:shd w:val="clear" w:color="auto" w:fill="DBE5F1"/>
          </w:tcPr>
          <w:p w14:paraId="000000A0" w14:textId="77777777" w:rsidR="003F3A62" w:rsidRPr="00A62E7F" w:rsidRDefault="003F3A62" w:rsidP="005D4ECB">
            <w:pPr>
              <w:spacing w:line="240" w:lineRule="auto"/>
              <w:jc w:val="center"/>
              <w:rPr>
                <w:rFonts w:asciiTheme="minorHAnsi" w:hAnsiTheme="minorHAnsi" w:cstheme="minorHAnsi"/>
                <w:b/>
                <w:sz w:val="24"/>
                <w:szCs w:val="24"/>
              </w:rPr>
            </w:pPr>
          </w:p>
        </w:tc>
        <w:tc>
          <w:tcPr>
            <w:tcW w:w="1148" w:type="dxa"/>
            <w:shd w:val="clear" w:color="auto" w:fill="DBE5F1"/>
          </w:tcPr>
          <w:p w14:paraId="000000A1" w14:textId="77777777" w:rsidR="003F3A62" w:rsidRPr="00A62E7F" w:rsidRDefault="003F3A62" w:rsidP="005D4ECB">
            <w:pPr>
              <w:spacing w:line="240" w:lineRule="auto"/>
              <w:jc w:val="center"/>
              <w:rPr>
                <w:rFonts w:asciiTheme="minorHAnsi" w:hAnsiTheme="minorHAnsi" w:cstheme="minorHAnsi"/>
                <w:b/>
                <w:sz w:val="24"/>
                <w:szCs w:val="24"/>
              </w:rPr>
            </w:pPr>
          </w:p>
        </w:tc>
        <w:tc>
          <w:tcPr>
            <w:tcW w:w="1246" w:type="dxa"/>
            <w:shd w:val="clear" w:color="auto" w:fill="DBE5F1"/>
          </w:tcPr>
          <w:p w14:paraId="000000A2" w14:textId="77777777" w:rsidR="003F3A62" w:rsidRPr="00A62E7F" w:rsidRDefault="003F3A62" w:rsidP="005D4ECB">
            <w:pPr>
              <w:spacing w:line="240" w:lineRule="auto"/>
              <w:jc w:val="center"/>
              <w:rPr>
                <w:rFonts w:asciiTheme="minorHAnsi" w:hAnsiTheme="minorHAnsi" w:cstheme="minorHAnsi"/>
                <w:b/>
                <w:sz w:val="24"/>
                <w:szCs w:val="24"/>
              </w:rPr>
            </w:pPr>
          </w:p>
        </w:tc>
        <w:tc>
          <w:tcPr>
            <w:tcW w:w="2154" w:type="dxa"/>
            <w:shd w:val="clear" w:color="auto" w:fill="DBE5F1"/>
          </w:tcPr>
          <w:p w14:paraId="000000A3" w14:textId="77777777" w:rsidR="003F3A62" w:rsidRPr="00A62E7F" w:rsidRDefault="003F3A62" w:rsidP="005D4ECB">
            <w:pPr>
              <w:spacing w:line="240" w:lineRule="auto"/>
              <w:jc w:val="center"/>
              <w:rPr>
                <w:rFonts w:asciiTheme="minorHAnsi" w:hAnsiTheme="minorHAnsi" w:cstheme="minorHAnsi"/>
                <w:b/>
                <w:sz w:val="24"/>
                <w:szCs w:val="24"/>
              </w:rPr>
            </w:pPr>
          </w:p>
        </w:tc>
        <w:tc>
          <w:tcPr>
            <w:tcW w:w="1258" w:type="dxa"/>
            <w:shd w:val="clear" w:color="auto" w:fill="DBE5F1"/>
          </w:tcPr>
          <w:p w14:paraId="000000A4" w14:textId="77777777" w:rsidR="003F3A62" w:rsidRPr="00A62E7F" w:rsidRDefault="003F3A62" w:rsidP="005D4ECB">
            <w:pPr>
              <w:spacing w:line="240" w:lineRule="auto"/>
              <w:jc w:val="center"/>
              <w:rPr>
                <w:rFonts w:asciiTheme="minorHAnsi" w:hAnsiTheme="minorHAnsi" w:cstheme="minorHAnsi"/>
                <w:b/>
                <w:sz w:val="24"/>
                <w:szCs w:val="24"/>
              </w:rPr>
            </w:pPr>
          </w:p>
        </w:tc>
        <w:tc>
          <w:tcPr>
            <w:tcW w:w="1170" w:type="dxa"/>
            <w:shd w:val="clear" w:color="auto" w:fill="DBE5F1"/>
          </w:tcPr>
          <w:p w14:paraId="000000A5" w14:textId="77777777" w:rsidR="003F3A62" w:rsidRPr="00A62E7F" w:rsidRDefault="003F3A62" w:rsidP="005D4ECB">
            <w:pPr>
              <w:spacing w:line="240" w:lineRule="auto"/>
              <w:jc w:val="center"/>
              <w:rPr>
                <w:rFonts w:asciiTheme="minorHAnsi" w:hAnsiTheme="minorHAnsi" w:cstheme="minorHAnsi"/>
                <w:b/>
                <w:sz w:val="24"/>
                <w:szCs w:val="24"/>
              </w:rPr>
            </w:pPr>
          </w:p>
        </w:tc>
      </w:tr>
    </w:tbl>
    <w:p w14:paraId="000000A6" w14:textId="77777777" w:rsidR="003F3A62" w:rsidRPr="00A62E7F" w:rsidRDefault="003F3A62" w:rsidP="005D4ECB">
      <w:pPr>
        <w:pBdr>
          <w:top w:val="nil"/>
          <w:left w:val="nil"/>
          <w:bottom w:val="nil"/>
          <w:right w:val="nil"/>
          <w:between w:val="nil"/>
        </w:pBdr>
        <w:spacing w:after="0" w:line="240" w:lineRule="auto"/>
        <w:ind w:right="22"/>
        <w:jc w:val="both"/>
        <w:rPr>
          <w:rFonts w:asciiTheme="minorHAnsi" w:hAnsiTheme="minorHAnsi" w:cstheme="minorHAnsi"/>
          <w:color w:val="000000"/>
          <w:sz w:val="24"/>
          <w:szCs w:val="24"/>
        </w:rPr>
      </w:pPr>
    </w:p>
    <w:p w14:paraId="000000A7" w14:textId="77777777" w:rsidR="003F3A62" w:rsidRPr="00A62E7F" w:rsidRDefault="003F3A62" w:rsidP="005D4ECB">
      <w:pPr>
        <w:spacing w:after="0" w:line="240" w:lineRule="auto"/>
        <w:jc w:val="both"/>
        <w:rPr>
          <w:rFonts w:asciiTheme="minorHAnsi" w:hAnsiTheme="minorHAnsi" w:cstheme="minorHAnsi"/>
          <w:sz w:val="24"/>
          <w:szCs w:val="24"/>
        </w:rPr>
      </w:pPr>
    </w:p>
    <w:p w14:paraId="000000A8" w14:textId="5E0A8891" w:rsidR="003F3A62" w:rsidRPr="00A62E7F" w:rsidRDefault="00A32022" w:rsidP="4E168E9D">
      <w:pPr>
        <w:spacing w:after="0" w:line="240" w:lineRule="auto"/>
        <w:jc w:val="both"/>
        <w:rPr>
          <w:rFonts w:asciiTheme="minorHAnsi" w:hAnsiTheme="minorHAnsi" w:cstheme="minorBidi"/>
          <w:sz w:val="24"/>
          <w:szCs w:val="24"/>
        </w:rPr>
      </w:pPr>
      <w:r w:rsidRPr="4E168E9D">
        <w:rPr>
          <w:rFonts w:asciiTheme="minorHAnsi" w:hAnsiTheme="minorHAnsi" w:cstheme="minorBidi"/>
          <w:sz w:val="24"/>
          <w:szCs w:val="24"/>
        </w:rPr>
        <w:t>Este informe deberá presentarse al término de la ronda preliminar de discusiones y análisis de información (</w:t>
      </w:r>
      <w:r w:rsidRPr="63E2AAA8">
        <w:rPr>
          <w:rFonts w:asciiTheme="minorHAnsi" w:hAnsiTheme="minorHAnsi" w:cstheme="minorBidi"/>
          <w:sz w:val="24"/>
          <w:szCs w:val="24"/>
        </w:rPr>
        <w:t>d</w:t>
      </w:r>
      <w:r w:rsidR="1AA9EB16" w:rsidRPr="63E2AAA8">
        <w:rPr>
          <w:rFonts w:asciiTheme="minorHAnsi" w:hAnsiTheme="minorHAnsi" w:cstheme="minorBidi"/>
          <w:sz w:val="24"/>
          <w:szCs w:val="24"/>
        </w:rPr>
        <w:t>oce</w:t>
      </w:r>
      <w:r w:rsidRPr="63E2AAA8">
        <w:rPr>
          <w:rFonts w:asciiTheme="minorHAnsi" w:hAnsiTheme="minorHAnsi" w:cstheme="minorBidi"/>
          <w:sz w:val="24"/>
          <w:szCs w:val="24"/>
        </w:rPr>
        <w:t xml:space="preserve"> días</w:t>
      </w:r>
      <w:r w:rsidR="7D4E80DF" w:rsidRPr="4E168E9D">
        <w:rPr>
          <w:rFonts w:asciiTheme="minorHAnsi" w:hAnsiTheme="minorHAnsi" w:cstheme="minorBidi"/>
          <w:sz w:val="24"/>
          <w:szCs w:val="24"/>
        </w:rPr>
        <w:t xml:space="preserve"> </w:t>
      </w:r>
      <w:r w:rsidRPr="4E168E9D">
        <w:rPr>
          <w:rFonts w:asciiTheme="minorHAnsi" w:hAnsiTheme="minorHAnsi" w:cstheme="minorBidi"/>
          <w:sz w:val="24"/>
          <w:szCs w:val="24"/>
        </w:rPr>
        <w:t xml:space="preserve">después de iniciada la consultoría) y previo a la fase de recolección de datos.  </w:t>
      </w:r>
    </w:p>
    <w:p w14:paraId="000000A9" w14:textId="77777777" w:rsidR="003F3A62" w:rsidRPr="00A62E7F" w:rsidRDefault="003F3A62" w:rsidP="005D4ECB">
      <w:pPr>
        <w:spacing w:after="0" w:line="240" w:lineRule="auto"/>
        <w:jc w:val="both"/>
        <w:rPr>
          <w:rFonts w:asciiTheme="minorHAnsi" w:hAnsiTheme="minorHAnsi" w:cstheme="minorHAnsi"/>
          <w:sz w:val="24"/>
          <w:szCs w:val="24"/>
        </w:rPr>
      </w:pPr>
    </w:p>
    <w:p w14:paraId="000000AA"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La aprobación de este informe por el Gerente de la </w:t>
      </w:r>
      <w:proofErr w:type="gramStart"/>
      <w:r w:rsidRPr="00A62E7F">
        <w:rPr>
          <w:rFonts w:asciiTheme="minorHAnsi" w:hAnsiTheme="minorHAnsi" w:cstheme="minorHAnsi"/>
          <w:sz w:val="24"/>
          <w:szCs w:val="24"/>
        </w:rPr>
        <w:t>Evaluación,</w:t>
      </w:r>
      <w:proofErr w:type="gramEnd"/>
      <w:r w:rsidRPr="00A62E7F">
        <w:rPr>
          <w:rFonts w:asciiTheme="minorHAnsi" w:hAnsiTheme="minorHAnsi" w:cstheme="minorHAnsi"/>
          <w:sz w:val="24"/>
          <w:szCs w:val="24"/>
        </w:rPr>
        <w:t xml:space="preserve"> es requisito indispensable para la realización de la etapa de levantamiento de información en campo.</w:t>
      </w:r>
    </w:p>
    <w:p w14:paraId="000000AB" w14:textId="77777777" w:rsidR="003F3A62" w:rsidRPr="00A62E7F" w:rsidRDefault="003F3A62" w:rsidP="005D4ECB">
      <w:pPr>
        <w:spacing w:after="0" w:line="240" w:lineRule="auto"/>
        <w:jc w:val="both"/>
        <w:rPr>
          <w:rFonts w:asciiTheme="minorHAnsi" w:hAnsiTheme="minorHAnsi" w:cstheme="minorHAnsi"/>
          <w:sz w:val="24"/>
          <w:szCs w:val="24"/>
          <w:highlight w:val="yellow"/>
        </w:rPr>
      </w:pPr>
    </w:p>
    <w:p w14:paraId="000000AC" w14:textId="77777777" w:rsidR="003F3A62" w:rsidRPr="00E23666" w:rsidRDefault="00A32022" w:rsidP="005D4ECB">
      <w:pPr>
        <w:spacing w:after="0" w:line="240" w:lineRule="auto"/>
        <w:jc w:val="both"/>
        <w:rPr>
          <w:rFonts w:asciiTheme="minorHAnsi" w:hAnsiTheme="minorHAnsi" w:cstheme="minorHAnsi"/>
          <w:b/>
          <w:sz w:val="24"/>
          <w:szCs w:val="24"/>
        </w:rPr>
      </w:pPr>
      <w:r w:rsidRPr="00E23666">
        <w:rPr>
          <w:rFonts w:asciiTheme="minorHAnsi" w:hAnsiTheme="minorHAnsi" w:cstheme="minorHAnsi"/>
          <w:b/>
          <w:sz w:val="24"/>
          <w:szCs w:val="24"/>
        </w:rPr>
        <w:t xml:space="preserve">Producto 2: Presentación preliminar de los hallazgos </w:t>
      </w:r>
    </w:p>
    <w:p w14:paraId="000000AD" w14:textId="34F17D47" w:rsidR="003F3A62" w:rsidRPr="00A62E7F" w:rsidRDefault="00A32022" w:rsidP="4E168E9D">
      <w:pPr>
        <w:spacing w:after="0" w:line="240" w:lineRule="auto"/>
        <w:jc w:val="both"/>
        <w:rPr>
          <w:rFonts w:asciiTheme="minorHAnsi" w:hAnsiTheme="minorHAnsi" w:cstheme="minorBidi"/>
          <w:sz w:val="24"/>
          <w:szCs w:val="24"/>
        </w:rPr>
      </w:pPr>
      <w:r w:rsidRPr="4E168E9D">
        <w:rPr>
          <w:rFonts w:asciiTheme="minorHAnsi" w:hAnsiTheme="minorHAnsi" w:cstheme="minorBidi"/>
          <w:sz w:val="24"/>
          <w:szCs w:val="24"/>
        </w:rPr>
        <w:t xml:space="preserve">Dentro de los cinco días </w:t>
      </w:r>
      <w:r w:rsidR="6BCC0249" w:rsidRPr="3DDADF77">
        <w:rPr>
          <w:rFonts w:asciiTheme="minorHAnsi" w:hAnsiTheme="minorHAnsi" w:cstheme="minorBidi"/>
          <w:sz w:val="24"/>
          <w:szCs w:val="24"/>
        </w:rPr>
        <w:t>calendario</w:t>
      </w:r>
      <w:r w:rsidR="056016D8" w:rsidRPr="4E168E9D">
        <w:rPr>
          <w:rFonts w:asciiTheme="minorHAnsi" w:hAnsiTheme="minorHAnsi" w:cstheme="minorBidi"/>
          <w:sz w:val="24"/>
          <w:szCs w:val="24"/>
        </w:rPr>
        <w:t xml:space="preserve"> </w:t>
      </w:r>
      <w:r w:rsidRPr="4E168E9D">
        <w:rPr>
          <w:rFonts w:asciiTheme="minorHAnsi" w:hAnsiTheme="minorHAnsi" w:cstheme="minorBidi"/>
          <w:sz w:val="24"/>
          <w:szCs w:val="24"/>
        </w:rPr>
        <w:t xml:space="preserve">después de concluida la etapa de recopilación de información, la persona evaluadora deberá hacer una presentación ejecutiva y preliminar (en </w:t>
      </w:r>
      <w:proofErr w:type="spellStart"/>
      <w:r w:rsidRPr="4E168E9D">
        <w:rPr>
          <w:rFonts w:asciiTheme="minorHAnsi" w:hAnsiTheme="minorHAnsi" w:cstheme="minorBidi"/>
          <w:sz w:val="24"/>
          <w:szCs w:val="24"/>
        </w:rPr>
        <w:t>Power</w:t>
      </w:r>
      <w:proofErr w:type="spellEnd"/>
      <w:r w:rsidRPr="4E168E9D">
        <w:rPr>
          <w:rFonts w:asciiTheme="minorHAnsi" w:hAnsiTheme="minorHAnsi" w:cstheme="minorBidi"/>
          <w:sz w:val="24"/>
          <w:szCs w:val="24"/>
        </w:rPr>
        <w:t xml:space="preserve"> Point) sobre los principales hallazgos. Esta presentación deberá seguir las pautas de las preguntas de la evaluación, y la estructura y contenidos del informe. La presentación se realizará ante el Comité Directivo de la Evaluación. El Coordinador Residente podrá invitar a otros participantes interesados. Con esta presentación preliminar se pretende brindar retroalimentación para introducir correcciones a errores factuales, identificar vacíos de información y fortalecer la credibilidad de </w:t>
      </w:r>
      <w:proofErr w:type="gramStart"/>
      <w:r w:rsidRPr="4E168E9D">
        <w:rPr>
          <w:rFonts w:asciiTheme="minorHAnsi" w:hAnsiTheme="minorHAnsi" w:cstheme="minorBidi"/>
          <w:sz w:val="24"/>
          <w:szCs w:val="24"/>
        </w:rPr>
        <w:t>la misma</w:t>
      </w:r>
      <w:proofErr w:type="gramEnd"/>
      <w:r w:rsidRPr="4E168E9D">
        <w:rPr>
          <w:rFonts w:asciiTheme="minorHAnsi" w:hAnsiTheme="minorHAnsi" w:cstheme="minorBidi"/>
          <w:sz w:val="24"/>
          <w:szCs w:val="24"/>
        </w:rPr>
        <w:t>.</w:t>
      </w:r>
    </w:p>
    <w:p w14:paraId="000000AE" w14:textId="77777777" w:rsidR="003F3A62" w:rsidRPr="00A62E7F" w:rsidRDefault="003F3A62" w:rsidP="005D4ECB">
      <w:pPr>
        <w:spacing w:after="0" w:line="240" w:lineRule="auto"/>
        <w:jc w:val="both"/>
        <w:rPr>
          <w:rFonts w:asciiTheme="minorHAnsi" w:hAnsiTheme="minorHAnsi" w:cstheme="minorHAnsi"/>
          <w:sz w:val="24"/>
          <w:szCs w:val="24"/>
        </w:rPr>
      </w:pPr>
    </w:p>
    <w:p w14:paraId="000000AF"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b/>
          <w:sz w:val="24"/>
          <w:szCs w:val="24"/>
        </w:rPr>
        <w:t>Producto 3: Borrador del informe de evaluación</w:t>
      </w:r>
    </w:p>
    <w:p w14:paraId="000000B1" w14:textId="6E226768" w:rsidR="003F3A62" w:rsidRPr="00A62E7F" w:rsidRDefault="00A32022" w:rsidP="005D4ECB">
      <w:pPr>
        <w:spacing w:after="0" w:line="240" w:lineRule="auto"/>
        <w:jc w:val="both"/>
        <w:rPr>
          <w:rFonts w:asciiTheme="minorHAnsi" w:hAnsiTheme="minorHAnsi" w:cstheme="minorBidi"/>
          <w:sz w:val="24"/>
          <w:szCs w:val="24"/>
        </w:rPr>
      </w:pPr>
      <w:r w:rsidRPr="4E168E9D">
        <w:rPr>
          <w:rFonts w:asciiTheme="minorHAnsi" w:hAnsiTheme="minorHAnsi" w:cstheme="minorBidi"/>
          <w:sz w:val="24"/>
          <w:szCs w:val="24"/>
        </w:rPr>
        <w:t>Deberá entregarse en un plazo de 20 días</w:t>
      </w:r>
      <w:r w:rsidR="2869E986" w:rsidRPr="4E168E9D">
        <w:rPr>
          <w:rFonts w:asciiTheme="minorHAnsi" w:hAnsiTheme="minorHAnsi" w:cstheme="minorBidi"/>
          <w:sz w:val="24"/>
          <w:szCs w:val="24"/>
        </w:rPr>
        <w:t xml:space="preserve"> </w:t>
      </w:r>
      <w:r w:rsidR="47574F8C" w:rsidRPr="37D4C76C">
        <w:rPr>
          <w:rFonts w:asciiTheme="minorHAnsi" w:hAnsiTheme="minorHAnsi" w:cstheme="minorBidi"/>
          <w:sz w:val="24"/>
          <w:szCs w:val="24"/>
        </w:rPr>
        <w:t>calendario</w:t>
      </w:r>
      <w:r w:rsidRPr="4E168E9D">
        <w:rPr>
          <w:rFonts w:asciiTheme="minorHAnsi" w:hAnsiTheme="minorHAnsi" w:cstheme="minorBidi"/>
          <w:sz w:val="24"/>
          <w:szCs w:val="24"/>
        </w:rPr>
        <w:t xml:space="preserve"> contados a partir de la fecha de presentación </w:t>
      </w:r>
      <w:sdt>
        <w:sdtPr>
          <w:rPr>
            <w:rFonts w:asciiTheme="minorHAnsi" w:hAnsiTheme="minorHAnsi" w:cstheme="minorBidi"/>
            <w:sz w:val="24"/>
            <w:szCs w:val="24"/>
          </w:rPr>
          <w:tag w:val="goog_rdk_75"/>
          <w:id w:val="-1734159619"/>
          <w:placeholder>
            <w:docPart w:val="DefaultPlaceholder_1081868574"/>
          </w:placeholder>
        </w:sdtPr>
        <w:sdtEndPr/>
        <w:sdtContent>
          <w:r w:rsidRPr="4E168E9D">
            <w:rPr>
              <w:rFonts w:asciiTheme="minorHAnsi" w:hAnsiTheme="minorHAnsi" w:cstheme="minorBidi"/>
              <w:sz w:val="24"/>
              <w:szCs w:val="24"/>
            </w:rPr>
            <w:t>d</w:t>
          </w:r>
        </w:sdtContent>
      </w:sdt>
      <w:r w:rsidRPr="4E168E9D">
        <w:rPr>
          <w:rFonts w:asciiTheme="minorHAnsi" w:hAnsiTheme="minorHAnsi" w:cstheme="minorBidi"/>
          <w:sz w:val="24"/>
          <w:szCs w:val="24"/>
        </w:rPr>
        <w:t>el informe preliminar de hallazgos (producto 2). El informe deberá completarse siguiendo la estructura sugerida en el Anexo 4</w:t>
      </w:r>
      <w:r w:rsidR="752EE3B6" w:rsidRPr="0A4F53E9">
        <w:rPr>
          <w:rFonts w:asciiTheme="minorHAnsi" w:hAnsiTheme="minorHAnsi" w:cstheme="minorBidi"/>
          <w:sz w:val="24"/>
          <w:szCs w:val="24"/>
        </w:rPr>
        <w:t>, e incluir información producto de consultas con actores</w:t>
      </w:r>
      <w:r w:rsidR="1CFB813B" w:rsidRPr="0A4F53E9">
        <w:rPr>
          <w:rFonts w:asciiTheme="minorHAnsi" w:hAnsiTheme="minorHAnsi" w:cstheme="minorBidi"/>
          <w:sz w:val="24"/>
          <w:szCs w:val="24"/>
        </w:rPr>
        <w:t xml:space="preserve">. </w:t>
      </w:r>
      <w:r w:rsidRPr="0A4F53E9">
        <w:rPr>
          <w:rFonts w:asciiTheme="minorHAnsi" w:hAnsiTheme="minorHAnsi" w:cstheme="minorBidi"/>
          <w:sz w:val="24"/>
          <w:szCs w:val="24"/>
        </w:rPr>
        <w:t>Dicho informe será examinado por el Comité Ejecutivo y Grupo Consultivo de la Evaluación y devuelto con observaciones al/la consultor/a en un plazo máximo de cinco días hábiles.</w:t>
      </w:r>
    </w:p>
    <w:p w14:paraId="000000B2" w14:textId="77777777" w:rsidR="003F3A62" w:rsidRPr="00A62E7F" w:rsidRDefault="003F3A62" w:rsidP="005D4ECB">
      <w:pPr>
        <w:spacing w:after="0" w:line="240" w:lineRule="auto"/>
        <w:jc w:val="both"/>
        <w:rPr>
          <w:rFonts w:asciiTheme="minorHAnsi" w:hAnsiTheme="minorHAnsi" w:cstheme="minorHAnsi"/>
          <w:b/>
          <w:sz w:val="24"/>
          <w:szCs w:val="24"/>
        </w:rPr>
      </w:pPr>
    </w:p>
    <w:p w14:paraId="000000B3" w14:textId="77777777" w:rsidR="003F3A62" w:rsidRPr="00A62E7F" w:rsidRDefault="00A32022" w:rsidP="005D4ECB">
      <w:pPr>
        <w:spacing w:after="0" w:line="240" w:lineRule="auto"/>
        <w:jc w:val="both"/>
        <w:rPr>
          <w:rFonts w:asciiTheme="minorHAnsi" w:hAnsiTheme="minorHAnsi" w:cstheme="minorHAnsi"/>
          <w:b/>
          <w:sz w:val="24"/>
          <w:szCs w:val="24"/>
        </w:rPr>
      </w:pPr>
      <w:r w:rsidRPr="00A62E7F">
        <w:rPr>
          <w:rFonts w:asciiTheme="minorHAnsi" w:hAnsiTheme="minorHAnsi" w:cstheme="minorHAnsi"/>
          <w:b/>
          <w:sz w:val="24"/>
          <w:szCs w:val="24"/>
        </w:rPr>
        <w:t>Producto 4:</w:t>
      </w:r>
      <w:r w:rsidRPr="00A62E7F">
        <w:rPr>
          <w:rFonts w:asciiTheme="minorHAnsi" w:hAnsiTheme="minorHAnsi" w:cstheme="minorHAnsi"/>
          <w:sz w:val="24"/>
          <w:szCs w:val="24"/>
        </w:rPr>
        <w:t xml:space="preserve"> </w:t>
      </w:r>
      <w:r w:rsidRPr="00A62E7F">
        <w:rPr>
          <w:rFonts w:asciiTheme="minorHAnsi" w:hAnsiTheme="minorHAnsi" w:cstheme="minorHAnsi"/>
          <w:b/>
          <w:sz w:val="24"/>
          <w:szCs w:val="24"/>
        </w:rPr>
        <w:t>Informe final de la evaluación</w:t>
      </w:r>
    </w:p>
    <w:p w14:paraId="000000B4"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La persona evaluadora deberá entregar el informe final de la evaluación, en un plazo máximo de 15 días hábiles después de haber recibido los comentarios u observaciones al borrador del informe. </w:t>
      </w:r>
    </w:p>
    <w:p w14:paraId="000000B5" w14:textId="77777777" w:rsidR="003F3A62" w:rsidRPr="00A62E7F" w:rsidRDefault="003F3A62" w:rsidP="005D4ECB">
      <w:pPr>
        <w:spacing w:after="0" w:line="240" w:lineRule="auto"/>
        <w:jc w:val="both"/>
        <w:rPr>
          <w:rFonts w:asciiTheme="minorHAnsi" w:hAnsiTheme="minorHAnsi" w:cstheme="minorHAnsi"/>
          <w:b/>
          <w:sz w:val="24"/>
          <w:szCs w:val="24"/>
        </w:rPr>
      </w:pPr>
    </w:p>
    <w:p w14:paraId="000000B6"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El informe final de evaluación debería observar la guía de contenido y estándares de calidad de la UNEG. </w:t>
      </w:r>
    </w:p>
    <w:p w14:paraId="000000B7" w14:textId="77777777" w:rsidR="003F3A62" w:rsidRPr="00A62E7F" w:rsidRDefault="003F3A62" w:rsidP="005D4ECB">
      <w:pPr>
        <w:spacing w:after="0" w:line="240" w:lineRule="auto"/>
        <w:jc w:val="both"/>
        <w:rPr>
          <w:rFonts w:asciiTheme="minorHAnsi" w:hAnsiTheme="minorHAnsi" w:cstheme="minorHAnsi"/>
          <w:b/>
          <w:sz w:val="24"/>
          <w:szCs w:val="24"/>
        </w:rPr>
      </w:pPr>
    </w:p>
    <w:p w14:paraId="000000B8" w14:textId="14D220B0"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El informe se presentará en tres secciones: Un resumen ejecutivo de no más de 5 páginas; un informe de lecciones aprendidas de no más de 2 páginas y el informe final, el cual no deberá exceder de </w:t>
      </w:r>
      <w:sdt>
        <w:sdtPr>
          <w:rPr>
            <w:rFonts w:asciiTheme="minorHAnsi" w:hAnsiTheme="minorHAnsi" w:cstheme="minorHAnsi"/>
            <w:sz w:val="24"/>
            <w:szCs w:val="24"/>
          </w:rPr>
          <w:tag w:val="goog_rdk_76"/>
          <w:id w:val="-1934048977"/>
        </w:sdtPr>
        <w:sdtEndPr/>
        <w:sdtContent/>
      </w:sdt>
      <w:r w:rsidR="00634397" w:rsidRPr="00A62E7F">
        <w:rPr>
          <w:rFonts w:asciiTheme="minorHAnsi" w:hAnsiTheme="minorHAnsi" w:cstheme="minorHAnsi"/>
          <w:sz w:val="24"/>
          <w:szCs w:val="24"/>
        </w:rPr>
        <w:t>50</w:t>
      </w:r>
      <w:r w:rsidRPr="00A62E7F">
        <w:rPr>
          <w:rFonts w:asciiTheme="minorHAnsi" w:hAnsiTheme="minorHAnsi" w:cstheme="minorHAnsi"/>
          <w:sz w:val="24"/>
          <w:szCs w:val="24"/>
        </w:rPr>
        <w:t xml:space="preserve"> páginas (sin anexos). El informe deberá ser acompañado de una matriz de seguimiento de las observaciones.</w:t>
      </w:r>
    </w:p>
    <w:p w14:paraId="2459C512" w14:textId="77777777" w:rsidR="00762E4B" w:rsidRPr="00A62E7F" w:rsidRDefault="00762E4B"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highlight w:val="yellow"/>
        </w:rPr>
      </w:pPr>
    </w:p>
    <w:p w14:paraId="000000BA"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Los informes y presentaciones serán elaborados en español y entregados en un original impreso y copia electrónica en formato Word y </w:t>
      </w:r>
      <w:proofErr w:type="spellStart"/>
      <w:r w:rsidRPr="00A62E7F">
        <w:rPr>
          <w:rFonts w:asciiTheme="minorHAnsi" w:hAnsiTheme="minorHAnsi" w:cstheme="minorHAnsi"/>
          <w:sz w:val="24"/>
          <w:szCs w:val="24"/>
        </w:rPr>
        <w:t>Power</w:t>
      </w:r>
      <w:proofErr w:type="spellEnd"/>
      <w:r w:rsidRPr="00A62E7F">
        <w:rPr>
          <w:rFonts w:asciiTheme="minorHAnsi" w:hAnsiTheme="minorHAnsi" w:cstheme="minorHAnsi"/>
          <w:sz w:val="24"/>
          <w:szCs w:val="24"/>
        </w:rPr>
        <w:t xml:space="preserve"> Point (según sea el caso). El informe final aprobado deberá presentarse además en versión PDF. Los productos serán entregados al Gerente de la Evaluación quien distribuirá los borradores a las partes interesadas para sus comentarios y observaciones. </w:t>
      </w:r>
    </w:p>
    <w:p w14:paraId="000000BB"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BD" w14:textId="771CE17C" w:rsidR="003F3A62" w:rsidRPr="00A62E7F" w:rsidRDefault="00A32022" w:rsidP="4E168E9D">
      <w:pPr>
        <w:pStyle w:val="Ttulo1"/>
        <w:numPr>
          <w:ilvl w:val="0"/>
          <w:numId w:val="15"/>
        </w:numPr>
        <w:spacing w:before="0" w:line="240" w:lineRule="auto"/>
        <w:ind w:left="709"/>
        <w:jc w:val="both"/>
        <w:rPr>
          <w:rFonts w:asciiTheme="minorHAnsi" w:eastAsia="Calibri" w:hAnsiTheme="minorHAnsi" w:cstheme="minorBidi"/>
          <w:sz w:val="24"/>
          <w:szCs w:val="24"/>
        </w:rPr>
      </w:pPr>
      <w:r w:rsidRPr="4E168E9D">
        <w:rPr>
          <w:rFonts w:asciiTheme="minorHAnsi" w:eastAsia="Calibri" w:hAnsiTheme="minorHAnsi" w:cstheme="minorBidi"/>
          <w:sz w:val="24"/>
          <w:szCs w:val="24"/>
        </w:rPr>
        <w:t>Perfil profesional</w:t>
      </w:r>
      <w:r w:rsidR="005D1467">
        <w:rPr>
          <w:rFonts w:asciiTheme="minorHAnsi" w:eastAsia="Calibri" w:hAnsiTheme="minorHAnsi" w:cstheme="minorBidi"/>
          <w:sz w:val="24"/>
          <w:szCs w:val="24"/>
        </w:rPr>
        <w:t xml:space="preserve"> del consultor internacional</w:t>
      </w:r>
      <w:r w:rsidRPr="4E168E9D">
        <w:rPr>
          <w:rFonts w:asciiTheme="minorHAnsi" w:eastAsia="Calibri" w:hAnsiTheme="minorHAnsi" w:cstheme="minorBidi"/>
          <w:sz w:val="24"/>
          <w:szCs w:val="24"/>
        </w:rPr>
        <w:t>. Requisitos.</w:t>
      </w:r>
    </w:p>
    <w:p w14:paraId="000000BE"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BF" w14:textId="77777777" w:rsidR="003F3A62" w:rsidRPr="00A62E7F" w:rsidRDefault="00A32022" w:rsidP="005D4ECB">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Profesional universitario, con formación académica a nivel de maestría, preferiblemente en ciencias sociales, economía, cooperación al desarrollo o carreras afines. </w:t>
      </w:r>
    </w:p>
    <w:p w14:paraId="000000C0" w14:textId="040F610F" w:rsidR="003F3A62" w:rsidRPr="00A62E7F" w:rsidRDefault="005A5050" w:rsidP="005D4ECB">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Pr>
          <w:rFonts w:asciiTheme="minorHAnsi" w:hAnsiTheme="minorHAnsi" w:cstheme="minorHAnsi"/>
          <w:color w:val="000000"/>
          <w:sz w:val="24"/>
          <w:szCs w:val="24"/>
        </w:rPr>
        <w:t>F</w:t>
      </w:r>
      <w:r w:rsidR="00A32022" w:rsidRPr="00A62E7F">
        <w:rPr>
          <w:rFonts w:asciiTheme="minorHAnsi" w:hAnsiTheme="minorHAnsi" w:cstheme="minorHAnsi"/>
          <w:color w:val="000000"/>
          <w:sz w:val="24"/>
          <w:szCs w:val="24"/>
        </w:rPr>
        <w:t>ormación</w:t>
      </w:r>
      <w:r>
        <w:rPr>
          <w:rFonts w:asciiTheme="minorHAnsi" w:hAnsiTheme="minorHAnsi" w:cstheme="minorHAnsi"/>
          <w:color w:val="000000"/>
          <w:sz w:val="24"/>
          <w:szCs w:val="24"/>
        </w:rPr>
        <w:t xml:space="preserve"> acreditada </w:t>
      </w:r>
      <w:r w:rsidRPr="00A62E7F">
        <w:rPr>
          <w:rFonts w:asciiTheme="minorHAnsi" w:hAnsiTheme="minorHAnsi" w:cstheme="minorHAnsi"/>
          <w:color w:val="000000"/>
          <w:sz w:val="24"/>
          <w:szCs w:val="24"/>
        </w:rPr>
        <w:t>en</w:t>
      </w:r>
      <w:r w:rsidR="00A32022" w:rsidRPr="00A62E7F">
        <w:rPr>
          <w:rFonts w:asciiTheme="minorHAnsi" w:hAnsiTheme="minorHAnsi" w:cstheme="minorHAnsi"/>
          <w:color w:val="000000"/>
          <w:sz w:val="24"/>
          <w:szCs w:val="24"/>
        </w:rPr>
        <w:t xml:space="preserve"> conducción de evaluaciones</w:t>
      </w:r>
      <w:r>
        <w:rPr>
          <w:rFonts w:asciiTheme="minorHAnsi" w:hAnsiTheme="minorHAnsi" w:cstheme="minorHAnsi"/>
          <w:color w:val="000000"/>
          <w:sz w:val="24"/>
          <w:szCs w:val="24"/>
        </w:rPr>
        <w:t xml:space="preserve"> y monitoreo de políticas públicas y/o programas sociales. </w:t>
      </w:r>
    </w:p>
    <w:p w14:paraId="000000C1" w14:textId="5D9BC789" w:rsidR="003F3A62" w:rsidRPr="00A62E7F" w:rsidRDefault="00A32022" w:rsidP="005D4ECB">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Trayectoria demostrada </w:t>
      </w:r>
      <w:r w:rsidR="002063E9" w:rsidRPr="00A62E7F">
        <w:rPr>
          <w:rFonts w:asciiTheme="minorHAnsi" w:hAnsiTheme="minorHAnsi" w:cstheme="minorHAnsi"/>
          <w:color w:val="000000"/>
          <w:sz w:val="24"/>
          <w:szCs w:val="24"/>
        </w:rPr>
        <w:t xml:space="preserve">de al menos </w:t>
      </w:r>
      <w:r w:rsidR="005B4169" w:rsidRPr="00A62E7F">
        <w:rPr>
          <w:rFonts w:asciiTheme="minorHAnsi" w:hAnsiTheme="minorHAnsi" w:cstheme="minorHAnsi"/>
          <w:color w:val="000000"/>
          <w:sz w:val="24"/>
          <w:szCs w:val="24"/>
        </w:rPr>
        <w:t>7</w:t>
      </w:r>
      <w:r w:rsidR="002063E9" w:rsidRPr="00A62E7F">
        <w:rPr>
          <w:rFonts w:asciiTheme="minorHAnsi" w:hAnsiTheme="minorHAnsi" w:cstheme="minorHAnsi"/>
          <w:color w:val="000000"/>
          <w:sz w:val="24"/>
          <w:szCs w:val="24"/>
        </w:rPr>
        <w:t xml:space="preserve"> años en</w:t>
      </w:r>
      <w:r w:rsidRPr="00A62E7F">
        <w:rPr>
          <w:rFonts w:asciiTheme="minorHAnsi" w:hAnsiTheme="minorHAnsi" w:cstheme="minorHAnsi"/>
          <w:color w:val="000000"/>
          <w:sz w:val="24"/>
          <w:szCs w:val="24"/>
        </w:rPr>
        <w:t xml:space="preserve"> conducción evaluaciones externas recientes </w:t>
      </w:r>
      <w:r w:rsidR="007C2550" w:rsidRPr="00A62E7F">
        <w:rPr>
          <w:rFonts w:asciiTheme="minorHAnsi" w:hAnsiTheme="minorHAnsi" w:cstheme="minorHAnsi"/>
          <w:color w:val="000000"/>
          <w:sz w:val="24"/>
          <w:szCs w:val="24"/>
        </w:rPr>
        <w:t>(últimos</w:t>
      </w:r>
      <w:r w:rsidR="002063E9" w:rsidRPr="00A62E7F">
        <w:rPr>
          <w:rFonts w:asciiTheme="minorHAnsi" w:hAnsiTheme="minorHAnsi" w:cstheme="minorHAnsi"/>
          <w:color w:val="000000"/>
          <w:sz w:val="24"/>
          <w:szCs w:val="24"/>
        </w:rPr>
        <w:t xml:space="preserve"> </w:t>
      </w:r>
      <w:r w:rsidR="005B4169" w:rsidRPr="00A62E7F">
        <w:rPr>
          <w:rFonts w:asciiTheme="minorHAnsi" w:hAnsiTheme="minorHAnsi" w:cstheme="minorHAnsi"/>
          <w:color w:val="000000"/>
          <w:sz w:val="24"/>
          <w:szCs w:val="24"/>
        </w:rPr>
        <w:t>10</w:t>
      </w:r>
      <w:r w:rsidR="002063E9" w:rsidRPr="00A62E7F">
        <w:rPr>
          <w:rFonts w:asciiTheme="minorHAnsi" w:hAnsiTheme="minorHAnsi" w:cstheme="minorHAnsi"/>
          <w:color w:val="000000"/>
          <w:sz w:val="24"/>
          <w:szCs w:val="24"/>
        </w:rPr>
        <w:t xml:space="preserve"> años) </w:t>
      </w:r>
      <w:r w:rsidRPr="00A62E7F">
        <w:rPr>
          <w:rFonts w:asciiTheme="minorHAnsi" w:hAnsiTheme="minorHAnsi" w:cstheme="minorHAnsi"/>
          <w:color w:val="000000"/>
          <w:sz w:val="24"/>
          <w:szCs w:val="24"/>
        </w:rPr>
        <w:t>en cualquiera de los siguientes tipos de evaluaciones: ex ante, proyectos y programas, evaluación de efectos (</w:t>
      </w:r>
      <w:proofErr w:type="spellStart"/>
      <w:r w:rsidRPr="00A62E7F">
        <w:rPr>
          <w:rFonts w:asciiTheme="minorHAnsi" w:hAnsiTheme="minorHAnsi" w:cstheme="minorHAnsi"/>
          <w:color w:val="000000"/>
          <w:sz w:val="24"/>
          <w:szCs w:val="24"/>
        </w:rPr>
        <w:t>outcome</w:t>
      </w:r>
      <w:proofErr w:type="spellEnd"/>
      <w:r w:rsidRPr="00A62E7F">
        <w:rPr>
          <w:rFonts w:asciiTheme="minorHAnsi" w:hAnsiTheme="minorHAnsi" w:cstheme="minorHAnsi"/>
          <w:color w:val="000000"/>
          <w:sz w:val="24"/>
          <w:szCs w:val="24"/>
        </w:rPr>
        <w:t>) o impacto, evaluaciones de los resultados de desarrollo (</w:t>
      </w:r>
      <w:proofErr w:type="spellStart"/>
      <w:r w:rsidRPr="00A62E7F">
        <w:rPr>
          <w:rFonts w:asciiTheme="minorHAnsi" w:hAnsiTheme="minorHAnsi" w:cstheme="minorHAnsi"/>
          <w:color w:val="000000"/>
          <w:sz w:val="24"/>
          <w:szCs w:val="24"/>
        </w:rPr>
        <w:t>Assessment</w:t>
      </w:r>
      <w:proofErr w:type="spellEnd"/>
      <w:r w:rsidRPr="00A62E7F">
        <w:rPr>
          <w:rFonts w:asciiTheme="minorHAnsi" w:hAnsiTheme="minorHAnsi" w:cstheme="minorHAnsi"/>
          <w:color w:val="000000"/>
          <w:sz w:val="24"/>
          <w:szCs w:val="24"/>
        </w:rPr>
        <w:t xml:space="preserve"> </w:t>
      </w:r>
      <w:proofErr w:type="spellStart"/>
      <w:r w:rsidRPr="00A62E7F">
        <w:rPr>
          <w:rFonts w:asciiTheme="minorHAnsi" w:hAnsiTheme="minorHAnsi" w:cstheme="minorHAnsi"/>
          <w:color w:val="000000"/>
          <w:sz w:val="24"/>
          <w:szCs w:val="24"/>
        </w:rPr>
        <w:t>of</w:t>
      </w:r>
      <w:proofErr w:type="spellEnd"/>
      <w:r w:rsidRPr="00A62E7F">
        <w:rPr>
          <w:rFonts w:asciiTheme="minorHAnsi" w:hAnsiTheme="minorHAnsi" w:cstheme="minorHAnsi"/>
          <w:color w:val="000000"/>
          <w:sz w:val="24"/>
          <w:szCs w:val="24"/>
        </w:rPr>
        <w:t xml:space="preserve"> Development </w:t>
      </w:r>
      <w:proofErr w:type="spellStart"/>
      <w:r w:rsidRPr="00A62E7F">
        <w:rPr>
          <w:rFonts w:asciiTheme="minorHAnsi" w:hAnsiTheme="minorHAnsi" w:cstheme="minorHAnsi"/>
          <w:color w:val="000000"/>
          <w:sz w:val="24"/>
          <w:szCs w:val="24"/>
        </w:rPr>
        <w:t>Results</w:t>
      </w:r>
      <w:proofErr w:type="spellEnd"/>
      <w:r w:rsidRPr="00A62E7F">
        <w:rPr>
          <w:rFonts w:asciiTheme="minorHAnsi" w:hAnsiTheme="minorHAnsi" w:cstheme="minorHAnsi"/>
          <w:color w:val="000000"/>
          <w:sz w:val="24"/>
          <w:szCs w:val="24"/>
        </w:rPr>
        <w:t>) u otras evaluaciones comisionadas por organismos de cooperación, preferiblemente comisionadas por alguna Agencia del Sistema de Naciones Unidas, en particular del UNDG.</w:t>
      </w:r>
    </w:p>
    <w:p w14:paraId="000000C2" w14:textId="1D65AA24" w:rsidR="003F3A62" w:rsidRPr="00A62E7F" w:rsidRDefault="00A32022" w:rsidP="005D4ECB">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Comprensión demostrada de las cuestiones de género y derechos humanos.</w:t>
      </w:r>
    </w:p>
    <w:p w14:paraId="000000C3" w14:textId="77777777" w:rsidR="003F3A62" w:rsidRPr="00A62E7F" w:rsidRDefault="00A32022" w:rsidP="005D4ECB">
      <w:pPr>
        <w:numPr>
          <w:ilvl w:val="0"/>
          <w:numId w:val="4"/>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Conocimiento en la aplicación de métodos mixtos de investigación y/o evaluación.</w:t>
      </w:r>
    </w:p>
    <w:p w14:paraId="000000C4" w14:textId="25EB2D28" w:rsidR="003F3A62" w:rsidRPr="00A62E7F" w:rsidRDefault="00A32022" w:rsidP="005D4ECB">
      <w:pPr>
        <w:numPr>
          <w:ilvl w:val="0"/>
          <w:numId w:val="4"/>
        </w:numPr>
        <w:pBdr>
          <w:top w:val="nil"/>
          <w:left w:val="nil"/>
          <w:bottom w:val="nil"/>
          <w:right w:val="nil"/>
          <w:between w:val="nil"/>
        </w:pBdr>
        <w:spacing w:line="240" w:lineRule="auto"/>
        <w:jc w:val="both"/>
        <w:rPr>
          <w:rFonts w:asciiTheme="minorHAnsi" w:hAnsiTheme="minorHAnsi" w:cstheme="minorBidi"/>
          <w:color w:val="000000"/>
          <w:sz w:val="24"/>
          <w:szCs w:val="24"/>
        </w:rPr>
      </w:pPr>
      <w:r w:rsidRPr="22875EF3">
        <w:rPr>
          <w:rFonts w:asciiTheme="minorHAnsi" w:hAnsiTheme="minorHAnsi" w:cstheme="minorBidi"/>
          <w:color w:val="000000" w:themeColor="text1"/>
          <w:sz w:val="24"/>
          <w:szCs w:val="24"/>
        </w:rPr>
        <w:t>Dominio del idioma español y conocimientos avanzados del inglés (lectura, escritura, conversación).</w:t>
      </w:r>
    </w:p>
    <w:p w14:paraId="000000C6" w14:textId="25EB2D28" w:rsidR="003F3A62" w:rsidRDefault="003F3A62" w:rsidP="005D4ECB">
      <w:pPr>
        <w:pBdr>
          <w:top w:val="nil"/>
          <w:left w:val="nil"/>
          <w:bottom w:val="nil"/>
          <w:right w:val="nil"/>
          <w:between w:val="nil"/>
        </w:pBdr>
        <w:spacing w:after="0" w:line="240" w:lineRule="auto"/>
        <w:jc w:val="both"/>
        <w:rPr>
          <w:rFonts w:asciiTheme="minorHAnsi" w:hAnsiTheme="minorHAnsi" w:cstheme="minorBidi"/>
          <w:color w:val="000000"/>
          <w:sz w:val="24"/>
          <w:szCs w:val="24"/>
        </w:rPr>
      </w:pPr>
    </w:p>
    <w:p w14:paraId="000000CA" w14:textId="25EB2D28"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Bidi"/>
          <w:color w:val="000000"/>
          <w:sz w:val="24"/>
          <w:szCs w:val="24"/>
        </w:rPr>
      </w:pPr>
    </w:p>
    <w:p w14:paraId="000000CC" w14:textId="12603069" w:rsidR="003F3A62" w:rsidRPr="00A62E7F" w:rsidRDefault="00A32022" w:rsidP="4E168E9D">
      <w:pPr>
        <w:pStyle w:val="Ttulo1"/>
        <w:numPr>
          <w:ilvl w:val="0"/>
          <w:numId w:val="15"/>
        </w:numPr>
        <w:spacing w:before="0" w:line="240" w:lineRule="auto"/>
        <w:ind w:left="709"/>
        <w:jc w:val="both"/>
        <w:rPr>
          <w:rFonts w:asciiTheme="minorHAnsi" w:eastAsia="Calibri" w:hAnsiTheme="minorHAnsi" w:cstheme="minorBidi"/>
          <w:sz w:val="24"/>
          <w:szCs w:val="24"/>
        </w:rPr>
      </w:pPr>
      <w:r w:rsidRPr="4E168E9D">
        <w:rPr>
          <w:rFonts w:asciiTheme="minorHAnsi" w:eastAsia="Calibri" w:hAnsiTheme="minorHAnsi" w:cstheme="minorBidi"/>
          <w:sz w:val="24"/>
          <w:szCs w:val="24"/>
        </w:rPr>
        <w:t>Disposiciones de Implementación</w:t>
      </w:r>
    </w:p>
    <w:p w14:paraId="000000CD"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6635E75A" w14:textId="200BE424" w:rsidR="003F3A62" w:rsidRPr="00A62E7F" w:rsidRDefault="00A32022" w:rsidP="4E168E9D">
      <w:pPr>
        <w:pBdr>
          <w:top w:val="nil"/>
          <w:left w:val="nil"/>
          <w:bottom w:val="nil"/>
          <w:right w:val="nil"/>
          <w:between w:val="nil"/>
        </w:pBdr>
        <w:spacing w:after="0" w:line="240" w:lineRule="auto"/>
        <w:jc w:val="both"/>
        <w:rPr>
          <w:rFonts w:asciiTheme="minorHAnsi" w:hAnsiTheme="minorHAnsi" w:cstheme="minorBidi"/>
          <w:color w:val="000000" w:themeColor="text1"/>
          <w:sz w:val="24"/>
          <w:szCs w:val="24"/>
        </w:rPr>
      </w:pPr>
      <w:r w:rsidRPr="4E168E9D">
        <w:rPr>
          <w:rFonts w:asciiTheme="minorHAnsi" w:hAnsiTheme="minorHAnsi" w:cstheme="minorBidi"/>
          <w:color w:val="000000" w:themeColor="text1"/>
          <w:sz w:val="24"/>
          <w:szCs w:val="24"/>
        </w:rPr>
        <w:t>Con la finalidad de asegurar la independencia en el proceso de la evaluación,</w:t>
      </w:r>
      <w:r w:rsidR="7C3A3D4F" w:rsidRPr="4E168E9D">
        <w:rPr>
          <w:rFonts w:asciiTheme="minorHAnsi" w:hAnsiTheme="minorHAnsi" w:cstheme="minorBidi"/>
          <w:color w:val="000000" w:themeColor="text1"/>
          <w:sz w:val="24"/>
          <w:szCs w:val="24"/>
        </w:rPr>
        <w:t xml:space="preserve"> esta se guiará bajo los principios éticos de independencia, imparcialidad,</w:t>
      </w:r>
      <w:r w:rsidR="22D70A60" w:rsidRPr="4E168E9D">
        <w:rPr>
          <w:rFonts w:asciiTheme="minorHAnsi" w:hAnsiTheme="minorHAnsi" w:cstheme="minorBidi"/>
          <w:color w:val="000000" w:themeColor="text1"/>
          <w:sz w:val="24"/>
          <w:szCs w:val="24"/>
        </w:rPr>
        <w:t xml:space="preserve"> credibilidad, responsabilidad, honestidad e integridad.</w:t>
      </w:r>
      <w:r w:rsidR="3727D9C5" w:rsidRPr="31DF7F11">
        <w:rPr>
          <w:rFonts w:asciiTheme="minorHAnsi" w:hAnsiTheme="minorHAnsi" w:cstheme="minorBidi"/>
          <w:color w:val="000000" w:themeColor="text1"/>
          <w:sz w:val="24"/>
          <w:szCs w:val="24"/>
        </w:rPr>
        <w:t xml:space="preserve"> Para su implementación se disponen los siguientes roles y responsabili</w:t>
      </w:r>
      <w:r w:rsidR="51FFBA53" w:rsidRPr="31DF7F11">
        <w:rPr>
          <w:rFonts w:asciiTheme="minorHAnsi" w:hAnsiTheme="minorHAnsi" w:cstheme="minorBidi"/>
          <w:color w:val="000000" w:themeColor="text1"/>
          <w:sz w:val="24"/>
          <w:szCs w:val="24"/>
        </w:rPr>
        <w:t>d</w:t>
      </w:r>
      <w:r w:rsidR="3727D9C5" w:rsidRPr="31DF7F11">
        <w:rPr>
          <w:rFonts w:asciiTheme="minorHAnsi" w:hAnsiTheme="minorHAnsi" w:cstheme="minorBidi"/>
          <w:color w:val="000000" w:themeColor="text1"/>
          <w:sz w:val="24"/>
          <w:szCs w:val="24"/>
        </w:rPr>
        <w:t>ades:</w:t>
      </w:r>
    </w:p>
    <w:p w14:paraId="75395CD1" w14:textId="151ACD34" w:rsidR="31DF7F11" w:rsidRDefault="31DF7F11" w:rsidP="31DF7F11">
      <w:pPr>
        <w:spacing w:after="0" w:line="240" w:lineRule="auto"/>
        <w:jc w:val="both"/>
        <w:rPr>
          <w:rFonts w:asciiTheme="minorHAnsi" w:hAnsiTheme="minorHAnsi" w:cstheme="minorBidi"/>
          <w:color w:val="000000" w:themeColor="text1"/>
          <w:sz w:val="24"/>
          <w:szCs w:val="24"/>
        </w:rPr>
      </w:pPr>
    </w:p>
    <w:p w14:paraId="69A1654E" w14:textId="0B02A07C" w:rsidR="00762E4B" w:rsidRPr="00A62E7F" w:rsidRDefault="7608D13E" w:rsidP="31DF7F11">
      <w:pPr>
        <w:pBdr>
          <w:top w:val="nil"/>
          <w:left w:val="nil"/>
          <w:bottom w:val="nil"/>
          <w:right w:val="nil"/>
          <w:between w:val="nil"/>
        </w:pBdr>
        <w:spacing w:after="0" w:line="240" w:lineRule="auto"/>
        <w:jc w:val="both"/>
        <w:rPr>
          <w:rFonts w:asciiTheme="minorHAnsi" w:hAnsiTheme="minorHAnsi" w:cstheme="minorBidi"/>
          <w:color w:val="000000" w:themeColor="text1"/>
          <w:sz w:val="24"/>
          <w:szCs w:val="24"/>
          <w:highlight w:val="yellow"/>
        </w:rPr>
      </w:pPr>
      <w:r w:rsidRPr="31DF7F11">
        <w:rPr>
          <w:rFonts w:asciiTheme="minorHAnsi" w:hAnsiTheme="minorHAnsi" w:cstheme="minorBidi"/>
          <w:color w:val="000000" w:themeColor="text1"/>
          <w:sz w:val="24"/>
          <w:szCs w:val="24"/>
        </w:rPr>
        <w:t>La persona evaluadora</w:t>
      </w:r>
      <w:r w:rsidR="00A32022" w:rsidRPr="31DF7F11">
        <w:rPr>
          <w:rFonts w:asciiTheme="minorHAnsi" w:hAnsiTheme="minorHAnsi" w:cstheme="minorBidi"/>
          <w:color w:val="000000" w:themeColor="text1"/>
          <w:sz w:val="24"/>
          <w:szCs w:val="24"/>
        </w:rPr>
        <w:t xml:space="preserve"> reportará directamente al </w:t>
      </w:r>
      <w:sdt>
        <w:sdtPr>
          <w:rPr>
            <w:rFonts w:asciiTheme="minorHAnsi" w:hAnsiTheme="minorHAnsi" w:cstheme="minorBidi"/>
            <w:sz w:val="24"/>
            <w:szCs w:val="24"/>
          </w:rPr>
          <w:tag w:val="goog_rdk_82"/>
          <w:id w:val="1248008885"/>
          <w:placeholder>
            <w:docPart w:val="05DEE062D9CB4663A1D81B8082360FA0"/>
          </w:placeholder>
        </w:sdtPr>
        <w:sdtEndPr/>
        <w:sdtContent>
          <w:r w:rsidR="00A32022">
            <w:t>￼</w:t>
          </w:r>
        </w:sdtContent>
      </w:sdt>
      <w:r w:rsidR="00A32022" w:rsidRPr="31DF7F11">
        <w:rPr>
          <w:rFonts w:asciiTheme="minorHAnsi" w:hAnsiTheme="minorHAnsi" w:cstheme="minorBidi"/>
          <w:color w:val="000000" w:themeColor="text1"/>
          <w:sz w:val="24"/>
          <w:szCs w:val="24"/>
        </w:rPr>
        <w:t xml:space="preserve">Coordinador Residente del SNU en El Salvador. </w:t>
      </w:r>
    </w:p>
    <w:p w14:paraId="0570FDB9" w14:textId="6D2245B9" w:rsidR="00762E4B" w:rsidRPr="00A62E7F" w:rsidRDefault="0A8A6F38" w:rsidP="005D4ECB">
      <w:p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31DF7F11">
        <w:rPr>
          <w:rFonts w:asciiTheme="minorHAnsi" w:hAnsiTheme="minorHAnsi" w:cstheme="minorBidi"/>
          <w:b/>
          <w:bCs/>
          <w:color w:val="000000" w:themeColor="text1"/>
          <w:sz w:val="24"/>
          <w:szCs w:val="24"/>
        </w:rPr>
        <w:t>Gerente de la evaluación:</w:t>
      </w:r>
      <w:r w:rsidRPr="31DF7F11">
        <w:rPr>
          <w:rFonts w:asciiTheme="minorHAnsi" w:hAnsiTheme="minorHAnsi" w:cstheme="minorBidi"/>
          <w:color w:val="000000" w:themeColor="text1"/>
          <w:sz w:val="24"/>
          <w:szCs w:val="24"/>
        </w:rPr>
        <w:t xml:space="preserve"> </w:t>
      </w:r>
      <w:r w:rsidR="00A32022" w:rsidRPr="31DF7F11">
        <w:rPr>
          <w:rFonts w:asciiTheme="minorHAnsi" w:hAnsiTheme="minorHAnsi" w:cstheme="minorBidi"/>
          <w:color w:val="000000" w:themeColor="text1"/>
          <w:sz w:val="24"/>
          <w:szCs w:val="24"/>
        </w:rPr>
        <w:t xml:space="preserve"> </w:t>
      </w:r>
      <w:r w:rsidR="6072CF23" w:rsidRPr="31DF7F11">
        <w:rPr>
          <w:rFonts w:asciiTheme="minorHAnsi" w:hAnsiTheme="minorHAnsi" w:cstheme="minorBidi"/>
          <w:color w:val="000000" w:themeColor="text1"/>
          <w:sz w:val="24"/>
          <w:szCs w:val="24"/>
        </w:rPr>
        <w:t xml:space="preserve">será responsable de </w:t>
      </w:r>
      <w:r w:rsidR="00A32022" w:rsidRPr="31DF7F11">
        <w:rPr>
          <w:rFonts w:asciiTheme="minorHAnsi" w:hAnsiTheme="minorHAnsi" w:cstheme="minorBidi"/>
          <w:color w:val="000000" w:themeColor="text1"/>
          <w:sz w:val="24"/>
          <w:szCs w:val="24"/>
        </w:rPr>
        <w:t>administrar todo el proceso evaluativo garantizando que la evaluación se realice correctamente</w:t>
      </w:r>
      <w:r w:rsidR="29210418" w:rsidRPr="31DF7F11">
        <w:rPr>
          <w:rFonts w:asciiTheme="minorHAnsi" w:hAnsiTheme="minorHAnsi" w:cstheme="minorBidi"/>
          <w:color w:val="000000" w:themeColor="text1"/>
          <w:sz w:val="24"/>
          <w:szCs w:val="24"/>
        </w:rPr>
        <w:t xml:space="preserve"> en línea con el contrato</w:t>
      </w:r>
      <w:r w:rsidR="32586CCF" w:rsidRPr="31DF7F11">
        <w:rPr>
          <w:rFonts w:asciiTheme="minorHAnsi" w:hAnsiTheme="minorHAnsi" w:cstheme="minorBidi"/>
          <w:color w:val="000000" w:themeColor="text1"/>
          <w:sz w:val="24"/>
          <w:szCs w:val="24"/>
        </w:rPr>
        <w:t xml:space="preserve">; </w:t>
      </w:r>
      <w:r w:rsidR="00A32022" w:rsidRPr="31DF7F11">
        <w:rPr>
          <w:rFonts w:asciiTheme="minorHAnsi" w:hAnsiTheme="minorHAnsi" w:cstheme="minorBidi"/>
          <w:color w:val="000000" w:themeColor="text1"/>
          <w:sz w:val="24"/>
          <w:szCs w:val="24"/>
        </w:rPr>
        <w:t xml:space="preserve">administrará el proceso de </w:t>
      </w:r>
      <w:r w:rsidR="192B678C" w:rsidRPr="31DF7F11">
        <w:rPr>
          <w:rFonts w:asciiTheme="minorHAnsi" w:hAnsiTheme="minorHAnsi" w:cstheme="minorBidi"/>
          <w:color w:val="000000" w:themeColor="text1"/>
          <w:sz w:val="24"/>
          <w:szCs w:val="24"/>
        </w:rPr>
        <w:t>revisión</w:t>
      </w:r>
      <w:r w:rsidR="5A28AB5E" w:rsidRPr="31DF7F11">
        <w:rPr>
          <w:rFonts w:asciiTheme="minorHAnsi" w:hAnsiTheme="minorHAnsi" w:cstheme="minorBidi"/>
          <w:color w:val="000000" w:themeColor="text1"/>
          <w:sz w:val="24"/>
          <w:szCs w:val="24"/>
        </w:rPr>
        <w:t xml:space="preserve"> y </w:t>
      </w:r>
      <w:r w:rsidR="00A32022" w:rsidRPr="31DF7F11">
        <w:rPr>
          <w:rFonts w:asciiTheme="minorHAnsi" w:hAnsiTheme="minorHAnsi" w:cstheme="minorBidi"/>
          <w:color w:val="000000" w:themeColor="text1"/>
          <w:sz w:val="24"/>
          <w:szCs w:val="24"/>
        </w:rPr>
        <w:t>control de calidad y</w:t>
      </w:r>
      <w:r w:rsidR="05A40E2A" w:rsidRPr="31DF7F11">
        <w:rPr>
          <w:rFonts w:asciiTheme="minorHAnsi" w:hAnsiTheme="minorHAnsi" w:cstheme="minorBidi"/>
          <w:color w:val="000000" w:themeColor="text1"/>
          <w:sz w:val="24"/>
          <w:szCs w:val="24"/>
        </w:rPr>
        <w:t>;</w:t>
      </w:r>
      <w:r w:rsidR="00A32022" w:rsidRPr="31DF7F11">
        <w:rPr>
          <w:rFonts w:asciiTheme="minorHAnsi" w:hAnsiTheme="minorHAnsi" w:cstheme="minorBidi"/>
          <w:color w:val="000000" w:themeColor="text1"/>
          <w:sz w:val="24"/>
          <w:szCs w:val="24"/>
        </w:rPr>
        <w:t xml:space="preserve"> se asegurará que </w:t>
      </w:r>
      <w:r w:rsidR="7F54FDB8" w:rsidRPr="31DF7F11">
        <w:rPr>
          <w:rFonts w:asciiTheme="minorHAnsi" w:hAnsiTheme="minorHAnsi" w:cstheme="minorBidi"/>
          <w:color w:val="000000" w:themeColor="text1"/>
          <w:sz w:val="24"/>
          <w:szCs w:val="24"/>
        </w:rPr>
        <w:t xml:space="preserve">los productos </w:t>
      </w:r>
      <w:r w:rsidR="00A32022" w:rsidRPr="31DF7F11">
        <w:rPr>
          <w:rFonts w:asciiTheme="minorHAnsi" w:hAnsiTheme="minorHAnsi" w:cstheme="minorBidi"/>
          <w:color w:val="000000" w:themeColor="text1"/>
          <w:sz w:val="24"/>
          <w:szCs w:val="24"/>
        </w:rPr>
        <w:t>cumpla</w:t>
      </w:r>
      <w:r w:rsidR="0CADE848" w:rsidRPr="31DF7F11">
        <w:rPr>
          <w:rFonts w:asciiTheme="minorHAnsi" w:hAnsiTheme="minorHAnsi" w:cstheme="minorBidi"/>
          <w:color w:val="000000" w:themeColor="text1"/>
          <w:sz w:val="24"/>
          <w:szCs w:val="24"/>
        </w:rPr>
        <w:t>n</w:t>
      </w:r>
      <w:r w:rsidR="00A32022" w:rsidRPr="31DF7F11">
        <w:rPr>
          <w:rFonts w:asciiTheme="minorHAnsi" w:hAnsiTheme="minorHAnsi" w:cstheme="minorBidi"/>
          <w:color w:val="000000" w:themeColor="text1"/>
          <w:sz w:val="24"/>
          <w:szCs w:val="24"/>
        </w:rPr>
        <w:t xml:space="preserve"> con los términos de referencia.</w:t>
      </w:r>
      <w:r w:rsidR="149DBDF1" w:rsidRPr="31DF7F11">
        <w:rPr>
          <w:rFonts w:asciiTheme="minorHAnsi" w:hAnsiTheme="minorHAnsi" w:cstheme="minorBidi"/>
          <w:color w:val="000000" w:themeColor="text1"/>
          <w:sz w:val="24"/>
          <w:szCs w:val="24"/>
        </w:rPr>
        <w:t xml:space="preserve"> </w:t>
      </w:r>
      <w:r w:rsidR="1402B09C" w:rsidRPr="31DF7F11">
        <w:rPr>
          <w:rFonts w:asciiTheme="minorHAnsi" w:hAnsiTheme="minorHAnsi" w:cstheme="minorBidi"/>
          <w:color w:val="000000" w:themeColor="text1"/>
          <w:sz w:val="24"/>
          <w:szCs w:val="24"/>
        </w:rPr>
        <w:t xml:space="preserve">El gerente de la evaluación será el Jefe de Oficina de la Oficina del Coordinador Residente. </w:t>
      </w:r>
    </w:p>
    <w:p w14:paraId="4926A586" w14:textId="2249DD15" w:rsidR="31DF7F11" w:rsidRDefault="31DF7F11" w:rsidP="31DF7F11">
      <w:pPr>
        <w:spacing w:after="0" w:line="240" w:lineRule="auto"/>
        <w:jc w:val="both"/>
        <w:rPr>
          <w:rFonts w:asciiTheme="minorHAnsi" w:hAnsiTheme="minorHAnsi" w:cstheme="minorBidi"/>
          <w:color w:val="000000" w:themeColor="text1"/>
          <w:sz w:val="24"/>
          <w:szCs w:val="24"/>
        </w:rPr>
      </w:pPr>
    </w:p>
    <w:p w14:paraId="000000D0" w14:textId="3FCBFAE9" w:rsidR="003F3A62" w:rsidRPr="00EB73D7" w:rsidRDefault="00A32022" w:rsidP="4E168E9D">
      <w:p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31DF7F11">
        <w:rPr>
          <w:rFonts w:asciiTheme="minorHAnsi" w:hAnsiTheme="minorHAnsi" w:cstheme="minorBidi"/>
          <w:b/>
          <w:color w:val="000000" w:themeColor="text1"/>
          <w:sz w:val="24"/>
          <w:szCs w:val="24"/>
        </w:rPr>
        <w:t>Comité Directivo de evaluación del MANUD</w:t>
      </w:r>
      <w:r w:rsidR="7ECD1411" w:rsidRPr="31DF7F11">
        <w:rPr>
          <w:rFonts w:asciiTheme="minorHAnsi" w:hAnsiTheme="minorHAnsi" w:cstheme="minorBidi"/>
          <w:b/>
          <w:bCs/>
          <w:color w:val="000000" w:themeColor="text1"/>
          <w:sz w:val="24"/>
          <w:szCs w:val="24"/>
        </w:rPr>
        <w:t>:</w:t>
      </w:r>
      <w:r w:rsidRPr="4E168E9D">
        <w:rPr>
          <w:rFonts w:asciiTheme="minorHAnsi" w:hAnsiTheme="minorHAnsi" w:cstheme="minorBidi"/>
          <w:color w:val="000000" w:themeColor="text1"/>
          <w:sz w:val="24"/>
          <w:szCs w:val="24"/>
        </w:rPr>
        <w:t xml:space="preserve"> será responsable de </w:t>
      </w:r>
      <w:r w:rsidR="61AA64E0" w:rsidRPr="31DF7F11">
        <w:rPr>
          <w:rFonts w:asciiTheme="minorHAnsi" w:hAnsiTheme="minorHAnsi" w:cstheme="minorBidi"/>
          <w:color w:val="000000" w:themeColor="text1"/>
          <w:sz w:val="24"/>
          <w:szCs w:val="24"/>
        </w:rPr>
        <w:t>orientar y guiar el proceso de</w:t>
      </w:r>
      <w:r w:rsidRPr="4E168E9D">
        <w:rPr>
          <w:rFonts w:asciiTheme="minorHAnsi" w:hAnsiTheme="minorHAnsi" w:cstheme="minorBidi"/>
          <w:color w:val="000000" w:themeColor="text1"/>
          <w:sz w:val="24"/>
          <w:szCs w:val="24"/>
        </w:rPr>
        <w:t xml:space="preserve"> evaluación, así como de asegurar el cumplimiento de los estándares de calidad y de la utilidad de la evaluación para el UNCT y las partes interesadas. El Comité Directivo </w:t>
      </w:r>
      <w:r w:rsidR="6A5EF0A6" w:rsidRPr="31DF7F11">
        <w:rPr>
          <w:rFonts w:asciiTheme="minorHAnsi" w:hAnsiTheme="minorHAnsi" w:cstheme="minorBidi"/>
          <w:color w:val="000000" w:themeColor="text1"/>
          <w:sz w:val="24"/>
          <w:szCs w:val="24"/>
        </w:rPr>
        <w:t>estará compuesto</w:t>
      </w:r>
      <w:r w:rsidRPr="4E168E9D">
        <w:rPr>
          <w:rFonts w:asciiTheme="minorHAnsi" w:hAnsiTheme="minorHAnsi" w:cstheme="minorBidi"/>
          <w:color w:val="000000" w:themeColor="text1"/>
          <w:sz w:val="24"/>
          <w:szCs w:val="24"/>
        </w:rPr>
        <w:t xml:space="preserve"> por </w:t>
      </w:r>
      <w:r w:rsidR="35F26CC5" w:rsidRPr="31DF7F11">
        <w:rPr>
          <w:rFonts w:asciiTheme="minorHAnsi" w:hAnsiTheme="minorHAnsi" w:cstheme="minorBidi"/>
          <w:color w:val="000000" w:themeColor="text1"/>
          <w:sz w:val="24"/>
          <w:szCs w:val="24"/>
        </w:rPr>
        <w:t>la</w:t>
      </w:r>
      <w:r w:rsidRPr="31DF7F11">
        <w:rPr>
          <w:rFonts w:asciiTheme="minorHAnsi" w:hAnsiTheme="minorHAnsi" w:cstheme="minorBidi"/>
          <w:color w:val="000000" w:themeColor="text1"/>
          <w:sz w:val="24"/>
          <w:szCs w:val="24"/>
        </w:rPr>
        <w:t xml:space="preserve"> C</w:t>
      </w:r>
      <w:r w:rsidR="19C5E9F5" w:rsidRPr="31DF7F11">
        <w:rPr>
          <w:rFonts w:asciiTheme="minorHAnsi" w:hAnsiTheme="minorHAnsi" w:cstheme="minorBidi"/>
          <w:color w:val="000000" w:themeColor="text1"/>
          <w:sz w:val="24"/>
          <w:szCs w:val="24"/>
        </w:rPr>
        <w:t>oordinadora Residente</w:t>
      </w:r>
      <w:r w:rsidRPr="4E168E9D">
        <w:rPr>
          <w:rFonts w:asciiTheme="minorHAnsi" w:hAnsiTheme="minorHAnsi" w:cstheme="minorBidi"/>
          <w:color w:val="000000" w:themeColor="text1"/>
          <w:sz w:val="24"/>
          <w:szCs w:val="24"/>
        </w:rPr>
        <w:t xml:space="preserve"> y un</w:t>
      </w:r>
      <w:r w:rsidR="6AB4DC32" w:rsidRPr="31DF7F11">
        <w:rPr>
          <w:rFonts w:asciiTheme="minorHAnsi" w:hAnsiTheme="minorHAnsi" w:cstheme="minorBidi"/>
          <w:color w:val="000000" w:themeColor="text1"/>
          <w:sz w:val="24"/>
          <w:szCs w:val="24"/>
        </w:rPr>
        <w:t>(a)</w:t>
      </w:r>
      <w:r w:rsidRPr="4E168E9D">
        <w:rPr>
          <w:rFonts w:asciiTheme="minorHAnsi" w:hAnsiTheme="minorHAnsi" w:cstheme="minorBidi"/>
          <w:color w:val="000000" w:themeColor="text1"/>
          <w:sz w:val="24"/>
          <w:szCs w:val="24"/>
        </w:rPr>
        <w:t xml:space="preserve"> representante del gobierno. </w:t>
      </w:r>
    </w:p>
    <w:p w14:paraId="000000D1" w14:textId="52CD41BE"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Bidi"/>
          <w:color w:val="000000"/>
          <w:sz w:val="24"/>
          <w:szCs w:val="24"/>
        </w:rPr>
      </w:pPr>
    </w:p>
    <w:p w14:paraId="000000D2" w14:textId="777B6D4D" w:rsidR="003F3A62" w:rsidRPr="00A62E7F" w:rsidRDefault="00A32022" w:rsidP="005D4ECB">
      <w:p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31DF7F11">
        <w:rPr>
          <w:rFonts w:asciiTheme="minorHAnsi" w:hAnsiTheme="minorHAnsi" w:cstheme="minorBidi"/>
          <w:b/>
          <w:color w:val="000000" w:themeColor="text1"/>
          <w:sz w:val="24"/>
          <w:szCs w:val="24"/>
        </w:rPr>
        <w:t>Grupo Consultivo</w:t>
      </w:r>
      <w:r w:rsidR="522EEC2F" w:rsidRPr="31DF7F11">
        <w:rPr>
          <w:rFonts w:asciiTheme="minorHAnsi" w:hAnsiTheme="minorHAnsi" w:cstheme="minorBidi"/>
          <w:b/>
          <w:bCs/>
          <w:color w:val="000000" w:themeColor="text1"/>
          <w:sz w:val="24"/>
          <w:szCs w:val="24"/>
        </w:rPr>
        <w:t>:</w:t>
      </w:r>
      <w:r w:rsidRPr="31DF7F11">
        <w:rPr>
          <w:rFonts w:asciiTheme="minorHAnsi" w:hAnsiTheme="minorHAnsi" w:cstheme="minorBidi"/>
          <w:color w:val="000000" w:themeColor="text1"/>
          <w:sz w:val="24"/>
          <w:szCs w:val="24"/>
        </w:rPr>
        <w:t xml:space="preserve">  </w:t>
      </w:r>
      <w:r w:rsidR="20B9666A" w:rsidRPr="31DF7F11">
        <w:rPr>
          <w:rFonts w:asciiTheme="minorHAnsi" w:hAnsiTheme="minorHAnsi" w:cstheme="minorBidi"/>
          <w:color w:val="000000" w:themeColor="text1"/>
          <w:sz w:val="24"/>
          <w:szCs w:val="24"/>
        </w:rPr>
        <w:t xml:space="preserve">será responsable de </w:t>
      </w:r>
      <w:r w:rsidRPr="31DF7F11">
        <w:rPr>
          <w:rFonts w:asciiTheme="minorHAnsi" w:hAnsiTheme="minorHAnsi" w:cstheme="minorBidi"/>
          <w:color w:val="000000" w:themeColor="text1"/>
          <w:sz w:val="24"/>
          <w:szCs w:val="24"/>
        </w:rPr>
        <w:t>apoyar el proceso de evaluación, asegurando que la evaluación refleje adecuadamente las opiniones del gobierno y</w:t>
      </w:r>
      <w:r w:rsidR="69287B81" w:rsidRPr="31DF7F11">
        <w:rPr>
          <w:rFonts w:asciiTheme="minorHAnsi" w:hAnsiTheme="minorHAnsi" w:cstheme="minorBidi"/>
          <w:color w:val="000000" w:themeColor="text1"/>
          <w:sz w:val="24"/>
          <w:szCs w:val="24"/>
        </w:rPr>
        <w:t>;</w:t>
      </w:r>
      <w:r w:rsidRPr="31DF7F11">
        <w:rPr>
          <w:rFonts w:asciiTheme="minorHAnsi" w:hAnsiTheme="minorHAnsi" w:cstheme="minorBidi"/>
          <w:color w:val="000000" w:themeColor="text1"/>
          <w:sz w:val="24"/>
          <w:szCs w:val="24"/>
        </w:rPr>
        <w:t xml:space="preserve"> que </w:t>
      </w:r>
      <w:r w:rsidR="2C53DDAC" w:rsidRPr="31DF7F11">
        <w:rPr>
          <w:rFonts w:asciiTheme="minorHAnsi" w:hAnsiTheme="minorHAnsi" w:cstheme="minorBidi"/>
          <w:color w:val="000000" w:themeColor="text1"/>
          <w:sz w:val="24"/>
          <w:szCs w:val="24"/>
        </w:rPr>
        <w:t>el consultor (a)</w:t>
      </w:r>
      <w:r w:rsidRPr="31DF7F11">
        <w:rPr>
          <w:rFonts w:asciiTheme="minorHAnsi" w:hAnsiTheme="minorHAnsi" w:cstheme="minorBidi"/>
          <w:color w:val="000000" w:themeColor="text1"/>
          <w:sz w:val="24"/>
          <w:szCs w:val="24"/>
        </w:rPr>
        <w:t xml:space="preserve"> tenga acceso a </w:t>
      </w:r>
      <w:r w:rsidR="1D13E9AB" w:rsidRPr="31DF7F11">
        <w:rPr>
          <w:rFonts w:asciiTheme="minorHAnsi" w:hAnsiTheme="minorHAnsi" w:cstheme="minorBidi"/>
          <w:color w:val="000000" w:themeColor="text1"/>
          <w:sz w:val="24"/>
          <w:szCs w:val="24"/>
        </w:rPr>
        <w:t>información</w:t>
      </w:r>
      <w:r w:rsidR="3B0E345B" w:rsidRPr="31DF7F11">
        <w:rPr>
          <w:rFonts w:asciiTheme="minorHAnsi" w:hAnsiTheme="minorHAnsi" w:cstheme="minorBidi"/>
          <w:color w:val="000000" w:themeColor="text1"/>
          <w:sz w:val="24"/>
          <w:szCs w:val="24"/>
        </w:rPr>
        <w:t xml:space="preserve"> y material</w:t>
      </w:r>
      <w:r w:rsidR="1D13E9AB" w:rsidRPr="31DF7F11">
        <w:rPr>
          <w:rFonts w:asciiTheme="minorHAnsi" w:hAnsiTheme="minorHAnsi" w:cstheme="minorBidi"/>
          <w:color w:val="000000" w:themeColor="text1"/>
          <w:sz w:val="24"/>
          <w:szCs w:val="24"/>
        </w:rPr>
        <w:t xml:space="preserve"> relevante,</w:t>
      </w:r>
      <w:r w:rsidRPr="31DF7F11">
        <w:rPr>
          <w:rFonts w:asciiTheme="minorHAnsi" w:hAnsiTheme="minorHAnsi" w:cstheme="minorBidi"/>
          <w:color w:val="000000" w:themeColor="text1"/>
          <w:sz w:val="24"/>
          <w:szCs w:val="24"/>
        </w:rPr>
        <w:t xml:space="preserve"> informantes </w:t>
      </w:r>
      <w:r w:rsidR="387A211C" w:rsidRPr="31DF7F11">
        <w:rPr>
          <w:rFonts w:asciiTheme="minorHAnsi" w:hAnsiTheme="minorHAnsi" w:cstheme="minorBidi"/>
          <w:color w:val="000000" w:themeColor="text1"/>
          <w:sz w:val="24"/>
          <w:szCs w:val="24"/>
        </w:rPr>
        <w:t>clave</w:t>
      </w:r>
      <w:r w:rsidR="5BEEDBF7" w:rsidRPr="31DF7F11">
        <w:rPr>
          <w:rFonts w:asciiTheme="minorHAnsi" w:hAnsiTheme="minorHAnsi" w:cstheme="minorBidi"/>
          <w:color w:val="000000" w:themeColor="text1"/>
          <w:sz w:val="24"/>
          <w:szCs w:val="24"/>
        </w:rPr>
        <w:t>,</w:t>
      </w:r>
      <w:r w:rsidRPr="31DF7F11">
        <w:rPr>
          <w:rFonts w:asciiTheme="minorHAnsi" w:hAnsiTheme="minorHAnsi" w:cstheme="minorBidi"/>
          <w:color w:val="000000" w:themeColor="text1"/>
          <w:sz w:val="24"/>
          <w:szCs w:val="24"/>
        </w:rPr>
        <w:t xml:space="preserve"> y fuentes </w:t>
      </w:r>
      <w:r w:rsidR="1B101FEE" w:rsidRPr="31DF7F11">
        <w:rPr>
          <w:rFonts w:asciiTheme="minorHAnsi" w:hAnsiTheme="minorHAnsi" w:cstheme="minorBidi"/>
          <w:color w:val="000000" w:themeColor="text1"/>
          <w:sz w:val="24"/>
          <w:szCs w:val="24"/>
        </w:rPr>
        <w:t xml:space="preserve">adecuadas </w:t>
      </w:r>
      <w:r w:rsidRPr="31DF7F11">
        <w:rPr>
          <w:rFonts w:asciiTheme="minorHAnsi" w:hAnsiTheme="minorHAnsi" w:cstheme="minorBidi"/>
          <w:color w:val="000000" w:themeColor="text1"/>
          <w:sz w:val="24"/>
          <w:szCs w:val="24"/>
        </w:rPr>
        <w:t>de información. Además</w:t>
      </w:r>
      <w:r w:rsidR="002063E9" w:rsidRPr="31DF7F11">
        <w:rPr>
          <w:rFonts w:asciiTheme="minorHAnsi" w:hAnsiTheme="minorHAnsi" w:cstheme="minorBidi"/>
          <w:color w:val="000000" w:themeColor="text1"/>
          <w:sz w:val="24"/>
          <w:szCs w:val="24"/>
        </w:rPr>
        <w:t>,</w:t>
      </w:r>
      <w:r w:rsidRPr="31DF7F11">
        <w:rPr>
          <w:rFonts w:asciiTheme="minorHAnsi" w:hAnsiTheme="minorHAnsi" w:cstheme="minorBidi"/>
          <w:color w:val="000000" w:themeColor="text1"/>
          <w:sz w:val="24"/>
          <w:szCs w:val="24"/>
        </w:rPr>
        <w:t xml:space="preserve"> promoverá la apropiación y la aceptación de los resultados de la evaluación.</w:t>
      </w:r>
      <w:r w:rsidR="4F9CE676" w:rsidRPr="31DF7F11">
        <w:rPr>
          <w:rFonts w:asciiTheme="minorHAnsi" w:hAnsiTheme="minorHAnsi" w:cstheme="minorBidi"/>
          <w:color w:val="000000" w:themeColor="text1"/>
          <w:sz w:val="24"/>
          <w:szCs w:val="24"/>
        </w:rPr>
        <w:t xml:space="preserve"> El grupo consultivo será integrando por represent</w:t>
      </w:r>
      <w:r w:rsidR="03EB07FD" w:rsidRPr="31DF7F11">
        <w:rPr>
          <w:rFonts w:asciiTheme="minorHAnsi" w:hAnsiTheme="minorHAnsi" w:cstheme="minorBidi"/>
          <w:color w:val="000000" w:themeColor="text1"/>
          <w:sz w:val="24"/>
          <w:szCs w:val="24"/>
        </w:rPr>
        <w:t>antes</w:t>
      </w:r>
      <w:r w:rsidR="4F9CE676" w:rsidRPr="31DF7F11">
        <w:rPr>
          <w:rFonts w:asciiTheme="minorHAnsi" w:hAnsiTheme="minorHAnsi" w:cstheme="minorBidi"/>
          <w:color w:val="000000" w:themeColor="text1"/>
          <w:sz w:val="24"/>
          <w:szCs w:val="24"/>
        </w:rPr>
        <w:t xml:space="preserve"> de contrapartes de gobiernos y </w:t>
      </w:r>
      <w:r w:rsidR="38B4AB45" w:rsidRPr="31DF7F11">
        <w:rPr>
          <w:rFonts w:asciiTheme="minorHAnsi" w:hAnsiTheme="minorHAnsi" w:cstheme="minorBidi"/>
          <w:color w:val="000000" w:themeColor="text1"/>
          <w:sz w:val="24"/>
          <w:szCs w:val="24"/>
        </w:rPr>
        <w:t xml:space="preserve">del Equipo de País de las Naciones Unidas. </w:t>
      </w:r>
    </w:p>
    <w:p w14:paraId="000000D3"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D4" w14:textId="41BB39E2" w:rsidR="003F3A62" w:rsidRPr="00A62E7F" w:rsidRDefault="00A32022" w:rsidP="005D4ECB">
      <w:p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31DF7F11">
        <w:rPr>
          <w:rFonts w:asciiTheme="minorHAnsi" w:hAnsiTheme="minorHAnsi" w:cstheme="minorBidi"/>
          <w:b/>
          <w:color w:val="000000" w:themeColor="text1"/>
          <w:sz w:val="24"/>
          <w:szCs w:val="24"/>
        </w:rPr>
        <w:t xml:space="preserve">Asesor de Evaluación de </w:t>
      </w:r>
      <w:r w:rsidRPr="31DF7F11">
        <w:rPr>
          <w:rFonts w:asciiTheme="minorHAnsi" w:hAnsiTheme="minorHAnsi" w:cstheme="minorBidi"/>
          <w:b/>
          <w:bCs/>
          <w:color w:val="000000" w:themeColor="text1"/>
          <w:sz w:val="24"/>
          <w:szCs w:val="24"/>
        </w:rPr>
        <w:t>DCO</w:t>
      </w:r>
      <w:r w:rsidR="002750DD" w:rsidRPr="31DF7F11">
        <w:rPr>
          <w:rFonts w:asciiTheme="minorHAnsi" w:hAnsiTheme="minorHAnsi" w:cstheme="minorBidi"/>
          <w:b/>
          <w:color w:val="000000" w:themeColor="text1"/>
          <w:sz w:val="24"/>
          <w:szCs w:val="24"/>
        </w:rPr>
        <w:t xml:space="preserve"> LAC</w:t>
      </w:r>
      <w:r w:rsidR="73605AAF" w:rsidRPr="31DF7F11">
        <w:rPr>
          <w:rFonts w:asciiTheme="minorHAnsi" w:hAnsiTheme="minorHAnsi" w:cstheme="minorBidi"/>
          <w:b/>
          <w:bCs/>
          <w:color w:val="000000" w:themeColor="text1"/>
          <w:sz w:val="24"/>
          <w:szCs w:val="24"/>
        </w:rPr>
        <w:t xml:space="preserve">: </w:t>
      </w:r>
      <w:r w:rsidRPr="31DF7F11">
        <w:rPr>
          <w:rFonts w:asciiTheme="minorHAnsi" w:hAnsiTheme="minorHAnsi" w:cstheme="minorBidi"/>
          <w:color w:val="000000" w:themeColor="text1"/>
          <w:sz w:val="24"/>
          <w:szCs w:val="24"/>
        </w:rPr>
        <w:t xml:space="preserve"> será responsable de </w:t>
      </w:r>
      <w:r w:rsidR="12B8B3E4" w:rsidRPr="31DF7F11">
        <w:rPr>
          <w:rFonts w:asciiTheme="minorHAnsi" w:hAnsiTheme="minorHAnsi" w:cstheme="minorBidi"/>
          <w:color w:val="000000" w:themeColor="text1"/>
          <w:sz w:val="24"/>
          <w:szCs w:val="24"/>
        </w:rPr>
        <w:t xml:space="preserve">acompañar el proceso y orientar sobre </w:t>
      </w:r>
      <w:r w:rsidR="5668EB4D" w:rsidRPr="31DF7F11">
        <w:rPr>
          <w:rFonts w:asciiTheme="minorHAnsi" w:hAnsiTheme="minorHAnsi" w:cstheme="minorBidi"/>
          <w:color w:val="000000" w:themeColor="text1"/>
          <w:sz w:val="24"/>
          <w:szCs w:val="24"/>
        </w:rPr>
        <w:t>estándares</w:t>
      </w:r>
      <w:r w:rsidR="12B8B3E4" w:rsidRPr="31DF7F11">
        <w:rPr>
          <w:rFonts w:asciiTheme="minorHAnsi" w:hAnsiTheme="minorHAnsi" w:cstheme="minorBidi"/>
          <w:color w:val="000000" w:themeColor="text1"/>
          <w:sz w:val="24"/>
          <w:szCs w:val="24"/>
        </w:rPr>
        <w:t xml:space="preserve"> de</w:t>
      </w:r>
      <w:r w:rsidRPr="31DF7F11">
        <w:rPr>
          <w:rFonts w:asciiTheme="minorHAnsi" w:hAnsiTheme="minorHAnsi" w:cstheme="minorBidi"/>
          <w:color w:val="000000" w:themeColor="text1"/>
          <w:sz w:val="24"/>
          <w:szCs w:val="24"/>
        </w:rPr>
        <w:t xml:space="preserve"> calidad de la evaluación, e intervendrá en caso de disputa.</w:t>
      </w:r>
      <w:r w:rsidR="002063E9" w:rsidRPr="31DF7F11">
        <w:rPr>
          <w:rFonts w:asciiTheme="minorHAnsi" w:hAnsiTheme="minorHAnsi" w:cstheme="minorBidi"/>
          <w:color w:val="000000" w:themeColor="text1"/>
          <w:sz w:val="24"/>
          <w:szCs w:val="24"/>
        </w:rPr>
        <w:t xml:space="preserve"> El asesor de evaluación se </w:t>
      </w:r>
      <w:r w:rsidR="23C05880" w:rsidRPr="31DF7F11">
        <w:rPr>
          <w:rFonts w:asciiTheme="minorHAnsi" w:hAnsiTheme="minorHAnsi" w:cstheme="minorBidi"/>
          <w:color w:val="000000" w:themeColor="text1"/>
          <w:sz w:val="24"/>
          <w:szCs w:val="24"/>
        </w:rPr>
        <w:t xml:space="preserve">apoyará en </w:t>
      </w:r>
      <w:r w:rsidR="002063E9" w:rsidRPr="31DF7F11">
        <w:rPr>
          <w:rFonts w:asciiTheme="minorHAnsi" w:hAnsiTheme="minorHAnsi" w:cstheme="minorBidi"/>
          <w:color w:val="000000" w:themeColor="text1"/>
          <w:sz w:val="24"/>
          <w:szCs w:val="24"/>
        </w:rPr>
        <w:t xml:space="preserve">el grupo regional </w:t>
      </w:r>
      <w:proofErr w:type="spellStart"/>
      <w:r w:rsidR="002063E9" w:rsidRPr="31DF7F11">
        <w:rPr>
          <w:rFonts w:asciiTheme="minorHAnsi" w:hAnsiTheme="minorHAnsi" w:cstheme="minorBidi"/>
          <w:color w:val="000000" w:themeColor="text1"/>
          <w:sz w:val="24"/>
          <w:szCs w:val="24"/>
        </w:rPr>
        <w:t>inter</w:t>
      </w:r>
      <w:r w:rsidR="3A3B7C68" w:rsidRPr="31DF7F11">
        <w:rPr>
          <w:rFonts w:asciiTheme="minorHAnsi" w:hAnsiTheme="minorHAnsi" w:cstheme="minorBidi"/>
          <w:color w:val="000000" w:themeColor="text1"/>
          <w:sz w:val="24"/>
          <w:szCs w:val="24"/>
        </w:rPr>
        <w:t>-</w:t>
      </w:r>
      <w:r w:rsidR="002063E9" w:rsidRPr="31DF7F11">
        <w:rPr>
          <w:rFonts w:asciiTheme="minorHAnsi" w:hAnsiTheme="minorHAnsi" w:cstheme="minorBidi"/>
          <w:color w:val="000000" w:themeColor="text1"/>
          <w:sz w:val="24"/>
          <w:szCs w:val="24"/>
        </w:rPr>
        <w:t>agencial</w:t>
      </w:r>
      <w:proofErr w:type="spellEnd"/>
      <w:r w:rsidR="002F2051" w:rsidRPr="31DF7F11">
        <w:rPr>
          <w:rFonts w:asciiTheme="minorHAnsi" w:hAnsiTheme="minorHAnsi" w:cstheme="minorBidi"/>
          <w:color w:val="000000" w:themeColor="text1"/>
          <w:sz w:val="24"/>
          <w:szCs w:val="24"/>
        </w:rPr>
        <w:t xml:space="preserve"> de monitoreo y evaluación</w:t>
      </w:r>
      <w:r w:rsidR="002063E9" w:rsidRPr="31DF7F11">
        <w:rPr>
          <w:rFonts w:asciiTheme="minorHAnsi" w:hAnsiTheme="minorHAnsi" w:cstheme="minorBidi"/>
          <w:color w:val="000000" w:themeColor="text1"/>
          <w:sz w:val="24"/>
          <w:szCs w:val="24"/>
        </w:rPr>
        <w:t xml:space="preserve">. </w:t>
      </w:r>
    </w:p>
    <w:p w14:paraId="000000D5"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DC" w14:textId="3ABDD4BD" w:rsidR="003F3A62" w:rsidRPr="00A62E7F" w:rsidRDefault="14270FE1" w:rsidP="005D4ECB">
      <w:p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31DF7F11">
        <w:rPr>
          <w:rFonts w:asciiTheme="minorHAnsi" w:hAnsiTheme="minorHAnsi" w:cstheme="minorBidi"/>
          <w:b/>
          <w:bCs/>
          <w:color w:val="000000" w:themeColor="text1"/>
          <w:sz w:val="24"/>
          <w:szCs w:val="24"/>
        </w:rPr>
        <w:t>La persona evaluador</w:t>
      </w:r>
      <w:r w:rsidR="283A1701" w:rsidRPr="31DF7F11">
        <w:rPr>
          <w:rFonts w:asciiTheme="minorHAnsi" w:hAnsiTheme="minorHAnsi" w:cstheme="minorBidi"/>
          <w:b/>
          <w:bCs/>
          <w:color w:val="000000" w:themeColor="text1"/>
          <w:sz w:val="24"/>
          <w:szCs w:val="24"/>
        </w:rPr>
        <w:t xml:space="preserve">a: </w:t>
      </w:r>
      <w:r w:rsidRPr="31DF7F11">
        <w:rPr>
          <w:rFonts w:asciiTheme="minorHAnsi" w:hAnsiTheme="minorHAnsi" w:cstheme="minorBidi"/>
          <w:color w:val="000000" w:themeColor="text1"/>
          <w:sz w:val="24"/>
          <w:szCs w:val="24"/>
        </w:rPr>
        <w:t xml:space="preserve"> </w:t>
      </w:r>
      <w:r w:rsidR="7CDAFC96" w:rsidRPr="31DF7F11">
        <w:rPr>
          <w:rFonts w:asciiTheme="minorHAnsi" w:hAnsiTheme="minorHAnsi" w:cstheme="minorBidi"/>
          <w:color w:val="000000" w:themeColor="text1"/>
          <w:sz w:val="24"/>
          <w:szCs w:val="24"/>
        </w:rPr>
        <w:t>tendrá la responsabilidad sobre la conducción de la evaluación, así como de la calidad y presentación oportuna de los informes.</w:t>
      </w:r>
      <w:r w:rsidR="00A32022" w:rsidRPr="31DF7F11">
        <w:rPr>
          <w:rFonts w:asciiTheme="minorHAnsi" w:hAnsiTheme="minorHAnsi" w:cstheme="minorBidi"/>
          <w:color w:val="000000" w:themeColor="text1"/>
          <w:sz w:val="24"/>
          <w:szCs w:val="24"/>
        </w:rPr>
        <w:t xml:space="preserve"> La persona evaluadora será responsable de establecer sus propias reuniones, concertar entrevistas o planificar y convocar grupos focales, según la metodología propuesta por la consultoría y aprobada por el Comité Directivo.</w:t>
      </w:r>
      <w:r w:rsidR="4E1EBB01" w:rsidRPr="31DF7F11">
        <w:rPr>
          <w:rFonts w:asciiTheme="minorHAnsi" w:hAnsiTheme="minorHAnsi" w:cstheme="minorBidi"/>
          <w:color w:val="000000" w:themeColor="text1"/>
          <w:sz w:val="24"/>
          <w:szCs w:val="24"/>
        </w:rPr>
        <w:t xml:space="preserve"> </w:t>
      </w:r>
      <w:r w:rsidR="00A32022" w:rsidRPr="31DF7F11">
        <w:rPr>
          <w:rFonts w:asciiTheme="minorHAnsi" w:hAnsiTheme="minorHAnsi" w:cstheme="minorBidi"/>
          <w:color w:val="000000" w:themeColor="text1"/>
          <w:sz w:val="24"/>
          <w:szCs w:val="24"/>
        </w:rPr>
        <w:t xml:space="preserve">La persona evaluadora deberá proveerse por sí mismo los recursos de oficina y equipo para completar el trabajo en tiempo y forma. Asimismo, hará sus propios arreglos de viaje y transporte para las visitas de campo, atender reuniones y presentaciones </w:t>
      </w:r>
      <w:r w:rsidR="00A32022" w:rsidRPr="31DF7F11">
        <w:rPr>
          <w:rFonts w:asciiTheme="minorHAnsi" w:hAnsiTheme="minorHAnsi" w:cstheme="minorBidi"/>
          <w:i/>
          <w:color w:val="000000" w:themeColor="text1"/>
          <w:sz w:val="24"/>
          <w:szCs w:val="24"/>
        </w:rPr>
        <w:t xml:space="preserve">in situ, </w:t>
      </w:r>
      <w:r w:rsidR="00A32022" w:rsidRPr="31DF7F11">
        <w:rPr>
          <w:rFonts w:asciiTheme="minorHAnsi" w:hAnsiTheme="minorHAnsi" w:cstheme="minorBidi"/>
          <w:color w:val="000000" w:themeColor="text1"/>
          <w:sz w:val="24"/>
          <w:szCs w:val="24"/>
        </w:rPr>
        <w:t>si fuese necesario y las condiciones de movilidad por la emergencia Covid-</w:t>
      </w:r>
      <w:r w:rsidR="002063E9" w:rsidRPr="31DF7F11">
        <w:rPr>
          <w:rFonts w:asciiTheme="minorHAnsi" w:hAnsiTheme="minorHAnsi" w:cstheme="minorBidi"/>
          <w:color w:val="000000" w:themeColor="text1"/>
          <w:sz w:val="24"/>
          <w:szCs w:val="24"/>
        </w:rPr>
        <w:t>19 lo</w:t>
      </w:r>
      <w:r w:rsidR="00A32022" w:rsidRPr="31DF7F11">
        <w:rPr>
          <w:rFonts w:asciiTheme="minorHAnsi" w:hAnsiTheme="minorHAnsi" w:cstheme="minorBidi"/>
          <w:color w:val="000000" w:themeColor="text1"/>
          <w:sz w:val="24"/>
          <w:szCs w:val="24"/>
        </w:rPr>
        <w:t xml:space="preserve"> permitiera</w:t>
      </w:r>
      <w:r w:rsidR="002063E9" w:rsidRPr="31DF7F11">
        <w:rPr>
          <w:rFonts w:asciiTheme="minorHAnsi" w:hAnsiTheme="minorHAnsi" w:cstheme="minorBidi"/>
          <w:color w:val="000000" w:themeColor="text1"/>
          <w:sz w:val="24"/>
          <w:szCs w:val="24"/>
        </w:rPr>
        <w:t xml:space="preserve">. </w:t>
      </w:r>
      <w:r w:rsidR="00A32022" w:rsidRPr="31DF7F11">
        <w:rPr>
          <w:rFonts w:asciiTheme="minorHAnsi" w:hAnsiTheme="minorHAnsi" w:cstheme="minorBidi"/>
          <w:color w:val="000000" w:themeColor="text1"/>
          <w:sz w:val="24"/>
          <w:szCs w:val="24"/>
        </w:rPr>
        <w:t xml:space="preserve">La persona evaluadora deberá asegurar que cuenta con todos los recursos para cumplir la tarea a su propio costo. Un desglose de dichos costos deberá ser proporcionado en la oferta económica. </w:t>
      </w:r>
    </w:p>
    <w:p w14:paraId="000000DD"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DE" w14:textId="77777777" w:rsidR="003F3A62" w:rsidRPr="007E3A18" w:rsidRDefault="00A32022" w:rsidP="005D4ECB">
      <w:pPr>
        <w:pStyle w:val="Ttulo3"/>
        <w:spacing w:line="240" w:lineRule="auto"/>
        <w:rPr>
          <w:rFonts w:asciiTheme="minorHAnsi" w:hAnsiTheme="minorHAnsi" w:cstheme="minorHAnsi"/>
          <w:b/>
          <w:bCs/>
        </w:rPr>
      </w:pPr>
      <w:r w:rsidRPr="007E3A18">
        <w:rPr>
          <w:rFonts w:asciiTheme="minorHAnsi" w:hAnsiTheme="minorHAnsi" w:cstheme="minorHAnsi"/>
          <w:b/>
          <w:bCs/>
        </w:rPr>
        <w:t>Garantía de calidad.</w:t>
      </w:r>
    </w:p>
    <w:p w14:paraId="1CBCFE51" w14:textId="72B831AC" w:rsidR="002A19DC" w:rsidRPr="00A62E7F" w:rsidRDefault="00A3202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El Comité Directivo será el mecanismo para asegurar la calidad de la evaluación. En este sentido, el Comité Directivo examinará el proceso de evaluación y sus productos. Asimismo, el Gerente de la Evaluación realizará </w:t>
      </w:r>
      <w:sdt>
        <w:sdtPr>
          <w:rPr>
            <w:rFonts w:asciiTheme="minorHAnsi" w:hAnsiTheme="minorHAnsi" w:cstheme="minorHAnsi"/>
            <w:sz w:val="24"/>
            <w:szCs w:val="24"/>
          </w:rPr>
          <w:tag w:val="goog_rdk_87"/>
          <w:id w:val="-28176424"/>
        </w:sdtPr>
        <w:sdtEndPr/>
        <w:sdtContent/>
      </w:sdt>
      <w:r w:rsidRPr="00A62E7F">
        <w:rPr>
          <w:rFonts w:asciiTheme="minorHAnsi" w:hAnsiTheme="minorHAnsi" w:cstheme="minorHAnsi"/>
          <w:color w:val="000000"/>
          <w:sz w:val="24"/>
          <w:szCs w:val="24"/>
        </w:rPr>
        <w:t>una revisión interna de todos los productos</w:t>
      </w:r>
      <w:r w:rsidR="002A19DC" w:rsidRPr="00A62E7F">
        <w:rPr>
          <w:rFonts w:asciiTheme="minorHAnsi" w:hAnsiTheme="minorHAnsi" w:cstheme="minorHAnsi"/>
          <w:color w:val="000000"/>
          <w:sz w:val="24"/>
          <w:szCs w:val="24"/>
        </w:rPr>
        <w:t>, considerando la lista de verificación de calidad para informe de evaluación del UNEG (</w:t>
      </w:r>
      <w:r w:rsidRPr="00A62E7F">
        <w:rPr>
          <w:rFonts w:asciiTheme="minorHAnsi" w:hAnsiTheme="minorHAnsi" w:cstheme="minorHAnsi"/>
          <w:color w:val="000000"/>
          <w:sz w:val="24"/>
          <w:szCs w:val="24"/>
        </w:rPr>
        <w:t xml:space="preserve">Esta revisión tendrá como propósito proveer orientación y supervisar el proceso de evaluación. </w:t>
      </w:r>
      <w:r w:rsidR="002A19DC" w:rsidRPr="00A62E7F">
        <w:rPr>
          <w:rFonts w:asciiTheme="minorHAnsi" w:hAnsiTheme="minorHAnsi" w:cstheme="minorHAnsi"/>
          <w:color w:val="000000"/>
          <w:sz w:val="24"/>
          <w:szCs w:val="24"/>
        </w:rPr>
        <w:t xml:space="preserve"> </w:t>
      </w:r>
    </w:p>
    <w:p w14:paraId="1F5694BD" w14:textId="77777777" w:rsidR="00762E4B" w:rsidRPr="00A62E7F" w:rsidRDefault="00762E4B"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DF" w14:textId="25BC70EB" w:rsidR="003F3A62" w:rsidRPr="00A62E7F" w:rsidRDefault="002F233B"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hyperlink r:id="rId14" w:history="1">
        <w:r w:rsidR="002A19DC" w:rsidRPr="00A62E7F">
          <w:rPr>
            <w:rStyle w:val="Hipervnculo"/>
            <w:rFonts w:asciiTheme="minorHAnsi" w:eastAsia="Arial" w:hAnsiTheme="minorHAnsi" w:cstheme="minorHAnsi"/>
            <w:sz w:val="24"/>
            <w:szCs w:val="24"/>
          </w:rPr>
          <w:t>http://www.unevaluation.org/document/detail/607</w:t>
        </w:r>
      </w:hyperlink>
    </w:p>
    <w:p w14:paraId="000000E0"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0E1" w14:textId="7B80A86A" w:rsidR="003F3A62" w:rsidRDefault="00A32022" w:rsidP="4E168E9D">
      <w:pPr>
        <w:pStyle w:val="Ttulo1"/>
        <w:numPr>
          <w:ilvl w:val="0"/>
          <w:numId w:val="15"/>
        </w:numPr>
        <w:spacing w:before="0" w:line="240" w:lineRule="auto"/>
        <w:ind w:left="709"/>
        <w:jc w:val="both"/>
        <w:rPr>
          <w:rFonts w:asciiTheme="minorHAnsi" w:eastAsia="Calibri" w:hAnsiTheme="minorHAnsi" w:cstheme="minorBidi"/>
          <w:sz w:val="24"/>
          <w:szCs w:val="24"/>
        </w:rPr>
      </w:pPr>
      <w:r w:rsidRPr="4E168E9D">
        <w:rPr>
          <w:rFonts w:asciiTheme="minorHAnsi" w:eastAsia="Calibri" w:hAnsiTheme="minorHAnsi" w:cstheme="minorBidi"/>
          <w:sz w:val="24"/>
          <w:szCs w:val="24"/>
        </w:rPr>
        <w:t>Plazo y presupuesto</w:t>
      </w:r>
    </w:p>
    <w:p w14:paraId="11C9F055" w14:textId="77777777" w:rsidR="00F71A63" w:rsidRPr="00F71A63" w:rsidRDefault="00F71A63" w:rsidP="00F71A63"/>
    <w:p w14:paraId="000000E3" w14:textId="225B418E" w:rsidR="003F3A62" w:rsidRPr="00A62E7F" w:rsidRDefault="00A32022" w:rsidP="005D4ECB">
      <w:pPr>
        <w:spacing w:after="0" w:line="240" w:lineRule="auto"/>
        <w:jc w:val="both"/>
        <w:rPr>
          <w:rFonts w:asciiTheme="minorHAnsi" w:hAnsiTheme="minorHAnsi" w:cstheme="minorBidi"/>
          <w:sz w:val="24"/>
          <w:szCs w:val="24"/>
        </w:rPr>
      </w:pPr>
      <w:r w:rsidRPr="19212155">
        <w:rPr>
          <w:rFonts w:asciiTheme="minorHAnsi" w:hAnsiTheme="minorHAnsi" w:cstheme="minorBidi"/>
          <w:sz w:val="24"/>
          <w:szCs w:val="24"/>
        </w:rPr>
        <w:t>La consultoría tendrá una duración de 12 semanas</w:t>
      </w:r>
      <w:r w:rsidR="00D62B40" w:rsidRPr="19212155">
        <w:rPr>
          <w:rFonts w:asciiTheme="minorHAnsi" w:hAnsiTheme="minorHAnsi" w:cstheme="minorBidi"/>
          <w:sz w:val="24"/>
          <w:szCs w:val="24"/>
        </w:rPr>
        <w:t xml:space="preserve"> calendario</w:t>
      </w:r>
      <w:r w:rsidRPr="19212155">
        <w:rPr>
          <w:rFonts w:asciiTheme="minorHAnsi" w:hAnsiTheme="minorHAnsi" w:cstheme="minorBidi"/>
          <w:sz w:val="24"/>
          <w:szCs w:val="24"/>
        </w:rPr>
        <w:t>, período en el cual deberán presentarse los avances, informes de trabajo y presentaciones detallados en la sección VII de estos términos de referencia. El tiempo también incluye el plazo establecido para que el Comité Directivo y el Grupo Consultivo realicen sus comentarios y observaciones a los productos como indicado en la sección IX.</w:t>
      </w:r>
    </w:p>
    <w:p w14:paraId="000000E4" w14:textId="0B15B03E" w:rsidR="003F3A62"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5A16F950" w14:textId="5B4086C3" w:rsidR="008D0219" w:rsidRPr="008D0219" w:rsidRDefault="4F73940C" w:rsidP="008D0219">
      <w:pPr>
        <w:pBdr>
          <w:top w:val="nil"/>
          <w:left w:val="nil"/>
          <w:bottom w:val="nil"/>
          <w:right w:val="nil"/>
          <w:between w:val="nil"/>
        </w:pBdr>
        <w:spacing w:after="0" w:line="240" w:lineRule="auto"/>
        <w:jc w:val="both"/>
        <w:rPr>
          <w:rFonts w:asciiTheme="minorHAnsi" w:eastAsiaTheme="minorEastAsia" w:hAnsiTheme="minorHAnsi" w:cstheme="minorBidi"/>
          <w:sz w:val="24"/>
          <w:szCs w:val="24"/>
        </w:rPr>
      </w:pPr>
      <w:r w:rsidRPr="009118AB">
        <w:rPr>
          <w:rFonts w:asciiTheme="minorHAnsi" w:eastAsiaTheme="minorEastAsia" w:hAnsiTheme="minorHAnsi" w:cstheme="minorBidi"/>
          <w:sz w:val="24"/>
          <w:szCs w:val="24"/>
        </w:rPr>
        <w:t>El presupuesto será sobre la base del precio fijo basado en los productos independientemente de la extensión de la duración de los servicios</w:t>
      </w:r>
      <w:r w:rsidR="307C3036" w:rsidRPr="2A41F17D">
        <w:rPr>
          <w:rFonts w:asciiTheme="minorHAnsi" w:eastAsiaTheme="minorEastAsia" w:hAnsiTheme="minorHAnsi" w:cstheme="minorBidi"/>
          <w:sz w:val="24"/>
          <w:szCs w:val="24"/>
        </w:rPr>
        <w:t>.</w:t>
      </w:r>
    </w:p>
    <w:p w14:paraId="387AA4CB" w14:textId="6140AD62" w:rsidR="45A4026A" w:rsidRDefault="45A4026A" w:rsidP="45A4026A">
      <w:pPr>
        <w:spacing w:after="0" w:line="240" w:lineRule="auto"/>
        <w:jc w:val="both"/>
        <w:rPr>
          <w:rFonts w:asciiTheme="minorHAnsi" w:eastAsiaTheme="minorEastAsia" w:hAnsiTheme="minorHAnsi" w:cstheme="minorBidi"/>
          <w:sz w:val="24"/>
          <w:szCs w:val="24"/>
        </w:rPr>
      </w:pPr>
    </w:p>
    <w:p w14:paraId="51D40B67" w14:textId="6744E1FF" w:rsidR="2A41F17D" w:rsidRDefault="307C3036" w:rsidP="2A41F17D">
      <w:pPr>
        <w:spacing w:after="0" w:line="240" w:lineRule="auto"/>
        <w:jc w:val="both"/>
        <w:rPr>
          <w:rFonts w:asciiTheme="minorHAnsi" w:eastAsiaTheme="minorEastAsia" w:hAnsiTheme="minorHAnsi" w:cstheme="minorBidi"/>
          <w:sz w:val="24"/>
          <w:szCs w:val="24"/>
        </w:rPr>
      </w:pPr>
      <w:r w:rsidRPr="1CCACCCC">
        <w:rPr>
          <w:rFonts w:asciiTheme="minorHAnsi" w:eastAsiaTheme="minorEastAsia" w:hAnsiTheme="minorHAnsi" w:cstheme="minorBidi"/>
          <w:sz w:val="24"/>
          <w:szCs w:val="24"/>
        </w:rPr>
        <w:t xml:space="preserve">El presupuesto a incluir en la oferta debe indicar </w:t>
      </w:r>
      <w:r w:rsidRPr="45A4026A">
        <w:rPr>
          <w:rFonts w:asciiTheme="minorHAnsi" w:eastAsiaTheme="minorEastAsia" w:hAnsiTheme="minorHAnsi" w:cstheme="minorBidi"/>
          <w:sz w:val="24"/>
          <w:szCs w:val="24"/>
        </w:rPr>
        <w:t>un desglose de costos por producto.</w:t>
      </w:r>
    </w:p>
    <w:p w14:paraId="3A94BA32" w14:textId="62FADC82" w:rsidR="6EB36468" w:rsidRPr="009118AB" w:rsidRDefault="6EB36468" w:rsidP="6EB36468">
      <w:pPr>
        <w:spacing w:after="0" w:line="240" w:lineRule="auto"/>
        <w:jc w:val="both"/>
        <w:rPr>
          <w:rFonts w:asciiTheme="minorHAnsi" w:eastAsiaTheme="minorEastAsia" w:hAnsiTheme="minorHAnsi" w:cstheme="minorBidi"/>
          <w:color w:val="333333"/>
          <w:sz w:val="24"/>
          <w:szCs w:val="24"/>
        </w:rPr>
      </w:pPr>
    </w:p>
    <w:p w14:paraId="000000E5" w14:textId="0E60973F" w:rsidR="003F3A62" w:rsidRPr="00A62E7F" w:rsidRDefault="00A32022" w:rsidP="4E168E9D">
      <w:p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4E168E9D">
        <w:rPr>
          <w:rFonts w:asciiTheme="minorHAnsi" w:hAnsiTheme="minorHAnsi" w:cstheme="minorBidi"/>
          <w:color w:val="000000" w:themeColor="text1"/>
          <w:sz w:val="24"/>
          <w:szCs w:val="24"/>
        </w:rPr>
        <w:t>A continuación, se resumen un calendario de los hitos principales:</w:t>
      </w:r>
    </w:p>
    <w:p w14:paraId="000000E6"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tbl>
      <w:tblPr>
        <w:tblW w:w="96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400" w:firstRow="0" w:lastRow="0" w:firstColumn="0" w:lastColumn="0" w:noHBand="0" w:noVBand="1"/>
      </w:tblPr>
      <w:tblGrid>
        <w:gridCol w:w="3231"/>
        <w:gridCol w:w="3232"/>
        <w:gridCol w:w="3232"/>
      </w:tblGrid>
      <w:tr w:rsidR="003F3A62" w:rsidRPr="00A62E7F" w14:paraId="15894903" w14:textId="77777777" w:rsidTr="62C110AF">
        <w:trPr>
          <w:trHeight w:val="528"/>
        </w:trPr>
        <w:tc>
          <w:tcPr>
            <w:tcW w:w="3231" w:type="dxa"/>
            <w:shd w:val="clear" w:color="auto" w:fill="B8CCE4" w:themeFill="accent1" w:themeFillTint="66"/>
          </w:tcPr>
          <w:p w14:paraId="000000E7" w14:textId="77777777" w:rsidR="003F3A62" w:rsidRPr="00A62E7F" w:rsidRDefault="00A32022" w:rsidP="005D4ECB">
            <w:pPr>
              <w:pBdr>
                <w:top w:val="nil"/>
                <w:left w:val="nil"/>
                <w:bottom w:val="nil"/>
                <w:right w:val="nil"/>
                <w:between w:val="nil"/>
              </w:pBdr>
              <w:spacing w:line="240" w:lineRule="auto"/>
              <w:jc w:val="center"/>
              <w:rPr>
                <w:rFonts w:asciiTheme="minorHAnsi" w:hAnsiTheme="minorHAnsi" w:cstheme="minorHAnsi"/>
                <w:b/>
                <w:color w:val="000000"/>
                <w:sz w:val="24"/>
                <w:szCs w:val="24"/>
              </w:rPr>
            </w:pPr>
            <w:r w:rsidRPr="00A62E7F">
              <w:rPr>
                <w:rFonts w:asciiTheme="minorHAnsi" w:hAnsiTheme="minorHAnsi" w:cstheme="minorHAnsi"/>
                <w:b/>
                <w:color w:val="000000"/>
                <w:sz w:val="24"/>
                <w:szCs w:val="24"/>
              </w:rPr>
              <w:t>Hito/Etapa</w:t>
            </w:r>
          </w:p>
        </w:tc>
        <w:tc>
          <w:tcPr>
            <w:tcW w:w="3232" w:type="dxa"/>
            <w:shd w:val="clear" w:color="auto" w:fill="B8CCE4" w:themeFill="accent1" w:themeFillTint="66"/>
          </w:tcPr>
          <w:p w14:paraId="000000E8" w14:textId="77777777" w:rsidR="003F3A62" w:rsidRPr="00A62E7F" w:rsidRDefault="00A32022" w:rsidP="005D4ECB">
            <w:pPr>
              <w:pBdr>
                <w:top w:val="nil"/>
                <w:left w:val="nil"/>
                <w:bottom w:val="nil"/>
                <w:right w:val="nil"/>
                <w:between w:val="nil"/>
              </w:pBdr>
              <w:spacing w:line="240" w:lineRule="auto"/>
              <w:jc w:val="center"/>
              <w:rPr>
                <w:rFonts w:asciiTheme="minorHAnsi" w:hAnsiTheme="minorHAnsi" w:cstheme="minorHAnsi"/>
                <w:b/>
                <w:color w:val="000000"/>
                <w:sz w:val="24"/>
                <w:szCs w:val="24"/>
              </w:rPr>
            </w:pPr>
            <w:r w:rsidRPr="00A62E7F">
              <w:rPr>
                <w:rFonts w:asciiTheme="minorHAnsi" w:hAnsiTheme="minorHAnsi" w:cstheme="minorHAnsi"/>
                <w:b/>
                <w:color w:val="000000"/>
                <w:sz w:val="24"/>
                <w:szCs w:val="24"/>
              </w:rPr>
              <w:t>Plazo</w:t>
            </w:r>
          </w:p>
        </w:tc>
        <w:tc>
          <w:tcPr>
            <w:tcW w:w="3232" w:type="dxa"/>
            <w:shd w:val="clear" w:color="auto" w:fill="B8CCE4" w:themeFill="accent1" w:themeFillTint="66"/>
          </w:tcPr>
          <w:p w14:paraId="000000E9" w14:textId="77777777" w:rsidR="003F3A62" w:rsidRPr="00A62E7F" w:rsidRDefault="00A32022" w:rsidP="005D4ECB">
            <w:pPr>
              <w:pBdr>
                <w:top w:val="nil"/>
                <w:left w:val="nil"/>
                <w:bottom w:val="nil"/>
                <w:right w:val="nil"/>
                <w:between w:val="nil"/>
              </w:pBdr>
              <w:spacing w:line="240" w:lineRule="auto"/>
              <w:jc w:val="center"/>
              <w:rPr>
                <w:rFonts w:asciiTheme="minorHAnsi" w:hAnsiTheme="minorHAnsi" w:cstheme="minorHAnsi"/>
                <w:b/>
                <w:color w:val="000000"/>
                <w:sz w:val="24"/>
                <w:szCs w:val="24"/>
              </w:rPr>
            </w:pPr>
            <w:r w:rsidRPr="00A62E7F">
              <w:rPr>
                <w:rFonts w:asciiTheme="minorHAnsi" w:hAnsiTheme="minorHAnsi" w:cstheme="minorHAnsi"/>
                <w:b/>
                <w:color w:val="000000"/>
                <w:sz w:val="24"/>
                <w:szCs w:val="24"/>
              </w:rPr>
              <w:t>Responsable</w:t>
            </w:r>
          </w:p>
        </w:tc>
      </w:tr>
      <w:tr w:rsidR="003F3A62" w:rsidRPr="00A62E7F" w14:paraId="4EC2AEB6" w14:textId="77777777" w:rsidTr="62C110AF">
        <w:trPr>
          <w:trHeight w:val="1902"/>
        </w:trPr>
        <w:tc>
          <w:tcPr>
            <w:tcW w:w="3231" w:type="dxa"/>
          </w:tcPr>
          <w:p w14:paraId="4C2E9707" w14:textId="10AE4CA6" w:rsidR="003F3A62" w:rsidRPr="00A62E7F" w:rsidRDefault="00A32022" w:rsidP="60757953">
            <w:pPr>
              <w:pBdr>
                <w:top w:val="nil"/>
                <w:left w:val="nil"/>
                <w:bottom w:val="nil"/>
                <w:right w:val="nil"/>
                <w:between w:val="nil"/>
              </w:pBdr>
              <w:spacing w:line="240" w:lineRule="auto"/>
              <w:rPr>
                <w:rFonts w:asciiTheme="minorHAnsi" w:hAnsiTheme="minorHAnsi" w:cstheme="minorBidi"/>
                <w:color w:val="000000" w:themeColor="text1"/>
                <w:sz w:val="24"/>
                <w:szCs w:val="24"/>
              </w:rPr>
            </w:pPr>
            <w:r w:rsidRPr="60757953">
              <w:rPr>
                <w:rFonts w:asciiTheme="minorHAnsi" w:hAnsiTheme="minorHAnsi" w:cstheme="minorBidi"/>
                <w:color w:val="000000" w:themeColor="text1"/>
                <w:sz w:val="24"/>
                <w:szCs w:val="24"/>
              </w:rPr>
              <w:t>Trabajo de gabinete – lectura en profundidad de la documentación clave y ronda preliminar de consulta.</w:t>
            </w:r>
          </w:p>
          <w:p w14:paraId="00F895C2" w14:textId="77777777" w:rsidR="003F3A62" w:rsidRPr="00A62E7F" w:rsidRDefault="132C6116" w:rsidP="60757953">
            <w:pPr>
              <w:pBdr>
                <w:top w:val="nil"/>
                <w:left w:val="nil"/>
                <w:bottom w:val="nil"/>
                <w:right w:val="nil"/>
                <w:between w:val="nil"/>
              </w:pBdr>
              <w:spacing w:line="240" w:lineRule="auto"/>
              <w:rPr>
                <w:rFonts w:asciiTheme="minorHAnsi" w:hAnsiTheme="minorHAnsi" w:cstheme="minorBidi"/>
                <w:color w:val="000000" w:themeColor="text1"/>
                <w:sz w:val="24"/>
                <w:szCs w:val="24"/>
              </w:rPr>
            </w:pPr>
            <w:r w:rsidRPr="60757953">
              <w:rPr>
                <w:rFonts w:asciiTheme="minorHAnsi" w:hAnsiTheme="minorHAnsi" w:cstheme="minorBidi"/>
                <w:color w:val="000000" w:themeColor="text1"/>
                <w:sz w:val="24"/>
                <w:szCs w:val="24"/>
              </w:rPr>
              <w:t>Presentación del Informe Inicial</w:t>
            </w:r>
          </w:p>
          <w:p w14:paraId="000000EA" w14:textId="10F5FF0E" w:rsidR="003F3A62" w:rsidRPr="00A62E7F" w:rsidRDefault="003F3A62" w:rsidP="005D4ECB">
            <w:pPr>
              <w:pBdr>
                <w:top w:val="nil"/>
                <w:left w:val="nil"/>
                <w:bottom w:val="nil"/>
                <w:right w:val="nil"/>
                <w:between w:val="nil"/>
              </w:pBdr>
              <w:spacing w:line="240" w:lineRule="auto"/>
              <w:rPr>
                <w:rFonts w:asciiTheme="minorHAnsi" w:hAnsiTheme="minorHAnsi" w:cstheme="minorBidi"/>
                <w:color w:val="000000"/>
                <w:sz w:val="24"/>
                <w:szCs w:val="24"/>
              </w:rPr>
            </w:pPr>
          </w:p>
        </w:tc>
        <w:tc>
          <w:tcPr>
            <w:tcW w:w="3232" w:type="dxa"/>
          </w:tcPr>
          <w:p w14:paraId="000000EB" w14:textId="55F7AD5B" w:rsidR="003F3A62" w:rsidRPr="00A62E7F" w:rsidRDefault="00A32022" w:rsidP="4E168E9D">
            <w:pPr>
              <w:pBdr>
                <w:top w:val="nil"/>
                <w:left w:val="nil"/>
                <w:bottom w:val="nil"/>
                <w:right w:val="nil"/>
                <w:between w:val="nil"/>
              </w:pBdr>
              <w:spacing w:line="240" w:lineRule="auto"/>
              <w:rPr>
                <w:rFonts w:asciiTheme="minorHAnsi" w:hAnsiTheme="minorHAnsi" w:cstheme="minorBidi"/>
                <w:color w:val="000000"/>
                <w:sz w:val="24"/>
                <w:szCs w:val="24"/>
              </w:rPr>
            </w:pPr>
            <w:r w:rsidRPr="628A304D">
              <w:rPr>
                <w:rFonts w:asciiTheme="minorHAnsi" w:hAnsiTheme="minorHAnsi" w:cstheme="minorBidi"/>
                <w:color w:val="000000" w:themeColor="text1"/>
                <w:sz w:val="24"/>
                <w:szCs w:val="24"/>
              </w:rPr>
              <w:t>1</w:t>
            </w:r>
            <w:r w:rsidR="26A1EA28" w:rsidRPr="628A304D">
              <w:rPr>
                <w:rFonts w:asciiTheme="minorHAnsi" w:hAnsiTheme="minorHAnsi" w:cstheme="minorBidi"/>
                <w:color w:val="000000" w:themeColor="text1"/>
                <w:sz w:val="24"/>
                <w:szCs w:val="24"/>
              </w:rPr>
              <w:t>2</w:t>
            </w:r>
            <w:r w:rsidRPr="4E168E9D">
              <w:rPr>
                <w:rFonts w:asciiTheme="minorHAnsi" w:hAnsiTheme="minorHAnsi" w:cstheme="minorBidi"/>
                <w:color w:val="000000" w:themeColor="text1"/>
                <w:sz w:val="24"/>
                <w:szCs w:val="24"/>
              </w:rPr>
              <w:t xml:space="preserve"> días</w:t>
            </w:r>
            <w:r w:rsidR="003A1C41">
              <w:rPr>
                <w:rFonts w:asciiTheme="minorHAnsi" w:hAnsiTheme="minorHAnsi" w:cstheme="minorBidi"/>
                <w:color w:val="000000" w:themeColor="text1"/>
                <w:sz w:val="24"/>
                <w:szCs w:val="24"/>
              </w:rPr>
              <w:t xml:space="preserve"> calendario</w:t>
            </w:r>
            <w:r w:rsidRPr="4E168E9D">
              <w:rPr>
                <w:rFonts w:asciiTheme="minorHAnsi" w:hAnsiTheme="minorHAnsi" w:cstheme="minorBidi"/>
                <w:color w:val="000000" w:themeColor="text1"/>
                <w:sz w:val="24"/>
                <w:szCs w:val="24"/>
              </w:rPr>
              <w:t>, contados a partir de la orden de inicio</w:t>
            </w:r>
          </w:p>
        </w:tc>
        <w:tc>
          <w:tcPr>
            <w:tcW w:w="3232" w:type="dxa"/>
          </w:tcPr>
          <w:p w14:paraId="000000EC" w14:textId="77777777"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Persona Evaluadora</w:t>
            </w:r>
          </w:p>
        </w:tc>
      </w:tr>
      <w:tr w:rsidR="003F3A62" w:rsidRPr="00A62E7F" w14:paraId="5313AE21" w14:textId="77777777" w:rsidTr="62C110AF">
        <w:trPr>
          <w:trHeight w:val="875"/>
        </w:trPr>
        <w:tc>
          <w:tcPr>
            <w:tcW w:w="3231" w:type="dxa"/>
          </w:tcPr>
          <w:p w14:paraId="000000F0" w14:textId="77777777" w:rsidR="003F3A62" w:rsidRPr="00A62E7F" w:rsidRDefault="00A32022" w:rsidP="005D4ECB">
            <w:pPr>
              <w:pBdr>
                <w:top w:val="nil"/>
                <w:left w:val="nil"/>
                <w:bottom w:val="nil"/>
                <w:right w:val="nil"/>
                <w:between w:val="nil"/>
              </w:pBdr>
              <w:spacing w:line="240" w:lineRule="auto"/>
              <w:rPr>
                <w:rFonts w:asciiTheme="minorHAnsi" w:hAnsiTheme="minorHAnsi" w:cstheme="minorHAnsi"/>
                <w:color w:val="000000"/>
                <w:sz w:val="24"/>
                <w:szCs w:val="24"/>
              </w:rPr>
            </w:pPr>
            <w:r w:rsidRPr="00A62E7F">
              <w:rPr>
                <w:rFonts w:asciiTheme="minorHAnsi" w:hAnsiTheme="minorHAnsi" w:cstheme="minorHAnsi"/>
                <w:color w:val="000000"/>
                <w:sz w:val="24"/>
                <w:szCs w:val="24"/>
              </w:rPr>
              <w:t>Observaciones y comentarios al informe</w:t>
            </w:r>
          </w:p>
        </w:tc>
        <w:tc>
          <w:tcPr>
            <w:tcW w:w="3232" w:type="dxa"/>
          </w:tcPr>
          <w:p w14:paraId="000000F1" w14:textId="033ACADB" w:rsidR="003F3A62" w:rsidRPr="00A62E7F" w:rsidRDefault="00A32022" w:rsidP="005D4ECB">
            <w:pPr>
              <w:pBdr>
                <w:top w:val="nil"/>
                <w:left w:val="nil"/>
                <w:bottom w:val="nil"/>
                <w:right w:val="nil"/>
                <w:between w:val="nil"/>
              </w:pBdr>
              <w:spacing w:line="240" w:lineRule="auto"/>
              <w:rPr>
                <w:rFonts w:asciiTheme="minorHAnsi" w:hAnsiTheme="minorHAnsi" w:cstheme="minorBidi"/>
                <w:color w:val="000000"/>
                <w:sz w:val="24"/>
                <w:szCs w:val="24"/>
              </w:rPr>
            </w:pPr>
            <w:r w:rsidRPr="1B4F66D7">
              <w:rPr>
                <w:rFonts w:asciiTheme="minorHAnsi" w:hAnsiTheme="minorHAnsi" w:cstheme="minorBidi"/>
                <w:color w:val="000000" w:themeColor="text1"/>
                <w:sz w:val="24"/>
                <w:szCs w:val="24"/>
              </w:rPr>
              <w:t>5 días</w:t>
            </w:r>
            <w:r w:rsidR="003A1C41" w:rsidRPr="1B4F66D7">
              <w:rPr>
                <w:rFonts w:asciiTheme="minorHAnsi" w:hAnsiTheme="minorHAnsi" w:cstheme="minorBidi"/>
                <w:color w:val="000000" w:themeColor="text1"/>
                <w:sz w:val="24"/>
                <w:szCs w:val="24"/>
              </w:rPr>
              <w:t xml:space="preserve"> calendario</w:t>
            </w:r>
            <w:r w:rsidRPr="1B4F66D7">
              <w:rPr>
                <w:rFonts w:asciiTheme="minorHAnsi" w:hAnsiTheme="minorHAnsi" w:cstheme="minorBidi"/>
                <w:color w:val="000000" w:themeColor="text1"/>
                <w:sz w:val="24"/>
                <w:szCs w:val="24"/>
              </w:rPr>
              <w:t xml:space="preserve"> después de recibido el informe inicial</w:t>
            </w:r>
          </w:p>
        </w:tc>
        <w:tc>
          <w:tcPr>
            <w:tcW w:w="3232" w:type="dxa"/>
          </w:tcPr>
          <w:p w14:paraId="000000F2" w14:textId="77777777"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Comité Directivo y Grupo Consultivo</w:t>
            </w:r>
          </w:p>
        </w:tc>
      </w:tr>
      <w:tr w:rsidR="003F3A62" w:rsidRPr="00A62E7F" w14:paraId="67F81FE4" w14:textId="77777777" w:rsidTr="62C110AF">
        <w:trPr>
          <w:trHeight w:val="860"/>
        </w:trPr>
        <w:tc>
          <w:tcPr>
            <w:tcW w:w="3231" w:type="dxa"/>
          </w:tcPr>
          <w:p w14:paraId="000000F3" w14:textId="2D0ADD12" w:rsidR="003F3A62" w:rsidRPr="00A62E7F" w:rsidRDefault="002F233B" w:rsidP="005D4ECB">
            <w:pPr>
              <w:pBdr>
                <w:top w:val="nil"/>
                <w:left w:val="nil"/>
                <w:bottom w:val="nil"/>
                <w:right w:val="nil"/>
                <w:between w:val="nil"/>
              </w:pBdr>
              <w:spacing w:line="240" w:lineRule="auto"/>
              <w:rPr>
                <w:rFonts w:asciiTheme="minorHAnsi" w:hAnsiTheme="minorHAnsi" w:cstheme="minorHAnsi"/>
                <w:color w:val="000000"/>
                <w:sz w:val="24"/>
                <w:szCs w:val="24"/>
              </w:rPr>
            </w:pPr>
            <w:sdt>
              <w:sdtPr>
                <w:rPr>
                  <w:rFonts w:asciiTheme="minorHAnsi" w:hAnsiTheme="minorHAnsi" w:cstheme="minorHAnsi"/>
                  <w:sz w:val="24"/>
                  <w:szCs w:val="24"/>
                </w:rPr>
                <w:tag w:val="goog_rdk_88"/>
                <w:id w:val="1779913369"/>
              </w:sdtPr>
              <w:sdtEndPr/>
              <w:sdtContent/>
            </w:sdt>
            <w:r w:rsidR="00A32022" w:rsidRPr="00A62E7F">
              <w:rPr>
                <w:rFonts w:asciiTheme="minorHAnsi" w:hAnsiTheme="minorHAnsi" w:cstheme="minorHAnsi"/>
                <w:color w:val="000000"/>
                <w:sz w:val="24"/>
                <w:szCs w:val="24"/>
              </w:rPr>
              <w:t>Trabajo de campo</w:t>
            </w:r>
            <w:r w:rsidR="002A19DC" w:rsidRPr="00A62E7F">
              <w:rPr>
                <w:rFonts w:asciiTheme="minorHAnsi" w:hAnsiTheme="minorHAnsi" w:cstheme="minorHAnsi"/>
                <w:color w:val="000000"/>
                <w:sz w:val="24"/>
                <w:szCs w:val="24"/>
              </w:rPr>
              <w:t xml:space="preserve"> (de forma remota)</w:t>
            </w:r>
          </w:p>
        </w:tc>
        <w:tc>
          <w:tcPr>
            <w:tcW w:w="3232" w:type="dxa"/>
          </w:tcPr>
          <w:p w14:paraId="000000F4" w14:textId="3EF215EC" w:rsidR="003F3A62" w:rsidRPr="00A62E7F" w:rsidRDefault="00A32022" w:rsidP="005D4ECB">
            <w:pPr>
              <w:pBdr>
                <w:top w:val="nil"/>
                <w:left w:val="nil"/>
                <w:bottom w:val="nil"/>
                <w:right w:val="nil"/>
                <w:between w:val="nil"/>
              </w:pBdr>
              <w:spacing w:line="240" w:lineRule="auto"/>
              <w:rPr>
                <w:rFonts w:asciiTheme="minorHAnsi" w:hAnsiTheme="minorHAnsi" w:cstheme="minorBidi"/>
                <w:color w:val="000000"/>
                <w:sz w:val="24"/>
                <w:szCs w:val="24"/>
              </w:rPr>
            </w:pPr>
            <w:r w:rsidRPr="1B4F66D7">
              <w:rPr>
                <w:rFonts w:asciiTheme="minorHAnsi" w:hAnsiTheme="minorHAnsi" w:cstheme="minorBidi"/>
                <w:color w:val="000000" w:themeColor="text1"/>
                <w:sz w:val="24"/>
                <w:szCs w:val="24"/>
              </w:rPr>
              <w:t>A la aprobación del informe inicial, 21 días</w:t>
            </w:r>
            <w:r w:rsidR="003A1C41" w:rsidRPr="1B4F66D7">
              <w:rPr>
                <w:rFonts w:asciiTheme="minorHAnsi" w:hAnsiTheme="minorHAnsi" w:cstheme="minorBidi"/>
                <w:color w:val="000000" w:themeColor="text1"/>
                <w:sz w:val="24"/>
                <w:szCs w:val="24"/>
              </w:rPr>
              <w:t xml:space="preserve"> calendario </w:t>
            </w:r>
          </w:p>
        </w:tc>
        <w:tc>
          <w:tcPr>
            <w:tcW w:w="3232" w:type="dxa"/>
          </w:tcPr>
          <w:p w14:paraId="000000F5" w14:textId="77777777"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Persona Evaluadora</w:t>
            </w:r>
          </w:p>
        </w:tc>
      </w:tr>
      <w:tr w:rsidR="003F3A62" w:rsidRPr="00A62E7F" w14:paraId="34EC5E12" w14:textId="77777777" w:rsidTr="62C110AF">
        <w:trPr>
          <w:trHeight w:val="1207"/>
        </w:trPr>
        <w:tc>
          <w:tcPr>
            <w:tcW w:w="3231" w:type="dxa"/>
          </w:tcPr>
          <w:p w14:paraId="000000F6" w14:textId="77777777" w:rsidR="003F3A62" w:rsidRPr="00A62E7F" w:rsidRDefault="00A32022" w:rsidP="005D4ECB">
            <w:pPr>
              <w:pBdr>
                <w:top w:val="nil"/>
                <w:left w:val="nil"/>
                <w:bottom w:val="nil"/>
                <w:right w:val="nil"/>
                <w:between w:val="nil"/>
              </w:pBdr>
              <w:spacing w:line="240" w:lineRule="auto"/>
              <w:rPr>
                <w:rFonts w:asciiTheme="minorHAnsi" w:hAnsiTheme="minorHAnsi" w:cstheme="minorHAnsi"/>
                <w:color w:val="000000"/>
                <w:sz w:val="24"/>
                <w:szCs w:val="24"/>
              </w:rPr>
            </w:pPr>
            <w:r w:rsidRPr="00A62E7F">
              <w:rPr>
                <w:rFonts w:asciiTheme="minorHAnsi" w:hAnsiTheme="minorHAnsi" w:cstheme="minorHAnsi"/>
                <w:color w:val="000000"/>
                <w:sz w:val="24"/>
                <w:szCs w:val="24"/>
              </w:rPr>
              <w:t>Presentación preliminar de hallazgos</w:t>
            </w:r>
          </w:p>
        </w:tc>
        <w:tc>
          <w:tcPr>
            <w:tcW w:w="3232" w:type="dxa"/>
          </w:tcPr>
          <w:p w14:paraId="000000F7" w14:textId="45C62EEA" w:rsidR="003F3A62" w:rsidRPr="00A62E7F" w:rsidRDefault="00A32022" w:rsidP="005D4ECB">
            <w:pPr>
              <w:pBdr>
                <w:top w:val="nil"/>
                <w:left w:val="nil"/>
                <w:bottom w:val="nil"/>
                <w:right w:val="nil"/>
                <w:between w:val="nil"/>
              </w:pBdr>
              <w:spacing w:line="240" w:lineRule="auto"/>
              <w:rPr>
                <w:rFonts w:asciiTheme="minorHAnsi" w:hAnsiTheme="minorHAnsi" w:cstheme="minorBidi"/>
                <w:color w:val="000000"/>
                <w:sz w:val="24"/>
                <w:szCs w:val="24"/>
              </w:rPr>
            </w:pPr>
            <w:r w:rsidRPr="1B4F66D7">
              <w:rPr>
                <w:rFonts w:asciiTheme="minorHAnsi" w:hAnsiTheme="minorHAnsi" w:cstheme="minorBidi"/>
                <w:color w:val="000000" w:themeColor="text1"/>
                <w:sz w:val="24"/>
                <w:szCs w:val="24"/>
              </w:rPr>
              <w:t xml:space="preserve">Dentro de los 5 días </w:t>
            </w:r>
            <w:r w:rsidR="001620E8" w:rsidRPr="6E6034C3">
              <w:rPr>
                <w:rFonts w:asciiTheme="minorHAnsi" w:hAnsiTheme="minorHAnsi" w:cstheme="minorBidi"/>
                <w:color w:val="000000" w:themeColor="text1"/>
                <w:sz w:val="24"/>
                <w:szCs w:val="24"/>
              </w:rPr>
              <w:t xml:space="preserve">calendario </w:t>
            </w:r>
            <w:r w:rsidRPr="1B4F66D7">
              <w:rPr>
                <w:rFonts w:asciiTheme="minorHAnsi" w:hAnsiTheme="minorHAnsi" w:cstheme="minorBidi"/>
                <w:color w:val="000000" w:themeColor="text1"/>
                <w:sz w:val="24"/>
                <w:szCs w:val="24"/>
              </w:rPr>
              <w:t>después de finalizado el trabajo de campo.</w:t>
            </w:r>
          </w:p>
        </w:tc>
        <w:tc>
          <w:tcPr>
            <w:tcW w:w="3232" w:type="dxa"/>
          </w:tcPr>
          <w:p w14:paraId="000000F8" w14:textId="77777777"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Persona Evaluadora</w:t>
            </w:r>
          </w:p>
        </w:tc>
      </w:tr>
      <w:tr w:rsidR="003F3A62" w:rsidRPr="00A62E7F" w14:paraId="6AE1B61F" w14:textId="77777777" w:rsidTr="62C110AF">
        <w:trPr>
          <w:trHeight w:val="1222"/>
        </w:trPr>
        <w:tc>
          <w:tcPr>
            <w:tcW w:w="3231" w:type="dxa"/>
          </w:tcPr>
          <w:p w14:paraId="000000F9" w14:textId="77777777"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Borrador de Informe</w:t>
            </w:r>
          </w:p>
        </w:tc>
        <w:tc>
          <w:tcPr>
            <w:tcW w:w="3232" w:type="dxa"/>
          </w:tcPr>
          <w:p w14:paraId="000000FA" w14:textId="36A79A8E" w:rsidR="003F3A62" w:rsidRPr="00A62E7F" w:rsidRDefault="00A32022" w:rsidP="005D4ECB">
            <w:pPr>
              <w:pBdr>
                <w:top w:val="nil"/>
                <w:left w:val="nil"/>
                <w:bottom w:val="nil"/>
                <w:right w:val="nil"/>
                <w:between w:val="nil"/>
              </w:pBdr>
              <w:spacing w:line="240" w:lineRule="auto"/>
              <w:rPr>
                <w:rFonts w:asciiTheme="minorHAnsi" w:hAnsiTheme="minorHAnsi" w:cstheme="minorBidi"/>
                <w:color w:val="000000"/>
                <w:sz w:val="24"/>
                <w:szCs w:val="24"/>
              </w:rPr>
            </w:pPr>
            <w:r w:rsidRPr="1B4F66D7">
              <w:rPr>
                <w:rFonts w:asciiTheme="minorHAnsi" w:hAnsiTheme="minorHAnsi" w:cstheme="minorBidi"/>
                <w:color w:val="000000" w:themeColor="text1"/>
                <w:sz w:val="24"/>
                <w:szCs w:val="24"/>
              </w:rPr>
              <w:t xml:space="preserve">Dentro de los 21 días </w:t>
            </w:r>
            <w:r w:rsidR="001620E8" w:rsidRPr="6E6034C3">
              <w:rPr>
                <w:rFonts w:asciiTheme="minorHAnsi" w:hAnsiTheme="minorHAnsi" w:cstheme="minorBidi"/>
                <w:color w:val="000000" w:themeColor="text1"/>
                <w:sz w:val="24"/>
                <w:szCs w:val="24"/>
              </w:rPr>
              <w:t xml:space="preserve">calendario </w:t>
            </w:r>
            <w:r w:rsidRPr="1B4F66D7">
              <w:rPr>
                <w:rFonts w:asciiTheme="minorHAnsi" w:hAnsiTheme="minorHAnsi" w:cstheme="minorBidi"/>
                <w:color w:val="000000" w:themeColor="text1"/>
                <w:sz w:val="24"/>
                <w:szCs w:val="24"/>
              </w:rPr>
              <w:t>después de la presentación preliminar de hallazgos.</w:t>
            </w:r>
          </w:p>
        </w:tc>
        <w:tc>
          <w:tcPr>
            <w:tcW w:w="3232" w:type="dxa"/>
          </w:tcPr>
          <w:p w14:paraId="000000FB" w14:textId="77777777"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Persona Evaluadora</w:t>
            </w:r>
          </w:p>
        </w:tc>
      </w:tr>
      <w:tr w:rsidR="003F3A62" w:rsidRPr="00A62E7F" w14:paraId="7014BE71" w14:textId="77777777" w:rsidTr="62C110AF">
        <w:trPr>
          <w:trHeight w:val="1207"/>
        </w:trPr>
        <w:tc>
          <w:tcPr>
            <w:tcW w:w="3231" w:type="dxa"/>
          </w:tcPr>
          <w:p w14:paraId="000000FC" w14:textId="77777777"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Observaciones al informe</w:t>
            </w:r>
          </w:p>
        </w:tc>
        <w:tc>
          <w:tcPr>
            <w:tcW w:w="3232" w:type="dxa"/>
          </w:tcPr>
          <w:p w14:paraId="000000FD" w14:textId="09D9DFFB" w:rsidR="003F3A62" w:rsidRPr="00A62E7F" w:rsidRDefault="00A32022" w:rsidP="005D4ECB">
            <w:pPr>
              <w:pBdr>
                <w:top w:val="nil"/>
                <w:left w:val="nil"/>
                <w:bottom w:val="nil"/>
                <w:right w:val="nil"/>
                <w:between w:val="nil"/>
              </w:pBdr>
              <w:spacing w:line="240" w:lineRule="auto"/>
              <w:rPr>
                <w:rFonts w:asciiTheme="minorHAnsi" w:hAnsiTheme="minorHAnsi" w:cstheme="minorBidi"/>
                <w:color w:val="000000"/>
                <w:sz w:val="24"/>
                <w:szCs w:val="24"/>
              </w:rPr>
            </w:pPr>
            <w:r w:rsidRPr="1B4F66D7">
              <w:rPr>
                <w:rFonts w:asciiTheme="minorHAnsi" w:hAnsiTheme="minorHAnsi" w:cstheme="minorBidi"/>
                <w:color w:val="000000" w:themeColor="text1"/>
                <w:sz w:val="24"/>
                <w:szCs w:val="24"/>
              </w:rPr>
              <w:t>5 días</w:t>
            </w:r>
            <w:r w:rsidR="001620E8" w:rsidRPr="1B4F66D7">
              <w:rPr>
                <w:rFonts w:asciiTheme="minorHAnsi" w:hAnsiTheme="minorHAnsi" w:cstheme="minorBidi"/>
                <w:color w:val="000000" w:themeColor="text1"/>
                <w:sz w:val="24"/>
                <w:szCs w:val="24"/>
              </w:rPr>
              <w:t xml:space="preserve"> </w:t>
            </w:r>
            <w:r w:rsidR="001620E8" w:rsidRPr="6E6034C3">
              <w:rPr>
                <w:rFonts w:asciiTheme="minorHAnsi" w:hAnsiTheme="minorHAnsi" w:cstheme="minorBidi"/>
                <w:color w:val="000000" w:themeColor="text1"/>
                <w:sz w:val="24"/>
                <w:szCs w:val="24"/>
              </w:rPr>
              <w:t>calendario</w:t>
            </w:r>
            <w:r w:rsidRPr="6E6034C3">
              <w:rPr>
                <w:rFonts w:asciiTheme="minorHAnsi" w:hAnsiTheme="minorHAnsi" w:cstheme="minorBidi"/>
                <w:color w:val="000000" w:themeColor="text1"/>
                <w:sz w:val="24"/>
                <w:szCs w:val="24"/>
              </w:rPr>
              <w:t xml:space="preserve"> </w:t>
            </w:r>
            <w:r w:rsidRPr="1B4F66D7">
              <w:rPr>
                <w:rFonts w:asciiTheme="minorHAnsi" w:hAnsiTheme="minorHAnsi" w:cstheme="minorBidi"/>
                <w:color w:val="000000" w:themeColor="text1"/>
                <w:sz w:val="24"/>
                <w:szCs w:val="24"/>
              </w:rPr>
              <w:t>después de la presentación del borrador del informe.</w:t>
            </w:r>
          </w:p>
        </w:tc>
        <w:tc>
          <w:tcPr>
            <w:tcW w:w="3232" w:type="dxa"/>
          </w:tcPr>
          <w:p w14:paraId="000000FE" w14:textId="77777777"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Comité Directivo y Grupo Consultivo</w:t>
            </w:r>
          </w:p>
        </w:tc>
      </w:tr>
      <w:tr w:rsidR="003F3A62" w:rsidRPr="00A62E7F" w14:paraId="66DAE691" w14:textId="77777777" w:rsidTr="62C110AF">
        <w:trPr>
          <w:trHeight w:val="1207"/>
        </w:trPr>
        <w:tc>
          <w:tcPr>
            <w:tcW w:w="3231" w:type="dxa"/>
          </w:tcPr>
          <w:p w14:paraId="000000FF" w14:textId="2643F9C1"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2A3CE0">
              <w:rPr>
                <w:rFonts w:asciiTheme="minorHAnsi" w:hAnsiTheme="minorHAnsi" w:cstheme="minorHAnsi"/>
                <w:color w:val="000000"/>
                <w:sz w:val="24"/>
                <w:szCs w:val="24"/>
              </w:rPr>
              <w:t>Informe final</w:t>
            </w:r>
            <w:r w:rsidR="009013BA" w:rsidRPr="002A3CE0">
              <w:rPr>
                <w:rFonts w:asciiTheme="minorHAnsi" w:hAnsiTheme="minorHAnsi" w:cstheme="minorHAnsi"/>
                <w:color w:val="000000"/>
                <w:sz w:val="24"/>
                <w:szCs w:val="24"/>
              </w:rPr>
              <w:t xml:space="preserve"> </w:t>
            </w:r>
          </w:p>
        </w:tc>
        <w:tc>
          <w:tcPr>
            <w:tcW w:w="3232" w:type="dxa"/>
          </w:tcPr>
          <w:p w14:paraId="00000100" w14:textId="6B021D36" w:rsidR="003F3A62" w:rsidRPr="00A62E7F" w:rsidRDefault="00A32022" w:rsidP="005D4ECB">
            <w:pPr>
              <w:pBdr>
                <w:top w:val="nil"/>
                <w:left w:val="nil"/>
                <w:bottom w:val="nil"/>
                <w:right w:val="nil"/>
                <w:between w:val="nil"/>
              </w:pBdr>
              <w:spacing w:line="240" w:lineRule="auto"/>
              <w:rPr>
                <w:rFonts w:asciiTheme="minorHAnsi" w:hAnsiTheme="minorHAnsi" w:cstheme="minorBidi"/>
                <w:color w:val="000000"/>
                <w:sz w:val="24"/>
                <w:szCs w:val="24"/>
              </w:rPr>
            </w:pPr>
            <w:r w:rsidRPr="069BB5D1">
              <w:rPr>
                <w:rFonts w:asciiTheme="minorHAnsi" w:hAnsiTheme="minorHAnsi" w:cstheme="minorBidi"/>
                <w:color w:val="000000" w:themeColor="text1"/>
                <w:sz w:val="24"/>
                <w:szCs w:val="24"/>
              </w:rPr>
              <w:t>15 días</w:t>
            </w:r>
            <w:r w:rsidR="001620E8" w:rsidRPr="069BB5D1">
              <w:rPr>
                <w:rFonts w:asciiTheme="minorHAnsi" w:hAnsiTheme="minorHAnsi" w:cstheme="minorBidi"/>
                <w:color w:val="000000" w:themeColor="text1"/>
                <w:sz w:val="24"/>
                <w:szCs w:val="24"/>
              </w:rPr>
              <w:t xml:space="preserve"> calendario</w:t>
            </w:r>
            <w:r w:rsidRPr="069BB5D1">
              <w:rPr>
                <w:rFonts w:asciiTheme="minorHAnsi" w:hAnsiTheme="minorHAnsi" w:cstheme="minorBidi"/>
                <w:color w:val="000000" w:themeColor="text1"/>
                <w:sz w:val="24"/>
                <w:szCs w:val="24"/>
              </w:rPr>
              <w:t xml:space="preserve"> después de recibidas las observaciones al informe</w:t>
            </w:r>
            <w:r w:rsidR="009013BA" w:rsidRPr="069BB5D1">
              <w:rPr>
                <w:rFonts w:asciiTheme="minorHAnsi" w:hAnsiTheme="minorHAnsi" w:cstheme="minorBidi"/>
                <w:color w:val="000000" w:themeColor="text1"/>
                <w:sz w:val="24"/>
                <w:szCs w:val="24"/>
              </w:rPr>
              <w:t>.</w:t>
            </w:r>
          </w:p>
        </w:tc>
        <w:tc>
          <w:tcPr>
            <w:tcW w:w="3232" w:type="dxa"/>
          </w:tcPr>
          <w:p w14:paraId="00000101" w14:textId="77777777" w:rsidR="003F3A62" w:rsidRPr="00A62E7F" w:rsidRDefault="00A32022" w:rsidP="005D4ECB">
            <w:pPr>
              <w:pBdr>
                <w:top w:val="nil"/>
                <w:left w:val="nil"/>
                <w:bottom w:val="nil"/>
                <w:right w:val="nil"/>
                <w:between w:val="nil"/>
              </w:pBdr>
              <w:spacing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Persona Evaluadora</w:t>
            </w:r>
          </w:p>
        </w:tc>
      </w:tr>
    </w:tbl>
    <w:p w14:paraId="00000102"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104" w14:textId="7AC885C1" w:rsidR="003F3A62" w:rsidRPr="00A62E7F" w:rsidRDefault="00A32022" w:rsidP="4E168E9D">
      <w:p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4E168E9D">
        <w:rPr>
          <w:rFonts w:asciiTheme="minorHAnsi" w:hAnsiTheme="minorHAnsi" w:cstheme="minorBidi"/>
          <w:color w:val="000000" w:themeColor="text1"/>
          <w:sz w:val="24"/>
          <w:szCs w:val="24"/>
        </w:rPr>
        <w:t>El presupuesto total para esta evaluación incluye:</w:t>
      </w:r>
    </w:p>
    <w:p w14:paraId="00000105" w14:textId="77777777" w:rsidR="003F3A62" w:rsidRPr="00A62E7F" w:rsidRDefault="00A32022" w:rsidP="005D4ECB">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UN MÍNIMO de 40 días y un MÁXIMO de 60 días de trabajo de la persona evaluadora (se puede incluir un asistente de investigación en esta tarifa), de los cuales hasta 21 días deberían estar en el campo;</w:t>
      </w:r>
    </w:p>
    <w:p w14:paraId="00000106" w14:textId="77777777" w:rsidR="003F3A62" w:rsidRPr="00A62E7F" w:rsidRDefault="00A32022" w:rsidP="005D4ECB">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Un boleto de ida y vuelta desde el lugar de residencia / ubicación actual hasta El Salvador (en clase económica).</w:t>
      </w:r>
    </w:p>
    <w:p w14:paraId="00000107" w14:textId="77777777" w:rsidR="003F3A62" w:rsidRPr="00A62E7F" w:rsidRDefault="00A32022" w:rsidP="005D4ECB">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Alojamiento y asignación diaria para alimentación y transporte para los miembros del equipo evaluador para los días en El Salvador (US $ 219.00 por día más gastos terminales por $ 188.00) </w:t>
      </w:r>
    </w:p>
    <w:p w14:paraId="00000108" w14:textId="77777777" w:rsidR="003F3A62" w:rsidRPr="00A62E7F" w:rsidRDefault="00A32022" w:rsidP="005D4ECB">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Gastos estimados operativos, incluidos los servicios a subcontratar, comunicaciones, papelería, impresiones. </w:t>
      </w:r>
    </w:p>
    <w:p w14:paraId="00000109" w14:textId="77777777" w:rsidR="003F3A62" w:rsidRPr="00A62E7F" w:rsidRDefault="00A32022" w:rsidP="005D4ECB">
      <w:pPr>
        <w:numPr>
          <w:ilvl w:val="0"/>
          <w:numId w:val="10"/>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Gastos de transporte fuera de la ciudad de San Salvador, si fuera aplicable.</w:t>
      </w:r>
    </w:p>
    <w:p w14:paraId="0000010A"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10B" w14:textId="77777777" w:rsidR="003F3A62" w:rsidRPr="00A62E7F" w:rsidRDefault="00A32022" w:rsidP="4E168E9D">
      <w:pPr>
        <w:pStyle w:val="Ttulo1"/>
        <w:numPr>
          <w:ilvl w:val="0"/>
          <w:numId w:val="15"/>
        </w:numPr>
        <w:spacing w:before="0" w:line="240" w:lineRule="auto"/>
        <w:ind w:left="709"/>
        <w:jc w:val="both"/>
        <w:rPr>
          <w:rFonts w:asciiTheme="minorHAnsi" w:eastAsia="Calibri" w:hAnsiTheme="minorHAnsi" w:cstheme="minorBidi"/>
          <w:sz w:val="24"/>
          <w:szCs w:val="24"/>
        </w:rPr>
      </w:pPr>
      <w:r w:rsidRPr="4E168E9D">
        <w:rPr>
          <w:rFonts w:asciiTheme="minorHAnsi" w:eastAsia="Calibri" w:hAnsiTheme="minorHAnsi" w:cstheme="minorBidi"/>
          <w:sz w:val="24"/>
          <w:szCs w:val="24"/>
        </w:rPr>
        <w:t>Presentación de ofertas</w:t>
      </w:r>
    </w:p>
    <w:p w14:paraId="0000010C"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10D"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Los consultores interesados deberán presentar una oferta técnica y una económica.  </w:t>
      </w:r>
    </w:p>
    <w:p w14:paraId="0000010E" w14:textId="77777777" w:rsidR="003F3A62" w:rsidRPr="00A62E7F" w:rsidRDefault="003F3A62" w:rsidP="005D4ECB">
      <w:pPr>
        <w:spacing w:after="0" w:line="240" w:lineRule="auto"/>
        <w:jc w:val="both"/>
        <w:rPr>
          <w:rFonts w:asciiTheme="minorHAnsi" w:hAnsiTheme="minorHAnsi" w:cstheme="minorHAnsi"/>
          <w:sz w:val="24"/>
          <w:szCs w:val="24"/>
        </w:rPr>
      </w:pPr>
    </w:p>
    <w:p w14:paraId="0000010F" w14:textId="480BC2B4"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La oferta técnica deberá incluir una propuesta del diseño </w:t>
      </w:r>
      <w:r w:rsidRPr="00A62E7F">
        <w:rPr>
          <w:rFonts w:asciiTheme="minorHAnsi" w:hAnsiTheme="minorHAnsi" w:cstheme="minorHAnsi"/>
          <w:sz w:val="24"/>
          <w:szCs w:val="24"/>
          <w:u w:val="single"/>
        </w:rPr>
        <w:t>preliminar</w:t>
      </w:r>
      <w:r w:rsidRPr="00A62E7F">
        <w:rPr>
          <w:rFonts w:asciiTheme="minorHAnsi" w:hAnsiTheme="minorHAnsi" w:cstheme="minorHAnsi"/>
          <w:sz w:val="24"/>
          <w:szCs w:val="24"/>
        </w:rPr>
        <w:t xml:space="preserve"> de la evaluación, sugiriendo el marco conceptual, la metodología y las técnicas a emplear para la recopilación de la información necesaria para responder las preguntas de la evaluación, analizar los datos, interpretar los hallazgos e informar sobre los resultados.   Además, la oferta técnica deberá incluir un plan de trabajo preliminar, con actividades y tiempos estimados.  Finalmente, la oferta técnica deberá ser acompañada por la hoja de vida del consultor oferente y por un mínimo de dos referencias de trabajos anteriores relevantes (dentro de los 3 años anteriores).</w:t>
      </w:r>
      <w:r w:rsidR="005A5050">
        <w:rPr>
          <w:rFonts w:asciiTheme="minorHAnsi" w:hAnsiTheme="minorHAnsi" w:cstheme="minorHAnsi"/>
          <w:sz w:val="24"/>
          <w:szCs w:val="24"/>
        </w:rPr>
        <w:t xml:space="preserve"> </w:t>
      </w:r>
      <w:r w:rsidR="005A5050" w:rsidRPr="00B91410">
        <w:rPr>
          <w:rFonts w:asciiTheme="minorHAnsi" w:hAnsiTheme="minorHAnsi" w:cstheme="minorHAnsi"/>
          <w:sz w:val="24"/>
          <w:szCs w:val="24"/>
        </w:rPr>
        <w:t>Incluir adicionalmente soportes sobre formación en evaluación y monitoreo</w:t>
      </w:r>
      <w:r w:rsidR="001A436E" w:rsidRPr="00B91410">
        <w:rPr>
          <w:rFonts w:asciiTheme="minorHAnsi" w:hAnsiTheme="minorHAnsi" w:cstheme="minorHAnsi"/>
          <w:sz w:val="24"/>
          <w:szCs w:val="24"/>
        </w:rPr>
        <w:t xml:space="preserve">, género, derechos humanos e </w:t>
      </w:r>
      <w:r w:rsidR="005A5050" w:rsidRPr="00B91410">
        <w:rPr>
          <w:rFonts w:asciiTheme="minorHAnsi" w:hAnsiTheme="minorHAnsi" w:cstheme="minorHAnsi"/>
          <w:sz w:val="24"/>
          <w:szCs w:val="24"/>
        </w:rPr>
        <w:t>idiomas</w:t>
      </w:r>
      <w:r w:rsidR="001A436E" w:rsidRPr="00B91410">
        <w:rPr>
          <w:rFonts w:asciiTheme="minorHAnsi" w:hAnsiTheme="minorHAnsi" w:cstheme="minorHAnsi"/>
          <w:sz w:val="24"/>
          <w:szCs w:val="24"/>
        </w:rPr>
        <w:t xml:space="preserve"> y según perfil.</w:t>
      </w:r>
    </w:p>
    <w:p w14:paraId="00000110" w14:textId="77777777" w:rsidR="003F3A62" w:rsidRPr="00A62E7F" w:rsidRDefault="003F3A62" w:rsidP="005D4ECB">
      <w:pPr>
        <w:spacing w:after="0" w:line="240" w:lineRule="auto"/>
        <w:jc w:val="both"/>
        <w:rPr>
          <w:rFonts w:asciiTheme="minorHAnsi" w:hAnsiTheme="minorHAnsi" w:cstheme="minorHAnsi"/>
          <w:sz w:val="24"/>
          <w:szCs w:val="24"/>
        </w:rPr>
      </w:pPr>
    </w:p>
    <w:p w14:paraId="00000111" w14:textId="52968B4D" w:rsidR="003F3A62" w:rsidRDefault="00A3202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 xml:space="preserve">La oferta económica deberá desglosar los honorarios por la realización de la consultoría, según se describen en la sección X de estos términos de referencia. La OCR cubrirá únicamente los costos logísticos para la convocatoria y realización de las reuniones requeridas para realizar las presentaciones preliminares y finales de la evaluación.  </w:t>
      </w:r>
    </w:p>
    <w:p w14:paraId="746AF311" w14:textId="45FBDB2C" w:rsidR="00F80718" w:rsidRPr="003C79B5" w:rsidRDefault="00F80718" w:rsidP="005D4ECB">
      <w:pPr>
        <w:pBdr>
          <w:top w:val="nil"/>
          <w:left w:val="nil"/>
          <w:bottom w:val="nil"/>
          <w:right w:val="nil"/>
          <w:between w:val="nil"/>
        </w:pBdr>
        <w:spacing w:after="0" w:line="240" w:lineRule="auto"/>
        <w:jc w:val="both"/>
        <w:rPr>
          <w:rFonts w:asciiTheme="minorHAnsi" w:hAnsiTheme="minorHAnsi" w:cstheme="minorHAnsi"/>
          <w:color w:val="365F91" w:themeColor="accent1" w:themeShade="BF"/>
          <w:sz w:val="24"/>
          <w:szCs w:val="24"/>
        </w:rPr>
      </w:pPr>
    </w:p>
    <w:p w14:paraId="0C26D247" w14:textId="3E675425" w:rsidR="00061F05" w:rsidRDefault="003C79B5" w:rsidP="005D4ECB">
      <w:pPr>
        <w:pStyle w:val="Prrafodelista"/>
        <w:numPr>
          <w:ilvl w:val="0"/>
          <w:numId w:val="15"/>
        </w:numPr>
        <w:pBdr>
          <w:top w:val="nil"/>
          <w:left w:val="nil"/>
          <w:bottom w:val="nil"/>
          <w:right w:val="nil"/>
          <w:between w:val="nil"/>
        </w:pBdr>
        <w:spacing w:after="0" w:line="240" w:lineRule="auto"/>
        <w:ind w:left="709" w:hanging="709"/>
        <w:jc w:val="both"/>
        <w:rPr>
          <w:rFonts w:asciiTheme="minorHAnsi" w:hAnsiTheme="minorHAnsi" w:cstheme="minorHAnsi"/>
          <w:b/>
          <w:bCs/>
          <w:color w:val="365F91" w:themeColor="accent1" w:themeShade="BF"/>
          <w:sz w:val="24"/>
          <w:szCs w:val="24"/>
        </w:rPr>
      </w:pPr>
      <w:r w:rsidRPr="003C79B5">
        <w:rPr>
          <w:rFonts w:asciiTheme="minorHAnsi" w:hAnsiTheme="minorHAnsi" w:cstheme="minorHAnsi"/>
          <w:b/>
          <w:bCs/>
          <w:color w:val="365F91" w:themeColor="accent1" w:themeShade="BF"/>
          <w:sz w:val="24"/>
          <w:szCs w:val="24"/>
        </w:rPr>
        <w:t xml:space="preserve">Evaluación </w:t>
      </w:r>
      <w:r w:rsidR="00061F05">
        <w:rPr>
          <w:rFonts w:asciiTheme="minorHAnsi" w:hAnsiTheme="minorHAnsi" w:cstheme="minorHAnsi"/>
          <w:b/>
          <w:bCs/>
          <w:color w:val="365F91" w:themeColor="accent1" w:themeShade="BF"/>
          <w:sz w:val="24"/>
          <w:szCs w:val="24"/>
        </w:rPr>
        <w:t>y Calificación</w:t>
      </w:r>
      <w:r w:rsidR="00183029">
        <w:rPr>
          <w:rFonts w:asciiTheme="minorHAnsi" w:hAnsiTheme="minorHAnsi" w:cstheme="minorHAnsi"/>
          <w:b/>
          <w:bCs/>
          <w:color w:val="365F91" w:themeColor="accent1" w:themeShade="BF"/>
          <w:sz w:val="24"/>
          <w:szCs w:val="24"/>
        </w:rPr>
        <w:t xml:space="preserve"> (100%)</w:t>
      </w:r>
      <w:r w:rsidR="00061F05">
        <w:rPr>
          <w:rFonts w:asciiTheme="minorHAnsi" w:hAnsiTheme="minorHAnsi" w:cstheme="minorHAnsi"/>
          <w:b/>
          <w:bCs/>
          <w:color w:val="365F91" w:themeColor="accent1" w:themeShade="BF"/>
          <w:sz w:val="24"/>
          <w:szCs w:val="24"/>
        </w:rPr>
        <w:t>:</w:t>
      </w:r>
    </w:p>
    <w:p w14:paraId="1D13E05E" w14:textId="77777777" w:rsidR="00F71A63" w:rsidRDefault="00F71A63" w:rsidP="00F71A63">
      <w:pPr>
        <w:pStyle w:val="Prrafodelista"/>
        <w:pBdr>
          <w:top w:val="nil"/>
          <w:left w:val="nil"/>
          <w:bottom w:val="nil"/>
          <w:right w:val="nil"/>
          <w:between w:val="nil"/>
        </w:pBdr>
        <w:spacing w:after="0" w:line="240" w:lineRule="auto"/>
        <w:ind w:left="709"/>
        <w:jc w:val="both"/>
        <w:rPr>
          <w:rFonts w:asciiTheme="minorHAnsi" w:hAnsiTheme="minorHAnsi" w:cstheme="minorHAnsi"/>
          <w:b/>
          <w:bCs/>
          <w:color w:val="365F91" w:themeColor="accent1" w:themeShade="BF"/>
          <w:sz w:val="24"/>
          <w:szCs w:val="24"/>
        </w:rPr>
      </w:pPr>
    </w:p>
    <w:p w14:paraId="323BDDE9" w14:textId="5A79CE1D" w:rsidR="00061F05" w:rsidRPr="00B64C74" w:rsidRDefault="00B64C74" w:rsidP="00F71A63">
      <w:pPr>
        <w:pBdr>
          <w:top w:val="nil"/>
          <w:left w:val="nil"/>
          <w:bottom w:val="nil"/>
          <w:right w:val="nil"/>
          <w:between w:val="nil"/>
        </w:pBdr>
        <w:spacing w:after="0" w:line="240" w:lineRule="auto"/>
        <w:jc w:val="both"/>
        <w:rPr>
          <w:rFonts w:asciiTheme="minorHAnsi" w:hAnsiTheme="minorHAnsi" w:cstheme="minorHAnsi"/>
          <w:sz w:val="24"/>
          <w:szCs w:val="24"/>
        </w:rPr>
      </w:pPr>
      <w:r w:rsidRPr="00B64C74">
        <w:rPr>
          <w:rFonts w:asciiTheme="minorHAnsi" w:hAnsiTheme="minorHAnsi" w:cstheme="minorHAnsi"/>
          <w:sz w:val="24"/>
          <w:szCs w:val="24"/>
        </w:rPr>
        <w:t xml:space="preserve">Las ofertas se evaluarán al método de puntuación combinada </w:t>
      </w:r>
      <w:r>
        <w:rPr>
          <w:rFonts w:asciiTheme="minorHAnsi" w:hAnsiTheme="minorHAnsi" w:cstheme="minorHAnsi"/>
          <w:sz w:val="24"/>
          <w:szCs w:val="24"/>
        </w:rPr>
        <w:t>según la ev</w:t>
      </w:r>
      <w:r w:rsidR="00B32A0B">
        <w:rPr>
          <w:rFonts w:asciiTheme="minorHAnsi" w:hAnsiTheme="minorHAnsi" w:cstheme="minorHAnsi"/>
          <w:sz w:val="24"/>
          <w:szCs w:val="24"/>
        </w:rPr>
        <w:t>al</w:t>
      </w:r>
      <w:r>
        <w:rPr>
          <w:rFonts w:asciiTheme="minorHAnsi" w:hAnsiTheme="minorHAnsi" w:cstheme="minorHAnsi"/>
          <w:sz w:val="24"/>
          <w:szCs w:val="24"/>
        </w:rPr>
        <w:t>u</w:t>
      </w:r>
      <w:r w:rsidR="00B32A0B">
        <w:rPr>
          <w:rFonts w:asciiTheme="minorHAnsi" w:hAnsiTheme="minorHAnsi" w:cstheme="minorHAnsi"/>
          <w:sz w:val="24"/>
          <w:szCs w:val="24"/>
        </w:rPr>
        <w:t>a</w:t>
      </w:r>
      <w:r>
        <w:rPr>
          <w:rFonts w:asciiTheme="minorHAnsi" w:hAnsiTheme="minorHAnsi" w:cstheme="minorHAnsi"/>
          <w:sz w:val="24"/>
          <w:szCs w:val="24"/>
        </w:rPr>
        <w:t>ción técnica tendr</w:t>
      </w:r>
      <w:r w:rsidR="00B32A0B">
        <w:rPr>
          <w:rFonts w:asciiTheme="minorHAnsi" w:hAnsiTheme="minorHAnsi" w:cstheme="minorHAnsi"/>
          <w:sz w:val="24"/>
          <w:szCs w:val="24"/>
        </w:rPr>
        <w:t xml:space="preserve">á el valor del 70%, mientras que la oferta económica tendrá el 30% de la valuación. </w:t>
      </w:r>
      <w:r w:rsidR="0077300C">
        <w:rPr>
          <w:rFonts w:asciiTheme="minorHAnsi" w:hAnsiTheme="minorHAnsi" w:cstheme="minorHAnsi"/>
          <w:sz w:val="24"/>
          <w:szCs w:val="24"/>
        </w:rPr>
        <w:t xml:space="preserve">El postulante que reciba la puntuación más alta, en aceptación de los términos y condiciones generales </w:t>
      </w:r>
      <w:r w:rsidR="003019F3">
        <w:rPr>
          <w:rFonts w:asciiTheme="minorHAnsi" w:hAnsiTheme="minorHAnsi" w:cstheme="minorHAnsi"/>
          <w:sz w:val="24"/>
          <w:szCs w:val="24"/>
        </w:rPr>
        <w:t>será a quien se le adjudique la consultoría.</w:t>
      </w:r>
    </w:p>
    <w:p w14:paraId="6A22B4ED" w14:textId="77777777" w:rsidR="00B64C74" w:rsidRPr="00061F05" w:rsidRDefault="00B64C74" w:rsidP="005D4ECB">
      <w:pPr>
        <w:pBdr>
          <w:top w:val="nil"/>
          <w:left w:val="nil"/>
          <w:bottom w:val="nil"/>
          <w:right w:val="nil"/>
          <w:between w:val="nil"/>
        </w:pBdr>
        <w:spacing w:after="0" w:line="240" w:lineRule="auto"/>
        <w:ind w:left="709"/>
        <w:jc w:val="both"/>
        <w:rPr>
          <w:rFonts w:asciiTheme="minorHAnsi" w:hAnsiTheme="minorHAnsi" w:cstheme="minorHAnsi"/>
          <w:color w:val="365F91" w:themeColor="accent1" w:themeShade="BF"/>
          <w:sz w:val="24"/>
          <w:szCs w:val="24"/>
        </w:rPr>
      </w:pPr>
    </w:p>
    <w:p w14:paraId="6A13F488" w14:textId="119858A6" w:rsidR="00F80718" w:rsidRPr="00061F05" w:rsidRDefault="003019F3" w:rsidP="4E168E9D">
      <w:pPr>
        <w:pBdr>
          <w:top w:val="nil"/>
          <w:left w:val="nil"/>
          <w:bottom w:val="nil"/>
          <w:right w:val="nil"/>
          <w:between w:val="nil"/>
        </w:pBdr>
        <w:spacing w:after="0" w:line="240" w:lineRule="auto"/>
        <w:jc w:val="both"/>
        <w:rPr>
          <w:rFonts w:asciiTheme="minorHAnsi" w:hAnsiTheme="minorHAnsi" w:cstheme="minorBidi"/>
          <w:b/>
          <w:bCs/>
          <w:color w:val="365F91" w:themeColor="accent1" w:themeShade="BF"/>
          <w:sz w:val="24"/>
          <w:szCs w:val="24"/>
        </w:rPr>
      </w:pPr>
      <w:r w:rsidRPr="4E168E9D">
        <w:rPr>
          <w:rFonts w:asciiTheme="minorHAnsi" w:hAnsiTheme="minorHAnsi" w:cstheme="minorBidi"/>
          <w:b/>
          <w:bCs/>
          <w:color w:val="365F91" w:themeColor="accent1" w:themeShade="BF"/>
          <w:sz w:val="24"/>
          <w:szCs w:val="24"/>
        </w:rPr>
        <w:t xml:space="preserve">Evaluación </w:t>
      </w:r>
      <w:r w:rsidR="003C79B5" w:rsidRPr="4E168E9D">
        <w:rPr>
          <w:rFonts w:asciiTheme="minorHAnsi" w:hAnsiTheme="minorHAnsi" w:cstheme="minorBidi"/>
          <w:b/>
          <w:bCs/>
          <w:color w:val="365F91" w:themeColor="accent1" w:themeShade="BF"/>
          <w:sz w:val="24"/>
          <w:szCs w:val="24"/>
        </w:rPr>
        <w:t>Técnica</w:t>
      </w:r>
      <w:r w:rsidR="00FF0939" w:rsidRPr="4E168E9D">
        <w:rPr>
          <w:rFonts w:asciiTheme="minorHAnsi" w:hAnsiTheme="minorHAnsi" w:cstheme="minorBidi"/>
          <w:b/>
          <w:bCs/>
          <w:color w:val="365F91" w:themeColor="accent1" w:themeShade="BF"/>
          <w:sz w:val="24"/>
          <w:szCs w:val="24"/>
        </w:rPr>
        <w:t xml:space="preserve"> (</w:t>
      </w:r>
      <w:r w:rsidRPr="4E168E9D">
        <w:rPr>
          <w:rFonts w:asciiTheme="minorHAnsi" w:hAnsiTheme="minorHAnsi" w:cstheme="minorBidi"/>
          <w:b/>
          <w:bCs/>
          <w:color w:val="365F91" w:themeColor="accent1" w:themeShade="BF"/>
          <w:sz w:val="24"/>
          <w:szCs w:val="24"/>
        </w:rPr>
        <w:t>70%</w:t>
      </w:r>
      <w:r w:rsidR="00FF0939" w:rsidRPr="4E168E9D">
        <w:rPr>
          <w:rFonts w:asciiTheme="minorHAnsi" w:hAnsiTheme="minorHAnsi" w:cstheme="minorBidi"/>
          <w:b/>
          <w:bCs/>
          <w:color w:val="365F91" w:themeColor="accent1" w:themeShade="BF"/>
          <w:sz w:val="24"/>
          <w:szCs w:val="24"/>
        </w:rPr>
        <w:t>):</w:t>
      </w:r>
    </w:p>
    <w:p w14:paraId="71DDFDCD" w14:textId="2D6EEC36" w:rsidR="00FF0939" w:rsidRDefault="00375E9D" w:rsidP="00BF47F2">
      <w:pPr>
        <w:pStyle w:val="Prrafodelista"/>
        <w:pBdr>
          <w:top w:val="nil"/>
          <w:left w:val="nil"/>
          <w:bottom w:val="nil"/>
          <w:right w:val="nil"/>
          <w:between w:val="nil"/>
        </w:pBdr>
        <w:spacing w:after="0" w:line="240" w:lineRule="auto"/>
        <w:ind w:left="0"/>
        <w:jc w:val="both"/>
        <w:rPr>
          <w:rFonts w:asciiTheme="minorHAnsi" w:hAnsiTheme="minorHAnsi" w:cstheme="minorHAnsi"/>
          <w:sz w:val="24"/>
          <w:szCs w:val="24"/>
        </w:rPr>
      </w:pPr>
      <w:r>
        <w:rPr>
          <w:rFonts w:asciiTheme="minorHAnsi" w:hAnsiTheme="minorHAnsi" w:cstheme="minorHAnsi"/>
          <w:sz w:val="24"/>
          <w:szCs w:val="24"/>
        </w:rPr>
        <w:t>La evaluación técnica incluye antecedentes</w:t>
      </w:r>
      <w:r w:rsidR="00900845">
        <w:rPr>
          <w:rFonts w:asciiTheme="minorHAnsi" w:hAnsiTheme="minorHAnsi" w:cstheme="minorHAnsi"/>
          <w:sz w:val="24"/>
          <w:szCs w:val="24"/>
        </w:rPr>
        <w:t xml:space="preserve"> de formación y experiencia</w:t>
      </w:r>
      <w:r w:rsidR="00820D12">
        <w:rPr>
          <w:rFonts w:asciiTheme="minorHAnsi" w:hAnsiTheme="minorHAnsi" w:cstheme="minorHAnsi"/>
          <w:sz w:val="24"/>
          <w:szCs w:val="24"/>
        </w:rPr>
        <w:t xml:space="preserve"> siguiendo los siguientes</w:t>
      </w:r>
      <w:r w:rsidR="00BF47F2">
        <w:rPr>
          <w:rFonts w:asciiTheme="minorHAnsi" w:hAnsiTheme="minorHAnsi" w:cstheme="minorHAnsi"/>
          <w:sz w:val="24"/>
          <w:szCs w:val="24"/>
        </w:rPr>
        <w:t xml:space="preserve"> </w:t>
      </w:r>
      <w:r w:rsidR="00820D12">
        <w:rPr>
          <w:rFonts w:asciiTheme="minorHAnsi" w:hAnsiTheme="minorHAnsi" w:cstheme="minorHAnsi"/>
          <w:sz w:val="24"/>
          <w:szCs w:val="24"/>
        </w:rPr>
        <w:t>criterios:</w:t>
      </w:r>
    </w:p>
    <w:p w14:paraId="5AC7A163" w14:textId="37873EF0" w:rsidR="00282990" w:rsidRDefault="00282990" w:rsidP="005D4ECB">
      <w:pPr>
        <w:pStyle w:val="Prrafodelista"/>
        <w:pBdr>
          <w:top w:val="nil"/>
          <w:left w:val="nil"/>
          <w:bottom w:val="nil"/>
          <w:right w:val="nil"/>
          <w:between w:val="nil"/>
        </w:pBdr>
        <w:spacing w:after="0" w:line="240" w:lineRule="auto"/>
        <w:ind w:left="709"/>
        <w:jc w:val="both"/>
        <w:rPr>
          <w:rFonts w:asciiTheme="minorHAnsi" w:hAnsiTheme="minorHAnsi" w:cstheme="minorHAnsi"/>
          <w:sz w:val="24"/>
          <w:szCs w:val="24"/>
        </w:rPr>
      </w:pPr>
    </w:p>
    <w:tbl>
      <w:tblPr>
        <w:tblStyle w:val="Tablaconcuadrcula"/>
        <w:tblW w:w="8784" w:type="dxa"/>
        <w:tblInd w:w="709" w:type="dxa"/>
        <w:tblLook w:val="04A0" w:firstRow="1" w:lastRow="0" w:firstColumn="1" w:lastColumn="0" w:noHBand="0" w:noVBand="1"/>
      </w:tblPr>
      <w:tblGrid>
        <w:gridCol w:w="568"/>
        <w:gridCol w:w="8216"/>
      </w:tblGrid>
      <w:tr w:rsidR="00C77D5C" w14:paraId="061EBB59" w14:textId="77777777" w:rsidTr="00917D3F">
        <w:tc>
          <w:tcPr>
            <w:tcW w:w="568" w:type="dxa"/>
            <w:shd w:val="clear" w:color="auto" w:fill="B8CCE4" w:themeFill="accent1" w:themeFillTint="66"/>
          </w:tcPr>
          <w:p w14:paraId="472652BE" w14:textId="284C8C34" w:rsidR="00C77D5C" w:rsidRPr="00FB63FD" w:rsidRDefault="00C77D5C" w:rsidP="005D4ECB">
            <w:pPr>
              <w:pStyle w:val="Prrafodelista"/>
              <w:ind w:left="0"/>
              <w:jc w:val="center"/>
              <w:rPr>
                <w:rFonts w:asciiTheme="minorHAnsi" w:hAnsiTheme="minorHAnsi" w:cstheme="minorHAnsi"/>
                <w:b/>
                <w:bCs/>
                <w:sz w:val="24"/>
                <w:szCs w:val="24"/>
              </w:rPr>
            </w:pPr>
            <w:r w:rsidRPr="00FB63FD">
              <w:rPr>
                <w:rFonts w:asciiTheme="minorHAnsi" w:hAnsiTheme="minorHAnsi" w:cstheme="minorHAnsi"/>
                <w:b/>
                <w:bCs/>
                <w:sz w:val="24"/>
                <w:szCs w:val="24"/>
              </w:rPr>
              <w:t>No.</w:t>
            </w:r>
          </w:p>
        </w:tc>
        <w:tc>
          <w:tcPr>
            <w:tcW w:w="8216" w:type="dxa"/>
            <w:shd w:val="clear" w:color="auto" w:fill="B8CCE4" w:themeFill="accent1" w:themeFillTint="66"/>
          </w:tcPr>
          <w:p w14:paraId="2441160C" w14:textId="41601328" w:rsidR="00C77D5C" w:rsidRPr="00FB63FD" w:rsidRDefault="00C77D5C" w:rsidP="005D4ECB">
            <w:pPr>
              <w:pStyle w:val="Prrafodelista"/>
              <w:ind w:left="0"/>
              <w:jc w:val="center"/>
              <w:rPr>
                <w:rFonts w:asciiTheme="minorHAnsi" w:hAnsiTheme="minorHAnsi" w:cstheme="minorHAnsi"/>
                <w:b/>
                <w:bCs/>
                <w:sz w:val="24"/>
                <w:szCs w:val="24"/>
              </w:rPr>
            </w:pPr>
            <w:r w:rsidRPr="00FB63FD">
              <w:rPr>
                <w:rFonts w:asciiTheme="minorHAnsi" w:hAnsiTheme="minorHAnsi" w:cstheme="minorHAnsi"/>
                <w:b/>
                <w:bCs/>
                <w:sz w:val="24"/>
                <w:szCs w:val="24"/>
              </w:rPr>
              <w:t>Criterio</w:t>
            </w:r>
            <w:bookmarkStart w:id="2" w:name="_GoBack"/>
            <w:bookmarkEnd w:id="2"/>
          </w:p>
        </w:tc>
      </w:tr>
      <w:tr w:rsidR="00C77D5C" w14:paraId="7EABBC2D" w14:textId="77777777" w:rsidTr="00917D3F">
        <w:tc>
          <w:tcPr>
            <w:tcW w:w="568" w:type="dxa"/>
          </w:tcPr>
          <w:p w14:paraId="6405F19D" w14:textId="3F1BC0EA" w:rsidR="00C77D5C" w:rsidRPr="00102E3F" w:rsidRDefault="00C77D5C" w:rsidP="005D4ECB">
            <w:pPr>
              <w:pStyle w:val="Prrafodelista"/>
              <w:ind w:left="0"/>
              <w:jc w:val="both"/>
              <w:rPr>
                <w:rFonts w:asciiTheme="minorHAnsi" w:hAnsiTheme="minorHAnsi" w:cstheme="minorHAnsi"/>
                <w:b/>
                <w:bCs/>
                <w:sz w:val="24"/>
                <w:szCs w:val="24"/>
              </w:rPr>
            </w:pPr>
            <w:r w:rsidRPr="00102E3F">
              <w:rPr>
                <w:rFonts w:asciiTheme="minorHAnsi" w:hAnsiTheme="minorHAnsi" w:cstheme="minorHAnsi"/>
                <w:b/>
                <w:bCs/>
                <w:sz w:val="24"/>
                <w:szCs w:val="24"/>
              </w:rPr>
              <w:t>1.</w:t>
            </w:r>
          </w:p>
        </w:tc>
        <w:tc>
          <w:tcPr>
            <w:tcW w:w="8216" w:type="dxa"/>
          </w:tcPr>
          <w:p w14:paraId="7BF99318" w14:textId="1DD580F1" w:rsidR="00C77D5C" w:rsidRDefault="00C77D5C" w:rsidP="005D4ECB">
            <w:pPr>
              <w:jc w:val="both"/>
              <w:rPr>
                <w:rFonts w:asciiTheme="minorHAnsi" w:hAnsiTheme="minorHAnsi" w:cstheme="minorHAnsi"/>
                <w:b/>
                <w:bCs/>
                <w:sz w:val="24"/>
                <w:szCs w:val="24"/>
              </w:rPr>
            </w:pPr>
            <w:r w:rsidRPr="00FB63FD">
              <w:rPr>
                <w:rFonts w:asciiTheme="minorHAnsi" w:hAnsiTheme="minorHAnsi" w:cstheme="minorHAnsi"/>
                <w:b/>
                <w:bCs/>
                <w:sz w:val="24"/>
                <w:szCs w:val="24"/>
              </w:rPr>
              <w:t>Formación Académica</w:t>
            </w:r>
          </w:p>
          <w:p w14:paraId="3A2DEED4" w14:textId="1CF6A1A9" w:rsidR="00C77D5C" w:rsidRPr="005A5050" w:rsidRDefault="00C77D5C" w:rsidP="005D4ECB">
            <w:pPr>
              <w:numPr>
                <w:ilvl w:val="0"/>
                <w:numId w:val="4"/>
              </w:numPr>
              <w:pBdr>
                <w:top w:val="nil"/>
                <w:left w:val="nil"/>
                <w:bottom w:val="nil"/>
                <w:right w:val="nil"/>
                <w:between w:val="nil"/>
              </w:pBdr>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Profesional universitario, con formación académica a nivel de maestría, preferiblemente en ciencias sociales, economía, cooperación al desarrollo o carreras afines</w:t>
            </w:r>
            <w:r>
              <w:rPr>
                <w:rFonts w:asciiTheme="minorHAnsi" w:hAnsiTheme="minorHAnsi" w:cstheme="minorHAnsi"/>
                <w:color w:val="000000"/>
                <w:sz w:val="24"/>
                <w:szCs w:val="24"/>
              </w:rPr>
              <w:t xml:space="preserve"> </w:t>
            </w:r>
          </w:p>
          <w:p w14:paraId="5C06BF50" w14:textId="77777777" w:rsidR="00C77D5C" w:rsidRPr="00A62E7F" w:rsidRDefault="00C77D5C" w:rsidP="005D4ECB">
            <w:pPr>
              <w:pBdr>
                <w:top w:val="nil"/>
                <w:left w:val="nil"/>
                <w:bottom w:val="nil"/>
                <w:right w:val="nil"/>
                <w:between w:val="nil"/>
              </w:pBdr>
              <w:ind w:left="360"/>
              <w:jc w:val="both"/>
              <w:rPr>
                <w:rFonts w:asciiTheme="minorHAnsi" w:hAnsiTheme="minorHAnsi" w:cstheme="minorHAnsi"/>
                <w:color w:val="000000"/>
                <w:sz w:val="24"/>
                <w:szCs w:val="24"/>
              </w:rPr>
            </w:pPr>
          </w:p>
          <w:p w14:paraId="0F3013BC" w14:textId="6BA1D42D" w:rsidR="00C77D5C" w:rsidRPr="00B91410" w:rsidRDefault="00C77D5C" w:rsidP="005D4ECB">
            <w:pPr>
              <w:numPr>
                <w:ilvl w:val="0"/>
                <w:numId w:val="4"/>
              </w:numPr>
              <w:pBdr>
                <w:top w:val="nil"/>
                <w:left w:val="nil"/>
                <w:bottom w:val="nil"/>
                <w:right w:val="nil"/>
                <w:between w:val="nil"/>
              </w:pBdr>
              <w:jc w:val="both"/>
              <w:rPr>
                <w:rFonts w:asciiTheme="minorHAnsi" w:hAnsiTheme="minorHAnsi" w:cstheme="minorBidi"/>
                <w:color w:val="000000"/>
                <w:sz w:val="24"/>
                <w:szCs w:val="24"/>
              </w:rPr>
            </w:pPr>
            <w:r w:rsidRPr="2D174F79">
              <w:rPr>
                <w:rFonts w:asciiTheme="minorHAnsi" w:hAnsiTheme="minorHAnsi" w:cstheme="minorBidi"/>
                <w:color w:val="000000" w:themeColor="text1"/>
                <w:sz w:val="24"/>
                <w:szCs w:val="24"/>
              </w:rPr>
              <w:t xml:space="preserve">Profesional universitario, con formación académica a nivel de maestría, preferiblemente en ciencias sociales, economía, cooperación al desarrollo o carreras afines. Y formación acreditada en conducción de evaluaciones y monitoreo de políticas públicas y/o programas sociales. </w:t>
            </w:r>
          </w:p>
          <w:p w14:paraId="3698C100" w14:textId="77777777" w:rsidR="00C77D5C" w:rsidRPr="00B91410" w:rsidRDefault="00C77D5C" w:rsidP="005D4ECB">
            <w:pPr>
              <w:pBdr>
                <w:top w:val="nil"/>
                <w:left w:val="nil"/>
                <w:bottom w:val="nil"/>
                <w:right w:val="nil"/>
                <w:between w:val="nil"/>
              </w:pBdr>
              <w:ind w:left="360"/>
              <w:jc w:val="both"/>
              <w:rPr>
                <w:rFonts w:asciiTheme="minorHAnsi" w:hAnsiTheme="minorHAnsi" w:cstheme="minorHAnsi"/>
                <w:color w:val="000000"/>
              </w:rPr>
            </w:pPr>
          </w:p>
          <w:p w14:paraId="507FD24A" w14:textId="6D4FA513" w:rsidR="00C77D5C" w:rsidRPr="00B91410" w:rsidRDefault="00C77D5C" w:rsidP="005D4ECB">
            <w:pPr>
              <w:numPr>
                <w:ilvl w:val="0"/>
                <w:numId w:val="4"/>
              </w:numPr>
              <w:pBdr>
                <w:top w:val="nil"/>
                <w:left w:val="nil"/>
                <w:bottom w:val="nil"/>
                <w:right w:val="nil"/>
                <w:between w:val="nil"/>
              </w:pBdr>
              <w:jc w:val="both"/>
              <w:rPr>
                <w:rFonts w:asciiTheme="minorHAnsi" w:hAnsiTheme="minorHAnsi" w:cstheme="minorHAnsi"/>
                <w:color w:val="000000"/>
                <w:sz w:val="24"/>
                <w:szCs w:val="24"/>
              </w:rPr>
            </w:pPr>
            <w:r w:rsidRPr="00B91410">
              <w:rPr>
                <w:rFonts w:asciiTheme="minorHAnsi" w:hAnsiTheme="minorHAnsi" w:cstheme="minorHAnsi"/>
                <w:color w:val="000000"/>
                <w:sz w:val="24"/>
                <w:szCs w:val="24"/>
              </w:rPr>
              <w:t xml:space="preserve">Dominio del idioma español y conocimientos avanzados del inglés. Presentando certificación del idioma inglés avanzado. </w:t>
            </w:r>
          </w:p>
          <w:p w14:paraId="5312FB49" w14:textId="3500D509" w:rsidR="00C77D5C" w:rsidRPr="00FB63FD" w:rsidRDefault="00C77D5C" w:rsidP="005D4ECB">
            <w:pPr>
              <w:jc w:val="both"/>
              <w:rPr>
                <w:rFonts w:asciiTheme="minorHAnsi" w:hAnsiTheme="minorHAnsi" w:cstheme="minorHAnsi"/>
                <w:sz w:val="24"/>
                <w:szCs w:val="24"/>
              </w:rPr>
            </w:pPr>
          </w:p>
        </w:tc>
      </w:tr>
      <w:tr w:rsidR="00C77D5C" w14:paraId="3D1B08A9" w14:textId="77777777" w:rsidTr="00917D3F">
        <w:tc>
          <w:tcPr>
            <w:tcW w:w="568" w:type="dxa"/>
          </w:tcPr>
          <w:p w14:paraId="1D5EF546" w14:textId="7D96D4B8" w:rsidR="00C77D5C" w:rsidRPr="00102E3F" w:rsidRDefault="00C77D5C" w:rsidP="005D4ECB">
            <w:pPr>
              <w:pStyle w:val="Prrafodelista"/>
              <w:ind w:left="0"/>
              <w:jc w:val="both"/>
              <w:rPr>
                <w:rFonts w:asciiTheme="minorHAnsi" w:hAnsiTheme="minorHAnsi" w:cstheme="minorHAnsi"/>
                <w:b/>
                <w:bCs/>
                <w:sz w:val="24"/>
                <w:szCs w:val="24"/>
              </w:rPr>
            </w:pPr>
            <w:r>
              <w:br w:type="page"/>
            </w:r>
            <w:r w:rsidRPr="00102E3F">
              <w:rPr>
                <w:rFonts w:asciiTheme="minorHAnsi" w:hAnsiTheme="minorHAnsi" w:cstheme="minorHAnsi"/>
                <w:b/>
                <w:bCs/>
                <w:sz w:val="24"/>
                <w:szCs w:val="24"/>
              </w:rPr>
              <w:t>2.</w:t>
            </w:r>
          </w:p>
        </w:tc>
        <w:tc>
          <w:tcPr>
            <w:tcW w:w="8216" w:type="dxa"/>
          </w:tcPr>
          <w:p w14:paraId="1B05885E" w14:textId="72714F86" w:rsidR="00C77D5C" w:rsidRPr="00102E3F" w:rsidRDefault="00C77D5C" w:rsidP="005D4ECB">
            <w:pPr>
              <w:pStyle w:val="Prrafodelista"/>
              <w:ind w:left="0"/>
              <w:jc w:val="both"/>
              <w:rPr>
                <w:rFonts w:asciiTheme="minorHAnsi" w:hAnsiTheme="minorHAnsi" w:cstheme="minorHAnsi"/>
                <w:b/>
                <w:bCs/>
                <w:sz w:val="24"/>
                <w:szCs w:val="24"/>
              </w:rPr>
            </w:pPr>
            <w:r w:rsidRPr="00102E3F">
              <w:rPr>
                <w:rFonts w:asciiTheme="minorHAnsi" w:hAnsiTheme="minorHAnsi" w:cstheme="minorHAnsi"/>
                <w:b/>
                <w:bCs/>
                <w:sz w:val="24"/>
                <w:szCs w:val="24"/>
              </w:rPr>
              <w:t>Experiencia general/ Experiencia Especifica</w:t>
            </w:r>
          </w:p>
          <w:p w14:paraId="740460F0" w14:textId="01DBC9F2" w:rsidR="00C77D5C" w:rsidRDefault="00C77D5C" w:rsidP="005D4ECB">
            <w:pPr>
              <w:numPr>
                <w:ilvl w:val="0"/>
                <w:numId w:val="4"/>
              </w:numPr>
              <w:pBdr>
                <w:top w:val="nil"/>
                <w:left w:val="nil"/>
                <w:bottom w:val="nil"/>
                <w:right w:val="nil"/>
                <w:between w:val="nil"/>
              </w:pBdr>
              <w:jc w:val="both"/>
              <w:rPr>
                <w:rFonts w:asciiTheme="minorHAnsi" w:hAnsiTheme="minorHAnsi" w:cstheme="minorHAnsi"/>
                <w:color w:val="000000"/>
              </w:rPr>
            </w:pPr>
            <w:r w:rsidRPr="00457742">
              <w:rPr>
                <w:rFonts w:asciiTheme="minorHAnsi" w:hAnsiTheme="minorHAnsi" w:cstheme="minorHAnsi"/>
                <w:color w:val="000000"/>
              </w:rPr>
              <w:t>Trayectoria demostrada de al menos 7 años en conducción evaluaciones externas recientes (últimos 10 años) en cualquiera de los siguientes tipos de evaluaciones: ex ante, proyectos y programas, evaluación de efectos (</w:t>
            </w:r>
            <w:proofErr w:type="spellStart"/>
            <w:r w:rsidRPr="00457742">
              <w:rPr>
                <w:rFonts w:asciiTheme="minorHAnsi" w:hAnsiTheme="minorHAnsi" w:cstheme="minorHAnsi"/>
                <w:color w:val="000000"/>
              </w:rPr>
              <w:t>outcome</w:t>
            </w:r>
            <w:proofErr w:type="spellEnd"/>
            <w:r w:rsidRPr="00457742">
              <w:rPr>
                <w:rFonts w:asciiTheme="minorHAnsi" w:hAnsiTheme="minorHAnsi" w:cstheme="minorHAnsi"/>
                <w:color w:val="000000"/>
              </w:rPr>
              <w:t>) o impacto, evaluaciones de los resultados de desarrollo (</w:t>
            </w:r>
            <w:proofErr w:type="spellStart"/>
            <w:r w:rsidRPr="00457742">
              <w:rPr>
                <w:rFonts w:asciiTheme="minorHAnsi" w:hAnsiTheme="minorHAnsi" w:cstheme="minorHAnsi"/>
                <w:color w:val="000000"/>
              </w:rPr>
              <w:t>Assessment</w:t>
            </w:r>
            <w:proofErr w:type="spellEnd"/>
            <w:r w:rsidRPr="00457742">
              <w:rPr>
                <w:rFonts w:asciiTheme="minorHAnsi" w:hAnsiTheme="minorHAnsi" w:cstheme="minorHAnsi"/>
                <w:color w:val="000000"/>
              </w:rPr>
              <w:t xml:space="preserve"> </w:t>
            </w:r>
            <w:proofErr w:type="spellStart"/>
            <w:r w:rsidRPr="00457742">
              <w:rPr>
                <w:rFonts w:asciiTheme="minorHAnsi" w:hAnsiTheme="minorHAnsi" w:cstheme="minorHAnsi"/>
                <w:color w:val="000000"/>
              </w:rPr>
              <w:t>of</w:t>
            </w:r>
            <w:proofErr w:type="spellEnd"/>
            <w:r w:rsidRPr="00457742">
              <w:rPr>
                <w:rFonts w:asciiTheme="minorHAnsi" w:hAnsiTheme="minorHAnsi" w:cstheme="minorHAnsi"/>
                <w:color w:val="000000"/>
              </w:rPr>
              <w:t xml:space="preserve"> Development </w:t>
            </w:r>
            <w:proofErr w:type="spellStart"/>
            <w:r w:rsidRPr="00457742">
              <w:rPr>
                <w:rFonts w:asciiTheme="minorHAnsi" w:hAnsiTheme="minorHAnsi" w:cstheme="minorHAnsi"/>
                <w:color w:val="000000"/>
              </w:rPr>
              <w:t>Results</w:t>
            </w:r>
            <w:proofErr w:type="spellEnd"/>
            <w:r w:rsidRPr="00457742">
              <w:rPr>
                <w:rFonts w:asciiTheme="minorHAnsi" w:hAnsiTheme="minorHAnsi" w:cstheme="minorHAnsi"/>
                <w:color w:val="000000"/>
              </w:rPr>
              <w:t>) u otras evaluaciones comisionadas por organismos de cooperación, preferiblemente comisionadas por alguna Agencia del Sistema de Naciones Unidas, en particular del UNDG.</w:t>
            </w:r>
            <w:r>
              <w:rPr>
                <w:rFonts w:asciiTheme="minorHAnsi" w:hAnsiTheme="minorHAnsi" w:cstheme="minorHAnsi"/>
                <w:color w:val="000000"/>
              </w:rPr>
              <w:t xml:space="preserve"> </w:t>
            </w:r>
          </w:p>
          <w:p w14:paraId="74EC2793" w14:textId="77777777" w:rsidR="00C77D5C" w:rsidRPr="001A436E" w:rsidRDefault="00C77D5C" w:rsidP="005D4ECB">
            <w:pPr>
              <w:pBdr>
                <w:top w:val="nil"/>
                <w:left w:val="nil"/>
                <w:bottom w:val="nil"/>
                <w:right w:val="nil"/>
                <w:between w:val="nil"/>
              </w:pBdr>
              <w:ind w:left="360"/>
              <w:jc w:val="both"/>
              <w:rPr>
                <w:rFonts w:asciiTheme="minorHAnsi" w:hAnsiTheme="minorHAnsi" w:cstheme="minorHAnsi"/>
                <w:color w:val="000000"/>
              </w:rPr>
            </w:pPr>
          </w:p>
          <w:p w14:paraId="14ADDCEA" w14:textId="1ED8CA2E" w:rsidR="00C77D5C" w:rsidRPr="00C77D5C" w:rsidRDefault="00C77D5C" w:rsidP="00C77D5C">
            <w:pPr>
              <w:pStyle w:val="Prrafodelista"/>
              <w:numPr>
                <w:ilvl w:val="0"/>
                <w:numId w:val="23"/>
              </w:numPr>
              <w:jc w:val="both"/>
              <w:rPr>
                <w:rFonts w:asciiTheme="minorHAnsi" w:hAnsiTheme="minorHAnsi" w:cstheme="minorHAnsi"/>
                <w:sz w:val="24"/>
                <w:szCs w:val="24"/>
              </w:rPr>
            </w:pPr>
            <w:r w:rsidRPr="00C77D5C">
              <w:rPr>
                <w:rFonts w:asciiTheme="minorHAnsi" w:hAnsiTheme="minorHAnsi" w:cstheme="minorHAnsi"/>
                <w:color w:val="000000"/>
              </w:rPr>
              <w:t xml:space="preserve">Comprensión demostrada de las cuestiones de género y derechos humanos. </w:t>
            </w:r>
          </w:p>
          <w:p w14:paraId="100BB129" w14:textId="2B983D59" w:rsidR="00C77D5C" w:rsidRDefault="00C77D5C" w:rsidP="005D4ECB">
            <w:pPr>
              <w:jc w:val="both"/>
              <w:rPr>
                <w:rFonts w:asciiTheme="minorHAnsi" w:hAnsiTheme="minorHAnsi" w:cstheme="minorHAnsi"/>
                <w:sz w:val="24"/>
                <w:szCs w:val="24"/>
              </w:rPr>
            </w:pPr>
          </w:p>
          <w:p w14:paraId="5EF439B2" w14:textId="6A2AEE8C" w:rsidR="00C77D5C" w:rsidRDefault="00C77D5C" w:rsidP="005D4ECB">
            <w:pPr>
              <w:pBdr>
                <w:top w:val="nil"/>
                <w:left w:val="nil"/>
                <w:bottom w:val="nil"/>
                <w:right w:val="nil"/>
                <w:between w:val="nil"/>
              </w:pBdr>
              <w:ind w:left="360"/>
              <w:jc w:val="both"/>
              <w:rPr>
                <w:rFonts w:asciiTheme="minorHAnsi" w:hAnsiTheme="minorHAnsi" w:cstheme="minorHAnsi"/>
                <w:sz w:val="24"/>
                <w:szCs w:val="24"/>
              </w:rPr>
            </w:pPr>
          </w:p>
        </w:tc>
      </w:tr>
      <w:tr w:rsidR="00C77D5C" w14:paraId="282E77F8" w14:textId="77777777" w:rsidTr="00917D3F">
        <w:tc>
          <w:tcPr>
            <w:tcW w:w="568" w:type="dxa"/>
          </w:tcPr>
          <w:p w14:paraId="51280A38" w14:textId="5EF31363" w:rsidR="00C77D5C" w:rsidRPr="00102E3F" w:rsidRDefault="00C77D5C" w:rsidP="005D4ECB">
            <w:pPr>
              <w:pStyle w:val="Prrafodelista"/>
              <w:ind w:left="0"/>
              <w:jc w:val="both"/>
              <w:rPr>
                <w:rFonts w:asciiTheme="minorHAnsi" w:hAnsiTheme="minorHAnsi" w:cstheme="minorHAnsi"/>
                <w:b/>
                <w:bCs/>
                <w:sz w:val="24"/>
                <w:szCs w:val="24"/>
              </w:rPr>
            </w:pPr>
            <w:r>
              <w:rPr>
                <w:rFonts w:asciiTheme="minorHAnsi" w:hAnsiTheme="minorHAnsi" w:cstheme="minorHAnsi"/>
                <w:b/>
                <w:bCs/>
                <w:sz w:val="24"/>
                <w:szCs w:val="24"/>
              </w:rPr>
              <w:t>3</w:t>
            </w:r>
            <w:r w:rsidRPr="00102E3F">
              <w:rPr>
                <w:rFonts w:asciiTheme="minorHAnsi" w:hAnsiTheme="minorHAnsi" w:cstheme="minorHAnsi"/>
                <w:b/>
                <w:bCs/>
                <w:sz w:val="24"/>
                <w:szCs w:val="24"/>
              </w:rPr>
              <w:t>.</w:t>
            </w:r>
          </w:p>
        </w:tc>
        <w:tc>
          <w:tcPr>
            <w:tcW w:w="8216" w:type="dxa"/>
          </w:tcPr>
          <w:p w14:paraId="5EE7F3D6" w14:textId="13C0DBC2" w:rsidR="00C77D5C" w:rsidRDefault="00C77D5C" w:rsidP="005D4ECB">
            <w:pPr>
              <w:pStyle w:val="Prrafodelista"/>
              <w:ind w:left="0"/>
              <w:jc w:val="both"/>
              <w:rPr>
                <w:rFonts w:asciiTheme="minorHAnsi" w:hAnsiTheme="minorHAnsi" w:cstheme="minorHAnsi"/>
                <w:b/>
                <w:bCs/>
                <w:sz w:val="24"/>
                <w:szCs w:val="24"/>
              </w:rPr>
            </w:pPr>
            <w:r w:rsidRPr="00102E3F">
              <w:rPr>
                <w:rFonts w:asciiTheme="minorHAnsi" w:hAnsiTheme="minorHAnsi" w:cstheme="minorHAnsi"/>
                <w:b/>
                <w:bCs/>
                <w:sz w:val="24"/>
                <w:szCs w:val="24"/>
              </w:rPr>
              <w:t>Propuesta Metodológica</w:t>
            </w:r>
            <w:r>
              <w:rPr>
                <w:rFonts w:asciiTheme="minorHAnsi" w:hAnsiTheme="minorHAnsi" w:cstheme="minorHAnsi"/>
                <w:b/>
                <w:bCs/>
                <w:sz w:val="24"/>
                <w:szCs w:val="24"/>
              </w:rPr>
              <w:t xml:space="preserve"> que incluya.</w:t>
            </w:r>
          </w:p>
          <w:p w14:paraId="3DA2E0E3" w14:textId="3CBE8A34" w:rsidR="00C77D5C" w:rsidRDefault="00C77D5C" w:rsidP="005D4ECB">
            <w:pPr>
              <w:numPr>
                <w:ilvl w:val="0"/>
                <w:numId w:val="3"/>
              </w:numPr>
              <w:pBdr>
                <w:top w:val="nil"/>
                <w:left w:val="nil"/>
                <w:bottom w:val="nil"/>
                <w:right w:val="nil"/>
                <w:between w:val="nil"/>
              </w:pBdr>
              <w:jc w:val="both"/>
              <w:rPr>
                <w:rFonts w:asciiTheme="minorHAnsi" w:hAnsiTheme="minorHAnsi" w:cstheme="minorHAnsi"/>
                <w:color w:val="000000"/>
                <w:sz w:val="24"/>
                <w:szCs w:val="24"/>
              </w:rPr>
            </w:pPr>
            <w:proofErr w:type="gramStart"/>
            <w:r w:rsidRPr="00FC264A">
              <w:rPr>
                <w:rFonts w:asciiTheme="minorHAnsi" w:hAnsiTheme="minorHAnsi" w:cstheme="minorHAnsi"/>
                <w:color w:val="000000"/>
                <w:sz w:val="24"/>
                <w:szCs w:val="24"/>
              </w:rPr>
              <w:t>La metodología a utilizar</w:t>
            </w:r>
            <w:proofErr w:type="gramEnd"/>
            <w:r w:rsidRPr="00FC264A">
              <w:rPr>
                <w:rFonts w:asciiTheme="minorHAnsi" w:hAnsiTheme="minorHAnsi" w:cstheme="minorHAnsi"/>
                <w:color w:val="000000"/>
                <w:sz w:val="24"/>
                <w:szCs w:val="24"/>
              </w:rPr>
              <w:t xml:space="preserve">, análisis de </w:t>
            </w:r>
            <w:proofErr w:type="spellStart"/>
            <w:r w:rsidRPr="00FC264A">
              <w:rPr>
                <w:rFonts w:asciiTheme="minorHAnsi" w:hAnsiTheme="minorHAnsi" w:cstheme="minorHAnsi"/>
                <w:color w:val="000000"/>
                <w:sz w:val="24"/>
                <w:szCs w:val="24"/>
              </w:rPr>
              <w:t>evaluabilidad</w:t>
            </w:r>
            <w:proofErr w:type="spellEnd"/>
            <w:r w:rsidRPr="00FC264A">
              <w:rPr>
                <w:rFonts w:asciiTheme="minorHAnsi" w:hAnsiTheme="minorHAnsi" w:cstheme="minorHAnsi"/>
                <w:color w:val="000000"/>
                <w:sz w:val="24"/>
                <w:szCs w:val="24"/>
              </w:rPr>
              <w:t xml:space="preserve"> y, criterios de evaluación y las preguntas para la evaluación, marco conceptual, mapeo de partes interesadas, estrategia de muestreo y muestra, técnicas de investigación, fuentes medios e instrumentos para la recolección y métodos para el procesamiento y análisis de datos. Riesgos y limitaciones. </w:t>
            </w:r>
            <w:r w:rsidRPr="00D45155">
              <w:rPr>
                <w:rFonts w:asciiTheme="minorHAnsi" w:hAnsiTheme="minorHAnsi" w:cstheme="minorHAnsi"/>
                <w:color w:val="000000"/>
                <w:sz w:val="24"/>
                <w:szCs w:val="24"/>
              </w:rPr>
              <w:t xml:space="preserve">Cronograma detallado de actividades, incluyendo calendarización preliminar de entrevistas con actores clave. </w:t>
            </w:r>
            <w:r>
              <w:rPr>
                <w:rFonts w:asciiTheme="minorHAnsi" w:hAnsiTheme="minorHAnsi" w:cstheme="minorHAnsi"/>
                <w:color w:val="000000"/>
                <w:sz w:val="24"/>
                <w:szCs w:val="24"/>
              </w:rPr>
              <w:t>Y la p</w:t>
            </w:r>
            <w:r w:rsidRPr="00D45155">
              <w:rPr>
                <w:rFonts w:asciiTheme="minorHAnsi" w:hAnsiTheme="minorHAnsi" w:cstheme="minorHAnsi"/>
                <w:color w:val="000000"/>
                <w:sz w:val="24"/>
                <w:szCs w:val="24"/>
              </w:rPr>
              <w:t xml:space="preserve">ropuesta de estructura y contenidos del Informe Final. </w:t>
            </w:r>
          </w:p>
          <w:p w14:paraId="081CE37C" w14:textId="03D6B4EF" w:rsidR="00C77D5C" w:rsidRDefault="00C77D5C" w:rsidP="005D4ECB">
            <w:pPr>
              <w:pStyle w:val="Prrafodelista"/>
              <w:ind w:left="0"/>
              <w:jc w:val="both"/>
              <w:rPr>
                <w:rFonts w:asciiTheme="minorHAnsi" w:hAnsiTheme="minorHAnsi" w:cstheme="minorHAnsi"/>
                <w:sz w:val="24"/>
                <w:szCs w:val="24"/>
              </w:rPr>
            </w:pPr>
          </w:p>
        </w:tc>
      </w:tr>
      <w:tr w:rsidR="00C77D5C" w14:paraId="6065EE1F" w14:textId="77777777" w:rsidTr="00917D3F">
        <w:tc>
          <w:tcPr>
            <w:tcW w:w="568" w:type="dxa"/>
          </w:tcPr>
          <w:p w14:paraId="014CAC73" w14:textId="20740570" w:rsidR="00C77D5C" w:rsidRDefault="00C77D5C" w:rsidP="009118AB">
            <w:pPr>
              <w:jc w:val="both"/>
              <w:rPr>
                <w:rFonts w:asciiTheme="minorHAnsi" w:hAnsiTheme="minorHAnsi" w:cstheme="minorBidi"/>
                <w:b/>
                <w:bCs/>
                <w:sz w:val="24"/>
                <w:szCs w:val="24"/>
              </w:rPr>
            </w:pPr>
            <w:r w:rsidRPr="3E91B43C">
              <w:rPr>
                <w:rFonts w:asciiTheme="minorHAnsi" w:hAnsiTheme="minorHAnsi" w:cstheme="minorBidi"/>
                <w:b/>
                <w:bCs/>
                <w:sz w:val="24"/>
                <w:szCs w:val="24"/>
              </w:rPr>
              <w:t>4.</w:t>
            </w:r>
          </w:p>
        </w:tc>
        <w:tc>
          <w:tcPr>
            <w:tcW w:w="8216" w:type="dxa"/>
          </w:tcPr>
          <w:p w14:paraId="1C66A620" w14:textId="0CD3821C" w:rsidR="00C77D5C" w:rsidRDefault="00C77D5C" w:rsidP="197395B3">
            <w:pPr>
              <w:pStyle w:val="Prrafodelista"/>
              <w:jc w:val="both"/>
              <w:rPr>
                <w:rFonts w:asciiTheme="minorHAnsi" w:hAnsiTheme="minorHAnsi" w:cstheme="minorBidi"/>
                <w:b/>
                <w:bCs/>
                <w:sz w:val="24"/>
                <w:szCs w:val="24"/>
              </w:rPr>
            </w:pPr>
            <w:r w:rsidRPr="3E91B43C">
              <w:rPr>
                <w:rFonts w:asciiTheme="minorHAnsi" w:hAnsiTheme="minorHAnsi" w:cstheme="minorBidi"/>
                <w:b/>
                <w:bCs/>
                <w:sz w:val="24"/>
                <w:szCs w:val="24"/>
              </w:rPr>
              <w:t>Entrevista</w:t>
            </w:r>
          </w:p>
        </w:tc>
      </w:tr>
    </w:tbl>
    <w:p w14:paraId="60EB4045" w14:textId="77777777" w:rsidR="00FB63FD" w:rsidRDefault="00FB63FD" w:rsidP="005D4ECB">
      <w:pPr>
        <w:pStyle w:val="Prrafodelista"/>
        <w:pBdr>
          <w:top w:val="nil"/>
          <w:left w:val="nil"/>
          <w:bottom w:val="nil"/>
          <w:right w:val="nil"/>
          <w:between w:val="nil"/>
        </w:pBdr>
        <w:spacing w:after="0" w:line="240" w:lineRule="auto"/>
        <w:ind w:left="709"/>
        <w:jc w:val="both"/>
        <w:rPr>
          <w:rFonts w:asciiTheme="minorHAnsi" w:hAnsiTheme="minorHAnsi" w:cstheme="minorHAnsi"/>
          <w:sz w:val="24"/>
          <w:szCs w:val="24"/>
        </w:rPr>
      </w:pPr>
    </w:p>
    <w:p w14:paraId="7D1A3D88" w14:textId="2521C27C" w:rsidR="006A7834" w:rsidRPr="00061F05" w:rsidRDefault="006A7834" w:rsidP="00BF47F2">
      <w:pPr>
        <w:pBdr>
          <w:top w:val="nil"/>
          <w:left w:val="nil"/>
          <w:bottom w:val="nil"/>
          <w:right w:val="nil"/>
          <w:between w:val="nil"/>
        </w:pBdr>
        <w:spacing w:after="0" w:line="240" w:lineRule="auto"/>
        <w:jc w:val="both"/>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t>Evaluación Económica</w:t>
      </w:r>
      <w:r w:rsidRPr="00061F05">
        <w:rPr>
          <w:rFonts w:asciiTheme="minorHAnsi" w:hAnsiTheme="minorHAnsi" w:cstheme="minorHAnsi"/>
          <w:b/>
          <w:bCs/>
          <w:color w:val="365F91" w:themeColor="accent1" w:themeShade="BF"/>
          <w:sz w:val="24"/>
          <w:szCs w:val="24"/>
        </w:rPr>
        <w:t xml:space="preserve"> (</w:t>
      </w:r>
      <w:r>
        <w:rPr>
          <w:rFonts w:asciiTheme="minorHAnsi" w:hAnsiTheme="minorHAnsi" w:cstheme="minorHAnsi"/>
          <w:b/>
          <w:bCs/>
          <w:color w:val="365F91" w:themeColor="accent1" w:themeShade="BF"/>
          <w:sz w:val="24"/>
          <w:szCs w:val="24"/>
        </w:rPr>
        <w:t>30%</w:t>
      </w:r>
      <w:r w:rsidRPr="00061F05">
        <w:rPr>
          <w:rFonts w:asciiTheme="minorHAnsi" w:hAnsiTheme="minorHAnsi" w:cstheme="minorHAnsi"/>
          <w:b/>
          <w:bCs/>
          <w:color w:val="365F91" w:themeColor="accent1" w:themeShade="BF"/>
          <w:sz w:val="24"/>
          <w:szCs w:val="24"/>
        </w:rPr>
        <w:t>):</w:t>
      </w:r>
    </w:p>
    <w:p w14:paraId="214A70C9" w14:textId="44F5CA06" w:rsidR="00FB63FD" w:rsidRDefault="009528D1" w:rsidP="00BF47F2">
      <w:pPr>
        <w:pStyle w:val="Prrafodelista"/>
        <w:pBdr>
          <w:top w:val="nil"/>
          <w:left w:val="nil"/>
          <w:bottom w:val="nil"/>
          <w:right w:val="nil"/>
          <w:between w:val="nil"/>
        </w:pBdr>
        <w:spacing w:after="0" w:line="240" w:lineRule="auto"/>
        <w:ind w:left="709"/>
        <w:jc w:val="both"/>
        <w:rPr>
          <w:rFonts w:asciiTheme="minorHAnsi" w:hAnsiTheme="minorHAnsi" w:cstheme="minorHAnsi"/>
          <w:sz w:val="24"/>
          <w:szCs w:val="24"/>
        </w:rPr>
      </w:pPr>
      <w:r>
        <w:rPr>
          <w:rFonts w:asciiTheme="minorHAnsi" w:hAnsiTheme="minorHAnsi" w:cstheme="minorHAnsi"/>
          <w:sz w:val="24"/>
          <w:szCs w:val="24"/>
        </w:rPr>
        <w:t>El máximo puntaje</w:t>
      </w:r>
      <w:r w:rsidR="00600E06">
        <w:rPr>
          <w:rFonts w:asciiTheme="minorHAnsi" w:hAnsiTheme="minorHAnsi" w:cstheme="minorHAnsi"/>
          <w:sz w:val="24"/>
          <w:szCs w:val="24"/>
        </w:rPr>
        <w:t xml:space="preserve"> (30%)</w:t>
      </w:r>
      <w:r>
        <w:rPr>
          <w:rFonts w:asciiTheme="minorHAnsi" w:hAnsiTheme="minorHAnsi" w:cstheme="minorHAnsi"/>
          <w:sz w:val="24"/>
          <w:szCs w:val="24"/>
        </w:rPr>
        <w:t>.</w:t>
      </w:r>
    </w:p>
    <w:p w14:paraId="7407DCA0" w14:textId="6CA7EA85" w:rsidR="009528D1" w:rsidRDefault="009528D1" w:rsidP="005D4ECB">
      <w:pPr>
        <w:pStyle w:val="Prrafodelista"/>
        <w:pBdr>
          <w:top w:val="nil"/>
          <w:left w:val="nil"/>
          <w:bottom w:val="nil"/>
          <w:right w:val="nil"/>
          <w:between w:val="nil"/>
        </w:pBdr>
        <w:spacing w:after="0" w:line="240" w:lineRule="auto"/>
        <w:ind w:left="709"/>
        <w:jc w:val="both"/>
        <w:rPr>
          <w:rFonts w:asciiTheme="minorHAnsi" w:hAnsiTheme="minorHAnsi" w:cstheme="minorHAnsi"/>
          <w:sz w:val="24"/>
          <w:szCs w:val="24"/>
        </w:rPr>
      </w:pPr>
    </w:p>
    <w:p w14:paraId="00000114" w14:textId="77777777" w:rsidR="003F3A62" w:rsidRPr="003C79B5" w:rsidRDefault="00A32022" w:rsidP="005D4ECB">
      <w:pPr>
        <w:pStyle w:val="Ttulo1"/>
        <w:numPr>
          <w:ilvl w:val="0"/>
          <w:numId w:val="15"/>
        </w:numPr>
        <w:spacing w:before="0" w:line="240" w:lineRule="auto"/>
        <w:ind w:left="709"/>
        <w:jc w:val="both"/>
        <w:rPr>
          <w:rFonts w:asciiTheme="minorHAnsi" w:eastAsia="Calibri" w:hAnsiTheme="minorHAnsi" w:cstheme="minorHAnsi"/>
          <w:sz w:val="24"/>
          <w:szCs w:val="24"/>
        </w:rPr>
      </w:pPr>
      <w:r w:rsidRPr="003C79B5">
        <w:rPr>
          <w:rFonts w:asciiTheme="minorHAnsi" w:eastAsia="Calibri" w:hAnsiTheme="minorHAnsi" w:cstheme="minorHAnsi"/>
          <w:sz w:val="24"/>
          <w:szCs w:val="24"/>
        </w:rPr>
        <w:t>Honorarios y forma de pago</w:t>
      </w:r>
    </w:p>
    <w:p w14:paraId="00000115" w14:textId="77777777" w:rsidR="003F3A62" w:rsidRPr="00A62E7F" w:rsidRDefault="003F3A62" w:rsidP="005D4ECB">
      <w:pPr>
        <w:spacing w:after="0" w:line="240" w:lineRule="auto"/>
        <w:jc w:val="both"/>
        <w:rPr>
          <w:rFonts w:asciiTheme="minorHAnsi" w:hAnsiTheme="minorHAnsi" w:cstheme="minorHAnsi"/>
          <w:sz w:val="24"/>
          <w:szCs w:val="24"/>
          <w:highlight w:val="yellow"/>
        </w:rPr>
      </w:pPr>
    </w:p>
    <w:p w14:paraId="00000116"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Los honorarios serán cancelados contra entrega y aprobación de los productos por parte del Gerente de la Evaluación, de la siguiente manera:</w:t>
      </w:r>
    </w:p>
    <w:p w14:paraId="00000117" w14:textId="77777777" w:rsidR="003F3A62" w:rsidRPr="00A62E7F" w:rsidRDefault="003F3A62" w:rsidP="005D4ECB">
      <w:pPr>
        <w:spacing w:after="0" w:line="240" w:lineRule="auto"/>
        <w:jc w:val="both"/>
        <w:rPr>
          <w:rFonts w:asciiTheme="minorHAnsi" w:hAnsiTheme="minorHAnsi" w:cstheme="minorHAnsi"/>
          <w:sz w:val="24"/>
          <w:szCs w:val="24"/>
        </w:rPr>
      </w:pPr>
    </w:p>
    <w:p w14:paraId="00000118" w14:textId="77777777" w:rsidR="003F3A62" w:rsidRPr="00A62E7F" w:rsidRDefault="00A32022" w:rsidP="005D4ECB">
      <w:pPr>
        <w:numPr>
          <w:ilvl w:val="0"/>
          <w:numId w:val="6"/>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Un primer pago del 30% de los honorarios pactados contra entrega y aprobación del Producto 1</w:t>
      </w:r>
    </w:p>
    <w:p w14:paraId="00000119" w14:textId="77777777" w:rsidR="003F3A62" w:rsidRPr="00A62E7F" w:rsidRDefault="00A32022" w:rsidP="005D4ECB">
      <w:pPr>
        <w:numPr>
          <w:ilvl w:val="0"/>
          <w:numId w:val="6"/>
        </w:numPr>
        <w:pBdr>
          <w:top w:val="nil"/>
          <w:left w:val="nil"/>
          <w:bottom w:val="nil"/>
          <w:right w:val="nil"/>
          <w:between w:val="nil"/>
        </w:pBdr>
        <w:spacing w:after="0" w:line="240" w:lineRule="auto"/>
        <w:jc w:val="both"/>
        <w:rPr>
          <w:rFonts w:asciiTheme="minorHAnsi" w:hAnsiTheme="minorHAnsi" w:cstheme="minorHAnsi"/>
          <w:color w:val="000000"/>
          <w:sz w:val="24"/>
          <w:szCs w:val="24"/>
        </w:rPr>
      </w:pPr>
      <w:r w:rsidRPr="00A62E7F">
        <w:rPr>
          <w:rFonts w:asciiTheme="minorHAnsi" w:hAnsiTheme="minorHAnsi" w:cstheme="minorHAnsi"/>
          <w:color w:val="000000"/>
          <w:sz w:val="24"/>
          <w:szCs w:val="24"/>
        </w:rPr>
        <w:t>Un segundo pago del 40% de los honorarios pactados contra la entrega y aprobación de los Productos 2 y 3 detallados en la sección VII de estos términos de referencia.</w:t>
      </w:r>
    </w:p>
    <w:p w14:paraId="0000011A" w14:textId="4E8FBE5E" w:rsidR="003F3A62" w:rsidRPr="00A62E7F" w:rsidRDefault="00A32022" w:rsidP="005D4ECB">
      <w:pPr>
        <w:numPr>
          <w:ilvl w:val="0"/>
          <w:numId w:val="6"/>
        </w:numPr>
        <w:pBdr>
          <w:top w:val="nil"/>
          <w:left w:val="nil"/>
          <w:bottom w:val="nil"/>
          <w:right w:val="nil"/>
          <w:between w:val="nil"/>
        </w:pBdr>
        <w:spacing w:after="0" w:line="240" w:lineRule="auto"/>
        <w:jc w:val="both"/>
        <w:rPr>
          <w:rFonts w:asciiTheme="minorHAnsi" w:hAnsiTheme="minorHAnsi" w:cstheme="minorBidi"/>
          <w:color w:val="000000"/>
          <w:sz w:val="24"/>
          <w:szCs w:val="24"/>
        </w:rPr>
      </w:pPr>
      <w:r w:rsidRPr="0E5397E5">
        <w:rPr>
          <w:rFonts w:asciiTheme="minorHAnsi" w:hAnsiTheme="minorHAnsi" w:cstheme="minorBidi"/>
          <w:color w:val="000000" w:themeColor="text1"/>
          <w:sz w:val="24"/>
          <w:szCs w:val="24"/>
        </w:rPr>
        <w:t>Un tercer y último pago del 30% de los honorarios pactados contra entrega y aprobación de</w:t>
      </w:r>
      <w:r w:rsidR="64B15EDD" w:rsidRPr="0E5397E5">
        <w:rPr>
          <w:rFonts w:asciiTheme="minorHAnsi" w:hAnsiTheme="minorHAnsi" w:cstheme="minorBidi"/>
          <w:color w:val="000000" w:themeColor="text1"/>
          <w:sz w:val="24"/>
          <w:szCs w:val="24"/>
        </w:rPr>
        <w:t xml:space="preserve">l </w:t>
      </w:r>
      <w:r w:rsidRPr="7522182F">
        <w:rPr>
          <w:rFonts w:asciiTheme="minorHAnsi" w:hAnsiTheme="minorHAnsi" w:cstheme="minorBidi"/>
          <w:color w:val="000000" w:themeColor="text1"/>
          <w:sz w:val="24"/>
          <w:szCs w:val="24"/>
        </w:rPr>
        <w:t>producto</w:t>
      </w:r>
      <w:r w:rsidRPr="0E5397E5">
        <w:rPr>
          <w:rFonts w:asciiTheme="minorHAnsi" w:hAnsiTheme="minorHAnsi" w:cstheme="minorBidi"/>
          <w:color w:val="000000" w:themeColor="text1"/>
          <w:sz w:val="24"/>
          <w:szCs w:val="24"/>
        </w:rPr>
        <w:t xml:space="preserve"> </w:t>
      </w:r>
      <w:r w:rsidR="6A4EBF4D" w:rsidRPr="0A1D8951">
        <w:rPr>
          <w:rFonts w:asciiTheme="minorHAnsi" w:hAnsiTheme="minorHAnsi" w:cstheme="minorBidi"/>
          <w:color w:val="000000" w:themeColor="text1"/>
          <w:sz w:val="24"/>
          <w:szCs w:val="24"/>
        </w:rPr>
        <w:t>4</w:t>
      </w:r>
      <w:r w:rsidRPr="0A1D8951">
        <w:rPr>
          <w:rFonts w:asciiTheme="minorHAnsi" w:hAnsiTheme="minorHAnsi" w:cstheme="minorBidi"/>
          <w:color w:val="000000" w:themeColor="text1"/>
          <w:sz w:val="24"/>
          <w:szCs w:val="24"/>
        </w:rPr>
        <w:t xml:space="preserve"> </w:t>
      </w:r>
      <w:r w:rsidRPr="0E5397E5">
        <w:rPr>
          <w:rFonts w:asciiTheme="minorHAnsi" w:hAnsiTheme="minorHAnsi" w:cstheme="minorBidi"/>
          <w:color w:val="000000" w:themeColor="text1"/>
          <w:sz w:val="24"/>
          <w:szCs w:val="24"/>
        </w:rPr>
        <w:t xml:space="preserve">detallados en el numeral VII de estos términos de referencia. </w:t>
      </w:r>
    </w:p>
    <w:p w14:paraId="0000011B"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b/>
          <w:bCs/>
          <w:color w:val="000000"/>
          <w:sz w:val="24"/>
          <w:szCs w:val="24"/>
          <w:highlight w:val="yellow"/>
        </w:rPr>
      </w:pPr>
    </w:p>
    <w:p w14:paraId="0000011C" w14:textId="77777777" w:rsidR="003F3A62" w:rsidRPr="00A62E7F" w:rsidRDefault="00A32022" w:rsidP="005D4ECB">
      <w:pPr>
        <w:pStyle w:val="Ttulo3"/>
        <w:spacing w:line="240" w:lineRule="auto"/>
        <w:rPr>
          <w:rFonts w:asciiTheme="minorHAnsi" w:hAnsiTheme="minorHAnsi" w:cstheme="minorHAnsi"/>
          <w:b/>
          <w:bCs/>
        </w:rPr>
      </w:pPr>
      <w:r w:rsidRPr="00A62E7F">
        <w:rPr>
          <w:rFonts w:asciiTheme="minorHAnsi" w:hAnsiTheme="minorHAnsi" w:cstheme="minorHAnsi"/>
          <w:b/>
          <w:bCs/>
        </w:rPr>
        <w:t>Requisitos fiscales para consultores nacionales</w:t>
      </w:r>
    </w:p>
    <w:p w14:paraId="0000011D"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11E" w14:textId="10B372DA"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Todo consultor/a nacional deberá estar registrado/a como contribuyente del Impuesto a la Transferencia de Bienes y a la Prestación de Servicios (IVA); por lo que deberá emitir facturas de consumidor final exenta de IVA, a nombre de PNUD/OCR por los pagos efectuados en virtud del contrato.</w:t>
      </w:r>
    </w:p>
    <w:p w14:paraId="00000120"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121" w14:textId="77777777" w:rsidR="003F3A62" w:rsidRPr="00A62E7F" w:rsidRDefault="00A32022" w:rsidP="005D4ECB">
      <w:pPr>
        <w:pStyle w:val="Ttulo1"/>
        <w:spacing w:before="0" w:line="240" w:lineRule="auto"/>
        <w:jc w:val="both"/>
        <w:rPr>
          <w:rFonts w:asciiTheme="minorHAnsi" w:eastAsia="Calibri" w:hAnsiTheme="minorHAnsi" w:cstheme="minorHAnsi"/>
          <w:sz w:val="24"/>
          <w:szCs w:val="24"/>
        </w:rPr>
      </w:pPr>
      <w:r w:rsidRPr="00A62E7F">
        <w:rPr>
          <w:rFonts w:asciiTheme="minorHAnsi" w:eastAsia="Calibri" w:hAnsiTheme="minorHAnsi" w:cstheme="minorHAnsi"/>
          <w:sz w:val="24"/>
          <w:szCs w:val="24"/>
        </w:rPr>
        <w:t>Anexos</w:t>
      </w:r>
    </w:p>
    <w:p w14:paraId="00000122" w14:textId="77777777" w:rsidR="003F3A62" w:rsidRPr="00A62E7F" w:rsidRDefault="003F3A62" w:rsidP="005D4ECB">
      <w:pPr>
        <w:pBdr>
          <w:top w:val="nil"/>
          <w:left w:val="nil"/>
          <w:bottom w:val="nil"/>
          <w:right w:val="nil"/>
          <w:between w:val="nil"/>
        </w:pBdr>
        <w:spacing w:after="0" w:line="240" w:lineRule="auto"/>
        <w:jc w:val="both"/>
        <w:rPr>
          <w:rFonts w:asciiTheme="minorHAnsi" w:hAnsiTheme="minorHAnsi" w:cstheme="minorHAnsi"/>
          <w:color w:val="000000"/>
          <w:sz w:val="24"/>
          <w:szCs w:val="24"/>
        </w:rPr>
      </w:pPr>
    </w:p>
    <w:p w14:paraId="00000123" w14:textId="4CE78E92"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Anexo 1. </w:t>
      </w:r>
      <w:r w:rsidR="002271F4">
        <w:rPr>
          <w:rFonts w:asciiTheme="minorHAnsi" w:hAnsiTheme="minorHAnsi" w:cstheme="minorHAnsi"/>
          <w:sz w:val="24"/>
          <w:szCs w:val="24"/>
        </w:rPr>
        <w:t xml:space="preserve">Documentos clave a consultar (se </w:t>
      </w:r>
      <w:r w:rsidR="006B1A13">
        <w:rPr>
          <w:rFonts w:asciiTheme="minorHAnsi" w:hAnsiTheme="minorHAnsi" w:cstheme="minorHAnsi"/>
          <w:sz w:val="24"/>
          <w:szCs w:val="24"/>
        </w:rPr>
        <w:t>adjuntarán</w:t>
      </w:r>
      <w:r w:rsidR="002271F4">
        <w:rPr>
          <w:rFonts w:asciiTheme="minorHAnsi" w:hAnsiTheme="minorHAnsi" w:cstheme="minorHAnsi"/>
          <w:sz w:val="24"/>
          <w:szCs w:val="24"/>
        </w:rPr>
        <w:t xml:space="preserve">) </w:t>
      </w:r>
    </w:p>
    <w:p w14:paraId="00000124" w14:textId="77777777"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Anexo 2. Esquema de la teoría de cambio por efectos</w:t>
      </w:r>
    </w:p>
    <w:p w14:paraId="00000126" w14:textId="2FCFB643" w:rsidR="003F3A62" w:rsidRPr="00A62E7F"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Anexo </w:t>
      </w:r>
      <w:r w:rsidR="00B84687">
        <w:rPr>
          <w:rFonts w:asciiTheme="minorHAnsi" w:hAnsiTheme="minorHAnsi" w:cstheme="minorHAnsi"/>
          <w:sz w:val="24"/>
          <w:szCs w:val="24"/>
        </w:rPr>
        <w:t>3</w:t>
      </w:r>
      <w:r w:rsidRPr="00A62E7F">
        <w:rPr>
          <w:rFonts w:asciiTheme="minorHAnsi" w:hAnsiTheme="minorHAnsi" w:cstheme="minorHAnsi"/>
          <w:sz w:val="24"/>
          <w:szCs w:val="24"/>
        </w:rPr>
        <w:t>. Tabla de contenido del informe de evaluación</w:t>
      </w:r>
    </w:p>
    <w:p w14:paraId="00000127" w14:textId="3F095BB0" w:rsidR="003F3A62" w:rsidRDefault="00A32022" w:rsidP="005D4ECB">
      <w:pPr>
        <w:spacing w:after="0" w:line="240" w:lineRule="auto"/>
        <w:jc w:val="both"/>
        <w:rPr>
          <w:rFonts w:asciiTheme="minorHAnsi" w:hAnsiTheme="minorHAnsi" w:cstheme="minorHAnsi"/>
          <w:sz w:val="24"/>
          <w:szCs w:val="24"/>
        </w:rPr>
      </w:pPr>
      <w:r w:rsidRPr="00A62E7F">
        <w:rPr>
          <w:rFonts w:asciiTheme="minorHAnsi" w:hAnsiTheme="minorHAnsi" w:cstheme="minorHAnsi"/>
          <w:sz w:val="24"/>
          <w:szCs w:val="24"/>
        </w:rPr>
        <w:t xml:space="preserve">Anexo </w:t>
      </w:r>
      <w:r w:rsidR="00B84687">
        <w:rPr>
          <w:rFonts w:asciiTheme="minorHAnsi" w:hAnsiTheme="minorHAnsi" w:cstheme="minorHAnsi"/>
          <w:sz w:val="24"/>
          <w:szCs w:val="24"/>
        </w:rPr>
        <w:t>4</w:t>
      </w:r>
      <w:r w:rsidRPr="00A62E7F">
        <w:rPr>
          <w:rFonts w:asciiTheme="minorHAnsi" w:hAnsiTheme="minorHAnsi" w:cstheme="minorHAnsi"/>
          <w:sz w:val="24"/>
          <w:szCs w:val="24"/>
        </w:rPr>
        <w:t>. Lista preliminar de personas a entrevistar.</w:t>
      </w:r>
    </w:p>
    <w:p w14:paraId="650F5643" w14:textId="214D2D47" w:rsidR="005329ED" w:rsidRPr="00A62E7F" w:rsidRDefault="005329ED" w:rsidP="005D4ECB">
      <w:pPr>
        <w:spacing w:after="0" w:line="240" w:lineRule="auto"/>
        <w:jc w:val="both"/>
        <w:rPr>
          <w:rFonts w:asciiTheme="minorHAnsi" w:hAnsiTheme="minorHAnsi" w:cstheme="minorHAnsi"/>
          <w:sz w:val="24"/>
          <w:szCs w:val="24"/>
        </w:rPr>
      </w:pPr>
      <w:r>
        <w:rPr>
          <w:rFonts w:asciiTheme="minorHAnsi" w:hAnsiTheme="minorHAnsi" w:cstheme="minorHAnsi"/>
          <w:sz w:val="24"/>
          <w:szCs w:val="24"/>
        </w:rPr>
        <w:t xml:space="preserve">Anexo 5. Formulario Código de Conducta para Evaluaciones SNU. </w:t>
      </w:r>
    </w:p>
    <w:p w14:paraId="534EDD57" w14:textId="138E264E" w:rsidR="006B1A13" w:rsidRDefault="006B1A13" w:rsidP="005D4ECB">
      <w:pPr>
        <w:spacing w:after="0" w:line="240" w:lineRule="auto"/>
        <w:jc w:val="both"/>
        <w:rPr>
          <w:rFonts w:asciiTheme="minorHAnsi" w:hAnsiTheme="minorHAnsi" w:cstheme="minorHAnsi"/>
          <w:sz w:val="24"/>
          <w:szCs w:val="24"/>
        </w:rPr>
      </w:pPr>
    </w:p>
    <w:p w14:paraId="4F602DB1" w14:textId="37C5B159" w:rsidR="006B1A13" w:rsidRDefault="006B1A13" w:rsidP="005D4ECB">
      <w:pPr>
        <w:spacing w:after="0" w:line="240" w:lineRule="auto"/>
        <w:jc w:val="both"/>
        <w:rPr>
          <w:rFonts w:asciiTheme="minorHAnsi" w:hAnsiTheme="minorHAnsi" w:cstheme="minorHAnsi"/>
          <w:sz w:val="24"/>
          <w:szCs w:val="24"/>
        </w:rPr>
      </w:pPr>
    </w:p>
    <w:p w14:paraId="36317933" w14:textId="23037983" w:rsidR="006B1A13" w:rsidRDefault="006B1A13" w:rsidP="005D4ECB">
      <w:pPr>
        <w:spacing w:after="0" w:line="240" w:lineRule="auto"/>
        <w:jc w:val="both"/>
        <w:rPr>
          <w:rFonts w:asciiTheme="minorHAnsi" w:hAnsiTheme="minorHAnsi" w:cstheme="minorHAnsi"/>
          <w:sz w:val="24"/>
          <w:szCs w:val="24"/>
        </w:rPr>
      </w:pPr>
    </w:p>
    <w:p w14:paraId="57596437" w14:textId="1B6672B7" w:rsidR="006B1A13" w:rsidRDefault="006B1A13" w:rsidP="005D4ECB">
      <w:pPr>
        <w:spacing w:after="0" w:line="240" w:lineRule="auto"/>
        <w:jc w:val="both"/>
        <w:rPr>
          <w:rFonts w:asciiTheme="minorHAnsi" w:hAnsiTheme="minorHAnsi" w:cstheme="minorHAnsi"/>
          <w:sz w:val="24"/>
          <w:szCs w:val="24"/>
        </w:rPr>
      </w:pPr>
    </w:p>
    <w:p w14:paraId="444B9D10" w14:textId="23D54CB3" w:rsidR="006B1A13" w:rsidRDefault="006B1A13" w:rsidP="00C2290D">
      <w:pPr>
        <w:spacing w:after="0"/>
        <w:jc w:val="both"/>
        <w:rPr>
          <w:rFonts w:asciiTheme="minorHAnsi" w:hAnsiTheme="minorHAnsi" w:cstheme="minorHAnsi"/>
          <w:sz w:val="24"/>
          <w:szCs w:val="24"/>
        </w:rPr>
      </w:pPr>
    </w:p>
    <w:p w14:paraId="310B85B8" w14:textId="77777777" w:rsidR="001F72E1" w:rsidRDefault="001F72E1" w:rsidP="001F72E1">
      <w:pPr>
        <w:pStyle w:val="Ttulo2"/>
      </w:pPr>
      <w:r>
        <w:t xml:space="preserve">Anexo 1. </w:t>
      </w:r>
      <w:sdt>
        <w:sdtPr>
          <w:tag w:val="goog_rdk_90"/>
          <w:id w:val="1046416134"/>
        </w:sdtPr>
        <w:sdtEndPr/>
        <w:sdtContent/>
      </w:sdt>
      <w:r>
        <w:t>Documentos clave a consultar</w:t>
      </w:r>
    </w:p>
    <w:p w14:paraId="22159EF7" w14:textId="77777777" w:rsidR="001F72E1" w:rsidRDefault="001F72E1" w:rsidP="001F72E1">
      <w:pPr>
        <w:spacing w:after="0"/>
        <w:rPr>
          <w:rFonts w:ascii="Cambria" w:eastAsia="Cambria" w:hAnsi="Cambria" w:cs="Cambria"/>
          <w:b/>
          <w:color w:val="4F81BD"/>
          <w:sz w:val="26"/>
          <w:szCs w:val="26"/>
        </w:rPr>
      </w:pPr>
    </w:p>
    <w:p w14:paraId="32802945"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UNDAF 2016-2020</w:t>
      </w:r>
    </w:p>
    <w:p w14:paraId="79BC171A"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 xml:space="preserve">Plan de Respuesta Socioeconómica COVID19 </w:t>
      </w:r>
    </w:p>
    <w:p w14:paraId="3FCF34E2"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Modelo DAO El Salvador</w:t>
      </w:r>
    </w:p>
    <w:p w14:paraId="0B2CA66F"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Análisis Común de País, 2015</w:t>
      </w:r>
    </w:p>
    <w:p w14:paraId="4AF9AC1E"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Evaluaciones de los Programa País de las Agencias Fondos y Programas desarrollados en el período.</w:t>
      </w:r>
    </w:p>
    <w:p w14:paraId="674CD2CA" w14:textId="0D332989" w:rsidR="001F72E1" w:rsidRDefault="001F72E1" w:rsidP="001F72E1">
      <w:pPr>
        <w:numPr>
          <w:ilvl w:val="0"/>
          <w:numId w:val="11"/>
        </w:numPr>
        <w:pBdr>
          <w:top w:val="nil"/>
          <w:left w:val="nil"/>
          <w:bottom w:val="nil"/>
          <w:right w:val="nil"/>
          <w:between w:val="nil"/>
        </w:pBdr>
        <w:spacing w:after="0"/>
        <w:rPr>
          <w:color w:val="000000"/>
        </w:rPr>
      </w:pPr>
      <w:r w:rsidRPr="31DF7F11">
        <w:rPr>
          <w:color w:val="000000" w:themeColor="text1"/>
        </w:rPr>
        <w:t xml:space="preserve">Informes </w:t>
      </w:r>
      <w:r w:rsidR="2563E66E" w:rsidRPr="31DF7F11">
        <w:rPr>
          <w:color w:val="000000" w:themeColor="text1"/>
        </w:rPr>
        <w:t>anuales</w:t>
      </w:r>
      <w:r w:rsidRPr="31DF7F11">
        <w:rPr>
          <w:color w:val="000000" w:themeColor="text1"/>
        </w:rPr>
        <w:t xml:space="preserve"> de resultados de las Agencias, Fondos y Programas desarrollados en el período.</w:t>
      </w:r>
    </w:p>
    <w:p w14:paraId="093F6BB3"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Plan Quinquenal de Desarrollo 2014-2019</w:t>
      </w:r>
    </w:p>
    <w:p w14:paraId="61135D1C"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Oportunidades demográficas de las olas poblacionales</w:t>
      </w:r>
    </w:p>
    <w:p w14:paraId="3EE7E605"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Mapa de Embarazos 2017</w:t>
      </w:r>
    </w:p>
    <w:p w14:paraId="61702867"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Informe de País sobre el avance en la implementación del Consenso de Montevideo sobre Población y Desarrollo</w:t>
      </w:r>
    </w:p>
    <w:p w14:paraId="26CAE869"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Gasto público social en juventud</w:t>
      </w:r>
    </w:p>
    <w:p w14:paraId="5142DAB0"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Estrategia Nacional Intersectorial de Prevención del Embarazo en Niñas y en Adolescentes 2017-2027</w:t>
      </w:r>
    </w:p>
    <w:p w14:paraId="0CCC63EA"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Comunicado ONU El Salvador, ante reformas legislativas para prohibir el matrimonio infantil</w:t>
      </w:r>
    </w:p>
    <w:p w14:paraId="1821B08C"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Guía práctica de acompañamiento psicosocial en emergencias por desastres</w:t>
      </w:r>
    </w:p>
    <w:p w14:paraId="5F7EA899"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CNSCC, Plan El Salvador Seguro</w:t>
      </w:r>
    </w:p>
    <w:p w14:paraId="1916E933"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CONED, Plan El Salvador Educado</w:t>
      </w:r>
    </w:p>
    <w:p w14:paraId="1EFD076C"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CONASAV, Plan El Salvador Sustentable</w:t>
      </w:r>
    </w:p>
    <w:p w14:paraId="6C126F0E"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Plan Nacional de Cambio Climático</w:t>
      </w:r>
    </w:p>
    <w:p w14:paraId="1A3B6E77"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Secretaria de Gobernabilidad de la Presidencia. Consejo Nacional de Seguridad Ciudadana y Convivencia. Una experiencia de gobernabilidad democrática. Documento para discusión interna. Octubre 2015.</w:t>
      </w:r>
    </w:p>
    <w:p w14:paraId="750980CD"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 xml:space="preserve">PNUD, Informe Sobre Desarrollo Humano El Salvador 2018 </w:t>
      </w:r>
      <w:proofErr w:type="gramStart"/>
      <w:r>
        <w:rPr>
          <w:color w:val="000000"/>
        </w:rPr>
        <w:t>“ Soy</w:t>
      </w:r>
      <w:proofErr w:type="gramEnd"/>
      <w:r>
        <w:rPr>
          <w:color w:val="000000"/>
        </w:rPr>
        <w:t xml:space="preserve"> Joven y ahora qué”</w:t>
      </w:r>
    </w:p>
    <w:p w14:paraId="089F33CF"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PMA, Evaluación de Seguridad Alimentaria en Emergencia (ESAE). Impacto de la sequía en la seguridad alimentaria de hogares de pequeños productores agrícolas</w:t>
      </w:r>
    </w:p>
    <w:p w14:paraId="5E933F13"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CONASAN, Política de Seguridad Alimentaria y Nutricional.</w:t>
      </w:r>
    </w:p>
    <w:p w14:paraId="51E7A28E"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 xml:space="preserve">IV Censo Nacional de Talla. I Censo Nacional de Peso en Escolares de primer grado en El Salvador, </w:t>
      </w:r>
      <w:proofErr w:type="gramStart"/>
      <w:r>
        <w:rPr>
          <w:color w:val="000000"/>
        </w:rPr>
        <w:t>Mayo</w:t>
      </w:r>
      <w:proofErr w:type="gramEnd"/>
      <w:r>
        <w:rPr>
          <w:color w:val="000000"/>
        </w:rPr>
        <w:t xml:space="preserve"> 2016.</w:t>
      </w:r>
    </w:p>
    <w:p w14:paraId="3E53F595" w14:textId="77777777" w:rsidR="001F72E1" w:rsidRDefault="001F72E1" w:rsidP="001F72E1">
      <w:pPr>
        <w:numPr>
          <w:ilvl w:val="0"/>
          <w:numId w:val="11"/>
        </w:numPr>
        <w:pBdr>
          <w:top w:val="nil"/>
          <w:left w:val="nil"/>
          <w:bottom w:val="nil"/>
          <w:right w:val="nil"/>
          <w:between w:val="nil"/>
        </w:pBdr>
        <w:spacing w:after="0"/>
        <w:rPr>
          <w:color w:val="000000"/>
        </w:rPr>
      </w:pPr>
      <w:r>
        <w:rPr>
          <w:color w:val="000000"/>
        </w:rPr>
        <w:t>Estrategia Nacional para Desarrollo Integral de Primera Infancia. Gobierno de El Salvador, CONNA, Comité Técnico Nacional de Primera Infancia</w:t>
      </w:r>
    </w:p>
    <w:p w14:paraId="3601205C" w14:textId="77777777" w:rsidR="001F72E1" w:rsidRDefault="001F72E1" w:rsidP="001F72E1">
      <w:pPr>
        <w:spacing w:after="0"/>
      </w:pPr>
    </w:p>
    <w:p w14:paraId="0FD24C4A" w14:textId="77777777" w:rsidR="005A58C2" w:rsidRDefault="005A58C2">
      <w:pPr>
        <w:pStyle w:val="Ttulo2"/>
        <w:rPr>
          <w:rFonts w:asciiTheme="minorHAnsi" w:hAnsiTheme="minorHAnsi" w:cstheme="minorHAnsi"/>
          <w:sz w:val="24"/>
          <w:szCs w:val="24"/>
        </w:rPr>
      </w:pPr>
    </w:p>
    <w:p w14:paraId="0000012C" w14:textId="77777777" w:rsidR="003F3A62" w:rsidRDefault="003F3A62"/>
    <w:p w14:paraId="0000012D" w14:textId="77777777" w:rsidR="003F3A62" w:rsidRDefault="00A32022">
      <w:pPr>
        <w:rPr>
          <w:rFonts w:ascii="Cambria" w:eastAsia="Cambria" w:hAnsi="Cambria" w:cs="Cambria"/>
          <w:b/>
          <w:color w:val="4F81BD"/>
          <w:sz w:val="26"/>
          <w:szCs w:val="26"/>
        </w:rPr>
      </w:pPr>
      <w:r>
        <w:br w:type="page"/>
      </w:r>
    </w:p>
    <w:p w14:paraId="0000012E" w14:textId="77777777" w:rsidR="003F3A62" w:rsidRDefault="00A32022">
      <w:pPr>
        <w:pStyle w:val="Ttulo2"/>
      </w:pPr>
      <w:r>
        <w:t xml:space="preserve">Anexo 2. Esquema de teoría de cambio por efectos </w:t>
      </w:r>
    </w:p>
    <w:p w14:paraId="0000012F" w14:textId="77777777" w:rsidR="003F3A62" w:rsidRDefault="003F3A62"/>
    <w:p w14:paraId="00000130" w14:textId="77777777" w:rsidR="003F3A62" w:rsidRDefault="00A32022">
      <w:pPr>
        <w:pStyle w:val="Ttulo2"/>
        <w:ind w:left="-709" w:right="-602"/>
        <w:jc w:val="center"/>
      </w:pPr>
      <w:r>
        <w:rPr>
          <w:noProof/>
        </w:rPr>
        <w:drawing>
          <wp:inline distT="0" distB="0" distL="0" distR="0" wp14:anchorId="4C20E558" wp14:editId="367F9486">
            <wp:extent cx="6705600" cy="403860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6706517" cy="4039152"/>
                    </a:xfrm>
                    <a:prstGeom prst="rect">
                      <a:avLst/>
                    </a:prstGeom>
                    <a:ln/>
                  </pic:spPr>
                </pic:pic>
              </a:graphicData>
            </a:graphic>
          </wp:inline>
        </w:drawing>
      </w:r>
    </w:p>
    <w:p w14:paraId="00000131" w14:textId="77777777" w:rsidR="003F3A62" w:rsidRDefault="003F3A62"/>
    <w:p w14:paraId="00000132" w14:textId="77777777" w:rsidR="003F3A62" w:rsidRDefault="003F3A62"/>
    <w:p w14:paraId="00000133" w14:textId="77777777" w:rsidR="003F3A62" w:rsidRDefault="00A32022">
      <w:r>
        <w:rPr>
          <w:noProof/>
        </w:rPr>
        <w:drawing>
          <wp:inline distT="0" distB="0" distL="0" distR="0" wp14:anchorId="39E1D420" wp14:editId="0B020D82">
            <wp:extent cx="6362700" cy="470535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6363572" cy="4705995"/>
                    </a:xfrm>
                    <a:prstGeom prst="rect">
                      <a:avLst/>
                    </a:prstGeom>
                    <a:ln/>
                  </pic:spPr>
                </pic:pic>
              </a:graphicData>
            </a:graphic>
          </wp:inline>
        </w:drawing>
      </w:r>
    </w:p>
    <w:p w14:paraId="00000134" w14:textId="77777777" w:rsidR="003F3A62" w:rsidRDefault="003F3A62"/>
    <w:p w14:paraId="00000135" w14:textId="77777777" w:rsidR="003F3A62" w:rsidRDefault="00A32022">
      <w:r>
        <w:rPr>
          <w:noProof/>
        </w:rPr>
        <w:drawing>
          <wp:inline distT="0" distB="0" distL="0" distR="0" wp14:anchorId="6304D800" wp14:editId="752BAAB2">
            <wp:extent cx="6572250" cy="5543550"/>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6573156" cy="5544314"/>
                    </a:xfrm>
                    <a:prstGeom prst="rect">
                      <a:avLst/>
                    </a:prstGeom>
                    <a:ln/>
                  </pic:spPr>
                </pic:pic>
              </a:graphicData>
            </a:graphic>
          </wp:inline>
        </w:drawing>
      </w:r>
    </w:p>
    <w:p w14:paraId="00000137" w14:textId="71B217D0" w:rsidR="003F3A62" w:rsidRDefault="00A32022" w:rsidP="0054495E">
      <w:pPr>
        <w:sectPr w:rsidR="003F3A62" w:rsidSect="00834BFD">
          <w:headerReference w:type="even" r:id="rId18"/>
          <w:headerReference w:type="default" r:id="rId19"/>
          <w:footerReference w:type="even" r:id="rId20"/>
          <w:footerReference w:type="default" r:id="rId21"/>
          <w:headerReference w:type="first" r:id="rId22"/>
          <w:footerReference w:type="first" r:id="rId23"/>
          <w:pgSz w:w="12240" w:h="15840"/>
          <w:pgMar w:top="1276" w:right="1183" w:bottom="1560" w:left="1417" w:header="708" w:footer="708" w:gutter="0"/>
          <w:cols w:space="720" w:equalWidth="0">
            <w:col w:w="9356"/>
          </w:cols>
        </w:sectPr>
      </w:pPr>
      <w:r>
        <w:rPr>
          <w:noProof/>
        </w:rPr>
        <w:drawing>
          <wp:inline distT="0" distB="0" distL="0" distR="0" wp14:anchorId="54E2ADC8" wp14:editId="71FD788A">
            <wp:extent cx="6457950" cy="5210175"/>
            <wp:effectExtent l="0" t="0" r="0" b="9525"/>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6458833" cy="5210887"/>
                    </a:xfrm>
                    <a:prstGeom prst="rect">
                      <a:avLst/>
                    </a:prstGeom>
                    <a:ln/>
                  </pic:spPr>
                </pic:pic>
              </a:graphicData>
            </a:graphic>
          </wp:inline>
        </w:drawing>
      </w:r>
      <w:r>
        <w:t xml:space="preserve"> </w:t>
      </w:r>
      <w:r>
        <w:rPr>
          <w:noProof/>
        </w:rPr>
        <w:drawing>
          <wp:inline distT="0" distB="0" distL="0" distR="0" wp14:anchorId="672E1D13" wp14:editId="66E4503D">
            <wp:extent cx="6353175" cy="5276850"/>
            <wp:effectExtent l="0" t="0" r="9525"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6354044" cy="5277572"/>
                    </a:xfrm>
                    <a:prstGeom prst="rect">
                      <a:avLst/>
                    </a:prstGeom>
                    <a:ln/>
                  </pic:spPr>
                </pic:pic>
              </a:graphicData>
            </a:graphic>
          </wp:inline>
        </w:drawing>
      </w:r>
    </w:p>
    <w:p w14:paraId="00000157" w14:textId="77777777" w:rsidR="003F3A62" w:rsidRDefault="00A32022">
      <w:pPr>
        <w:pStyle w:val="Ttulo2"/>
      </w:pPr>
      <w:r>
        <w:t>Anexo 4. Tabla de contenido sugerido del informe de evaluación</w:t>
      </w:r>
    </w:p>
    <w:p w14:paraId="00000158" w14:textId="77777777" w:rsidR="003F3A62" w:rsidRDefault="003F3A62">
      <w:pPr>
        <w:spacing w:after="0" w:line="240" w:lineRule="auto"/>
        <w:jc w:val="both"/>
        <w:rPr>
          <w:sz w:val="24"/>
          <w:szCs w:val="24"/>
        </w:rPr>
      </w:pPr>
    </w:p>
    <w:p w14:paraId="00000159" w14:textId="77777777" w:rsidR="003F3A62" w:rsidRDefault="00A32022">
      <w:pPr>
        <w:spacing w:after="0" w:line="240" w:lineRule="auto"/>
        <w:jc w:val="both"/>
        <w:rPr>
          <w:b/>
        </w:rPr>
      </w:pPr>
      <w:r>
        <w:rPr>
          <w:b/>
        </w:rPr>
        <w:t>Título y páginas introductorias</w:t>
      </w:r>
    </w:p>
    <w:p w14:paraId="0000015A" w14:textId="77777777" w:rsidR="003F3A62" w:rsidRDefault="00A32022">
      <w:pPr>
        <w:spacing w:after="0" w:line="240" w:lineRule="auto"/>
        <w:jc w:val="both"/>
      </w:pPr>
      <w:r>
        <w:t>Nombre de la intervención evaluada</w:t>
      </w:r>
    </w:p>
    <w:p w14:paraId="0000015B" w14:textId="77777777" w:rsidR="003F3A62" w:rsidRDefault="00A32022">
      <w:pPr>
        <w:spacing w:after="0" w:line="240" w:lineRule="auto"/>
        <w:jc w:val="both"/>
      </w:pPr>
      <w:r>
        <w:t>Periodo en el que se ha realizado la evaluación y fecha del informe</w:t>
      </w:r>
    </w:p>
    <w:p w14:paraId="0000015C" w14:textId="77777777" w:rsidR="003F3A62" w:rsidRDefault="00A32022">
      <w:pPr>
        <w:spacing w:after="0" w:line="240" w:lineRule="auto"/>
        <w:jc w:val="both"/>
      </w:pPr>
      <w:r>
        <w:t>País de la intervención evaluada.</w:t>
      </w:r>
    </w:p>
    <w:p w14:paraId="0000015D" w14:textId="77777777" w:rsidR="003F3A62" w:rsidRDefault="00A32022">
      <w:pPr>
        <w:spacing w:after="0" w:line="240" w:lineRule="auto"/>
        <w:jc w:val="both"/>
      </w:pPr>
      <w:r>
        <w:t>Nombres de los evaluadores y organización</w:t>
      </w:r>
    </w:p>
    <w:p w14:paraId="0000015E" w14:textId="77777777" w:rsidR="003F3A62" w:rsidRDefault="00A32022">
      <w:pPr>
        <w:spacing w:after="0" w:line="240" w:lineRule="auto"/>
        <w:jc w:val="both"/>
      </w:pPr>
      <w:r>
        <w:t>Nombre de la organización que encarga la evaluación.</w:t>
      </w:r>
    </w:p>
    <w:p w14:paraId="0000015F" w14:textId="77777777" w:rsidR="003F3A62" w:rsidRDefault="00A32022">
      <w:pPr>
        <w:spacing w:after="0" w:line="240" w:lineRule="auto"/>
        <w:jc w:val="both"/>
      </w:pPr>
      <w:r>
        <w:t xml:space="preserve">Agradecimientos. </w:t>
      </w:r>
    </w:p>
    <w:p w14:paraId="00000160" w14:textId="77777777" w:rsidR="003F3A62" w:rsidRDefault="003F3A62">
      <w:pPr>
        <w:spacing w:after="0" w:line="240" w:lineRule="auto"/>
        <w:jc w:val="both"/>
      </w:pPr>
    </w:p>
    <w:p w14:paraId="00000161" w14:textId="77777777" w:rsidR="003F3A62" w:rsidRDefault="00A32022">
      <w:pPr>
        <w:spacing w:after="0" w:line="240" w:lineRule="auto"/>
        <w:jc w:val="both"/>
      </w:pPr>
      <w:r>
        <w:rPr>
          <w:b/>
        </w:rPr>
        <w:t xml:space="preserve">Índice de contenidos </w:t>
      </w:r>
      <w:r>
        <w:t>(incluir cuadros, gráficos, tablas y anexos con las páginas de referencia)</w:t>
      </w:r>
    </w:p>
    <w:p w14:paraId="00000162" w14:textId="77777777" w:rsidR="003F3A62" w:rsidRDefault="003F3A62">
      <w:pPr>
        <w:spacing w:after="0" w:line="240" w:lineRule="auto"/>
        <w:jc w:val="both"/>
      </w:pPr>
    </w:p>
    <w:p w14:paraId="00000163" w14:textId="77777777" w:rsidR="003F3A62" w:rsidRDefault="00A32022">
      <w:pPr>
        <w:spacing w:after="0" w:line="240" w:lineRule="auto"/>
        <w:jc w:val="both"/>
        <w:rPr>
          <w:b/>
        </w:rPr>
      </w:pPr>
      <w:r>
        <w:rPr>
          <w:b/>
        </w:rPr>
        <w:t>Lista de acrónimos y abreviaturas</w:t>
      </w:r>
    </w:p>
    <w:p w14:paraId="00000164" w14:textId="77777777" w:rsidR="003F3A62" w:rsidRDefault="003F3A62">
      <w:pPr>
        <w:spacing w:after="0" w:line="240" w:lineRule="auto"/>
        <w:jc w:val="both"/>
      </w:pPr>
    </w:p>
    <w:p w14:paraId="00000165" w14:textId="77777777" w:rsidR="003F3A62" w:rsidRDefault="00A32022">
      <w:pPr>
        <w:spacing w:after="0" w:line="240" w:lineRule="auto"/>
        <w:jc w:val="both"/>
      </w:pPr>
      <w:r>
        <w:rPr>
          <w:b/>
        </w:rPr>
        <w:t>Resumen Ejecutivo</w:t>
      </w:r>
      <w:r>
        <w:t xml:space="preserve"> (sección independiente que incluya: la descripción de la intervención evaluada, el propósito y objetivos de la evaluación, aspectos clave del enfoque y métodos de la evaluación, resumen de los principales hallazgos y recomendaciones).</w:t>
      </w:r>
    </w:p>
    <w:p w14:paraId="00000166" w14:textId="77777777" w:rsidR="003F3A62" w:rsidRDefault="003F3A62">
      <w:pPr>
        <w:spacing w:after="0" w:line="240" w:lineRule="auto"/>
        <w:jc w:val="both"/>
      </w:pPr>
    </w:p>
    <w:p w14:paraId="00000167" w14:textId="77777777" w:rsidR="003F3A62" w:rsidRDefault="00A32022">
      <w:pPr>
        <w:spacing w:after="0" w:line="240" w:lineRule="auto"/>
        <w:jc w:val="both"/>
      </w:pPr>
      <w:r>
        <w:rPr>
          <w:b/>
        </w:rPr>
        <w:t xml:space="preserve">Introducción </w:t>
      </w:r>
      <w:r>
        <w:t>(explicar el propósito de la evaluación, la audiencia principal o usuarios, lo que se espera aprender y uso de la evaluación. Identificar la intervención evaluada y familiarizar al lector con la estructura y contenidos del informe).</w:t>
      </w:r>
    </w:p>
    <w:p w14:paraId="00000168" w14:textId="77777777" w:rsidR="003F3A62" w:rsidRDefault="003F3A62">
      <w:pPr>
        <w:spacing w:after="0" w:line="240" w:lineRule="auto"/>
        <w:jc w:val="both"/>
        <w:rPr>
          <w:b/>
        </w:rPr>
      </w:pPr>
    </w:p>
    <w:p w14:paraId="00000169" w14:textId="77777777" w:rsidR="003F3A62" w:rsidRDefault="00A32022">
      <w:pPr>
        <w:spacing w:after="0" w:line="240" w:lineRule="auto"/>
        <w:jc w:val="both"/>
      </w:pPr>
      <w:r>
        <w:rPr>
          <w:b/>
        </w:rPr>
        <w:t xml:space="preserve">Descripción de la intervención </w:t>
      </w:r>
      <w:r>
        <w:t xml:space="preserve">(describir el contexto, lo que se ha evaluado, los beneficiarios y el problema o tema que trata de abordar; explicar el marco de resultados y estrategia de intervención, vincular la intervención con las prioridades nacionales, del MANUD, las prioridades nacionales y los ODS. Identificar la fase de implementación y describir las respectivas contribuciones del SNU, así como los cambios significativos producidos; los asociados clave, la escala de la intervención, totalidad de recursos, el contexto y apuntalar los resultados del análisis de </w:t>
      </w:r>
      <w:proofErr w:type="spellStart"/>
      <w:r>
        <w:t>evaluabilidad</w:t>
      </w:r>
      <w:proofErr w:type="spellEnd"/>
      <w:r>
        <w:t>).</w:t>
      </w:r>
    </w:p>
    <w:p w14:paraId="0000016A" w14:textId="77777777" w:rsidR="003F3A62" w:rsidRDefault="003F3A62">
      <w:pPr>
        <w:spacing w:after="0" w:line="240" w:lineRule="auto"/>
        <w:jc w:val="both"/>
      </w:pPr>
    </w:p>
    <w:p w14:paraId="0000016B" w14:textId="77777777" w:rsidR="003F3A62" w:rsidRDefault="00A32022">
      <w:pPr>
        <w:spacing w:after="0" w:line="240" w:lineRule="auto"/>
        <w:jc w:val="both"/>
        <w:rPr>
          <w:b/>
        </w:rPr>
      </w:pPr>
      <w:r>
        <w:rPr>
          <w:b/>
        </w:rPr>
        <w:t>Alcances y objetivos de la evaluación.</w:t>
      </w:r>
    </w:p>
    <w:p w14:paraId="0000016C" w14:textId="77777777" w:rsidR="003F3A62" w:rsidRDefault="00A32022">
      <w:pPr>
        <w:spacing w:after="0" w:line="240" w:lineRule="auto"/>
        <w:jc w:val="both"/>
      </w:pPr>
      <w:r>
        <w:t>Alcance: definir los parámetros de la evaluación</w:t>
      </w:r>
    </w:p>
    <w:p w14:paraId="0000016D" w14:textId="77777777" w:rsidR="003F3A62" w:rsidRDefault="00A32022">
      <w:pPr>
        <w:spacing w:after="0" w:line="240" w:lineRule="auto"/>
        <w:jc w:val="both"/>
      </w:pPr>
      <w:r>
        <w:t>Objetivos de la evaluación.</w:t>
      </w:r>
    </w:p>
    <w:p w14:paraId="0000016E" w14:textId="77777777" w:rsidR="003F3A62" w:rsidRDefault="00A32022">
      <w:pPr>
        <w:spacing w:after="0" w:line="240" w:lineRule="auto"/>
        <w:jc w:val="both"/>
      </w:pPr>
      <w:r>
        <w:t>Criterios de la evaluación.</w:t>
      </w:r>
    </w:p>
    <w:p w14:paraId="0000016F" w14:textId="77777777" w:rsidR="003F3A62" w:rsidRDefault="00A32022">
      <w:pPr>
        <w:spacing w:after="0" w:line="240" w:lineRule="auto"/>
        <w:jc w:val="both"/>
      </w:pPr>
      <w:r>
        <w:t>Preguntas de la evaluación.</w:t>
      </w:r>
    </w:p>
    <w:p w14:paraId="00000170" w14:textId="77777777" w:rsidR="003F3A62" w:rsidRDefault="003F3A62">
      <w:pPr>
        <w:spacing w:after="0" w:line="240" w:lineRule="auto"/>
        <w:jc w:val="both"/>
        <w:rPr>
          <w:b/>
        </w:rPr>
      </w:pPr>
    </w:p>
    <w:p w14:paraId="00000171" w14:textId="77777777" w:rsidR="003F3A62" w:rsidRDefault="00A32022">
      <w:pPr>
        <w:spacing w:after="0" w:line="240" w:lineRule="auto"/>
        <w:jc w:val="both"/>
        <w:rPr>
          <w:b/>
        </w:rPr>
      </w:pPr>
      <w:r>
        <w:rPr>
          <w:b/>
        </w:rPr>
        <w:t>Enfoque de la evaluación y métodos.</w:t>
      </w:r>
    </w:p>
    <w:p w14:paraId="00000172" w14:textId="77777777" w:rsidR="003F3A62" w:rsidRDefault="00A32022">
      <w:pPr>
        <w:spacing w:after="0" w:line="240" w:lineRule="auto"/>
        <w:jc w:val="both"/>
      </w:pPr>
      <w:r>
        <w:t>Enfoque metodológico, métodos y análisis, y la justificación de su selección.</w:t>
      </w:r>
    </w:p>
    <w:p w14:paraId="00000173" w14:textId="77777777" w:rsidR="003F3A62" w:rsidRDefault="00A32022">
      <w:pPr>
        <w:spacing w:after="0" w:line="240" w:lineRule="auto"/>
        <w:jc w:val="both"/>
      </w:pPr>
      <w:r>
        <w:t>Fuentes de información</w:t>
      </w:r>
    </w:p>
    <w:p w14:paraId="00000174" w14:textId="77777777" w:rsidR="003F3A62" w:rsidRDefault="00A32022">
      <w:pPr>
        <w:spacing w:after="0" w:line="240" w:lineRule="auto"/>
        <w:jc w:val="both"/>
      </w:pPr>
      <w:r>
        <w:t>Muestra y marco muestral</w:t>
      </w:r>
    </w:p>
    <w:p w14:paraId="00000175" w14:textId="77777777" w:rsidR="003F3A62" w:rsidRDefault="00A32022">
      <w:pPr>
        <w:spacing w:after="0" w:line="240" w:lineRule="auto"/>
        <w:jc w:val="both"/>
      </w:pPr>
      <w:r>
        <w:t>Procedimientos e instrumentos de recopilación de datos.</w:t>
      </w:r>
    </w:p>
    <w:p w14:paraId="00000176" w14:textId="77777777" w:rsidR="003F3A62" w:rsidRDefault="00A32022">
      <w:pPr>
        <w:spacing w:after="0" w:line="240" w:lineRule="auto"/>
        <w:jc w:val="both"/>
      </w:pPr>
      <w:r>
        <w:t>Estándares de desempeño</w:t>
      </w:r>
    </w:p>
    <w:p w14:paraId="00000177" w14:textId="77777777" w:rsidR="003F3A62" w:rsidRDefault="00A32022">
      <w:pPr>
        <w:spacing w:after="0" w:line="240" w:lineRule="auto"/>
        <w:jc w:val="both"/>
      </w:pPr>
      <w:r>
        <w:t>Participación de las partes interesadas</w:t>
      </w:r>
    </w:p>
    <w:p w14:paraId="00000178" w14:textId="77777777" w:rsidR="003F3A62" w:rsidRDefault="00A32022">
      <w:pPr>
        <w:spacing w:after="0" w:line="240" w:lineRule="auto"/>
        <w:jc w:val="both"/>
      </w:pPr>
      <w:r>
        <w:t>Consideraciones éticas.</w:t>
      </w:r>
    </w:p>
    <w:p w14:paraId="00000179" w14:textId="77777777" w:rsidR="003F3A62" w:rsidRDefault="00A32022">
      <w:pPr>
        <w:spacing w:after="0" w:line="240" w:lineRule="auto"/>
        <w:jc w:val="both"/>
      </w:pPr>
      <w:r>
        <w:t>Información sobre antecedentes de los evaluadores</w:t>
      </w:r>
    </w:p>
    <w:p w14:paraId="0000017A" w14:textId="77777777" w:rsidR="003F3A62" w:rsidRDefault="00A32022">
      <w:pPr>
        <w:spacing w:after="0" w:line="240" w:lineRule="auto"/>
        <w:jc w:val="both"/>
      </w:pPr>
      <w:r>
        <w:t>Principales limitaciones y sus implicaciones para la evaluación, así como los pasos dados para paliar las limitaciones.</w:t>
      </w:r>
    </w:p>
    <w:p w14:paraId="0000017B" w14:textId="77777777" w:rsidR="003F3A62" w:rsidRDefault="003F3A62">
      <w:pPr>
        <w:spacing w:after="0" w:line="240" w:lineRule="auto"/>
        <w:jc w:val="both"/>
      </w:pPr>
    </w:p>
    <w:p w14:paraId="0000017C" w14:textId="77777777" w:rsidR="003F3A62" w:rsidRDefault="00A32022">
      <w:pPr>
        <w:spacing w:after="0" w:line="240" w:lineRule="auto"/>
        <w:jc w:val="both"/>
      </w:pPr>
      <w:r>
        <w:rPr>
          <w:b/>
        </w:rPr>
        <w:t xml:space="preserve">Análisis de datos </w:t>
      </w:r>
      <w:r>
        <w:t>(describe los procedimientos utilizados para analizar los datos recabados para responder a las preguntas de la evaluación. Exponer las debilidades potenciales en el análisis de datos y las brechas o limitaciones de los datos.</w:t>
      </w:r>
    </w:p>
    <w:p w14:paraId="0000017D" w14:textId="77777777" w:rsidR="003F3A62" w:rsidRDefault="003F3A62">
      <w:pPr>
        <w:spacing w:after="0" w:line="240" w:lineRule="auto"/>
        <w:jc w:val="both"/>
      </w:pPr>
    </w:p>
    <w:p w14:paraId="0000017E" w14:textId="77777777" w:rsidR="003F3A62" w:rsidRDefault="00A32022">
      <w:pPr>
        <w:spacing w:after="0" w:line="240" w:lineRule="auto"/>
        <w:jc w:val="both"/>
        <w:rPr>
          <w:b/>
        </w:rPr>
      </w:pPr>
      <w:r>
        <w:rPr>
          <w:b/>
        </w:rPr>
        <w:t>Hallazgos y conclusiones.</w:t>
      </w:r>
    </w:p>
    <w:p w14:paraId="0000017F" w14:textId="77777777" w:rsidR="003F3A62" w:rsidRDefault="00A32022">
      <w:pPr>
        <w:spacing w:after="0" w:line="240" w:lineRule="auto"/>
        <w:jc w:val="both"/>
      </w:pPr>
      <w:r>
        <w:t xml:space="preserve">Hallazgos: presentar la declaración de los hechos sobre la base de los análisis de datos. Deberán estructurarse en torno a las preguntas de la evaluación. </w:t>
      </w:r>
    </w:p>
    <w:p w14:paraId="00000180" w14:textId="77777777" w:rsidR="003F3A62" w:rsidRDefault="00A32022">
      <w:pPr>
        <w:spacing w:after="0" w:line="240" w:lineRule="auto"/>
        <w:jc w:val="both"/>
      </w:pPr>
      <w:r>
        <w:t>Conclusiones: deberán ser completas y equilibradas y subrayar las fortalezas y debilidades y efectos de la intervención y estar sustentadas en la evidencia y conectarse de forma lógica con los hallazgos. Deberán responder a las preguntas de la evaluación.</w:t>
      </w:r>
    </w:p>
    <w:p w14:paraId="00000181" w14:textId="77777777" w:rsidR="003F3A62" w:rsidRDefault="003F3A62">
      <w:pPr>
        <w:spacing w:after="0" w:line="240" w:lineRule="auto"/>
        <w:jc w:val="both"/>
      </w:pPr>
    </w:p>
    <w:p w14:paraId="00000182" w14:textId="77777777" w:rsidR="003F3A62" w:rsidRDefault="00A32022">
      <w:pPr>
        <w:spacing w:after="0" w:line="240" w:lineRule="auto"/>
        <w:jc w:val="both"/>
      </w:pPr>
      <w:r>
        <w:rPr>
          <w:b/>
        </w:rPr>
        <w:t xml:space="preserve">Recomendaciones </w:t>
      </w:r>
      <w:r>
        <w:t>(El informe debe dar recomendaciones prácticas y factibles, y estar dirigidas a los usuarios de la evaluación).</w:t>
      </w:r>
    </w:p>
    <w:p w14:paraId="00000183" w14:textId="77777777" w:rsidR="003F3A62" w:rsidRDefault="003F3A62">
      <w:pPr>
        <w:spacing w:after="0" w:line="240" w:lineRule="auto"/>
        <w:jc w:val="both"/>
      </w:pPr>
    </w:p>
    <w:p w14:paraId="00000184" w14:textId="77777777" w:rsidR="003F3A62" w:rsidRDefault="00A32022">
      <w:pPr>
        <w:spacing w:after="0" w:line="240" w:lineRule="auto"/>
        <w:jc w:val="both"/>
      </w:pPr>
      <w:r>
        <w:rPr>
          <w:b/>
        </w:rPr>
        <w:t xml:space="preserve">Lecciones aprendidas y buenas prácticas. </w:t>
      </w:r>
      <w:r>
        <w:t>Se refiere al nuevo conocimiento obtenido de una circunstancia e n particular. Deben ser concisas y basadas en las evidencias específicas presentadas en el informe.</w:t>
      </w:r>
    </w:p>
    <w:p w14:paraId="00000185" w14:textId="77777777" w:rsidR="003F3A62" w:rsidRDefault="003F3A62">
      <w:pPr>
        <w:spacing w:after="0" w:line="240" w:lineRule="auto"/>
        <w:jc w:val="both"/>
        <w:rPr>
          <w:b/>
        </w:rPr>
      </w:pPr>
    </w:p>
    <w:p w14:paraId="00000186" w14:textId="77777777" w:rsidR="003F3A62" w:rsidRDefault="00A32022">
      <w:pPr>
        <w:spacing w:after="0" w:line="240" w:lineRule="auto"/>
        <w:jc w:val="both"/>
        <w:rPr>
          <w:b/>
        </w:rPr>
      </w:pPr>
      <w:r>
        <w:rPr>
          <w:b/>
        </w:rPr>
        <w:t>ANEXOS</w:t>
      </w:r>
    </w:p>
    <w:p w14:paraId="00000187" w14:textId="77777777" w:rsidR="003F3A62" w:rsidRDefault="00A32022">
      <w:pPr>
        <w:numPr>
          <w:ilvl w:val="1"/>
          <w:numId w:val="13"/>
        </w:numPr>
        <w:pBdr>
          <w:top w:val="nil"/>
          <w:left w:val="nil"/>
          <w:bottom w:val="nil"/>
          <w:right w:val="nil"/>
          <w:between w:val="nil"/>
        </w:pBdr>
        <w:spacing w:after="0" w:line="240" w:lineRule="auto"/>
        <w:ind w:left="360"/>
        <w:jc w:val="both"/>
        <w:rPr>
          <w:color w:val="000000"/>
        </w:rPr>
      </w:pPr>
      <w:r>
        <w:rPr>
          <w:color w:val="000000"/>
        </w:rPr>
        <w:t>Términos de referencia</w:t>
      </w:r>
    </w:p>
    <w:p w14:paraId="00000188" w14:textId="77777777" w:rsidR="003F3A62" w:rsidRDefault="00A32022">
      <w:pPr>
        <w:numPr>
          <w:ilvl w:val="1"/>
          <w:numId w:val="13"/>
        </w:numPr>
        <w:pBdr>
          <w:top w:val="nil"/>
          <w:left w:val="nil"/>
          <w:bottom w:val="nil"/>
          <w:right w:val="nil"/>
          <w:between w:val="nil"/>
        </w:pBdr>
        <w:spacing w:after="0" w:line="240" w:lineRule="auto"/>
        <w:ind w:left="360"/>
        <w:jc w:val="both"/>
        <w:rPr>
          <w:color w:val="000000"/>
        </w:rPr>
      </w:pPr>
      <w:r>
        <w:rPr>
          <w:color w:val="000000"/>
        </w:rPr>
        <w:t>Matriz de evaluación e instrumentos de recopilación de datos.</w:t>
      </w:r>
    </w:p>
    <w:p w14:paraId="00000189" w14:textId="77777777" w:rsidR="003F3A62" w:rsidRDefault="00A32022">
      <w:pPr>
        <w:numPr>
          <w:ilvl w:val="1"/>
          <w:numId w:val="13"/>
        </w:numPr>
        <w:pBdr>
          <w:top w:val="nil"/>
          <w:left w:val="nil"/>
          <w:bottom w:val="nil"/>
          <w:right w:val="nil"/>
          <w:between w:val="nil"/>
        </w:pBdr>
        <w:spacing w:after="0" w:line="240" w:lineRule="auto"/>
        <w:ind w:left="360"/>
        <w:jc w:val="both"/>
        <w:rPr>
          <w:color w:val="000000"/>
        </w:rPr>
      </w:pPr>
      <w:r>
        <w:rPr>
          <w:color w:val="000000"/>
        </w:rPr>
        <w:t>Mapa de partes interesadas</w:t>
      </w:r>
    </w:p>
    <w:p w14:paraId="0000018A" w14:textId="77777777" w:rsidR="003F3A62" w:rsidRDefault="00A32022">
      <w:pPr>
        <w:numPr>
          <w:ilvl w:val="1"/>
          <w:numId w:val="13"/>
        </w:numPr>
        <w:pBdr>
          <w:top w:val="nil"/>
          <w:left w:val="nil"/>
          <w:bottom w:val="nil"/>
          <w:right w:val="nil"/>
          <w:between w:val="nil"/>
        </w:pBdr>
        <w:spacing w:after="0" w:line="240" w:lineRule="auto"/>
        <w:ind w:left="360"/>
        <w:jc w:val="both"/>
        <w:rPr>
          <w:color w:val="000000"/>
        </w:rPr>
      </w:pPr>
      <w:r>
        <w:rPr>
          <w:color w:val="000000"/>
        </w:rPr>
        <w:t>Lista de individuos o grupos entrevistados o consultados y lugares visitados.</w:t>
      </w:r>
    </w:p>
    <w:p w14:paraId="0000018B" w14:textId="77777777" w:rsidR="003F3A62" w:rsidRDefault="00A32022">
      <w:pPr>
        <w:numPr>
          <w:ilvl w:val="1"/>
          <w:numId w:val="13"/>
        </w:numPr>
        <w:pBdr>
          <w:top w:val="nil"/>
          <w:left w:val="nil"/>
          <w:bottom w:val="nil"/>
          <w:right w:val="nil"/>
          <w:between w:val="nil"/>
        </w:pBdr>
        <w:spacing w:after="0" w:line="240" w:lineRule="auto"/>
        <w:ind w:left="360"/>
        <w:jc w:val="both"/>
        <w:rPr>
          <w:color w:val="000000"/>
        </w:rPr>
      </w:pPr>
      <w:r>
        <w:rPr>
          <w:color w:val="000000"/>
        </w:rPr>
        <w:t>Lista de documentos examinados</w:t>
      </w:r>
    </w:p>
    <w:p w14:paraId="0000018C" w14:textId="77777777" w:rsidR="003F3A62" w:rsidRDefault="00A32022">
      <w:pPr>
        <w:numPr>
          <w:ilvl w:val="1"/>
          <w:numId w:val="13"/>
        </w:numPr>
        <w:pBdr>
          <w:top w:val="nil"/>
          <w:left w:val="nil"/>
          <w:bottom w:val="nil"/>
          <w:right w:val="nil"/>
          <w:between w:val="nil"/>
        </w:pBdr>
        <w:spacing w:after="0" w:line="240" w:lineRule="auto"/>
        <w:ind w:left="360"/>
        <w:jc w:val="both"/>
        <w:rPr>
          <w:color w:val="000000"/>
        </w:rPr>
      </w:pPr>
      <w:r>
        <w:rPr>
          <w:color w:val="000000"/>
        </w:rPr>
        <w:t>Mapa de resultados</w:t>
      </w:r>
    </w:p>
    <w:p w14:paraId="0000018D" w14:textId="77777777" w:rsidR="003F3A62" w:rsidRDefault="00A32022">
      <w:pPr>
        <w:numPr>
          <w:ilvl w:val="1"/>
          <w:numId w:val="13"/>
        </w:numPr>
        <w:pBdr>
          <w:top w:val="nil"/>
          <w:left w:val="nil"/>
          <w:bottom w:val="nil"/>
          <w:right w:val="nil"/>
          <w:between w:val="nil"/>
        </w:pBdr>
        <w:spacing w:after="0" w:line="240" w:lineRule="auto"/>
        <w:ind w:left="360"/>
        <w:jc w:val="both"/>
        <w:rPr>
          <w:color w:val="000000"/>
        </w:rPr>
      </w:pPr>
      <w:r>
        <w:rPr>
          <w:color w:val="000000"/>
        </w:rPr>
        <w:t>Tabla resumen de los hallazgos</w:t>
      </w:r>
    </w:p>
    <w:p w14:paraId="0000018E" w14:textId="77777777" w:rsidR="003F3A62" w:rsidRDefault="00A32022">
      <w:pPr>
        <w:numPr>
          <w:ilvl w:val="1"/>
          <w:numId w:val="13"/>
        </w:numPr>
        <w:pBdr>
          <w:top w:val="nil"/>
          <w:left w:val="nil"/>
          <w:bottom w:val="nil"/>
          <w:right w:val="nil"/>
          <w:between w:val="nil"/>
        </w:pBdr>
        <w:spacing w:after="0" w:line="240" w:lineRule="auto"/>
        <w:ind w:left="360"/>
        <w:jc w:val="both"/>
        <w:rPr>
          <w:color w:val="000000"/>
        </w:rPr>
      </w:pPr>
      <w:r>
        <w:rPr>
          <w:color w:val="000000"/>
        </w:rPr>
        <w:t>Biografía breve de la persona consultora y subcontratistas principales.</w:t>
      </w:r>
    </w:p>
    <w:p w14:paraId="0000018F" w14:textId="77777777" w:rsidR="003F3A62" w:rsidRDefault="00A32022">
      <w:pPr>
        <w:numPr>
          <w:ilvl w:val="1"/>
          <w:numId w:val="13"/>
        </w:numPr>
        <w:pBdr>
          <w:top w:val="nil"/>
          <w:left w:val="nil"/>
          <w:bottom w:val="nil"/>
          <w:right w:val="nil"/>
          <w:between w:val="nil"/>
        </w:pBdr>
        <w:spacing w:after="0" w:line="240" w:lineRule="auto"/>
        <w:ind w:left="360"/>
        <w:jc w:val="both"/>
        <w:rPr>
          <w:color w:val="000000"/>
        </w:rPr>
      </w:pPr>
      <w:r>
        <w:rPr>
          <w:color w:val="000000"/>
        </w:rPr>
        <w:t>Código de conducta firmado por los miembros del equipo de evaluación.</w:t>
      </w:r>
    </w:p>
    <w:p w14:paraId="00000190" w14:textId="77777777" w:rsidR="003F3A62" w:rsidRDefault="00A32022">
      <w:r>
        <w:br w:type="page"/>
      </w:r>
    </w:p>
    <w:p w14:paraId="00000194" w14:textId="79FC7225" w:rsidR="003F3A62" w:rsidRDefault="00A32022">
      <w:pPr>
        <w:pStyle w:val="Ttulo2"/>
      </w:pPr>
      <w:r>
        <w:t xml:space="preserve">Anexo </w:t>
      </w:r>
      <w:r w:rsidR="005329ED">
        <w:t>5</w:t>
      </w:r>
      <w:r>
        <w:t>.  Código de Conducta para Evaluaciones en el Sistema de las Naciones Unidas. Grupo de Evaluación de las Naciones Unidas.</w:t>
      </w:r>
    </w:p>
    <w:p w14:paraId="00000195" w14:textId="77777777" w:rsidR="003F3A62" w:rsidRDefault="003F3A62">
      <w:pPr>
        <w:spacing w:after="0" w:line="240" w:lineRule="auto"/>
        <w:rPr>
          <w:b/>
          <w:color w:val="000000"/>
          <w:sz w:val="30"/>
          <w:szCs w:val="30"/>
        </w:rPr>
      </w:pPr>
    </w:p>
    <w:p w14:paraId="00000196" w14:textId="77777777" w:rsidR="003F3A62" w:rsidRDefault="003F3A62">
      <w:pPr>
        <w:spacing w:after="0" w:line="240" w:lineRule="auto"/>
        <w:rPr>
          <w:b/>
          <w:color w:val="000000"/>
          <w:sz w:val="30"/>
          <w:szCs w:val="30"/>
        </w:rPr>
      </w:pPr>
    </w:p>
    <w:p w14:paraId="00000197" w14:textId="3C1FBF36" w:rsidR="003F3A62" w:rsidRDefault="00A32022">
      <w:pPr>
        <w:spacing w:after="0" w:line="240" w:lineRule="auto"/>
        <w:jc w:val="center"/>
        <w:rPr>
          <w:b/>
          <w:color w:val="000000"/>
          <w:sz w:val="30"/>
          <w:szCs w:val="30"/>
        </w:rPr>
      </w:pPr>
      <w:proofErr w:type="spellStart"/>
      <w:r>
        <w:rPr>
          <w:b/>
          <w:color w:val="000000"/>
          <w:sz w:val="30"/>
          <w:szCs w:val="30"/>
        </w:rPr>
        <w:t>Evaluation</w:t>
      </w:r>
      <w:proofErr w:type="spellEnd"/>
      <w:r>
        <w:rPr>
          <w:b/>
          <w:color w:val="000000"/>
          <w:sz w:val="30"/>
          <w:szCs w:val="30"/>
        </w:rPr>
        <w:t xml:space="preserve"> Consultant </w:t>
      </w:r>
      <w:proofErr w:type="spellStart"/>
      <w:r>
        <w:rPr>
          <w:b/>
          <w:color w:val="000000"/>
          <w:sz w:val="30"/>
          <w:szCs w:val="30"/>
        </w:rPr>
        <w:t>Agreement</w:t>
      </w:r>
      <w:proofErr w:type="spellEnd"/>
      <w:r>
        <w:rPr>
          <w:b/>
          <w:color w:val="000000"/>
          <w:sz w:val="30"/>
          <w:szCs w:val="30"/>
        </w:rPr>
        <w:t xml:space="preserve"> </w:t>
      </w:r>
      <w:proofErr w:type="spellStart"/>
      <w:r>
        <w:rPr>
          <w:b/>
          <w:color w:val="000000"/>
          <w:sz w:val="30"/>
          <w:szCs w:val="30"/>
        </w:rPr>
        <w:t>Form</w:t>
      </w:r>
      <w:proofErr w:type="spellEnd"/>
    </w:p>
    <w:p w14:paraId="28F743F9" w14:textId="77777777" w:rsidR="00027A3D" w:rsidRDefault="00027A3D">
      <w:pPr>
        <w:spacing w:after="0" w:line="240" w:lineRule="auto"/>
        <w:jc w:val="center"/>
        <w:rPr>
          <w:color w:val="000000"/>
          <w:sz w:val="30"/>
          <w:szCs w:val="30"/>
        </w:rPr>
      </w:pPr>
    </w:p>
    <w:p w14:paraId="00000198" w14:textId="77777777" w:rsidR="003F3A62" w:rsidRPr="00A32022" w:rsidRDefault="00A32022">
      <w:pPr>
        <w:spacing w:after="0" w:line="240" w:lineRule="auto"/>
        <w:rPr>
          <w:rFonts w:ascii="Times New Roman" w:eastAsia="Times New Roman" w:hAnsi="Times New Roman" w:cs="Times New Roman"/>
          <w:color w:val="000000"/>
          <w:lang w:val="en-US"/>
        </w:rPr>
      </w:pPr>
      <w:r w:rsidRPr="00A32022">
        <w:rPr>
          <w:rFonts w:ascii="Times New Roman" w:eastAsia="Times New Roman" w:hAnsi="Times New Roman" w:cs="Times New Roman"/>
          <w:color w:val="000000"/>
          <w:lang w:val="en-US"/>
        </w:rPr>
        <w:t>To be signed by all consultants as individuals (not by or on behalf of a consultancy company) before a contract can be issued.</w:t>
      </w:r>
    </w:p>
    <w:p w14:paraId="00000199" w14:textId="77777777" w:rsidR="003F3A62" w:rsidRPr="00A32022" w:rsidRDefault="003F3A62">
      <w:pPr>
        <w:spacing w:after="0" w:line="240" w:lineRule="auto"/>
        <w:rPr>
          <w:b/>
          <w:color w:val="000000"/>
          <w:sz w:val="30"/>
          <w:szCs w:val="30"/>
          <w:lang w:val="en-US"/>
        </w:rPr>
      </w:pPr>
    </w:p>
    <w:p w14:paraId="0000019A" w14:textId="77777777" w:rsidR="003F3A62" w:rsidRPr="00A32022" w:rsidRDefault="00A32022">
      <w:pPr>
        <w:spacing w:after="0" w:line="240" w:lineRule="auto"/>
        <w:rPr>
          <w:color w:val="000000"/>
          <w:sz w:val="30"/>
          <w:szCs w:val="30"/>
          <w:lang w:val="en-US"/>
        </w:rPr>
      </w:pPr>
      <w:r w:rsidRPr="00A32022">
        <w:rPr>
          <w:b/>
          <w:color w:val="000000"/>
          <w:sz w:val="30"/>
          <w:szCs w:val="30"/>
          <w:lang w:val="en-US"/>
        </w:rPr>
        <w:t xml:space="preserve">Agreement to abide by the Code of Conduct for Evaluation in the UN System </w:t>
      </w:r>
    </w:p>
    <w:p w14:paraId="0000019B" w14:textId="77777777" w:rsidR="003F3A62" w:rsidRPr="00A32022" w:rsidRDefault="003F3A62">
      <w:pPr>
        <w:spacing w:after="0" w:line="240" w:lineRule="auto"/>
        <w:rPr>
          <w:rFonts w:ascii="Times New Roman" w:eastAsia="Times New Roman" w:hAnsi="Times New Roman" w:cs="Times New Roman"/>
          <w:color w:val="000000"/>
          <w:lang w:val="en-US"/>
        </w:rPr>
      </w:pPr>
    </w:p>
    <w:p w14:paraId="0000019C" w14:textId="77777777" w:rsidR="003F3A62" w:rsidRPr="00A32022" w:rsidRDefault="003F3A62">
      <w:pPr>
        <w:spacing w:after="0" w:line="240" w:lineRule="auto"/>
        <w:rPr>
          <w:rFonts w:ascii="Times New Roman" w:eastAsia="Times New Roman" w:hAnsi="Times New Roman" w:cs="Times New Roman"/>
          <w:color w:val="000000"/>
          <w:lang w:val="en-US"/>
        </w:rPr>
      </w:pPr>
    </w:p>
    <w:p w14:paraId="0000019D" w14:textId="77777777" w:rsidR="003F3A62" w:rsidRPr="00A32022" w:rsidRDefault="00A32022">
      <w:pPr>
        <w:spacing w:after="0" w:line="240" w:lineRule="auto"/>
        <w:rPr>
          <w:rFonts w:ascii="Times New Roman" w:eastAsia="Times New Roman" w:hAnsi="Times New Roman" w:cs="Times New Roman"/>
          <w:color w:val="000000"/>
          <w:lang w:val="en-US"/>
        </w:rPr>
      </w:pPr>
      <w:r w:rsidRPr="00A32022">
        <w:rPr>
          <w:rFonts w:ascii="Times New Roman" w:eastAsia="Times New Roman" w:hAnsi="Times New Roman" w:cs="Times New Roman"/>
          <w:color w:val="000000"/>
          <w:lang w:val="en-US"/>
        </w:rPr>
        <w:t>Name of Consultant: _______________________________________________________________</w:t>
      </w:r>
    </w:p>
    <w:p w14:paraId="0000019E" w14:textId="77777777" w:rsidR="003F3A62" w:rsidRPr="00A32022" w:rsidRDefault="003F3A62">
      <w:pPr>
        <w:spacing w:after="0" w:line="240" w:lineRule="auto"/>
        <w:rPr>
          <w:rFonts w:ascii="Times New Roman" w:eastAsia="Times New Roman" w:hAnsi="Times New Roman" w:cs="Times New Roman"/>
          <w:color w:val="000000"/>
          <w:lang w:val="en-US"/>
        </w:rPr>
      </w:pPr>
    </w:p>
    <w:p w14:paraId="0000019F" w14:textId="77777777" w:rsidR="003F3A62" w:rsidRPr="00A32022" w:rsidRDefault="00A32022">
      <w:pPr>
        <w:spacing w:after="0" w:line="240" w:lineRule="auto"/>
        <w:rPr>
          <w:rFonts w:ascii="Times New Roman" w:eastAsia="Times New Roman" w:hAnsi="Times New Roman" w:cs="Times New Roman"/>
          <w:color w:val="000000"/>
          <w:lang w:val="en-US"/>
        </w:rPr>
      </w:pPr>
      <w:r w:rsidRPr="00A32022">
        <w:rPr>
          <w:rFonts w:ascii="Times New Roman" w:eastAsia="Times New Roman" w:hAnsi="Times New Roman" w:cs="Times New Roman"/>
          <w:color w:val="000000"/>
          <w:lang w:val="en-US"/>
        </w:rPr>
        <w:t xml:space="preserve">Name of Consultancy organization (where relevant) ______________________________________ </w:t>
      </w:r>
    </w:p>
    <w:p w14:paraId="000001A0" w14:textId="77777777" w:rsidR="003F3A62" w:rsidRPr="00A32022" w:rsidRDefault="003F3A62">
      <w:pPr>
        <w:spacing w:after="0" w:line="240" w:lineRule="auto"/>
        <w:rPr>
          <w:rFonts w:ascii="Times New Roman" w:eastAsia="Times New Roman" w:hAnsi="Times New Roman" w:cs="Times New Roman"/>
          <w:b/>
          <w:color w:val="000000"/>
          <w:lang w:val="en-US"/>
        </w:rPr>
      </w:pPr>
    </w:p>
    <w:p w14:paraId="000001A1" w14:textId="77777777" w:rsidR="003F3A62" w:rsidRPr="00A32022" w:rsidRDefault="00A32022">
      <w:pPr>
        <w:spacing w:after="0" w:line="240" w:lineRule="auto"/>
        <w:rPr>
          <w:rFonts w:ascii="Times New Roman" w:eastAsia="Times New Roman" w:hAnsi="Times New Roman" w:cs="Times New Roman"/>
          <w:color w:val="000000"/>
          <w:lang w:val="en-US"/>
        </w:rPr>
      </w:pPr>
      <w:r w:rsidRPr="00A32022">
        <w:rPr>
          <w:rFonts w:ascii="Times New Roman" w:eastAsia="Times New Roman" w:hAnsi="Times New Roman" w:cs="Times New Roman"/>
          <w:b/>
          <w:color w:val="000000"/>
          <w:lang w:val="en-US"/>
        </w:rPr>
        <w:t xml:space="preserve">I confirm that I have received and </w:t>
      </w:r>
      <w:proofErr w:type="gramStart"/>
      <w:r w:rsidRPr="00A32022">
        <w:rPr>
          <w:rFonts w:ascii="Times New Roman" w:eastAsia="Times New Roman" w:hAnsi="Times New Roman" w:cs="Times New Roman"/>
          <w:b/>
          <w:color w:val="000000"/>
          <w:lang w:val="en-US"/>
        </w:rPr>
        <w:t>understood, and</w:t>
      </w:r>
      <w:proofErr w:type="gramEnd"/>
      <w:r w:rsidRPr="00A32022">
        <w:rPr>
          <w:rFonts w:ascii="Times New Roman" w:eastAsia="Times New Roman" w:hAnsi="Times New Roman" w:cs="Times New Roman"/>
          <w:b/>
          <w:color w:val="000000"/>
          <w:lang w:val="en-US"/>
        </w:rPr>
        <w:t xml:space="preserve"> will abide by the United Nations Evaluation Group Code of Conduct for Evaluation. </w:t>
      </w:r>
    </w:p>
    <w:p w14:paraId="000001A2" w14:textId="77777777" w:rsidR="003F3A62" w:rsidRPr="00A32022" w:rsidRDefault="003F3A62">
      <w:pPr>
        <w:spacing w:after="0" w:line="240" w:lineRule="auto"/>
        <w:jc w:val="both"/>
        <w:rPr>
          <w:rFonts w:ascii="Times New Roman" w:eastAsia="Times New Roman" w:hAnsi="Times New Roman" w:cs="Times New Roman"/>
          <w:color w:val="000000"/>
          <w:lang w:val="en-US"/>
        </w:rPr>
      </w:pPr>
    </w:p>
    <w:p w14:paraId="000001A3" w14:textId="77777777" w:rsidR="003F3A62" w:rsidRPr="00A32022" w:rsidRDefault="003F3A62">
      <w:pPr>
        <w:spacing w:after="0" w:line="240" w:lineRule="auto"/>
        <w:jc w:val="both"/>
        <w:rPr>
          <w:rFonts w:ascii="Times New Roman" w:eastAsia="Times New Roman" w:hAnsi="Times New Roman" w:cs="Times New Roman"/>
          <w:color w:val="000000"/>
          <w:lang w:val="en-US"/>
        </w:rPr>
      </w:pPr>
    </w:p>
    <w:p w14:paraId="000001A4" w14:textId="77777777" w:rsidR="003F3A62" w:rsidRPr="00A32022" w:rsidRDefault="00A32022">
      <w:pPr>
        <w:spacing w:after="0" w:line="240" w:lineRule="auto"/>
        <w:jc w:val="both"/>
        <w:rPr>
          <w:rFonts w:ascii="Times New Roman" w:eastAsia="Times New Roman" w:hAnsi="Times New Roman" w:cs="Times New Roman"/>
          <w:color w:val="000000"/>
          <w:lang w:val="en-US"/>
        </w:rPr>
      </w:pPr>
      <w:r w:rsidRPr="00A32022">
        <w:rPr>
          <w:rFonts w:ascii="Times New Roman" w:eastAsia="Times New Roman" w:hAnsi="Times New Roman" w:cs="Times New Roman"/>
          <w:color w:val="000000"/>
          <w:lang w:val="en-US"/>
        </w:rPr>
        <w:t>Signed at (place) on (date)</w:t>
      </w:r>
    </w:p>
    <w:p w14:paraId="000001A5" w14:textId="77777777" w:rsidR="003F3A62" w:rsidRPr="00A32022" w:rsidRDefault="003F3A62">
      <w:pPr>
        <w:spacing w:after="0" w:line="240" w:lineRule="auto"/>
        <w:jc w:val="both"/>
        <w:rPr>
          <w:rFonts w:ascii="Times New Roman" w:eastAsia="Times New Roman" w:hAnsi="Times New Roman" w:cs="Times New Roman"/>
          <w:color w:val="000000"/>
          <w:lang w:val="en-US"/>
        </w:rPr>
      </w:pPr>
    </w:p>
    <w:p w14:paraId="000001A6" w14:textId="77777777" w:rsidR="003F3A62" w:rsidRPr="00A32022" w:rsidRDefault="003F3A62">
      <w:pPr>
        <w:spacing w:after="0" w:line="240" w:lineRule="auto"/>
        <w:jc w:val="both"/>
        <w:rPr>
          <w:rFonts w:ascii="Times New Roman" w:eastAsia="Times New Roman" w:hAnsi="Times New Roman" w:cs="Times New Roman"/>
          <w:color w:val="000000"/>
          <w:lang w:val="en-US"/>
        </w:rPr>
      </w:pPr>
    </w:p>
    <w:p w14:paraId="000001A7" w14:textId="77777777" w:rsidR="003F3A62" w:rsidRDefault="00A32022">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Signature</w:t>
      </w:r>
      <w:proofErr w:type="spellEnd"/>
      <w:r>
        <w:rPr>
          <w:rFonts w:ascii="Times New Roman" w:eastAsia="Times New Roman" w:hAnsi="Times New Roman" w:cs="Times New Roman"/>
          <w:color w:val="000000"/>
        </w:rPr>
        <w:t>: ___________________________________________</w:t>
      </w:r>
    </w:p>
    <w:p w14:paraId="000001A8" w14:textId="77777777" w:rsidR="003F3A62" w:rsidRDefault="003F3A62">
      <w:pPr>
        <w:spacing w:after="0" w:line="240" w:lineRule="auto"/>
        <w:jc w:val="both"/>
        <w:rPr>
          <w:rFonts w:ascii="Times New Roman" w:eastAsia="Times New Roman" w:hAnsi="Times New Roman" w:cs="Times New Roman"/>
          <w:color w:val="000000"/>
        </w:rPr>
      </w:pPr>
    </w:p>
    <w:sectPr w:rsidR="003F3A62">
      <w:pgSz w:w="12240" w:h="15840"/>
      <w:pgMar w:top="1417" w:right="1701" w:bottom="1417" w:left="1701" w:header="708" w:footer="708" w:gutter="0"/>
      <w:cols w:space="720" w:equalWidth="0">
        <w:col w:w="8838"/>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4055EADA" w16cex:dateUtc="2020-09-29T18:13:00Z"/>
  <w16cex:commentExtensible w16cex:durableId="2E218392" w16cex:dateUtc="2020-09-30T23:14:00Z"/>
  <w16cex:commentExtensible w16cex:durableId="2FA4E0EA" w16cex:dateUtc="2020-09-30T23:15:00Z"/>
  <w16cex:commentExtensible w16cex:durableId="5F70EE30" w16cex:dateUtc="2020-09-30T23:44:00Z"/>
  <w16cex:commentExtensible w16cex:durableId="1849D954" w16cex:dateUtc="2020-09-30T23:44:00Z"/>
  <w16cex:commentExtensible w16cex:durableId="76420520" w16cex:dateUtc="2020-09-29T18: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B93EE" w14:textId="77777777" w:rsidR="002F233B" w:rsidRDefault="002F233B">
      <w:pPr>
        <w:spacing w:after="0" w:line="240" w:lineRule="auto"/>
      </w:pPr>
      <w:r>
        <w:separator/>
      </w:r>
    </w:p>
  </w:endnote>
  <w:endnote w:type="continuationSeparator" w:id="0">
    <w:p w14:paraId="1626CC3C" w14:textId="77777777" w:rsidR="002F233B" w:rsidRDefault="002F233B">
      <w:pPr>
        <w:spacing w:after="0" w:line="240" w:lineRule="auto"/>
      </w:pPr>
      <w:r>
        <w:continuationSeparator/>
      </w:r>
    </w:p>
  </w:endnote>
  <w:endnote w:type="continuationNotice" w:id="1">
    <w:p w14:paraId="6AC06087" w14:textId="77777777" w:rsidR="002F233B" w:rsidRDefault="002F23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Caslon Pro">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7" w14:textId="77777777" w:rsidR="00FA3844" w:rsidRDefault="00FA384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9" w14:textId="6460BD29" w:rsidR="00FA3844" w:rsidRDefault="00FA3844">
    <w:pPr>
      <w:pBdr>
        <w:top w:val="nil"/>
        <w:left w:val="nil"/>
        <w:bottom w:val="nil"/>
        <w:right w:val="nil"/>
        <w:between w:val="nil"/>
      </w:pBdr>
      <w:tabs>
        <w:tab w:val="center" w:pos="4419"/>
        <w:tab w:val="right" w:pos="8838"/>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BA" w14:textId="77777777" w:rsidR="00FA3844" w:rsidRDefault="00FA384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8" w14:textId="77777777" w:rsidR="00FA3844" w:rsidRDefault="00FA384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F0531" w14:textId="77777777" w:rsidR="002F233B" w:rsidRDefault="002F233B">
      <w:pPr>
        <w:spacing w:after="0" w:line="240" w:lineRule="auto"/>
      </w:pPr>
      <w:r>
        <w:separator/>
      </w:r>
    </w:p>
  </w:footnote>
  <w:footnote w:type="continuationSeparator" w:id="0">
    <w:p w14:paraId="34EA3F61" w14:textId="77777777" w:rsidR="002F233B" w:rsidRDefault="002F233B">
      <w:pPr>
        <w:spacing w:after="0" w:line="240" w:lineRule="auto"/>
      </w:pPr>
      <w:r>
        <w:continuationSeparator/>
      </w:r>
    </w:p>
  </w:footnote>
  <w:footnote w:type="continuationNotice" w:id="1">
    <w:p w14:paraId="02B0189B" w14:textId="77777777" w:rsidR="002F233B" w:rsidRDefault="002F233B">
      <w:pPr>
        <w:spacing w:after="0" w:line="240" w:lineRule="auto"/>
      </w:pPr>
    </w:p>
  </w:footnote>
  <w:footnote w:id="2">
    <w:p w14:paraId="6BDBA1C9" w14:textId="1981F778" w:rsidR="00B13B00" w:rsidRPr="00B13B00" w:rsidRDefault="00B13B00">
      <w:pPr>
        <w:pStyle w:val="Textonotapie"/>
      </w:pPr>
      <w:r>
        <w:rPr>
          <w:rStyle w:val="Refdenotaalpie"/>
        </w:rPr>
        <w:footnoteRef/>
      </w:r>
      <w:r>
        <w:t xml:space="preserve"> Este apartado es basado en </w:t>
      </w:r>
      <w:r w:rsidR="00F02AB2">
        <w:t xml:space="preserve">UNFPA (2019). </w:t>
      </w:r>
      <w:r>
        <w:t xml:space="preserve">Diagnóstico sociodemográfico de El Salvador 2019. </w:t>
      </w:r>
      <w:r w:rsidR="00F02AB2">
        <w:t xml:space="preserve">Recuperado de: </w:t>
      </w:r>
      <w:hyperlink r:id="rId1" w:history="1">
        <w:r w:rsidR="00F02AB2" w:rsidRPr="00854B63">
          <w:rPr>
            <w:rStyle w:val="Hipervnculo"/>
            <w:rFonts w:cs="Calibri"/>
          </w:rPr>
          <w:t>https://elsalvador.unfpa.org/sites/default/files/pub-pdf/DiagnosticoSociodemogr%C3%A1fico_ELS2019.pdf</w:t>
        </w:r>
      </w:hyperlink>
      <w:r>
        <w:t xml:space="preserve"> </w:t>
      </w:r>
    </w:p>
  </w:footnote>
  <w:footnote w:id="3">
    <w:p w14:paraId="000001A9"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Banco Central de Reserva de El Salvador (BCR) (2019). Situación de la Economía Salvadoreña en 2019 y Perspectivas. Recuperado de </w:t>
      </w:r>
      <w:hyperlink r:id="rId2">
        <w:r>
          <w:rPr>
            <w:color w:val="0000FF"/>
            <w:sz w:val="16"/>
            <w:szCs w:val="16"/>
            <w:u w:val="single"/>
          </w:rPr>
          <w:t>https://www.bcr.gob.sv/bcrsite/uploaded/content/category/1281325807.pdf</w:t>
        </w:r>
      </w:hyperlink>
      <w:r>
        <w:rPr>
          <w:color w:val="000000"/>
          <w:sz w:val="16"/>
          <w:szCs w:val="16"/>
        </w:rPr>
        <w:t xml:space="preserve"> </w:t>
      </w:r>
    </w:p>
  </w:footnote>
  <w:footnote w:id="4">
    <w:p w14:paraId="000001AA"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Deuda del Sector Público No Financiero. </w:t>
      </w:r>
    </w:p>
  </w:footnote>
  <w:footnote w:id="5">
    <w:p w14:paraId="000001AB"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Ministerio de Hacienda (MH) (2020). Perfil de Deuda del Sector Público No Financiero. Recuperado de </w:t>
      </w:r>
      <w:hyperlink r:id="rId3" w:anchor="_vTab10768">
        <w:r>
          <w:rPr>
            <w:color w:val="0000FF"/>
            <w:sz w:val="16"/>
            <w:szCs w:val="16"/>
            <w:u w:val="single"/>
          </w:rPr>
          <w:t>http://www.transparenciafiscal.gob.sv/ptf/es/DeudaPblica/Perfil.html#_vTab10768</w:t>
        </w:r>
      </w:hyperlink>
      <w:r>
        <w:rPr>
          <w:color w:val="000000"/>
          <w:sz w:val="16"/>
          <w:szCs w:val="16"/>
        </w:rPr>
        <w:t xml:space="preserve"> </w:t>
      </w:r>
    </w:p>
  </w:footnote>
  <w:footnote w:id="6">
    <w:p w14:paraId="000001AC"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OIT (2019). Diagnóstico sobre economía informal: Recuperado de: </w:t>
      </w:r>
      <w:hyperlink r:id="rId4">
        <w:r>
          <w:rPr>
            <w:color w:val="0000FF"/>
            <w:sz w:val="16"/>
            <w:szCs w:val="16"/>
            <w:u w:val="single"/>
          </w:rPr>
          <w:t>https://www.ilo.org/wcmsp5/groups/public/---</w:t>
        </w:r>
        <w:proofErr w:type="spellStart"/>
        <w:r>
          <w:rPr>
            <w:color w:val="0000FF"/>
            <w:sz w:val="16"/>
            <w:szCs w:val="16"/>
            <w:u w:val="single"/>
          </w:rPr>
          <w:t>americas</w:t>
        </w:r>
        <w:proofErr w:type="spellEnd"/>
        <w:r>
          <w:rPr>
            <w:color w:val="0000FF"/>
            <w:sz w:val="16"/>
            <w:szCs w:val="16"/>
            <w:u w:val="single"/>
          </w:rPr>
          <w:t>/---ro-lima/---</w:t>
        </w:r>
        <w:proofErr w:type="spellStart"/>
        <w:r>
          <w:rPr>
            <w:color w:val="0000FF"/>
            <w:sz w:val="16"/>
            <w:szCs w:val="16"/>
            <w:u w:val="single"/>
          </w:rPr>
          <w:t>sro-san_jose</w:t>
        </w:r>
        <w:proofErr w:type="spellEnd"/>
        <w:r>
          <w:rPr>
            <w:color w:val="0000FF"/>
            <w:sz w:val="16"/>
            <w:szCs w:val="16"/>
            <w:u w:val="single"/>
          </w:rPr>
          <w:t>/</w:t>
        </w:r>
        <w:proofErr w:type="spellStart"/>
        <w:r>
          <w:rPr>
            <w:color w:val="0000FF"/>
            <w:sz w:val="16"/>
            <w:szCs w:val="16"/>
            <w:u w:val="single"/>
          </w:rPr>
          <w:t>documents</w:t>
        </w:r>
        <w:proofErr w:type="spellEnd"/>
        <w:r>
          <w:rPr>
            <w:color w:val="0000FF"/>
            <w:sz w:val="16"/>
            <w:szCs w:val="16"/>
            <w:u w:val="single"/>
          </w:rPr>
          <w:t>/</w:t>
        </w:r>
        <w:proofErr w:type="spellStart"/>
        <w:r>
          <w:rPr>
            <w:color w:val="0000FF"/>
            <w:sz w:val="16"/>
            <w:szCs w:val="16"/>
            <w:u w:val="single"/>
          </w:rPr>
          <w:t>genericdocument</w:t>
        </w:r>
        <w:proofErr w:type="spellEnd"/>
        <w:r>
          <w:rPr>
            <w:color w:val="0000FF"/>
            <w:sz w:val="16"/>
            <w:szCs w:val="16"/>
            <w:u w:val="single"/>
          </w:rPr>
          <w:t>/wcms_746135.pdf</w:t>
        </w:r>
      </w:hyperlink>
      <w:r>
        <w:rPr>
          <w:color w:val="000000"/>
          <w:sz w:val="16"/>
          <w:szCs w:val="16"/>
        </w:rPr>
        <w:t xml:space="preserve"> </w:t>
      </w:r>
    </w:p>
  </w:footnote>
  <w:footnote w:id="7">
    <w:p w14:paraId="000001AD"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Ministerio de Economía (MINEC) (2019). Encuesta de Hogares de Propósitos Múltiples 2018. Dirección General de Estadística y Censos. Recuperado de </w:t>
      </w:r>
      <w:hyperlink r:id="rId5">
        <w:r>
          <w:rPr>
            <w:color w:val="0000FF"/>
            <w:sz w:val="16"/>
            <w:szCs w:val="16"/>
            <w:u w:val="single"/>
          </w:rPr>
          <w:t>http://www.digestyc.gob.sv/index.php/novedades/avisos/869-ya-se-encuentra-disponible-la-publicacion-ehpm-2018.html</w:t>
        </w:r>
      </w:hyperlink>
      <w:r>
        <w:rPr>
          <w:color w:val="000000"/>
          <w:sz w:val="16"/>
          <w:szCs w:val="16"/>
        </w:rPr>
        <w:t xml:space="preserve"> </w:t>
      </w:r>
    </w:p>
  </w:footnote>
  <w:footnote w:id="8">
    <w:p w14:paraId="000001AE"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BID (2020). El impacto del COVID-19 en las economías de la región. </w:t>
      </w:r>
    </w:p>
  </w:footnote>
  <w:footnote w:id="9">
    <w:p w14:paraId="000001AF"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ESEN (2020). Reapertura de la Economía Salvadoreña en 4 Fases. Medidas y Recomendaciones. Versión al 16 mayo de 2020. </w:t>
      </w:r>
      <w:hyperlink r:id="rId6">
        <w:r>
          <w:rPr>
            <w:color w:val="0000FF"/>
            <w:sz w:val="16"/>
            <w:szCs w:val="16"/>
            <w:u w:val="single"/>
          </w:rPr>
          <w:t>https://observatoriocovid19.sv/doc/biblioteca/nac/Propuesta_ESEN_al_16_de_mayo_2020.pdf</w:t>
        </w:r>
      </w:hyperlink>
    </w:p>
  </w:footnote>
  <w:footnote w:id="10">
    <w:p w14:paraId="000001B0"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Peña, W., Vides, A., Rivera, M. E. (2020).  "Trabajo productivo no remunerado y dividendo de género en El Salvador." Notas de Población N°109. CEPAL. Santiago. Recuperado de </w:t>
      </w:r>
      <w:hyperlink r:id="rId7">
        <w:r>
          <w:rPr>
            <w:color w:val="0000FF"/>
            <w:sz w:val="16"/>
            <w:szCs w:val="16"/>
            <w:u w:val="single"/>
          </w:rPr>
          <w:t>https://repositorio.cepal.org/bitstream/handle/11362/45079/S1900612_Pena.pdf?sequence=1&amp;isAllowed=y</w:t>
        </w:r>
      </w:hyperlink>
      <w:r>
        <w:rPr>
          <w:color w:val="000000"/>
          <w:sz w:val="16"/>
          <w:szCs w:val="16"/>
        </w:rPr>
        <w:t xml:space="preserve"> </w:t>
      </w:r>
    </w:p>
  </w:footnote>
  <w:footnote w:id="11">
    <w:p w14:paraId="579D5571" w14:textId="6F7C3A72" w:rsidR="00871E0D" w:rsidRPr="009118AB" w:rsidRDefault="00871E0D">
      <w:pPr>
        <w:pStyle w:val="Textonotapie"/>
        <w:rPr>
          <w:lang w:val="es-SV"/>
        </w:rPr>
      </w:pPr>
      <w:r>
        <w:rPr>
          <w:rStyle w:val="Refdenotaalpie"/>
        </w:rPr>
        <w:footnoteRef/>
      </w:r>
      <w:r>
        <w:t xml:space="preserve"> </w:t>
      </w:r>
      <w:r w:rsidR="00A35A3D" w:rsidRPr="00A35A3D">
        <w:t xml:space="preserve">MARN (Ministerio de Medio Ambiente y Recursos Naturales) (2017). Informe Nacional del Estado de los Riesgos y Vulnerabilidades. San Salvador. Recuperado de: </w:t>
      </w:r>
      <w:hyperlink r:id="rId8" w:history="1">
        <w:r w:rsidR="004C31EB" w:rsidRPr="00CB72BC">
          <w:rPr>
            <w:rStyle w:val="Hipervnculo"/>
            <w:rFonts w:cs="Calibri"/>
          </w:rPr>
          <w:t>http://rcc.marn.gob.sv/handle/123456789/9</w:t>
        </w:r>
      </w:hyperlink>
      <w:r w:rsidR="004C31EB">
        <w:t xml:space="preserve"> </w:t>
      </w:r>
    </w:p>
  </w:footnote>
  <w:footnote w:id="12">
    <w:p w14:paraId="000001B1"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LAPOP/FUNDAUNGO (2019). Análisis preliminar del Barómetro de las Américas de LAPOP. El Salvador 2018. Recuperado de </w:t>
      </w:r>
      <w:hyperlink r:id="rId9">
        <w:r>
          <w:rPr>
            <w:color w:val="0000FF"/>
            <w:sz w:val="16"/>
            <w:szCs w:val="16"/>
            <w:u w:val="single"/>
          </w:rPr>
          <w:t>https://www.vanderbilt.edu/lapop/es/AB2018-19_El_Salvador_RRR_Presentation_W_09.25.19.pdf</w:t>
        </w:r>
      </w:hyperlink>
      <w:r>
        <w:rPr>
          <w:color w:val="000000"/>
          <w:sz w:val="16"/>
          <w:szCs w:val="16"/>
        </w:rPr>
        <w:t xml:space="preserve"> </w:t>
      </w:r>
    </w:p>
  </w:footnote>
  <w:footnote w:id="13">
    <w:p w14:paraId="000001B2"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CID-Gallup (2020). Estudio de Opinión Pública El Salvador #110 </w:t>
      </w:r>
      <w:proofErr w:type="gramStart"/>
      <w:r>
        <w:rPr>
          <w:color w:val="000000"/>
          <w:sz w:val="16"/>
          <w:szCs w:val="16"/>
        </w:rPr>
        <w:t>Mayo</w:t>
      </w:r>
      <w:proofErr w:type="gramEnd"/>
      <w:r>
        <w:rPr>
          <w:color w:val="000000"/>
          <w:sz w:val="16"/>
          <w:szCs w:val="16"/>
        </w:rPr>
        <w:t>, 2020.</w:t>
      </w:r>
    </w:p>
  </w:footnote>
  <w:footnote w:id="14">
    <w:p w14:paraId="000001B3" w14:textId="77777777" w:rsidR="00FA3844" w:rsidRDefault="00FA3844">
      <w:pPr>
        <w:pBdr>
          <w:top w:val="nil"/>
          <w:left w:val="nil"/>
          <w:bottom w:val="nil"/>
          <w:right w:val="nil"/>
          <w:between w:val="nil"/>
        </w:pBdr>
        <w:spacing w:after="0" w:line="240" w:lineRule="auto"/>
        <w:rPr>
          <w:color w:val="000000"/>
          <w:sz w:val="16"/>
          <w:szCs w:val="16"/>
        </w:rPr>
      </w:pPr>
      <w:r>
        <w:rPr>
          <w:rStyle w:val="Refdenotaalpie"/>
        </w:rPr>
        <w:footnoteRef/>
      </w:r>
      <w:r>
        <w:rPr>
          <w:color w:val="000000"/>
          <w:sz w:val="16"/>
          <w:szCs w:val="16"/>
        </w:rPr>
        <w:t xml:space="preserve"> Las preguntas no necesitan ser respondidas una a una, sino que se usarán como base para la presentación de hallazgos y conclusiones de la evaluación.</w:t>
      </w:r>
    </w:p>
  </w:footnote>
  <w:footnote w:id="15">
    <w:p w14:paraId="525945BB" w14:textId="1E87EEB6" w:rsidR="00464372" w:rsidRPr="009118AB" w:rsidRDefault="00464372">
      <w:pPr>
        <w:pStyle w:val="Textonotapie"/>
        <w:rPr>
          <w:lang w:val="es-SV"/>
        </w:rPr>
      </w:pPr>
      <w:r>
        <w:rPr>
          <w:rStyle w:val="Refdenotaalpie"/>
        </w:rPr>
        <w:footnoteRef/>
      </w:r>
      <w:r>
        <w:t xml:space="preserve"> </w:t>
      </w:r>
      <w:r w:rsidR="0029384A">
        <w:rPr>
          <w:lang w:val="es-SV"/>
        </w:rPr>
        <w:t xml:space="preserve">Se adjunta documento MANUD donde se enuncian para los efectos </w:t>
      </w:r>
      <w:r w:rsidR="003F62A3">
        <w:rPr>
          <w:lang w:val="es-SV"/>
        </w:rPr>
        <w:t xml:space="preserve">las poblaciones </w:t>
      </w:r>
      <w:r w:rsidR="009E624E">
        <w:rPr>
          <w:lang w:val="es-SV"/>
        </w:rPr>
        <w:t xml:space="preserve">atendidas y los socios correspondientes.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5" w14:textId="77777777" w:rsidR="00FA3844" w:rsidRDefault="00FA3844">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4" w14:textId="77777777" w:rsidR="00FA3844" w:rsidRDefault="00FA384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B6" w14:textId="77777777" w:rsidR="00FA3844" w:rsidRDefault="00FA384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A25EC"/>
    <w:multiLevelType w:val="hybridMultilevel"/>
    <w:tmpl w:val="36E8E3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0AF172DC"/>
    <w:multiLevelType w:val="multilevel"/>
    <w:tmpl w:val="3F6EEA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7453F9"/>
    <w:multiLevelType w:val="hybridMultilevel"/>
    <w:tmpl w:val="755E14EE"/>
    <w:lvl w:ilvl="0" w:tplc="3FF4D00E">
      <w:start w:val="1"/>
      <w:numFmt w:val="lowerLetter"/>
      <w:lvlText w:val="%1)"/>
      <w:lvlJc w:val="left"/>
      <w:pPr>
        <w:ind w:left="720" w:hanging="360"/>
      </w:pPr>
    </w:lvl>
    <w:lvl w:ilvl="1" w:tplc="5C80317A">
      <w:start w:val="1"/>
      <w:numFmt w:val="lowerLetter"/>
      <w:lvlText w:val="%2."/>
      <w:lvlJc w:val="left"/>
      <w:pPr>
        <w:ind w:left="1440" w:hanging="360"/>
      </w:pPr>
    </w:lvl>
    <w:lvl w:ilvl="2" w:tplc="8C24DC0E">
      <w:start w:val="1"/>
      <w:numFmt w:val="lowerRoman"/>
      <w:lvlText w:val="%3."/>
      <w:lvlJc w:val="right"/>
      <w:pPr>
        <w:ind w:left="2160" w:hanging="180"/>
      </w:pPr>
    </w:lvl>
    <w:lvl w:ilvl="3" w:tplc="A0B4C4AE">
      <w:start w:val="1"/>
      <w:numFmt w:val="decimal"/>
      <w:lvlText w:val="%4."/>
      <w:lvlJc w:val="left"/>
      <w:pPr>
        <w:ind w:left="2880" w:hanging="360"/>
      </w:pPr>
    </w:lvl>
    <w:lvl w:ilvl="4" w:tplc="DE9EFC1E">
      <w:start w:val="1"/>
      <w:numFmt w:val="lowerLetter"/>
      <w:lvlText w:val="%5."/>
      <w:lvlJc w:val="left"/>
      <w:pPr>
        <w:ind w:left="3600" w:hanging="360"/>
      </w:pPr>
    </w:lvl>
    <w:lvl w:ilvl="5" w:tplc="AB764850">
      <w:start w:val="1"/>
      <w:numFmt w:val="lowerRoman"/>
      <w:lvlText w:val="%6."/>
      <w:lvlJc w:val="right"/>
      <w:pPr>
        <w:ind w:left="4320" w:hanging="180"/>
      </w:pPr>
    </w:lvl>
    <w:lvl w:ilvl="6" w:tplc="B6429C50">
      <w:start w:val="1"/>
      <w:numFmt w:val="decimal"/>
      <w:lvlText w:val="%7."/>
      <w:lvlJc w:val="left"/>
      <w:pPr>
        <w:ind w:left="5040" w:hanging="360"/>
      </w:pPr>
    </w:lvl>
    <w:lvl w:ilvl="7" w:tplc="0F50CD44">
      <w:start w:val="1"/>
      <w:numFmt w:val="lowerLetter"/>
      <w:lvlText w:val="%8."/>
      <w:lvlJc w:val="left"/>
      <w:pPr>
        <w:ind w:left="5760" w:hanging="360"/>
      </w:pPr>
    </w:lvl>
    <w:lvl w:ilvl="8" w:tplc="56A43468">
      <w:start w:val="1"/>
      <w:numFmt w:val="lowerRoman"/>
      <w:lvlText w:val="%9."/>
      <w:lvlJc w:val="right"/>
      <w:pPr>
        <w:ind w:left="6480" w:hanging="180"/>
      </w:pPr>
    </w:lvl>
  </w:abstractNum>
  <w:abstractNum w:abstractNumId="3" w15:restartNumberingAfterBreak="0">
    <w:nsid w:val="14985087"/>
    <w:multiLevelType w:val="hybridMultilevel"/>
    <w:tmpl w:val="0D945C1E"/>
    <w:lvl w:ilvl="0" w:tplc="808E2CF0">
      <w:start w:val="1"/>
      <w:numFmt w:val="bullet"/>
      <w:lvlText w:val="●"/>
      <w:lvlJc w:val="left"/>
      <w:pPr>
        <w:ind w:left="360" w:hanging="360"/>
      </w:pPr>
      <w:rPr>
        <w:rFonts w:ascii="Noto Sans Symbols" w:eastAsia="Noto Sans Symbols" w:hAnsi="Noto Sans Symbols" w:cs="Noto Sans Symbols"/>
      </w:rPr>
    </w:lvl>
    <w:lvl w:ilvl="1" w:tplc="6C8462C6">
      <w:start w:val="1"/>
      <w:numFmt w:val="bullet"/>
      <w:lvlText w:val="o"/>
      <w:lvlJc w:val="left"/>
      <w:pPr>
        <w:ind w:left="1080" w:hanging="360"/>
      </w:pPr>
      <w:rPr>
        <w:rFonts w:ascii="Courier New" w:eastAsia="Courier New" w:hAnsi="Courier New" w:cs="Courier New"/>
      </w:rPr>
    </w:lvl>
    <w:lvl w:ilvl="2" w:tplc="E60E4400">
      <w:start w:val="1"/>
      <w:numFmt w:val="bullet"/>
      <w:lvlText w:val="▪"/>
      <w:lvlJc w:val="left"/>
      <w:pPr>
        <w:ind w:left="1800" w:hanging="360"/>
      </w:pPr>
      <w:rPr>
        <w:rFonts w:ascii="Noto Sans Symbols" w:eastAsia="Noto Sans Symbols" w:hAnsi="Noto Sans Symbols" w:cs="Noto Sans Symbols"/>
      </w:rPr>
    </w:lvl>
    <w:lvl w:ilvl="3" w:tplc="0C0ED19E">
      <w:start w:val="1"/>
      <w:numFmt w:val="bullet"/>
      <w:lvlText w:val="●"/>
      <w:lvlJc w:val="left"/>
      <w:pPr>
        <w:ind w:left="2520" w:hanging="360"/>
      </w:pPr>
      <w:rPr>
        <w:rFonts w:ascii="Noto Sans Symbols" w:eastAsia="Noto Sans Symbols" w:hAnsi="Noto Sans Symbols" w:cs="Noto Sans Symbols"/>
      </w:rPr>
    </w:lvl>
    <w:lvl w:ilvl="4" w:tplc="0F9C4E9A">
      <w:start w:val="1"/>
      <w:numFmt w:val="bullet"/>
      <w:lvlText w:val="o"/>
      <w:lvlJc w:val="left"/>
      <w:pPr>
        <w:ind w:left="3240" w:hanging="360"/>
      </w:pPr>
      <w:rPr>
        <w:rFonts w:ascii="Courier New" w:eastAsia="Courier New" w:hAnsi="Courier New" w:cs="Courier New"/>
      </w:rPr>
    </w:lvl>
    <w:lvl w:ilvl="5" w:tplc="C46E5182">
      <w:start w:val="1"/>
      <w:numFmt w:val="bullet"/>
      <w:lvlText w:val="▪"/>
      <w:lvlJc w:val="left"/>
      <w:pPr>
        <w:ind w:left="3960" w:hanging="360"/>
      </w:pPr>
      <w:rPr>
        <w:rFonts w:ascii="Noto Sans Symbols" w:eastAsia="Noto Sans Symbols" w:hAnsi="Noto Sans Symbols" w:cs="Noto Sans Symbols"/>
      </w:rPr>
    </w:lvl>
    <w:lvl w:ilvl="6" w:tplc="69F085F2">
      <w:start w:val="1"/>
      <w:numFmt w:val="bullet"/>
      <w:lvlText w:val="●"/>
      <w:lvlJc w:val="left"/>
      <w:pPr>
        <w:ind w:left="4680" w:hanging="360"/>
      </w:pPr>
      <w:rPr>
        <w:rFonts w:ascii="Noto Sans Symbols" w:eastAsia="Noto Sans Symbols" w:hAnsi="Noto Sans Symbols" w:cs="Noto Sans Symbols"/>
      </w:rPr>
    </w:lvl>
    <w:lvl w:ilvl="7" w:tplc="05F25514">
      <w:start w:val="1"/>
      <w:numFmt w:val="bullet"/>
      <w:lvlText w:val="o"/>
      <w:lvlJc w:val="left"/>
      <w:pPr>
        <w:ind w:left="5400" w:hanging="360"/>
      </w:pPr>
      <w:rPr>
        <w:rFonts w:ascii="Courier New" w:eastAsia="Courier New" w:hAnsi="Courier New" w:cs="Courier New"/>
      </w:rPr>
    </w:lvl>
    <w:lvl w:ilvl="8" w:tplc="392EFF94">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8477356"/>
    <w:multiLevelType w:val="hybridMultilevel"/>
    <w:tmpl w:val="F606F5BC"/>
    <w:lvl w:ilvl="0" w:tplc="4C5A6C4A">
      <w:start w:val="1"/>
      <w:numFmt w:val="bullet"/>
      <w:lvlText w:val="●"/>
      <w:lvlJc w:val="left"/>
      <w:pPr>
        <w:ind w:left="360" w:hanging="360"/>
      </w:pPr>
      <w:rPr>
        <w:rFonts w:ascii="Noto Sans Symbols" w:eastAsia="Noto Sans Symbols" w:hAnsi="Noto Sans Symbols" w:cs="Noto Sans Symbols"/>
      </w:rPr>
    </w:lvl>
    <w:lvl w:ilvl="1" w:tplc="EFF89FA6">
      <w:start w:val="1"/>
      <w:numFmt w:val="bullet"/>
      <w:lvlText w:val="o"/>
      <w:lvlJc w:val="left"/>
      <w:pPr>
        <w:ind w:left="1080" w:hanging="360"/>
      </w:pPr>
      <w:rPr>
        <w:rFonts w:ascii="Courier New" w:eastAsia="Courier New" w:hAnsi="Courier New" w:cs="Courier New"/>
      </w:rPr>
    </w:lvl>
    <w:lvl w:ilvl="2" w:tplc="4AC82772">
      <w:start w:val="1"/>
      <w:numFmt w:val="bullet"/>
      <w:lvlText w:val="▪"/>
      <w:lvlJc w:val="left"/>
      <w:pPr>
        <w:ind w:left="1800" w:hanging="360"/>
      </w:pPr>
      <w:rPr>
        <w:rFonts w:ascii="Noto Sans Symbols" w:eastAsia="Noto Sans Symbols" w:hAnsi="Noto Sans Symbols" w:cs="Noto Sans Symbols"/>
      </w:rPr>
    </w:lvl>
    <w:lvl w:ilvl="3" w:tplc="99AE3706">
      <w:start w:val="1"/>
      <w:numFmt w:val="bullet"/>
      <w:lvlText w:val="●"/>
      <w:lvlJc w:val="left"/>
      <w:pPr>
        <w:ind w:left="2520" w:hanging="360"/>
      </w:pPr>
      <w:rPr>
        <w:rFonts w:ascii="Noto Sans Symbols" w:eastAsia="Noto Sans Symbols" w:hAnsi="Noto Sans Symbols" w:cs="Noto Sans Symbols"/>
      </w:rPr>
    </w:lvl>
    <w:lvl w:ilvl="4" w:tplc="4A16BDB4">
      <w:start w:val="1"/>
      <w:numFmt w:val="bullet"/>
      <w:lvlText w:val="o"/>
      <w:lvlJc w:val="left"/>
      <w:pPr>
        <w:ind w:left="3240" w:hanging="360"/>
      </w:pPr>
      <w:rPr>
        <w:rFonts w:ascii="Courier New" w:eastAsia="Courier New" w:hAnsi="Courier New" w:cs="Courier New"/>
      </w:rPr>
    </w:lvl>
    <w:lvl w:ilvl="5" w:tplc="21541132">
      <w:start w:val="1"/>
      <w:numFmt w:val="bullet"/>
      <w:lvlText w:val="▪"/>
      <w:lvlJc w:val="left"/>
      <w:pPr>
        <w:ind w:left="3960" w:hanging="360"/>
      </w:pPr>
      <w:rPr>
        <w:rFonts w:ascii="Noto Sans Symbols" w:eastAsia="Noto Sans Symbols" w:hAnsi="Noto Sans Symbols" w:cs="Noto Sans Symbols"/>
      </w:rPr>
    </w:lvl>
    <w:lvl w:ilvl="6" w:tplc="1E82C0D4">
      <w:start w:val="1"/>
      <w:numFmt w:val="bullet"/>
      <w:lvlText w:val="●"/>
      <w:lvlJc w:val="left"/>
      <w:pPr>
        <w:ind w:left="4680" w:hanging="360"/>
      </w:pPr>
      <w:rPr>
        <w:rFonts w:ascii="Noto Sans Symbols" w:eastAsia="Noto Sans Symbols" w:hAnsi="Noto Sans Symbols" w:cs="Noto Sans Symbols"/>
      </w:rPr>
    </w:lvl>
    <w:lvl w:ilvl="7" w:tplc="36026C7C">
      <w:start w:val="1"/>
      <w:numFmt w:val="bullet"/>
      <w:lvlText w:val="o"/>
      <w:lvlJc w:val="left"/>
      <w:pPr>
        <w:ind w:left="5400" w:hanging="360"/>
      </w:pPr>
      <w:rPr>
        <w:rFonts w:ascii="Courier New" w:eastAsia="Courier New" w:hAnsi="Courier New" w:cs="Courier New"/>
      </w:rPr>
    </w:lvl>
    <w:lvl w:ilvl="8" w:tplc="41085E00">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8660F02"/>
    <w:multiLevelType w:val="hybridMultilevel"/>
    <w:tmpl w:val="C5D0774C"/>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AC6211A"/>
    <w:multiLevelType w:val="hybridMultilevel"/>
    <w:tmpl w:val="375C4F94"/>
    <w:lvl w:ilvl="0" w:tplc="1AD6D75E">
      <w:start w:val="1"/>
      <w:numFmt w:val="bullet"/>
      <w:lvlText w:val="●"/>
      <w:lvlJc w:val="left"/>
      <w:pPr>
        <w:ind w:left="360" w:hanging="360"/>
      </w:pPr>
      <w:rPr>
        <w:rFonts w:ascii="Noto Sans Symbols" w:eastAsia="Noto Sans Symbols" w:hAnsi="Noto Sans Symbols" w:cs="Noto Sans Symbols"/>
      </w:rPr>
    </w:lvl>
    <w:lvl w:ilvl="1" w:tplc="CFCC6C56">
      <w:start w:val="1"/>
      <w:numFmt w:val="bullet"/>
      <w:lvlText w:val="o"/>
      <w:lvlJc w:val="left"/>
      <w:pPr>
        <w:ind w:left="1080" w:hanging="360"/>
      </w:pPr>
      <w:rPr>
        <w:rFonts w:ascii="Courier New" w:eastAsia="Courier New" w:hAnsi="Courier New" w:cs="Courier New"/>
      </w:rPr>
    </w:lvl>
    <w:lvl w:ilvl="2" w:tplc="AF60AC7E">
      <w:start w:val="1"/>
      <w:numFmt w:val="bullet"/>
      <w:lvlText w:val="▪"/>
      <w:lvlJc w:val="left"/>
      <w:pPr>
        <w:ind w:left="1800" w:hanging="360"/>
      </w:pPr>
      <w:rPr>
        <w:rFonts w:ascii="Noto Sans Symbols" w:eastAsia="Noto Sans Symbols" w:hAnsi="Noto Sans Symbols" w:cs="Noto Sans Symbols"/>
      </w:rPr>
    </w:lvl>
    <w:lvl w:ilvl="3" w:tplc="052A8766">
      <w:start w:val="1"/>
      <w:numFmt w:val="bullet"/>
      <w:lvlText w:val="●"/>
      <w:lvlJc w:val="left"/>
      <w:pPr>
        <w:ind w:left="2520" w:hanging="360"/>
      </w:pPr>
      <w:rPr>
        <w:rFonts w:ascii="Noto Sans Symbols" w:eastAsia="Noto Sans Symbols" w:hAnsi="Noto Sans Symbols" w:cs="Noto Sans Symbols"/>
      </w:rPr>
    </w:lvl>
    <w:lvl w:ilvl="4" w:tplc="BAFE1088">
      <w:start w:val="1"/>
      <w:numFmt w:val="bullet"/>
      <w:lvlText w:val="o"/>
      <w:lvlJc w:val="left"/>
      <w:pPr>
        <w:ind w:left="3240" w:hanging="360"/>
      </w:pPr>
      <w:rPr>
        <w:rFonts w:ascii="Courier New" w:eastAsia="Courier New" w:hAnsi="Courier New" w:cs="Courier New"/>
      </w:rPr>
    </w:lvl>
    <w:lvl w:ilvl="5" w:tplc="AA12FA1E">
      <w:start w:val="1"/>
      <w:numFmt w:val="bullet"/>
      <w:lvlText w:val="▪"/>
      <w:lvlJc w:val="left"/>
      <w:pPr>
        <w:ind w:left="3960" w:hanging="360"/>
      </w:pPr>
      <w:rPr>
        <w:rFonts w:ascii="Noto Sans Symbols" w:eastAsia="Noto Sans Symbols" w:hAnsi="Noto Sans Symbols" w:cs="Noto Sans Symbols"/>
      </w:rPr>
    </w:lvl>
    <w:lvl w:ilvl="6" w:tplc="1486DBC8">
      <w:start w:val="1"/>
      <w:numFmt w:val="bullet"/>
      <w:lvlText w:val="●"/>
      <w:lvlJc w:val="left"/>
      <w:pPr>
        <w:ind w:left="4680" w:hanging="360"/>
      </w:pPr>
      <w:rPr>
        <w:rFonts w:ascii="Noto Sans Symbols" w:eastAsia="Noto Sans Symbols" w:hAnsi="Noto Sans Symbols" w:cs="Noto Sans Symbols"/>
      </w:rPr>
    </w:lvl>
    <w:lvl w:ilvl="7" w:tplc="42262CB0">
      <w:start w:val="1"/>
      <w:numFmt w:val="bullet"/>
      <w:lvlText w:val="o"/>
      <w:lvlJc w:val="left"/>
      <w:pPr>
        <w:ind w:left="5400" w:hanging="360"/>
      </w:pPr>
      <w:rPr>
        <w:rFonts w:ascii="Courier New" w:eastAsia="Courier New" w:hAnsi="Courier New" w:cs="Courier New"/>
      </w:rPr>
    </w:lvl>
    <w:lvl w:ilvl="8" w:tplc="BF384022">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CA90E6B"/>
    <w:multiLevelType w:val="multilevel"/>
    <w:tmpl w:val="80D25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B14145"/>
    <w:multiLevelType w:val="hybridMultilevel"/>
    <w:tmpl w:val="80EA098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15:restartNumberingAfterBreak="0">
    <w:nsid w:val="396D5AD8"/>
    <w:multiLevelType w:val="hybridMultilevel"/>
    <w:tmpl w:val="FFFFFFFF"/>
    <w:lvl w:ilvl="0" w:tplc="BA7E1E96">
      <w:start w:val="1"/>
      <w:numFmt w:val="lowerLetter"/>
      <w:lvlText w:val="(%1)"/>
      <w:lvlJc w:val="left"/>
      <w:pPr>
        <w:ind w:left="720" w:hanging="360"/>
      </w:pPr>
    </w:lvl>
    <w:lvl w:ilvl="1" w:tplc="B87E72C4">
      <w:start w:val="1"/>
      <w:numFmt w:val="lowerLetter"/>
      <w:lvlText w:val="%2."/>
      <w:lvlJc w:val="left"/>
      <w:pPr>
        <w:ind w:left="1440" w:hanging="360"/>
      </w:pPr>
    </w:lvl>
    <w:lvl w:ilvl="2" w:tplc="34FCF6F0">
      <w:start w:val="1"/>
      <w:numFmt w:val="lowerRoman"/>
      <w:lvlText w:val="%3."/>
      <w:lvlJc w:val="right"/>
      <w:pPr>
        <w:ind w:left="2160" w:hanging="180"/>
      </w:pPr>
    </w:lvl>
    <w:lvl w:ilvl="3" w:tplc="066CD066">
      <w:start w:val="1"/>
      <w:numFmt w:val="decimal"/>
      <w:lvlText w:val="%4."/>
      <w:lvlJc w:val="left"/>
      <w:pPr>
        <w:ind w:left="2880" w:hanging="360"/>
      </w:pPr>
    </w:lvl>
    <w:lvl w:ilvl="4" w:tplc="7E96D4B4">
      <w:start w:val="1"/>
      <w:numFmt w:val="lowerLetter"/>
      <w:lvlText w:val="%5."/>
      <w:lvlJc w:val="left"/>
      <w:pPr>
        <w:ind w:left="3600" w:hanging="360"/>
      </w:pPr>
    </w:lvl>
    <w:lvl w:ilvl="5" w:tplc="73E45D98">
      <w:start w:val="1"/>
      <w:numFmt w:val="lowerRoman"/>
      <w:lvlText w:val="%6."/>
      <w:lvlJc w:val="right"/>
      <w:pPr>
        <w:ind w:left="4320" w:hanging="180"/>
      </w:pPr>
    </w:lvl>
    <w:lvl w:ilvl="6" w:tplc="150CD1DE">
      <w:start w:val="1"/>
      <w:numFmt w:val="decimal"/>
      <w:lvlText w:val="%7."/>
      <w:lvlJc w:val="left"/>
      <w:pPr>
        <w:ind w:left="5040" w:hanging="360"/>
      </w:pPr>
    </w:lvl>
    <w:lvl w:ilvl="7" w:tplc="D8106466">
      <w:start w:val="1"/>
      <w:numFmt w:val="lowerLetter"/>
      <w:lvlText w:val="%8."/>
      <w:lvlJc w:val="left"/>
      <w:pPr>
        <w:ind w:left="5760" w:hanging="360"/>
      </w:pPr>
    </w:lvl>
    <w:lvl w:ilvl="8" w:tplc="F158816A">
      <w:start w:val="1"/>
      <w:numFmt w:val="lowerRoman"/>
      <w:lvlText w:val="%9."/>
      <w:lvlJc w:val="right"/>
      <w:pPr>
        <w:ind w:left="6480" w:hanging="180"/>
      </w:pPr>
    </w:lvl>
  </w:abstractNum>
  <w:abstractNum w:abstractNumId="10" w15:restartNumberingAfterBreak="0">
    <w:nsid w:val="39F07851"/>
    <w:multiLevelType w:val="hybridMultilevel"/>
    <w:tmpl w:val="3AAC400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3C333804"/>
    <w:multiLevelType w:val="hybridMultilevel"/>
    <w:tmpl w:val="803263BE"/>
    <w:lvl w:ilvl="0" w:tplc="3A8A1A7E">
      <w:start w:val="1"/>
      <w:numFmt w:val="lowerLetter"/>
      <w:lvlText w:val="%1)"/>
      <w:lvlJc w:val="left"/>
      <w:pPr>
        <w:ind w:left="720" w:hanging="360"/>
      </w:pPr>
    </w:lvl>
    <w:lvl w:ilvl="1" w:tplc="CB68DB00">
      <w:start w:val="1"/>
      <w:numFmt w:val="lowerLetter"/>
      <w:lvlText w:val="%2."/>
      <w:lvlJc w:val="left"/>
      <w:pPr>
        <w:ind w:left="1440" w:hanging="360"/>
      </w:pPr>
    </w:lvl>
    <w:lvl w:ilvl="2" w:tplc="14A44692">
      <w:start w:val="1"/>
      <w:numFmt w:val="lowerRoman"/>
      <w:lvlText w:val="%3."/>
      <w:lvlJc w:val="right"/>
      <w:pPr>
        <w:ind w:left="2160" w:hanging="180"/>
      </w:pPr>
    </w:lvl>
    <w:lvl w:ilvl="3" w:tplc="B330D854">
      <w:start w:val="1"/>
      <w:numFmt w:val="decimal"/>
      <w:lvlText w:val="%4."/>
      <w:lvlJc w:val="left"/>
      <w:pPr>
        <w:ind w:left="2880" w:hanging="360"/>
      </w:pPr>
    </w:lvl>
    <w:lvl w:ilvl="4" w:tplc="AB8A440E">
      <w:start w:val="1"/>
      <w:numFmt w:val="lowerLetter"/>
      <w:lvlText w:val="%5."/>
      <w:lvlJc w:val="left"/>
      <w:pPr>
        <w:ind w:left="3600" w:hanging="360"/>
      </w:pPr>
    </w:lvl>
    <w:lvl w:ilvl="5" w:tplc="3E0E0B4E">
      <w:start w:val="1"/>
      <w:numFmt w:val="lowerRoman"/>
      <w:lvlText w:val="%6."/>
      <w:lvlJc w:val="right"/>
      <w:pPr>
        <w:ind w:left="4320" w:hanging="180"/>
      </w:pPr>
    </w:lvl>
    <w:lvl w:ilvl="6" w:tplc="16FAC050">
      <w:start w:val="1"/>
      <w:numFmt w:val="decimal"/>
      <w:lvlText w:val="%7."/>
      <w:lvlJc w:val="left"/>
      <w:pPr>
        <w:ind w:left="5040" w:hanging="360"/>
      </w:pPr>
    </w:lvl>
    <w:lvl w:ilvl="7" w:tplc="3D9AA5EA">
      <w:start w:val="1"/>
      <w:numFmt w:val="lowerLetter"/>
      <w:lvlText w:val="%8."/>
      <w:lvlJc w:val="left"/>
      <w:pPr>
        <w:ind w:left="5760" w:hanging="360"/>
      </w:pPr>
    </w:lvl>
    <w:lvl w:ilvl="8" w:tplc="9C9EC114">
      <w:start w:val="1"/>
      <w:numFmt w:val="lowerRoman"/>
      <w:lvlText w:val="%9."/>
      <w:lvlJc w:val="right"/>
      <w:pPr>
        <w:ind w:left="6480" w:hanging="180"/>
      </w:pPr>
    </w:lvl>
  </w:abstractNum>
  <w:abstractNum w:abstractNumId="12" w15:restartNumberingAfterBreak="0">
    <w:nsid w:val="3FC22CD7"/>
    <w:multiLevelType w:val="hybridMultilevel"/>
    <w:tmpl w:val="FFFFFFFF"/>
    <w:lvl w:ilvl="0" w:tplc="CC3CB4D4">
      <w:start w:val="1"/>
      <w:numFmt w:val="bullet"/>
      <w:lvlText w:val=""/>
      <w:lvlJc w:val="left"/>
      <w:pPr>
        <w:ind w:left="720" w:hanging="360"/>
      </w:pPr>
      <w:rPr>
        <w:rFonts w:ascii="Symbol" w:hAnsi="Symbol" w:hint="default"/>
      </w:rPr>
    </w:lvl>
    <w:lvl w:ilvl="1" w:tplc="C4220566">
      <w:start w:val="1"/>
      <w:numFmt w:val="bullet"/>
      <w:lvlText w:val="o"/>
      <w:lvlJc w:val="left"/>
      <w:pPr>
        <w:ind w:left="1440" w:hanging="360"/>
      </w:pPr>
      <w:rPr>
        <w:rFonts w:ascii="Courier New" w:hAnsi="Courier New" w:hint="default"/>
      </w:rPr>
    </w:lvl>
    <w:lvl w:ilvl="2" w:tplc="83C242E2">
      <w:start w:val="1"/>
      <w:numFmt w:val="bullet"/>
      <w:lvlText w:val=""/>
      <w:lvlJc w:val="left"/>
      <w:pPr>
        <w:ind w:left="2160" w:hanging="360"/>
      </w:pPr>
      <w:rPr>
        <w:rFonts w:ascii="Wingdings" w:hAnsi="Wingdings" w:hint="default"/>
      </w:rPr>
    </w:lvl>
    <w:lvl w:ilvl="3" w:tplc="5F20BEB4">
      <w:start w:val="1"/>
      <w:numFmt w:val="bullet"/>
      <w:lvlText w:val=""/>
      <w:lvlJc w:val="left"/>
      <w:pPr>
        <w:ind w:left="2880" w:hanging="360"/>
      </w:pPr>
      <w:rPr>
        <w:rFonts w:ascii="Symbol" w:hAnsi="Symbol" w:hint="default"/>
      </w:rPr>
    </w:lvl>
    <w:lvl w:ilvl="4" w:tplc="B7D60B4C">
      <w:start w:val="1"/>
      <w:numFmt w:val="bullet"/>
      <w:lvlText w:val="o"/>
      <w:lvlJc w:val="left"/>
      <w:pPr>
        <w:ind w:left="3600" w:hanging="360"/>
      </w:pPr>
      <w:rPr>
        <w:rFonts w:ascii="Courier New" w:hAnsi="Courier New" w:hint="default"/>
      </w:rPr>
    </w:lvl>
    <w:lvl w:ilvl="5" w:tplc="BD4E0520">
      <w:start w:val="1"/>
      <w:numFmt w:val="bullet"/>
      <w:lvlText w:val=""/>
      <w:lvlJc w:val="left"/>
      <w:pPr>
        <w:ind w:left="4320" w:hanging="360"/>
      </w:pPr>
      <w:rPr>
        <w:rFonts w:ascii="Wingdings" w:hAnsi="Wingdings" w:hint="default"/>
      </w:rPr>
    </w:lvl>
    <w:lvl w:ilvl="6" w:tplc="DE7CD72A">
      <w:start w:val="1"/>
      <w:numFmt w:val="bullet"/>
      <w:lvlText w:val=""/>
      <w:lvlJc w:val="left"/>
      <w:pPr>
        <w:ind w:left="5040" w:hanging="360"/>
      </w:pPr>
      <w:rPr>
        <w:rFonts w:ascii="Symbol" w:hAnsi="Symbol" w:hint="default"/>
      </w:rPr>
    </w:lvl>
    <w:lvl w:ilvl="7" w:tplc="F806B828">
      <w:start w:val="1"/>
      <w:numFmt w:val="bullet"/>
      <w:lvlText w:val="o"/>
      <w:lvlJc w:val="left"/>
      <w:pPr>
        <w:ind w:left="5760" w:hanging="360"/>
      </w:pPr>
      <w:rPr>
        <w:rFonts w:ascii="Courier New" w:hAnsi="Courier New" w:hint="default"/>
      </w:rPr>
    </w:lvl>
    <w:lvl w:ilvl="8" w:tplc="6FDCC0B2">
      <w:start w:val="1"/>
      <w:numFmt w:val="bullet"/>
      <w:lvlText w:val=""/>
      <w:lvlJc w:val="left"/>
      <w:pPr>
        <w:ind w:left="6480" w:hanging="360"/>
      </w:pPr>
      <w:rPr>
        <w:rFonts w:ascii="Wingdings" w:hAnsi="Wingdings" w:hint="default"/>
      </w:rPr>
    </w:lvl>
  </w:abstractNum>
  <w:abstractNum w:abstractNumId="13" w15:restartNumberingAfterBreak="0">
    <w:nsid w:val="48D25E0A"/>
    <w:multiLevelType w:val="hybridMultilevel"/>
    <w:tmpl w:val="0534F8C8"/>
    <w:lvl w:ilvl="0" w:tplc="43687090">
      <w:start w:val="1"/>
      <w:numFmt w:val="bullet"/>
      <w:lvlText w:val="●"/>
      <w:lvlJc w:val="left"/>
      <w:pPr>
        <w:ind w:left="720" w:hanging="360"/>
      </w:pPr>
      <w:rPr>
        <w:rFonts w:ascii="Noto Sans Symbols" w:eastAsia="Noto Sans Symbols" w:hAnsi="Noto Sans Symbols" w:cs="Noto Sans Symbols"/>
      </w:rPr>
    </w:lvl>
    <w:lvl w:ilvl="1" w:tplc="E43667A4">
      <w:start w:val="1"/>
      <w:numFmt w:val="bullet"/>
      <w:lvlText w:val="o"/>
      <w:lvlJc w:val="left"/>
      <w:pPr>
        <w:ind w:left="1440" w:hanging="360"/>
      </w:pPr>
      <w:rPr>
        <w:rFonts w:ascii="Courier New" w:eastAsia="Courier New" w:hAnsi="Courier New" w:cs="Courier New"/>
      </w:rPr>
    </w:lvl>
    <w:lvl w:ilvl="2" w:tplc="59FCA43E">
      <w:start w:val="1"/>
      <w:numFmt w:val="bullet"/>
      <w:lvlText w:val="▪"/>
      <w:lvlJc w:val="left"/>
      <w:pPr>
        <w:ind w:left="2160" w:hanging="360"/>
      </w:pPr>
      <w:rPr>
        <w:rFonts w:ascii="Noto Sans Symbols" w:eastAsia="Noto Sans Symbols" w:hAnsi="Noto Sans Symbols" w:cs="Noto Sans Symbols"/>
      </w:rPr>
    </w:lvl>
    <w:lvl w:ilvl="3" w:tplc="8C46DF6E">
      <w:start w:val="1"/>
      <w:numFmt w:val="bullet"/>
      <w:lvlText w:val="●"/>
      <w:lvlJc w:val="left"/>
      <w:pPr>
        <w:ind w:left="2880" w:hanging="360"/>
      </w:pPr>
      <w:rPr>
        <w:rFonts w:ascii="Noto Sans Symbols" w:eastAsia="Noto Sans Symbols" w:hAnsi="Noto Sans Symbols" w:cs="Noto Sans Symbols"/>
      </w:rPr>
    </w:lvl>
    <w:lvl w:ilvl="4" w:tplc="2416A836">
      <w:start w:val="1"/>
      <w:numFmt w:val="bullet"/>
      <w:lvlText w:val="o"/>
      <w:lvlJc w:val="left"/>
      <w:pPr>
        <w:ind w:left="3600" w:hanging="360"/>
      </w:pPr>
      <w:rPr>
        <w:rFonts w:ascii="Courier New" w:eastAsia="Courier New" w:hAnsi="Courier New" w:cs="Courier New"/>
      </w:rPr>
    </w:lvl>
    <w:lvl w:ilvl="5" w:tplc="A9084D02">
      <w:start w:val="1"/>
      <w:numFmt w:val="bullet"/>
      <w:lvlText w:val="▪"/>
      <w:lvlJc w:val="left"/>
      <w:pPr>
        <w:ind w:left="4320" w:hanging="360"/>
      </w:pPr>
      <w:rPr>
        <w:rFonts w:ascii="Noto Sans Symbols" w:eastAsia="Noto Sans Symbols" w:hAnsi="Noto Sans Symbols" w:cs="Noto Sans Symbols"/>
      </w:rPr>
    </w:lvl>
    <w:lvl w:ilvl="6" w:tplc="BE52FFA4">
      <w:start w:val="1"/>
      <w:numFmt w:val="bullet"/>
      <w:lvlText w:val="●"/>
      <w:lvlJc w:val="left"/>
      <w:pPr>
        <w:ind w:left="5040" w:hanging="360"/>
      </w:pPr>
      <w:rPr>
        <w:rFonts w:ascii="Noto Sans Symbols" w:eastAsia="Noto Sans Symbols" w:hAnsi="Noto Sans Symbols" w:cs="Noto Sans Symbols"/>
      </w:rPr>
    </w:lvl>
    <w:lvl w:ilvl="7" w:tplc="F6FA84F4">
      <w:start w:val="1"/>
      <w:numFmt w:val="bullet"/>
      <w:lvlText w:val="o"/>
      <w:lvlJc w:val="left"/>
      <w:pPr>
        <w:ind w:left="5760" w:hanging="360"/>
      </w:pPr>
      <w:rPr>
        <w:rFonts w:ascii="Courier New" w:eastAsia="Courier New" w:hAnsi="Courier New" w:cs="Courier New"/>
      </w:rPr>
    </w:lvl>
    <w:lvl w:ilvl="8" w:tplc="01A44AD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05A5EED"/>
    <w:multiLevelType w:val="multilevel"/>
    <w:tmpl w:val="EEDAC5D6"/>
    <w:lvl w:ilvl="0">
      <w:start w:val="1"/>
      <w:numFmt w:val="upperRoman"/>
      <w:lvlText w:val="%1."/>
      <w:lvlJc w:val="left"/>
      <w:pPr>
        <w:ind w:left="720" w:hanging="720"/>
      </w:pPr>
    </w:lvl>
    <w:lvl w:ilvl="1">
      <w:start w:val="1"/>
      <w:numFmt w:val="decimal"/>
      <w:lvlText w:val="%1.%2"/>
      <w:lvlJc w:val="left"/>
      <w:pPr>
        <w:ind w:left="420" w:hanging="42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5" w15:restartNumberingAfterBreak="0">
    <w:nsid w:val="5AE1417C"/>
    <w:multiLevelType w:val="hybridMultilevel"/>
    <w:tmpl w:val="E2488B7C"/>
    <w:lvl w:ilvl="0" w:tplc="79E01264">
      <w:start w:val="1"/>
      <w:numFmt w:val="bullet"/>
      <w:lvlText w:val="●"/>
      <w:lvlJc w:val="left"/>
      <w:pPr>
        <w:ind w:left="720" w:hanging="360"/>
      </w:pPr>
      <w:rPr>
        <w:rFonts w:ascii="Noto Sans Symbols" w:eastAsia="Noto Sans Symbols" w:hAnsi="Noto Sans Symbols" w:cs="Noto Sans Symbols"/>
      </w:rPr>
    </w:lvl>
    <w:lvl w:ilvl="1" w:tplc="CBF4DB84">
      <w:start w:val="1"/>
      <w:numFmt w:val="bullet"/>
      <w:lvlText w:val="o"/>
      <w:lvlJc w:val="left"/>
      <w:pPr>
        <w:ind w:left="1440" w:hanging="360"/>
      </w:pPr>
      <w:rPr>
        <w:rFonts w:ascii="Courier New" w:eastAsia="Courier New" w:hAnsi="Courier New" w:cs="Courier New"/>
      </w:rPr>
    </w:lvl>
    <w:lvl w:ilvl="2" w:tplc="D09A6180">
      <w:start w:val="1"/>
      <w:numFmt w:val="bullet"/>
      <w:lvlText w:val="▪"/>
      <w:lvlJc w:val="left"/>
      <w:pPr>
        <w:ind w:left="2160" w:hanging="360"/>
      </w:pPr>
      <w:rPr>
        <w:rFonts w:ascii="Noto Sans Symbols" w:eastAsia="Noto Sans Symbols" w:hAnsi="Noto Sans Symbols" w:cs="Noto Sans Symbols"/>
      </w:rPr>
    </w:lvl>
    <w:lvl w:ilvl="3" w:tplc="F6CA4418">
      <w:start w:val="1"/>
      <w:numFmt w:val="bullet"/>
      <w:lvlText w:val="●"/>
      <w:lvlJc w:val="left"/>
      <w:pPr>
        <w:ind w:left="2880" w:hanging="360"/>
      </w:pPr>
      <w:rPr>
        <w:rFonts w:ascii="Noto Sans Symbols" w:eastAsia="Noto Sans Symbols" w:hAnsi="Noto Sans Symbols" w:cs="Noto Sans Symbols"/>
      </w:rPr>
    </w:lvl>
    <w:lvl w:ilvl="4" w:tplc="AFD2AE3A">
      <w:start w:val="1"/>
      <w:numFmt w:val="bullet"/>
      <w:lvlText w:val="o"/>
      <w:lvlJc w:val="left"/>
      <w:pPr>
        <w:ind w:left="3600" w:hanging="360"/>
      </w:pPr>
      <w:rPr>
        <w:rFonts w:ascii="Courier New" w:eastAsia="Courier New" w:hAnsi="Courier New" w:cs="Courier New"/>
      </w:rPr>
    </w:lvl>
    <w:lvl w:ilvl="5" w:tplc="51742960">
      <w:start w:val="1"/>
      <w:numFmt w:val="bullet"/>
      <w:lvlText w:val="▪"/>
      <w:lvlJc w:val="left"/>
      <w:pPr>
        <w:ind w:left="4320" w:hanging="360"/>
      </w:pPr>
      <w:rPr>
        <w:rFonts w:ascii="Noto Sans Symbols" w:eastAsia="Noto Sans Symbols" w:hAnsi="Noto Sans Symbols" w:cs="Noto Sans Symbols"/>
      </w:rPr>
    </w:lvl>
    <w:lvl w:ilvl="6" w:tplc="9FAE45F2">
      <w:start w:val="1"/>
      <w:numFmt w:val="bullet"/>
      <w:lvlText w:val="●"/>
      <w:lvlJc w:val="left"/>
      <w:pPr>
        <w:ind w:left="5040" w:hanging="360"/>
      </w:pPr>
      <w:rPr>
        <w:rFonts w:ascii="Noto Sans Symbols" w:eastAsia="Noto Sans Symbols" w:hAnsi="Noto Sans Symbols" w:cs="Noto Sans Symbols"/>
      </w:rPr>
    </w:lvl>
    <w:lvl w:ilvl="7" w:tplc="E12028D8">
      <w:start w:val="1"/>
      <w:numFmt w:val="bullet"/>
      <w:lvlText w:val="o"/>
      <w:lvlJc w:val="left"/>
      <w:pPr>
        <w:ind w:left="5760" w:hanging="360"/>
      </w:pPr>
      <w:rPr>
        <w:rFonts w:ascii="Courier New" w:eastAsia="Courier New" w:hAnsi="Courier New" w:cs="Courier New"/>
      </w:rPr>
    </w:lvl>
    <w:lvl w:ilvl="8" w:tplc="5A5870A0">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922407"/>
    <w:multiLevelType w:val="hybridMultilevel"/>
    <w:tmpl w:val="BE74EACC"/>
    <w:lvl w:ilvl="0" w:tplc="3A6CC808">
      <w:start w:val="1"/>
      <w:numFmt w:val="bullet"/>
      <w:lvlText w:val="●"/>
      <w:lvlJc w:val="left"/>
      <w:pPr>
        <w:ind w:left="720" w:hanging="360"/>
      </w:pPr>
      <w:rPr>
        <w:rFonts w:ascii="Noto Sans Symbols" w:eastAsia="Noto Sans Symbols" w:hAnsi="Noto Sans Symbols" w:cs="Noto Sans Symbols"/>
      </w:rPr>
    </w:lvl>
    <w:lvl w:ilvl="1" w:tplc="587AA27E">
      <w:start w:val="1"/>
      <w:numFmt w:val="bullet"/>
      <w:lvlText w:val="o"/>
      <w:lvlJc w:val="left"/>
      <w:pPr>
        <w:ind w:left="1440" w:hanging="360"/>
      </w:pPr>
      <w:rPr>
        <w:rFonts w:ascii="Courier New" w:eastAsia="Courier New" w:hAnsi="Courier New" w:cs="Courier New"/>
      </w:rPr>
    </w:lvl>
    <w:lvl w:ilvl="2" w:tplc="28D48F8C">
      <w:start w:val="1"/>
      <w:numFmt w:val="bullet"/>
      <w:lvlText w:val="▪"/>
      <w:lvlJc w:val="left"/>
      <w:pPr>
        <w:ind w:left="2160" w:hanging="360"/>
      </w:pPr>
      <w:rPr>
        <w:rFonts w:ascii="Noto Sans Symbols" w:eastAsia="Noto Sans Symbols" w:hAnsi="Noto Sans Symbols" w:cs="Noto Sans Symbols"/>
      </w:rPr>
    </w:lvl>
    <w:lvl w:ilvl="3" w:tplc="6B784FA6">
      <w:start w:val="1"/>
      <w:numFmt w:val="bullet"/>
      <w:lvlText w:val="●"/>
      <w:lvlJc w:val="left"/>
      <w:pPr>
        <w:ind w:left="2880" w:hanging="360"/>
      </w:pPr>
      <w:rPr>
        <w:rFonts w:ascii="Noto Sans Symbols" w:eastAsia="Noto Sans Symbols" w:hAnsi="Noto Sans Symbols" w:cs="Noto Sans Symbols"/>
      </w:rPr>
    </w:lvl>
    <w:lvl w:ilvl="4" w:tplc="2284648E">
      <w:start w:val="1"/>
      <w:numFmt w:val="bullet"/>
      <w:lvlText w:val="o"/>
      <w:lvlJc w:val="left"/>
      <w:pPr>
        <w:ind w:left="3600" w:hanging="360"/>
      </w:pPr>
      <w:rPr>
        <w:rFonts w:ascii="Courier New" w:eastAsia="Courier New" w:hAnsi="Courier New" w:cs="Courier New"/>
      </w:rPr>
    </w:lvl>
    <w:lvl w:ilvl="5" w:tplc="3B7A3B54">
      <w:start w:val="1"/>
      <w:numFmt w:val="bullet"/>
      <w:lvlText w:val="▪"/>
      <w:lvlJc w:val="left"/>
      <w:pPr>
        <w:ind w:left="4320" w:hanging="360"/>
      </w:pPr>
      <w:rPr>
        <w:rFonts w:ascii="Noto Sans Symbols" w:eastAsia="Noto Sans Symbols" w:hAnsi="Noto Sans Symbols" w:cs="Noto Sans Symbols"/>
      </w:rPr>
    </w:lvl>
    <w:lvl w:ilvl="6" w:tplc="6E1229A2">
      <w:start w:val="1"/>
      <w:numFmt w:val="bullet"/>
      <w:lvlText w:val="●"/>
      <w:lvlJc w:val="left"/>
      <w:pPr>
        <w:ind w:left="5040" w:hanging="360"/>
      </w:pPr>
      <w:rPr>
        <w:rFonts w:ascii="Noto Sans Symbols" w:eastAsia="Noto Sans Symbols" w:hAnsi="Noto Sans Symbols" w:cs="Noto Sans Symbols"/>
      </w:rPr>
    </w:lvl>
    <w:lvl w:ilvl="7" w:tplc="9780AF28">
      <w:start w:val="1"/>
      <w:numFmt w:val="bullet"/>
      <w:lvlText w:val="o"/>
      <w:lvlJc w:val="left"/>
      <w:pPr>
        <w:ind w:left="5760" w:hanging="360"/>
      </w:pPr>
      <w:rPr>
        <w:rFonts w:ascii="Courier New" w:eastAsia="Courier New" w:hAnsi="Courier New" w:cs="Courier New"/>
      </w:rPr>
    </w:lvl>
    <w:lvl w:ilvl="8" w:tplc="1E6ED54A">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53B46D8"/>
    <w:multiLevelType w:val="hybridMultilevel"/>
    <w:tmpl w:val="1F08ED80"/>
    <w:lvl w:ilvl="0" w:tplc="DC8C71DA">
      <w:start w:val="1"/>
      <w:numFmt w:val="bullet"/>
      <w:lvlText w:val="●"/>
      <w:lvlJc w:val="left"/>
      <w:pPr>
        <w:ind w:left="720" w:hanging="360"/>
      </w:pPr>
      <w:rPr>
        <w:rFonts w:ascii="Noto Sans Symbols" w:eastAsia="Noto Sans Symbols" w:hAnsi="Noto Sans Symbols" w:cs="Noto Sans Symbols"/>
      </w:rPr>
    </w:lvl>
    <w:lvl w:ilvl="1" w:tplc="4AD8A5D6">
      <w:start w:val="1"/>
      <w:numFmt w:val="bullet"/>
      <w:lvlText w:val="o"/>
      <w:lvlJc w:val="left"/>
      <w:pPr>
        <w:ind w:left="1440" w:hanging="360"/>
      </w:pPr>
      <w:rPr>
        <w:rFonts w:ascii="Courier New" w:eastAsia="Courier New" w:hAnsi="Courier New" w:cs="Courier New"/>
      </w:rPr>
    </w:lvl>
    <w:lvl w:ilvl="2" w:tplc="6B66B0EC">
      <w:start w:val="1"/>
      <w:numFmt w:val="bullet"/>
      <w:lvlText w:val="▪"/>
      <w:lvlJc w:val="left"/>
      <w:pPr>
        <w:ind w:left="2160" w:hanging="360"/>
      </w:pPr>
      <w:rPr>
        <w:rFonts w:ascii="Noto Sans Symbols" w:eastAsia="Noto Sans Symbols" w:hAnsi="Noto Sans Symbols" w:cs="Noto Sans Symbols"/>
      </w:rPr>
    </w:lvl>
    <w:lvl w:ilvl="3" w:tplc="C3E84C4A">
      <w:start w:val="1"/>
      <w:numFmt w:val="bullet"/>
      <w:lvlText w:val="●"/>
      <w:lvlJc w:val="left"/>
      <w:pPr>
        <w:ind w:left="2880" w:hanging="360"/>
      </w:pPr>
      <w:rPr>
        <w:rFonts w:ascii="Noto Sans Symbols" w:eastAsia="Noto Sans Symbols" w:hAnsi="Noto Sans Symbols" w:cs="Noto Sans Symbols"/>
      </w:rPr>
    </w:lvl>
    <w:lvl w:ilvl="4" w:tplc="1F7C2D1A">
      <w:start w:val="1"/>
      <w:numFmt w:val="bullet"/>
      <w:lvlText w:val="o"/>
      <w:lvlJc w:val="left"/>
      <w:pPr>
        <w:ind w:left="3600" w:hanging="360"/>
      </w:pPr>
      <w:rPr>
        <w:rFonts w:ascii="Courier New" w:eastAsia="Courier New" w:hAnsi="Courier New" w:cs="Courier New"/>
      </w:rPr>
    </w:lvl>
    <w:lvl w:ilvl="5" w:tplc="B78852C2">
      <w:start w:val="1"/>
      <w:numFmt w:val="bullet"/>
      <w:lvlText w:val="▪"/>
      <w:lvlJc w:val="left"/>
      <w:pPr>
        <w:ind w:left="4320" w:hanging="360"/>
      </w:pPr>
      <w:rPr>
        <w:rFonts w:ascii="Noto Sans Symbols" w:eastAsia="Noto Sans Symbols" w:hAnsi="Noto Sans Symbols" w:cs="Noto Sans Symbols"/>
      </w:rPr>
    </w:lvl>
    <w:lvl w:ilvl="6" w:tplc="4ADC40D6">
      <w:start w:val="1"/>
      <w:numFmt w:val="bullet"/>
      <w:lvlText w:val="●"/>
      <w:lvlJc w:val="left"/>
      <w:pPr>
        <w:ind w:left="5040" w:hanging="360"/>
      </w:pPr>
      <w:rPr>
        <w:rFonts w:ascii="Noto Sans Symbols" w:eastAsia="Noto Sans Symbols" w:hAnsi="Noto Sans Symbols" w:cs="Noto Sans Symbols"/>
      </w:rPr>
    </w:lvl>
    <w:lvl w:ilvl="7" w:tplc="A9F001B0">
      <w:start w:val="1"/>
      <w:numFmt w:val="bullet"/>
      <w:lvlText w:val="o"/>
      <w:lvlJc w:val="left"/>
      <w:pPr>
        <w:ind w:left="5760" w:hanging="360"/>
      </w:pPr>
      <w:rPr>
        <w:rFonts w:ascii="Courier New" w:eastAsia="Courier New" w:hAnsi="Courier New" w:cs="Courier New"/>
      </w:rPr>
    </w:lvl>
    <w:lvl w:ilvl="8" w:tplc="221625EA">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6CF5506"/>
    <w:multiLevelType w:val="hybridMultilevel"/>
    <w:tmpl w:val="40B4930A"/>
    <w:lvl w:ilvl="0" w:tplc="8134139E">
      <w:start w:val="1"/>
      <w:numFmt w:val="bullet"/>
      <w:lvlText w:val=""/>
      <w:lvlJc w:val="left"/>
      <w:pPr>
        <w:ind w:left="720" w:hanging="360"/>
      </w:pPr>
      <w:rPr>
        <w:rFonts w:ascii="Symbol" w:hAnsi="Symbol" w:hint="default"/>
      </w:rPr>
    </w:lvl>
    <w:lvl w:ilvl="1" w:tplc="0C3A5874">
      <w:start w:val="1"/>
      <w:numFmt w:val="bullet"/>
      <w:lvlText w:val="o"/>
      <w:lvlJc w:val="left"/>
      <w:pPr>
        <w:ind w:left="1440" w:hanging="360"/>
      </w:pPr>
      <w:rPr>
        <w:rFonts w:ascii="Courier New" w:hAnsi="Courier New" w:hint="default"/>
      </w:rPr>
    </w:lvl>
    <w:lvl w:ilvl="2" w:tplc="D054DDDE">
      <w:start w:val="1"/>
      <w:numFmt w:val="bullet"/>
      <w:lvlText w:val=""/>
      <w:lvlJc w:val="left"/>
      <w:pPr>
        <w:ind w:left="2160" w:hanging="360"/>
      </w:pPr>
      <w:rPr>
        <w:rFonts w:ascii="Wingdings" w:hAnsi="Wingdings" w:hint="default"/>
      </w:rPr>
    </w:lvl>
    <w:lvl w:ilvl="3" w:tplc="3FB205AE">
      <w:start w:val="1"/>
      <w:numFmt w:val="bullet"/>
      <w:lvlText w:val=""/>
      <w:lvlJc w:val="left"/>
      <w:pPr>
        <w:ind w:left="2880" w:hanging="360"/>
      </w:pPr>
      <w:rPr>
        <w:rFonts w:ascii="Symbol" w:hAnsi="Symbol" w:hint="default"/>
      </w:rPr>
    </w:lvl>
    <w:lvl w:ilvl="4" w:tplc="2E3C00AE">
      <w:start w:val="1"/>
      <w:numFmt w:val="bullet"/>
      <w:lvlText w:val="o"/>
      <w:lvlJc w:val="left"/>
      <w:pPr>
        <w:ind w:left="3600" w:hanging="360"/>
      </w:pPr>
      <w:rPr>
        <w:rFonts w:ascii="Courier New" w:hAnsi="Courier New" w:hint="default"/>
      </w:rPr>
    </w:lvl>
    <w:lvl w:ilvl="5" w:tplc="913660FA">
      <w:start w:val="1"/>
      <w:numFmt w:val="bullet"/>
      <w:lvlText w:val=""/>
      <w:lvlJc w:val="left"/>
      <w:pPr>
        <w:ind w:left="4320" w:hanging="360"/>
      </w:pPr>
      <w:rPr>
        <w:rFonts w:ascii="Wingdings" w:hAnsi="Wingdings" w:hint="default"/>
      </w:rPr>
    </w:lvl>
    <w:lvl w:ilvl="6" w:tplc="B18E376A">
      <w:start w:val="1"/>
      <w:numFmt w:val="bullet"/>
      <w:lvlText w:val=""/>
      <w:lvlJc w:val="left"/>
      <w:pPr>
        <w:ind w:left="5040" w:hanging="360"/>
      </w:pPr>
      <w:rPr>
        <w:rFonts w:ascii="Symbol" w:hAnsi="Symbol" w:hint="default"/>
      </w:rPr>
    </w:lvl>
    <w:lvl w:ilvl="7" w:tplc="24DEAF2E">
      <w:start w:val="1"/>
      <w:numFmt w:val="bullet"/>
      <w:lvlText w:val="o"/>
      <w:lvlJc w:val="left"/>
      <w:pPr>
        <w:ind w:left="5760" w:hanging="360"/>
      </w:pPr>
      <w:rPr>
        <w:rFonts w:ascii="Courier New" w:hAnsi="Courier New" w:hint="default"/>
      </w:rPr>
    </w:lvl>
    <w:lvl w:ilvl="8" w:tplc="06C6405E">
      <w:start w:val="1"/>
      <w:numFmt w:val="bullet"/>
      <w:lvlText w:val=""/>
      <w:lvlJc w:val="left"/>
      <w:pPr>
        <w:ind w:left="6480" w:hanging="360"/>
      </w:pPr>
      <w:rPr>
        <w:rFonts w:ascii="Wingdings" w:hAnsi="Wingdings" w:hint="default"/>
      </w:rPr>
    </w:lvl>
  </w:abstractNum>
  <w:abstractNum w:abstractNumId="19" w15:restartNumberingAfterBreak="0">
    <w:nsid w:val="670450C8"/>
    <w:multiLevelType w:val="hybridMultilevel"/>
    <w:tmpl w:val="B2C81392"/>
    <w:lvl w:ilvl="0" w:tplc="515A4826">
      <w:start w:val="1"/>
      <w:numFmt w:val="bullet"/>
      <w:lvlText w:val="●"/>
      <w:lvlJc w:val="left"/>
      <w:pPr>
        <w:ind w:left="360" w:hanging="360"/>
      </w:pPr>
      <w:rPr>
        <w:rFonts w:ascii="Noto Sans Symbols" w:eastAsia="Noto Sans Symbols" w:hAnsi="Noto Sans Symbols" w:cs="Noto Sans Symbols"/>
      </w:rPr>
    </w:lvl>
    <w:lvl w:ilvl="1" w:tplc="363610F4">
      <w:start w:val="1"/>
      <w:numFmt w:val="bullet"/>
      <w:lvlText w:val="-"/>
      <w:lvlJc w:val="left"/>
      <w:pPr>
        <w:ind w:left="1080" w:hanging="360"/>
      </w:pPr>
      <w:rPr>
        <w:rFonts w:ascii="Calibri" w:eastAsia="Calibri" w:hAnsi="Calibri" w:cs="Calibri"/>
      </w:rPr>
    </w:lvl>
    <w:lvl w:ilvl="2" w:tplc="B1384178">
      <w:start w:val="1"/>
      <w:numFmt w:val="bullet"/>
      <w:lvlText w:val="▪"/>
      <w:lvlJc w:val="left"/>
      <w:pPr>
        <w:ind w:left="1800" w:hanging="360"/>
      </w:pPr>
      <w:rPr>
        <w:rFonts w:ascii="Noto Sans Symbols" w:eastAsia="Noto Sans Symbols" w:hAnsi="Noto Sans Symbols" w:cs="Noto Sans Symbols"/>
      </w:rPr>
    </w:lvl>
    <w:lvl w:ilvl="3" w:tplc="205EF656">
      <w:start w:val="1"/>
      <w:numFmt w:val="bullet"/>
      <w:lvlText w:val="●"/>
      <w:lvlJc w:val="left"/>
      <w:pPr>
        <w:ind w:left="2520" w:hanging="360"/>
      </w:pPr>
      <w:rPr>
        <w:rFonts w:ascii="Noto Sans Symbols" w:eastAsia="Noto Sans Symbols" w:hAnsi="Noto Sans Symbols" w:cs="Noto Sans Symbols"/>
      </w:rPr>
    </w:lvl>
    <w:lvl w:ilvl="4" w:tplc="E706814C">
      <w:start w:val="1"/>
      <w:numFmt w:val="bullet"/>
      <w:lvlText w:val="o"/>
      <w:lvlJc w:val="left"/>
      <w:pPr>
        <w:ind w:left="3240" w:hanging="360"/>
      </w:pPr>
      <w:rPr>
        <w:rFonts w:ascii="Courier New" w:eastAsia="Courier New" w:hAnsi="Courier New" w:cs="Courier New"/>
      </w:rPr>
    </w:lvl>
    <w:lvl w:ilvl="5" w:tplc="CE2881A0">
      <w:start w:val="1"/>
      <w:numFmt w:val="bullet"/>
      <w:lvlText w:val="▪"/>
      <w:lvlJc w:val="left"/>
      <w:pPr>
        <w:ind w:left="3960" w:hanging="360"/>
      </w:pPr>
      <w:rPr>
        <w:rFonts w:ascii="Noto Sans Symbols" w:eastAsia="Noto Sans Symbols" w:hAnsi="Noto Sans Symbols" w:cs="Noto Sans Symbols"/>
      </w:rPr>
    </w:lvl>
    <w:lvl w:ilvl="6" w:tplc="50009A90">
      <w:start w:val="1"/>
      <w:numFmt w:val="bullet"/>
      <w:lvlText w:val="●"/>
      <w:lvlJc w:val="left"/>
      <w:pPr>
        <w:ind w:left="4680" w:hanging="360"/>
      </w:pPr>
      <w:rPr>
        <w:rFonts w:ascii="Noto Sans Symbols" w:eastAsia="Noto Sans Symbols" w:hAnsi="Noto Sans Symbols" w:cs="Noto Sans Symbols"/>
      </w:rPr>
    </w:lvl>
    <w:lvl w:ilvl="7" w:tplc="265876C6">
      <w:start w:val="1"/>
      <w:numFmt w:val="bullet"/>
      <w:lvlText w:val="o"/>
      <w:lvlJc w:val="left"/>
      <w:pPr>
        <w:ind w:left="5400" w:hanging="360"/>
      </w:pPr>
      <w:rPr>
        <w:rFonts w:ascii="Courier New" w:eastAsia="Courier New" w:hAnsi="Courier New" w:cs="Courier New"/>
      </w:rPr>
    </w:lvl>
    <w:lvl w:ilvl="8" w:tplc="009CCF50">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7A73E94"/>
    <w:multiLevelType w:val="hybridMultilevel"/>
    <w:tmpl w:val="C4E051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1" w15:restartNumberingAfterBreak="0">
    <w:nsid w:val="6E087B00"/>
    <w:multiLevelType w:val="hybridMultilevel"/>
    <w:tmpl w:val="F41808B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74B109C3"/>
    <w:multiLevelType w:val="hybridMultilevel"/>
    <w:tmpl w:val="FEFE0AF6"/>
    <w:lvl w:ilvl="0" w:tplc="8F82D174">
      <w:start w:val="4"/>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8"/>
  </w:num>
  <w:num w:numId="2">
    <w:abstractNumId w:val="11"/>
  </w:num>
  <w:num w:numId="3">
    <w:abstractNumId w:val="17"/>
  </w:num>
  <w:num w:numId="4">
    <w:abstractNumId w:val="19"/>
  </w:num>
  <w:num w:numId="5">
    <w:abstractNumId w:val="3"/>
  </w:num>
  <w:num w:numId="6">
    <w:abstractNumId w:val="7"/>
  </w:num>
  <w:num w:numId="7">
    <w:abstractNumId w:val="4"/>
  </w:num>
  <w:num w:numId="8">
    <w:abstractNumId w:val="15"/>
  </w:num>
  <w:num w:numId="9">
    <w:abstractNumId w:val="13"/>
  </w:num>
  <w:num w:numId="10">
    <w:abstractNumId w:val="16"/>
  </w:num>
  <w:num w:numId="11">
    <w:abstractNumId w:val="1"/>
  </w:num>
  <w:num w:numId="12">
    <w:abstractNumId w:val="14"/>
  </w:num>
  <w:num w:numId="13">
    <w:abstractNumId w:val="2"/>
  </w:num>
  <w:num w:numId="14">
    <w:abstractNumId w:val="6"/>
  </w:num>
  <w:num w:numId="15">
    <w:abstractNumId w:val="22"/>
  </w:num>
  <w:num w:numId="16">
    <w:abstractNumId w:val="5"/>
  </w:num>
  <w:num w:numId="17">
    <w:abstractNumId w:val="8"/>
  </w:num>
  <w:num w:numId="18">
    <w:abstractNumId w:val="20"/>
  </w:num>
  <w:num w:numId="19">
    <w:abstractNumId w:val="10"/>
  </w:num>
  <w:num w:numId="20">
    <w:abstractNumId w:val="21"/>
  </w:num>
  <w:num w:numId="21">
    <w:abstractNumId w:val="12"/>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A62"/>
    <w:rsid w:val="000064DB"/>
    <w:rsid w:val="000065EB"/>
    <w:rsid w:val="00007E15"/>
    <w:rsid w:val="00027A3D"/>
    <w:rsid w:val="000458B4"/>
    <w:rsid w:val="00052663"/>
    <w:rsid w:val="000534CD"/>
    <w:rsid w:val="00054F45"/>
    <w:rsid w:val="00061437"/>
    <w:rsid w:val="00061F05"/>
    <w:rsid w:val="00070ACB"/>
    <w:rsid w:val="0007695A"/>
    <w:rsid w:val="000833FC"/>
    <w:rsid w:val="000835BF"/>
    <w:rsid w:val="000868DE"/>
    <w:rsid w:val="000933B1"/>
    <w:rsid w:val="000B40ED"/>
    <w:rsid w:val="000C2B2A"/>
    <w:rsid w:val="000D5713"/>
    <w:rsid w:val="000D600D"/>
    <w:rsid w:val="000F3F1C"/>
    <w:rsid w:val="000F5919"/>
    <w:rsid w:val="00100445"/>
    <w:rsid w:val="00100EB7"/>
    <w:rsid w:val="00102E3F"/>
    <w:rsid w:val="00105E92"/>
    <w:rsid w:val="001061F2"/>
    <w:rsid w:val="00110D77"/>
    <w:rsid w:val="00115091"/>
    <w:rsid w:val="00116775"/>
    <w:rsid w:val="00123372"/>
    <w:rsid w:val="00126A2E"/>
    <w:rsid w:val="00131E06"/>
    <w:rsid w:val="001344D4"/>
    <w:rsid w:val="001432E9"/>
    <w:rsid w:val="00145A2E"/>
    <w:rsid w:val="00154613"/>
    <w:rsid w:val="001620E8"/>
    <w:rsid w:val="00162D4E"/>
    <w:rsid w:val="00165A00"/>
    <w:rsid w:val="00174D76"/>
    <w:rsid w:val="00175AD6"/>
    <w:rsid w:val="00180CA5"/>
    <w:rsid w:val="00183029"/>
    <w:rsid w:val="001907E2"/>
    <w:rsid w:val="001A2C30"/>
    <w:rsid w:val="001A302A"/>
    <w:rsid w:val="001A436E"/>
    <w:rsid w:val="001B6D4A"/>
    <w:rsid w:val="001C1515"/>
    <w:rsid w:val="001C186E"/>
    <w:rsid w:val="001D4158"/>
    <w:rsid w:val="001D4D5C"/>
    <w:rsid w:val="001E58B3"/>
    <w:rsid w:val="001F4B84"/>
    <w:rsid w:val="001F7119"/>
    <w:rsid w:val="001F72E1"/>
    <w:rsid w:val="00202D95"/>
    <w:rsid w:val="00204337"/>
    <w:rsid w:val="002063E9"/>
    <w:rsid w:val="00215128"/>
    <w:rsid w:val="002201B6"/>
    <w:rsid w:val="002271B2"/>
    <w:rsid w:val="002271F4"/>
    <w:rsid w:val="00227DF3"/>
    <w:rsid w:val="00231584"/>
    <w:rsid w:val="00233509"/>
    <w:rsid w:val="0023393E"/>
    <w:rsid w:val="00240695"/>
    <w:rsid w:val="00242C70"/>
    <w:rsid w:val="002437B2"/>
    <w:rsid w:val="0024434A"/>
    <w:rsid w:val="00245973"/>
    <w:rsid w:val="00245BBC"/>
    <w:rsid w:val="00247BC5"/>
    <w:rsid w:val="002518EC"/>
    <w:rsid w:val="00253C45"/>
    <w:rsid w:val="0026020C"/>
    <w:rsid w:val="00262DDF"/>
    <w:rsid w:val="00265D7D"/>
    <w:rsid w:val="002713B8"/>
    <w:rsid w:val="00271AD5"/>
    <w:rsid w:val="002750DD"/>
    <w:rsid w:val="00282990"/>
    <w:rsid w:val="00286CB6"/>
    <w:rsid w:val="00287948"/>
    <w:rsid w:val="0029009A"/>
    <w:rsid w:val="0029384A"/>
    <w:rsid w:val="002A19DC"/>
    <w:rsid w:val="002A3CE0"/>
    <w:rsid w:val="002B53B0"/>
    <w:rsid w:val="002D5B6C"/>
    <w:rsid w:val="002E49A5"/>
    <w:rsid w:val="002E547E"/>
    <w:rsid w:val="002F2051"/>
    <w:rsid w:val="002F233B"/>
    <w:rsid w:val="003015D9"/>
    <w:rsid w:val="003019F3"/>
    <w:rsid w:val="003055DF"/>
    <w:rsid w:val="003059E2"/>
    <w:rsid w:val="003102F0"/>
    <w:rsid w:val="00310478"/>
    <w:rsid w:val="003146AE"/>
    <w:rsid w:val="00332140"/>
    <w:rsid w:val="00334D30"/>
    <w:rsid w:val="003371C5"/>
    <w:rsid w:val="00344F05"/>
    <w:rsid w:val="00346FE3"/>
    <w:rsid w:val="00356DAC"/>
    <w:rsid w:val="0036117F"/>
    <w:rsid w:val="00363B5B"/>
    <w:rsid w:val="003721CE"/>
    <w:rsid w:val="00372DC0"/>
    <w:rsid w:val="00375E9D"/>
    <w:rsid w:val="00380FE5"/>
    <w:rsid w:val="00381D07"/>
    <w:rsid w:val="003A1C41"/>
    <w:rsid w:val="003A53E4"/>
    <w:rsid w:val="003B093F"/>
    <w:rsid w:val="003B278B"/>
    <w:rsid w:val="003B4056"/>
    <w:rsid w:val="003B4F4A"/>
    <w:rsid w:val="003B55E1"/>
    <w:rsid w:val="003B5A48"/>
    <w:rsid w:val="003C7383"/>
    <w:rsid w:val="003C79B5"/>
    <w:rsid w:val="003D4225"/>
    <w:rsid w:val="003D6636"/>
    <w:rsid w:val="003D691E"/>
    <w:rsid w:val="003E2886"/>
    <w:rsid w:val="003F3A62"/>
    <w:rsid w:val="003F4186"/>
    <w:rsid w:val="003F4FBB"/>
    <w:rsid w:val="003F62A3"/>
    <w:rsid w:val="0041008F"/>
    <w:rsid w:val="00420254"/>
    <w:rsid w:val="00426D2C"/>
    <w:rsid w:val="0043470F"/>
    <w:rsid w:val="004458CD"/>
    <w:rsid w:val="00451357"/>
    <w:rsid w:val="004571C4"/>
    <w:rsid w:val="00457742"/>
    <w:rsid w:val="00464372"/>
    <w:rsid w:val="004742E1"/>
    <w:rsid w:val="004A2BFE"/>
    <w:rsid w:val="004A47A7"/>
    <w:rsid w:val="004A4D4D"/>
    <w:rsid w:val="004A633E"/>
    <w:rsid w:val="004C31EB"/>
    <w:rsid w:val="004C3982"/>
    <w:rsid w:val="004C67AB"/>
    <w:rsid w:val="004C6D2E"/>
    <w:rsid w:val="004D2F4E"/>
    <w:rsid w:val="004D53A2"/>
    <w:rsid w:val="004E73A6"/>
    <w:rsid w:val="004E7472"/>
    <w:rsid w:val="004F2E17"/>
    <w:rsid w:val="004F34BD"/>
    <w:rsid w:val="004F3B7A"/>
    <w:rsid w:val="004F55F3"/>
    <w:rsid w:val="005014A5"/>
    <w:rsid w:val="00507473"/>
    <w:rsid w:val="00507937"/>
    <w:rsid w:val="00507E23"/>
    <w:rsid w:val="0051174C"/>
    <w:rsid w:val="00513F4E"/>
    <w:rsid w:val="00514049"/>
    <w:rsid w:val="005169F0"/>
    <w:rsid w:val="00524331"/>
    <w:rsid w:val="005265F8"/>
    <w:rsid w:val="005329ED"/>
    <w:rsid w:val="0053546D"/>
    <w:rsid w:val="005365DB"/>
    <w:rsid w:val="0054495E"/>
    <w:rsid w:val="00553821"/>
    <w:rsid w:val="005674E9"/>
    <w:rsid w:val="00567BB5"/>
    <w:rsid w:val="005901DB"/>
    <w:rsid w:val="00596637"/>
    <w:rsid w:val="00596C52"/>
    <w:rsid w:val="005A1A6E"/>
    <w:rsid w:val="005A1C26"/>
    <w:rsid w:val="005A49B6"/>
    <w:rsid w:val="005A5050"/>
    <w:rsid w:val="005A58C2"/>
    <w:rsid w:val="005A6061"/>
    <w:rsid w:val="005A7D72"/>
    <w:rsid w:val="005B4169"/>
    <w:rsid w:val="005B60FA"/>
    <w:rsid w:val="005C7128"/>
    <w:rsid w:val="005D1467"/>
    <w:rsid w:val="005D4ECB"/>
    <w:rsid w:val="005E2B24"/>
    <w:rsid w:val="005E60B8"/>
    <w:rsid w:val="005F2DA2"/>
    <w:rsid w:val="00600E06"/>
    <w:rsid w:val="00601922"/>
    <w:rsid w:val="00602C70"/>
    <w:rsid w:val="00615270"/>
    <w:rsid w:val="00633839"/>
    <w:rsid w:val="00634397"/>
    <w:rsid w:val="0063563F"/>
    <w:rsid w:val="006376FD"/>
    <w:rsid w:val="006606DA"/>
    <w:rsid w:val="006727BD"/>
    <w:rsid w:val="00672B92"/>
    <w:rsid w:val="00683A71"/>
    <w:rsid w:val="00690798"/>
    <w:rsid w:val="006925D1"/>
    <w:rsid w:val="00693475"/>
    <w:rsid w:val="0069552F"/>
    <w:rsid w:val="006973F0"/>
    <w:rsid w:val="006A234F"/>
    <w:rsid w:val="006A4898"/>
    <w:rsid w:val="006A7834"/>
    <w:rsid w:val="006B1A13"/>
    <w:rsid w:val="006B69CD"/>
    <w:rsid w:val="006C006F"/>
    <w:rsid w:val="006C0777"/>
    <w:rsid w:val="006C2D92"/>
    <w:rsid w:val="006C5969"/>
    <w:rsid w:val="006D5D77"/>
    <w:rsid w:val="006E14B3"/>
    <w:rsid w:val="006E249D"/>
    <w:rsid w:val="006F2455"/>
    <w:rsid w:val="007007D5"/>
    <w:rsid w:val="007067B0"/>
    <w:rsid w:val="0071042C"/>
    <w:rsid w:val="007117D7"/>
    <w:rsid w:val="007255D3"/>
    <w:rsid w:val="00727C56"/>
    <w:rsid w:val="00732025"/>
    <w:rsid w:val="00740194"/>
    <w:rsid w:val="007408B6"/>
    <w:rsid w:val="00742A2A"/>
    <w:rsid w:val="0075553F"/>
    <w:rsid w:val="00755DBE"/>
    <w:rsid w:val="00760028"/>
    <w:rsid w:val="00762E4B"/>
    <w:rsid w:val="0077286C"/>
    <w:rsid w:val="0077300C"/>
    <w:rsid w:val="00784E6F"/>
    <w:rsid w:val="00794F66"/>
    <w:rsid w:val="007A01F8"/>
    <w:rsid w:val="007A4AE1"/>
    <w:rsid w:val="007C2550"/>
    <w:rsid w:val="007D1683"/>
    <w:rsid w:val="007D5EC8"/>
    <w:rsid w:val="007E3A18"/>
    <w:rsid w:val="007F52A9"/>
    <w:rsid w:val="00805DF6"/>
    <w:rsid w:val="008061E0"/>
    <w:rsid w:val="00811865"/>
    <w:rsid w:val="00811984"/>
    <w:rsid w:val="00814201"/>
    <w:rsid w:val="00820D12"/>
    <w:rsid w:val="00820F40"/>
    <w:rsid w:val="00826A82"/>
    <w:rsid w:val="00834BFD"/>
    <w:rsid w:val="0083581D"/>
    <w:rsid w:val="00850D03"/>
    <w:rsid w:val="00853B28"/>
    <w:rsid w:val="008553BC"/>
    <w:rsid w:val="008621E6"/>
    <w:rsid w:val="00863FA7"/>
    <w:rsid w:val="008706CD"/>
    <w:rsid w:val="00871C2F"/>
    <w:rsid w:val="00871E0D"/>
    <w:rsid w:val="00873FEB"/>
    <w:rsid w:val="00877C5F"/>
    <w:rsid w:val="008816A6"/>
    <w:rsid w:val="00883F93"/>
    <w:rsid w:val="00885192"/>
    <w:rsid w:val="00891887"/>
    <w:rsid w:val="00893C13"/>
    <w:rsid w:val="00896DA5"/>
    <w:rsid w:val="008A7082"/>
    <w:rsid w:val="008B612B"/>
    <w:rsid w:val="008B614C"/>
    <w:rsid w:val="008C3D72"/>
    <w:rsid w:val="008D0219"/>
    <w:rsid w:val="008F0E6F"/>
    <w:rsid w:val="008F2993"/>
    <w:rsid w:val="00900845"/>
    <w:rsid w:val="009013BA"/>
    <w:rsid w:val="0090341D"/>
    <w:rsid w:val="00907DEC"/>
    <w:rsid w:val="009118AB"/>
    <w:rsid w:val="00917D3F"/>
    <w:rsid w:val="00925AF2"/>
    <w:rsid w:val="0093626C"/>
    <w:rsid w:val="009463BF"/>
    <w:rsid w:val="009528D1"/>
    <w:rsid w:val="0095671D"/>
    <w:rsid w:val="00961BBB"/>
    <w:rsid w:val="0096707A"/>
    <w:rsid w:val="00973148"/>
    <w:rsid w:val="00984F92"/>
    <w:rsid w:val="00997A8C"/>
    <w:rsid w:val="009A268B"/>
    <w:rsid w:val="009B3672"/>
    <w:rsid w:val="009B7425"/>
    <w:rsid w:val="009C2DE0"/>
    <w:rsid w:val="009E25D7"/>
    <w:rsid w:val="009E624E"/>
    <w:rsid w:val="009F4055"/>
    <w:rsid w:val="009F727E"/>
    <w:rsid w:val="00A00C07"/>
    <w:rsid w:val="00A01044"/>
    <w:rsid w:val="00A0212B"/>
    <w:rsid w:val="00A040DA"/>
    <w:rsid w:val="00A04A51"/>
    <w:rsid w:val="00A07D16"/>
    <w:rsid w:val="00A16091"/>
    <w:rsid w:val="00A32022"/>
    <w:rsid w:val="00A35A3D"/>
    <w:rsid w:val="00A36849"/>
    <w:rsid w:val="00A37ABA"/>
    <w:rsid w:val="00A402E7"/>
    <w:rsid w:val="00A50B25"/>
    <w:rsid w:val="00A62E7F"/>
    <w:rsid w:val="00A67448"/>
    <w:rsid w:val="00A719BB"/>
    <w:rsid w:val="00A71C03"/>
    <w:rsid w:val="00A80CF2"/>
    <w:rsid w:val="00A812E8"/>
    <w:rsid w:val="00A82E03"/>
    <w:rsid w:val="00A85E95"/>
    <w:rsid w:val="00A866D5"/>
    <w:rsid w:val="00A93D61"/>
    <w:rsid w:val="00AA11CC"/>
    <w:rsid w:val="00AA68D7"/>
    <w:rsid w:val="00AB05C0"/>
    <w:rsid w:val="00AB5BA3"/>
    <w:rsid w:val="00AB6483"/>
    <w:rsid w:val="00AC7D94"/>
    <w:rsid w:val="00AE108B"/>
    <w:rsid w:val="00AF14CA"/>
    <w:rsid w:val="00AF7B89"/>
    <w:rsid w:val="00B0132E"/>
    <w:rsid w:val="00B0486D"/>
    <w:rsid w:val="00B04F55"/>
    <w:rsid w:val="00B131DC"/>
    <w:rsid w:val="00B13ADB"/>
    <w:rsid w:val="00B13B00"/>
    <w:rsid w:val="00B2285A"/>
    <w:rsid w:val="00B22D5B"/>
    <w:rsid w:val="00B24914"/>
    <w:rsid w:val="00B32990"/>
    <w:rsid w:val="00B32A0B"/>
    <w:rsid w:val="00B376C6"/>
    <w:rsid w:val="00B40936"/>
    <w:rsid w:val="00B5066E"/>
    <w:rsid w:val="00B55C5E"/>
    <w:rsid w:val="00B5629C"/>
    <w:rsid w:val="00B64C74"/>
    <w:rsid w:val="00B75B23"/>
    <w:rsid w:val="00B803B8"/>
    <w:rsid w:val="00B82984"/>
    <w:rsid w:val="00B83CCB"/>
    <w:rsid w:val="00B84687"/>
    <w:rsid w:val="00B90E1D"/>
    <w:rsid w:val="00B91410"/>
    <w:rsid w:val="00B935D7"/>
    <w:rsid w:val="00B937FD"/>
    <w:rsid w:val="00BA4E9B"/>
    <w:rsid w:val="00BA7295"/>
    <w:rsid w:val="00BAF0ED"/>
    <w:rsid w:val="00BC0C24"/>
    <w:rsid w:val="00BC2080"/>
    <w:rsid w:val="00BD60DF"/>
    <w:rsid w:val="00BD6AA2"/>
    <w:rsid w:val="00BD6B8A"/>
    <w:rsid w:val="00BE5F85"/>
    <w:rsid w:val="00BE6B08"/>
    <w:rsid w:val="00BE6CB8"/>
    <w:rsid w:val="00BF1C1F"/>
    <w:rsid w:val="00BF47F2"/>
    <w:rsid w:val="00C0458A"/>
    <w:rsid w:val="00C108D0"/>
    <w:rsid w:val="00C2290D"/>
    <w:rsid w:val="00C25729"/>
    <w:rsid w:val="00C31D7C"/>
    <w:rsid w:val="00C32813"/>
    <w:rsid w:val="00C36503"/>
    <w:rsid w:val="00C42520"/>
    <w:rsid w:val="00C428A0"/>
    <w:rsid w:val="00C46ADD"/>
    <w:rsid w:val="00C5350F"/>
    <w:rsid w:val="00C573E0"/>
    <w:rsid w:val="00C657DA"/>
    <w:rsid w:val="00C73278"/>
    <w:rsid w:val="00C77D5C"/>
    <w:rsid w:val="00C86E0B"/>
    <w:rsid w:val="00C9648B"/>
    <w:rsid w:val="00C969A9"/>
    <w:rsid w:val="00CA1802"/>
    <w:rsid w:val="00CA4AE7"/>
    <w:rsid w:val="00CC1023"/>
    <w:rsid w:val="00CC1CF4"/>
    <w:rsid w:val="00CD3F19"/>
    <w:rsid w:val="00CD63A3"/>
    <w:rsid w:val="00CE2B1B"/>
    <w:rsid w:val="00D00292"/>
    <w:rsid w:val="00D01896"/>
    <w:rsid w:val="00D12A8D"/>
    <w:rsid w:val="00D24CF7"/>
    <w:rsid w:val="00D25B6A"/>
    <w:rsid w:val="00D41F4D"/>
    <w:rsid w:val="00D45155"/>
    <w:rsid w:val="00D52CA5"/>
    <w:rsid w:val="00D576E4"/>
    <w:rsid w:val="00D62B40"/>
    <w:rsid w:val="00D650E8"/>
    <w:rsid w:val="00D705B2"/>
    <w:rsid w:val="00D72421"/>
    <w:rsid w:val="00D75EAA"/>
    <w:rsid w:val="00D9303D"/>
    <w:rsid w:val="00DA0B10"/>
    <w:rsid w:val="00DA4B2A"/>
    <w:rsid w:val="00DA4E39"/>
    <w:rsid w:val="00DB3FD5"/>
    <w:rsid w:val="00DB6710"/>
    <w:rsid w:val="00DC2C34"/>
    <w:rsid w:val="00DC4A91"/>
    <w:rsid w:val="00DD7B31"/>
    <w:rsid w:val="00DE092E"/>
    <w:rsid w:val="00DE3B4A"/>
    <w:rsid w:val="00DF763D"/>
    <w:rsid w:val="00E01C2F"/>
    <w:rsid w:val="00E12C02"/>
    <w:rsid w:val="00E15D44"/>
    <w:rsid w:val="00E23666"/>
    <w:rsid w:val="00E33375"/>
    <w:rsid w:val="00E57451"/>
    <w:rsid w:val="00E634EA"/>
    <w:rsid w:val="00E73F93"/>
    <w:rsid w:val="00EA075A"/>
    <w:rsid w:val="00EA0DCA"/>
    <w:rsid w:val="00EB1B94"/>
    <w:rsid w:val="00EB1C2F"/>
    <w:rsid w:val="00EB384D"/>
    <w:rsid w:val="00EB73D7"/>
    <w:rsid w:val="00EC5C64"/>
    <w:rsid w:val="00EE025F"/>
    <w:rsid w:val="00EE2A37"/>
    <w:rsid w:val="00EE514B"/>
    <w:rsid w:val="00EE6F2C"/>
    <w:rsid w:val="00EF1404"/>
    <w:rsid w:val="00EFB2CE"/>
    <w:rsid w:val="00F007CE"/>
    <w:rsid w:val="00F012BA"/>
    <w:rsid w:val="00F02AB2"/>
    <w:rsid w:val="00F04791"/>
    <w:rsid w:val="00F12003"/>
    <w:rsid w:val="00F1506F"/>
    <w:rsid w:val="00F23DE3"/>
    <w:rsid w:val="00F243A1"/>
    <w:rsid w:val="00F27806"/>
    <w:rsid w:val="00F32A46"/>
    <w:rsid w:val="00F43EC5"/>
    <w:rsid w:val="00F53997"/>
    <w:rsid w:val="00F636C8"/>
    <w:rsid w:val="00F71A63"/>
    <w:rsid w:val="00F7619E"/>
    <w:rsid w:val="00F80718"/>
    <w:rsid w:val="00F96DBB"/>
    <w:rsid w:val="00FA28F6"/>
    <w:rsid w:val="00FA3844"/>
    <w:rsid w:val="00FB63FD"/>
    <w:rsid w:val="00FC264A"/>
    <w:rsid w:val="00FD0046"/>
    <w:rsid w:val="00FD6C31"/>
    <w:rsid w:val="00FF0939"/>
    <w:rsid w:val="00FF7B87"/>
    <w:rsid w:val="01034F1D"/>
    <w:rsid w:val="0125FF7D"/>
    <w:rsid w:val="0139C6F9"/>
    <w:rsid w:val="018C9033"/>
    <w:rsid w:val="01A44644"/>
    <w:rsid w:val="022B5C0F"/>
    <w:rsid w:val="0245B963"/>
    <w:rsid w:val="037F3D15"/>
    <w:rsid w:val="038BC9CC"/>
    <w:rsid w:val="03B11A71"/>
    <w:rsid w:val="03EB07FD"/>
    <w:rsid w:val="047E4B7E"/>
    <w:rsid w:val="04E2A384"/>
    <w:rsid w:val="052F1905"/>
    <w:rsid w:val="0537CFB0"/>
    <w:rsid w:val="056016D8"/>
    <w:rsid w:val="0582CFE1"/>
    <w:rsid w:val="059D1640"/>
    <w:rsid w:val="05A39DFE"/>
    <w:rsid w:val="05A40E2A"/>
    <w:rsid w:val="0680FDE9"/>
    <w:rsid w:val="069BB5D1"/>
    <w:rsid w:val="07B092BF"/>
    <w:rsid w:val="080D7328"/>
    <w:rsid w:val="08DA71D6"/>
    <w:rsid w:val="096A8B32"/>
    <w:rsid w:val="09A53E76"/>
    <w:rsid w:val="0A1D8951"/>
    <w:rsid w:val="0A4F53E9"/>
    <w:rsid w:val="0A8A6F38"/>
    <w:rsid w:val="0B1A8E8F"/>
    <w:rsid w:val="0BD78DD8"/>
    <w:rsid w:val="0C352BD5"/>
    <w:rsid w:val="0C756AF9"/>
    <w:rsid w:val="0CADE848"/>
    <w:rsid w:val="0D0313E6"/>
    <w:rsid w:val="0E2492B8"/>
    <w:rsid w:val="0E5397E5"/>
    <w:rsid w:val="0FD46276"/>
    <w:rsid w:val="106BF7B6"/>
    <w:rsid w:val="1089DF46"/>
    <w:rsid w:val="1093B0B2"/>
    <w:rsid w:val="11020A77"/>
    <w:rsid w:val="110DFBD1"/>
    <w:rsid w:val="111FAADF"/>
    <w:rsid w:val="11E95BB4"/>
    <w:rsid w:val="11F56F0C"/>
    <w:rsid w:val="11F6B11F"/>
    <w:rsid w:val="11FF60BA"/>
    <w:rsid w:val="123671B9"/>
    <w:rsid w:val="123E1D94"/>
    <w:rsid w:val="12479EA7"/>
    <w:rsid w:val="12799E7F"/>
    <w:rsid w:val="12A10C99"/>
    <w:rsid w:val="12B8B3E4"/>
    <w:rsid w:val="132C6116"/>
    <w:rsid w:val="13F64670"/>
    <w:rsid w:val="1402B09C"/>
    <w:rsid w:val="14270FE1"/>
    <w:rsid w:val="149DBDF1"/>
    <w:rsid w:val="14BE4F57"/>
    <w:rsid w:val="15ADB7F9"/>
    <w:rsid w:val="1658E131"/>
    <w:rsid w:val="16A21859"/>
    <w:rsid w:val="16AEEE1F"/>
    <w:rsid w:val="16F14A17"/>
    <w:rsid w:val="173F82DF"/>
    <w:rsid w:val="17872141"/>
    <w:rsid w:val="18A4248F"/>
    <w:rsid w:val="18F80AC1"/>
    <w:rsid w:val="19172ADA"/>
    <w:rsid w:val="19212155"/>
    <w:rsid w:val="192B678C"/>
    <w:rsid w:val="197395B3"/>
    <w:rsid w:val="199A3AB1"/>
    <w:rsid w:val="19C5E9F5"/>
    <w:rsid w:val="1A4961FA"/>
    <w:rsid w:val="1A99B4FF"/>
    <w:rsid w:val="1AA9EB16"/>
    <w:rsid w:val="1B101FEE"/>
    <w:rsid w:val="1B4F66D7"/>
    <w:rsid w:val="1B93167A"/>
    <w:rsid w:val="1B9847D2"/>
    <w:rsid w:val="1C6D3059"/>
    <w:rsid w:val="1C8C17E3"/>
    <w:rsid w:val="1C9F7D10"/>
    <w:rsid w:val="1CCACCCC"/>
    <w:rsid w:val="1CDD9248"/>
    <w:rsid w:val="1CED1DDD"/>
    <w:rsid w:val="1CFB813B"/>
    <w:rsid w:val="1D13E9AB"/>
    <w:rsid w:val="1D1877A3"/>
    <w:rsid w:val="1D6C115E"/>
    <w:rsid w:val="1D7B30C7"/>
    <w:rsid w:val="1D7EEC63"/>
    <w:rsid w:val="1D985FB2"/>
    <w:rsid w:val="1DAA8C3D"/>
    <w:rsid w:val="1E35878C"/>
    <w:rsid w:val="1E6338C0"/>
    <w:rsid w:val="1F3A5DC7"/>
    <w:rsid w:val="1FB67032"/>
    <w:rsid w:val="200A7B1F"/>
    <w:rsid w:val="2063F317"/>
    <w:rsid w:val="20B9666A"/>
    <w:rsid w:val="21169241"/>
    <w:rsid w:val="21E1269F"/>
    <w:rsid w:val="22875EF3"/>
    <w:rsid w:val="22A32DEB"/>
    <w:rsid w:val="22B89F4C"/>
    <w:rsid w:val="22D70A60"/>
    <w:rsid w:val="238E1D96"/>
    <w:rsid w:val="23C05880"/>
    <w:rsid w:val="241D0677"/>
    <w:rsid w:val="2437ECB7"/>
    <w:rsid w:val="249C8C1C"/>
    <w:rsid w:val="25018F64"/>
    <w:rsid w:val="25072585"/>
    <w:rsid w:val="2541AE8C"/>
    <w:rsid w:val="2563E66E"/>
    <w:rsid w:val="257369F1"/>
    <w:rsid w:val="25EB2760"/>
    <w:rsid w:val="260DB482"/>
    <w:rsid w:val="26A1EA28"/>
    <w:rsid w:val="26A4793E"/>
    <w:rsid w:val="26FB1DC9"/>
    <w:rsid w:val="26FCFB85"/>
    <w:rsid w:val="276E0C5D"/>
    <w:rsid w:val="279BB068"/>
    <w:rsid w:val="2804BEFD"/>
    <w:rsid w:val="28064DAB"/>
    <w:rsid w:val="280B0D71"/>
    <w:rsid w:val="283A1701"/>
    <w:rsid w:val="2869E986"/>
    <w:rsid w:val="28A292FF"/>
    <w:rsid w:val="28BCA5B3"/>
    <w:rsid w:val="28D9FE50"/>
    <w:rsid w:val="29210418"/>
    <w:rsid w:val="29C0BF10"/>
    <w:rsid w:val="2A41736E"/>
    <w:rsid w:val="2A41F17D"/>
    <w:rsid w:val="2A671A45"/>
    <w:rsid w:val="2AD03B6B"/>
    <w:rsid w:val="2BA6506B"/>
    <w:rsid w:val="2BE86CD3"/>
    <w:rsid w:val="2C50C21E"/>
    <w:rsid w:val="2C53DDAC"/>
    <w:rsid w:val="2C92B2B8"/>
    <w:rsid w:val="2CC40ED5"/>
    <w:rsid w:val="2D0CABE1"/>
    <w:rsid w:val="2D174F79"/>
    <w:rsid w:val="2D72947E"/>
    <w:rsid w:val="2E4F730C"/>
    <w:rsid w:val="2E75A72F"/>
    <w:rsid w:val="2EEC7CA0"/>
    <w:rsid w:val="30068CC2"/>
    <w:rsid w:val="303A81D2"/>
    <w:rsid w:val="3078834A"/>
    <w:rsid w:val="307C3036"/>
    <w:rsid w:val="30C21261"/>
    <w:rsid w:val="30FBDD3D"/>
    <w:rsid w:val="31449467"/>
    <w:rsid w:val="31C2F12A"/>
    <w:rsid w:val="31D55CD0"/>
    <w:rsid w:val="31DF7F11"/>
    <w:rsid w:val="3211A723"/>
    <w:rsid w:val="32586CCF"/>
    <w:rsid w:val="32FA467D"/>
    <w:rsid w:val="32FB6F2F"/>
    <w:rsid w:val="330DAF60"/>
    <w:rsid w:val="335FFC62"/>
    <w:rsid w:val="33A74A50"/>
    <w:rsid w:val="33AB3259"/>
    <w:rsid w:val="33DAA100"/>
    <w:rsid w:val="33EF172B"/>
    <w:rsid w:val="34DA5B4A"/>
    <w:rsid w:val="34F38613"/>
    <w:rsid w:val="3539D802"/>
    <w:rsid w:val="355B9E38"/>
    <w:rsid w:val="35A352AC"/>
    <w:rsid w:val="35F26CC5"/>
    <w:rsid w:val="36237682"/>
    <w:rsid w:val="3727D9C5"/>
    <w:rsid w:val="379CECAA"/>
    <w:rsid w:val="37BDE707"/>
    <w:rsid w:val="37D4C76C"/>
    <w:rsid w:val="38281D78"/>
    <w:rsid w:val="382CF1B3"/>
    <w:rsid w:val="383671D5"/>
    <w:rsid w:val="387A211C"/>
    <w:rsid w:val="38B4AB45"/>
    <w:rsid w:val="3987C326"/>
    <w:rsid w:val="39BBBA12"/>
    <w:rsid w:val="3A177AF1"/>
    <w:rsid w:val="3A3AD963"/>
    <w:rsid w:val="3A3B7C68"/>
    <w:rsid w:val="3A5FA50E"/>
    <w:rsid w:val="3A62A70D"/>
    <w:rsid w:val="3A78D499"/>
    <w:rsid w:val="3AAC5FF8"/>
    <w:rsid w:val="3AE661DB"/>
    <w:rsid w:val="3AF4A5AF"/>
    <w:rsid w:val="3B00BC45"/>
    <w:rsid w:val="3B0E345B"/>
    <w:rsid w:val="3B86A320"/>
    <w:rsid w:val="3BD40ABA"/>
    <w:rsid w:val="3BD6B326"/>
    <w:rsid w:val="3BDE683A"/>
    <w:rsid w:val="3CEE1420"/>
    <w:rsid w:val="3D42CD40"/>
    <w:rsid w:val="3D550607"/>
    <w:rsid w:val="3D57D397"/>
    <w:rsid w:val="3D9E2444"/>
    <w:rsid w:val="3DDADF77"/>
    <w:rsid w:val="3E3B61B3"/>
    <w:rsid w:val="3E91B43C"/>
    <w:rsid w:val="3F14AD35"/>
    <w:rsid w:val="3F5701DA"/>
    <w:rsid w:val="3F95EE95"/>
    <w:rsid w:val="3FA16591"/>
    <w:rsid w:val="3FC29DE0"/>
    <w:rsid w:val="4089B643"/>
    <w:rsid w:val="40D9107F"/>
    <w:rsid w:val="40FCA892"/>
    <w:rsid w:val="4158AFFD"/>
    <w:rsid w:val="42075374"/>
    <w:rsid w:val="42905B57"/>
    <w:rsid w:val="429A7131"/>
    <w:rsid w:val="42A13694"/>
    <w:rsid w:val="430EAAFC"/>
    <w:rsid w:val="431259A8"/>
    <w:rsid w:val="435D3A8E"/>
    <w:rsid w:val="4367B313"/>
    <w:rsid w:val="43ED6370"/>
    <w:rsid w:val="44C41BE8"/>
    <w:rsid w:val="44C4BEC1"/>
    <w:rsid w:val="45A4026A"/>
    <w:rsid w:val="45C4DDED"/>
    <w:rsid w:val="466828D4"/>
    <w:rsid w:val="46845F90"/>
    <w:rsid w:val="46F0779E"/>
    <w:rsid w:val="474B1550"/>
    <w:rsid w:val="47574F8C"/>
    <w:rsid w:val="475FB208"/>
    <w:rsid w:val="47879061"/>
    <w:rsid w:val="4790D9AB"/>
    <w:rsid w:val="480ADFA0"/>
    <w:rsid w:val="4912849D"/>
    <w:rsid w:val="4A3B2C04"/>
    <w:rsid w:val="4B20CDB9"/>
    <w:rsid w:val="4C3268A8"/>
    <w:rsid w:val="4D4C2E46"/>
    <w:rsid w:val="4DE2BEFB"/>
    <w:rsid w:val="4DE4C5C1"/>
    <w:rsid w:val="4E01CFCC"/>
    <w:rsid w:val="4E168E9D"/>
    <w:rsid w:val="4E1EBB01"/>
    <w:rsid w:val="4E4C2D82"/>
    <w:rsid w:val="4E8A6234"/>
    <w:rsid w:val="4F73940C"/>
    <w:rsid w:val="4F9CE676"/>
    <w:rsid w:val="505E47FB"/>
    <w:rsid w:val="5136F1A8"/>
    <w:rsid w:val="51714036"/>
    <w:rsid w:val="51FFBA53"/>
    <w:rsid w:val="5222E632"/>
    <w:rsid w:val="522EEC2F"/>
    <w:rsid w:val="5231F008"/>
    <w:rsid w:val="523826D6"/>
    <w:rsid w:val="529F17BC"/>
    <w:rsid w:val="53236690"/>
    <w:rsid w:val="532A2361"/>
    <w:rsid w:val="53BF1A60"/>
    <w:rsid w:val="5422ECEA"/>
    <w:rsid w:val="543D5807"/>
    <w:rsid w:val="55298E45"/>
    <w:rsid w:val="553E57AB"/>
    <w:rsid w:val="5540A7C7"/>
    <w:rsid w:val="55FBF67E"/>
    <w:rsid w:val="5647D073"/>
    <w:rsid w:val="5668EB4D"/>
    <w:rsid w:val="57471400"/>
    <w:rsid w:val="57E92087"/>
    <w:rsid w:val="58132DF6"/>
    <w:rsid w:val="587D8094"/>
    <w:rsid w:val="5984A5AC"/>
    <w:rsid w:val="598D95D1"/>
    <w:rsid w:val="59D547CF"/>
    <w:rsid w:val="59D754B4"/>
    <w:rsid w:val="5A28AB5E"/>
    <w:rsid w:val="5A3F2B3A"/>
    <w:rsid w:val="5A78FAA3"/>
    <w:rsid w:val="5ACC0D5F"/>
    <w:rsid w:val="5B9C2D03"/>
    <w:rsid w:val="5BB7FACF"/>
    <w:rsid w:val="5BE6CC8B"/>
    <w:rsid w:val="5BEEDBF7"/>
    <w:rsid w:val="5C4DD6AB"/>
    <w:rsid w:val="5C834314"/>
    <w:rsid w:val="5CC7E67C"/>
    <w:rsid w:val="5D86031B"/>
    <w:rsid w:val="5D8CADE4"/>
    <w:rsid w:val="5DDCABDC"/>
    <w:rsid w:val="5EAB80F6"/>
    <w:rsid w:val="5EC0596D"/>
    <w:rsid w:val="5EE13B28"/>
    <w:rsid w:val="5F438C33"/>
    <w:rsid w:val="5F5088D5"/>
    <w:rsid w:val="5F86A248"/>
    <w:rsid w:val="6002E275"/>
    <w:rsid w:val="6010096A"/>
    <w:rsid w:val="60238F4A"/>
    <w:rsid w:val="6071C383"/>
    <w:rsid w:val="6072CF23"/>
    <w:rsid w:val="60757953"/>
    <w:rsid w:val="612B575A"/>
    <w:rsid w:val="61487392"/>
    <w:rsid w:val="61AA64E0"/>
    <w:rsid w:val="628A304D"/>
    <w:rsid w:val="62C110AF"/>
    <w:rsid w:val="62DB35F7"/>
    <w:rsid w:val="6365FC4A"/>
    <w:rsid w:val="63E2AAA8"/>
    <w:rsid w:val="64852092"/>
    <w:rsid w:val="64B15EDD"/>
    <w:rsid w:val="653D1AFC"/>
    <w:rsid w:val="65496704"/>
    <w:rsid w:val="654CB698"/>
    <w:rsid w:val="65D84F9B"/>
    <w:rsid w:val="662C4D14"/>
    <w:rsid w:val="66427FEB"/>
    <w:rsid w:val="66A44BF2"/>
    <w:rsid w:val="67093334"/>
    <w:rsid w:val="67302701"/>
    <w:rsid w:val="6789C1F0"/>
    <w:rsid w:val="67A312AF"/>
    <w:rsid w:val="6818AD75"/>
    <w:rsid w:val="68E48FDA"/>
    <w:rsid w:val="69287B81"/>
    <w:rsid w:val="692A1612"/>
    <w:rsid w:val="696A07B0"/>
    <w:rsid w:val="697B2409"/>
    <w:rsid w:val="69A95911"/>
    <w:rsid w:val="6A37DE7A"/>
    <w:rsid w:val="6A3BB511"/>
    <w:rsid w:val="6A4EBF4D"/>
    <w:rsid w:val="6A5EF0A6"/>
    <w:rsid w:val="6A683ED7"/>
    <w:rsid w:val="6A69D26E"/>
    <w:rsid w:val="6AB4DC32"/>
    <w:rsid w:val="6AC3493E"/>
    <w:rsid w:val="6AE63343"/>
    <w:rsid w:val="6B01C02C"/>
    <w:rsid w:val="6B36E418"/>
    <w:rsid w:val="6B850E88"/>
    <w:rsid w:val="6BCC0249"/>
    <w:rsid w:val="6C2B9F0D"/>
    <w:rsid w:val="6C435360"/>
    <w:rsid w:val="6C554CAA"/>
    <w:rsid w:val="6C73A1A9"/>
    <w:rsid w:val="6C9D5A2E"/>
    <w:rsid w:val="6D089E9D"/>
    <w:rsid w:val="6D90CDE0"/>
    <w:rsid w:val="6D9C628F"/>
    <w:rsid w:val="6DB99A80"/>
    <w:rsid w:val="6DD8EC6A"/>
    <w:rsid w:val="6E6034C3"/>
    <w:rsid w:val="6EB36468"/>
    <w:rsid w:val="6ED707A9"/>
    <w:rsid w:val="6FC6A4E9"/>
    <w:rsid w:val="701C2EA4"/>
    <w:rsid w:val="71FBE870"/>
    <w:rsid w:val="72055648"/>
    <w:rsid w:val="7209EDB7"/>
    <w:rsid w:val="7215C4A0"/>
    <w:rsid w:val="72A338F6"/>
    <w:rsid w:val="72B22D99"/>
    <w:rsid w:val="734ED8E6"/>
    <w:rsid w:val="73605AAF"/>
    <w:rsid w:val="73FC4E34"/>
    <w:rsid w:val="742582D5"/>
    <w:rsid w:val="74276CF6"/>
    <w:rsid w:val="74719A8D"/>
    <w:rsid w:val="74B9C893"/>
    <w:rsid w:val="74F38448"/>
    <w:rsid w:val="74FEF1B4"/>
    <w:rsid w:val="7510AB67"/>
    <w:rsid w:val="75194E0D"/>
    <w:rsid w:val="7522182F"/>
    <w:rsid w:val="752EE3B6"/>
    <w:rsid w:val="756AF8C2"/>
    <w:rsid w:val="756B70B6"/>
    <w:rsid w:val="757DC7C8"/>
    <w:rsid w:val="75CB0612"/>
    <w:rsid w:val="7608D13E"/>
    <w:rsid w:val="764AA560"/>
    <w:rsid w:val="7680355E"/>
    <w:rsid w:val="76B9924D"/>
    <w:rsid w:val="76E8E098"/>
    <w:rsid w:val="770217F0"/>
    <w:rsid w:val="77A5E99E"/>
    <w:rsid w:val="77C9D5F2"/>
    <w:rsid w:val="77E627B1"/>
    <w:rsid w:val="786954CD"/>
    <w:rsid w:val="787795B1"/>
    <w:rsid w:val="79116E2B"/>
    <w:rsid w:val="79239DC3"/>
    <w:rsid w:val="7A2A6FA1"/>
    <w:rsid w:val="7A714615"/>
    <w:rsid w:val="7A9988FB"/>
    <w:rsid w:val="7ABE1403"/>
    <w:rsid w:val="7AD76FB2"/>
    <w:rsid w:val="7AEF4281"/>
    <w:rsid w:val="7B40122F"/>
    <w:rsid w:val="7B464EC0"/>
    <w:rsid w:val="7B6A0B48"/>
    <w:rsid w:val="7BA13771"/>
    <w:rsid w:val="7BB20F8A"/>
    <w:rsid w:val="7BF48699"/>
    <w:rsid w:val="7C1F9B1C"/>
    <w:rsid w:val="7C3A3D4F"/>
    <w:rsid w:val="7C6FD7A2"/>
    <w:rsid w:val="7C8EADAE"/>
    <w:rsid w:val="7C9E4E76"/>
    <w:rsid w:val="7CB6C92D"/>
    <w:rsid w:val="7CDAFC96"/>
    <w:rsid w:val="7D4C035E"/>
    <w:rsid w:val="7D4E80DF"/>
    <w:rsid w:val="7D9319F5"/>
    <w:rsid w:val="7DDBD1F3"/>
    <w:rsid w:val="7E05907F"/>
    <w:rsid w:val="7E2056F8"/>
    <w:rsid w:val="7E38110A"/>
    <w:rsid w:val="7E5E447C"/>
    <w:rsid w:val="7E73F5C7"/>
    <w:rsid w:val="7EA7CAD5"/>
    <w:rsid w:val="7ECD1411"/>
    <w:rsid w:val="7EFEBD96"/>
    <w:rsid w:val="7F215F9E"/>
    <w:rsid w:val="7F54FDB8"/>
    <w:rsid w:val="7F72F25F"/>
    <w:rsid w:val="7F8A9960"/>
    <w:rsid w:val="7FCD34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E45CD32"/>
  <w15:docId w15:val="{8071F0CA-8FC3-48A9-9221-41661819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s-ES_trad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742"/>
  </w:style>
  <w:style w:type="paragraph" w:styleId="Ttulo1">
    <w:name w:val="heading 1"/>
    <w:basedOn w:val="Normal"/>
    <w:next w:val="Normal"/>
    <w:link w:val="Ttulo1Car"/>
    <w:uiPriority w:val="9"/>
    <w:qFormat/>
    <w:rsid w:val="00082E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D7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1730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semiHidden/>
    <w:unhideWhenUsed/>
    <w:qFormat/>
    <w:rsid w:val="00824C9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Revisin">
    <w:name w:val="Revision"/>
    <w:hidden/>
    <w:uiPriority w:val="99"/>
    <w:semiHidden/>
    <w:rsid w:val="00973148"/>
    <w:pPr>
      <w:spacing w:after="0" w:line="240" w:lineRule="auto"/>
    </w:pPr>
  </w:style>
  <w:style w:type="paragraph" w:styleId="Ttulo">
    <w:name w:val="Title"/>
    <w:basedOn w:val="Normal"/>
    <w:next w:val="Normal"/>
    <w:link w:val="TtuloCar"/>
    <w:uiPriority w:val="10"/>
    <w:qFormat/>
    <w:rsid w:val="00D405B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082E61"/>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BD77F6"/>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F1730F"/>
    <w:rPr>
      <w:rFonts w:asciiTheme="majorHAnsi" w:eastAsiaTheme="majorEastAsia" w:hAnsiTheme="majorHAnsi" w:cstheme="majorBidi"/>
      <w:color w:val="243F60" w:themeColor="accent1" w:themeShade="7F"/>
      <w:sz w:val="24"/>
      <w:szCs w:val="24"/>
      <w:lang w:val="es-ES"/>
    </w:rPr>
  </w:style>
  <w:style w:type="character" w:customStyle="1" w:styleId="Ttulo4Car">
    <w:name w:val="Título 4 Car"/>
    <w:basedOn w:val="Fuentedeprrafopredeter"/>
    <w:link w:val="Ttulo4"/>
    <w:uiPriority w:val="9"/>
    <w:rsid w:val="00824C91"/>
    <w:rPr>
      <w:rFonts w:asciiTheme="majorHAnsi" w:eastAsiaTheme="majorEastAsia" w:hAnsiTheme="majorHAnsi" w:cstheme="majorBidi"/>
      <w:i/>
      <w:iCs/>
      <w:color w:val="365F91" w:themeColor="accent1" w:themeShade="BF"/>
      <w:lang w:val="es-ES"/>
    </w:rPr>
  </w:style>
  <w:style w:type="paragraph" w:styleId="Prrafodelista">
    <w:name w:val="List Paragraph"/>
    <w:basedOn w:val="Normal"/>
    <w:link w:val="PrrafodelistaCar"/>
    <w:uiPriority w:val="34"/>
    <w:qFormat/>
    <w:rsid w:val="0087436A"/>
    <w:pPr>
      <w:ind w:left="720"/>
      <w:contextualSpacing/>
    </w:pPr>
  </w:style>
  <w:style w:type="character" w:customStyle="1" w:styleId="PrrafodelistaCar">
    <w:name w:val="Párrafo de lista Car"/>
    <w:link w:val="Prrafodelista"/>
    <w:uiPriority w:val="34"/>
    <w:rsid w:val="001C1486"/>
    <w:rPr>
      <w:lang w:val="es-ES"/>
    </w:rPr>
  </w:style>
  <w:style w:type="paragraph" w:styleId="Textonotapie">
    <w:name w:val="footnote text"/>
    <w:aliases w:val="Geneva 9 Char,Font: Geneva 9 Char,Boston 10 Char,f Char,Footnote Text Char Char Char Char Char Char Char,Footnote Text Char Char Char Char1 Char,Footnote Text Char Char Char Char Char1 Char"/>
    <w:basedOn w:val="Normal"/>
    <w:link w:val="TextonotapieCar"/>
    <w:uiPriority w:val="99"/>
    <w:unhideWhenUsed/>
    <w:rsid w:val="0087436A"/>
    <w:pPr>
      <w:spacing w:after="0" w:line="240" w:lineRule="auto"/>
    </w:pPr>
    <w:rPr>
      <w:sz w:val="20"/>
      <w:szCs w:val="20"/>
    </w:rPr>
  </w:style>
  <w:style w:type="character" w:customStyle="1" w:styleId="TextonotapieCar">
    <w:name w:val="Texto nota pie Car"/>
    <w:aliases w:val="Geneva 9 Char Car,Font: Geneva 9 Char Car,Boston 10 Char Car,f Char Car,Footnote Text Char Char Char Char Char Char Char Car,Footnote Text Char Char Char Char1 Char Car,Footnote Text Char Char Char Char Char1 Char Car"/>
    <w:basedOn w:val="Fuentedeprrafopredeter"/>
    <w:link w:val="Textonotapie"/>
    <w:uiPriority w:val="99"/>
    <w:rsid w:val="0087436A"/>
    <w:rPr>
      <w:sz w:val="20"/>
      <w:szCs w:val="20"/>
      <w:lang w:val="es-ES"/>
    </w:rPr>
  </w:style>
  <w:style w:type="character" w:styleId="Refdenotaalpie">
    <w:name w:val="footnote reference"/>
    <w:aliases w:val="ftref,16 Point,Superscript 6 Point"/>
    <w:basedOn w:val="Fuentedeprrafopredeter"/>
    <w:uiPriority w:val="99"/>
    <w:unhideWhenUsed/>
    <w:rsid w:val="0087436A"/>
    <w:rPr>
      <w:vertAlign w:val="superscript"/>
    </w:rPr>
  </w:style>
  <w:style w:type="character" w:styleId="Hipervnculo">
    <w:name w:val="Hyperlink"/>
    <w:uiPriority w:val="99"/>
    <w:rsid w:val="00984275"/>
    <w:rPr>
      <w:rFonts w:cs="Times New Roman"/>
      <w:color w:val="0000FF"/>
      <w:u w:val="single"/>
    </w:rPr>
  </w:style>
  <w:style w:type="paragraph" w:customStyle="1" w:styleId="Prrafodelista1">
    <w:name w:val="Párrafo de lista1"/>
    <w:basedOn w:val="Normal"/>
    <w:link w:val="ListParagraphChar"/>
    <w:uiPriority w:val="34"/>
    <w:qFormat/>
    <w:rsid w:val="00984275"/>
    <w:pPr>
      <w:spacing w:after="0" w:line="240" w:lineRule="auto"/>
      <w:ind w:left="720"/>
    </w:pPr>
    <w:rPr>
      <w:rFonts w:eastAsia="Times New Roman" w:cs="Times New Roman"/>
      <w:lang w:val="x-none" w:eastAsia="x-none"/>
    </w:rPr>
  </w:style>
  <w:style w:type="character" w:customStyle="1" w:styleId="ListParagraphChar">
    <w:name w:val="List Paragraph Char"/>
    <w:link w:val="Prrafodelista1"/>
    <w:uiPriority w:val="34"/>
    <w:locked/>
    <w:rsid w:val="00984275"/>
    <w:rPr>
      <w:rFonts w:ascii="Calibri" w:eastAsia="Times New Roman" w:hAnsi="Calibri" w:cs="Times New Roman"/>
      <w:lang w:val="x-none" w:eastAsia="x-none"/>
    </w:rPr>
  </w:style>
  <w:style w:type="character" w:customStyle="1" w:styleId="longtext">
    <w:name w:val="long_text"/>
    <w:rsid w:val="00984275"/>
    <w:rPr>
      <w:rFonts w:cs="Times New Roman"/>
    </w:rPr>
  </w:style>
  <w:style w:type="character" w:customStyle="1" w:styleId="hps">
    <w:name w:val="hps"/>
    <w:rsid w:val="00984275"/>
    <w:rPr>
      <w:rFonts w:cs="Times New Roman"/>
    </w:rPr>
  </w:style>
  <w:style w:type="paragraph" w:customStyle="1" w:styleId="Default">
    <w:name w:val="Default"/>
    <w:rsid w:val="00984275"/>
    <w:pPr>
      <w:autoSpaceDE w:val="0"/>
      <w:autoSpaceDN w:val="0"/>
      <w:adjustRightInd w:val="0"/>
      <w:spacing w:after="0" w:line="240" w:lineRule="auto"/>
    </w:pPr>
    <w:rPr>
      <w:rFonts w:eastAsia="Times New Roman"/>
      <w:color w:val="000000"/>
      <w:sz w:val="24"/>
      <w:szCs w:val="24"/>
      <w:lang w:eastAsia="es-SV"/>
    </w:rPr>
  </w:style>
  <w:style w:type="paragraph" w:customStyle="1" w:styleId="Prrafodelista10">
    <w:name w:val="Párrafo de lista10"/>
    <w:basedOn w:val="Normal"/>
    <w:rsid w:val="00984275"/>
    <w:pPr>
      <w:spacing w:after="0" w:line="240" w:lineRule="auto"/>
      <w:ind w:left="720"/>
    </w:pPr>
    <w:rPr>
      <w:rFonts w:ascii="Arial" w:eastAsia="Times New Roman" w:hAnsi="Arial" w:cs="Arial"/>
      <w:sz w:val="24"/>
      <w:szCs w:val="24"/>
      <w:lang w:eastAsia="es-ES"/>
    </w:rPr>
  </w:style>
  <w:style w:type="paragraph" w:styleId="Sinespaciado">
    <w:name w:val="No Spacing"/>
    <w:uiPriority w:val="99"/>
    <w:qFormat/>
    <w:rsid w:val="00D405B0"/>
    <w:pPr>
      <w:spacing w:after="0" w:line="240" w:lineRule="auto"/>
    </w:pPr>
  </w:style>
  <w:style w:type="character" w:customStyle="1" w:styleId="TtuloCar">
    <w:name w:val="Título Car"/>
    <w:basedOn w:val="Fuentedeprrafopredeter"/>
    <w:link w:val="Ttulo"/>
    <w:uiPriority w:val="10"/>
    <w:rsid w:val="00D405B0"/>
    <w:rPr>
      <w:rFonts w:asciiTheme="majorHAnsi" w:eastAsiaTheme="majorEastAsia" w:hAnsiTheme="majorHAnsi" w:cstheme="majorBidi"/>
      <w:color w:val="17365D" w:themeColor="text2" w:themeShade="BF"/>
      <w:spacing w:val="5"/>
      <w:kern w:val="28"/>
      <w:sz w:val="52"/>
      <w:szCs w:val="52"/>
      <w:lang w:val="es-ES"/>
    </w:rPr>
  </w:style>
  <w:style w:type="paragraph" w:customStyle="1" w:styleId="SingleTxt">
    <w:name w:val="__Single Txt"/>
    <w:basedOn w:val="Normal"/>
    <w:rsid w:val="00B76D4E"/>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line="240" w:lineRule="exact"/>
      <w:ind w:left="1267" w:right="1267"/>
      <w:jc w:val="both"/>
    </w:pPr>
    <w:rPr>
      <w:rFonts w:ascii="Times New Roman" w:eastAsia="Times New Roman" w:hAnsi="Times New Roman" w:cs="Times New Roman"/>
      <w:spacing w:val="4"/>
      <w:w w:val="103"/>
      <w:kern w:val="14"/>
      <w:sz w:val="20"/>
      <w:szCs w:val="20"/>
    </w:rPr>
  </w:style>
  <w:style w:type="character" w:styleId="Refdecomentario">
    <w:name w:val="annotation reference"/>
    <w:basedOn w:val="Fuentedeprrafopredeter"/>
    <w:uiPriority w:val="99"/>
    <w:semiHidden/>
    <w:unhideWhenUsed/>
    <w:rsid w:val="00862BF6"/>
    <w:rPr>
      <w:sz w:val="16"/>
      <w:szCs w:val="16"/>
    </w:rPr>
  </w:style>
  <w:style w:type="paragraph" w:styleId="Textocomentario">
    <w:name w:val="annotation text"/>
    <w:basedOn w:val="Normal"/>
    <w:link w:val="TextocomentarioCar"/>
    <w:uiPriority w:val="99"/>
    <w:semiHidden/>
    <w:unhideWhenUsed/>
    <w:rsid w:val="00862BF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62BF6"/>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62BF6"/>
    <w:rPr>
      <w:b/>
      <w:bCs/>
    </w:rPr>
  </w:style>
  <w:style w:type="character" w:customStyle="1" w:styleId="AsuntodelcomentarioCar">
    <w:name w:val="Asunto del comentario Car"/>
    <w:basedOn w:val="TextocomentarioCar"/>
    <w:link w:val="Asuntodelcomentario"/>
    <w:uiPriority w:val="99"/>
    <w:semiHidden/>
    <w:rsid w:val="00862BF6"/>
    <w:rPr>
      <w:b/>
      <w:bCs/>
      <w:sz w:val="20"/>
      <w:szCs w:val="20"/>
      <w:lang w:val="es-ES"/>
    </w:rPr>
  </w:style>
  <w:style w:type="paragraph" w:styleId="Textodeglobo">
    <w:name w:val="Balloon Text"/>
    <w:basedOn w:val="Normal"/>
    <w:link w:val="TextodegloboCar"/>
    <w:uiPriority w:val="99"/>
    <w:semiHidden/>
    <w:unhideWhenUsed/>
    <w:rsid w:val="00862B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62BF6"/>
    <w:rPr>
      <w:rFonts w:ascii="Tahoma" w:hAnsi="Tahoma" w:cs="Tahoma"/>
      <w:sz w:val="16"/>
      <w:szCs w:val="16"/>
      <w:lang w:val="es-ES"/>
    </w:rPr>
  </w:style>
  <w:style w:type="paragraph" w:styleId="Textonotaalfinal">
    <w:name w:val="endnote text"/>
    <w:basedOn w:val="Normal"/>
    <w:link w:val="TextonotaalfinalCar"/>
    <w:uiPriority w:val="99"/>
    <w:semiHidden/>
    <w:unhideWhenUsed/>
    <w:rsid w:val="002E29A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E29A8"/>
    <w:rPr>
      <w:sz w:val="20"/>
      <w:szCs w:val="20"/>
      <w:lang w:val="es-ES"/>
    </w:rPr>
  </w:style>
  <w:style w:type="character" w:styleId="Refdenotaalfinal">
    <w:name w:val="endnote reference"/>
    <w:basedOn w:val="Fuentedeprrafopredeter"/>
    <w:uiPriority w:val="99"/>
    <w:semiHidden/>
    <w:unhideWhenUsed/>
    <w:rsid w:val="002E29A8"/>
    <w:rPr>
      <w:vertAlign w:val="superscript"/>
    </w:rPr>
  </w:style>
  <w:style w:type="table" w:styleId="Tablaconcuadrcula">
    <w:name w:val="Table Grid"/>
    <w:basedOn w:val="Tablanormal"/>
    <w:rsid w:val="00044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
    <w:name w:val="titulo"/>
    <w:basedOn w:val="Fuentedeprrafopredeter"/>
    <w:rsid w:val="00B317BE"/>
  </w:style>
  <w:style w:type="paragraph" w:styleId="Encabezado">
    <w:name w:val="header"/>
    <w:basedOn w:val="Normal"/>
    <w:link w:val="EncabezadoCar"/>
    <w:uiPriority w:val="99"/>
    <w:unhideWhenUsed/>
    <w:rsid w:val="00EC3D0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3D0E"/>
    <w:rPr>
      <w:lang w:val="es-ES"/>
    </w:rPr>
  </w:style>
  <w:style w:type="paragraph" w:styleId="Piedepgina">
    <w:name w:val="footer"/>
    <w:basedOn w:val="Normal"/>
    <w:link w:val="PiedepginaCar"/>
    <w:uiPriority w:val="99"/>
    <w:unhideWhenUsed/>
    <w:rsid w:val="00EC3D0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3D0E"/>
    <w:rPr>
      <w:lang w:val="es-ES"/>
    </w:rPr>
  </w:style>
  <w:style w:type="paragraph" w:styleId="NormalWeb">
    <w:name w:val="Normal (Web)"/>
    <w:basedOn w:val="Normal"/>
    <w:uiPriority w:val="99"/>
    <w:semiHidden/>
    <w:unhideWhenUsed/>
    <w:rsid w:val="005E2883"/>
    <w:pPr>
      <w:spacing w:before="100" w:beforeAutospacing="1" w:after="100" w:afterAutospacing="1" w:line="240" w:lineRule="auto"/>
    </w:pPr>
    <w:rPr>
      <w:rFonts w:ascii="Times New Roman" w:eastAsia="Times New Roman" w:hAnsi="Times New Roman" w:cs="Times New Roman"/>
      <w:sz w:val="24"/>
      <w:szCs w:val="24"/>
      <w:lang w:val="es-SV" w:eastAsia="es-SV"/>
    </w:rPr>
  </w:style>
  <w:style w:type="character" w:customStyle="1" w:styleId="apple-converted-space">
    <w:name w:val="apple-converted-space"/>
    <w:basedOn w:val="Fuentedeprrafopredeter"/>
    <w:rsid w:val="002728B6"/>
  </w:style>
  <w:style w:type="character" w:customStyle="1" w:styleId="st">
    <w:name w:val="st"/>
    <w:basedOn w:val="Fuentedeprrafopredeter"/>
    <w:rsid w:val="004113B1"/>
  </w:style>
  <w:style w:type="paragraph" w:customStyle="1" w:styleId="Pa1">
    <w:name w:val="Pa1"/>
    <w:basedOn w:val="Default"/>
    <w:next w:val="Default"/>
    <w:uiPriority w:val="99"/>
    <w:rsid w:val="00881324"/>
    <w:pPr>
      <w:spacing w:line="191" w:lineRule="atLeast"/>
    </w:pPr>
    <w:rPr>
      <w:rFonts w:ascii="Adobe Caslon Pro" w:eastAsiaTheme="minorHAnsi" w:hAnsi="Adobe Caslon Pro" w:cstheme="minorBidi"/>
      <w:color w:val="auto"/>
      <w:lang w:eastAsia="en-US"/>
    </w:rPr>
  </w:style>
  <w:style w:type="paragraph" w:customStyle="1" w:styleId="Pa12">
    <w:name w:val="Pa12"/>
    <w:basedOn w:val="Default"/>
    <w:next w:val="Default"/>
    <w:uiPriority w:val="99"/>
    <w:rsid w:val="00881324"/>
    <w:pPr>
      <w:spacing w:line="191" w:lineRule="atLeast"/>
    </w:pPr>
    <w:rPr>
      <w:rFonts w:ascii="Adobe Caslon Pro" w:eastAsiaTheme="minorHAnsi" w:hAnsi="Adobe Caslon Pro" w:cstheme="minorBidi"/>
      <w:color w:val="auto"/>
      <w:lang w:eastAsia="en-US"/>
    </w:rPr>
  </w:style>
  <w:style w:type="paragraph" w:customStyle="1" w:styleId="Normal2">
    <w:name w:val="Normal2"/>
    <w:basedOn w:val="Normal"/>
    <w:link w:val="Normal2Car"/>
    <w:qFormat/>
    <w:rsid w:val="00902AB4"/>
    <w:pPr>
      <w:autoSpaceDE w:val="0"/>
      <w:autoSpaceDN w:val="0"/>
      <w:adjustRightInd w:val="0"/>
      <w:spacing w:before="120" w:after="120" w:line="240" w:lineRule="auto"/>
      <w:ind w:left="708"/>
      <w:jc w:val="both"/>
    </w:pPr>
    <w:rPr>
      <w:rFonts w:cs="Arial"/>
      <w:shd w:val="clear" w:color="auto" w:fill="FFFFFF"/>
      <w:lang w:eastAsia="es-ES"/>
    </w:rPr>
  </w:style>
  <w:style w:type="character" w:customStyle="1" w:styleId="Normal2Car">
    <w:name w:val="Normal2 Car"/>
    <w:basedOn w:val="Fuentedeprrafopredeter"/>
    <w:link w:val="Normal2"/>
    <w:rsid w:val="00902AB4"/>
    <w:rPr>
      <w:rFonts w:eastAsia="Calibri" w:cs="Arial"/>
      <w:lang w:val="es-ES" w:eastAsia="es-ES"/>
    </w:rPr>
  </w:style>
  <w:style w:type="paragraph" w:styleId="z-Principiodelformulario">
    <w:name w:val="HTML Top of Form"/>
    <w:basedOn w:val="Normal"/>
    <w:next w:val="Normal"/>
    <w:link w:val="z-PrincipiodelformularioCar"/>
    <w:hidden/>
    <w:uiPriority w:val="99"/>
    <w:semiHidden/>
    <w:unhideWhenUsed/>
    <w:rsid w:val="000A58CD"/>
    <w:pPr>
      <w:pBdr>
        <w:bottom w:val="single" w:sz="6" w:space="1" w:color="auto"/>
      </w:pBdr>
      <w:spacing w:after="0" w:line="240" w:lineRule="auto"/>
      <w:jc w:val="center"/>
    </w:pPr>
    <w:rPr>
      <w:rFonts w:ascii="Arial" w:eastAsia="Times New Roman" w:hAnsi="Arial" w:cs="Arial"/>
      <w:vanish/>
      <w:sz w:val="16"/>
      <w:szCs w:val="16"/>
      <w:lang w:val="es-SV" w:eastAsia="es-SV"/>
    </w:rPr>
  </w:style>
  <w:style w:type="character" w:customStyle="1" w:styleId="z-PrincipiodelformularioCar">
    <w:name w:val="z-Principio del formulario Car"/>
    <w:basedOn w:val="Fuentedeprrafopredeter"/>
    <w:link w:val="z-Principiodelformulario"/>
    <w:uiPriority w:val="99"/>
    <w:semiHidden/>
    <w:rsid w:val="000A58CD"/>
    <w:rPr>
      <w:rFonts w:ascii="Arial" w:eastAsia="Times New Roman" w:hAnsi="Arial" w:cs="Arial"/>
      <w:vanish/>
      <w:sz w:val="16"/>
      <w:szCs w:val="16"/>
      <w:lang w:eastAsia="es-SV"/>
    </w:rPr>
  </w:style>
  <w:style w:type="paragraph" w:styleId="z-Finaldelformulario">
    <w:name w:val="HTML Bottom of Form"/>
    <w:basedOn w:val="Normal"/>
    <w:next w:val="Normal"/>
    <w:link w:val="z-FinaldelformularioCar"/>
    <w:hidden/>
    <w:uiPriority w:val="99"/>
    <w:semiHidden/>
    <w:unhideWhenUsed/>
    <w:rsid w:val="000A58CD"/>
    <w:pPr>
      <w:pBdr>
        <w:top w:val="single" w:sz="6" w:space="1" w:color="auto"/>
      </w:pBdr>
      <w:spacing w:after="0" w:line="240" w:lineRule="auto"/>
      <w:jc w:val="center"/>
    </w:pPr>
    <w:rPr>
      <w:rFonts w:ascii="Arial" w:eastAsia="Times New Roman" w:hAnsi="Arial" w:cs="Arial"/>
      <w:vanish/>
      <w:sz w:val="16"/>
      <w:szCs w:val="16"/>
      <w:lang w:val="es-SV" w:eastAsia="es-SV"/>
    </w:rPr>
  </w:style>
  <w:style w:type="character" w:customStyle="1" w:styleId="z-FinaldelformularioCar">
    <w:name w:val="z-Final del formulario Car"/>
    <w:basedOn w:val="Fuentedeprrafopredeter"/>
    <w:link w:val="z-Finaldelformulario"/>
    <w:uiPriority w:val="99"/>
    <w:semiHidden/>
    <w:rsid w:val="000A58CD"/>
    <w:rPr>
      <w:rFonts w:ascii="Arial" w:eastAsia="Times New Roman" w:hAnsi="Arial" w:cs="Arial"/>
      <w:vanish/>
      <w:sz w:val="16"/>
      <w:szCs w:val="16"/>
      <w:lang w:eastAsia="es-SV"/>
    </w:rPr>
  </w:style>
  <w:style w:type="character" w:customStyle="1" w:styleId="Mencinsinresolver1">
    <w:name w:val="Mención sin resolver1"/>
    <w:basedOn w:val="Fuentedeprrafopredeter"/>
    <w:uiPriority w:val="99"/>
    <w:semiHidden/>
    <w:unhideWhenUsed/>
    <w:rsid w:val="002A0D18"/>
    <w:rPr>
      <w:color w:val="808080"/>
      <w:shd w:val="clear" w:color="auto" w:fill="E6E6E6"/>
    </w:rPr>
  </w:style>
  <w:style w:type="character" w:styleId="Hipervnculovisitado">
    <w:name w:val="FollowedHyperlink"/>
    <w:basedOn w:val="Fuentedeprrafopredeter"/>
    <w:uiPriority w:val="99"/>
    <w:semiHidden/>
    <w:unhideWhenUsed/>
    <w:rsid w:val="002A6FD4"/>
    <w:rPr>
      <w:color w:val="800080" w:themeColor="followedHyperlink"/>
      <w:u w:val="single"/>
    </w:rPr>
  </w:style>
  <w:style w:type="character" w:customStyle="1" w:styleId="Mencinsinresolver2">
    <w:name w:val="Mención sin resolver2"/>
    <w:basedOn w:val="Fuentedeprrafopredeter"/>
    <w:uiPriority w:val="99"/>
    <w:semiHidden/>
    <w:unhideWhenUsed/>
    <w:rsid w:val="00274B85"/>
    <w:rPr>
      <w:color w:val="808080"/>
      <w:shd w:val="clear" w:color="auto" w:fill="E6E6E6"/>
    </w:rPr>
  </w:style>
  <w:style w:type="character" w:customStyle="1" w:styleId="tlid-translation">
    <w:name w:val="tlid-translation"/>
    <w:basedOn w:val="Fuentedeprrafopredeter"/>
    <w:rsid w:val="00647C67"/>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left w:w="115" w:type="dxa"/>
        <w:right w:w="115" w:type="dxa"/>
      </w:tblCellMar>
    </w:tblPr>
  </w:style>
  <w:style w:type="table" w:customStyle="1" w:styleId="a0">
    <w:basedOn w:val="Tablanormal"/>
    <w:tblPr>
      <w:tblStyleRowBandSize w:val="1"/>
      <w:tblStyleColBandSize w:val="1"/>
      <w:tblCellMar>
        <w:left w:w="115" w:type="dxa"/>
        <w:right w:w="115" w:type="dxa"/>
      </w:tblCellMar>
    </w:tblPr>
  </w:style>
  <w:style w:type="table" w:customStyle="1" w:styleId="a1">
    <w:basedOn w:val="Tablanormal"/>
    <w:tblPr>
      <w:tblStyleRowBandSize w:val="1"/>
      <w:tblStyleColBandSize w:val="1"/>
      <w:tblCellMar>
        <w:left w:w="115" w:type="dxa"/>
        <w:right w:w="115" w:type="dxa"/>
      </w:tblCellMar>
    </w:tblPr>
  </w:style>
  <w:style w:type="character" w:styleId="Mencinsinresolver">
    <w:name w:val="Unresolved Mention"/>
    <w:basedOn w:val="Fuentedeprrafopredeter"/>
    <w:uiPriority w:val="99"/>
    <w:semiHidden/>
    <w:unhideWhenUsed/>
    <w:rsid w:val="002A19DC"/>
    <w:rPr>
      <w:color w:val="605E5C"/>
      <w:shd w:val="clear" w:color="auto" w:fill="E1DFDD"/>
    </w:rPr>
  </w:style>
  <w:style w:type="table" w:customStyle="1" w:styleId="TableNormal1">
    <w:name w:val="Table Normal1"/>
    <w:rsid w:val="00162D4E"/>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85110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unevaluation.org/document/detail/607"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www.uneval.org/document/detail/1914" TargetMode="External"/><Relationship Id="rId17" Type="http://schemas.openxmlformats.org/officeDocument/2006/relationships/image" Target="media/image3.jpg"/><Relationship Id="rId25"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jpg"/><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nevaluation.org/document/detail/607" TargetMode="External"/><Relationship Id="rId22" Type="http://schemas.openxmlformats.org/officeDocument/2006/relationships/header" Target="header3.xm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rcc.marn.gob.sv/handle/123456789/9" TargetMode="External"/><Relationship Id="rId3" Type="http://schemas.openxmlformats.org/officeDocument/2006/relationships/hyperlink" Target="http://www.transparenciafiscal.gob.sv/ptf/es/DeudaPblica/Perfil.html" TargetMode="External"/><Relationship Id="rId7" Type="http://schemas.openxmlformats.org/officeDocument/2006/relationships/hyperlink" Target="https://repositorio.cepal.org/bitstream/handle/11362/45079/S1900612_Pena.pdf?sequence=1&amp;isAllowed=y" TargetMode="External"/><Relationship Id="rId2" Type="http://schemas.openxmlformats.org/officeDocument/2006/relationships/hyperlink" Target="https://www.bcr.gob.sv/bcrsite/uploaded/content/category/1281325807.pdf" TargetMode="External"/><Relationship Id="rId1" Type="http://schemas.openxmlformats.org/officeDocument/2006/relationships/hyperlink" Target="https://elsalvador.unfpa.org/sites/default/files/pub-pdf/DiagnosticoSociodemogr%C3%A1fico_ELS2019.pdf" TargetMode="External"/><Relationship Id="rId6" Type="http://schemas.openxmlformats.org/officeDocument/2006/relationships/hyperlink" Target="https://observatoriocovid19.sv/doc/biblioteca/nac/Propuesta_ESEN_al_16_de_mayo_2020.pdf" TargetMode="External"/><Relationship Id="rId5" Type="http://schemas.openxmlformats.org/officeDocument/2006/relationships/hyperlink" Target="http://www.digestyc.gob.sv/index.php/novedades/avisos/869-ya-se-encuentra-disponible-la-publicacion-ehpm-2018.html" TargetMode="External"/><Relationship Id="rId4" Type="http://schemas.openxmlformats.org/officeDocument/2006/relationships/hyperlink" Target="https://www.ilo.org/wcmsp5/groups/public/---americas/---ro-lima/---sro-san_jose/documents/genericdocument/wcms_746135.pdf" TargetMode="External"/><Relationship Id="rId9" Type="http://schemas.openxmlformats.org/officeDocument/2006/relationships/hyperlink" Target="https://www.vanderbilt.edu/lapop/es/AB2018-19_El_Salvador_RRR_Presentation_W_09.25.19.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General"/>
          <w:gallery w:val="placeholder"/>
        </w:category>
        <w:types>
          <w:type w:val="bbPlcHdr"/>
        </w:types>
        <w:behaviors>
          <w:behavior w:val="content"/>
        </w:behaviors>
        <w:guid w:val="{2713E1FB-DBE9-482E-A266-6CD9226DAE04}"/>
      </w:docPartPr>
      <w:docPartBody>
        <w:p w:rsidR="0097196D" w:rsidRDefault="0097196D"/>
      </w:docPartBody>
    </w:docPart>
    <w:docPart>
      <w:docPartPr>
        <w:name w:val="05DEE062D9CB4663A1D81B8082360FA0"/>
        <w:category>
          <w:name w:val="General"/>
          <w:gallery w:val="placeholder"/>
        </w:category>
        <w:types>
          <w:type w:val="bbPlcHdr"/>
        </w:types>
        <w:behaviors>
          <w:behavior w:val="content"/>
        </w:behaviors>
        <w:guid w:val="{5535FA74-9832-4716-9B64-07612B11A356}"/>
      </w:docPartPr>
      <w:docPartBody>
        <w:p w:rsidR="00CC2603" w:rsidRDefault="00CC2603"/>
      </w:docPartBody>
    </w:docPart>
    <w:docPart>
      <w:docPartPr>
        <w:name w:val="C664ADA0524345D6A44BF74473DC83BD"/>
        <w:category>
          <w:name w:val="General"/>
          <w:gallery w:val="placeholder"/>
        </w:category>
        <w:types>
          <w:type w:val="bbPlcHdr"/>
        </w:types>
        <w:behaviors>
          <w:behavior w:val="content"/>
        </w:behaviors>
        <w:guid w:val="{DA74626F-A629-4B45-8145-870E62F37D1F}"/>
      </w:docPartPr>
      <w:docPartBody>
        <w:p w:rsidR="00CC2603" w:rsidRDefault="00CC2603"/>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Caslon Pro">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97196D"/>
    <w:rsid w:val="0097196D"/>
    <w:rsid w:val="00C26718"/>
    <w:rsid w:val="00CC2603"/>
    <w:rsid w:val="00CD2E9A"/>
    <w:rsid w:val="00E2515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AA6698D5E5EF49BB70C92D661A2074" ma:contentTypeVersion="13" ma:contentTypeDescription="Create a new document." ma:contentTypeScope="" ma:versionID="1f8f6574a48c97fce5b24169eff79510">
  <xsd:schema xmlns:xsd="http://www.w3.org/2001/XMLSchema" xmlns:xs="http://www.w3.org/2001/XMLSchema" xmlns:p="http://schemas.microsoft.com/office/2006/metadata/properties" xmlns:ns3="200a9967-79c2-4f32-916b-bf2d048c86ca" xmlns:ns4="1ea23e27-1dd4-44ab-8bd4-d9d73a3ad34f" targetNamespace="http://schemas.microsoft.com/office/2006/metadata/properties" ma:root="true" ma:fieldsID="e4f32cc3e96d85bcbb13223bb188d66f" ns3:_="" ns4:_="">
    <xsd:import namespace="200a9967-79c2-4f32-916b-bf2d048c86ca"/>
    <xsd:import namespace="1ea23e27-1dd4-44ab-8bd4-d9d73a3ad3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0a9967-79c2-4f32-916b-bf2d048c86c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a23e27-1dd4-44ab-8bd4-d9d73a3ad34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hJEqhX5vO+namGLLX53LkoV94tzA==">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</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CEC41-5A31-46AD-ABCE-CDF8B5FCC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0a9967-79c2-4f32-916b-bf2d048c86ca"/>
    <ds:schemaRef ds:uri="1ea23e27-1dd4-44ab-8bd4-d9d73a3ad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377E976-AF3A-484D-AE68-610BFD3B7829}">
  <ds:schemaRefs>
    <ds:schemaRef ds:uri="http://schemas.microsoft.com/sharepoint/v3/contenttype/forms"/>
  </ds:schemaRefs>
</ds:datastoreItem>
</file>

<file path=customXml/itemProps4.xml><?xml version="1.0" encoding="utf-8"?>
<ds:datastoreItem xmlns:ds="http://schemas.openxmlformats.org/officeDocument/2006/customXml" ds:itemID="{BD2DEC6F-F25D-4677-B94F-026917ED7162}">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132E23B-3F1C-43EC-A07A-4B8CA0BFB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25</Pages>
  <Words>6760</Words>
  <Characters>37181</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43854</CharactersWithSpaces>
  <SharedDoc>false</SharedDoc>
  <HLinks>
    <vt:vector size="72" baseType="variant">
      <vt:variant>
        <vt:i4>2752575</vt:i4>
      </vt:variant>
      <vt:variant>
        <vt:i4>6</vt:i4>
      </vt:variant>
      <vt:variant>
        <vt:i4>0</vt:i4>
      </vt:variant>
      <vt:variant>
        <vt:i4>5</vt:i4>
      </vt:variant>
      <vt:variant>
        <vt:lpwstr>http://www.unevaluation.org/document/detail/607</vt:lpwstr>
      </vt:variant>
      <vt:variant>
        <vt:lpwstr/>
      </vt:variant>
      <vt:variant>
        <vt:i4>2752575</vt:i4>
      </vt:variant>
      <vt:variant>
        <vt:i4>3</vt:i4>
      </vt:variant>
      <vt:variant>
        <vt:i4>0</vt:i4>
      </vt:variant>
      <vt:variant>
        <vt:i4>5</vt:i4>
      </vt:variant>
      <vt:variant>
        <vt:lpwstr>http://www.unevaluation.org/document/detail/607</vt:lpwstr>
      </vt:variant>
      <vt:variant>
        <vt:lpwstr/>
      </vt:variant>
      <vt:variant>
        <vt:i4>7929967</vt:i4>
      </vt:variant>
      <vt:variant>
        <vt:i4>0</vt:i4>
      </vt:variant>
      <vt:variant>
        <vt:i4>0</vt:i4>
      </vt:variant>
      <vt:variant>
        <vt:i4>5</vt:i4>
      </vt:variant>
      <vt:variant>
        <vt:lpwstr>http://www.uneval.org/document/detail/1914</vt:lpwstr>
      </vt:variant>
      <vt:variant>
        <vt:lpwstr/>
      </vt:variant>
      <vt:variant>
        <vt:i4>3211322</vt:i4>
      </vt:variant>
      <vt:variant>
        <vt:i4>24</vt:i4>
      </vt:variant>
      <vt:variant>
        <vt:i4>0</vt:i4>
      </vt:variant>
      <vt:variant>
        <vt:i4>5</vt:i4>
      </vt:variant>
      <vt:variant>
        <vt:lpwstr>https://www.vanderbilt.edu/lapop/es/AB2018-19_El_Salvador_RRR_Presentation_W_09.25.19.pdf</vt:lpwstr>
      </vt:variant>
      <vt:variant>
        <vt:lpwstr/>
      </vt:variant>
      <vt:variant>
        <vt:i4>6160459</vt:i4>
      </vt:variant>
      <vt:variant>
        <vt:i4>21</vt:i4>
      </vt:variant>
      <vt:variant>
        <vt:i4>0</vt:i4>
      </vt:variant>
      <vt:variant>
        <vt:i4>5</vt:i4>
      </vt:variant>
      <vt:variant>
        <vt:lpwstr>http://rcc.marn.gob.sv/handle/123456789/9</vt:lpwstr>
      </vt:variant>
      <vt:variant>
        <vt:lpwstr/>
      </vt:variant>
      <vt:variant>
        <vt:i4>5701686</vt:i4>
      </vt:variant>
      <vt:variant>
        <vt:i4>18</vt:i4>
      </vt:variant>
      <vt:variant>
        <vt:i4>0</vt:i4>
      </vt:variant>
      <vt:variant>
        <vt:i4>5</vt:i4>
      </vt:variant>
      <vt:variant>
        <vt:lpwstr>https://repositorio.cepal.org/bitstream/handle/11362/45079/S1900612_Pena.pdf?sequence=1&amp;isAllowed=y</vt:lpwstr>
      </vt:variant>
      <vt:variant>
        <vt:lpwstr/>
      </vt:variant>
      <vt:variant>
        <vt:i4>5767173</vt:i4>
      </vt:variant>
      <vt:variant>
        <vt:i4>15</vt:i4>
      </vt:variant>
      <vt:variant>
        <vt:i4>0</vt:i4>
      </vt:variant>
      <vt:variant>
        <vt:i4>5</vt:i4>
      </vt:variant>
      <vt:variant>
        <vt:lpwstr>https://observatoriocovid19.sv/doc/biblioteca/nac/Propuesta_ESEN_al_16_de_mayo_2020.pdf</vt:lpwstr>
      </vt:variant>
      <vt:variant>
        <vt:lpwstr/>
      </vt:variant>
      <vt:variant>
        <vt:i4>3735672</vt:i4>
      </vt:variant>
      <vt:variant>
        <vt:i4>12</vt:i4>
      </vt:variant>
      <vt:variant>
        <vt:i4>0</vt:i4>
      </vt:variant>
      <vt:variant>
        <vt:i4>5</vt:i4>
      </vt:variant>
      <vt:variant>
        <vt:lpwstr>http://www.digestyc.gob.sv/index.php/novedades/avisos/869-ya-se-encuentra-disponible-la-publicacion-ehpm-2018.html</vt:lpwstr>
      </vt:variant>
      <vt:variant>
        <vt:lpwstr/>
      </vt:variant>
      <vt:variant>
        <vt:i4>327765</vt:i4>
      </vt:variant>
      <vt:variant>
        <vt:i4>9</vt:i4>
      </vt:variant>
      <vt:variant>
        <vt:i4>0</vt:i4>
      </vt:variant>
      <vt:variant>
        <vt:i4>5</vt:i4>
      </vt:variant>
      <vt:variant>
        <vt:lpwstr>https://www.ilo.org/wcmsp5/groups/public/---americas/---ro-lima/---sro-san_jose/documents/genericdocument/wcms_746135.pdf</vt:lpwstr>
      </vt:variant>
      <vt:variant>
        <vt:lpwstr/>
      </vt:variant>
      <vt:variant>
        <vt:i4>3276812</vt:i4>
      </vt:variant>
      <vt:variant>
        <vt:i4>6</vt:i4>
      </vt:variant>
      <vt:variant>
        <vt:i4>0</vt:i4>
      </vt:variant>
      <vt:variant>
        <vt:i4>5</vt:i4>
      </vt:variant>
      <vt:variant>
        <vt:lpwstr>http://www.transparenciafiscal.gob.sv/ptf/es/DeudaPblica/Perfil.html</vt:lpwstr>
      </vt:variant>
      <vt:variant>
        <vt:lpwstr>_vTab10768</vt:lpwstr>
      </vt:variant>
      <vt:variant>
        <vt:i4>2162722</vt:i4>
      </vt:variant>
      <vt:variant>
        <vt:i4>3</vt:i4>
      </vt:variant>
      <vt:variant>
        <vt:i4>0</vt:i4>
      </vt:variant>
      <vt:variant>
        <vt:i4>5</vt:i4>
      </vt:variant>
      <vt:variant>
        <vt:lpwstr>https://www.bcr.gob.sv/bcrsite/uploaded/content/category/1281325807.pdf</vt:lpwstr>
      </vt:variant>
      <vt:variant>
        <vt:lpwstr/>
      </vt:variant>
      <vt:variant>
        <vt:i4>7471180</vt:i4>
      </vt:variant>
      <vt:variant>
        <vt:i4>0</vt:i4>
      </vt:variant>
      <vt:variant>
        <vt:i4>0</vt:i4>
      </vt:variant>
      <vt:variant>
        <vt:i4>5</vt:i4>
      </vt:variant>
      <vt:variant>
        <vt:lpwstr>https://elsalvador.unfpa.org/sites/default/files/pub-pdf/DiagnosticoSociodemogr%C3%A1fico_ELS2019.pdf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Guzman</dc:creator>
  <cp:keywords/>
  <cp:lastModifiedBy>Amada Carolina Herrador</cp:lastModifiedBy>
  <cp:revision>5</cp:revision>
  <dcterms:created xsi:type="dcterms:W3CDTF">2020-10-05T17:01:00Z</dcterms:created>
  <dcterms:modified xsi:type="dcterms:W3CDTF">2020-10-07T14:25:00Z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0x0101007DAA6698D5E5EF49BB70C92D661A2074</vt:lpwstr>
  </property>
</Properties>
</file>