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1D5" w:rsidRPr="008D699D" w:rsidRDefault="000111D5" w:rsidP="000111D5">
      <w:pPr>
        <w:jc w:val="center"/>
        <w:rPr>
          <w:rFonts w:ascii="Century Gothic" w:hAnsi="Century Gothic"/>
          <w:b/>
          <w:bCs/>
          <w:color w:val="4472C4" w:themeColor="accent1"/>
          <w:sz w:val="32"/>
          <w:szCs w:val="32"/>
          <w:lang w:val="es-ES_tradnl"/>
        </w:rPr>
      </w:pPr>
      <w:bookmarkStart w:id="0" w:name="_Toc48666827"/>
      <w:bookmarkStart w:id="1" w:name="_Toc508626311"/>
      <w:r w:rsidRPr="008D699D">
        <w:rPr>
          <w:rFonts w:ascii="Century Gothic" w:hAnsi="Century Gothic"/>
          <w:b/>
          <w:bCs/>
          <w:color w:val="4472C4" w:themeColor="accent1"/>
          <w:sz w:val="32"/>
          <w:szCs w:val="32"/>
          <w:lang w:val="es-ES_tradnl"/>
        </w:rPr>
        <w:t>INSTRUCCIONES PARA LOS LICITANTES/OFERENTES</w:t>
      </w:r>
    </w:p>
    <w:p w:rsidR="000111D5" w:rsidRPr="008D699D" w:rsidRDefault="000111D5" w:rsidP="000111D5">
      <w:pPr>
        <w:jc w:val="center"/>
        <w:rPr>
          <w:rFonts w:ascii="Century Gothic" w:hAnsi="Century Gothic"/>
          <w:b/>
          <w:bCs/>
          <w:color w:val="4472C4" w:themeColor="accent1"/>
          <w:sz w:val="28"/>
          <w:szCs w:val="28"/>
          <w:lang w:val="es-ES_tradnl"/>
        </w:rPr>
      </w:pPr>
    </w:p>
    <w:p w:rsidR="000111D5" w:rsidRPr="008D699D" w:rsidRDefault="000111D5" w:rsidP="000111D5">
      <w:pPr>
        <w:jc w:val="center"/>
        <w:rPr>
          <w:rFonts w:ascii="Century Gothic" w:hAnsi="Century Gothic"/>
          <w:b/>
          <w:bCs/>
          <w:color w:val="4472C4" w:themeColor="accent1"/>
          <w:sz w:val="28"/>
          <w:szCs w:val="28"/>
          <w:u w:val="single"/>
          <w:lang w:val="es-ES_tradnl"/>
        </w:rPr>
      </w:pPr>
      <w:r w:rsidRPr="008D699D">
        <w:rPr>
          <w:rFonts w:ascii="Century Gothic" w:hAnsi="Century Gothic"/>
          <w:b/>
          <w:bCs/>
          <w:color w:val="4472C4" w:themeColor="accent1"/>
          <w:sz w:val="28"/>
          <w:szCs w:val="28"/>
          <w:u w:val="single"/>
          <w:lang w:val="es-ES_tradnl"/>
        </w:rPr>
        <w:t xml:space="preserve">FORMULARIO </w:t>
      </w:r>
      <w:r>
        <w:rPr>
          <w:rFonts w:ascii="Century Gothic" w:hAnsi="Century Gothic"/>
          <w:b/>
          <w:bCs/>
          <w:color w:val="4472C4" w:themeColor="accent1"/>
          <w:sz w:val="28"/>
          <w:szCs w:val="28"/>
          <w:u w:val="single"/>
          <w:lang w:val="es-ES_tradnl"/>
        </w:rPr>
        <w:t>E</w:t>
      </w:r>
      <w:r w:rsidRPr="008D699D">
        <w:rPr>
          <w:rFonts w:ascii="Century Gothic" w:hAnsi="Century Gothic"/>
          <w:b/>
          <w:bCs/>
          <w:color w:val="4472C4" w:themeColor="accent1"/>
          <w:sz w:val="28"/>
          <w:szCs w:val="28"/>
          <w:u w:val="single"/>
          <w:lang w:val="es-ES_tradnl"/>
        </w:rPr>
        <w:t xml:space="preserve"> </w:t>
      </w:r>
      <w:r w:rsidR="003620C4" w:rsidRPr="003620C4">
        <w:rPr>
          <w:rFonts w:ascii="Century Gothic" w:hAnsi="Century Gothic"/>
          <w:b/>
          <w:bCs/>
          <w:color w:val="4472C4" w:themeColor="accent1"/>
          <w:sz w:val="28"/>
          <w:szCs w:val="28"/>
          <w:u w:val="single"/>
          <w:lang w:val="es-ES_tradnl"/>
        </w:rPr>
        <w:t>FORMULARIO DE OFERTA TÉCNICA</w:t>
      </w:r>
    </w:p>
    <w:p w:rsidR="000111D5" w:rsidRPr="008D699D" w:rsidRDefault="000111D5" w:rsidP="000111D5">
      <w:pPr>
        <w:rPr>
          <w:rFonts w:ascii="Century Gothic" w:hAnsi="Century Gothic"/>
          <w:lang w:val="es-ES_tradnl"/>
        </w:rPr>
      </w:pPr>
    </w:p>
    <w:p w:rsidR="000111D5" w:rsidRPr="000132B1" w:rsidRDefault="000111D5" w:rsidP="000111D5">
      <w:pPr>
        <w:jc w:val="both"/>
        <w:rPr>
          <w:rFonts w:ascii="Century Gothic" w:hAnsi="Century Gothic"/>
          <w:sz w:val="22"/>
          <w:szCs w:val="22"/>
          <w:lang w:val="es-ES_tradnl"/>
        </w:rPr>
      </w:pPr>
      <w:r w:rsidRPr="000132B1">
        <w:rPr>
          <w:rFonts w:ascii="Century Gothic" w:hAnsi="Century Gothic"/>
          <w:sz w:val="22"/>
          <w:szCs w:val="22"/>
          <w:lang w:val="es-ES_tradnl"/>
        </w:rPr>
        <w:t xml:space="preserve">Este formulario es de carácter obligatorio para presentar su oferta, con el formulario </w:t>
      </w:r>
      <w:r>
        <w:rPr>
          <w:rFonts w:ascii="Century Gothic" w:hAnsi="Century Gothic"/>
          <w:sz w:val="22"/>
          <w:szCs w:val="22"/>
          <w:lang w:val="es-ES_tradnl"/>
        </w:rPr>
        <w:t>E</w:t>
      </w:r>
      <w:r w:rsidRPr="000132B1">
        <w:rPr>
          <w:rFonts w:ascii="Century Gothic" w:hAnsi="Century Gothic"/>
          <w:sz w:val="22"/>
          <w:szCs w:val="22"/>
          <w:lang w:val="es-ES_tradnl"/>
        </w:rPr>
        <w:t xml:space="preserve"> usted deberá:</w:t>
      </w:r>
    </w:p>
    <w:p w:rsidR="000111D5" w:rsidRPr="000132B1" w:rsidRDefault="000111D5" w:rsidP="000111D5">
      <w:pPr>
        <w:pStyle w:val="Prrafodelista"/>
        <w:numPr>
          <w:ilvl w:val="0"/>
          <w:numId w:val="10"/>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En el encabezado, colocar el membrete/logo de su empresa</w:t>
      </w:r>
    </w:p>
    <w:p w:rsidR="000111D5" w:rsidRDefault="000111D5" w:rsidP="000111D5">
      <w:pPr>
        <w:pStyle w:val="Prrafodelista"/>
        <w:numPr>
          <w:ilvl w:val="0"/>
          <w:numId w:val="10"/>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Completar los datos que se encuentran resaltados en color amarillo</w:t>
      </w:r>
    </w:p>
    <w:p w:rsidR="00296724" w:rsidRDefault="00296724" w:rsidP="000111D5">
      <w:pPr>
        <w:pStyle w:val="Prrafodelista"/>
        <w:numPr>
          <w:ilvl w:val="0"/>
          <w:numId w:val="10"/>
        </w:numPr>
        <w:spacing w:before="120"/>
        <w:ind w:left="777" w:hanging="357"/>
        <w:jc w:val="both"/>
        <w:rPr>
          <w:rFonts w:ascii="Century Gothic" w:hAnsi="Century Gothic"/>
          <w:szCs w:val="22"/>
          <w:lang w:val="es-ES_tradnl"/>
        </w:rPr>
      </w:pPr>
      <w:r>
        <w:rPr>
          <w:rFonts w:ascii="Century Gothic" w:hAnsi="Century Gothic"/>
          <w:szCs w:val="22"/>
          <w:lang w:val="es-ES_tradnl"/>
        </w:rPr>
        <w:t xml:space="preserve">En las especificaciones técnicas de los lotes, si ofertan ítems exactos a los solicitados deben marcar con un SI en cada columna de cada ítem de la columna “si cumplimos”, si hay discrepancias deberá indicar en la columna “No, no podemos cumplir” las discrepancias. </w:t>
      </w:r>
    </w:p>
    <w:p w:rsidR="00430013" w:rsidRPr="00430013" w:rsidRDefault="00430013" w:rsidP="00430013">
      <w:pPr>
        <w:pStyle w:val="Prrafodelista"/>
        <w:numPr>
          <w:ilvl w:val="0"/>
          <w:numId w:val="10"/>
        </w:numPr>
        <w:spacing w:before="120"/>
        <w:ind w:left="777" w:hanging="357"/>
        <w:jc w:val="both"/>
        <w:rPr>
          <w:rFonts w:ascii="Century Gothic" w:hAnsi="Century Gothic"/>
          <w:szCs w:val="22"/>
          <w:lang w:val="es-ES_tradnl"/>
        </w:rPr>
      </w:pPr>
      <w:r>
        <w:rPr>
          <w:rFonts w:ascii="Century Gothic" w:hAnsi="Century Gothic"/>
          <w:szCs w:val="22"/>
          <w:lang w:val="es-ES_tradnl"/>
        </w:rPr>
        <w:t>No se permite ofertas parciales: deberá ofertar por todos los ítems completos de cada lote, puede ofertar por un lote o por los dos, pero con los ítems completos.</w:t>
      </w:r>
    </w:p>
    <w:p w:rsidR="000111D5" w:rsidRPr="000132B1" w:rsidRDefault="000111D5" w:rsidP="000111D5">
      <w:pPr>
        <w:pStyle w:val="Prrafodelista"/>
        <w:numPr>
          <w:ilvl w:val="0"/>
          <w:numId w:val="10"/>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Firmar y sellar por su empresa al final, </w:t>
      </w:r>
    </w:p>
    <w:p w:rsidR="000111D5" w:rsidRPr="000132B1" w:rsidRDefault="000111D5" w:rsidP="000111D5">
      <w:pPr>
        <w:pStyle w:val="Prrafodelista"/>
        <w:numPr>
          <w:ilvl w:val="0"/>
          <w:numId w:val="10"/>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Suprimir/eliminar esta página de instrucciones </w:t>
      </w:r>
    </w:p>
    <w:p w:rsidR="000111D5" w:rsidRPr="000132B1" w:rsidRDefault="00296724" w:rsidP="000111D5">
      <w:pPr>
        <w:pStyle w:val="Prrafodelista"/>
        <w:numPr>
          <w:ilvl w:val="0"/>
          <w:numId w:val="10"/>
        </w:numPr>
        <w:spacing w:before="120"/>
        <w:ind w:left="777" w:hanging="357"/>
        <w:jc w:val="both"/>
        <w:rPr>
          <w:rFonts w:ascii="Century Gothic" w:hAnsi="Century Gothic"/>
          <w:szCs w:val="22"/>
          <w:lang w:val="es-ES_tradnl"/>
        </w:rPr>
      </w:pPr>
      <w:r>
        <w:rPr>
          <w:rFonts w:ascii="Century Gothic" w:hAnsi="Century Gothic"/>
          <w:szCs w:val="22"/>
          <w:lang w:val="es-ES_tradnl"/>
        </w:rPr>
        <w:t>Puede añadir catálogos o información referencial organizada con los lotes ofertados.</w:t>
      </w:r>
    </w:p>
    <w:p w:rsidR="000111D5" w:rsidRPr="000132B1" w:rsidRDefault="000111D5" w:rsidP="000111D5">
      <w:pPr>
        <w:pStyle w:val="Prrafodelista"/>
        <w:numPr>
          <w:ilvl w:val="0"/>
          <w:numId w:val="10"/>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Una vez eliminada esta página de instrucciones, guardar el formulario en PDF con la siguiente nomenclatura: </w:t>
      </w:r>
      <w:r w:rsidRPr="000132B1">
        <w:rPr>
          <w:rFonts w:ascii="Century Gothic" w:hAnsi="Century Gothic"/>
          <w:b/>
          <w:bCs/>
          <w:szCs w:val="22"/>
          <w:lang w:val="es-ES_tradnl"/>
        </w:rPr>
        <w:t>FORMULARIO.</w:t>
      </w:r>
      <w:r>
        <w:rPr>
          <w:rFonts w:ascii="Century Gothic" w:hAnsi="Century Gothic"/>
          <w:b/>
          <w:bCs/>
          <w:szCs w:val="22"/>
          <w:lang w:val="es-ES_tradnl"/>
        </w:rPr>
        <w:t>E</w:t>
      </w:r>
      <w:r w:rsidRPr="000132B1">
        <w:rPr>
          <w:rFonts w:ascii="Century Gothic" w:hAnsi="Century Gothic"/>
          <w:b/>
          <w:bCs/>
          <w:szCs w:val="22"/>
          <w:lang w:val="es-ES_tradnl"/>
        </w:rPr>
        <w:t xml:space="preserve">.pdf </w:t>
      </w:r>
    </w:p>
    <w:p w:rsidR="000111D5" w:rsidRPr="000132B1" w:rsidRDefault="000111D5" w:rsidP="000111D5">
      <w:pPr>
        <w:jc w:val="both"/>
        <w:rPr>
          <w:rFonts w:ascii="Century Gothic" w:hAnsi="Century Gothic"/>
          <w:b/>
          <w:bCs/>
          <w:sz w:val="22"/>
          <w:szCs w:val="22"/>
          <w:lang w:val="es-ES_tradnl"/>
        </w:rPr>
      </w:pPr>
    </w:p>
    <w:p w:rsidR="000111D5" w:rsidRPr="000132B1" w:rsidRDefault="000111D5" w:rsidP="000111D5">
      <w:pPr>
        <w:jc w:val="both"/>
        <w:rPr>
          <w:rFonts w:ascii="Century Gothic" w:hAnsi="Century Gothic"/>
          <w:sz w:val="22"/>
          <w:szCs w:val="22"/>
          <w:lang w:val="es-ES_tradnl"/>
        </w:rPr>
      </w:pPr>
      <w:r w:rsidRPr="000132B1">
        <w:rPr>
          <w:rFonts w:ascii="Century Gothic" w:hAnsi="Century Gothic"/>
          <w:b/>
          <w:bCs/>
          <w:sz w:val="22"/>
          <w:szCs w:val="22"/>
          <w:lang w:val="es-ES_tradnl"/>
        </w:rPr>
        <w:t xml:space="preserve">NOTA: </w:t>
      </w:r>
      <w:r w:rsidRPr="000132B1">
        <w:rPr>
          <w:rFonts w:ascii="Century Gothic" w:hAnsi="Century Gothic"/>
          <w:sz w:val="22"/>
          <w:szCs w:val="22"/>
          <w:lang w:val="es-ES_tradnl"/>
        </w:rPr>
        <w:t>Es imprescindible que se llenen todos los datos resaltados en color amarillo, de lo contrario, su oferta no podrá ser considerada.</w:t>
      </w:r>
    </w:p>
    <w:p w:rsidR="000111D5" w:rsidRDefault="000111D5" w:rsidP="00E25425">
      <w:pPr>
        <w:pStyle w:val="Ttulo2"/>
        <w:numPr>
          <w:ilvl w:val="0"/>
          <w:numId w:val="0"/>
        </w:numPr>
      </w:pPr>
    </w:p>
    <w:p w:rsidR="000111D5" w:rsidRDefault="000111D5" w:rsidP="00E25425">
      <w:pPr>
        <w:pStyle w:val="Ttulo2"/>
        <w:numPr>
          <w:ilvl w:val="0"/>
          <w:numId w:val="0"/>
        </w:numPr>
      </w:pPr>
      <w:r>
        <w:br w:type="page"/>
      </w:r>
    </w:p>
    <w:p w:rsidR="00E25425" w:rsidRPr="00EF6242" w:rsidRDefault="00E25425" w:rsidP="00E25425">
      <w:pPr>
        <w:pStyle w:val="Ttulo2"/>
        <w:numPr>
          <w:ilvl w:val="0"/>
          <w:numId w:val="0"/>
        </w:numPr>
      </w:pPr>
      <w:r w:rsidRPr="00EF6242">
        <w:lastRenderedPageBreak/>
        <w:t>Formulario E: Formulario de Oferta Técnica</w:t>
      </w:r>
      <w:bookmarkEnd w:id="0"/>
      <w:r w:rsidRPr="00EF6242">
        <w:t xml:space="preserve"> </w:t>
      </w:r>
      <w:bookmarkEnd w:id="1"/>
    </w:p>
    <w:tbl>
      <w:tblPr>
        <w:tblW w:w="8938"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1560"/>
      </w:tblGrid>
      <w:tr w:rsidR="00E25425" w:rsidRPr="00EF6242" w:rsidTr="00E25425">
        <w:tc>
          <w:tcPr>
            <w:tcW w:w="1979" w:type="dxa"/>
            <w:shd w:val="clear" w:color="auto" w:fill="9BDEFF"/>
          </w:tcPr>
          <w:p w:rsidR="00E25425" w:rsidRPr="00EF6242" w:rsidRDefault="00E25425" w:rsidP="006072FD">
            <w:pPr>
              <w:spacing w:before="120" w:after="120"/>
              <w:rPr>
                <w:rFonts w:ascii="Century Gothic" w:hAnsi="Century Gothic" w:cs="Segoe UI"/>
                <w:sz w:val="20"/>
                <w:lang w:val="es-ES_tradnl"/>
              </w:rPr>
            </w:pPr>
            <w:r w:rsidRPr="00EF6242">
              <w:rPr>
                <w:rFonts w:ascii="Century Gothic" w:hAnsi="Century Gothic"/>
                <w:sz w:val="20"/>
                <w:lang w:val="es-ES_tradnl"/>
              </w:rPr>
              <w:t>Nombre del Licitante:</w:t>
            </w:r>
          </w:p>
        </w:tc>
        <w:tc>
          <w:tcPr>
            <w:tcW w:w="4501" w:type="dxa"/>
          </w:tcPr>
          <w:p w:rsidR="00E25425" w:rsidRPr="00EF6242" w:rsidRDefault="00E25425" w:rsidP="006072FD">
            <w:pPr>
              <w:spacing w:before="120" w:after="120"/>
              <w:rPr>
                <w:rFonts w:ascii="Century Gothic" w:hAnsi="Century Gothic" w:cs="Segoe UI"/>
                <w:sz w:val="20"/>
                <w:lang w:val="es-ES_tradnl"/>
              </w:rPr>
            </w:pPr>
            <w:r w:rsidRPr="000111D5">
              <w:rPr>
                <w:rFonts w:ascii="Century Gothic" w:hAnsi="Century Gothic" w:cs="Segoe UI"/>
                <w:bCs/>
                <w:sz w:val="20"/>
                <w:highlight w:val="yellow"/>
                <w:lang w:val="es-ES_tradnl"/>
              </w:rPr>
              <w:fldChar w:fldCharType="begin">
                <w:ffData>
                  <w:name w:val="Text1"/>
                  <w:enabled/>
                  <w:calcOnExit w:val="0"/>
                  <w:textInput>
                    <w:default w:val="[Insertar nombre del Licitante]]"/>
                    <w:format w:val="FIRST CAPITAL"/>
                  </w:textInput>
                </w:ffData>
              </w:fldChar>
            </w:r>
            <w:r w:rsidRPr="000111D5">
              <w:rPr>
                <w:rFonts w:ascii="Century Gothic" w:hAnsi="Century Gothic" w:cs="Segoe UI"/>
                <w:bCs/>
                <w:sz w:val="20"/>
                <w:highlight w:val="yellow"/>
                <w:lang w:val="es-ES_tradnl"/>
              </w:rPr>
              <w:instrText xml:space="preserve"> FORMTEXT </w:instrText>
            </w:r>
            <w:r w:rsidRPr="000111D5">
              <w:rPr>
                <w:rFonts w:ascii="Century Gothic" w:hAnsi="Century Gothic" w:cs="Segoe UI"/>
                <w:bCs/>
                <w:sz w:val="20"/>
                <w:highlight w:val="yellow"/>
                <w:lang w:val="es-ES_tradnl"/>
              </w:rPr>
            </w:r>
            <w:r w:rsidRPr="000111D5">
              <w:rPr>
                <w:rFonts w:ascii="Century Gothic" w:hAnsi="Century Gothic" w:cs="Segoe UI"/>
                <w:bCs/>
                <w:sz w:val="20"/>
                <w:highlight w:val="yellow"/>
                <w:lang w:val="es-ES_tradnl"/>
              </w:rPr>
              <w:fldChar w:fldCharType="separate"/>
            </w:r>
            <w:r w:rsidRPr="000111D5">
              <w:rPr>
                <w:rFonts w:ascii="Century Gothic" w:hAnsi="Century Gothic"/>
                <w:noProof/>
                <w:sz w:val="20"/>
                <w:highlight w:val="yellow"/>
                <w:lang w:val="es-ES_tradnl"/>
              </w:rPr>
              <w:t>[Insertar nombre del Licitante]</w:t>
            </w:r>
            <w:r w:rsidRPr="000111D5">
              <w:rPr>
                <w:rFonts w:ascii="Century Gothic" w:hAnsi="Century Gothic"/>
                <w:highlight w:val="yellow"/>
                <w:lang w:val="es-ES_tradnl"/>
              </w:rPr>
              <w:fldChar w:fldCharType="end"/>
            </w:r>
          </w:p>
        </w:tc>
        <w:tc>
          <w:tcPr>
            <w:tcW w:w="898" w:type="dxa"/>
            <w:shd w:val="clear" w:color="auto" w:fill="9BDEFF"/>
          </w:tcPr>
          <w:p w:rsidR="00E25425" w:rsidRPr="00EF6242" w:rsidRDefault="00E25425" w:rsidP="006072FD">
            <w:pPr>
              <w:spacing w:before="120" w:after="120"/>
              <w:rPr>
                <w:rFonts w:ascii="Century Gothic" w:hAnsi="Century Gothic" w:cs="Segoe UI"/>
                <w:sz w:val="20"/>
                <w:lang w:val="es-ES_tradnl"/>
              </w:rPr>
            </w:pPr>
            <w:r w:rsidRPr="00EF6242">
              <w:rPr>
                <w:rFonts w:ascii="Century Gothic" w:hAnsi="Century Gothic"/>
                <w:sz w:val="20"/>
                <w:lang w:val="es-ES_tradnl"/>
              </w:rPr>
              <w:t>Fecha:</w:t>
            </w:r>
          </w:p>
        </w:tc>
        <w:tc>
          <w:tcPr>
            <w:tcW w:w="1560" w:type="dxa"/>
          </w:tcPr>
          <w:p w:rsidR="00E25425" w:rsidRPr="00EF6242" w:rsidRDefault="00654F89" w:rsidP="006072FD">
            <w:pPr>
              <w:spacing w:before="120" w:after="120"/>
              <w:rPr>
                <w:rFonts w:ascii="Century Gothic" w:hAnsi="Century Gothic" w:cs="Segoe UI"/>
                <w:sz w:val="20"/>
                <w:lang w:val="es-ES_tradnl"/>
              </w:rPr>
            </w:pPr>
            <w:sdt>
              <w:sdtPr>
                <w:rPr>
                  <w:rFonts w:ascii="Century Gothic" w:hAnsi="Century Gothic" w:cs="Segoe UI"/>
                  <w:color w:val="000000" w:themeColor="text1"/>
                  <w:sz w:val="20"/>
                  <w:lang w:val="es-ES_tradnl"/>
                </w:rPr>
                <w:id w:val="544646769"/>
                <w:date>
                  <w:dateFormat w:val="MMMM d, yyyy"/>
                  <w:lid w:val="es-ES"/>
                  <w:storeMappedDataAs w:val="date"/>
                  <w:calendar w:val="gregorian"/>
                </w:date>
              </w:sdtPr>
              <w:sdtEndPr/>
              <w:sdtContent>
                <w:r w:rsidR="00E25425" w:rsidRPr="00EF6242">
                  <w:rPr>
                    <w:rFonts w:ascii="Century Gothic" w:hAnsi="Century Gothic" w:cs="Segoe UI"/>
                    <w:color w:val="000000" w:themeColor="text1"/>
                    <w:sz w:val="20"/>
                    <w:lang w:val="es-ES_tradnl"/>
                  </w:rPr>
                  <w:t>Seleccionar fecha</w:t>
                </w:r>
              </w:sdtContent>
            </w:sdt>
          </w:p>
        </w:tc>
      </w:tr>
      <w:tr w:rsidR="00E25425" w:rsidRPr="00EF6242" w:rsidTr="00E25425">
        <w:trPr>
          <w:cantSplit/>
          <w:trHeight w:val="341"/>
        </w:trPr>
        <w:tc>
          <w:tcPr>
            <w:tcW w:w="1979" w:type="dxa"/>
            <w:shd w:val="clear" w:color="auto" w:fill="9BDEFF"/>
          </w:tcPr>
          <w:p w:rsidR="00E25425" w:rsidRPr="00EF6242" w:rsidRDefault="00E25425" w:rsidP="006072FD">
            <w:pPr>
              <w:spacing w:before="120" w:after="120"/>
              <w:rPr>
                <w:rFonts w:ascii="Century Gothic" w:hAnsi="Century Gothic" w:cs="Segoe UI"/>
                <w:sz w:val="20"/>
                <w:lang w:val="es-ES_tradnl"/>
              </w:rPr>
            </w:pPr>
            <w:r w:rsidRPr="00EF6242">
              <w:rPr>
                <w:rFonts w:ascii="Century Gothic" w:hAnsi="Century Gothic"/>
                <w:sz w:val="20"/>
                <w:lang w:val="es-ES_tradnl"/>
              </w:rPr>
              <w:t>Referencia de la IAL:</w:t>
            </w:r>
          </w:p>
        </w:tc>
        <w:tc>
          <w:tcPr>
            <w:tcW w:w="6959" w:type="dxa"/>
            <w:gridSpan w:val="3"/>
          </w:tcPr>
          <w:p w:rsidR="00E25425" w:rsidRPr="00EF6242" w:rsidRDefault="00E25425" w:rsidP="006072FD">
            <w:pPr>
              <w:spacing w:before="120" w:after="120"/>
              <w:rPr>
                <w:rFonts w:ascii="Century Gothic" w:hAnsi="Century Gothic" w:cs="Segoe UI"/>
                <w:sz w:val="20"/>
                <w:lang w:val="es-ES_tradnl"/>
              </w:rPr>
            </w:pPr>
            <w:r w:rsidRPr="00EF6242">
              <w:rPr>
                <w:rFonts w:ascii="Century Gothic" w:hAnsi="Century Gothic" w:cs="Segoe UI"/>
                <w:bCs/>
                <w:sz w:val="20"/>
                <w:lang w:val="es-ES_tradnl"/>
              </w:rPr>
              <w:t>IAL/0</w:t>
            </w:r>
            <w:r w:rsidR="000111D5">
              <w:rPr>
                <w:rFonts w:ascii="Century Gothic" w:hAnsi="Century Gothic" w:cs="Segoe UI"/>
                <w:bCs/>
                <w:sz w:val="20"/>
                <w:lang w:val="es-ES_tradnl"/>
              </w:rPr>
              <w:t>8</w:t>
            </w:r>
            <w:r w:rsidR="006E6D2E">
              <w:rPr>
                <w:rFonts w:ascii="Century Gothic" w:hAnsi="Century Gothic" w:cs="Segoe UI"/>
                <w:bCs/>
                <w:sz w:val="20"/>
                <w:lang w:val="es-ES_tradnl"/>
              </w:rPr>
              <w:t>2</w:t>
            </w:r>
            <w:r w:rsidRPr="00EF6242">
              <w:rPr>
                <w:rFonts w:ascii="Century Gothic" w:hAnsi="Century Gothic" w:cs="Segoe UI"/>
                <w:bCs/>
                <w:sz w:val="20"/>
                <w:lang w:val="es-ES_tradnl"/>
              </w:rPr>
              <w:t>/MINEC/2020</w:t>
            </w:r>
          </w:p>
        </w:tc>
      </w:tr>
    </w:tbl>
    <w:p w:rsidR="00E25425" w:rsidRPr="00EF6242" w:rsidRDefault="00E25425" w:rsidP="00E25425">
      <w:pPr>
        <w:rPr>
          <w:rFonts w:ascii="Century Gothic" w:hAnsi="Century Gothic" w:cs="Segoe UI"/>
          <w:sz w:val="20"/>
          <w:lang w:val="es-ES_tradnl"/>
        </w:rPr>
      </w:pPr>
    </w:p>
    <w:p w:rsidR="00E25425" w:rsidRPr="00EF6242" w:rsidRDefault="00E25425" w:rsidP="00E25425">
      <w:pPr>
        <w:jc w:val="both"/>
        <w:rPr>
          <w:rFonts w:ascii="Century Gothic" w:hAnsi="Century Gothic" w:cs="Segoe UI"/>
          <w:iCs/>
          <w:sz w:val="20"/>
          <w:lang w:val="es-ES_tradnl"/>
        </w:rPr>
      </w:pPr>
      <w:r w:rsidRPr="00EF6242">
        <w:rPr>
          <w:rFonts w:ascii="Century Gothic" w:hAnsi="Century Gothic"/>
          <w:sz w:val="20"/>
          <w:lang w:val="es-ES_tradnl"/>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rsidR="00E25425" w:rsidRPr="00EF6242" w:rsidRDefault="00E25425" w:rsidP="00E25425">
      <w:pPr>
        <w:rPr>
          <w:rFonts w:ascii="Century Gothic" w:hAnsi="Century Gothic" w:cs="Segoe UI"/>
          <w:sz w:val="20"/>
          <w:lang w:val="es-ES_tradnl"/>
        </w:rPr>
      </w:pPr>
    </w:p>
    <w:p w:rsidR="00E25425" w:rsidRPr="00EF6242" w:rsidRDefault="00E25425" w:rsidP="00E25425">
      <w:pPr>
        <w:rPr>
          <w:rFonts w:ascii="Century Gothic" w:hAnsi="Century Gothic" w:cs="Segoe UI"/>
          <w:b/>
          <w:snapToGrid w:val="0"/>
          <w:sz w:val="20"/>
          <w:lang w:val="es-ES_tradnl"/>
        </w:rPr>
      </w:pPr>
      <w:r w:rsidRPr="00EF6242">
        <w:rPr>
          <w:rFonts w:ascii="Century Gothic" w:hAnsi="Century Gothic"/>
          <w:b/>
          <w:snapToGrid w:val="0"/>
          <w:sz w:val="20"/>
          <w:lang w:val="es-ES_tradnl"/>
        </w:rPr>
        <w:t>SECCIÓN 1: Aptitudes, capacidad y experiencia del Licitante</w:t>
      </w:r>
    </w:p>
    <w:p w:rsidR="00E25425" w:rsidRPr="00EF6242" w:rsidRDefault="00E25425" w:rsidP="00E25425">
      <w:pPr>
        <w:rPr>
          <w:rFonts w:ascii="Century Gothic" w:hAnsi="Century Gothic" w:cs="Segoe UI"/>
          <w:b/>
          <w:snapToGrid w:val="0"/>
          <w:sz w:val="20"/>
          <w:lang w:val="es-ES_tradnl"/>
        </w:rPr>
      </w:pPr>
    </w:p>
    <w:p w:rsidR="00E25425" w:rsidRPr="00EF6242" w:rsidRDefault="00E25425" w:rsidP="00E25425">
      <w:pPr>
        <w:pStyle w:val="Prrafodelista"/>
        <w:widowControl/>
        <w:numPr>
          <w:ilvl w:val="1"/>
          <w:numId w:val="7"/>
        </w:numPr>
        <w:overflowPunct/>
        <w:adjustRightInd/>
        <w:spacing w:before="60" w:after="60" w:line="240" w:lineRule="auto"/>
        <w:ind w:left="540" w:hanging="540"/>
        <w:contextualSpacing w:val="0"/>
        <w:jc w:val="both"/>
        <w:rPr>
          <w:rFonts w:ascii="Century Gothic" w:hAnsi="Century Gothic" w:cs="Segoe UI"/>
          <w:snapToGrid w:val="0"/>
          <w:sz w:val="20"/>
          <w:lang w:val="es-ES_tradnl"/>
        </w:rPr>
      </w:pPr>
      <w:r w:rsidRPr="00EF6242">
        <w:rPr>
          <w:rFonts w:ascii="Century Gothic" w:hAnsi="Century Gothic"/>
          <w:snapToGrid w:val="0"/>
          <w:sz w:val="20"/>
          <w:lang w:val="es-ES_tradnl"/>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rsidR="00E25425" w:rsidRPr="00EF6242" w:rsidRDefault="00E25425" w:rsidP="00E25425">
      <w:pPr>
        <w:pStyle w:val="Prrafodelista"/>
        <w:widowControl/>
        <w:numPr>
          <w:ilvl w:val="1"/>
          <w:numId w:val="7"/>
        </w:numPr>
        <w:overflowPunct/>
        <w:adjustRightInd/>
        <w:spacing w:before="60" w:after="60" w:line="240" w:lineRule="auto"/>
        <w:ind w:left="540" w:hanging="540"/>
        <w:contextualSpacing w:val="0"/>
        <w:jc w:val="both"/>
        <w:rPr>
          <w:rFonts w:ascii="Century Gothic" w:hAnsi="Century Gothic" w:cs="Segoe UI"/>
          <w:snapToGrid w:val="0"/>
          <w:sz w:val="20"/>
          <w:lang w:val="es-ES_tradnl"/>
        </w:rPr>
      </w:pPr>
      <w:r w:rsidRPr="00EF6242">
        <w:rPr>
          <w:rFonts w:ascii="Century Gothic" w:hAnsi="Century Gothic"/>
          <w:snapToGrid w:val="0"/>
          <w:sz w:val="20"/>
          <w:lang w:val="es-ES_tradnl"/>
        </w:rPr>
        <w:t>Relevancia de conocimiento especializado y experiencia en compromisos similares realizados en la región/país.</w:t>
      </w:r>
    </w:p>
    <w:p w:rsidR="00E25425" w:rsidRPr="00EF6242" w:rsidRDefault="00E25425" w:rsidP="00E25425">
      <w:pPr>
        <w:pStyle w:val="Prrafodelista"/>
        <w:widowControl/>
        <w:numPr>
          <w:ilvl w:val="1"/>
          <w:numId w:val="7"/>
        </w:numPr>
        <w:overflowPunct/>
        <w:adjustRightInd/>
        <w:spacing w:before="60" w:after="60" w:line="240" w:lineRule="auto"/>
        <w:ind w:left="540" w:hanging="540"/>
        <w:contextualSpacing w:val="0"/>
        <w:jc w:val="both"/>
        <w:rPr>
          <w:rFonts w:ascii="Century Gothic" w:hAnsi="Century Gothic" w:cs="Segoe UI"/>
          <w:snapToGrid w:val="0"/>
          <w:sz w:val="20"/>
          <w:lang w:val="es-ES_tradnl"/>
        </w:rPr>
      </w:pPr>
      <w:r w:rsidRPr="00EF6242">
        <w:rPr>
          <w:rFonts w:ascii="Century Gothic" w:hAnsi="Century Gothic"/>
          <w:snapToGrid w:val="0"/>
          <w:sz w:val="20"/>
          <w:lang w:val="es-ES_tradnl"/>
        </w:rPr>
        <w:t>Procedimientos de garantía de calidad y medidas de mitigación de riesgos.</w:t>
      </w:r>
    </w:p>
    <w:p w:rsidR="00E25425" w:rsidRPr="00EF6242" w:rsidRDefault="00E25425" w:rsidP="00E25425">
      <w:pPr>
        <w:pStyle w:val="Prrafodelista"/>
        <w:widowControl/>
        <w:numPr>
          <w:ilvl w:val="1"/>
          <w:numId w:val="7"/>
        </w:numPr>
        <w:overflowPunct/>
        <w:adjustRightInd/>
        <w:spacing w:before="60" w:after="60" w:line="240" w:lineRule="auto"/>
        <w:ind w:left="540" w:hanging="540"/>
        <w:contextualSpacing w:val="0"/>
        <w:jc w:val="both"/>
        <w:rPr>
          <w:rFonts w:ascii="Century Gothic" w:hAnsi="Century Gothic" w:cs="Segoe UI"/>
          <w:snapToGrid w:val="0"/>
          <w:sz w:val="20"/>
          <w:lang w:val="es-ES_tradnl"/>
        </w:rPr>
      </w:pPr>
      <w:r w:rsidRPr="00EF6242">
        <w:rPr>
          <w:rFonts w:ascii="Century Gothic" w:hAnsi="Century Gothic"/>
          <w:snapToGrid w:val="0"/>
          <w:sz w:val="20"/>
          <w:lang w:val="es-ES_tradnl"/>
        </w:rPr>
        <w:t>Compromiso de la organización con la sostenibilidad.</w:t>
      </w:r>
    </w:p>
    <w:p w:rsidR="00E25425" w:rsidRPr="00EF6242" w:rsidRDefault="00E25425" w:rsidP="00E25425">
      <w:pPr>
        <w:spacing w:after="120"/>
        <w:jc w:val="both"/>
        <w:rPr>
          <w:rFonts w:ascii="Century Gothic" w:hAnsi="Century Gothic" w:cs="Segoe UI"/>
          <w:b/>
          <w:snapToGrid w:val="0"/>
          <w:sz w:val="20"/>
          <w:lang w:val="es-ES_tradnl"/>
        </w:rPr>
      </w:pPr>
    </w:p>
    <w:p w:rsidR="00E25425" w:rsidRPr="00EF6242" w:rsidRDefault="00E25425" w:rsidP="00E25425">
      <w:pPr>
        <w:spacing w:after="120"/>
        <w:jc w:val="both"/>
        <w:rPr>
          <w:rFonts w:ascii="Century Gothic" w:hAnsi="Century Gothic" w:cs="Segoe UI"/>
          <w:b/>
          <w:snapToGrid w:val="0"/>
          <w:sz w:val="20"/>
          <w:lang w:val="es-ES_tradnl"/>
        </w:rPr>
      </w:pPr>
      <w:r w:rsidRPr="00EF6242">
        <w:rPr>
          <w:rFonts w:ascii="Century Gothic" w:hAnsi="Century Gothic"/>
          <w:b/>
          <w:snapToGrid w:val="0"/>
          <w:sz w:val="20"/>
          <w:lang w:val="es-ES_tradnl"/>
        </w:rPr>
        <w:t xml:space="preserve">SECCIÓN 2: Alcance del suministro, especificaciones técnicas y servicios relacionados </w:t>
      </w:r>
    </w:p>
    <w:p w:rsidR="00E25425" w:rsidRPr="00EF6242" w:rsidRDefault="00E25425" w:rsidP="00E25425">
      <w:pPr>
        <w:spacing w:before="60" w:after="60"/>
        <w:jc w:val="both"/>
        <w:rPr>
          <w:rFonts w:ascii="Century Gothic" w:hAnsi="Century Gothic" w:cs="Segoe UI"/>
          <w:snapToGrid w:val="0"/>
          <w:sz w:val="20"/>
          <w:lang w:val="es-ES_tradnl"/>
        </w:rPr>
      </w:pPr>
      <w:r w:rsidRPr="00EF6242">
        <w:rPr>
          <w:rFonts w:ascii="Century Gothic" w:hAnsi="Century Gothic"/>
          <w:sz w:val="20"/>
          <w:lang w:val="es-ES_tradnl"/>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rsidR="00E25425" w:rsidRPr="00EF6242" w:rsidRDefault="00E25425" w:rsidP="00E25425">
      <w:pPr>
        <w:pStyle w:val="Prrafodelista"/>
        <w:widowControl/>
        <w:numPr>
          <w:ilvl w:val="1"/>
          <w:numId w:val="8"/>
        </w:numPr>
        <w:overflowPunct/>
        <w:adjustRightInd/>
        <w:spacing w:before="60" w:after="60" w:line="240" w:lineRule="auto"/>
        <w:ind w:left="547" w:hanging="547"/>
        <w:contextualSpacing w:val="0"/>
        <w:jc w:val="both"/>
        <w:rPr>
          <w:rFonts w:ascii="Century Gothic" w:hAnsi="Century Gothic" w:cs="Segoe UI"/>
          <w:sz w:val="20"/>
          <w:lang w:val="es-ES_tradnl"/>
        </w:rPr>
      </w:pPr>
      <w:r w:rsidRPr="00EF6242">
        <w:rPr>
          <w:rFonts w:ascii="Century Gothic" w:hAnsi="Century Gothic"/>
          <w:sz w:val="20"/>
          <w:lang w:val="es-ES_tradnl"/>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rsidR="00E25425" w:rsidRPr="00EF6242" w:rsidRDefault="00E25425" w:rsidP="00E25425">
      <w:pPr>
        <w:pStyle w:val="Prrafodelista"/>
        <w:widowControl/>
        <w:numPr>
          <w:ilvl w:val="1"/>
          <w:numId w:val="8"/>
        </w:numPr>
        <w:overflowPunct/>
        <w:adjustRightInd/>
        <w:spacing w:before="60" w:after="60" w:line="240" w:lineRule="auto"/>
        <w:ind w:left="547" w:hanging="547"/>
        <w:contextualSpacing w:val="0"/>
        <w:jc w:val="both"/>
        <w:rPr>
          <w:rFonts w:ascii="Century Gothic" w:hAnsi="Century Gothic" w:cs="Segoe UI"/>
          <w:snapToGrid w:val="0"/>
          <w:sz w:val="20"/>
          <w:lang w:val="es-ES_tradnl"/>
        </w:rPr>
      </w:pPr>
      <w:r w:rsidRPr="00EF6242">
        <w:rPr>
          <w:rFonts w:ascii="Century Gothic" w:hAnsi="Century Gothic"/>
          <w:sz w:val="20"/>
          <w:lang w:val="es-ES_tradnl"/>
        </w:rPr>
        <w:t xml:space="preserve">Explique si prevé subcontratar algún trabajo, a quién, qué porcentaje de los requisitos, el motivo de la subcontratación y las funciones de los subcontratistas propuestos, y cómo todos funcionarán como un equipo. </w:t>
      </w:r>
    </w:p>
    <w:p w:rsidR="00E25425" w:rsidRPr="00EF6242" w:rsidRDefault="00E25425" w:rsidP="00E25425">
      <w:pPr>
        <w:pStyle w:val="Prrafodelista"/>
        <w:widowControl/>
        <w:numPr>
          <w:ilvl w:val="1"/>
          <w:numId w:val="8"/>
        </w:numPr>
        <w:overflowPunct/>
        <w:adjustRightInd/>
        <w:spacing w:before="60" w:after="60" w:line="240" w:lineRule="auto"/>
        <w:ind w:left="547" w:hanging="547"/>
        <w:contextualSpacing w:val="0"/>
        <w:jc w:val="both"/>
        <w:rPr>
          <w:rFonts w:ascii="Century Gothic" w:hAnsi="Century Gothic" w:cs="Segoe UI"/>
          <w:sz w:val="20"/>
          <w:lang w:val="es-ES_tradnl"/>
        </w:rPr>
      </w:pPr>
      <w:r w:rsidRPr="00EF6242">
        <w:rPr>
          <w:rFonts w:ascii="Century Gothic" w:hAnsi="Century Gothic"/>
          <w:sz w:val="20"/>
          <w:lang w:val="es-ES_tradnl"/>
        </w:rPr>
        <w:t xml:space="preserve">La oferta también incluirá detalles de los mecanismos internos del Licitante en materia de revisión técnica y garantía de calidad. </w:t>
      </w:r>
    </w:p>
    <w:p w:rsidR="00E25425" w:rsidRPr="00EF6242" w:rsidRDefault="00E25425" w:rsidP="00E25425">
      <w:pPr>
        <w:pStyle w:val="Prrafodelista"/>
        <w:widowControl/>
        <w:numPr>
          <w:ilvl w:val="1"/>
          <w:numId w:val="8"/>
        </w:numPr>
        <w:overflowPunct/>
        <w:adjustRightInd/>
        <w:spacing w:before="60" w:after="60" w:line="240" w:lineRule="auto"/>
        <w:ind w:left="547" w:hanging="547"/>
        <w:contextualSpacing w:val="0"/>
        <w:jc w:val="both"/>
        <w:rPr>
          <w:rFonts w:ascii="Century Gothic" w:hAnsi="Century Gothic" w:cs="Segoe UI"/>
          <w:sz w:val="20"/>
          <w:lang w:val="es-ES_tradnl"/>
        </w:rPr>
      </w:pPr>
      <w:r w:rsidRPr="00EF6242">
        <w:rPr>
          <w:rFonts w:ascii="Century Gothic" w:hAnsi="Century Gothic"/>
          <w:sz w:val="20"/>
          <w:lang w:val="es-ES_tradnl"/>
        </w:rPr>
        <w:t xml:space="preserve">Plan de ejecución, incluido un diagrama de Gantt o un calendario del proyecto en el que se indique la secuencia detallada de las actividades que se llevarán a cabo y sus plazos correspondientes. </w:t>
      </w:r>
    </w:p>
    <w:p w:rsidR="00E25425" w:rsidRPr="00EF6242" w:rsidRDefault="00E25425" w:rsidP="00E25425">
      <w:pPr>
        <w:pStyle w:val="Prrafodelista"/>
        <w:widowControl/>
        <w:numPr>
          <w:ilvl w:val="1"/>
          <w:numId w:val="8"/>
        </w:numPr>
        <w:overflowPunct/>
        <w:adjustRightInd/>
        <w:spacing w:before="60" w:after="60" w:line="240" w:lineRule="auto"/>
        <w:ind w:left="547" w:hanging="547"/>
        <w:contextualSpacing w:val="0"/>
        <w:jc w:val="both"/>
        <w:rPr>
          <w:rFonts w:ascii="Century Gothic" w:hAnsi="Century Gothic" w:cs="Segoe UI"/>
          <w:sz w:val="20"/>
          <w:lang w:val="es-ES_tradnl"/>
        </w:rPr>
      </w:pPr>
      <w:r w:rsidRPr="00EF6242">
        <w:rPr>
          <w:rFonts w:ascii="Century Gothic" w:hAnsi="Century Gothic"/>
          <w:sz w:val="20"/>
          <w:lang w:val="es-ES_tradnl"/>
        </w:rPr>
        <w:t>Demuestre cómo planea integrar medidas de sostenibilidad en la ejecución del contrato.</w:t>
      </w:r>
    </w:p>
    <w:p w:rsidR="00E25425" w:rsidRDefault="00E25425" w:rsidP="00E25425">
      <w:pPr>
        <w:pStyle w:val="Prrafodelista"/>
        <w:widowControl/>
        <w:overflowPunct/>
        <w:adjustRightInd/>
        <w:spacing w:before="60" w:after="60" w:line="240" w:lineRule="auto"/>
        <w:ind w:left="547"/>
        <w:contextualSpacing w:val="0"/>
        <w:jc w:val="both"/>
        <w:rPr>
          <w:rFonts w:ascii="Century Gothic" w:hAnsi="Century Gothic" w:cs="Segoe UI"/>
          <w:sz w:val="20"/>
          <w:lang w:val="es-ES_tradnl"/>
        </w:rPr>
      </w:pPr>
    </w:p>
    <w:p w:rsidR="000111D5" w:rsidRDefault="000111D5" w:rsidP="00E25425">
      <w:pPr>
        <w:pStyle w:val="Prrafodelista"/>
        <w:widowControl/>
        <w:overflowPunct/>
        <w:adjustRightInd/>
        <w:spacing w:before="60" w:after="60" w:line="240" w:lineRule="auto"/>
        <w:ind w:left="547"/>
        <w:contextualSpacing w:val="0"/>
        <w:jc w:val="both"/>
        <w:rPr>
          <w:rFonts w:ascii="Century Gothic" w:hAnsi="Century Gothic" w:cs="Segoe UI"/>
          <w:sz w:val="20"/>
          <w:lang w:val="es-ES_tradnl"/>
        </w:rPr>
      </w:pPr>
    </w:p>
    <w:p w:rsidR="000111D5" w:rsidRDefault="000111D5" w:rsidP="00E25425">
      <w:pPr>
        <w:pStyle w:val="Prrafodelista"/>
        <w:widowControl/>
        <w:overflowPunct/>
        <w:adjustRightInd/>
        <w:spacing w:before="60" w:after="60" w:line="240" w:lineRule="auto"/>
        <w:ind w:left="547"/>
        <w:contextualSpacing w:val="0"/>
        <w:jc w:val="both"/>
        <w:rPr>
          <w:rFonts w:ascii="Century Gothic" w:hAnsi="Century Gothic" w:cs="Segoe UI"/>
          <w:sz w:val="20"/>
          <w:lang w:val="es-ES_tradnl"/>
        </w:rPr>
      </w:pPr>
    </w:p>
    <w:p w:rsidR="000111D5" w:rsidRDefault="000111D5" w:rsidP="00E25425">
      <w:pPr>
        <w:pStyle w:val="Prrafodelista"/>
        <w:widowControl/>
        <w:overflowPunct/>
        <w:adjustRightInd/>
        <w:spacing w:before="60" w:after="60" w:line="240" w:lineRule="auto"/>
        <w:ind w:left="547"/>
        <w:contextualSpacing w:val="0"/>
        <w:jc w:val="both"/>
        <w:rPr>
          <w:rFonts w:ascii="Century Gothic" w:hAnsi="Century Gothic" w:cs="Segoe UI"/>
          <w:sz w:val="20"/>
          <w:lang w:val="es-ES_tradnl"/>
        </w:rPr>
      </w:pPr>
    </w:p>
    <w:p w:rsidR="000111D5" w:rsidRPr="00EF6242" w:rsidRDefault="000111D5" w:rsidP="00E25425">
      <w:pPr>
        <w:pStyle w:val="Prrafodelista"/>
        <w:widowControl/>
        <w:overflowPunct/>
        <w:adjustRightInd/>
        <w:spacing w:before="60" w:after="60" w:line="240" w:lineRule="auto"/>
        <w:ind w:left="547"/>
        <w:contextualSpacing w:val="0"/>
        <w:jc w:val="both"/>
        <w:rPr>
          <w:rFonts w:ascii="Century Gothic" w:hAnsi="Century Gothic" w:cs="Segoe UI"/>
          <w:sz w:val="20"/>
          <w:lang w:val="es-ES_tradnl"/>
        </w:rPr>
      </w:pPr>
    </w:p>
    <w:p w:rsidR="00E25425" w:rsidRPr="004C46B0" w:rsidRDefault="00E25425" w:rsidP="00E25425">
      <w:pPr>
        <w:spacing w:before="60" w:after="60"/>
        <w:jc w:val="both"/>
        <w:rPr>
          <w:rFonts w:ascii="Century Gothic" w:hAnsi="Century Gothic" w:cstheme="minorHAnsi"/>
          <w:b/>
          <w:bCs/>
          <w:color w:val="000000" w:themeColor="text1"/>
          <w:sz w:val="22"/>
          <w:szCs w:val="22"/>
          <w:lang w:val="es-ES_tradnl"/>
        </w:rPr>
      </w:pPr>
      <w:r w:rsidRPr="00EF6242">
        <w:rPr>
          <w:rFonts w:ascii="Century Gothic" w:hAnsi="Century Gothic" w:cstheme="minorHAnsi"/>
          <w:color w:val="000000" w:themeColor="text1"/>
          <w:sz w:val="22"/>
          <w:lang w:val="es-ES_tradnl"/>
        </w:rPr>
        <w:lastRenderedPageBreak/>
        <w:t xml:space="preserve"> </w:t>
      </w:r>
      <w:r w:rsidRPr="004C46B0">
        <w:rPr>
          <w:rFonts w:ascii="Century Gothic" w:hAnsi="Century Gothic" w:cstheme="minorHAnsi"/>
          <w:b/>
          <w:bCs/>
          <w:color w:val="000000" w:themeColor="text1"/>
          <w:sz w:val="22"/>
          <w:lang w:val="es-ES_tradnl"/>
        </w:rPr>
        <w:t>LOTE Nº 1</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701"/>
        <w:gridCol w:w="1559"/>
        <w:gridCol w:w="1560"/>
        <w:gridCol w:w="1417"/>
      </w:tblGrid>
      <w:tr w:rsidR="00E25425" w:rsidRPr="004C46B0" w:rsidTr="000111D5">
        <w:trPr>
          <w:trHeight w:val="413"/>
        </w:trPr>
        <w:tc>
          <w:tcPr>
            <w:tcW w:w="3261" w:type="dxa"/>
            <w:vMerge w:val="restart"/>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Bienes y servicios que se suministrarán y</w:t>
            </w:r>
          </w:p>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Especificaciones Técnicas</w:t>
            </w:r>
          </w:p>
          <w:p w:rsidR="00E25425" w:rsidRPr="004C46B0" w:rsidRDefault="00E25425" w:rsidP="006072FD">
            <w:pPr>
              <w:jc w:val="center"/>
              <w:rPr>
                <w:rFonts w:ascii="Century Gothic" w:hAnsi="Century Gothic" w:cs="Segoe UI"/>
                <w:b/>
                <w:color w:val="000000" w:themeColor="text1"/>
                <w:sz w:val="19"/>
                <w:szCs w:val="19"/>
                <w:lang w:val="es-ES_tradnl"/>
              </w:rPr>
            </w:pPr>
          </w:p>
        </w:tc>
        <w:tc>
          <w:tcPr>
            <w:tcW w:w="7371" w:type="dxa"/>
            <w:gridSpan w:val="5"/>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Su respuesta</w:t>
            </w:r>
          </w:p>
        </w:tc>
      </w:tr>
      <w:tr w:rsidR="000111D5" w:rsidRPr="004C46B0" w:rsidTr="00B54E06">
        <w:trPr>
          <w:trHeight w:val="291"/>
        </w:trPr>
        <w:tc>
          <w:tcPr>
            <w:tcW w:w="3261" w:type="dxa"/>
            <w:vMerge/>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p>
        </w:tc>
        <w:tc>
          <w:tcPr>
            <w:tcW w:w="2835" w:type="dxa"/>
            <w:gridSpan w:val="2"/>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Cumplimiento de las especificaciones técnicas</w:t>
            </w:r>
          </w:p>
        </w:tc>
        <w:tc>
          <w:tcPr>
            <w:tcW w:w="1559" w:type="dxa"/>
            <w:vMerge w:val="restart"/>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Fecha de entrega</w:t>
            </w:r>
          </w:p>
          <w:p w:rsidR="00E25425" w:rsidRPr="004C46B0" w:rsidRDefault="00E25425" w:rsidP="006072FD">
            <w:pPr>
              <w:jc w:val="center"/>
              <w:rPr>
                <w:rFonts w:ascii="Century Gothic" w:hAnsi="Century Gothic" w:cs="Segoe UI"/>
                <w:color w:val="000000" w:themeColor="text1"/>
                <w:sz w:val="19"/>
                <w:szCs w:val="19"/>
                <w:lang w:val="es-ES_tradnl"/>
              </w:rPr>
            </w:pPr>
            <w:r w:rsidRPr="004C46B0">
              <w:rPr>
                <w:rFonts w:ascii="Century Gothic" w:hAnsi="Century Gothic"/>
                <w:i/>
                <w:color w:val="000000" w:themeColor="text1"/>
                <w:sz w:val="19"/>
                <w:szCs w:val="19"/>
                <w:lang w:val="es-ES_tradnl"/>
              </w:rPr>
              <w:t>(confirme que cumple o indique la fecha de entrega)</w:t>
            </w:r>
          </w:p>
        </w:tc>
        <w:tc>
          <w:tcPr>
            <w:tcW w:w="1560" w:type="dxa"/>
            <w:vMerge w:val="restart"/>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 xml:space="preserve">Certificado de calidad/licencias de exportación, etc. </w:t>
            </w:r>
            <w:r w:rsidRPr="004C46B0">
              <w:rPr>
                <w:rFonts w:ascii="Century Gothic" w:hAnsi="Century Gothic"/>
                <w:i/>
                <w:color w:val="000000" w:themeColor="text1"/>
                <w:sz w:val="19"/>
                <w:szCs w:val="19"/>
                <w:lang w:val="es-ES_tradnl"/>
              </w:rPr>
              <w:t>(indique todo lo que corresponda y adjunte)</w:t>
            </w:r>
          </w:p>
        </w:tc>
        <w:tc>
          <w:tcPr>
            <w:tcW w:w="1417" w:type="dxa"/>
            <w:vMerge w:val="restart"/>
            <w:shd w:val="clear" w:color="auto" w:fill="D5DCE4" w:themeFill="text2" w:themeFillTint="33"/>
            <w:vAlign w:val="center"/>
          </w:tcPr>
          <w:p w:rsidR="00E25425" w:rsidRPr="004C46B0" w:rsidRDefault="00E25425" w:rsidP="006072FD">
            <w:pPr>
              <w:widowControl/>
              <w:overflowPunct/>
              <w:adjustRightInd/>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Comentarios</w:t>
            </w:r>
          </w:p>
          <w:p w:rsidR="00E25425" w:rsidRPr="004C46B0" w:rsidRDefault="00E25425" w:rsidP="006072FD">
            <w:pPr>
              <w:jc w:val="center"/>
              <w:rPr>
                <w:rFonts w:ascii="Century Gothic" w:hAnsi="Century Gothic" w:cs="Segoe UI"/>
                <w:b/>
                <w:color w:val="000000" w:themeColor="text1"/>
                <w:sz w:val="19"/>
                <w:szCs w:val="19"/>
                <w:lang w:val="es-ES_tradnl"/>
              </w:rPr>
            </w:pPr>
          </w:p>
        </w:tc>
      </w:tr>
      <w:tr w:rsidR="000111D5" w:rsidRPr="004C46B0" w:rsidTr="00B54E06">
        <w:trPr>
          <w:trHeight w:val="915"/>
        </w:trPr>
        <w:tc>
          <w:tcPr>
            <w:tcW w:w="3261" w:type="dxa"/>
            <w:vMerge/>
            <w:shd w:val="clear" w:color="auto" w:fill="auto"/>
          </w:tcPr>
          <w:p w:rsidR="00E25425" w:rsidRPr="004C46B0" w:rsidRDefault="00E25425" w:rsidP="006072FD">
            <w:pPr>
              <w:jc w:val="center"/>
              <w:rPr>
                <w:rFonts w:ascii="Century Gothic" w:hAnsi="Century Gothic" w:cs="Segoe UI"/>
                <w:b/>
                <w:color w:val="000000" w:themeColor="text1"/>
                <w:sz w:val="19"/>
                <w:szCs w:val="19"/>
                <w:highlight w:val="yellow"/>
                <w:lang w:val="es-ES_tradnl"/>
              </w:rPr>
            </w:pPr>
          </w:p>
        </w:tc>
        <w:tc>
          <w:tcPr>
            <w:tcW w:w="1134" w:type="dxa"/>
            <w:shd w:val="clear" w:color="auto" w:fill="D5DCE4" w:themeFill="text2" w:themeFillTint="33"/>
            <w:vAlign w:val="center"/>
          </w:tcPr>
          <w:p w:rsidR="00E25425" w:rsidRPr="00B54E06" w:rsidRDefault="00E25425" w:rsidP="00B54E06">
            <w:pPr>
              <w:jc w:val="center"/>
              <w:rPr>
                <w:rFonts w:ascii="Century Gothic" w:hAnsi="Century Gothic" w:cs="Segoe UI"/>
                <w:b/>
                <w:color w:val="000000" w:themeColor="text1"/>
                <w:sz w:val="15"/>
                <w:szCs w:val="15"/>
                <w:lang w:val="es-ES_tradnl"/>
              </w:rPr>
            </w:pPr>
            <w:r w:rsidRPr="00B54E06">
              <w:rPr>
                <w:rFonts w:ascii="Century Gothic" w:hAnsi="Century Gothic"/>
                <w:b/>
                <w:color w:val="000000" w:themeColor="text1"/>
                <w:sz w:val="15"/>
                <w:szCs w:val="15"/>
                <w:lang w:val="es-ES_tradnl"/>
              </w:rPr>
              <w:t>Sí, cumplimos</w:t>
            </w:r>
          </w:p>
          <w:p w:rsidR="00E25425" w:rsidRPr="00B54E06" w:rsidRDefault="00E25425" w:rsidP="00B54E06">
            <w:pPr>
              <w:jc w:val="center"/>
              <w:rPr>
                <w:rFonts w:ascii="Century Gothic" w:hAnsi="Century Gothic" w:cs="Segoe UI"/>
                <w:b/>
                <w:color w:val="000000" w:themeColor="text1"/>
                <w:sz w:val="15"/>
                <w:szCs w:val="15"/>
                <w:lang w:val="es-ES_tradnl"/>
              </w:rPr>
            </w:pPr>
          </w:p>
        </w:tc>
        <w:tc>
          <w:tcPr>
            <w:tcW w:w="1701" w:type="dxa"/>
            <w:shd w:val="clear" w:color="auto" w:fill="D5DCE4" w:themeFill="text2" w:themeFillTint="33"/>
            <w:vAlign w:val="center"/>
          </w:tcPr>
          <w:p w:rsidR="00E25425" w:rsidRPr="004C46B0" w:rsidRDefault="00E25425" w:rsidP="00B54E06">
            <w:pPr>
              <w:jc w:val="center"/>
              <w:rPr>
                <w:rFonts w:ascii="Century Gothic" w:hAnsi="Century Gothic" w:cs="Segoe UI"/>
                <w:b/>
                <w:sz w:val="19"/>
                <w:szCs w:val="19"/>
                <w:lang w:val="es-ES_tradnl"/>
              </w:rPr>
            </w:pPr>
            <w:r w:rsidRPr="004C46B0">
              <w:rPr>
                <w:rFonts w:ascii="Century Gothic" w:hAnsi="Century Gothic"/>
                <w:b/>
                <w:sz w:val="19"/>
                <w:szCs w:val="19"/>
                <w:lang w:val="es-ES_tradnl"/>
              </w:rPr>
              <w:t>No, no podemos cumplir</w:t>
            </w:r>
          </w:p>
          <w:p w:rsidR="00E25425" w:rsidRPr="004C46B0" w:rsidRDefault="00E25425" w:rsidP="00B54E06">
            <w:pPr>
              <w:jc w:val="center"/>
              <w:rPr>
                <w:rFonts w:ascii="Century Gothic" w:hAnsi="Century Gothic" w:cs="Segoe UI"/>
                <w:b/>
                <w:sz w:val="19"/>
                <w:szCs w:val="19"/>
                <w:lang w:val="es-ES_tradnl"/>
              </w:rPr>
            </w:pPr>
            <w:r w:rsidRPr="004C46B0">
              <w:rPr>
                <w:rFonts w:ascii="Century Gothic" w:hAnsi="Century Gothic"/>
                <w:i/>
                <w:sz w:val="19"/>
                <w:szCs w:val="19"/>
                <w:lang w:val="es-ES_tradnl"/>
              </w:rPr>
              <w:t>(indicar discrepancias)</w:t>
            </w:r>
          </w:p>
        </w:tc>
        <w:tc>
          <w:tcPr>
            <w:tcW w:w="1559" w:type="dxa"/>
            <w:vMerge/>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p>
        </w:tc>
        <w:tc>
          <w:tcPr>
            <w:tcW w:w="1560" w:type="dxa"/>
            <w:vMerge/>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p>
        </w:tc>
        <w:tc>
          <w:tcPr>
            <w:tcW w:w="1417" w:type="dxa"/>
            <w:vMerge/>
            <w:vAlign w:val="center"/>
          </w:tcPr>
          <w:p w:rsidR="00E25425" w:rsidRPr="004C46B0" w:rsidRDefault="00E25425" w:rsidP="006072FD">
            <w:pPr>
              <w:widowControl/>
              <w:overflowPunct/>
              <w:adjustRightInd/>
              <w:jc w:val="center"/>
              <w:rPr>
                <w:rFonts w:ascii="Century Gothic" w:hAnsi="Century Gothic" w:cs="Segoe UI"/>
                <w:b/>
                <w:color w:val="000000" w:themeColor="text1"/>
                <w:sz w:val="19"/>
                <w:szCs w:val="19"/>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lang w:val="es-ES"/>
              </w:rPr>
            </w:pPr>
            <w:r w:rsidRPr="00B54E06">
              <w:rPr>
                <w:rFonts w:ascii="Century Gothic" w:hAnsi="Century Gothic" w:cstheme="minorHAnsi"/>
                <w:color w:val="000000" w:themeColor="text1"/>
                <w:sz w:val="18"/>
                <w:szCs w:val="18"/>
                <w:lang w:val="es-ES"/>
              </w:rPr>
              <w:t>CENTRIFUGA REFRIGERADA 14000RPM CON ROTOR PARA TUBOS DE 30-50ML, ROTOR PARA TUBOS 1,5-2 ML. Fuente de alimentación: 120v/60Hz</w:t>
            </w:r>
            <w:r w:rsidRPr="00B54E06">
              <w:rPr>
                <w:rFonts w:ascii="Century Gothic" w:hAnsi="Century Gothic" w:cstheme="minorHAnsi"/>
                <w:color w:val="000000" w:themeColor="text1"/>
                <w:sz w:val="18"/>
                <w:szCs w:val="18"/>
                <w:lang w:val="es-ES"/>
              </w:rPr>
              <w:br/>
              <w:t>Consumo de energía: 1050 W</w:t>
            </w:r>
            <w:r w:rsidRPr="00B54E06">
              <w:rPr>
                <w:rFonts w:ascii="Century Gothic" w:hAnsi="Century Gothic" w:cstheme="minorHAnsi"/>
                <w:color w:val="000000" w:themeColor="text1"/>
                <w:sz w:val="18"/>
                <w:szCs w:val="18"/>
                <w:lang w:val="es-ES"/>
              </w:rPr>
              <w:br/>
              <w:t>Rango de temperatura: -11°C a 40°C</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lang w:val="es-ES"/>
              </w:rPr>
            </w:pPr>
            <w:r w:rsidRPr="00B54E06">
              <w:rPr>
                <w:rFonts w:ascii="Century Gothic" w:hAnsi="Century Gothic" w:cstheme="minorHAnsi"/>
                <w:color w:val="000000" w:themeColor="text1"/>
                <w:sz w:val="18"/>
                <w:szCs w:val="18"/>
              </w:rPr>
              <w:t xml:space="preserve">Termos de acero inoxidable 1 LT,  para almacenar nitrógeno líquido y dispensar pequeñas cantidades a otros contenedores. </w:t>
            </w:r>
            <w:r w:rsidRPr="00B54E06">
              <w:rPr>
                <w:rFonts w:ascii="Century Gothic" w:hAnsi="Century Gothic" w:cstheme="minorHAnsi"/>
                <w:color w:val="000000" w:themeColor="text1"/>
                <w:sz w:val="18"/>
                <w:szCs w:val="18"/>
                <w:lang w:val="es-ES"/>
              </w:rPr>
              <w:t>Construcción durable y resistente en aluminio y aislación por vacío, asegurando una baja evaporación estática. Con manija diseñada para verter el nitrógeno líquido de forma fácil y segura. Boca angosta. Preferiblemente con dispensador auto-presurizado para extracción automática del nitrógeno líquido.</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lang w:val="es-ES"/>
              </w:rPr>
              <w:t xml:space="preserve">LICUADORAS CON VASO METÁLICO SEMIINDUSTRIAL, Giran a 17,000 r.p.m. capacidad de 1L o de 2 L. envase de vidrio. </w:t>
            </w:r>
            <w:r w:rsidRPr="00B54E06">
              <w:rPr>
                <w:rFonts w:ascii="Century Gothic" w:hAnsi="Century Gothic" w:cstheme="minorHAnsi"/>
                <w:color w:val="000000" w:themeColor="text1"/>
                <w:sz w:val="18"/>
                <w:szCs w:val="18"/>
              </w:rPr>
              <w:t>Potencia 1500 W y 110 V.</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lang w:val="es-ES"/>
              </w:rPr>
              <w:t xml:space="preserve">Lámpara de luz ultravioleta de 38 W con una potencia de hasta 256 microwatts/cm2. tamaño ajustable de 33 pulgadas. </w:t>
            </w:r>
            <w:r w:rsidRPr="00B54E06">
              <w:rPr>
                <w:rFonts w:ascii="Century Gothic" w:hAnsi="Century Gothic" w:cstheme="minorHAnsi"/>
                <w:color w:val="000000" w:themeColor="text1"/>
                <w:sz w:val="18"/>
                <w:szCs w:val="18"/>
              </w:rPr>
              <w:t>Sistema portátil y movible VPAD 360° con diseño patentado. Con control remoto, para 40 metros cuadrados de área. Tasa de esterilización del 99%, para laboratorios, hospitales, oficinas, hogares, etc.</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lang w:val="es-ES"/>
              </w:rPr>
            </w:pPr>
            <w:r w:rsidRPr="00B54E06">
              <w:rPr>
                <w:rFonts w:ascii="Century Gothic" w:hAnsi="Century Gothic" w:cstheme="minorHAnsi"/>
                <w:color w:val="000000" w:themeColor="text1"/>
                <w:sz w:val="18"/>
                <w:szCs w:val="18"/>
                <w:lang w:val="es-ES"/>
              </w:rPr>
              <w:t>Mini centrifuga spin para 6 tubos 1,5, 6000 rpm</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Refrigerador con puertas de vidrio (1°C a 8°C) Capacidad: entre 300 L a 368 L. Estantes/cajones. Material: Exterior: Cold-rolled steel, powder coated. An×F×Al int. (mm): 572×492×1308. An×F×Al ext. (mm):  912×802×1978. Peso (kg): 265. Detalles eléctricos: 120 V, 60 Hz</w:t>
            </w:r>
            <w:r w:rsidRPr="00B54E06">
              <w:rPr>
                <w:rFonts w:ascii="Century Gothic" w:hAnsi="Century Gothic" w:cstheme="minorHAnsi"/>
                <w:color w:val="000000" w:themeColor="text1"/>
                <w:sz w:val="18"/>
                <w:szCs w:val="18"/>
              </w:rPr>
              <w:br/>
              <w:t>Interior: Galvaneal.</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lastRenderedPageBreak/>
              <w:t>Termociclador en tiempo real Reacciones por carrera: 96 o 384</w:t>
            </w:r>
            <w:r w:rsidRPr="00B54E06">
              <w:rPr>
                <w:rFonts w:ascii="Century Gothic" w:hAnsi="Century Gothic" w:cstheme="minorHAnsi"/>
                <w:color w:val="000000" w:themeColor="text1"/>
                <w:sz w:val="18"/>
                <w:szCs w:val="18"/>
              </w:rPr>
              <w:br/>
              <w:t>Formato de bloque: 96 pocillos 0.2 ml, 96 pocillos rápido 0.1 ml o 384 pocillos</w:t>
            </w:r>
            <w:r w:rsidRPr="00B54E06">
              <w:rPr>
                <w:rFonts w:ascii="Century Gothic" w:hAnsi="Century Gothic" w:cstheme="minorHAnsi"/>
                <w:color w:val="000000" w:themeColor="text1"/>
                <w:sz w:val="18"/>
                <w:szCs w:val="18"/>
              </w:rPr>
              <w:br/>
              <w:t>Combinaciones de colores (multiplexación): 96 pocillos hasta 21, 384 pocillos hasta 5</w:t>
            </w:r>
            <w:r w:rsidRPr="00B54E06">
              <w:rPr>
                <w:rFonts w:ascii="Century Gothic" w:hAnsi="Century Gothic" w:cstheme="minorHAnsi"/>
                <w:color w:val="000000" w:themeColor="text1"/>
                <w:sz w:val="18"/>
                <w:szCs w:val="18"/>
              </w:rPr>
              <w:br/>
              <w:t>Tiempo de ejecución: tan rápido como 30 minutos</w:t>
            </w:r>
            <w:r w:rsidRPr="00B54E06">
              <w:rPr>
                <w:rFonts w:ascii="Century Gothic" w:hAnsi="Century Gothic" w:cstheme="minorHAnsi"/>
                <w:color w:val="000000" w:themeColor="text1"/>
                <w:sz w:val="18"/>
                <w:szCs w:val="18"/>
              </w:rPr>
              <w:br/>
              <w:t>Volúmenes programables: 1-200 μL</w:t>
            </w:r>
            <w:r w:rsidRPr="00B54E06">
              <w:rPr>
                <w:rFonts w:ascii="Century Gothic" w:hAnsi="Century Gothic" w:cstheme="minorHAnsi"/>
                <w:color w:val="000000" w:themeColor="text1"/>
                <w:sz w:val="18"/>
                <w:szCs w:val="18"/>
              </w:rPr>
              <w:br/>
              <w:t>Volúmenes validados: 10-100 µl (96 pocillos 0.2 ml), 10-30 µl (96 pocillos 0.1 ml), 5-20 µl (384 pocillos)</w:t>
            </w:r>
            <w:r w:rsidRPr="00B54E06">
              <w:rPr>
                <w:rFonts w:ascii="Century Gothic" w:hAnsi="Century Gothic" w:cstheme="minorHAnsi"/>
                <w:color w:val="000000" w:themeColor="text1"/>
                <w:sz w:val="18"/>
                <w:szCs w:val="18"/>
              </w:rPr>
              <w:br/>
              <w:t>Automatización compatible: No</w:t>
            </w:r>
            <w:r w:rsidRPr="00B54E06">
              <w:rPr>
                <w:rFonts w:ascii="Century Gothic" w:hAnsi="Century Gothic" w:cstheme="minorHAnsi"/>
                <w:color w:val="000000" w:themeColor="text1"/>
                <w:sz w:val="18"/>
                <w:szCs w:val="18"/>
              </w:rPr>
              <w:br/>
              <w:t>Monitoreo remoto: sí</w:t>
            </w:r>
            <w:r w:rsidRPr="00B54E06">
              <w:rPr>
                <w:rFonts w:ascii="Century Gothic" w:hAnsi="Century Gothic" w:cstheme="minorHAnsi"/>
                <w:color w:val="000000" w:themeColor="text1"/>
                <w:sz w:val="18"/>
                <w:szCs w:val="18"/>
              </w:rPr>
              <w:br/>
              <w:t>Memoria integrada: Sí,&gt; 2,000 ejecuciones</w:t>
            </w:r>
            <w:r w:rsidRPr="00B54E06">
              <w:rPr>
                <w:rFonts w:ascii="Century Gothic" w:hAnsi="Century Gothic" w:cstheme="minorHAnsi"/>
                <w:color w:val="000000" w:themeColor="text1"/>
                <w:sz w:val="18"/>
                <w:szCs w:val="18"/>
              </w:rPr>
              <w:br/>
              <w:t>Notificación por correo electrónico: sí</w:t>
            </w:r>
            <w:r w:rsidRPr="00B54E06">
              <w:rPr>
                <w:rFonts w:ascii="Century Gothic" w:hAnsi="Century Gothic" w:cstheme="minorHAnsi"/>
                <w:color w:val="000000" w:themeColor="text1"/>
                <w:sz w:val="18"/>
                <w:szCs w:val="18"/>
              </w:rPr>
              <w:br/>
              <w:t>Asistir con el cumplimiento de 21 CFR parte 11: seguridad, auditoría, paquete de firma electrónica incluido</w:t>
            </w:r>
            <w:r w:rsidRPr="00B54E06">
              <w:rPr>
                <w:rFonts w:ascii="Century Gothic" w:hAnsi="Century Gothic" w:cstheme="minorHAnsi"/>
                <w:color w:val="000000" w:themeColor="text1"/>
                <w:sz w:val="18"/>
                <w:szCs w:val="18"/>
              </w:rPr>
              <w:br/>
              <w:t>Sensibilidad: hasta 1 copia</w:t>
            </w:r>
            <w:r w:rsidRPr="00B54E06">
              <w:rPr>
                <w:rFonts w:ascii="Century Gothic" w:hAnsi="Century Gothic" w:cstheme="minorHAnsi"/>
                <w:color w:val="000000" w:themeColor="text1"/>
                <w:sz w:val="18"/>
                <w:szCs w:val="18"/>
              </w:rPr>
              <w:br/>
              <w:t>Rango dinámico: hasta 10 registros **</w:t>
            </w:r>
            <w:r w:rsidRPr="00B54E06">
              <w:rPr>
                <w:rFonts w:ascii="Century Gothic" w:hAnsi="Century Gothic" w:cstheme="minorHAnsi"/>
                <w:color w:val="000000" w:themeColor="text1"/>
                <w:sz w:val="18"/>
                <w:szCs w:val="18"/>
              </w:rPr>
              <w:br/>
              <w:t>Química: todas las químicas basadas en PCR en tiempo real. Flexibilidad para productos químicos con o sin colorante de referencia pasivo.</w:t>
            </w:r>
            <w:r w:rsidRPr="00B54E06">
              <w:rPr>
                <w:rFonts w:ascii="Century Gothic" w:hAnsi="Century Gothic" w:cstheme="minorHAnsi"/>
                <w:color w:val="000000" w:themeColor="text1"/>
                <w:sz w:val="18"/>
                <w:szCs w:val="18"/>
              </w:rPr>
              <w:br/>
              <w:t>Aplicaciones disponibles: expresión génica, genotipado, variación del número de copias, detección de proteínas, microARN, detección de patógenos</w:t>
            </w:r>
            <w:r w:rsidRPr="00B54E06">
              <w:rPr>
                <w:rFonts w:ascii="Century Gothic" w:hAnsi="Century Gothic" w:cstheme="minorHAnsi"/>
                <w:color w:val="000000" w:themeColor="text1"/>
                <w:sz w:val="18"/>
                <w:szCs w:val="18"/>
              </w:rPr>
              <w:br/>
              <w:t>Plataforma IVD: no</w:t>
            </w:r>
            <w:r w:rsidRPr="00B54E06">
              <w:rPr>
                <w:rFonts w:ascii="Century Gothic" w:hAnsi="Century Gothic" w:cstheme="minorHAnsi"/>
                <w:color w:val="000000" w:themeColor="text1"/>
                <w:sz w:val="18"/>
                <w:szCs w:val="18"/>
              </w:rPr>
              <w:br/>
              <w:t>Uniformidad de temperatura: ± 0.4 ° C</w:t>
            </w:r>
            <w:r w:rsidRPr="00B54E06">
              <w:rPr>
                <w:rFonts w:ascii="Century Gothic" w:hAnsi="Century Gothic" w:cstheme="minorHAnsi"/>
                <w:color w:val="000000" w:themeColor="text1"/>
                <w:sz w:val="18"/>
                <w:szCs w:val="18"/>
              </w:rPr>
              <w:br/>
              <w:t>Fuente de excitación: sistema OptiFlex  con luz LED blanca</w:t>
            </w:r>
            <w:r w:rsidRPr="00B54E06">
              <w:rPr>
                <w:rFonts w:ascii="Century Gothic" w:hAnsi="Century Gothic" w:cstheme="minorHAnsi"/>
                <w:color w:val="000000" w:themeColor="text1"/>
                <w:sz w:val="18"/>
                <w:szCs w:val="18"/>
              </w:rPr>
              <w:br/>
              <w:t>Filtros / colores: 96 pocillos: 6 filtros de excitación (450–670 nm), 6 filtros de emisión (500–720 nm), 384 pocillos: 5 filtros de excitación (450–650 nm), 5 filtros de emisión (500–700 nm )</w:t>
            </w:r>
            <w:r w:rsidRPr="00B54E06">
              <w:rPr>
                <w:rFonts w:ascii="Century Gothic" w:hAnsi="Century Gothic" w:cstheme="minorHAnsi"/>
                <w:color w:val="000000" w:themeColor="text1"/>
                <w:sz w:val="18"/>
                <w:szCs w:val="18"/>
              </w:rPr>
              <w:br/>
              <w:t>conexión directa</w:t>
            </w:r>
            <w:r w:rsidRPr="00B54E06">
              <w:rPr>
                <w:rFonts w:ascii="Century Gothic" w:hAnsi="Century Gothic" w:cstheme="minorHAnsi"/>
                <w:color w:val="000000" w:themeColor="text1"/>
                <w:sz w:val="18"/>
                <w:szCs w:val="18"/>
              </w:rPr>
              <w:br/>
              <w:t>Conectividad wifi: sí</w:t>
            </w:r>
            <w:r w:rsidRPr="00B54E06">
              <w:rPr>
                <w:rFonts w:ascii="Century Gothic" w:hAnsi="Century Gothic" w:cstheme="minorHAnsi"/>
                <w:color w:val="000000" w:themeColor="text1"/>
                <w:sz w:val="18"/>
                <w:szCs w:val="18"/>
              </w:rPr>
              <w:br/>
              <w:t>Tamaño: W 27 cm x D 50 cm x H 40 cm</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shd w:val="clear" w:color="auto" w:fill="auto"/>
            <w:vAlign w:val="center"/>
          </w:tcPr>
          <w:p w:rsidR="00B54E06" w:rsidRPr="00B54E06" w:rsidRDefault="00B54E06" w:rsidP="00B54E06">
            <w:pPr>
              <w:jc w:val="center"/>
              <w:rPr>
                <w:rFonts w:ascii="Century Gothic" w:hAnsi="Century Gothic"/>
                <w:sz w:val="18"/>
                <w:szCs w:val="18"/>
              </w:rPr>
            </w:pPr>
            <w:r w:rsidRPr="00B54E06">
              <w:rPr>
                <w:rFonts w:ascii="Century Gothic" w:hAnsi="Century Gothic"/>
                <w:sz w:val="18"/>
                <w:szCs w:val="18"/>
              </w:rPr>
              <w:t xml:space="preserve">kit </w:t>
            </w:r>
            <w:r w:rsidRPr="00B54E06">
              <w:rPr>
                <w:rFonts w:ascii="Century Gothic" w:hAnsi="Century Gothic"/>
                <w:color w:val="000000" w:themeColor="text1"/>
                <w:sz w:val="18"/>
                <w:szCs w:val="18"/>
              </w:rPr>
              <w:t>comercial</w:t>
            </w:r>
            <w:r w:rsidRPr="00B54E06">
              <w:rPr>
                <w:rFonts w:ascii="Century Gothic" w:hAnsi="Century Gothic"/>
                <w:color w:val="FF0000"/>
                <w:sz w:val="18"/>
                <w:szCs w:val="18"/>
              </w:rPr>
              <w:t xml:space="preserve"> </w:t>
            </w:r>
            <w:r w:rsidRPr="00B54E06">
              <w:rPr>
                <w:rFonts w:ascii="Century Gothic" w:hAnsi="Century Gothic"/>
                <w:sz w:val="18"/>
                <w:szCs w:val="18"/>
              </w:rPr>
              <w:t>Fast Advanced Master Mix que contiene enzima AmpliTaq fast DNA Polimerase.  Uso: PCR, Lapso de Vencimiento: 2 años. Para el envío se debe transportar en cadena de frío.</w:t>
            </w:r>
          </w:p>
          <w:p w:rsidR="00B54E06" w:rsidRPr="00B54E06" w:rsidRDefault="00B54E06" w:rsidP="00B54E06">
            <w:pPr>
              <w:jc w:val="center"/>
              <w:rPr>
                <w:rFonts w:ascii="Century Gothic" w:hAnsi="Century Gothic" w:cstheme="minorHAnsi"/>
                <w:b/>
                <w:bCs/>
                <w:color w:val="000000" w:themeColor="text1"/>
                <w:sz w:val="18"/>
                <w:szCs w:val="18"/>
              </w:rPr>
            </w:pPr>
            <w:r w:rsidRPr="00B54E06">
              <w:rPr>
                <w:rFonts w:ascii="Century Gothic" w:hAnsi="Century Gothic"/>
                <w:b/>
                <w:bCs/>
                <w:sz w:val="18"/>
                <w:szCs w:val="18"/>
              </w:rPr>
              <w:t>Debe ser compatible con el ítem 7 Termociclador en tiempo real.</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shd w:val="clear" w:color="auto" w:fill="auto"/>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sz w:val="18"/>
                <w:szCs w:val="18"/>
              </w:rPr>
              <w:lastRenderedPageBreak/>
              <w:t xml:space="preserve">Kit de cuantificación </w:t>
            </w:r>
            <w:r w:rsidRPr="00B54E06">
              <w:rPr>
                <w:rFonts w:ascii="Century Gothic" w:hAnsi="Century Gothic"/>
                <w:color w:val="000000" w:themeColor="text1"/>
                <w:sz w:val="18"/>
                <w:szCs w:val="18"/>
              </w:rPr>
              <w:t>Roundup Ready</w:t>
            </w:r>
            <w:r w:rsidRPr="00B54E06">
              <w:rPr>
                <w:rFonts w:ascii="Century Gothic" w:hAnsi="Century Gothic"/>
                <w:sz w:val="18"/>
                <w:szCs w:val="18"/>
              </w:rPr>
              <w:t xml:space="preserve">, permite determinar el porcentaje de soya OMG presente en la muestra, empleado para qPCR.  Uso: PCR, Lapso de Vencimiento: 2 años. Para el envío se debe transportar en cadena de frío. </w:t>
            </w:r>
            <w:r w:rsidRPr="00B54E06">
              <w:rPr>
                <w:rFonts w:ascii="Century Gothic" w:hAnsi="Century Gothic"/>
                <w:b/>
                <w:bCs/>
                <w:sz w:val="18"/>
                <w:szCs w:val="18"/>
              </w:rPr>
              <w:t>Debe ser compatible con el ítem 7 Termociclador en tiempo real.</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Placas de 96 pocillos de 0,2mL, con pared delgada para PCR, natural. Caja x 25. CLS6509</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Paquetes Cubiertas para microplacas PCR. CLS6520-25EA, cada paquete debe tener 100 unidades.</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Cajas esterilizadas de puntas con filtro  0,1-10/20 uL XL. Para pipetas existentes en el laboratorio, que funcione y sea compatible con AHN. 2-061-C5-0</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Cajas esterilizadas de puntas con filtro  1-20/30 µL. Para pipetas existentes en el laboratorio, que funcione y sea compatible con AHN 2-111-C5-0</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Cajas esterilizadas de puntas con filtro  1-200 µL. Para pipetas existentes en el laboratorio, que funcione y sea compatible con AHN 2-113-C5-0</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Cajas esterilizadas de puntas con filtro  100-1000 µL. Para pipetas existentes en el laboratorio, que funcione y sea compatible con AHN 2-201-C5-0</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B54E06">
        <w:trPr>
          <w:trHeight w:val="350"/>
        </w:trPr>
        <w:tc>
          <w:tcPr>
            <w:tcW w:w="3261" w:type="dxa"/>
            <w:vAlign w:val="center"/>
          </w:tcPr>
          <w:p w:rsidR="00B54E06" w:rsidRPr="00B54E06" w:rsidRDefault="00B54E06" w:rsidP="00B54E06">
            <w:pPr>
              <w:jc w:val="center"/>
              <w:rPr>
                <w:rFonts w:ascii="Century Gothic" w:hAnsi="Century Gothic" w:cstheme="minorHAnsi"/>
                <w:color w:val="000000" w:themeColor="text1"/>
                <w:sz w:val="18"/>
                <w:szCs w:val="18"/>
              </w:rPr>
            </w:pPr>
            <w:r w:rsidRPr="00B54E06">
              <w:rPr>
                <w:rFonts w:ascii="Century Gothic" w:hAnsi="Century Gothic" w:cstheme="minorHAnsi"/>
                <w:color w:val="000000" w:themeColor="text1"/>
                <w:sz w:val="18"/>
                <w:szCs w:val="18"/>
              </w:rPr>
              <w:t>Paquetes de Bolsas rojas para residuos peligrosos: Medianas (tamaño 70 cm x 80 cm o dentro del rango de bolsas medianas con medidas apróximadas a las indicadas) calibre 12, paquetes de 100 unidades, para un total de 500 unidades de bolsas.</w:t>
            </w:r>
          </w:p>
        </w:tc>
        <w:tc>
          <w:tcPr>
            <w:tcW w:w="1134"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559"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bl>
    <w:p w:rsidR="00E25425" w:rsidRDefault="00E25425" w:rsidP="00E25425">
      <w:pPr>
        <w:spacing w:before="60" w:after="60"/>
        <w:jc w:val="both"/>
        <w:rPr>
          <w:rFonts w:ascii="Century Gothic" w:hAnsi="Century Gothic" w:cs="Segoe UI"/>
          <w:snapToGrid w:val="0"/>
          <w:color w:val="FF0000"/>
          <w:sz w:val="20"/>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B54E06" w:rsidRDefault="00B54E06" w:rsidP="00E25425">
      <w:pPr>
        <w:spacing w:before="60" w:after="60"/>
        <w:jc w:val="both"/>
        <w:rPr>
          <w:rFonts w:ascii="Century Gothic" w:hAnsi="Century Gothic" w:cstheme="minorHAnsi"/>
          <w:b/>
          <w:bCs/>
          <w:color w:val="000000" w:themeColor="text1"/>
          <w:sz w:val="22"/>
          <w:lang w:val="es-ES_tradnl"/>
        </w:rPr>
      </w:pPr>
    </w:p>
    <w:p w:rsidR="00E25425" w:rsidRPr="00296724" w:rsidRDefault="00E25425" w:rsidP="00E25425">
      <w:pPr>
        <w:spacing w:before="60" w:after="60"/>
        <w:jc w:val="both"/>
        <w:rPr>
          <w:rFonts w:ascii="Century Gothic" w:hAnsi="Century Gothic" w:cstheme="minorHAnsi"/>
          <w:b/>
          <w:bCs/>
          <w:color w:val="000000" w:themeColor="text1"/>
          <w:sz w:val="22"/>
          <w:lang w:val="es-ES_tradnl"/>
        </w:rPr>
      </w:pPr>
      <w:r w:rsidRPr="00296724">
        <w:rPr>
          <w:rFonts w:ascii="Century Gothic" w:hAnsi="Century Gothic" w:cstheme="minorHAnsi"/>
          <w:b/>
          <w:bCs/>
          <w:color w:val="000000" w:themeColor="text1"/>
          <w:sz w:val="22"/>
          <w:lang w:val="es-ES_tradnl"/>
        </w:rPr>
        <w:lastRenderedPageBreak/>
        <w:t>LOTE Nº 2</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701"/>
        <w:gridCol w:w="1701"/>
        <w:gridCol w:w="1560"/>
        <w:gridCol w:w="1417"/>
      </w:tblGrid>
      <w:tr w:rsidR="00E25425" w:rsidRPr="004C46B0" w:rsidTr="00296724">
        <w:trPr>
          <w:trHeight w:val="413"/>
        </w:trPr>
        <w:tc>
          <w:tcPr>
            <w:tcW w:w="3261" w:type="dxa"/>
            <w:vMerge w:val="restart"/>
            <w:shd w:val="clear" w:color="auto" w:fill="D5DCE4" w:themeFill="text2" w:themeFillTint="33"/>
            <w:vAlign w:val="center"/>
          </w:tcPr>
          <w:p w:rsidR="00E25425" w:rsidRPr="004C46B0" w:rsidRDefault="00E25425" w:rsidP="007E4A2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Bienes y servicios que se suministrarán y</w:t>
            </w:r>
          </w:p>
          <w:p w:rsidR="00E25425" w:rsidRPr="004C46B0" w:rsidRDefault="00E25425" w:rsidP="007E4A2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Especificaciones Técnicas</w:t>
            </w:r>
          </w:p>
          <w:p w:rsidR="00E25425" w:rsidRPr="004C46B0" w:rsidRDefault="00E25425" w:rsidP="007E4A2D">
            <w:pPr>
              <w:jc w:val="center"/>
              <w:rPr>
                <w:rFonts w:ascii="Century Gothic" w:hAnsi="Century Gothic" w:cs="Segoe UI"/>
                <w:b/>
                <w:color w:val="000000" w:themeColor="text1"/>
                <w:sz w:val="19"/>
                <w:szCs w:val="19"/>
                <w:lang w:val="es-ES_tradnl"/>
              </w:rPr>
            </w:pPr>
          </w:p>
        </w:tc>
        <w:tc>
          <w:tcPr>
            <w:tcW w:w="7371" w:type="dxa"/>
            <w:gridSpan w:val="5"/>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Su respuesta</w:t>
            </w:r>
          </w:p>
        </w:tc>
      </w:tr>
      <w:tr w:rsidR="00E25425" w:rsidRPr="004C46B0" w:rsidTr="00296724">
        <w:trPr>
          <w:trHeight w:val="291"/>
        </w:trPr>
        <w:tc>
          <w:tcPr>
            <w:tcW w:w="3261" w:type="dxa"/>
            <w:vMerge/>
            <w:shd w:val="clear" w:color="auto" w:fill="D5DCE4" w:themeFill="text2" w:themeFillTint="33"/>
            <w:vAlign w:val="center"/>
          </w:tcPr>
          <w:p w:rsidR="00E25425" w:rsidRPr="004C46B0" w:rsidRDefault="00E25425" w:rsidP="007E4A2D">
            <w:pPr>
              <w:jc w:val="center"/>
              <w:rPr>
                <w:rFonts w:ascii="Century Gothic" w:hAnsi="Century Gothic" w:cs="Segoe UI"/>
                <w:b/>
                <w:color w:val="000000" w:themeColor="text1"/>
                <w:sz w:val="19"/>
                <w:szCs w:val="19"/>
                <w:lang w:val="es-ES_tradnl"/>
              </w:rPr>
            </w:pPr>
          </w:p>
        </w:tc>
        <w:tc>
          <w:tcPr>
            <w:tcW w:w="2693" w:type="dxa"/>
            <w:gridSpan w:val="2"/>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Cumplimiento de las especificaciones técnicas</w:t>
            </w:r>
          </w:p>
        </w:tc>
        <w:tc>
          <w:tcPr>
            <w:tcW w:w="1701" w:type="dxa"/>
            <w:vMerge w:val="restart"/>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Fecha de entrega</w:t>
            </w:r>
          </w:p>
          <w:p w:rsidR="00E25425" w:rsidRPr="004C46B0" w:rsidRDefault="00E25425" w:rsidP="006072FD">
            <w:pPr>
              <w:jc w:val="center"/>
              <w:rPr>
                <w:rFonts w:ascii="Century Gothic" w:hAnsi="Century Gothic" w:cs="Segoe UI"/>
                <w:color w:val="000000" w:themeColor="text1"/>
                <w:sz w:val="19"/>
                <w:szCs w:val="19"/>
                <w:lang w:val="es-ES_tradnl"/>
              </w:rPr>
            </w:pPr>
            <w:r w:rsidRPr="004C46B0">
              <w:rPr>
                <w:rFonts w:ascii="Century Gothic" w:hAnsi="Century Gothic"/>
                <w:i/>
                <w:color w:val="000000" w:themeColor="text1"/>
                <w:sz w:val="19"/>
                <w:szCs w:val="19"/>
                <w:lang w:val="es-ES_tradnl"/>
              </w:rPr>
              <w:t>(confirme que cumple o indique la fecha de entrega)</w:t>
            </w:r>
          </w:p>
        </w:tc>
        <w:tc>
          <w:tcPr>
            <w:tcW w:w="1560" w:type="dxa"/>
            <w:vMerge w:val="restart"/>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 xml:space="preserve">Certificado de calidad/licencias de exportación, etc. </w:t>
            </w:r>
            <w:r w:rsidRPr="004C46B0">
              <w:rPr>
                <w:rFonts w:ascii="Century Gothic" w:hAnsi="Century Gothic"/>
                <w:i/>
                <w:color w:val="000000" w:themeColor="text1"/>
                <w:sz w:val="19"/>
                <w:szCs w:val="19"/>
                <w:lang w:val="es-ES_tradnl"/>
              </w:rPr>
              <w:t>(indique todo lo que corresponda y adjunte)</w:t>
            </w:r>
          </w:p>
        </w:tc>
        <w:tc>
          <w:tcPr>
            <w:tcW w:w="1417" w:type="dxa"/>
            <w:vMerge w:val="restart"/>
            <w:shd w:val="clear" w:color="auto" w:fill="D5DCE4" w:themeFill="text2" w:themeFillTint="33"/>
            <w:vAlign w:val="center"/>
          </w:tcPr>
          <w:p w:rsidR="00E25425" w:rsidRPr="004C46B0" w:rsidRDefault="00E25425" w:rsidP="006072FD">
            <w:pPr>
              <w:widowControl/>
              <w:overflowPunct/>
              <w:adjustRightInd/>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Comentarios</w:t>
            </w:r>
          </w:p>
          <w:p w:rsidR="00E25425" w:rsidRPr="004C46B0" w:rsidRDefault="00E25425" w:rsidP="006072FD">
            <w:pPr>
              <w:jc w:val="center"/>
              <w:rPr>
                <w:rFonts w:ascii="Century Gothic" w:hAnsi="Century Gothic" w:cs="Segoe UI"/>
                <w:b/>
                <w:color w:val="000000" w:themeColor="text1"/>
                <w:sz w:val="19"/>
                <w:szCs w:val="19"/>
                <w:lang w:val="es-ES_tradnl"/>
              </w:rPr>
            </w:pPr>
          </w:p>
        </w:tc>
      </w:tr>
      <w:tr w:rsidR="00E25425" w:rsidRPr="004C46B0" w:rsidTr="00296724">
        <w:trPr>
          <w:trHeight w:val="915"/>
        </w:trPr>
        <w:tc>
          <w:tcPr>
            <w:tcW w:w="3261" w:type="dxa"/>
            <w:vMerge/>
            <w:shd w:val="clear" w:color="auto" w:fill="auto"/>
          </w:tcPr>
          <w:p w:rsidR="00E25425" w:rsidRPr="004C46B0" w:rsidRDefault="00E25425" w:rsidP="007E4A2D">
            <w:pPr>
              <w:jc w:val="center"/>
              <w:rPr>
                <w:rFonts w:ascii="Century Gothic" w:hAnsi="Century Gothic" w:cs="Segoe UI"/>
                <w:b/>
                <w:color w:val="000000" w:themeColor="text1"/>
                <w:sz w:val="19"/>
                <w:szCs w:val="19"/>
                <w:highlight w:val="yellow"/>
                <w:lang w:val="es-ES_tradnl"/>
              </w:rPr>
            </w:pPr>
          </w:p>
        </w:tc>
        <w:tc>
          <w:tcPr>
            <w:tcW w:w="992" w:type="dxa"/>
            <w:shd w:val="clear" w:color="auto" w:fill="D5DCE4" w:themeFill="text2" w:themeFillTint="33"/>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r w:rsidRPr="004C46B0">
              <w:rPr>
                <w:rFonts w:ascii="Century Gothic" w:hAnsi="Century Gothic"/>
                <w:b/>
                <w:color w:val="000000" w:themeColor="text1"/>
                <w:sz w:val="19"/>
                <w:szCs w:val="19"/>
                <w:lang w:val="es-ES_tradnl"/>
              </w:rPr>
              <w:t>Sí, cumplimos</w:t>
            </w:r>
          </w:p>
          <w:p w:rsidR="00E25425" w:rsidRPr="004C46B0" w:rsidRDefault="00E25425" w:rsidP="006072FD">
            <w:pPr>
              <w:jc w:val="center"/>
              <w:rPr>
                <w:rFonts w:ascii="Century Gothic" w:hAnsi="Century Gothic" w:cs="Segoe UI"/>
                <w:b/>
                <w:color w:val="000000" w:themeColor="text1"/>
                <w:sz w:val="19"/>
                <w:szCs w:val="19"/>
                <w:lang w:val="es-ES_tradnl"/>
              </w:rPr>
            </w:pPr>
          </w:p>
        </w:tc>
        <w:tc>
          <w:tcPr>
            <w:tcW w:w="1701" w:type="dxa"/>
            <w:shd w:val="clear" w:color="auto" w:fill="D5DCE4" w:themeFill="text2" w:themeFillTint="33"/>
            <w:vAlign w:val="center"/>
          </w:tcPr>
          <w:p w:rsidR="00E25425" w:rsidRPr="004C46B0" w:rsidRDefault="00E25425" w:rsidP="006072FD">
            <w:pPr>
              <w:jc w:val="center"/>
              <w:rPr>
                <w:rFonts w:ascii="Century Gothic" w:hAnsi="Century Gothic" w:cs="Segoe UI"/>
                <w:b/>
                <w:sz w:val="19"/>
                <w:szCs w:val="19"/>
                <w:lang w:val="es-ES_tradnl"/>
              </w:rPr>
            </w:pPr>
            <w:r w:rsidRPr="004C46B0">
              <w:rPr>
                <w:rFonts w:ascii="Century Gothic" w:hAnsi="Century Gothic"/>
                <w:b/>
                <w:sz w:val="19"/>
                <w:szCs w:val="19"/>
                <w:lang w:val="es-ES_tradnl"/>
              </w:rPr>
              <w:t>No, no podemos cumplir</w:t>
            </w:r>
          </w:p>
          <w:p w:rsidR="00E25425" w:rsidRPr="004C46B0" w:rsidRDefault="00E25425" w:rsidP="006072FD">
            <w:pPr>
              <w:jc w:val="center"/>
              <w:rPr>
                <w:rFonts w:ascii="Century Gothic" w:hAnsi="Century Gothic" w:cs="Segoe UI"/>
                <w:b/>
                <w:sz w:val="19"/>
                <w:szCs w:val="19"/>
                <w:lang w:val="es-ES_tradnl"/>
              </w:rPr>
            </w:pPr>
            <w:r w:rsidRPr="004C46B0">
              <w:rPr>
                <w:rFonts w:ascii="Century Gothic" w:hAnsi="Century Gothic"/>
                <w:i/>
                <w:sz w:val="19"/>
                <w:szCs w:val="19"/>
                <w:lang w:val="es-ES_tradnl"/>
              </w:rPr>
              <w:t>(indicar discrepancias)</w:t>
            </w:r>
          </w:p>
        </w:tc>
        <w:tc>
          <w:tcPr>
            <w:tcW w:w="1701" w:type="dxa"/>
            <w:vMerge/>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p>
        </w:tc>
        <w:tc>
          <w:tcPr>
            <w:tcW w:w="1560" w:type="dxa"/>
            <w:vMerge/>
            <w:vAlign w:val="center"/>
          </w:tcPr>
          <w:p w:rsidR="00E25425" w:rsidRPr="004C46B0" w:rsidRDefault="00E25425" w:rsidP="006072FD">
            <w:pPr>
              <w:jc w:val="center"/>
              <w:rPr>
                <w:rFonts w:ascii="Century Gothic" w:hAnsi="Century Gothic" w:cs="Segoe UI"/>
                <w:b/>
                <w:color w:val="000000" w:themeColor="text1"/>
                <w:sz w:val="19"/>
                <w:szCs w:val="19"/>
                <w:lang w:val="es-ES_tradnl"/>
              </w:rPr>
            </w:pPr>
          </w:p>
        </w:tc>
        <w:tc>
          <w:tcPr>
            <w:tcW w:w="1417" w:type="dxa"/>
            <w:vMerge/>
            <w:vAlign w:val="center"/>
          </w:tcPr>
          <w:p w:rsidR="00E25425" w:rsidRPr="004C46B0" w:rsidRDefault="00E25425" w:rsidP="006072FD">
            <w:pPr>
              <w:widowControl/>
              <w:overflowPunct/>
              <w:adjustRightInd/>
              <w:jc w:val="center"/>
              <w:rPr>
                <w:rFonts w:ascii="Century Gothic" w:hAnsi="Century Gothic" w:cs="Segoe UI"/>
                <w:b/>
                <w:color w:val="000000" w:themeColor="text1"/>
                <w:sz w:val="19"/>
                <w:szCs w:val="19"/>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Homogeneizador de Pantalon</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Rotación: Fija en 30 ±2 RPM</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Amplitud de agitación: 360°</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Capacidad: 5 litros</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Motor Reductor: De inducción con rotación fija de 28 ±2 RPM</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Homogeneizador: Construido en acero inoxidable 304 con acabamiento pulido, interno y externo</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Tapas: En acero inoxidable 304 pulido, removibles, con junta de silicon</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Gabinete: En acero carbono con tratamiento anticorrosivo y pintura electrostática</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Dimensiones totales: Ancho=830 x Profundidad=420 x Alto=750 mm. Peso: 30 kg</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Potencia: 245 Watts</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Voltaje: 110 V 60 Hz.</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 xml:space="preserve">Peine para camara de electrophoresis hotizontal, </w:t>
            </w:r>
            <w:r w:rsidRPr="007E4A2D">
              <w:rPr>
                <w:rFonts w:ascii="Century Gothic" w:hAnsi="Century Gothic" w:cstheme="minorHAnsi"/>
                <w:b/>
                <w:bCs/>
                <w:color w:val="000000" w:themeColor="text1"/>
                <w:sz w:val="18"/>
                <w:szCs w:val="18"/>
              </w:rPr>
              <w:t>que funcione y sea compatible con la cámara SGU-014T-02 con bandeja de 14 cm de ancho (existente en el laboratorio),</w:t>
            </w:r>
            <w:r w:rsidRPr="007E4A2D">
              <w:rPr>
                <w:rFonts w:ascii="Century Gothic" w:hAnsi="Century Gothic" w:cstheme="minorHAnsi"/>
                <w:color w:val="000000" w:themeColor="text1"/>
                <w:sz w:val="18"/>
                <w:szCs w:val="18"/>
              </w:rPr>
              <w:t xml:space="preserve"> </w:t>
            </w:r>
          </w:p>
          <w:p w:rsidR="00B54E06" w:rsidRPr="00B54E06" w:rsidRDefault="00B54E06" w:rsidP="007E4A2D">
            <w:pPr>
              <w:widowControl/>
              <w:overflowPunct/>
              <w:adjustRightInd/>
              <w:jc w:val="center"/>
              <w:rPr>
                <w:rFonts w:ascii="Century Gothic" w:hAnsi="Century Gothic" w:cstheme="minorHAnsi"/>
                <w:color w:val="000000" w:themeColor="text1"/>
                <w:sz w:val="18"/>
                <w:szCs w:val="18"/>
              </w:rPr>
            </w:pPr>
          </w:p>
          <w:tbl>
            <w:tblPr>
              <w:tblStyle w:val="Tablaconcuadrcula"/>
              <w:tblW w:w="3060" w:type="dxa"/>
              <w:jc w:val="center"/>
              <w:tblLayout w:type="fixed"/>
              <w:tblLook w:val="04A0" w:firstRow="1" w:lastRow="0" w:firstColumn="1" w:lastColumn="0" w:noHBand="0" w:noVBand="1"/>
            </w:tblPr>
            <w:tblGrid>
              <w:gridCol w:w="1020"/>
              <w:gridCol w:w="1020"/>
              <w:gridCol w:w="1020"/>
            </w:tblGrid>
            <w:tr w:rsidR="00B54E06" w:rsidRPr="00B54E06" w:rsidTr="00B54E06">
              <w:trPr>
                <w:trHeight w:val="187"/>
                <w:jc w:val="center"/>
              </w:trPr>
              <w:tc>
                <w:tcPr>
                  <w:tcW w:w="1020" w:type="dxa"/>
                  <w:shd w:val="clear" w:color="auto" w:fill="D9E2F3" w:themeFill="accent1" w:themeFillTint="33"/>
                </w:tcPr>
                <w:p w:rsidR="00B54E06" w:rsidRPr="007E4A2D" w:rsidRDefault="00B54E06" w:rsidP="007E4A2D">
                  <w:pPr>
                    <w:jc w:val="both"/>
                    <w:rPr>
                      <w:rFonts w:ascii="Century Gothic" w:hAnsi="Century Gothic"/>
                      <w:color w:val="000000" w:themeColor="text1"/>
                      <w:sz w:val="16"/>
                      <w:szCs w:val="16"/>
                    </w:rPr>
                  </w:pPr>
                  <w:r w:rsidRPr="007E4A2D">
                    <w:rPr>
                      <w:rFonts w:ascii="Century Gothic" w:hAnsi="Century Gothic"/>
                      <w:color w:val="000000" w:themeColor="text1"/>
                      <w:sz w:val="16"/>
                      <w:szCs w:val="16"/>
                    </w:rPr>
                    <w:t>Modelo de peines C.B.S</w:t>
                  </w:r>
                </w:p>
              </w:tc>
              <w:tc>
                <w:tcPr>
                  <w:tcW w:w="1020" w:type="dxa"/>
                  <w:shd w:val="clear" w:color="auto" w:fill="D9E2F3" w:themeFill="accent1" w:themeFillTint="33"/>
                </w:tcPr>
                <w:p w:rsidR="00B54E06" w:rsidRPr="007E4A2D" w:rsidRDefault="00B54E06" w:rsidP="007E4A2D">
                  <w:pPr>
                    <w:jc w:val="both"/>
                    <w:rPr>
                      <w:rFonts w:ascii="Century Gothic" w:hAnsi="Century Gothic"/>
                      <w:color w:val="000000" w:themeColor="text1"/>
                      <w:sz w:val="16"/>
                      <w:szCs w:val="16"/>
                    </w:rPr>
                  </w:pPr>
                  <w:r w:rsidRPr="007E4A2D">
                    <w:rPr>
                      <w:rFonts w:ascii="Century Gothic" w:hAnsi="Century Gothic"/>
                      <w:color w:val="000000" w:themeColor="text1"/>
                      <w:sz w:val="16"/>
                      <w:szCs w:val="16"/>
                    </w:rPr>
                    <w:t>#de pozos por peine</w:t>
                  </w:r>
                </w:p>
              </w:tc>
              <w:tc>
                <w:tcPr>
                  <w:tcW w:w="1020" w:type="dxa"/>
                  <w:shd w:val="clear" w:color="auto" w:fill="D9E2F3" w:themeFill="accent1" w:themeFillTint="33"/>
                </w:tcPr>
                <w:p w:rsidR="00B54E06" w:rsidRPr="007E4A2D" w:rsidRDefault="00B54E06" w:rsidP="007E4A2D">
                  <w:pPr>
                    <w:jc w:val="both"/>
                    <w:rPr>
                      <w:rFonts w:ascii="Century Gothic" w:hAnsi="Century Gothic"/>
                      <w:color w:val="000000" w:themeColor="text1"/>
                      <w:sz w:val="16"/>
                      <w:szCs w:val="16"/>
                    </w:rPr>
                  </w:pPr>
                  <w:r w:rsidRPr="007E4A2D">
                    <w:rPr>
                      <w:rFonts w:ascii="Century Gothic" w:hAnsi="Century Gothic"/>
                      <w:color w:val="000000" w:themeColor="text1"/>
                      <w:sz w:val="16"/>
                      <w:szCs w:val="16"/>
                    </w:rPr>
                    <w:t>Espesor del peine (mm)</w:t>
                  </w:r>
                </w:p>
              </w:tc>
            </w:tr>
            <w:tr w:rsidR="00B54E06" w:rsidRPr="00B54E06" w:rsidTr="00B54E06">
              <w:trPr>
                <w:trHeight w:val="187"/>
                <w:jc w:val="center"/>
              </w:trPr>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SGC14-1526</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26</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1.5</w:t>
                  </w:r>
                </w:p>
              </w:tc>
            </w:tr>
            <w:tr w:rsidR="00B54E06" w:rsidRPr="00B54E06" w:rsidTr="00B54E06">
              <w:trPr>
                <w:trHeight w:val="187"/>
                <w:jc w:val="center"/>
              </w:trPr>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SGC14-2020</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20</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2.0</w:t>
                  </w:r>
                </w:p>
              </w:tc>
            </w:tr>
            <w:tr w:rsidR="00B54E06" w:rsidRPr="00B54E06" w:rsidTr="00B54E06">
              <w:trPr>
                <w:trHeight w:val="187"/>
                <w:jc w:val="center"/>
              </w:trPr>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SGC14-3010</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16</w:t>
                  </w:r>
                </w:p>
              </w:tc>
              <w:tc>
                <w:tcPr>
                  <w:tcW w:w="1020" w:type="dxa"/>
                </w:tcPr>
                <w:p w:rsidR="00B54E06" w:rsidRPr="007E4A2D" w:rsidRDefault="00B54E06" w:rsidP="007E4A2D">
                  <w:pPr>
                    <w:jc w:val="center"/>
                    <w:rPr>
                      <w:rFonts w:ascii="Century Gothic" w:hAnsi="Century Gothic"/>
                      <w:color w:val="000000" w:themeColor="text1"/>
                      <w:sz w:val="16"/>
                      <w:szCs w:val="16"/>
                    </w:rPr>
                  </w:pPr>
                  <w:r w:rsidRPr="007E4A2D">
                    <w:rPr>
                      <w:rFonts w:ascii="Century Gothic" w:hAnsi="Century Gothic"/>
                      <w:color w:val="000000" w:themeColor="text1"/>
                      <w:sz w:val="16"/>
                      <w:szCs w:val="16"/>
                    </w:rPr>
                    <w:t>3.0</w:t>
                  </w:r>
                </w:p>
              </w:tc>
            </w:tr>
          </w:tbl>
          <w:p w:rsidR="00B54E06" w:rsidRPr="00B54E06" w:rsidRDefault="00B54E06" w:rsidP="007E4A2D">
            <w:pPr>
              <w:widowControl/>
              <w:overflowPunct/>
              <w:adjustRightInd/>
              <w:jc w:val="center"/>
              <w:rPr>
                <w:rFonts w:ascii="Century Gothic" w:hAnsi="Century Gothic" w:cstheme="minorHAnsi"/>
                <w:color w:val="000000" w:themeColor="text1"/>
                <w:sz w:val="18"/>
                <w:szCs w:val="18"/>
              </w:rPr>
            </w:pP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Aspiradora para limpieza con vapor, capacidad del tanque 1.6 l. potencia 1500 w y 110 v. accesorios para superficies pequeñas, piso y pared.</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Tijeras de acero inoxidable para laboratorio. Punta aguda, 130 mm.</w:t>
            </w:r>
            <w:r w:rsidRPr="007E4A2D">
              <w:rPr>
                <w:rFonts w:ascii="Century Gothic" w:hAnsi="Century Gothic" w:cstheme="minorHAnsi"/>
                <w:color w:val="000000" w:themeColor="text1"/>
                <w:sz w:val="18"/>
                <w:szCs w:val="18"/>
              </w:rPr>
              <w:br/>
              <w:t>Resistentes a la corrosión</w:t>
            </w:r>
            <w:r w:rsidRPr="007E4A2D">
              <w:rPr>
                <w:rFonts w:ascii="Century Gothic" w:hAnsi="Century Gothic" w:cstheme="minorHAnsi"/>
                <w:color w:val="000000" w:themeColor="text1"/>
                <w:sz w:val="18"/>
                <w:szCs w:val="18"/>
              </w:rPr>
              <w:br/>
              <w:t>Autoclavables</w:t>
            </w:r>
            <w:r w:rsidRPr="007E4A2D">
              <w:rPr>
                <w:rFonts w:ascii="Century Gothic" w:hAnsi="Century Gothic" w:cstheme="minorHAnsi"/>
                <w:color w:val="000000" w:themeColor="text1"/>
                <w:sz w:val="18"/>
                <w:szCs w:val="18"/>
              </w:rPr>
              <w:br/>
              <w:t>Con elevador de tapones</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Tijeras de acero inoxidable para laboratorio. Punta roma, 160 mm.</w:t>
            </w:r>
            <w:r w:rsidRPr="007E4A2D">
              <w:rPr>
                <w:rFonts w:ascii="Century Gothic" w:hAnsi="Century Gothic" w:cstheme="minorHAnsi"/>
                <w:color w:val="000000" w:themeColor="text1"/>
                <w:sz w:val="18"/>
                <w:szCs w:val="18"/>
              </w:rPr>
              <w:br/>
              <w:t>Resistentes a la corrosión</w:t>
            </w:r>
            <w:r w:rsidRPr="007E4A2D">
              <w:rPr>
                <w:rFonts w:ascii="Century Gothic" w:hAnsi="Century Gothic" w:cstheme="minorHAnsi"/>
                <w:color w:val="000000" w:themeColor="text1"/>
                <w:sz w:val="18"/>
                <w:szCs w:val="18"/>
              </w:rPr>
              <w:br/>
            </w:r>
            <w:r w:rsidRPr="007E4A2D">
              <w:rPr>
                <w:rFonts w:ascii="Century Gothic" w:hAnsi="Century Gothic" w:cstheme="minorHAnsi"/>
                <w:color w:val="000000" w:themeColor="text1"/>
                <w:sz w:val="18"/>
                <w:szCs w:val="18"/>
              </w:rPr>
              <w:lastRenderedPageBreak/>
              <w:t>Autoclavables</w:t>
            </w:r>
            <w:r w:rsidRPr="007E4A2D">
              <w:rPr>
                <w:rFonts w:ascii="Century Gothic" w:hAnsi="Century Gothic" w:cstheme="minorHAnsi"/>
                <w:color w:val="000000" w:themeColor="text1"/>
                <w:sz w:val="18"/>
                <w:szCs w:val="18"/>
              </w:rPr>
              <w:br/>
              <w:t>Con elevador de tapones</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Freezer de Ultra Baja Temperatura  (-10 a -40 °C). Capacidad: entre 300 L a 368 L. 4 Estantes/cajones. Material: Exterior: Cold-rolled steel, powder coated. An×F×Al int. (mm): 572×492×1308. An×F×Al ext. (mm):  912×802×1978. Peso (kg): 265. Detalles eléctricos: 120 V, 60 Hz</w:t>
            </w:r>
            <w:r w:rsidRPr="007E4A2D">
              <w:rPr>
                <w:rFonts w:ascii="Century Gothic" w:hAnsi="Century Gothic" w:cstheme="minorHAnsi"/>
                <w:color w:val="000000" w:themeColor="text1"/>
                <w:sz w:val="18"/>
                <w:szCs w:val="18"/>
              </w:rPr>
              <w:br/>
              <w:t>Interior: Galvaneal.</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Mezclador Vortex  multifuncional Movimiento de agitación Circular, vibrante</w:t>
            </w:r>
            <w:r w:rsidRPr="007E4A2D">
              <w:rPr>
                <w:rFonts w:ascii="Century Gothic" w:hAnsi="Century Gothic" w:cstheme="minorHAnsi"/>
                <w:color w:val="000000" w:themeColor="text1"/>
                <w:sz w:val="18"/>
                <w:szCs w:val="18"/>
              </w:rPr>
              <w:br/>
              <w:t>Carrera de agitación 3,7 mm</w:t>
            </w:r>
            <w:r w:rsidRPr="007E4A2D">
              <w:rPr>
                <w:rFonts w:ascii="Century Gothic" w:hAnsi="Century Gothic" w:cstheme="minorHAnsi"/>
                <w:color w:val="000000" w:themeColor="text1"/>
                <w:sz w:val="18"/>
                <w:szCs w:val="18"/>
              </w:rPr>
              <w:br/>
              <w:t>Rango de velocidad 1000, 2000 o 3000 rpm</w:t>
            </w:r>
            <w:r w:rsidRPr="007E4A2D">
              <w:rPr>
                <w:rFonts w:ascii="Century Gothic" w:hAnsi="Century Gothic" w:cstheme="minorHAnsi"/>
                <w:color w:val="000000" w:themeColor="text1"/>
                <w:sz w:val="18"/>
                <w:szCs w:val="18"/>
              </w:rPr>
              <w:br/>
              <w:t>Adecuado para funcionamiento continuo o intermitente, con función táctil, que se activa aplicando presión al accesorio agitador.</w:t>
            </w:r>
            <w:r w:rsidRPr="007E4A2D">
              <w:rPr>
                <w:rFonts w:ascii="Century Gothic" w:hAnsi="Century Gothic" w:cstheme="minorHAnsi"/>
                <w:color w:val="000000" w:themeColor="text1"/>
                <w:sz w:val="18"/>
                <w:szCs w:val="18"/>
              </w:rPr>
              <w:br/>
              <w:t>Con accesorio multifuncional para seis tipos de viales diferentes y una placa de microtitulación:</w:t>
            </w:r>
            <w:r w:rsidRPr="007E4A2D">
              <w:rPr>
                <w:rFonts w:ascii="Century Gothic" w:hAnsi="Century Gothic" w:cstheme="minorHAnsi"/>
                <w:color w:val="000000" w:themeColor="text1"/>
                <w:sz w:val="18"/>
                <w:szCs w:val="18"/>
              </w:rPr>
              <w:br/>
              <w:t>2 viales de centrífuga de 50 ml (carga horizontal)</w:t>
            </w:r>
            <w:r w:rsidRPr="007E4A2D">
              <w:rPr>
                <w:rFonts w:ascii="Century Gothic" w:hAnsi="Century Gothic" w:cstheme="minorHAnsi"/>
                <w:color w:val="000000" w:themeColor="text1"/>
                <w:sz w:val="18"/>
                <w:szCs w:val="18"/>
              </w:rPr>
              <w:br/>
              <w:t>2 viales de centrífuga de 15 ml (carga horizontal)</w:t>
            </w:r>
            <w:r w:rsidRPr="007E4A2D">
              <w:rPr>
                <w:rFonts w:ascii="Century Gothic" w:hAnsi="Century Gothic" w:cstheme="minorHAnsi"/>
                <w:color w:val="000000" w:themeColor="text1"/>
                <w:sz w:val="18"/>
                <w:szCs w:val="18"/>
              </w:rPr>
              <w:br/>
              <w:t>4 viales de reacción de 1,5 / 2,0 ml (carga vertical)</w:t>
            </w:r>
            <w:r w:rsidRPr="007E4A2D">
              <w:rPr>
                <w:rFonts w:ascii="Century Gothic" w:hAnsi="Century Gothic" w:cstheme="minorHAnsi"/>
                <w:color w:val="000000" w:themeColor="text1"/>
                <w:sz w:val="18"/>
                <w:szCs w:val="18"/>
              </w:rPr>
              <w:br/>
              <w:t>6 viales de reacción de 0,5 ml (carga vertical)</w:t>
            </w:r>
            <w:r w:rsidRPr="007E4A2D">
              <w:rPr>
                <w:rFonts w:ascii="Century Gothic" w:hAnsi="Century Gothic" w:cstheme="minorHAnsi"/>
                <w:color w:val="000000" w:themeColor="text1"/>
                <w:sz w:val="18"/>
                <w:szCs w:val="18"/>
              </w:rPr>
              <w:br/>
              <w:t>24 viales de reacción de 0,2 ml (carga vertical)</w:t>
            </w:r>
            <w:r w:rsidRPr="007E4A2D">
              <w:rPr>
                <w:rFonts w:ascii="Century Gothic" w:hAnsi="Century Gothic" w:cstheme="minorHAnsi"/>
                <w:color w:val="000000" w:themeColor="text1"/>
                <w:sz w:val="18"/>
                <w:szCs w:val="18"/>
              </w:rPr>
              <w:br/>
              <w:t>2 viales de reacción de 5 ml (carga horizontal)</w:t>
            </w:r>
            <w:r w:rsidRPr="007E4A2D">
              <w:rPr>
                <w:rFonts w:ascii="Century Gothic" w:hAnsi="Century Gothic" w:cstheme="minorHAnsi"/>
                <w:color w:val="000000" w:themeColor="text1"/>
                <w:sz w:val="18"/>
                <w:szCs w:val="18"/>
              </w:rPr>
              <w:br/>
              <w:t>1 x placa de microtitulación</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Medidor de pH/Temperatura/mV: Especificaciones técnicas</w:t>
            </w:r>
            <w:r w:rsidRPr="007E4A2D">
              <w:rPr>
                <w:rFonts w:ascii="Century Gothic" w:hAnsi="Century Gothic" w:cstheme="minorHAnsi"/>
                <w:color w:val="000000" w:themeColor="text1"/>
                <w:sz w:val="18"/>
                <w:szCs w:val="18"/>
              </w:rPr>
              <w:br/>
              <w:t>Rangos de medición 0...14 pH</w:t>
            </w:r>
            <w:r w:rsidRPr="007E4A2D">
              <w:rPr>
                <w:rFonts w:ascii="Century Gothic" w:hAnsi="Century Gothic" w:cstheme="minorHAnsi"/>
                <w:color w:val="000000" w:themeColor="text1"/>
                <w:sz w:val="18"/>
                <w:szCs w:val="18"/>
              </w:rPr>
              <w:br/>
              <w:t xml:space="preserve"> ± 1999 mV</w:t>
            </w:r>
            <w:r w:rsidRPr="007E4A2D">
              <w:rPr>
                <w:rFonts w:ascii="Century Gothic" w:hAnsi="Century Gothic" w:cstheme="minorHAnsi"/>
                <w:color w:val="000000" w:themeColor="text1"/>
                <w:sz w:val="18"/>
                <w:szCs w:val="18"/>
              </w:rPr>
              <w:br/>
              <w:t>Resolución 0,01 pH</w:t>
            </w:r>
            <w:r w:rsidRPr="007E4A2D">
              <w:rPr>
                <w:rFonts w:ascii="Century Gothic" w:hAnsi="Century Gothic" w:cstheme="minorHAnsi"/>
                <w:color w:val="000000" w:themeColor="text1"/>
                <w:sz w:val="18"/>
                <w:szCs w:val="18"/>
              </w:rPr>
              <w:br/>
              <w:t>1 mV</w:t>
            </w:r>
            <w:r w:rsidRPr="007E4A2D">
              <w:rPr>
                <w:rFonts w:ascii="Century Gothic" w:hAnsi="Century Gothic" w:cstheme="minorHAnsi"/>
                <w:color w:val="000000" w:themeColor="text1"/>
                <w:sz w:val="18"/>
                <w:szCs w:val="18"/>
              </w:rPr>
              <w:br/>
              <w:t>Precisión (@20°C) ±0,01 pH</w:t>
            </w:r>
            <w:r w:rsidRPr="007E4A2D">
              <w:rPr>
                <w:rFonts w:ascii="Century Gothic" w:hAnsi="Century Gothic" w:cstheme="minorHAnsi"/>
                <w:color w:val="000000" w:themeColor="text1"/>
                <w:sz w:val="18"/>
                <w:szCs w:val="18"/>
              </w:rPr>
              <w:br/>
              <w:t>± 1 mV</w:t>
            </w:r>
            <w:r w:rsidRPr="007E4A2D">
              <w:rPr>
                <w:rFonts w:ascii="Century Gothic" w:hAnsi="Century Gothic" w:cstheme="minorHAnsi"/>
                <w:color w:val="000000" w:themeColor="text1"/>
                <w:sz w:val="18"/>
                <w:szCs w:val="18"/>
              </w:rPr>
              <w:br/>
              <w:t>Desviación típica EMC ±0,03 pH</w:t>
            </w:r>
            <w:r w:rsidRPr="007E4A2D">
              <w:rPr>
                <w:rFonts w:ascii="Century Gothic" w:hAnsi="Century Gothic" w:cstheme="minorHAnsi"/>
                <w:color w:val="000000" w:themeColor="text1"/>
                <w:sz w:val="18"/>
                <w:szCs w:val="18"/>
              </w:rPr>
              <w:br/>
              <w:t>± 2 mV</w:t>
            </w:r>
            <w:r w:rsidRPr="007E4A2D">
              <w:rPr>
                <w:rFonts w:ascii="Century Gothic" w:hAnsi="Century Gothic" w:cstheme="minorHAnsi"/>
                <w:color w:val="000000" w:themeColor="text1"/>
                <w:sz w:val="18"/>
                <w:szCs w:val="18"/>
              </w:rPr>
              <w:br/>
              <w:t>Calibración calibración manual de 2 puntos</w:t>
            </w:r>
            <w:r w:rsidRPr="007E4A2D">
              <w:rPr>
                <w:rFonts w:ascii="Century Gothic" w:hAnsi="Century Gothic" w:cstheme="minorHAnsi"/>
                <w:color w:val="000000" w:themeColor="text1"/>
                <w:sz w:val="18"/>
                <w:szCs w:val="18"/>
              </w:rPr>
              <w:br/>
              <w:t>por medio de compensadores</w:t>
            </w:r>
            <w:r w:rsidRPr="007E4A2D">
              <w:rPr>
                <w:rFonts w:ascii="Century Gothic" w:hAnsi="Century Gothic" w:cstheme="minorHAnsi"/>
                <w:color w:val="000000" w:themeColor="text1"/>
                <w:sz w:val="18"/>
                <w:szCs w:val="18"/>
              </w:rPr>
              <w:br/>
              <w:t>Compensación de temperatura manual de 0...+100 °C</w:t>
            </w:r>
            <w:r w:rsidRPr="007E4A2D">
              <w:rPr>
                <w:rFonts w:ascii="Century Gothic" w:hAnsi="Century Gothic" w:cstheme="minorHAnsi"/>
                <w:color w:val="000000" w:themeColor="text1"/>
                <w:sz w:val="18"/>
                <w:szCs w:val="18"/>
              </w:rPr>
              <w:br/>
              <w:t>Electrodo electrodo de pH de plástico, rellenable,</w:t>
            </w:r>
            <w:r w:rsidRPr="007E4A2D">
              <w:rPr>
                <w:rFonts w:ascii="Century Gothic" w:hAnsi="Century Gothic" w:cstheme="minorHAnsi"/>
                <w:color w:val="000000" w:themeColor="text1"/>
                <w:sz w:val="18"/>
                <w:szCs w:val="18"/>
              </w:rPr>
              <w:br/>
              <w:t>con cable de 1 metro y conexión</w:t>
            </w:r>
            <w:r w:rsidRPr="007E4A2D">
              <w:rPr>
                <w:rFonts w:ascii="Century Gothic" w:hAnsi="Century Gothic" w:cstheme="minorHAnsi"/>
                <w:color w:val="000000" w:themeColor="text1"/>
                <w:sz w:val="18"/>
                <w:szCs w:val="18"/>
              </w:rPr>
              <w:br/>
              <w:t>Alimentación 12 V DC con adaptador 110 V/60 Hz</w:t>
            </w:r>
            <w:r w:rsidRPr="007E4A2D">
              <w:rPr>
                <w:rFonts w:ascii="Century Gothic" w:hAnsi="Century Gothic" w:cstheme="minorHAnsi"/>
                <w:color w:val="000000" w:themeColor="text1"/>
                <w:sz w:val="18"/>
                <w:szCs w:val="18"/>
              </w:rPr>
              <w:br/>
              <w:t>Condiciones ambientales 0...50 °C 100 % Hr</w:t>
            </w:r>
            <w:r w:rsidRPr="007E4A2D">
              <w:rPr>
                <w:rFonts w:ascii="Century Gothic" w:hAnsi="Century Gothic" w:cstheme="minorHAnsi"/>
                <w:color w:val="000000" w:themeColor="text1"/>
                <w:sz w:val="18"/>
                <w:szCs w:val="18"/>
              </w:rPr>
              <w:br/>
              <w:t>Dimensiones 240 x 182 x 74 mm</w:t>
            </w:r>
            <w:r w:rsidRPr="007E4A2D">
              <w:rPr>
                <w:rFonts w:ascii="Century Gothic" w:hAnsi="Century Gothic" w:cstheme="minorHAnsi"/>
                <w:color w:val="000000" w:themeColor="text1"/>
                <w:sz w:val="18"/>
                <w:szCs w:val="18"/>
              </w:rPr>
              <w:br/>
              <w:t>Peso 1,0 kg</w:t>
            </w:r>
            <w:r w:rsidRPr="007E4A2D">
              <w:rPr>
                <w:rFonts w:ascii="Century Gothic" w:hAnsi="Century Gothic" w:cstheme="minorHAnsi"/>
                <w:color w:val="000000" w:themeColor="text1"/>
                <w:sz w:val="18"/>
                <w:szCs w:val="18"/>
              </w:rPr>
              <w:br/>
            </w:r>
            <w:r w:rsidRPr="007E4A2D">
              <w:rPr>
                <w:rFonts w:ascii="Century Gothic" w:hAnsi="Century Gothic" w:cstheme="minorHAnsi"/>
                <w:color w:val="000000" w:themeColor="text1"/>
                <w:sz w:val="18"/>
                <w:szCs w:val="18"/>
              </w:rPr>
              <w:lastRenderedPageBreak/>
              <w:t>Debe contener:</w:t>
            </w:r>
            <w:r w:rsidRPr="007E4A2D">
              <w:rPr>
                <w:rFonts w:ascii="Century Gothic" w:hAnsi="Century Gothic" w:cstheme="minorHAnsi"/>
                <w:color w:val="000000" w:themeColor="text1"/>
                <w:sz w:val="18"/>
                <w:szCs w:val="18"/>
              </w:rPr>
              <w:br/>
              <w:t>-1 x medidor de pH de laboratorio pH, -1 x electrodo (rellenable),- 1 x adaptador de 12 VDC, -1 x funda protectora contra polvo, instrucciones de uso. - Kit de calibración.  Electrodo de repuesto. Portador de electrodos.</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 xml:space="preserve">Base de soporte. Rueda universal con freno y patas niveladoras, accesorio opcional de la cabina biológica clase II A2 para PCR con luz UV compatible con BIOBASE existente en el laboratrorio similar al modelo </w:t>
            </w:r>
            <w:r w:rsidRPr="007E4A2D">
              <w:rPr>
                <w:rFonts w:ascii="Century Gothic" w:hAnsi="Century Gothic"/>
                <w:color w:val="000000" w:themeColor="text1"/>
                <w:sz w:val="18"/>
                <w:szCs w:val="18"/>
              </w:rPr>
              <w:t>11231-BBC-86. Las cabinas tienen las siguientes dimensiones externas: (Ancho: 700 mm, Largo: 650 mm, Alto: 1230 mm).</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Balanza de laboratorio calibrable hasta 6 kg / resolución: 0,1 g (autocalibrable / calibración interna)</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Tubos resistentes a cloroformo 30mL, Tubos para centrífuga de alta velocidad</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Estantes para almacenar Ácidos y liquidos corrosivos no inflamables: Armario de seguridad para ácidos/bases</w:t>
            </w:r>
            <w:r w:rsidRPr="007E4A2D">
              <w:rPr>
                <w:rFonts w:ascii="Century Gothic" w:hAnsi="Century Gothic" w:cstheme="minorHAnsi"/>
                <w:color w:val="000000" w:themeColor="text1"/>
                <w:sz w:val="18"/>
                <w:szCs w:val="18"/>
              </w:rPr>
              <w:br/>
              <w:t>Armario de seguridad con aspiración y filtración para almacenamiento de productos químicos, ácidos y bases. Con 2 compartimentos separados, uno para ácidos y otro para bases. Estantes extraíbles de acero inoxidable AISI 304. Ventilación forzada de aire, con entrada por la parte frontal y salida por la</w:t>
            </w:r>
            <w:r w:rsidRPr="007E4A2D">
              <w:rPr>
                <w:rFonts w:ascii="Century Gothic" w:hAnsi="Century Gothic" w:cstheme="minorHAnsi"/>
                <w:color w:val="000000" w:themeColor="text1"/>
                <w:sz w:val="18"/>
                <w:szCs w:val="18"/>
              </w:rPr>
              <w:br/>
              <w:t>parte superior. Orificio de salida de aire de 125mm Ø situado en el techo. Construido con láminas de acero galvanizado de 10/10mm de espesor, con recubrimiento epoxi. Niveladores integrados en la base del armario. Zócalo paletizado para transporte, con embellecedor frontal. Carteles señalizadores de peligro</w:t>
            </w:r>
            <w:r w:rsidRPr="007E4A2D">
              <w:rPr>
                <w:rFonts w:ascii="Century Gothic" w:hAnsi="Century Gothic" w:cstheme="minorHAnsi"/>
                <w:color w:val="000000" w:themeColor="text1"/>
                <w:sz w:val="18"/>
                <w:szCs w:val="18"/>
              </w:rPr>
              <w:br/>
              <w:t xml:space="preserve">conforme normativa actual. Equipado con cerradura y llave. Equipados con los estantes señalados a cada armario y con cubeta inferior de retención. Dos puertas. </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Dimensiones apróximadas o similares:</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 xml:space="preserve">Dimensiones exteriores mm Ancho x Fondo x Alto 1100x500x1117mm Certificación TάV de producto, Certificado CE. Conforme a las </w:t>
            </w:r>
            <w:r w:rsidRPr="007E4A2D">
              <w:rPr>
                <w:rFonts w:ascii="Century Gothic" w:hAnsi="Century Gothic" w:cstheme="minorHAnsi"/>
                <w:color w:val="000000" w:themeColor="text1"/>
                <w:sz w:val="18"/>
                <w:szCs w:val="18"/>
              </w:rPr>
              <w:lastRenderedPageBreak/>
              <w:t>normas: EN14727, EN-61010-1, Test PPP 52125 A</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Locker metalico de 02 puertas con cerradora para almacenaje de ropa, fabricado en bloques de acero, Puerta con porta candado, Puerta en 0,7 mm con soporte, ventilación, tirador plástico y dos percheros. Dimensiones apróximadas o similares:</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Alto: 190 cm.</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Largo: 33 cm</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Fondo: 33 cm.</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Puertas: 2.</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Color: Gris en pintura electrostática texturizado brillante.</w:t>
            </w:r>
          </w:p>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Dureza: Difícil de rayar</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r w:rsidR="00B54E06" w:rsidRPr="004C46B0" w:rsidTr="00296724">
        <w:trPr>
          <w:trHeight w:val="350"/>
        </w:trPr>
        <w:tc>
          <w:tcPr>
            <w:tcW w:w="3261" w:type="dxa"/>
            <w:vAlign w:val="center"/>
          </w:tcPr>
          <w:p w:rsidR="00B54E06" w:rsidRPr="007E4A2D" w:rsidRDefault="00B54E06" w:rsidP="007E4A2D">
            <w:pPr>
              <w:widowControl/>
              <w:overflowPunct/>
              <w:adjustRightInd/>
              <w:jc w:val="center"/>
              <w:rPr>
                <w:rFonts w:ascii="Century Gothic" w:hAnsi="Century Gothic" w:cstheme="minorHAnsi"/>
                <w:color w:val="000000" w:themeColor="text1"/>
                <w:sz w:val="18"/>
                <w:szCs w:val="18"/>
              </w:rPr>
            </w:pPr>
            <w:r w:rsidRPr="007E4A2D">
              <w:rPr>
                <w:rFonts w:ascii="Century Gothic" w:hAnsi="Century Gothic" w:cstheme="minorHAnsi"/>
                <w:color w:val="000000" w:themeColor="text1"/>
                <w:sz w:val="18"/>
                <w:szCs w:val="18"/>
              </w:rPr>
              <w:t>Escáner  biológico de mano para lectura de códigos de barra 1D o 2D, inalámbrico USB de 2,4 GHz con 100 metros (330 pies) de distancia de transferencia inalámbrica. No necesita controlador, plug and play, fácil de operar. Tipo de decodificación de escáner 2D: código QR, Data Matrix y PDF-417. Conexión USB2.0: puede usarlo mientras carga. Distancia inalámbrica de 2,4 GHz: 30-50 metros (interior); 100 metros (exterior). Compatible con Windows, Mac, Android y Linux (se requiere un puerto USB de su dispositivo). 16M de espacio de almacenamiento. Puede guardar más de 50000 códigos de barras cuando funciona en modo de almacenamiento.</w:t>
            </w:r>
          </w:p>
        </w:tc>
        <w:tc>
          <w:tcPr>
            <w:tcW w:w="992"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701" w:type="dxa"/>
            <w:vAlign w:val="center"/>
          </w:tcPr>
          <w:p w:rsidR="00B54E06" w:rsidRPr="00B54E06" w:rsidRDefault="00B54E06" w:rsidP="00B54E06">
            <w:pPr>
              <w:jc w:val="center"/>
              <w:rPr>
                <w:rFonts w:ascii="Century Gothic" w:hAnsi="Century Gothic" w:cs="Segoe UI"/>
                <w:bCs/>
                <w:color w:val="000000" w:themeColor="text1"/>
                <w:sz w:val="18"/>
                <w:szCs w:val="18"/>
                <w:lang w:val="es-ES_tradnl"/>
              </w:rPr>
            </w:pPr>
            <w:r w:rsidRPr="00B54E06">
              <w:rPr>
                <w:rFonts w:ascii="Century Gothic" w:hAnsi="Century Gothic" w:cs="Segoe UI"/>
                <w:bCs/>
                <w:color w:val="000000" w:themeColor="text1"/>
                <w:sz w:val="18"/>
                <w:szCs w:val="18"/>
                <w:lang w:val="es-ES_tradnl"/>
              </w:rPr>
              <w:t>90 DÍAS</w:t>
            </w:r>
          </w:p>
        </w:tc>
        <w:tc>
          <w:tcPr>
            <w:tcW w:w="1560" w:type="dxa"/>
            <w:shd w:val="clear" w:color="auto" w:fill="FFFF00"/>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c>
          <w:tcPr>
            <w:tcW w:w="1417" w:type="dxa"/>
            <w:vAlign w:val="center"/>
          </w:tcPr>
          <w:p w:rsidR="00B54E06" w:rsidRPr="00B54E06" w:rsidRDefault="00B54E06" w:rsidP="00B54E06">
            <w:pPr>
              <w:jc w:val="center"/>
              <w:rPr>
                <w:rFonts w:ascii="Century Gothic" w:hAnsi="Century Gothic" w:cs="Segoe UI"/>
                <w:b/>
                <w:color w:val="000000" w:themeColor="text1"/>
                <w:sz w:val="18"/>
                <w:szCs w:val="18"/>
                <w:lang w:val="es-ES_tradnl"/>
              </w:rPr>
            </w:pPr>
          </w:p>
        </w:tc>
      </w:tr>
    </w:tbl>
    <w:p w:rsidR="00E25425" w:rsidRPr="00EF6242" w:rsidRDefault="00E25425" w:rsidP="00E25425">
      <w:pPr>
        <w:spacing w:before="60" w:after="60"/>
        <w:jc w:val="both"/>
        <w:rPr>
          <w:rFonts w:ascii="Century Gothic" w:hAnsi="Century Gothic" w:cs="Segoe UI"/>
          <w:snapToGrid w:val="0"/>
          <w:color w:val="FF0000"/>
          <w:sz w:val="20"/>
          <w:lang w:val="es-ES_tradnl"/>
        </w:rPr>
      </w:pPr>
    </w:p>
    <w:tbl>
      <w:tblPr>
        <w:tblStyle w:val="Tablaconcuadrcula"/>
        <w:tblW w:w="10632" w:type="dxa"/>
        <w:tblInd w:w="-856" w:type="dxa"/>
        <w:tblLook w:val="04A0" w:firstRow="1" w:lastRow="0" w:firstColumn="1" w:lastColumn="0" w:noHBand="0" w:noVBand="1"/>
      </w:tblPr>
      <w:tblGrid>
        <w:gridCol w:w="3095"/>
        <w:gridCol w:w="1231"/>
        <w:gridCol w:w="1891"/>
        <w:gridCol w:w="4415"/>
      </w:tblGrid>
      <w:tr w:rsidR="00E25425" w:rsidRPr="00920FEF" w:rsidTr="00296724">
        <w:trPr>
          <w:trHeight w:val="497"/>
        </w:trPr>
        <w:tc>
          <w:tcPr>
            <w:tcW w:w="3095" w:type="dxa"/>
            <w:vMerge w:val="restart"/>
            <w:shd w:val="clear" w:color="auto" w:fill="D5DCE4" w:themeFill="text2" w:themeFillTint="33"/>
            <w:vAlign w:val="center"/>
          </w:tcPr>
          <w:p w:rsidR="00E25425" w:rsidRPr="00920FEF" w:rsidRDefault="00E25425" w:rsidP="006072FD">
            <w:pPr>
              <w:jc w:val="center"/>
              <w:rPr>
                <w:rFonts w:ascii="Century Gothic" w:hAnsi="Century Gothic" w:cs="Segoe UI"/>
                <w:b/>
                <w:color w:val="000000" w:themeColor="text1"/>
                <w:sz w:val="19"/>
                <w:szCs w:val="19"/>
                <w:lang w:val="es-ES_tradnl"/>
              </w:rPr>
            </w:pPr>
            <w:r w:rsidRPr="00920FEF">
              <w:rPr>
                <w:rFonts w:ascii="Century Gothic" w:hAnsi="Century Gothic"/>
                <w:b/>
                <w:color w:val="000000" w:themeColor="text1"/>
                <w:sz w:val="19"/>
                <w:szCs w:val="19"/>
                <w:lang w:val="es-ES_tradnl"/>
              </w:rPr>
              <w:t>Otros servicios y requisitos relacionados</w:t>
            </w:r>
          </w:p>
          <w:p w:rsidR="00E25425" w:rsidRPr="00920FEF" w:rsidRDefault="00E25425" w:rsidP="006072FD">
            <w:pPr>
              <w:jc w:val="center"/>
              <w:rPr>
                <w:rFonts w:ascii="Century Gothic" w:hAnsi="Century Gothic" w:cs="Segoe UI"/>
                <w:i/>
                <w:snapToGrid w:val="0"/>
                <w:color w:val="FF0000"/>
                <w:sz w:val="19"/>
                <w:szCs w:val="19"/>
                <w:lang w:val="es-ES_tradnl"/>
              </w:rPr>
            </w:pPr>
            <w:r w:rsidRPr="00920FEF">
              <w:rPr>
                <w:rFonts w:ascii="Century Gothic" w:hAnsi="Century Gothic"/>
                <w:i/>
                <w:color w:val="000000" w:themeColor="text1"/>
                <w:sz w:val="19"/>
                <w:szCs w:val="19"/>
                <w:lang w:val="es-ES_tradnl"/>
              </w:rPr>
              <w:t>(basados en la información proporcionada en la Sección 5b)</w:t>
            </w:r>
          </w:p>
        </w:tc>
        <w:tc>
          <w:tcPr>
            <w:tcW w:w="3122" w:type="dxa"/>
            <w:gridSpan w:val="2"/>
            <w:shd w:val="clear" w:color="auto" w:fill="D5DCE4" w:themeFill="text2" w:themeFillTint="33"/>
            <w:vAlign w:val="center"/>
          </w:tcPr>
          <w:p w:rsidR="00E25425" w:rsidRPr="00920FEF" w:rsidRDefault="00E25425" w:rsidP="006072FD">
            <w:pPr>
              <w:jc w:val="center"/>
              <w:rPr>
                <w:rFonts w:ascii="Century Gothic" w:hAnsi="Century Gothic" w:cs="Segoe UI"/>
                <w:snapToGrid w:val="0"/>
                <w:color w:val="FF0000"/>
                <w:sz w:val="19"/>
                <w:szCs w:val="19"/>
                <w:lang w:val="es-ES_tradnl"/>
              </w:rPr>
            </w:pPr>
            <w:r w:rsidRPr="00920FEF">
              <w:rPr>
                <w:rFonts w:ascii="Century Gothic" w:hAnsi="Century Gothic"/>
                <w:b/>
                <w:color w:val="000000" w:themeColor="text1"/>
                <w:sz w:val="19"/>
                <w:szCs w:val="19"/>
                <w:lang w:val="es-ES_tradnl"/>
              </w:rPr>
              <w:t>Cumplimiento de requisitos</w:t>
            </w:r>
          </w:p>
        </w:tc>
        <w:tc>
          <w:tcPr>
            <w:tcW w:w="4415" w:type="dxa"/>
            <w:vMerge w:val="restart"/>
            <w:shd w:val="clear" w:color="auto" w:fill="D5DCE4" w:themeFill="text2" w:themeFillTint="33"/>
            <w:vAlign w:val="center"/>
          </w:tcPr>
          <w:p w:rsidR="00E25425" w:rsidRPr="00920FEF" w:rsidRDefault="00E25425" w:rsidP="006072FD">
            <w:pPr>
              <w:jc w:val="center"/>
              <w:rPr>
                <w:rFonts w:ascii="Century Gothic" w:hAnsi="Century Gothic" w:cs="Segoe UI"/>
                <w:b/>
                <w:snapToGrid w:val="0"/>
                <w:sz w:val="19"/>
                <w:szCs w:val="19"/>
                <w:lang w:val="es-ES_tradnl"/>
              </w:rPr>
            </w:pPr>
            <w:r w:rsidRPr="00920FEF">
              <w:rPr>
                <w:rFonts w:ascii="Century Gothic" w:hAnsi="Century Gothic"/>
                <w:b/>
                <w:snapToGrid w:val="0"/>
                <w:sz w:val="19"/>
                <w:szCs w:val="19"/>
                <w:lang w:val="es-ES_tradnl"/>
              </w:rPr>
              <w:t>Detalles o comentarios</w:t>
            </w:r>
          </w:p>
          <w:p w:rsidR="00E25425" w:rsidRPr="00920FEF" w:rsidRDefault="00E25425" w:rsidP="006072FD">
            <w:pPr>
              <w:jc w:val="center"/>
              <w:rPr>
                <w:rFonts w:ascii="Century Gothic" w:hAnsi="Century Gothic" w:cs="Segoe UI"/>
                <w:b/>
                <w:snapToGrid w:val="0"/>
                <w:color w:val="FF0000"/>
                <w:sz w:val="19"/>
                <w:szCs w:val="19"/>
                <w:lang w:val="es-ES_tradnl"/>
              </w:rPr>
            </w:pPr>
            <w:r w:rsidRPr="00920FEF">
              <w:rPr>
                <w:rFonts w:ascii="Century Gothic" w:hAnsi="Century Gothic"/>
                <w:b/>
                <w:snapToGrid w:val="0"/>
                <w:sz w:val="19"/>
                <w:szCs w:val="19"/>
                <w:lang w:val="es-ES_tradnl"/>
              </w:rPr>
              <w:t>sobre los requisitos relacionados</w:t>
            </w:r>
          </w:p>
        </w:tc>
      </w:tr>
      <w:tr w:rsidR="00296724" w:rsidRPr="00920FEF" w:rsidTr="00296724">
        <w:trPr>
          <w:trHeight w:val="466"/>
        </w:trPr>
        <w:tc>
          <w:tcPr>
            <w:tcW w:w="3095" w:type="dxa"/>
            <w:vMerge/>
            <w:shd w:val="clear" w:color="auto" w:fill="D5DCE4" w:themeFill="text2" w:themeFillTint="33"/>
            <w:vAlign w:val="center"/>
          </w:tcPr>
          <w:p w:rsidR="00E25425" w:rsidRPr="00920FEF" w:rsidRDefault="00E25425" w:rsidP="006072FD">
            <w:pPr>
              <w:jc w:val="center"/>
              <w:rPr>
                <w:rFonts w:ascii="Century Gothic" w:hAnsi="Century Gothic" w:cs="Segoe UI"/>
                <w:b/>
                <w:color w:val="000000" w:themeColor="text1"/>
                <w:sz w:val="19"/>
                <w:szCs w:val="19"/>
                <w:lang w:val="es-ES_tradnl"/>
              </w:rPr>
            </w:pPr>
          </w:p>
        </w:tc>
        <w:tc>
          <w:tcPr>
            <w:tcW w:w="1231" w:type="dxa"/>
            <w:shd w:val="clear" w:color="auto" w:fill="D5DCE4" w:themeFill="text2" w:themeFillTint="33"/>
            <w:vAlign w:val="center"/>
          </w:tcPr>
          <w:p w:rsidR="00E25425" w:rsidRPr="00920FEF" w:rsidRDefault="00E25425" w:rsidP="006072FD">
            <w:pPr>
              <w:jc w:val="center"/>
              <w:rPr>
                <w:rFonts w:ascii="Century Gothic" w:hAnsi="Century Gothic" w:cs="Segoe UI"/>
                <w:b/>
                <w:color w:val="000000" w:themeColor="text1"/>
                <w:sz w:val="19"/>
                <w:szCs w:val="19"/>
                <w:lang w:val="es-ES_tradnl"/>
              </w:rPr>
            </w:pPr>
            <w:r w:rsidRPr="00920FEF">
              <w:rPr>
                <w:rFonts w:ascii="Century Gothic" w:hAnsi="Century Gothic"/>
                <w:b/>
                <w:color w:val="000000" w:themeColor="text1"/>
                <w:sz w:val="19"/>
                <w:szCs w:val="19"/>
                <w:lang w:val="es-ES_tradnl"/>
              </w:rPr>
              <w:t>Sí, cumplimos</w:t>
            </w:r>
          </w:p>
          <w:p w:rsidR="00E25425" w:rsidRPr="00920FEF" w:rsidRDefault="00E25425" w:rsidP="006072FD">
            <w:pPr>
              <w:jc w:val="center"/>
              <w:rPr>
                <w:rFonts w:ascii="Century Gothic" w:hAnsi="Century Gothic" w:cs="Segoe UI"/>
                <w:snapToGrid w:val="0"/>
                <w:color w:val="FF0000"/>
                <w:sz w:val="19"/>
                <w:szCs w:val="19"/>
                <w:lang w:val="es-ES_tradnl"/>
              </w:rPr>
            </w:pPr>
          </w:p>
        </w:tc>
        <w:tc>
          <w:tcPr>
            <w:tcW w:w="1891" w:type="dxa"/>
            <w:shd w:val="clear" w:color="auto" w:fill="D5DCE4" w:themeFill="text2" w:themeFillTint="33"/>
            <w:vAlign w:val="center"/>
          </w:tcPr>
          <w:p w:rsidR="00E25425" w:rsidRPr="00920FEF" w:rsidRDefault="00E25425" w:rsidP="006072FD">
            <w:pPr>
              <w:jc w:val="center"/>
              <w:rPr>
                <w:rFonts w:ascii="Century Gothic" w:hAnsi="Century Gothic" w:cs="Segoe UI"/>
                <w:b/>
                <w:color w:val="000000" w:themeColor="text1"/>
                <w:sz w:val="19"/>
                <w:szCs w:val="19"/>
                <w:lang w:val="es-ES_tradnl"/>
              </w:rPr>
            </w:pPr>
            <w:r w:rsidRPr="00920FEF">
              <w:rPr>
                <w:rFonts w:ascii="Century Gothic" w:hAnsi="Century Gothic"/>
                <w:b/>
                <w:color w:val="000000" w:themeColor="text1"/>
                <w:sz w:val="19"/>
                <w:szCs w:val="19"/>
                <w:lang w:val="es-ES_tradnl"/>
              </w:rPr>
              <w:t>No, no podemos cumplir</w:t>
            </w:r>
          </w:p>
          <w:p w:rsidR="00E25425" w:rsidRPr="00920FEF" w:rsidRDefault="00E25425" w:rsidP="006072FD">
            <w:pPr>
              <w:jc w:val="center"/>
              <w:rPr>
                <w:rFonts w:ascii="Century Gothic" w:hAnsi="Century Gothic" w:cs="Segoe UI"/>
                <w:snapToGrid w:val="0"/>
                <w:color w:val="FF0000"/>
                <w:sz w:val="19"/>
                <w:szCs w:val="19"/>
                <w:lang w:val="es-ES_tradnl"/>
              </w:rPr>
            </w:pPr>
            <w:r w:rsidRPr="00920FEF">
              <w:rPr>
                <w:rFonts w:ascii="Century Gothic" w:hAnsi="Century Gothic"/>
                <w:i/>
                <w:color w:val="000000" w:themeColor="text1"/>
                <w:sz w:val="19"/>
                <w:szCs w:val="19"/>
                <w:lang w:val="es-ES_tradnl"/>
              </w:rPr>
              <w:t>(indicar discrepancias)</w:t>
            </w:r>
          </w:p>
        </w:tc>
        <w:tc>
          <w:tcPr>
            <w:tcW w:w="4415" w:type="dxa"/>
            <w:vMerge/>
            <w:shd w:val="clear" w:color="auto" w:fill="D5DCE4" w:themeFill="text2" w:themeFillTint="33"/>
          </w:tcPr>
          <w:p w:rsidR="00E25425" w:rsidRPr="00920FEF" w:rsidRDefault="00E25425" w:rsidP="006072FD">
            <w:pPr>
              <w:jc w:val="center"/>
              <w:rPr>
                <w:rFonts w:ascii="Century Gothic" w:hAnsi="Century Gothic" w:cs="Segoe UI"/>
                <w:b/>
                <w:snapToGrid w:val="0"/>
                <w:sz w:val="19"/>
                <w:szCs w:val="19"/>
                <w:lang w:val="es-ES_tradnl"/>
              </w:rPr>
            </w:pPr>
          </w:p>
        </w:tc>
      </w:tr>
      <w:tr w:rsidR="00296724" w:rsidRPr="00920FEF" w:rsidTr="00296724">
        <w:tc>
          <w:tcPr>
            <w:tcW w:w="3095" w:type="dxa"/>
            <w:vAlign w:val="center"/>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 xml:space="preserve">Tiempo de entrega: </w:t>
            </w:r>
            <w:r w:rsidR="00296724">
              <w:rPr>
                <w:rFonts w:ascii="Century Gothic" w:hAnsi="Century Gothic" w:cs="Segoe UI"/>
                <w:snapToGrid w:val="0"/>
                <w:color w:val="000000" w:themeColor="text1"/>
                <w:sz w:val="19"/>
                <w:szCs w:val="19"/>
                <w:lang w:val="es-ES_tradnl"/>
              </w:rPr>
              <w:t>9</w:t>
            </w:r>
            <w:r w:rsidRPr="00920FEF">
              <w:rPr>
                <w:rFonts w:ascii="Century Gothic" w:hAnsi="Century Gothic" w:cs="Segoe UI"/>
                <w:snapToGrid w:val="0"/>
                <w:color w:val="000000" w:themeColor="text1"/>
                <w:sz w:val="19"/>
                <w:szCs w:val="19"/>
                <w:lang w:val="es-ES_tradnl"/>
              </w:rPr>
              <w:t>0 días</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c>
          <w:tcPr>
            <w:tcW w:w="3095" w:type="dxa"/>
            <w:vAlign w:val="center"/>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Incoterm: DAP</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c>
          <w:tcPr>
            <w:tcW w:w="3095" w:type="dxa"/>
            <w:shd w:val="clear" w:color="auto" w:fill="auto"/>
            <w:vAlign w:val="center"/>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Dirección de entrega: Laboratorio para Detección de OGM del MINEC, ubicado en el km. 0 vía Ocumare de la Costa de Oro, El Limón, estado Aragua.</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rPr>
          <w:trHeight w:val="168"/>
        </w:trPr>
        <w:tc>
          <w:tcPr>
            <w:tcW w:w="3095" w:type="dxa"/>
            <w:vAlign w:val="center"/>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País de Orígen: (INDICAR)</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c>
          <w:tcPr>
            <w:tcW w:w="3095" w:type="dxa"/>
            <w:shd w:val="clear" w:color="auto" w:fill="auto"/>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Garantía: 1 año</w:t>
            </w:r>
            <w:r w:rsidR="00296724">
              <w:rPr>
                <w:rFonts w:ascii="Century Gothic" w:hAnsi="Century Gothic" w:cs="Segoe UI"/>
                <w:snapToGrid w:val="0"/>
                <w:color w:val="000000" w:themeColor="text1"/>
                <w:sz w:val="19"/>
                <w:szCs w:val="19"/>
                <w:lang w:val="es-ES_tradnl"/>
              </w:rPr>
              <w:t xml:space="preserve"> para equipos</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c>
          <w:tcPr>
            <w:tcW w:w="3095" w:type="dxa"/>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Validez de la oferta 60 días</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r w:rsidR="00296724" w:rsidRPr="00920FEF" w:rsidTr="00296724">
        <w:tc>
          <w:tcPr>
            <w:tcW w:w="3095" w:type="dxa"/>
          </w:tcPr>
          <w:p w:rsidR="00E25425" w:rsidRPr="00920FEF" w:rsidRDefault="00E25425" w:rsidP="006072FD">
            <w:pPr>
              <w:jc w:val="both"/>
              <w:rPr>
                <w:rFonts w:ascii="Century Gothic" w:hAnsi="Century Gothic" w:cs="Segoe UI"/>
                <w:snapToGrid w:val="0"/>
                <w:color w:val="000000" w:themeColor="text1"/>
                <w:sz w:val="19"/>
                <w:szCs w:val="19"/>
                <w:lang w:val="es-ES_tradnl"/>
              </w:rPr>
            </w:pPr>
            <w:r w:rsidRPr="00920FEF">
              <w:rPr>
                <w:rFonts w:ascii="Century Gothic" w:hAnsi="Century Gothic" w:cs="Segoe UI"/>
                <w:snapToGrid w:val="0"/>
                <w:color w:val="000000" w:themeColor="text1"/>
                <w:sz w:val="19"/>
                <w:szCs w:val="19"/>
                <w:lang w:val="es-ES_tradnl"/>
              </w:rPr>
              <w:t>Todas las provisiones de los Términos y Condiciones Generales del PNUD</w:t>
            </w:r>
          </w:p>
        </w:tc>
        <w:tc>
          <w:tcPr>
            <w:tcW w:w="123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1891"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c>
          <w:tcPr>
            <w:tcW w:w="4415" w:type="dxa"/>
            <w:shd w:val="clear" w:color="auto" w:fill="FFFF00"/>
          </w:tcPr>
          <w:p w:rsidR="00E25425" w:rsidRPr="00920FEF" w:rsidRDefault="00E25425" w:rsidP="006072FD">
            <w:pPr>
              <w:jc w:val="both"/>
              <w:rPr>
                <w:rFonts w:ascii="Century Gothic" w:hAnsi="Century Gothic" w:cs="Segoe UI"/>
                <w:snapToGrid w:val="0"/>
                <w:color w:val="FF0000"/>
                <w:sz w:val="19"/>
                <w:szCs w:val="19"/>
                <w:lang w:val="es-ES_tradnl"/>
              </w:rPr>
            </w:pPr>
          </w:p>
        </w:tc>
      </w:tr>
    </w:tbl>
    <w:p w:rsidR="00E25425" w:rsidRPr="00EF6242" w:rsidRDefault="00E25425" w:rsidP="00E25425">
      <w:pPr>
        <w:spacing w:before="60" w:after="60"/>
        <w:jc w:val="both"/>
        <w:rPr>
          <w:rFonts w:ascii="Century Gothic" w:hAnsi="Century Gothic" w:cs="Segoe UI"/>
          <w:snapToGrid w:val="0"/>
          <w:color w:val="FF0000"/>
          <w:sz w:val="20"/>
          <w:lang w:val="es-ES_tradnl"/>
        </w:rPr>
      </w:pPr>
    </w:p>
    <w:p w:rsidR="00E25425" w:rsidRPr="00EF6242" w:rsidRDefault="00E25425" w:rsidP="00E25425">
      <w:pPr>
        <w:jc w:val="both"/>
        <w:rPr>
          <w:rFonts w:ascii="Century Gothic" w:hAnsi="Century Gothic" w:cs="Segoe UI"/>
          <w:b/>
          <w:snapToGrid w:val="0"/>
          <w:sz w:val="20"/>
          <w:lang w:val="es-ES_tradnl"/>
        </w:rPr>
      </w:pPr>
      <w:r w:rsidRPr="00EF6242">
        <w:rPr>
          <w:rFonts w:ascii="Century Gothic" w:hAnsi="Century Gothic"/>
          <w:b/>
          <w:snapToGrid w:val="0"/>
          <w:sz w:val="20"/>
          <w:lang w:val="es-ES_tradnl"/>
        </w:rPr>
        <w:t>SECCIÓN 3: Estructura de gestión y personal clave</w:t>
      </w:r>
    </w:p>
    <w:p w:rsidR="00E25425" w:rsidRPr="00EF6242" w:rsidRDefault="00E25425" w:rsidP="00E25425">
      <w:pPr>
        <w:pStyle w:val="Prrafodelista"/>
        <w:widowControl/>
        <w:numPr>
          <w:ilvl w:val="1"/>
          <w:numId w:val="9"/>
        </w:numPr>
        <w:overflowPunct/>
        <w:adjustRightInd/>
        <w:spacing w:before="60" w:after="60" w:line="240" w:lineRule="auto"/>
        <w:ind w:left="547" w:hanging="547"/>
        <w:contextualSpacing w:val="0"/>
        <w:jc w:val="both"/>
        <w:rPr>
          <w:rFonts w:ascii="Century Gothic" w:hAnsi="Century Gothic" w:cs="Segoe UI"/>
          <w:snapToGrid w:val="0"/>
          <w:sz w:val="20"/>
          <w:lang w:val="es-ES_tradnl"/>
        </w:rPr>
      </w:pPr>
      <w:r w:rsidRPr="00EF6242">
        <w:rPr>
          <w:rFonts w:ascii="Century Gothic" w:hAnsi="Century Gothic"/>
          <w:sz w:val="20"/>
          <w:lang w:val="es-ES_tradnl"/>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rsidR="00296724" w:rsidRPr="00296724" w:rsidRDefault="00E25425" w:rsidP="00296724">
      <w:pPr>
        <w:pStyle w:val="Prrafodelista"/>
        <w:widowControl/>
        <w:numPr>
          <w:ilvl w:val="1"/>
          <w:numId w:val="9"/>
        </w:numPr>
        <w:overflowPunct/>
        <w:autoSpaceDE w:val="0"/>
        <w:autoSpaceDN w:val="0"/>
        <w:spacing w:before="60" w:after="60" w:line="240" w:lineRule="auto"/>
        <w:ind w:left="547" w:hanging="547"/>
        <w:contextualSpacing w:val="0"/>
        <w:jc w:val="both"/>
        <w:rPr>
          <w:rFonts w:ascii="Century Gothic" w:hAnsi="Century Gothic" w:cs="Segoe UI"/>
          <w:bCs/>
          <w:sz w:val="20"/>
          <w:lang w:val="es-ES_tradnl"/>
        </w:rPr>
      </w:pPr>
      <w:r w:rsidRPr="00EF6242">
        <w:rPr>
          <w:rFonts w:ascii="Century Gothic" w:hAnsi="Century Gothic"/>
          <w:sz w:val="20"/>
          <w:lang w:val="es-ES_tradnl"/>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rsidR="00296724" w:rsidRPr="00296724" w:rsidRDefault="00296724" w:rsidP="00296724">
      <w:pPr>
        <w:widowControl/>
        <w:overflowPunct/>
        <w:autoSpaceDE w:val="0"/>
        <w:autoSpaceDN w:val="0"/>
        <w:spacing w:before="60" w:after="60"/>
        <w:jc w:val="both"/>
        <w:rPr>
          <w:rFonts w:ascii="Century Gothic" w:hAnsi="Century Gothic" w:cs="Segoe UI"/>
          <w:bCs/>
          <w:sz w:val="20"/>
          <w:lang w:val="es-ES_tradnl"/>
        </w:rPr>
      </w:pPr>
    </w:p>
    <w:p w:rsidR="00296724" w:rsidRPr="00296724" w:rsidRDefault="00296724" w:rsidP="00296724">
      <w:pPr>
        <w:widowControl/>
        <w:overflowPunct/>
        <w:autoSpaceDE w:val="0"/>
        <w:autoSpaceDN w:val="0"/>
        <w:spacing w:before="60" w:after="60"/>
        <w:jc w:val="both"/>
        <w:rPr>
          <w:rStyle w:val="nfasis"/>
          <w:rFonts w:ascii="Century Gothic" w:hAnsi="Century Gothic" w:cs="Segoe UI"/>
          <w:bCs/>
          <w:i w:val="0"/>
          <w:iCs w:val="0"/>
          <w:sz w:val="20"/>
          <w:lang w:val="es-ES_tradnl"/>
        </w:rPr>
      </w:pPr>
      <w:r w:rsidRPr="00296724">
        <w:rPr>
          <w:rStyle w:val="nfasis"/>
          <w:rFonts w:ascii="Century Gothic" w:hAnsi="Century Gothic"/>
          <w:i w:val="0"/>
          <w:sz w:val="20"/>
          <w:lang w:val="es-ES_tradnl"/>
        </w:rPr>
        <w:t xml:space="preserve">Yo, el abajo firmante, certifico que estoy debidamente autorizado por </w:t>
      </w:r>
      <w:r w:rsidRPr="00296724">
        <w:rPr>
          <w:rFonts w:ascii="Century Gothic" w:hAnsi="Century Gothic" w:cs="Segoe UI"/>
          <w:bCs/>
          <w:sz w:val="20"/>
          <w:szCs w:val="19"/>
          <w:highlight w:val="yellow"/>
          <w:lang w:val="es-ES_tradnl"/>
        </w:rPr>
        <w:fldChar w:fldCharType="begin">
          <w:ffData>
            <w:name w:val="Text1"/>
            <w:enabled/>
            <w:calcOnExit w:val="0"/>
            <w:textInput>
              <w:default w:val="[Insertar nombre del Licitante]]"/>
              <w:format w:val="FIRST CAPITAL"/>
            </w:textInput>
          </w:ffData>
        </w:fldChar>
      </w:r>
      <w:r w:rsidRPr="00296724">
        <w:rPr>
          <w:rFonts w:ascii="Century Gothic" w:hAnsi="Century Gothic" w:cs="Segoe UI"/>
          <w:bCs/>
          <w:sz w:val="20"/>
          <w:szCs w:val="19"/>
          <w:highlight w:val="yellow"/>
          <w:lang w:val="es-ES_tradnl"/>
        </w:rPr>
        <w:instrText xml:space="preserve"> FORMTEXT </w:instrText>
      </w:r>
      <w:r w:rsidRPr="00296724">
        <w:rPr>
          <w:rFonts w:ascii="Century Gothic" w:hAnsi="Century Gothic" w:cs="Segoe UI"/>
          <w:bCs/>
          <w:sz w:val="20"/>
          <w:szCs w:val="19"/>
          <w:highlight w:val="yellow"/>
          <w:lang w:val="es-ES_tradnl"/>
        </w:rPr>
      </w:r>
      <w:r w:rsidRPr="00296724">
        <w:rPr>
          <w:rFonts w:ascii="Century Gothic" w:hAnsi="Century Gothic" w:cs="Segoe UI"/>
          <w:bCs/>
          <w:sz w:val="20"/>
          <w:szCs w:val="19"/>
          <w:highlight w:val="yellow"/>
          <w:lang w:val="es-ES_tradnl"/>
        </w:rPr>
        <w:fldChar w:fldCharType="separate"/>
      </w:r>
      <w:r w:rsidRPr="00296724">
        <w:rPr>
          <w:rFonts w:ascii="Century Gothic" w:hAnsi="Century Gothic"/>
          <w:noProof/>
          <w:sz w:val="20"/>
          <w:highlight w:val="yellow"/>
          <w:lang w:val="es-ES_tradnl"/>
        </w:rPr>
        <w:t>[Insertar nombre del Licitante]</w:t>
      </w:r>
      <w:r w:rsidRPr="00296724">
        <w:rPr>
          <w:rFonts w:ascii="Century Gothic" w:hAnsi="Century Gothic"/>
          <w:highlight w:val="yellow"/>
          <w:lang w:val="es-ES_tradnl"/>
        </w:rPr>
        <w:fldChar w:fldCharType="end"/>
      </w:r>
      <w:r w:rsidRPr="00296724">
        <w:rPr>
          <w:rStyle w:val="nfasis"/>
          <w:rFonts w:ascii="Century Gothic" w:hAnsi="Century Gothic"/>
          <w:i w:val="0"/>
          <w:sz w:val="20"/>
          <w:lang w:val="es-ES_tradnl"/>
        </w:rPr>
        <w:t xml:space="preserve"> para firmar esta Oferta y estar sujeto a ella si el PNUD la acepta. </w:t>
      </w:r>
    </w:p>
    <w:p w:rsidR="00296724" w:rsidRPr="00296724" w:rsidRDefault="00296724" w:rsidP="00296724">
      <w:pPr>
        <w:pStyle w:val="Prrafodelista"/>
        <w:tabs>
          <w:tab w:val="left" w:pos="990"/>
          <w:tab w:val="left" w:pos="5040"/>
          <w:tab w:val="left" w:pos="5850"/>
        </w:tabs>
        <w:spacing w:before="120" w:after="120"/>
        <w:ind w:left="360"/>
        <w:rPr>
          <w:rFonts w:ascii="Century Gothic" w:hAnsi="Century Gothic" w:cs="Segoe UI"/>
          <w:color w:val="000000"/>
          <w:sz w:val="20"/>
          <w:szCs w:val="19"/>
          <w:highlight w:val="yellow"/>
          <w:lang w:val="es-ES_tradnl"/>
        </w:rPr>
      </w:pPr>
      <w:r w:rsidRPr="00296724">
        <w:rPr>
          <w:rFonts w:ascii="Century Gothic" w:hAnsi="Century Gothic"/>
          <w:color w:val="000000"/>
          <w:sz w:val="20"/>
          <w:highlight w:val="yellow"/>
          <w:lang w:val="es-ES_tradnl"/>
        </w:rPr>
        <w:t xml:space="preserve">Nombre: </w:t>
      </w:r>
      <w:r w:rsidRPr="00296724">
        <w:rPr>
          <w:rFonts w:ascii="Century Gothic" w:hAnsi="Century Gothic"/>
          <w:highlight w:val="yellow"/>
          <w:lang w:val="es-ES_tradnl"/>
        </w:rPr>
        <w:tab/>
      </w:r>
      <w:r w:rsidRPr="00296724">
        <w:rPr>
          <w:rFonts w:ascii="Century Gothic" w:hAnsi="Century Gothic"/>
          <w:color w:val="000000"/>
          <w:sz w:val="20"/>
          <w:highlight w:val="yellow"/>
          <w:lang w:val="es-ES_tradnl"/>
        </w:rPr>
        <w:t>_____________________________________________________________</w:t>
      </w:r>
    </w:p>
    <w:p w:rsidR="00296724" w:rsidRPr="00296724" w:rsidRDefault="00296724" w:rsidP="00296724">
      <w:pPr>
        <w:pStyle w:val="Prrafodelista"/>
        <w:tabs>
          <w:tab w:val="left" w:pos="990"/>
        </w:tabs>
        <w:spacing w:before="120" w:after="120"/>
        <w:ind w:left="360"/>
        <w:rPr>
          <w:rFonts w:ascii="Century Gothic" w:hAnsi="Century Gothic" w:cs="Segoe UI"/>
          <w:color w:val="000000"/>
          <w:sz w:val="20"/>
          <w:szCs w:val="19"/>
          <w:highlight w:val="yellow"/>
          <w:lang w:val="es-ES_tradnl"/>
        </w:rPr>
      </w:pPr>
      <w:r w:rsidRPr="00296724">
        <w:rPr>
          <w:rFonts w:ascii="Century Gothic" w:hAnsi="Century Gothic"/>
          <w:color w:val="000000"/>
          <w:sz w:val="20"/>
          <w:highlight w:val="yellow"/>
          <w:lang w:val="es-ES_tradnl"/>
        </w:rPr>
        <w:t xml:space="preserve">Cargo: </w:t>
      </w:r>
      <w:r w:rsidRPr="00296724">
        <w:rPr>
          <w:rFonts w:ascii="Century Gothic" w:hAnsi="Century Gothic"/>
          <w:highlight w:val="yellow"/>
          <w:lang w:val="es-ES_tradnl"/>
        </w:rPr>
        <w:tab/>
      </w:r>
      <w:r w:rsidRPr="00296724">
        <w:rPr>
          <w:rFonts w:ascii="Century Gothic" w:hAnsi="Century Gothic"/>
          <w:color w:val="000000"/>
          <w:sz w:val="20"/>
          <w:highlight w:val="yellow"/>
          <w:lang w:val="es-ES_tradnl"/>
        </w:rPr>
        <w:t>_____________________________________________________________</w:t>
      </w:r>
    </w:p>
    <w:p w:rsidR="00296724" w:rsidRPr="00296724" w:rsidRDefault="00296724" w:rsidP="00296724">
      <w:pPr>
        <w:pStyle w:val="Prrafodelista"/>
        <w:tabs>
          <w:tab w:val="left" w:pos="990"/>
        </w:tabs>
        <w:spacing w:before="120" w:after="120"/>
        <w:ind w:left="360"/>
        <w:rPr>
          <w:rFonts w:ascii="Century Gothic" w:hAnsi="Century Gothic" w:cs="Segoe UI"/>
          <w:color w:val="000000"/>
          <w:sz w:val="20"/>
          <w:szCs w:val="19"/>
          <w:lang w:val="es-ES_tradnl"/>
        </w:rPr>
      </w:pPr>
      <w:r w:rsidRPr="00296724">
        <w:rPr>
          <w:rFonts w:ascii="Century Gothic" w:hAnsi="Century Gothic"/>
          <w:color w:val="000000"/>
          <w:sz w:val="20"/>
          <w:highlight w:val="yellow"/>
          <w:lang w:val="es-ES_tradnl"/>
        </w:rPr>
        <w:t>Firma:</w:t>
      </w:r>
      <w:r w:rsidRPr="00296724">
        <w:rPr>
          <w:rFonts w:ascii="Century Gothic" w:hAnsi="Century Gothic"/>
          <w:color w:val="000000"/>
          <w:sz w:val="20"/>
          <w:lang w:val="es-ES_tradnl"/>
        </w:rPr>
        <w:t xml:space="preserve"> </w:t>
      </w:r>
      <w:r w:rsidRPr="00296724">
        <w:rPr>
          <w:rFonts w:ascii="Century Gothic" w:hAnsi="Century Gothic"/>
          <w:lang w:val="es-ES_tradnl"/>
        </w:rPr>
        <w:tab/>
      </w:r>
      <w:r w:rsidRPr="00296724">
        <w:rPr>
          <w:rFonts w:ascii="Century Gothic" w:hAnsi="Century Gothic"/>
          <w:color w:val="000000"/>
          <w:sz w:val="20"/>
          <w:lang w:val="es-ES_tradnl"/>
        </w:rPr>
        <w:t>_____________________________________________________________</w:t>
      </w:r>
    </w:p>
    <w:p w:rsidR="00296724" w:rsidRPr="00296724" w:rsidRDefault="00296724" w:rsidP="00296724">
      <w:pPr>
        <w:pStyle w:val="Prrafodelista"/>
        <w:ind w:left="360"/>
        <w:rPr>
          <w:lang w:val="es-ES_tradnl"/>
        </w:rPr>
      </w:pPr>
      <w:r w:rsidRPr="00296724">
        <w:rPr>
          <w:rFonts w:ascii="Century Gothic" w:hAnsi="Century Gothic"/>
          <w:b/>
          <w:color w:val="7F7F7F" w:themeColor="text1" w:themeTint="80"/>
          <w:sz w:val="19"/>
          <w:lang w:val="es-ES_tradnl"/>
        </w:rPr>
        <w:t>[</w:t>
      </w:r>
      <w:r w:rsidRPr="00296724">
        <w:rPr>
          <w:rFonts w:ascii="Century Gothic" w:hAnsi="Century Gothic"/>
          <w:b/>
          <w:i/>
          <w:color w:val="7F7F7F" w:themeColor="text1" w:themeTint="80"/>
          <w:sz w:val="19"/>
          <w:lang w:val="es-ES_tradnl"/>
        </w:rPr>
        <w:t>Colocar el sello oficial del Licitante</w:t>
      </w:r>
      <w:r w:rsidRPr="00296724">
        <w:rPr>
          <w:rFonts w:ascii="Century Gothic" w:hAnsi="Century Gothic"/>
          <w:b/>
          <w:color w:val="7F7F7F" w:themeColor="text1" w:themeTint="80"/>
          <w:sz w:val="19"/>
          <w:lang w:val="es-ES_tradnl"/>
        </w:rPr>
        <w:t>]</w:t>
      </w:r>
    </w:p>
    <w:p w:rsidR="00EB29BF" w:rsidRPr="00E25425" w:rsidRDefault="00654F89" w:rsidP="00E25425"/>
    <w:sectPr w:rsidR="00EB29BF" w:rsidRPr="00E254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4F89" w:rsidRDefault="00654F89" w:rsidP="000F57B7">
      <w:r>
        <w:separator/>
      </w:r>
    </w:p>
  </w:endnote>
  <w:endnote w:type="continuationSeparator" w:id="0">
    <w:p w:rsidR="00654F89" w:rsidRDefault="00654F89" w:rsidP="000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4F89" w:rsidRDefault="00654F89" w:rsidP="000F57B7">
      <w:r>
        <w:separator/>
      </w:r>
    </w:p>
  </w:footnote>
  <w:footnote w:type="continuationSeparator" w:id="0">
    <w:p w:rsidR="00654F89" w:rsidRDefault="00654F89" w:rsidP="000F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5B26FC8"/>
    <w:multiLevelType w:val="hybridMultilevel"/>
    <w:tmpl w:val="173EEEEA"/>
    <w:lvl w:ilvl="0" w:tplc="040A000F">
      <w:start w:val="1"/>
      <w:numFmt w:val="decimal"/>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F75C6"/>
    <w:multiLevelType w:val="hybridMultilevel"/>
    <w:tmpl w:val="17904334"/>
    <w:lvl w:ilvl="0" w:tplc="6C9C36CC">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368B5"/>
    <w:multiLevelType w:val="hybridMultilevel"/>
    <w:tmpl w:val="5A3C2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1"/>
  </w:num>
  <w:num w:numId="6">
    <w:abstractNumId w:val="10"/>
  </w:num>
  <w:num w:numId="7">
    <w:abstractNumId w:val="4"/>
  </w:num>
  <w:num w:numId="8">
    <w:abstractNumId w:val="2"/>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8"/>
    <w:rsid w:val="000111D5"/>
    <w:rsid w:val="00030C47"/>
    <w:rsid w:val="000F57B7"/>
    <w:rsid w:val="00114CBC"/>
    <w:rsid w:val="00217468"/>
    <w:rsid w:val="00296724"/>
    <w:rsid w:val="00342887"/>
    <w:rsid w:val="003620C4"/>
    <w:rsid w:val="00414BFD"/>
    <w:rsid w:val="00430013"/>
    <w:rsid w:val="00654F89"/>
    <w:rsid w:val="006E6D2E"/>
    <w:rsid w:val="007C2994"/>
    <w:rsid w:val="007E4A2D"/>
    <w:rsid w:val="008C0DCD"/>
    <w:rsid w:val="008F686A"/>
    <w:rsid w:val="00B439CF"/>
    <w:rsid w:val="00B54E06"/>
    <w:rsid w:val="00CA3962"/>
    <w:rsid w:val="00D45518"/>
    <w:rsid w:val="00E25425"/>
    <w:rsid w:val="00E73B89"/>
    <w:rsid w:val="00F33C51"/>
    <w:rsid w:val="00FC5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62B18E6"/>
  <w15:chartTrackingRefBased/>
  <w15:docId w15:val="{75A6530B-9862-2442-8E61-46689D76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68"/>
    <w:pPr>
      <w:widowControl w:val="0"/>
      <w:overflowPunct w:val="0"/>
      <w:adjustRightInd w:val="0"/>
    </w:pPr>
    <w:rPr>
      <w:rFonts w:ascii="Times New Roman" w:eastAsiaTheme="minorEastAsia" w:hAnsi="Times New Roman" w:cs="Times New Roman"/>
      <w:kern w:val="28"/>
      <w:lang w:val="en-US"/>
    </w:rPr>
  </w:style>
  <w:style w:type="paragraph" w:styleId="Ttulo2">
    <w:name w:val="heading 2"/>
    <w:basedOn w:val="Normal"/>
    <w:next w:val="Normal"/>
    <w:link w:val="Ttulo2Car"/>
    <w:autoRedefine/>
    <w:uiPriority w:val="9"/>
    <w:qFormat/>
    <w:rsid w:val="00217468"/>
    <w:pPr>
      <w:keepNext/>
      <w:keepLines/>
      <w:numPr>
        <w:numId w:val="1"/>
      </w:numPr>
      <w:spacing w:before="120" w:after="120"/>
      <w:ind w:right="-486"/>
      <w:outlineLvl w:val="1"/>
    </w:pPr>
    <w:rPr>
      <w:rFonts w:ascii="Century Gothic" w:eastAsiaTheme="majorEastAsia" w:hAnsi="Century Gothic" w:cs="Arial"/>
      <w:bCs/>
      <w:iCs/>
      <w:caps/>
      <w:noProof/>
      <w:color w:val="0070C0"/>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7468"/>
    <w:rPr>
      <w:rFonts w:ascii="Century Gothic" w:eastAsiaTheme="majorEastAsia" w:hAnsi="Century Gothic" w:cs="Arial"/>
      <w:bCs/>
      <w:iCs/>
      <w:caps/>
      <w:noProof/>
      <w:color w:val="0070C0"/>
      <w:kern w:val="28"/>
      <w:sz w:val="28"/>
      <w:szCs w:val="28"/>
      <w:lang w:val="es-CO"/>
    </w:rPr>
  </w:style>
  <w:style w:type="character" w:styleId="nfasis">
    <w:name w:val="Emphasis"/>
    <w:basedOn w:val="Fuentedeprrafopredeter"/>
    <w:qFormat/>
    <w:rsid w:val="00217468"/>
    <w:rPr>
      <w:i/>
      <w:iCs/>
    </w:rPr>
  </w:style>
  <w:style w:type="paragraph" w:styleId="Prrafodelista">
    <w:name w:val="List Paragraph"/>
    <w:basedOn w:val="Normal"/>
    <w:link w:val="PrrafodelistaCar"/>
    <w:uiPriority w:val="34"/>
    <w:qFormat/>
    <w:rsid w:val="00217468"/>
    <w:pPr>
      <w:spacing w:line="360" w:lineRule="auto"/>
      <w:ind w:left="720"/>
      <w:contextualSpacing/>
    </w:pPr>
    <w:rPr>
      <w:sz w:val="22"/>
    </w:rPr>
  </w:style>
  <w:style w:type="character" w:customStyle="1" w:styleId="PrrafodelistaCar">
    <w:name w:val="Párrafo de lista Car"/>
    <w:basedOn w:val="Fuentedeprrafopredeter"/>
    <w:link w:val="Prrafodelista"/>
    <w:uiPriority w:val="34"/>
    <w:locked/>
    <w:rsid w:val="00217468"/>
    <w:rPr>
      <w:rFonts w:ascii="Times New Roman" w:eastAsiaTheme="minorEastAsia" w:hAnsi="Times New Roman" w:cs="Times New Roman"/>
      <w:kern w:val="28"/>
      <w:sz w:val="22"/>
      <w:lang w:val="en-US"/>
    </w:rPr>
  </w:style>
  <w:style w:type="paragraph" w:styleId="Listaconvietas2">
    <w:name w:val="List Bullet 2"/>
    <w:basedOn w:val="Normal"/>
    <w:unhideWhenUsed/>
    <w:qFormat/>
    <w:rsid w:val="000F57B7"/>
    <w:pPr>
      <w:numPr>
        <w:numId w:val="4"/>
      </w:numPr>
      <w:spacing w:line="264" w:lineRule="auto"/>
    </w:pPr>
    <w:rPr>
      <w:rFonts w:ascii="Tw Cen MT" w:eastAsia="Tw Cen MT" w:hAnsi="Tw Cen MT"/>
      <w:color w:val="94B6D2"/>
      <w:sz w:val="23"/>
      <w:lang w:eastAsia="ja-JP"/>
    </w:rPr>
  </w:style>
  <w:style w:type="character" w:styleId="Refdenotaalpie">
    <w:name w:val="footnote reference"/>
    <w:basedOn w:val="Fuentedeprrafopredeter"/>
    <w:semiHidden/>
    <w:rsid w:val="000F57B7"/>
    <w:rPr>
      <w:vertAlign w:val="superscript"/>
    </w:rPr>
  </w:style>
  <w:style w:type="paragraph" w:styleId="Textonotapie">
    <w:name w:val="footnote text"/>
    <w:basedOn w:val="Normal"/>
    <w:link w:val="TextonotapieCar"/>
    <w:semiHidden/>
    <w:rsid w:val="000F57B7"/>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0F57B7"/>
    <w:rPr>
      <w:rFonts w:ascii="CG Times" w:eastAsia="Times New Roman" w:hAnsi="CG Times" w:cs="Times New Roman"/>
      <w:szCs w:val="20"/>
      <w:lang w:val="en-US"/>
    </w:rPr>
  </w:style>
  <w:style w:type="paragraph" w:customStyle="1" w:styleId="Outline">
    <w:name w:val="Outline"/>
    <w:basedOn w:val="Normal"/>
    <w:rsid w:val="000F57B7"/>
    <w:pPr>
      <w:widowControl/>
      <w:overflowPunct/>
      <w:adjustRightInd/>
      <w:spacing w:before="240"/>
    </w:pPr>
    <w:rPr>
      <w:rFonts w:eastAsia="Times New Roman"/>
      <w:szCs w:val="20"/>
    </w:rPr>
  </w:style>
  <w:style w:type="paragraph" w:customStyle="1" w:styleId="Outline1">
    <w:name w:val="Outline1"/>
    <w:basedOn w:val="Outline"/>
    <w:next w:val="Normal"/>
    <w:rsid w:val="000F57B7"/>
    <w:pPr>
      <w:keepNext/>
      <w:tabs>
        <w:tab w:val="num" w:pos="360"/>
      </w:tabs>
      <w:ind w:left="360" w:hanging="360"/>
    </w:pPr>
  </w:style>
  <w:style w:type="table" w:styleId="Tablaconcuadrcula">
    <w:name w:val="Table Grid"/>
    <w:basedOn w:val="Tablanormal"/>
    <w:uiPriority w:val="39"/>
    <w:rsid w:val="000F57B7"/>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Textoindependiente"/>
    <w:rsid w:val="00F33C51"/>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styleId="Textoindependiente">
    <w:name w:val="Body Text"/>
    <w:basedOn w:val="Normal"/>
    <w:link w:val="TextoindependienteCar"/>
    <w:uiPriority w:val="99"/>
    <w:semiHidden/>
    <w:unhideWhenUsed/>
    <w:rsid w:val="00F33C51"/>
    <w:pPr>
      <w:spacing w:after="120"/>
    </w:pPr>
  </w:style>
  <w:style w:type="character" w:customStyle="1" w:styleId="TextoindependienteCar">
    <w:name w:val="Texto independiente Car"/>
    <w:basedOn w:val="Fuentedeprrafopredeter"/>
    <w:link w:val="Textoindependiente"/>
    <w:uiPriority w:val="99"/>
    <w:semiHidden/>
    <w:rsid w:val="00F33C51"/>
    <w:rPr>
      <w:rFonts w:ascii="Times New Roman" w:eastAsiaTheme="minorEastAsia" w:hAnsi="Times New Roman" w:cs="Times New Roman"/>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2" ma:contentTypeDescription="Crear nuevo documento." ma:contentTypeScope="" ma:versionID="b5f08f9b54629fa0bebc3ddae49dcf1f">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b79d94c19a9617e629554a2b7c5f5988"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64E48-9860-4132-A437-4166B194624A}">
  <ds:schemaRefs>
    <ds:schemaRef ds:uri="http://schemas.microsoft.com/sharepoint/v3/contenttype/forms"/>
  </ds:schemaRefs>
</ds:datastoreItem>
</file>

<file path=customXml/itemProps2.xml><?xml version="1.0" encoding="utf-8"?>
<ds:datastoreItem xmlns:ds="http://schemas.openxmlformats.org/officeDocument/2006/customXml" ds:itemID="{7E8D185C-3C87-48FD-ADA6-4693DD868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E82C7-F81B-44F2-86F9-87CD0EDE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2973</Words>
  <Characters>13737</Characters>
  <Application>Microsoft Office Word</Application>
  <DocSecurity>0</DocSecurity>
  <Lines>199</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Yeraldine Pena</dc:creator>
  <cp:keywords/>
  <dc:description/>
  <cp:lastModifiedBy>Yeraldine Pena</cp:lastModifiedBy>
  <cp:revision>8</cp:revision>
  <dcterms:created xsi:type="dcterms:W3CDTF">2020-08-25T13:32:00Z</dcterms:created>
  <dcterms:modified xsi:type="dcterms:W3CDTF">2020-09-29T22:42:00Z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ies>
</file>