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94D2" w14:textId="29742D0B" w:rsidR="00B527DA" w:rsidRDefault="00593B09" w:rsidP="00ED0F15">
      <w:pPr>
        <w:jc w:val="center"/>
        <w:rPr>
          <w:rFonts w:cstheme="minorHAnsi"/>
          <w:b/>
          <w:sz w:val="24"/>
          <w:szCs w:val="24"/>
        </w:rPr>
      </w:pPr>
      <w:bookmarkStart w:id="0" w:name="_GoBack"/>
      <w:bookmarkEnd w:id="0"/>
      <w:r w:rsidRPr="00593B09">
        <w:rPr>
          <w:noProof/>
        </w:rPr>
        <w:drawing>
          <wp:anchor distT="0" distB="0" distL="114300" distR="114300" simplePos="0" relativeHeight="251663360" behindDoc="1" locked="0" layoutInCell="1" allowOverlap="1" wp14:anchorId="22CB2A00" wp14:editId="67170E0D">
            <wp:simplePos x="0" y="0"/>
            <wp:positionH relativeFrom="margin">
              <wp:posOffset>5347335</wp:posOffset>
            </wp:positionH>
            <wp:positionV relativeFrom="paragraph">
              <wp:posOffset>-768350</wp:posOffset>
            </wp:positionV>
            <wp:extent cx="526415" cy="701675"/>
            <wp:effectExtent l="0" t="0" r="0" b="0"/>
            <wp:wrapTight wrapText="bothSides">
              <wp:wrapPolygon edited="0">
                <wp:start x="0" y="0"/>
                <wp:lineTo x="0" y="21111"/>
                <wp:lineTo x="21105" y="21111"/>
                <wp:lineTo x="2110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P 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415" cy="7016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698B4ABF" w14:textId="68F0C979" w:rsidR="002B5A92" w:rsidRDefault="002B5A92" w:rsidP="002B5A92">
      <w:pPr>
        <w:spacing w:after="0"/>
        <w:contextualSpacing/>
        <w:jc w:val="center"/>
        <w:rPr>
          <w:rFonts w:ascii="Times New Roman" w:eastAsia="Times New Roman" w:hAnsi="Times New Roman" w:cs="Times New Roman"/>
          <w:b/>
          <w:lang w:val="en-PH" w:eastAsia="en-PH"/>
        </w:rPr>
      </w:pPr>
      <w:r w:rsidRPr="002B5A92">
        <w:rPr>
          <w:rFonts w:ascii="Times New Roman" w:eastAsia="Times New Roman" w:hAnsi="Times New Roman" w:cs="Times New Roman"/>
          <w:b/>
          <w:lang w:val="en-PH" w:eastAsia="en-PH"/>
        </w:rPr>
        <w:t>TERM OF REFERENCE (TOR)</w:t>
      </w:r>
    </w:p>
    <w:p w14:paraId="6823D152" w14:textId="77777777" w:rsidR="00F57CEC" w:rsidRPr="00151019" w:rsidRDefault="00F57CEC" w:rsidP="00F57CEC">
      <w:pPr>
        <w:spacing w:after="0"/>
        <w:contextualSpacing/>
        <w:jc w:val="center"/>
        <w:rPr>
          <w:rFonts w:asciiTheme="majorHAnsi" w:eastAsia="Times New Roman" w:hAnsiTheme="majorHAnsi" w:cstheme="majorHAnsi"/>
          <w:b/>
          <w:sz w:val="24"/>
          <w:szCs w:val="24"/>
          <w:lang w:eastAsia="en-PH"/>
        </w:rPr>
      </w:pPr>
      <w:r w:rsidRPr="00151019">
        <w:rPr>
          <w:rFonts w:asciiTheme="majorHAnsi" w:eastAsia="Times New Roman" w:hAnsiTheme="majorHAnsi" w:cstheme="majorHAnsi"/>
          <w:b/>
          <w:sz w:val="24"/>
          <w:szCs w:val="24"/>
          <w:lang w:eastAsia="en-PH"/>
        </w:rPr>
        <w:t>FOR THE RECRUITMENT OF INDIVIDUAL CONTRACTOR (IC)</w:t>
      </w:r>
    </w:p>
    <w:p w14:paraId="41221A38" w14:textId="77777777" w:rsidR="00F57CEC" w:rsidRPr="00151019" w:rsidRDefault="00F57CEC" w:rsidP="00F57CEC">
      <w:pPr>
        <w:spacing w:after="0"/>
        <w:jc w:val="both"/>
        <w:rPr>
          <w:rFonts w:asciiTheme="majorHAnsi" w:eastAsia="MS Mincho" w:hAnsiTheme="majorHAnsi" w:cstheme="majorHAnsi"/>
          <w:sz w:val="24"/>
          <w:szCs w:val="24"/>
        </w:rPr>
      </w:pPr>
    </w:p>
    <w:p w14:paraId="1FBF5F80" w14:textId="77777777" w:rsidR="002B5A92" w:rsidRPr="002B5A92" w:rsidRDefault="002B5A92" w:rsidP="002B5A92">
      <w:pPr>
        <w:autoSpaceDE w:val="0"/>
        <w:autoSpaceDN w:val="0"/>
        <w:adjustRightInd w:val="0"/>
        <w:spacing w:after="0" w:line="240" w:lineRule="auto"/>
        <w:jc w:val="both"/>
        <w:rPr>
          <w:rFonts w:eastAsia="Calibri" w:cstheme="minorHAnsi"/>
          <w:b/>
          <w:bCs/>
          <w:color w:val="000000"/>
          <w:sz w:val="19"/>
          <w:szCs w:val="19"/>
        </w:rPr>
      </w:pPr>
    </w:p>
    <w:p w14:paraId="0BBF6A60" w14:textId="77777777" w:rsidR="002B5A92" w:rsidRPr="002B5A92" w:rsidRDefault="002B5A92" w:rsidP="00323804">
      <w:pPr>
        <w:shd w:val="clear" w:color="auto" w:fill="DBE5F1" w:themeFill="accent1" w:themeFillTint="33"/>
        <w:autoSpaceDE w:val="0"/>
        <w:autoSpaceDN w:val="0"/>
        <w:adjustRightInd w:val="0"/>
        <w:spacing w:after="0" w:line="240" w:lineRule="auto"/>
        <w:jc w:val="both"/>
        <w:rPr>
          <w:rFonts w:eastAsia="Calibri" w:cstheme="minorHAnsi"/>
          <w:b/>
          <w:bCs/>
          <w:color w:val="000000"/>
          <w:sz w:val="19"/>
          <w:szCs w:val="19"/>
        </w:rPr>
      </w:pPr>
      <w:r w:rsidRPr="002B5A92">
        <w:rPr>
          <w:rFonts w:eastAsia="Calibri" w:cstheme="minorHAnsi"/>
          <w:b/>
          <w:bCs/>
          <w:color w:val="000000"/>
          <w:sz w:val="19"/>
          <w:szCs w:val="19"/>
        </w:rPr>
        <w:t xml:space="preserve">GENERAL INFORMAION </w:t>
      </w:r>
    </w:p>
    <w:p w14:paraId="4960932E" w14:textId="77777777" w:rsidR="002B5A92" w:rsidRPr="002B5A92" w:rsidRDefault="002B5A92" w:rsidP="002B5A92">
      <w:pPr>
        <w:autoSpaceDE w:val="0"/>
        <w:autoSpaceDN w:val="0"/>
        <w:adjustRightInd w:val="0"/>
        <w:spacing w:after="0" w:line="240" w:lineRule="auto"/>
        <w:jc w:val="both"/>
        <w:rPr>
          <w:rFonts w:eastAsia="Calibri" w:cstheme="minorHAnsi"/>
          <w:color w:val="000000"/>
          <w:sz w:val="19"/>
          <w:szCs w:val="19"/>
        </w:rPr>
      </w:pPr>
    </w:p>
    <w:p w14:paraId="18FB2F4B" w14:textId="77777777"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b/>
          <w:bCs/>
          <w:color w:val="000000"/>
        </w:rPr>
        <w:t xml:space="preserve">Services/Work Description: </w:t>
      </w:r>
      <w:r w:rsidRPr="002B5A92">
        <w:rPr>
          <w:rFonts w:eastAsia="Calibri" w:cstheme="minorHAnsi"/>
          <w:color w:val="000000"/>
        </w:rPr>
        <w:t>Evaluation of project,</w:t>
      </w:r>
      <w:r w:rsidRPr="002B5A92">
        <w:rPr>
          <w:rFonts w:eastAsia="Calibri" w:cstheme="minorHAnsi"/>
          <w:b/>
          <w:bCs/>
          <w:color w:val="000000"/>
        </w:rPr>
        <w:t xml:space="preserve"> </w:t>
      </w:r>
      <w:r w:rsidRPr="002B5A92">
        <w:rPr>
          <w:rFonts w:eastAsia="Calibri" w:cstheme="minorHAnsi"/>
          <w:color w:val="000000"/>
        </w:rPr>
        <w:t>“</w:t>
      </w:r>
      <w:bookmarkStart w:id="1" w:name="_Hlk49270992"/>
      <w:r w:rsidRPr="002B5A92">
        <w:rPr>
          <w:rFonts w:eastAsia="Calibri" w:cstheme="minorHAnsi"/>
          <w:color w:val="000000"/>
        </w:rPr>
        <w:t xml:space="preserve">Enhancing Livelihood Restoration and    </w:t>
      </w:r>
    </w:p>
    <w:p w14:paraId="77521314" w14:textId="17352D5E"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color w:val="000000"/>
        </w:rPr>
        <w:t xml:space="preserve">                                             </w:t>
      </w:r>
      <w:r>
        <w:rPr>
          <w:rFonts w:eastAsia="Calibri" w:cstheme="minorHAnsi"/>
          <w:color w:val="000000"/>
        </w:rPr>
        <w:t xml:space="preserve">      </w:t>
      </w:r>
      <w:r w:rsidRPr="002B5A92">
        <w:rPr>
          <w:rFonts w:eastAsia="Calibri" w:cstheme="minorHAnsi"/>
          <w:color w:val="000000"/>
        </w:rPr>
        <w:t xml:space="preserve">Resilience of Refugee Hosting Communities and Internally   </w:t>
      </w:r>
    </w:p>
    <w:p w14:paraId="22B2E75F" w14:textId="6E1A270B"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color w:val="000000"/>
        </w:rPr>
        <w:t xml:space="preserve">                                             </w:t>
      </w:r>
      <w:r>
        <w:rPr>
          <w:rFonts w:eastAsia="Calibri" w:cstheme="minorHAnsi"/>
          <w:color w:val="000000"/>
        </w:rPr>
        <w:t xml:space="preserve">      </w:t>
      </w:r>
      <w:r w:rsidRPr="002B5A92">
        <w:rPr>
          <w:rFonts w:eastAsia="Calibri" w:cstheme="minorHAnsi"/>
          <w:color w:val="000000"/>
        </w:rPr>
        <w:t>Displaced People in Gambella Regional State</w:t>
      </w:r>
      <w:bookmarkEnd w:id="1"/>
      <w:r w:rsidRPr="002B5A92">
        <w:rPr>
          <w:rFonts w:eastAsia="Calibri" w:cstheme="minorHAnsi"/>
          <w:color w:val="000000"/>
        </w:rPr>
        <w:t>”,</w:t>
      </w:r>
    </w:p>
    <w:p w14:paraId="10ADA3CD" w14:textId="1167BCC0"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b/>
          <w:bCs/>
          <w:color w:val="000000"/>
        </w:rPr>
        <w:t xml:space="preserve">Project/Program Title:       </w:t>
      </w:r>
      <w:r w:rsidR="006603C0">
        <w:rPr>
          <w:rFonts w:eastAsia="Calibri" w:cstheme="minorHAnsi"/>
          <w:b/>
          <w:bCs/>
          <w:color w:val="000000"/>
        </w:rPr>
        <w:t xml:space="preserve"> </w:t>
      </w:r>
      <w:r w:rsidRPr="002B5A92">
        <w:rPr>
          <w:rFonts w:eastAsia="Calibri" w:cstheme="minorHAnsi"/>
          <w:b/>
          <w:bCs/>
          <w:color w:val="000000"/>
        </w:rPr>
        <w:t xml:space="preserve">  </w:t>
      </w:r>
      <w:r w:rsidRPr="002B5A92">
        <w:rPr>
          <w:rFonts w:eastAsia="Calibri" w:cstheme="minorHAnsi"/>
          <w:color w:val="000000"/>
        </w:rPr>
        <w:t xml:space="preserve">Livelihood restoration and resilience </w:t>
      </w:r>
      <w:r>
        <w:rPr>
          <w:rFonts w:eastAsia="Calibri" w:cstheme="minorHAnsi"/>
          <w:color w:val="000000"/>
        </w:rPr>
        <w:t>for</w:t>
      </w:r>
      <w:r w:rsidRPr="002B5A92">
        <w:rPr>
          <w:rFonts w:eastAsia="Calibri" w:cstheme="minorHAnsi"/>
          <w:color w:val="000000"/>
        </w:rPr>
        <w:t xml:space="preserve"> refugee hosting  </w:t>
      </w:r>
    </w:p>
    <w:p w14:paraId="1F49EFA7" w14:textId="53C0CAC5"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color w:val="000000"/>
        </w:rPr>
        <w:t xml:space="preserve">                                             </w:t>
      </w:r>
      <w:r>
        <w:rPr>
          <w:rFonts w:eastAsia="Calibri" w:cstheme="minorHAnsi"/>
          <w:color w:val="000000"/>
        </w:rPr>
        <w:t xml:space="preserve">    </w:t>
      </w:r>
      <w:r w:rsidR="006603C0">
        <w:rPr>
          <w:rFonts w:eastAsia="Calibri" w:cstheme="minorHAnsi"/>
          <w:color w:val="000000"/>
        </w:rPr>
        <w:t xml:space="preserve"> </w:t>
      </w:r>
      <w:r>
        <w:rPr>
          <w:rFonts w:eastAsia="Calibri" w:cstheme="minorHAnsi"/>
          <w:color w:val="000000"/>
        </w:rPr>
        <w:t xml:space="preserve"> </w:t>
      </w:r>
      <w:r w:rsidRPr="002B5A92">
        <w:rPr>
          <w:rFonts w:eastAsia="Calibri" w:cstheme="minorHAnsi"/>
          <w:color w:val="000000"/>
        </w:rPr>
        <w:t>communities and internal displaced people.</w:t>
      </w:r>
      <w:r w:rsidRPr="002B5A92">
        <w:rPr>
          <w:rFonts w:eastAsia="Calibri" w:cstheme="minorHAnsi"/>
          <w:b/>
          <w:bCs/>
          <w:color w:val="000000"/>
        </w:rPr>
        <w:t xml:space="preserve"> </w:t>
      </w:r>
      <w:r w:rsidRPr="002B5A92">
        <w:rPr>
          <w:rFonts w:eastAsia="Calibri" w:cstheme="minorHAnsi"/>
          <w:color w:val="000000"/>
        </w:rPr>
        <w:t xml:space="preserve"> </w:t>
      </w:r>
    </w:p>
    <w:p w14:paraId="727BA844" w14:textId="126BD553"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b/>
          <w:bCs/>
          <w:color w:val="000000"/>
        </w:rPr>
        <w:t xml:space="preserve">Post Title:                            </w:t>
      </w:r>
      <w:r>
        <w:rPr>
          <w:rFonts w:eastAsia="Calibri" w:cstheme="minorHAnsi"/>
          <w:b/>
          <w:bCs/>
          <w:color w:val="000000"/>
        </w:rPr>
        <w:t xml:space="preserve"> </w:t>
      </w:r>
      <w:r w:rsidRPr="002B5A92">
        <w:rPr>
          <w:rFonts w:eastAsia="Calibri" w:cstheme="minorHAnsi"/>
          <w:b/>
          <w:bCs/>
          <w:color w:val="000000"/>
        </w:rPr>
        <w:t xml:space="preserve">  </w:t>
      </w:r>
      <w:r w:rsidR="006603C0">
        <w:rPr>
          <w:rFonts w:eastAsia="Calibri" w:cstheme="minorHAnsi"/>
          <w:b/>
          <w:bCs/>
          <w:color w:val="000000"/>
        </w:rPr>
        <w:t xml:space="preserve">  </w:t>
      </w:r>
      <w:r w:rsidRPr="002B5A92">
        <w:rPr>
          <w:rFonts w:eastAsia="Calibri" w:cstheme="minorHAnsi"/>
          <w:color w:val="000000"/>
        </w:rPr>
        <w:t>National</w:t>
      </w:r>
      <w:r w:rsidRPr="002B5A92">
        <w:rPr>
          <w:rFonts w:eastAsia="Calibri" w:cstheme="minorHAnsi"/>
          <w:b/>
          <w:bCs/>
          <w:color w:val="000000"/>
        </w:rPr>
        <w:t xml:space="preserve"> </w:t>
      </w:r>
      <w:r w:rsidRPr="002B5A92">
        <w:rPr>
          <w:rFonts w:eastAsia="Calibri" w:cstheme="minorHAnsi"/>
          <w:color w:val="000000"/>
        </w:rPr>
        <w:t xml:space="preserve">Consultant (IC) </w:t>
      </w:r>
    </w:p>
    <w:p w14:paraId="0CF3274D" w14:textId="2ECDEA5B"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b/>
          <w:bCs/>
          <w:color w:val="000000"/>
        </w:rPr>
        <w:t xml:space="preserve">Consultant Level:                </w:t>
      </w:r>
      <w:r>
        <w:rPr>
          <w:rFonts w:eastAsia="Calibri" w:cstheme="minorHAnsi"/>
          <w:b/>
          <w:bCs/>
          <w:color w:val="000000"/>
        </w:rPr>
        <w:t xml:space="preserve"> </w:t>
      </w:r>
      <w:r w:rsidR="006603C0">
        <w:rPr>
          <w:rFonts w:eastAsia="Calibri" w:cstheme="minorHAnsi"/>
          <w:b/>
          <w:bCs/>
          <w:color w:val="000000"/>
        </w:rPr>
        <w:t xml:space="preserve">  </w:t>
      </w:r>
      <w:r>
        <w:rPr>
          <w:rFonts w:eastAsia="Calibri" w:cstheme="minorHAnsi"/>
          <w:b/>
          <w:bCs/>
          <w:color w:val="000000"/>
        </w:rPr>
        <w:t xml:space="preserve"> </w:t>
      </w:r>
      <w:r w:rsidRPr="002B5A92">
        <w:rPr>
          <w:rFonts w:eastAsia="Calibri" w:cstheme="minorHAnsi"/>
          <w:color w:val="000000"/>
        </w:rPr>
        <w:t xml:space="preserve">Level C (Senior Specialist) </w:t>
      </w:r>
    </w:p>
    <w:p w14:paraId="67376C58" w14:textId="4F253D79"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b/>
          <w:bCs/>
          <w:color w:val="000000"/>
        </w:rPr>
        <w:t xml:space="preserve">Duty Station:                          </w:t>
      </w:r>
      <w:r w:rsidR="006603C0">
        <w:rPr>
          <w:rFonts w:eastAsia="Calibri" w:cstheme="minorHAnsi"/>
          <w:b/>
          <w:bCs/>
          <w:color w:val="000000"/>
        </w:rPr>
        <w:t xml:space="preserve"> </w:t>
      </w:r>
      <w:r w:rsidRPr="002B5A92">
        <w:rPr>
          <w:rFonts w:eastAsia="Calibri" w:cstheme="minorHAnsi"/>
          <w:color w:val="000000"/>
        </w:rPr>
        <w:t xml:space="preserve">Home-based (with a possibility to travel to Gambella, Ethiopia depending  </w:t>
      </w:r>
    </w:p>
    <w:p w14:paraId="54444EB9" w14:textId="62B42AF0"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color w:val="000000"/>
        </w:rPr>
        <w:t xml:space="preserve">                                                  </w:t>
      </w:r>
      <w:r w:rsidR="006603C0">
        <w:rPr>
          <w:rFonts w:eastAsia="Calibri" w:cstheme="minorHAnsi"/>
          <w:color w:val="000000"/>
        </w:rPr>
        <w:t xml:space="preserve"> </w:t>
      </w:r>
      <w:r w:rsidRPr="002B5A92">
        <w:rPr>
          <w:rFonts w:eastAsia="Calibri" w:cstheme="minorHAnsi"/>
          <w:color w:val="000000"/>
        </w:rPr>
        <w:t xml:space="preserve">on the COVID-19 situation and travel restrictions) </w:t>
      </w:r>
    </w:p>
    <w:p w14:paraId="5B8CF87B" w14:textId="1731F815"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b/>
          <w:bCs/>
          <w:color w:val="000000"/>
        </w:rPr>
        <w:t xml:space="preserve">Expected Places of Travel: </w:t>
      </w:r>
      <w:r w:rsidR="006603C0">
        <w:rPr>
          <w:rFonts w:eastAsia="Calibri" w:cstheme="minorHAnsi"/>
          <w:b/>
          <w:bCs/>
          <w:color w:val="000000"/>
        </w:rPr>
        <w:t xml:space="preserve">  </w:t>
      </w:r>
      <w:r w:rsidRPr="002B5A92">
        <w:rPr>
          <w:rFonts w:eastAsia="Calibri" w:cstheme="minorHAnsi"/>
          <w:color w:val="000000"/>
        </w:rPr>
        <w:t xml:space="preserve">Addis Ababa and Gambella Region (subject to the COVID-19 and the </w:t>
      </w:r>
    </w:p>
    <w:p w14:paraId="4A256864" w14:textId="6F396980"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color w:val="000000"/>
        </w:rPr>
        <w:t xml:space="preserve">                                                 </w:t>
      </w:r>
      <w:r w:rsidR="006603C0">
        <w:rPr>
          <w:rFonts w:eastAsia="Calibri" w:cstheme="minorHAnsi"/>
          <w:color w:val="000000"/>
        </w:rPr>
        <w:t xml:space="preserve">  </w:t>
      </w:r>
      <w:r w:rsidRPr="002B5A92">
        <w:rPr>
          <w:rFonts w:eastAsia="Calibri" w:cstheme="minorHAnsi"/>
          <w:color w:val="000000"/>
        </w:rPr>
        <w:t xml:space="preserve">associated travel restrictions) </w:t>
      </w:r>
    </w:p>
    <w:p w14:paraId="182298C6" w14:textId="11CE8E66" w:rsidR="002B5A92" w:rsidRPr="002B5A92" w:rsidRDefault="002B5A92" w:rsidP="002B5A92">
      <w:pPr>
        <w:autoSpaceDE w:val="0"/>
        <w:autoSpaceDN w:val="0"/>
        <w:adjustRightInd w:val="0"/>
        <w:spacing w:after="0" w:line="240" w:lineRule="auto"/>
        <w:jc w:val="both"/>
        <w:rPr>
          <w:rFonts w:eastAsia="Calibri" w:cstheme="minorHAnsi"/>
          <w:color w:val="000000"/>
        </w:rPr>
      </w:pPr>
      <w:r w:rsidRPr="002B5A92">
        <w:rPr>
          <w:rFonts w:eastAsia="Calibri" w:cstheme="minorHAnsi"/>
          <w:b/>
          <w:bCs/>
          <w:color w:val="000000"/>
        </w:rPr>
        <w:t xml:space="preserve">Duration:                              </w:t>
      </w:r>
      <w:r w:rsidR="006603C0">
        <w:rPr>
          <w:rFonts w:eastAsia="Calibri" w:cstheme="minorHAnsi"/>
          <w:b/>
          <w:bCs/>
          <w:color w:val="000000"/>
        </w:rPr>
        <w:t xml:space="preserve">  </w:t>
      </w:r>
      <w:r>
        <w:rPr>
          <w:rFonts w:eastAsia="Calibri" w:cstheme="minorHAnsi"/>
          <w:b/>
          <w:bCs/>
          <w:color w:val="000000"/>
        </w:rPr>
        <w:t xml:space="preserve"> </w:t>
      </w:r>
      <w:r w:rsidR="00025890">
        <w:rPr>
          <w:rFonts w:eastAsia="Calibri" w:cstheme="minorHAnsi"/>
          <w:color w:val="000000"/>
        </w:rPr>
        <w:t>35</w:t>
      </w:r>
      <w:r w:rsidRPr="002B5A92">
        <w:rPr>
          <w:rFonts w:eastAsia="Calibri" w:cstheme="minorHAnsi"/>
          <w:color w:val="000000"/>
        </w:rPr>
        <w:t xml:space="preserve"> working days </w:t>
      </w:r>
    </w:p>
    <w:p w14:paraId="024BB29C" w14:textId="732406EF" w:rsidR="002B5A92" w:rsidRPr="002B5A92" w:rsidRDefault="002B5A92" w:rsidP="002B5A92">
      <w:pPr>
        <w:jc w:val="both"/>
        <w:rPr>
          <w:rFonts w:eastAsia="Calibri" w:cstheme="minorHAnsi"/>
          <w:b/>
          <w:lang w:val="en-PH"/>
        </w:rPr>
      </w:pPr>
      <w:r w:rsidRPr="002B5A92">
        <w:rPr>
          <w:rFonts w:eastAsia="Calibri" w:cstheme="minorHAnsi"/>
          <w:b/>
          <w:bCs/>
          <w:lang w:val="en-PH"/>
        </w:rPr>
        <w:t xml:space="preserve">Expected Start Date:          </w:t>
      </w:r>
      <w:r w:rsidR="003E58B7">
        <w:rPr>
          <w:rFonts w:eastAsia="Calibri" w:cstheme="minorHAnsi"/>
          <w:b/>
          <w:bCs/>
          <w:lang w:val="en-PH"/>
        </w:rPr>
        <w:t xml:space="preserve">  </w:t>
      </w:r>
      <w:r w:rsidR="00170BE8">
        <w:rPr>
          <w:rFonts w:eastAsia="Calibri" w:cstheme="minorHAnsi"/>
          <w:b/>
          <w:bCs/>
          <w:lang w:val="en-PH"/>
        </w:rPr>
        <w:t xml:space="preserve"> </w:t>
      </w:r>
      <w:r w:rsidRPr="002B5A92">
        <w:rPr>
          <w:rFonts w:eastAsia="Calibri" w:cstheme="minorHAnsi"/>
          <w:lang w:val="en-PH"/>
        </w:rPr>
        <w:t>Immediate</w:t>
      </w:r>
      <w:r w:rsidR="00246840">
        <w:rPr>
          <w:rFonts w:eastAsia="Calibri" w:cstheme="minorHAnsi"/>
          <w:lang w:val="en-PH"/>
        </w:rPr>
        <w:t>ly</w:t>
      </w:r>
      <w:r w:rsidRPr="002B5A92">
        <w:rPr>
          <w:rFonts w:eastAsia="Calibri" w:cstheme="minorHAnsi"/>
          <w:lang w:val="en-PH"/>
        </w:rPr>
        <w:t xml:space="preserve"> after concluding contract agreement</w:t>
      </w:r>
    </w:p>
    <w:p w14:paraId="4290AD2D" w14:textId="3C126ED0" w:rsidR="00AE6834" w:rsidRPr="00AE1A3A" w:rsidRDefault="004B7DC2" w:rsidP="008E0F36">
      <w:pPr>
        <w:shd w:val="clear" w:color="auto" w:fill="DBE5F1" w:themeFill="accent1" w:themeFillTint="33"/>
        <w:spacing w:after="0"/>
        <w:jc w:val="both"/>
        <w:rPr>
          <w:rFonts w:cstheme="minorHAnsi"/>
          <w:b/>
        </w:rPr>
      </w:pPr>
      <w:r w:rsidRPr="00AE1A3A">
        <w:rPr>
          <w:rFonts w:cstheme="minorHAnsi"/>
          <w:b/>
        </w:rPr>
        <w:t xml:space="preserve">I. </w:t>
      </w:r>
      <w:r w:rsidR="00F57CEC">
        <w:rPr>
          <w:rFonts w:cstheme="minorHAnsi"/>
          <w:b/>
        </w:rPr>
        <w:t xml:space="preserve">BACKGROUND/PROJECT </w:t>
      </w:r>
      <w:r w:rsidR="00F57CEC" w:rsidRPr="00AE1A3A">
        <w:rPr>
          <w:rFonts w:cstheme="minorHAnsi"/>
          <w:b/>
        </w:rPr>
        <w:t>DESCRIPTION</w:t>
      </w:r>
    </w:p>
    <w:p w14:paraId="0E352F39" w14:textId="02E0CD17" w:rsidR="008E01B2" w:rsidRDefault="00610758" w:rsidP="008E0F36">
      <w:pPr>
        <w:spacing w:after="0"/>
        <w:jc w:val="both"/>
        <w:rPr>
          <w:rFonts w:cstheme="minorHAnsi"/>
          <w:color w:val="000000"/>
        </w:rPr>
      </w:pPr>
      <w:r w:rsidRPr="00610758">
        <w:rPr>
          <w:rFonts w:cstheme="minorHAnsi"/>
          <w:color w:val="000000"/>
        </w:rPr>
        <w:t>The Gambella region is prone to both natural and manmade hazards. Recurrent floods, inter-communal conflict and cross-border cattle raids continue to be challenges that affect the humanitarian situation in the region. Every year, numerous flash floods result in losses of human lives and livestock, displacement, washing away of crops and pasture/grazing land, thus causing massive disruption to the lives of the population. It is one of the least developed remote states in Ethiopia, with very limited public facilities and infrastructure and it is labelled as one of the four Developing Regional State along with Afar, Somali and Bensahngul-Gumuz. Historically, the Gambella region and its indigenous people have been among the most marginalized communities – politically, economically and socially in Ethiopia. The region lag</w:t>
      </w:r>
      <w:r w:rsidR="00301ED6">
        <w:rPr>
          <w:rFonts w:cstheme="minorHAnsi"/>
          <w:color w:val="000000"/>
        </w:rPr>
        <w:t>s</w:t>
      </w:r>
      <w:r w:rsidRPr="00610758">
        <w:rPr>
          <w:rFonts w:cstheme="minorHAnsi"/>
          <w:color w:val="000000"/>
        </w:rPr>
        <w:t xml:space="preserve"> the other regions in Ethiopia in all indicators related to human development indictors. Refugee outflows from South Sudan to Gambella region continued since the violent clashes erupted in neighboring South Sudan on 15 December 2013. As of October 31, 2017, nearly 420,000 South Sudanese refugees were hosted in Gambella region.</w:t>
      </w:r>
      <w:r w:rsidR="0097066E">
        <w:rPr>
          <w:rFonts w:cstheme="minorHAnsi"/>
          <w:color w:val="000000"/>
        </w:rPr>
        <w:t xml:space="preserve">  </w:t>
      </w:r>
      <w:r w:rsidRPr="00610758">
        <w:rPr>
          <w:rFonts w:cstheme="minorHAnsi"/>
          <w:color w:val="000000"/>
        </w:rPr>
        <w:t xml:space="preserve">The security situation in Gambella is tense and rather unpredictable; past security incidents affected refugees, host communities and humanitarian workers, including fatalities. Inter-group conflict between the Anyua and Nuer frequently erupts causing loss of human life, property damage and heightening tensions. </w:t>
      </w:r>
    </w:p>
    <w:p w14:paraId="18348A10" w14:textId="77777777" w:rsidR="008E01B2" w:rsidRDefault="008E01B2" w:rsidP="00AE1A3A">
      <w:pPr>
        <w:spacing w:after="0"/>
        <w:jc w:val="both"/>
        <w:rPr>
          <w:rFonts w:cstheme="minorHAnsi"/>
          <w:color w:val="000000"/>
        </w:rPr>
      </w:pPr>
    </w:p>
    <w:p w14:paraId="0812C622" w14:textId="1A9E4F93" w:rsidR="004B4B8C" w:rsidRPr="004B4B8C" w:rsidRDefault="004B4B8C" w:rsidP="004B4B8C">
      <w:pPr>
        <w:spacing w:after="0"/>
        <w:jc w:val="both"/>
        <w:rPr>
          <w:rFonts w:cstheme="minorHAnsi"/>
          <w:color w:val="000000"/>
        </w:rPr>
      </w:pPr>
      <w:r w:rsidRPr="004B4B8C">
        <w:rPr>
          <w:rFonts w:cstheme="minorHAnsi"/>
          <w:color w:val="000000"/>
        </w:rPr>
        <w:t>Impacts of Refugee Influx in Hosting Communities</w:t>
      </w:r>
      <w:r w:rsidR="009D581D">
        <w:rPr>
          <w:rFonts w:cstheme="minorHAnsi"/>
          <w:color w:val="000000"/>
        </w:rPr>
        <w:t xml:space="preserve">: </w:t>
      </w:r>
      <w:r w:rsidRPr="004B4B8C">
        <w:rPr>
          <w:rFonts w:cstheme="minorHAnsi"/>
          <w:color w:val="000000"/>
        </w:rPr>
        <w:t xml:space="preserve">The refugee camps are sited in the most economically marginalized areas and, as numbers grow, the relationship with host communities is at times </w:t>
      </w:r>
      <w:r w:rsidR="00A82546">
        <w:rPr>
          <w:rFonts w:cstheme="minorHAnsi"/>
          <w:color w:val="000000"/>
        </w:rPr>
        <w:t xml:space="preserve">got </w:t>
      </w:r>
      <w:r w:rsidRPr="004B4B8C">
        <w:rPr>
          <w:rFonts w:cstheme="minorHAnsi"/>
          <w:color w:val="000000"/>
        </w:rPr>
        <w:t xml:space="preserve">tense with the potential for conflict. The local communities hosting refugees are themselves in a precarious socioeconomic situation, impacted by food insecurity and malnutrition, suffering from limited access to basic social services and economic infrastructure, as well as scarce livelihood </w:t>
      </w:r>
      <w:r w:rsidRPr="004B4B8C">
        <w:rPr>
          <w:rFonts w:cstheme="minorHAnsi"/>
          <w:color w:val="000000"/>
        </w:rPr>
        <w:lastRenderedPageBreak/>
        <w:t xml:space="preserve">opportunities. Many of the districts that host refugees already face severe development challenges, which are often exacerbated by the refugee influx. This led to a heavy strain on social services and infrastructure. Drought exacerbated by El Niño, combined with extensive flooding, disease outbreaks and the disruption of basic public services, is having a negative impact on the lives and livelihoods as well as has sharply eroded household economic security. The presence of refugees further exacerbated their situation by increasing competition over limited social services and economic infrastructures, and livelihood opportunities. </w:t>
      </w:r>
    </w:p>
    <w:p w14:paraId="5347B974" w14:textId="77777777" w:rsidR="004B4B8C" w:rsidRPr="004B4B8C" w:rsidRDefault="004B4B8C" w:rsidP="004B4B8C">
      <w:pPr>
        <w:spacing w:after="0"/>
        <w:jc w:val="both"/>
        <w:rPr>
          <w:rFonts w:cstheme="minorHAnsi"/>
          <w:color w:val="000000"/>
        </w:rPr>
      </w:pPr>
    </w:p>
    <w:p w14:paraId="01A26C57" w14:textId="41223DFC" w:rsidR="004B4B8C" w:rsidRPr="004B4B8C" w:rsidRDefault="00727BAB" w:rsidP="004B4B8C">
      <w:pPr>
        <w:spacing w:after="0"/>
        <w:jc w:val="both"/>
        <w:rPr>
          <w:rFonts w:cstheme="minorHAnsi"/>
          <w:color w:val="000000"/>
        </w:rPr>
      </w:pPr>
      <w:r>
        <w:rPr>
          <w:rFonts w:cstheme="minorHAnsi"/>
          <w:color w:val="000000"/>
        </w:rPr>
        <w:t>T</w:t>
      </w:r>
      <w:r w:rsidR="004B4B8C" w:rsidRPr="004B4B8C">
        <w:rPr>
          <w:rFonts w:cstheme="minorHAnsi"/>
          <w:color w:val="000000"/>
        </w:rPr>
        <w:t>he local government and host communities extend</w:t>
      </w:r>
      <w:r>
        <w:rPr>
          <w:rFonts w:cstheme="minorHAnsi"/>
          <w:color w:val="000000"/>
        </w:rPr>
        <w:t>ed</w:t>
      </w:r>
      <w:r w:rsidR="004B4B8C" w:rsidRPr="004B4B8C">
        <w:rPr>
          <w:rFonts w:cstheme="minorHAnsi"/>
          <w:color w:val="000000"/>
        </w:rPr>
        <w:t xml:space="preserve"> their generosity in hosting South Sudanese refugees, </w:t>
      </w:r>
      <w:r>
        <w:rPr>
          <w:rFonts w:cstheme="minorHAnsi"/>
          <w:color w:val="000000"/>
        </w:rPr>
        <w:t xml:space="preserve">but </w:t>
      </w:r>
      <w:r w:rsidR="004B4B8C" w:rsidRPr="004B4B8C">
        <w:rPr>
          <w:rFonts w:cstheme="minorHAnsi"/>
          <w:color w:val="000000"/>
        </w:rPr>
        <w:t>the limited employment opportunities and lack of access to financial capital coupled with recurrent disasters and shocks (drought, flood, ethnic violence) are exacerbating vulnerabilities among the local population.  Because large refugee population have been crowded into local communities and fragile socio-economic fabrics, the impact and burden created by this external demographic pressure on the local population has put a strain on the resources of the host community who c</w:t>
      </w:r>
      <w:r w:rsidR="00515339">
        <w:rPr>
          <w:rFonts w:cstheme="minorHAnsi"/>
          <w:color w:val="000000"/>
        </w:rPr>
        <w:t>ould n</w:t>
      </w:r>
      <w:r w:rsidR="004B4B8C" w:rsidRPr="004B4B8C">
        <w:rPr>
          <w:rFonts w:cstheme="minorHAnsi"/>
          <w:color w:val="000000"/>
        </w:rPr>
        <w:t xml:space="preserve">ot shoulder the burden alone. Concern about livelihoods is a key driver of community division between host and refugee communities and a leading cause of resentment. Antipathy is particularly acute in heavily stressed woredas. </w:t>
      </w:r>
    </w:p>
    <w:p w14:paraId="4F22E6DF" w14:textId="77777777" w:rsidR="004B4B8C" w:rsidRPr="004B4B8C" w:rsidRDefault="004B4B8C" w:rsidP="004B4B8C">
      <w:pPr>
        <w:spacing w:after="0"/>
        <w:jc w:val="both"/>
        <w:rPr>
          <w:rFonts w:cstheme="minorHAnsi"/>
          <w:color w:val="000000"/>
        </w:rPr>
      </w:pPr>
    </w:p>
    <w:p w14:paraId="72464B31" w14:textId="7B9EFD02" w:rsidR="008E01B2" w:rsidRDefault="004B4B8C" w:rsidP="00A16428">
      <w:pPr>
        <w:spacing w:after="0"/>
        <w:jc w:val="both"/>
        <w:rPr>
          <w:rFonts w:cstheme="minorHAnsi"/>
          <w:color w:val="000000"/>
        </w:rPr>
      </w:pPr>
      <w:r w:rsidRPr="004B4B8C">
        <w:rPr>
          <w:rFonts w:cstheme="minorHAnsi"/>
          <w:color w:val="000000"/>
        </w:rPr>
        <w:t xml:space="preserve">The South Sudanese refugee crisis </w:t>
      </w:r>
      <w:r w:rsidR="009B5D19">
        <w:rPr>
          <w:rFonts w:cstheme="minorHAnsi"/>
          <w:color w:val="000000"/>
        </w:rPr>
        <w:t xml:space="preserve">required </w:t>
      </w:r>
      <w:r w:rsidRPr="004B4B8C">
        <w:rPr>
          <w:rFonts w:cstheme="minorHAnsi"/>
          <w:color w:val="000000"/>
        </w:rPr>
        <w:t>immediate provision of life-saving services to meet the most urgent humanitarian needs but it is and will remain a long-term, protracted crisis. There is a growing acknowledgment that life-saving humanitarian funding and programming are neither sufficient nor sustainable and that a more ‘development oriented’ approach is necessary to build resilience and reduce the need for humanitarian assistance over the longer term.</w:t>
      </w:r>
      <w:r w:rsidR="00336B29">
        <w:rPr>
          <w:rFonts w:cstheme="minorHAnsi"/>
          <w:color w:val="000000"/>
        </w:rPr>
        <w:t xml:space="preserve">  </w:t>
      </w:r>
      <w:r w:rsidR="004D4890">
        <w:rPr>
          <w:rFonts w:cstheme="minorHAnsi"/>
          <w:color w:val="000000"/>
        </w:rPr>
        <w:t xml:space="preserve"> </w:t>
      </w:r>
    </w:p>
    <w:p w14:paraId="0AE2A999" w14:textId="77777777" w:rsidR="008E01B2" w:rsidRDefault="008E01B2" w:rsidP="00AE1A3A">
      <w:pPr>
        <w:spacing w:after="0"/>
        <w:jc w:val="both"/>
        <w:rPr>
          <w:rFonts w:cstheme="minorHAnsi"/>
          <w:color w:val="000000"/>
        </w:rPr>
      </w:pPr>
    </w:p>
    <w:p w14:paraId="7DF3C88C" w14:textId="221034F9" w:rsidR="00CB02E3" w:rsidRPr="00AE1A3A" w:rsidRDefault="00AE6834" w:rsidP="00AE1A3A">
      <w:pPr>
        <w:spacing w:after="0"/>
        <w:jc w:val="both"/>
        <w:rPr>
          <w:rFonts w:cstheme="minorHAnsi"/>
          <w:color w:val="000000"/>
        </w:rPr>
      </w:pPr>
      <w:r w:rsidRPr="00AE1A3A">
        <w:rPr>
          <w:rFonts w:cstheme="minorHAnsi"/>
          <w:color w:val="000000"/>
        </w:rPr>
        <w:t xml:space="preserve">In response to this complex and protracted crisis, UNDP </w:t>
      </w:r>
      <w:r w:rsidR="004604DB">
        <w:rPr>
          <w:rFonts w:cstheme="minorHAnsi"/>
          <w:color w:val="000000"/>
        </w:rPr>
        <w:t>designed a project</w:t>
      </w:r>
      <w:r w:rsidR="00F72F3B">
        <w:rPr>
          <w:rFonts w:cstheme="minorHAnsi"/>
          <w:color w:val="000000"/>
        </w:rPr>
        <w:t xml:space="preserve">, </w:t>
      </w:r>
      <w:r w:rsidR="00F72F3B" w:rsidRPr="00F72F3B">
        <w:rPr>
          <w:rFonts w:cstheme="minorHAnsi"/>
          <w:color w:val="000000"/>
        </w:rPr>
        <w:t>“Enhancing Livelihood Restoration and</w:t>
      </w:r>
      <w:r w:rsidR="008305C6">
        <w:rPr>
          <w:rFonts w:cstheme="minorHAnsi"/>
          <w:color w:val="000000"/>
        </w:rPr>
        <w:t xml:space="preserve"> r</w:t>
      </w:r>
      <w:r w:rsidR="00F72F3B" w:rsidRPr="00F72F3B">
        <w:rPr>
          <w:rFonts w:cstheme="minorHAnsi"/>
          <w:color w:val="000000"/>
        </w:rPr>
        <w:t xml:space="preserve">esilience of </w:t>
      </w:r>
      <w:r w:rsidR="008305C6">
        <w:rPr>
          <w:rFonts w:cstheme="minorHAnsi"/>
          <w:color w:val="000000"/>
        </w:rPr>
        <w:t>r</w:t>
      </w:r>
      <w:r w:rsidR="00F72F3B" w:rsidRPr="00F72F3B">
        <w:rPr>
          <w:rFonts w:cstheme="minorHAnsi"/>
          <w:color w:val="000000"/>
        </w:rPr>
        <w:t xml:space="preserve">efugee </w:t>
      </w:r>
      <w:r w:rsidR="008305C6">
        <w:rPr>
          <w:rFonts w:cstheme="minorHAnsi"/>
          <w:color w:val="000000"/>
        </w:rPr>
        <w:t>h</w:t>
      </w:r>
      <w:r w:rsidR="00F72F3B" w:rsidRPr="00F72F3B">
        <w:rPr>
          <w:rFonts w:cstheme="minorHAnsi"/>
          <w:color w:val="000000"/>
        </w:rPr>
        <w:t xml:space="preserve">osting Communities and </w:t>
      </w:r>
      <w:r w:rsidR="008305C6">
        <w:rPr>
          <w:rFonts w:cstheme="minorHAnsi"/>
          <w:color w:val="000000"/>
        </w:rPr>
        <w:t>i</w:t>
      </w:r>
      <w:r w:rsidR="00F72F3B" w:rsidRPr="00F72F3B">
        <w:rPr>
          <w:rFonts w:cstheme="minorHAnsi"/>
          <w:color w:val="000000"/>
        </w:rPr>
        <w:t xml:space="preserve">nternally displaced people in Gambella” </w:t>
      </w:r>
      <w:r w:rsidR="008305C6">
        <w:rPr>
          <w:rFonts w:cstheme="minorHAnsi"/>
          <w:color w:val="000000"/>
        </w:rPr>
        <w:t xml:space="preserve">with the </w:t>
      </w:r>
      <w:r w:rsidR="004604DB">
        <w:rPr>
          <w:rFonts w:cstheme="minorHAnsi"/>
          <w:color w:val="000000"/>
        </w:rPr>
        <w:t>aim</w:t>
      </w:r>
      <w:r w:rsidRPr="00AE1A3A">
        <w:rPr>
          <w:rFonts w:cstheme="minorHAnsi"/>
          <w:color w:val="000000"/>
        </w:rPr>
        <w:t xml:space="preserve"> to strengthen the resilience of host communities, </w:t>
      </w:r>
      <w:r w:rsidR="00CB02E3" w:rsidRPr="00AE1A3A">
        <w:rPr>
          <w:rFonts w:cstheme="minorHAnsi"/>
          <w:color w:val="000000"/>
        </w:rPr>
        <w:t>internally</w:t>
      </w:r>
      <w:r w:rsidRPr="00AE1A3A">
        <w:rPr>
          <w:rFonts w:cstheme="minorHAnsi"/>
          <w:color w:val="000000"/>
        </w:rPr>
        <w:t xml:space="preserve"> Displaced people (IDPs), and refugees, the local governments and relevant institutions to cope with the large influx of refugees </w:t>
      </w:r>
      <w:r w:rsidR="004604DB">
        <w:rPr>
          <w:rFonts w:cstheme="minorHAnsi"/>
          <w:color w:val="000000"/>
        </w:rPr>
        <w:t>and</w:t>
      </w:r>
      <w:r w:rsidRPr="00AE1A3A">
        <w:rPr>
          <w:rFonts w:cstheme="minorHAnsi"/>
          <w:color w:val="000000"/>
        </w:rPr>
        <w:t xml:space="preserve"> support their efforts towards a sustainable development path. </w:t>
      </w:r>
    </w:p>
    <w:p w14:paraId="0C61AE3B" w14:textId="4A58381F" w:rsidR="00831DFB" w:rsidRPr="00AE1A3A" w:rsidRDefault="00733C06" w:rsidP="00AE1A3A">
      <w:pPr>
        <w:autoSpaceDE w:val="0"/>
        <w:autoSpaceDN w:val="0"/>
        <w:adjustRightInd w:val="0"/>
        <w:spacing w:after="0"/>
        <w:jc w:val="both"/>
        <w:rPr>
          <w:rFonts w:eastAsia="MS Gothic" w:cstheme="minorHAnsi"/>
        </w:rPr>
      </w:pPr>
      <w:r w:rsidRPr="00AE1A3A">
        <w:rPr>
          <w:rFonts w:eastAsia="MS Gothic" w:cstheme="minorHAnsi"/>
        </w:rPr>
        <w:t>The project</w:t>
      </w:r>
      <w:r w:rsidR="009C2B40">
        <w:rPr>
          <w:rFonts w:eastAsia="MS Gothic" w:cstheme="minorHAnsi"/>
        </w:rPr>
        <w:t>,</w:t>
      </w:r>
      <w:r w:rsidRPr="00AE1A3A">
        <w:rPr>
          <w:rFonts w:eastAsia="MS Gothic" w:cstheme="minorHAnsi"/>
        </w:rPr>
        <w:t xml:space="preserve"> </w:t>
      </w:r>
      <w:r w:rsidR="009C2B40">
        <w:rPr>
          <w:rFonts w:eastAsia="MS Gothic" w:cstheme="minorHAnsi"/>
        </w:rPr>
        <w:t xml:space="preserve">with financial </w:t>
      </w:r>
      <w:r w:rsidR="008F7D4F">
        <w:rPr>
          <w:rFonts w:eastAsia="MS Gothic" w:cstheme="minorHAnsi"/>
        </w:rPr>
        <w:t xml:space="preserve">support </w:t>
      </w:r>
      <w:r w:rsidR="009C2B40">
        <w:rPr>
          <w:rFonts w:eastAsia="MS Gothic" w:cstheme="minorHAnsi"/>
        </w:rPr>
        <w:t xml:space="preserve">from Japan, </w:t>
      </w:r>
      <w:r w:rsidR="004604DB">
        <w:rPr>
          <w:rFonts w:eastAsia="MS Gothic" w:cstheme="minorHAnsi"/>
        </w:rPr>
        <w:t>was designed</w:t>
      </w:r>
      <w:r w:rsidR="00D8168F">
        <w:rPr>
          <w:rFonts w:eastAsia="MS Gothic" w:cstheme="minorHAnsi"/>
        </w:rPr>
        <w:t xml:space="preserve"> with </w:t>
      </w:r>
      <w:r w:rsidR="00664323">
        <w:rPr>
          <w:rFonts w:eastAsia="MS Gothic" w:cstheme="minorHAnsi"/>
        </w:rPr>
        <w:t>an impl</w:t>
      </w:r>
      <w:r w:rsidR="00252711">
        <w:rPr>
          <w:rFonts w:eastAsia="MS Gothic" w:cstheme="minorHAnsi"/>
        </w:rPr>
        <w:t xml:space="preserve">ementing period of </w:t>
      </w:r>
      <w:r w:rsidR="00011DF8">
        <w:rPr>
          <w:rFonts w:eastAsia="MS Gothic" w:cstheme="minorHAnsi"/>
        </w:rPr>
        <w:t>1</w:t>
      </w:r>
      <w:r w:rsidR="00252711">
        <w:rPr>
          <w:rFonts w:eastAsia="MS Gothic" w:cstheme="minorHAnsi"/>
        </w:rPr>
        <w:t>year (</w:t>
      </w:r>
      <w:r w:rsidR="003327C1">
        <w:rPr>
          <w:rFonts w:eastAsia="MS Gothic" w:cstheme="minorHAnsi"/>
        </w:rPr>
        <w:t xml:space="preserve">April </w:t>
      </w:r>
      <w:r w:rsidR="00252711">
        <w:rPr>
          <w:rFonts w:eastAsia="MS Gothic" w:cstheme="minorHAnsi"/>
        </w:rPr>
        <w:t>201</w:t>
      </w:r>
      <w:r w:rsidR="00011DF8">
        <w:rPr>
          <w:rFonts w:eastAsia="MS Gothic" w:cstheme="minorHAnsi"/>
        </w:rPr>
        <w:t>8</w:t>
      </w:r>
      <w:r w:rsidR="00252711">
        <w:rPr>
          <w:rFonts w:eastAsia="MS Gothic" w:cstheme="minorHAnsi"/>
        </w:rPr>
        <w:t>-</w:t>
      </w:r>
      <w:r w:rsidR="00011DF8">
        <w:rPr>
          <w:rFonts w:eastAsia="MS Gothic" w:cstheme="minorHAnsi"/>
        </w:rPr>
        <w:t xml:space="preserve"> March </w:t>
      </w:r>
      <w:r w:rsidR="00252711">
        <w:rPr>
          <w:rFonts w:eastAsia="MS Gothic" w:cstheme="minorHAnsi"/>
        </w:rPr>
        <w:t>2019)</w:t>
      </w:r>
      <w:r w:rsidR="008E0F36">
        <w:rPr>
          <w:rFonts w:eastAsia="MS Gothic" w:cstheme="minorHAnsi"/>
        </w:rPr>
        <w:t xml:space="preserve"> </w:t>
      </w:r>
      <w:r w:rsidR="00B87366">
        <w:rPr>
          <w:rFonts w:eastAsia="MS Gothic" w:cstheme="minorHAnsi"/>
        </w:rPr>
        <w:t>with</w:t>
      </w:r>
      <w:r w:rsidR="00252711">
        <w:rPr>
          <w:rFonts w:eastAsia="MS Gothic" w:cstheme="minorHAnsi"/>
        </w:rPr>
        <w:t xml:space="preserve"> </w:t>
      </w:r>
      <w:r w:rsidR="004604DB">
        <w:rPr>
          <w:rFonts w:eastAsia="MS Gothic" w:cstheme="minorHAnsi"/>
        </w:rPr>
        <w:t>four</w:t>
      </w:r>
      <w:r w:rsidR="004756B2">
        <w:rPr>
          <w:rFonts w:eastAsia="MS Gothic" w:cstheme="minorHAnsi"/>
        </w:rPr>
        <w:t xml:space="preserve"> </w:t>
      </w:r>
      <w:r w:rsidR="00D8168F">
        <w:rPr>
          <w:rFonts w:eastAsia="MS Gothic" w:cstheme="minorHAnsi"/>
        </w:rPr>
        <w:t>in</w:t>
      </w:r>
      <w:r w:rsidR="00C6726A">
        <w:rPr>
          <w:rFonts w:eastAsia="MS Gothic" w:cstheme="minorHAnsi"/>
        </w:rPr>
        <w:t xml:space="preserve">terlinked </w:t>
      </w:r>
      <w:r w:rsidR="00831DFB" w:rsidRPr="00AE1A3A">
        <w:rPr>
          <w:rFonts w:eastAsia="MS Gothic" w:cstheme="minorHAnsi"/>
        </w:rPr>
        <w:t xml:space="preserve">outputs: </w:t>
      </w:r>
    </w:p>
    <w:p w14:paraId="1A65BB38" w14:textId="77777777" w:rsidR="004B7DC2" w:rsidRPr="00AE1A3A" w:rsidRDefault="004B7DC2" w:rsidP="00AE1A3A">
      <w:pPr>
        <w:widowControl w:val="0"/>
        <w:numPr>
          <w:ilvl w:val="0"/>
          <w:numId w:val="2"/>
        </w:numPr>
        <w:autoSpaceDE w:val="0"/>
        <w:autoSpaceDN w:val="0"/>
        <w:adjustRightInd w:val="0"/>
        <w:spacing w:after="0"/>
        <w:ind w:left="360"/>
        <w:jc w:val="both"/>
        <w:rPr>
          <w:rFonts w:eastAsia="MS Gothic" w:cstheme="minorHAnsi"/>
        </w:rPr>
      </w:pPr>
      <w:r w:rsidRPr="00AE1A3A">
        <w:rPr>
          <w:rFonts w:cstheme="minorHAnsi"/>
          <w:color w:val="000000"/>
        </w:rPr>
        <w:t>Livelihoods of displacement affected communities and IDPs stabilized in order to facilitate IDPs voluntary return and integration processes</w:t>
      </w:r>
    </w:p>
    <w:p w14:paraId="4BCC0625" w14:textId="54B63187" w:rsidR="004B7DC2" w:rsidRPr="00AE1A3A" w:rsidRDefault="004B7DC2" w:rsidP="00AE1A3A">
      <w:pPr>
        <w:widowControl w:val="0"/>
        <w:numPr>
          <w:ilvl w:val="0"/>
          <w:numId w:val="2"/>
        </w:numPr>
        <w:autoSpaceDE w:val="0"/>
        <w:autoSpaceDN w:val="0"/>
        <w:adjustRightInd w:val="0"/>
        <w:spacing w:after="0"/>
        <w:ind w:left="360"/>
        <w:jc w:val="both"/>
        <w:rPr>
          <w:rFonts w:eastAsia="MS Gothic" w:cstheme="minorHAnsi"/>
        </w:rPr>
      </w:pPr>
      <w:r w:rsidRPr="00AE1A3A">
        <w:rPr>
          <w:rFonts w:cstheme="minorHAnsi"/>
          <w:color w:val="000000"/>
        </w:rPr>
        <w:t xml:space="preserve">Increased access to entrepreneurship and market responsive vocational skills development training, with particular focus on youth. </w:t>
      </w:r>
    </w:p>
    <w:p w14:paraId="6D14991F" w14:textId="77777777" w:rsidR="004B7DC2" w:rsidRPr="00AE1A3A" w:rsidRDefault="004B7DC2" w:rsidP="00AE1A3A">
      <w:pPr>
        <w:widowControl w:val="0"/>
        <w:numPr>
          <w:ilvl w:val="0"/>
          <w:numId w:val="2"/>
        </w:numPr>
        <w:autoSpaceDE w:val="0"/>
        <w:autoSpaceDN w:val="0"/>
        <w:adjustRightInd w:val="0"/>
        <w:spacing w:after="0"/>
        <w:ind w:left="360"/>
        <w:jc w:val="both"/>
        <w:rPr>
          <w:rFonts w:eastAsia="MS Gothic" w:cstheme="minorHAnsi"/>
        </w:rPr>
      </w:pPr>
      <w:r w:rsidRPr="00AE1A3A">
        <w:rPr>
          <w:rFonts w:cstheme="minorHAnsi"/>
          <w:color w:val="000000"/>
        </w:rPr>
        <w:t>Food security and livelihoods of the host communities improved in a sustainable manner, through increasing production locally and practicing climate smart production techniques</w:t>
      </w:r>
    </w:p>
    <w:p w14:paraId="4A4338BE" w14:textId="77777777" w:rsidR="004B7DC2" w:rsidRPr="00A12AB5" w:rsidRDefault="004B7DC2" w:rsidP="00AE1A3A">
      <w:pPr>
        <w:widowControl w:val="0"/>
        <w:numPr>
          <w:ilvl w:val="0"/>
          <w:numId w:val="2"/>
        </w:numPr>
        <w:autoSpaceDE w:val="0"/>
        <w:autoSpaceDN w:val="0"/>
        <w:adjustRightInd w:val="0"/>
        <w:spacing w:after="0"/>
        <w:ind w:left="360"/>
        <w:jc w:val="both"/>
        <w:rPr>
          <w:rFonts w:eastAsia="MS Gothic" w:cstheme="minorHAnsi"/>
        </w:rPr>
      </w:pPr>
      <w:r w:rsidRPr="00AE1A3A">
        <w:rPr>
          <w:rFonts w:cstheme="minorHAnsi"/>
          <w:color w:val="000000"/>
        </w:rPr>
        <w:t>Peaceful Co-existence between Hosting and Refugee Communities Promoted</w:t>
      </w:r>
    </w:p>
    <w:p w14:paraId="0FE49BE1" w14:textId="3B54C491" w:rsidR="004D5FD7" w:rsidRPr="00A12AB5" w:rsidRDefault="00C6726A" w:rsidP="00AE1A3A">
      <w:pPr>
        <w:widowControl w:val="0"/>
        <w:spacing w:after="0"/>
        <w:jc w:val="both"/>
        <w:rPr>
          <w:rFonts w:cstheme="minorHAnsi"/>
        </w:rPr>
      </w:pPr>
      <w:r>
        <w:rPr>
          <w:rFonts w:cstheme="minorHAnsi"/>
        </w:rPr>
        <w:t>The e</w:t>
      </w:r>
      <w:r w:rsidR="00A12AB5" w:rsidRPr="00A12AB5">
        <w:rPr>
          <w:rFonts w:cstheme="minorHAnsi"/>
        </w:rPr>
        <w:t xml:space="preserve">valuation </w:t>
      </w:r>
      <w:r w:rsidR="00FC063E">
        <w:rPr>
          <w:rFonts w:cstheme="minorHAnsi"/>
        </w:rPr>
        <w:t>is</w:t>
      </w:r>
      <w:r w:rsidR="00A12AB5" w:rsidRPr="00A12AB5">
        <w:rPr>
          <w:rFonts w:cstheme="minorHAnsi"/>
        </w:rPr>
        <w:t xml:space="preserve"> </w:t>
      </w:r>
      <w:r w:rsidR="00FC063E">
        <w:rPr>
          <w:rFonts w:cstheme="minorHAnsi"/>
        </w:rPr>
        <w:t>to assist understanding of the project</w:t>
      </w:r>
      <w:r w:rsidR="00CB1E95">
        <w:rPr>
          <w:rFonts w:cstheme="minorHAnsi"/>
        </w:rPr>
        <w:t xml:space="preserve"> </w:t>
      </w:r>
      <w:r w:rsidR="004657D4">
        <w:rPr>
          <w:rFonts w:cstheme="minorHAnsi"/>
        </w:rPr>
        <w:t xml:space="preserve">effectiveness, </w:t>
      </w:r>
      <w:r w:rsidR="004E4C88">
        <w:rPr>
          <w:rFonts w:cstheme="minorHAnsi"/>
        </w:rPr>
        <w:t>relevant</w:t>
      </w:r>
      <w:r w:rsidR="00862217">
        <w:rPr>
          <w:rFonts w:cstheme="minorHAnsi"/>
        </w:rPr>
        <w:t>,</w:t>
      </w:r>
      <w:r w:rsidR="00CB1E95">
        <w:rPr>
          <w:rFonts w:cstheme="minorHAnsi"/>
        </w:rPr>
        <w:t xml:space="preserve"> efficacy</w:t>
      </w:r>
      <w:r w:rsidR="004E4C88">
        <w:rPr>
          <w:rFonts w:cstheme="minorHAnsi"/>
        </w:rPr>
        <w:t xml:space="preserve">; </w:t>
      </w:r>
      <w:r w:rsidR="005375C3">
        <w:rPr>
          <w:rFonts w:cstheme="minorHAnsi"/>
        </w:rPr>
        <w:t>and sustainability</w:t>
      </w:r>
      <w:r w:rsidR="004657D4">
        <w:rPr>
          <w:rFonts w:cstheme="minorHAnsi"/>
        </w:rPr>
        <w:t xml:space="preserve"> and to inform the next </w:t>
      </w:r>
      <w:r w:rsidR="00080696">
        <w:rPr>
          <w:rFonts w:cstheme="minorHAnsi"/>
        </w:rPr>
        <w:t>steps</w:t>
      </w:r>
      <w:r w:rsidR="004657D4">
        <w:rPr>
          <w:rFonts w:cstheme="minorHAnsi"/>
        </w:rPr>
        <w:t xml:space="preserve"> in terms of scaling up </w:t>
      </w:r>
      <w:r w:rsidR="00080696">
        <w:rPr>
          <w:rFonts w:cstheme="minorHAnsi"/>
        </w:rPr>
        <w:t>the interventions.</w:t>
      </w:r>
    </w:p>
    <w:p w14:paraId="49735BA7" w14:textId="77777777" w:rsidR="00845479" w:rsidRDefault="00845479">
      <w:pPr>
        <w:rPr>
          <w:rFonts w:cstheme="minorHAnsi"/>
          <w:b/>
        </w:rPr>
      </w:pPr>
      <w:r>
        <w:rPr>
          <w:rFonts w:cstheme="minorHAnsi"/>
          <w:b/>
        </w:rPr>
        <w:br w:type="page"/>
      </w:r>
    </w:p>
    <w:p w14:paraId="119E35B9" w14:textId="6494F90F" w:rsidR="00EF1394" w:rsidRDefault="003B3F57" w:rsidP="00852468">
      <w:pPr>
        <w:widowControl w:val="0"/>
        <w:shd w:val="clear" w:color="auto" w:fill="D9D9D9" w:themeFill="background1" w:themeFillShade="D9"/>
        <w:spacing w:after="0"/>
        <w:jc w:val="both"/>
        <w:rPr>
          <w:rFonts w:cstheme="minorHAnsi"/>
          <w:b/>
        </w:rPr>
      </w:pPr>
      <w:r w:rsidRPr="00AE1A3A">
        <w:rPr>
          <w:rFonts w:cstheme="minorHAnsi"/>
          <w:b/>
        </w:rPr>
        <w:lastRenderedPageBreak/>
        <w:t xml:space="preserve">II. </w:t>
      </w:r>
      <w:r w:rsidR="00E75029">
        <w:rPr>
          <w:rFonts w:cstheme="minorHAnsi"/>
          <w:b/>
        </w:rPr>
        <w:t xml:space="preserve">SCOPE OF THE WORK AND </w:t>
      </w:r>
      <w:r w:rsidR="00831DFB" w:rsidRPr="00AE1A3A">
        <w:rPr>
          <w:rFonts w:cstheme="minorHAnsi"/>
          <w:b/>
        </w:rPr>
        <w:t xml:space="preserve">OBJECTIVES  </w:t>
      </w:r>
    </w:p>
    <w:p w14:paraId="6727CD02" w14:textId="65F1FA08" w:rsidR="00EF1394" w:rsidRPr="00221424" w:rsidRDefault="00831DFB" w:rsidP="00EF1394">
      <w:pPr>
        <w:pStyle w:val="ListParagraph"/>
        <w:widowControl w:val="0"/>
        <w:numPr>
          <w:ilvl w:val="0"/>
          <w:numId w:val="18"/>
        </w:numPr>
        <w:spacing w:after="0"/>
        <w:rPr>
          <w:rFonts w:asciiTheme="minorHAnsi" w:hAnsiTheme="minorHAnsi" w:cstheme="minorHAnsi"/>
        </w:rPr>
      </w:pPr>
      <w:r w:rsidRPr="00221424">
        <w:rPr>
          <w:rFonts w:asciiTheme="minorHAnsi" w:hAnsiTheme="minorHAnsi" w:cstheme="minorHAnsi"/>
        </w:rPr>
        <w:t xml:space="preserve">To </w:t>
      </w:r>
      <w:r w:rsidR="00086C93" w:rsidRPr="00221424">
        <w:rPr>
          <w:rFonts w:asciiTheme="minorHAnsi" w:hAnsiTheme="minorHAnsi" w:cstheme="minorHAnsi"/>
        </w:rPr>
        <w:t>identify</w:t>
      </w:r>
      <w:r w:rsidRPr="00221424">
        <w:rPr>
          <w:rFonts w:asciiTheme="minorHAnsi" w:hAnsiTheme="minorHAnsi" w:cstheme="minorHAnsi"/>
        </w:rPr>
        <w:t xml:space="preserve"> best practices and lessons learned from the intervention</w:t>
      </w:r>
      <w:r w:rsidR="005A241E" w:rsidRPr="00221424">
        <w:rPr>
          <w:rFonts w:asciiTheme="minorHAnsi" w:hAnsiTheme="minorHAnsi" w:cstheme="minorHAnsi"/>
        </w:rPr>
        <w:t>s;</w:t>
      </w:r>
    </w:p>
    <w:p w14:paraId="6F3A7652" w14:textId="5E2E9D90" w:rsidR="000126F6" w:rsidRPr="00221424" w:rsidRDefault="00831DFB" w:rsidP="00EF1394">
      <w:pPr>
        <w:pStyle w:val="ListParagraph"/>
        <w:widowControl w:val="0"/>
        <w:numPr>
          <w:ilvl w:val="0"/>
          <w:numId w:val="18"/>
        </w:numPr>
        <w:spacing w:after="0"/>
        <w:rPr>
          <w:rFonts w:asciiTheme="minorHAnsi" w:eastAsiaTheme="minorHAnsi" w:hAnsiTheme="minorHAnsi" w:cstheme="minorHAnsi"/>
          <w:b/>
          <w:color w:val="000000"/>
          <w:lang w:val="en-US"/>
        </w:rPr>
      </w:pPr>
      <w:r w:rsidRPr="00221424">
        <w:rPr>
          <w:rFonts w:asciiTheme="minorHAnsi" w:hAnsiTheme="minorHAnsi" w:cstheme="minorHAnsi"/>
        </w:rPr>
        <w:t xml:space="preserve">Assess </w:t>
      </w:r>
      <w:r w:rsidR="00535839" w:rsidRPr="00221424">
        <w:rPr>
          <w:rFonts w:asciiTheme="minorHAnsi" w:hAnsiTheme="minorHAnsi" w:cstheme="minorHAnsi"/>
        </w:rPr>
        <w:t xml:space="preserve">the approach employed, identify gaps and </w:t>
      </w:r>
      <w:r w:rsidRPr="00221424">
        <w:rPr>
          <w:rFonts w:asciiTheme="minorHAnsi" w:hAnsiTheme="minorHAnsi" w:cstheme="minorHAnsi"/>
        </w:rPr>
        <w:t xml:space="preserve">major success </w:t>
      </w:r>
      <w:r w:rsidR="00E90687" w:rsidRPr="00221424">
        <w:rPr>
          <w:rFonts w:asciiTheme="minorHAnsi" w:hAnsiTheme="minorHAnsi" w:cstheme="minorHAnsi"/>
        </w:rPr>
        <w:t xml:space="preserve">of the project </w:t>
      </w:r>
      <w:r w:rsidR="00083C5C" w:rsidRPr="00221424">
        <w:rPr>
          <w:rFonts w:asciiTheme="minorHAnsi" w:hAnsiTheme="minorHAnsi" w:cstheme="minorHAnsi"/>
        </w:rPr>
        <w:t>towards contributing to community resilience building</w:t>
      </w:r>
      <w:r w:rsidR="005A241E" w:rsidRPr="00221424">
        <w:rPr>
          <w:rFonts w:asciiTheme="minorHAnsi" w:hAnsiTheme="minorHAnsi" w:cstheme="minorHAnsi"/>
        </w:rPr>
        <w:t xml:space="preserve">; </w:t>
      </w:r>
      <w:r w:rsidRPr="00221424">
        <w:rPr>
          <w:rFonts w:asciiTheme="minorHAnsi" w:hAnsiTheme="minorHAnsi" w:cstheme="minorHAnsi"/>
        </w:rPr>
        <w:t>cha</w:t>
      </w:r>
      <w:r w:rsidR="00461034" w:rsidRPr="00221424">
        <w:rPr>
          <w:rFonts w:asciiTheme="minorHAnsi" w:hAnsiTheme="minorHAnsi" w:cstheme="minorHAnsi"/>
        </w:rPr>
        <w:t>lle</w:t>
      </w:r>
      <w:r w:rsidRPr="00221424">
        <w:rPr>
          <w:rFonts w:asciiTheme="minorHAnsi" w:hAnsiTheme="minorHAnsi" w:cstheme="minorHAnsi"/>
        </w:rPr>
        <w:t xml:space="preserve">nges </w:t>
      </w:r>
      <w:r w:rsidR="00827E42" w:rsidRPr="00221424">
        <w:rPr>
          <w:rFonts w:asciiTheme="minorHAnsi" w:hAnsiTheme="minorHAnsi" w:cstheme="minorHAnsi"/>
        </w:rPr>
        <w:t>encountered</w:t>
      </w:r>
      <w:r w:rsidR="00524564" w:rsidRPr="00221424">
        <w:rPr>
          <w:rFonts w:asciiTheme="minorHAnsi" w:hAnsiTheme="minorHAnsi" w:cstheme="minorHAnsi"/>
        </w:rPr>
        <w:t>;</w:t>
      </w:r>
      <w:r w:rsidR="00E546E0" w:rsidRPr="00221424">
        <w:rPr>
          <w:rFonts w:asciiTheme="minorHAnsi" w:hAnsiTheme="minorHAnsi" w:cstheme="minorHAnsi"/>
        </w:rPr>
        <w:t xml:space="preserve"> </w:t>
      </w:r>
      <w:r w:rsidR="00A241F3" w:rsidRPr="00221424">
        <w:rPr>
          <w:rFonts w:asciiTheme="minorHAnsi" w:hAnsiTheme="minorHAnsi" w:cstheme="minorHAnsi"/>
        </w:rPr>
        <w:t>and propose</w:t>
      </w:r>
      <w:r w:rsidR="004C6EAF" w:rsidRPr="00221424">
        <w:rPr>
          <w:rFonts w:asciiTheme="minorHAnsi" w:hAnsiTheme="minorHAnsi" w:cstheme="minorHAnsi"/>
        </w:rPr>
        <w:t xml:space="preserve"> possible solutions </w:t>
      </w:r>
      <w:r w:rsidR="00E546E0" w:rsidRPr="00221424">
        <w:rPr>
          <w:rFonts w:asciiTheme="minorHAnsi" w:hAnsiTheme="minorHAnsi" w:cstheme="minorHAnsi"/>
        </w:rPr>
        <w:t xml:space="preserve">that </w:t>
      </w:r>
      <w:r w:rsidR="00524564" w:rsidRPr="00221424">
        <w:rPr>
          <w:rFonts w:asciiTheme="minorHAnsi" w:hAnsiTheme="minorHAnsi" w:cstheme="minorHAnsi"/>
        </w:rPr>
        <w:t xml:space="preserve">can inform </w:t>
      </w:r>
      <w:r w:rsidR="004C6EAF" w:rsidRPr="00221424">
        <w:rPr>
          <w:rFonts w:asciiTheme="minorHAnsi" w:hAnsiTheme="minorHAnsi" w:cstheme="minorHAnsi"/>
        </w:rPr>
        <w:t>development of new integrated multi</w:t>
      </w:r>
      <w:r w:rsidR="00827E42" w:rsidRPr="00221424">
        <w:rPr>
          <w:rFonts w:asciiTheme="minorHAnsi" w:hAnsiTheme="minorHAnsi" w:cstheme="minorHAnsi"/>
        </w:rPr>
        <w:t>-</w:t>
      </w:r>
      <w:r w:rsidR="004C6EAF" w:rsidRPr="00221424">
        <w:rPr>
          <w:rFonts w:asciiTheme="minorHAnsi" w:hAnsiTheme="minorHAnsi" w:cstheme="minorHAnsi"/>
        </w:rPr>
        <w:t>year project</w:t>
      </w:r>
      <w:r w:rsidR="00421CF6" w:rsidRPr="00221424">
        <w:rPr>
          <w:rFonts w:asciiTheme="minorHAnsi" w:hAnsiTheme="minorHAnsi" w:cstheme="minorHAnsi"/>
        </w:rPr>
        <w:t xml:space="preserve"> for the region with part</w:t>
      </w:r>
      <w:r w:rsidR="007D669A" w:rsidRPr="00221424">
        <w:rPr>
          <w:rFonts w:asciiTheme="minorHAnsi" w:hAnsiTheme="minorHAnsi" w:cstheme="minorHAnsi"/>
        </w:rPr>
        <w:t>icular attention to refugees, IDPs and host communities</w:t>
      </w:r>
      <w:r w:rsidR="004C6EAF" w:rsidRPr="00221424">
        <w:rPr>
          <w:rFonts w:asciiTheme="minorHAnsi" w:hAnsiTheme="minorHAnsi" w:cstheme="minorHAnsi"/>
        </w:rPr>
        <w:t xml:space="preserve">. </w:t>
      </w:r>
    </w:p>
    <w:p w14:paraId="30DA2A51" w14:textId="328A3CB0" w:rsidR="00481C6F" w:rsidRPr="00221424" w:rsidRDefault="00481C6F" w:rsidP="0055627B">
      <w:pPr>
        <w:tabs>
          <w:tab w:val="left" w:pos="360"/>
        </w:tabs>
        <w:spacing w:after="0"/>
        <w:rPr>
          <w:rFonts w:cstheme="minorHAnsi"/>
          <w:bCs/>
        </w:rPr>
      </w:pPr>
      <w:r w:rsidRPr="00221424">
        <w:rPr>
          <w:rFonts w:cstheme="minorHAnsi"/>
          <w:b/>
        </w:rPr>
        <w:t xml:space="preserve">Specifically, </w:t>
      </w:r>
      <w:r w:rsidR="00AF3A96" w:rsidRPr="00221424">
        <w:rPr>
          <w:rFonts w:cstheme="minorHAnsi"/>
          <w:b/>
        </w:rPr>
        <w:t xml:space="preserve">the evaluation will </w:t>
      </w:r>
      <w:r w:rsidR="0055627B" w:rsidRPr="00221424">
        <w:rPr>
          <w:rFonts w:cstheme="minorHAnsi"/>
          <w:b/>
        </w:rPr>
        <w:t>involve</w:t>
      </w:r>
      <w:r w:rsidRPr="00221424">
        <w:rPr>
          <w:rFonts w:cstheme="minorHAnsi"/>
          <w:bCs/>
        </w:rPr>
        <w:t>:</w:t>
      </w:r>
    </w:p>
    <w:p w14:paraId="3C962916" w14:textId="2EE071DA" w:rsidR="00481C6F" w:rsidRPr="00C11628" w:rsidRDefault="00481C6F" w:rsidP="00C11628">
      <w:pPr>
        <w:pStyle w:val="ListParagraph"/>
        <w:numPr>
          <w:ilvl w:val="0"/>
          <w:numId w:val="22"/>
        </w:numPr>
        <w:tabs>
          <w:tab w:val="left" w:pos="360"/>
        </w:tabs>
        <w:spacing w:after="0"/>
        <w:rPr>
          <w:rFonts w:asciiTheme="minorHAnsi" w:hAnsiTheme="minorHAnsi" w:cstheme="minorHAnsi"/>
          <w:bCs/>
        </w:rPr>
      </w:pPr>
      <w:r w:rsidRPr="00C11628">
        <w:rPr>
          <w:rFonts w:asciiTheme="minorHAnsi" w:hAnsiTheme="minorHAnsi" w:cstheme="minorHAnsi"/>
          <w:bCs/>
        </w:rPr>
        <w:t>Assess</w:t>
      </w:r>
      <w:r w:rsidR="005B5C1B" w:rsidRPr="00C11628">
        <w:rPr>
          <w:rFonts w:asciiTheme="minorHAnsi" w:hAnsiTheme="minorHAnsi" w:cstheme="minorHAnsi"/>
          <w:bCs/>
        </w:rPr>
        <w:t>ing</w:t>
      </w:r>
      <w:r w:rsidRPr="00C11628">
        <w:rPr>
          <w:rFonts w:asciiTheme="minorHAnsi" w:hAnsiTheme="minorHAnsi" w:cstheme="minorHAnsi"/>
          <w:bCs/>
        </w:rPr>
        <w:t xml:space="preserve"> the results achieved from the implementation of the </w:t>
      </w:r>
      <w:r w:rsidR="006868EF" w:rsidRPr="00C11628">
        <w:rPr>
          <w:rFonts w:asciiTheme="minorHAnsi" w:hAnsiTheme="minorHAnsi" w:cstheme="minorHAnsi"/>
          <w:bCs/>
        </w:rPr>
        <w:t>project</w:t>
      </w:r>
      <w:r w:rsidR="00795688" w:rsidRPr="00C11628">
        <w:rPr>
          <w:rFonts w:asciiTheme="minorHAnsi" w:hAnsiTheme="minorHAnsi" w:cstheme="minorHAnsi"/>
          <w:bCs/>
        </w:rPr>
        <w:t xml:space="preserve">/ </w:t>
      </w:r>
      <w:r w:rsidRPr="00C11628">
        <w:rPr>
          <w:rFonts w:asciiTheme="minorHAnsi" w:hAnsiTheme="minorHAnsi" w:cstheme="minorHAnsi"/>
          <w:bCs/>
        </w:rPr>
        <w:t xml:space="preserve">programmatic impact </w:t>
      </w:r>
      <w:r w:rsidR="00844DD0" w:rsidRPr="00C11628">
        <w:rPr>
          <w:rFonts w:asciiTheme="minorHAnsi" w:hAnsiTheme="minorHAnsi" w:cstheme="minorHAnsi"/>
          <w:bCs/>
        </w:rPr>
        <w:t xml:space="preserve">and </w:t>
      </w:r>
      <w:r w:rsidRPr="00C11628">
        <w:rPr>
          <w:rFonts w:asciiTheme="minorHAnsi" w:hAnsiTheme="minorHAnsi" w:cstheme="minorHAnsi"/>
          <w:bCs/>
        </w:rPr>
        <w:t>challenges;</w:t>
      </w:r>
    </w:p>
    <w:p w14:paraId="5AD2FDA0" w14:textId="3A459D18" w:rsidR="00481C6F" w:rsidRPr="00C11628" w:rsidRDefault="00481C6F" w:rsidP="00C11628">
      <w:pPr>
        <w:pStyle w:val="ListParagraph"/>
        <w:numPr>
          <w:ilvl w:val="0"/>
          <w:numId w:val="22"/>
        </w:numPr>
        <w:tabs>
          <w:tab w:val="left" w:pos="360"/>
        </w:tabs>
        <w:rPr>
          <w:rFonts w:asciiTheme="minorHAnsi" w:hAnsiTheme="minorHAnsi" w:cstheme="minorHAnsi"/>
          <w:bCs/>
        </w:rPr>
      </w:pPr>
      <w:r w:rsidRPr="00C11628">
        <w:rPr>
          <w:rFonts w:asciiTheme="minorHAnsi" w:hAnsiTheme="minorHAnsi" w:cstheme="minorHAnsi"/>
          <w:bCs/>
        </w:rPr>
        <w:t>Examin</w:t>
      </w:r>
      <w:r w:rsidR="005B5C1B" w:rsidRPr="00C11628">
        <w:rPr>
          <w:rFonts w:asciiTheme="minorHAnsi" w:hAnsiTheme="minorHAnsi" w:cstheme="minorHAnsi"/>
          <w:bCs/>
        </w:rPr>
        <w:t>ing</w:t>
      </w:r>
      <w:r w:rsidRPr="00C11628">
        <w:rPr>
          <w:rFonts w:asciiTheme="minorHAnsi" w:hAnsiTheme="minorHAnsi" w:cstheme="minorHAnsi"/>
          <w:bCs/>
        </w:rPr>
        <w:t xml:space="preserve"> the relevance, efficiency, effectiveness, and sustainability of strategies and interventions of the </w:t>
      </w:r>
      <w:r w:rsidR="00844DD0" w:rsidRPr="00C11628">
        <w:rPr>
          <w:rFonts w:asciiTheme="minorHAnsi" w:hAnsiTheme="minorHAnsi" w:cstheme="minorHAnsi"/>
          <w:bCs/>
        </w:rPr>
        <w:t>project</w:t>
      </w:r>
      <w:r w:rsidR="00EF1394" w:rsidRPr="00C11628">
        <w:rPr>
          <w:rFonts w:asciiTheme="minorHAnsi" w:hAnsiTheme="minorHAnsi" w:cstheme="minorHAnsi"/>
          <w:bCs/>
        </w:rPr>
        <w:t>;</w:t>
      </w:r>
    </w:p>
    <w:p w14:paraId="6B58DBE8" w14:textId="3AE998BE" w:rsidR="00481C6F" w:rsidRPr="00C11628" w:rsidRDefault="00481C6F" w:rsidP="00C11628">
      <w:pPr>
        <w:pStyle w:val="ListParagraph"/>
        <w:numPr>
          <w:ilvl w:val="0"/>
          <w:numId w:val="22"/>
        </w:numPr>
        <w:tabs>
          <w:tab w:val="left" w:pos="360"/>
        </w:tabs>
        <w:rPr>
          <w:rFonts w:asciiTheme="minorHAnsi" w:hAnsiTheme="minorHAnsi" w:cstheme="minorHAnsi"/>
          <w:bCs/>
        </w:rPr>
      </w:pPr>
      <w:r w:rsidRPr="00C11628">
        <w:rPr>
          <w:rFonts w:asciiTheme="minorHAnsi" w:hAnsiTheme="minorHAnsi" w:cstheme="minorHAnsi"/>
          <w:bCs/>
        </w:rPr>
        <w:t>Assess</w:t>
      </w:r>
      <w:r w:rsidR="005B5C1B" w:rsidRPr="00C11628">
        <w:rPr>
          <w:rFonts w:asciiTheme="minorHAnsi" w:hAnsiTheme="minorHAnsi" w:cstheme="minorHAnsi"/>
          <w:bCs/>
        </w:rPr>
        <w:t>ing</w:t>
      </w:r>
      <w:r w:rsidRPr="00C11628">
        <w:rPr>
          <w:rFonts w:asciiTheme="minorHAnsi" w:hAnsiTheme="minorHAnsi" w:cstheme="minorHAnsi"/>
          <w:bCs/>
        </w:rPr>
        <w:t xml:space="preserve"> the project responsiveness to emerging issues related </w:t>
      </w:r>
      <w:r w:rsidR="00522FEA" w:rsidRPr="00C11628">
        <w:rPr>
          <w:rFonts w:asciiTheme="minorHAnsi" w:hAnsiTheme="minorHAnsi" w:cstheme="minorHAnsi"/>
          <w:bCs/>
        </w:rPr>
        <w:t>to</w:t>
      </w:r>
      <w:r w:rsidRPr="00C11628">
        <w:rPr>
          <w:rFonts w:asciiTheme="minorHAnsi" w:hAnsiTheme="minorHAnsi" w:cstheme="minorHAnsi"/>
          <w:bCs/>
        </w:rPr>
        <w:t xml:space="preserve"> social protection, food security, environment, climate change and natural resources management, the emerging COVID 19 pandemic, </w:t>
      </w:r>
      <w:r w:rsidR="00364E02" w:rsidRPr="00C11628">
        <w:rPr>
          <w:rFonts w:asciiTheme="minorHAnsi" w:hAnsiTheme="minorHAnsi" w:cstheme="minorHAnsi"/>
          <w:bCs/>
        </w:rPr>
        <w:t>f</w:t>
      </w:r>
      <w:r w:rsidRPr="00C11628">
        <w:rPr>
          <w:rFonts w:asciiTheme="minorHAnsi" w:hAnsiTheme="minorHAnsi" w:cstheme="minorHAnsi"/>
          <w:bCs/>
        </w:rPr>
        <w:t xml:space="preserve">lood and </w:t>
      </w:r>
      <w:r w:rsidR="00364E02" w:rsidRPr="00C11628">
        <w:rPr>
          <w:rFonts w:asciiTheme="minorHAnsi" w:hAnsiTheme="minorHAnsi" w:cstheme="minorHAnsi"/>
          <w:bCs/>
        </w:rPr>
        <w:t>d</w:t>
      </w:r>
      <w:r w:rsidRPr="00C11628">
        <w:rPr>
          <w:rFonts w:asciiTheme="minorHAnsi" w:hAnsiTheme="minorHAnsi" w:cstheme="minorHAnsi"/>
          <w:bCs/>
        </w:rPr>
        <w:t>esert locust, peace building, migration</w:t>
      </w:r>
      <w:r w:rsidR="00827122" w:rsidRPr="00C11628">
        <w:rPr>
          <w:rFonts w:asciiTheme="minorHAnsi" w:hAnsiTheme="minorHAnsi" w:cstheme="minorHAnsi"/>
          <w:bCs/>
        </w:rPr>
        <w:t xml:space="preserve">, </w:t>
      </w:r>
      <w:r w:rsidRPr="00C11628">
        <w:rPr>
          <w:rFonts w:asciiTheme="minorHAnsi" w:hAnsiTheme="minorHAnsi" w:cstheme="minorHAnsi"/>
          <w:bCs/>
        </w:rPr>
        <w:t>etc;</w:t>
      </w:r>
    </w:p>
    <w:p w14:paraId="4AF94BFE" w14:textId="6EE699B2" w:rsidR="00481C6F" w:rsidRPr="00C11628" w:rsidRDefault="00481C6F" w:rsidP="00C11628">
      <w:pPr>
        <w:pStyle w:val="ListParagraph"/>
        <w:numPr>
          <w:ilvl w:val="0"/>
          <w:numId w:val="22"/>
        </w:numPr>
        <w:tabs>
          <w:tab w:val="left" w:pos="360"/>
        </w:tabs>
        <w:rPr>
          <w:rFonts w:asciiTheme="minorHAnsi" w:hAnsiTheme="minorHAnsi" w:cstheme="minorHAnsi"/>
          <w:bCs/>
        </w:rPr>
      </w:pPr>
      <w:r w:rsidRPr="00C11628">
        <w:rPr>
          <w:rFonts w:asciiTheme="minorHAnsi" w:hAnsiTheme="minorHAnsi" w:cstheme="minorHAnsi"/>
          <w:bCs/>
        </w:rPr>
        <w:t>Assess</w:t>
      </w:r>
      <w:r w:rsidR="00421CF6" w:rsidRPr="00C11628">
        <w:rPr>
          <w:rFonts w:asciiTheme="minorHAnsi" w:hAnsiTheme="minorHAnsi" w:cstheme="minorHAnsi"/>
          <w:bCs/>
        </w:rPr>
        <w:t>ing</w:t>
      </w:r>
      <w:r w:rsidRPr="00C11628">
        <w:rPr>
          <w:rFonts w:asciiTheme="minorHAnsi" w:hAnsiTheme="minorHAnsi" w:cstheme="minorHAnsi"/>
          <w:bCs/>
        </w:rPr>
        <w:t xml:space="preserve"> the suitability of the indicators, benchmarks and targets set in the project on livelihood and peace building interventions </w:t>
      </w:r>
      <w:r w:rsidR="00AA0065" w:rsidRPr="00C11628">
        <w:rPr>
          <w:rFonts w:asciiTheme="minorHAnsi" w:hAnsiTheme="minorHAnsi" w:cstheme="minorHAnsi"/>
          <w:bCs/>
        </w:rPr>
        <w:t>of the project</w:t>
      </w:r>
      <w:r w:rsidR="00EF1394" w:rsidRPr="00C11628">
        <w:rPr>
          <w:rFonts w:asciiTheme="minorHAnsi" w:hAnsiTheme="minorHAnsi" w:cstheme="minorHAnsi"/>
          <w:bCs/>
        </w:rPr>
        <w:t>;</w:t>
      </w:r>
    </w:p>
    <w:p w14:paraId="58E51ABA" w14:textId="7B8F7B42" w:rsidR="00481C6F" w:rsidRPr="00C11628" w:rsidRDefault="00481C6F" w:rsidP="00C11628">
      <w:pPr>
        <w:pStyle w:val="ListParagraph"/>
        <w:numPr>
          <w:ilvl w:val="0"/>
          <w:numId w:val="22"/>
        </w:numPr>
        <w:tabs>
          <w:tab w:val="left" w:pos="360"/>
        </w:tabs>
        <w:rPr>
          <w:rFonts w:asciiTheme="minorHAnsi" w:hAnsiTheme="minorHAnsi" w:cstheme="minorHAnsi"/>
          <w:bCs/>
        </w:rPr>
      </w:pPr>
      <w:r w:rsidRPr="00C11628">
        <w:rPr>
          <w:rFonts w:asciiTheme="minorHAnsi" w:hAnsiTheme="minorHAnsi" w:cstheme="minorHAnsi"/>
          <w:bCs/>
        </w:rPr>
        <w:t>Assess</w:t>
      </w:r>
      <w:r w:rsidR="00421CF6" w:rsidRPr="00C11628">
        <w:rPr>
          <w:rFonts w:asciiTheme="minorHAnsi" w:hAnsiTheme="minorHAnsi" w:cstheme="minorHAnsi"/>
          <w:bCs/>
        </w:rPr>
        <w:t>ing</w:t>
      </w:r>
      <w:r w:rsidRPr="00C11628">
        <w:rPr>
          <w:rFonts w:asciiTheme="minorHAnsi" w:hAnsiTheme="minorHAnsi" w:cstheme="minorHAnsi"/>
          <w:bCs/>
        </w:rPr>
        <w:t xml:space="preserve"> the operational and coordination mechanism of the project with </w:t>
      </w:r>
      <w:r w:rsidR="00AA0065" w:rsidRPr="00C11628">
        <w:rPr>
          <w:rFonts w:asciiTheme="minorHAnsi" w:hAnsiTheme="minorHAnsi" w:cstheme="minorHAnsi"/>
          <w:bCs/>
        </w:rPr>
        <w:t>the</w:t>
      </w:r>
      <w:r w:rsidRPr="00C11628">
        <w:rPr>
          <w:rFonts w:asciiTheme="minorHAnsi" w:hAnsiTheme="minorHAnsi" w:cstheme="minorHAnsi"/>
          <w:bCs/>
        </w:rPr>
        <w:t xml:space="preserve"> view to identifying strengths and weaknesses</w:t>
      </w:r>
      <w:r w:rsidR="00AA0065" w:rsidRPr="00C11628">
        <w:rPr>
          <w:rFonts w:asciiTheme="minorHAnsi" w:hAnsiTheme="minorHAnsi" w:cstheme="minorHAnsi"/>
          <w:bCs/>
        </w:rPr>
        <w:t>;</w:t>
      </w:r>
      <w:r w:rsidRPr="00C11628">
        <w:rPr>
          <w:rFonts w:asciiTheme="minorHAnsi" w:hAnsiTheme="minorHAnsi" w:cstheme="minorHAnsi"/>
          <w:bCs/>
        </w:rPr>
        <w:t xml:space="preserve"> and </w:t>
      </w:r>
      <w:r w:rsidR="00AA0065" w:rsidRPr="00C11628">
        <w:rPr>
          <w:rFonts w:asciiTheme="minorHAnsi" w:hAnsiTheme="minorHAnsi" w:cstheme="minorHAnsi"/>
          <w:bCs/>
        </w:rPr>
        <w:t xml:space="preserve">to </w:t>
      </w:r>
      <w:r w:rsidRPr="00C11628">
        <w:rPr>
          <w:rFonts w:asciiTheme="minorHAnsi" w:hAnsiTheme="minorHAnsi" w:cstheme="minorHAnsi"/>
          <w:bCs/>
        </w:rPr>
        <w:t xml:space="preserve">propose measures </w:t>
      </w:r>
      <w:r w:rsidR="00711D87" w:rsidRPr="00C11628">
        <w:rPr>
          <w:rFonts w:asciiTheme="minorHAnsi" w:hAnsiTheme="minorHAnsi" w:cstheme="minorHAnsi"/>
          <w:bCs/>
        </w:rPr>
        <w:t>that will strengthen effective</w:t>
      </w:r>
      <w:r w:rsidRPr="00C11628">
        <w:rPr>
          <w:rFonts w:asciiTheme="minorHAnsi" w:hAnsiTheme="minorHAnsi" w:cstheme="minorHAnsi"/>
          <w:bCs/>
        </w:rPr>
        <w:t xml:space="preserve"> coordination o</w:t>
      </w:r>
      <w:r w:rsidR="00711D87" w:rsidRPr="00C11628">
        <w:rPr>
          <w:rFonts w:asciiTheme="minorHAnsi" w:hAnsiTheme="minorHAnsi" w:cstheme="minorHAnsi"/>
          <w:bCs/>
        </w:rPr>
        <w:t>n</w:t>
      </w:r>
      <w:r w:rsidRPr="00C11628">
        <w:rPr>
          <w:rFonts w:asciiTheme="minorHAnsi" w:hAnsiTheme="minorHAnsi" w:cstheme="minorHAnsi"/>
          <w:bCs/>
        </w:rPr>
        <w:t xml:space="preserve"> UNDP programme</w:t>
      </w:r>
      <w:r w:rsidR="00711D87" w:rsidRPr="00C11628">
        <w:rPr>
          <w:rFonts w:asciiTheme="minorHAnsi" w:hAnsiTheme="minorHAnsi" w:cstheme="minorHAnsi"/>
          <w:bCs/>
        </w:rPr>
        <w:t xml:space="preserve">s </w:t>
      </w:r>
      <w:r w:rsidR="00A77E41" w:rsidRPr="00C11628">
        <w:rPr>
          <w:rFonts w:asciiTheme="minorHAnsi" w:hAnsiTheme="minorHAnsi" w:cstheme="minorHAnsi"/>
          <w:bCs/>
        </w:rPr>
        <w:t xml:space="preserve">and other </w:t>
      </w:r>
      <w:r w:rsidR="00425444" w:rsidRPr="00C11628">
        <w:rPr>
          <w:rFonts w:asciiTheme="minorHAnsi" w:hAnsiTheme="minorHAnsi" w:cstheme="minorHAnsi"/>
          <w:bCs/>
        </w:rPr>
        <w:t xml:space="preserve">UN agencies </w:t>
      </w:r>
      <w:r w:rsidR="00A77E41" w:rsidRPr="00C11628">
        <w:rPr>
          <w:rFonts w:asciiTheme="minorHAnsi" w:hAnsiTheme="minorHAnsi" w:cstheme="minorHAnsi"/>
          <w:bCs/>
        </w:rPr>
        <w:t>/INGOs in the region</w:t>
      </w:r>
      <w:r w:rsidRPr="00C11628">
        <w:rPr>
          <w:rFonts w:asciiTheme="minorHAnsi" w:hAnsiTheme="minorHAnsi" w:cstheme="minorHAnsi"/>
          <w:bCs/>
        </w:rPr>
        <w:t>;</w:t>
      </w:r>
    </w:p>
    <w:p w14:paraId="683F2809" w14:textId="7ADA7E7D" w:rsidR="00481C6F" w:rsidRPr="00C11628" w:rsidRDefault="005E362B" w:rsidP="00C11628">
      <w:pPr>
        <w:pStyle w:val="ListParagraph"/>
        <w:numPr>
          <w:ilvl w:val="0"/>
          <w:numId w:val="22"/>
        </w:numPr>
        <w:tabs>
          <w:tab w:val="left" w:pos="360"/>
        </w:tabs>
        <w:rPr>
          <w:rFonts w:asciiTheme="minorHAnsi" w:hAnsiTheme="minorHAnsi" w:cstheme="minorHAnsi"/>
          <w:bCs/>
        </w:rPr>
      </w:pPr>
      <w:r w:rsidRPr="00C11628">
        <w:rPr>
          <w:rFonts w:asciiTheme="minorHAnsi" w:hAnsiTheme="minorHAnsi" w:cstheme="minorHAnsi"/>
          <w:bCs/>
        </w:rPr>
        <w:t>Document</w:t>
      </w:r>
      <w:r w:rsidR="00481C6F" w:rsidRPr="00C11628">
        <w:rPr>
          <w:rFonts w:asciiTheme="minorHAnsi" w:hAnsiTheme="minorHAnsi" w:cstheme="minorHAnsi"/>
          <w:bCs/>
        </w:rPr>
        <w:t xml:space="preserve"> lessons</w:t>
      </w:r>
      <w:r w:rsidRPr="00C11628">
        <w:rPr>
          <w:rFonts w:asciiTheme="minorHAnsi" w:hAnsiTheme="minorHAnsi" w:cstheme="minorHAnsi"/>
          <w:bCs/>
        </w:rPr>
        <w:t xml:space="preserve"> learned</w:t>
      </w:r>
      <w:r w:rsidR="00481C6F" w:rsidRPr="00C11628">
        <w:rPr>
          <w:rFonts w:asciiTheme="minorHAnsi" w:hAnsiTheme="minorHAnsi" w:cstheme="minorHAnsi"/>
          <w:bCs/>
        </w:rPr>
        <w:t xml:space="preserve"> and recommendation</w:t>
      </w:r>
      <w:r w:rsidR="00421CF6" w:rsidRPr="00C11628">
        <w:rPr>
          <w:rFonts w:asciiTheme="minorHAnsi" w:hAnsiTheme="minorHAnsi" w:cstheme="minorHAnsi"/>
          <w:bCs/>
        </w:rPr>
        <w:t>s</w:t>
      </w:r>
      <w:r w:rsidR="00481C6F" w:rsidRPr="00C11628">
        <w:rPr>
          <w:rFonts w:asciiTheme="minorHAnsi" w:hAnsiTheme="minorHAnsi" w:cstheme="minorHAnsi"/>
          <w:bCs/>
        </w:rPr>
        <w:t xml:space="preserve"> for </w:t>
      </w:r>
      <w:r w:rsidR="003D6323" w:rsidRPr="00C11628">
        <w:rPr>
          <w:rFonts w:asciiTheme="minorHAnsi" w:hAnsiTheme="minorHAnsi" w:cstheme="minorHAnsi"/>
          <w:bCs/>
        </w:rPr>
        <w:t xml:space="preserve">consideration in the development of a </w:t>
      </w:r>
      <w:r w:rsidR="000126F6" w:rsidRPr="00C11628">
        <w:rPr>
          <w:rFonts w:asciiTheme="minorHAnsi" w:hAnsiTheme="minorHAnsi" w:cstheme="minorHAnsi"/>
          <w:bCs/>
        </w:rPr>
        <w:t xml:space="preserve">multiyear project </w:t>
      </w:r>
      <w:r w:rsidR="0091652A" w:rsidRPr="00C11628">
        <w:rPr>
          <w:rFonts w:asciiTheme="minorHAnsi" w:hAnsiTheme="minorHAnsi" w:cstheme="minorHAnsi"/>
          <w:bCs/>
        </w:rPr>
        <w:t xml:space="preserve">to support </w:t>
      </w:r>
      <w:r w:rsidR="003D6323" w:rsidRPr="00C11628">
        <w:rPr>
          <w:rFonts w:asciiTheme="minorHAnsi" w:hAnsiTheme="minorHAnsi" w:cstheme="minorHAnsi"/>
          <w:bCs/>
        </w:rPr>
        <w:t>the region</w:t>
      </w:r>
      <w:r w:rsidR="000126F6" w:rsidRPr="00C11628">
        <w:rPr>
          <w:rFonts w:asciiTheme="minorHAnsi" w:hAnsiTheme="minorHAnsi" w:cstheme="minorHAnsi"/>
          <w:bCs/>
        </w:rPr>
        <w:t>.</w:t>
      </w:r>
    </w:p>
    <w:p w14:paraId="0A5E9B99" w14:textId="77777777" w:rsidR="00646E14" w:rsidRPr="00646E14" w:rsidRDefault="00646E14" w:rsidP="00852468">
      <w:pPr>
        <w:shd w:val="clear" w:color="auto" w:fill="D9D9D9" w:themeFill="background1" w:themeFillShade="D9"/>
        <w:spacing w:after="0" w:line="240" w:lineRule="auto"/>
        <w:jc w:val="both"/>
        <w:rPr>
          <w:rFonts w:ascii="Calibri" w:eastAsia="Trebuchet MS Bold" w:hAnsi="Calibri" w:cs="Calibri"/>
          <w:b/>
          <w:sz w:val="24"/>
          <w:szCs w:val="24"/>
          <w:shd w:val="clear" w:color="auto" w:fill="FFFFFF"/>
          <w:lang w:val="en-GB"/>
        </w:rPr>
      </w:pPr>
      <w:r w:rsidRPr="00646E14">
        <w:rPr>
          <w:rFonts w:ascii="Calibri" w:eastAsia="Calibri" w:hAnsi="Calibri" w:cs="Calibri"/>
          <w:b/>
          <w:sz w:val="24"/>
          <w:szCs w:val="24"/>
          <w:lang w:val="en-GB"/>
        </w:rPr>
        <w:t>III. EVALUATION CRITERA AND QUESTIONS</w:t>
      </w:r>
    </w:p>
    <w:p w14:paraId="6294A182" w14:textId="77777777" w:rsidR="00646E14" w:rsidRPr="00646E14" w:rsidRDefault="00646E14" w:rsidP="00646E14">
      <w:pPr>
        <w:spacing w:after="0" w:line="251" w:lineRule="auto"/>
        <w:ind w:left="-5" w:right="13" w:hanging="10"/>
        <w:jc w:val="both"/>
        <w:rPr>
          <w:rFonts w:ascii="Calibri" w:eastAsia="Calibri" w:hAnsi="Calibri" w:cs="Calibri"/>
          <w:color w:val="181717"/>
          <w:sz w:val="24"/>
          <w:szCs w:val="24"/>
          <w:lang w:val="en-GB"/>
        </w:rPr>
      </w:pPr>
      <w:r w:rsidRPr="00646E14">
        <w:rPr>
          <w:rFonts w:ascii="Calibri" w:eastAsia="Calibri" w:hAnsi="Calibri" w:cs="Calibri"/>
          <w:color w:val="181717"/>
          <w:sz w:val="24"/>
          <w:szCs w:val="24"/>
          <w:lang w:val="en-GB"/>
        </w:rPr>
        <w:t xml:space="preserve">The evaluation is expected to apply the internationally accepted evaluation criteria of relevance, effectiveness, efficiency, and sustainability. It will also look into adaptability, responsiveness, coherence and gender, women equality, gender mainstreaming and disability inclusion. Aligning to the evaluation criteria, the evaluation may need to include and address the following key evaluation questions, among others:  </w:t>
      </w:r>
    </w:p>
    <w:p w14:paraId="7B04DDFA" w14:textId="77777777" w:rsidR="00646E14" w:rsidRPr="00646E14" w:rsidRDefault="00646E14" w:rsidP="00646E14">
      <w:pPr>
        <w:spacing w:after="0" w:line="251" w:lineRule="auto"/>
        <w:ind w:right="13"/>
        <w:jc w:val="both"/>
        <w:rPr>
          <w:rFonts w:ascii="Calibri" w:eastAsia="Calibri" w:hAnsi="Calibri" w:cs="Calibri"/>
          <w:b/>
          <w:lang w:val="en-GB"/>
        </w:rPr>
      </w:pPr>
      <w:r w:rsidRPr="00646E14">
        <w:rPr>
          <w:rFonts w:ascii="Calibri" w:eastAsia="Calibri" w:hAnsi="Calibri" w:cs="Calibri"/>
          <w:b/>
          <w:lang w:val="en-GB"/>
        </w:rPr>
        <w:t>Relevance:</w:t>
      </w:r>
    </w:p>
    <w:p w14:paraId="04C4B34A" w14:textId="6DE1805F" w:rsidR="00646E14" w:rsidRPr="00646E14" w:rsidRDefault="00646E14" w:rsidP="00646E14">
      <w:pPr>
        <w:numPr>
          <w:ilvl w:val="0"/>
          <w:numId w:val="19"/>
        </w:numPr>
        <w:spacing w:after="0"/>
        <w:ind w:left="360"/>
        <w:contextualSpacing/>
        <w:jc w:val="both"/>
        <w:rPr>
          <w:rFonts w:ascii="Calibri" w:eastAsia="Calibri" w:hAnsi="Calibri" w:cs="Calibri"/>
          <w:lang w:val="en-GB"/>
        </w:rPr>
      </w:pPr>
      <w:r w:rsidRPr="00646E14">
        <w:rPr>
          <w:rFonts w:ascii="Calibri" w:eastAsia="Calibri" w:hAnsi="Calibri" w:cs="Calibri"/>
          <w:lang w:val="en-GB"/>
        </w:rPr>
        <w:t xml:space="preserve">To what extent the operations and objectives of the </w:t>
      </w:r>
      <w:r w:rsidRPr="00C11628">
        <w:rPr>
          <w:rFonts w:ascii="Calibri" w:eastAsia="Calibri" w:hAnsi="Calibri" w:cs="Calibri"/>
          <w:lang w:val="en-GB"/>
        </w:rPr>
        <w:t>pro</w:t>
      </w:r>
      <w:r w:rsidR="00317B5A" w:rsidRPr="00C11628">
        <w:rPr>
          <w:rFonts w:ascii="Calibri" w:eastAsia="Calibri" w:hAnsi="Calibri" w:cs="Calibri"/>
          <w:lang w:val="en-GB"/>
        </w:rPr>
        <w:t>gramme</w:t>
      </w:r>
      <w:r w:rsidRPr="00C11628">
        <w:rPr>
          <w:rFonts w:ascii="Calibri" w:eastAsia="Calibri" w:hAnsi="Calibri" w:cs="Calibri"/>
          <w:lang w:val="en-GB"/>
        </w:rPr>
        <w:t xml:space="preserve"> </w:t>
      </w:r>
      <w:r w:rsidRPr="00646E14">
        <w:rPr>
          <w:rFonts w:ascii="Calibri" w:eastAsia="Calibri" w:hAnsi="Calibri" w:cs="Calibri"/>
          <w:lang w:val="en-GB"/>
        </w:rPr>
        <w:t>remained consistent with the need of beneficiaries of the partner, need of implementing partners, current country needs (regional and woreda levels, and donor</w:t>
      </w:r>
      <w:r w:rsidR="00875CEA" w:rsidRPr="00C11628">
        <w:rPr>
          <w:rFonts w:ascii="Calibri" w:eastAsia="Calibri" w:hAnsi="Calibri" w:cs="Calibri"/>
          <w:lang w:val="en-GB"/>
        </w:rPr>
        <w:t xml:space="preserve">’s </w:t>
      </w:r>
      <w:r w:rsidRPr="00646E14">
        <w:rPr>
          <w:rFonts w:ascii="Calibri" w:eastAsia="Calibri" w:hAnsi="Calibri" w:cs="Calibri"/>
          <w:lang w:val="en-GB"/>
        </w:rPr>
        <w:t xml:space="preserve">expectations? </w:t>
      </w:r>
    </w:p>
    <w:p w14:paraId="091ECDEA" w14:textId="41461126" w:rsidR="00646E14" w:rsidRPr="00646E14" w:rsidRDefault="00646E14" w:rsidP="00646E14">
      <w:pPr>
        <w:numPr>
          <w:ilvl w:val="0"/>
          <w:numId w:val="19"/>
        </w:numPr>
        <w:ind w:left="360"/>
        <w:contextualSpacing/>
        <w:jc w:val="both"/>
        <w:rPr>
          <w:rFonts w:ascii="Calibri" w:eastAsia="Calibri" w:hAnsi="Calibri" w:cs="Calibri"/>
          <w:lang w:val="en-GB"/>
        </w:rPr>
      </w:pPr>
      <w:r w:rsidRPr="00646E14">
        <w:rPr>
          <w:rFonts w:ascii="Calibri" w:eastAsia="Calibri" w:hAnsi="Calibri" w:cs="Calibri"/>
          <w:lang w:val="en-GB"/>
        </w:rPr>
        <w:t xml:space="preserve">To what extent were the interventions aligned with the needs of other key stakeholders particularly government and other actors in the sectors relevant to resilience building and livelihoods improvement?  </w:t>
      </w:r>
    </w:p>
    <w:p w14:paraId="7DCE4E0A" w14:textId="77777777" w:rsidR="00646E14" w:rsidRPr="00646E14" w:rsidRDefault="00646E14" w:rsidP="00646E14">
      <w:pPr>
        <w:numPr>
          <w:ilvl w:val="0"/>
          <w:numId w:val="19"/>
        </w:numPr>
        <w:ind w:left="360"/>
        <w:contextualSpacing/>
        <w:jc w:val="both"/>
        <w:rPr>
          <w:rFonts w:ascii="Calibri" w:eastAsia="Calibri" w:hAnsi="Calibri" w:cs="Calibri"/>
          <w:lang w:val="en-GB"/>
        </w:rPr>
      </w:pPr>
      <w:r w:rsidRPr="00646E14">
        <w:rPr>
          <w:rFonts w:ascii="Calibri" w:eastAsia="Calibri" w:hAnsi="Calibri" w:cs="Calibri"/>
          <w:lang w:val="en-GB"/>
        </w:rPr>
        <w:t xml:space="preserve">Were the approaches and strategies used relevant to achieve intended outputs and outcomes of the programme/intervention? </w:t>
      </w:r>
    </w:p>
    <w:p w14:paraId="6E94D323" w14:textId="2080C55E" w:rsidR="00646E14" w:rsidRPr="00646E14" w:rsidRDefault="00646E14" w:rsidP="00646E14">
      <w:pPr>
        <w:numPr>
          <w:ilvl w:val="0"/>
          <w:numId w:val="19"/>
        </w:numPr>
        <w:ind w:left="360"/>
        <w:contextualSpacing/>
        <w:jc w:val="both"/>
        <w:rPr>
          <w:rFonts w:ascii="Calibri" w:eastAsia="Calibri" w:hAnsi="Calibri" w:cs="Calibri"/>
          <w:lang w:val="en-GB"/>
        </w:rPr>
      </w:pPr>
      <w:r w:rsidRPr="00646E14">
        <w:rPr>
          <w:rFonts w:ascii="Calibri" w:eastAsia="Calibri" w:hAnsi="Calibri" w:cs="Calibri"/>
          <w:lang w:val="en-GB"/>
        </w:rPr>
        <w:t>To what extent did the interventions respond to the needs of beneficiaries including the vulnerable groups such as women, youth, and IDPs?</w:t>
      </w:r>
    </w:p>
    <w:p w14:paraId="5E74C925" w14:textId="77777777" w:rsidR="00646E14" w:rsidRPr="00646E14" w:rsidRDefault="00646E14" w:rsidP="00646E14">
      <w:pPr>
        <w:numPr>
          <w:ilvl w:val="0"/>
          <w:numId w:val="19"/>
        </w:numPr>
        <w:ind w:left="360"/>
        <w:contextualSpacing/>
        <w:jc w:val="both"/>
        <w:rPr>
          <w:rFonts w:ascii="Calibri" w:eastAsia="Calibri" w:hAnsi="Calibri" w:cs="Calibri"/>
          <w:lang w:val="en-GB"/>
        </w:rPr>
      </w:pPr>
      <w:r w:rsidRPr="00646E14">
        <w:rPr>
          <w:rFonts w:ascii="Calibri" w:eastAsia="Calibri" w:hAnsi="Calibri" w:cs="Calibri"/>
          <w:lang w:val="en-GB"/>
        </w:rPr>
        <w:t>To what extent did the programme remain aligned to SDGs, GTP II and UNDAF?</w:t>
      </w:r>
    </w:p>
    <w:p w14:paraId="41556BC7" w14:textId="77777777" w:rsidR="00646E14" w:rsidRPr="00646E14" w:rsidRDefault="00646E14" w:rsidP="00646E14">
      <w:pPr>
        <w:spacing w:after="0" w:line="251" w:lineRule="auto"/>
        <w:ind w:right="13"/>
        <w:jc w:val="both"/>
        <w:rPr>
          <w:rFonts w:ascii="Calibri" w:eastAsia="Calibri" w:hAnsi="Calibri" w:cs="Calibri"/>
          <w:b/>
          <w:color w:val="00B050"/>
          <w:lang w:val="en-GB"/>
        </w:rPr>
      </w:pPr>
      <w:r w:rsidRPr="00646E14">
        <w:rPr>
          <w:rFonts w:ascii="Calibri" w:eastAsia="Calibri" w:hAnsi="Calibri" w:cs="Calibri"/>
          <w:b/>
          <w:lang w:val="en-GB"/>
        </w:rPr>
        <w:t>Effectiveness:</w:t>
      </w:r>
    </w:p>
    <w:p w14:paraId="05149B3F" w14:textId="77777777" w:rsidR="00646E14" w:rsidRPr="00646E14" w:rsidRDefault="00646E14" w:rsidP="00646E14">
      <w:pPr>
        <w:numPr>
          <w:ilvl w:val="0"/>
          <w:numId w:val="20"/>
        </w:numPr>
        <w:spacing w:after="0" w:line="300" w:lineRule="auto"/>
        <w:contextualSpacing/>
        <w:jc w:val="both"/>
        <w:rPr>
          <w:rFonts w:ascii="Calibri" w:eastAsia="Calibri" w:hAnsi="Calibri" w:cs="Calibri"/>
          <w:lang w:val="en-GB"/>
        </w:rPr>
      </w:pPr>
      <w:r w:rsidRPr="00646E14">
        <w:rPr>
          <w:rFonts w:ascii="Calibri" w:eastAsia="Calibri" w:hAnsi="Calibri" w:cs="Calibri"/>
          <w:lang w:val="en-GB"/>
        </w:rPr>
        <w:t>To what extent has this programme achieved its planned outputs, immediate outcomes, and objectives?</w:t>
      </w:r>
    </w:p>
    <w:p w14:paraId="02946D39" w14:textId="77777777" w:rsidR="00646E14" w:rsidRPr="00646E14" w:rsidRDefault="00646E14" w:rsidP="00646E14">
      <w:pPr>
        <w:numPr>
          <w:ilvl w:val="0"/>
          <w:numId w:val="20"/>
        </w:numPr>
        <w:contextualSpacing/>
        <w:jc w:val="both"/>
        <w:rPr>
          <w:rFonts w:ascii="Calibri" w:eastAsia="Calibri" w:hAnsi="Calibri" w:cs="Calibri"/>
          <w:lang w:val="en-GB"/>
        </w:rPr>
      </w:pPr>
      <w:r w:rsidRPr="00646E14">
        <w:rPr>
          <w:rFonts w:ascii="Calibri" w:eastAsia="Calibri" w:hAnsi="Calibri" w:cs="Calibri"/>
          <w:lang w:val="en-GB"/>
        </w:rPr>
        <w:t>What are the main expected and unexpected results of the programme—the unintended results?</w:t>
      </w:r>
    </w:p>
    <w:p w14:paraId="132ED311" w14:textId="77777777" w:rsidR="00646E14" w:rsidRPr="00646E14" w:rsidRDefault="00646E14" w:rsidP="00646E14">
      <w:pPr>
        <w:numPr>
          <w:ilvl w:val="0"/>
          <w:numId w:val="20"/>
        </w:numPr>
        <w:contextualSpacing/>
        <w:jc w:val="both"/>
        <w:rPr>
          <w:rFonts w:ascii="Calibri" w:eastAsia="Calibri" w:hAnsi="Calibri" w:cs="Calibri"/>
          <w:lang w:val="en-GB"/>
        </w:rPr>
      </w:pPr>
      <w:r w:rsidRPr="00646E14">
        <w:rPr>
          <w:rFonts w:ascii="Calibri" w:eastAsia="Calibri" w:hAnsi="Calibri" w:cs="Calibri"/>
          <w:lang w:val="en-GB"/>
        </w:rPr>
        <w:lastRenderedPageBreak/>
        <w:t>To what extent did the strategic revision of the programme at the end of the inception phase lead to achievement (or lack of achievement) of the outputs, and objectives of the programme?</w:t>
      </w:r>
    </w:p>
    <w:p w14:paraId="0663DEDD" w14:textId="77777777" w:rsidR="00646E14" w:rsidRPr="00646E14" w:rsidRDefault="00646E14" w:rsidP="00646E14">
      <w:pPr>
        <w:numPr>
          <w:ilvl w:val="0"/>
          <w:numId w:val="20"/>
        </w:numPr>
        <w:contextualSpacing/>
        <w:jc w:val="both"/>
        <w:rPr>
          <w:rFonts w:ascii="Calibri" w:eastAsia="Calibri" w:hAnsi="Calibri" w:cs="Calibri"/>
          <w:lang w:val="en-GB"/>
        </w:rPr>
      </w:pPr>
      <w:r w:rsidRPr="00646E14">
        <w:rPr>
          <w:rFonts w:ascii="Calibri" w:eastAsia="Calibri" w:hAnsi="Calibri" w:cs="Calibri"/>
          <w:lang w:val="en-GB"/>
        </w:rPr>
        <w:t>Did the assumptions and the Theory of Change hold true? If not, why?</w:t>
      </w:r>
    </w:p>
    <w:p w14:paraId="40698ACB" w14:textId="77777777" w:rsidR="00646E14" w:rsidRPr="00646E14" w:rsidRDefault="00646E14" w:rsidP="00646E14">
      <w:pPr>
        <w:numPr>
          <w:ilvl w:val="0"/>
          <w:numId w:val="20"/>
        </w:numPr>
        <w:contextualSpacing/>
        <w:jc w:val="both"/>
        <w:rPr>
          <w:rFonts w:ascii="Calibri" w:eastAsia="Calibri" w:hAnsi="Calibri" w:cs="Calibri"/>
          <w:lang w:val="en-GB"/>
        </w:rPr>
      </w:pPr>
      <w:r w:rsidRPr="00646E14">
        <w:rPr>
          <w:rFonts w:ascii="Calibri" w:eastAsia="Calibri" w:hAnsi="Calibri" w:cs="Calibri"/>
          <w:lang w:val="en-GB"/>
        </w:rPr>
        <w:t>What were the major factors influencing implementation and operations of the programme for achievement or non-achievement of results?</w:t>
      </w:r>
    </w:p>
    <w:p w14:paraId="59689C35" w14:textId="77777777" w:rsidR="00646E14" w:rsidRPr="00646E14" w:rsidRDefault="00646E14" w:rsidP="005B407E">
      <w:pPr>
        <w:numPr>
          <w:ilvl w:val="0"/>
          <w:numId w:val="20"/>
        </w:numPr>
        <w:spacing w:after="0" w:line="251" w:lineRule="auto"/>
        <w:ind w:right="13"/>
        <w:jc w:val="both"/>
        <w:rPr>
          <w:rFonts w:ascii="Calibri" w:eastAsia="Calibri" w:hAnsi="Calibri" w:cs="Calibri"/>
          <w:color w:val="181717"/>
          <w:lang w:val="en-GB"/>
        </w:rPr>
      </w:pPr>
      <w:r w:rsidRPr="00646E14">
        <w:rPr>
          <w:rFonts w:ascii="Calibri" w:eastAsia="Calibri" w:hAnsi="Calibri" w:cs="Calibri"/>
          <w:color w:val="181717"/>
          <w:lang w:val="en-GB"/>
        </w:rPr>
        <w:t xml:space="preserve">What are lessons learned and good practices to take into account future effective and efficient designing and implementation of similar programmes? </w:t>
      </w:r>
    </w:p>
    <w:p w14:paraId="1D3D7DEA" w14:textId="77777777" w:rsidR="00646E14" w:rsidRPr="00646E14" w:rsidRDefault="00646E14" w:rsidP="00646E14">
      <w:pPr>
        <w:spacing w:after="0" w:line="251" w:lineRule="auto"/>
        <w:ind w:right="13"/>
        <w:jc w:val="both"/>
        <w:rPr>
          <w:rFonts w:ascii="Calibri" w:eastAsia="Calibri" w:hAnsi="Calibri" w:cs="Calibri"/>
          <w:b/>
          <w:lang w:val="en-GB"/>
        </w:rPr>
      </w:pPr>
      <w:r w:rsidRPr="00646E14">
        <w:rPr>
          <w:rFonts w:ascii="Calibri" w:eastAsia="Calibri" w:hAnsi="Calibri" w:cs="Calibri"/>
          <w:b/>
          <w:lang w:val="en-GB"/>
        </w:rPr>
        <w:t>Efficiency:</w:t>
      </w:r>
    </w:p>
    <w:p w14:paraId="5B14399F" w14:textId="64C5F702" w:rsidR="00646E14" w:rsidRPr="00646E14" w:rsidRDefault="00646E14" w:rsidP="00646E14">
      <w:pPr>
        <w:numPr>
          <w:ilvl w:val="0"/>
          <w:numId w:val="20"/>
        </w:numPr>
        <w:spacing w:after="0" w:line="300" w:lineRule="auto"/>
        <w:contextualSpacing/>
        <w:jc w:val="both"/>
        <w:rPr>
          <w:rFonts w:ascii="Calibri" w:eastAsia="Calibri" w:hAnsi="Calibri" w:cs="Calibri"/>
          <w:lang w:val="en-GB"/>
        </w:rPr>
      </w:pPr>
      <w:r w:rsidRPr="00646E14">
        <w:rPr>
          <w:rFonts w:ascii="Calibri" w:eastAsia="Calibri" w:hAnsi="Calibri" w:cs="Calibri"/>
          <w:lang w:val="en-GB"/>
        </w:rPr>
        <w:t>Did the Project’s implementation mechanisms, including institutional arrangements, partnerships, support services, etc., permit utilization of resources in efficient way, and also delivery of services and achievement of results in</w:t>
      </w:r>
      <w:r w:rsidR="00F8482C" w:rsidRPr="00C11628">
        <w:rPr>
          <w:rFonts w:ascii="Calibri" w:eastAsia="Calibri" w:hAnsi="Calibri" w:cs="Calibri"/>
          <w:lang w:val="en-GB"/>
        </w:rPr>
        <w:t xml:space="preserve"> a</w:t>
      </w:r>
      <w:r w:rsidRPr="00646E14">
        <w:rPr>
          <w:rFonts w:ascii="Calibri" w:eastAsia="Calibri" w:hAnsi="Calibri" w:cs="Calibri"/>
          <w:lang w:val="en-GB"/>
        </w:rPr>
        <w:t xml:space="preserve"> timely manner?</w:t>
      </w:r>
    </w:p>
    <w:p w14:paraId="31F36AC5" w14:textId="61FEB77F" w:rsidR="00646E14" w:rsidRPr="00646E14" w:rsidRDefault="00646E14" w:rsidP="00646E14">
      <w:pPr>
        <w:numPr>
          <w:ilvl w:val="0"/>
          <w:numId w:val="20"/>
        </w:numPr>
        <w:spacing w:after="160" w:line="300" w:lineRule="auto"/>
        <w:contextualSpacing/>
        <w:jc w:val="both"/>
        <w:rPr>
          <w:rFonts w:ascii="Calibri" w:eastAsia="Calibri" w:hAnsi="Calibri" w:cs="Calibri"/>
          <w:lang w:val="en-GB"/>
        </w:rPr>
      </w:pPr>
      <w:r w:rsidRPr="00646E14">
        <w:rPr>
          <w:rFonts w:ascii="Calibri" w:eastAsia="Calibri" w:hAnsi="Calibri" w:cs="Calibri"/>
          <w:lang w:val="en-GB"/>
        </w:rPr>
        <w:t xml:space="preserve">Did the programme cost efficient? Did the cost per output/sub-output the most cost effective?  </w:t>
      </w:r>
    </w:p>
    <w:p w14:paraId="6253D185" w14:textId="5B875043" w:rsidR="00646E14" w:rsidRPr="00646E14" w:rsidRDefault="00646E14" w:rsidP="00646E14">
      <w:pPr>
        <w:numPr>
          <w:ilvl w:val="0"/>
          <w:numId w:val="20"/>
        </w:numPr>
        <w:spacing w:after="160" w:line="300" w:lineRule="auto"/>
        <w:contextualSpacing/>
        <w:jc w:val="both"/>
        <w:rPr>
          <w:rFonts w:ascii="Calibri" w:eastAsia="Calibri" w:hAnsi="Calibri" w:cs="Calibri"/>
          <w:lang w:val="en-GB"/>
        </w:rPr>
      </w:pPr>
      <w:r w:rsidRPr="00646E14">
        <w:rPr>
          <w:rFonts w:ascii="Calibri" w:eastAsia="Calibri" w:hAnsi="Calibri" w:cs="Calibri"/>
          <w:lang w:val="en-GB"/>
        </w:rPr>
        <w:t xml:space="preserve">To what extent did project management practices and tools </w:t>
      </w:r>
      <w:r w:rsidR="00467EDF" w:rsidRPr="00C11628">
        <w:rPr>
          <w:rFonts w:ascii="Calibri" w:eastAsia="Calibri" w:hAnsi="Calibri" w:cs="Calibri"/>
          <w:lang w:val="en-GB"/>
        </w:rPr>
        <w:t>a</w:t>
      </w:r>
      <w:r w:rsidRPr="00646E14">
        <w:rPr>
          <w:rFonts w:ascii="Calibri" w:eastAsia="Calibri" w:hAnsi="Calibri" w:cs="Calibri"/>
          <w:lang w:val="en-GB"/>
        </w:rPr>
        <w:t xml:space="preserve">dequate to timely and effectively implement the programme? </w:t>
      </w:r>
    </w:p>
    <w:p w14:paraId="4499BFDF" w14:textId="30DDFCB6" w:rsidR="00646E14" w:rsidRPr="00646E14" w:rsidRDefault="00646E14" w:rsidP="00646E14">
      <w:pPr>
        <w:numPr>
          <w:ilvl w:val="0"/>
          <w:numId w:val="20"/>
        </w:numPr>
        <w:spacing w:after="0" w:line="300" w:lineRule="auto"/>
        <w:contextualSpacing/>
        <w:jc w:val="both"/>
        <w:rPr>
          <w:rFonts w:ascii="Calibri" w:eastAsia="Calibri" w:hAnsi="Calibri" w:cs="Calibri"/>
          <w:lang w:val="en-GB"/>
        </w:rPr>
      </w:pPr>
      <w:r w:rsidRPr="00646E14">
        <w:rPr>
          <w:rFonts w:ascii="Calibri" w:eastAsia="Calibri" w:hAnsi="Calibri" w:cs="Calibri"/>
          <w:lang w:val="en-GB"/>
        </w:rPr>
        <w:t>Were project resources adequate and available on time to implement the activities as pla</w:t>
      </w:r>
      <w:r w:rsidR="00A04A75">
        <w:rPr>
          <w:rFonts w:ascii="Calibri" w:eastAsia="Calibri" w:hAnsi="Calibri" w:cs="Calibri"/>
          <w:lang w:val="en-GB"/>
        </w:rPr>
        <w:t>n</w:t>
      </w:r>
      <w:r w:rsidRPr="00646E14">
        <w:rPr>
          <w:rFonts w:ascii="Calibri" w:eastAsia="Calibri" w:hAnsi="Calibri" w:cs="Calibri"/>
          <w:lang w:val="en-GB"/>
        </w:rPr>
        <w:t xml:space="preserve">ned? </w:t>
      </w:r>
    </w:p>
    <w:p w14:paraId="59629EB5" w14:textId="77777777" w:rsidR="00646E14" w:rsidRPr="00646E14" w:rsidRDefault="00646E14" w:rsidP="00646E14">
      <w:pPr>
        <w:spacing w:after="0" w:line="252" w:lineRule="auto"/>
        <w:ind w:right="14" w:hanging="14"/>
        <w:jc w:val="both"/>
        <w:rPr>
          <w:rFonts w:ascii="Calibri" w:eastAsia="Calibri" w:hAnsi="Calibri" w:cs="Calibri"/>
          <w:b/>
          <w:lang w:val="en-GB"/>
        </w:rPr>
      </w:pPr>
      <w:r w:rsidRPr="00646E14">
        <w:rPr>
          <w:rFonts w:ascii="Calibri" w:eastAsia="Calibri" w:hAnsi="Calibri" w:cs="Calibri"/>
          <w:b/>
          <w:lang w:val="en-GB"/>
        </w:rPr>
        <w:t>Sustainability:</w:t>
      </w:r>
    </w:p>
    <w:p w14:paraId="376F77A5" w14:textId="6D4AEBD6" w:rsidR="00646E14" w:rsidRPr="00646E14" w:rsidRDefault="00646E14" w:rsidP="00646E14">
      <w:pPr>
        <w:numPr>
          <w:ilvl w:val="0"/>
          <w:numId w:val="21"/>
        </w:numPr>
        <w:spacing w:after="0"/>
        <w:contextualSpacing/>
        <w:jc w:val="both"/>
        <w:rPr>
          <w:rFonts w:ascii="Calibri" w:eastAsia="Calibri" w:hAnsi="Calibri" w:cs="Calibri"/>
          <w:lang w:val="en-GB"/>
        </w:rPr>
      </w:pPr>
      <w:r w:rsidRPr="00646E14">
        <w:rPr>
          <w:rFonts w:ascii="Calibri" w:eastAsia="Calibri" w:hAnsi="Calibri" w:cs="Calibri"/>
          <w:lang w:val="en-GB"/>
        </w:rPr>
        <w:t xml:space="preserve">To what extent were and are the results and positive changes from the programme implementation likely to continue </w:t>
      </w:r>
      <w:r w:rsidR="000C2B6E" w:rsidRPr="00C11628">
        <w:rPr>
          <w:rFonts w:ascii="Calibri" w:eastAsia="Calibri" w:hAnsi="Calibri" w:cs="Calibri"/>
          <w:lang w:val="en-GB"/>
        </w:rPr>
        <w:t>now that the programme is over</w:t>
      </w:r>
      <w:r w:rsidRPr="00646E14">
        <w:rPr>
          <w:rFonts w:ascii="Calibri" w:eastAsia="Calibri" w:hAnsi="Calibri" w:cs="Calibri"/>
          <w:lang w:val="en-GB"/>
        </w:rPr>
        <w:t>?</w:t>
      </w:r>
    </w:p>
    <w:p w14:paraId="4A4DD260" w14:textId="5F78D04E" w:rsidR="00646E14" w:rsidRPr="00646E14" w:rsidRDefault="00646E14" w:rsidP="00646E14">
      <w:pPr>
        <w:numPr>
          <w:ilvl w:val="0"/>
          <w:numId w:val="21"/>
        </w:numPr>
        <w:ind w:right="13"/>
        <w:contextualSpacing/>
        <w:jc w:val="both"/>
        <w:rPr>
          <w:rFonts w:ascii="Calibri" w:eastAsia="Calibri" w:hAnsi="Calibri" w:cs="Calibri"/>
          <w:lang w:val="en-GB"/>
        </w:rPr>
      </w:pPr>
      <w:r w:rsidRPr="00646E14">
        <w:rPr>
          <w:rFonts w:ascii="Calibri" w:eastAsia="Calibri" w:hAnsi="Calibri" w:cs="Calibri"/>
          <w:lang w:val="en-GB"/>
        </w:rPr>
        <w:t xml:space="preserve">To what extent did the shift in the politico-economy context of the country and </w:t>
      </w:r>
      <w:r w:rsidR="00A77C8F" w:rsidRPr="00C11628">
        <w:rPr>
          <w:rFonts w:ascii="Calibri" w:eastAsia="Calibri" w:hAnsi="Calibri" w:cs="Calibri"/>
          <w:lang w:val="en-GB"/>
        </w:rPr>
        <w:t xml:space="preserve">Gambella </w:t>
      </w:r>
      <w:r w:rsidRPr="00646E14">
        <w:rPr>
          <w:rFonts w:ascii="Calibri" w:eastAsia="Calibri" w:hAnsi="Calibri" w:cs="Calibri"/>
          <w:lang w:val="en-GB"/>
        </w:rPr>
        <w:t>region likely to affect sustainability of results and outcomes achieved?</w:t>
      </w:r>
    </w:p>
    <w:p w14:paraId="268C9A1F" w14:textId="77777777" w:rsidR="00646E14" w:rsidRPr="00646E14" w:rsidRDefault="00646E14" w:rsidP="00646E14">
      <w:pPr>
        <w:numPr>
          <w:ilvl w:val="0"/>
          <w:numId w:val="21"/>
        </w:numPr>
        <w:ind w:right="13"/>
        <w:contextualSpacing/>
        <w:jc w:val="both"/>
        <w:rPr>
          <w:rFonts w:ascii="Calibri" w:eastAsia="Calibri" w:hAnsi="Calibri" w:cs="Calibri"/>
          <w:lang w:val="en-GB"/>
        </w:rPr>
      </w:pPr>
      <w:r w:rsidRPr="00646E14">
        <w:rPr>
          <w:rFonts w:ascii="Calibri" w:eastAsia="Calibri" w:hAnsi="Calibri" w:cs="Calibri"/>
          <w:lang w:val="en-GB"/>
        </w:rPr>
        <w:t>To what extent are the implementing partners showing ownership of the programme, results, and lessons learned and their ability to continue with the programme with limited or without intervention from UNDP and FAO?</w:t>
      </w:r>
    </w:p>
    <w:p w14:paraId="7B016AA7" w14:textId="6D00A4FE" w:rsidR="00646E14" w:rsidRDefault="00646E14" w:rsidP="00646E14">
      <w:pPr>
        <w:numPr>
          <w:ilvl w:val="0"/>
          <w:numId w:val="21"/>
        </w:numPr>
        <w:ind w:right="13"/>
        <w:contextualSpacing/>
        <w:jc w:val="both"/>
        <w:rPr>
          <w:rFonts w:ascii="Calibri" w:eastAsia="Calibri" w:hAnsi="Calibri" w:cs="Calibri"/>
          <w:lang w:val="en-GB"/>
        </w:rPr>
      </w:pPr>
      <w:r w:rsidRPr="00646E14">
        <w:rPr>
          <w:rFonts w:ascii="Calibri" w:eastAsia="Calibri" w:hAnsi="Calibri" w:cs="Calibri"/>
          <w:lang w:val="en-GB"/>
        </w:rPr>
        <w:t xml:space="preserve">To what extent did the programme establish and maintain effective partnerships with development partners, government, Civil Society Organizations (CSOs), NGOs, Universities etc.? </w:t>
      </w:r>
    </w:p>
    <w:p w14:paraId="4CC6A12E" w14:textId="6695B446" w:rsidR="00223934" w:rsidRDefault="00223934" w:rsidP="00646E14">
      <w:pPr>
        <w:numPr>
          <w:ilvl w:val="0"/>
          <w:numId w:val="21"/>
        </w:numPr>
        <w:ind w:right="13"/>
        <w:contextualSpacing/>
        <w:jc w:val="both"/>
        <w:rPr>
          <w:rFonts w:ascii="Calibri" w:eastAsia="Calibri" w:hAnsi="Calibri" w:cs="Calibri"/>
          <w:lang w:val="en-GB"/>
        </w:rPr>
      </w:pPr>
      <w:r>
        <w:rPr>
          <w:rFonts w:ascii="Calibri" w:eastAsia="Calibri" w:hAnsi="Calibri" w:cs="Calibri"/>
          <w:lang w:val="en-GB"/>
        </w:rPr>
        <w:t>To w</w:t>
      </w:r>
      <w:r w:rsidR="00483545">
        <w:rPr>
          <w:rFonts w:ascii="Calibri" w:eastAsia="Calibri" w:hAnsi="Calibri" w:cs="Calibri"/>
          <w:lang w:val="en-GB"/>
        </w:rPr>
        <w:t>hat extent did the programme response to the needs of women</w:t>
      </w:r>
      <w:r w:rsidR="00910BF6">
        <w:rPr>
          <w:rFonts w:ascii="Calibri" w:eastAsia="Calibri" w:hAnsi="Calibri" w:cs="Calibri"/>
          <w:lang w:val="en-GB"/>
        </w:rPr>
        <w:t xml:space="preserve"> and youth? </w:t>
      </w:r>
    </w:p>
    <w:p w14:paraId="1831DAD1" w14:textId="1FB72943" w:rsidR="00910BF6" w:rsidRPr="00646E14" w:rsidRDefault="00934767" w:rsidP="00646E14">
      <w:pPr>
        <w:numPr>
          <w:ilvl w:val="0"/>
          <w:numId w:val="21"/>
        </w:numPr>
        <w:ind w:right="13"/>
        <w:contextualSpacing/>
        <w:jc w:val="both"/>
        <w:rPr>
          <w:rFonts w:ascii="Calibri" w:eastAsia="Calibri" w:hAnsi="Calibri" w:cs="Calibri"/>
          <w:lang w:val="en-GB"/>
        </w:rPr>
      </w:pPr>
      <w:r>
        <w:rPr>
          <w:rFonts w:ascii="Calibri" w:eastAsia="Calibri" w:hAnsi="Calibri" w:cs="Calibri"/>
          <w:lang w:val="en-GB"/>
        </w:rPr>
        <w:t>To what exten</w:t>
      </w:r>
      <w:r w:rsidR="002D1E8E">
        <w:rPr>
          <w:rFonts w:ascii="Calibri" w:eastAsia="Calibri" w:hAnsi="Calibri" w:cs="Calibri"/>
          <w:lang w:val="en-GB"/>
        </w:rPr>
        <w:t>t</w:t>
      </w:r>
      <w:r>
        <w:rPr>
          <w:rFonts w:ascii="Calibri" w:eastAsia="Calibri" w:hAnsi="Calibri" w:cs="Calibri"/>
          <w:lang w:val="en-GB"/>
        </w:rPr>
        <w:t xml:space="preserve"> did the project incorporate the voice of the affected communities</w:t>
      </w:r>
      <w:r w:rsidR="001E6355">
        <w:rPr>
          <w:rFonts w:ascii="Calibri" w:eastAsia="Calibri" w:hAnsi="Calibri" w:cs="Calibri"/>
          <w:lang w:val="en-GB"/>
        </w:rPr>
        <w:t xml:space="preserve">? </w:t>
      </w:r>
    </w:p>
    <w:p w14:paraId="4037C18C" w14:textId="2FB5DCF9" w:rsidR="002266F2" w:rsidRDefault="00646E14" w:rsidP="00C11628">
      <w:pPr>
        <w:spacing w:after="0" w:line="251" w:lineRule="auto"/>
        <w:ind w:right="13"/>
        <w:jc w:val="both"/>
        <w:rPr>
          <w:rFonts w:ascii="Calibri" w:eastAsia="Calibri" w:hAnsi="Calibri" w:cs="Calibri"/>
          <w:lang w:val="en-GB"/>
        </w:rPr>
      </w:pPr>
      <w:r w:rsidRPr="00646E14">
        <w:rPr>
          <w:rFonts w:ascii="Calibri" w:eastAsia="Calibri" w:hAnsi="Calibri" w:cs="Calibri"/>
          <w:lang w:val="en-GB"/>
        </w:rPr>
        <w:t xml:space="preserve">The above listed </w:t>
      </w:r>
      <w:r w:rsidR="00AA0775" w:rsidRPr="00C11628">
        <w:rPr>
          <w:rFonts w:ascii="Calibri" w:eastAsia="Calibri" w:hAnsi="Calibri" w:cs="Calibri"/>
          <w:lang w:val="en-GB"/>
        </w:rPr>
        <w:t xml:space="preserve">of </w:t>
      </w:r>
      <w:r w:rsidRPr="00646E14">
        <w:rPr>
          <w:rFonts w:ascii="Calibri" w:eastAsia="Calibri" w:hAnsi="Calibri" w:cs="Calibri"/>
          <w:lang w:val="en-GB"/>
        </w:rPr>
        <w:t>evaluation questions should not to be considered as exhaustive to address the evaluation purpose and objectives in</w:t>
      </w:r>
      <w:r w:rsidR="00AA0775" w:rsidRPr="00C11628">
        <w:rPr>
          <w:rFonts w:ascii="Calibri" w:eastAsia="Calibri" w:hAnsi="Calibri" w:cs="Calibri"/>
          <w:lang w:val="en-GB"/>
        </w:rPr>
        <w:t xml:space="preserve"> a </w:t>
      </w:r>
      <w:r w:rsidRPr="00646E14">
        <w:rPr>
          <w:rFonts w:ascii="Calibri" w:eastAsia="Calibri" w:hAnsi="Calibri" w:cs="Calibri"/>
          <w:lang w:val="en-GB"/>
        </w:rPr>
        <w:t xml:space="preserve">comprehensive manner. </w:t>
      </w:r>
    </w:p>
    <w:p w14:paraId="2E10AFBA" w14:textId="77777777" w:rsidR="00AE5E2C" w:rsidRDefault="00AE5E2C" w:rsidP="00C11628">
      <w:pPr>
        <w:spacing w:after="0" w:line="251" w:lineRule="auto"/>
        <w:ind w:right="13"/>
        <w:jc w:val="both"/>
        <w:rPr>
          <w:rFonts w:ascii="Calibri" w:eastAsia="Calibri" w:hAnsi="Calibri" w:cs="Calibri"/>
          <w:lang w:val="en-GB"/>
        </w:rPr>
      </w:pPr>
    </w:p>
    <w:p w14:paraId="0D435C84" w14:textId="34A203E0" w:rsidR="00AE5E2C" w:rsidRPr="00AE1A3A" w:rsidRDefault="00AE5E2C" w:rsidP="00AE5E2C">
      <w:pPr>
        <w:shd w:val="clear" w:color="auto" w:fill="D9D9D9" w:themeFill="background1" w:themeFillShade="D9"/>
        <w:spacing w:after="0" w:line="240" w:lineRule="auto"/>
        <w:jc w:val="both"/>
        <w:rPr>
          <w:rFonts w:cstheme="minorHAnsi"/>
          <w:b/>
        </w:rPr>
      </w:pPr>
      <w:r w:rsidRPr="00AE1A3A">
        <w:rPr>
          <w:rFonts w:cstheme="minorHAnsi"/>
          <w:b/>
        </w:rPr>
        <w:t xml:space="preserve">IV. </w:t>
      </w:r>
      <w:r>
        <w:rPr>
          <w:rFonts w:cstheme="minorHAnsi"/>
          <w:b/>
        </w:rPr>
        <w:t>METHODOLOGY</w:t>
      </w:r>
    </w:p>
    <w:p w14:paraId="75B822D0" w14:textId="1AB8A154" w:rsidR="00E8171E" w:rsidRPr="00221424" w:rsidRDefault="00E8171E" w:rsidP="00C11628">
      <w:pPr>
        <w:spacing w:after="0"/>
        <w:contextualSpacing/>
        <w:jc w:val="both"/>
        <w:rPr>
          <w:rFonts w:cstheme="minorHAnsi"/>
        </w:rPr>
      </w:pPr>
      <w:r w:rsidRPr="00221424">
        <w:rPr>
          <w:rFonts w:cstheme="minorHAnsi"/>
        </w:rPr>
        <w:t>The consultant w</w:t>
      </w:r>
      <w:r w:rsidR="00221424">
        <w:rPr>
          <w:rFonts w:cstheme="minorHAnsi"/>
        </w:rPr>
        <w:t xml:space="preserve">ill </w:t>
      </w:r>
      <w:r w:rsidRPr="00221424">
        <w:rPr>
          <w:rFonts w:cstheme="minorHAnsi"/>
        </w:rPr>
        <w:t>employ a range of extensive qualitative and quantitative methodologies for this assignment.</w:t>
      </w:r>
    </w:p>
    <w:p w14:paraId="341C7E6C" w14:textId="6ADF98E1" w:rsidR="00E8171E" w:rsidRPr="00221424" w:rsidRDefault="00E8171E" w:rsidP="00AE1A3A">
      <w:pPr>
        <w:numPr>
          <w:ilvl w:val="0"/>
          <w:numId w:val="3"/>
        </w:numPr>
        <w:ind w:left="360" w:hanging="180"/>
        <w:contextualSpacing/>
        <w:jc w:val="both"/>
        <w:rPr>
          <w:rFonts w:cstheme="minorHAnsi"/>
          <w:i/>
        </w:rPr>
      </w:pPr>
      <w:r w:rsidRPr="005B3AA9">
        <w:rPr>
          <w:rFonts w:cstheme="minorHAnsi"/>
          <w:b/>
          <w:bCs/>
        </w:rPr>
        <w:t>Desk review:</w:t>
      </w:r>
      <w:r w:rsidRPr="00221424">
        <w:rPr>
          <w:rFonts w:cstheme="minorHAnsi"/>
        </w:rPr>
        <w:t xml:space="preserve"> Relevant documents including project document</w:t>
      </w:r>
      <w:r w:rsidR="005B3AA9">
        <w:rPr>
          <w:rFonts w:cstheme="minorHAnsi"/>
        </w:rPr>
        <w:t>s</w:t>
      </w:r>
      <w:r w:rsidRPr="00221424">
        <w:rPr>
          <w:rFonts w:cstheme="minorHAnsi"/>
        </w:rPr>
        <w:t xml:space="preserve">, </w:t>
      </w:r>
      <w:r w:rsidR="00FB55A7" w:rsidRPr="00221424">
        <w:rPr>
          <w:rFonts w:cstheme="minorHAnsi"/>
        </w:rPr>
        <w:t>terminal report</w:t>
      </w:r>
      <w:r w:rsidR="005B3AA9">
        <w:rPr>
          <w:rFonts w:cstheme="minorHAnsi"/>
        </w:rPr>
        <w:t>s</w:t>
      </w:r>
      <w:r w:rsidR="00FB55A7" w:rsidRPr="00221424">
        <w:rPr>
          <w:rFonts w:cstheme="minorHAnsi"/>
        </w:rPr>
        <w:t xml:space="preserve">, </w:t>
      </w:r>
      <w:r w:rsidRPr="00221424">
        <w:rPr>
          <w:rFonts w:cstheme="minorHAnsi"/>
        </w:rPr>
        <w:t xml:space="preserve">periodic progress reports, the DRM policy and other relevant documents will be </w:t>
      </w:r>
      <w:r w:rsidR="00366E83">
        <w:rPr>
          <w:rFonts w:cstheme="minorHAnsi"/>
        </w:rPr>
        <w:t xml:space="preserve">made available </w:t>
      </w:r>
      <w:r w:rsidR="00B11F03">
        <w:rPr>
          <w:rFonts w:cstheme="minorHAnsi"/>
        </w:rPr>
        <w:t xml:space="preserve">in </w:t>
      </w:r>
      <w:r w:rsidR="00366E83">
        <w:rPr>
          <w:rFonts w:cstheme="minorHAnsi"/>
        </w:rPr>
        <w:t xml:space="preserve">support </w:t>
      </w:r>
      <w:r w:rsidR="00B11F03">
        <w:rPr>
          <w:rFonts w:cstheme="minorHAnsi"/>
        </w:rPr>
        <w:t xml:space="preserve">of </w:t>
      </w:r>
      <w:r w:rsidR="00366E83">
        <w:rPr>
          <w:rFonts w:cstheme="minorHAnsi"/>
        </w:rPr>
        <w:t>the evaluation</w:t>
      </w:r>
      <w:r w:rsidR="00B11F03">
        <w:rPr>
          <w:rFonts w:cstheme="minorHAnsi"/>
        </w:rPr>
        <w:t>;</w:t>
      </w:r>
    </w:p>
    <w:p w14:paraId="442ACEA0" w14:textId="05C7D029" w:rsidR="00E8171E" w:rsidRPr="00221424" w:rsidRDefault="00E8171E" w:rsidP="00AE1A3A">
      <w:pPr>
        <w:numPr>
          <w:ilvl w:val="0"/>
          <w:numId w:val="3"/>
        </w:numPr>
        <w:ind w:left="360" w:hanging="180"/>
        <w:contextualSpacing/>
        <w:jc w:val="both"/>
        <w:rPr>
          <w:rFonts w:cstheme="minorHAnsi"/>
          <w:i/>
        </w:rPr>
      </w:pPr>
      <w:r w:rsidRPr="00B11F03">
        <w:rPr>
          <w:rFonts w:cstheme="minorHAnsi"/>
          <w:b/>
          <w:bCs/>
        </w:rPr>
        <w:t xml:space="preserve">Key </w:t>
      </w:r>
      <w:r w:rsidR="00B11F03" w:rsidRPr="00B11F03">
        <w:rPr>
          <w:rFonts w:cstheme="minorHAnsi"/>
          <w:b/>
          <w:bCs/>
        </w:rPr>
        <w:t>i</w:t>
      </w:r>
      <w:r w:rsidRPr="00B11F03">
        <w:rPr>
          <w:rFonts w:cstheme="minorHAnsi"/>
          <w:b/>
          <w:bCs/>
        </w:rPr>
        <w:t>nformant Interview</w:t>
      </w:r>
      <w:r w:rsidR="00B11F03" w:rsidRPr="00B11F03">
        <w:rPr>
          <w:rFonts w:cstheme="minorHAnsi"/>
          <w:b/>
          <w:bCs/>
        </w:rPr>
        <w:t xml:space="preserve">s </w:t>
      </w:r>
      <w:r w:rsidRPr="00B11F03">
        <w:rPr>
          <w:rFonts w:cstheme="minorHAnsi"/>
          <w:b/>
          <w:bCs/>
        </w:rPr>
        <w:t>/Discussion</w:t>
      </w:r>
      <w:r w:rsidR="00B11F03" w:rsidRPr="00B11F03">
        <w:rPr>
          <w:rFonts w:cstheme="minorHAnsi"/>
          <w:b/>
          <w:bCs/>
        </w:rPr>
        <w:t>s</w:t>
      </w:r>
      <w:r w:rsidRPr="00221424">
        <w:rPr>
          <w:rFonts w:cstheme="minorHAnsi"/>
        </w:rPr>
        <w:t>: The consultant will mee</w:t>
      </w:r>
      <w:r w:rsidR="00FB55A7" w:rsidRPr="00221424">
        <w:rPr>
          <w:rFonts w:cstheme="minorHAnsi"/>
        </w:rPr>
        <w:t xml:space="preserve">t and discuss with all relevant </w:t>
      </w:r>
      <w:r w:rsidRPr="00221424">
        <w:rPr>
          <w:rFonts w:cstheme="minorHAnsi"/>
        </w:rPr>
        <w:t>stakeholders at regional and woreda level</w:t>
      </w:r>
      <w:r w:rsidR="00B11F03">
        <w:rPr>
          <w:rFonts w:cstheme="minorHAnsi"/>
        </w:rPr>
        <w:t>s</w:t>
      </w:r>
      <w:r w:rsidR="00FB55A7" w:rsidRPr="00221424">
        <w:rPr>
          <w:rFonts w:cstheme="minorHAnsi"/>
        </w:rPr>
        <w:t xml:space="preserve">, UNDP project </w:t>
      </w:r>
      <w:r w:rsidR="00B11F03">
        <w:rPr>
          <w:rFonts w:cstheme="minorHAnsi"/>
        </w:rPr>
        <w:t xml:space="preserve">staff </w:t>
      </w:r>
      <w:r w:rsidR="00FB55A7" w:rsidRPr="00221424">
        <w:rPr>
          <w:rFonts w:cstheme="minorHAnsi"/>
        </w:rPr>
        <w:t>based in Gambella and different community groups</w:t>
      </w:r>
      <w:r w:rsidR="00364A01">
        <w:rPr>
          <w:rFonts w:cstheme="minorHAnsi"/>
        </w:rPr>
        <w:t>;</w:t>
      </w:r>
    </w:p>
    <w:p w14:paraId="39459E5A" w14:textId="1C072B5E" w:rsidR="00E8171E" w:rsidRPr="00221424" w:rsidRDefault="00E8171E" w:rsidP="00AE1A3A">
      <w:pPr>
        <w:numPr>
          <w:ilvl w:val="0"/>
          <w:numId w:val="3"/>
        </w:numPr>
        <w:ind w:left="360" w:hanging="180"/>
        <w:contextualSpacing/>
        <w:jc w:val="both"/>
        <w:rPr>
          <w:rFonts w:cstheme="minorHAnsi"/>
          <w:i/>
        </w:rPr>
      </w:pPr>
      <w:r w:rsidRPr="00B11F03">
        <w:rPr>
          <w:rFonts w:cstheme="minorHAnsi"/>
          <w:b/>
          <w:bCs/>
        </w:rPr>
        <w:lastRenderedPageBreak/>
        <w:t>Focus Group Discussions:</w:t>
      </w:r>
      <w:r w:rsidRPr="00221424">
        <w:rPr>
          <w:rFonts w:cstheme="minorHAnsi"/>
        </w:rPr>
        <w:t xml:space="preserve"> focus group discussions will be conducted among target communities with a guiding check list of relevant </w:t>
      </w:r>
      <w:r w:rsidR="00B11F03">
        <w:rPr>
          <w:rFonts w:cstheme="minorHAnsi"/>
        </w:rPr>
        <w:t>questions</w:t>
      </w:r>
      <w:r w:rsidRPr="00221424">
        <w:rPr>
          <w:rFonts w:cstheme="minorHAnsi"/>
        </w:rPr>
        <w:t xml:space="preserve"> </w:t>
      </w:r>
      <w:r w:rsidR="004338D8" w:rsidRPr="00221424">
        <w:rPr>
          <w:rFonts w:cstheme="minorHAnsi"/>
        </w:rPr>
        <w:t>to capture</w:t>
      </w:r>
      <w:r w:rsidR="00B11F03">
        <w:rPr>
          <w:rFonts w:cstheme="minorHAnsi"/>
        </w:rPr>
        <w:t xml:space="preserve"> the</w:t>
      </w:r>
      <w:r w:rsidR="004338D8" w:rsidRPr="00221424">
        <w:rPr>
          <w:rFonts w:cstheme="minorHAnsi"/>
        </w:rPr>
        <w:t xml:space="preserve"> best practices and challenges faced in the implementation of th</w:t>
      </w:r>
      <w:r w:rsidR="00154E61" w:rsidRPr="00221424">
        <w:rPr>
          <w:rFonts w:cstheme="minorHAnsi"/>
        </w:rPr>
        <w:t xml:space="preserve">e </w:t>
      </w:r>
      <w:r w:rsidR="00BA38C3" w:rsidRPr="00221424">
        <w:rPr>
          <w:rFonts w:cstheme="minorHAnsi"/>
        </w:rPr>
        <w:t>project</w:t>
      </w:r>
      <w:r w:rsidR="00364A01">
        <w:rPr>
          <w:rFonts w:cstheme="minorHAnsi"/>
        </w:rPr>
        <w:t>;</w:t>
      </w:r>
      <w:r w:rsidR="004338D8" w:rsidRPr="00221424">
        <w:rPr>
          <w:rFonts w:cstheme="minorHAnsi"/>
        </w:rPr>
        <w:t xml:space="preserve"> </w:t>
      </w:r>
    </w:p>
    <w:p w14:paraId="3ED8AE73" w14:textId="41BC2FFB" w:rsidR="00E8171E" w:rsidRPr="00221424" w:rsidRDefault="00E8171E" w:rsidP="00AE1A3A">
      <w:pPr>
        <w:numPr>
          <w:ilvl w:val="0"/>
          <w:numId w:val="3"/>
        </w:numPr>
        <w:ind w:left="360" w:hanging="180"/>
        <w:contextualSpacing/>
        <w:jc w:val="both"/>
        <w:rPr>
          <w:rFonts w:cstheme="minorHAnsi"/>
        </w:rPr>
      </w:pPr>
      <w:r w:rsidRPr="00364A01">
        <w:rPr>
          <w:rFonts w:cstheme="minorHAnsi"/>
          <w:b/>
          <w:bCs/>
        </w:rPr>
        <w:t>Semi-</w:t>
      </w:r>
      <w:r w:rsidR="00364A01" w:rsidRPr="00364A01">
        <w:rPr>
          <w:rFonts w:cstheme="minorHAnsi"/>
          <w:b/>
          <w:bCs/>
        </w:rPr>
        <w:t>s</w:t>
      </w:r>
      <w:r w:rsidRPr="00364A01">
        <w:rPr>
          <w:rFonts w:cstheme="minorHAnsi"/>
          <w:b/>
          <w:bCs/>
        </w:rPr>
        <w:t xml:space="preserve">tructured </w:t>
      </w:r>
      <w:r w:rsidR="00364A01" w:rsidRPr="00364A01">
        <w:rPr>
          <w:rFonts w:cstheme="minorHAnsi"/>
          <w:b/>
          <w:bCs/>
        </w:rPr>
        <w:t>i</w:t>
      </w:r>
      <w:r w:rsidRPr="00364A01">
        <w:rPr>
          <w:rFonts w:cstheme="minorHAnsi"/>
          <w:b/>
          <w:bCs/>
        </w:rPr>
        <w:t xml:space="preserve">nterview </w:t>
      </w:r>
      <w:r w:rsidR="00364A01" w:rsidRPr="00364A01">
        <w:rPr>
          <w:rFonts w:cstheme="minorHAnsi"/>
          <w:b/>
          <w:bCs/>
        </w:rPr>
        <w:t>s</w:t>
      </w:r>
      <w:r w:rsidRPr="00364A01">
        <w:rPr>
          <w:rFonts w:cstheme="minorHAnsi"/>
          <w:b/>
          <w:bCs/>
        </w:rPr>
        <w:t>chedule</w:t>
      </w:r>
      <w:r w:rsidR="00364A01" w:rsidRPr="00364A01">
        <w:rPr>
          <w:rFonts w:cstheme="minorHAnsi"/>
          <w:b/>
          <w:bCs/>
        </w:rPr>
        <w:t>s</w:t>
      </w:r>
      <w:r w:rsidRPr="00364A01">
        <w:rPr>
          <w:rFonts w:cstheme="minorHAnsi"/>
          <w:b/>
          <w:bCs/>
        </w:rPr>
        <w:t>:</w:t>
      </w:r>
      <w:r w:rsidRPr="00221424">
        <w:rPr>
          <w:rFonts w:cstheme="minorHAnsi"/>
        </w:rPr>
        <w:t xml:space="preserve"> </w:t>
      </w:r>
      <w:r w:rsidR="00A52629" w:rsidRPr="00221424">
        <w:rPr>
          <w:rFonts w:cstheme="minorHAnsi"/>
        </w:rPr>
        <w:t xml:space="preserve">Relevant </w:t>
      </w:r>
      <w:r w:rsidRPr="00221424">
        <w:rPr>
          <w:rFonts w:cstheme="minorHAnsi"/>
        </w:rPr>
        <w:t>semi-structured questionnaire</w:t>
      </w:r>
      <w:r w:rsidR="00364A01">
        <w:rPr>
          <w:rFonts w:cstheme="minorHAnsi"/>
        </w:rPr>
        <w:t>s</w:t>
      </w:r>
      <w:r w:rsidRPr="00221424">
        <w:rPr>
          <w:rFonts w:cstheme="minorHAnsi"/>
        </w:rPr>
        <w:t xml:space="preserve"> will be </w:t>
      </w:r>
      <w:r w:rsidR="00A52629" w:rsidRPr="00221424">
        <w:rPr>
          <w:rFonts w:cstheme="minorHAnsi"/>
        </w:rPr>
        <w:t>employed at field level to get fresh</w:t>
      </w:r>
      <w:r w:rsidRPr="00221424">
        <w:rPr>
          <w:rFonts w:cstheme="minorHAnsi"/>
        </w:rPr>
        <w:t xml:space="preserve"> and </w:t>
      </w:r>
      <w:r w:rsidR="00A52629" w:rsidRPr="00221424">
        <w:rPr>
          <w:rFonts w:cstheme="minorHAnsi"/>
        </w:rPr>
        <w:t>firsthand</w:t>
      </w:r>
      <w:r w:rsidRPr="00221424">
        <w:rPr>
          <w:rFonts w:cstheme="minorHAnsi"/>
        </w:rPr>
        <w:t xml:space="preserve"> </w:t>
      </w:r>
      <w:r w:rsidR="00A52629" w:rsidRPr="00221424">
        <w:rPr>
          <w:rFonts w:cstheme="minorHAnsi"/>
        </w:rPr>
        <w:t>information</w:t>
      </w:r>
      <w:r w:rsidR="00364A01">
        <w:rPr>
          <w:rFonts w:cstheme="minorHAnsi"/>
        </w:rPr>
        <w:t xml:space="preserve"> on the impact of the project</w:t>
      </w:r>
      <w:r w:rsidR="00413863">
        <w:rPr>
          <w:rFonts w:cstheme="minorHAnsi"/>
        </w:rPr>
        <w:t xml:space="preserve"> activities;</w:t>
      </w:r>
      <w:r w:rsidRPr="00221424">
        <w:rPr>
          <w:rFonts w:cstheme="minorHAnsi"/>
        </w:rPr>
        <w:t xml:space="preserve"> </w:t>
      </w:r>
    </w:p>
    <w:p w14:paraId="19A93DC2" w14:textId="2E13D7A8" w:rsidR="00E8171E" w:rsidRDefault="00E8171E" w:rsidP="00491BBB">
      <w:pPr>
        <w:numPr>
          <w:ilvl w:val="0"/>
          <w:numId w:val="3"/>
        </w:numPr>
        <w:spacing w:after="0"/>
        <w:ind w:left="360" w:hanging="180"/>
        <w:contextualSpacing/>
        <w:jc w:val="both"/>
        <w:rPr>
          <w:rFonts w:cstheme="minorHAnsi"/>
        </w:rPr>
      </w:pPr>
      <w:r w:rsidRPr="00413863">
        <w:rPr>
          <w:rFonts w:cstheme="minorHAnsi"/>
          <w:b/>
          <w:bCs/>
        </w:rPr>
        <w:t>Field observation</w:t>
      </w:r>
      <w:r w:rsidR="00413863" w:rsidRPr="00413863">
        <w:rPr>
          <w:rFonts w:cstheme="minorHAnsi"/>
          <w:b/>
          <w:bCs/>
        </w:rPr>
        <w:t>s</w:t>
      </w:r>
      <w:r w:rsidRPr="00413863">
        <w:rPr>
          <w:rFonts w:cstheme="minorHAnsi"/>
          <w:b/>
          <w:bCs/>
        </w:rPr>
        <w:t>:</w:t>
      </w:r>
      <w:r w:rsidRPr="00221424">
        <w:rPr>
          <w:rFonts w:cstheme="minorHAnsi"/>
        </w:rPr>
        <w:t xml:space="preserve"> </w:t>
      </w:r>
      <w:r w:rsidR="00A52629" w:rsidRPr="00221424">
        <w:rPr>
          <w:rFonts w:cstheme="minorHAnsi"/>
        </w:rPr>
        <w:t>The c</w:t>
      </w:r>
      <w:r w:rsidRPr="00221424">
        <w:rPr>
          <w:rFonts w:cstheme="minorHAnsi"/>
        </w:rPr>
        <w:t>onsultant</w:t>
      </w:r>
      <w:r w:rsidR="00A52629" w:rsidRPr="00221424">
        <w:rPr>
          <w:rFonts w:cstheme="minorHAnsi"/>
        </w:rPr>
        <w:t xml:space="preserve"> w</w:t>
      </w:r>
      <w:r w:rsidR="00413863">
        <w:rPr>
          <w:rFonts w:cstheme="minorHAnsi"/>
        </w:rPr>
        <w:t>ill</w:t>
      </w:r>
      <w:r w:rsidR="00A52629" w:rsidRPr="00221424">
        <w:rPr>
          <w:rFonts w:cstheme="minorHAnsi"/>
        </w:rPr>
        <w:t xml:space="preserve"> make observation</w:t>
      </w:r>
      <w:r w:rsidR="00413863">
        <w:rPr>
          <w:rFonts w:cstheme="minorHAnsi"/>
        </w:rPr>
        <w:t>s</w:t>
      </w:r>
      <w:r w:rsidR="00A52629" w:rsidRPr="00221424">
        <w:rPr>
          <w:rFonts w:cstheme="minorHAnsi"/>
        </w:rPr>
        <w:t xml:space="preserve"> in the </w:t>
      </w:r>
      <w:r w:rsidR="00413863">
        <w:rPr>
          <w:rFonts w:cstheme="minorHAnsi"/>
        </w:rPr>
        <w:t xml:space="preserve">beneficiary </w:t>
      </w:r>
      <w:r w:rsidR="00A52629" w:rsidRPr="00221424">
        <w:rPr>
          <w:rFonts w:cstheme="minorHAnsi"/>
        </w:rPr>
        <w:t>communit</w:t>
      </w:r>
      <w:r w:rsidR="00413863">
        <w:rPr>
          <w:rFonts w:cstheme="minorHAnsi"/>
        </w:rPr>
        <w:t xml:space="preserve">ies </w:t>
      </w:r>
      <w:r w:rsidR="00897031">
        <w:rPr>
          <w:rFonts w:cstheme="minorHAnsi"/>
        </w:rPr>
        <w:t xml:space="preserve">and draw any </w:t>
      </w:r>
      <w:r w:rsidRPr="00221424">
        <w:rPr>
          <w:rFonts w:cstheme="minorHAnsi"/>
        </w:rPr>
        <w:t xml:space="preserve">tangible </w:t>
      </w:r>
      <w:r w:rsidR="00BA38C3" w:rsidRPr="00221424">
        <w:rPr>
          <w:rFonts w:cstheme="minorHAnsi"/>
        </w:rPr>
        <w:t>evidence</w:t>
      </w:r>
      <w:r w:rsidR="00B77750">
        <w:rPr>
          <w:rFonts w:cstheme="minorHAnsi"/>
        </w:rPr>
        <w:t>s</w:t>
      </w:r>
      <w:r w:rsidR="00BA38C3" w:rsidRPr="00221424">
        <w:rPr>
          <w:rFonts w:cstheme="minorHAnsi"/>
        </w:rPr>
        <w:t xml:space="preserve"> </w:t>
      </w:r>
      <w:r w:rsidR="00897031">
        <w:rPr>
          <w:rFonts w:cstheme="minorHAnsi"/>
        </w:rPr>
        <w:t xml:space="preserve">/results </w:t>
      </w:r>
      <w:r w:rsidR="00B77750">
        <w:rPr>
          <w:rFonts w:cstheme="minorHAnsi"/>
        </w:rPr>
        <w:t>arising from the p</w:t>
      </w:r>
      <w:r w:rsidRPr="00221424">
        <w:rPr>
          <w:rFonts w:cstheme="minorHAnsi"/>
        </w:rPr>
        <w:t>roject</w:t>
      </w:r>
      <w:r w:rsidR="00B77750">
        <w:rPr>
          <w:rFonts w:cstheme="minorHAnsi"/>
        </w:rPr>
        <w:t xml:space="preserve"> interventions</w:t>
      </w:r>
      <w:r w:rsidRPr="00221424">
        <w:rPr>
          <w:rFonts w:cstheme="minorHAnsi"/>
        </w:rPr>
        <w:t>.</w:t>
      </w:r>
    </w:p>
    <w:p w14:paraId="7697B457" w14:textId="52DEF7D0" w:rsidR="00F47AE1" w:rsidRPr="00F47AE1" w:rsidRDefault="00F47AE1" w:rsidP="00F47AE1">
      <w:pPr>
        <w:spacing w:after="0"/>
        <w:contextualSpacing/>
        <w:jc w:val="both"/>
        <w:rPr>
          <w:rFonts w:cstheme="minorHAnsi"/>
        </w:rPr>
      </w:pPr>
      <w:r w:rsidRPr="00F47AE1">
        <w:rPr>
          <w:rFonts w:cstheme="minorHAnsi"/>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w:t>
      </w:r>
      <w:r>
        <w:rPr>
          <w:rFonts w:cstheme="minorHAnsi"/>
        </w:rPr>
        <w:t xml:space="preserve"> ensure</w:t>
      </w:r>
      <w:r w:rsidRPr="00F47AE1">
        <w:rPr>
          <w:rFonts w:cstheme="minorHAnsi"/>
        </w:rPr>
        <w:t xml:space="preserve"> anonymity and confidentiality of sources of information. The information knowledge and data gathered in the evaluation process must also be solely used for the evaluation and not for other uses with the express authorization of UNDP and partners.</w:t>
      </w:r>
      <w:r w:rsidR="00A9314B">
        <w:rPr>
          <w:rFonts w:cstheme="minorHAnsi"/>
        </w:rPr>
        <w:t xml:space="preserve"> </w:t>
      </w:r>
      <w:r w:rsidRPr="00F47AE1">
        <w:rPr>
          <w:rFonts w:cstheme="minorHAnsi"/>
        </w:rPr>
        <w:t xml:space="preserve">                                                 </w:t>
      </w:r>
    </w:p>
    <w:p w14:paraId="34EE736E" w14:textId="30BFC2DC" w:rsidR="00F47AE1" w:rsidRPr="00F47AE1" w:rsidRDefault="00F47AE1" w:rsidP="00F47AE1">
      <w:pPr>
        <w:spacing w:after="0"/>
        <w:contextualSpacing/>
        <w:jc w:val="both"/>
        <w:rPr>
          <w:rFonts w:cstheme="minorHAnsi"/>
        </w:rPr>
      </w:pPr>
      <w:r w:rsidRPr="00F47AE1">
        <w:rPr>
          <w:rFonts w:cstheme="minorHAnsi"/>
        </w:rPr>
        <w:t xml:space="preserve"> A length of 40 to 60 pages including executive summary is suggested. For this reason, UNDP staff members based in other country offices, the regional centres and headquarters units should not be part of the evaluation team.  42 UNEG, ‘Ethical Guidelines for Evaluation’, June 2008</w:t>
      </w:r>
      <w:r>
        <w:rPr>
          <w:rStyle w:val="FootnoteReference"/>
          <w:rFonts w:cstheme="minorHAnsi"/>
        </w:rPr>
        <w:footnoteReference w:id="1"/>
      </w:r>
      <w:r w:rsidRPr="00F47AE1">
        <w:rPr>
          <w:rFonts w:cstheme="minorHAnsi"/>
        </w:rPr>
        <w:t xml:space="preserve">. </w:t>
      </w:r>
    </w:p>
    <w:p w14:paraId="6B25D0E1" w14:textId="77777777" w:rsidR="00C02BE3" w:rsidRPr="00221424" w:rsidRDefault="00C02BE3" w:rsidP="00C02BE3">
      <w:pPr>
        <w:spacing w:after="0"/>
        <w:ind w:left="360"/>
        <w:contextualSpacing/>
        <w:jc w:val="both"/>
        <w:rPr>
          <w:rFonts w:cstheme="minorHAnsi"/>
        </w:rPr>
      </w:pPr>
    </w:p>
    <w:p w14:paraId="48940C28" w14:textId="5D760729" w:rsidR="00E8171E" w:rsidRPr="00AE1A3A" w:rsidRDefault="000E4834" w:rsidP="00491BBB">
      <w:pPr>
        <w:shd w:val="clear" w:color="auto" w:fill="D9D9D9" w:themeFill="background1" w:themeFillShade="D9"/>
        <w:spacing w:after="0" w:line="240" w:lineRule="auto"/>
        <w:jc w:val="both"/>
        <w:rPr>
          <w:rFonts w:cstheme="minorHAnsi"/>
          <w:b/>
        </w:rPr>
      </w:pPr>
      <w:r w:rsidRPr="00AE1A3A">
        <w:rPr>
          <w:rFonts w:cstheme="minorHAnsi"/>
          <w:b/>
        </w:rPr>
        <w:t xml:space="preserve">V. </w:t>
      </w:r>
      <w:r w:rsidR="00F062A1">
        <w:rPr>
          <w:rFonts w:cstheme="minorHAnsi"/>
          <w:b/>
        </w:rPr>
        <w:t xml:space="preserve">EXPECTED OUTPUTS AND </w:t>
      </w:r>
      <w:r w:rsidRPr="00AE1A3A">
        <w:rPr>
          <w:rFonts w:cstheme="minorHAnsi"/>
          <w:b/>
        </w:rPr>
        <w:t>DELIVERABLES</w:t>
      </w:r>
    </w:p>
    <w:p w14:paraId="72A3302C" w14:textId="226F4CC2" w:rsidR="000E4834" w:rsidRPr="00AE1A3A" w:rsidRDefault="000E4834" w:rsidP="00B77750">
      <w:pPr>
        <w:numPr>
          <w:ilvl w:val="0"/>
          <w:numId w:val="4"/>
        </w:numPr>
        <w:spacing w:after="0" w:line="240" w:lineRule="auto"/>
        <w:ind w:left="360"/>
        <w:jc w:val="both"/>
        <w:rPr>
          <w:rFonts w:cstheme="minorHAnsi"/>
        </w:rPr>
      </w:pPr>
      <w:r w:rsidRPr="00AE1A3A">
        <w:rPr>
          <w:rFonts w:cstheme="minorHAnsi"/>
          <w:b/>
        </w:rPr>
        <w:t>Inception report:</w:t>
      </w:r>
      <w:r w:rsidRPr="00AE1A3A">
        <w:rPr>
          <w:rFonts w:cstheme="minorHAnsi"/>
        </w:rPr>
        <w:t xml:space="preserve"> </w:t>
      </w:r>
      <w:r w:rsidR="00B77750">
        <w:rPr>
          <w:rFonts w:cstheme="minorHAnsi"/>
        </w:rPr>
        <w:t xml:space="preserve">This will </w:t>
      </w:r>
      <w:r w:rsidRPr="00AE1A3A">
        <w:rPr>
          <w:rFonts w:cstheme="minorHAnsi"/>
        </w:rPr>
        <w:t>includ</w:t>
      </w:r>
      <w:r w:rsidR="00954493">
        <w:rPr>
          <w:rFonts w:cstheme="minorHAnsi"/>
        </w:rPr>
        <w:t>e</w:t>
      </w:r>
      <w:r w:rsidRPr="00AE1A3A">
        <w:rPr>
          <w:rFonts w:cstheme="minorHAnsi"/>
        </w:rPr>
        <w:t xml:space="preserve"> introduction and background, study methodology, data collection instruments, and work plan </w:t>
      </w:r>
      <w:r w:rsidR="00954493">
        <w:rPr>
          <w:rFonts w:cstheme="minorHAnsi"/>
        </w:rPr>
        <w:t xml:space="preserve">to be submitted </w:t>
      </w:r>
      <w:r w:rsidRPr="00AE1A3A">
        <w:rPr>
          <w:rFonts w:cstheme="minorHAnsi"/>
        </w:rPr>
        <w:t xml:space="preserve">within </w:t>
      </w:r>
      <w:r w:rsidR="00FE6BB8">
        <w:rPr>
          <w:rFonts w:cstheme="minorHAnsi"/>
        </w:rPr>
        <w:t>3</w:t>
      </w:r>
      <w:r w:rsidRPr="00AE1A3A">
        <w:rPr>
          <w:rFonts w:cstheme="minorHAnsi"/>
        </w:rPr>
        <w:t xml:space="preserve"> </w:t>
      </w:r>
      <w:r w:rsidR="00954493">
        <w:rPr>
          <w:rFonts w:cstheme="minorHAnsi"/>
        </w:rPr>
        <w:t xml:space="preserve">working </w:t>
      </w:r>
      <w:r w:rsidRPr="00AE1A3A">
        <w:rPr>
          <w:rFonts w:cstheme="minorHAnsi"/>
        </w:rPr>
        <w:t xml:space="preserve">days </w:t>
      </w:r>
      <w:r w:rsidR="00954493">
        <w:rPr>
          <w:rFonts w:cstheme="minorHAnsi"/>
        </w:rPr>
        <w:t xml:space="preserve">after </w:t>
      </w:r>
      <w:r w:rsidRPr="00AE1A3A">
        <w:rPr>
          <w:rFonts w:cstheme="minorHAnsi"/>
        </w:rPr>
        <w:t>signing the contract;</w:t>
      </w:r>
    </w:p>
    <w:p w14:paraId="797BF96C" w14:textId="2C5ED592" w:rsidR="000E4834" w:rsidRPr="00AE1A3A" w:rsidRDefault="00B30C23" w:rsidP="008E0F36">
      <w:pPr>
        <w:numPr>
          <w:ilvl w:val="0"/>
          <w:numId w:val="4"/>
        </w:numPr>
        <w:spacing w:after="0" w:line="240" w:lineRule="auto"/>
        <w:ind w:left="360"/>
        <w:jc w:val="both"/>
        <w:rPr>
          <w:rFonts w:cstheme="minorHAnsi"/>
        </w:rPr>
      </w:pPr>
      <w:r>
        <w:rPr>
          <w:rFonts w:cstheme="minorHAnsi"/>
          <w:b/>
        </w:rPr>
        <w:t>Draft Report of Desk</w:t>
      </w:r>
      <w:r w:rsidR="000E4834" w:rsidRPr="00AE1A3A">
        <w:rPr>
          <w:rFonts w:cstheme="minorHAnsi"/>
          <w:b/>
        </w:rPr>
        <w:t xml:space="preserve"> review –</w:t>
      </w:r>
      <w:r w:rsidR="000E4834" w:rsidRPr="00AE1A3A">
        <w:rPr>
          <w:rFonts w:cstheme="minorHAnsi"/>
        </w:rPr>
        <w:t xml:space="preserve"> the consultant will review all available and relevant documents and submit the review report within </w:t>
      </w:r>
      <w:r w:rsidR="00FE6BB8">
        <w:rPr>
          <w:rFonts w:cstheme="minorHAnsi"/>
        </w:rPr>
        <w:t>5</w:t>
      </w:r>
      <w:r w:rsidR="000E4834" w:rsidRPr="00AE1A3A">
        <w:rPr>
          <w:rFonts w:cstheme="minorHAnsi"/>
        </w:rPr>
        <w:t xml:space="preserve"> </w:t>
      </w:r>
      <w:r w:rsidR="00954493">
        <w:rPr>
          <w:rFonts w:cstheme="minorHAnsi"/>
        </w:rPr>
        <w:t xml:space="preserve">working </w:t>
      </w:r>
      <w:r w:rsidR="000E4834" w:rsidRPr="00AE1A3A">
        <w:rPr>
          <w:rFonts w:cstheme="minorHAnsi"/>
        </w:rPr>
        <w:t xml:space="preserve">days </w:t>
      </w:r>
      <w:r w:rsidR="00954493">
        <w:rPr>
          <w:rFonts w:cstheme="minorHAnsi"/>
        </w:rPr>
        <w:t xml:space="preserve">after </w:t>
      </w:r>
      <w:r w:rsidR="000E4834" w:rsidRPr="00AE1A3A">
        <w:rPr>
          <w:rFonts w:cstheme="minorHAnsi"/>
        </w:rPr>
        <w:t>signing the contract;</w:t>
      </w:r>
    </w:p>
    <w:p w14:paraId="241CA4BD" w14:textId="795842E4" w:rsidR="000E4834" w:rsidRPr="00AE1A3A" w:rsidRDefault="000E4834" w:rsidP="008E0F36">
      <w:pPr>
        <w:numPr>
          <w:ilvl w:val="0"/>
          <w:numId w:val="4"/>
        </w:numPr>
        <w:spacing w:after="0" w:line="240" w:lineRule="auto"/>
        <w:ind w:left="360"/>
        <w:jc w:val="both"/>
        <w:rPr>
          <w:rFonts w:cstheme="minorHAnsi"/>
        </w:rPr>
      </w:pPr>
      <w:r w:rsidRPr="00AE1A3A">
        <w:rPr>
          <w:rFonts w:cstheme="minorHAnsi"/>
          <w:b/>
        </w:rPr>
        <w:t>Discussions, meetings and field mission:</w:t>
      </w:r>
      <w:r w:rsidRPr="00AE1A3A">
        <w:rPr>
          <w:rFonts w:cstheme="minorHAnsi"/>
        </w:rPr>
        <w:t xml:space="preserve"> – </w:t>
      </w:r>
      <w:r w:rsidR="001B60CD">
        <w:rPr>
          <w:rFonts w:cstheme="minorHAnsi"/>
        </w:rPr>
        <w:t>This will be completed within 25</w:t>
      </w:r>
      <w:r w:rsidRPr="00AE1A3A">
        <w:rPr>
          <w:rFonts w:cstheme="minorHAnsi"/>
        </w:rPr>
        <w:t xml:space="preserve"> </w:t>
      </w:r>
      <w:r w:rsidR="00954493">
        <w:rPr>
          <w:rFonts w:cstheme="minorHAnsi"/>
        </w:rPr>
        <w:t xml:space="preserve">working </w:t>
      </w:r>
      <w:r w:rsidRPr="00AE1A3A">
        <w:rPr>
          <w:rFonts w:cstheme="minorHAnsi"/>
        </w:rPr>
        <w:t xml:space="preserve">days </w:t>
      </w:r>
      <w:r w:rsidR="00160C92">
        <w:rPr>
          <w:rFonts w:cstheme="minorHAnsi"/>
        </w:rPr>
        <w:t xml:space="preserve">after </w:t>
      </w:r>
      <w:r w:rsidRPr="00AE1A3A">
        <w:rPr>
          <w:rFonts w:cstheme="minorHAnsi"/>
        </w:rPr>
        <w:t>signing of the contract</w:t>
      </w:r>
      <w:r w:rsidR="00C854A4">
        <w:rPr>
          <w:rFonts w:cstheme="minorHAnsi"/>
        </w:rPr>
        <w:t>;</w:t>
      </w:r>
    </w:p>
    <w:p w14:paraId="79E8ADEA" w14:textId="3405468A" w:rsidR="000E4834" w:rsidRPr="00AE1A3A" w:rsidRDefault="000E4834" w:rsidP="008E0F36">
      <w:pPr>
        <w:numPr>
          <w:ilvl w:val="0"/>
          <w:numId w:val="4"/>
        </w:numPr>
        <w:spacing w:after="0" w:line="240" w:lineRule="auto"/>
        <w:ind w:left="360"/>
        <w:jc w:val="both"/>
        <w:rPr>
          <w:rFonts w:cstheme="minorHAnsi"/>
        </w:rPr>
      </w:pPr>
      <w:r w:rsidRPr="00AE1A3A">
        <w:rPr>
          <w:rFonts w:cstheme="minorHAnsi"/>
          <w:b/>
        </w:rPr>
        <w:t xml:space="preserve">Submission and presentation of the </w:t>
      </w:r>
      <w:r w:rsidR="00160C92">
        <w:rPr>
          <w:rFonts w:cstheme="minorHAnsi"/>
          <w:b/>
        </w:rPr>
        <w:t xml:space="preserve">first </w:t>
      </w:r>
      <w:r w:rsidRPr="00AE1A3A">
        <w:rPr>
          <w:rFonts w:cstheme="minorHAnsi"/>
          <w:b/>
        </w:rPr>
        <w:t>draft report:</w:t>
      </w:r>
      <w:r w:rsidRPr="00AE1A3A">
        <w:rPr>
          <w:rFonts w:cstheme="minorHAnsi"/>
        </w:rPr>
        <w:t xml:space="preserve"> This will be done on </w:t>
      </w:r>
      <w:r w:rsidR="001B60CD">
        <w:rPr>
          <w:rFonts w:cstheme="minorHAnsi"/>
        </w:rPr>
        <w:t>30</w:t>
      </w:r>
      <w:r w:rsidR="00AA08FE" w:rsidRPr="00AE1A3A">
        <w:rPr>
          <w:rFonts w:cstheme="minorHAnsi"/>
          <w:vertAlign w:val="superscript"/>
        </w:rPr>
        <w:t>th</w:t>
      </w:r>
      <w:r w:rsidR="00AA08FE" w:rsidRPr="00AE1A3A">
        <w:rPr>
          <w:rFonts w:cstheme="minorHAnsi"/>
        </w:rPr>
        <w:t xml:space="preserve"> day</w:t>
      </w:r>
      <w:r w:rsidRPr="00AE1A3A">
        <w:rPr>
          <w:rFonts w:cstheme="minorHAnsi"/>
        </w:rPr>
        <w:t xml:space="preserve"> from signing the contract</w:t>
      </w:r>
      <w:r w:rsidR="00C854A4">
        <w:rPr>
          <w:rFonts w:cstheme="minorHAnsi"/>
        </w:rPr>
        <w:t>;</w:t>
      </w:r>
    </w:p>
    <w:p w14:paraId="6E64E03E" w14:textId="3118255E" w:rsidR="00BE265F" w:rsidRDefault="000E4834" w:rsidP="008E0F36">
      <w:pPr>
        <w:numPr>
          <w:ilvl w:val="0"/>
          <w:numId w:val="4"/>
        </w:numPr>
        <w:spacing w:after="0" w:line="240" w:lineRule="auto"/>
        <w:ind w:left="360"/>
        <w:jc w:val="both"/>
        <w:rPr>
          <w:rFonts w:cstheme="minorHAnsi"/>
        </w:rPr>
      </w:pPr>
      <w:r w:rsidRPr="00AE1A3A">
        <w:rPr>
          <w:rFonts w:cstheme="minorHAnsi"/>
          <w:b/>
        </w:rPr>
        <w:t>Preparation</w:t>
      </w:r>
      <w:r w:rsidR="00B5471F">
        <w:rPr>
          <w:rFonts w:cstheme="minorHAnsi"/>
          <w:b/>
        </w:rPr>
        <w:t xml:space="preserve"> and</w:t>
      </w:r>
      <w:r w:rsidR="00BE265F">
        <w:rPr>
          <w:rFonts w:cstheme="minorHAnsi"/>
          <w:b/>
        </w:rPr>
        <w:t xml:space="preserve"> </w:t>
      </w:r>
      <w:r w:rsidRPr="00AE1A3A">
        <w:rPr>
          <w:rFonts w:cstheme="minorHAnsi"/>
          <w:b/>
        </w:rPr>
        <w:t>submission of the final</w:t>
      </w:r>
      <w:r w:rsidR="00160C92">
        <w:rPr>
          <w:rFonts w:cstheme="minorHAnsi"/>
          <w:b/>
        </w:rPr>
        <w:t xml:space="preserve"> report</w:t>
      </w:r>
      <w:r w:rsidRPr="00AE1A3A">
        <w:rPr>
          <w:rFonts w:cstheme="minorHAnsi"/>
          <w:b/>
        </w:rPr>
        <w:t>:</w:t>
      </w:r>
      <w:r w:rsidRPr="00AE1A3A">
        <w:rPr>
          <w:rFonts w:cstheme="minorHAnsi"/>
        </w:rPr>
        <w:t xml:space="preserve"> This will be submitted by the consultant on </w:t>
      </w:r>
      <w:r w:rsidR="001B60CD">
        <w:rPr>
          <w:rFonts w:cstheme="minorHAnsi"/>
        </w:rPr>
        <w:t>35</w:t>
      </w:r>
      <w:r w:rsidR="00AA08FE" w:rsidRPr="00AE1A3A">
        <w:rPr>
          <w:rFonts w:cstheme="minorHAnsi"/>
          <w:vertAlign w:val="superscript"/>
        </w:rPr>
        <w:t>th</w:t>
      </w:r>
      <w:r w:rsidR="00AA08FE" w:rsidRPr="00AE1A3A">
        <w:rPr>
          <w:rFonts w:cstheme="minorHAnsi"/>
        </w:rPr>
        <w:t xml:space="preserve"> day</w:t>
      </w:r>
      <w:r w:rsidRPr="00AE1A3A">
        <w:rPr>
          <w:rFonts w:cstheme="minorHAnsi"/>
        </w:rPr>
        <w:t xml:space="preserve"> from </w:t>
      </w:r>
      <w:r w:rsidR="0064785E">
        <w:rPr>
          <w:rFonts w:cstheme="minorHAnsi"/>
        </w:rPr>
        <w:t xml:space="preserve">the day of </w:t>
      </w:r>
      <w:r w:rsidRPr="00AE1A3A">
        <w:rPr>
          <w:rFonts w:cstheme="minorHAnsi"/>
        </w:rPr>
        <w:t>signing the contract</w:t>
      </w:r>
      <w:r w:rsidR="00C854A4">
        <w:rPr>
          <w:rFonts w:cstheme="minorHAnsi"/>
        </w:rPr>
        <w:t>;</w:t>
      </w:r>
    </w:p>
    <w:p w14:paraId="2EFB9CA4" w14:textId="6B4617E7" w:rsidR="00B5471F" w:rsidRPr="00B5471F" w:rsidRDefault="00B5471F" w:rsidP="008E0F36">
      <w:pPr>
        <w:numPr>
          <w:ilvl w:val="0"/>
          <w:numId w:val="4"/>
        </w:numPr>
        <w:spacing w:after="0" w:line="240" w:lineRule="auto"/>
        <w:ind w:left="360"/>
        <w:jc w:val="both"/>
        <w:rPr>
          <w:rFonts w:cstheme="minorHAnsi"/>
        </w:rPr>
      </w:pPr>
      <w:r w:rsidRPr="00B5471F">
        <w:rPr>
          <w:rFonts w:cstheme="minorHAnsi"/>
          <w:b/>
        </w:rPr>
        <w:t>End of Assignment Report</w:t>
      </w:r>
      <w:r>
        <w:rPr>
          <w:rFonts w:cstheme="minorHAnsi"/>
          <w:b/>
        </w:rPr>
        <w:t xml:space="preserve">: </w:t>
      </w:r>
      <w:r w:rsidRPr="00AE1A3A">
        <w:rPr>
          <w:rFonts w:cstheme="minorHAnsi"/>
        </w:rPr>
        <w:t>3</w:t>
      </w:r>
      <w:r w:rsidR="001B60CD">
        <w:rPr>
          <w:rFonts w:cstheme="minorHAnsi"/>
        </w:rPr>
        <w:t>5</w:t>
      </w:r>
      <w:r w:rsidRPr="00AE1A3A">
        <w:rPr>
          <w:rFonts w:cstheme="minorHAnsi"/>
          <w:vertAlign w:val="superscript"/>
        </w:rPr>
        <w:t>th</w:t>
      </w:r>
      <w:r w:rsidRPr="00AE1A3A">
        <w:rPr>
          <w:rFonts w:cstheme="minorHAnsi"/>
        </w:rPr>
        <w:t xml:space="preserve"> day from signing the contract</w:t>
      </w:r>
      <w:r w:rsidR="00C854A4">
        <w:rPr>
          <w:rFonts w:cstheme="minorHAnsi"/>
        </w:rPr>
        <w:t>.</w:t>
      </w:r>
    </w:p>
    <w:p w14:paraId="05B50BA2" w14:textId="268DB80C" w:rsidR="003A1BED" w:rsidRDefault="00BE265F" w:rsidP="008E0F36">
      <w:pPr>
        <w:spacing w:after="0" w:line="240" w:lineRule="auto"/>
        <w:jc w:val="both"/>
        <w:rPr>
          <w:rFonts w:cstheme="minorHAnsi"/>
        </w:rPr>
      </w:pPr>
      <w:r w:rsidRPr="00AE1A3A">
        <w:rPr>
          <w:rFonts w:cstheme="minorHAnsi"/>
        </w:rPr>
        <w:t xml:space="preserve"> </w:t>
      </w:r>
      <w:r w:rsidR="00C5471E">
        <w:rPr>
          <w:rFonts w:cstheme="minorHAnsi"/>
        </w:rPr>
        <w:t>The Consultant will</w:t>
      </w:r>
      <w:r w:rsidR="000E4834" w:rsidRPr="00AE1A3A">
        <w:rPr>
          <w:rFonts w:cstheme="minorHAnsi"/>
        </w:rPr>
        <w:t xml:space="preserve"> work under the overall supervision and </w:t>
      </w:r>
      <w:r w:rsidR="00535C86" w:rsidRPr="00AE1A3A">
        <w:rPr>
          <w:rFonts w:cstheme="minorHAnsi"/>
        </w:rPr>
        <w:t xml:space="preserve">advice of the </w:t>
      </w:r>
      <w:r w:rsidR="008A7973">
        <w:rPr>
          <w:rFonts w:cstheme="minorHAnsi"/>
        </w:rPr>
        <w:t xml:space="preserve">Project Coordinator based in Gambella </w:t>
      </w:r>
      <w:r w:rsidR="002C5C0E">
        <w:rPr>
          <w:rFonts w:cstheme="minorHAnsi"/>
        </w:rPr>
        <w:t xml:space="preserve">with </w:t>
      </w:r>
      <w:r w:rsidR="008A7973">
        <w:rPr>
          <w:rFonts w:cstheme="minorHAnsi"/>
        </w:rPr>
        <w:t xml:space="preserve">guidance </w:t>
      </w:r>
      <w:r w:rsidR="002C5C0E">
        <w:rPr>
          <w:rFonts w:cstheme="minorHAnsi"/>
        </w:rPr>
        <w:t xml:space="preserve">from </w:t>
      </w:r>
      <w:r w:rsidR="008A7973">
        <w:rPr>
          <w:rFonts w:cstheme="minorHAnsi"/>
        </w:rPr>
        <w:t xml:space="preserve">the Senior Resilience Advisor. </w:t>
      </w:r>
    </w:p>
    <w:p w14:paraId="5251996B" w14:textId="77777777" w:rsidR="00BD4478" w:rsidRDefault="003A1BED" w:rsidP="00C02BE3">
      <w:pPr>
        <w:shd w:val="clear" w:color="auto" w:fill="D9D9D9" w:themeFill="background1" w:themeFillShade="D9"/>
        <w:tabs>
          <w:tab w:val="right" w:pos="9360"/>
        </w:tabs>
        <w:spacing w:after="0"/>
        <w:jc w:val="both"/>
        <w:rPr>
          <w:rFonts w:cstheme="minorHAnsi"/>
          <w:b/>
        </w:rPr>
      </w:pPr>
      <w:r w:rsidRPr="00AE1A3A">
        <w:rPr>
          <w:rFonts w:cstheme="minorHAnsi"/>
          <w:b/>
        </w:rPr>
        <w:t>V</w:t>
      </w:r>
      <w:r w:rsidR="00DA7AFF">
        <w:rPr>
          <w:rFonts w:cstheme="minorHAnsi"/>
          <w:b/>
        </w:rPr>
        <w:t>I</w:t>
      </w:r>
      <w:r w:rsidRPr="00AE1A3A">
        <w:rPr>
          <w:rFonts w:cstheme="minorHAnsi"/>
          <w:b/>
        </w:rPr>
        <w:t xml:space="preserve">. </w:t>
      </w:r>
      <w:r w:rsidR="008E03D4">
        <w:rPr>
          <w:rFonts w:cstheme="minorHAnsi"/>
          <w:b/>
        </w:rPr>
        <w:t>TIMEFRAME FOR</w:t>
      </w:r>
      <w:r w:rsidRPr="00AE1A3A">
        <w:rPr>
          <w:rFonts w:cstheme="minorHAnsi"/>
          <w:b/>
        </w:rPr>
        <w:t xml:space="preserve"> THE ASSIGNMENT AND TIMEFRAME FOR DELIVERABLES</w:t>
      </w:r>
    </w:p>
    <w:p w14:paraId="13CF235F" w14:textId="18486097" w:rsidR="00C02BE3" w:rsidRPr="00AE1A3A" w:rsidRDefault="00BD4478" w:rsidP="00C02BE3">
      <w:pPr>
        <w:shd w:val="clear" w:color="auto" w:fill="D9D9D9" w:themeFill="background1" w:themeFillShade="D9"/>
        <w:tabs>
          <w:tab w:val="right" w:pos="9360"/>
        </w:tabs>
        <w:spacing w:after="0"/>
        <w:jc w:val="both"/>
        <w:rPr>
          <w:rFonts w:cstheme="minorHAnsi"/>
          <w:b/>
        </w:rPr>
      </w:pPr>
      <w:r>
        <w:rPr>
          <w:rFonts w:cstheme="minorHAnsi"/>
          <w:b/>
        </w:rPr>
        <w:t>Table 1</w:t>
      </w:r>
      <w:r w:rsidR="00C02BE3">
        <w:rPr>
          <w:rFonts w:cstheme="minorHAnsi"/>
          <w:b/>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775"/>
        <w:gridCol w:w="4500"/>
      </w:tblGrid>
      <w:tr w:rsidR="003A1BED" w:rsidRPr="00AE1A3A" w14:paraId="19DEFE56" w14:textId="77777777" w:rsidTr="000325CB">
        <w:tc>
          <w:tcPr>
            <w:tcW w:w="643" w:type="dxa"/>
            <w:shd w:val="clear" w:color="auto" w:fill="FFFFFF" w:themeFill="background1"/>
          </w:tcPr>
          <w:p w14:paraId="06E9AD63" w14:textId="77777777" w:rsidR="003A1BED" w:rsidRPr="00AE1A3A" w:rsidRDefault="003A1BED" w:rsidP="00785E5F">
            <w:pPr>
              <w:spacing w:after="0"/>
              <w:jc w:val="center"/>
              <w:rPr>
                <w:rFonts w:cstheme="minorHAnsi"/>
                <w:b/>
              </w:rPr>
            </w:pPr>
            <w:r w:rsidRPr="00AE1A3A">
              <w:rPr>
                <w:rFonts w:cstheme="minorHAnsi"/>
                <w:b/>
              </w:rPr>
              <w:t>No.</w:t>
            </w:r>
          </w:p>
        </w:tc>
        <w:tc>
          <w:tcPr>
            <w:tcW w:w="4775" w:type="dxa"/>
            <w:shd w:val="clear" w:color="auto" w:fill="FFFFFF" w:themeFill="background1"/>
          </w:tcPr>
          <w:p w14:paraId="4DAD5028" w14:textId="406BDCF6" w:rsidR="003A1BED" w:rsidRPr="00AE1A3A" w:rsidRDefault="003A1BED" w:rsidP="00785E5F">
            <w:pPr>
              <w:spacing w:after="0"/>
              <w:rPr>
                <w:rFonts w:cstheme="minorHAnsi"/>
                <w:b/>
              </w:rPr>
            </w:pPr>
            <w:r w:rsidRPr="00AE1A3A">
              <w:rPr>
                <w:rFonts w:cstheme="minorHAnsi"/>
                <w:b/>
              </w:rPr>
              <w:t>Deliverables</w:t>
            </w:r>
          </w:p>
        </w:tc>
        <w:tc>
          <w:tcPr>
            <w:tcW w:w="4500" w:type="dxa"/>
            <w:shd w:val="clear" w:color="auto" w:fill="FFFFFF" w:themeFill="background1"/>
          </w:tcPr>
          <w:p w14:paraId="60D65746" w14:textId="50820138" w:rsidR="003A1BED" w:rsidRPr="00AE1A3A" w:rsidRDefault="003A1BED" w:rsidP="00785E5F">
            <w:pPr>
              <w:spacing w:after="0"/>
              <w:rPr>
                <w:rFonts w:cstheme="minorHAnsi"/>
                <w:b/>
              </w:rPr>
            </w:pPr>
            <w:r w:rsidRPr="00AE1A3A">
              <w:rPr>
                <w:rFonts w:cstheme="minorHAnsi"/>
                <w:b/>
              </w:rPr>
              <w:t>Duration (approximate)</w:t>
            </w:r>
          </w:p>
        </w:tc>
      </w:tr>
      <w:tr w:rsidR="003A1BED" w:rsidRPr="00AE1A3A" w14:paraId="01194E71" w14:textId="77777777" w:rsidTr="000325CB">
        <w:tc>
          <w:tcPr>
            <w:tcW w:w="643" w:type="dxa"/>
            <w:shd w:val="clear" w:color="auto" w:fill="FFFFFF"/>
          </w:tcPr>
          <w:p w14:paraId="1ACFDDEB" w14:textId="77777777" w:rsidR="003A1BED" w:rsidRPr="00AE1A3A" w:rsidRDefault="003A1BED" w:rsidP="003E396C">
            <w:pPr>
              <w:spacing w:after="0"/>
              <w:jc w:val="center"/>
              <w:rPr>
                <w:rFonts w:cstheme="minorHAnsi"/>
              </w:rPr>
            </w:pPr>
            <w:r w:rsidRPr="00AE1A3A">
              <w:rPr>
                <w:rFonts w:cstheme="minorHAnsi"/>
              </w:rPr>
              <w:t>1</w:t>
            </w:r>
          </w:p>
        </w:tc>
        <w:tc>
          <w:tcPr>
            <w:tcW w:w="4775" w:type="dxa"/>
            <w:shd w:val="clear" w:color="auto" w:fill="FFFFFF"/>
          </w:tcPr>
          <w:p w14:paraId="33814E73" w14:textId="77777777" w:rsidR="003A1BED" w:rsidRPr="00AE1A3A" w:rsidRDefault="003A1BED" w:rsidP="003E396C">
            <w:pPr>
              <w:rPr>
                <w:rFonts w:cstheme="minorHAnsi"/>
              </w:rPr>
            </w:pPr>
            <w:r w:rsidRPr="00AE1A3A">
              <w:rPr>
                <w:rFonts w:cstheme="minorHAnsi"/>
              </w:rPr>
              <w:t>Inception report</w:t>
            </w:r>
          </w:p>
        </w:tc>
        <w:tc>
          <w:tcPr>
            <w:tcW w:w="4500" w:type="dxa"/>
            <w:shd w:val="clear" w:color="auto" w:fill="FFFFFF"/>
          </w:tcPr>
          <w:p w14:paraId="02AB4F99" w14:textId="0BD02D0C" w:rsidR="003A1BED" w:rsidRPr="00AE1A3A" w:rsidRDefault="00160C92" w:rsidP="003E396C">
            <w:pPr>
              <w:spacing w:after="0"/>
              <w:rPr>
                <w:rFonts w:cstheme="minorHAnsi"/>
              </w:rPr>
            </w:pPr>
            <w:r>
              <w:rPr>
                <w:rFonts w:cstheme="minorHAnsi"/>
              </w:rPr>
              <w:t>3</w:t>
            </w:r>
            <w:r w:rsidR="003A1BED" w:rsidRPr="00AE1A3A">
              <w:rPr>
                <w:rFonts w:cstheme="minorHAnsi"/>
              </w:rPr>
              <w:t xml:space="preserve"> Working days from signing contract (home based)</w:t>
            </w:r>
          </w:p>
        </w:tc>
      </w:tr>
      <w:tr w:rsidR="003A1BED" w:rsidRPr="00AE1A3A" w14:paraId="6CE91EE5" w14:textId="77777777" w:rsidTr="000325CB">
        <w:tc>
          <w:tcPr>
            <w:tcW w:w="643" w:type="dxa"/>
            <w:shd w:val="clear" w:color="auto" w:fill="FFFFFF"/>
          </w:tcPr>
          <w:p w14:paraId="42E2FED3" w14:textId="77777777" w:rsidR="003A1BED" w:rsidRPr="00AE1A3A" w:rsidRDefault="003A1BED" w:rsidP="003E396C">
            <w:pPr>
              <w:spacing w:after="0"/>
              <w:jc w:val="center"/>
              <w:rPr>
                <w:rFonts w:cstheme="minorHAnsi"/>
              </w:rPr>
            </w:pPr>
            <w:r w:rsidRPr="00AE1A3A">
              <w:rPr>
                <w:rFonts w:cstheme="minorHAnsi"/>
              </w:rPr>
              <w:t>2</w:t>
            </w:r>
          </w:p>
        </w:tc>
        <w:tc>
          <w:tcPr>
            <w:tcW w:w="4775" w:type="dxa"/>
            <w:shd w:val="clear" w:color="auto" w:fill="FFFFFF"/>
          </w:tcPr>
          <w:p w14:paraId="1956B0DA" w14:textId="77777777" w:rsidR="003A1BED" w:rsidRPr="00AE1A3A" w:rsidRDefault="003A1BED" w:rsidP="003E396C">
            <w:pPr>
              <w:rPr>
                <w:rFonts w:cstheme="minorHAnsi"/>
              </w:rPr>
            </w:pPr>
            <w:r w:rsidRPr="00AE1A3A">
              <w:rPr>
                <w:rFonts w:cstheme="minorHAnsi"/>
              </w:rPr>
              <w:t xml:space="preserve">Draft Report of Desk top review </w:t>
            </w:r>
          </w:p>
        </w:tc>
        <w:tc>
          <w:tcPr>
            <w:tcW w:w="4500" w:type="dxa"/>
            <w:shd w:val="clear" w:color="auto" w:fill="FFFFFF"/>
          </w:tcPr>
          <w:p w14:paraId="2DCB5784" w14:textId="69AD51ED" w:rsidR="003A1BED" w:rsidRPr="00AE1A3A" w:rsidRDefault="00160C92" w:rsidP="003E396C">
            <w:pPr>
              <w:spacing w:after="0"/>
              <w:rPr>
                <w:rFonts w:cstheme="minorHAnsi"/>
              </w:rPr>
            </w:pPr>
            <w:r>
              <w:rPr>
                <w:rFonts w:cstheme="minorHAnsi"/>
              </w:rPr>
              <w:t>5</w:t>
            </w:r>
            <w:r w:rsidR="003A1BED" w:rsidRPr="00AE1A3A">
              <w:rPr>
                <w:rFonts w:cstheme="minorHAnsi"/>
              </w:rPr>
              <w:t xml:space="preserve"> Working days from signing contract (home based)</w:t>
            </w:r>
          </w:p>
        </w:tc>
      </w:tr>
      <w:tr w:rsidR="003A1BED" w:rsidRPr="00AE1A3A" w14:paraId="02AB5B3E" w14:textId="77777777" w:rsidTr="00785E5F">
        <w:trPr>
          <w:trHeight w:val="332"/>
        </w:trPr>
        <w:tc>
          <w:tcPr>
            <w:tcW w:w="643" w:type="dxa"/>
            <w:shd w:val="clear" w:color="auto" w:fill="FFFFFF"/>
          </w:tcPr>
          <w:p w14:paraId="46531D05" w14:textId="77777777" w:rsidR="003A1BED" w:rsidRPr="00AE1A3A" w:rsidRDefault="003A1BED" w:rsidP="003E396C">
            <w:pPr>
              <w:spacing w:after="0"/>
              <w:jc w:val="center"/>
              <w:rPr>
                <w:rFonts w:cstheme="minorHAnsi"/>
              </w:rPr>
            </w:pPr>
            <w:r w:rsidRPr="00AE1A3A">
              <w:rPr>
                <w:rFonts w:cstheme="minorHAnsi"/>
              </w:rPr>
              <w:lastRenderedPageBreak/>
              <w:t>3</w:t>
            </w:r>
          </w:p>
        </w:tc>
        <w:tc>
          <w:tcPr>
            <w:tcW w:w="4775" w:type="dxa"/>
            <w:shd w:val="clear" w:color="auto" w:fill="FFFFFF"/>
          </w:tcPr>
          <w:p w14:paraId="7D8D1CF5" w14:textId="6FDFBB3B" w:rsidR="003A1BED" w:rsidRPr="00AE1A3A" w:rsidRDefault="003A1BED" w:rsidP="003E396C">
            <w:pPr>
              <w:rPr>
                <w:rFonts w:cstheme="minorHAnsi"/>
              </w:rPr>
            </w:pPr>
            <w:r w:rsidRPr="00AE1A3A">
              <w:rPr>
                <w:rFonts w:cstheme="minorHAnsi"/>
              </w:rPr>
              <w:t>Discussions, meetings and field mission</w:t>
            </w:r>
          </w:p>
        </w:tc>
        <w:tc>
          <w:tcPr>
            <w:tcW w:w="4500" w:type="dxa"/>
            <w:shd w:val="clear" w:color="auto" w:fill="FFFFFF"/>
          </w:tcPr>
          <w:p w14:paraId="299CE289" w14:textId="0F6BDD87" w:rsidR="003A1BED" w:rsidRPr="00AE1A3A" w:rsidRDefault="00025890" w:rsidP="003E396C">
            <w:pPr>
              <w:spacing w:after="0"/>
              <w:rPr>
                <w:rFonts w:cstheme="minorHAnsi"/>
              </w:rPr>
            </w:pPr>
            <w:r>
              <w:rPr>
                <w:rFonts w:cstheme="minorHAnsi"/>
              </w:rPr>
              <w:t>25</w:t>
            </w:r>
            <w:r w:rsidR="003A1BED" w:rsidRPr="00AE1A3A">
              <w:rPr>
                <w:rFonts w:cstheme="minorHAnsi"/>
              </w:rPr>
              <w:t xml:space="preserve"> </w:t>
            </w:r>
            <w:r w:rsidR="00E87F11">
              <w:rPr>
                <w:rFonts w:cstheme="minorHAnsi"/>
              </w:rPr>
              <w:t xml:space="preserve">working </w:t>
            </w:r>
            <w:r w:rsidR="003A1BED" w:rsidRPr="00AE1A3A">
              <w:rPr>
                <w:rFonts w:cstheme="minorHAnsi"/>
              </w:rPr>
              <w:t>days (including travel days)</w:t>
            </w:r>
          </w:p>
        </w:tc>
      </w:tr>
      <w:tr w:rsidR="003A1BED" w:rsidRPr="00AE1A3A" w14:paraId="0296D7F2" w14:textId="77777777" w:rsidTr="000325CB">
        <w:tc>
          <w:tcPr>
            <w:tcW w:w="643" w:type="dxa"/>
            <w:shd w:val="clear" w:color="auto" w:fill="FFFFFF"/>
          </w:tcPr>
          <w:p w14:paraId="02D81937" w14:textId="77777777" w:rsidR="003A1BED" w:rsidRPr="00AE1A3A" w:rsidRDefault="003A1BED" w:rsidP="003E396C">
            <w:pPr>
              <w:spacing w:after="0"/>
              <w:jc w:val="center"/>
              <w:rPr>
                <w:rFonts w:cstheme="minorHAnsi"/>
              </w:rPr>
            </w:pPr>
            <w:r w:rsidRPr="00AE1A3A">
              <w:rPr>
                <w:rFonts w:cstheme="minorHAnsi"/>
              </w:rPr>
              <w:t>4</w:t>
            </w:r>
          </w:p>
        </w:tc>
        <w:tc>
          <w:tcPr>
            <w:tcW w:w="4775" w:type="dxa"/>
            <w:shd w:val="clear" w:color="auto" w:fill="FFFFFF"/>
          </w:tcPr>
          <w:p w14:paraId="374C1598" w14:textId="77777777" w:rsidR="003A1BED" w:rsidRPr="00AE1A3A" w:rsidRDefault="003A1BED" w:rsidP="003E396C">
            <w:pPr>
              <w:rPr>
                <w:rFonts w:cstheme="minorHAnsi"/>
              </w:rPr>
            </w:pPr>
            <w:r w:rsidRPr="00AE1A3A">
              <w:rPr>
                <w:rFonts w:cstheme="minorHAnsi"/>
              </w:rPr>
              <w:t>Submission and presentation of the draft report</w:t>
            </w:r>
          </w:p>
        </w:tc>
        <w:tc>
          <w:tcPr>
            <w:tcW w:w="4500" w:type="dxa"/>
            <w:shd w:val="clear" w:color="auto" w:fill="FFFFFF"/>
          </w:tcPr>
          <w:p w14:paraId="7CE5450C" w14:textId="2E867B0E" w:rsidR="003A1BED" w:rsidRPr="00AE1A3A" w:rsidRDefault="00025890" w:rsidP="003E396C">
            <w:pPr>
              <w:spacing w:after="0"/>
              <w:rPr>
                <w:rFonts w:cstheme="minorHAnsi"/>
              </w:rPr>
            </w:pPr>
            <w:r>
              <w:rPr>
                <w:rFonts w:cstheme="minorHAnsi"/>
              </w:rPr>
              <w:t>30</w:t>
            </w:r>
            <w:r w:rsidR="003A1BED" w:rsidRPr="00AE1A3A">
              <w:rPr>
                <w:rFonts w:cstheme="minorHAnsi"/>
              </w:rPr>
              <w:t xml:space="preserve"> </w:t>
            </w:r>
            <w:r w:rsidR="00E87F11">
              <w:rPr>
                <w:rFonts w:cstheme="minorHAnsi"/>
              </w:rPr>
              <w:t xml:space="preserve">working </w:t>
            </w:r>
            <w:r w:rsidR="003A1BED" w:rsidRPr="00AE1A3A">
              <w:rPr>
                <w:rFonts w:cstheme="minorHAnsi"/>
              </w:rPr>
              <w:t xml:space="preserve">days from signing </w:t>
            </w:r>
            <w:r w:rsidR="005205D9">
              <w:rPr>
                <w:rFonts w:cstheme="minorHAnsi"/>
              </w:rPr>
              <w:t xml:space="preserve">of </w:t>
            </w:r>
            <w:r w:rsidR="003A1BED" w:rsidRPr="00AE1A3A">
              <w:rPr>
                <w:rFonts w:cstheme="minorHAnsi"/>
              </w:rPr>
              <w:t xml:space="preserve">contract </w:t>
            </w:r>
          </w:p>
        </w:tc>
      </w:tr>
      <w:tr w:rsidR="003A1BED" w:rsidRPr="00AE1A3A" w14:paraId="7CFA60C0" w14:textId="77777777" w:rsidTr="000325CB">
        <w:tc>
          <w:tcPr>
            <w:tcW w:w="643" w:type="dxa"/>
            <w:shd w:val="clear" w:color="auto" w:fill="FFFFFF"/>
          </w:tcPr>
          <w:p w14:paraId="6FE718AE" w14:textId="77777777" w:rsidR="003A1BED" w:rsidRPr="00AE1A3A" w:rsidRDefault="003A1BED" w:rsidP="003E396C">
            <w:pPr>
              <w:spacing w:after="0"/>
              <w:jc w:val="center"/>
              <w:rPr>
                <w:rFonts w:cstheme="minorHAnsi"/>
              </w:rPr>
            </w:pPr>
            <w:r w:rsidRPr="00AE1A3A">
              <w:rPr>
                <w:rFonts w:cstheme="minorHAnsi"/>
              </w:rPr>
              <w:t>5</w:t>
            </w:r>
          </w:p>
        </w:tc>
        <w:tc>
          <w:tcPr>
            <w:tcW w:w="4775" w:type="dxa"/>
            <w:shd w:val="clear" w:color="auto" w:fill="FFFFFF"/>
          </w:tcPr>
          <w:p w14:paraId="0FAACD24" w14:textId="77777777" w:rsidR="003A1BED" w:rsidRPr="00AE1A3A" w:rsidRDefault="003A1BED" w:rsidP="003E396C">
            <w:pPr>
              <w:rPr>
                <w:rFonts w:cstheme="minorHAnsi"/>
              </w:rPr>
            </w:pPr>
            <w:r w:rsidRPr="00AE1A3A">
              <w:rPr>
                <w:rFonts w:cstheme="minorHAnsi"/>
              </w:rPr>
              <w:t>Preparation and submission of the final Report</w:t>
            </w:r>
          </w:p>
        </w:tc>
        <w:tc>
          <w:tcPr>
            <w:tcW w:w="4500" w:type="dxa"/>
            <w:shd w:val="clear" w:color="auto" w:fill="FFFFFF"/>
          </w:tcPr>
          <w:p w14:paraId="268CA749" w14:textId="3C93D6E9" w:rsidR="003A1BED" w:rsidRPr="00AE1A3A" w:rsidRDefault="003A1BED" w:rsidP="00025890">
            <w:pPr>
              <w:spacing w:after="0"/>
              <w:rPr>
                <w:rFonts w:cstheme="minorHAnsi"/>
              </w:rPr>
            </w:pPr>
            <w:r w:rsidRPr="00AE1A3A">
              <w:rPr>
                <w:rFonts w:cstheme="minorHAnsi"/>
              </w:rPr>
              <w:t>3</w:t>
            </w:r>
            <w:r w:rsidR="00025890">
              <w:rPr>
                <w:rFonts w:cstheme="minorHAnsi"/>
              </w:rPr>
              <w:t>5</w:t>
            </w:r>
            <w:r w:rsidRPr="00AE1A3A">
              <w:rPr>
                <w:rFonts w:cstheme="minorHAnsi"/>
              </w:rPr>
              <w:t xml:space="preserve"> </w:t>
            </w:r>
            <w:r w:rsidR="00E87F11">
              <w:rPr>
                <w:rFonts w:cstheme="minorHAnsi"/>
              </w:rPr>
              <w:t xml:space="preserve">working </w:t>
            </w:r>
            <w:r w:rsidRPr="00AE1A3A">
              <w:rPr>
                <w:rFonts w:cstheme="minorHAnsi"/>
              </w:rPr>
              <w:t xml:space="preserve">days from signing </w:t>
            </w:r>
            <w:r w:rsidR="005205D9">
              <w:rPr>
                <w:rFonts w:cstheme="minorHAnsi"/>
              </w:rPr>
              <w:t>of</w:t>
            </w:r>
            <w:r w:rsidRPr="00AE1A3A">
              <w:rPr>
                <w:rFonts w:cstheme="minorHAnsi"/>
              </w:rPr>
              <w:t xml:space="preserve"> contract</w:t>
            </w:r>
          </w:p>
        </w:tc>
      </w:tr>
      <w:tr w:rsidR="003A1BED" w:rsidRPr="00AE1A3A" w14:paraId="3705323A" w14:textId="77777777" w:rsidTr="009B506C">
        <w:trPr>
          <w:trHeight w:val="260"/>
        </w:trPr>
        <w:tc>
          <w:tcPr>
            <w:tcW w:w="643" w:type="dxa"/>
            <w:shd w:val="clear" w:color="auto" w:fill="FFFFFF"/>
          </w:tcPr>
          <w:p w14:paraId="2C5E9FA9" w14:textId="77777777" w:rsidR="003A1BED" w:rsidRPr="00AE1A3A" w:rsidRDefault="003A1BED" w:rsidP="003E396C">
            <w:pPr>
              <w:spacing w:after="0"/>
              <w:jc w:val="center"/>
              <w:rPr>
                <w:rFonts w:cstheme="minorHAnsi"/>
              </w:rPr>
            </w:pPr>
            <w:r w:rsidRPr="00AE1A3A">
              <w:rPr>
                <w:rFonts w:cstheme="minorHAnsi"/>
              </w:rPr>
              <w:t>6</w:t>
            </w:r>
          </w:p>
        </w:tc>
        <w:tc>
          <w:tcPr>
            <w:tcW w:w="4775" w:type="dxa"/>
            <w:shd w:val="clear" w:color="auto" w:fill="FFFFFF"/>
          </w:tcPr>
          <w:p w14:paraId="451FDE40" w14:textId="77777777" w:rsidR="003A1BED" w:rsidRPr="00AE1A3A" w:rsidRDefault="003A1BED" w:rsidP="003E396C">
            <w:pPr>
              <w:rPr>
                <w:rFonts w:cstheme="minorHAnsi"/>
              </w:rPr>
            </w:pPr>
            <w:r w:rsidRPr="00AE1A3A">
              <w:rPr>
                <w:rFonts w:cstheme="minorHAnsi"/>
              </w:rPr>
              <w:t xml:space="preserve">End of Assignment Report </w:t>
            </w:r>
          </w:p>
        </w:tc>
        <w:tc>
          <w:tcPr>
            <w:tcW w:w="4500" w:type="dxa"/>
            <w:shd w:val="clear" w:color="auto" w:fill="FFFFFF"/>
          </w:tcPr>
          <w:p w14:paraId="729E1E81" w14:textId="3EABC429" w:rsidR="003A1BED" w:rsidRPr="00AE1A3A" w:rsidRDefault="00025890" w:rsidP="003E396C">
            <w:pPr>
              <w:spacing w:after="0"/>
              <w:rPr>
                <w:rFonts w:cstheme="minorHAnsi"/>
              </w:rPr>
            </w:pPr>
            <w:r>
              <w:rPr>
                <w:rFonts w:cstheme="minorHAnsi"/>
              </w:rPr>
              <w:t>35</w:t>
            </w:r>
            <w:r w:rsidR="00BB682C" w:rsidRPr="00AE1A3A">
              <w:rPr>
                <w:rFonts w:cstheme="minorHAnsi"/>
              </w:rPr>
              <w:t xml:space="preserve"> </w:t>
            </w:r>
            <w:r w:rsidR="00E87F11">
              <w:rPr>
                <w:rFonts w:cstheme="minorHAnsi"/>
              </w:rPr>
              <w:t xml:space="preserve">working </w:t>
            </w:r>
            <w:r w:rsidR="00BB682C" w:rsidRPr="00AE1A3A">
              <w:rPr>
                <w:rFonts w:cstheme="minorHAnsi"/>
              </w:rPr>
              <w:t>days</w:t>
            </w:r>
            <w:r w:rsidR="003A1BED" w:rsidRPr="00AE1A3A">
              <w:rPr>
                <w:rFonts w:cstheme="minorHAnsi"/>
              </w:rPr>
              <w:t xml:space="preserve"> from signing </w:t>
            </w:r>
            <w:r w:rsidR="005205D9">
              <w:rPr>
                <w:rFonts w:cstheme="minorHAnsi"/>
              </w:rPr>
              <w:t>of</w:t>
            </w:r>
            <w:r w:rsidR="003A1BED" w:rsidRPr="00AE1A3A">
              <w:rPr>
                <w:rFonts w:cstheme="minorHAnsi"/>
              </w:rPr>
              <w:t xml:space="preserve"> contract.</w:t>
            </w:r>
          </w:p>
        </w:tc>
      </w:tr>
    </w:tbl>
    <w:p w14:paraId="5D649C2E" w14:textId="77777777" w:rsidR="002B4C67" w:rsidRDefault="002B4C67" w:rsidP="001F24F9">
      <w:pPr>
        <w:spacing w:after="0"/>
        <w:rPr>
          <w:rFonts w:ascii="Times New Roman" w:eastAsia="SimSun" w:hAnsi="Times New Roman"/>
          <w:b/>
        </w:rPr>
      </w:pPr>
    </w:p>
    <w:p w14:paraId="77C88AFE" w14:textId="02C1AA24" w:rsidR="000E4834" w:rsidRPr="00AE1A3A" w:rsidRDefault="00F656E7" w:rsidP="00852468">
      <w:pPr>
        <w:shd w:val="clear" w:color="auto" w:fill="D9D9D9" w:themeFill="background1" w:themeFillShade="D9"/>
        <w:spacing w:after="0"/>
        <w:rPr>
          <w:rFonts w:cstheme="minorHAnsi"/>
        </w:rPr>
      </w:pPr>
      <w:r w:rsidRPr="00AE1A3A">
        <w:rPr>
          <w:rFonts w:eastAsia="SimSun" w:cstheme="minorHAnsi"/>
          <w:b/>
        </w:rPr>
        <w:t>V</w:t>
      </w:r>
      <w:r w:rsidR="00DA7AFF">
        <w:rPr>
          <w:rFonts w:eastAsia="SimSun" w:cstheme="minorHAnsi"/>
          <w:b/>
        </w:rPr>
        <w:t>I</w:t>
      </w:r>
      <w:r w:rsidRPr="00AE1A3A">
        <w:rPr>
          <w:rFonts w:eastAsia="SimSun" w:cstheme="minorHAnsi"/>
          <w:b/>
        </w:rPr>
        <w:t>I. INSTITUTIONAL ARRANGEMENT / REPORTING RELATIONSHIPS</w:t>
      </w:r>
      <w:r w:rsidR="000E4834" w:rsidRPr="00AE1A3A">
        <w:rPr>
          <w:rFonts w:cstheme="minorHAnsi"/>
        </w:rPr>
        <w:t>.</w:t>
      </w:r>
    </w:p>
    <w:p w14:paraId="3385CD1F" w14:textId="77777777" w:rsidR="006417EB" w:rsidRDefault="00F656E7" w:rsidP="006417EB">
      <w:pPr>
        <w:pStyle w:val="BodyText3"/>
        <w:spacing w:after="0"/>
        <w:jc w:val="both"/>
        <w:rPr>
          <w:rFonts w:asciiTheme="minorHAnsi" w:hAnsiTheme="minorHAnsi" w:cstheme="minorHAnsi"/>
          <w:sz w:val="22"/>
          <w:szCs w:val="22"/>
        </w:rPr>
      </w:pPr>
      <w:r w:rsidRPr="00AE1A3A">
        <w:rPr>
          <w:rFonts w:asciiTheme="minorHAnsi" w:hAnsiTheme="minorHAnsi" w:cstheme="minorHAnsi"/>
          <w:sz w:val="22"/>
          <w:szCs w:val="22"/>
        </w:rPr>
        <w:t>The</w:t>
      </w:r>
      <w:r w:rsidR="00C90044">
        <w:rPr>
          <w:rFonts w:asciiTheme="minorHAnsi" w:hAnsiTheme="minorHAnsi" w:cstheme="minorHAnsi"/>
          <w:sz w:val="22"/>
          <w:szCs w:val="22"/>
        </w:rPr>
        <w:t xml:space="preserve"> consultant will be</w:t>
      </w:r>
      <w:r w:rsidR="003F406A">
        <w:rPr>
          <w:rFonts w:asciiTheme="minorHAnsi" w:hAnsiTheme="minorHAnsi" w:cstheme="minorHAnsi"/>
          <w:sz w:val="22"/>
          <w:szCs w:val="22"/>
        </w:rPr>
        <w:t xml:space="preserve"> supervised </w:t>
      </w:r>
      <w:r w:rsidR="009B7E6D">
        <w:rPr>
          <w:rFonts w:asciiTheme="minorHAnsi" w:hAnsiTheme="minorHAnsi" w:cstheme="minorHAnsi"/>
          <w:sz w:val="22"/>
          <w:szCs w:val="22"/>
        </w:rPr>
        <w:t>and guided</w:t>
      </w:r>
      <w:r w:rsidR="00C90044">
        <w:rPr>
          <w:rFonts w:asciiTheme="minorHAnsi" w:hAnsiTheme="minorHAnsi" w:cstheme="minorHAnsi"/>
          <w:sz w:val="22"/>
          <w:szCs w:val="22"/>
        </w:rPr>
        <w:t xml:space="preserve"> by the </w:t>
      </w:r>
      <w:r w:rsidR="006F03B2">
        <w:rPr>
          <w:rFonts w:asciiTheme="minorHAnsi" w:hAnsiTheme="minorHAnsi" w:cstheme="minorHAnsi"/>
          <w:sz w:val="22"/>
          <w:szCs w:val="22"/>
        </w:rPr>
        <w:t xml:space="preserve">Project Coordinator and under the guidance </w:t>
      </w:r>
      <w:r w:rsidR="003D6BAF">
        <w:rPr>
          <w:rFonts w:asciiTheme="minorHAnsi" w:hAnsiTheme="minorHAnsi" w:cstheme="minorHAnsi"/>
          <w:sz w:val="22"/>
          <w:szCs w:val="22"/>
        </w:rPr>
        <w:t>of the S</w:t>
      </w:r>
      <w:r w:rsidR="00C90044">
        <w:rPr>
          <w:rFonts w:asciiTheme="minorHAnsi" w:hAnsiTheme="minorHAnsi" w:cstheme="minorHAnsi"/>
          <w:sz w:val="22"/>
          <w:szCs w:val="22"/>
        </w:rPr>
        <w:t xml:space="preserve">enior </w:t>
      </w:r>
      <w:r w:rsidR="009506CA">
        <w:rPr>
          <w:rFonts w:asciiTheme="minorHAnsi" w:hAnsiTheme="minorHAnsi" w:cstheme="minorHAnsi"/>
          <w:sz w:val="22"/>
          <w:szCs w:val="22"/>
        </w:rPr>
        <w:t>R</w:t>
      </w:r>
      <w:r w:rsidR="00C90044">
        <w:rPr>
          <w:rFonts w:asciiTheme="minorHAnsi" w:hAnsiTheme="minorHAnsi" w:cstheme="minorHAnsi"/>
          <w:sz w:val="22"/>
          <w:szCs w:val="22"/>
        </w:rPr>
        <w:t xml:space="preserve">esilience </w:t>
      </w:r>
      <w:r w:rsidR="009506CA">
        <w:rPr>
          <w:rFonts w:asciiTheme="minorHAnsi" w:hAnsiTheme="minorHAnsi" w:cstheme="minorHAnsi"/>
          <w:sz w:val="22"/>
          <w:szCs w:val="22"/>
        </w:rPr>
        <w:t>A</w:t>
      </w:r>
      <w:r w:rsidR="00C90044">
        <w:rPr>
          <w:rFonts w:asciiTheme="minorHAnsi" w:hAnsiTheme="minorHAnsi" w:cstheme="minorHAnsi"/>
          <w:sz w:val="22"/>
          <w:szCs w:val="22"/>
        </w:rPr>
        <w:t>dvisor.</w:t>
      </w:r>
      <w:r w:rsidRPr="00AE1A3A">
        <w:rPr>
          <w:rFonts w:asciiTheme="minorHAnsi" w:hAnsiTheme="minorHAnsi" w:cstheme="minorHAnsi"/>
          <w:sz w:val="22"/>
          <w:szCs w:val="22"/>
        </w:rPr>
        <w:t xml:space="preserve"> </w:t>
      </w:r>
      <w:r w:rsidR="00C90044">
        <w:rPr>
          <w:rFonts w:asciiTheme="minorHAnsi" w:hAnsiTheme="minorHAnsi" w:cstheme="minorHAnsi"/>
          <w:sz w:val="22"/>
          <w:szCs w:val="22"/>
        </w:rPr>
        <w:t xml:space="preserve">UNDP field </w:t>
      </w:r>
      <w:r w:rsidR="00425E1E">
        <w:rPr>
          <w:rFonts w:asciiTheme="minorHAnsi" w:hAnsiTheme="minorHAnsi" w:cstheme="minorHAnsi"/>
          <w:sz w:val="22"/>
          <w:szCs w:val="22"/>
        </w:rPr>
        <w:t>office-based</w:t>
      </w:r>
      <w:r w:rsidR="00A32127">
        <w:rPr>
          <w:rFonts w:asciiTheme="minorHAnsi" w:hAnsiTheme="minorHAnsi" w:cstheme="minorHAnsi"/>
          <w:sz w:val="22"/>
          <w:szCs w:val="22"/>
        </w:rPr>
        <w:t xml:space="preserve"> staff</w:t>
      </w:r>
      <w:r w:rsidR="00C90044">
        <w:rPr>
          <w:rFonts w:asciiTheme="minorHAnsi" w:hAnsiTheme="minorHAnsi" w:cstheme="minorHAnsi"/>
          <w:sz w:val="22"/>
          <w:szCs w:val="22"/>
        </w:rPr>
        <w:t xml:space="preserve"> </w:t>
      </w:r>
      <w:r w:rsidR="00595C08">
        <w:rPr>
          <w:rFonts w:asciiTheme="minorHAnsi" w:hAnsiTheme="minorHAnsi" w:cstheme="minorHAnsi"/>
          <w:sz w:val="22"/>
          <w:szCs w:val="22"/>
        </w:rPr>
        <w:t xml:space="preserve">(Project Coordinator) </w:t>
      </w:r>
      <w:r w:rsidR="00C90044">
        <w:rPr>
          <w:rFonts w:asciiTheme="minorHAnsi" w:hAnsiTheme="minorHAnsi" w:cstheme="minorHAnsi"/>
          <w:sz w:val="22"/>
          <w:szCs w:val="22"/>
        </w:rPr>
        <w:t xml:space="preserve">in </w:t>
      </w:r>
      <w:r w:rsidRPr="00AE1A3A">
        <w:rPr>
          <w:rFonts w:asciiTheme="minorHAnsi" w:hAnsiTheme="minorHAnsi" w:cstheme="minorHAnsi"/>
          <w:sz w:val="22"/>
          <w:szCs w:val="22"/>
        </w:rPr>
        <w:t>Gambella is responsible</w:t>
      </w:r>
      <w:r w:rsidR="00A32127">
        <w:rPr>
          <w:rFonts w:asciiTheme="minorHAnsi" w:hAnsiTheme="minorHAnsi" w:cstheme="minorHAnsi"/>
          <w:sz w:val="22"/>
          <w:szCs w:val="22"/>
        </w:rPr>
        <w:t xml:space="preserve"> for the provision </w:t>
      </w:r>
      <w:r w:rsidR="00C44BBC">
        <w:rPr>
          <w:rFonts w:asciiTheme="minorHAnsi" w:hAnsiTheme="minorHAnsi" w:cstheme="minorHAnsi"/>
          <w:sz w:val="22"/>
          <w:szCs w:val="22"/>
        </w:rPr>
        <w:t>of</w:t>
      </w:r>
      <w:r w:rsidRPr="00AE1A3A">
        <w:rPr>
          <w:rFonts w:asciiTheme="minorHAnsi" w:hAnsiTheme="minorHAnsi" w:cstheme="minorHAnsi"/>
          <w:sz w:val="22"/>
          <w:szCs w:val="22"/>
        </w:rPr>
        <w:t xml:space="preserve"> all </w:t>
      </w:r>
      <w:r w:rsidR="00FF12AB">
        <w:rPr>
          <w:rFonts w:asciiTheme="minorHAnsi" w:hAnsiTheme="minorHAnsi" w:cstheme="minorHAnsi"/>
          <w:sz w:val="22"/>
          <w:szCs w:val="22"/>
        </w:rPr>
        <w:t>necessary support</w:t>
      </w:r>
      <w:r w:rsidR="00595C08">
        <w:rPr>
          <w:rFonts w:asciiTheme="minorHAnsi" w:hAnsiTheme="minorHAnsi" w:cstheme="minorHAnsi"/>
          <w:sz w:val="22"/>
          <w:szCs w:val="22"/>
        </w:rPr>
        <w:t xml:space="preserve"> including</w:t>
      </w:r>
      <w:r w:rsidR="00FF12AB">
        <w:rPr>
          <w:rFonts w:asciiTheme="minorHAnsi" w:hAnsiTheme="minorHAnsi" w:cstheme="minorHAnsi"/>
          <w:sz w:val="22"/>
          <w:szCs w:val="22"/>
        </w:rPr>
        <w:t xml:space="preserve"> </w:t>
      </w:r>
      <w:r w:rsidRPr="00AE1A3A">
        <w:rPr>
          <w:rFonts w:asciiTheme="minorHAnsi" w:hAnsiTheme="minorHAnsi" w:cstheme="minorHAnsi"/>
          <w:sz w:val="22"/>
          <w:szCs w:val="22"/>
        </w:rPr>
        <w:t>documents, set up stakeholder</w:t>
      </w:r>
      <w:r w:rsidR="002972CC">
        <w:rPr>
          <w:rFonts w:asciiTheme="minorHAnsi" w:hAnsiTheme="minorHAnsi" w:cstheme="minorHAnsi"/>
          <w:sz w:val="22"/>
          <w:szCs w:val="22"/>
        </w:rPr>
        <w:t>’s</w:t>
      </w:r>
      <w:r w:rsidRPr="00AE1A3A">
        <w:rPr>
          <w:rFonts w:asciiTheme="minorHAnsi" w:hAnsiTheme="minorHAnsi" w:cstheme="minorHAnsi"/>
          <w:sz w:val="22"/>
          <w:szCs w:val="22"/>
        </w:rPr>
        <w:t xml:space="preserve"> interviews, and </w:t>
      </w:r>
      <w:r w:rsidR="003F0A33" w:rsidRPr="00AE1A3A">
        <w:rPr>
          <w:rFonts w:asciiTheme="minorHAnsi" w:hAnsiTheme="minorHAnsi" w:cstheme="minorHAnsi"/>
          <w:sz w:val="22"/>
          <w:szCs w:val="22"/>
        </w:rPr>
        <w:t>arrange</w:t>
      </w:r>
      <w:r w:rsidRPr="00AE1A3A">
        <w:rPr>
          <w:rFonts w:asciiTheme="minorHAnsi" w:hAnsiTheme="minorHAnsi" w:cstheme="minorHAnsi"/>
          <w:sz w:val="22"/>
          <w:szCs w:val="22"/>
        </w:rPr>
        <w:t xml:space="preserve"> field visits</w:t>
      </w:r>
      <w:r w:rsidR="00F77B3B">
        <w:rPr>
          <w:rFonts w:asciiTheme="minorHAnsi" w:hAnsiTheme="minorHAnsi" w:cstheme="minorHAnsi"/>
          <w:sz w:val="22"/>
          <w:szCs w:val="22"/>
        </w:rPr>
        <w:t>, etc</w:t>
      </w:r>
      <w:r w:rsidRPr="00AE1A3A">
        <w:rPr>
          <w:rFonts w:asciiTheme="minorHAnsi" w:hAnsiTheme="minorHAnsi" w:cstheme="minorHAnsi"/>
          <w:sz w:val="22"/>
          <w:szCs w:val="22"/>
        </w:rPr>
        <w:t>.</w:t>
      </w:r>
      <w:r w:rsidR="00FE757C">
        <w:rPr>
          <w:rFonts w:asciiTheme="minorHAnsi" w:hAnsiTheme="minorHAnsi" w:cstheme="minorHAnsi"/>
          <w:sz w:val="22"/>
          <w:szCs w:val="22"/>
        </w:rPr>
        <w:t xml:space="preserve">  Any arranged field will </w:t>
      </w:r>
      <w:r w:rsidR="00A444CF">
        <w:rPr>
          <w:rFonts w:asciiTheme="minorHAnsi" w:hAnsiTheme="minorHAnsi" w:cstheme="minorHAnsi"/>
          <w:sz w:val="22"/>
          <w:szCs w:val="22"/>
        </w:rPr>
        <w:t>consider</w:t>
      </w:r>
      <w:r w:rsidR="00FE757C">
        <w:rPr>
          <w:rFonts w:asciiTheme="minorHAnsi" w:hAnsiTheme="minorHAnsi" w:cstheme="minorHAnsi"/>
          <w:sz w:val="22"/>
          <w:szCs w:val="22"/>
        </w:rPr>
        <w:t xml:space="preserve"> COVID-19 restriction measures </w:t>
      </w:r>
      <w:r w:rsidR="005563A6">
        <w:rPr>
          <w:rFonts w:asciiTheme="minorHAnsi" w:hAnsiTheme="minorHAnsi" w:cstheme="minorHAnsi"/>
          <w:sz w:val="22"/>
          <w:szCs w:val="22"/>
        </w:rPr>
        <w:t xml:space="preserve">as well as UNDP’s travel rules and regulations. </w:t>
      </w:r>
      <w:r w:rsidRPr="00AE1A3A">
        <w:rPr>
          <w:rFonts w:asciiTheme="minorHAnsi" w:hAnsiTheme="minorHAnsi" w:cstheme="minorHAnsi"/>
          <w:sz w:val="22"/>
          <w:szCs w:val="22"/>
        </w:rPr>
        <w:t xml:space="preserve"> </w:t>
      </w:r>
    </w:p>
    <w:p w14:paraId="4C24839C" w14:textId="0FA7CE3C" w:rsidR="00B22275" w:rsidRPr="00B0116C" w:rsidRDefault="00B22275" w:rsidP="00B22275">
      <w:pPr>
        <w:tabs>
          <w:tab w:val="left" w:pos="720"/>
        </w:tabs>
        <w:spacing w:after="0"/>
        <w:rPr>
          <w:rFonts w:cstheme="minorHAnsi"/>
          <w:b/>
        </w:rPr>
      </w:pPr>
      <w:r w:rsidRPr="00B0116C">
        <w:rPr>
          <w:rFonts w:cstheme="minorHAnsi"/>
          <w:b/>
        </w:rPr>
        <w:t>UNDP Ethiopia</w:t>
      </w:r>
    </w:p>
    <w:p w14:paraId="2FD9DC74" w14:textId="5B17432A" w:rsidR="00B22275" w:rsidRPr="00B0116C" w:rsidRDefault="00B22275" w:rsidP="00B0116C">
      <w:pPr>
        <w:pStyle w:val="ListParagraph"/>
        <w:numPr>
          <w:ilvl w:val="0"/>
          <w:numId w:val="32"/>
        </w:numPr>
        <w:tabs>
          <w:tab w:val="left" w:pos="720"/>
        </w:tabs>
        <w:spacing w:after="0"/>
        <w:rPr>
          <w:rFonts w:asciiTheme="minorHAnsi" w:hAnsiTheme="minorHAnsi" w:cstheme="minorHAnsi"/>
          <w:bCs/>
        </w:rPr>
      </w:pPr>
      <w:r w:rsidRPr="00B0116C">
        <w:rPr>
          <w:rFonts w:asciiTheme="minorHAnsi" w:hAnsiTheme="minorHAnsi" w:cstheme="minorHAnsi"/>
          <w:bCs/>
        </w:rPr>
        <w:t xml:space="preserve">The Management of UNDP Ethiopia, PMSU or </w:t>
      </w:r>
      <w:r w:rsidR="002B5BA6" w:rsidRPr="00B0116C">
        <w:rPr>
          <w:rFonts w:asciiTheme="minorHAnsi" w:hAnsiTheme="minorHAnsi" w:cstheme="minorHAnsi"/>
          <w:bCs/>
        </w:rPr>
        <w:t>IGSD</w:t>
      </w:r>
      <w:r w:rsidRPr="00B0116C">
        <w:rPr>
          <w:rFonts w:asciiTheme="minorHAnsi" w:hAnsiTheme="minorHAnsi" w:cstheme="minorHAnsi"/>
          <w:bCs/>
        </w:rPr>
        <w:t xml:space="preserve"> Unit will take responsibility to:</w:t>
      </w:r>
    </w:p>
    <w:p w14:paraId="53EB0D61" w14:textId="32D79357" w:rsidR="00B22275" w:rsidRPr="00B0116C" w:rsidRDefault="00B22275" w:rsidP="00B0116C">
      <w:pPr>
        <w:pStyle w:val="ListParagraph"/>
        <w:numPr>
          <w:ilvl w:val="0"/>
          <w:numId w:val="32"/>
        </w:numPr>
        <w:tabs>
          <w:tab w:val="left" w:pos="720"/>
        </w:tabs>
        <w:spacing w:after="0"/>
        <w:rPr>
          <w:rFonts w:asciiTheme="minorHAnsi" w:hAnsiTheme="minorHAnsi" w:cstheme="minorHAnsi"/>
          <w:bCs/>
        </w:rPr>
      </w:pPr>
      <w:r w:rsidRPr="00B0116C">
        <w:rPr>
          <w:rFonts w:asciiTheme="minorHAnsi" w:hAnsiTheme="minorHAnsi" w:cstheme="minorHAnsi"/>
          <w:bCs/>
        </w:rPr>
        <w:t xml:space="preserve">Assign an Evaluation Manager/Evaluation Focal Person who </w:t>
      </w:r>
      <w:r w:rsidR="00B0116C" w:rsidRPr="00B0116C">
        <w:rPr>
          <w:rFonts w:asciiTheme="minorHAnsi" w:hAnsiTheme="minorHAnsi" w:cstheme="minorHAnsi"/>
          <w:bCs/>
        </w:rPr>
        <w:t xml:space="preserve">will </w:t>
      </w:r>
      <w:r w:rsidRPr="00B0116C">
        <w:rPr>
          <w:rFonts w:asciiTheme="minorHAnsi" w:hAnsiTheme="minorHAnsi" w:cstheme="minorHAnsi"/>
          <w:bCs/>
        </w:rPr>
        <w:t>coordinate the evaluation, safeguards independence, provides routine support throughout the evaluation process, and so on;</w:t>
      </w:r>
    </w:p>
    <w:p w14:paraId="7B6D27C3" w14:textId="0A2C12A9" w:rsidR="00B22275" w:rsidRPr="00B0116C" w:rsidRDefault="00B22275" w:rsidP="00B0116C">
      <w:pPr>
        <w:pStyle w:val="ListParagraph"/>
        <w:numPr>
          <w:ilvl w:val="0"/>
          <w:numId w:val="32"/>
        </w:numPr>
        <w:tabs>
          <w:tab w:val="left" w:pos="720"/>
        </w:tabs>
        <w:spacing w:after="0"/>
        <w:rPr>
          <w:rFonts w:asciiTheme="minorHAnsi" w:hAnsiTheme="minorHAnsi" w:cstheme="minorHAnsi"/>
          <w:bCs/>
        </w:rPr>
      </w:pPr>
      <w:r w:rsidRPr="00B0116C">
        <w:rPr>
          <w:rFonts w:asciiTheme="minorHAnsi" w:hAnsiTheme="minorHAnsi" w:cstheme="minorHAnsi"/>
          <w:bCs/>
        </w:rPr>
        <w:t>Approve the final TOR, inception and evaluation reports;</w:t>
      </w:r>
    </w:p>
    <w:p w14:paraId="259B68C4" w14:textId="106A90D3" w:rsidR="00B22275" w:rsidRPr="00B0116C" w:rsidRDefault="00B22275" w:rsidP="00B0116C">
      <w:pPr>
        <w:pStyle w:val="ListParagraph"/>
        <w:numPr>
          <w:ilvl w:val="0"/>
          <w:numId w:val="32"/>
        </w:numPr>
        <w:tabs>
          <w:tab w:val="left" w:pos="720"/>
        </w:tabs>
        <w:spacing w:after="0"/>
        <w:rPr>
          <w:rFonts w:asciiTheme="minorHAnsi" w:hAnsiTheme="minorHAnsi" w:cstheme="minorHAnsi"/>
          <w:bCs/>
        </w:rPr>
      </w:pPr>
      <w:r w:rsidRPr="00B0116C">
        <w:rPr>
          <w:rFonts w:asciiTheme="minorHAnsi" w:hAnsiTheme="minorHAnsi" w:cstheme="minorHAnsi"/>
          <w:bCs/>
        </w:rPr>
        <w:t xml:space="preserve">Ensure the independence and impartiality of the evaluation at all stages;  </w:t>
      </w:r>
    </w:p>
    <w:p w14:paraId="560EE3AB" w14:textId="10C54178" w:rsidR="00B22275" w:rsidRPr="00B0116C" w:rsidRDefault="00B22275" w:rsidP="00B0116C">
      <w:pPr>
        <w:pStyle w:val="ListParagraph"/>
        <w:numPr>
          <w:ilvl w:val="0"/>
          <w:numId w:val="32"/>
        </w:numPr>
        <w:tabs>
          <w:tab w:val="left" w:pos="720"/>
        </w:tabs>
        <w:spacing w:after="0"/>
        <w:rPr>
          <w:rFonts w:asciiTheme="minorHAnsi" w:hAnsiTheme="minorHAnsi" w:cstheme="minorHAnsi"/>
          <w:bCs/>
        </w:rPr>
      </w:pPr>
      <w:r w:rsidRPr="00B0116C">
        <w:rPr>
          <w:rFonts w:asciiTheme="minorHAnsi" w:hAnsiTheme="minorHAnsi" w:cstheme="minorHAnsi"/>
          <w:bCs/>
        </w:rPr>
        <w:t xml:space="preserve">Participate in discussions with the evaluation team on the evaluation design and the evaluation subject, its performance and results with the Evaluation Manager and the evaluation team; </w:t>
      </w:r>
    </w:p>
    <w:p w14:paraId="1441075E" w14:textId="6BA502E6" w:rsidR="00B22275" w:rsidRPr="00B0116C" w:rsidRDefault="00B22275" w:rsidP="00B0116C">
      <w:pPr>
        <w:pStyle w:val="ListParagraph"/>
        <w:numPr>
          <w:ilvl w:val="0"/>
          <w:numId w:val="32"/>
        </w:numPr>
        <w:tabs>
          <w:tab w:val="left" w:pos="720"/>
        </w:tabs>
        <w:spacing w:after="0"/>
        <w:rPr>
          <w:rFonts w:asciiTheme="minorHAnsi" w:hAnsiTheme="minorHAnsi" w:cstheme="minorHAnsi"/>
          <w:bCs/>
        </w:rPr>
      </w:pPr>
      <w:r w:rsidRPr="00B0116C">
        <w:rPr>
          <w:rFonts w:asciiTheme="minorHAnsi" w:hAnsiTheme="minorHAnsi" w:cstheme="minorHAnsi"/>
          <w:bCs/>
        </w:rPr>
        <w:t>Organi</w:t>
      </w:r>
      <w:r w:rsidR="00B0116C" w:rsidRPr="00B0116C">
        <w:rPr>
          <w:rFonts w:asciiTheme="minorHAnsi" w:hAnsiTheme="minorHAnsi" w:cstheme="minorHAnsi"/>
          <w:bCs/>
        </w:rPr>
        <w:t>z</w:t>
      </w:r>
      <w:r w:rsidRPr="00B0116C">
        <w:rPr>
          <w:rFonts w:asciiTheme="minorHAnsi" w:hAnsiTheme="minorHAnsi" w:cstheme="minorHAnsi"/>
          <w:bCs/>
        </w:rPr>
        <w:t>e and participate in debriefings;</w:t>
      </w:r>
    </w:p>
    <w:p w14:paraId="1DC4585F" w14:textId="59E18AD4" w:rsidR="00B22275" w:rsidRPr="00B0116C" w:rsidRDefault="00B22275" w:rsidP="00B0116C">
      <w:pPr>
        <w:pStyle w:val="ListParagraph"/>
        <w:numPr>
          <w:ilvl w:val="0"/>
          <w:numId w:val="32"/>
        </w:numPr>
        <w:tabs>
          <w:tab w:val="left" w:pos="720"/>
        </w:tabs>
        <w:spacing w:after="0"/>
        <w:rPr>
          <w:rFonts w:asciiTheme="minorHAnsi" w:hAnsiTheme="minorHAnsi" w:cstheme="minorHAnsi"/>
          <w:bCs/>
        </w:rPr>
      </w:pPr>
      <w:r w:rsidRPr="00B0116C">
        <w:rPr>
          <w:rFonts w:asciiTheme="minorHAnsi" w:hAnsiTheme="minorHAnsi" w:cstheme="minorHAnsi"/>
          <w:bCs/>
        </w:rPr>
        <w:t>Oversee dissemination and follow-up processes - including the preparation of management response to the evaluation recommendations;</w:t>
      </w:r>
    </w:p>
    <w:p w14:paraId="7495CD07" w14:textId="0EEA5355" w:rsidR="00B22275" w:rsidRPr="00B0116C" w:rsidRDefault="00B22275" w:rsidP="00B22275">
      <w:pPr>
        <w:tabs>
          <w:tab w:val="left" w:pos="720"/>
        </w:tabs>
        <w:spacing w:after="0"/>
        <w:rPr>
          <w:rFonts w:cstheme="minorHAnsi"/>
          <w:b/>
        </w:rPr>
      </w:pPr>
      <w:r w:rsidRPr="00B0116C">
        <w:rPr>
          <w:rFonts w:cstheme="minorHAnsi"/>
          <w:b/>
        </w:rPr>
        <w:t>Evaluation Focal Person and PMSU</w:t>
      </w:r>
    </w:p>
    <w:p w14:paraId="31E78CDD" w14:textId="77777777" w:rsidR="00B22275" w:rsidRPr="00B0116C" w:rsidRDefault="00B22275" w:rsidP="00B22275">
      <w:pPr>
        <w:tabs>
          <w:tab w:val="left" w:pos="720"/>
        </w:tabs>
        <w:spacing w:after="0"/>
        <w:rPr>
          <w:rFonts w:cstheme="minorHAnsi"/>
          <w:bCs/>
        </w:rPr>
      </w:pPr>
      <w:r w:rsidRPr="00B0116C">
        <w:rPr>
          <w:rFonts w:cstheme="minorHAnsi"/>
          <w:bCs/>
        </w:rPr>
        <w:t>The Evaluation Focal Person and PMSU to coordinate and lead quality assurance process of the evaluation will be responsible to:</w:t>
      </w:r>
    </w:p>
    <w:p w14:paraId="1B13D5ED" w14:textId="5EC112A1"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Manage the evaluation process through all phases including drafting this TOR;</w:t>
      </w:r>
    </w:p>
    <w:p w14:paraId="63029E31" w14:textId="5739C600"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 xml:space="preserve">Ensure quality assurance mechanisms are operational; </w:t>
      </w:r>
    </w:p>
    <w:p w14:paraId="767BA75F" w14:textId="446EA74C"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Consolidate and share comments on draft TOR, Inception and Evaluation Reports with the Evaluation Team;</w:t>
      </w:r>
    </w:p>
    <w:p w14:paraId="00D0E519" w14:textId="11F54C24"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 xml:space="preserve">Ensure the expected use of quality assurance mechanisms (checklists, quality support, etc.); </w:t>
      </w:r>
    </w:p>
    <w:p w14:paraId="68F18DAD" w14:textId="086F2C73"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 xml:space="preserve">Ensure that the team has access to all documentation and information necessary to the evaluation; </w:t>
      </w:r>
    </w:p>
    <w:p w14:paraId="15D51C63" w14:textId="6D586CBB"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 xml:space="preserve">Facilitate the team’s contacts with Implementing Partners and other stakeholders; </w:t>
      </w:r>
    </w:p>
    <w:p w14:paraId="2BAECE8B" w14:textId="444B5E61"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 xml:space="preserve">Set-up meetings, and field visits; </w:t>
      </w:r>
    </w:p>
    <w:p w14:paraId="6C367665" w14:textId="68A3E8D1"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Provide logistic support during the fieldwork;</w:t>
      </w:r>
    </w:p>
    <w:p w14:paraId="006900F9" w14:textId="718123EB" w:rsidR="00B22275" w:rsidRPr="00B0116C" w:rsidRDefault="00B22275" w:rsidP="00B0116C">
      <w:pPr>
        <w:pStyle w:val="ListParagraph"/>
        <w:numPr>
          <w:ilvl w:val="0"/>
          <w:numId w:val="33"/>
        </w:numPr>
        <w:tabs>
          <w:tab w:val="left" w:pos="720"/>
        </w:tabs>
        <w:spacing w:after="0"/>
        <w:rPr>
          <w:rFonts w:asciiTheme="minorHAnsi" w:hAnsiTheme="minorHAnsi" w:cstheme="minorHAnsi"/>
          <w:bCs/>
        </w:rPr>
      </w:pPr>
      <w:r w:rsidRPr="00B0116C">
        <w:rPr>
          <w:rFonts w:asciiTheme="minorHAnsi" w:hAnsiTheme="minorHAnsi" w:cstheme="minorHAnsi"/>
          <w:bCs/>
        </w:rPr>
        <w:t>Organi</w:t>
      </w:r>
      <w:r w:rsidR="00B0116C" w:rsidRPr="00B0116C">
        <w:rPr>
          <w:rFonts w:asciiTheme="minorHAnsi" w:hAnsiTheme="minorHAnsi" w:cstheme="minorHAnsi"/>
          <w:bCs/>
        </w:rPr>
        <w:t>z</w:t>
      </w:r>
      <w:r w:rsidRPr="00B0116C">
        <w:rPr>
          <w:rFonts w:asciiTheme="minorHAnsi" w:hAnsiTheme="minorHAnsi" w:cstheme="minorHAnsi"/>
          <w:bCs/>
        </w:rPr>
        <w:t>e security briefings for the evaluation team and provide any materials as required;</w:t>
      </w:r>
    </w:p>
    <w:p w14:paraId="4010BB91" w14:textId="7E1B63E8" w:rsidR="00B22275" w:rsidRPr="00B0116C" w:rsidRDefault="00B22275" w:rsidP="00B22275">
      <w:pPr>
        <w:tabs>
          <w:tab w:val="left" w:pos="720"/>
        </w:tabs>
        <w:spacing w:after="0"/>
        <w:rPr>
          <w:rFonts w:cstheme="minorHAnsi"/>
          <w:b/>
        </w:rPr>
      </w:pPr>
      <w:r w:rsidRPr="00B0116C">
        <w:rPr>
          <w:rFonts w:cstheme="minorHAnsi"/>
          <w:b/>
        </w:rPr>
        <w:t>Evaluation Team</w:t>
      </w:r>
    </w:p>
    <w:p w14:paraId="5CF886A9" w14:textId="7BD4B8DC" w:rsidR="00B22275" w:rsidRPr="001505D4" w:rsidRDefault="00B22275" w:rsidP="00B22275">
      <w:pPr>
        <w:tabs>
          <w:tab w:val="left" w:pos="720"/>
        </w:tabs>
        <w:spacing w:after="0"/>
        <w:rPr>
          <w:rFonts w:cstheme="minorHAnsi"/>
          <w:bCs/>
        </w:rPr>
      </w:pPr>
      <w:r w:rsidRPr="001505D4">
        <w:rPr>
          <w:rFonts w:cstheme="minorHAnsi"/>
          <w:bCs/>
        </w:rPr>
        <w:t>The Evaluation Team in general and the Consultant in particular, will have responsibilities to:</w:t>
      </w:r>
    </w:p>
    <w:p w14:paraId="4552EB31" w14:textId="12860ED9"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t>Carry out desk review and field data collection and triangulation</w:t>
      </w:r>
      <w:r w:rsidR="005C58EA">
        <w:rPr>
          <w:rFonts w:asciiTheme="minorHAnsi" w:hAnsiTheme="minorHAnsi" w:cstheme="minorHAnsi"/>
          <w:bCs/>
        </w:rPr>
        <w:t>,</w:t>
      </w:r>
      <w:r w:rsidRPr="001505D4">
        <w:rPr>
          <w:rFonts w:asciiTheme="minorHAnsi" w:hAnsiTheme="minorHAnsi" w:cstheme="minorHAnsi"/>
          <w:bCs/>
        </w:rPr>
        <w:t xml:space="preserve"> and analysis of data collected through desk review and field visit;</w:t>
      </w:r>
    </w:p>
    <w:p w14:paraId="1915A2ED" w14:textId="0E14D4BF"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lastRenderedPageBreak/>
        <w:t xml:space="preserve">Draft inception report (containing the methodology and detail action-plan for the evaluation) and share it with the </w:t>
      </w:r>
      <w:r w:rsidR="00C84795" w:rsidRPr="001505D4">
        <w:rPr>
          <w:rFonts w:asciiTheme="minorHAnsi" w:hAnsiTheme="minorHAnsi" w:cstheme="minorHAnsi"/>
          <w:bCs/>
        </w:rPr>
        <w:t>I</w:t>
      </w:r>
      <w:r w:rsidR="001505D4" w:rsidRPr="001505D4">
        <w:rPr>
          <w:rFonts w:asciiTheme="minorHAnsi" w:hAnsiTheme="minorHAnsi" w:cstheme="minorHAnsi"/>
          <w:bCs/>
        </w:rPr>
        <w:t xml:space="preserve">GSD </w:t>
      </w:r>
      <w:r w:rsidRPr="001505D4">
        <w:rPr>
          <w:rFonts w:asciiTheme="minorHAnsi" w:hAnsiTheme="minorHAnsi" w:cstheme="minorHAnsi"/>
          <w:bCs/>
        </w:rPr>
        <w:t xml:space="preserve">Unit/UNDP for comments; </w:t>
      </w:r>
    </w:p>
    <w:p w14:paraId="6E1815B1" w14:textId="043A715A"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t xml:space="preserve">Finalize inception report with incorporation of relevant comments from </w:t>
      </w:r>
      <w:r w:rsidR="001505D4">
        <w:rPr>
          <w:rFonts w:asciiTheme="minorHAnsi" w:hAnsiTheme="minorHAnsi" w:cstheme="minorHAnsi"/>
          <w:bCs/>
        </w:rPr>
        <w:t>IGSD</w:t>
      </w:r>
      <w:r w:rsidRPr="001505D4">
        <w:rPr>
          <w:rFonts w:asciiTheme="minorHAnsi" w:hAnsiTheme="minorHAnsi" w:cstheme="minorHAnsi"/>
          <w:bCs/>
        </w:rPr>
        <w:t xml:space="preserve"> Unit/UNDP and Independent Quality Assurance Support Service; </w:t>
      </w:r>
    </w:p>
    <w:p w14:paraId="2D051EF6" w14:textId="38E5EFCB"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t>Conduct field visit/research (interviews, observation, etc.);</w:t>
      </w:r>
    </w:p>
    <w:p w14:paraId="3881A05B" w14:textId="24A20957"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t xml:space="preserve">Ensure that all aspects of the TOR are fulfilled; </w:t>
      </w:r>
    </w:p>
    <w:p w14:paraId="5FF1867E" w14:textId="434F1B92"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t xml:space="preserve">After approval from Evaluation Manager to submit/present preliminary findings to the </w:t>
      </w:r>
      <w:r w:rsidR="008C41EE" w:rsidRPr="001505D4">
        <w:rPr>
          <w:rFonts w:asciiTheme="minorHAnsi" w:hAnsiTheme="minorHAnsi" w:cstheme="minorHAnsi"/>
          <w:bCs/>
        </w:rPr>
        <w:t>IGSD</w:t>
      </w:r>
      <w:r w:rsidRPr="001505D4">
        <w:rPr>
          <w:rFonts w:asciiTheme="minorHAnsi" w:hAnsiTheme="minorHAnsi" w:cstheme="minorHAnsi"/>
          <w:bCs/>
        </w:rPr>
        <w:t xml:space="preserve"> Unit/UNDP;</w:t>
      </w:r>
    </w:p>
    <w:p w14:paraId="4FC17BE5" w14:textId="0502DC70"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t>Draft evaluation reports (using template for reporting, typographic styles and UN spelling);</w:t>
      </w:r>
    </w:p>
    <w:p w14:paraId="4CBADE27" w14:textId="052F412F" w:rsidR="00B22275" w:rsidRPr="001505D4" w:rsidRDefault="00B22275" w:rsidP="008C41EE">
      <w:pPr>
        <w:pStyle w:val="ListParagraph"/>
        <w:numPr>
          <w:ilvl w:val="0"/>
          <w:numId w:val="34"/>
        </w:numPr>
        <w:tabs>
          <w:tab w:val="left" w:pos="720"/>
        </w:tabs>
        <w:spacing w:after="0"/>
        <w:rPr>
          <w:rFonts w:asciiTheme="minorHAnsi" w:hAnsiTheme="minorHAnsi" w:cstheme="minorHAnsi"/>
          <w:bCs/>
        </w:rPr>
      </w:pPr>
      <w:r w:rsidRPr="001505D4">
        <w:rPr>
          <w:rFonts w:asciiTheme="minorHAnsi" w:hAnsiTheme="minorHAnsi" w:cstheme="minorHAnsi"/>
          <w:bCs/>
        </w:rPr>
        <w:t xml:space="preserve">Finalize evaluation report on the basis of comments received from different levels; </w:t>
      </w:r>
    </w:p>
    <w:p w14:paraId="0C9A6525" w14:textId="77082A50" w:rsidR="00B22275" w:rsidRPr="008C41EE" w:rsidRDefault="008C41EE" w:rsidP="00B22275">
      <w:pPr>
        <w:tabs>
          <w:tab w:val="left" w:pos="720"/>
        </w:tabs>
        <w:spacing w:after="0"/>
        <w:rPr>
          <w:rFonts w:cs="Calibri"/>
          <w:b/>
        </w:rPr>
      </w:pPr>
      <w:r w:rsidRPr="008C41EE">
        <w:rPr>
          <w:rFonts w:cs="Calibri"/>
          <w:b/>
        </w:rPr>
        <w:t>I</w:t>
      </w:r>
      <w:r w:rsidR="00B22275" w:rsidRPr="008C41EE">
        <w:rPr>
          <w:rFonts w:cs="Calibri"/>
          <w:b/>
        </w:rPr>
        <w:t>mplementing Partners and other Stakeholders</w:t>
      </w:r>
    </w:p>
    <w:p w14:paraId="29A093CA" w14:textId="7DEF0685" w:rsidR="00B22275" w:rsidRDefault="00B22275" w:rsidP="00B22275">
      <w:pPr>
        <w:tabs>
          <w:tab w:val="left" w:pos="720"/>
        </w:tabs>
        <w:spacing w:after="0"/>
        <w:rPr>
          <w:rFonts w:cs="Calibri"/>
          <w:bCs/>
        </w:rPr>
      </w:pPr>
      <w:r w:rsidRPr="00B22275">
        <w:rPr>
          <w:rFonts w:cs="Calibri"/>
          <w:bCs/>
        </w:rPr>
        <w:t xml:space="preserve">The Implementing Partners and other stakeholders will avail themselves to meet with the evaluation team </w:t>
      </w:r>
      <w:r w:rsidR="005F564F">
        <w:rPr>
          <w:rFonts w:cs="Calibri"/>
          <w:bCs/>
        </w:rPr>
        <w:t xml:space="preserve">and consultant </w:t>
      </w:r>
      <w:r w:rsidRPr="00B22275">
        <w:rPr>
          <w:rFonts w:cs="Calibri"/>
          <w:bCs/>
        </w:rPr>
        <w:t xml:space="preserve">and provide data and information that are required and relevant to achieve the purpose and objectives of this </w:t>
      </w:r>
      <w:r w:rsidR="00291800">
        <w:rPr>
          <w:rFonts w:cs="Calibri"/>
          <w:bCs/>
        </w:rPr>
        <w:t>final</w:t>
      </w:r>
      <w:r w:rsidRPr="00B22275">
        <w:rPr>
          <w:rFonts w:cs="Calibri"/>
          <w:bCs/>
        </w:rPr>
        <w:t xml:space="preserve"> evaluation.</w:t>
      </w:r>
    </w:p>
    <w:p w14:paraId="78BB74B9" w14:textId="75501752" w:rsidR="0051220C" w:rsidRPr="00834D2A" w:rsidRDefault="0051220C" w:rsidP="0051220C">
      <w:pPr>
        <w:tabs>
          <w:tab w:val="left" w:pos="720"/>
        </w:tabs>
        <w:spacing w:after="0"/>
        <w:rPr>
          <w:rFonts w:cs="Calibri"/>
          <w:bCs/>
        </w:rPr>
      </w:pPr>
      <w:r w:rsidRPr="00F10FE6">
        <w:rPr>
          <w:rFonts w:cs="Calibri"/>
          <w:b/>
        </w:rPr>
        <w:t xml:space="preserve">Table </w:t>
      </w:r>
      <w:r w:rsidR="00F10FE6" w:rsidRPr="00F10FE6">
        <w:rPr>
          <w:rFonts w:cs="Calibri"/>
          <w:b/>
        </w:rPr>
        <w:t>2</w:t>
      </w:r>
      <w:r w:rsidRPr="00F10FE6">
        <w:rPr>
          <w:rFonts w:cs="Calibri"/>
          <w:b/>
        </w:rPr>
        <w:t>. Sample evaluation matrix</w:t>
      </w:r>
      <w:r w:rsidR="00811A57">
        <w:rPr>
          <w:rFonts w:cs="Calibri"/>
          <w:b/>
        </w:rPr>
        <w:t xml:space="preserve">: </w:t>
      </w:r>
      <w:r w:rsidR="00811A57" w:rsidRPr="00834D2A">
        <w:rPr>
          <w:rFonts w:cs="Calibri"/>
          <w:bCs/>
        </w:rPr>
        <w:t xml:space="preserve">The consultant will need to complete this evaluation matrix which </w:t>
      </w:r>
      <w:r w:rsidR="00834D2A" w:rsidRPr="00834D2A">
        <w:rPr>
          <w:rFonts w:cs="Calibri"/>
          <w:bCs/>
        </w:rPr>
        <w:t xml:space="preserve">is mandatory and as part of the consultancy. </w:t>
      </w:r>
    </w:p>
    <w:tbl>
      <w:tblPr>
        <w:tblStyle w:val="TableGrid"/>
        <w:tblW w:w="0" w:type="auto"/>
        <w:tblLook w:val="04A0" w:firstRow="1" w:lastRow="0" w:firstColumn="1" w:lastColumn="0" w:noHBand="0" w:noVBand="1"/>
      </w:tblPr>
      <w:tblGrid>
        <w:gridCol w:w="1605"/>
        <w:gridCol w:w="1576"/>
        <w:gridCol w:w="1500"/>
        <w:gridCol w:w="1760"/>
        <w:gridCol w:w="1619"/>
        <w:gridCol w:w="1290"/>
      </w:tblGrid>
      <w:tr w:rsidR="00E758C4" w14:paraId="306235FA" w14:textId="27EBCD80" w:rsidTr="00E758C4">
        <w:tc>
          <w:tcPr>
            <w:tcW w:w="1646" w:type="dxa"/>
          </w:tcPr>
          <w:p w14:paraId="6FC711D7" w14:textId="77777777" w:rsidR="00E758C4" w:rsidRPr="0051220C" w:rsidRDefault="00E758C4" w:rsidP="00E758C4">
            <w:pPr>
              <w:tabs>
                <w:tab w:val="left" w:pos="720"/>
              </w:tabs>
              <w:rPr>
                <w:rFonts w:cs="Calibri"/>
                <w:bCs/>
              </w:rPr>
            </w:pPr>
            <w:r w:rsidRPr="0051220C">
              <w:rPr>
                <w:rFonts w:cs="Calibri"/>
                <w:bCs/>
              </w:rPr>
              <w:t xml:space="preserve">Relevant evaluation criteria </w:t>
            </w:r>
          </w:p>
          <w:p w14:paraId="2F94AE8F" w14:textId="77777777" w:rsidR="00E758C4" w:rsidRDefault="00E758C4" w:rsidP="0051220C">
            <w:pPr>
              <w:tabs>
                <w:tab w:val="left" w:pos="720"/>
              </w:tabs>
              <w:rPr>
                <w:rFonts w:cs="Calibri"/>
                <w:bCs/>
              </w:rPr>
            </w:pPr>
          </w:p>
        </w:tc>
        <w:tc>
          <w:tcPr>
            <w:tcW w:w="1621" w:type="dxa"/>
          </w:tcPr>
          <w:p w14:paraId="400CA604" w14:textId="77777777" w:rsidR="00E758C4" w:rsidRPr="0051220C" w:rsidRDefault="00E758C4" w:rsidP="00E758C4">
            <w:pPr>
              <w:tabs>
                <w:tab w:val="left" w:pos="720"/>
              </w:tabs>
              <w:rPr>
                <w:rFonts w:cs="Calibri"/>
                <w:bCs/>
              </w:rPr>
            </w:pPr>
            <w:r w:rsidRPr="0051220C">
              <w:rPr>
                <w:rFonts w:cs="Calibri"/>
                <w:bCs/>
              </w:rPr>
              <w:t xml:space="preserve">Key questions </w:t>
            </w:r>
          </w:p>
          <w:p w14:paraId="75F9692E" w14:textId="77777777" w:rsidR="00E758C4" w:rsidRDefault="00E758C4" w:rsidP="0051220C">
            <w:pPr>
              <w:tabs>
                <w:tab w:val="left" w:pos="720"/>
              </w:tabs>
              <w:rPr>
                <w:rFonts w:cs="Calibri"/>
                <w:bCs/>
              </w:rPr>
            </w:pPr>
          </w:p>
        </w:tc>
        <w:tc>
          <w:tcPr>
            <w:tcW w:w="1555" w:type="dxa"/>
          </w:tcPr>
          <w:p w14:paraId="7C45039E" w14:textId="4AA720F7" w:rsidR="00E758C4" w:rsidRDefault="00E758C4" w:rsidP="0051220C">
            <w:pPr>
              <w:tabs>
                <w:tab w:val="left" w:pos="720"/>
              </w:tabs>
              <w:rPr>
                <w:rFonts w:cs="Calibri"/>
                <w:bCs/>
              </w:rPr>
            </w:pPr>
            <w:r w:rsidRPr="00E758C4">
              <w:rPr>
                <w:rFonts w:cs="Calibri"/>
                <w:bCs/>
              </w:rPr>
              <w:t>Data sources</w:t>
            </w:r>
          </w:p>
        </w:tc>
        <w:tc>
          <w:tcPr>
            <w:tcW w:w="1781" w:type="dxa"/>
          </w:tcPr>
          <w:p w14:paraId="07274A23" w14:textId="77777777" w:rsidR="00E758C4" w:rsidRPr="0051220C" w:rsidRDefault="00E758C4" w:rsidP="00E758C4">
            <w:pPr>
              <w:tabs>
                <w:tab w:val="left" w:pos="720"/>
              </w:tabs>
              <w:rPr>
                <w:rFonts w:cs="Calibri"/>
                <w:bCs/>
              </w:rPr>
            </w:pPr>
            <w:r w:rsidRPr="0051220C">
              <w:rPr>
                <w:rFonts w:cs="Calibri"/>
                <w:bCs/>
              </w:rPr>
              <w:t xml:space="preserve">Data-collection methods/tools </w:t>
            </w:r>
          </w:p>
          <w:p w14:paraId="7EA8B29D" w14:textId="77777777" w:rsidR="00E758C4" w:rsidRDefault="00E758C4" w:rsidP="0051220C">
            <w:pPr>
              <w:tabs>
                <w:tab w:val="left" w:pos="720"/>
              </w:tabs>
              <w:rPr>
                <w:rFonts w:cs="Calibri"/>
                <w:bCs/>
              </w:rPr>
            </w:pPr>
          </w:p>
        </w:tc>
        <w:tc>
          <w:tcPr>
            <w:tcW w:w="1658" w:type="dxa"/>
          </w:tcPr>
          <w:p w14:paraId="28D938BB" w14:textId="3F5A6540" w:rsidR="00E758C4" w:rsidRDefault="00E758C4" w:rsidP="0051220C">
            <w:pPr>
              <w:tabs>
                <w:tab w:val="left" w:pos="720"/>
              </w:tabs>
              <w:rPr>
                <w:rFonts w:cs="Calibri"/>
                <w:bCs/>
              </w:rPr>
            </w:pPr>
            <w:r w:rsidRPr="00E758C4">
              <w:rPr>
                <w:rFonts w:cs="Calibri"/>
                <w:bCs/>
              </w:rPr>
              <w:t>Indicators/ success standard</w:t>
            </w:r>
          </w:p>
        </w:tc>
        <w:tc>
          <w:tcPr>
            <w:tcW w:w="1315" w:type="dxa"/>
          </w:tcPr>
          <w:p w14:paraId="1C377FEB" w14:textId="3237BD38" w:rsidR="00E758C4" w:rsidRPr="00E758C4" w:rsidRDefault="005C7267" w:rsidP="0051220C">
            <w:pPr>
              <w:tabs>
                <w:tab w:val="left" w:pos="720"/>
              </w:tabs>
              <w:rPr>
                <w:rFonts w:cs="Calibri"/>
                <w:bCs/>
              </w:rPr>
            </w:pPr>
            <w:r w:rsidRPr="005C7267">
              <w:rPr>
                <w:rFonts w:cs="Calibri"/>
                <w:bCs/>
              </w:rPr>
              <w:t>Methods for data analysis</w:t>
            </w:r>
          </w:p>
        </w:tc>
      </w:tr>
      <w:tr w:rsidR="00E758C4" w14:paraId="6AAA36D1" w14:textId="3059C673" w:rsidTr="00E758C4">
        <w:tc>
          <w:tcPr>
            <w:tcW w:w="1646" w:type="dxa"/>
          </w:tcPr>
          <w:p w14:paraId="42BD7BB5" w14:textId="77777777" w:rsidR="00E758C4" w:rsidRDefault="00E758C4" w:rsidP="0051220C">
            <w:pPr>
              <w:tabs>
                <w:tab w:val="left" w:pos="720"/>
              </w:tabs>
              <w:rPr>
                <w:rFonts w:cs="Calibri"/>
                <w:bCs/>
              </w:rPr>
            </w:pPr>
          </w:p>
        </w:tc>
        <w:tc>
          <w:tcPr>
            <w:tcW w:w="1621" w:type="dxa"/>
          </w:tcPr>
          <w:p w14:paraId="7A3F97F5" w14:textId="77777777" w:rsidR="00E758C4" w:rsidRDefault="00E758C4" w:rsidP="0051220C">
            <w:pPr>
              <w:tabs>
                <w:tab w:val="left" w:pos="720"/>
              </w:tabs>
              <w:rPr>
                <w:rFonts w:cs="Calibri"/>
                <w:bCs/>
              </w:rPr>
            </w:pPr>
          </w:p>
        </w:tc>
        <w:tc>
          <w:tcPr>
            <w:tcW w:w="1555" w:type="dxa"/>
          </w:tcPr>
          <w:p w14:paraId="74B57D99" w14:textId="77777777" w:rsidR="00E758C4" w:rsidRDefault="00E758C4" w:rsidP="0051220C">
            <w:pPr>
              <w:tabs>
                <w:tab w:val="left" w:pos="720"/>
              </w:tabs>
              <w:rPr>
                <w:rFonts w:cs="Calibri"/>
                <w:bCs/>
              </w:rPr>
            </w:pPr>
          </w:p>
        </w:tc>
        <w:tc>
          <w:tcPr>
            <w:tcW w:w="1781" w:type="dxa"/>
          </w:tcPr>
          <w:p w14:paraId="71A0507D" w14:textId="77777777" w:rsidR="00E758C4" w:rsidRDefault="00E758C4" w:rsidP="0051220C">
            <w:pPr>
              <w:tabs>
                <w:tab w:val="left" w:pos="720"/>
              </w:tabs>
              <w:rPr>
                <w:rFonts w:cs="Calibri"/>
                <w:bCs/>
              </w:rPr>
            </w:pPr>
          </w:p>
        </w:tc>
        <w:tc>
          <w:tcPr>
            <w:tcW w:w="1658" w:type="dxa"/>
          </w:tcPr>
          <w:p w14:paraId="2E3CB9A2" w14:textId="77777777" w:rsidR="00E758C4" w:rsidRDefault="00E758C4" w:rsidP="0051220C">
            <w:pPr>
              <w:tabs>
                <w:tab w:val="left" w:pos="720"/>
              </w:tabs>
              <w:rPr>
                <w:rFonts w:cs="Calibri"/>
                <w:bCs/>
              </w:rPr>
            </w:pPr>
          </w:p>
        </w:tc>
        <w:tc>
          <w:tcPr>
            <w:tcW w:w="1315" w:type="dxa"/>
          </w:tcPr>
          <w:p w14:paraId="7F1EEBC9" w14:textId="77777777" w:rsidR="00E758C4" w:rsidRDefault="00E758C4" w:rsidP="0051220C">
            <w:pPr>
              <w:tabs>
                <w:tab w:val="left" w:pos="720"/>
              </w:tabs>
              <w:rPr>
                <w:rFonts w:cs="Calibri"/>
                <w:bCs/>
              </w:rPr>
            </w:pPr>
          </w:p>
        </w:tc>
      </w:tr>
    </w:tbl>
    <w:p w14:paraId="6041F6A5" w14:textId="77777777" w:rsidR="00EC7CE4" w:rsidRPr="0051220C" w:rsidRDefault="00EC7CE4" w:rsidP="0051220C">
      <w:pPr>
        <w:tabs>
          <w:tab w:val="left" w:pos="720"/>
        </w:tabs>
        <w:spacing w:after="0"/>
        <w:rPr>
          <w:rFonts w:cs="Calibri"/>
          <w:bCs/>
        </w:rPr>
      </w:pPr>
    </w:p>
    <w:p w14:paraId="6E068041" w14:textId="10B48C64" w:rsidR="00947288" w:rsidRPr="00AE1A3A" w:rsidRDefault="0051220C" w:rsidP="008D70FC">
      <w:pPr>
        <w:tabs>
          <w:tab w:val="left" w:pos="720"/>
        </w:tabs>
        <w:spacing w:after="0"/>
        <w:rPr>
          <w:rFonts w:cstheme="minorHAnsi"/>
          <w:b/>
          <w:bCs/>
        </w:rPr>
      </w:pPr>
      <w:r w:rsidRPr="0051220C">
        <w:rPr>
          <w:rFonts w:cs="Calibri"/>
          <w:bCs/>
        </w:rPr>
        <w:t xml:space="preserve"> </w:t>
      </w:r>
      <w:r w:rsidR="00947288">
        <w:rPr>
          <w:rFonts w:cstheme="minorHAnsi"/>
          <w:b/>
          <w:bCs/>
        </w:rPr>
        <w:t>LOGISTICS AND ADMINISTRATIVE SUPPORT TO INDIVIDUAL CONTRACT (IC)</w:t>
      </w:r>
    </w:p>
    <w:p w14:paraId="7B2F1B6E" w14:textId="3B2273EB" w:rsidR="00947288" w:rsidRDefault="00947288" w:rsidP="00DA7AFF">
      <w:pPr>
        <w:spacing w:after="0"/>
        <w:jc w:val="both"/>
        <w:rPr>
          <w:rFonts w:cs="Calibri"/>
          <w:sz w:val="24"/>
          <w:szCs w:val="24"/>
        </w:rPr>
      </w:pPr>
      <w:r w:rsidRPr="00726E5C">
        <w:rPr>
          <w:rFonts w:cs="Calibri"/>
          <w:sz w:val="24"/>
          <w:szCs w:val="24"/>
        </w:rPr>
        <w:t>Government institutions</w:t>
      </w:r>
      <w:r>
        <w:rPr>
          <w:rFonts w:cs="Calibri"/>
          <w:sz w:val="24"/>
          <w:szCs w:val="24"/>
        </w:rPr>
        <w:t xml:space="preserve">/Implementing </w:t>
      </w:r>
      <w:r w:rsidR="00ED3007">
        <w:rPr>
          <w:rFonts w:cs="Calibri"/>
          <w:sz w:val="24"/>
          <w:szCs w:val="24"/>
        </w:rPr>
        <w:t>Partners</w:t>
      </w:r>
      <w:r w:rsidRPr="00726E5C">
        <w:rPr>
          <w:rFonts w:cs="Calibri"/>
          <w:sz w:val="24"/>
          <w:szCs w:val="24"/>
        </w:rPr>
        <w:t xml:space="preserve"> and UNDP Ethiopia will jointly facilitate the organization of the meetings </w:t>
      </w:r>
      <w:r>
        <w:rPr>
          <w:rFonts w:cs="Calibri"/>
          <w:sz w:val="24"/>
          <w:szCs w:val="24"/>
        </w:rPr>
        <w:t xml:space="preserve">and discussion sessions during data collection and validation. </w:t>
      </w:r>
      <w:r w:rsidRPr="00726E5C">
        <w:rPr>
          <w:rFonts w:cs="Calibri"/>
          <w:sz w:val="24"/>
          <w:szCs w:val="24"/>
        </w:rPr>
        <w:t>UNDP will provide office space</w:t>
      </w:r>
      <w:r w:rsidR="00455768">
        <w:rPr>
          <w:rFonts w:cs="Calibri"/>
          <w:sz w:val="24"/>
          <w:szCs w:val="24"/>
        </w:rPr>
        <w:t xml:space="preserve"> when ne</w:t>
      </w:r>
      <w:r w:rsidR="007B2753">
        <w:rPr>
          <w:rFonts w:cs="Calibri"/>
          <w:sz w:val="24"/>
          <w:szCs w:val="24"/>
        </w:rPr>
        <w:t>cessary</w:t>
      </w:r>
      <w:r w:rsidRPr="00726E5C">
        <w:rPr>
          <w:rFonts w:cs="Calibri"/>
          <w:sz w:val="24"/>
          <w:szCs w:val="24"/>
        </w:rPr>
        <w:t xml:space="preserve">, internet access and basic equipment for the duration of the consultancy. UNDP will also avail a vehicle and driver for travels for mission outside </w:t>
      </w:r>
      <w:r>
        <w:rPr>
          <w:rFonts w:cs="Calibri"/>
          <w:sz w:val="24"/>
          <w:szCs w:val="24"/>
        </w:rPr>
        <w:t xml:space="preserve">of </w:t>
      </w:r>
      <w:r w:rsidRPr="00726E5C">
        <w:rPr>
          <w:rFonts w:cs="Calibri"/>
          <w:sz w:val="24"/>
          <w:szCs w:val="24"/>
        </w:rPr>
        <w:t>Addis Ababa.</w:t>
      </w:r>
    </w:p>
    <w:p w14:paraId="4D293612" w14:textId="2517F00B" w:rsidR="00D422AC" w:rsidRPr="00D422AC" w:rsidRDefault="00D422AC" w:rsidP="00D422AC">
      <w:pPr>
        <w:spacing w:after="0"/>
        <w:jc w:val="both"/>
        <w:rPr>
          <w:rFonts w:ascii="Calibri" w:eastAsia="Calibri" w:hAnsi="Calibri" w:cs="Calibri"/>
          <w:b/>
          <w:sz w:val="24"/>
          <w:szCs w:val="24"/>
          <w:lang w:val="en-GB"/>
        </w:rPr>
      </w:pPr>
      <w:r w:rsidRPr="00D422AC">
        <w:rPr>
          <w:rFonts w:ascii="Calibri" w:eastAsia="Calibri" w:hAnsi="Calibri" w:cs="Calibri"/>
          <w:b/>
          <w:sz w:val="24"/>
          <w:szCs w:val="24"/>
          <w:lang w:val="en-GB"/>
        </w:rPr>
        <w:t>Language</w:t>
      </w:r>
    </w:p>
    <w:p w14:paraId="1ECAE877" w14:textId="410C2FFF" w:rsidR="00FD6508" w:rsidRPr="00441403" w:rsidRDefault="00D422AC" w:rsidP="0007035D">
      <w:pPr>
        <w:spacing w:after="0"/>
        <w:jc w:val="both"/>
        <w:rPr>
          <w:rFonts w:cs="Calibri"/>
        </w:rPr>
      </w:pPr>
      <w:r w:rsidRPr="00441403">
        <w:rPr>
          <w:rFonts w:ascii="Calibri" w:eastAsia="Calibri" w:hAnsi="Calibri" w:cs="Calibri"/>
          <w:lang w:val="en-GB"/>
        </w:rPr>
        <w:t>Excellent knowledge of English, including the ability to set out a coherent argument in presentations and group interactions is required.</w:t>
      </w:r>
    </w:p>
    <w:p w14:paraId="42A30006" w14:textId="3622F1E7" w:rsidR="008B5CD9" w:rsidRPr="00AE1A3A" w:rsidRDefault="00444DDA" w:rsidP="00D422AC">
      <w:pPr>
        <w:pStyle w:val="p28"/>
        <w:shd w:val="clear" w:color="auto" w:fill="D9D9D9" w:themeFill="background1" w:themeFillShade="D9"/>
        <w:tabs>
          <w:tab w:val="clear" w:pos="680"/>
          <w:tab w:val="clear" w:pos="1060"/>
          <w:tab w:val="left" w:pos="540"/>
        </w:tabs>
        <w:spacing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IX</w:t>
      </w:r>
      <w:r w:rsidR="006417EB">
        <w:rPr>
          <w:rFonts w:asciiTheme="minorHAnsi" w:hAnsiTheme="minorHAnsi" w:cstheme="minorHAnsi"/>
          <w:b/>
          <w:bCs/>
          <w:sz w:val="22"/>
          <w:szCs w:val="22"/>
        </w:rPr>
        <w:t xml:space="preserve">. </w:t>
      </w:r>
      <w:r w:rsidR="006417EB" w:rsidRPr="00AE1A3A">
        <w:rPr>
          <w:rFonts w:asciiTheme="minorHAnsi" w:hAnsiTheme="minorHAnsi" w:cstheme="minorHAnsi"/>
          <w:b/>
          <w:bCs/>
          <w:sz w:val="22"/>
          <w:szCs w:val="22"/>
        </w:rPr>
        <w:t>EDUCATIONS</w:t>
      </w:r>
      <w:r w:rsidR="00FD6508" w:rsidRPr="00AE1A3A">
        <w:rPr>
          <w:rFonts w:asciiTheme="minorHAnsi" w:hAnsiTheme="minorHAnsi" w:cstheme="minorHAnsi"/>
          <w:b/>
          <w:bCs/>
          <w:sz w:val="22"/>
          <w:szCs w:val="22"/>
        </w:rPr>
        <w:t xml:space="preserve"> QUALIFICATIONS AND EXPERIENCES</w:t>
      </w:r>
    </w:p>
    <w:p w14:paraId="3C6C4DF3" w14:textId="77777777" w:rsidR="00160BE7" w:rsidRDefault="00160BE7" w:rsidP="00111BE7">
      <w:pPr>
        <w:contextualSpacing/>
        <w:jc w:val="both"/>
        <w:rPr>
          <w:rFonts w:cstheme="minorHAnsi"/>
          <w:b/>
          <w:bCs/>
        </w:rPr>
      </w:pPr>
    </w:p>
    <w:p w14:paraId="20F2DA45" w14:textId="69D7145A" w:rsidR="00527537" w:rsidRDefault="00527537" w:rsidP="00111BE7">
      <w:pPr>
        <w:contextualSpacing/>
        <w:jc w:val="both"/>
        <w:rPr>
          <w:rFonts w:cstheme="minorHAnsi"/>
        </w:rPr>
      </w:pPr>
      <w:r w:rsidRPr="00AE1A3A">
        <w:rPr>
          <w:rFonts w:cstheme="minorHAnsi"/>
          <w:b/>
          <w:bCs/>
        </w:rPr>
        <w:t xml:space="preserve">Educational relevance: </w:t>
      </w:r>
      <w:r w:rsidRPr="00AE1A3A">
        <w:rPr>
          <w:rFonts w:cstheme="minorHAnsi"/>
          <w:bCs/>
        </w:rPr>
        <w:t>A</w:t>
      </w:r>
      <w:r w:rsidRPr="00AE1A3A">
        <w:rPr>
          <w:rFonts w:cstheme="minorHAnsi"/>
        </w:rPr>
        <w:t>dvanced deg</w:t>
      </w:r>
      <w:r w:rsidR="0046099C">
        <w:rPr>
          <w:rFonts w:cstheme="minorHAnsi"/>
        </w:rPr>
        <w:t>ree (Masters</w:t>
      </w:r>
      <w:r w:rsidR="00A444CF">
        <w:rPr>
          <w:rFonts w:cstheme="minorHAnsi"/>
        </w:rPr>
        <w:t>’</w:t>
      </w:r>
      <w:r w:rsidR="0046099C">
        <w:rPr>
          <w:rFonts w:cstheme="minorHAnsi"/>
        </w:rPr>
        <w:t xml:space="preserve"> or equivalent) in D</w:t>
      </w:r>
      <w:r w:rsidRPr="00AE1A3A">
        <w:rPr>
          <w:rFonts w:cstheme="minorHAnsi"/>
        </w:rPr>
        <w:t xml:space="preserve">isaster </w:t>
      </w:r>
      <w:r w:rsidR="0046099C">
        <w:rPr>
          <w:rFonts w:cstheme="minorHAnsi"/>
        </w:rPr>
        <w:t>R</w:t>
      </w:r>
      <w:r w:rsidRPr="00AE1A3A">
        <w:rPr>
          <w:rFonts w:cstheme="minorHAnsi"/>
        </w:rPr>
        <w:t xml:space="preserve">isk </w:t>
      </w:r>
      <w:r w:rsidR="0046099C">
        <w:rPr>
          <w:rFonts w:cstheme="minorHAnsi"/>
        </w:rPr>
        <w:t>M</w:t>
      </w:r>
      <w:r w:rsidRPr="00AE1A3A">
        <w:rPr>
          <w:rFonts w:cstheme="minorHAnsi"/>
        </w:rPr>
        <w:t>anagement, Climate Change</w:t>
      </w:r>
      <w:r w:rsidR="00727243">
        <w:rPr>
          <w:rFonts w:cstheme="minorHAnsi"/>
        </w:rPr>
        <w:t xml:space="preserve"> Adaptation</w:t>
      </w:r>
      <w:r w:rsidRPr="00AE1A3A">
        <w:rPr>
          <w:rFonts w:cstheme="minorHAnsi"/>
        </w:rPr>
        <w:t xml:space="preserve">, </w:t>
      </w:r>
      <w:r w:rsidR="001E6C96">
        <w:rPr>
          <w:rFonts w:cstheme="minorHAnsi"/>
        </w:rPr>
        <w:t>E</w:t>
      </w:r>
      <w:r w:rsidRPr="00AE1A3A">
        <w:rPr>
          <w:rFonts w:cstheme="minorHAnsi"/>
        </w:rPr>
        <w:t xml:space="preserve">nvironmental </w:t>
      </w:r>
      <w:r w:rsidR="001E6C96">
        <w:rPr>
          <w:rFonts w:cstheme="minorHAnsi"/>
        </w:rPr>
        <w:t>M</w:t>
      </w:r>
      <w:r w:rsidRPr="00AE1A3A">
        <w:rPr>
          <w:rFonts w:cstheme="minorHAnsi"/>
        </w:rPr>
        <w:t xml:space="preserve">anagement, </w:t>
      </w:r>
      <w:r w:rsidR="001E6C96">
        <w:rPr>
          <w:rFonts w:cstheme="minorHAnsi"/>
        </w:rPr>
        <w:t>D</w:t>
      </w:r>
      <w:r w:rsidRPr="00AE1A3A">
        <w:rPr>
          <w:rFonts w:cstheme="minorHAnsi"/>
        </w:rPr>
        <w:t xml:space="preserve">evelopment </w:t>
      </w:r>
      <w:r w:rsidR="001E6C96">
        <w:rPr>
          <w:rFonts w:cstheme="minorHAnsi"/>
        </w:rPr>
        <w:t>S</w:t>
      </w:r>
      <w:r w:rsidRPr="00AE1A3A">
        <w:rPr>
          <w:rFonts w:cstheme="minorHAnsi"/>
        </w:rPr>
        <w:t>tudies, Rural Development, Livelihoods and Food Security Studies, Natural Resources Management</w:t>
      </w:r>
      <w:r w:rsidR="00A86578">
        <w:rPr>
          <w:rFonts w:cstheme="minorHAnsi"/>
        </w:rPr>
        <w:t>, peace and security</w:t>
      </w:r>
      <w:r w:rsidRPr="00AE1A3A">
        <w:rPr>
          <w:rFonts w:cstheme="minorHAnsi"/>
        </w:rPr>
        <w:t xml:space="preserve"> or a closely related discipline.</w:t>
      </w:r>
    </w:p>
    <w:p w14:paraId="2EA9A603" w14:textId="77777777" w:rsidR="009E6DB1" w:rsidRPr="00AE1A3A" w:rsidRDefault="00527537" w:rsidP="003E396C">
      <w:pPr>
        <w:spacing w:after="0"/>
        <w:rPr>
          <w:rFonts w:cstheme="minorHAnsi"/>
          <w:b/>
        </w:rPr>
      </w:pPr>
      <w:r w:rsidRPr="00AE1A3A">
        <w:rPr>
          <w:rFonts w:cstheme="minorHAnsi"/>
          <w:b/>
        </w:rPr>
        <w:t>Experiences</w:t>
      </w:r>
    </w:p>
    <w:p w14:paraId="3D5296BC" w14:textId="1F353E54" w:rsidR="00527537" w:rsidRPr="00AE1A3A" w:rsidRDefault="00527537" w:rsidP="003E396C">
      <w:pPr>
        <w:numPr>
          <w:ilvl w:val="0"/>
          <w:numId w:val="8"/>
        </w:numPr>
        <w:spacing w:after="0"/>
        <w:ind w:left="360" w:hanging="181"/>
        <w:jc w:val="both"/>
        <w:rPr>
          <w:rFonts w:cstheme="minorHAnsi"/>
        </w:rPr>
      </w:pPr>
      <w:r w:rsidRPr="00AE1A3A">
        <w:rPr>
          <w:rFonts w:cstheme="minorHAnsi"/>
        </w:rPr>
        <w:t xml:space="preserve">Proven experience in Impact Assessment/Evaluation </w:t>
      </w:r>
      <w:r w:rsidR="002F26CE" w:rsidRPr="00AE1A3A">
        <w:rPr>
          <w:rFonts w:cstheme="minorHAnsi"/>
        </w:rPr>
        <w:t>of DRM</w:t>
      </w:r>
      <w:r w:rsidRPr="00AE1A3A">
        <w:rPr>
          <w:rFonts w:cstheme="minorHAnsi"/>
        </w:rPr>
        <w:t xml:space="preserve">, Livelihoods, Food Security, agriculture and livestock, </w:t>
      </w:r>
      <w:r w:rsidR="009F2DBF">
        <w:rPr>
          <w:rFonts w:cstheme="minorHAnsi"/>
        </w:rPr>
        <w:t>peace and security o</w:t>
      </w:r>
      <w:r w:rsidR="00AE7B24">
        <w:rPr>
          <w:rFonts w:cstheme="minorHAnsi"/>
        </w:rPr>
        <w:t>r related program</w:t>
      </w:r>
      <w:r w:rsidRPr="00AE1A3A">
        <w:rPr>
          <w:rFonts w:cstheme="minorHAnsi"/>
        </w:rPr>
        <w:t>s/projects</w:t>
      </w:r>
      <w:r w:rsidR="00442E6E">
        <w:rPr>
          <w:rFonts w:cstheme="minorHAnsi"/>
        </w:rPr>
        <w:t>;</w:t>
      </w:r>
    </w:p>
    <w:p w14:paraId="246D7561" w14:textId="52A14A1B" w:rsidR="00527537" w:rsidRPr="00AE1A3A" w:rsidRDefault="00527537" w:rsidP="003E396C">
      <w:pPr>
        <w:numPr>
          <w:ilvl w:val="0"/>
          <w:numId w:val="8"/>
        </w:numPr>
        <w:spacing w:after="0"/>
        <w:ind w:left="360" w:hanging="181"/>
        <w:jc w:val="both"/>
        <w:rPr>
          <w:rFonts w:cstheme="minorHAnsi"/>
        </w:rPr>
      </w:pPr>
      <w:r w:rsidRPr="00AE1A3A">
        <w:rPr>
          <w:rFonts w:cstheme="minorHAnsi"/>
          <w:bCs/>
        </w:rPr>
        <w:t xml:space="preserve">At least 7 years of progressive work experience in </w:t>
      </w:r>
      <w:r w:rsidR="00AE7B24">
        <w:rPr>
          <w:rFonts w:cstheme="minorHAnsi"/>
        </w:rPr>
        <w:t>research, analysis, program</w:t>
      </w:r>
      <w:r w:rsidRPr="00AE1A3A">
        <w:rPr>
          <w:rFonts w:cstheme="minorHAnsi"/>
        </w:rPr>
        <w:t xml:space="preserve"> management</w:t>
      </w:r>
      <w:r w:rsidR="00AE7B24">
        <w:rPr>
          <w:rFonts w:cstheme="minorHAnsi"/>
        </w:rPr>
        <w:t xml:space="preserve">, impact assessment and </w:t>
      </w:r>
      <w:r w:rsidRPr="00AE1A3A">
        <w:rPr>
          <w:rFonts w:cstheme="minorHAnsi"/>
        </w:rPr>
        <w:t xml:space="preserve">evaluation </w:t>
      </w:r>
      <w:r w:rsidR="000F201D">
        <w:rPr>
          <w:rFonts w:cstheme="minorHAnsi"/>
        </w:rPr>
        <w:t>that</w:t>
      </w:r>
      <w:r w:rsidRPr="00AE1A3A">
        <w:rPr>
          <w:rFonts w:cstheme="minorHAnsi"/>
        </w:rPr>
        <w:t xml:space="preserve"> relate</w:t>
      </w:r>
      <w:r w:rsidR="000F201D">
        <w:rPr>
          <w:rFonts w:cstheme="minorHAnsi"/>
        </w:rPr>
        <w:t>s</w:t>
      </w:r>
      <w:r w:rsidRPr="00AE1A3A">
        <w:rPr>
          <w:rFonts w:cstheme="minorHAnsi"/>
        </w:rPr>
        <w:t xml:space="preserve"> to DRM, Climate Change</w:t>
      </w:r>
      <w:r w:rsidR="000F201D">
        <w:rPr>
          <w:rFonts w:cstheme="minorHAnsi"/>
        </w:rPr>
        <w:t xml:space="preserve"> Adaptation</w:t>
      </w:r>
      <w:r w:rsidRPr="00AE1A3A">
        <w:rPr>
          <w:rFonts w:cstheme="minorHAnsi"/>
        </w:rPr>
        <w:t>,</w:t>
      </w:r>
      <w:r w:rsidR="00613F9C">
        <w:rPr>
          <w:rFonts w:cstheme="minorHAnsi"/>
        </w:rPr>
        <w:t xml:space="preserve"> Food Security, </w:t>
      </w:r>
      <w:r w:rsidR="004C542E">
        <w:rPr>
          <w:rFonts w:cstheme="minorHAnsi"/>
        </w:rPr>
        <w:t xml:space="preserve">and Agriculture, </w:t>
      </w:r>
      <w:r w:rsidR="004C542E" w:rsidRPr="00AE1A3A">
        <w:rPr>
          <w:rFonts w:cstheme="minorHAnsi"/>
        </w:rPr>
        <w:t>Livelihoods</w:t>
      </w:r>
      <w:r w:rsidRPr="00AE1A3A">
        <w:rPr>
          <w:rFonts w:cstheme="minorHAnsi"/>
        </w:rPr>
        <w:t xml:space="preserve"> Recovery</w:t>
      </w:r>
      <w:r w:rsidR="00613F9C">
        <w:rPr>
          <w:rFonts w:cstheme="minorHAnsi"/>
        </w:rPr>
        <w:t xml:space="preserve"> and peace and security</w:t>
      </w:r>
      <w:r w:rsidR="00442E6E">
        <w:rPr>
          <w:rFonts w:cstheme="minorHAnsi"/>
        </w:rPr>
        <w:t>;</w:t>
      </w:r>
    </w:p>
    <w:p w14:paraId="163CBDDE" w14:textId="6656222F" w:rsidR="00527537" w:rsidRPr="00AE1A3A" w:rsidRDefault="00527537" w:rsidP="003E396C">
      <w:pPr>
        <w:numPr>
          <w:ilvl w:val="0"/>
          <w:numId w:val="8"/>
        </w:numPr>
        <w:spacing w:after="0"/>
        <w:ind w:left="360" w:hanging="181"/>
        <w:jc w:val="both"/>
        <w:rPr>
          <w:rFonts w:cstheme="minorHAnsi"/>
        </w:rPr>
      </w:pPr>
      <w:r w:rsidRPr="00AE1A3A">
        <w:rPr>
          <w:rFonts w:cstheme="minorHAnsi"/>
        </w:rPr>
        <w:lastRenderedPageBreak/>
        <w:t>A proven record of consulting/publishing experience in technical assessment/research on DRM, Climate Change</w:t>
      </w:r>
      <w:r w:rsidR="000030A5">
        <w:rPr>
          <w:rFonts w:cstheme="minorHAnsi"/>
        </w:rPr>
        <w:t xml:space="preserve"> Adaptation</w:t>
      </w:r>
      <w:r w:rsidRPr="00AE1A3A">
        <w:rPr>
          <w:rFonts w:cstheme="minorHAnsi"/>
        </w:rPr>
        <w:t>, Food Security, Agriculture, and Livelihoods Recovery related topics;</w:t>
      </w:r>
    </w:p>
    <w:p w14:paraId="334CA6E5" w14:textId="1F1FF92A" w:rsidR="00527537" w:rsidRPr="00AE1A3A" w:rsidRDefault="00527537" w:rsidP="003E396C">
      <w:pPr>
        <w:numPr>
          <w:ilvl w:val="0"/>
          <w:numId w:val="8"/>
        </w:numPr>
        <w:spacing w:after="0"/>
        <w:ind w:left="360" w:hanging="181"/>
        <w:jc w:val="both"/>
        <w:rPr>
          <w:rFonts w:cstheme="minorHAnsi"/>
          <w:b/>
        </w:rPr>
      </w:pPr>
      <w:r w:rsidRPr="00AE1A3A">
        <w:rPr>
          <w:rFonts w:cstheme="minorHAnsi"/>
        </w:rPr>
        <w:t>Experience of working in multi-cultural environment</w:t>
      </w:r>
      <w:r w:rsidR="000030A5">
        <w:rPr>
          <w:rFonts w:cstheme="minorHAnsi"/>
        </w:rPr>
        <w:t xml:space="preserve">/settings </w:t>
      </w:r>
      <w:r w:rsidR="00442E6E">
        <w:rPr>
          <w:rFonts w:cstheme="minorHAnsi"/>
        </w:rPr>
        <w:t>is an asset;</w:t>
      </w:r>
    </w:p>
    <w:p w14:paraId="1EAB7057" w14:textId="13FD1513" w:rsidR="00941E4F" w:rsidRDefault="00AE2F63" w:rsidP="003E396C">
      <w:pPr>
        <w:numPr>
          <w:ilvl w:val="0"/>
          <w:numId w:val="8"/>
        </w:numPr>
        <w:spacing w:after="0"/>
        <w:ind w:left="360" w:hanging="181"/>
        <w:jc w:val="both"/>
        <w:rPr>
          <w:rFonts w:cstheme="minorHAnsi"/>
        </w:rPr>
      </w:pPr>
      <w:r w:rsidRPr="00AE1A3A">
        <w:rPr>
          <w:rFonts w:cstheme="minorHAnsi"/>
        </w:rPr>
        <w:t>Knowledge and understanding of UN system and pas</w:t>
      </w:r>
      <w:r w:rsidR="00941E4F">
        <w:rPr>
          <w:rFonts w:cstheme="minorHAnsi"/>
        </w:rPr>
        <w:t>t work experience with the UN and International organizations (INGOs)</w:t>
      </w:r>
      <w:r w:rsidR="001E78E2">
        <w:rPr>
          <w:rFonts w:cstheme="minorHAnsi"/>
        </w:rPr>
        <w:t>.</w:t>
      </w:r>
    </w:p>
    <w:p w14:paraId="0FFC244F" w14:textId="45F21B4B" w:rsidR="000A5A31" w:rsidRPr="00F40C1C" w:rsidRDefault="000A5A31" w:rsidP="000A5A31">
      <w:pPr>
        <w:spacing w:after="0" w:line="360" w:lineRule="auto"/>
        <w:rPr>
          <w:rFonts w:cs="Calibri"/>
        </w:rPr>
      </w:pPr>
      <w:r w:rsidRPr="00F40C1C">
        <w:rPr>
          <w:rFonts w:cs="Calibri"/>
          <w:b/>
        </w:rPr>
        <w:t xml:space="preserve">NOTES: </w:t>
      </w:r>
      <w:r w:rsidRPr="00F40C1C">
        <w:rPr>
          <w:rFonts w:cs="Calibri"/>
          <w:i/>
          <w:iCs/>
        </w:rPr>
        <w:t>Only applicants who hold these qualifications</w:t>
      </w:r>
      <w:r w:rsidRPr="00F40C1C">
        <w:rPr>
          <w:rFonts w:cs="Calibri"/>
          <w:b/>
          <w:i/>
          <w:iCs/>
        </w:rPr>
        <w:t xml:space="preserve"> </w:t>
      </w:r>
      <w:r w:rsidRPr="00F40C1C">
        <w:rPr>
          <w:rFonts w:cs="Calibri"/>
          <w:i/>
          <w:iCs/>
        </w:rPr>
        <w:t>will be short-listed and contacted.</w:t>
      </w:r>
    </w:p>
    <w:p w14:paraId="7FE180D6" w14:textId="11CC247C" w:rsidR="00527537" w:rsidRPr="00AE1A3A" w:rsidRDefault="00527537" w:rsidP="00444DDA">
      <w:pPr>
        <w:pStyle w:val="p28"/>
        <w:numPr>
          <w:ilvl w:val="0"/>
          <w:numId w:val="30"/>
        </w:numPr>
        <w:shd w:val="clear" w:color="auto" w:fill="D9D9D9" w:themeFill="background1" w:themeFillShade="D9"/>
        <w:tabs>
          <w:tab w:val="clear" w:pos="680"/>
          <w:tab w:val="clear" w:pos="1060"/>
        </w:tabs>
        <w:spacing w:line="276" w:lineRule="auto"/>
        <w:ind w:left="90" w:firstLine="0"/>
        <w:jc w:val="both"/>
        <w:rPr>
          <w:rFonts w:asciiTheme="minorHAnsi" w:hAnsiTheme="minorHAnsi" w:cstheme="minorHAnsi"/>
          <w:b/>
          <w:bCs/>
          <w:sz w:val="22"/>
          <w:szCs w:val="22"/>
        </w:rPr>
      </w:pPr>
      <w:r w:rsidRPr="00AE1A3A">
        <w:rPr>
          <w:rFonts w:asciiTheme="minorHAnsi" w:hAnsiTheme="minorHAnsi" w:cstheme="minorHAnsi"/>
          <w:b/>
          <w:bCs/>
          <w:sz w:val="22"/>
          <w:szCs w:val="22"/>
        </w:rPr>
        <w:t>Criteria for Selecting the Best Offer</w:t>
      </w:r>
    </w:p>
    <w:p w14:paraId="0918813D" w14:textId="77777777" w:rsidR="00527537" w:rsidRPr="00AE1A3A" w:rsidRDefault="00527537" w:rsidP="003E396C">
      <w:pPr>
        <w:shd w:val="clear" w:color="auto" w:fill="FFFFFF" w:themeFill="background1"/>
        <w:spacing w:after="0"/>
        <w:rPr>
          <w:rFonts w:cstheme="minorHAnsi"/>
        </w:rPr>
      </w:pPr>
      <w:r w:rsidRPr="00AE1A3A">
        <w:rPr>
          <w:rFonts w:cstheme="minorHAnsi"/>
        </w:rPr>
        <w:t>Upon the advertisement of the Procurement Notice, qualified and interested Consultants are expected to submit both the</w:t>
      </w:r>
      <w:r w:rsidR="00B1011B" w:rsidRPr="00AE1A3A">
        <w:rPr>
          <w:rFonts w:cstheme="minorHAnsi"/>
        </w:rPr>
        <w:t>ir</w:t>
      </w:r>
      <w:r w:rsidRPr="00AE1A3A">
        <w:rPr>
          <w:rFonts w:cstheme="minorHAnsi"/>
        </w:rPr>
        <w:t xml:space="preserve"> Technical and Financial Proposals. Accordingly; Individual Consultants will be evaluated based on Cumulative Analysis of their application as per the following:</w:t>
      </w:r>
    </w:p>
    <w:p w14:paraId="2C169044" w14:textId="79561BE0" w:rsidR="00527537" w:rsidRPr="00403849" w:rsidRDefault="00527537" w:rsidP="003E396C">
      <w:pPr>
        <w:pStyle w:val="ListParagraph"/>
        <w:numPr>
          <w:ilvl w:val="1"/>
          <w:numId w:val="7"/>
        </w:numPr>
        <w:spacing w:after="0" w:line="276" w:lineRule="auto"/>
        <w:ind w:left="540" w:hanging="270"/>
        <w:contextualSpacing w:val="0"/>
        <w:rPr>
          <w:rFonts w:asciiTheme="minorHAnsi" w:hAnsiTheme="minorHAnsi" w:cstheme="minorHAnsi"/>
          <w:szCs w:val="22"/>
        </w:rPr>
      </w:pPr>
      <w:r w:rsidRPr="004E7181">
        <w:rPr>
          <w:rFonts w:asciiTheme="minorHAnsi" w:hAnsiTheme="minorHAnsi" w:cstheme="minorHAnsi"/>
          <w:szCs w:val="22"/>
        </w:rPr>
        <w:t xml:space="preserve">Technical Criteria weight is </w:t>
      </w:r>
      <w:r w:rsidRPr="004E7181">
        <w:rPr>
          <w:rFonts w:asciiTheme="minorHAnsi" w:hAnsiTheme="minorHAnsi" w:cstheme="minorHAnsi"/>
          <w:b/>
          <w:szCs w:val="22"/>
        </w:rPr>
        <w:t>70</w:t>
      </w:r>
      <w:r w:rsidR="007F1DAC" w:rsidRPr="004E7181">
        <w:rPr>
          <w:rFonts w:asciiTheme="minorHAnsi" w:hAnsiTheme="minorHAnsi" w:cstheme="minorHAnsi"/>
          <w:b/>
          <w:szCs w:val="22"/>
        </w:rPr>
        <w:t xml:space="preserve">%; </w:t>
      </w:r>
      <w:r w:rsidR="007F1DAC">
        <w:rPr>
          <w:rFonts w:asciiTheme="minorHAnsi" w:hAnsiTheme="minorHAnsi" w:cstheme="minorHAnsi"/>
          <w:b/>
          <w:szCs w:val="22"/>
        </w:rPr>
        <w:t xml:space="preserve"> </w:t>
      </w:r>
      <w:r w:rsidR="004E7181">
        <w:rPr>
          <w:rFonts w:asciiTheme="minorHAnsi" w:hAnsiTheme="minorHAnsi" w:cstheme="minorHAnsi"/>
          <w:b/>
          <w:szCs w:val="22"/>
        </w:rPr>
        <w:t xml:space="preserve">                       </w:t>
      </w:r>
      <w:r w:rsidR="00111BE7">
        <w:rPr>
          <w:rFonts w:asciiTheme="minorHAnsi" w:hAnsiTheme="minorHAnsi" w:cstheme="minorHAnsi"/>
          <w:b/>
          <w:szCs w:val="22"/>
        </w:rPr>
        <w:t xml:space="preserve">b. </w:t>
      </w:r>
      <w:r w:rsidRPr="004E7181">
        <w:rPr>
          <w:rFonts w:asciiTheme="minorHAnsi" w:hAnsiTheme="minorHAnsi" w:cstheme="minorHAnsi"/>
          <w:szCs w:val="22"/>
        </w:rPr>
        <w:t xml:space="preserve">Financial Criteria weight is </w:t>
      </w:r>
      <w:r w:rsidRPr="004E7181">
        <w:rPr>
          <w:rFonts w:asciiTheme="minorHAnsi" w:hAnsiTheme="minorHAnsi" w:cstheme="minorHAnsi"/>
          <w:b/>
          <w:szCs w:val="22"/>
        </w:rPr>
        <w:t>30%</w:t>
      </w:r>
    </w:p>
    <w:p w14:paraId="77785DCD" w14:textId="352EFF15" w:rsidR="00403849" w:rsidRPr="004E7181" w:rsidRDefault="00403849" w:rsidP="00403849">
      <w:pPr>
        <w:pStyle w:val="ListParagraph"/>
        <w:spacing w:after="0" w:line="276" w:lineRule="auto"/>
        <w:ind w:left="540"/>
        <w:contextualSpacing w:val="0"/>
        <w:rPr>
          <w:rFonts w:asciiTheme="minorHAnsi" w:hAnsiTheme="minorHAnsi" w:cstheme="minorHAnsi"/>
          <w:szCs w:val="22"/>
        </w:rPr>
      </w:pPr>
      <w:r>
        <w:rPr>
          <w:rFonts w:asciiTheme="minorHAnsi" w:hAnsiTheme="minorHAnsi" w:cstheme="minorHAnsi"/>
          <w:b/>
          <w:szCs w:val="22"/>
        </w:rPr>
        <w:t>Table 3: Criteria</w:t>
      </w:r>
    </w:p>
    <w:tbl>
      <w:tblPr>
        <w:tblW w:w="1000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5276"/>
        <w:gridCol w:w="923"/>
        <w:gridCol w:w="1260"/>
      </w:tblGrid>
      <w:tr w:rsidR="003F33F5" w:rsidRPr="004E1441" w14:paraId="7974866E" w14:textId="77777777" w:rsidTr="00293023">
        <w:trPr>
          <w:trHeight w:val="274"/>
          <w:tblHeader/>
        </w:trPr>
        <w:tc>
          <w:tcPr>
            <w:tcW w:w="78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A9481B" w14:textId="77777777" w:rsidR="003F33F5" w:rsidRPr="004E1441" w:rsidRDefault="003F33F5" w:rsidP="003E396C">
            <w:pPr>
              <w:spacing w:after="0"/>
              <w:rPr>
                <w:rFonts w:cstheme="minorHAnsi"/>
                <w:b/>
              </w:rPr>
            </w:pPr>
            <w:r w:rsidRPr="004E1441">
              <w:rPr>
                <w:rFonts w:cstheme="minorHAnsi"/>
                <w:b/>
              </w:rPr>
              <w:t>Criteria</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14037FC" w14:textId="77777777" w:rsidR="003F33F5" w:rsidRPr="004E1441" w:rsidRDefault="003F33F5" w:rsidP="003E396C">
            <w:pPr>
              <w:spacing w:after="0"/>
              <w:jc w:val="center"/>
              <w:rPr>
                <w:rFonts w:cstheme="minorHAnsi"/>
                <w:b/>
              </w:rPr>
            </w:pPr>
            <w:r w:rsidRPr="004E1441">
              <w:rPr>
                <w:rFonts w:cstheme="minorHAnsi"/>
                <w:b/>
              </w:rPr>
              <w:t>Weight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7B081E8" w14:textId="77777777" w:rsidR="003F33F5" w:rsidRPr="004E1441" w:rsidRDefault="003F33F5" w:rsidP="003E396C">
            <w:pPr>
              <w:spacing w:after="0"/>
              <w:rPr>
                <w:rFonts w:cstheme="minorHAnsi"/>
                <w:b/>
              </w:rPr>
            </w:pPr>
            <w:r w:rsidRPr="004E1441">
              <w:rPr>
                <w:rFonts w:cstheme="minorHAnsi"/>
                <w:b/>
              </w:rPr>
              <w:t>Max. Point</w:t>
            </w:r>
          </w:p>
        </w:tc>
      </w:tr>
      <w:tr w:rsidR="003F33F5" w:rsidRPr="004E1441" w14:paraId="587BBE9D" w14:textId="77777777" w:rsidTr="00293023">
        <w:trPr>
          <w:trHeight w:val="296"/>
        </w:trPr>
        <w:tc>
          <w:tcPr>
            <w:tcW w:w="7824" w:type="dxa"/>
            <w:gridSpan w:val="2"/>
            <w:tcBorders>
              <w:top w:val="single" w:sz="4" w:space="0" w:color="000000"/>
              <w:left w:val="single" w:sz="4" w:space="0" w:color="000000"/>
              <w:bottom w:val="single" w:sz="4" w:space="0" w:color="000000"/>
              <w:right w:val="single" w:sz="4" w:space="0" w:color="000000"/>
            </w:tcBorders>
            <w:hideMark/>
          </w:tcPr>
          <w:p w14:paraId="06563269" w14:textId="77777777" w:rsidR="003F33F5" w:rsidRPr="004E1441" w:rsidRDefault="003F33F5" w:rsidP="003E396C">
            <w:pPr>
              <w:spacing w:after="0"/>
              <w:rPr>
                <w:rFonts w:cstheme="minorHAnsi"/>
                <w:b/>
              </w:rPr>
            </w:pPr>
            <w:r w:rsidRPr="004E1441">
              <w:rPr>
                <w:rFonts w:cstheme="minorHAnsi"/>
                <w:b/>
              </w:rPr>
              <w:t>Technical Competence (based on CV, Proposal and interview (if required))</w:t>
            </w:r>
          </w:p>
        </w:tc>
        <w:tc>
          <w:tcPr>
            <w:tcW w:w="923" w:type="dxa"/>
            <w:tcBorders>
              <w:top w:val="single" w:sz="4" w:space="0" w:color="000000"/>
              <w:left w:val="single" w:sz="4" w:space="0" w:color="000000"/>
              <w:bottom w:val="single" w:sz="4" w:space="0" w:color="000000"/>
              <w:right w:val="single" w:sz="4" w:space="0" w:color="000000"/>
            </w:tcBorders>
            <w:hideMark/>
          </w:tcPr>
          <w:p w14:paraId="33D890C8" w14:textId="77777777" w:rsidR="003F33F5" w:rsidRPr="004E1441" w:rsidRDefault="003F33F5" w:rsidP="003E396C">
            <w:pPr>
              <w:spacing w:after="0"/>
              <w:jc w:val="center"/>
              <w:rPr>
                <w:rFonts w:cstheme="minorHAnsi"/>
                <w:b/>
              </w:rPr>
            </w:pPr>
            <w:r w:rsidRPr="004E1441">
              <w:rPr>
                <w:rFonts w:cstheme="minorHAnsi"/>
                <w:b/>
              </w:rPr>
              <w:t>70%</w:t>
            </w:r>
          </w:p>
        </w:tc>
        <w:tc>
          <w:tcPr>
            <w:tcW w:w="1260" w:type="dxa"/>
            <w:tcBorders>
              <w:top w:val="single" w:sz="4" w:space="0" w:color="000000"/>
              <w:left w:val="single" w:sz="4" w:space="0" w:color="000000"/>
              <w:bottom w:val="single" w:sz="4" w:space="0" w:color="000000"/>
              <w:right w:val="single" w:sz="4" w:space="0" w:color="000000"/>
            </w:tcBorders>
            <w:hideMark/>
          </w:tcPr>
          <w:p w14:paraId="163709B2" w14:textId="77777777" w:rsidR="003F33F5" w:rsidRPr="004E1441" w:rsidRDefault="003F33F5" w:rsidP="003E396C">
            <w:pPr>
              <w:spacing w:after="0"/>
              <w:rPr>
                <w:rFonts w:cstheme="minorHAnsi"/>
                <w:b/>
              </w:rPr>
            </w:pPr>
            <w:r w:rsidRPr="004E1441">
              <w:rPr>
                <w:rFonts w:cstheme="minorHAnsi"/>
                <w:b/>
              </w:rPr>
              <w:t>100</w:t>
            </w:r>
          </w:p>
        </w:tc>
      </w:tr>
      <w:tr w:rsidR="003F33F5" w:rsidRPr="004E1441" w14:paraId="1F632386" w14:textId="77777777" w:rsidTr="00293023">
        <w:trPr>
          <w:trHeight w:val="274"/>
        </w:trPr>
        <w:tc>
          <w:tcPr>
            <w:tcW w:w="78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4C7BC8" w14:textId="34A1F7C7" w:rsidR="003F33F5" w:rsidRPr="004E1441" w:rsidRDefault="003F33F5" w:rsidP="003E396C">
            <w:pPr>
              <w:numPr>
                <w:ilvl w:val="0"/>
                <w:numId w:val="10"/>
              </w:numPr>
              <w:ind w:left="360"/>
              <w:contextualSpacing/>
              <w:rPr>
                <w:rFonts w:cstheme="minorHAnsi"/>
                <w:b/>
                <w:bCs/>
              </w:rPr>
            </w:pPr>
            <w:r w:rsidRPr="004E1441">
              <w:rPr>
                <w:rFonts w:cstheme="minorHAnsi"/>
                <w:b/>
                <w:bCs/>
              </w:rPr>
              <w:t>Educational relevance: close</w:t>
            </w:r>
            <w:r w:rsidR="001E78E2" w:rsidRPr="004E1441">
              <w:rPr>
                <w:rFonts w:cstheme="minorHAnsi"/>
                <w:b/>
                <w:bCs/>
              </w:rPr>
              <w:t>ly matches with the ToR</w:t>
            </w:r>
          </w:p>
          <w:p w14:paraId="77356CF6" w14:textId="65499C1C" w:rsidR="003F33F5" w:rsidRPr="004E1441" w:rsidRDefault="003F33F5" w:rsidP="003E396C">
            <w:pPr>
              <w:numPr>
                <w:ilvl w:val="0"/>
                <w:numId w:val="8"/>
              </w:numPr>
              <w:ind w:left="269" w:hanging="181"/>
              <w:contextualSpacing/>
              <w:jc w:val="both"/>
              <w:rPr>
                <w:rFonts w:cstheme="minorHAnsi"/>
                <w:bCs/>
              </w:rPr>
            </w:pPr>
            <w:r w:rsidRPr="004E1441">
              <w:rPr>
                <w:rFonts w:cstheme="minorHAnsi"/>
                <w:bCs/>
              </w:rPr>
              <w:t>A</w:t>
            </w:r>
            <w:r w:rsidRPr="004E1441">
              <w:rPr>
                <w:rFonts w:cstheme="minorHAnsi"/>
              </w:rPr>
              <w:t>dvanced degree (Masters or equivalent</w:t>
            </w:r>
            <w:r w:rsidR="002713F4" w:rsidRPr="004E1441">
              <w:rPr>
                <w:rFonts w:cstheme="minorHAnsi"/>
              </w:rPr>
              <w:t>) in D</w:t>
            </w:r>
            <w:r w:rsidR="009E70FC" w:rsidRPr="004E1441">
              <w:rPr>
                <w:rFonts w:cstheme="minorHAnsi"/>
              </w:rPr>
              <w:t>RM</w:t>
            </w:r>
            <w:r w:rsidR="002713F4" w:rsidRPr="004E1441">
              <w:rPr>
                <w:rFonts w:cstheme="minorHAnsi"/>
              </w:rPr>
              <w:t>, C</w:t>
            </w:r>
            <w:r w:rsidR="009E70FC" w:rsidRPr="004E1441">
              <w:rPr>
                <w:rFonts w:cstheme="minorHAnsi"/>
              </w:rPr>
              <w:t>CA</w:t>
            </w:r>
            <w:r w:rsidR="002713F4" w:rsidRPr="004E1441">
              <w:rPr>
                <w:rFonts w:cstheme="minorHAnsi"/>
              </w:rPr>
              <w:t xml:space="preserve">, </w:t>
            </w:r>
            <w:r w:rsidR="009E70FC" w:rsidRPr="004E1441">
              <w:rPr>
                <w:rFonts w:cstheme="minorHAnsi"/>
              </w:rPr>
              <w:t>E</w:t>
            </w:r>
            <w:r w:rsidR="002713F4" w:rsidRPr="004E1441">
              <w:rPr>
                <w:rFonts w:cstheme="minorHAnsi"/>
              </w:rPr>
              <w:t xml:space="preserve">nvironmental </w:t>
            </w:r>
            <w:r w:rsidR="009E70FC" w:rsidRPr="004E1441">
              <w:rPr>
                <w:rFonts w:cstheme="minorHAnsi"/>
              </w:rPr>
              <w:t>M</w:t>
            </w:r>
            <w:r w:rsidR="002713F4" w:rsidRPr="004E1441">
              <w:rPr>
                <w:rFonts w:cstheme="minorHAnsi"/>
              </w:rPr>
              <w:t xml:space="preserve">anagement, </w:t>
            </w:r>
            <w:r w:rsidR="009E70FC" w:rsidRPr="004E1441">
              <w:rPr>
                <w:rFonts w:cstheme="minorHAnsi"/>
              </w:rPr>
              <w:t>D</w:t>
            </w:r>
            <w:r w:rsidR="002713F4" w:rsidRPr="004E1441">
              <w:rPr>
                <w:rFonts w:cstheme="minorHAnsi"/>
              </w:rPr>
              <w:t xml:space="preserve">evelopment </w:t>
            </w:r>
            <w:r w:rsidR="009E70FC" w:rsidRPr="004E1441">
              <w:rPr>
                <w:rFonts w:cstheme="minorHAnsi"/>
              </w:rPr>
              <w:t>S</w:t>
            </w:r>
            <w:r w:rsidR="002713F4" w:rsidRPr="004E1441">
              <w:rPr>
                <w:rFonts w:cstheme="minorHAnsi"/>
              </w:rPr>
              <w:t xml:space="preserve">tudies, Rural Development, Livelihoods and Food Security Studies, Natural Resources Management, </w:t>
            </w:r>
            <w:r w:rsidR="009E70FC" w:rsidRPr="004E1441">
              <w:rPr>
                <w:rFonts w:cstheme="minorHAnsi"/>
              </w:rPr>
              <w:t>P</w:t>
            </w:r>
            <w:r w:rsidR="002713F4" w:rsidRPr="004E1441">
              <w:rPr>
                <w:rFonts w:cstheme="minorHAnsi"/>
              </w:rPr>
              <w:t xml:space="preserve">eace and </w:t>
            </w:r>
            <w:r w:rsidR="009E70FC" w:rsidRPr="004E1441">
              <w:rPr>
                <w:rFonts w:cstheme="minorHAnsi"/>
              </w:rPr>
              <w:t>S</w:t>
            </w:r>
            <w:r w:rsidR="002713F4" w:rsidRPr="004E1441">
              <w:rPr>
                <w:rFonts w:cstheme="minorHAnsi"/>
              </w:rPr>
              <w:t>ecurity or closely related discipline.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21A3E" w14:textId="77777777" w:rsidR="003F33F5" w:rsidRPr="004E1441" w:rsidRDefault="003F33F5" w:rsidP="003E396C">
            <w:pPr>
              <w:spacing w:after="0"/>
              <w:jc w:val="center"/>
              <w:rPr>
                <w:rFonts w:cstheme="minorHAnsi"/>
              </w:rPr>
            </w:pPr>
          </w:p>
        </w:tc>
        <w:tc>
          <w:tcPr>
            <w:tcW w:w="1260" w:type="dxa"/>
            <w:tcBorders>
              <w:top w:val="single" w:sz="4" w:space="0" w:color="000000"/>
              <w:left w:val="single" w:sz="4" w:space="0" w:color="000000"/>
              <w:bottom w:val="single" w:sz="4" w:space="0" w:color="000000"/>
              <w:right w:val="single" w:sz="4" w:space="0" w:color="000000"/>
            </w:tcBorders>
            <w:hideMark/>
          </w:tcPr>
          <w:p w14:paraId="00D5A68D" w14:textId="77777777" w:rsidR="003F33F5" w:rsidRPr="004E1441" w:rsidRDefault="003F33F5" w:rsidP="003E396C">
            <w:pPr>
              <w:spacing w:after="0"/>
              <w:rPr>
                <w:rFonts w:cstheme="minorHAnsi"/>
              </w:rPr>
            </w:pPr>
            <w:r w:rsidRPr="004E1441">
              <w:rPr>
                <w:rFonts w:cstheme="minorHAnsi"/>
              </w:rPr>
              <w:t>10</w:t>
            </w:r>
          </w:p>
        </w:tc>
      </w:tr>
      <w:tr w:rsidR="003F33F5" w:rsidRPr="004E1441" w14:paraId="46140D67" w14:textId="77777777" w:rsidTr="00293023">
        <w:trPr>
          <w:trHeight w:val="274"/>
        </w:trPr>
        <w:tc>
          <w:tcPr>
            <w:tcW w:w="78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569D47" w14:textId="0A8FD2A1" w:rsidR="003F33F5" w:rsidRPr="004E1441" w:rsidRDefault="003F33F5" w:rsidP="003E396C">
            <w:pPr>
              <w:numPr>
                <w:ilvl w:val="0"/>
                <w:numId w:val="10"/>
              </w:numPr>
              <w:spacing w:after="0"/>
              <w:ind w:left="360"/>
              <w:contextualSpacing/>
              <w:rPr>
                <w:rFonts w:cstheme="minorHAnsi"/>
                <w:b/>
                <w:bCs/>
              </w:rPr>
            </w:pPr>
            <w:r w:rsidRPr="004E1441">
              <w:rPr>
                <w:rFonts w:cstheme="minorHAnsi"/>
                <w:b/>
                <w:bCs/>
              </w:rPr>
              <w:t>Understanding the scope of work and organization of Technical Proposal</w:t>
            </w:r>
          </w:p>
          <w:p w14:paraId="4ADC8AB7" w14:textId="4C149143" w:rsidR="003F33F5" w:rsidRPr="004E1441" w:rsidRDefault="003F33F5" w:rsidP="003E396C">
            <w:pPr>
              <w:numPr>
                <w:ilvl w:val="1"/>
                <w:numId w:val="10"/>
              </w:numPr>
              <w:spacing w:after="0"/>
              <w:ind w:left="360" w:hanging="271"/>
              <w:contextualSpacing/>
              <w:rPr>
                <w:rFonts w:cstheme="minorHAnsi"/>
                <w:bCs/>
              </w:rPr>
            </w:pPr>
            <w:r w:rsidRPr="004E1441">
              <w:rPr>
                <w:rFonts w:cstheme="minorHAnsi"/>
                <w:bCs/>
              </w:rPr>
              <w:t>In-depth understanding of the expectations (objectives, area context, and deliverables) of the assignment as reflected by the technical proposal;</w:t>
            </w:r>
          </w:p>
          <w:p w14:paraId="09C26F71" w14:textId="77777777" w:rsidR="003F33F5" w:rsidRPr="004E1441" w:rsidRDefault="003F33F5" w:rsidP="003E396C">
            <w:pPr>
              <w:numPr>
                <w:ilvl w:val="1"/>
                <w:numId w:val="10"/>
              </w:numPr>
              <w:spacing w:after="0"/>
              <w:ind w:left="360" w:hanging="271"/>
              <w:contextualSpacing/>
              <w:rPr>
                <w:rFonts w:cstheme="minorHAnsi"/>
                <w:bCs/>
              </w:rPr>
            </w:pPr>
            <w:r w:rsidRPr="004E1441">
              <w:rPr>
                <w:rFonts w:cstheme="minorHAnsi"/>
                <w:bCs/>
              </w:rPr>
              <w:t>Appropriateness/feasibility of the proposed methodology;</w:t>
            </w:r>
          </w:p>
          <w:p w14:paraId="0339F72E" w14:textId="77777777" w:rsidR="003F33F5" w:rsidRPr="004E1441" w:rsidRDefault="003F33F5" w:rsidP="003E396C">
            <w:pPr>
              <w:numPr>
                <w:ilvl w:val="1"/>
                <w:numId w:val="10"/>
              </w:numPr>
              <w:spacing w:after="0"/>
              <w:ind w:left="360" w:hanging="271"/>
              <w:contextualSpacing/>
              <w:rPr>
                <w:rFonts w:cstheme="minorHAnsi"/>
                <w:bCs/>
              </w:rPr>
            </w:pPr>
            <w:r w:rsidRPr="004E1441">
              <w:rPr>
                <w:rFonts w:cstheme="minorHAnsi"/>
                <w:bCs/>
              </w:rPr>
              <w:t>Technical understanding of the subject matter of the consultancy; and</w:t>
            </w:r>
          </w:p>
          <w:p w14:paraId="61CC4ADE" w14:textId="77777777" w:rsidR="003F33F5" w:rsidRPr="004E1441" w:rsidRDefault="003F33F5" w:rsidP="003E396C">
            <w:pPr>
              <w:numPr>
                <w:ilvl w:val="1"/>
                <w:numId w:val="10"/>
              </w:numPr>
              <w:spacing w:after="0"/>
              <w:ind w:left="360" w:hanging="271"/>
              <w:contextualSpacing/>
              <w:rPr>
                <w:rFonts w:cstheme="minorHAnsi"/>
                <w:bCs/>
              </w:rPr>
            </w:pPr>
            <w:r w:rsidRPr="004E1441">
              <w:rPr>
                <w:rFonts w:cstheme="minorHAnsi"/>
                <w:bCs/>
              </w:rPr>
              <w:t xml:space="preserve">Proficiency of the technical proposal in terms of organization and conceptualization. </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611877" w14:textId="77777777" w:rsidR="003F33F5" w:rsidRPr="004E1441" w:rsidRDefault="003F33F5" w:rsidP="003E396C">
            <w:pPr>
              <w:spacing w:after="0"/>
              <w:jc w:val="center"/>
              <w:rPr>
                <w:rFonts w:cstheme="minorHAnsi"/>
              </w:rPr>
            </w:pPr>
          </w:p>
        </w:tc>
        <w:tc>
          <w:tcPr>
            <w:tcW w:w="1260" w:type="dxa"/>
            <w:tcBorders>
              <w:top w:val="single" w:sz="4" w:space="0" w:color="000000"/>
              <w:left w:val="single" w:sz="4" w:space="0" w:color="000000"/>
              <w:bottom w:val="single" w:sz="4" w:space="0" w:color="000000"/>
              <w:right w:val="single" w:sz="4" w:space="0" w:color="000000"/>
            </w:tcBorders>
            <w:hideMark/>
          </w:tcPr>
          <w:p w14:paraId="28F47AB4" w14:textId="77777777" w:rsidR="003F33F5" w:rsidRPr="004E1441" w:rsidRDefault="003F33F5" w:rsidP="003E396C">
            <w:pPr>
              <w:spacing w:after="0"/>
              <w:rPr>
                <w:rFonts w:cstheme="minorHAnsi"/>
              </w:rPr>
            </w:pPr>
            <w:r w:rsidRPr="004E1441">
              <w:rPr>
                <w:rFonts w:cstheme="minorHAnsi"/>
              </w:rPr>
              <w:t>50</w:t>
            </w:r>
          </w:p>
        </w:tc>
      </w:tr>
      <w:tr w:rsidR="003F33F5" w:rsidRPr="004E1441" w14:paraId="384187BD" w14:textId="77777777" w:rsidTr="00293023">
        <w:trPr>
          <w:trHeight w:val="274"/>
        </w:trPr>
        <w:tc>
          <w:tcPr>
            <w:tcW w:w="78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53033C" w14:textId="135EBA30" w:rsidR="003F33F5" w:rsidRPr="004E1441" w:rsidRDefault="006D04BF" w:rsidP="003E396C">
            <w:pPr>
              <w:numPr>
                <w:ilvl w:val="0"/>
                <w:numId w:val="10"/>
              </w:numPr>
              <w:ind w:left="360"/>
              <w:contextualSpacing/>
              <w:rPr>
                <w:rFonts w:cstheme="minorHAnsi"/>
                <w:b/>
                <w:bCs/>
              </w:rPr>
            </w:pPr>
            <w:r w:rsidRPr="004E1441">
              <w:rPr>
                <w:rFonts w:cstheme="minorHAnsi"/>
                <w:b/>
                <w:bCs/>
              </w:rPr>
              <w:t>Experience in</w:t>
            </w:r>
            <w:r w:rsidR="003F33F5" w:rsidRPr="004E1441">
              <w:rPr>
                <w:rFonts w:cstheme="minorHAnsi"/>
                <w:b/>
                <w:bCs/>
              </w:rPr>
              <w:t xml:space="preserve"> similar assignment</w:t>
            </w:r>
            <w:r w:rsidRPr="004E1441">
              <w:rPr>
                <w:rFonts w:cstheme="minorHAnsi"/>
                <w:b/>
                <w:bCs/>
              </w:rPr>
              <w:t>/s</w:t>
            </w:r>
          </w:p>
          <w:p w14:paraId="2DAFCDF8" w14:textId="0D38085E" w:rsidR="002713F4" w:rsidRPr="004E1441" w:rsidRDefault="002713F4" w:rsidP="002713F4">
            <w:pPr>
              <w:numPr>
                <w:ilvl w:val="0"/>
                <w:numId w:val="8"/>
              </w:numPr>
              <w:spacing w:after="0"/>
              <w:ind w:left="360" w:hanging="181"/>
              <w:jc w:val="both"/>
              <w:rPr>
                <w:rFonts w:cstheme="minorHAnsi"/>
              </w:rPr>
            </w:pPr>
            <w:r w:rsidRPr="004E1441">
              <w:rPr>
                <w:rFonts w:cstheme="minorHAnsi"/>
              </w:rPr>
              <w:t xml:space="preserve">Proven </w:t>
            </w:r>
            <w:r w:rsidR="006D04BF" w:rsidRPr="004E1441">
              <w:rPr>
                <w:rFonts w:cstheme="minorHAnsi"/>
              </w:rPr>
              <w:t xml:space="preserve">track record and </w:t>
            </w:r>
            <w:r w:rsidRPr="004E1441">
              <w:rPr>
                <w:rFonts w:cstheme="minorHAnsi"/>
              </w:rPr>
              <w:t>experience in Impact Assessment/Evaluation of DRM, Livelihoods, Food Security, agriculture and livestock, peace and security or related programmes/projects.</w:t>
            </w:r>
          </w:p>
          <w:p w14:paraId="4C7D6D46" w14:textId="007FA819" w:rsidR="002713F4" w:rsidRPr="004E1441" w:rsidRDefault="002713F4" w:rsidP="002713F4">
            <w:pPr>
              <w:numPr>
                <w:ilvl w:val="0"/>
                <w:numId w:val="8"/>
              </w:numPr>
              <w:spacing w:after="0"/>
              <w:ind w:left="360" w:hanging="181"/>
              <w:jc w:val="both"/>
              <w:rPr>
                <w:rFonts w:cstheme="minorHAnsi"/>
              </w:rPr>
            </w:pPr>
            <w:r w:rsidRPr="004E1441">
              <w:rPr>
                <w:rFonts w:cstheme="minorHAnsi"/>
                <w:bCs/>
              </w:rPr>
              <w:t xml:space="preserve">At least 7 years of progressive work experience in </w:t>
            </w:r>
            <w:r w:rsidR="00FE6E87" w:rsidRPr="004E1441">
              <w:rPr>
                <w:rFonts w:cstheme="minorHAnsi"/>
              </w:rPr>
              <w:t xml:space="preserve">research, analysis, program management, </w:t>
            </w:r>
            <w:r w:rsidR="00D92C38" w:rsidRPr="004E1441">
              <w:rPr>
                <w:rFonts w:cstheme="minorHAnsi"/>
              </w:rPr>
              <w:t>and impact</w:t>
            </w:r>
            <w:r w:rsidRPr="004E1441">
              <w:rPr>
                <w:rFonts w:cstheme="minorHAnsi"/>
              </w:rPr>
              <w:t xml:space="preserve"> assessment/evaluation in areas related to DRM, C</w:t>
            </w:r>
            <w:r w:rsidR="006D04BF" w:rsidRPr="004E1441">
              <w:rPr>
                <w:rFonts w:cstheme="minorHAnsi"/>
              </w:rPr>
              <w:t>CA</w:t>
            </w:r>
            <w:r w:rsidRPr="004E1441">
              <w:rPr>
                <w:rFonts w:cstheme="minorHAnsi"/>
              </w:rPr>
              <w:t>, Food Security, Agriculture</w:t>
            </w:r>
            <w:r w:rsidR="00D92C38" w:rsidRPr="004E1441">
              <w:rPr>
                <w:rFonts w:cstheme="minorHAnsi"/>
              </w:rPr>
              <w:t>, Livelihoods</w:t>
            </w:r>
            <w:r w:rsidRPr="004E1441">
              <w:rPr>
                <w:rFonts w:cstheme="minorHAnsi"/>
              </w:rPr>
              <w:t xml:space="preserve"> Recovery</w:t>
            </w:r>
            <w:r w:rsidR="00FE6E87" w:rsidRPr="004E1441">
              <w:rPr>
                <w:rFonts w:cstheme="minorHAnsi"/>
              </w:rPr>
              <w:t>,</w:t>
            </w:r>
            <w:r w:rsidRPr="004E1441">
              <w:rPr>
                <w:rFonts w:cstheme="minorHAnsi"/>
              </w:rPr>
              <w:t xml:space="preserve"> peace and security. </w:t>
            </w:r>
          </w:p>
          <w:p w14:paraId="02D5E987" w14:textId="77777777" w:rsidR="002713F4" w:rsidRPr="004E1441" w:rsidRDefault="002713F4" w:rsidP="002713F4">
            <w:pPr>
              <w:numPr>
                <w:ilvl w:val="0"/>
                <w:numId w:val="8"/>
              </w:numPr>
              <w:spacing w:after="0"/>
              <w:ind w:left="360" w:hanging="181"/>
              <w:jc w:val="both"/>
              <w:rPr>
                <w:rFonts w:cstheme="minorHAnsi"/>
              </w:rPr>
            </w:pPr>
            <w:r w:rsidRPr="004E1441">
              <w:rPr>
                <w:rFonts w:cstheme="minorHAnsi"/>
              </w:rPr>
              <w:t>A proven successful record of consulting/publishing experience in technical assessment/research on DRM, Climate Change, Food Security, Agriculture, and Livelihoods Recovery, peace and security or related topics;</w:t>
            </w:r>
          </w:p>
          <w:p w14:paraId="636CA460" w14:textId="77777777" w:rsidR="002713F4" w:rsidRPr="004E1441" w:rsidRDefault="002713F4" w:rsidP="002713F4">
            <w:pPr>
              <w:numPr>
                <w:ilvl w:val="0"/>
                <w:numId w:val="8"/>
              </w:numPr>
              <w:spacing w:after="0"/>
              <w:ind w:left="360" w:hanging="181"/>
              <w:jc w:val="both"/>
              <w:rPr>
                <w:rFonts w:cstheme="minorHAnsi"/>
                <w:b/>
              </w:rPr>
            </w:pPr>
            <w:r w:rsidRPr="004E1441">
              <w:rPr>
                <w:rFonts w:cstheme="minorHAnsi"/>
              </w:rPr>
              <w:t>Experience of working in multi-cultural environment</w:t>
            </w:r>
          </w:p>
          <w:p w14:paraId="59EAE9E4" w14:textId="77777777" w:rsidR="003F33F5" w:rsidRPr="004E1441" w:rsidRDefault="002713F4" w:rsidP="002713F4">
            <w:pPr>
              <w:numPr>
                <w:ilvl w:val="0"/>
                <w:numId w:val="8"/>
              </w:numPr>
              <w:spacing w:after="0"/>
              <w:ind w:left="360" w:hanging="181"/>
              <w:jc w:val="both"/>
              <w:rPr>
                <w:rFonts w:cstheme="minorHAnsi"/>
              </w:rPr>
            </w:pPr>
            <w:r w:rsidRPr="004E1441">
              <w:rPr>
                <w:rFonts w:cstheme="minorHAnsi"/>
              </w:rPr>
              <w:t>Knowledge and understanding of the UN system and past work experience with the UN and International organizations (INGOs)</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1BB9B4" w14:textId="77777777" w:rsidR="003F33F5" w:rsidRPr="004E1441" w:rsidRDefault="003F33F5" w:rsidP="003E396C">
            <w:pPr>
              <w:spacing w:after="0"/>
              <w:jc w:val="center"/>
              <w:rPr>
                <w:rFonts w:cstheme="minorHAnsi"/>
              </w:rPr>
            </w:pPr>
          </w:p>
        </w:tc>
        <w:tc>
          <w:tcPr>
            <w:tcW w:w="1260" w:type="dxa"/>
            <w:tcBorders>
              <w:top w:val="single" w:sz="4" w:space="0" w:color="000000"/>
              <w:left w:val="single" w:sz="4" w:space="0" w:color="000000"/>
              <w:bottom w:val="single" w:sz="4" w:space="0" w:color="000000"/>
              <w:right w:val="single" w:sz="4" w:space="0" w:color="000000"/>
            </w:tcBorders>
            <w:hideMark/>
          </w:tcPr>
          <w:p w14:paraId="56AFFB1E" w14:textId="77777777" w:rsidR="003F33F5" w:rsidRPr="004E1441" w:rsidRDefault="003F33F5" w:rsidP="003E396C">
            <w:pPr>
              <w:spacing w:after="0"/>
              <w:rPr>
                <w:rFonts w:cstheme="minorHAnsi"/>
              </w:rPr>
            </w:pPr>
            <w:r w:rsidRPr="004E1441">
              <w:rPr>
                <w:rFonts w:cstheme="minorHAnsi"/>
              </w:rPr>
              <w:t>30</w:t>
            </w:r>
          </w:p>
        </w:tc>
      </w:tr>
      <w:tr w:rsidR="003F33F5" w:rsidRPr="004E1441" w14:paraId="79912AFF" w14:textId="77777777" w:rsidTr="00293023">
        <w:trPr>
          <w:trHeight w:val="274"/>
        </w:trPr>
        <w:tc>
          <w:tcPr>
            <w:tcW w:w="7824" w:type="dxa"/>
            <w:gridSpan w:val="2"/>
            <w:tcBorders>
              <w:top w:val="single" w:sz="4" w:space="0" w:color="000000"/>
              <w:left w:val="single" w:sz="4" w:space="0" w:color="000000"/>
              <w:bottom w:val="single" w:sz="4" w:space="0" w:color="000000"/>
              <w:right w:val="single" w:sz="4" w:space="0" w:color="000000"/>
            </w:tcBorders>
            <w:hideMark/>
          </w:tcPr>
          <w:p w14:paraId="45012F55" w14:textId="77777777" w:rsidR="003F33F5" w:rsidRPr="004E1441" w:rsidRDefault="003F33F5" w:rsidP="003E396C">
            <w:pPr>
              <w:numPr>
                <w:ilvl w:val="0"/>
                <w:numId w:val="10"/>
              </w:numPr>
              <w:shd w:val="clear" w:color="auto" w:fill="FFFFFF" w:themeFill="background1"/>
              <w:ind w:left="359" w:hanging="359"/>
              <w:contextualSpacing/>
              <w:rPr>
                <w:rFonts w:cstheme="minorHAnsi"/>
                <w:bCs/>
              </w:rPr>
            </w:pPr>
            <w:r w:rsidRPr="004E1441">
              <w:rPr>
                <w:rFonts w:cstheme="minorHAnsi"/>
                <w:b/>
              </w:rPr>
              <w:t>In</w:t>
            </w:r>
            <w:r w:rsidR="00D92C38" w:rsidRPr="004E1441">
              <w:rPr>
                <w:rFonts w:cstheme="minorHAnsi"/>
                <w:b/>
              </w:rPr>
              <w:t>dividual Competencies</w:t>
            </w:r>
            <w:r w:rsidR="00D92C38" w:rsidRPr="004E1441">
              <w:rPr>
                <w:rFonts w:cstheme="minorHAnsi"/>
                <w:bCs/>
              </w:rPr>
              <w:t xml:space="preserve"> (Program</w:t>
            </w:r>
            <w:r w:rsidRPr="004E1441">
              <w:rPr>
                <w:rFonts w:cstheme="minorHAnsi"/>
                <w:bCs/>
              </w:rPr>
              <w:t xml:space="preserve"> Development, Analytical and Communication skills)</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81A944" w14:textId="77777777" w:rsidR="003F33F5" w:rsidRPr="004E1441" w:rsidRDefault="003F33F5" w:rsidP="003E396C">
            <w:pPr>
              <w:shd w:val="clear" w:color="auto" w:fill="FFFFFF" w:themeFill="background1"/>
              <w:spacing w:after="0"/>
              <w:jc w:val="center"/>
              <w:rPr>
                <w:rFonts w:cstheme="minorHAns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478A4A" w14:textId="77777777" w:rsidR="003F33F5" w:rsidRPr="004E1441" w:rsidRDefault="003F33F5" w:rsidP="003E396C">
            <w:pPr>
              <w:shd w:val="clear" w:color="auto" w:fill="FFFFFF" w:themeFill="background1"/>
              <w:spacing w:after="0"/>
              <w:rPr>
                <w:rFonts w:cstheme="minorHAnsi"/>
              </w:rPr>
            </w:pPr>
            <w:r w:rsidRPr="004E1441">
              <w:rPr>
                <w:rFonts w:cstheme="minorHAnsi"/>
              </w:rPr>
              <w:t>10</w:t>
            </w:r>
          </w:p>
        </w:tc>
      </w:tr>
      <w:tr w:rsidR="003F33F5" w:rsidRPr="004E1441" w14:paraId="0A0A6E13" w14:textId="77777777" w:rsidTr="00293023">
        <w:trPr>
          <w:trHeight w:val="274"/>
        </w:trPr>
        <w:tc>
          <w:tcPr>
            <w:tcW w:w="7824" w:type="dxa"/>
            <w:gridSpan w:val="2"/>
            <w:tcBorders>
              <w:top w:val="single" w:sz="4" w:space="0" w:color="000000"/>
              <w:left w:val="single" w:sz="4" w:space="0" w:color="000000"/>
              <w:bottom w:val="single" w:sz="4" w:space="0" w:color="000000"/>
              <w:right w:val="single" w:sz="4" w:space="0" w:color="000000"/>
            </w:tcBorders>
            <w:hideMark/>
          </w:tcPr>
          <w:p w14:paraId="512B6AFA" w14:textId="77777777" w:rsidR="003F33F5" w:rsidRPr="004E1441" w:rsidRDefault="003F33F5" w:rsidP="003E396C">
            <w:pPr>
              <w:shd w:val="clear" w:color="auto" w:fill="FFFFFF" w:themeFill="background1"/>
              <w:spacing w:after="0"/>
              <w:rPr>
                <w:rFonts w:cstheme="minorHAnsi"/>
                <w:b/>
              </w:rPr>
            </w:pPr>
            <w:r w:rsidRPr="004E1441">
              <w:rPr>
                <w:rFonts w:cstheme="minorHAnsi"/>
                <w:b/>
              </w:rPr>
              <w:lastRenderedPageBreak/>
              <w:t>Financial (Lower Offer/Offer*100)</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9B3D9DB" w14:textId="77777777" w:rsidR="003F33F5" w:rsidRPr="004E1441" w:rsidRDefault="003F33F5" w:rsidP="003E396C">
            <w:pPr>
              <w:shd w:val="clear" w:color="auto" w:fill="FFFFFF" w:themeFill="background1"/>
              <w:spacing w:after="0"/>
              <w:jc w:val="center"/>
              <w:rPr>
                <w:rFonts w:cstheme="minorHAnsi"/>
                <w:b/>
              </w:rPr>
            </w:pPr>
            <w:r w:rsidRPr="004E1441">
              <w:rPr>
                <w:rFonts w:cstheme="minorHAnsi"/>
                <w:b/>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B962A6" w14:textId="77777777" w:rsidR="003F33F5" w:rsidRPr="004E1441" w:rsidRDefault="003F33F5" w:rsidP="003E396C">
            <w:pPr>
              <w:shd w:val="clear" w:color="auto" w:fill="FFFFFF" w:themeFill="background1"/>
              <w:spacing w:after="0"/>
              <w:rPr>
                <w:rFonts w:cstheme="minorHAnsi"/>
                <w:b/>
              </w:rPr>
            </w:pPr>
            <w:r w:rsidRPr="004E1441">
              <w:rPr>
                <w:rFonts w:cstheme="minorHAnsi"/>
                <w:b/>
              </w:rPr>
              <w:t>30</w:t>
            </w:r>
          </w:p>
        </w:tc>
      </w:tr>
      <w:tr w:rsidR="003F33F5" w:rsidRPr="004E1441" w14:paraId="25C12E7B" w14:textId="77777777" w:rsidTr="000325CB">
        <w:trPr>
          <w:trHeight w:val="290"/>
        </w:trPr>
        <w:tc>
          <w:tcPr>
            <w:tcW w:w="25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2D745E" w14:textId="77777777" w:rsidR="003F33F5" w:rsidRPr="004E1441" w:rsidRDefault="003F33F5" w:rsidP="003E396C">
            <w:pPr>
              <w:shd w:val="clear" w:color="auto" w:fill="FFFFFF" w:themeFill="background1"/>
              <w:spacing w:after="0"/>
              <w:rPr>
                <w:rFonts w:cstheme="minorHAnsi"/>
                <w:b/>
                <w:bCs/>
                <w:iCs/>
              </w:rPr>
            </w:pPr>
            <w:r w:rsidRPr="004E1441">
              <w:rPr>
                <w:rFonts w:cstheme="minorHAnsi"/>
                <w:b/>
                <w:bCs/>
                <w:iCs/>
              </w:rPr>
              <w:t xml:space="preserve">Total Score </w:t>
            </w:r>
          </w:p>
        </w:tc>
        <w:tc>
          <w:tcPr>
            <w:tcW w:w="745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3D60D18" w14:textId="151ED20A" w:rsidR="003F33F5" w:rsidRPr="004E1441" w:rsidRDefault="003F33F5" w:rsidP="003E396C">
            <w:pPr>
              <w:shd w:val="clear" w:color="auto" w:fill="FFFFFF" w:themeFill="background1"/>
              <w:spacing w:after="0"/>
              <w:rPr>
                <w:rFonts w:cstheme="minorHAnsi"/>
                <w:b/>
              </w:rPr>
            </w:pPr>
            <w:r w:rsidRPr="004E1441">
              <w:rPr>
                <w:rFonts w:cstheme="minorHAnsi"/>
                <w:b/>
                <w:bCs/>
                <w:iCs/>
              </w:rPr>
              <w:t>Technical Score * 70% + Financial Score * 30%</w:t>
            </w:r>
          </w:p>
        </w:tc>
      </w:tr>
    </w:tbl>
    <w:p w14:paraId="06CC6FCD" w14:textId="77777777" w:rsidR="00444DDA" w:rsidRDefault="00444DDA" w:rsidP="003E396C">
      <w:pPr>
        <w:shd w:val="clear" w:color="auto" w:fill="FFFFFF" w:themeFill="background1"/>
        <w:spacing w:after="0"/>
        <w:rPr>
          <w:rFonts w:ascii="Times New Roman" w:hAnsi="Times New Roman"/>
        </w:rPr>
      </w:pPr>
    </w:p>
    <w:p w14:paraId="2F1374E3" w14:textId="77777777" w:rsidR="003F33F5" w:rsidRPr="00AE1A3A" w:rsidRDefault="003F33F5" w:rsidP="00444DDA">
      <w:pPr>
        <w:widowControl w:val="0"/>
        <w:numPr>
          <w:ilvl w:val="0"/>
          <w:numId w:val="30"/>
        </w:numPr>
        <w:shd w:val="clear" w:color="auto" w:fill="D9D9D9" w:themeFill="background1" w:themeFillShade="D9"/>
        <w:overflowPunct w:val="0"/>
        <w:adjustRightInd w:val="0"/>
        <w:spacing w:after="0"/>
        <w:ind w:left="540" w:hanging="540"/>
        <w:rPr>
          <w:rFonts w:cstheme="minorHAnsi"/>
          <w:b/>
          <w:kern w:val="28"/>
        </w:rPr>
      </w:pPr>
      <w:r w:rsidRPr="00AE1A3A">
        <w:rPr>
          <w:rFonts w:cstheme="minorHAnsi"/>
          <w:b/>
        </w:rPr>
        <w:t>PAYMENT MILESTONES AND AUTHORITY</w:t>
      </w:r>
      <w:r w:rsidRPr="00AE1A3A">
        <w:rPr>
          <w:rFonts w:cstheme="minorHAnsi"/>
          <w:b/>
          <w:kern w:val="28"/>
        </w:rPr>
        <w:t xml:space="preserve"> </w:t>
      </w:r>
    </w:p>
    <w:p w14:paraId="4F7036D6" w14:textId="7789D562" w:rsidR="003F33F5" w:rsidRPr="00AE1A3A" w:rsidRDefault="003F33F5" w:rsidP="00167C8B">
      <w:pPr>
        <w:spacing w:after="0"/>
        <w:jc w:val="both"/>
        <w:rPr>
          <w:rFonts w:cstheme="minorHAnsi"/>
        </w:rPr>
      </w:pPr>
      <w:r w:rsidRPr="00AE1A3A">
        <w:rPr>
          <w:rFonts w:cstheme="minorHAnsi"/>
        </w:rPr>
        <w:t xml:space="preserve">The Consultant will be paid </w:t>
      </w:r>
      <w:r w:rsidR="003366C0" w:rsidRPr="00AE1A3A">
        <w:rPr>
          <w:rFonts w:cstheme="minorHAnsi"/>
        </w:rPr>
        <w:t>based on</w:t>
      </w:r>
      <w:r w:rsidRPr="00AE1A3A">
        <w:rPr>
          <w:rFonts w:cstheme="minorHAnsi"/>
        </w:rPr>
        <w:t xml:space="preserve"> submission of satisfactory </w:t>
      </w:r>
      <w:r w:rsidR="00296DEE">
        <w:rPr>
          <w:rFonts w:cstheme="minorHAnsi"/>
        </w:rPr>
        <w:t>deliverables as mentioned above.</w:t>
      </w:r>
      <w:r w:rsidRPr="00AE1A3A">
        <w:rPr>
          <w:rFonts w:cstheme="minorHAnsi"/>
        </w:rPr>
        <w:t xml:space="preserve"> </w:t>
      </w:r>
    </w:p>
    <w:p w14:paraId="1EF47DBF" w14:textId="66FC8E3C" w:rsidR="003F33F5" w:rsidRDefault="003F33F5" w:rsidP="003366C0">
      <w:pPr>
        <w:tabs>
          <w:tab w:val="num" w:pos="745"/>
        </w:tabs>
        <w:spacing w:after="0"/>
        <w:jc w:val="both"/>
        <w:rPr>
          <w:rFonts w:cstheme="minorHAnsi"/>
        </w:rPr>
      </w:pPr>
      <w:r w:rsidRPr="00AE1A3A">
        <w:rPr>
          <w:rFonts w:cstheme="minorHAnsi"/>
        </w:rPr>
        <w:t xml:space="preserve">The applicant will indicate the cost of services for each deliverable in </w:t>
      </w:r>
      <w:r w:rsidR="00D92C38">
        <w:rPr>
          <w:rFonts w:cstheme="minorHAnsi"/>
        </w:rPr>
        <w:t>USD</w:t>
      </w:r>
      <w:r w:rsidRPr="00AE1A3A">
        <w:rPr>
          <w:rFonts w:cstheme="minorHAnsi"/>
        </w:rPr>
        <w:t xml:space="preserve"> when applying for this consultancy. All payments will be </w:t>
      </w:r>
      <w:r w:rsidR="003366C0" w:rsidRPr="00AE1A3A">
        <w:rPr>
          <w:rFonts w:cstheme="minorHAnsi"/>
        </w:rPr>
        <w:t>affected</w:t>
      </w:r>
      <w:r w:rsidRPr="00AE1A3A">
        <w:rPr>
          <w:rFonts w:cstheme="minorHAnsi"/>
        </w:rPr>
        <w:t xml:space="preserve"> only after approving body confirms the successful completion of each deliverable as stipulated hereunder. </w:t>
      </w:r>
    </w:p>
    <w:p w14:paraId="01E98A30" w14:textId="61420A53" w:rsidR="00403849" w:rsidRPr="00D56E68" w:rsidRDefault="00403849" w:rsidP="003366C0">
      <w:pPr>
        <w:tabs>
          <w:tab w:val="num" w:pos="745"/>
        </w:tabs>
        <w:spacing w:after="0"/>
        <w:jc w:val="both"/>
        <w:rPr>
          <w:rFonts w:cstheme="minorHAnsi"/>
          <w:b/>
          <w:bCs/>
        </w:rPr>
      </w:pPr>
      <w:r w:rsidRPr="00D56E68">
        <w:rPr>
          <w:rFonts w:cstheme="minorHAnsi"/>
          <w:b/>
          <w:bCs/>
        </w:rPr>
        <w:t xml:space="preserve">Table 4: </w:t>
      </w:r>
      <w:r w:rsidR="00D56E68" w:rsidRPr="00D56E68">
        <w:rPr>
          <w:rFonts w:cstheme="minorHAnsi"/>
          <w:b/>
          <w:bCs/>
        </w:rPr>
        <w:t>Payment modalities</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451"/>
        <w:gridCol w:w="3114"/>
        <w:gridCol w:w="1343"/>
      </w:tblGrid>
      <w:tr w:rsidR="003F33F5" w:rsidRPr="00AE1A3A" w14:paraId="2117EF65" w14:textId="77777777" w:rsidTr="007368DC">
        <w:trPr>
          <w:trHeight w:val="521"/>
          <w:tblHeader/>
          <w:jc w:val="center"/>
        </w:trPr>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1D3924" w14:textId="05169053" w:rsidR="003F33F5" w:rsidRPr="00813579" w:rsidRDefault="003F33F5" w:rsidP="003E396C">
            <w:pPr>
              <w:jc w:val="center"/>
              <w:rPr>
                <w:rFonts w:cstheme="minorHAnsi"/>
                <w:b/>
                <w:sz w:val="20"/>
                <w:szCs w:val="20"/>
              </w:rPr>
            </w:pPr>
            <w:r w:rsidRPr="00813579">
              <w:rPr>
                <w:rFonts w:cstheme="minorHAnsi"/>
                <w:b/>
                <w:sz w:val="20"/>
                <w:szCs w:val="20"/>
              </w:rPr>
              <w:t>Installment of Payment</w:t>
            </w:r>
          </w:p>
        </w:tc>
        <w:tc>
          <w:tcPr>
            <w:tcW w:w="34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D379" w14:textId="77777777" w:rsidR="003F33F5" w:rsidRPr="00813579" w:rsidRDefault="003F33F5" w:rsidP="003E396C">
            <w:pPr>
              <w:jc w:val="center"/>
              <w:rPr>
                <w:rFonts w:cstheme="minorHAnsi"/>
                <w:b/>
                <w:sz w:val="20"/>
                <w:szCs w:val="20"/>
              </w:rPr>
            </w:pPr>
            <w:r w:rsidRPr="00813579">
              <w:rPr>
                <w:rFonts w:cstheme="minorHAnsi"/>
                <w:b/>
                <w:sz w:val="20"/>
                <w:szCs w:val="20"/>
              </w:rPr>
              <w:t xml:space="preserve">Deliverables or Documents to be Delivered </w:t>
            </w:r>
          </w:p>
        </w:tc>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272EA80B" w14:textId="77777777" w:rsidR="003F33F5" w:rsidRPr="00813579" w:rsidRDefault="003F33F5" w:rsidP="003E396C">
            <w:pPr>
              <w:jc w:val="center"/>
              <w:rPr>
                <w:rFonts w:cstheme="minorHAnsi"/>
                <w:b/>
                <w:sz w:val="20"/>
                <w:szCs w:val="20"/>
              </w:rPr>
            </w:pPr>
            <w:r w:rsidRPr="00813579">
              <w:rPr>
                <w:rFonts w:cstheme="minorHAnsi"/>
                <w:b/>
                <w:sz w:val="20"/>
                <w:szCs w:val="20"/>
              </w:rPr>
              <w:t>Approval should be obtained from:</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F174BA" w14:textId="77777777" w:rsidR="003F33F5" w:rsidRPr="00813579" w:rsidRDefault="003F33F5" w:rsidP="003E396C">
            <w:pPr>
              <w:jc w:val="center"/>
              <w:rPr>
                <w:rFonts w:cstheme="minorHAnsi"/>
                <w:b/>
                <w:sz w:val="20"/>
                <w:szCs w:val="20"/>
              </w:rPr>
            </w:pPr>
            <w:r w:rsidRPr="00813579">
              <w:rPr>
                <w:rFonts w:cstheme="minorHAnsi"/>
                <w:b/>
                <w:sz w:val="20"/>
                <w:szCs w:val="20"/>
              </w:rPr>
              <w:t>Percentage of Payment</w:t>
            </w:r>
          </w:p>
        </w:tc>
      </w:tr>
      <w:tr w:rsidR="003F33F5" w:rsidRPr="00AE1A3A" w14:paraId="0D49C4C3" w14:textId="77777777" w:rsidTr="008D58D1">
        <w:trPr>
          <w:trHeight w:val="692"/>
          <w:jc w:val="center"/>
        </w:trPr>
        <w:tc>
          <w:tcPr>
            <w:tcW w:w="1890" w:type="dxa"/>
            <w:tcBorders>
              <w:top w:val="single" w:sz="4" w:space="0" w:color="auto"/>
              <w:left w:val="single" w:sz="4" w:space="0" w:color="auto"/>
              <w:bottom w:val="single" w:sz="4" w:space="0" w:color="auto"/>
              <w:right w:val="single" w:sz="4" w:space="0" w:color="auto"/>
            </w:tcBorders>
          </w:tcPr>
          <w:p w14:paraId="2E47B7C8" w14:textId="77777777" w:rsidR="003F33F5" w:rsidRPr="00813579" w:rsidRDefault="003F33F5" w:rsidP="003E396C">
            <w:pPr>
              <w:contextualSpacing/>
              <w:rPr>
                <w:rFonts w:cstheme="minorHAnsi"/>
                <w:sz w:val="20"/>
                <w:szCs w:val="20"/>
              </w:rPr>
            </w:pPr>
            <w:r w:rsidRPr="00813579">
              <w:rPr>
                <w:rFonts w:cstheme="minorHAnsi"/>
                <w:sz w:val="20"/>
                <w:szCs w:val="20"/>
              </w:rPr>
              <w:t>1</w:t>
            </w:r>
            <w:r w:rsidRPr="00813579">
              <w:rPr>
                <w:rFonts w:cstheme="minorHAnsi"/>
                <w:sz w:val="20"/>
                <w:szCs w:val="20"/>
                <w:vertAlign w:val="superscript"/>
              </w:rPr>
              <w:t>st</w:t>
            </w:r>
            <w:r w:rsidRPr="00813579">
              <w:rPr>
                <w:rFonts w:cstheme="minorHAnsi"/>
                <w:sz w:val="20"/>
                <w:szCs w:val="20"/>
              </w:rPr>
              <w:t xml:space="preserve"> Installment </w:t>
            </w:r>
          </w:p>
        </w:tc>
        <w:tc>
          <w:tcPr>
            <w:tcW w:w="3451" w:type="dxa"/>
            <w:tcBorders>
              <w:top w:val="single" w:sz="4" w:space="0" w:color="auto"/>
              <w:left w:val="single" w:sz="4" w:space="0" w:color="auto"/>
              <w:bottom w:val="single" w:sz="4" w:space="0" w:color="auto"/>
              <w:right w:val="single" w:sz="4" w:space="0" w:color="auto"/>
            </w:tcBorders>
          </w:tcPr>
          <w:p w14:paraId="10622F14" w14:textId="32827A42" w:rsidR="003F33F5" w:rsidRPr="00813579" w:rsidRDefault="003F33F5" w:rsidP="003E396C">
            <w:pPr>
              <w:rPr>
                <w:rFonts w:eastAsia="SimSun" w:cstheme="minorHAnsi"/>
                <w:sz w:val="20"/>
                <w:szCs w:val="20"/>
              </w:rPr>
            </w:pPr>
            <w:r w:rsidRPr="00813579">
              <w:rPr>
                <w:rFonts w:cstheme="minorHAnsi"/>
                <w:sz w:val="20"/>
                <w:szCs w:val="20"/>
              </w:rPr>
              <w:t>Submission of inception report including detailed research methodology with work plan</w:t>
            </w:r>
          </w:p>
        </w:tc>
        <w:tc>
          <w:tcPr>
            <w:tcW w:w="3114" w:type="dxa"/>
            <w:tcBorders>
              <w:top w:val="single" w:sz="4" w:space="0" w:color="auto"/>
              <w:left w:val="single" w:sz="4" w:space="0" w:color="auto"/>
              <w:bottom w:val="single" w:sz="4" w:space="0" w:color="auto"/>
              <w:right w:val="single" w:sz="4" w:space="0" w:color="auto"/>
            </w:tcBorders>
          </w:tcPr>
          <w:p w14:paraId="21B4C751" w14:textId="7E28ABE5" w:rsidR="003F33F5" w:rsidRPr="00813579" w:rsidRDefault="00AE5D7F" w:rsidP="007368DC">
            <w:pPr>
              <w:spacing w:before="100" w:beforeAutospacing="1"/>
              <w:contextualSpacing/>
              <w:rPr>
                <w:rFonts w:cstheme="minorHAnsi"/>
                <w:sz w:val="20"/>
                <w:szCs w:val="20"/>
              </w:rPr>
            </w:pPr>
            <w:r w:rsidRPr="00813579">
              <w:rPr>
                <w:rFonts w:cstheme="minorHAnsi"/>
                <w:sz w:val="20"/>
                <w:szCs w:val="20"/>
              </w:rPr>
              <w:t xml:space="preserve">IGSD </w:t>
            </w:r>
            <w:r w:rsidR="001563F7" w:rsidRPr="00813579">
              <w:rPr>
                <w:rFonts w:cstheme="minorHAnsi"/>
                <w:sz w:val="20"/>
                <w:szCs w:val="20"/>
              </w:rPr>
              <w:t>T</w:t>
            </w:r>
            <w:r w:rsidRPr="00813579">
              <w:rPr>
                <w:rFonts w:cstheme="minorHAnsi"/>
                <w:sz w:val="20"/>
                <w:szCs w:val="20"/>
              </w:rPr>
              <w:t xml:space="preserve">eam Leader and Senior Resilience </w:t>
            </w:r>
            <w:r w:rsidR="001563F7" w:rsidRPr="00813579">
              <w:rPr>
                <w:rFonts w:cstheme="minorHAnsi"/>
                <w:sz w:val="20"/>
                <w:szCs w:val="20"/>
              </w:rPr>
              <w:t>A</w:t>
            </w:r>
            <w:r w:rsidRPr="00813579">
              <w:rPr>
                <w:rFonts w:cstheme="minorHAnsi"/>
                <w:sz w:val="20"/>
                <w:szCs w:val="20"/>
              </w:rPr>
              <w:t>dvisor</w:t>
            </w:r>
          </w:p>
        </w:tc>
        <w:tc>
          <w:tcPr>
            <w:tcW w:w="1343" w:type="dxa"/>
            <w:tcBorders>
              <w:top w:val="single" w:sz="4" w:space="0" w:color="auto"/>
              <w:left w:val="single" w:sz="4" w:space="0" w:color="auto"/>
              <w:bottom w:val="single" w:sz="4" w:space="0" w:color="auto"/>
              <w:right w:val="single" w:sz="4" w:space="0" w:color="auto"/>
            </w:tcBorders>
          </w:tcPr>
          <w:p w14:paraId="2F4F38FB" w14:textId="77777777" w:rsidR="003F33F5" w:rsidRPr="00813579" w:rsidRDefault="003F33F5" w:rsidP="003E396C">
            <w:pPr>
              <w:spacing w:before="100" w:beforeAutospacing="1"/>
              <w:contextualSpacing/>
              <w:jc w:val="center"/>
              <w:rPr>
                <w:rFonts w:cstheme="minorHAnsi"/>
                <w:sz w:val="20"/>
                <w:szCs w:val="20"/>
              </w:rPr>
            </w:pPr>
            <w:r w:rsidRPr="00813579">
              <w:rPr>
                <w:rFonts w:cstheme="minorHAnsi"/>
                <w:sz w:val="20"/>
                <w:szCs w:val="20"/>
              </w:rPr>
              <w:t>20%</w:t>
            </w:r>
          </w:p>
        </w:tc>
      </w:tr>
      <w:tr w:rsidR="003F33F5" w:rsidRPr="00AE1A3A" w14:paraId="68404AAB" w14:textId="77777777" w:rsidTr="008D58D1">
        <w:trPr>
          <w:trHeight w:val="539"/>
          <w:jc w:val="center"/>
        </w:trPr>
        <w:tc>
          <w:tcPr>
            <w:tcW w:w="1890" w:type="dxa"/>
            <w:tcBorders>
              <w:top w:val="single" w:sz="4" w:space="0" w:color="auto"/>
              <w:left w:val="single" w:sz="4" w:space="0" w:color="auto"/>
              <w:bottom w:val="single" w:sz="4" w:space="0" w:color="auto"/>
              <w:right w:val="single" w:sz="4" w:space="0" w:color="auto"/>
            </w:tcBorders>
          </w:tcPr>
          <w:p w14:paraId="620E1C91" w14:textId="77777777" w:rsidR="003F33F5" w:rsidRPr="00813579" w:rsidRDefault="003F33F5" w:rsidP="003E396C">
            <w:pPr>
              <w:contextualSpacing/>
              <w:rPr>
                <w:rFonts w:cstheme="minorHAnsi"/>
                <w:sz w:val="20"/>
                <w:szCs w:val="20"/>
              </w:rPr>
            </w:pPr>
            <w:r w:rsidRPr="00813579">
              <w:rPr>
                <w:rFonts w:cstheme="minorHAnsi"/>
                <w:sz w:val="20"/>
                <w:szCs w:val="20"/>
              </w:rPr>
              <w:t>2</w:t>
            </w:r>
            <w:r w:rsidRPr="00813579">
              <w:rPr>
                <w:rFonts w:cstheme="minorHAnsi"/>
                <w:sz w:val="20"/>
                <w:szCs w:val="20"/>
                <w:vertAlign w:val="superscript"/>
              </w:rPr>
              <w:t>nd</w:t>
            </w:r>
            <w:r w:rsidRPr="00813579">
              <w:rPr>
                <w:rFonts w:cstheme="minorHAnsi"/>
                <w:sz w:val="20"/>
                <w:szCs w:val="20"/>
              </w:rPr>
              <w:t xml:space="preserve"> Installment </w:t>
            </w:r>
          </w:p>
        </w:tc>
        <w:tc>
          <w:tcPr>
            <w:tcW w:w="3451" w:type="dxa"/>
            <w:tcBorders>
              <w:top w:val="single" w:sz="4" w:space="0" w:color="auto"/>
              <w:left w:val="single" w:sz="4" w:space="0" w:color="auto"/>
              <w:bottom w:val="single" w:sz="4" w:space="0" w:color="auto"/>
              <w:right w:val="single" w:sz="4" w:space="0" w:color="auto"/>
            </w:tcBorders>
          </w:tcPr>
          <w:p w14:paraId="68760AF0" w14:textId="2B63E630" w:rsidR="003F33F5" w:rsidRPr="00813579" w:rsidRDefault="003F33F5" w:rsidP="008D58D1">
            <w:pPr>
              <w:rPr>
                <w:rFonts w:eastAsia="SimSun" w:cstheme="minorHAnsi"/>
                <w:sz w:val="20"/>
                <w:szCs w:val="20"/>
              </w:rPr>
            </w:pPr>
            <w:r w:rsidRPr="00813579">
              <w:rPr>
                <w:rFonts w:cstheme="minorHAnsi"/>
                <w:sz w:val="20"/>
                <w:szCs w:val="20"/>
              </w:rPr>
              <w:t>Submission of first draft report</w:t>
            </w:r>
          </w:p>
        </w:tc>
        <w:tc>
          <w:tcPr>
            <w:tcW w:w="3114" w:type="dxa"/>
            <w:tcBorders>
              <w:top w:val="single" w:sz="4" w:space="0" w:color="auto"/>
              <w:left w:val="single" w:sz="4" w:space="0" w:color="auto"/>
              <w:bottom w:val="single" w:sz="4" w:space="0" w:color="auto"/>
              <w:right w:val="single" w:sz="4" w:space="0" w:color="auto"/>
            </w:tcBorders>
          </w:tcPr>
          <w:p w14:paraId="138E7B0C" w14:textId="3ABBACD0" w:rsidR="003F33F5" w:rsidRPr="00813579" w:rsidRDefault="00AD5967" w:rsidP="003E396C">
            <w:pPr>
              <w:rPr>
                <w:rFonts w:cstheme="minorHAnsi"/>
                <w:sz w:val="20"/>
                <w:szCs w:val="20"/>
              </w:rPr>
            </w:pPr>
            <w:r w:rsidRPr="00813579">
              <w:rPr>
                <w:rFonts w:cstheme="minorHAnsi"/>
                <w:sz w:val="20"/>
                <w:szCs w:val="20"/>
              </w:rPr>
              <w:t xml:space="preserve">IGSD </w:t>
            </w:r>
            <w:r w:rsidR="000113DB" w:rsidRPr="00813579">
              <w:rPr>
                <w:rFonts w:cstheme="minorHAnsi"/>
                <w:sz w:val="20"/>
                <w:szCs w:val="20"/>
              </w:rPr>
              <w:t>T</w:t>
            </w:r>
            <w:r w:rsidRPr="00813579">
              <w:rPr>
                <w:rFonts w:cstheme="minorHAnsi"/>
                <w:sz w:val="20"/>
                <w:szCs w:val="20"/>
              </w:rPr>
              <w:t xml:space="preserve">eam Leader and Senior Resilience </w:t>
            </w:r>
            <w:r w:rsidR="000113DB" w:rsidRPr="00813579">
              <w:rPr>
                <w:rFonts w:cstheme="minorHAnsi"/>
                <w:sz w:val="20"/>
                <w:szCs w:val="20"/>
              </w:rPr>
              <w:t>A</w:t>
            </w:r>
            <w:r w:rsidRPr="00813579">
              <w:rPr>
                <w:rFonts w:cstheme="minorHAnsi"/>
                <w:sz w:val="20"/>
                <w:szCs w:val="20"/>
              </w:rPr>
              <w:t>dvisor</w:t>
            </w:r>
          </w:p>
        </w:tc>
        <w:tc>
          <w:tcPr>
            <w:tcW w:w="1343" w:type="dxa"/>
            <w:tcBorders>
              <w:top w:val="single" w:sz="4" w:space="0" w:color="auto"/>
              <w:left w:val="single" w:sz="4" w:space="0" w:color="auto"/>
              <w:bottom w:val="single" w:sz="4" w:space="0" w:color="auto"/>
              <w:right w:val="single" w:sz="4" w:space="0" w:color="auto"/>
            </w:tcBorders>
          </w:tcPr>
          <w:p w14:paraId="5C133760" w14:textId="77777777" w:rsidR="003F33F5" w:rsidRPr="00813579" w:rsidRDefault="003F33F5" w:rsidP="003E396C">
            <w:pPr>
              <w:spacing w:before="100" w:beforeAutospacing="1"/>
              <w:contextualSpacing/>
              <w:jc w:val="center"/>
              <w:rPr>
                <w:rFonts w:cstheme="minorHAnsi"/>
                <w:sz w:val="20"/>
                <w:szCs w:val="20"/>
              </w:rPr>
            </w:pPr>
            <w:r w:rsidRPr="00813579">
              <w:rPr>
                <w:rFonts w:cstheme="minorHAnsi"/>
                <w:sz w:val="20"/>
                <w:szCs w:val="20"/>
              </w:rPr>
              <w:t>60%</w:t>
            </w:r>
          </w:p>
        </w:tc>
      </w:tr>
      <w:tr w:rsidR="003F33F5" w:rsidRPr="00AE1A3A" w14:paraId="6C2C0CC0" w14:textId="77777777" w:rsidTr="007368DC">
        <w:trPr>
          <w:trHeight w:val="530"/>
          <w:jc w:val="center"/>
        </w:trPr>
        <w:tc>
          <w:tcPr>
            <w:tcW w:w="1890" w:type="dxa"/>
            <w:tcBorders>
              <w:top w:val="single" w:sz="4" w:space="0" w:color="auto"/>
              <w:left w:val="single" w:sz="4" w:space="0" w:color="auto"/>
              <w:bottom w:val="single" w:sz="4" w:space="0" w:color="auto"/>
              <w:right w:val="single" w:sz="4" w:space="0" w:color="auto"/>
            </w:tcBorders>
          </w:tcPr>
          <w:p w14:paraId="057D7870" w14:textId="77777777" w:rsidR="003F33F5" w:rsidRPr="00813579" w:rsidRDefault="003F33F5" w:rsidP="003E396C">
            <w:pPr>
              <w:contextualSpacing/>
              <w:rPr>
                <w:rFonts w:cstheme="minorHAnsi"/>
                <w:sz w:val="20"/>
                <w:szCs w:val="20"/>
              </w:rPr>
            </w:pPr>
            <w:r w:rsidRPr="00813579">
              <w:rPr>
                <w:rFonts w:cstheme="minorHAnsi"/>
                <w:sz w:val="20"/>
                <w:szCs w:val="20"/>
              </w:rPr>
              <w:t>3</w:t>
            </w:r>
            <w:r w:rsidRPr="00813579">
              <w:rPr>
                <w:rFonts w:cstheme="minorHAnsi"/>
                <w:sz w:val="20"/>
                <w:szCs w:val="20"/>
                <w:vertAlign w:val="superscript"/>
              </w:rPr>
              <w:t>rd</w:t>
            </w:r>
            <w:r w:rsidRPr="00813579">
              <w:rPr>
                <w:rFonts w:cstheme="minorHAnsi"/>
                <w:sz w:val="20"/>
                <w:szCs w:val="20"/>
              </w:rPr>
              <w:t xml:space="preserve"> Installment </w:t>
            </w:r>
          </w:p>
        </w:tc>
        <w:tc>
          <w:tcPr>
            <w:tcW w:w="3451" w:type="dxa"/>
            <w:tcBorders>
              <w:top w:val="single" w:sz="4" w:space="0" w:color="auto"/>
              <w:left w:val="single" w:sz="4" w:space="0" w:color="auto"/>
              <w:bottom w:val="single" w:sz="4" w:space="0" w:color="auto"/>
              <w:right w:val="single" w:sz="4" w:space="0" w:color="auto"/>
            </w:tcBorders>
          </w:tcPr>
          <w:p w14:paraId="39820CE5" w14:textId="77777777" w:rsidR="003F33F5" w:rsidRPr="00813579" w:rsidRDefault="003F33F5" w:rsidP="003E396C">
            <w:pPr>
              <w:rPr>
                <w:rFonts w:eastAsia="SimSun" w:cstheme="minorHAnsi"/>
                <w:sz w:val="20"/>
                <w:szCs w:val="20"/>
              </w:rPr>
            </w:pPr>
            <w:r w:rsidRPr="00813579">
              <w:rPr>
                <w:rFonts w:cstheme="minorHAnsi"/>
                <w:sz w:val="20"/>
                <w:szCs w:val="20"/>
              </w:rPr>
              <w:t>Submission of final report and end of assignment report.</w:t>
            </w:r>
          </w:p>
        </w:tc>
        <w:tc>
          <w:tcPr>
            <w:tcW w:w="3114" w:type="dxa"/>
            <w:tcBorders>
              <w:top w:val="single" w:sz="4" w:space="0" w:color="auto"/>
              <w:left w:val="single" w:sz="4" w:space="0" w:color="auto"/>
              <w:bottom w:val="single" w:sz="4" w:space="0" w:color="auto"/>
              <w:right w:val="single" w:sz="4" w:space="0" w:color="auto"/>
            </w:tcBorders>
          </w:tcPr>
          <w:p w14:paraId="4D358D79" w14:textId="7BC832F7" w:rsidR="003F33F5" w:rsidRPr="00813579" w:rsidRDefault="00AD5967" w:rsidP="003E396C">
            <w:pPr>
              <w:rPr>
                <w:rFonts w:cstheme="minorHAnsi"/>
                <w:sz w:val="20"/>
                <w:szCs w:val="20"/>
              </w:rPr>
            </w:pPr>
            <w:r w:rsidRPr="00813579">
              <w:rPr>
                <w:rFonts w:cstheme="minorHAnsi"/>
                <w:sz w:val="20"/>
                <w:szCs w:val="20"/>
              </w:rPr>
              <w:t xml:space="preserve">IGSD </w:t>
            </w:r>
            <w:r w:rsidR="000113DB" w:rsidRPr="00813579">
              <w:rPr>
                <w:rFonts w:cstheme="minorHAnsi"/>
                <w:sz w:val="20"/>
                <w:szCs w:val="20"/>
              </w:rPr>
              <w:t>T</w:t>
            </w:r>
            <w:r w:rsidRPr="00813579">
              <w:rPr>
                <w:rFonts w:cstheme="minorHAnsi"/>
                <w:sz w:val="20"/>
                <w:szCs w:val="20"/>
              </w:rPr>
              <w:t xml:space="preserve">eam Leader and Senior Resilience </w:t>
            </w:r>
            <w:r w:rsidR="000113DB" w:rsidRPr="00813579">
              <w:rPr>
                <w:rFonts w:cstheme="minorHAnsi"/>
                <w:sz w:val="20"/>
                <w:szCs w:val="20"/>
              </w:rPr>
              <w:t>A</w:t>
            </w:r>
            <w:r w:rsidRPr="00813579">
              <w:rPr>
                <w:rFonts w:cstheme="minorHAnsi"/>
                <w:sz w:val="20"/>
                <w:szCs w:val="20"/>
              </w:rPr>
              <w:t>dvisor</w:t>
            </w:r>
          </w:p>
        </w:tc>
        <w:tc>
          <w:tcPr>
            <w:tcW w:w="1343" w:type="dxa"/>
            <w:tcBorders>
              <w:top w:val="single" w:sz="4" w:space="0" w:color="auto"/>
              <w:left w:val="single" w:sz="4" w:space="0" w:color="auto"/>
              <w:bottom w:val="single" w:sz="4" w:space="0" w:color="auto"/>
              <w:right w:val="single" w:sz="4" w:space="0" w:color="auto"/>
            </w:tcBorders>
          </w:tcPr>
          <w:p w14:paraId="1A814475" w14:textId="77777777" w:rsidR="003F33F5" w:rsidRPr="00813579" w:rsidRDefault="003F33F5" w:rsidP="003E396C">
            <w:pPr>
              <w:spacing w:before="100" w:beforeAutospacing="1"/>
              <w:contextualSpacing/>
              <w:jc w:val="center"/>
              <w:rPr>
                <w:rFonts w:cstheme="minorHAnsi"/>
                <w:sz w:val="20"/>
                <w:szCs w:val="20"/>
              </w:rPr>
            </w:pPr>
            <w:r w:rsidRPr="00813579">
              <w:rPr>
                <w:rFonts w:cstheme="minorHAnsi"/>
                <w:sz w:val="20"/>
                <w:szCs w:val="20"/>
              </w:rPr>
              <w:t>20%</w:t>
            </w:r>
          </w:p>
        </w:tc>
      </w:tr>
    </w:tbl>
    <w:p w14:paraId="11641E1E" w14:textId="77777777" w:rsidR="00874F73" w:rsidRDefault="00874F73" w:rsidP="003E396C">
      <w:pPr>
        <w:pStyle w:val="p28"/>
        <w:tabs>
          <w:tab w:val="clear" w:pos="680"/>
          <w:tab w:val="clear" w:pos="1060"/>
        </w:tabs>
        <w:spacing w:line="276" w:lineRule="auto"/>
        <w:ind w:left="0" w:firstLine="0"/>
        <w:jc w:val="both"/>
        <w:rPr>
          <w:rFonts w:asciiTheme="minorHAnsi" w:hAnsiTheme="minorHAnsi" w:cstheme="minorHAnsi"/>
          <w:b/>
          <w:bCs/>
          <w:sz w:val="22"/>
          <w:szCs w:val="22"/>
        </w:rPr>
      </w:pPr>
    </w:p>
    <w:p w14:paraId="04793A8F" w14:textId="36A6BC41" w:rsidR="00CB467E" w:rsidRPr="00AE1A3A" w:rsidRDefault="00CB467E" w:rsidP="00444DDA">
      <w:pPr>
        <w:pStyle w:val="p28"/>
        <w:numPr>
          <w:ilvl w:val="0"/>
          <w:numId w:val="30"/>
        </w:numPr>
        <w:shd w:val="clear" w:color="auto" w:fill="D9D9D9" w:themeFill="background1" w:themeFillShade="D9"/>
        <w:tabs>
          <w:tab w:val="clear" w:pos="680"/>
          <w:tab w:val="clear" w:pos="1060"/>
          <w:tab w:val="left" w:pos="360"/>
        </w:tabs>
        <w:spacing w:line="276" w:lineRule="auto"/>
        <w:ind w:left="-90" w:firstLine="0"/>
        <w:jc w:val="both"/>
        <w:rPr>
          <w:rFonts w:asciiTheme="minorHAnsi" w:hAnsiTheme="minorHAnsi" w:cstheme="minorHAnsi"/>
          <w:b/>
          <w:bCs/>
          <w:sz w:val="22"/>
          <w:szCs w:val="22"/>
        </w:rPr>
      </w:pPr>
      <w:r>
        <w:rPr>
          <w:rFonts w:asciiTheme="minorHAnsi" w:hAnsiTheme="minorHAnsi" w:cstheme="minorHAnsi"/>
          <w:b/>
          <w:bCs/>
          <w:sz w:val="22"/>
          <w:szCs w:val="22"/>
        </w:rPr>
        <w:t>RECOMMENDED PRESENTATION OF TECHNICAL PROPOSAL</w:t>
      </w:r>
    </w:p>
    <w:p w14:paraId="1770C971" w14:textId="63EADD8D" w:rsidR="00CB467E" w:rsidRPr="00CB467E" w:rsidRDefault="00CB467E" w:rsidP="00444F71">
      <w:pPr>
        <w:widowControl w:val="0"/>
        <w:tabs>
          <w:tab w:val="num" w:pos="745"/>
        </w:tabs>
        <w:overflowPunct w:val="0"/>
        <w:adjustRightInd w:val="0"/>
        <w:spacing w:after="0"/>
        <w:rPr>
          <w:rFonts w:eastAsia="Times New Roman" w:cs="Calibri"/>
          <w:kern w:val="28"/>
          <w:sz w:val="24"/>
        </w:rPr>
      </w:pPr>
      <w:r w:rsidRPr="00CB467E">
        <w:rPr>
          <w:rFonts w:cs="Calibri"/>
          <w:sz w:val="24"/>
        </w:rPr>
        <w:t xml:space="preserve">For purposes of generating quotations whose contents are uniformly presented and to facilitate their comparative review, a prospect Individual Contractor (IC) is given a proposed </w:t>
      </w:r>
      <w:r w:rsidRPr="00CB467E">
        <w:rPr>
          <w:rFonts w:cs="Calibri"/>
          <w:b/>
          <w:i/>
          <w:sz w:val="24"/>
        </w:rPr>
        <w:t>Table of Contents</w:t>
      </w:r>
      <w:r w:rsidRPr="00CB467E">
        <w:rPr>
          <w:rFonts w:cs="Calibri"/>
          <w:sz w:val="24"/>
        </w:rPr>
        <w:t>. Therefore, prospective Consultant Proposal Submission must have at least the preferred contents which are outlined in the IC Proposal Submission Form incorporated hereto.</w:t>
      </w:r>
    </w:p>
    <w:p w14:paraId="0B5A04A4" w14:textId="77777777" w:rsidR="00CB467E" w:rsidRDefault="00CB467E" w:rsidP="00444F71">
      <w:pPr>
        <w:pStyle w:val="p28"/>
        <w:tabs>
          <w:tab w:val="clear" w:pos="680"/>
          <w:tab w:val="clear" w:pos="1060"/>
          <w:tab w:val="num" w:pos="745"/>
        </w:tabs>
        <w:spacing w:line="276" w:lineRule="auto"/>
        <w:ind w:left="0" w:firstLine="0"/>
        <w:jc w:val="both"/>
        <w:rPr>
          <w:rFonts w:asciiTheme="minorHAnsi" w:hAnsiTheme="minorHAnsi" w:cstheme="minorHAnsi"/>
          <w:b/>
          <w:bCs/>
          <w:sz w:val="22"/>
          <w:szCs w:val="22"/>
        </w:rPr>
      </w:pPr>
    </w:p>
    <w:p w14:paraId="2C5DD29A" w14:textId="1389B046" w:rsidR="00CB467E" w:rsidRPr="00AE1A3A" w:rsidRDefault="00CB467E" w:rsidP="00444DDA">
      <w:pPr>
        <w:pStyle w:val="p28"/>
        <w:numPr>
          <w:ilvl w:val="0"/>
          <w:numId w:val="30"/>
        </w:numPr>
        <w:shd w:val="clear" w:color="auto" w:fill="D9D9D9" w:themeFill="background1" w:themeFillShade="D9"/>
        <w:tabs>
          <w:tab w:val="clear" w:pos="680"/>
          <w:tab w:val="clear" w:pos="1060"/>
        </w:tabs>
        <w:spacing w:line="276" w:lineRule="auto"/>
        <w:ind w:left="360" w:hanging="450"/>
        <w:jc w:val="both"/>
        <w:rPr>
          <w:rFonts w:asciiTheme="minorHAnsi" w:hAnsiTheme="minorHAnsi" w:cstheme="minorHAnsi"/>
          <w:b/>
          <w:bCs/>
          <w:sz w:val="22"/>
          <w:szCs w:val="22"/>
        </w:rPr>
      </w:pPr>
      <w:r>
        <w:rPr>
          <w:rFonts w:asciiTheme="minorHAnsi" w:hAnsiTheme="minorHAnsi" w:cstheme="minorHAnsi"/>
          <w:b/>
          <w:bCs/>
          <w:sz w:val="22"/>
          <w:szCs w:val="22"/>
        </w:rPr>
        <w:t xml:space="preserve">CONFIDENTIALITY AND PROPRIETARY OF INTERESTS </w:t>
      </w:r>
    </w:p>
    <w:p w14:paraId="76B76CCE" w14:textId="77777777" w:rsidR="00CB467E" w:rsidRPr="00AE5E2C" w:rsidRDefault="00CB467E" w:rsidP="00CB467E">
      <w:pPr>
        <w:pStyle w:val="ListParagraph"/>
        <w:spacing w:after="0"/>
        <w:ind w:left="0"/>
        <w:contextualSpacing w:val="0"/>
        <w:rPr>
          <w:rFonts w:asciiTheme="minorHAnsi" w:hAnsiTheme="minorHAnsi" w:cstheme="minorHAnsi"/>
          <w:sz w:val="24"/>
        </w:rPr>
      </w:pPr>
      <w:r w:rsidRPr="00AE5E2C">
        <w:rPr>
          <w:rFonts w:asciiTheme="minorHAnsi" w:hAnsiTheme="minorHAnsi" w:cstheme="minorHAnsi"/>
          <w:sz w:val="24"/>
        </w:rPr>
        <w:t>The Individual Consultant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22ACE4FE" w14:textId="77777777" w:rsidR="00CB467E" w:rsidRPr="00AE1A3A" w:rsidRDefault="00CB467E" w:rsidP="003E396C">
      <w:pPr>
        <w:pStyle w:val="p28"/>
        <w:tabs>
          <w:tab w:val="clear" w:pos="680"/>
          <w:tab w:val="clear" w:pos="1060"/>
        </w:tabs>
        <w:spacing w:line="276" w:lineRule="auto"/>
        <w:ind w:left="0" w:firstLine="0"/>
        <w:jc w:val="both"/>
        <w:rPr>
          <w:rFonts w:asciiTheme="minorHAnsi" w:hAnsiTheme="minorHAnsi" w:cstheme="minorHAnsi"/>
          <w:b/>
          <w:bCs/>
          <w:sz w:val="22"/>
          <w:szCs w:val="22"/>
        </w:rPr>
      </w:pPr>
    </w:p>
    <w:p w14:paraId="48E4112E" w14:textId="0481B037" w:rsidR="003F33F5" w:rsidRPr="00AE1A3A" w:rsidRDefault="003F33F5" w:rsidP="00444DDA">
      <w:pPr>
        <w:pStyle w:val="p28"/>
        <w:numPr>
          <w:ilvl w:val="0"/>
          <w:numId w:val="31"/>
        </w:numPr>
        <w:shd w:val="clear" w:color="auto" w:fill="D9D9D9" w:themeFill="background1" w:themeFillShade="D9"/>
        <w:tabs>
          <w:tab w:val="clear" w:pos="680"/>
          <w:tab w:val="clear" w:pos="1060"/>
        </w:tabs>
        <w:spacing w:line="276" w:lineRule="auto"/>
        <w:ind w:left="0" w:firstLine="0"/>
        <w:jc w:val="both"/>
        <w:rPr>
          <w:rFonts w:asciiTheme="minorHAnsi" w:hAnsiTheme="minorHAnsi" w:cstheme="minorHAnsi"/>
          <w:b/>
          <w:bCs/>
          <w:sz w:val="22"/>
          <w:szCs w:val="22"/>
        </w:rPr>
      </w:pPr>
      <w:r w:rsidRPr="00AE1A3A">
        <w:rPr>
          <w:rFonts w:asciiTheme="minorHAnsi" w:hAnsiTheme="minorHAnsi" w:cstheme="minorHAnsi"/>
          <w:b/>
          <w:bCs/>
          <w:sz w:val="22"/>
          <w:szCs w:val="22"/>
        </w:rPr>
        <w:t>APPLICATION PROCESS</w:t>
      </w:r>
    </w:p>
    <w:p w14:paraId="2C22DABF" w14:textId="33A62CBE" w:rsidR="003F33F5" w:rsidRPr="00AE1A3A" w:rsidRDefault="003F33F5" w:rsidP="003E396C">
      <w:pPr>
        <w:pStyle w:val="p28"/>
        <w:tabs>
          <w:tab w:val="clear" w:pos="680"/>
          <w:tab w:val="clear" w:pos="1060"/>
        </w:tabs>
        <w:spacing w:line="276" w:lineRule="auto"/>
        <w:ind w:left="0" w:firstLine="0"/>
        <w:jc w:val="both"/>
        <w:rPr>
          <w:rFonts w:asciiTheme="minorHAnsi" w:hAnsiTheme="minorHAnsi" w:cstheme="minorHAnsi"/>
          <w:bCs/>
          <w:sz w:val="22"/>
          <w:szCs w:val="22"/>
        </w:rPr>
      </w:pPr>
      <w:r w:rsidRPr="00AE1A3A">
        <w:rPr>
          <w:rFonts w:asciiTheme="minorHAnsi" w:hAnsiTheme="minorHAnsi" w:cstheme="minorHAnsi"/>
          <w:bCs/>
          <w:sz w:val="22"/>
          <w:szCs w:val="22"/>
        </w:rPr>
        <w:t>The following application</w:t>
      </w:r>
      <w:r w:rsidR="002677E3">
        <w:rPr>
          <w:rFonts w:asciiTheme="minorHAnsi" w:hAnsiTheme="minorHAnsi" w:cstheme="minorHAnsi"/>
          <w:bCs/>
          <w:sz w:val="22"/>
          <w:szCs w:val="22"/>
        </w:rPr>
        <w:t xml:space="preserve"> pack </w:t>
      </w:r>
      <w:r w:rsidRPr="00AE1A3A">
        <w:rPr>
          <w:rFonts w:asciiTheme="minorHAnsi" w:hAnsiTheme="minorHAnsi" w:cstheme="minorHAnsi"/>
          <w:bCs/>
          <w:sz w:val="22"/>
          <w:szCs w:val="22"/>
        </w:rPr>
        <w:t xml:space="preserve">is recommended:  </w:t>
      </w:r>
    </w:p>
    <w:p w14:paraId="280CF186" w14:textId="77777777" w:rsidR="003F33F5" w:rsidRPr="00AE1A3A" w:rsidRDefault="003F33F5" w:rsidP="003E396C">
      <w:pPr>
        <w:pStyle w:val="ListParagraph"/>
        <w:numPr>
          <w:ilvl w:val="0"/>
          <w:numId w:val="11"/>
        </w:numPr>
        <w:autoSpaceDE w:val="0"/>
        <w:autoSpaceDN w:val="0"/>
        <w:adjustRightInd w:val="0"/>
        <w:spacing w:after="0" w:line="276" w:lineRule="auto"/>
        <w:ind w:left="360"/>
        <w:contextualSpacing w:val="0"/>
        <w:rPr>
          <w:rFonts w:asciiTheme="minorHAnsi" w:hAnsiTheme="minorHAnsi" w:cstheme="minorHAnsi"/>
          <w:szCs w:val="22"/>
        </w:rPr>
      </w:pPr>
      <w:r w:rsidRPr="00AE1A3A">
        <w:rPr>
          <w:rFonts w:asciiTheme="minorHAnsi" w:hAnsiTheme="minorHAnsi" w:cstheme="minorHAnsi"/>
          <w:b/>
          <w:szCs w:val="22"/>
        </w:rPr>
        <w:t>Letter of Confirmation of Interest and Availability</w:t>
      </w:r>
      <w:r w:rsidRPr="00AE1A3A">
        <w:rPr>
          <w:rFonts w:asciiTheme="minorHAnsi" w:hAnsiTheme="minorHAnsi" w:cstheme="minorHAnsi"/>
          <w:szCs w:val="22"/>
        </w:rPr>
        <w:t xml:space="preserve"> </w:t>
      </w:r>
    </w:p>
    <w:p w14:paraId="139A58C1" w14:textId="1326E9DD" w:rsidR="00AA0F06" w:rsidRPr="00AE1A3A" w:rsidRDefault="003F33F5" w:rsidP="003E396C">
      <w:pPr>
        <w:pStyle w:val="ListParagraph"/>
        <w:widowControl w:val="0"/>
        <w:numPr>
          <w:ilvl w:val="0"/>
          <w:numId w:val="11"/>
        </w:numPr>
        <w:overflowPunct w:val="0"/>
        <w:autoSpaceDE w:val="0"/>
        <w:autoSpaceDN w:val="0"/>
        <w:adjustRightInd w:val="0"/>
        <w:spacing w:after="0" w:line="276" w:lineRule="auto"/>
        <w:ind w:left="360"/>
        <w:rPr>
          <w:rFonts w:asciiTheme="minorHAnsi" w:hAnsiTheme="minorHAnsi" w:cstheme="minorHAnsi"/>
          <w:color w:val="000000"/>
          <w:szCs w:val="22"/>
        </w:rPr>
      </w:pPr>
      <w:r w:rsidRPr="00AE1A3A">
        <w:rPr>
          <w:rFonts w:asciiTheme="minorHAnsi" w:hAnsiTheme="minorHAnsi" w:cstheme="minorHAnsi"/>
          <w:b/>
          <w:szCs w:val="22"/>
        </w:rPr>
        <w:t>CV (with c</w:t>
      </w:r>
      <w:r w:rsidRPr="00AE1A3A">
        <w:rPr>
          <w:rFonts w:asciiTheme="minorHAnsi" w:hAnsiTheme="minorHAnsi" w:cstheme="minorHAnsi"/>
          <w:szCs w:val="22"/>
        </w:rPr>
        <w:t xml:space="preserve">lear presentation, in writing, of past </w:t>
      </w:r>
      <w:r w:rsidR="00C0559C">
        <w:rPr>
          <w:rFonts w:asciiTheme="minorHAnsi" w:hAnsiTheme="minorHAnsi" w:cstheme="minorHAnsi"/>
          <w:szCs w:val="22"/>
        </w:rPr>
        <w:t>e</w:t>
      </w:r>
      <w:r w:rsidRPr="00AE1A3A">
        <w:rPr>
          <w:rFonts w:asciiTheme="minorHAnsi" w:hAnsiTheme="minorHAnsi" w:cstheme="minorHAnsi"/>
          <w:szCs w:val="22"/>
        </w:rPr>
        <w:t>xperience</w:t>
      </w:r>
      <w:r w:rsidR="00C0559C">
        <w:rPr>
          <w:rFonts w:asciiTheme="minorHAnsi" w:hAnsiTheme="minorHAnsi" w:cstheme="minorHAnsi"/>
          <w:szCs w:val="22"/>
        </w:rPr>
        <w:t>s</w:t>
      </w:r>
      <w:r w:rsidRPr="00AE1A3A">
        <w:rPr>
          <w:rFonts w:asciiTheme="minorHAnsi" w:hAnsiTheme="minorHAnsi" w:cstheme="minorHAnsi"/>
          <w:szCs w:val="22"/>
        </w:rPr>
        <w:t xml:space="preserve"> in similar/related appointment</w:t>
      </w:r>
      <w:r w:rsidR="00C0559C">
        <w:rPr>
          <w:rFonts w:asciiTheme="minorHAnsi" w:hAnsiTheme="minorHAnsi" w:cstheme="minorHAnsi"/>
          <w:szCs w:val="22"/>
        </w:rPr>
        <w:t>s</w:t>
      </w:r>
      <w:r w:rsidRPr="00AE1A3A">
        <w:rPr>
          <w:rFonts w:asciiTheme="minorHAnsi" w:hAnsiTheme="minorHAnsi" w:cstheme="minorHAnsi"/>
          <w:szCs w:val="22"/>
        </w:rPr>
        <w:t xml:space="preserve">) </w:t>
      </w:r>
    </w:p>
    <w:p w14:paraId="234BAAFF" w14:textId="47145639" w:rsidR="003F33F5" w:rsidRPr="00AE1A3A" w:rsidRDefault="003F33F5" w:rsidP="003E396C">
      <w:pPr>
        <w:pStyle w:val="ListParagraph"/>
        <w:widowControl w:val="0"/>
        <w:numPr>
          <w:ilvl w:val="0"/>
          <w:numId w:val="11"/>
        </w:numPr>
        <w:overflowPunct w:val="0"/>
        <w:autoSpaceDE w:val="0"/>
        <w:autoSpaceDN w:val="0"/>
        <w:adjustRightInd w:val="0"/>
        <w:spacing w:after="0" w:line="276" w:lineRule="auto"/>
        <w:ind w:left="360"/>
        <w:rPr>
          <w:rFonts w:asciiTheme="minorHAnsi" w:hAnsiTheme="minorHAnsi" w:cstheme="minorHAnsi"/>
          <w:color w:val="000000"/>
          <w:szCs w:val="22"/>
        </w:rPr>
      </w:pPr>
      <w:r w:rsidRPr="00AE1A3A">
        <w:rPr>
          <w:rFonts w:asciiTheme="minorHAnsi" w:hAnsiTheme="minorHAnsi" w:cstheme="minorHAnsi"/>
          <w:b/>
          <w:szCs w:val="22"/>
        </w:rPr>
        <w:t xml:space="preserve">Technical Proposal: </w:t>
      </w:r>
      <w:r w:rsidRPr="00AE1A3A">
        <w:rPr>
          <w:rFonts w:asciiTheme="minorHAnsi" w:hAnsiTheme="minorHAnsi" w:cstheme="minorHAnsi"/>
          <w:szCs w:val="22"/>
        </w:rPr>
        <w:t xml:space="preserve">including brief description of the applicant’s understanding of the proposed consultancy assignment, why the consultant considers himself/herself as most suitable for the </w:t>
      </w:r>
      <w:r w:rsidRPr="00AE1A3A">
        <w:rPr>
          <w:rFonts w:asciiTheme="minorHAnsi" w:hAnsiTheme="minorHAnsi" w:cstheme="minorHAnsi"/>
          <w:szCs w:val="22"/>
        </w:rPr>
        <w:lastRenderedPageBreak/>
        <w:t xml:space="preserve">assignment in question, the proposed timeline for this piece of work, proposed detail table of contents of the final report, and the proposed methodology explaining how the </w:t>
      </w:r>
      <w:r w:rsidR="002978B4">
        <w:rPr>
          <w:rFonts w:asciiTheme="minorHAnsi" w:hAnsiTheme="minorHAnsi" w:cstheme="minorHAnsi"/>
          <w:szCs w:val="22"/>
        </w:rPr>
        <w:t xml:space="preserve">s/he </w:t>
      </w:r>
      <w:r w:rsidRPr="00AE1A3A">
        <w:rPr>
          <w:rFonts w:asciiTheme="minorHAnsi" w:hAnsiTheme="minorHAnsi" w:cstheme="minorHAnsi"/>
          <w:szCs w:val="22"/>
        </w:rPr>
        <w:t>would approach and complete the assignment;</w:t>
      </w:r>
    </w:p>
    <w:p w14:paraId="28EBCC09" w14:textId="77777777" w:rsidR="003F33F5" w:rsidRPr="00AE1A3A" w:rsidRDefault="003F33F5" w:rsidP="003E396C">
      <w:pPr>
        <w:pStyle w:val="ListParagraph"/>
        <w:numPr>
          <w:ilvl w:val="0"/>
          <w:numId w:val="11"/>
        </w:numPr>
        <w:autoSpaceDE w:val="0"/>
        <w:autoSpaceDN w:val="0"/>
        <w:adjustRightInd w:val="0"/>
        <w:spacing w:after="0" w:line="276" w:lineRule="auto"/>
        <w:ind w:left="360"/>
        <w:contextualSpacing w:val="0"/>
        <w:rPr>
          <w:rFonts w:asciiTheme="minorHAnsi" w:hAnsiTheme="minorHAnsi" w:cstheme="minorHAnsi"/>
          <w:color w:val="FF0000"/>
          <w:szCs w:val="22"/>
        </w:rPr>
      </w:pPr>
      <w:r w:rsidRPr="00AE1A3A">
        <w:rPr>
          <w:rFonts w:asciiTheme="minorHAnsi" w:hAnsiTheme="minorHAnsi" w:cstheme="minorHAnsi"/>
          <w:b/>
          <w:szCs w:val="22"/>
        </w:rPr>
        <w:t>Financial Proposal:</w:t>
      </w:r>
      <w:r w:rsidRPr="00AE1A3A">
        <w:rPr>
          <w:rFonts w:asciiTheme="minorHAnsi" w:hAnsiTheme="minorHAnsi" w:cstheme="minorHAnsi"/>
          <w:szCs w:val="22"/>
        </w:rPr>
        <w:t xml:space="preserve"> </w:t>
      </w:r>
      <w:r w:rsidR="00CC1C1D" w:rsidRPr="00AE1A3A">
        <w:rPr>
          <w:rFonts w:asciiTheme="minorHAnsi" w:hAnsiTheme="minorHAnsi" w:cstheme="minorHAnsi"/>
          <w:szCs w:val="22"/>
        </w:rPr>
        <w:t>Should</w:t>
      </w:r>
      <w:r w:rsidRPr="00AE1A3A">
        <w:rPr>
          <w:rFonts w:asciiTheme="minorHAnsi" w:hAnsiTheme="minorHAnsi" w:cstheme="minorHAnsi"/>
          <w:szCs w:val="22"/>
        </w:rPr>
        <w:t xml:space="preserve"> indicates the all-inclusive fixed total contract price and all other travel related costs (such as flight ticket, per diem, etc), su</w:t>
      </w:r>
      <w:r w:rsidR="0087040C" w:rsidRPr="00AE1A3A">
        <w:rPr>
          <w:rFonts w:asciiTheme="minorHAnsi" w:hAnsiTheme="minorHAnsi" w:cstheme="minorHAnsi"/>
          <w:szCs w:val="22"/>
        </w:rPr>
        <w:t xml:space="preserve">pported by a breakdown of costs.  </w:t>
      </w:r>
      <w:r w:rsidRPr="00AE1A3A">
        <w:rPr>
          <w:rFonts w:asciiTheme="minorHAnsi" w:hAnsiTheme="minorHAnsi" w:cstheme="minorHAnsi"/>
          <w:color w:val="FF0000"/>
          <w:szCs w:val="22"/>
        </w:rPr>
        <w:t xml:space="preserve">  </w:t>
      </w:r>
    </w:p>
    <w:p w14:paraId="3DE56F0C" w14:textId="77777777" w:rsidR="00741E0C" w:rsidRDefault="00741E0C" w:rsidP="00741E0C">
      <w:pPr>
        <w:shd w:val="clear" w:color="auto" w:fill="FFFFFF" w:themeFill="background1"/>
        <w:spacing w:after="0"/>
        <w:rPr>
          <w:rFonts w:cstheme="minorHAnsi"/>
          <w:b/>
        </w:rPr>
      </w:pPr>
    </w:p>
    <w:p w14:paraId="38E8BE10" w14:textId="1C427DEB" w:rsidR="000D23A5" w:rsidRPr="000D23A5" w:rsidRDefault="000D23A5" w:rsidP="00741E0C">
      <w:pPr>
        <w:shd w:val="clear" w:color="auto" w:fill="FFFFFF" w:themeFill="background1"/>
        <w:spacing w:after="0"/>
        <w:rPr>
          <w:rFonts w:cstheme="minorHAnsi"/>
          <w:b/>
        </w:rPr>
      </w:pPr>
      <w:r w:rsidRPr="000D23A5">
        <w:rPr>
          <w:rFonts w:cstheme="minorHAnsi"/>
          <w:b/>
        </w:rPr>
        <w:t>This TOR is approved by:</w:t>
      </w:r>
    </w:p>
    <w:p w14:paraId="76243F52" w14:textId="0476BEE6" w:rsidR="000D23A5" w:rsidRPr="000D23A5" w:rsidRDefault="000D23A5" w:rsidP="00741E0C">
      <w:pPr>
        <w:shd w:val="clear" w:color="auto" w:fill="FFFFFF" w:themeFill="background1"/>
        <w:spacing w:after="0"/>
        <w:rPr>
          <w:rFonts w:cstheme="minorHAnsi"/>
          <w:b/>
        </w:rPr>
      </w:pPr>
      <w:r w:rsidRPr="000D23A5">
        <w:rPr>
          <w:rFonts w:cstheme="minorHAnsi"/>
          <w:b/>
        </w:rPr>
        <w:t xml:space="preserve">Name: </w:t>
      </w:r>
      <w:r w:rsidRPr="000D23A5">
        <w:rPr>
          <w:rFonts w:cstheme="minorHAnsi"/>
          <w:b/>
        </w:rPr>
        <w:tab/>
      </w:r>
      <w:r w:rsidR="00AD5ED7">
        <w:rPr>
          <w:rFonts w:cstheme="minorHAnsi"/>
          <w:b/>
        </w:rPr>
        <w:t xml:space="preserve">Gizachew Sisay </w:t>
      </w:r>
      <w:r w:rsidR="00A62A65">
        <w:rPr>
          <w:rFonts w:cstheme="minorHAnsi"/>
          <w:b/>
        </w:rPr>
        <w:t>(</w:t>
      </w:r>
      <w:r w:rsidR="00AD5ED7">
        <w:rPr>
          <w:rFonts w:cstheme="minorHAnsi"/>
          <w:b/>
        </w:rPr>
        <w:t>Team Leader, IGSD Unit</w:t>
      </w:r>
      <w:r w:rsidR="00A62A65">
        <w:rPr>
          <w:rFonts w:cstheme="minorHAnsi"/>
          <w:b/>
        </w:rPr>
        <w:t>)</w:t>
      </w:r>
      <w:r w:rsidRPr="000D23A5">
        <w:rPr>
          <w:rFonts w:cstheme="minorHAnsi"/>
          <w:b/>
        </w:rPr>
        <w:tab/>
        <w:t xml:space="preserve"> </w:t>
      </w:r>
    </w:p>
    <w:p w14:paraId="3BA0CD78" w14:textId="77777777" w:rsidR="000D23A5" w:rsidRPr="000D23A5" w:rsidRDefault="000D23A5" w:rsidP="000D23A5">
      <w:pPr>
        <w:shd w:val="clear" w:color="auto" w:fill="FFFFFF" w:themeFill="background1"/>
        <w:rPr>
          <w:rFonts w:cstheme="minorHAnsi"/>
          <w:b/>
        </w:rPr>
      </w:pPr>
      <w:r w:rsidRPr="000D23A5">
        <w:rPr>
          <w:rFonts w:cstheme="minorHAnsi"/>
          <w:b/>
        </w:rPr>
        <w:t xml:space="preserve">Designation: </w:t>
      </w:r>
      <w:r w:rsidRPr="000D23A5">
        <w:rPr>
          <w:rFonts w:cstheme="minorHAnsi"/>
          <w:b/>
        </w:rPr>
        <w:tab/>
      </w:r>
    </w:p>
    <w:p w14:paraId="74D698CC" w14:textId="08963949" w:rsidR="000D23A5" w:rsidRDefault="000D23A5" w:rsidP="000D23A5">
      <w:pPr>
        <w:shd w:val="clear" w:color="auto" w:fill="FFFFFF" w:themeFill="background1"/>
        <w:rPr>
          <w:rFonts w:cstheme="minorHAnsi"/>
          <w:b/>
        </w:rPr>
      </w:pPr>
      <w:r w:rsidRPr="000D23A5">
        <w:rPr>
          <w:rFonts w:cstheme="minorHAnsi"/>
          <w:b/>
        </w:rPr>
        <w:t xml:space="preserve">Signature: </w:t>
      </w:r>
      <w:r w:rsidRPr="000D23A5">
        <w:rPr>
          <w:rFonts w:cstheme="minorHAnsi"/>
          <w:b/>
        </w:rPr>
        <w:tab/>
        <w:t>______________________</w:t>
      </w:r>
      <w:r w:rsidR="00813579">
        <w:rPr>
          <w:rFonts w:cstheme="minorHAnsi"/>
          <w:b/>
        </w:rPr>
        <w:t xml:space="preserve">                </w:t>
      </w:r>
      <w:r w:rsidRPr="000D23A5">
        <w:rPr>
          <w:rFonts w:cstheme="minorHAnsi"/>
          <w:b/>
        </w:rPr>
        <w:t xml:space="preserve">Date Signed:      </w:t>
      </w:r>
    </w:p>
    <w:sectPr w:rsidR="000D23A5" w:rsidSect="00C4153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5214" w14:textId="77777777" w:rsidR="00675D46" w:rsidRDefault="00675D46" w:rsidP="003F33F5">
      <w:pPr>
        <w:spacing w:after="0" w:line="240" w:lineRule="auto"/>
      </w:pPr>
      <w:r>
        <w:separator/>
      </w:r>
    </w:p>
  </w:endnote>
  <w:endnote w:type="continuationSeparator" w:id="0">
    <w:p w14:paraId="3119DA7D" w14:textId="77777777" w:rsidR="00675D46" w:rsidRDefault="00675D46" w:rsidP="003F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Bold">
    <w:panose1 w:val="020B0703020202020204"/>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F677" w14:textId="77777777" w:rsidR="0056443B" w:rsidRDefault="0056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095637"/>
      <w:docPartObj>
        <w:docPartGallery w:val="Page Numbers (Bottom of Page)"/>
        <w:docPartUnique/>
      </w:docPartObj>
    </w:sdtPr>
    <w:sdtEndPr>
      <w:rPr>
        <w:noProof/>
      </w:rPr>
    </w:sdtEndPr>
    <w:sdtContent>
      <w:p w14:paraId="0434A69A" w14:textId="4D50F8FB" w:rsidR="00FB53BC" w:rsidRDefault="00FB53BC">
        <w:pPr>
          <w:pStyle w:val="Footer"/>
          <w:jc w:val="right"/>
        </w:pPr>
        <w:r>
          <w:fldChar w:fldCharType="begin"/>
        </w:r>
        <w:r>
          <w:instrText xml:space="preserve"> PAGE   \* MERGEFORMAT </w:instrText>
        </w:r>
        <w:r>
          <w:fldChar w:fldCharType="separate"/>
        </w:r>
        <w:r w:rsidR="001B60CD">
          <w:rPr>
            <w:noProof/>
          </w:rPr>
          <w:t>5</w:t>
        </w:r>
        <w:r>
          <w:rPr>
            <w:noProof/>
          </w:rPr>
          <w:fldChar w:fldCharType="end"/>
        </w:r>
      </w:p>
    </w:sdtContent>
  </w:sdt>
  <w:p w14:paraId="31D0B66D" w14:textId="77777777" w:rsidR="00FB53BC" w:rsidRDefault="00FB5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18F2" w14:textId="77777777" w:rsidR="0056443B" w:rsidRDefault="0056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D6C8" w14:textId="77777777" w:rsidR="00675D46" w:rsidRDefault="00675D46" w:rsidP="003F33F5">
      <w:pPr>
        <w:spacing w:after="0" w:line="240" w:lineRule="auto"/>
      </w:pPr>
      <w:r>
        <w:separator/>
      </w:r>
    </w:p>
  </w:footnote>
  <w:footnote w:type="continuationSeparator" w:id="0">
    <w:p w14:paraId="1629DE01" w14:textId="77777777" w:rsidR="00675D46" w:rsidRDefault="00675D46" w:rsidP="003F33F5">
      <w:pPr>
        <w:spacing w:after="0" w:line="240" w:lineRule="auto"/>
      </w:pPr>
      <w:r>
        <w:continuationSeparator/>
      </w:r>
    </w:p>
  </w:footnote>
  <w:footnote w:id="1">
    <w:p w14:paraId="5AED1E8E" w14:textId="33FED66A" w:rsidR="00F47AE1" w:rsidRPr="00F47AE1" w:rsidRDefault="00F47AE1" w:rsidP="00F47AE1">
      <w:pPr>
        <w:spacing w:after="0"/>
        <w:contextualSpacing/>
        <w:jc w:val="both"/>
        <w:rPr>
          <w:rFonts w:cstheme="minorHAnsi"/>
        </w:rPr>
      </w:pPr>
      <w:r>
        <w:rPr>
          <w:rStyle w:val="FootnoteReference"/>
        </w:rPr>
        <w:footnoteRef/>
      </w:r>
      <w:r w:rsidRPr="00F47AE1">
        <w:rPr>
          <w:rFonts w:cstheme="minorHAnsi"/>
        </w:rPr>
        <w:t xml:space="preserve">http://www.uneval.org/search/index.jsp?q=ethical+guidelines. </w:t>
      </w:r>
    </w:p>
    <w:p w14:paraId="47A33A14" w14:textId="55BA12D0" w:rsidR="00F47AE1" w:rsidRPr="00F47AE1" w:rsidRDefault="00F47AE1">
      <w:pPr>
        <w:pStyle w:val="FootnoteText"/>
        <w:rPr>
          <w:lang w:val="en-US"/>
        </w:rPr>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F00C" w14:textId="77777777" w:rsidR="0056443B" w:rsidRDefault="0056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631075"/>
      <w:docPartObj>
        <w:docPartGallery w:val="Watermarks"/>
        <w:docPartUnique/>
      </w:docPartObj>
    </w:sdtPr>
    <w:sdtEndPr/>
    <w:sdtContent>
      <w:p w14:paraId="65FCE786" w14:textId="50FDC2F8" w:rsidR="0056443B" w:rsidRDefault="00572C2D">
        <w:pPr>
          <w:pStyle w:val="Header"/>
        </w:pPr>
        <w:r>
          <w:rPr>
            <w:noProof/>
          </w:rPr>
          <w:pict w14:anchorId="5E64C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5320" w14:textId="77777777" w:rsidR="0056443B" w:rsidRDefault="0056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2DD"/>
    <w:multiLevelType w:val="hybridMultilevel"/>
    <w:tmpl w:val="6012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3520"/>
    <w:multiLevelType w:val="hybridMultilevel"/>
    <w:tmpl w:val="7D6C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0AE"/>
    <w:multiLevelType w:val="hybridMultilevel"/>
    <w:tmpl w:val="76DA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66EA5"/>
    <w:multiLevelType w:val="hybridMultilevel"/>
    <w:tmpl w:val="13C0055E"/>
    <w:lvl w:ilvl="0" w:tplc="1DD025A2">
      <w:start w:val="7"/>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0BF72B83"/>
    <w:multiLevelType w:val="hybridMultilevel"/>
    <w:tmpl w:val="D69CA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349"/>
    <w:multiLevelType w:val="hybridMultilevel"/>
    <w:tmpl w:val="05CEE9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7A2330"/>
    <w:multiLevelType w:val="hybridMultilevel"/>
    <w:tmpl w:val="EF146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800F5"/>
    <w:multiLevelType w:val="hybridMultilevel"/>
    <w:tmpl w:val="A4C20F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1FC20290"/>
    <w:multiLevelType w:val="hybridMultilevel"/>
    <w:tmpl w:val="0220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46C39"/>
    <w:multiLevelType w:val="hybridMultilevel"/>
    <w:tmpl w:val="2CC03B20"/>
    <w:lvl w:ilvl="0" w:tplc="1ED8A11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D5A8E"/>
    <w:multiLevelType w:val="hybridMultilevel"/>
    <w:tmpl w:val="199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4F57"/>
    <w:multiLevelType w:val="hybridMultilevel"/>
    <w:tmpl w:val="EF92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C7417"/>
    <w:multiLevelType w:val="hybridMultilevel"/>
    <w:tmpl w:val="A942D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85EB9"/>
    <w:multiLevelType w:val="hybridMultilevel"/>
    <w:tmpl w:val="69EAD240"/>
    <w:lvl w:ilvl="0" w:tplc="C5CE114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B9951D6"/>
    <w:multiLevelType w:val="hybridMultilevel"/>
    <w:tmpl w:val="6D1E98DA"/>
    <w:lvl w:ilvl="0" w:tplc="04090015">
      <w:start w:val="1"/>
      <w:numFmt w:val="upperLetter"/>
      <w:lvlText w:val="%1."/>
      <w:lvlJc w:val="left"/>
      <w:pPr>
        <w:ind w:left="720" w:hanging="360"/>
      </w:pPr>
      <w:rPr>
        <w:rFonts w:hint="default"/>
      </w:rPr>
    </w:lvl>
    <w:lvl w:ilvl="1" w:tplc="5F604B2A">
      <w:numFmt w:val="bullet"/>
      <w:lvlText w:val="•"/>
      <w:lvlJc w:val="left"/>
      <w:pPr>
        <w:ind w:left="1440" w:hanging="360"/>
      </w:pPr>
      <w:rPr>
        <w:rFonts w:ascii="Garamond" w:eastAsia="Calibri" w:hAnsi="Garamond"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551D9"/>
    <w:multiLevelType w:val="hybridMultilevel"/>
    <w:tmpl w:val="18A499B8"/>
    <w:lvl w:ilvl="0" w:tplc="1ED8A11E">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930C86"/>
    <w:multiLevelType w:val="multilevel"/>
    <w:tmpl w:val="1F7411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BF40AA"/>
    <w:multiLevelType w:val="hybridMultilevel"/>
    <w:tmpl w:val="F3140D16"/>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8" w15:restartNumberingAfterBreak="0">
    <w:nsid w:val="2F2A2215"/>
    <w:multiLevelType w:val="multilevel"/>
    <w:tmpl w:val="71CAD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EF13DF"/>
    <w:multiLevelType w:val="hybridMultilevel"/>
    <w:tmpl w:val="349E2118"/>
    <w:lvl w:ilvl="0" w:tplc="C7024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72754"/>
    <w:multiLevelType w:val="hybridMultilevel"/>
    <w:tmpl w:val="114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4EEB43AE"/>
    <w:multiLevelType w:val="hybridMultilevel"/>
    <w:tmpl w:val="9AC049C0"/>
    <w:lvl w:ilvl="0" w:tplc="79EA7E8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21C4F"/>
    <w:multiLevelType w:val="hybridMultilevel"/>
    <w:tmpl w:val="13C0055E"/>
    <w:lvl w:ilvl="0" w:tplc="1DD025A2">
      <w:start w:val="7"/>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5D892E25"/>
    <w:multiLevelType w:val="hybridMultilevel"/>
    <w:tmpl w:val="94284578"/>
    <w:lvl w:ilvl="0" w:tplc="AFCA7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F260A"/>
    <w:multiLevelType w:val="hybridMultilevel"/>
    <w:tmpl w:val="4E8CCF48"/>
    <w:lvl w:ilvl="0" w:tplc="367223AE">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A0FA0"/>
    <w:multiLevelType w:val="hybridMultilevel"/>
    <w:tmpl w:val="43963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61A89"/>
    <w:multiLevelType w:val="hybridMultilevel"/>
    <w:tmpl w:val="1A0E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B218B1"/>
    <w:multiLevelType w:val="hybridMultilevel"/>
    <w:tmpl w:val="46DA8B98"/>
    <w:lvl w:ilvl="0" w:tplc="C41620D8">
      <w:start w:val="1"/>
      <w:numFmt w:val="lowerLetter"/>
      <w:lvlText w:val="%1)"/>
      <w:lvlJc w:val="left"/>
      <w:pPr>
        <w:ind w:left="54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CEF3925"/>
    <w:multiLevelType w:val="hybridMultilevel"/>
    <w:tmpl w:val="F45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023A7"/>
    <w:multiLevelType w:val="hybridMultilevel"/>
    <w:tmpl w:val="D278FAA2"/>
    <w:lvl w:ilvl="0" w:tplc="DD989A58">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F4C57BD"/>
    <w:multiLevelType w:val="hybridMultilevel"/>
    <w:tmpl w:val="4CD27E3A"/>
    <w:lvl w:ilvl="0" w:tplc="53A66B7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3"/>
  </w:num>
  <w:num w:numId="6">
    <w:abstractNumId w:val="27"/>
  </w:num>
  <w:num w:numId="7">
    <w:abstractNumId w:val="26"/>
  </w:num>
  <w:num w:numId="8">
    <w:abstractNumId w:val="15"/>
  </w:num>
  <w:num w:numId="9">
    <w:abstractNumId w:val="32"/>
  </w:num>
  <w:num w:numId="10">
    <w:abstractNumId w:val="14"/>
  </w:num>
  <w:num w:numId="11">
    <w:abstractNumId w:val="29"/>
  </w:num>
  <w:num w:numId="12">
    <w:abstractNumId w:val="33"/>
  </w:num>
  <w:num w:numId="13">
    <w:abstractNumId w:val="19"/>
  </w:num>
  <w:num w:numId="14">
    <w:abstractNumId w:val="18"/>
  </w:num>
  <w:num w:numId="15">
    <w:abstractNumId w:val="7"/>
  </w:num>
  <w:num w:numId="16">
    <w:abstractNumId w:val="24"/>
  </w:num>
  <w:num w:numId="17">
    <w:abstractNumId w:val="12"/>
  </w:num>
  <w:num w:numId="18">
    <w:abstractNumId w:val="30"/>
  </w:num>
  <w:num w:numId="19">
    <w:abstractNumId w:val="8"/>
  </w:num>
  <w:num w:numId="20">
    <w:abstractNumId w:val="2"/>
  </w:num>
  <w:num w:numId="21">
    <w:abstractNumId w:val="28"/>
  </w:num>
  <w:num w:numId="22">
    <w:abstractNumId w:val="11"/>
  </w:num>
  <w:num w:numId="23">
    <w:abstractNumId w:val="21"/>
  </w:num>
  <w:num w:numId="24">
    <w:abstractNumId w:val="6"/>
  </w:num>
  <w:num w:numId="25">
    <w:abstractNumId w:val="10"/>
  </w:num>
  <w:num w:numId="26">
    <w:abstractNumId w:val="17"/>
  </w:num>
  <w:num w:numId="27">
    <w:abstractNumId w:val="16"/>
  </w:num>
  <w:num w:numId="28">
    <w:abstractNumId w:val="23"/>
  </w:num>
  <w:num w:numId="29">
    <w:abstractNumId w:val="22"/>
  </w:num>
  <w:num w:numId="30">
    <w:abstractNumId w:val="25"/>
  </w:num>
  <w:num w:numId="31">
    <w:abstractNumId w:val="31"/>
  </w:num>
  <w:num w:numId="32">
    <w:abstractNumId w:val="2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09"/>
    <w:rsid w:val="000022E9"/>
    <w:rsid w:val="000030A5"/>
    <w:rsid w:val="0000497C"/>
    <w:rsid w:val="000113DB"/>
    <w:rsid w:val="00011DF8"/>
    <w:rsid w:val="000124FD"/>
    <w:rsid w:val="000126F6"/>
    <w:rsid w:val="000253A1"/>
    <w:rsid w:val="00025890"/>
    <w:rsid w:val="000325CB"/>
    <w:rsid w:val="00052AA3"/>
    <w:rsid w:val="0007035D"/>
    <w:rsid w:val="00077C2B"/>
    <w:rsid w:val="00080696"/>
    <w:rsid w:val="00083C5C"/>
    <w:rsid w:val="00086C93"/>
    <w:rsid w:val="000A5A31"/>
    <w:rsid w:val="000A72A9"/>
    <w:rsid w:val="000A798C"/>
    <w:rsid w:val="000B73A9"/>
    <w:rsid w:val="000C2B6E"/>
    <w:rsid w:val="000C69EB"/>
    <w:rsid w:val="000D028A"/>
    <w:rsid w:val="000D23A5"/>
    <w:rsid w:val="000E4834"/>
    <w:rsid w:val="000F201D"/>
    <w:rsid w:val="000F67D4"/>
    <w:rsid w:val="000F6C30"/>
    <w:rsid w:val="00111BE7"/>
    <w:rsid w:val="00124558"/>
    <w:rsid w:val="00130623"/>
    <w:rsid w:val="001505D4"/>
    <w:rsid w:val="00154E61"/>
    <w:rsid w:val="00155480"/>
    <w:rsid w:val="001563F7"/>
    <w:rsid w:val="00157481"/>
    <w:rsid w:val="00160BE7"/>
    <w:rsid w:val="00160C92"/>
    <w:rsid w:val="00167C8B"/>
    <w:rsid w:val="00170BE8"/>
    <w:rsid w:val="00184D63"/>
    <w:rsid w:val="001B60CD"/>
    <w:rsid w:val="001C0012"/>
    <w:rsid w:val="001C2124"/>
    <w:rsid w:val="001D2874"/>
    <w:rsid w:val="001D4A21"/>
    <w:rsid w:val="001E06FE"/>
    <w:rsid w:val="001E1EC3"/>
    <w:rsid w:val="001E6355"/>
    <w:rsid w:val="001E6C96"/>
    <w:rsid w:val="001E78E2"/>
    <w:rsid w:val="001F24F9"/>
    <w:rsid w:val="00210268"/>
    <w:rsid w:val="00221424"/>
    <w:rsid w:val="00223934"/>
    <w:rsid w:val="002266F2"/>
    <w:rsid w:val="0023151D"/>
    <w:rsid w:val="002342AE"/>
    <w:rsid w:val="00244B88"/>
    <w:rsid w:val="00245F4F"/>
    <w:rsid w:val="00246840"/>
    <w:rsid w:val="00252711"/>
    <w:rsid w:val="00257741"/>
    <w:rsid w:val="00257B2B"/>
    <w:rsid w:val="00257B54"/>
    <w:rsid w:val="00266227"/>
    <w:rsid w:val="002677E3"/>
    <w:rsid w:val="002713F4"/>
    <w:rsid w:val="002817AB"/>
    <w:rsid w:val="00286663"/>
    <w:rsid w:val="00291800"/>
    <w:rsid w:val="00293023"/>
    <w:rsid w:val="00296DEE"/>
    <w:rsid w:val="002972CC"/>
    <w:rsid w:val="002978B4"/>
    <w:rsid w:val="002A726D"/>
    <w:rsid w:val="002B2F08"/>
    <w:rsid w:val="002B4C67"/>
    <w:rsid w:val="002B55EF"/>
    <w:rsid w:val="002B5A92"/>
    <w:rsid w:val="002B5BA6"/>
    <w:rsid w:val="002C1C78"/>
    <w:rsid w:val="002C5C0E"/>
    <w:rsid w:val="002C6C2A"/>
    <w:rsid w:val="002D1E8E"/>
    <w:rsid w:val="002F26CE"/>
    <w:rsid w:val="00301ED6"/>
    <w:rsid w:val="003127D5"/>
    <w:rsid w:val="00317B5A"/>
    <w:rsid w:val="003208BA"/>
    <w:rsid w:val="00323804"/>
    <w:rsid w:val="00324940"/>
    <w:rsid w:val="003327C1"/>
    <w:rsid w:val="00333E05"/>
    <w:rsid w:val="003366C0"/>
    <w:rsid w:val="00336B29"/>
    <w:rsid w:val="00351E7E"/>
    <w:rsid w:val="00357C99"/>
    <w:rsid w:val="00362E55"/>
    <w:rsid w:val="00363E27"/>
    <w:rsid w:val="00364A01"/>
    <w:rsid w:val="00364E02"/>
    <w:rsid w:val="003657DA"/>
    <w:rsid w:val="00366E83"/>
    <w:rsid w:val="003A1BED"/>
    <w:rsid w:val="003B3F57"/>
    <w:rsid w:val="003C01D9"/>
    <w:rsid w:val="003C2F88"/>
    <w:rsid w:val="003C5770"/>
    <w:rsid w:val="003D6323"/>
    <w:rsid w:val="003D6BAF"/>
    <w:rsid w:val="003E2856"/>
    <w:rsid w:val="003E396C"/>
    <w:rsid w:val="003E58B7"/>
    <w:rsid w:val="003E60CC"/>
    <w:rsid w:val="003F0A33"/>
    <w:rsid w:val="003F33F5"/>
    <w:rsid w:val="003F406A"/>
    <w:rsid w:val="003F7F02"/>
    <w:rsid w:val="00403849"/>
    <w:rsid w:val="0040393C"/>
    <w:rsid w:val="00410C2E"/>
    <w:rsid w:val="00413863"/>
    <w:rsid w:val="00415114"/>
    <w:rsid w:val="00416271"/>
    <w:rsid w:val="00421CF6"/>
    <w:rsid w:val="004231FD"/>
    <w:rsid w:val="00425444"/>
    <w:rsid w:val="00425E1E"/>
    <w:rsid w:val="0043210F"/>
    <w:rsid w:val="004338D8"/>
    <w:rsid w:val="00441403"/>
    <w:rsid w:val="00442E6E"/>
    <w:rsid w:val="00443D44"/>
    <w:rsid w:val="00444DDA"/>
    <w:rsid w:val="00444F71"/>
    <w:rsid w:val="004545CB"/>
    <w:rsid w:val="00455768"/>
    <w:rsid w:val="004604DB"/>
    <w:rsid w:val="0046099C"/>
    <w:rsid w:val="00461034"/>
    <w:rsid w:val="00461F58"/>
    <w:rsid w:val="004657D4"/>
    <w:rsid w:val="00467EDF"/>
    <w:rsid w:val="004756B2"/>
    <w:rsid w:val="00481C6F"/>
    <w:rsid w:val="00483545"/>
    <w:rsid w:val="00483F70"/>
    <w:rsid w:val="004859F6"/>
    <w:rsid w:val="0049190D"/>
    <w:rsid w:val="00491BBB"/>
    <w:rsid w:val="004A4EB8"/>
    <w:rsid w:val="004B28DE"/>
    <w:rsid w:val="004B4B8C"/>
    <w:rsid w:val="004B6893"/>
    <w:rsid w:val="004B72D5"/>
    <w:rsid w:val="004B7DC2"/>
    <w:rsid w:val="004C542E"/>
    <w:rsid w:val="004C6EAF"/>
    <w:rsid w:val="004C7E56"/>
    <w:rsid w:val="004D14DB"/>
    <w:rsid w:val="004D47A6"/>
    <w:rsid w:val="004D4890"/>
    <w:rsid w:val="004D5FD7"/>
    <w:rsid w:val="004E1441"/>
    <w:rsid w:val="004E4C88"/>
    <w:rsid w:val="004E7181"/>
    <w:rsid w:val="004F6E66"/>
    <w:rsid w:val="0051220C"/>
    <w:rsid w:val="00515339"/>
    <w:rsid w:val="005205D9"/>
    <w:rsid w:val="005206CF"/>
    <w:rsid w:val="00522FEA"/>
    <w:rsid w:val="00524564"/>
    <w:rsid w:val="00527537"/>
    <w:rsid w:val="00535839"/>
    <w:rsid w:val="00535C86"/>
    <w:rsid w:val="005362E1"/>
    <w:rsid w:val="005375C3"/>
    <w:rsid w:val="0054159D"/>
    <w:rsid w:val="005427EF"/>
    <w:rsid w:val="0055627B"/>
    <w:rsid w:val="005563A6"/>
    <w:rsid w:val="0056443B"/>
    <w:rsid w:val="00565415"/>
    <w:rsid w:val="00565B98"/>
    <w:rsid w:val="005707CD"/>
    <w:rsid w:val="00572C2D"/>
    <w:rsid w:val="00574178"/>
    <w:rsid w:val="00574FCD"/>
    <w:rsid w:val="005900A4"/>
    <w:rsid w:val="00591E5D"/>
    <w:rsid w:val="00593357"/>
    <w:rsid w:val="00593B09"/>
    <w:rsid w:val="00595C08"/>
    <w:rsid w:val="005A241E"/>
    <w:rsid w:val="005A5CB2"/>
    <w:rsid w:val="005B3AA9"/>
    <w:rsid w:val="005B407E"/>
    <w:rsid w:val="005B5196"/>
    <w:rsid w:val="005B5C1B"/>
    <w:rsid w:val="005C58EA"/>
    <w:rsid w:val="005C7267"/>
    <w:rsid w:val="005D6281"/>
    <w:rsid w:val="005E362B"/>
    <w:rsid w:val="005E42CD"/>
    <w:rsid w:val="005E6F9F"/>
    <w:rsid w:val="005F467E"/>
    <w:rsid w:val="005F564F"/>
    <w:rsid w:val="00610758"/>
    <w:rsid w:val="00613F9C"/>
    <w:rsid w:val="006204EA"/>
    <w:rsid w:val="0063318E"/>
    <w:rsid w:val="006417EB"/>
    <w:rsid w:val="00641FB0"/>
    <w:rsid w:val="00646E14"/>
    <w:rsid w:val="0064785E"/>
    <w:rsid w:val="00654597"/>
    <w:rsid w:val="0065581A"/>
    <w:rsid w:val="006603C0"/>
    <w:rsid w:val="00664323"/>
    <w:rsid w:val="00675D46"/>
    <w:rsid w:val="006868EF"/>
    <w:rsid w:val="006A0F36"/>
    <w:rsid w:val="006A5D1E"/>
    <w:rsid w:val="006A64FD"/>
    <w:rsid w:val="006A759C"/>
    <w:rsid w:val="006B1D76"/>
    <w:rsid w:val="006C3DDA"/>
    <w:rsid w:val="006D04BF"/>
    <w:rsid w:val="006F03B2"/>
    <w:rsid w:val="006F2C3C"/>
    <w:rsid w:val="006F4DF6"/>
    <w:rsid w:val="00711D87"/>
    <w:rsid w:val="00721902"/>
    <w:rsid w:val="00727243"/>
    <w:rsid w:val="00727BAB"/>
    <w:rsid w:val="00731C00"/>
    <w:rsid w:val="00733C06"/>
    <w:rsid w:val="007368DC"/>
    <w:rsid w:val="00741E0C"/>
    <w:rsid w:val="00746932"/>
    <w:rsid w:val="007519A2"/>
    <w:rsid w:val="00755EBB"/>
    <w:rsid w:val="00770082"/>
    <w:rsid w:val="007766A7"/>
    <w:rsid w:val="00781555"/>
    <w:rsid w:val="00785E5F"/>
    <w:rsid w:val="00795688"/>
    <w:rsid w:val="007A045B"/>
    <w:rsid w:val="007B2753"/>
    <w:rsid w:val="007C1F4C"/>
    <w:rsid w:val="007C6F18"/>
    <w:rsid w:val="007D4468"/>
    <w:rsid w:val="007D669A"/>
    <w:rsid w:val="007E549A"/>
    <w:rsid w:val="007E7383"/>
    <w:rsid w:val="007F1DAC"/>
    <w:rsid w:val="00804193"/>
    <w:rsid w:val="00806F1F"/>
    <w:rsid w:val="00811A57"/>
    <w:rsid w:val="00813579"/>
    <w:rsid w:val="00822C03"/>
    <w:rsid w:val="00827122"/>
    <w:rsid w:val="00827E42"/>
    <w:rsid w:val="008305C6"/>
    <w:rsid w:val="00831819"/>
    <w:rsid w:val="00831DFB"/>
    <w:rsid w:val="0083377C"/>
    <w:rsid w:val="00834D2A"/>
    <w:rsid w:val="00844DD0"/>
    <w:rsid w:val="00845479"/>
    <w:rsid w:val="008464C9"/>
    <w:rsid w:val="008507F1"/>
    <w:rsid w:val="00852468"/>
    <w:rsid w:val="008548BE"/>
    <w:rsid w:val="008561C1"/>
    <w:rsid w:val="0086205C"/>
    <w:rsid w:val="00862217"/>
    <w:rsid w:val="00862486"/>
    <w:rsid w:val="0086752E"/>
    <w:rsid w:val="0087040C"/>
    <w:rsid w:val="00874F73"/>
    <w:rsid w:val="00875CEA"/>
    <w:rsid w:val="0088076C"/>
    <w:rsid w:val="00897031"/>
    <w:rsid w:val="008A4A6D"/>
    <w:rsid w:val="008A7973"/>
    <w:rsid w:val="008B4275"/>
    <w:rsid w:val="008B5CD9"/>
    <w:rsid w:val="008C41EE"/>
    <w:rsid w:val="008D0087"/>
    <w:rsid w:val="008D4184"/>
    <w:rsid w:val="008D58D1"/>
    <w:rsid w:val="008D70FC"/>
    <w:rsid w:val="008D7A7F"/>
    <w:rsid w:val="008E01B2"/>
    <w:rsid w:val="008E03D4"/>
    <w:rsid w:val="008E079A"/>
    <w:rsid w:val="008E0F36"/>
    <w:rsid w:val="008E3140"/>
    <w:rsid w:val="008E4F25"/>
    <w:rsid w:val="008F369B"/>
    <w:rsid w:val="008F7D4F"/>
    <w:rsid w:val="00910BF6"/>
    <w:rsid w:val="0091652A"/>
    <w:rsid w:val="009172FC"/>
    <w:rsid w:val="00927D8F"/>
    <w:rsid w:val="009311D1"/>
    <w:rsid w:val="00931FEA"/>
    <w:rsid w:val="00934767"/>
    <w:rsid w:val="00935BEF"/>
    <w:rsid w:val="00941E4F"/>
    <w:rsid w:val="0094337C"/>
    <w:rsid w:val="00947288"/>
    <w:rsid w:val="009506CA"/>
    <w:rsid w:val="00953870"/>
    <w:rsid w:val="00954493"/>
    <w:rsid w:val="0097066E"/>
    <w:rsid w:val="00973773"/>
    <w:rsid w:val="009759F1"/>
    <w:rsid w:val="00977C3D"/>
    <w:rsid w:val="00986EE0"/>
    <w:rsid w:val="009A1CFB"/>
    <w:rsid w:val="009A51A9"/>
    <w:rsid w:val="009B031F"/>
    <w:rsid w:val="009B506C"/>
    <w:rsid w:val="009B5D19"/>
    <w:rsid w:val="009B7E6D"/>
    <w:rsid w:val="009C1BCA"/>
    <w:rsid w:val="009C2B40"/>
    <w:rsid w:val="009C64D8"/>
    <w:rsid w:val="009D581D"/>
    <w:rsid w:val="009E129A"/>
    <w:rsid w:val="009E5A7D"/>
    <w:rsid w:val="009E6DB1"/>
    <w:rsid w:val="009E70FC"/>
    <w:rsid w:val="009F2DBF"/>
    <w:rsid w:val="00A03184"/>
    <w:rsid w:val="00A04A75"/>
    <w:rsid w:val="00A12AB5"/>
    <w:rsid w:val="00A1582D"/>
    <w:rsid w:val="00A16428"/>
    <w:rsid w:val="00A17AC1"/>
    <w:rsid w:val="00A241F3"/>
    <w:rsid w:val="00A32127"/>
    <w:rsid w:val="00A444CF"/>
    <w:rsid w:val="00A52629"/>
    <w:rsid w:val="00A62A65"/>
    <w:rsid w:val="00A67B3F"/>
    <w:rsid w:val="00A77632"/>
    <w:rsid w:val="00A77C8F"/>
    <w:rsid w:val="00A77E41"/>
    <w:rsid w:val="00A82546"/>
    <w:rsid w:val="00A86578"/>
    <w:rsid w:val="00A9314B"/>
    <w:rsid w:val="00A9461B"/>
    <w:rsid w:val="00AA0065"/>
    <w:rsid w:val="00AA0775"/>
    <w:rsid w:val="00AA08FE"/>
    <w:rsid w:val="00AA0F06"/>
    <w:rsid w:val="00AA4CC7"/>
    <w:rsid w:val="00AB60E4"/>
    <w:rsid w:val="00AC3930"/>
    <w:rsid w:val="00AD5967"/>
    <w:rsid w:val="00AD5ED7"/>
    <w:rsid w:val="00AE1A3A"/>
    <w:rsid w:val="00AE2F63"/>
    <w:rsid w:val="00AE5D7F"/>
    <w:rsid w:val="00AE5E2C"/>
    <w:rsid w:val="00AE6834"/>
    <w:rsid w:val="00AE7B24"/>
    <w:rsid w:val="00AF3A96"/>
    <w:rsid w:val="00AF61A4"/>
    <w:rsid w:val="00B0116C"/>
    <w:rsid w:val="00B06F9E"/>
    <w:rsid w:val="00B078EB"/>
    <w:rsid w:val="00B1011B"/>
    <w:rsid w:val="00B11F03"/>
    <w:rsid w:val="00B131C3"/>
    <w:rsid w:val="00B17233"/>
    <w:rsid w:val="00B22275"/>
    <w:rsid w:val="00B30C23"/>
    <w:rsid w:val="00B41DF9"/>
    <w:rsid w:val="00B428F2"/>
    <w:rsid w:val="00B527DA"/>
    <w:rsid w:val="00B53771"/>
    <w:rsid w:val="00B5471F"/>
    <w:rsid w:val="00B63DB7"/>
    <w:rsid w:val="00B64B13"/>
    <w:rsid w:val="00B658CB"/>
    <w:rsid w:val="00B67C20"/>
    <w:rsid w:val="00B77750"/>
    <w:rsid w:val="00B8287D"/>
    <w:rsid w:val="00B869FB"/>
    <w:rsid w:val="00B87366"/>
    <w:rsid w:val="00BA30C1"/>
    <w:rsid w:val="00BA38C3"/>
    <w:rsid w:val="00BA6769"/>
    <w:rsid w:val="00BB32D2"/>
    <w:rsid w:val="00BB4E6C"/>
    <w:rsid w:val="00BB682C"/>
    <w:rsid w:val="00BD2526"/>
    <w:rsid w:val="00BD301B"/>
    <w:rsid w:val="00BD4478"/>
    <w:rsid w:val="00BD5261"/>
    <w:rsid w:val="00BE265F"/>
    <w:rsid w:val="00BE3899"/>
    <w:rsid w:val="00BF522A"/>
    <w:rsid w:val="00C02BE3"/>
    <w:rsid w:val="00C043C9"/>
    <w:rsid w:val="00C050D5"/>
    <w:rsid w:val="00C0559C"/>
    <w:rsid w:val="00C07498"/>
    <w:rsid w:val="00C11628"/>
    <w:rsid w:val="00C1464A"/>
    <w:rsid w:val="00C152FE"/>
    <w:rsid w:val="00C214ED"/>
    <w:rsid w:val="00C2382F"/>
    <w:rsid w:val="00C30E53"/>
    <w:rsid w:val="00C32D1B"/>
    <w:rsid w:val="00C37B8C"/>
    <w:rsid w:val="00C4153A"/>
    <w:rsid w:val="00C44BBC"/>
    <w:rsid w:val="00C5471E"/>
    <w:rsid w:val="00C670AD"/>
    <w:rsid w:val="00C6726A"/>
    <w:rsid w:val="00C84795"/>
    <w:rsid w:val="00C854A4"/>
    <w:rsid w:val="00C90044"/>
    <w:rsid w:val="00C90A65"/>
    <w:rsid w:val="00C914C2"/>
    <w:rsid w:val="00C9476C"/>
    <w:rsid w:val="00C96093"/>
    <w:rsid w:val="00CB02E3"/>
    <w:rsid w:val="00CB1E95"/>
    <w:rsid w:val="00CB34DA"/>
    <w:rsid w:val="00CB467E"/>
    <w:rsid w:val="00CC1C1D"/>
    <w:rsid w:val="00CF25D2"/>
    <w:rsid w:val="00D00DEE"/>
    <w:rsid w:val="00D12757"/>
    <w:rsid w:val="00D273A7"/>
    <w:rsid w:val="00D422AC"/>
    <w:rsid w:val="00D51A1E"/>
    <w:rsid w:val="00D56E68"/>
    <w:rsid w:val="00D761CD"/>
    <w:rsid w:val="00D8168F"/>
    <w:rsid w:val="00D92C38"/>
    <w:rsid w:val="00D93641"/>
    <w:rsid w:val="00D962A0"/>
    <w:rsid w:val="00DA4B5E"/>
    <w:rsid w:val="00DA5B19"/>
    <w:rsid w:val="00DA7AFF"/>
    <w:rsid w:val="00DC07B2"/>
    <w:rsid w:val="00DD5E07"/>
    <w:rsid w:val="00DD72E5"/>
    <w:rsid w:val="00DD7D17"/>
    <w:rsid w:val="00DE1EE8"/>
    <w:rsid w:val="00DE66B9"/>
    <w:rsid w:val="00E126FF"/>
    <w:rsid w:val="00E36A9A"/>
    <w:rsid w:val="00E41587"/>
    <w:rsid w:val="00E52F59"/>
    <w:rsid w:val="00E546E0"/>
    <w:rsid w:val="00E56DA0"/>
    <w:rsid w:val="00E60ACF"/>
    <w:rsid w:val="00E6133F"/>
    <w:rsid w:val="00E75029"/>
    <w:rsid w:val="00E758C4"/>
    <w:rsid w:val="00E8171E"/>
    <w:rsid w:val="00E83441"/>
    <w:rsid w:val="00E87F11"/>
    <w:rsid w:val="00E90687"/>
    <w:rsid w:val="00E9508E"/>
    <w:rsid w:val="00EB03CF"/>
    <w:rsid w:val="00EC0908"/>
    <w:rsid w:val="00EC7CE4"/>
    <w:rsid w:val="00ED0F15"/>
    <w:rsid w:val="00ED3007"/>
    <w:rsid w:val="00ED3BED"/>
    <w:rsid w:val="00EF1394"/>
    <w:rsid w:val="00EF5653"/>
    <w:rsid w:val="00F03122"/>
    <w:rsid w:val="00F04424"/>
    <w:rsid w:val="00F062A1"/>
    <w:rsid w:val="00F10FE6"/>
    <w:rsid w:val="00F2169E"/>
    <w:rsid w:val="00F36BFA"/>
    <w:rsid w:val="00F40C1C"/>
    <w:rsid w:val="00F451BE"/>
    <w:rsid w:val="00F47AE1"/>
    <w:rsid w:val="00F57CEC"/>
    <w:rsid w:val="00F57DAA"/>
    <w:rsid w:val="00F60C5A"/>
    <w:rsid w:val="00F641DB"/>
    <w:rsid w:val="00F656E7"/>
    <w:rsid w:val="00F72F3B"/>
    <w:rsid w:val="00F77B3B"/>
    <w:rsid w:val="00F8482C"/>
    <w:rsid w:val="00F84E2A"/>
    <w:rsid w:val="00FB127E"/>
    <w:rsid w:val="00FB23E1"/>
    <w:rsid w:val="00FB53BC"/>
    <w:rsid w:val="00FB55A7"/>
    <w:rsid w:val="00FC063E"/>
    <w:rsid w:val="00FC597F"/>
    <w:rsid w:val="00FD1452"/>
    <w:rsid w:val="00FD6508"/>
    <w:rsid w:val="00FD779C"/>
    <w:rsid w:val="00FE2CCA"/>
    <w:rsid w:val="00FE6BB8"/>
    <w:rsid w:val="00FE6E87"/>
    <w:rsid w:val="00FE757C"/>
    <w:rsid w:val="00FF12AB"/>
    <w:rsid w:val="00FF139A"/>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F646A"/>
  <w15:docId w15:val="{EA44ACAD-53BB-4A7F-8624-1BD0B24F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apis Bulleted List Char,Bullets Char,List Paragraph1 Char,Heading II Char,List Paragraph (numbered (a)) Char,Numbered List Paragraph Char,List Paragraph11 Char,Number Bullets Char,Evidence on Demand bullet points Char"/>
    <w:link w:val="ListParagraph"/>
    <w:uiPriority w:val="34"/>
    <w:locked/>
    <w:rsid w:val="00831DFB"/>
    <w:rPr>
      <w:rFonts w:ascii="Arial" w:eastAsia="Times New Roman" w:hAnsi="Arial" w:cs="Times New Roman"/>
      <w:szCs w:val="24"/>
      <w:lang w:val="en-GB"/>
    </w:rPr>
  </w:style>
  <w:style w:type="paragraph" w:styleId="ListParagraph">
    <w:name w:val="List Paragraph"/>
    <w:aliases w:val="Lapis Bulleted List,Bullets,List Paragraph1,Heading II,List Paragraph (numbered (a)),Numbered List Paragraph,List Paragraph11,Number Bullets,Evidence on Demand bullet points,CEIL PEAKS bullet points,Scriptoria bullet points,List bullet"/>
    <w:basedOn w:val="Normal"/>
    <w:link w:val="ListParagraphChar"/>
    <w:uiPriority w:val="34"/>
    <w:qFormat/>
    <w:rsid w:val="00831DFB"/>
    <w:pPr>
      <w:spacing w:after="60" w:line="240" w:lineRule="auto"/>
      <w:ind w:left="720"/>
      <w:contextualSpacing/>
      <w:jc w:val="both"/>
    </w:pPr>
    <w:rPr>
      <w:rFonts w:ascii="Arial" w:eastAsia="Times New Roman" w:hAnsi="Arial" w:cs="Times New Roman"/>
      <w:szCs w:val="24"/>
      <w:lang w:val="en-GB"/>
    </w:rPr>
  </w:style>
  <w:style w:type="paragraph" w:customStyle="1" w:styleId="Default">
    <w:name w:val="Default"/>
    <w:rsid w:val="00831DFB"/>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F656E7"/>
    <w:pPr>
      <w:spacing w:after="120"/>
    </w:pPr>
    <w:rPr>
      <w:rFonts w:ascii="Calibri" w:eastAsia="Calibri" w:hAnsi="Calibri" w:cs="Times New Roman"/>
      <w:sz w:val="16"/>
      <w:szCs w:val="16"/>
      <w:lang w:val="en-PH"/>
    </w:rPr>
  </w:style>
  <w:style w:type="character" w:customStyle="1" w:styleId="BodyText3Char">
    <w:name w:val="Body Text 3 Char"/>
    <w:basedOn w:val="DefaultParagraphFont"/>
    <w:link w:val="BodyText3"/>
    <w:uiPriority w:val="99"/>
    <w:rsid w:val="00F656E7"/>
    <w:rPr>
      <w:rFonts w:ascii="Calibri" w:eastAsia="Calibri" w:hAnsi="Calibri" w:cs="Times New Roman"/>
      <w:sz w:val="16"/>
      <w:szCs w:val="16"/>
      <w:lang w:val="en-PH"/>
    </w:rPr>
  </w:style>
  <w:style w:type="paragraph" w:customStyle="1" w:styleId="p28">
    <w:name w:val="p28"/>
    <w:basedOn w:val="Normal"/>
    <w:rsid w:val="008B5CD9"/>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3F33F5"/>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3F33F5"/>
    <w:rPr>
      <w:rFonts w:ascii="Calibri" w:eastAsia="Calibri" w:hAnsi="Calibri" w:cs="Times New Roman"/>
      <w:sz w:val="20"/>
      <w:szCs w:val="20"/>
      <w:lang w:val="en-GB"/>
    </w:rPr>
  </w:style>
  <w:style w:type="character" w:styleId="FootnoteReference">
    <w:name w:val="footnote reference"/>
    <w:aliases w:val="16 Point,Superscript 6 Point,Superscript 6 Point + 11 pt,ftref,fr,Footnote Ref in FtNote,Style 24,o,SUPERS"/>
    <w:uiPriority w:val="99"/>
    <w:unhideWhenUsed/>
    <w:rsid w:val="003F33F5"/>
    <w:rPr>
      <w:vertAlign w:val="superscript"/>
    </w:rPr>
  </w:style>
  <w:style w:type="character" w:customStyle="1" w:styleId="atendertext1">
    <w:name w:val="a_tender_text1"/>
    <w:rsid w:val="003F33F5"/>
    <w:rPr>
      <w:rFonts w:ascii="Arial" w:hAnsi="Arial" w:cs="Arial" w:hint="default"/>
      <w:color w:val="000000"/>
      <w:sz w:val="20"/>
      <w:szCs w:val="20"/>
    </w:rPr>
  </w:style>
  <w:style w:type="character" w:styleId="PageNumber">
    <w:name w:val="page number"/>
    <w:basedOn w:val="DefaultParagraphFont"/>
    <w:rsid w:val="00AE6834"/>
  </w:style>
  <w:style w:type="character" w:styleId="IntenseEmphasis">
    <w:name w:val="Intense Emphasis"/>
    <w:uiPriority w:val="21"/>
    <w:qFormat/>
    <w:rsid w:val="00BD5261"/>
    <w:rPr>
      <w:i/>
      <w:iCs/>
      <w:color w:val="4472C4"/>
    </w:rPr>
  </w:style>
  <w:style w:type="paragraph" w:styleId="Revision">
    <w:name w:val="Revision"/>
    <w:hidden/>
    <w:uiPriority w:val="99"/>
    <w:semiHidden/>
    <w:rsid w:val="008E3140"/>
    <w:pPr>
      <w:spacing w:after="0" w:line="240" w:lineRule="auto"/>
    </w:pPr>
  </w:style>
  <w:style w:type="paragraph" w:styleId="BalloonText">
    <w:name w:val="Balloon Text"/>
    <w:basedOn w:val="Normal"/>
    <w:link w:val="BalloonTextChar"/>
    <w:uiPriority w:val="99"/>
    <w:semiHidden/>
    <w:unhideWhenUsed/>
    <w:rsid w:val="008E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40"/>
    <w:rPr>
      <w:rFonts w:ascii="Tahoma" w:hAnsi="Tahoma" w:cs="Tahoma"/>
      <w:sz w:val="16"/>
      <w:szCs w:val="16"/>
    </w:rPr>
  </w:style>
  <w:style w:type="character" w:styleId="CommentReference">
    <w:name w:val="annotation reference"/>
    <w:basedOn w:val="DefaultParagraphFont"/>
    <w:uiPriority w:val="99"/>
    <w:semiHidden/>
    <w:unhideWhenUsed/>
    <w:rsid w:val="00481C6F"/>
    <w:rPr>
      <w:sz w:val="16"/>
      <w:szCs w:val="16"/>
    </w:rPr>
  </w:style>
  <w:style w:type="paragraph" w:styleId="CommentText">
    <w:name w:val="annotation text"/>
    <w:basedOn w:val="Normal"/>
    <w:link w:val="CommentTextChar"/>
    <w:uiPriority w:val="99"/>
    <w:semiHidden/>
    <w:unhideWhenUsed/>
    <w:rsid w:val="00481C6F"/>
    <w:pPr>
      <w:spacing w:line="240" w:lineRule="auto"/>
    </w:pPr>
    <w:rPr>
      <w:sz w:val="20"/>
      <w:szCs w:val="20"/>
    </w:rPr>
  </w:style>
  <w:style w:type="character" w:customStyle="1" w:styleId="CommentTextChar">
    <w:name w:val="Comment Text Char"/>
    <w:basedOn w:val="DefaultParagraphFont"/>
    <w:link w:val="CommentText"/>
    <w:uiPriority w:val="99"/>
    <w:semiHidden/>
    <w:rsid w:val="00481C6F"/>
    <w:rPr>
      <w:sz w:val="20"/>
      <w:szCs w:val="20"/>
    </w:rPr>
  </w:style>
  <w:style w:type="paragraph" w:styleId="CommentSubject">
    <w:name w:val="annotation subject"/>
    <w:basedOn w:val="CommentText"/>
    <w:next w:val="CommentText"/>
    <w:link w:val="CommentSubjectChar"/>
    <w:uiPriority w:val="99"/>
    <w:semiHidden/>
    <w:unhideWhenUsed/>
    <w:rsid w:val="00481C6F"/>
    <w:rPr>
      <w:b/>
      <w:bCs/>
    </w:rPr>
  </w:style>
  <w:style w:type="character" w:customStyle="1" w:styleId="CommentSubjectChar">
    <w:name w:val="Comment Subject Char"/>
    <w:basedOn w:val="CommentTextChar"/>
    <w:link w:val="CommentSubject"/>
    <w:uiPriority w:val="99"/>
    <w:semiHidden/>
    <w:rsid w:val="00481C6F"/>
    <w:rPr>
      <w:b/>
      <w:bCs/>
      <w:sz w:val="20"/>
      <w:szCs w:val="20"/>
    </w:rPr>
  </w:style>
  <w:style w:type="paragraph" w:styleId="Header">
    <w:name w:val="header"/>
    <w:basedOn w:val="Normal"/>
    <w:link w:val="HeaderChar"/>
    <w:uiPriority w:val="99"/>
    <w:unhideWhenUsed/>
    <w:rsid w:val="00FB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BC"/>
  </w:style>
  <w:style w:type="paragraph" w:styleId="BodyTextIndent2">
    <w:name w:val="Body Text Indent 2"/>
    <w:basedOn w:val="Normal"/>
    <w:link w:val="BodyTextIndent2Char"/>
    <w:uiPriority w:val="99"/>
    <w:unhideWhenUsed/>
    <w:rsid w:val="009B031F"/>
    <w:pPr>
      <w:spacing w:after="120" w:line="480" w:lineRule="auto"/>
      <w:ind w:left="360"/>
    </w:pPr>
    <w:rPr>
      <w:rFonts w:ascii="Calibri" w:hAnsi="Calibri" w:cs="Times New Roman"/>
    </w:rPr>
  </w:style>
  <w:style w:type="character" w:customStyle="1" w:styleId="BodyTextIndent2Char">
    <w:name w:val="Body Text Indent 2 Char"/>
    <w:basedOn w:val="DefaultParagraphFont"/>
    <w:link w:val="BodyTextIndent2"/>
    <w:uiPriority w:val="99"/>
    <w:rsid w:val="009B031F"/>
    <w:rPr>
      <w:rFonts w:ascii="Calibri" w:hAnsi="Calibri" w:cs="Times New Roman"/>
    </w:rPr>
  </w:style>
  <w:style w:type="paragraph" w:customStyle="1" w:styleId="NormalNumbered">
    <w:name w:val="Normal Numbered"/>
    <w:basedOn w:val="Normal"/>
    <w:link w:val="NormalNumberedCarattere"/>
    <w:rsid w:val="009B031F"/>
    <w:pPr>
      <w:numPr>
        <w:numId w:val="23"/>
      </w:numPr>
      <w:spacing w:before="120" w:after="120" w:line="240" w:lineRule="auto"/>
      <w:jc w:val="both"/>
    </w:pPr>
    <w:rPr>
      <w:rFonts w:ascii="Arial" w:eastAsia="Times New Roman" w:hAnsi="Arial" w:cs="Times New Roman"/>
      <w:szCs w:val="20"/>
      <w:lang w:val="en-GB" w:eastAsia="en-GB"/>
    </w:rPr>
  </w:style>
  <w:style w:type="character" w:customStyle="1" w:styleId="NormalNumberedCarattere">
    <w:name w:val="Normal Numbered Carattere"/>
    <w:link w:val="NormalNumbered"/>
    <w:rsid w:val="009B031F"/>
    <w:rPr>
      <w:rFonts w:ascii="Arial" w:eastAsia="Times New Roman" w:hAnsi="Arial" w:cs="Times New Roman"/>
      <w:szCs w:val="20"/>
      <w:lang w:val="en-GB" w:eastAsia="en-GB"/>
    </w:rPr>
  </w:style>
  <w:style w:type="table" w:styleId="TableGrid">
    <w:name w:val="Table Grid"/>
    <w:basedOn w:val="TableNormal"/>
    <w:uiPriority w:val="59"/>
    <w:rsid w:val="00EC7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A618D10E144CB14EBEE9F60A6F63" ma:contentTypeVersion="13" ma:contentTypeDescription="Create a new document." ma:contentTypeScope="" ma:versionID="0899d9bcfb8ea822700062038fd9f01f">
  <xsd:schema xmlns:xsd="http://www.w3.org/2001/XMLSchema" xmlns:xs="http://www.w3.org/2001/XMLSchema" xmlns:p="http://schemas.microsoft.com/office/2006/metadata/properties" xmlns:ns3="1198d755-763f-4cb4-8958-3a8678ffc6ae" xmlns:ns4="74fb3d45-682d-48fd-b806-7f7bcc10f2ff" targetNamespace="http://schemas.microsoft.com/office/2006/metadata/properties" ma:root="true" ma:fieldsID="aab130bb6b56830f0850c90af1c17ec2" ns3:_="" ns4:_="">
    <xsd:import namespace="1198d755-763f-4cb4-8958-3a8678ffc6ae"/>
    <xsd:import namespace="74fb3d45-682d-48fd-b806-7f7bcc10f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8d755-763f-4cb4-8958-3a8678ffc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b3d45-682d-48fd-b806-7f7bcc10f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8B25-1B62-4CE0-B4EC-C81966E8426B}">
  <ds:schemaRefs>
    <ds:schemaRef ds:uri="http://purl.org/dc/elements/1.1/"/>
    <ds:schemaRef ds:uri="74fb3d45-682d-48fd-b806-7f7bcc10f2f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1198d755-763f-4cb4-8958-3a8678ffc6ae"/>
    <ds:schemaRef ds:uri="http://www.w3.org/XML/1998/namespace"/>
    <ds:schemaRef ds:uri="http://purl.org/dc/dcmitype/"/>
  </ds:schemaRefs>
</ds:datastoreItem>
</file>

<file path=customXml/itemProps2.xml><?xml version="1.0" encoding="utf-8"?>
<ds:datastoreItem xmlns:ds="http://schemas.openxmlformats.org/officeDocument/2006/customXml" ds:itemID="{7C3AABBE-5CF3-4D9C-ACAD-F6E4D36BA500}">
  <ds:schemaRefs>
    <ds:schemaRef ds:uri="http://schemas.microsoft.com/sharepoint/v3/contenttype/forms"/>
  </ds:schemaRefs>
</ds:datastoreItem>
</file>

<file path=customXml/itemProps3.xml><?xml version="1.0" encoding="utf-8"?>
<ds:datastoreItem xmlns:ds="http://schemas.openxmlformats.org/officeDocument/2006/customXml" ds:itemID="{43EE10E3-A1EB-4EDC-9529-ED0B6712B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8d755-763f-4cb4-8958-3a8678ffc6ae"/>
    <ds:schemaRef ds:uri="74fb3d45-682d-48fd-b806-7f7bcc10f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2BC80-D4E1-44E4-AAEE-363878F6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3875</Words>
  <Characters>22089</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Gambela3</dc:creator>
  <cp:lastModifiedBy>Fana Tesfaye</cp:lastModifiedBy>
  <cp:revision>2</cp:revision>
  <dcterms:created xsi:type="dcterms:W3CDTF">2020-10-16T20:53:00Z</dcterms:created>
  <dcterms:modified xsi:type="dcterms:W3CDTF">2020-10-16T20:53:00Z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0x0101009BC3A618D10E144CB14EBEE9F60A6F63</vt:lpwstr>
  </property>
</Properties>
</file>