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F4864" w14:textId="77777777" w:rsidR="002E0F99" w:rsidRPr="00162CD4" w:rsidRDefault="002E0F99" w:rsidP="002E0F99">
      <w:pPr>
        <w:jc w:val="center"/>
        <w:rPr>
          <w:rFonts w:asciiTheme="minorHAnsi" w:hAnsiTheme="minorHAnsi" w:cstheme="minorHAnsi"/>
          <w:b/>
          <w:sz w:val="24"/>
          <w:szCs w:val="24"/>
        </w:rPr>
      </w:pPr>
      <w:r w:rsidRPr="00162CD4">
        <w:rPr>
          <w:rFonts w:asciiTheme="minorHAnsi" w:hAnsiTheme="minorHAnsi" w:cstheme="minorHAnsi"/>
          <w:b/>
          <w:sz w:val="24"/>
          <w:szCs w:val="24"/>
        </w:rPr>
        <w:t>TERMS OF REFERENCE</w:t>
      </w:r>
    </w:p>
    <w:p w14:paraId="5FB932FD" w14:textId="77777777" w:rsidR="002E0F99" w:rsidRPr="00162CD4" w:rsidRDefault="002E0F99" w:rsidP="002E0F99">
      <w:pPr>
        <w:jc w:val="both"/>
        <w:rPr>
          <w:rFonts w:asciiTheme="minorHAnsi" w:hAnsiTheme="minorHAnsi" w:cstheme="minorHAnsi"/>
          <w:b/>
          <w:sz w:val="24"/>
          <w:szCs w:val="24"/>
        </w:rPr>
      </w:pPr>
    </w:p>
    <w:tbl>
      <w:tblPr>
        <w:tblW w:w="8905" w:type="dxa"/>
        <w:tblLook w:val="01E0" w:firstRow="1" w:lastRow="1" w:firstColumn="1" w:lastColumn="1" w:noHBand="0" w:noVBand="0"/>
      </w:tblPr>
      <w:tblGrid>
        <w:gridCol w:w="2520"/>
        <w:gridCol w:w="6385"/>
      </w:tblGrid>
      <w:tr w:rsidR="002E0F99" w:rsidRPr="00162CD4" w14:paraId="51F5A964" w14:textId="77777777" w:rsidTr="005706BC">
        <w:tc>
          <w:tcPr>
            <w:tcW w:w="2520" w:type="dxa"/>
          </w:tcPr>
          <w:p w14:paraId="5EE60E1E" w14:textId="77777777" w:rsidR="002E0F99" w:rsidRPr="00162CD4" w:rsidRDefault="002E0F99" w:rsidP="005706BC">
            <w:pPr>
              <w:spacing w:after="0"/>
              <w:jc w:val="both"/>
              <w:rPr>
                <w:rFonts w:asciiTheme="minorHAnsi" w:hAnsiTheme="minorHAnsi" w:cstheme="minorHAnsi"/>
                <w:b/>
                <w:sz w:val="24"/>
                <w:szCs w:val="24"/>
              </w:rPr>
            </w:pPr>
            <w:r w:rsidRPr="00162CD4">
              <w:rPr>
                <w:rFonts w:asciiTheme="minorHAnsi" w:hAnsiTheme="minorHAnsi" w:cstheme="minorHAnsi"/>
                <w:sz w:val="24"/>
                <w:szCs w:val="24"/>
              </w:rPr>
              <w:t>Service</w:t>
            </w:r>
          </w:p>
        </w:tc>
        <w:tc>
          <w:tcPr>
            <w:tcW w:w="6385" w:type="dxa"/>
            <w:shd w:val="clear" w:color="auto" w:fill="FFFFFF" w:themeFill="background1"/>
          </w:tcPr>
          <w:p w14:paraId="3AB8788E" w14:textId="77777777" w:rsidR="002E0F99" w:rsidRPr="00162CD4" w:rsidRDefault="002E0F99" w:rsidP="005706BC">
            <w:pPr>
              <w:spacing w:after="0"/>
              <w:jc w:val="both"/>
              <w:rPr>
                <w:rFonts w:asciiTheme="minorHAnsi" w:hAnsiTheme="minorHAnsi" w:cstheme="minorHAnsi"/>
                <w:b/>
                <w:bCs/>
                <w:sz w:val="24"/>
                <w:szCs w:val="24"/>
              </w:rPr>
            </w:pPr>
            <w:r w:rsidRPr="00162CD4">
              <w:rPr>
                <w:sz w:val="24"/>
                <w:szCs w:val="24"/>
              </w:rPr>
              <w:t xml:space="preserve">Study on the right of access to justice and legal services for </w:t>
            </w:r>
            <w:r w:rsidRPr="00162CD4">
              <w:rPr>
                <w:rFonts w:eastAsia="Arial" w:cs="Calibri"/>
                <w:spacing w:val="-2"/>
                <w:sz w:val="24"/>
                <w:szCs w:val="24"/>
              </w:rPr>
              <w:t xml:space="preserve">international migrant workers </w:t>
            </w:r>
            <w:r w:rsidRPr="00162CD4">
              <w:rPr>
                <w:sz w:val="24"/>
                <w:szCs w:val="24"/>
              </w:rPr>
              <w:t xml:space="preserve">and their family members </w:t>
            </w:r>
            <w:r w:rsidRPr="00162CD4">
              <w:rPr>
                <w:rFonts w:eastAsia="Arial" w:cs="Calibri"/>
                <w:spacing w:val="-2"/>
                <w:sz w:val="24"/>
                <w:szCs w:val="24"/>
              </w:rPr>
              <w:t xml:space="preserve">in conformity with international standards </w:t>
            </w:r>
          </w:p>
        </w:tc>
      </w:tr>
      <w:tr w:rsidR="002E0F99" w:rsidRPr="00162CD4" w14:paraId="619EBCEF" w14:textId="77777777" w:rsidTr="005706BC">
        <w:tc>
          <w:tcPr>
            <w:tcW w:w="2520" w:type="dxa"/>
          </w:tcPr>
          <w:p w14:paraId="587037F2" w14:textId="77777777" w:rsidR="002E0F99" w:rsidRPr="00162CD4" w:rsidRDefault="002E0F99" w:rsidP="005706BC">
            <w:pPr>
              <w:spacing w:after="0"/>
              <w:jc w:val="both"/>
              <w:rPr>
                <w:rFonts w:asciiTheme="minorHAnsi" w:hAnsiTheme="minorHAnsi" w:cstheme="minorHAnsi"/>
                <w:sz w:val="24"/>
                <w:szCs w:val="24"/>
              </w:rPr>
            </w:pPr>
            <w:r w:rsidRPr="00162CD4">
              <w:rPr>
                <w:rFonts w:asciiTheme="minorHAnsi" w:hAnsiTheme="minorHAnsi" w:cstheme="minorHAnsi"/>
                <w:sz w:val="24"/>
                <w:szCs w:val="24"/>
              </w:rPr>
              <w:t>Consultancy</w:t>
            </w:r>
          </w:p>
        </w:tc>
        <w:tc>
          <w:tcPr>
            <w:tcW w:w="6385" w:type="dxa"/>
          </w:tcPr>
          <w:p w14:paraId="641F17DA" w14:textId="06B58C10" w:rsidR="002E0F99" w:rsidRPr="00162CD4" w:rsidRDefault="002E0F99" w:rsidP="005706BC">
            <w:pPr>
              <w:spacing w:after="0"/>
              <w:jc w:val="both"/>
              <w:rPr>
                <w:rFonts w:asciiTheme="minorHAnsi" w:hAnsiTheme="minorHAnsi" w:cstheme="minorHAnsi"/>
                <w:sz w:val="24"/>
                <w:szCs w:val="24"/>
              </w:rPr>
            </w:pPr>
            <w:r w:rsidRPr="00162CD4">
              <w:rPr>
                <w:rFonts w:asciiTheme="minorHAnsi" w:hAnsiTheme="minorHAnsi" w:cstheme="minorHAnsi"/>
                <w:sz w:val="24"/>
                <w:szCs w:val="24"/>
              </w:rPr>
              <w:t>One national consultant – team leader (</w:t>
            </w:r>
            <w:r w:rsidR="0021679A">
              <w:rPr>
                <w:rFonts w:asciiTheme="minorHAnsi" w:hAnsiTheme="minorHAnsi" w:cstheme="minorHAnsi"/>
                <w:sz w:val="24"/>
                <w:szCs w:val="24"/>
              </w:rPr>
              <w:t>20</w:t>
            </w:r>
            <w:r w:rsidRPr="00162CD4">
              <w:rPr>
                <w:rFonts w:asciiTheme="minorHAnsi" w:hAnsiTheme="minorHAnsi" w:cstheme="minorHAnsi"/>
                <w:sz w:val="24"/>
                <w:szCs w:val="24"/>
              </w:rPr>
              <w:t xml:space="preserve"> working days)</w:t>
            </w:r>
          </w:p>
          <w:p w14:paraId="17E2F757" w14:textId="77777777" w:rsidR="002E0F99" w:rsidRPr="00162CD4" w:rsidRDefault="002E0F99" w:rsidP="005706BC">
            <w:pPr>
              <w:spacing w:after="0"/>
              <w:jc w:val="both"/>
              <w:rPr>
                <w:rFonts w:asciiTheme="minorHAnsi" w:hAnsiTheme="minorHAnsi" w:cstheme="minorHAnsi"/>
                <w:sz w:val="24"/>
                <w:szCs w:val="24"/>
              </w:rPr>
            </w:pPr>
            <w:r w:rsidRPr="00162CD4">
              <w:rPr>
                <w:rFonts w:asciiTheme="minorHAnsi" w:hAnsiTheme="minorHAnsi" w:cstheme="minorHAnsi"/>
                <w:sz w:val="24"/>
                <w:szCs w:val="24"/>
              </w:rPr>
              <w:t>One international consultant – senior expert (12 working days)</w:t>
            </w:r>
          </w:p>
          <w:p w14:paraId="793782B8" w14:textId="77777777" w:rsidR="002E0F99" w:rsidRPr="00162CD4" w:rsidRDefault="002E0F99" w:rsidP="005706BC">
            <w:pPr>
              <w:spacing w:after="0"/>
              <w:jc w:val="both"/>
              <w:rPr>
                <w:rFonts w:asciiTheme="minorHAnsi" w:hAnsiTheme="minorHAnsi" w:cstheme="minorHAnsi"/>
                <w:sz w:val="24"/>
                <w:szCs w:val="24"/>
              </w:rPr>
            </w:pPr>
            <w:r w:rsidRPr="00162CD4">
              <w:rPr>
                <w:rFonts w:asciiTheme="minorHAnsi" w:hAnsiTheme="minorHAnsi" w:cstheme="minorHAnsi"/>
                <w:sz w:val="24"/>
                <w:szCs w:val="24"/>
              </w:rPr>
              <w:t>One national consultant – team member (24 working days)</w:t>
            </w:r>
          </w:p>
        </w:tc>
      </w:tr>
      <w:tr w:rsidR="002E0F99" w:rsidRPr="00162CD4" w14:paraId="1A45413E" w14:textId="77777777" w:rsidTr="005706BC">
        <w:tc>
          <w:tcPr>
            <w:tcW w:w="2520" w:type="dxa"/>
          </w:tcPr>
          <w:p w14:paraId="21C312D7" w14:textId="77777777" w:rsidR="002E0F99" w:rsidRPr="00162CD4" w:rsidRDefault="002E0F99" w:rsidP="005706BC">
            <w:pPr>
              <w:spacing w:after="0"/>
              <w:jc w:val="both"/>
              <w:rPr>
                <w:rFonts w:asciiTheme="minorHAnsi" w:hAnsiTheme="minorHAnsi" w:cstheme="minorHAnsi"/>
                <w:sz w:val="24"/>
                <w:szCs w:val="24"/>
              </w:rPr>
            </w:pPr>
            <w:r w:rsidRPr="00162CD4">
              <w:rPr>
                <w:rFonts w:asciiTheme="minorHAnsi" w:hAnsiTheme="minorHAnsi" w:cstheme="minorHAnsi"/>
                <w:sz w:val="24"/>
                <w:szCs w:val="24"/>
              </w:rPr>
              <w:t>Duty station</w:t>
            </w:r>
          </w:p>
        </w:tc>
        <w:tc>
          <w:tcPr>
            <w:tcW w:w="6385" w:type="dxa"/>
          </w:tcPr>
          <w:p w14:paraId="53B678CD" w14:textId="77777777" w:rsidR="002E0F99" w:rsidRPr="00162CD4" w:rsidRDefault="002E0F99" w:rsidP="005706BC">
            <w:pPr>
              <w:spacing w:after="0"/>
              <w:jc w:val="both"/>
              <w:rPr>
                <w:rFonts w:asciiTheme="minorHAnsi" w:hAnsiTheme="minorHAnsi" w:cstheme="minorHAnsi"/>
                <w:sz w:val="24"/>
                <w:szCs w:val="24"/>
              </w:rPr>
            </w:pPr>
            <w:r w:rsidRPr="00162CD4">
              <w:rPr>
                <w:rFonts w:asciiTheme="minorHAnsi" w:hAnsiTheme="minorHAnsi" w:cstheme="minorHAnsi"/>
                <w:sz w:val="24"/>
                <w:szCs w:val="24"/>
              </w:rPr>
              <w:t>Hanoi and home based</w:t>
            </w:r>
          </w:p>
        </w:tc>
      </w:tr>
      <w:tr w:rsidR="002E0F99" w:rsidRPr="00162CD4" w14:paraId="73BD6D48" w14:textId="77777777" w:rsidTr="005706BC">
        <w:tc>
          <w:tcPr>
            <w:tcW w:w="2520" w:type="dxa"/>
          </w:tcPr>
          <w:p w14:paraId="6DE4A928" w14:textId="77777777" w:rsidR="002E0F99" w:rsidRPr="00162CD4" w:rsidRDefault="002E0F99" w:rsidP="005706BC">
            <w:pPr>
              <w:spacing w:after="0"/>
              <w:jc w:val="both"/>
              <w:rPr>
                <w:rFonts w:asciiTheme="minorHAnsi" w:hAnsiTheme="minorHAnsi" w:cstheme="minorHAnsi"/>
                <w:sz w:val="24"/>
                <w:szCs w:val="24"/>
              </w:rPr>
            </w:pPr>
            <w:r>
              <w:rPr>
                <w:rFonts w:asciiTheme="minorHAnsi" w:hAnsiTheme="minorHAnsi" w:cstheme="minorHAnsi"/>
                <w:sz w:val="24"/>
                <w:szCs w:val="24"/>
              </w:rPr>
              <w:t>E</w:t>
            </w:r>
            <w:r w:rsidRPr="00162CD4">
              <w:rPr>
                <w:rFonts w:asciiTheme="minorHAnsi" w:hAnsiTheme="minorHAnsi" w:cstheme="minorHAnsi"/>
                <w:sz w:val="24"/>
                <w:szCs w:val="24"/>
              </w:rPr>
              <w:t>xpected Duration</w:t>
            </w:r>
          </w:p>
        </w:tc>
        <w:tc>
          <w:tcPr>
            <w:tcW w:w="6385" w:type="dxa"/>
          </w:tcPr>
          <w:p w14:paraId="783A683A" w14:textId="77777777" w:rsidR="002E0F99" w:rsidRPr="00162CD4" w:rsidRDefault="002E0F99" w:rsidP="005706BC">
            <w:pPr>
              <w:spacing w:after="0"/>
              <w:jc w:val="both"/>
              <w:rPr>
                <w:rFonts w:asciiTheme="minorHAnsi" w:hAnsiTheme="minorHAnsi" w:cstheme="minorHAnsi"/>
                <w:sz w:val="24"/>
                <w:szCs w:val="24"/>
              </w:rPr>
            </w:pPr>
            <w:r w:rsidRPr="00162CD4">
              <w:rPr>
                <w:rFonts w:asciiTheme="minorHAnsi" w:hAnsiTheme="minorHAnsi" w:cstheme="minorHAnsi"/>
                <w:sz w:val="24"/>
                <w:szCs w:val="24"/>
              </w:rPr>
              <w:t>From November to February 2021</w:t>
            </w:r>
          </w:p>
        </w:tc>
      </w:tr>
      <w:tr w:rsidR="002E0F99" w:rsidRPr="00162CD4" w14:paraId="029B99E8" w14:textId="77777777" w:rsidTr="005706BC">
        <w:tc>
          <w:tcPr>
            <w:tcW w:w="2520" w:type="dxa"/>
          </w:tcPr>
          <w:p w14:paraId="451658DE" w14:textId="77777777" w:rsidR="002E0F99" w:rsidRPr="00162CD4" w:rsidRDefault="002E0F99" w:rsidP="005706BC">
            <w:pPr>
              <w:spacing w:after="0"/>
              <w:jc w:val="both"/>
              <w:rPr>
                <w:rFonts w:asciiTheme="minorHAnsi" w:hAnsiTheme="minorHAnsi" w:cstheme="minorHAnsi"/>
                <w:sz w:val="24"/>
                <w:szCs w:val="24"/>
              </w:rPr>
            </w:pPr>
            <w:r w:rsidRPr="00162CD4">
              <w:rPr>
                <w:rFonts w:asciiTheme="minorHAnsi" w:hAnsiTheme="minorHAnsi" w:cstheme="minorHAnsi"/>
                <w:sz w:val="24"/>
                <w:szCs w:val="24"/>
              </w:rPr>
              <w:t>Supervision</w:t>
            </w:r>
          </w:p>
        </w:tc>
        <w:tc>
          <w:tcPr>
            <w:tcW w:w="6385" w:type="dxa"/>
          </w:tcPr>
          <w:p w14:paraId="055C2447" w14:textId="77777777" w:rsidR="002E0F99" w:rsidRPr="00162CD4" w:rsidRDefault="002E0F99" w:rsidP="005706BC">
            <w:pPr>
              <w:pStyle w:val="ListParagraph"/>
              <w:spacing w:after="0"/>
              <w:ind w:left="0"/>
              <w:jc w:val="both"/>
              <w:rPr>
                <w:rFonts w:asciiTheme="minorHAnsi" w:eastAsia="Calibri" w:hAnsiTheme="minorHAnsi" w:cstheme="minorHAnsi"/>
                <w:sz w:val="24"/>
                <w:szCs w:val="24"/>
                <w:lang w:val="en-GB" w:bidi="ar-SA"/>
              </w:rPr>
            </w:pPr>
            <w:r w:rsidRPr="00162CD4">
              <w:rPr>
                <w:rFonts w:asciiTheme="minorHAnsi" w:eastAsia="Calibri" w:hAnsiTheme="minorHAnsi" w:cstheme="minorHAnsi"/>
                <w:sz w:val="24"/>
                <w:szCs w:val="24"/>
                <w:lang w:val="en-GB" w:bidi="ar-SA"/>
              </w:rPr>
              <w:t>The consultants will work closely with the Program Officer in charge at the UNDP Governance and Participation Unit and the Legal Department (LD) of Ministry of Labour, Invalids and Social Affairs (MOLISA)</w:t>
            </w:r>
          </w:p>
          <w:p w14:paraId="3AE87349" w14:textId="77777777" w:rsidR="002E0F99" w:rsidRPr="00162CD4" w:rsidRDefault="002E0F99" w:rsidP="005706BC">
            <w:pPr>
              <w:spacing w:after="0"/>
              <w:jc w:val="both"/>
              <w:rPr>
                <w:rFonts w:asciiTheme="minorHAnsi" w:hAnsiTheme="minorHAnsi" w:cstheme="minorHAnsi"/>
                <w:sz w:val="24"/>
                <w:szCs w:val="24"/>
              </w:rPr>
            </w:pPr>
          </w:p>
        </w:tc>
      </w:tr>
    </w:tbl>
    <w:p w14:paraId="266BF95A" w14:textId="77777777" w:rsidR="002E0F99" w:rsidRPr="00162CD4" w:rsidRDefault="002E0F99" w:rsidP="002E0F99">
      <w:pPr>
        <w:numPr>
          <w:ilvl w:val="0"/>
          <w:numId w:val="1"/>
        </w:numPr>
        <w:jc w:val="both"/>
        <w:rPr>
          <w:rFonts w:eastAsia="Arial" w:cs="Calibri"/>
          <w:spacing w:val="-2"/>
          <w:sz w:val="24"/>
          <w:szCs w:val="24"/>
        </w:rPr>
      </w:pPr>
      <w:r w:rsidRPr="00162CD4">
        <w:rPr>
          <w:rFonts w:asciiTheme="minorHAnsi" w:hAnsiTheme="minorHAnsi" w:cstheme="minorHAnsi"/>
          <w:b/>
          <w:sz w:val="24"/>
          <w:szCs w:val="24"/>
        </w:rPr>
        <w:t>BACKGROUND</w:t>
      </w:r>
    </w:p>
    <w:p w14:paraId="1749C1A6" w14:textId="77777777" w:rsidR="002E0F99" w:rsidRPr="00162CD4" w:rsidRDefault="002E0F99" w:rsidP="002E0F99">
      <w:pPr>
        <w:pStyle w:val="Heading3"/>
        <w:shd w:val="clear" w:color="auto" w:fill="FFFFFF"/>
        <w:rPr>
          <w:rFonts w:eastAsia="Arial" w:cs="Calibri"/>
          <w:b w:val="0"/>
          <w:spacing w:val="-2"/>
          <w:sz w:val="24"/>
          <w:szCs w:val="24"/>
          <w:lang w:bidi="ar-SA"/>
        </w:rPr>
      </w:pPr>
      <w:r w:rsidRPr="00162CD4">
        <w:rPr>
          <w:rFonts w:eastAsia="Arial" w:cs="Calibri"/>
          <w:b w:val="0"/>
          <w:spacing w:val="-2"/>
          <w:sz w:val="24"/>
          <w:szCs w:val="24"/>
          <w:lang w:bidi="ar-SA"/>
        </w:rPr>
        <w:t>International migration is likely to increase in the twenty-first century for reasons that range from persistent demographic and economic </w:t>
      </w:r>
      <w:hyperlink r:id="rId10" w:tooltip="Learn more about Inequality from ScienceDirect's AI-generated Topic Pages" w:history="1">
        <w:r w:rsidRPr="00162CD4">
          <w:rPr>
            <w:rFonts w:eastAsia="Arial" w:cs="Calibri"/>
            <w:b w:val="0"/>
            <w:spacing w:val="-2"/>
            <w:sz w:val="24"/>
            <w:szCs w:val="24"/>
            <w:lang w:bidi="ar-SA"/>
          </w:rPr>
          <w:t>inequalities</w:t>
        </w:r>
      </w:hyperlink>
      <w:r w:rsidRPr="00162CD4">
        <w:rPr>
          <w:rFonts w:eastAsia="Arial" w:cs="Calibri"/>
          <w:b w:val="0"/>
          <w:spacing w:val="-2"/>
          <w:sz w:val="24"/>
          <w:szCs w:val="24"/>
          <w:lang w:bidi="ar-SA"/>
        </w:rPr>
        <w:t> to revolutions in communications and transportation that increase mobility</w:t>
      </w:r>
      <w:bookmarkStart w:id="0" w:name="_Hlk479675574"/>
      <w:r w:rsidRPr="00162CD4">
        <w:rPr>
          <w:rFonts w:eastAsia="Arial" w:cs="Calibri"/>
          <w:b w:val="0"/>
          <w:spacing w:val="-2"/>
          <w:sz w:val="24"/>
          <w:szCs w:val="24"/>
          <w:lang w:bidi="ar-SA"/>
        </w:rPr>
        <w:t>. It is in large part related to the broader global economic, social, political and technological transformations that are affecting a wide range of high-priority policy issues. Labor movement is considered an activity promoting socio-economic development, economic restructuring, job creation, poverty reduction. However, migration also creates elements of vulnerability for workers and families, including difficulty in accessing services to protect their rights and interests.</w:t>
      </w:r>
    </w:p>
    <w:p w14:paraId="0396C085" w14:textId="77777777" w:rsidR="002E0F99" w:rsidRPr="00162CD4" w:rsidRDefault="002E0F99" w:rsidP="002E0F99">
      <w:pPr>
        <w:pStyle w:val="Heading3"/>
        <w:shd w:val="clear" w:color="auto" w:fill="FFFFFF"/>
        <w:rPr>
          <w:rFonts w:eastAsia="Arial" w:cs="Calibri"/>
          <w:b w:val="0"/>
          <w:spacing w:val="-2"/>
          <w:sz w:val="24"/>
          <w:szCs w:val="24"/>
          <w:lang w:bidi="ar-SA"/>
        </w:rPr>
      </w:pPr>
      <w:r w:rsidRPr="00162CD4">
        <w:rPr>
          <w:rFonts w:eastAsia="Arial" w:cs="Calibri"/>
          <w:b w:val="0"/>
          <w:spacing w:val="-2"/>
          <w:sz w:val="24"/>
          <w:szCs w:val="24"/>
          <w:lang w:bidi="ar-SA"/>
        </w:rPr>
        <w:t xml:space="preserve">In 1990, the United Nations adopted the International Convention on the Protection of the Rights of All Migrant Workers and Members of Their Families (ICRMW). This Convention guarantees the rights of migrant workers and their family members comprehensively and fully on the civil, political, labor, economic, and social rights migrant workers. This Convention is considered a declaration on the human rights of migrant workers and their family members. The International Labor Organization (ILO) has adopted </w:t>
      </w:r>
      <w:r>
        <w:rPr>
          <w:rFonts w:eastAsia="Arial" w:cs="Calibri"/>
          <w:b w:val="0"/>
          <w:spacing w:val="-2"/>
          <w:sz w:val="24"/>
          <w:szCs w:val="24"/>
          <w:lang w:bidi="ar-SA"/>
        </w:rPr>
        <w:t>two</w:t>
      </w:r>
      <w:r w:rsidRPr="00162CD4">
        <w:rPr>
          <w:rFonts w:eastAsia="Arial" w:cs="Calibri"/>
          <w:b w:val="0"/>
          <w:spacing w:val="-2"/>
          <w:sz w:val="24"/>
          <w:szCs w:val="24"/>
          <w:lang w:bidi="ar-SA"/>
        </w:rPr>
        <w:t xml:space="preserve"> </w:t>
      </w:r>
      <w:r>
        <w:rPr>
          <w:rFonts w:eastAsia="Arial" w:cs="Calibri"/>
          <w:b w:val="0"/>
          <w:spacing w:val="-2"/>
          <w:sz w:val="24"/>
          <w:szCs w:val="24"/>
          <w:lang w:bidi="ar-SA"/>
        </w:rPr>
        <w:t>c</w:t>
      </w:r>
      <w:r w:rsidRPr="00162CD4">
        <w:rPr>
          <w:rFonts w:eastAsia="Arial" w:cs="Calibri"/>
          <w:b w:val="0"/>
          <w:spacing w:val="-2"/>
          <w:sz w:val="24"/>
          <w:szCs w:val="24"/>
          <w:lang w:bidi="ar-SA"/>
        </w:rPr>
        <w:t xml:space="preserve">onventions on migrant workers, including </w:t>
      </w:r>
      <w:r>
        <w:rPr>
          <w:rFonts w:eastAsia="Arial" w:cs="Calibri"/>
          <w:b w:val="0"/>
          <w:spacing w:val="-2"/>
          <w:sz w:val="24"/>
          <w:szCs w:val="24"/>
          <w:lang w:bidi="ar-SA"/>
        </w:rPr>
        <w:t xml:space="preserve">the </w:t>
      </w:r>
      <w:r w:rsidRPr="00162CD4">
        <w:rPr>
          <w:rFonts w:eastAsia="Arial" w:cs="Calibri"/>
          <w:b w:val="0"/>
          <w:spacing w:val="-2"/>
          <w:sz w:val="24"/>
          <w:szCs w:val="24"/>
          <w:lang w:bidi="ar-SA"/>
        </w:rPr>
        <w:t xml:space="preserve">Convention No. 97 - Migration for Employment Convention in 1949 and </w:t>
      </w:r>
      <w:r>
        <w:rPr>
          <w:rFonts w:eastAsia="Arial" w:cs="Calibri"/>
          <w:b w:val="0"/>
          <w:spacing w:val="-2"/>
          <w:sz w:val="24"/>
          <w:szCs w:val="24"/>
          <w:lang w:bidi="ar-SA"/>
        </w:rPr>
        <w:t xml:space="preserve">the </w:t>
      </w:r>
      <w:r w:rsidRPr="00162CD4">
        <w:rPr>
          <w:rFonts w:eastAsia="Arial" w:cs="Calibri"/>
          <w:b w:val="0"/>
          <w:spacing w:val="-2"/>
          <w:sz w:val="24"/>
          <w:szCs w:val="24"/>
          <w:lang w:bidi="ar-SA"/>
        </w:rPr>
        <w:t xml:space="preserve">Convention No. 143 on migration in abusive conditions and on promotion of equal of opportunity and treatment of migrant workers in 1975. </w:t>
      </w:r>
    </w:p>
    <w:p w14:paraId="49645F2B" w14:textId="77777777" w:rsidR="002E0F99" w:rsidRDefault="002E0F99" w:rsidP="002E0F99">
      <w:pPr>
        <w:pStyle w:val="Heading3"/>
        <w:shd w:val="clear" w:color="auto" w:fill="FFFFFF"/>
        <w:rPr>
          <w:rFonts w:eastAsia="Arial" w:cs="Calibri"/>
          <w:b w:val="0"/>
          <w:spacing w:val="-2"/>
          <w:sz w:val="24"/>
          <w:szCs w:val="24"/>
          <w:lang w:bidi="ar-SA"/>
        </w:rPr>
      </w:pPr>
      <w:r>
        <w:rPr>
          <w:rFonts w:eastAsia="Arial" w:cs="Calibri"/>
          <w:b w:val="0"/>
          <w:spacing w:val="-2"/>
          <w:sz w:val="24"/>
          <w:szCs w:val="24"/>
          <w:lang w:bidi="ar-SA"/>
        </w:rPr>
        <w:t xml:space="preserve">According to </w:t>
      </w:r>
      <w:r w:rsidRPr="005706BC">
        <w:rPr>
          <w:rFonts w:eastAsia="Arial" w:cs="Calibri"/>
          <w:b w:val="0"/>
          <w:spacing w:val="-2"/>
          <w:sz w:val="24"/>
          <w:szCs w:val="24"/>
          <w:lang w:bidi="ar-SA"/>
        </w:rPr>
        <w:t xml:space="preserve">the Department of Overseas Labour, MOLISA (2019), </w:t>
      </w:r>
      <w:r w:rsidRPr="00162CD4">
        <w:rPr>
          <w:rFonts w:eastAsia="Arial" w:cs="Calibri"/>
          <w:b w:val="0"/>
          <w:spacing w:val="-2"/>
          <w:sz w:val="24"/>
          <w:szCs w:val="24"/>
          <w:lang w:bidi="ar-SA"/>
        </w:rPr>
        <w:t>the number of Vietnamese working abroad</w:t>
      </w:r>
      <w:r>
        <w:rPr>
          <w:rFonts w:eastAsia="Arial" w:cs="Calibri"/>
          <w:b w:val="0"/>
          <w:spacing w:val="-2"/>
          <w:sz w:val="24"/>
          <w:szCs w:val="24"/>
          <w:lang w:bidi="ar-SA"/>
        </w:rPr>
        <w:t xml:space="preserve"> has recently been</w:t>
      </w:r>
      <w:r w:rsidRPr="00162CD4">
        <w:rPr>
          <w:rFonts w:eastAsia="Arial" w:cs="Calibri"/>
          <w:b w:val="0"/>
          <w:spacing w:val="-2"/>
          <w:sz w:val="24"/>
          <w:szCs w:val="24"/>
          <w:lang w:bidi="ar-SA"/>
        </w:rPr>
        <w:t xml:space="preserve"> </w:t>
      </w:r>
      <w:r>
        <w:rPr>
          <w:rFonts w:eastAsia="Arial" w:cs="Calibri"/>
          <w:b w:val="0"/>
          <w:spacing w:val="-2"/>
          <w:sz w:val="24"/>
          <w:szCs w:val="24"/>
          <w:lang w:bidi="ar-SA"/>
        </w:rPr>
        <w:t>on a sharp rise</w:t>
      </w:r>
      <w:r w:rsidRPr="00162CD4">
        <w:rPr>
          <w:rFonts w:eastAsia="Arial" w:cs="Calibri"/>
          <w:b w:val="0"/>
          <w:spacing w:val="-2"/>
          <w:sz w:val="24"/>
          <w:szCs w:val="24"/>
          <w:lang w:bidi="ar-SA"/>
        </w:rPr>
        <w:t>. In 201</w:t>
      </w:r>
      <w:r>
        <w:rPr>
          <w:rFonts w:eastAsia="Arial" w:cs="Calibri"/>
          <w:b w:val="0"/>
          <w:spacing w:val="-2"/>
          <w:sz w:val="24"/>
          <w:szCs w:val="24"/>
          <w:lang w:bidi="ar-SA"/>
        </w:rPr>
        <w:t>8, more than 142</w:t>
      </w:r>
      <w:r w:rsidRPr="00162CD4">
        <w:rPr>
          <w:rFonts w:eastAsia="Arial" w:cs="Calibri"/>
          <w:b w:val="0"/>
          <w:spacing w:val="-2"/>
          <w:sz w:val="24"/>
          <w:szCs w:val="24"/>
          <w:lang w:bidi="ar-SA"/>
        </w:rPr>
        <w:t xml:space="preserve">,000 </w:t>
      </w:r>
      <w:r>
        <w:rPr>
          <w:rFonts w:eastAsia="Arial" w:cs="Calibri"/>
          <w:b w:val="0"/>
          <w:spacing w:val="-2"/>
          <w:sz w:val="24"/>
          <w:szCs w:val="24"/>
          <w:lang w:bidi="ar-SA"/>
        </w:rPr>
        <w:t xml:space="preserve">workers went abroad through formal channel, including </w:t>
      </w:r>
      <w:r w:rsidRPr="00162CD4">
        <w:rPr>
          <w:rFonts w:eastAsia="Arial" w:cs="Calibri"/>
          <w:b w:val="0"/>
          <w:spacing w:val="-2"/>
          <w:sz w:val="24"/>
          <w:szCs w:val="24"/>
          <w:lang w:bidi="ar-SA"/>
        </w:rPr>
        <w:t>50,000 female workers</w:t>
      </w:r>
      <w:r>
        <w:rPr>
          <w:rStyle w:val="FootnoteReference"/>
          <w:rFonts w:eastAsia="Arial" w:cs="Calibri"/>
          <w:b w:val="0"/>
          <w:spacing w:val="-2"/>
          <w:szCs w:val="24"/>
          <w:lang w:bidi="ar-SA"/>
        </w:rPr>
        <w:footnoteReference w:id="1"/>
      </w:r>
      <w:r>
        <w:rPr>
          <w:rFonts w:eastAsia="Arial" w:cs="Calibri"/>
          <w:b w:val="0"/>
          <w:spacing w:val="-2"/>
          <w:sz w:val="24"/>
          <w:szCs w:val="24"/>
          <w:lang w:bidi="ar-SA"/>
        </w:rPr>
        <w:t>.</w:t>
      </w:r>
      <w:r w:rsidRPr="00162CD4">
        <w:rPr>
          <w:rFonts w:eastAsia="Arial" w:cs="Calibri"/>
          <w:b w:val="0"/>
          <w:spacing w:val="-2"/>
          <w:sz w:val="24"/>
          <w:szCs w:val="24"/>
          <w:lang w:bidi="ar-SA"/>
        </w:rPr>
        <w:t xml:space="preserve"> </w:t>
      </w:r>
      <w:r>
        <w:rPr>
          <w:rFonts w:eastAsia="Arial" w:cs="Calibri"/>
          <w:b w:val="0"/>
          <w:spacing w:val="-2"/>
          <w:sz w:val="24"/>
          <w:szCs w:val="24"/>
          <w:lang w:bidi="ar-SA"/>
        </w:rPr>
        <w:t>They have been</w:t>
      </w:r>
      <w:r w:rsidRPr="00162CD4">
        <w:rPr>
          <w:rFonts w:eastAsia="Arial" w:cs="Calibri"/>
          <w:b w:val="0"/>
          <w:spacing w:val="-2"/>
          <w:sz w:val="24"/>
          <w:szCs w:val="24"/>
          <w:lang w:bidi="ar-SA"/>
        </w:rPr>
        <w:t xml:space="preserve"> face</w:t>
      </w:r>
      <w:r>
        <w:rPr>
          <w:rFonts w:eastAsia="Arial" w:cs="Calibri"/>
          <w:b w:val="0"/>
          <w:spacing w:val="-2"/>
          <w:sz w:val="24"/>
          <w:szCs w:val="24"/>
          <w:lang w:bidi="ar-SA"/>
        </w:rPr>
        <w:t>d with</w:t>
      </w:r>
      <w:r w:rsidRPr="00162CD4">
        <w:rPr>
          <w:rFonts w:eastAsia="Arial" w:cs="Calibri"/>
          <w:b w:val="0"/>
          <w:spacing w:val="-2"/>
          <w:sz w:val="24"/>
          <w:szCs w:val="24"/>
          <w:lang w:bidi="ar-SA"/>
        </w:rPr>
        <w:t xml:space="preserve"> </w:t>
      </w:r>
      <w:r w:rsidRPr="00162CD4">
        <w:rPr>
          <w:rFonts w:eastAsia="Arial" w:cs="Calibri"/>
          <w:b w:val="0"/>
          <w:spacing w:val="-2"/>
          <w:sz w:val="24"/>
          <w:szCs w:val="24"/>
          <w:lang w:bidi="ar-SA"/>
        </w:rPr>
        <w:lastRenderedPageBreak/>
        <w:t xml:space="preserve">many difficulties and challenges, particularly in accessing to justice and legal services </w:t>
      </w:r>
      <w:r>
        <w:rPr>
          <w:rFonts w:eastAsia="Arial" w:cs="Calibri"/>
          <w:b w:val="0"/>
          <w:spacing w:val="-2"/>
          <w:sz w:val="24"/>
          <w:szCs w:val="24"/>
          <w:lang w:bidi="ar-SA"/>
        </w:rPr>
        <w:t xml:space="preserve">as well as to </w:t>
      </w:r>
      <w:r w:rsidRPr="00162CD4">
        <w:rPr>
          <w:rFonts w:eastAsia="Arial" w:cs="Calibri"/>
          <w:b w:val="0"/>
          <w:spacing w:val="-2"/>
          <w:sz w:val="24"/>
          <w:szCs w:val="24"/>
          <w:lang w:bidi="ar-SA"/>
        </w:rPr>
        <w:t>other social services.</w:t>
      </w:r>
      <w:r>
        <w:rPr>
          <w:rFonts w:eastAsia="Arial" w:cs="Calibri"/>
          <w:b w:val="0"/>
          <w:spacing w:val="-2"/>
          <w:sz w:val="24"/>
          <w:szCs w:val="24"/>
          <w:lang w:bidi="ar-SA"/>
        </w:rPr>
        <w:t xml:space="preserve"> </w:t>
      </w:r>
    </w:p>
    <w:p w14:paraId="2AA3DEF2" w14:textId="77777777" w:rsidR="002E0F99" w:rsidRPr="00162CD4" w:rsidRDefault="002E0F99" w:rsidP="002E0F99">
      <w:pPr>
        <w:pStyle w:val="Heading3"/>
        <w:shd w:val="clear" w:color="auto" w:fill="FFFFFF"/>
        <w:rPr>
          <w:rFonts w:eastAsia="Arial" w:cs="Calibri"/>
          <w:b w:val="0"/>
          <w:spacing w:val="-2"/>
          <w:sz w:val="24"/>
          <w:szCs w:val="24"/>
          <w:lang w:bidi="ar-SA"/>
        </w:rPr>
      </w:pPr>
      <w:r w:rsidRPr="00162CD4">
        <w:rPr>
          <w:rFonts w:eastAsia="Arial" w:cs="Calibri"/>
          <w:b w:val="0"/>
          <w:spacing w:val="-2"/>
          <w:sz w:val="24"/>
          <w:szCs w:val="24"/>
          <w:lang w:bidi="ar-SA"/>
        </w:rPr>
        <w:t>In addition, foreigners entering Vietnam to work and study also tend to increase, with over 80,000 foreign workers up to now</w:t>
      </w:r>
      <w:r>
        <w:rPr>
          <w:rFonts w:eastAsia="Arial" w:cs="Calibri"/>
          <w:b w:val="0"/>
          <w:spacing w:val="-2"/>
          <w:sz w:val="24"/>
          <w:szCs w:val="24"/>
          <w:lang w:bidi="ar-SA"/>
        </w:rPr>
        <w:t xml:space="preserve"> (</w:t>
      </w:r>
      <w:r w:rsidRPr="005706BC">
        <w:rPr>
          <w:rFonts w:eastAsia="Arial" w:cs="Calibri"/>
          <w:b w:val="0"/>
          <w:spacing w:val="-2"/>
          <w:sz w:val="24"/>
          <w:szCs w:val="24"/>
          <w:lang w:bidi="ar-SA"/>
        </w:rPr>
        <w:t>the Department of Employment, MOLISA, 2018)</w:t>
      </w:r>
      <w:r w:rsidRPr="00162CD4">
        <w:rPr>
          <w:rFonts w:eastAsia="Arial" w:cs="Calibri"/>
          <w:b w:val="0"/>
          <w:spacing w:val="-2"/>
          <w:sz w:val="24"/>
          <w:szCs w:val="24"/>
          <w:lang w:bidi="ar-SA"/>
        </w:rPr>
        <w:t xml:space="preserve">. This poses many challenges for Vietnam </w:t>
      </w:r>
      <w:r>
        <w:rPr>
          <w:rFonts w:eastAsia="Arial" w:cs="Calibri"/>
          <w:b w:val="0"/>
          <w:spacing w:val="-2"/>
          <w:sz w:val="24"/>
          <w:szCs w:val="24"/>
          <w:lang w:bidi="ar-SA"/>
        </w:rPr>
        <w:t xml:space="preserve">as </w:t>
      </w:r>
      <w:r w:rsidRPr="005706BC">
        <w:rPr>
          <w:rFonts w:eastAsia="Arial" w:cs="Calibri"/>
          <w:b w:val="0"/>
          <w:spacing w:val="-2"/>
          <w:sz w:val="24"/>
          <w:szCs w:val="24"/>
          <w:lang w:bidi="ar-SA"/>
        </w:rPr>
        <w:t xml:space="preserve">there is a lack of close, timely and comprehensive coordination in managing foreign labourers among local </w:t>
      </w:r>
      <w:r w:rsidRPr="00AE5CE9">
        <w:rPr>
          <w:rFonts w:eastAsia="Arial" w:cs="Calibri"/>
          <w:b w:val="0"/>
          <w:spacing w:val="-2"/>
          <w:sz w:val="24"/>
          <w:szCs w:val="24"/>
          <w:lang w:bidi="ar-SA"/>
        </w:rPr>
        <w:t>authorized</w:t>
      </w:r>
      <w:r w:rsidRPr="005706BC">
        <w:rPr>
          <w:rFonts w:eastAsia="Arial" w:cs="Calibri"/>
          <w:b w:val="0"/>
          <w:spacing w:val="-2"/>
          <w:sz w:val="24"/>
          <w:szCs w:val="24"/>
          <w:lang w:bidi="ar-SA"/>
        </w:rPr>
        <w:t xml:space="preserve"> agencies while violations have not been strictly handled</w:t>
      </w:r>
      <w:r w:rsidRPr="00162CD4">
        <w:rPr>
          <w:rFonts w:eastAsia="Arial" w:cs="Calibri"/>
          <w:b w:val="0"/>
          <w:spacing w:val="-2"/>
          <w:sz w:val="24"/>
          <w:szCs w:val="24"/>
          <w:lang w:bidi="ar-SA"/>
        </w:rPr>
        <w:t>.</w:t>
      </w:r>
    </w:p>
    <w:p w14:paraId="6BACBA16" w14:textId="77777777" w:rsidR="002E0F99" w:rsidRDefault="002E0F99" w:rsidP="002E0F99">
      <w:pPr>
        <w:pStyle w:val="Heading3"/>
        <w:shd w:val="clear" w:color="auto" w:fill="FFFFFF"/>
        <w:rPr>
          <w:rFonts w:eastAsia="Arial" w:cs="Calibri"/>
          <w:b w:val="0"/>
          <w:spacing w:val="-2"/>
          <w:sz w:val="24"/>
          <w:szCs w:val="24"/>
          <w:lang w:bidi="ar-SA"/>
        </w:rPr>
      </w:pPr>
      <w:r w:rsidRPr="00162CD4">
        <w:rPr>
          <w:rFonts w:eastAsia="Arial" w:cs="Calibri"/>
          <w:b w:val="0"/>
          <w:spacing w:val="-2"/>
          <w:sz w:val="24"/>
          <w:szCs w:val="24"/>
          <w:lang w:bidi="ar-SA"/>
        </w:rPr>
        <w:t xml:space="preserve">Vietnam is working on a proposal to amend the </w:t>
      </w:r>
      <w:r>
        <w:rPr>
          <w:rFonts w:eastAsia="Arial" w:cs="Calibri"/>
          <w:b w:val="0"/>
          <w:spacing w:val="-2"/>
          <w:sz w:val="24"/>
          <w:szCs w:val="24"/>
          <w:lang w:bidi="ar-SA"/>
        </w:rPr>
        <w:t xml:space="preserve">2013 </w:t>
      </w:r>
      <w:r w:rsidRPr="00162CD4">
        <w:rPr>
          <w:rFonts w:eastAsia="Arial" w:cs="Calibri"/>
          <w:b w:val="0"/>
          <w:spacing w:val="-2"/>
          <w:sz w:val="24"/>
          <w:szCs w:val="24"/>
          <w:lang w:bidi="ar-SA"/>
        </w:rPr>
        <w:t xml:space="preserve">Law on Employment, the </w:t>
      </w:r>
      <w:r>
        <w:rPr>
          <w:rFonts w:eastAsia="Arial" w:cs="Calibri"/>
          <w:b w:val="0"/>
          <w:spacing w:val="-2"/>
          <w:sz w:val="24"/>
          <w:szCs w:val="24"/>
          <w:lang w:bidi="ar-SA"/>
        </w:rPr>
        <w:t xml:space="preserve">2014 </w:t>
      </w:r>
      <w:r w:rsidRPr="00162CD4">
        <w:rPr>
          <w:rFonts w:eastAsia="Arial" w:cs="Calibri"/>
          <w:b w:val="0"/>
          <w:spacing w:val="-2"/>
          <w:sz w:val="24"/>
          <w:szCs w:val="24"/>
          <w:lang w:bidi="ar-SA"/>
        </w:rPr>
        <w:t xml:space="preserve">Law on Social Insurance and the </w:t>
      </w:r>
      <w:r>
        <w:rPr>
          <w:rFonts w:eastAsia="Arial" w:cs="Calibri"/>
          <w:b w:val="0"/>
          <w:spacing w:val="-2"/>
          <w:sz w:val="24"/>
          <w:szCs w:val="24"/>
          <w:lang w:bidi="ar-SA"/>
        </w:rPr>
        <w:t xml:space="preserve">2006 </w:t>
      </w:r>
      <w:r w:rsidRPr="00162CD4">
        <w:rPr>
          <w:rFonts w:eastAsia="Arial" w:cs="Calibri"/>
          <w:b w:val="0"/>
          <w:spacing w:val="-2"/>
          <w:sz w:val="24"/>
          <w:szCs w:val="24"/>
          <w:lang w:bidi="ar-SA"/>
        </w:rPr>
        <w:t xml:space="preserve">Law on </w:t>
      </w:r>
      <w:r>
        <w:rPr>
          <w:rFonts w:eastAsia="Arial" w:cs="Calibri"/>
          <w:b w:val="0"/>
          <w:spacing w:val="-2"/>
          <w:sz w:val="24"/>
          <w:szCs w:val="24"/>
          <w:lang w:bidi="ar-SA"/>
        </w:rPr>
        <w:t>S</w:t>
      </w:r>
      <w:r w:rsidRPr="00162CD4">
        <w:rPr>
          <w:rFonts w:eastAsia="Arial" w:cs="Calibri"/>
          <w:b w:val="0"/>
          <w:spacing w:val="-2"/>
          <w:sz w:val="24"/>
          <w:szCs w:val="24"/>
          <w:lang w:bidi="ar-SA"/>
        </w:rPr>
        <w:t xml:space="preserve">ending Vietnamese </w:t>
      </w:r>
      <w:r>
        <w:rPr>
          <w:rFonts w:eastAsia="Arial" w:cs="Calibri"/>
          <w:b w:val="0"/>
          <w:spacing w:val="-2"/>
          <w:sz w:val="24"/>
          <w:szCs w:val="24"/>
          <w:lang w:bidi="ar-SA"/>
        </w:rPr>
        <w:t>W</w:t>
      </w:r>
      <w:r w:rsidRPr="00162CD4">
        <w:rPr>
          <w:rFonts w:eastAsia="Arial" w:cs="Calibri"/>
          <w:b w:val="0"/>
          <w:spacing w:val="-2"/>
          <w:sz w:val="24"/>
          <w:szCs w:val="24"/>
          <w:lang w:bidi="ar-SA"/>
        </w:rPr>
        <w:t xml:space="preserve">orkers to </w:t>
      </w:r>
      <w:r>
        <w:rPr>
          <w:rFonts w:eastAsia="Arial" w:cs="Calibri"/>
          <w:b w:val="0"/>
          <w:spacing w:val="-2"/>
          <w:sz w:val="24"/>
          <w:szCs w:val="24"/>
          <w:lang w:bidi="ar-SA"/>
        </w:rPr>
        <w:t>W</w:t>
      </w:r>
      <w:r w:rsidRPr="00162CD4">
        <w:rPr>
          <w:rFonts w:eastAsia="Arial" w:cs="Calibri"/>
          <w:b w:val="0"/>
          <w:spacing w:val="-2"/>
          <w:sz w:val="24"/>
          <w:szCs w:val="24"/>
          <w:lang w:bidi="ar-SA"/>
        </w:rPr>
        <w:t xml:space="preserve">ork </w:t>
      </w:r>
      <w:r>
        <w:rPr>
          <w:rFonts w:eastAsia="Arial" w:cs="Calibri"/>
          <w:b w:val="0"/>
          <w:spacing w:val="-2"/>
          <w:sz w:val="24"/>
          <w:szCs w:val="24"/>
          <w:lang w:bidi="ar-SA"/>
        </w:rPr>
        <w:t>A</w:t>
      </w:r>
      <w:r w:rsidRPr="00162CD4">
        <w:rPr>
          <w:rFonts w:eastAsia="Arial" w:cs="Calibri"/>
          <w:b w:val="0"/>
          <w:spacing w:val="-2"/>
          <w:sz w:val="24"/>
          <w:szCs w:val="24"/>
          <w:lang w:bidi="ar-SA"/>
        </w:rPr>
        <w:t xml:space="preserve">broad under </w:t>
      </w:r>
      <w:r>
        <w:rPr>
          <w:rFonts w:eastAsia="Arial" w:cs="Calibri"/>
          <w:b w:val="0"/>
          <w:spacing w:val="-2"/>
          <w:sz w:val="24"/>
          <w:szCs w:val="24"/>
          <w:lang w:bidi="ar-SA"/>
        </w:rPr>
        <w:t>C</w:t>
      </w:r>
      <w:r w:rsidRPr="00162CD4">
        <w:rPr>
          <w:rFonts w:eastAsia="Arial" w:cs="Calibri"/>
          <w:b w:val="0"/>
          <w:spacing w:val="-2"/>
          <w:sz w:val="24"/>
          <w:szCs w:val="24"/>
          <w:lang w:bidi="ar-SA"/>
        </w:rPr>
        <w:t xml:space="preserve">ontracts and to prepare research for the ratification of the ICRMW. </w:t>
      </w:r>
    </w:p>
    <w:p w14:paraId="5C6BC577" w14:textId="77777777" w:rsidR="002E0F99" w:rsidRDefault="002E0F99" w:rsidP="002E0F99">
      <w:pPr>
        <w:pStyle w:val="Heading3"/>
        <w:shd w:val="clear" w:color="auto" w:fill="FFFFFF"/>
        <w:rPr>
          <w:rFonts w:eastAsia="Arial" w:cs="Calibri"/>
          <w:b w:val="0"/>
          <w:bCs/>
          <w:spacing w:val="-2"/>
          <w:sz w:val="24"/>
          <w:szCs w:val="24"/>
        </w:rPr>
      </w:pPr>
      <w:r>
        <w:rPr>
          <w:rFonts w:eastAsia="Arial" w:cs="Calibri"/>
          <w:b w:val="0"/>
          <w:spacing w:val="-2"/>
          <w:sz w:val="24"/>
          <w:szCs w:val="24"/>
          <w:lang w:bidi="ar-SA"/>
        </w:rPr>
        <w:t xml:space="preserve"> To</w:t>
      </w:r>
      <w:r w:rsidRPr="00162CD4">
        <w:rPr>
          <w:rFonts w:eastAsia="Arial" w:cs="Calibri"/>
          <w:b w:val="0"/>
          <w:spacing w:val="-2"/>
          <w:sz w:val="24"/>
          <w:szCs w:val="24"/>
          <w:lang w:bidi="ar-SA"/>
        </w:rPr>
        <w:t xml:space="preserve"> ensur</w:t>
      </w:r>
      <w:r>
        <w:rPr>
          <w:rFonts w:eastAsia="Arial" w:cs="Calibri"/>
          <w:b w:val="0"/>
          <w:spacing w:val="-2"/>
          <w:sz w:val="24"/>
          <w:szCs w:val="24"/>
          <w:lang w:bidi="ar-SA"/>
        </w:rPr>
        <w:t>e that</w:t>
      </w:r>
      <w:r w:rsidRPr="00162CD4">
        <w:rPr>
          <w:rFonts w:eastAsia="Arial" w:cs="Calibri"/>
          <w:b w:val="0"/>
          <w:spacing w:val="-2"/>
          <w:sz w:val="24"/>
          <w:szCs w:val="24"/>
          <w:lang w:bidi="ar-SA"/>
        </w:rPr>
        <w:t xml:space="preserve"> the rights of </w:t>
      </w:r>
      <w:r>
        <w:rPr>
          <w:rFonts w:eastAsia="Arial" w:cs="Calibri"/>
          <w:b w:val="0"/>
          <w:spacing w:val="-2"/>
          <w:sz w:val="24"/>
          <w:szCs w:val="24"/>
          <w:lang w:bidi="ar-SA"/>
        </w:rPr>
        <w:t xml:space="preserve">international </w:t>
      </w:r>
      <w:r w:rsidRPr="00162CD4">
        <w:rPr>
          <w:rFonts w:eastAsia="Arial" w:cs="Calibri"/>
          <w:b w:val="0"/>
          <w:spacing w:val="-2"/>
          <w:sz w:val="24"/>
          <w:szCs w:val="24"/>
          <w:lang w:bidi="ar-SA"/>
        </w:rPr>
        <w:t>migrant workers and their families, especially their right of access to justice and legal services</w:t>
      </w:r>
      <w:r>
        <w:rPr>
          <w:rFonts w:eastAsia="Arial" w:cs="Calibri"/>
          <w:b w:val="0"/>
          <w:spacing w:val="-2"/>
          <w:sz w:val="24"/>
          <w:szCs w:val="24"/>
          <w:lang w:bidi="ar-SA"/>
        </w:rPr>
        <w:t xml:space="preserve"> be protected, </w:t>
      </w:r>
      <w:bookmarkEnd w:id="0"/>
      <w:r w:rsidRPr="00965B19">
        <w:rPr>
          <w:rFonts w:eastAsia="Arial" w:cs="Calibri"/>
          <w:b w:val="0"/>
          <w:bCs/>
          <w:spacing w:val="-2"/>
          <w:sz w:val="24"/>
          <w:szCs w:val="24"/>
        </w:rPr>
        <w:t>under the Justice and Legal Empowerment Programme funded by the European Union (EU JULE), the United Nations Development Programme (UNDP) and the Legal Department of the Ministry of Labour, Invalids and Social Affairs (MOLISA)</w:t>
      </w:r>
      <w:r>
        <w:rPr>
          <w:rFonts w:eastAsia="Arial" w:cs="Calibri"/>
          <w:b w:val="0"/>
          <w:bCs/>
          <w:spacing w:val="-2"/>
          <w:sz w:val="24"/>
          <w:szCs w:val="24"/>
        </w:rPr>
        <w:t xml:space="preserve"> commission a study to assess the compatibility of Vietnamese laws and practices with international standards </w:t>
      </w:r>
      <w:r w:rsidRPr="00A007EA">
        <w:rPr>
          <w:rFonts w:eastAsia="Arial" w:cs="Calibri"/>
          <w:b w:val="0"/>
          <w:bCs/>
          <w:spacing w:val="-2"/>
          <w:sz w:val="24"/>
          <w:szCs w:val="24"/>
        </w:rPr>
        <w:t xml:space="preserve">on the right to access to justice and legal services </w:t>
      </w:r>
      <w:r w:rsidRPr="00A007EA">
        <w:rPr>
          <w:b w:val="0"/>
          <w:bCs/>
          <w:sz w:val="24"/>
          <w:szCs w:val="24"/>
        </w:rPr>
        <w:t xml:space="preserve">for </w:t>
      </w:r>
      <w:r w:rsidRPr="00A007EA">
        <w:rPr>
          <w:rFonts w:eastAsia="Arial" w:cs="Calibri"/>
          <w:b w:val="0"/>
          <w:bCs/>
          <w:spacing w:val="-2"/>
          <w:sz w:val="24"/>
          <w:szCs w:val="24"/>
        </w:rPr>
        <w:t xml:space="preserve">international migrant workers </w:t>
      </w:r>
      <w:r w:rsidRPr="00A007EA">
        <w:rPr>
          <w:b w:val="0"/>
          <w:bCs/>
          <w:sz w:val="24"/>
          <w:szCs w:val="24"/>
        </w:rPr>
        <w:t>and their family members</w:t>
      </w:r>
      <w:r w:rsidRPr="00A007EA">
        <w:rPr>
          <w:rFonts w:eastAsia="Arial" w:cs="Calibri"/>
          <w:b w:val="0"/>
          <w:bCs/>
          <w:spacing w:val="-2"/>
          <w:sz w:val="24"/>
          <w:szCs w:val="24"/>
        </w:rPr>
        <w:t>.</w:t>
      </w:r>
      <w:r>
        <w:rPr>
          <w:rFonts w:eastAsia="Arial" w:cs="Calibri"/>
          <w:b w:val="0"/>
          <w:bCs/>
          <w:spacing w:val="-2"/>
          <w:sz w:val="24"/>
          <w:szCs w:val="24"/>
        </w:rPr>
        <w:t xml:space="preserve"> </w:t>
      </w:r>
    </w:p>
    <w:p w14:paraId="2D836097" w14:textId="7058D0B9" w:rsidR="002E0F99" w:rsidRPr="00965B19" w:rsidRDefault="0021679A" w:rsidP="002E0F99">
      <w:pPr>
        <w:pStyle w:val="Heading3"/>
        <w:shd w:val="clear" w:color="auto" w:fill="FFFFFF"/>
        <w:rPr>
          <w:rFonts w:eastAsia="Arial" w:cs="Calibri"/>
          <w:b w:val="0"/>
          <w:bCs/>
          <w:spacing w:val="-2"/>
          <w:sz w:val="24"/>
          <w:szCs w:val="24"/>
        </w:rPr>
      </w:pPr>
      <w:r>
        <w:rPr>
          <w:rFonts w:eastAsia="Arial" w:cs="Calibri"/>
          <w:b w:val="0"/>
          <w:bCs/>
          <w:spacing w:val="-2"/>
          <w:sz w:val="24"/>
          <w:szCs w:val="24"/>
        </w:rPr>
        <w:t>This term of reference</w:t>
      </w:r>
      <w:r w:rsidR="002E0F99">
        <w:rPr>
          <w:rFonts w:eastAsia="Arial" w:cs="Calibri"/>
          <w:b w:val="0"/>
          <w:bCs/>
          <w:spacing w:val="-2"/>
          <w:sz w:val="24"/>
          <w:szCs w:val="24"/>
        </w:rPr>
        <w:t xml:space="preserve"> is to </w:t>
      </w:r>
      <w:r w:rsidR="002E0F99" w:rsidRPr="00965B19">
        <w:rPr>
          <w:rFonts w:eastAsia="Arial" w:cs="Calibri"/>
          <w:b w:val="0"/>
          <w:bCs/>
          <w:spacing w:val="-2"/>
          <w:sz w:val="24"/>
          <w:szCs w:val="24"/>
        </w:rPr>
        <w:t>commission</w:t>
      </w:r>
      <w:r w:rsidR="002E0F99">
        <w:rPr>
          <w:rFonts w:eastAsia="Arial" w:cs="Calibri"/>
          <w:b w:val="0"/>
          <w:bCs/>
          <w:spacing w:val="-2"/>
          <w:sz w:val="24"/>
          <w:szCs w:val="24"/>
        </w:rPr>
        <w:t xml:space="preserve"> </w:t>
      </w:r>
      <w:r w:rsidR="002E0F99" w:rsidRPr="00965B19">
        <w:rPr>
          <w:rFonts w:eastAsia="Arial" w:cs="Calibri"/>
          <w:b w:val="0"/>
          <w:bCs/>
          <w:spacing w:val="-2"/>
          <w:sz w:val="24"/>
          <w:szCs w:val="24"/>
        </w:rPr>
        <w:t xml:space="preserve">a </w:t>
      </w:r>
      <w:r w:rsidR="002E0F99">
        <w:rPr>
          <w:rFonts w:eastAsia="Arial" w:cs="Calibri"/>
          <w:b w:val="0"/>
          <w:bCs/>
          <w:spacing w:val="-2"/>
          <w:sz w:val="24"/>
          <w:szCs w:val="24"/>
        </w:rPr>
        <w:t xml:space="preserve">research </w:t>
      </w:r>
      <w:r w:rsidR="002E0F99" w:rsidRPr="00965B19">
        <w:rPr>
          <w:rFonts w:eastAsia="Arial" w:cs="Calibri"/>
          <w:b w:val="0"/>
          <w:bCs/>
          <w:spacing w:val="-2"/>
          <w:sz w:val="24"/>
          <w:szCs w:val="24"/>
        </w:rPr>
        <w:t xml:space="preserve">team of </w:t>
      </w:r>
      <w:r w:rsidR="002E0F99">
        <w:rPr>
          <w:rFonts w:eastAsia="Arial" w:cs="Calibri"/>
          <w:b w:val="0"/>
          <w:bCs/>
          <w:spacing w:val="-2"/>
          <w:sz w:val="24"/>
          <w:szCs w:val="24"/>
        </w:rPr>
        <w:t>two</w:t>
      </w:r>
      <w:r w:rsidR="002E0F99" w:rsidRPr="00965B19">
        <w:rPr>
          <w:rFonts w:eastAsia="Arial" w:cs="Calibri"/>
          <w:b w:val="0"/>
          <w:bCs/>
          <w:spacing w:val="-2"/>
          <w:sz w:val="24"/>
          <w:szCs w:val="24"/>
        </w:rPr>
        <w:t xml:space="preserve"> national consultants and </w:t>
      </w:r>
      <w:r w:rsidR="002E0F99">
        <w:rPr>
          <w:rFonts w:eastAsia="Arial" w:cs="Calibri"/>
          <w:b w:val="0"/>
          <w:bCs/>
          <w:spacing w:val="-2"/>
          <w:sz w:val="24"/>
          <w:szCs w:val="24"/>
        </w:rPr>
        <w:t>one</w:t>
      </w:r>
      <w:r w:rsidR="002E0F99" w:rsidRPr="00965B19">
        <w:rPr>
          <w:rFonts w:eastAsia="Arial" w:cs="Calibri"/>
          <w:b w:val="0"/>
          <w:bCs/>
          <w:spacing w:val="-2"/>
          <w:sz w:val="24"/>
          <w:szCs w:val="24"/>
        </w:rPr>
        <w:t xml:space="preserve"> international consultant to conduct </w:t>
      </w:r>
      <w:r w:rsidR="002E0F99">
        <w:rPr>
          <w:rFonts w:eastAsia="Arial" w:cs="Calibri"/>
          <w:b w:val="0"/>
          <w:bCs/>
          <w:spacing w:val="-2"/>
          <w:sz w:val="24"/>
          <w:szCs w:val="24"/>
        </w:rPr>
        <w:t>the</w:t>
      </w:r>
      <w:r w:rsidR="002E0F99" w:rsidRPr="00965B19">
        <w:rPr>
          <w:rFonts w:eastAsia="Arial" w:cs="Calibri"/>
          <w:b w:val="0"/>
          <w:bCs/>
          <w:spacing w:val="-2"/>
          <w:sz w:val="24"/>
          <w:szCs w:val="24"/>
        </w:rPr>
        <w:t xml:space="preserve"> study</w:t>
      </w:r>
      <w:r w:rsidR="002E0F99">
        <w:rPr>
          <w:rFonts w:eastAsia="Arial" w:cs="Calibri"/>
          <w:b w:val="0"/>
          <w:bCs/>
          <w:spacing w:val="-2"/>
          <w:sz w:val="24"/>
          <w:szCs w:val="24"/>
        </w:rPr>
        <w:t>, with specific objectives and deliverables described hereinbelow.</w:t>
      </w:r>
      <w:r w:rsidR="002E0F99" w:rsidRPr="00965B19">
        <w:rPr>
          <w:rFonts w:eastAsia="Arial" w:cs="Calibri"/>
          <w:b w:val="0"/>
          <w:bCs/>
          <w:spacing w:val="-2"/>
          <w:sz w:val="24"/>
          <w:szCs w:val="24"/>
        </w:rPr>
        <w:t xml:space="preserve"> </w:t>
      </w:r>
    </w:p>
    <w:p w14:paraId="241D4C16" w14:textId="77777777" w:rsidR="002E0F99" w:rsidRPr="00162CD4" w:rsidRDefault="002E0F99" w:rsidP="002E0F99">
      <w:pPr>
        <w:pStyle w:val="ListParagraph"/>
        <w:numPr>
          <w:ilvl w:val="0"/>
          <w:numId w:val="1"/>
        </w:numPr>
        <w:jc w:val="both"/>
        <w:rPr>
          <w:rFonts w:asciiTheme="minorHAnsi" w:hAnsiTheme="minorHAnsi" w:cstheme="minorHAnsi"/>
          <w:b/>
          <w:sz w:val="24"/>
          <w:szCs w:val="24"/>
        </w:rPr>
      </w:pPr>
      <w:r w:rsidRPr="00162CD4">
        <w:rPr>
          <w:rFonts w:asciiTheme="minorHAnsi" w:hAnsiTheme="minorHAnsi" w:cstheme="minorHAnsi"/>
          <w:b/>
          <w:sz w:val="24"/>
          <w:szCs w:val="24"/>
        </w:rPr>
        <w:t>OBJECTIVES OF THE ASSIGNMENT</w:t>
      </w:r>
    </w:p>
    <w:p w14:paraId="12FCA98F" w14:textId="77777777" w:rsidR="002E0F99" w:rsidRPr="00162CD4" w:rsidRDefault="002E0F99" w:rsidP="002E0F99">
      <w:pPr>
        <w:jc w:val="both"/>
        <w:rPr>
          <w:rFonts w:eastAsia="Arial" w:cs="Calibri"/>
          <w:spacing w:val="-2"/>
          <w:sz w:val="24"/>
          <w:szCs w:val="24"/>
        </w:rPr>
      </w:pPr>
      <w:r w:rsidRPr="00162CD4">
        <w:rPr>
          <w:rFonts w:eastAsia="Arial" w:cs="Calibri"/>
          <w:spacing w:val="-2"/>
          <w:sz w:val="24"/>
          <w:szCs w:val="24"/>
        </w:rPr>
        <w:t>To review and evaluate the policies</w:t>
      </w:r>
      <w:r>
        <w:rPr>
          <w:rFonts w:eastAsia="Arial" w:cs="Calibri"/>
          <w:spacing w:val="-2"/>
          <w:sz w:val="24"/>
          <w:szCs w:val="24"/>
        </w:rPr>
        <w:t xml:space="preserve"> and</w:t>
      </w:r>
      <w:r w:rsidRPr="00162CD4">
        <w:rPr>
          <w:rFonts w:eastAsia="Arial" w:cs="Calibri"/>
          <w:spacing w:val="-2"/>
          <w:sz w:val="24"/>
          <w:szCs w:val="24"/>
        </w:rPr>
        <w:t xml:space="preserve"> legal framework of Vietnam to ensure the rights of international migrant workers and their family members, especially their right to access to justice and legal services in conformity with international standards; and to analyse the applicable possibility of these international standards in Viet Nam.  </w:t>
      </w:r>
    </w:p>
    <w:p w14:paraId="020183F5" w14:textId="77777777" w:rsidR="002E0F99" w:rsidRPr="00162CD4" w:rsidRDefault="002E0F99" w:rsidP="002E0F99">
      <w:pPr>
        <w:pStyle w:val="ListParagraph"/>
        <w:numPr>
          <w:ilvl w:val="0"/>
          <w:numId w:val="1"/>
        </w:numPr>
        <w:jc w:val="both"/>
        <w:rPr>
          <w:rFonts w:asciiTheme="minorHAnsi" w:eastAsia="Calibri" w:hAnsiTheme="minorHAnsi" w:cstheme="minorHAnsi"/>
          <w:b/>
          <w:sz w:val="24"/>
          <w:szCs w:val="24"/>
        </w:rPr>
      </w:pPr>
      <w:r w:rsidRPr="00162CD4">
        <w:rPr>
          <w:rFonts w:asciiTheme="minorHAnsi" w:eastAsia="Calibri" w:hAnsiTheme="minorHAnsi" w:cstheme="minorHAnsi"/>
          <w:b/>
          <w:sz w:val="24"/>
          <w:szCs w:val="24"/>
        </w:rPr>
        <w:t>SCOPE OF WORK</w:t>
      </w:r>
    </w:p>
    <w:p w14:paraId="0F2FF98A" w14:textId="77777777" w:rsidR="002E0F99" w:rsidRPr="00162CD4" w:rsidRDefault="002E0F99" w:rsidP="002E0F99">
      <w:pPr>
        <w:jc w:val="both"/>
        <w:rPr>
          <w:rFonts w:cs="Calibri"/>
          <w:sz w:val="24"/>
          <w:szCs w:val="24"/>
          <w:shd w:val="clear" w:color="auto" w:fill="FFFFFF"/>
        </w:rPr>
      </w:pPr>
      <w:r w:rsidRPr="00162CD4">
        <w:rPr>
          <w:rFonts w:cs="Calibri"/>
          <w:sz w:val="24"/>
          <w:szCs w:val="24"/>
          <w:shd w:val="clear" w:color="auto" w:fill="FFFFFF"/>
        </w:rPr>
        <w:t xml:space="preserve">The activity will be carried out by 02 national consultants and 01 international consultant commissioned by UNDP in cooperation with the MOLISA Legal Department. </w:t>
      </w:r>
      <w:r w:rsidRPr="00162CD4">
        <w:rPr>
          <w:sz w:val="24"/>
          <w:szCs w:val="24"/>
        </w:rPr>
        <w:t>The consultants will work together as a team</w:t>
      </w:r>
      <w:r w:rsidRPr="00162CD4">
        <w:rPr>
          <w:rFonts w:cs="Calibri"/>
          <w:sz w:val="24"/>
          <w:szCs w:val="24"/>
          <w:shd w:val="clear" w:color="auto" w:fill="FFFFFF"/>
        </w:rPr>
        <w:t xml:space="preserve">. The Legal Department, MOLISA will support the consultants to conduct the study. </w:t>
      </w:r>
    </w:p>
    <w:p w14:paraId="3E84EB11" w14:textId="0C0404AE" w:rsidR="002E0F99" w:rsidRPr="00162CD4" w:rsidRDefault="002E0F99" w:rsidP="002E0F99">
      <w:pPr>
        <w:numPr>
          <w:ilvl w:val="0"/>
          <w:numId w:val="4"/>
        </w:numPr>
        <w:jc w:val="both"/>
        <w:rPr>
          <w:sz w:val="24"/>
          <w:szCs w:val="24"/>
        </w:rPr>
      </w:pPr>
      <w:r w:rsidRPr="00162CD4">
        <w:rPr>
          <w:sz w:val="24"/>
          <w:szCs w:val="24"/>
          <w:u w:val="single"/>
        </w:rPr>
        <w:t>National consultant – Team leader (</w:t>
      </w:r>
      <w:r w:rsidR="0021679A">
        <w:rPr>
          <w:sz w:val="24"/>
          <w:szCs w:val="24"/>
          <w:u w:val="single"/>
        </w:rPr>
        <w:t>20</w:t>
      </w:r>
      <w:r w:rsidRPr="00162CD4">
        <w:rPr>
          <w:sz w:val="24"/>
          <w:szCs w:val="24"/>
          <w:u w:val="single"/>
        </w:rPr>
        <w:t xml:space="preserve"> working days)</w:t>
      </w:r>
      <w:r w:rsidRPr="00162CD4">
        <w:rPr>
          <w:sz w:val="24"/>
          <w:szCs w:val="24"/>
        </w:rPr>
        <w:t>:</w:t>
      </w:r>
    </w:p>
    <w:p w14:paraId="0C3AC40B" w14:textId="77777777" w:rsidR="002E0F99" w:rsidRPr="00162CD4" w:rsidRDefault="002E0F99" w:rsidP="002E0F99">
      <w:pPr>
        <w:jc w:val="both"/>
        <w:rPr>
          <w:sz w:val="24"/>
          <w:szCs w:val="24"/>
        </w:rPr>
      </w:pPr>
      <w:r w:rsidRPr="00162CD4">
        <w:rPr>
          <w:rFonts w:cs="Calibri"/>
          <w:i/>
          <w:sz w:val="24"/>
          <w:szCs w:val="24"/>
        </w:rPr>
        <w:t>General tasks (1 day):</w:t>
      </w:r>
    </w:p>
    <w:p w14:paraId="457F9DCE" w14:textId="77777777" w:rsidR="002E0F99" w:rsidRPr="00162CD4" w:rsidRDefault="002E0F99" w:rsidP="002E0F99">
      <w:pPr>
        <w:numPr>
          <w:ilvl w:val="0"/>
          <w:numId w:val="8"/>
        </w:numPr>
        <w:jc w:val="both"/>
        <w:rPr>
          <w:sz w:val="24"/>
          <w:szCs w:val="24"/>
        </w:rPr>
      </w:pPr>
      <w:r w:rsidRPr="00162CD4">
        <w:rPr>
          <w:sz w:val="24"/>
          <w:szCs w:val="24"/>
        </w:rPr>
        <w:t>Take ultimate responsibility for the study</w:t>
      </w:r>
      <w:r w:rsidRPr="00162CD4">
        <w:rPr>
          <w:rFonts w:cs="Arial"/>
          <w:sz w:val="24"/>
          <w:szCs w:val="24"/>
        </w:rPr>
        <w:t>;</w:t>
      </w:r>
    </w:p>
    <w:p w14:paraId="4BD5D06F" w14:textId="77777777" w:rsidR="002E0F99" w:rsidRPr="00162CD4" w:rsidRDefault="002E0F99" w:rsidP="002E0F99">
      <w:pPr>
        <w:numPr>
          <w:ilvl w:val="0"/>
          <w:numId w:val="8"/>
        </w:numPr>
        <w:jc w:val="both"/>
        <w:rPr>
          <w:sz w:val="24"/>
          <w:szCs w:val="24"/>
        </w:rPr>
      </w:pPr>
      <w:r w:rsidRPr="00162CD4">
        <w:rPr>
          <w:sz w:val="24"/>
          <w:szCs w:val="24"/>
        </w:rPr>
        <w:lastRenderedPageBreak/>
        <w:t>Take the lead in technical discussions and responsibility for the whole process of the assignment with UNDP and the Legal Department of MOLISA;</w:t>
      </w:r>
    </w:p>
    <w:p w14:paraId="64AA220A" w14:textId="77777777" w:rsidR="002E0F99" w:rsidRPr="00162CD4" w:rsidRDefault="002E0F99" w:rsidP="002E0F99">
      <w:pPr>
        <w:numPr>
          <w:ilvl w:val="0"/>
          <w:numId w:val="8"/>
        </w:numPr>
        <w:jc w:val="both"/>
        <w:rPr>
          <w:sz w:val="24"/>
          <w:szCs w:val="24"/>
        </w:rPr>
      </w:pPr>
      <w:r w:rsidRPr="00162CD4">
        <w:rPr>
          <w:rFonts w:cs="Calibri"/>
          <w:sz w:val="24"/>
          <w:szCs w:val="24"/>
        </w:rPr>
        <w:t xml:space="preserve">Cooperate closely with the </w:t>
      </w:r>
      <w:r>
        <w:rPr>
          <w:rFonts w:cs="Calibri"/>
          <w:sz w:val="24"/>
          <w:szCs w:val="24"/>
        </w:rPr>
        <w:t xml:space="preserve">research </w:t>
      </w:r>
      <w:r w:rsidRPr="00162CD4">
        <w:rPr>
          <w:rFonts w:cs="Calibri"/>
          <w:sz w:val="24"/>
          <w:szCs w:val="24"/>
        </w:rPr>
        <w:t>team members, the Legal Department of MOLISA and UNDP</w:t>
      </w:r>
      <w:r w:rsidRPr="00162CD4" w:rsidDel="00777410">
        <w:rPr>
          <w:rFonts w:cs="Calibri"/>
          <w:sz w:val="24"/>
          <w:szCs w:val="24"/>
        </w:rPr>
        <w:t xml:space="preserve"> </w:t>
      </w:r>
      <w:r w:rsidRPr="00162CD4">
        <w:rPr>
          <w:rFonts w:cs="Calibri"/>
          <w:sz w:val="24"/>
          <w:szCs w:val="24"/>
        </w:rPr>
        <w:t>during the process of completing the assignment</w:t>
      </w:r>
      <w:r w:rsidRPr="00162CD4">
        <w:rPr>
          <w:rFonts w:eastAsia="Times New Roman" w:cs="Calibri"/>
          <w:sz w:val="24"/>
          <w:szCs w:val="24"/>
          <w:shd w:val="clear" w:color="auto" w:fill="FFFFFF"/>
        </w:rPr>
        <w:t>;</w:t>
      </w:r>
    </w:p>
    <w:p w14:paraId="6DE8D32A" w14:textId="61E0E455" w:rsidR="002E0F99" w:rsidRPr="00162CD4" w:rsidRDefault="002E0F99" w:rsidP="002E0F99">
      <w:pPr>
        <w:jc w:val="both"/>
        <w:rPr>
          <w:rFonts w:cs="Calibri"/>
          <w:i/>
          <w:sz w:val="24"/>
          <w:szCs w:val="24"/>
        </w:rPr>
      </w:pPr>
      <w:r w:rsidRPr="00162CD4">
        <w:rPr>
          <w:rFonts w:cs="Calibri"/>
          <w:i/>
          <w:sz w:val="24"/>
          <w:szCs w:val="24"/>
        </w:rPr>
        <w:t>Specific tasks (</w:t>
      </w:r>
      <w:r>
        <w:rPr>
          <w:rFonts w:cs="Calibri"/>
          <w:i/>
          <w:sz w:val="24"/>
          <w:szCs w:val="24"/>
        </w:rPr>
        <w:t>1</w:t>
      </w:r>
      <w:r w:rsidR="0021679A">
        <w:rPr>
          <w:rFonts w:cs="Calibri"/>
          <w:i/>
          <w:sz w:val="24"/>
          <w:szCs w:val="24"/>
        </w:rPr>
        <w:t>9</w:t>
      </w:r>
      <w:r w:rsidRPr="00162CD4">
        <w:rPr>
          <w:rFonts w:cs="Calibri"/>
          <w:i/>
          <w:sz w:val="24"/>
          <w:szCs w:val="24"/>
        </w:rPr>
        <w:t xml:space="preserve"> days): </w:t>
      </w:r>
    </w:p>
    <w:tbl>
      <w:tblPr>
        <w:tblW w:w="0" w:type="auto"/>
        <w:jc w:val="righ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33"/>
        <w:gridCol w:w="6812"/>
        <w:gridCol w:w="1371"/>
      </w:tblGrid>
      <w:tr w:rsidR="002E0F99" w:rsidRPr="00162CD4" w14:paraId="612ECA75" w14:textId="77777777" w:rsidTr="005706BC">
        <w:trPr>
          <w:jc w:val="right"/>
        </w:trPr>
        <w:tc>
          <w:tcPr>
            <w:tcW w:w="833" w:type="dxa"/>
            <w:shd w:val="clear" w:color="auto" w:fill="D0CECE"/>
          </w:tcPr>
          <w:p w14:paraId="17F9E3ED" w14:textId="77777777" w:rsidR="002E0F99" w:rsidRPr="00162CD4" w:rsidRDefault="002E0F99" w:rsidP="005706BC">
            <w:pPr>
              <w:jc w:val="both"/>
              <w:rPr>
                <w:rFonts w:cs="Calibri"/>
                <w:sz w:val="24"/>
                <w:szCs w:val="24"/>
              </w:rPr>
            </w:pPr>
            <w:r w:rsidRPr="00162CD4">
              <w:rPr>
                <w:rFonts w:cs="Calibri"/>
                <w:sz w:val="24"/>
                <w:szCs w:val="24"/>
              </w:rPr>
              <w:t>No</w:t>
            </w:r>
          </w:p>
        </w:tc>
        <w:tc>
          <w:tcPr>
            <w:tcW w:w="6812" w:type="dxa"/>
            <w:shd w:val="clear" w:color="auto" w:fill="D0CECE"/>
          </w:tcPr>
          <w:p w14:paraId="68A9C3B3" w14:textId="77777777" w:rsidR="002E0F99" w:rsidRPr="00162CD4" w:rsidRDefault="002E0F99" w:rsidP="005706BC">
            <w:pPr>
              <w:jc w:val="both"/>
              <w:rPr>
                <w:rFonts w:cs="Calibri"/>
                <w:sz w:val="24"/>
                <w:szCs w:val="24"/>
              </w:rPr>
            </w:pPr>
            <w:r w:rsidRPr="00162CD4">
              <w:rPr>
                <w:rFonts w:cs="Calibri"/>
                <w:sz w:val="24"/>
                <w:szCs w:val="24"/>
              </w:rPr>
              <w:t>Tasks</w:t>
            </w:r>
          </w:p>
        </w:tc>
        <w:tc>
          <w:tcPr>
            <w:tcW w:w="1371" w:type="dxa"/>
            <w:shd w:val="clear" w:color="auto" w:fill="D0CECE"/>
          </w:tcPr>
          <w:p w14:paraId="53C5AA9A" w14:textId="77777777" w:rsidR="002E0F99" w:rsidRPr="00162CD4" w:rsidRDefault="002E0F99" w:rsidP="005706BC">
            <w:pPr>
              <w:jc w:val="both"/>
              <w:rPr>
                <w:rFonts w:cs="Calibri"/>
                <w:sz w:val="24"/>
                <w:szCs w:val="24"/>
              </w:rPr>
            </w:pPr>
            <w:r w:rsidRPr="00162CD4">
              <w:rPr>
                <w:rFonts w:cs="Calibri"/>
                <w:sz w:val="24"/>
                <w:szCs w:val="24"/>
              </w:rPr>
              <w:t xml:space="preserve">Time allocation </w:t>
            </w:r>
          </w:p>
        </w:tc>
      </w:tr>
      <w:tr w:rsidR="002E0F99" w:rsidRPr="00162CD4" w14:paraId="2D773029" w14:textId="77777777" w:rsidTr="005706BC">
        <w:trPr>
          <w:jc w:val="right"/>
        </w:trPr>
        <w:tc>
          <w:tcPr>
            <w:tcW w:w="833" w:type="dxa"/>
            <w:shd w:val="clear" w:color="auto" w:fill="auto"/>
          </w:tcPr>
          <w:p w14:paraId="5B19D5A6" w14:textId="77777777" w:rsidR="002E0F99" w:rsidRPr="00162CD4" w:rsidRDefault="002E0F99" w:rsidP="002E0F99">
            <w:pPr>
              <w:numPr>
                <w:ilvl w:val="0"/>
                <w:numId w:val="5"/>
              </w:numPr>
              <w:jc w:val="both"/>
              <w:rPr>
                <w:rFonts w:eastAsia="Times New Roman" w:cs="Calibri"/>
                <w:sz w:val="24"/>
                <w:szCs w:val="24"/>
                <w:shd w:val="clear" w:color="auto" w:fill="FFFFFF"/>
              </w:rPr>
            </w:pPr>
          </w:p>
        </w:tc>
        <w:tc>
          <w:tcPr>
            <w:tcW w:w="6812" w:type="dxa"/>
            <w:shd w:val="clear" w:color="auto" w:fill="auto"/>
          </w:tcPr>
          <w:p w14:paraId="092637C5" w14:textId="77777777" w:rsidR="002E0F99" w:rsidRPr="00162CD4" w:rsidRDefault="002E0F99" w:rsidP="005706BC">
            <w:pPr>
              <w:jc w:val="both"/>
              <w:rPr>
                <w:rFonts w:cs="Calibri"/>
                <w:sz w:val="24"/>
                <w:szCs w:val="24"/>
              </w:rPr>
            </w:pPr>
            <w:r w:rsidRPr="00162CD4">
              <w:rPr>
                <w:rFonts w:eastAsia="Times New Roman" w:cs="Calibri"/>
                <w:sz w:val="24"/>
                <w:szCs w:val="24"/>
                <w:shd w:val="clear" w:color="auto" w:fill="FFFFFF"/>
              </w:rPr>
              <w:t>Draft and revise the outline of the report; share the drafts timely for inputs/comments;</w:t>
            </w:r>
          </w:p>
        </w:tc>
        <w:tc>
          <w:tcPr>
            <w:tcW w:w="1371" w:type="dxa"/>
            <w:shd w:val="clear" w:color="auto" w:fill="auto"/>
          </w:tcPr>
          <w:p w14:paraId="1A363AB7" w14:textId="77777777" w:rsidR="002E0F99" w:rsidRPr="00162CD4" w:rsidRDefault="002E0F99" w:rsidP="005706BC">
            <w:pPr>
              <w:jc w:val="both"/>
              <w:rPr>
                <w:rFonts w:cs="Calibri"/>
                <w:sz w:val="24"/>
                <w:szCs w:val="24"/>
              </w:rPr>
            </w:pPr>
            <w:r w:rsidRPr="00162CD4">
              <w:rPr>
                <w:rFonts w:cs="Calibri"/>
                <w:sz w:val="24"/>
                <w:szCs w:val="24"/>
              </w:rPr>
              <w:t>2</w:t>
            </w:r>
          </w:p>
        </w:tc>
      </w:tr>
      <w:tr w:rsidR="002E0F99" w:rsidRPr="00162CD4" w14:paraId="1B64F578" w14:textId="77777777" w:rsidTr="005706BC">
        <w:trPr>
          <w:trHeight w:val="3432"/>
          <w:jc w:val="right"/>
        </w:trPr>
        <w:tc>
          <w:tcPr>
            <w:tcW w:w="833" w:type="dxa"/>
            <w:shd w:val="clear" w:color="auto" w:fill="auto"/>
          </w:tcPr>
          <w:p w14:paraId="507F58C7" w14:textId="77777777" w:rsidR="002E0F99" w:rsidRPr="00162CD4" w:rsidRDefault="002E0F99" w:rsidP="002E0F99">
            <w:pPr>
              <w:numPr>
                <w:ilvl w:val="0"/>
                <w:numId w:val="5"/>
              </w:numPr>
              <w:jc w:val="both"/>
              <w:rPr>
                <w:rFonts w:cs="Calibri"/>
                <w:sz w:val="24"/>
                <w:szCs w:val="24"/>
              </w:rPr>
            </w:pPr>
          </w:p>
        </w:tc>
        <w:tc>
          <w:tcPr>
            <w:tcW w:w="6812" w:type="dxa"/>
            <w:shd w:val="clear" w:color="auto" w:fill="auto"/>
          </w:tcPr>
          <w:p w14:paraId="407DB9DD" w14:textId="77777777" w:rsidR="002E0F99" w:rsidRPr="00162CD4" w:rsidRDefault="002E0F99" w:rsidP="002E0F99">
            <w:pPr>
              <w:pStyle w:val="ListParagraph"/>
              <w:numPr>
                <w:ilvl w:val="0"/>
                <w:numId w:val="10"/>
              </w:numPr>
              <w:jc w:val="both"/>
              <w:rPr>
                <w:rFonts w:ascii="Calibri" w:eastAsia="Calibri" w:hAnsi="Calibri" w:cs="Calibri"/>
                <w:sz w:val="24"/>
                <w:szCs w:val="24"/>
                <w:lang w:val="en-GB" w:bidi="ar-SA"/>
              </w:rPr>
            </w:pPr>
            <w:r w:rsidRPr="00162CD4">
              <w:rPr>
                <w:rFonts w:ascii="Calibri" w:eastAsia="Calibri" w:hAnsi="Calibri" w:cs="Calibri"/>
                <w:sz w:val="24"/>
                <w:szCs w:val="24"/>
                <w:lang w:val="en-GB" w:bidi="ar-SA"/>
              </w:rPr>
              <w:t>Using the analysis prepared by the national team member on Vietnamese policies and legal framework on protecting the rights of international migrant workers and their family members, especially their right to access to justice and legal services to make comparison to international standards provided by the international consultant;</w:t>
            </w:r>
          </w:p>
          <w:p w14:paraId="32501885" w14:textId="77777777" w:rsidR="002E0F99" w:rsidRPr="00162CD4" w:rsidRDefault="002E0F99" w:rsidP="002E0F99">
            <w:pPr>
              <w:pStyle w:val="ListParagraph"/>
              <w:numPr>
                <w:ilvl w:val="0"/>
                <w:numId w:val="10"/>
              </w:numPr>
              <w:jc w:val="both"/>
              <w:rPr>
                <w:rFonts w:cs="Calibri"/>
                <w:sz w:val="24"/>
                <w:szCs w:val="24"/>
              </w:rPr>
            </w:pPr>
            <w:r w:rsidRPr="00162CD4">
              <w:rPr>
                <w:rFonts w:ascii="Calibri" w:eastAsia="Calibri" w:hAnsi="Calibri" w:cs="Calibri"/>
                <w:sz w:val="24"/>
                <w:szCs w:val="24"/>
                <w:lang w:val="en-GB" w:bidi="ar-SA"/>
              </w:rPr>
              <w:t xml:space="preserve">Using the analysis prepared by the international consultant to analyse Vietnamese legal framework, identify legal gaps and recommendations </w:t>
            </w:r>
          </w:p>
          <w:p w14:paraId="45C979DD" w14:textId="77777777" w:rsidR="002E0F99" w:rsidRPr="00162CD4" w:rsidRDefault="002E0F99" w:rsidP="002E0F99">
            <w:pPr>
              <w:pStyle w:val="ListParagraph"/>
              <w:numPr>
                <w:ilvl w:val="0"/>
                <w:numId w:val="10"/>
              </w:numPr>
              <w:jc w:val="both"/>
              <w:rPr>
                <w:rFonts w:cs="Calibri"/>
                <w:sz w:val="24"/>
                <w:szCs w:val="24"/>
              </w:rPr>
            </w:pPr>
            <w:r w:rsidRPr="00162CD4">
              <w:rPr>
                <w:rFonts w:ascii="Calibri" w:eastAsia="Calibri" w:hAnsi="Calibri" w:cs="Calibri"/>
                <w:sz w:val="24"/>
                <w:szCs w:val="24"/>
                <w:lang w:val="en-GB" w:bidi="ar-SA"/>
              </w:rPr>
              <w:t>Using the analysis on best practices prepared by the international consultant, propose lessons for Viet Nam;</w:t>
            </w:r>
          </w:p>
        </w:tc>
        <w:tc>
          <w:tcPr>
            <w:tcW w:w="1371" w:type="dxa"/>
            <w:shd w:val="clear" w:color="auto" w:fill="auto"/>
          </w:tcPr>
          <w:p w14:paraId="5D54DB11" w14:textId="77777777" w:rsidR="002E0F99" w:rsidRPr="00162CD4" w:rsidDel="009E1037" w:rsidRDefault="002E0F99" w:rsidP="005706BC">
            <w:pPr>
              <w:jc w:val="both"/>
              <w:rPr>
                <w:rFonts w:cs="Calibri"/>
                <w:sz w:val="24"/>
                <w:szCs w:val="24"/>
              </w:rPr>
            </w:pPr>
            <w:r w:rsidRPr="00162CD4">
              <w:rPr>
                <w:rFonts w:cs="Calibri"/>
                <w:sz w:val="24"/>
                <w:szCs w:val="24"/>
              </w:rPr>
              <w:t>5</w:t>
            </w:r>
          </w:p>
        </w:tc>
      </w:tr>
      <w:tr w:rsidR="002E0F99" w:rsidRPr="00162CD4" w14:paraId="4699FF2D" w14:textId="77777777" w:rsidTr="005706BC">
        <w:trPr>
          <w:jc w:val="right"/>
        </w:trPr>
        <w:tc>
          <w:tcPr>
            <w:tcW w:w="833" w:type="dxa"/>
            <w:shd w:val="clear" w:color="auto" w:fill="auto"/>
          </w:tcPr>
          <w:p w14:paraId="0B29AB5A" w14:textId="77777777" w:rsidR="002E0F99" w:rsidRPr="00162CD4" w:rsidRDefault="002E0F99" w:rsidP="002E0F99">
            <w:pPr>
              <w:numPr>
                <w:ilvl w:val="0"/>
                <w:numId w:val="5"/>
              </w:numPr>
              <w:jc w:val="both"/>
              <w:rPr>
                <w:rFonts w:cs="Calibri"/>
                <w:sz w:val="24"/>
                <w:szCs w:val="24"/>
              </w:rPr>
            </w:pPr>
          </w:p>
        </w:tc>
        <w:tc>
          <w:tcPr>
            <w:tcW w:w="6812" w:type="dxa"/>
            <w:shd w:val="clear" w:color="auto" w:fill="auto"/>
          </w:tcPr>
          <w:p w14:paraId="589F5C5B" w14:textId="77777777" w:rsidR="002E0F99" w:rsidRPr="00162CD4" w:rsidRDefault="002E0F99" w:rsidP="005706BC">
            <w:pPr>
              <w:jc w:val="both"/>
              <w:rPr>
                <w:rFonts w:cs="Calibri"/>
                <w:sz w:val="24"/>
                <w:szCs w:val="24"/>
              </w:rPr>
            </w:pPr>
            <w:r w:rsidRPr="00162CD4">
              <w:rPr>
                <w:sz w:val="24"/>
                <w:szCs w:val="24"/>
              </w:rPr>
              <w:t>Develop the draft report based on the inputs from other consultants; share the draft report with UNDP and the Legal Department MOLISA; Incorporate inputs from UNDP and the Legal Department MOLISA;</w:t>
            </w:r>
          </w:p>
        </w:tc>
        <w:tc>
          <w:tcPr>
            <w:tcW w:w="1371" w:type="dxa"/>
            <w:shd w:val="clear" w:color="auto" w:fill="auto"/>
          </w:tcPr>
          <w:p w14:paraId="74A705E4" w14:textId="77777777" w:rsidR="002E0F99" w:rsidRPr="00162CD4" w:rsidRDefault="002E0F99" w:rsidP="005706BC">
            <w:pPr>
              <w:jc w:val="both"/>
              <w:rPr>
                <w:rFonts w:cs="Calibri"/>
                <w:sz w:val="24"/>
                <w:szCs w:val="24"/>
              </w:rPr>
            </w:pPr>
            <w:r w:rsidRPr="00162CD4">
              <w:rPr>
                <w:rFonts w:cs="Calibri"/>
                <w:sz w:val="24"/>
                <w:szCs w:val="24"/>
              </w:rPr>
              <w:t>6</w:t>
            </w:r>
          </w:p>
        </w:tc>
      </w:tr>
      <w:tr w:rsidR="002E0F99" w:rsidRPr="00162CD4" w14:paraId="0BD7F9DB" w14:textId="77777777" w:rsidTr="005706BC">
        <w:trPr>
          <w:jc w:val="right"/>
        </w:trPr>
        <w:tc>
          <w:tcPr>
            <w:tcW w:w="833" w:type="dxa"/>
            <w:shd w:val="clear" w:color="auto" w:fill="auto"/>
          </w:tcPr>
          <w:p w14:paraId="1CDF4B39" w14:textId="77777777" w:rsidR="002E0F99" w:rsidRPr="00162CD4" w:rsidRDefault="002E0F99" w:rsidP="002E0F99">
            <w:pPr>
              <w:numPr>
                <w:ilvl w:val="0"/>
                <w:numId w:val="5"/>
              </w:numPr>
              <w:jc w:val="both"/>
              <w:rPr>
                <w:rFonts w:cs="Calibri"/>
                <w:sz w:val="24"/>
                <w:szCs w:val="24"/>
              </w:rPr>
            </w:pPr>
          </w:p>
        </w:tc>
        <w:tc>
          <w:tcPr>
            <w:tcW w:w="6812" w:type="dxa"/>
            <w:shd w:val="clear" w:color="auto" w:fill="auto"/>
          </w:tcPr>
          <w:p w14:paraId="3D55966F" w14:textId="77777777" w:rsidR="002E0F99" w:rsidRPr="00162CD4" w:rsidRDefault="002E0F99" w:rsidP="005706BC">
            <w:pPr>
              <w:jc w:val="both"/>
              <w:rPr>
                <w:sz w:val="24"/>
                <w:szCs w:val="24"/>
              </w:rPr>
            </w:pPr>
            <w:r w:rsidRPr="00162CD4">
              <w:rPr>
                <w:sz w:val="24"/>
                <w:szCs w:val="24"/>
              </w:rPr>
              <w:t>Prepare and deliver presentations on the draft report at the seminar to consult with relevant agencies on the draft report, which will be organized by the Legal Department MOLISA;</w:t>
            </w:r>
          </w:p>
          <w:p w14:paraId="1778FA2B" w14:textId="77777777" w:rsidR="002E0F99" w:rsidRPr="00162CD4" w:rsidRDefault="002E0F99" w:rsidP="005706BC">
            <w:pPr>
              <w:jc w:val="both"/>
              <w:rPr>
                <w:sz w:val="24"/>
                <w:szCs w:val="24"/>
              </w:rPr>
            </w:pPr>
            <w:r w:rsidRPr="00162CD4">
              <w:rPr>
                <w:sz w:val="24"/>
                <w:szCs w:val="24"/>
              </w:rPr>
              <w:t xml:space="preserve">Discuss with the international consultant and the team member to finalize the report </w:t>
            </w:r>
          </w:p>
        </w:tc>
        <w:tc>
          <w:tcPr>
            <w:tcW w:w="1371" w:type="dxa"/>
            <w:shd w:val="clear" w:color="auto" w:fill="auto"/>
          </w:tcPr>
          <w:p w14:paraId="1721EEEF" w14:textId="3F7EF0EB" w:rsidR="002E0F99" w:rsidRPr="00162CD4" w:rsidRDefault="0021679A" w:rsidP="005706BC">
            <w:pPr>
              <w:jc w:val="both"/>
              <w:rPr>
                <w:rFonts w:cs="Calibri"/>
                <w:sz w:val="24"/>
                <w:szCs w:val="24"/>
              </w:rPr>
            </w:pPr>
            <w:r>
              <w:rPr>
                <w:rFonts w:cs="Calibri"/>
                <w:sz w:val="24"/>
                <w:szCs w:val="24"/>
              </w:rPr>
              <w:t>2</w:t>
            </w:r>
          </w:p>
        </w:tc>
      </w:tr>
      <w:tr w:rsidR="002E0F99" w:rsidRPr="00162CD4" w14:paraId="31BA7638" w14:textId="77777777" w:rsidTr="005706BC">
        <w:trPr>
          <w:jc w:val="right"/>
        </w:trPr>
        <w:tc>
          <w:tcPr>
            <w:tcW w:w="833" w:type="dxa"/>
            <w:shd w:val="clear" w:color="auto" w:fill="auto"/>
          </w:tcPr>
          <w:p w14:paraId="7798EE6B" w14:textId="77777777" w:rsidR="002E0F99" w:rsidRPr="00162CD4" w:rsidRDefault="002E0F99" w:rsidP="002E0F99">
            <w:pPr>
              <w:numPr>
                <w:ilvl w:val="0"/>
                <w:numId w:val="5"/>
              </w:numPr>
              <w:jc w:val="both"/>
              <w:rPr>
                <w:rFonts w:cs="Calibri"/>
                <w:sz w:val="24"/>
                <w:szCs w:val="24"/>
              </w:rPr>
            </w:pPr>
          </w:p>
        </w:tc>
        <w:tc>
          <w:tcPr>
            <w:tcW w:w="6812" w:type="dxa"/>
            <w:shd w:val="clear" w:color="auto" w:fill="auto"/>
          </w:tcPr>
          <w:p w14:paraId="7B3B08AE" w14:textId="77777777" w:rsidR="002E0F99" w:rsidRDefault="002E0F99" w:rsidP="005706BC">
            <w:pPr>
              <w:jc w:val="both"/>
              <w:rPr>
                <w:sz w:val="24"/>
                <w:szCs w:val="24"/>
              </w:rPr>
            </w:pPr>
            <w:r w:rsidRPr="00162CD4">
              <w:rPr>
                <w:sz w:val="24"/>
                <w:szCs w:val="24"/>
              </w:rPr>
              <w:t>Finalize the report in both Vietnamese and English to submit to UNDP and the Legal Department MOLISA based on the inputs from consultants and the workshop participants.</w:t>
            </w:r>
          </w:p>
          <w:p w14:paraId="40FF70FD" w14:textId="1D7877E2" w:rsidR="00E12EF7" w:rsidRPr="00E12EF7" w:rsidRDefault="00E12EF7" w:rsidP="00E12EF7">
            <w:pPr>
              <w:spacing w:before="120" w:after="0" w:line="264" w:lineRule="auto"/>
              <w:jc w:val="both"/>
              <w:rPr>
                <w:sz w:val="24"/>
                <w:szCs w:val="24"/>
              </w:rPr>
            </w:pPr>
            <w:r w:rsidRPr="00E12EF7">
              <w:rPr>
                <w:sz w:val="24"/>
                <w:szCs w:val="24"/>
              </w:rPr>
              <w:t>Ensuring high quality of the entire the Study for publishing;</w:t>
            </w:r>
          </w:p>
        </w:tc>
        <w:tc>
          <w:tcPr>
            <w:tcW w:w="1371" w:type="dxa"/>
            <w:shd w:val="clear" w:color="auto" w:fill="auto"/>
          </w:tcPr>
          <w:p w14:paraId="229E65F7" w14:textId="77777777" w:rsidR="002E0F99" w:rsidRPr="00162CD4" w:rsidRDefault="002E0F99" w:rsidP="005706BC">
            <w:pPr>
              <w:jc w:val="both"/>
              <w:rPr>
                <w:rFonts w:cs="Calibri"/>
                <w:sz w:val="24"/>
                <w:szCs w:val="24"/>
              </w:rPr>
            </w:pPr>
            <w:r w:rsidRPr="00162CD4">
              <w:rPr>
                <w:rFonts w:cs="Calibri"/>
                <w:sz w:val="24"/>
                <w:szCs w:val="24"/>
              </w:rPr>
              <w:t>4</w:t>
            </w:r>
          </w:p>
        </w:tc>
      </w:tr>
      <w:tr w:rsidR="002E0F99" w:rsidRPr="00162CD4" w14:paraId="2A0E06F9" w14:textId="77777777" w:rsidTr="005706BC">
        <w:trPr>
          <w:jc w:val="right"/>
        </w:trPr>
        <w:tc>
          <w:tcPr>
            <w:tcW w:w="833" w:type="dxa"/>
            <w:shd w:val="clear" w:color="auto" w:fill="D0CECE"/>
          </w:tcPr>
          <w:p w14:paraId="595612BE" w14:textId="77777777" w:rsidR="002E0F99" w:rsidRPr="00162CD4" w:rsidRDefault="002E0F99" w:rsidP="005706BC">
            <w:pPr>
              <w:ind w:left="720"/>
              <w:jc w:val="both"/>
              <w:rPr>
                <w:rFonts w:cs="Calibri"/>
                <w:sz w:val="24"/>
                <w:szCs w:val="24"/>
              </w:rPr>
            </w:pPr>
          </w:p>
        </w:tc>
        <w:tc>
          <w:tcPr>
            <w:tcW w:w="6812" w:type="dxa"/>
            <w:shd w:val="clear" w:color="auto" w:fill="D0CECE"/>
          </w:tcPr>
          <w:p w14:paraId="5619D90A" w14:textId="77777777" w:rsidR="002E0F99" w:rsidRPr="00162CD4" w:rsidRDefault="002E0F99" w:rsidP="005706BC">
            <w:pPr>
              <w:jc w:val="both"/>
              <w:rPr>
                <w:rFonts w:cs="Calibri"/>
                <w:b/>
                <w:sz w:val="24"/>
                <w:szCs w:val="24"/>
              </w:rPr>
            </w:pPr>
            <w:r w:rsidRPr="00162CD4">
              <w:rPr>
                <w:rFonts w:cs="Calibri"/>
                <w:b/>
                <w:sz w:val="24"/>
                <w:szCs w:val="24"/>
              </w:rPr>
              <w:t>Total</w:t>
            </w:r>
          </w:p>
        </w:tc>
        <w:tc>
          <w:tcPr>
            <w:tcW w:w="1371" w:type="dxa"/>
            <w:shd w:val="clear" w:color="auto" w:fill="D0CECE"/>
          </w:tcPr>
          <w:p w14:paraId="38A8428E" w14:textId="5EB786B9" w:rsidR="002E0F99" w:rsidRPr="00162CD4" w:rsidRDefault="002E0F99" w:rsidP="005706BC">
            <w:pPr>
              <w:jc w:val="both"/>
              <w:rPr>
                <w:rFonts w:cs="Calibri"/>
                <w:b/>
                <w:sz w:val="24"/>
                <w:szCs w:val="24"/>
              </w:rPr>
            </w:pPr>
            <w:r w:rsidRPr="00162CD4">
              <w:rPr>
                <w:rFonts w:cs="Calibri"/>
                <w:b/>
                <w:sz w:val="24"/>
                <w:szCs w:val="24"/>
              </w:rPr>
              <w:t>1</w:t>
            </w:r>
            <w:r w:rsidR="0021679A">
              <w:rPr>
                <w:rFonts w:cs="Calibri"/>
                <w:b/>
                <w:sz w:val="24"/>
                <w:szCs w:val="24"/>
              </w:rPr>
              <w:t>9</w:t>
            </w:r>
            <w:bookmarkStart w:id="1" w:name="_GoBack"/>
            <w:bookmarkEnd w:id="1"/>
            <w:r w:rsidRPr="00162CD4">
              <w:rPr>
                <w:rFonts w:cs="Calibri"/>
                <w:b/>
                <w:sz w:val="24"/>
                <w:szCs w:val="24"/>
              </w:rPr>
              <w:t xml:space="preserve"> days</w:t>
            </w:r>
          </w:p>
        </w:tc>
      </w:tr>
    </w:tbl>
    <w:p w14:paraId="772E3993" w14:textId="77777777" w:rsidR="002E0F99" w:rsidRPr="00162CD4" w:rsidRDefault="002E0F99" w:rsidP="002E0F99">
      <w:pPr>
        <w:numPr>
          <w:ilvl w:val="0"/>
          <w:numId w:val="4"/>
        </w:numPr>
        <w:jc w:val="both"/>
        <w:rPr>
          <w:sz w:val="24"/>
          <w:szCs w:val="24"/>
        </w:rPr>
      </w:pPr>
      <w:r w:rsidRPr="00162CD4">
        <w:rPr>
          <w:sz w:val="24"/>
          <w:szCs w:val="24"/>
          <w:u w:val="single"/>
        </w:rPr>
        <w:lastRenderedPageBreak/>
        <w:t>National consultant – Legal expert (</w:t>
      </w:r>
      <w:r>
        <w:rPr>
          <w:sz w:val="24"/>
          <w:szCs w:val="24"/>
          <w:u w:val="single"/>
        </w:rPr>
        <w:t>2</w:t>
      </w:r>
      <w:r w:rsidRPr="00162CD4">
        <w:rPr>
          <w:sz w:val="24"/>
          <w:szCs w:val="24"/>
          <w:u w:val="single"/>
        </w:rPr>
        <w:t>4 working days)</w:t>
      </w:r>
      <w:r w:rsidRPr="00162CD4">
        <w:rPr>
          <w:sz w:val="24"/>
          <w:szCs w:val="24"/>
        </w:rPr>
        <w:t>:</w:t>
      </w:r>
    </w:p>
    <w:p w14:paraId="4363A24E" w14:textId="77777777" w:rsidR="002E0F99" w:rsidRPr="00162CD4" w:rsidRDefault="002E0F99" w:rsidP="002E0F99">
      <w:pPr>
        <w:jc w:val="both"/>
        <w:rPr>
          <w:sz w:val="24"/>
          <w:szCs w:val="24"/>
        </w:rPr>
      </w:pPr>
      <w:r w:rsidRPr="00162CD4">
        <w:rPr>
          <w:sz w:val="24"/>
          <w:szCs w:val="24"/>
        </w:rPr>
        <w:t xml:space="preserve">General tasks (1 day): </w:t>
      </w:r>
    </w:p>
    <w:p w14:paraId="6056655F" w14:textId="77777777" w:rsidR="002E0F99" w:rsidRPr="00162CD4" w:rsidRDefault="002E0F99" w:rsidP="002E0F99">
      <w:pPr>
        <w:pStyle w:val="ListParagraph"/>
        <w:numPr>
          <w:ilvl w:val="0"/>
          <w:numId w:val="9"/>
        </w:numPr>
        <w:jc w:val="both"/>
        <w:rPr>
          <w:rFonts w:ascii="Calibri" w:eastAsia="Calibri" w:hAnsi="Calibri"/>
          <w:sz w:val="24"/>
          <w:szCs w:val="24"/>
          <w:lang w:val="en-GB" w:bidi="ar-SA"/>
        </w:rPr>
      </w:pPr>
      <w:r w:rsidRPr="00162CD4">
        <w:rPr>
          <w:rFonts w:ascii="Calibri" w:eastAsia="Calibri" w:hAnsi="Calibri"/>
          <w:sz w:val="24"/>
          <w:szCs w:val="24"/>
          <w:lang w:val="en-GB" w:bidi="ar-SA"/>
        </w:rPr>
        <w:t>Work closely with team leader; stay in close touch with the Legal Department MOLISA and UNDP</w:t>
      </w:r>
      <w:r w:rsidRPr="00162CD4" w:rsidDel="003B537D">
        <w:rPr>
          <w:rFonts w:ascii="Calibri" w:eastAsia="Calibri" w:hAnsi="Calibri"/>
          <w:sz w:val="24"/>
          <w:szCs w:val="24"/>
          <w:lang w:val="en-GB" w:bidi="ar-SA"/>
        </w:rPr>
        <w:t xml:space="preserve"> </w:t>
      </w:r>
      <w:r w:rsidRPr="00162CD4">
        <w:rPr>
          <w:rFonts w:ascii="Calibri" w:eastAsia="Calibri" w:hAnsi="Calibri"/>
          <w:sz w:val="24"/>
          <w:szCs w:val="24"/>
          <w:lang w:val="en-GB" w:bidi="ar-SA"/>
        </w:rPr>
        <w:t xml:space="preserve">during the process of completing the assignment. </w:t>
      </w:r>
    </w:p>
    <w:p w14:paraId="6D7BE1F3" w14:textId="77777777" w:rsidR="002E0F99" w:rsidRPr="00162CD4" w:rsidRDefault="002E0F99" w:rsidP="002E0F99">
      <w:pPr>
        <w:jc w:val="both"/>
        <w:rPr>
          <w:rFonts w:cs="Calibri"/>
          <w:sz w:val="24"/>
          <w:szCs w:val="24"/>
          <w:u w:val="single"/>
        </w:rPr>
      </w:pPr>
      <w:r w:rsidRPr="00162CD4">
        <w:rPr>
          <w:rFonts w:cs="Calibri"/>
          <w:i/>
          <w:sz w:val="24"/>
          <w:szCs w:val="24"/>
        </w:rPr>
        <w:t>Specific tasks (2</w:t>
      </w:r>
      <w:r>
        <w:rPr>
          <w:rFonts w:cs="Calibri"/>
          <w:i/>
          <w:sz w:val="24"/>
          <w:szCs w:val="24"/>
        </w:rPr>
        <w:t>3</w:t>
      </w:r>
      <w:r w:rsidRPr="00162CD4">
        <w:rPr>
          <w:rFonts w:cs="Calibri"/>
          <w:i/>
          <w:sz w:val="24"/>
          <w:szCs w:val="24"/>
        </w:rPr>
        <w:t xml:space="preserve"> days):</w:t>
      </w:r>
      <w:r w:rsidRPr="00162CD4">
        <w:rPr>
          <w:rFonts w:cs="Calibri"/>
          <w:sz w:val="24"/>
          <w:szCs w:val="24"/>
          <w:u w:val="single"/>
        </w:rPr>
        <w:t xml:space="preserve"> </w:t>
      </w:r>
    </w:p>
    <w:tbl>
      <w:tblPr>
        <w:tblW w:w="0" w:type="auto"/>
        <w:jc w:val="righ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33"/>
        <w:gridCol w:w="6362"/>
        <w:gridCol w:w="1821"/>
      </w:tblGrid>
      <w:tr w:rsidR="002E0F99" w:rsidRPr="00162CD4" w14:paraId="7728570E" w14:textId="77777777" w:rsidTr="005706BC">
        <w:trPr>
          <w:jc w:val="right"/>
        </w:trPr>
        <w:tc>
          <w:tcPr>
            <w:tcW w:w="833" w:type="dxa"/>
            <w:shd w:val="clear" w:color="auto" w:fill="D0CECE"/>
          </w:tcPr>
          <w:p w14:paraId="44980B75" w14:textId="77777777" w:rsidR="002E0F99" w:rsidRPr="00162CD4" w:rsidRDefault="002E0F99" w:rsidP="005706BC">
            <w:pPr>
              <w:jc w:val="both"/>
              <w:rPr>
                <w:rFonts w:cs="Calibri"/>
                <w:sz w:val="24"/>
                <w:szCs w:val="24"/>
              </w:rPr>
            </w:pPr>
            <w:r w:rsidRPr="00162CD4">
              <w:rPr>
                <w:rFonts w:cs="Calibri"/>
                <w:sz w:val="24"/>
                <w:szCs w:val="24"/>
              </w:rPr>
              <w:t>No</w:t>
            </w:r>
          </w:p>
        </w:tc>
        <w:tc>
          <w:tcPr>
            <w:tcW w:w="6362" w:type="dxa"/>
            <w:shd w:val="clear" w:color="auto" w:fill="D0CECE"/>
          </w:tcPr>
          <w:p w14:paraId="17FC5BCD" w14:textId="77777777" w:rsidR="002E0F99" w:rsidRPr="00162CD4" w:rsidRDefault="002E0F99" w:rsidP="005706BC">
            <w:pPr>
              <w:jc w:val="both"/>
              <w:rPr>
                <w:rFonts w:cs="Calibri"/>
                <w:sz w:val="24"/>
                <w:szCs w:val="24"/>
              </w:rPr>
            </w:pPr>
            <w:r w:rsidRPr="00162CD4">
              <w:rPr>
                <w:rFonts w:cs="Calibri"/>
                <w:sz w:val="24"/>
                <w:szCs w:val="24"/>
              </w:rPr>
              <w:t>Tasks</w:t>
            </w:r>
          </w:p>
        </w:tc>
        <w:tc>
          <w:tcPr>
            <w:tcW w:w="1821" w:type="dxa"/>
            <w:shd w:val="clear" w:color="auto" w:fill="D0CECE"/>
          </w:tcPr>
          <w:p w14:paraId="475A8836" w14:textId="77777777" w:rsidR="002E0F99" w:rsidRPr="00162CD4" w:rsidRDefault="002E0F99" w:rsidP="005706BC">
            <w:pPr>
              <w:jc w:val="both"/>
              <w:rPr>
                <w:rFonts w:cs="Calibri"/>
                <w:sz w:val="24"/>
                <w:szCs w:val="24"/>
              </w:rPr>
            </w:pPr>
            <w:r w:rsidRPr="00162CD4">
              <w:rPr>
                <w:rFonts w:cs="Calibri"/>
                <w:sz w:val="24"/>
                <w:szCs w:val="24"/>
              </w:rPr>
              <w:t xml:space="preserve">Time allocation </w:t>
            </w:r>
          </w:p>
        </w:tc>
      </w:tr>
      <w:tr w:rsidR="002E0F99" w:rsidRPr="00162CD4" w14:paraId="0DD55258" w14:textId="77777777" w:rsidTr="005706BC">
        <w:trPr>
          <w:jc w:val="right"/>
        </w:trPr>
        <w:tc>
          <w:tcPr>
            <w:tcW w:w="833" w:type="dxa"/>
            <w:shd w:val="clear" w:color="auto" w:fill="auto"/>
          </w:tcPr>
          <w:p w14:paraId="61A0B350" w14:textId="77777777" w:rsidR="002E0F99" w:rsidRPr="00162CD4" w:rsidRDefault="002E0F99" w:rsidP="002E0F99">
            <w:pPr>
              <w:numPr>
                <w:ilvl w:val="0"/>
                <w:numId w:val="14"/>
              </w:numPr>
              <w:jc w:val="both"/>
              <w:rPr>
                <w:rFonts w:eastAsia="Times New Roman" w:cs="Calibri"/>
                <w:sz w:val="24"/>
                <w:szCs w:val="24"/>
                <w:shd w:val="clear" w:color="auto" w:fill="FFFFFF"/>
              </w:rPr>
            </w:pPr>
          </w:p>
        </w:tc>
        <w:tc>
          <w:tcPr>
            <w:tcW w:w="6362" w:type="dxa"/>
            <w:shd w:val="clear" w:color="auto" w:fill="auto"/>
          </w:tcPr>
          <w:p w14:paraId="6D0BEE62" w14:textId="77777777" w:rsidR="002E0F99" w:rsidRPr="00162CD4" w:rsidRDefault="002E0F99" w:rsidP="005706BC">
            <w:pPr>
              <w:jc w:val="both"/>
              <w:rPr>
                <w:rFonts w:cs="Calibri"/>
                <w:sz w:val="24"/>
                <w:szCs w:val="24"/>
              </w:rPr>
            </w:pPr>
            <w:r w:rsidRPr="00162CD4">
              <w:rPr>
                <w:rFonts w:cs="Calibri"/>
                <w:sz w:val="24"/>
                <w:szCs w:val="24"/>
              </w:rPr>
              <w:t xml:space="preserve">Desk review related research, legal documents on the topic </w:t>
            </w:r>
          </w:p>
        </w:tc>
        <w:tc>
          <w:tcPr>
            <w:tcW w:w="1821" w:type="dxa"/>
            <w:shd w:val="clear" w:color="auto" w:fill="auto"/>
          </w:tcPr>
          <w:p w14:paraId="7DC51C22" w14:textId="77777777" w:rsidR="002E0F99" w:rsidRPr="00162CD4" w:rsidRDefault="002E0F99" w:rsidP="005706BC">
            <w:pPr>
              <w:jc w:val="both"/>
              <w:rPr>
                <w:rFonts w:cs="Calibri"/>
                <w:sz w:val="24"/>
                <w:szCs w:val="24"/>
              </w:rPr>
            </w:pPr>
            <w:r w:rsidRPr="00162CD4">
              <w:rPr>
                <w:rFonts w:cs="Calibri"/>
                <w:sz w:val="24"/>
                <w:szCs w:val="24"/>
              </w:rPr>
              <w:t>5</w:t>
            </w:r>
          </w:p>
        </w:tc>
      </w:tr>
      <w:tr w:rsidR="002E0F99" w:rsidRPr="00162CD4" w14:paraId="29AD84BA" w14:textId="77777777" w:rsidTr="005706BC">
        <w:trPr>
          <w:jc w:val="right"/>
        </w:trPr>
        <w:tc>
          <w:tcPr>
            <w:tcW w:w="833" w:type="dxa"/>
            <w:shd w:val="clear" w:color="auto" w:fill="auto"/>
          </w:tcPr>
          <w:p w14:paraId="4BC4B589" w14:textId="77777777" w:rsidR="002E0F99" w:rsidRPr="00162CD4" w:rsidRDefault="002E0F99" w:rsidP="002E0F99">
            <w:pPr>
              <w:numPr>
                <w:ilvl w:val="0"/>
                <w:numId w:val="6"/>
              </w:numPr>
              <w:jc w:val="both"/>
              <w:rPr>
                <w:rFonts w:cs="Calibri"/>
                <w:sz w:val="24"/>
                <w:szCs w:val="24"/>
              </w:rPr>
            </w:pPr>
          </w:p>
        </w:tc>
        <w:tc>
          <w:tcPr>
            <w:tcW w:w="6362" w:type="dxa"/>
            <w:shd w:val="clear" w:color="auto" w:fill="auto"/>
          </w:tcPr>
          <w:p w14:paraId="5475321E" w14:textId="77777777" w:rsidR="002E0F99" w:rsidRPr="00162CD4" w:rsidRDefault="002E0F99" w:rsidP="005706BC">
            <w:pPr>
              <w:jc w:val="both"/>
              <w:rPr>
                <w:rFonts w:cs="Calibri"/>
                <w:sz w:val="24"/>
                <w:szCs w:val="24"/>
              </w:rPr>
            </w:pPr>
            <w:r w:rsidRPr="00162CD4">
              <w:rPr>
                <w:rFonts w:cs="Calibri"/>
                <w:sz w:val="24"/>
                <w:szCs w:val="24"/>
              </w:rPr>
              <w:t xml:space="preserve">Provide inputs/comments to the report outline prepared by the team leader </w:t>
            </w:r>
          </w:p>
        </w:tc>
        <w:tc>
          <w:tcPr>
            <w:tcW w:w="1821" w:type="dxa"/>
            <w:shd w:val="clear" w:color="auto" w:fill="auto"/>
          </w:tcPr>
          <w:p w14:paraId="2F109193" w14:textId="77777777" w:rsidR="002E0F99" w:rsidRPr="00162CD4" w:rsidRDefault="002E0F99" w:rsidP="005706BC">
            <w:pPr>
              <w:jc w:val="both"/>
              <w:rPr>
                <w:rFonts w:cs="Calibri"/>
                <w:sz w:val="24"/>
                <w:szCs w:val="24"/>
              </w:rPr>
            </w:pPr>
            <w:r w:rsidRPr="00162CD4">
              <w:rPr>
                <w:rFonts w:cs="Calibri"/>
                <w:sz w:val="24"/>
                <w:szCs w:val="24"/>
              </w:rPr>
              <w:t>1</w:t>
            </w:r>
          </w:p>
        </w:tc>
      </w:tr>
      <w:tr w:rsidR="002E0F99" w:rsidRPr="00162CD4" w14:paraId="683594EA" w14:textId="77777777" w:rsidTr="005706BC">
        <w:trPr>
          <w:jc w:val="right"/>
        </w:trPr>
        <w:tc>
          <w:tcPr>
            <w:tcW w:w="833" w:type="dxa"/>
            <w:shd w:val="clear" w:color="auto" w:fill="auto"/>
          </w:tcPr>
          <w:p w14:paraId="00C9A2A0" w14:textId="77777777" w:rsidR="002E0F99" w:rsidRPr="00162CD4" w:rsidRDefault="002E0F99" w:rsidP="002E0F99">
            <w:pPr>
              <w:numPr>
                <w:ilvl w:val="0"/>
                <w:numId w:val="6"/>
              </w:numPr>
              <w:jc w:val="both"/>
              <w:rPr>
                <w:rFonts w:cs="Calibri"/>
                <w:sz w:val="24"/>
                <w:szCs w:val="24"/>
                <w:u w:val="single"/>
              </w:rPr>
            </w:pPr>
          </w:p>
        </w:tc>
        <w:tc>
          <w:tcPr>
            <w:tcW w:w="6362" w:type="dxa"/>
            <w:shd w:val="clear" w:color="auto" w:fill="auto"/>
          </w:tcPr>
          <w:p w14:paraId="52707970" w14:textId="77777777" w:rsidR="002E0F99" w:rsidRPr="00162CD4" w:rsidRDefault="002E0F99" w:rsidP="005706BC">
            <w:pPr>
              <w:jc w:val="both"/>
              <w:rPr>
                <w:rFonts w:cs="Arial"/>
                <w:sz w:val="24"/>
                <w:szCs w:val="24"/>
              </w:rPr>
            </w:pPr>
            <w:r w:rsidRPr="00162CD4">
              <w:rPr>
                <w:rFonts w:cs="Calibri"/>
                <w:sz w:val="24"/>
                <w:szCs w:val="24"/>
              </w:rPr>
              <w:t xml:space="preserve">Conduct an analysis of Vietnamese policies and legal framework to protect the rights of international migrant workers and their family members, especially their right to access to justice and legal services; </w:t>
            </w:r>
          </w:p>
        </w:tc>
        <w:tc>
          <w:tcPr>
            <w:tcW w:w="1821" w:type="dxa"/>
            <w:shd w:val="clear" w:color="auto" w:fill="auto"/>
          </w:tcPr>
          <w:p w14:paraId="3FEFA910" w14:textId="77777777" w:rsidR="002E0F99" w:rsidRPr="00162CD4" w:rsidRDefault="002E0F99" w:rsidP="005706BC">
            <w:pPr>
              <w:jc w:val="both"/>
              <w:rPr>
                <w:rFonts w:cs="Calibri"/>
                <w:sz w:val="24"/>
                <w:szCs w:val="24"/>
              </w:rPr>
            </w:pPr>
            <w:r w:rsidRPr="00162CD4">
              <w:rPr>
                <w:rFonts w:cs="Calibri"/>
                <w:sz w:val="24"/>
                <w:szCs w:val="24"/>
              </w:rPr>
              <w:t>4</w:t>
            </w:r>
          </w:p>
        </w:tc>
      </w:tr>
      <w:tr w:rsidR="002E0F99" w:rsidRPr="00162CD4" w14:paraId="69CE408C" w14:textId="77777777" w:rsidTr="005706BC">
        <w:trPr>
          <w:jc w:val="right"/>
        </w:trPr>
        <w:tc>
          <w:tcPr>
            <w:tcW w:w="833" w:type="dxa"/>
            <w:shd w:val="clear" w:color="auto" w:fill="auto"/>
          </w:tcPr>
          <w:p w14:paraId="6A9EC77F" w14:textId="77777777" w:rsidR="002E0F99" w:rsidRPr="00162CD4" w:rsidRDefault="002E0F99" w:rsidP="002E0F99">
            <w:pPr>
              <w:numPr>
                <w:ilvl w:val="0"/>
                <w:numId w:val="6"/>
              </w:numPr>
              <w:jc w:val="both"/>
              <w:rPr>
                <w:rFonts w:cs="Calibri"/>
                <w:sz w:val="24"/>
                <w:szCs w:val="24"/>
                <w:u w:val="single"/>
              </w:rPr>
            </w:pPr>
          </w:p>
        </w:tc>
        <w:tc>
          <w:tcPr>
            <w:tcW w:w="6362" w:type="dxa"/>
            <w:shd w:val="clear" w:color="auto" w:fill="auto"/>
          </w:tcPr>
          <w:p w14:paraId="685841F4" w14:textId="77777777" w:rsidR="002E0F99" w:rsidRPr="00162CD4" w:rsidRDefault="002E0F99" w:rsidP="005706BC">
            <w:pPr>
              <w:jc w:val="both"/>
              <w:rPr>
                <w:rFonts w:cs="Calibri"/>
                <w:sz w:val="24"/>
                <w:szCs w:val="24"/>
              </w:rPr>
            </w:pPr>
            <w:r w:rsidRPr="00162CD4">
              <w:rPr>
                <w:rFonts w:eastAsia="Arial" w:cs="Calibri"/>
                <w:spacing w:val="-2"/>
                <w:sz w:val="24"/>
                <w:szCs w:val="24"/>
              </w:rPr>
              <w:t>Develop and finalise the interview questionnaire based on the inputs from the national-team leader, UNDP and the MOLISA Legal Department;</w:t>
            </w:r>
          </w:p>
        </w:tc>
        <w:tc>
          <w:tcPr>
            <w:tcW w:w="1821" w:type="dxa"/>
            <w:shd w:val="clear" w:color="auto" w:fill="auto"/>
          </w:tcPr>
          <w:p w14:paraId="1CE72049" w14:textId="77777777" w:rsidR="002E0F99" w:rsidRPr="00162CD4" w:rsidDel="00994A9B" w:rsidRDefault="002E0F99" w:rsidP="005706BC">
            <w:pPr>
              <w:jc w:val="both"/>
              <w:rPr>
                <w:rFonts w:cs="Calibri"/>
                <w:sz w:val="24"/>
                <w:szCs w:val="24"/>
              </w:rPr>
            </w:pPr>
            <w:r w:rsidRPr="00162CD4">
              <w:rPr>
                <w:rFonts w:cs="Calibri"/>
                <w:sz w:val="24"/>
                <w:szCs w:val="24"/>
              </w:rPr>
              <w:t>2</w:t>
            </w:r>
          </w:p>
        </w:tc>
      </w:tr>
      <w:tr w:rsidR="002E0F99" w:rsidRPr="00162CD4" w14:paraId="01FA34EB" w14:textId="77777777" w:rsidTr="005706BC">
        <w:trPr>
          <w:jc w:val="right"/>
        </w:trPr>
        <w:tc>
          <w:tcPr>
            <w:tcW w:w="833" w:type="dxa"/>
            <w:shd w:val="clear" w:color="auto" w:fill="auto"/>
          </w:tcPr>
          <w:p w14:paraId="288F2542" w14:textId="77777777" w:rsidR="002E0F99" w:rsidRPr="00162CD4" w:rsidRDefault="002E0F99" w:rsidP="002E0F99">
            <w:pPr>
              <w:numPr>
                <w:ilvl w:val="0"/>
                <w:numId w:val="6"/>
              </w:numPr>
              <w:jc w:val="both"/>
              <w:rPr>
                <w:rFonts w:cs="Calibri"/>
                <w:sz w:val="24"/>
                <w:szCs w:val="24"/>
                <w:u w:val="single"/>
              </w:rPr>
            </w:pPr>
          </w:p>
        </w:tc>
        <w:tc>
          <w:tcPr>
            <w:tcW w:w="6362" w:type="dxa"/>
            <w:shd w:val="clear" w:color="auto" w:fill="auto"/>
          </w:tcPr>
          <w:p w14:paraId="16952C1F" w14:textId="77777777" w:rsidR="002E0F99" w:rsidRPr="00162CD4" w:rsidRDefault="002E0F99" w:rsidP="005706BC">
            <w:pPr>
              <w:jc w:val="both"/>
              <w:rPr>
                <w:rFonts w:eastAsia="Arial" w:cs="Calibri"/>
                <w:spacing w:val="-2"/>
                <w:sz w:val="24"/>
                <w:szCs w:val="24"/>
              </w:rPr>
            </w:pPr>
            <w:r w:rsidRPr="00162CD4">
              <w:rPr>
                <w:rFonts w:cs="Calibri"/>
                <w:sz w:val="24"/>
                <w:szCs w:val="24"/>
              </w:rPr>
              <w:t>Facilitate one group discussion, which will be organized by the MOLISA Legal Department to collect information and data from target groups, including: (1) representatives of relevant functional government agencies, and (2) representatives of organizations/groups or associations working on international migrant workers</w:t>
            </w:r>
          </w:p>
          <w:p w14:paraId="73CA5E40" w14:textId="77777777" w:rsidR="002E0F99" w:rsidRPr="00162CD4" w:rsidRDefault="002E0F99" w:rsidP="005706BC">
            <w:pPr>
              <w:jc w:val="both"/>
              <w:rPr>
                <w:rFonts w:cs="Calibri"/>
                <w:sz w:val="24"/>
                <w:szCs w:val="24"/>
              </w:rPr>
            </w:pPr>
            <w:r w:rsidRPr="00162CD4">
              <w:rPr>
                <w:rFonts w:eastAsia="Arial" w:cs="Calibri"/>
                <w:spacing w:val="-2"/>
                <w:sz w:val="24"/>
                <w:szCs w:val="24"/>
              </w:rPr>
              <w:t>Conduct interviews with respondents at the group discussion to collect information</w:t>
            </w:r>
            <w:r w:rsidRPr="00162CD4">
              <w:rPr>
                <w:rFonts w:cs="Calibri"/>
                <w:sz w:val="24"/>
                <w:szCs w:val="24"/>
              </w:rPr>
              <w:t xml:space="preserve"> and data, including: (1) representatives of relevant functional government agencies, and (2) representatives of organizations/groups or associations working on the migrant issues; </w:t>
            </w:r>
          </w:p>
          <w:p w14:paraId="358EB7E9" w14:textId="77777777" w:rsidR="002E0F99" w:rsidRPr="00162CD4" w:rsidRDefault="002E0F99" w:rsidP="005706BC">
            <w:pPr>
              <w:jc w:val="both"/>
              <w:rPr>
                <w:rFonts w:cs="Calibri"/>
                <w:sz w:val="24"/>
                <w:szCs w:val="24"/>
              </w:rPr>
            </w:pPr>
            <w:r w:rsidRPr="00162CD4">
              <w:rPr>
                <w:rFonts w:cs="Calibri"/>
                <w:sz w:val="24"/>
                <w:szCs w:val="24"/>
              </w:rPr>
              <w:t>Analyse information and data collected from the group discussion and interview results and share with the team leader</w:t>
            </w:r>
          </w:p>
        </w:tc>
        <w:tc>
          <w:tcPr>
            <w:tcW w:w="1821" w:type="dxa"/>
            <w:shd w:val="clear" w:color="auto" w:fill="auto"/>
          </w:tcPr>
          <w:p w14:paraId="3F322675" w14:textId="77777777" w:rsidR="002E0F99" w:rsidRPr="00162CD4" w:rsidRDefault="002E0F99" w:rsidP="005706BC">
            <w:pPr>
              <w:jc w:val="both"/>
              <w:rPr>
                <w:rFonts w:cs="Calibri"/>
                <w:sz w:val="24"/>
                <w:szCs w:val="24"/>
              </w:rPr>
            </w:pPr>
            <w:r w:rsidRPr="00162CD4">
              <w:rPr>
                <w:rFonts w:cs="Calibri"/>
                <w:sz w:val="24"/>
                <w:szCs w:val="24"/>
              </w:rPr>
              <w:t xml:space="preserve"> 5</w:t>
            </w:r>
          </w:p>
        </w:tc>
      </w:tr>
      <w:tr w:rsidR="002E0F99" w:rsidRPr="00162CD4" w14:paraId="75D1D837" w14:textId="77777777" w:rsidTr="005706BC">
        <w:trPr>
          <w:trHeight w:val="361"/>
          <w:jc w:val="right"/>
        </w:trPr>
        <w:tc>
          <w:tcPr>
            <w:tcW w:w="833" w:type="dxa"/>
            <w:shd w:val="clear" w:color="auto" w:fill="auto"/>
          </w:tcPr>
          <w:p w14:paraId="76CCC9C0" w14:textId="77777777" w:rsidR="002E0F99" w:rsidRPr="00162CD4" w:rsidRDefault="002E0F99" w:rsidP="002E0F99">
            <w:pPr>
              <w:numPr>
                <w:ilvl w:val="0"/>
                <w:numId w:val="6"/>
              </w:numPr>
              <w:jc w:val="both"/>
              <w:rPr>
                <w:rFonts w:cs="Calibri"/>
                <w:sz w:val="24"/>
                <w:szCs w:val="24"/>
                <w:u w:val="single"/>
              </w:rPr>
            </w:pPr>
          </w:p>
        </w:tc>
        <w:tc>
          <w:tcPr>
            <w:tcW w:w="6362" w:type="dxa"/>
            <w:shd w:val="clear" w:color="auto" w:fill="auto"/>
          </w:tcPr>
          <w:p w14:paraId="2964B54D" w14:textId="77777777" w:rsidR="002E0F99" w:rsidRPr="00162CD4" w:rsidRDefault="002E0F99" w:rsidP="005706BC">
            <w:pPr>
              <w:jc w:val="both"/>
              <w:rPr>
                <w:rFonts w:cs="Calibri"/>
                <w:sz w:val="24"/>
                <w:szCs w:val="24"/>
              </w:rPr>
            </w:pPr>
            <w:r w:rsidRPr="00162CD4">
              <w:rPr>
                <w:rFonts w:cs="Calibri"/>
                <w:sz w:val="24"/>
                <w:szCs w:val="24"/>
              </w:rPr>
              <w:t>Provide inputs/comments to the draft report;</w:t>
            </w:r>
          </w:p>
        </w:tc>
        <w:tc>
          <w:tcPr>
            <w:tcW w:w="1821" w:type="dxa"/>
            <w:shd w:val="clear" w:color="auto" w:fill="auto"/>
          </w:tcPr>
          <w:p w14:paraId="178C20C5" w14:textId="77777777" w:rsidR="002E0F99" w:rsidRPr="00162CD4" w:rsidRDefault="002E0F99" w:rsidP="005706BC">
            <w:pPr>
              <w:jc w:val="both"/>
              <w:rPr>
                <w:rFonts w:cs="Calibri"/>
                <w:sz w:val="24"/>
                <w:szCs w:val="24"/>
              </w:rPr>
            </w:pPr>
            <w:r w:rsidRPr="00162CD4">
              <w:rPr>
                <w:rFonts w:cs="Calibri"/>
                <w:sz w:val="24"/>
                <w:szCs w:val="24"/>
              </w:rPr>
              <w:t>2</w:t>
            </w:r>
          </w:p>
        </w:tc>
      </w:tr>
      <w:tr w:rsidR="002E0F99" w:rsidRPr="00162CD4" w14:paraId="4367686C" w14:textId="77777777" w:rsidTr="005706BC">
        <w:trPr>
          <w:jc w:val="right"/>
        </w:trPr>
        <w:tc>
          <w:tcPr>
            <w:tcW w:w="833" w:type="dxa"/>
            <w:shd w:val="clear" w:color="auto" w:fill="auto"/>
          </w:tcPr>
          <w:p w14:paraId="0E60AE18" w14:textId="77777777" w:rsidR="002E0F99" w:rsidRPr="00162CD4" w:rsidRDefault="002E0F99" w:rsidP="002E0F99">
            <w:pPr>
              <w:numPr>
                <w:ilvl w:val="0"/>
                <w:numId w:val="6"/>
              </w:numPr>
              <w:jc w:val="both"/>
              <w:rPr>
                <w:rFonts w:cs="Calibri"/>
                <w:sz w:val="24"/>
                <w:szCs w:val="24"/>
                <w:u w:val="single"/>
              </w:rPr>
            </w:pPr>
          </w:p>
        </w:tc>
        <w:tc>
          <w:tcPr>
            <w:tcW w:w="6362" w:type="dxa"/>
            <w:shd w:val="clear" w:color="auto" w:fill="auto"/>
          </w:tcPr>
          <w:p w14:paraId="2E0388CA" w14:textId="4BE91F6E" w:rsidR="002E0F99" w:rsidRPr="00134C7B" w:rsidRDefault="002E0F99" w:rsidP="002E0F99">
            <w:pPr>
              <w:pStyle w:val="ListParagraph"/>
              <w:numPr>
                <w:ilvl w:val="0"/>
                <w:numId w:val="16"/>
              </w:numPr>
              <w:jc w:val="both"/>
              <w:rPr>
                <w:rFonts w:asciiTheme="minorHAnsi" w:hAnsiTheme="minorHAnsi" w:cstheme="minorHAnsi"/>
                <w:sz w:val="24"/>
                <w:szCs w:val="24"/>
              </w:rPr>
            </w:pPr>
            <w:r w:rsidRPr="00134C7B">
              <w:rPr>
                <w:rFonts w:asciiTheme="minorHAnsi" w:hAnsiTheme="minorHAnsi" w:cstheme="minorHAnsi"/>
                <w:sz w:val="24"/>
                <w:szCs w:val="24"/>
              </w:rPr>
              <w:t xml:space="preserve">Attend the seminar to consult with experts on the draft report, which will be </w:t>
            </w:r>
            <w:r w:rsidR="001C6F71" w:rsidRPr="00134C7B">
              <w:rPr>
                <w:rFonts w:asciiTheme="minorHAnsi" w:hAnsiTheme="minorHAnsi" w:cstheme="minorHAnsi"/>
                <w:sz w:val="24"/>
                <w:szCs w:val="24"/>
              </w:rPr>
              <w:t>organized</w:t>
            </w:r>
            <w:r w:rsidRPr="00134C7B">
              <w:rPr>
                <w:rFonts w:asciiTheme="minorHAnsi" w:hAnsiTheme="minorHAnsi" w:cstheme="minorHAnsi"/>
                <w:sz w:val="24"/>
                <w:szCs w:val="24"/>
              </w:rPr>
              <w:t xml:space="preserve"> by the MOLISA Legal Department; deliver brief presentation to </w:t>
            </w:r>
            <w:r w:rsidR="001C6F71" w:rsidRPr="00134C7B">
              <w:rPr>
                <w:rFonts w:asciiTheme="minorHAnsi" w:hAnsiTheme="minorHAnsi" w:cstheme="minorHAnsi"/>
                <w:sz w:val="24"/>
                <w:szCs w:val="24"/>
              </w:rPr>
              <w:t>summarize</w:t>
            </w:r>
            <w:r w:rsidRPr="00134C7B">
              <w:rPr>
                <w:rFonts w:asciiTheme="minorHAnsi" w:hAnsiTheme="minorHAnsi" w:cstheme="minorHAnsi"/>
                <w:sz w:val="24"/>
                <w:szCs w:val="24"/>
              </w:rPr>
              <w:t xml:space="preserve"> pre-</w:t>
            </w:r>
            <w:r w:rsidRPr="00134C7B">
              <w:rPr>
                <w:rFonts w:asciiTheme="minorHAnsi" w:hAnsiTheme="minorHAnsi" w:cstheme="minorHAnsi"/>
                <w:sz w:val="24"/>
                <w:szCs w:val="24"/>
              </w:rPr>
              <w:lastRenderedPageBreak/>
              <w:t>workshop feedback on the draft report and responses; document all feedback and share with consultant team</w:t>
            </w:r>
          </w:p>
          <w:p w14:paraId="58A37E74" w14:textId="77777777" w:rsidR="002E0F99" w:rsidRPr="00134C7B" w:rsidRDefault="002E0F99" w:rsidP="002E0F99">
            <w:pPr>
              <w:pStyle w:val="ListParagraph"/>
              <w:numPr>
                <w:ilvl w:val="0"/>
                <w:numId w:val="16"/>
              </w:numPr>
              <w:jc w:val="both"/>
              <w:rPr>
                <w:rFonts w:cs="Calibri"/>
                <w:sz w:val="24"/>
                <w:szCs w:val="24"/>
              </w:rPr>
            </w:pPr>
            <w:r w:rsidRPr="00134C7B">
              <w:rPr>
                <w:rFonts w:asciiTheme="minorHAnsi" w:hAnsiTheme="minorHAnsi" w:cstheme="minorHAnsi"/>
                <w:sz w:val="24"/>
                <w:szCs w:val="24"/>
              </w:rPr>
              <w:t>Discuss with the international consultant and the team member to finalize the report</w:t>
            </w:r>
          </w:p>
        </w:tc>
        <w:tc>
          <w:tcPr>
            <w:tcW w:w="1821" w:type="dxa"/>
            <w:shd w:val="clear" w:color="auto" w:fill="auto"/>
          </w:tcPr>
          <w:p w14:paraId="13371683" w14:textId="77777777" w:rsidR="002E0F99" w:rsidRPr="00162CD4" w:rsidRDefault="002E0F99" w:rsidP="005706BC">
            <w:pPr>
              <w:jc w:val="both"/>
              <w:rPr>
                <w:rFonts w:cs="Calibri"/>
                <w:sz w:val="24"/>
                <w:szCs w:val="24"/>
              </w:rPr>
            </w:pPr>
            <w:r w:rsidRPr="00162CD4">
              <w:rPr>
                <w:rFonts w:cs="Calibri"/>
                <w:sz w:val="24"/>
                <w:szCs w:val="24"/>
              </w:rPr>
              <w:lastRenderedPageBreak/>
              <w:t>2</w:t>
            </w:r>
          </w:p>
        </w:tc>
      </w:tr>
      <w:tr w:rsidR="002E0F99" w:rsidRPr="00162CD4" w14:paraId="1DD07A7C" w14:textId="77777777" w:rsidTr="005706BC">
        <w:trPr>
          <w:jc w:val="right"/>
        </w:trPr>
        <w:tc>
          <w:tcPr>
            <w:tcW w:w="833" w:type="dxa"/>
            <w:shd w:val="clear" w:color="auto" w:fill="auto"/>
          </w:tcPr>
          <w:p w14:paraId="711DBFFD" w14:textId="77777777" w:rsidR="002E0F99" w:rsidRPr="00162CD4" w:rsidRDefault="002E0F99" w:rsidP="002E0F99">
            <w:pPr>
              <w:numPr>
                <w:ilvl w:val="0"/>
                <w:numId w:val="6"/>
              </w:numPr>
              <w:jc w:val="both"/>
              <w:rPr>
                <w:rFonts w:cs="Calibri"/>
                <w:sz w:val="24"/>
                <w:szCs w:val="24"/>
                <w:u w:val="single"/>
              </w:rPr>
            </w:pPr>
          </w:p>
        </w:tc>
        <w:tc>
          <w:tcPr>
            <w:tcW w:w="6362" w:type="dxa"/>
            <w:shd w:val="clear" w:color="auto" w:fill="auto"/>
          </w:tcPr>
          <w:p w14:paraId="1D5B3510" w14:textId="77777777" w:rsidR="002E0F99" w:rsidRPr="00162CD4" w:rsidRDefault="002E0F99" w:rsidP="005706BC">
            <w:pPr>
              <w:jc w:val="both"/>
              <w:rPr>
                <w:rFonts w:cs="Calibri"/>
                <w:sz w:val="24"/>
                <w:szCs w:val="24"/>
              </w:rPr>
            </w:pPr>
            <w:r w:rsidRPr="00162CD4">
              <w:rPr>
                <w:rFonts w:cs="Calibri"/>
                <w:sz w:val="24"/>
                <w:szCs w:val="24"/>
              </w:rPr>
              <w:t>Work with the team leader to incorporate feedback into the draft report and finalize the report;</w:t>
            </w:r>
          </w:p>
        </w:tc>
        <w:tc>
          <w:tcPr>
            <w:tcW w:w="1821" w:type="dxa"/>
            <w:shd w:val="clear" w:color="auto" w:fill="auto"/>
          </w:tcPr>
          <w:p w14:paraId="4F0F6CDF" w14:textId="77777777" w:rsidR="002E0F99" w:rsidRPr="00162CD4" w:rsidRDefault="002E0F99" w:rsidP="005706BC">
            <w:pPr>
              <w:jc w:val="both"/>
              <w:rPr>
                <w:rFonts w:cs="Calibri"/>
                <w:sz w:val="24"/>
                <w:szCs w:val="24"/>
              </w:rPr>
            </w:pPr>
            <w:r w:rsidRPr="00162CD4">
              <w:rPr>
                <w:rFonts w:cs="Calibri"/>
                <w:sz w:val="24"/>
                <w:szCs w:val="24"/>
              </w:rPr>
              <w:t>2</w:t>
            </w:r>
          </w:p>
        </w:tc>
      </w:tr>
      <w:tr w:rsidR="002E0F99" w:rsidRPr="00162CD4" w14:paraId="23416EA0" w14:textId="77777777" w:rsidTr="005706BC">
        <w:trPr>
          <w:jc w:val="right"/>
        </w:trPr>
        <w:tc>
          <w:tcPr>
            <w:tcW w:w="7195" w:type="dxa"/>
            <w:gridSpan w:val="2"/>
            <w:shd w:val="clear" w:color="auto" w:fill="D0CECE"/>
          </w:tcPr>
          <w:p w14:paraId="61F7A7DC" w14:textId="77777777" w:rsidR="002E0F99" w:rsidRPr="00162CD4" w:rsidRDefault="002E0F99" w:rsidP="005706BC">
            <w:pPr>
              <w:jc w:val="both"/>
              <w:rPr>
                <w:rFonts w:cs="Calibri"/>
                <w:b/>
                <w:sz w:val="24"/>
                <w:szCs w:val="24"/>
              </w:rPr>
            </w:pPr>
            <w:r w:rsidRPr="00162CD4">
              <w:rPr>
                <w:rFonts w:cs="Calibri"/>
                <w:b/>
                <w:sz w:val="24"/>
                <w:szCs w:val="24"/>
              </w:rPr>
              <w:t>Total</w:t>
            </w:r>
          </w:p>
        </w:tc>
        <w:tc>
          <w:tcPr>
            <w:tcW w:w="1821" w:type="dxa"/>
            <w:shd w:val="clear" w:color="auto" w:fill="D0CECE"/>
          </w:tcPr>
          <w:p w14:paraId="74EF8154" w14:textId="77777777" w:rsidR="002E0F99" w:rsidRPr="00162CD4" w:rsidRDefault="002E0F99" w:rsidP="005706BC">
            <w:pPr>
              <w:jc w:val="both"/>
              <w:rPr>
                <w:rFonts w:cs="Calibri"/>
                <w:b/>
                <w:sz w:val="24"/>
                <w:szCs w:val="24"/>
              </w:rPr>
            </w:pPr>
            <w:r w:rsidRPr="00162CD4">
              <w:rPr>
                <w:rFonts w:cs="Calibri"/>
                <w:b/>
                <w:sz w:val="24"/>
                <w:szCs w:val="24"/>
              </w:rPr>
              <w:t>23 days</w:t>
            </w:r>
          </w:p>
        </w:tc>
      </w:tr>
    </w:tbl>
    <w:p w14:paraId="203DB463" w14:textId="77777777" w:rsidR="002E0F99" w:rsidRDefault="002E0F99" w:rsidP="002E0F99">
      <w:pPr>
        <w:ind w:left="502"/>
        <w:jc w:val="both"/>
        <w:rPr>
          <w:rFonts w:cs="Arial"/>
          <w:sz w:val="24"/>
          <w:szCs w:val="24"/>
          <w:u w:val="single"/>
        </w:rPr>
      </w:pPr>
    </w:p>
    <w:p w14:paraId="7A3DFFA5" w14:textId="77777777" w:rsidR="002E0F99" w:rsidRPr="00162CD4" w:rsidRDefault="002E0F99" w:rsidP="002E0F99">
      <w:pPr>
        <w:numPr>
          <w:ilvl w:val="0"/>
          <w:numId w:val="4"/>
        </w:numPr>
        <w:jc w:val="both"/>
        <w:rPr>
          <w:rFonts w:cs="Arial"/>
          <w:sz w:val="24"/>
          <w:szCs w:val="24"/>
          <w:u w:val="single"/>
        </w:rPr>
      </w:pPr>
      <w:r w:rsidRPr="00162CD4">
        <w:rPr>
          <w:rFonts w:cs="Arial"/>
          <w:sz w:val="24"/>
          <w:szCs w:val="24"/>
          <w:u w:val="single"/>
        </w:rPr>
        <w:t>International consultant – Senior legal expert (12 working days):</w:t>
      </w:r>
    </w:p>
    <w:p w14:paraId="37855A4C" w14:textId="77777777" w:rsidR="002E0F99" w:rsidRPr="00162CD4" w:rsidRDefault="002E0F99" w:rsidP="002E0F99">
      <w:pPr>
        <w:ind w:left="502"/>
        <w:jc w:val="both"/>
        <w:rPr>
          <w:rFonts w:eastAsia="Times New Roman" w:cs="Calibri"/>
          <w:sz w:val="24"/>
          <w:szCs w:val="24"/>
          <w:shd w:val="clear" w:color="auto" w:fill="FFFFFF"/>
        </w:rPr>
      </w:pPr>
      <w:r w:rsidRPr="00162CD4">
        <w:rPr>
          <w:rFonts w:eastAsia="Times New Roman" w:cs="Calibri"/>
          <w:sz w:val="24"/>
          <w:szCs w:val="24"/>
          <w:shd w:val="clear" w:color="auto" w:fill="FFFFFF"/>
        </w:rPr>
        <w:t xml:space="preserve">The international consultant is expected to collaborate with the national consultants </w:t>
      </w:r>
      <w:r>
        <w:rPr>
          <w:rFonts w:eastAsia="Times New Roman" w:cs="Calibri"/>
          <w:sz w:val="24"/>
          <w:szCs w:val="24"/>
          <w:shd w:val="clear" w:color="auto" w:fill="FFFFFF"/>
        </w:rPr>
        <w:t>in the following tasks</w:t>
      </w:r>
      <w:r w:rsidRPr="00162CD4">
        <w:rPr>
          <w:rFonts w:eastAsia="Times New Roman" w:cs="Calibri"/>
          <w:sz w:val="24"/>
          <w:szCs w:val="24"/>
          <w:shd w:val="clear" w:color="auto" w:fill="FFFFFF"/>
        </w:rPr>
        <w:t xml:space="preserve">: </w:t>
      </w:r>
    </w:p>
    <w:tbl>
      <w:tblPr>
        <w:tblW w:w="0" w:type="auto"/>
        <w:jc w:val="righ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32"/>
        <w:gridCol w:w="6765"/>
        <w:gridCol w:w="1419"/>
      </w:tblGrid>
      <w:tr w:rsidR="002E0F99" w:rsidRPr="00162CD4" w14:paraId="533B9516" w14:textId="77777777" w:rsidTr="005706BC">
        <w:trPr>
          <w:jc w:val="right"/>
        </w:trPr>
        <w:tc>
          <w:tcPr>
            <w:tcW w:w="832" w:type="dxa"/>
            <w:shd w:val="clear" w:color="auto" w:fill="D0CECE"/>
          </w:tcPr>
          <w:p w14:paraId="11E5EB1B" w14:textId="77777777" w:rsidR="002E0F99" w:rsidRPr="00162CD4" w:rsidRDefault="002E0F99" w:rsidP="005706BC">
            <w:pPr>
              <w:jc w:val="both"/>
              <w:rPr>
                <w:rFonts w:cs="Calibri"/>
                <w:sz w:val="24"/>
                <w:szCs w:val="24"/>
              </w:rPr>
            </w:pPr>
            <w:r w:rsidRPr="00162CD4">
              <w:rPr>
                <w:rFonts w:cs="Calibri"/>
                <w:sz w:val="24"/>
                <w:szCs w:val="24"/>
              </w:rPr>
              <w:t>No</w:t>
            </w:r>
          </w:p>
        </w:tc>
        <w:tc>
          <w:tcPr>
            <w:tcW w:w="6765" w:type="dxa"/>
            <w:shd w:val="clear" w:color="auto" w:fill="D0CECE"/>
          </w:tcPr>
          <w:p w14:paraId="3C7927F3" w14:textId="77777777" w:rsidR="002E0F99" w:rsidRPr="00162CD4" w:rsidRDefault="002E0F99" w:rsidP="005706BC">
            <w:pPr>
              <w:jc w:val="both"/>
              <w:rPr>
                <w:rFonts w:cs="Calibri"/>
                <w:sz w:val="24"/>
                <w:szCs w:val="24"/>
              </w:rPr>
            </w:pPr>
            <w:r w:rsidRPr="00162CD4">
              <w:rPr>
                <w:rFonts w:cs="Calibri"/>
                <w:sz w:val="24"/>
                <w:szCs w:val="24"/>
              </w:rPr>
              <w:t>Tasks</w:t>
            </w:r>
          </w:p>
        </w:tc>
        <w:tc>
          <w:tcPr>
            <w:tcW w:w="1419" w:type="dxa"/>
            <w:shd w:val="clear" w:color="auto" w:fill="D0CECE"/>
          </w:tcPr>
          <w:p w14:paraId="0EFE7783" w14:textId="77777777" w:rsidR="002E0F99" w:rsidRPr="00162CD4" w:rsidRDefault="002E0F99" w:rsidP="005706BC">
            <w:pPr>
              <w:jc w:val="both"/>
              <w:rPr>
                <w:rFonts w:cs="Calibri"/>
                <w:sz w:val="24"/>
                <w:szCs w:val="24"/>
              </w:rPr>
            </w:pPr>
            <w:r w:rsidRPr="00162CD4">
              <w:rPr>
                <w:rFonts w:cs="Calibri"/>
                <w:sz w:val="24"/>
                <w:szCs w:val="24"/>
              </w:rPr>
              <w:t xml:space="preserve">Time allocation </w:t>
            </w:r>
          </w:p>
        </w:tc>
      </w:tr>
      <w:tr w:rsidR="002E0F99" w:rsidRPr="00162CD4" w14:paraId="75E27FA5" w14:textId="77777777" w:rsidTr="005706BC">
        <w:trPr>
          <w:jc w:val="right"/>
        </w:trPr>
        <w:tc>
          <w:tcPr>
            <w:tcW w:w="832" w:type="dxa"/>
            <w:shd w:val="clear" w:color="auto" w:fill="auto"/>
          </w:tcPr>
          <w:p w14:paraId="2FD3452F" w14:textId="77777777" w:rsidR="002E0F99" w:rsidRPr="00162CD4" w:rsidRDefault="002E0F99" w:rsidP="002E0F99">
            <w:pPr>
              <w:numPr>
                <w:ilvl w:val="0"/>
                <w:numId w:val="7"/>
              </w:numPr>
              <w:jc w:val="both"/>
              <w:rPr>
                <w:rFonts w:cs="Calibri"/>
                <w:sz w:val="24"/>
                <w:szCs w:val="24"/>
                <w:u w:val="single"/>
              </w:rPr>
            </w:pPr>
          </w:p>
        </w:tc>
        <w:tc>
          <w:tcPr>
            <w:tcW w:w="6765" w:type="dxa"/>
            <w:shd w:val="clear" w:color="auto" w:fill="auto"/>
          </w:tcPr>
          <w:p w14:paraId="5711EDE5" w14:textId="37263697" w:rsidR="002E0F99" w:rsidRPr="00134C7B" w:rsidRDefault="002E0F99" w:rsidP="002E0F99">
            <w:pPr>
              <w:pStyle w:val="ListParagraph"/>
              <w:numPr>
                <w:ilvl w:val="0"/>
                <w:numId w:val="17"/>
              </w:numPr>
              <w:jc w:val="both"/>
              <w:rPr>
                <w:rFonts w:asciiTheme="minorHAnsi" w:eastAsia="Calibri" w:hAnsiTheme="minorHAnsi" w:cstheme="minorHAnsi"/>
                <w:sz w:val="24"/>
                <w:szCs w:val="24"/>
              </w:rPr>
            </w:pPr>
            <w:r>
              <w:rPr>
                <w:rFonts w:asciiTheme="minorHAnsi" w:eastAsia="Calibri" w:hAnsiTheme="minorHAnsi" w:cstheme="minorHAnsi"/>
                <w:sz w:val="24"/>
                <w:szCs w:val="24"/>
              </w:rPr>
              <w:t>Conducting an o</w:t>
            </w:r>
            <w:r w:rsidRPr="00134C7B">
              <w:rPr>
                <w:rFonts w:asciiTheme="minorHAnsi" w:eastAsia="Calibri" w:hAnsiTheme="minorHAnsi" w:cstheme="minorHAnsi"/>
                <w:sz w:val="24"/>
                <w:szCs w:val="24"/>
              </w:rPr>
              <w:t xml:space="preserve">verview of ICRMW and its substantive articles, and related General comments focusing on </w:t>
            </w:r>
            <w:r w:rsidR="001C6F71" w:rsidRPr="00134C7B">
              <w:rPr>
                <w:rFonts w:asciiTheme="minorHAnsi" w:eastAsia="Calibri" w:hAnsiTheme="minorHAnsi" w:cstheme="minorHAnsi"/>
                <w:sz w:val="24"/>
                <w:szCs w:val="24"/>
              </w:rPr>
              <w:t>analyzing</w:t>
            </w:r>
            <w:r w:rsidRPr="00134C7B">
              <w:rPr>
                <w:rFonts w:asciiTheme="minorHAnsi" w:eastAsia="Calibri" w:hAnsiTheme="minorHAnsi" w:cstheme="minorHAnsi"/>
                <w:sz w:val="24"/>
                <w:szCs w:val="24"/>
              </w:rPr>
              <w:t xml:space="preserve"> rights of migrant worker and their family members under the ICRMW’s, highlighting the rights to access to justice and legal services; </w:t>
            </w:r>
          </w:p>
          <w:p w14:paraId="65E05184" w14:textId="4B9DEC2A" w:rsidR="002E0F99" w:rsidRPr="00134C7B" w:rsidRDefault="001C6F71" w:rsidP="002E0F99">
            <w:pPr>
              <w:pStyle w:val="ListParagraph"/>
              <w:numPr>
                <w:ilvl w:val="0"/>
                <w:numId w:val="17"/>
              </w:numPr>
              <w:jc w:val="both"/>
              <w:rPr>
                <w:rFonts w:asciiTheme="minorHAnsi" w:eastAsia="Calibri" w:hAnsiTheme="minorHAnsi" w:cstheme="minorHAnsi"/>
                <w:sz w:val="24"/>
                <w:szCs w:val="24"/>
              </w:rPr>
            </w:pPr>
            <w:r w:rsidRPr="00134C7B">
              <w:rPr>
                <w:rFonts w:asciiTheme="minorHAnsi" w:eastAsia="Calibri" w:hAnsiTheme="minorHAnsi" w:cstheme="minorHAnsi"/>
                <w:sz w:val="24"/>
                <w:szCs w:val="24"/>
              </w:rPr>
              <w:t>Analyzi</w:t>
            </w:r>
            <w:r>
              <w:rPr>
                <w:rFonts w:asciiTheme="minorHAnsi" w:eastAsia="Calibri" w:hAnsiTheme="minorHAnsi" w:cstheme="minorHAnsi"/>
                <w:sz w:val="24"/>
                <w:szCs w:val="24"/>
              </w:rPr>
              <w:t>ng</w:t>
            </w:r>
            <w:r w:rsidR="002E0F99" w:rsidRPr="00134C7B">
              <w:rPr>
                <w:rFonts w:asciiTheme="minorHAnsi" w:eastAsia="Calibri" w:hAnsiTheme="minorHAnsi" w:cstheme="minorHAnsi"/>
                <w:sz w:val="24"/>
                <w:szCs w:val="24"/>
              </w:rPr>
              <w:t xml:space="preserve"> ICRMW’s requirements for the state members (procedure provisions, focusing on the obligation of States parties under the articles of the Convention, reporting procedure, the process and working methods of the CMW Committee...)</w:t>
            </w:r>
          </w:p>
          <w:p w14:paraId="69A4214C" w14:textId="77777777" w:rsidR="002E0F99" w:rsidRPr="00134C7B" w:rsidRDefault="002E0F99" w:rsidP="002E0F99">
            <w:pPr>
              <w:pStyle w:val="ListParagraph"/>
              <w:numPr>
                <w:ilvl w:val="0"/>
                <w:numId w:val="17"/>
              </w:numPr>
              <w:jc w:val="both"/>
              <w:rPr>
                <w:rFonts w:asciiTheme="minorHAnsi" w:eastAsia="Calibri" w:hAnsiTheme="minorHAnsi" w:cstheme="minorHAnsi"/>
                <w:sz w:val="24"/>
                <w:szCs w:val="24"/>
              </w:rPr>
            </w:pPr>
            <w:r w:rsidRPr="00134C7B">
              <w:rPr>
                <w:rFonts w:asciiTheme="minorHAnsi" w:eastAsia="Calibri" w:hAnsiTheme="minorHAnsi" w:cstheme="minorHAnsi"/>
                <w:sz w:val="24"/>
                <w:szCs w:val="24"/>
              </w:rPr>
              <w:t>Providing</w:t>
            </w:r>
            <w:r>
              <w:rPr>
                <w:rFonts w:asciiTheme="minorHAnsi" w:eastAsia="Calibri" w:hAnsiTheme="minorHAnsi" w:cstheme="minorHAnsi"/>
                <w:sz w:val="24"/>
                <w:szCs w:val="24"/>
              </w:rPr>
              <w:t xml:space="preserve"> substantive</w:t>
            </w:r>
            <w:r w:rsidRPr="00134C7B">
              <w:rPr>
                <w:rFonts w:asciiTheme="minorHAnsi" w:eastAsia="Calibri" w:hAnsiTheme="minorHAnsi" w:cstheme="minorHAnsi"/>
                <w:sz w:val="24"/>
                <w:szCs w:val="24"/>
              </w:rPr>
              <w:t xml:space="preserve"> information on the status of ratification</w:t>
            </w:r>
            <w:r>
              <w:rPr>
                <w:rFonts w:asciiTheme="minorHAnsi" w:eastAsia="Calibri" w:hAnsiTheme="minorHAnsi" w:cstheme="minorHAnsi"/>
                <w:sz w:val="24"/>
                <w:szCs w:val="24"/>
              </w:rPr>
              <w:t>,</w:t>
            </w:r>
            <w:r w:rsidRPr="00134C7B">
              <w:rPr>
                <w:rFonts w:asciiTheme="minorHAnsi" w:eastAsia="Calibri" w:hAnsiTheme="minorHAnsi" w:cstheme="minorHAnsi"/>
                <w:sz w:val="24"/>
                <w:szCs w:val="24"/>
              </w:rPr>
              <w:t xml:space="preserve"> </w:t>
            </w:r>
            <w:r>
              <w:rPr>
                <w:rFonts w:asciiTheme="minorHAnsi" w:eastAsia="Calibri" w:hAnsiTheme="minorHAnsi" w:cstheme="minorHAnsi"/>
                <w:sz w:val="24"/>
                <w:szCs w:val="24"/>
              </w:rPr>
              <w:t>d</w:t>
            </w:r>
            <w:r w:rsidRPr="00134C7B">
              <w:rPr>
                <w:rFonts w:asciiTheme="minorHAnsi" w:eastAsia="Calibri" w:hAnsiTheme="minorHAnsi" w:cstheme="minorHAnsi"/>
                <w:sz w:val="24"/>
                <w:szCs w:val="24"/>
              </w:rPr>
              <w:t>raw</w:t>
            </w:r>
            <w:r>
              <w:rPr>
                <w:rFonts w:asciiTheme="minorHAnsi" w:eastAsia="Calibri" w:hAnsiTheme="minorHAnsi" w:cstheme="minorHAnsi"/>
                <w:sz w:val="24"/>
                <w:szCs w:val="24"/>
              </w:rPr>
              <w:t>ing</w:t>
            </w:r>
            <w:r w:rsidRPr="00134C7B">
              <w:rPr>
                <w:rFonts w:asciiTheme="minorHAnsi" w:eastAsia="Calibri" w:hAnsiTheme="minorHAnsi" w:cstheme="minorHAnsi"/>
                <w:sz w:val="24"/>
                <w:szCs w:val="24"/>
              </w:rPr>
              <w:t xml:space="preserve"> experiences from 03 countries with clear reasons for selection</w:t>
            </w:r>
            <w:r>
              <w:rPr>
                <w:rFonts w:asciiTheme="minorHAnsi" w:eastAsia="Calibri" w:hAnsiTheme="minorHAnsi" w:cstheme="minorHAnsi"/>
                <w:sz w:val="24"/>
                <w:szCs w:val="24"/>
              </w:rPr>
              <w:t>.</w:t>
            </w:r>
            <w:r w:rsidRPr="00134C7B">
              <w:rPr>
                <w:rFonts w:asciiTheme="minorHAnsi" w:eastAsia="Calibri" w:hAnsiTheme="minorHAnsi" w:cstheme="minorHAnsi"/>
                <w:sz w:val="24"/>
                <w:szCs w:val="24"/>
              </w:rPr>
              <w:t xml:space="preserve"> </w:t>
            </w:r>
            <w:r>
              <w:rPr>
                <w:rFonts w:asciiTheme="minorHAnsi" w:eastAsia="Calibri" w:hAnsiTheme="minorHAnsi" w:cstheme="minorHAnsi"/>
                <w:sz w:val="24"/>
                <w:szCs w:val="24"/>
              </w:rPr>
              <w:t>S</w:t>
            </w:r>
            <w:r w:rsidRPr="00134C7B">
              <w:rPr>
                <w:rFonts w:asciiTheme="minorHAnsi" w:eastAsia="Calibri" w:hAnsiTheme="minorHAnsi" w:cstheme="minorHAnsi"/>
                <w:sz w:val="24"/>
                <w:szCs w:val="24"/>
              </w:rPr>
              <w:t xml:space="preserve">pecial focus should be given to countries that have similar justice system </w:t>
            </w:r>
            <w:r>
              <w:rPr>
                <w:rFonts w:asciiTheme="minorHAnsi" w:eastAsia="Calibri" w:hAnsiTheme="minorHAnsi" w:cstheme="minorHAnsi"/>
                <w:sz w:val="24"/>
                <w:szCs w:val="24"/>
              </w:rPr>
              <w:t>with</w:t>
            </w:r>
            <w:r w:rsidRPr="00134C7B">
              <w:rPr>
                <w:rFonts w:asciiTheme="minorHAnsi" w:eastAsia="Calibri" w:hAnsiTheme="minorHAnsi" w:cstheme="minorHAnsi"/>
                <w:sz w:val="24"/>
                <w:szCs w:val="24"/>
              </w:rPr>
              <w:t xml:space="preserve"> Viet Nam; </w:t>
            </w:r>
          </w:p>
          <w:p w14:paraId="589E5379" w14:textId="77777777" w:rsidR="002E0F99" w:rsidRPr="00134C7B" w:rsidRDefault="002E0F99" w:rsidP="002E0F99">
            <w:pPr>
              <w:pStyle w:val="ListParagraph"/>
              <w:numPr>
                <w:ilvl w:val="0"/>
                <w:numId w:val="17"/>
              </w:numPr>
              <w:jc w:val="both"/>
              <w:rPr>
                <w:rFonts w:cs="Calibri"/>
                <w:sz w:val="24"/>
                <w:szCs w:val="24"/>
              </w:rPr>
            </w:pPr>
            <w:r w:rsidRPr="00134C7B">
              <w:rPr>
                <w:rFonts w:asciiTheme="minorHAnsi" w:eastAsia="Calibri" w:hAnsiTheme="minorHAnsi" w:cstheme="minorHAnsi"/>
                <w:sz w:val="24"/>
                <w:szCs w:val="24"/>
              </w:rPr>
              <w:t>Shar</w:t>
            </w:r>
            <w:r>
              <w:rPr>
                <w:rFonts w:asciiTheme="minorHAnsi" w:eastAsia="Calibri" w:hAnsiTheme="minorHAnsi" w:cstheme="minorHAnsi"/>
                <w:sz w:val="24"/>
                <w:szCs w:val="24"/>
              </w:rPr>
              <w:t>ing</w:t>
            </w:r>
            <w:r w:rsidRPr="00134C7B">
              <w:rPr>
                <w:rFonts w:asciiTheme="minorHAnsi" w:eastAsia="Calibri" w:hAnsiTheme="minorHAnsi" w:cstheme="minorHAnsi"/>
                <w:sz w:val="24"/>
                <w:szCs w:val="24"/>
              </w:rPr>
              <w:t xml:space="preserve"> above deliverables with the national consultant team</w:t>
            </w:r>
          </w:p>
        </w:tc>
        <w:tc>
          <w:tcPr>
            <w:tcW w:w="1419" w:type="dxa"/>
            <w:shd w:val="clear" w:color="auto" w:fill="auto"/>
          </w:tcPr>
          <w:p w14:paraId="4CF53441" w14:textId="77777777" w:rsidR="002E0F99" w:rsidRPr="00162CD4" w:rsidRDefault="002E0F99" w:rsidP="005706BC">
            <w:pPr>
              <w:jc w:val="both"/>
              <w:rPr>
                <w:rFonts w:cs="Calibri"/>
                <w:sz w:val="24"/>
                <w:szCs w:val="24"/>
              </w:rPr>
            </w:pPr>
            <w:r w:rsidRPr="00162CD4">
              <w:rPr>
                <w:rFonts w:cs="Calibri"/>
                <w:sz w:val="24"/>
                <w:szCs w:val="24"/>
              </w:rPr>
              <w:t>5</w:t>
            </w:r>
          </w:p>
        </w:tc>
      </w:tr>
      <w:tr w:rsidR="002E0F99" w:rsidRPr="00162CD4" w14:paraId="5622B4D8" w14:textId="77777777" w:rsidTr="005706BC">
        <w:trPr>
          <w:jc w:val="right"/>
        </w:trPr>
        <w:tc>
          <w:tcPr>
            <w:tcW w:w="832" w:type="dxa"/>
            <w:shd w:val="clear" w:color="auto" w:fill="auto"/>
          </w:tcPr>
          <w:p w14:paraId="0D47DB93" w14:textId="77777777" w:rsidR="002E0F99" w:rsidRPr="00162CD4" w:rsidRDefault="002E0F99" w:rsidP="002E0F99">
            <w:pPr>
              <w:numPr>
                <w:ilvl w:val="0"/>
                <w:numId w:val="7"/>
              </w:numPr>
              <w:jc w:val="both"/>
              <w:rPr>
                <w:rFonts w:cs="Calibri"/>
                <w:sz w:val="24"/>
                <w:szCs w:val="24"/>
                <w:u w:val="single"/>
              </w:rPr>
            </w:pPr>
          </w:p>
        </w:tc>
        <w:tc>
          <w:tcPr>
            <w:tcW w:w="6765" w:type="dxa"/>
            <w:shd w:val="clear" w:color="auto" w:fill="auto"/>
          </w:tcPr>
          <w:p w14:paraId="18BF48FB" w14:textId="77777777" w:rsidR="002E0F99" w:rsidRPr="00162CD4" w:rsidRDefault="002E0F99" w:rsidP="005706BC">
            <w:pPr>
              <w:jc w:val="both"/>
              <w:rPr>
                <w:rFonts w:cs="Arial"/>
                <w:sz w:val="24"/>
                <w:szCs w:val="24"/>
              </w:rPr>
            </w:pPr>
            <w:r w:rsidRPr="00162CD4">
              <w:rPr>
                <w:rFonts w:cs="Arial"/>
                <w:sz w:val="24"/>
                <w:szCs w:val="24"/>
              </w:rPr>
              <w:t>Provid</w:t>
            </w:r>
            <w:r>
              <w:rPr>
                <w:rFonts w:cs="Arial"/>
                <w:sz w:val="24"/>
                <w:szCs w:val="24"/>
              </w:rPr>
              <w:t>ing</w:t>
            </w:r>
            <w:r w:rsidRPr="00162CD4">
              <w:rPr>
                <w:rFonts w:cs="Arial"/>
                <w:sz w:val="24"/>
                <w:szCs w:val="24"/>
              </w:rPr>
              <w:t xml:space="preserve"> inputs to </w:t>
            </w:r>
            <w:r w:rsidRPr="00162CD4">
              <w:rPr>
                <w:sz w:val="24"/>
                <w:szCs w:val="24"/>
              </w:rPr>
              <w:t>the report outline; provid</w:t>
            </w:r>
            <w:r>
              <w:rPr>
                <w:sz w:val="24"/>
                <w:szCs w:val="24"/>
              </w:rPr>
              <w:t>ing</w:t>
            </w:r>
            <w:r w:rsidRPr="00162CD4">
              <w:rPr>
                <w:sz w:val="24"/>
                <w:szCs w:val="24"/>
              </w:rPr>
              <w:t xml:space="preserve"> inputs to the </w:t>
            </w:r>
            <w:r w:rsidRPr="00162CD4">
              <w:rPr>
                <w:rFonts w:cs="Arial"/>
                <w:sz w:val="24"/>
                <w:szCs w:val="24"/>
              </w:rPr>
              <w:t xml:space="preserve">draft report </w:t>
            </w:r>
            <w:r w:rsidRPr="00162CD4">
              <w:rPr>
                <w:sz w:val="24"/>
                <w:szCs w:val="24"/>
              </w:rPr>
              <w:t>prepared by the team leader</w:t>
            </w:r>
            <w:r w:rsidRPr="00162CD4">
              <w:rPr>
                <w:rFonts w:cs="Arial"/>
                <w:sz w:val="24"/>
                <w:szCs w:val="24"/>
              </w:rPr>
              <w:t xml:space="preserve"> before the consultation </w:t>
            </w:r>
            <w:r>
              <w:rPr>
                <w:rFonts w:cs="Arial"/>
                <w:sz w:val="24"/>
                <w:szCs w:val="24"/>
              </w:rPr>
              <w:t>seminar</w:t>
            </w:r>
            <w:r w:rsidRPr="00162CD4">
              <w:rPr>
                <w:rFonts w:cs="Arial"/>
                <w:sz w:val="24"/>
                <w:szCs w:val="24"/>
              </w:rPr>
              <w:t>;</w:t>
            </w:r>
          </w:p>
        </w:tc>
        <w:tc>
          <w:tcPr>
            <w:tcW w:w="1419" w:type="dxa"/>
            <w:shd w:val="clear" w:color="auto" w:fill="auto"/>
          </w:tcPr>
          <w:p w14:paraId="7D5F8FF5" w14:textId="77777777" w:rsidR="002E0F99" w:rsidRPr="00162CD4" w:rsidRDefault="002E0F99" w:rsidP="005706BC">
            <w:pPr>
              <w:jc w:val="both"/>
              <w:rPr>
                <w:rFonts w:cs="Calibri"/>
                <w:sz w:val="24"/>
                <w:szCs w:val="24"/>
              </w:rPr>
            </w:pPr>
            <w:r w:rsidRPr="00162CD4">
              <w:rPr>
                <w:rFonts w:cs="Calibri"/>
                <w:sz w:val="24"/>
                <w:szCs w:val="24"/>
              </w:rPr>
              <w:t>2.5</w:t>
            </w:r>
          </w:p>
        </w:tc>
      </w:tr>
      <w:tr w:rsidR="002E0F99" w:rsidRPr="00162CD4" w14:paraId="64D26827" w14:textId="77777777" w:rsidTr="005706BC">
        <w:trPr>
          <w:jc w:val="right"/>
        </w:trPr>
        <w:tc>
          <w:tcPr>
            <w:tcW w:w="832" w:type="dxa"/>
            <w:shd w:val="clear" w:color="auto" w:fill="auto"/>
          </w:tcPr>
          <w:p w14:paraId="0C80B2A4" w14:textId="77777777" w:rsidR="002E0F99" w:rsidRPr="00162CD4" w:rsidRDefault="002E0F99" w:rsidP="002E0F99">
            <w:pPr>
              <w:numPr>
                <w:ilvl w:val="0"/>
                <w:numId w:val="7"/>
              </w:numPr>
              <w:jc w:val="both"/>
              <w:rPr>
                <w:rFonts w:cs="Calibri"/>
                <w:sz w:val="24"/>
                <w:szCs w:val="24"/>
                <w:u w:val="single"/>
              </w:rPr>
            </w:pPr>
          </w:p>
        </w:tc>
        <w:tc>
          <w:tcPr>
            <w:tcW w:w="6765" w:type="dxa"/>
            <w:shd w:val="clear" w:color="auto" w:fill="auto"/>
          </w:tcPr>
          <w:p w14:paraId="4051EDD5" w14:textId="1387FAFB" w:rsidR="002E0F99" w:rsidRPr="00162CD4" w:rsidRDefault="002E0F99" w:rsidP="005706BC">
            <w:pPr>
              <w:jc w:val="both"/>
              <w:rPr>
                <w:rFonts w:cs="Calibri"/>
                <w:sz w:val="24"/>
                <w:szCs w:val="24"/>
              </w:rPr>
            </w:pPr>
            <w:r w:rsidRPr="00162CD4">
              <w:rPr>
                <w:rFonts w:cs="Arial"/>
                <w:sz w:val="24"/>
                <w:szCs w:val="24"/>
              </w:rPr>
              <w:t>Attend</w:t>
            </w:r>
            <w:r>
              <w:rPr>
                <w:rFonts w:cs="Arial"/>
                <w:sz w:val="24"/>
                <w:szCs w:val="24"/>
              </w:rPr>
              <w:t>ing</w:t>
            </w:r>
            <w:r w:rsidRPr="00162CD4">
              <w:rPr>
                <w:rFonts w:cs="Arial"/>
                <w:sz w:val="24"/>
                <w:szCs w:val="24"/>
              </w:rPr>
              <w:t xml:space="preserve"> the seminar on the draft of the report (remotely)</w:t>
            </w:r>
            <w:r>
              <w:rPr>
                <w:rFonts w:cs="Arial"/>
                <w:sz w:val="24"/>
                <w:szCs w:val="24"/>
              </w:rPr>
              <w:t xml:space="preserve"> </w:t>
            </w:r>
            <w:r w:rsidR="001C6F71">
              <w:rPr>
                <w:rFonts w:cs="Arial"/>
                <w:sz w:val="24"/>
                <w:szCs w:val="24"/>
              </w:rPr>
              <w:t xml:space="preserve">and </w:t>
            </w:r>
            <w:r w:rsidR="001C6F71" w:rsidRPr="00162CD4">
              <w:rPr>
                <w:rFonts w:cs="Arial"/>
                <w:sz w:val="24"/>
                <w:szCs w:val="24"/>
              </w:rPr>
              <w:t>presenting</w:t>
            </w:r>
            <w:r w:rsidRPr="00162CD4">
              <w:rPr>
                <w:rFonts w:cs="Arial"/>
                <w:sz w:val="24"/>
                <w:szCs w:val="24"/>
              </w:rPr>
              <w:t xml:space="preserve"> results of the analysis </w:t>
            </w:r>
            <w:r w:rsidRPr="00162CD4">
              <w:rPr>
                <w:rFonts w:cs="Calibri"/>
                <w:sz w:val="24"/>
                <w:szCs w:val="24"/>
              </w:rPr>
              <w:t>mentioned above</w:t>
            </w:r>
          </w:p>
          <w:p w14:paraId="221DDD52" w14:textId="77777777" w:rsidR="002E0F99" w:rsidRPr="00162CD4" w:rsidRDefault="002E0F99" w:rsidP="005706BC">
            <w:pPr>
              <w:jc w:val="both"/>
              <w:rPr>
                <w:rFonts w:cs="Arial"/>
                <w:sz w:val="24"/>
                <w:szCs w:val="24"/>
              </w:rPr>
            </w:pPr>
            <w:r w:rsidRPr="00162CD4">
              <w:rPr>
                <w:rFonts w:cs="Calibri"/>
                <w:sz w:val="24"/>
                <w:szCs w:val="24"/>
              </w:rPr>
              <w:t>Attend</w:t>
            </w:r>
            <w:r>
              <w:rPr>
                <w:rFonts w:cs="Calibri"/>
                <w:sz w:val="24"/>
                <w:szCs w:val="24"/>
              </w:rPr>
              <w:t>ing</w:t>
            </w:r>
            <w:r w:rsidRPr="00162CD4">
              <w:rPr>
                <w:rFonts w:cs="Calibri"/>
                <w:sz w:val="24"/>
                <w:szCs w:val="24"/>
              </w:rPr>
              <w:t xml:space="preserve"> the meeting with the national team after the consultation </w:t>
            </w:r>
            <w:r>
              <w:rPr>
                <w:rFonts w:cs="Calibri"/>
                <w:sz w:val="24"/>
                <w:szCs w:val="24"/>
              </w:rPr>
              <w:t>seminar</w:t>
            </w:r>
            <w:r w:rsidRPr="00162CD4">
              <w:rPr>
                <w:rFonts w:cs="Calibri"/>
                <w:sz w:val="24"/>
                <w:szCs w:val="24"/>
              </w:rPr>
              <w:t xml:space="preserve"> to finalize the report (virtually)</w:t>
            </w:r>
          </w:p>
        </w:tc>
        <w:tc>
          <w:tcPr>
            <w:tcW w:w="1419" w:type="dxa"/>
            <w:shd w:val="clear" w:color="auto" w:fill="auto"/>
          </w:tcPr>
          <w:p w14:paraId="6EC05D91" w14:textId="77777777" w:rsidR="002E0F99" w:rsidRPr="00162CD4" w:rsidRDefault="002E0F99" w:rsidP="005706BC">
            <w:pPr>
              <w:jc w:val="both"/>
              <w:rPr>
                <w:rFonts w:cs="Calibri"/>
                <w:sz w:val="24"/>
                <w:szCs w:val="24"/>
              </w:rPr>
            </w:pPr>
            <w:r w:rsidRPr="00162CD4">
              <w:rPr>
                <w:rFonts w:cs="Calibri"/>
                <w:sz w:val="24"/>
                <w:szCs w:val="24"/>
              </w:rPr>
              <w:t>1.5</w:t>
            </w:r>
          </w:p>
        </w:tc>
      </w:tr>
      <w:tr w:rsidR="002E0F99" w:rsidRPr="00162CD4" w14:paraId="16B68A11" w14:textId="77777777" w:rsidTr="005706BC">
        <w:trPr>
          <w:jc w:val="right"/>
        </w:trPr>
        <w:tc>
          <w:tcPr>
            <w:tcW w:w="832" w:type="dxa"/>
            <w:shd w:val="clear" w:color="auto" w:fill="auto"/>
          </w:tcPr>
          <w:p w14:paraId="76F29055" w14:textId="77777777" w:rsidR="002E0F99" w:rsidRPr="00162CD4" w:rsidRDefault="002E0F99" w:rsidP="002E0F99">
            <w:pPr>
              <w:numPr>
                <w:ilvl w:val="0"/>
                <w:numId w:val="7"/>
              </w:numPr>
              <w:jc w:val="both"/>
              <w:rPr>
                <w:rFonts w:cs="Calibri"/>
                <w:sz w:val="24"/>
                <w:szCs w:val="24"/>
                <w:u w:val="single"/>
              </w:rPr>
            </w:pPr>
          </w:p>
        </w:tc>
        <w:tc>
          <w:tcPr>
            <w:tcW w:w="6765" w:type="dxa"/>
            <w:shd w:val="clear" w:color="auto" w:fill="auto"/>
          </w:tcPr>
          <w:p w14:paraId="529809DC" w14:textId="77777777" w:rsidR="002E0F99" w:rsidRPr="00162CD4" w:rsidRDefault="002E0F99" w:rsidP="005706BC">
            <w:pPr>
              <w:jc w:val="both"/>
              <w:rPr>
                <w:rFonts w:cs="Calibri"/>
                <w:sz w:val="24"/>
                <w:szCs w:val="24"/>
              </w:rPr>
            </w:pPr>
            <w:r w:rsidRPr="00162CD4">
              <w:rPr>
                <w:rFonts w:cs="Calibri"/>
                <w:sz w:val="24"/>
                <w:szCs w:val="24"/>
              </w:rPr>
              <w:t>Edit</w:t>
            </w:r>
            <w:r>
              <w:rPr>
                <w:rFonts w:cs="Calibri"/>
                <w:sz w:val="24"/>
                <w:szCs w:val="24"/>
              </w:rPr>
              <w:t>ing</w:t>
            </w:r>
            <w:r w:rsidRPr="00162CD4">
              <w:rPr>
                <w:rFonts w:cs="Calibri"/>
                <w:sz w:val="24"/>
                <w:szCs w:val="24"/>
              </w:rPr>
              <w:t>/proofread</w:t>
            </w:r>
            <w:r>
              <w:rPr>
                <w:rFonts w:cs="Calibri"/>
                <w:sz w:val="24"/>
                <w:szCs w:val="24"/>
              </w:rPr>
              <w:t>ing</w:t>
            </w:r>
            <w:r w:rsidRPr="00162CD4">
              <w:rPr>
                <w:rFonts w:cs="Calibri"/>
                <w:sz w:val="24"/>
                <w:szCs w:val="24"/>
              </w:rPr>
              <w:t xml:space="preserve"> the final English report prepared by the national consultants. </w:t>
            </w:r>
          </w:p>
        </w:tc>
        <w:tc>
          <w:tcPr>
            <w:tcW w:w="1419" w:type="dxa"/>
            <w:shd w:val="clear" w:color="auto" w:fill="auto"/>
          </w:tcPr>
          <w:p w14:paraId="2DBF15DD" w14:textId="77777777" w:rsidR="002E0F99" w:rsidRPr="00162CD4" w:rsidRDefault="002E0F99" w:rsidP="005706BC">
            <w:pPr>
              <w:jc w:val="both"/>
              <w:rPr>
                <w:rFonts w:cs="Calibri"/>
                <w:sz w:val="24"/>
                <w:szCs w:val="24"/>
              </w:rPr>
            </w:pPr>
            <w:r w:rsidRPr="00162CD4">
              <w:rPr>
                <w:rFonts w:cs="Calibri"/>
                <w:sz w:val="24"/>
                <w:szCs w:val="24"/>
              </w:rPr>
              <w:t>3</w:t>
            </w:r>
          </w:p>
        </w:tc>
      </w:tr>
      <w:tr w:rsidR="002E0F99" w:rsidRPr="00162CD4" w14:paraId="22BA18A8" w14:textId="77777777" w:rsidTr="005706BC">
        <w:trPr>
          <w:jc w:val="right"/>
        </w:trPr>
        <w:tc>
          <w:tcPr>
            <w:tcW w:w="832" w:type="dxa"/>
            <w:shd w:val="clear" w:color="auto" w:fill="D0CECE"/>
          </w:tcPr>
          <w:p w14:paraId="73DB6C4A" w14:textId="77777777" w:rsidR="002E0F99" w:rsidRPr="00162CD4" w:rsidRDefault="002E0F99" w:rsidP="005706BC">
            <w:pPr>
              <w:jc w:val="both"/>
              <w:rPr>
                <w:rFonts w:cs="Calibri"/>
                <w:sz w:val="24"/>
                <w:szCs w:val="24"/>
                <w:u w:val="single"/>
              </w:rPr>
            </w:pPr>
          </w:p>
        </w:tc>
        <w:tc>
          <w:tcPr>
            <w:tcW w:w="6765" w:type="dxa"/>
            <w:shd w:val="clear" w:color="auto" w:fill="D0CECE"/>
          </w:tcPr>
          <w:p w14:paraId="43D642FA" w14:textId="77777777" w:rsidR="002E0F99" w:rsidRPr="00162CD4" w:rsidRDefault="002E0F99" w:rsidP="005706BC">
            <w:pPr>
              <w:jc w:val="both"/>
              <w:rPr>
                <w:rFonts w:cs="Calibri"/>
                <w:b/>
                <w:sz w:val="24"/>
                <w:szCs w:val="24"/>
              </w:rPr>
            </w:pPr>
            <w:r w:rsidRPr="00162CD4">
              <w:rPr>
                <w:rFonts w:cs="Calibri"/>
                <w:b/>
                <w:sz w:val="24"/>
                <w:szCs w:val="24"/>
              </w:rPr>
              <w:t xml:space="preserve">Total </w:t>
            </w:r>
          </w:p>
        </w:tc>
        <w:tc>
          <w:tcPr>
            <w:tcW w:w="1419" w:type="dxa"/>
            <w:shd w:val="clear" w:color="auto" w:fill="D0CECE"/>
          </w:tcPr>
          <w:p w14:paraId="0DD44079" w14:textId="77777777" w:rsidR="002E0F99" w:rsidRPr="00162CD4" w:rsidRDefault="002E0F99" w:rsidP="005706BC">
            <w:pPr>
              <w:jc w:val="both"/>
              <w:rPr>
                <w:rFonts w:cs="Calibri"/>
                <w:b/>
                <w:sz w:val="24"/>
                <w:szCs w:val="24"/>
              </w:rPr>
            </w:pPr>
            <w:r w:rsidRPr="00162CD4">
              <w:rPr>
                <w:rFonts w:cs="Calibri"/>
                <w:b/>
                <w:sz w:val="24"/>
                <w:szCs w:val="24"/>
              </w:rPr>
              <w:t>12 days</w:t>
            </w:r>
          </w:p>
        </w:tc>
      </w:tr>
    </w:tbl>
    <w:p w14:paraId="5850AF6F" w14:textId="77777777" w:rsidR="002E0F99" w:rsidRPr="00F73549" w:rsidRDefault="002E0F99" w:rsidP="002E0F99">
      <w:pPr>
        <w:pStyle w:val="ListParagraph"/>
        <w:ind w:left="360"/>
        <w:jc w:val="both"/>
        <w:rPr>
          <w:rFonts w:asciiTheme="minorHAnsi" w:hAnsiTheme="minorHAnsi" w:cstheme="minorHAnsi"/>
          <w:b/>
          <w:sz w:val="24"/>
          <w:szCs w:val="24"/>
        </w:rPr>
      </w:pPr>
    </w:p>
    <w:p w14:paraId="2A671D54" w14:textId="77777777" w:rsidR="002E0F99" w:rsidRPr="00162CD4" w:rsidRDefault="002E0F99" w:rsidP="002E0F99">
      <w:pPr>
        <w:pStyle w:val="ListParagraph"/>
        <w:numPr>
          <w:ilvl w:val="0"/>
          <w:numId w:val="1"/>
        </w:numPr>
        <w:jc w:val="both"/>
        <w:rPr>
          <w:rFonts w:asciiTheme="minorHAnsi" w:hAnsiTheme="minorHAnsi" w:cstheme="minorHAnsi"/>
          <w:b/>
          <w:sz w:val="24"/>
          <w:szCs w:val="24"/>
        </w:rPr>
      </w:pPr>
      <w:r w:rsidRPr="00162CD4">
        <w:rPr>
          <w:rFonts w:asciiTheme="minorHAnsi" w:hAnsiTheme="minorHAnsi" w:cstheme="minorHAnsi"/>
          <w:b/>
          <w:bCs/>
          <w:sz w:val="24"/>
          <w:szCs w:val="24"/>
        </w:rPr>
        <w:t>METHODOLOGY</w:t>
      </w:r>
    </w:p>
    <w:p w14:paraId="50DCD77D" w14:textId="77777777" w:rsidR="002E0F99" w:rsidRPr="00162CD4" w:rsidRDefault="002E0F99" w:rsidP="002E0F99">
      <w:pPr>
        <w:jc w:val="both"/>
        <w:rPr>
          <w:rFonts w:cs="Arial"/>
          <w:sz w:val="24"/>
          <w:szCs w:val="24"/>
        </w:rPr>
      </w:pPr>
      <w:r w:rsidRPr="00162CD4">
        <w:rPr>
          <w:rFonts w:cs="Arial"/>
          <w:sz w:val="24"/>
          <w:szCs w:val="24"/>
        </w:rPr>
        <w:t>The methodology for the study should include:</w:t>
      </w:r>
    </w:p>
    <w:p w14:paraId="4343A430" w14:textId="77777777" w:rsidR="002E0F99" w:rsidRPr="00162CD4" w:rsidRDefault="002E0F99" w:rsidP="002E0F99">
      <w:pPr>
        <w:numPr>
          <w:ilvl w:val="0"/>
          <w:numId w:val="12"/>
        </w:numPr>
        <w:jc w:val="both"/>
        <w:rPr>
          <w:rFonts w:eastAsia="Arial" w:cs="Calibri"/>
          <w:spacing w:val="-2"/>
          <w:sz w:val="24"/>
          <w:szCs w:val="24"/>
        </w:rPr>
      </w:pPr>
      <w:r w:rsidRPr="00162CD4">
        <w:rPr>
          <w:rFonts w:eastAsia="Arial" w:cs="Calibri"/>
          <w:spacing w:val="-2"/>
          <w:sz w:val="24"/>
          <w:szCs w:val="24"/>
        </w:rPr>
        <w:t xml:space="preserve">A desk review on the right of international migrant workers and their families, including the rights of access to justice and legal services according to international standards. </w:t>
      </w:r>
    </w:p>
    <w:p w14:paraId="14FE8DBF" w14:textId="77777777" w:rsidR="002E0F99" w:rsidRPr="00162CD4" w:rsidRDefault="002E0F99" w:rsidP="002E0F99">
      <w:pPr>
        <w:numPr>
          <w:ilvl w:val="0"/>
          <w:numId w:val="12"/>
        </w:numPr>
        <w:jc w:val="both"/>
        <w:rPr>
          <w:rFonts w:eastAsia="Arial" w:cs="Calibri"/>
          <w:spacing w:val="-2"/>
          <w:sz w:val="24"/>
          <w:szCs w:val="24"/>
        </w:rPr>
      </w:pPr>
      <w:r w:rsidRPr="00162CD4">
        <w:rPr>
          <w:rFonts w:eastAsia="Arial" w:cs="Calibri"/>
          <w:spacing w:val="-2"/>
          <w:sz w:val="24"/>
          <w:szCs w:val="24"/>
        </w:rPr>
        <w:t xml:space="preserve">Qualitive data collection through </w:t>
      </w:r>
      <w:r>
        <w:rPr>
          <w:rFonts w:eastAsia="Arial" w:cs="Calibri"/>
          <w:spacing w:val="-2"/>
          <w:sz w:val="24"/>
          <w:szCs w:val="24"/>
        </w:rPr>
        <w:t>focus group discussions</w:t>
      </w:r>
      <w:r w:rsidRPr="00162CD4">
        <w:rPr>
          <w:rFonts w:eastAsia="Arial" w:cs="Calibri"/>
          <w:spacing w:val="-2"/>
          <w:sz w:val="24"/>
          <w:szCs w:val="24"/>
        </w:rPr>
        <w:t xml:space="preserve"> </w:t>
      </w:r>
      <w:r>
        <w:rPr>
          <w:rFonts w:eastAsia="Arial" w:cs="Calibri"/>
          <w:spacing w:val="-2"/>
          <w:sz w:val="24"/>
          <w:szCs w:val="24"/>
        </w:rPr>
        <w:t>and</w:t>
      </w:r>
      <w:r w:rsidRPr="00162CD4">
        <w:rPr>
          <w:rFonts w:eastAsia="Arial" w:cs="Calibri"/>
          <w:spacing w:val="-2"/>
          <w:sz w:val="24"/>
          <w:szCs w:val="24"/>
        </w:rPr>
        <w:t xml:space="preserve"> interviews with representatives of agencies working on migrant issues.  </w:t>
      </w:r>
    </w:p>
    <w:p w14:paraId="049096BB" w14:textId="77777777" w:rsidR="002E0F99" w:rsidRPr="00162CD4" w:rsidRDefault="002E0F99" w:rsidP="002E0F99">
      <w:pPr>
        <w:pStyle w:val="ListParagraph"/>
        <w:numPr>
          <w:ilvl w:val="0"/>
          <w:numId w:val="1"/>
        </w:numPr>
        <w:jc w:val="both"/>
        <w:rPr>
          <w:rFonts w:asciiTheme="minorHAnsi" w:hAnsiTheme="minorHAnsi" w:cstheme="minorHAnsi"/>
          <w:sz w:val="24"/>
          <w:szCs w:val="24"/>
        </w:rPr>
      </w:pPr>
      <w:r w:rsidRPr="00162CD4">
        <w:rPr>
          <w:rFonts w:asciiTheme="minorHAnsi" w:hAnsiTheme="minorHAnsi" w:cstheme="minorHAnsi"/>
          <w:b/>
          <w:sz w:val="24"/>
          <w:szCs w:val="24"/>
        </w:rPr>
        <w:t>FINAL PRODUCTS</w:t>
      </w:r>
      <w:r w:rsidRPr="00162CD4">
        <w:rPr>
          <w:rFonts w:asciiTheme="minorHAnsi" w:hAnsiTheme="minorHAnsi" w:cstheme="minorHAnsi"/>
          <w:sz w:val="24"/>
          <w:szCs w:val="24"/>
        </w:rPr>
        <w:t xml:space="preserve"> </w:t>
      </w:r>
    </w:p>
    <w:p w14:paraId="39F33C35" w14:textId="77777777" w:rsidR="002E0F99" w:rsidRPr="00162CD4" w:rsidRDefault="002E0F99" w:rsidP="002E0F99">
      <w:pPr>
        <w:jc w:val="both"/>
        <w:rPr>
          <w:rFonts w:eastAsia="Times New Roman" w:cs="Calibri"/>
          <w:sz w:val="24"/>
          <w:szCs w:val="24"/>
          <w:shd w:val="clear" w:color="auto" w:fill="FFFFFF"/>
        </w:rPr>
      </w:pPr>
      <w:r w:rsidRPr="00162CD4">
        <w:rPr>
          <w:rFonts w:eastAsia="Times New Roman" w:cs="Calibri"/>
          <w:sz w:val="24"/>
          <w:szCs w:val="24"/>
          <w:shd w:val="clear" w:color="auto" w:fill="FFFFFF"/>
        </w:rPr>
        <w:t xml:space="preserve">01 study report </w:t>
      </w:r>
      <w:r>
        <w:rPr>
          <w:rFonts w:eastAsia="Times New Roman" w:cs="Calibri"/>
          <w:sz w:val="24"/>
          <w:szCs w:val="24"/>
          <w:shd w:val="clear" w:color="auto" w:fill="FFFFFF"/>
        </w:rPr>
        <w:t>with</w:t>
      </w:r>
      <w:r w:rsidRPr="00162CD4">
        <w:rPr>
          <w:rFonts w:eastAsia="Times New Roman" w:cs="Calibri"/>
          <w:sz w:val="24"/>
          <w:szCs w:val="24"/>
          <w:shd w:val="clear" w:color="auto" w:fill="FFFFFF"/>
        </w:rPr>
        <w:t xml:space="preserve"> maximum 10,000 words (equivalent to 20-25 pages) </w:t>
      </w:r>
      <w:r w:rsidRPr="00162CD4">
        <w:rPr>
          <w:rFonts w:cs="Calibri"/>
          <w:sz w:val="24"/>
          <w:szCs w:val="24"/>
        </w:rPr>
        <w:t>excluding annexes</w:t>
      </w:r>
      <w:r>
        <w:rPr>
          <w:rFonts w:cs="Calibri"/>
          <w:sz w:val="24"/>
          <w:szCs w:val="24"/>
        </w:rPr>
        <w:t xml:space="preserve">, with one version in </w:t>
      </w:r>
      <w:r w:rsidRPr="00162CD4">
        <w:rPr>
          <w:rFonts w:eastAsia="Times New Roman" w:cs="Calibri"/>
          <w:sz w:val="24"/>
          <w:szCs w:val="24"/>
          <w:shd w:val="clear" w:color="auto" w:fill="FFFFFF"/>
        </w:rPr>
        <w:t xml:space="preserve">Vietnamese and </w:t>
      </w:r>
      <w:r>
        <w:rPr>
          <w:rFonts w:eastAsia="Times New Roman" w:cs="Calibri"/>
          <w:sz w:val="24"/>
          <w:szCs w:val="24"/>
          <w:shd w:val="clear" w:color="auto" w:fill="FFFFFF"/>
        </w:rPr>
        <w:t xml:space="preserve">one version in </w:t>
      </w:r>
      <w:r w:rsidRPr="00162CD4">
        <w:rPr>
          <w:rFonts w:eastAsia="Times New Roman" w:cs="Calibri"/>
          <w:sz w:val="24"/>
          <w:szCs w:val="24"/>
          <w:shd w:val="clear" w:color="auto" w:fill="FFFFFF"/>
        </w:rPr>
        <w:t>English</w:t>
      </w:r>
      <w:r>
        <w:rPr>
          <w:rFonts w:eastAsia="Times New Roman" w:cs="Calibri"/>
          <w:sz w:val="24"/>
          <w:szCs w:val="24"/>
          <w:shd w:val="clear" w:color="auto" w:fill="FFFFFF"/>
        </w:rPr>
        <w:t>, following the following suggested outline:</w:t>
      </w:r>
      <w:r w:rsidRPr="00162CD4">
        <w:rPr>
          <w:rFonts w:eastAsia="Times New Roman" w:cs="Calibri"/>
          <w:sz w:val="24"/>
          <w:szCs w:val="24"/>
          <w:shd w:val="clear" w:color="auto" w:fill="FFFFFF"/>
        </w:rPr>
        <w:t xml:space="preserve"> </w:t>
      </w:r>
    </w:p>
    <w:p w14:paraId="4359808A" w14:textId="77777777" w:rsidR="002E0F99" w:rsidRPr="00162CD4" w:rsidRDefault="002E0F99" w:rsidP="002E0F99">
      <w:pPr>
        <w:numPr>
          <w:ilvl w:val="0"/>
          <w:numId w:val="12"/>
        </w:numPr>
        <w:jc w:val="both"/>
        <w:rPr>
          <w:rFonts w:eastAsia="Arial" w:cs="Calibri"/>
          <w:spacing w:val="-2"/>
          <w:sz w:val="24"/>
          <w:szCs w:val="24"/>
        </w:rPr>
      </w:pPr>
      <w:bookmarkStart w:id="2" w:name="_Hlk42169227"/>
      <w:r>
        <w:rPr>
          <w:rFonts w:eastAsia="Arial" w:cs="Calibri"/>
          <w:spacing w:val="-2"/>
          <w:sz w:val="24"/>
          <w:szCs w:val="24"/>
        </w:rPr>
        <w:t>An e</w:t>
      </w:r>
      <w:r w:rsidRPr="00162CD4">
        <w:rPr>
          <w:rFonts w:eastAsia="Arial" w:cs="Calibri"/>
          <w:spacing w:val="-2"/>
          <w:sz w:val="24"/>
          <w:szCs w:val="24"/>
        </w:rPr>
        <w:t xml:space="preserve">xecutive summary of 1500 words max (highlighting key findings, research methodologies and purposes); </w:t>
      </w:r>
    </w:p>
    <w:p w14:paraId="5BA50C51" w14:textId="77777777" w:rsidR="002E0F99" w:rsidRPr="00162CD4" w:rsidRDefault="002E0F99" w:rsidP="002E0F99">
      <w:pPr>
        <w:numPr>
          <w:ilvl w:val="0"/>
          <w:numId w:val="12"/>
        </w:numPr>
        <w:jc w:val="both"/>
        <w:rPr>
          <w:rFonts w:eastAsia="Arial" w:cs="Calibri"/>
          <w:spacing w:val="-2"/>
          <w:sz w:val="24"/>
          <w:szCs w:val="24"/>
        </w:rPr>
      </w:pPr>
      <w:r w:rsidRPr="00162CD4">
        <w:rPr>
          <w:rFonts w:eastAsia="Arial" w:cs="Calibri"/>
          <w:spacing w:val="-2"/>
          <w:sz w:val="24"/>
          <w:szCs w:val="24"/>
        </w:rPr>
        <w:t xml:space="preserve">Analysis of the ICRMW and related international standards on protecting the rights of international migrant workers and their family members; status of ratification of the ICRMW and requirements for state members; </w:t>
      </w:r>
      <w:r>
        <w:rPr>
          <w:rFonts w:eastAsia="Arial" w:cs="Calibri"/>
          <w:spacing w:val="-2"/>
          <w:sz w:val="24"/>
          <w:szCs w:val="24"/>
        </w:rPr>
        <w:t>contexts for i</w:t>
      </w:r>
      <w:r w:rsidRPr="00162CD4">
        <w:rPr>
          <w:rFonts w:eastAsia="Arial" w:cs="Calibri"/>
          <w:spacing w:val="-2"/>
          <w:sz w:val="24"/>
          <w:szCs w:val="24"/>
        </w:rPr>
        <w:t xml:space="preserve">mplementation of these standards in 03 selected countries and recommendations for Viet Nam </w:t>
      </w:r>
    </w:p>
    <w:p w14:paraId="65D665A0" w14:textId="77777777" w:rsidR="002E0F99" w:rsidRPr="00162CD4" w:rsidRDefault="002E0F99" w:rsidP="002E0F99">
      <w:pPr>
        <w:numPr>
          <w:ilvl w:val="0"/>
          <w:numId w:val="12"/>
        </w:numPr>
        <w:jc w:val="both"/>
        <w:rPr>
          <w:rFonts w:eastAsia="Arial" w:cs="Calibri"/>
          <w:spacing w:val="-2"/>
          <w:sz w:val="24"/>
          <w:szCs w:val="24"/>
        </w:rPr>
      </w:pPr>
      <w:r>
        <w:rPr>
          <w:rFonts w:eastAsia="Arial" w:cs="Calibri"/>
          <w:spacing w:val="-2"/>
          <w:sz w:val="24"/>
          <w:szCs w:val="24"/>
        </w:rPr>
        <w:t>With</w:t>
      </w:r>
      <w:r w:rsidRPr="00162CD4">
        <w:rPr>
          <w:rFonts w:eastAsia="Arial" w:cs="Calibri"/>
          <w:spacing w:val="-2"/>
          <w:sz w:val="24"/>
          <w:szCs w:val="24"/>
        </w:rPr>
        <w:t xml:space="preserve"> reference to international standards, reviews and assessment of </w:t>
      </w:r>
      <w:r>
        <w:rPr>
          <w:rFonts w:eastAsia="Arial" w:cs="Calibri"/>
          <w:spacing w:val="-2"/>
          <w:sz w:val="24"/>
          <w:szCs w:val="24"/>
        </w:rPr>
        <w:t>Viet Nam’s</w:t>
      </w:r>
      <w:r w:rsidRPr="00162CD4">
        <w:rPr>
          <w:rFonts w:eastAsia="Arial" w:cs="Calibri"/>
          <w:spacing w:val="-2"/>
          <w:sz w:val="24"/>
          <w:szCs w:val="24"/>
        </w:rPr>
        <w:t xml:space="preserve"> policies</w:t>
      </w:r>
      <w:r>
        <w:rPr>
          <w:rFonts w:eastAsia="Arial" w:cs="Calibri"/>
          <w:spacing w:val="-2"/>
          <w:sz w:val="24"/>
          <w:szCs w:val="24"/>
        </w:rPr>
        <w:t xml:space="preserve"> and</w:t>
      </w:r>
      <w:r w:rsidRPr="00162CD4">
        <w:rPr>
          <w:rFonts w:eastAsia="Arial" w:cs="Calibri"/>
          <w:spacing w:val="-2"/>
          <w:sz w:val="24"/>
          <w:szCs w:val="24"/>
        </w:rPr>
        <w:t xml:space="preserve"> legal framework on protecting the right of international migrant workers and their family member, including the right to access to justice and legal services; </w:t>
      </w:r>
    </w:p>
    <w:p w14:paraId="6D05A209" w14:textId="77777777" w:rsidR="002E0F99" w:rsidRPr="00162CD4" w:rsidRDefault="002E0F99" w:rsidP="002E0F99">
      <w:pPr>
        <w:numPr>
          <w:ilvl w:val="0"/>
          <w:numId w:val="12"/>
        </w:numPr>
        <w:jc w:val="both"/>
        <w:rPr>
          <w:rFonts w:eastAsia="Arial" w:cs="Calibri"/>
          <w:spacing w:val="-2"/>
          <w:sz w:val="24"/>
          <w:szCs w:val="24"/>
        </w:rPr>
      </w:pPr>
      <w:r w:rsidRPr="00162CD4">
        <w:rPr>
          <w:rFonts w:eastAsia="Arial" w:cs="Calibri"/>
          <w:spacing w:val="-2"/>
          <w:sz w:val="24"/>
          <w:szCs w:val="24"/>
        </w:rPr>
        <w:t>Identification of challenges arising from the implementation of legal regulations</w:t>
      </w:r>
      <w:r>
        <w:rPr>
          <w:rFonts w:eastAsia="Arial" w:cs="Calibri"/>
          <w:spacing w:val="-2"/>
          <w:sz w:val="24"/>
          <w:szCs w:val="24"/>
        </w:rPr>
        <w:t xml:space="preserve"> in Viet Nam</w:t>
      </w:r>
      <w:r w:rsidRPr="00162CD4">
        <w:rPr>
          <w:rFonts w:eastAsia="Arial" w:cs="Calibri"/>
          <w:spacing w:val="-2"/>
          <w:sz w:val="24"/>
          <w:szCs w:val="24"/>
        </w:rPr>
        <w:t xml:space="preserve">;  </w:t>
      </w:r>
    </w:p>
    <w:p w14:paraId="0C26173A" w14:textId="77777777" w:rsidR="002E0F99" w:rsidRDefault="002E0F99" w:rsidP="002E0F99">
      <w:pPr>
        <w:pStyle w:val="ListParagraph"/>
        <w:numPr>
          <w:ilvl w:val="0"/>
          <w:numId w:val="12"/>
        </w:numPr>
        <w:jc w:val="both"/>
        <w:rPr>
          <w:rFonts w:ascii="Calibri" w:eastAsia="Arial" w:hAnsi="Calibri" w:cs="Calibri"/>
          <w:spacing w:val="-2"/>
          <w:sz w:val="24"/>
          <w:szCs w:val="24"/>
          <w:lang w:bidi="ar-SA"/>
        </w:rPr>
      </w:pPr>
      <w:r w:rsidRPr="00162CD4">
        <w:rPr>
          <w:rFonts w:ascii="Calibri" w:hAnsi="Calibri" w:cs="Calibri"/>
          <w:sz w:val="24"/>
          <w:szCs w:val="24"/>
        </w:rPr>
        <w:t xml:space="preserve">Concrete </w:t>
      </w:r>
      <w:r w:rsidRPr="00162CD4">
        <w:rPr>
          <w:rFonts w:ascii="Calibri" w:eastAsia="Arial" w:hAnsi="Calibri" w:cs="Calibri"/>
          <w:spacing w:val="-2"/>
          <w:sz w:val="24"/>
          <w:szCs w:val="24"/>
          <w:lang w:bidi="ar-SA"/>
        </w:rPr>
        <w:t xml:space="preserve">evidence-based policy </w:t>
      </w:r>
      <w:r w:rsidRPr="00162CD4">
        <w:rPr>
          <w:rFonts w:ascii="Calibri" w:hAnsi="Calibri" w:cs="Calibri"/>
          <w:sz w:val="24"/>
          <w:szCs w:val="24"/>
        </w:rPr>
        <w:t xml:space="preserve">recommendations </w:t>
      </w:r>
      <w:r w:rsidRPr="00162CD4">
        <w:rPr>
          <w:rFonts w:ascii="Calibri" w:eastAsia="Arial" w:hAnsi="Calibri" w:cs="Calibri"/>
          <w:spacing w:val="-2"/>
          <w:sz w:val="24"/>
          <w:szCs w:val="24"/>
          <w:lang w:bidi="ar-SA"/>
        </w:rPr>
        <w:t>to improve law and strengthen law enforcement</w:t>
      </w:r>
      <w:r>
        <w:rPr>
          <w:rFonts w:ascii="Calibri" w:eastAsia="Arial" w:hAnsi="Calibri" w:cs="Calibri"/>
          <w:spacing w:val="-2"/>
          <w:sz w:val="24"/>
          <w:szCs w:val="24"/>
          <w:lang w:bidi="ar-SA"/>
        </w:rPr>
        <w:t xml:space="preserve"> in Viet Nam</w:t>
      </w:r>
      <w:r w:rsidRPr="00162CD4">
        <w:rPr>
          <w:rFonts w:ascii="Calibri" w:eastAsia="Arial" w:hAnsi="Calibri" w:cs="Calibri"/>
          <w:spacing w:val="-2"/>
          <w:sz w:val="24"/>
          <w:szCs w:val="24"/>
          <w:lang w:bidi="ar-SA"/>
        </w:rPr>
        <w:t>.</w:t>
      </w:r>
    </w:p>
    <w:p w14:paraId="2C55CB89" w14:textId="77777777" w:rsidR="002E0F99" w:rsidRPr="00162CD4" w:rsidRDefault="002E0F99" w:rsidP="002E0F99">
      <w:pPr>
        <w:pStyle w:val="ListParagraph"/>
        <w:jc w:val="both"/>
        <w:rPr>
          <w:rFonts w:ascii="Calibri" w:eastAsia="Arial" w:hAnsi="Calibri" w:cs="Calibri"/>
          <w:spacing w:val="-2"/>
          <w:sz w:val="24"/>
          <w:szCs w:val="24"/>
          <w:lang w:bidi="ar-SA"/>
        </w:rPr>
      </w:pPr>
    </w:p>
    <w:bookmarkEnd w:id="2"/>
    <w:p w14:paraId="726E1AD6" w14:textId="77777777" w:rsidR="002E0F99" w:rsidRPr="00162CD4" w:rsidRDefault="002E0F99" w:rsidP="002E0F99">
      <w:pPr>
        <w:pStyle w:val="ListParagraph"/>
        <w:numPr>
          <w:ilvl w:val="0"/>
          <w:numId w:val="1"/>
        </w:numPr>
        <w:jc w:val="both"/>
        <w:rPr>
          <w:rFonts w:asciiTheme="minorHAnsi" w:hAnsiTheme="minorHAnsi" w:cstheme="minorHAnsi"/>
          <w:b/>
          <w:sz w:val="24"/>
          <w:szCs w:val="24"/>
        </w:rPr>
      </w:pPr>
      <w:r w:rsidRPr="00162CD4">
        <w:rPr>
          <w:rFonts w:asciiTheme="minorHAnsi" w:hAnsiTheme="minorHAnsi" w:cstheme="minorHAnsi"/>
          <w:b/>
          <w:sz w:val="24"/>
          <w:szCs w:val="24"/>
        </w:rPr>
        <w:t>DURATION OF ASSIGNMENT, DUTY STATION AND EXPECTED PLACES OF TRAVEL</w:t>
      </w:r>
    </w:p>
    <w:p w14:paraId="05087C4E" w14:textId="77777777" w:rsidR="002E0F99" w:rsidRPr="00162CD4" w:rsidRDefault="002E0F99" w:rsidP="002E0F99">
      <w:pPr>
        <w:jc w:val="both"/>
        <w:rPr>
          <w:rFonts w:asciiTheme="minorHAnsi" w:hAnsiTheme="minorHAnsi" w:cstheme="minorHAnsi"/>
          <w:bCs/>
          <w:sz w:val="24"/>
          <w:szCs w:val="24"/>
        </w:rPr>
      </w:pPr>
      <w:r w:rsidRPr="00162CD4">
        <w:rPr>
          <w:rFonts w:asciiTheme="minorHAnsi" w:hAnsiTheme="minorHAnsi" w:cstheme="minorHAnsi"/>
          <w:bCs/>
          <w:sz w:val="24"/>
          <w:szCs w:val="24"/>
        </w:rPr>
        <w:t xml:space="preserve">The assignment is expected to last </w:t>
      </w:r>
      <w:r>
        <w:rPr>
          <w:rFonts w:asciiTheme="minorHAnsi" w:hAnsiTheme="minorHAnsi" w:cstheme="minorHAnsi"/>
          <w:bCs/>
          <w:sz w:val="24"/>
          <w:szCs w:val="24"/>
        </w:rPr>
        <w:t xml:space="preserve">for </w:t>
      </w:r>
      <w:r w:rsidRPr="00162CD4">
        <w:rPr>
          <w:rFonts w:asciiTheme="minorHAnsi" w:hAnsiTheme="minorHAnsi" w:cstheme="minorHAnsi"/>
          <w:bCs/>
          <w:sz w:val="24"/>
          <w:szCs w:val="24"/>
        </w:rPr>
        <w:t xml:space="preserve">less than 6 months.     </w:t>
      </w:r>
    </w:p>
    <w:p w14:paraId="319579DA" w14:textId="77777777" w:rsidR="002E0F99" w:rsidRPr="00162CD4" w:rsidRDefault="002E0F99" w:rsidP="002E0F99">
      <w:pPr>
        <w:jc w:val="both"/>
        <w:rPr>
          <w:rFonts w:asciiTheme="minorHAnsi" w:hAnsiTheme="minorHAnsi" w:cstheme="minorHAnsi"/>
          <w:bCs/>
          <w:sz w:val="24"/>
          <w:szCs w:val="24"/>
        </w:rPr>
      </w:pPr>
      <w:r w:rsidRPr="00162CD4">
        <w:rPr>
          <w:rFonts w:asciiTheme="minorHAnsi" w:hAnsiTheme="minorHAnsi" w:cstheme="minorHAnsi"/>
          <w:bCs/>
          <w:sz w:val="24"/>
          <w:szCs w:val="24"/>
        </w:rPr>
        <w:t xml:space="preserve">The consultants shall work as a team on this assignment and deliver final outputs as described in Section 5 above. </w:t>
      </w:r>
    </w:p>
    <w:p w14:paraId="4E707EE7" w14:textId="77777777" w:rsidR="002E0F99" w:rsidRPr="00162CD4" w:rsidRDefault="002E0F99" w:rsidP="002E0F99">
      <w:pPr>
        <w:jc w:val="both"/>
        <w:rPr>
          <w:rFonts w:asciiTheme="minorHAnsi" w:hAnsiTheme="minorHAnsi" w:cstheme="minorHAnsi"/>
          <w:bCs/>
          <w:sz w:val="24"/>
          <w:szCs w:val="24"/>
        </w:rPr>
      </w:pPr>
      <w:r w:rsidRPr="00162CD4">
        <w:rPr>
          <w:rFonts w:asciiTheme="minorHAnsi" w:hAnsiTheme="minorHAnsi" w:cstheme="minorHAnsi"/>
          <w:bCs/>
          <w:sz w:val="24"/>
          <w:szCs w:val="24"/>
        </w:rPr>
        <w:lastRenderedPageBreak/>
        <w:t xml:space="preserve">Duty station: </w:t>
      </w:r>
      <w:r w:rsidRPr="00162CD4">
        <w:rPr>
          <w:rFonts w:asciiTheme="minorHAnsi" w:hAnsiTheme="minorHAnsi" w:cstheme="minorHAnsi"/>
          <w:bCs/>
          <w:sz w:val="24"/>
          <w:szCs w:val="24"/>
        </w:rPr>
        <w:tab/>
        <w:t>For national consultants: Hanoi and home based</w:t>
      </w:r>
    </w:p>
    <w:p w14:paraId="4CC15489" w14:textId="77777777" w:rsidR="002E0F99" w:rsidRPr="00162CD4" w:rsidRDefault="002E0F99" w:rsidP="002E0F99">
      <w:pPr>
        <w:ind w:left="720" w:firstLine="720"/>
        <w:jc w:val="both"/>
        <w:rPr>
          <w:rFonts w:asciiTheme="minorHAnsi" w:hAnsiTheme="minorHAnsi" w:cstheme="minorHAnsi"/>
          <w:bCs/>
          <w:sz w:val="24"/>
          <w:szCs w:val="24"/>
        </w:rPr>
      </w:pPr>
      <w:r w:rsidRPr="00162CD4">
        <w:rPr>
          <w:rFonts w:asciiTheme="minorHAnsi" w:hAnsiTheme="minorHAnsi" w:cstheme="minorHAnsi"/>
          <w:bCs/>
          <w:sz w:val="24"/>
          <w:szCs w:val="24"/>
        </w:rPr>
        <w:t xml:space="preserve">For international consultant: Home based </w:t>
      </w:r>
    </w:p>
    <w:p w14:paraId="2FD4E5D6" w14:textId="77777777" w:rsidR="002E0F99" w:rsidRPr="00162CD4" w:rsidRDefault="002E0F99" w:rsidP="002E0F99">
      <w:pPr>
        <w:jc w:val="both"/>
        <w:rPr>
          <w:rFonts w:asciiTheme="minorHAnsi" w:hAnsiTheme="minorHAnsi" w:cstheme="minorHAnsi"/>
          <w:b/>
          <w:sz w:val="24"/>
          <w:szCs w:val="24"/>
        </w:rPr>
      </w:pPr>
      <w:r w:rsidRPr="00162CD4">
        <w:rPr>
          <w:rFonts w:asciiTheme="minorHAnsi" w:hAnsiTheme="minorHAnsi" w:cstheme="minorHAnsi"/>
          <w:bCs/>
          <w:sz w:val="24"/>
          <w:szCs w:val="24"/>
        </w:rPr>
        <w:t xml:space="preserve">The contract becomes effective upon both parties signing the contract. The consultants are expected to provide services specified in this TOR from November 2020 to February 2021. The team, in collaboration with the </w:t>
      </w:r>
      <w:r w:rsidRPr="00162CD4">
        <w:rPr>
          <w:rFonts w:eastAsia="Arial" w:cs="Calibri"/>
          <w:spacing w:val="-2"/>
          <w:sz w:val="24"/>
          <w:szCs w:val="24"/>
          <w:lang w:val="en-US"/>
        </w:rPr>
        <w:t xml:space="preserve">the Legal Department (MOLISA) </w:t>
      </w:r>
      <w:r w:rsidRPr="00162CD4">
        <w:rPr>
          <w:rFonts w:asciiTheme="minorHAnsi" w:hAnsiTheme="minorHAnsi" w:cstheme="minorHAnsi"/>
          <w:bCs/>
          <w:sz w:val="24"/>
          <w:szCs w:val="24"/>
        </w:rPr>
        <w:t>and UNDP Vietnam, shall deliver the deliverables as below:</w:t>
      </w:r>
      <w:r w:rsidRPr="00162CD4">
        <w:rPr>
          <w:rFonts w:asciiTheme="minorHAnsi" w:hAnsiTheme="minorHAnsi" w:cstheme="minorHAnsi"/>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635"/>
        <w:gridCol w:w="2526"/>
        <w:gridCol w:w="1828"/>
      </w:tblGrid>
      <w:tr w:rsidR="002E0F99" w:rsidRPr="00162CD4" w14:paraId="034DDF26" w14:textId="77777777" w:rsidTr="005706BC">
        <w:tc>
          <w:tcPr>
            <w:tcW w:w="1027" w:type="dxa"/>
          </w:tcPr>
          <w:p w14:paraId="158202F5" w14:textId="77777777" w:rsidR="002E0F99" w:rsidRPr="00162CD4" w:rsidRDefault="002E0F99" w:rsidP="005706BC">
            <w:pPr>
              <w:pStyle w:val="ListParagraph"/>
              <w:ind w:left="0"/>
              <w:jc w:val="both"/>
              <w:rPr>
                <w:rFonts w:asciiTheme="minorHAnsi" w:hAnsiTheme="minorHAnsi" w:cstheme="minorHAnsi"/>
                <w:b/>
                <w:sz w:val="24"/>
                <w:szCs w:val="24"/>
              </w:rPr>
            </w:pPr>
            <w:r w:rsidRPr="00162CD4">
              <w:rPr>
                <w:rFonts w:asciiTheme="minorHAnsi" w:hAnsiTheme="minorHAnsi" w:cstheme="minorHAnsi"/>
                <w:b/>
                <w:sz w:val="24"/>
                <w:szCs w:val="24"/>
              </w:rPr>
              <w:t>Outputs</w:t>
            </w:r>
          </w:p>
        </w:tc>
        <w:tc>
          <w:tcPr>
            <w:tcW w:w="3635" w:type="dxa"/>
          </w:tcPr>
          <w:p w14:paraId="37B83E08" w14:textId="77777777" w:rsidR="002E0F99" w:rsidRPr="00162CD4" w:rsidRDefault="002E0F99" w:rsidP="005706BC">
            <w:pPr>
              <w:jc w:val="both"/>
              <w:rPr>
                <w:rFonts w:asciiTheme="minorHAnsi" w:hAnsiTheme="minorHAnsi" w:cstheme="minorHAnsi"/>
                <w:b/>
                <w:sz w:val="24"/>
                <w:szCs w:val="24"/>
              </w:rPr>
            </w:pPr>
            <w:r w:rsidRPr="00162CD4">
              <w:rPr>
                <w:rFonts w:asciiTheme="minorHAnsi" w:hAnsiTheme="minorHAnsi" w:cstheme="minorHAnsi"/>
                <w:b/>
                <w:sz w:val="24"/>
                <w:szCs w:val="24"/>
              </w:rPr>
              <w:t>Descriptions</w:t>
            </w:r>
          </w:p>
        </w:tc>
        <w:tc>
          <w:tcPr>
            <w:tcW w:w="2526" w:type="dxa"/>
          </w:tcPr>
          <w:p w14:paraId="32308842" w14:textId="77777777" w:rsidR="002E0F99" w:rsidRPr="00162CD4" w:rsidRDefault="002E0F99" w:rsidP="005706BC">
            <w:pPr>
              <w:jc w:val="both"/>
              <w:rPr>
                <w:rFonts w:asciiTheme="minorHAnsi" w:hAnsiTheme="minorHAnsi" w:cstheme="minorHAnsi"/>
                <w:b/>
                <w:bCs/>
                <w:sz w:val="24"/>
                <w:szCs w:val="24"/>
              </w:rPr>
            </w:pPr>
            <w:r w:rsidRPr="00162CD4">
              <w:rPr>
                <w:rFonts w:cs="Calibri"/>
                <w:b/>
                <w:bCs/>
                <w:sz w:val="24"/>
                <w:szCs w:val="24"/>
              </w:rPr>
              <w:t>Expected Results</w:t>
            </w:r>
          </w:p>
        </w:tc>
        <w:tc>
          <w:tcPr>
            <w:tcW w:w="1828" w:type="dxa"/>
          </w:tcPr>
          <w:p w14:paraId="0AE80D2B" w14:textId="77777777" w:rsidR="002E0F99" w:rsidRPr="00162CD4" w:rsidRDefault="002E0F99" w:rsidP="005706BC">
            <w:pPr>
              <w:jc w:val="both"/>
              <w:rPr>
                <w:rFonts w:asciiTheme="minorHAnsi" w:hAnsiTheme="minorHAnsi" w:cstheme="minorHAnsi"/>
                <w:b/>
                <w:bCs/>
                <w:sz w:val="24"/>
                <w:szCs w:val="24"/>
              </w:rPr>
            </w:pPr>
            <w:r w:rsidRPr="00162CD4">
              <w:rPr>
                <w:rFonts w:cs="Calibri"/>
                <w:b/>
                <w:bCs/>
                <w:sz w:val="24"/>
                <w:szCs w:val="24"/>
              </w:rPr>
              <w:t>Deadlines</w:t>
            </w:r>
          </w:p>
        </w:tc>
      </w:tr>
      <w:tr w:rsidR="002E0F99" w:rsidRPr="00162CD4" w14:paraId="1D939346" w14:textId="77777777" w:rsidTr="005706BC">
        <w:trPr>
          <w:trHeight w:val="1025"/>
        </w:trPr>
        <w:tc>
          <w:tcPr>
            <w:tcW w:w="1027" w:type="dxa"/>
          </w:tcPr>
          <w:p w14:paraId="5D7674F1" w14:textId="77777777" w:rsidR="002E0F99" w:rsidRPr="00162CD4" w:rsidRDefault="002E0F99" w:rsidP="005706BC">
            <w:pPr>
              <w:pStyle w:val="ListParagraph"/>
              <w:numPr>
                <w:ilvl w:val="0"/>
                <w:numId w:val="3"/>
              </w:numPr>
              <w:jc w:val="both"/>
              <w:rPr>
                <w:rFonts w:asciiTheme="minorHAnsi" w:hAnsiTheme="minorHAnsi" w:cstheme="minorHAnsi"/>
                <w:sz w:val="24"/>
                <w:szCs w:val="24"/>
              </w:rPr>
            </w:pPr>
          </w:p>
        </w:tc>
        <w:tc>
          <w:tcPr>
            <w:tcW w:w="3635" w:type="dxa"/>
          </w:tcPr>
          <w:p w14:paraId="24712DFA" w14:textId="77777777" w:rsidR="002E0F99" w:rsidRPr="00162CD4" w:rsidRDefault="002E0F99" w:rsidP="005706BC">
            <w:pPr>
              <w:jc w:val="both"/>
              <w:rPr>
                <w:rFonts w:asciiTheme="minorHAnsi" w:hAnsiTheme="minorHAnsi" w:cstheme="minorHAnsi"/>
                <w:sz w:val="24"/>
                <w:szCs w:val="24"/>
              </w:rPr>
            </w:pPr>
            <w:r w:rsidRPr="00162CD4">
              <w:rPr>
                <w:rFonts w:cs="Calibri"/>
                <w:sz w:val="24"/>
                <w:szCs w:val="24"/>
              </w:rPr>
              <w:t xml:space="preserve">Submission of the work plan and outline </w:t>
            </w:r>
          </w:p>
        </w:tc>
        <w:tc>
          <w:tcPr>
            <w:tcW w:w="2526" w:type="dxa"/>
          </w:tcPr>
          <w:p w14:paraId="24FD93EF"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 xml:space="preserve">Approved workplan, outline </w:t>
            </w:r>
          </w:p>
        </w:tc>
        <w:tc>
          <w:tcPr>
            <w:tcW w:w="1828" w:type="dxa"/>
          </w:tcPr>
          <w:p w14:paraId="2F20EF92"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First week of November 2020</w:t>
            </w:r>
          </w:p>
        </w:tc>
      </w:tr>
      <w:tr w:rsidR="002E0F99" w:rsidRPr="00162CD4" w14:paraId="123DBE58" w14:textId="77777777" w:rsidTr="005706BC">
        <w:trPr>
          <w:trHeight w:val="1025"/>
        </w:trPr>
        <w:tc>
          <w:tcPr>
            <w:tcW w:w="1027" w:type="dxa"/>
          </w:tcPr>
          <w:p w14:paraId="4185B919" w14:textId="77777777" w:rsidR="002E0F99" w:rsidRPr="00162CD4" w:rsidRDefault="002E0F99" w:rsidP="005706BC">
            <w:pPr>
              <w:pStyle w:val="ListParagraph"/>
              <w:numPr>
                <w:ilvl w:val="0"/>
                <w:numId w:val="3"/>
              </w:numPr>
              <w:jc w:val="both"/>
              <w:rPr>
                <w:rFonts w:asciiTheme="minorHAnsi" w:hAnsiTheme="minorHAnsi" w:cstheme="minorHAnsi"/>
                <w:sz w:val="24"/>
                <w:szCs w:val="24"/>
              </w:rPr>
            </w:pPr>
          </w:p>
        </w:tc>
        <w:tc>
          <w:tcPr>
            <w:tcW w:w="3635" w:type="dxa"/>
          </w:tcPr>
          <w:p w14:paraId="421AD7A9" w14:textId="77777777" w:rsidR="002E0F99" w:rsidRPr="00162CD4" w:rsidRDefault="002E0F99" w:rsidP="005706BC">
            <w:pPr>
              <w:jc w:val="both"/>
              <w:rPr>
                <w:rFonts w:cs="Calibri"/>
                <w:sz w:val="24"/>
                <w:szCs w:val="24"/>
              </w:rPr>
            </w:pPr>
            <w:r w:rsidRPr="00162CD4">
              <w:rPr>
                <w:rFonts w:eastAsia="Arial" w:cs="Calibri"/>
                <w:spacing w:val="-2"/>
                <w:sz w:val="24"/>
                <w:szCs w:val="24"/>
              </w:rPr>
              <w:t xml:space="preserve">Analysis of the Vietnamese policies, legal framework on protecting the right of international migrant workers and their families, </w:t>
            </w:r>
            <w:r w:rsidRPr="00162CD4">
              <w:rPr>
                <w:rFonts w:cs="Calibri"/>
                <w:spacing w:val="-2"/>
                <w:sz w:val="24"/>
                <w:szCs w:val="24"/>
              </w:rPr>
              <w:t xml:space="preserve">especially the right </w:t>
            </w:r>
            <w:r w:rsidRPr="00162CD4">
              <w:rPr>
                <w:rFonts w:eastAsia="Arial" w:cs="Calibri"/>
                <w:spacing w:val="-2"/>
                <w:sz w:val="24"/>
                <w:szCs w:val="24"/>
              </w:rPr>
              <w:t xml:space="preserve">to access to justice and legal services </w:t>
            </w:r>
          </w:p>
        </w:tc>
        <w:tc>
          <w:tcPr>
            <w:tcW w:w="2526" w:type="dxa"/>
          </w:tcPr>
          <w:p w14:paraId="1AD05799" w14:textId="77777777" w:rsidR="002E0F99" w:rsidRPr="00162CD4" w:rsidRDefault="002E0F99" w:rsidP="005706BC">
            <w:pPr>
              <w:jc w:val="both"/>
              <w:rPr>
                <w:rFonts w:asciiTheme="minorHAnsi" w:hAnsiTheme="minorHAnsi" w:cstheme="minorHAnsi"/>
                <w:sz w:val="24"/>
                <w:szCs w:val="24"/>
              </w:rPr>
            </w:pPr>
            <w:r>
              <w:rPr>
                <w:rFonts w:asciiTheme="minorHAnsi" w:hAnsiTheme="minorHAnsi" w:cstheme="minorHAnsi"/>
                <w:sz w:val="24"/>
                <w:szCs w:val="24"/>
              </w:rPr>
              <w:t>A 5-page note of the analysis and initial findings</w:t>
            </w:r>
          </w:p>
        </w:tc>
        <w:tc>
          <w:tcPr>
            <w:tcW w:w="1828" w:type="dxa"/>
          </w:tcPr>
          <w:p w14:paraId="45BD3CF5"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Second week of November 2020</w:t>
            </w:r>
          </w:p>
          <w:p w14:paraId="07D85B93" w14:textId="77777777" w:rsidR="002E0F99" w:rsidRPr="00162CD4" w:rsidRDefault="002E0F99" w:rsidP="005706BC">
            <w:pPr>
              <w:jc w:val="both"/>
              <w:rPr>
                <w:rFonts w:asciiTheme="minorHAnsi" w:hAnsiTheme="minorHAnsi" w:cstheme="minorHAnsi"/>
                <w:sz w:val="24"/>
                <w:szCs w:val="24"/>
              </w:rPr>
            </w:pPr>
          </w:p>
        </w:tc>
      </w:tr>
      <w:tr w:rsidR="002E0F99" w:rsidRPr="00162CD4" w14:paraId="313F3027" w14:textId="77777777" w:rsidTr="005706BC">
        <w:trPr>
          <w:trHeight w:val="1025"/>
        </w:trPr>
        <w:tc>
          <w:tcPr>
            <w:tcW w:w="1027" w:type="dxa"/>
          </w:tcPr>
          <w:p w14:paraId="65BBE253" w14:textId="77777777" w:rsidR="002E0F99" w:rsidRPr="00162CD4" w:rsidRDefault="002E0F99" w:rsidP="005706BC">
            <w:pPr>
              <w:pStyle w:val="ListParagraph"/>
              <w:numPr>
                <w:ilvl w:val="0"/>
                <w:numId w:val="3"/>
              </w:numPr>
              <w:jc w:val="both"/>
              <w:rPr>
                <w:rFonts w:asciiTheme="minorHAnsi" w:hAnsiTheme="minorHAnsi" w:cstheme="minorHAnsi"/>
                <w:sz w:val="24"/>
                <w:szCs w:val="24"/>
              </w:rPr>
            </w:pPr>
          </w:p>
        </w:tc>
        <w:tc>
          <w:tcPr>
            <w:tcW w:w="3635" w:type="dxa"/>
          </w:tcPr>
          <w:p w14:paraId="73E6785E" w14:textId="77777777" w:rsidR="002E0F99" w:rsidRPr="00162CD4" w:rsidRDefault="002E0F99" w:rsidP="005706BC">
            <w:pPr>
              <w:jc w:val="both"/>
              <w:rPr>
                <w:rFonts w:cs="Arial"/>
                <w:sz w:val="24"/>
                <w:szCs w:val="24"/>
              </w:rPr>
            </w:pPr>
            <w:r w:rsidRPr="00162CD4">
              <w:rPr>
                <w:rFonts w:cs="Arial"/>
                <w:sz w:val="24"/>
                <w:szCs w:val="24"/>
              </w:rPr>
              <w:t xml:space="preserve">Analysis rights of migrant worker and their family members under the ICRMW’s and related General comments, focusing on the rights to access to justice and legal services (Substantive Provisions); </w:t>
            </w:r>
          </w:p>
          <w:p w14:paraId="6BA4B5C4" w14:textId="77777777" w:rsidR="002E0F99" w:rsidRPr="00162CD4" w:rsidRDefault="002E0F99" w:rsidP="005706BC">
            <w:pPr>
              <w:jc w:val="both"/>
              <w:rPr>
                <w:rFonts w:cs="Arial"/>
                <w:sz w:val="24"/>
                <w:szCs w:val="24"/>
              </w:rPr>
            </w:pPr>
            <w:r w:rsidRPr="00162CD4">
              <w:rPr>
                <w:rFonts w:cs="Arial"/>
                <w:sz w:val="24"/>
                <w:szCs w:val="24"/>
              </w:rPr>
              <w:t>Analysis ICRMW’s requirements for the state members (procedure provision, including reporting, implementation mechanism...)</w:t>
            </w:r>
          </w:p>
          <w:p w14:paraId="28DE17B7" w14:textId="77777777" w:rsidR="002E0F99" w:rsidRPr="00162CD4" w:rsidRDefault="002E0F99" w:rsidP="005706BC">
            <w:pPr>
              <w:jc w:val="both"/>
              <w:rPr>
                <w:rFonts w:cs="Calibri"/>
                <w:sz w:val="24"/>
                <w:szCs w:val="24"/>
              </w:rPr>
            </w:pPr>
            <w:r>
              <w:rPr>
                <w:rFonts w:cs="Arial"/>
                <w:sz w:val="24"/>
                <w:szCs w:val="24"/>
              </w:rPr>
              <w:t>Substantive</w:t>
            </w:r>
            <w:r w:rsidRPr="00162CD4">
              <w:rPr>
                <w:rFonts w:cs="Arial"/>
                <w:sz w:val="24"/>
                <w:szCs w:val="24"/>
              </w:rPr>
              <w:t xml:space="preserve"> information </w:t>
            </w:r>
            <w:r>
              <w:rPr>
                <w:rFonts w:cs="Arial"/>
                <w:sz w:val="24"/>
                <w:szCs w:val="24"/>
              </w:rPr>
              <w:t>about</w:t>
            </w:r>
            <w:r w:rsidRPr="00162CD4">
              <w:rPr>
                <w:rFonts w:cs="Arial"/>
                <w:sz w:val="24"/>
                <w:szCs w:val="24"/>
              </w:rPr>
              <w:t xml:space="preserve"> the status of ratification</w:t>
            </w:r>
            <w:r>
              <w:rPr>
                <w:rFonts w:cs="Arial"/>
                <w:sz w:val="24"/>
                <w:szCs w:val="24"/>
              </w:rPr>
              <w:t>,</w:t>
            </w:r>
            <w:r w:rsidRPr="00162CD4">
              <w:rPr>
                <w:rFonts w:cs="Arial"/>
                <w:sz w:val="24"/>
                <w:szCs w:val="24"/>
              </w:rPr>
              <w:t xml:space="preserve"> </w:t>
            </w:r>
            <w:r>
              <w:rPr>
                <w:rFonts w:cs="Arial"/>
                <w:sz w:val="24"/>
                <w:szCs w:val="24"/>
              </w:rPr>
              <w:t>d</w:t>
            </w:r>
            <w:r w:rsidRPr="00162CD4">
              <w:rPr>
                <w:rFonts w:cs="Arial"/>
                <w:sz w:val="24"/>
                <w:szCs w:val="24"/>
              </w:rPr>
              <w:t>raw</w:t>
            </w:r>
            <w:r>
              <w:rPr>
                <w:rFonts w:cs="Arial"/>
                <w:sz w:val="24"/>
                <w:szCs w:val="24"/>
              </w:rPr>
              <w:t>ing</w:t>
            </w:r>
            <w:r w:rsidRPr="00162CD4">
              <w:rPr>
                <w:rFonts w:cs="Arial"/>
                <w:sz w:val="24"/>
                <w:szCs w:val="24"/>
              </w:rPr>
              <w:t xml:space="preserve"> experiences from 03 countries with clear reasons for selection</w:t>
            </w:r>
            <w:r>
              <w:rPr>
                <w:rFonts w:cs="Arial"/>
                <w:sz w:val="24"/>
                <w:szCs w:val="24"/>
              </w:rPr>
              <w:t>.</w:t>
            </w:r>
            <w:r w:rsidRPr="00162CD4">
              <w:rPr>
                <w:rFonts w:cs="Arial"/>
                <w:sz w:val="24"/>
                <w:szCs w:val="24"/>
              </w:rPr>
              <w:t xml:space="preserve"> </w:t>
            </w:r>
            <w:r>
              <w:rPr>
                <w:rFonts w:cs="Arial"/>
                <w:sz w:val="24"/>
                <w:szCs w:val="24"/>
              </w:rPr>
              <w:t>S</w:t>
            </w:r>
            <w:r w:rsidRPr="00162CD4">
              <w:rPr>
                <w:rFonts w:cs="Arial"/>
                <w:sz w:val="24"/>
                <w:szCs w:val="24"/>
              </w:rPr>
              <w:t>pecial focus should be given to countries that have similar justice system</w:t>
            </w:r>
            <w:r>
              <w:rPr>
                <w:rFonts w:cs="Arial"/>
                <w:sz w:val="24"/>
                <w:szCs w:val="24"/>
              </w:rPr>
              <w:t>s</w:t>
            </w:r>
            <w:r w:rsidRPr="00162CD4">
              <w:rPr>
                <w:rFonts w:cs="Arial"/>
                <w:sz w:val="24"/>
                <w:szCs w:val="24"/>
              </w:rPr>
              <w:t xml:space="preserve"> </w:t>
            </w:r>
            <w:r>
              <w:rPr>
                <w:rFonts w:cs="Arial"/>
                <w:sz w:val="24"/>
                <w:szCs w:val="24"/>
              </w:rPr>
              <w:t>with</w:t>
            </w:r>
            <w:r w:rsidRPr="00162CD4">
              <w:rPr>
                <w:rFonts w:cs="Arial"/>
                <w:sz w:val="24"/>
                <w:szCs w:val="24"/>
              </w:rPr>
              <w:t xml:space="preserve"> Viet Nam; </w:t>
            </w:r>
          </w:p>
        </w:tc>
        <w:tc>
          <w:tcPr>
            <w:tcW w:w="2526" w:type="dxa"/>
          </w:tcPr>
          <w:p w14:paraId="6B409687" w14:textId="77777777" w:rsidR="002E0F99" w:rsidRPr="00162CD4" w:rsidRDefault="002E0F99" w:rsidP="005706BC">
            <w:pPr>
              <w:jc w:val="both"/>
              <w:rPr>
                <w:rFonts w:asciiTheme="minorHAnsi" w:hAnsiTheme="minorHAnsi" w:cstheme="minorHAnsi"/>
                <w:sz w:val="24"/>
                <w:szCs w:val="24"/>
              </w:rPr>
            </w:pPr>
            <w:r>
              <w:rPr>
                <w:rFonts w:asciiTheme="minorHAnsi" w:hAnsiTheme="minorHAnsi" w:cstheme="minorHAnsi"/>
                <w:sz w:val="24"/>
                <w:szCs w:val="24"/>
              </w:rPr>
              <w:t>A 10-page note of the analysis and initial findings</w:t>
            </w:r>
          </w:p>
        </w:tc>
        <w:tc>
          <w:tcPr>
            <w:tcW w:w="1828" w:type="dxa"/>
          </w:tcPr>
          <w:p w14:paraId="27DBAB16"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Last week of November</w:t>
            </w:r>
          </w:p>
        </w:tc>
      </w:tr>
      <w:tr w:rsidR="002E0F99" w:rsidRPr="00162CD4" w14:paraId="2F37A66B" w14:textId="77777777" w:rsidTr="005706BC">
        <w:tc>
          <w:tcPr>
            <w:tcW w:w="1027" w:type="dxa"/>
          </w:tcPr>
          <w:p w14:paraId="602714BE" w14:textId="77777777" w:rsidR="002E0F99" w:rsidRPr="00162CD4" w:rsidRDefault="002E0F99" w:rsidP="005706BC">
            <w:pPr>
              <w:pStyle w:val="ListParagraph"/>
              <w:numPr>
                <w:ilvl w:val="0"/>
                <w:numId w:val="3"/>
              </w:numPr>
              <w:jc w:val="both"/>
              <w:rPr>
                <w:rFonts w:asciiTheme="minorHAnsi" w:hAnsiTheme="minorHAnsi" w:cstheme="minorHAnsi"/>
                <w:sz w:val="24"/>
                <w:szCs w:val="24"/>
              </w:rPr>
            </w:pPr>
          </w:p>
        </w:tc>
        <w:tc>
          <w:tcPr>
            <w:tcW w:w="3635" w:type="dxa"/>
          </w:tcPr>
          <w:p w14:paraId="5653AF4A" w14:textId="77777777" w:rsidR="002E0F99" w:rsidRPr="00162CD4" w:rsidRDefault="002E0F99" w:rsidP="005706BC">
            <w:pPr>
              <w:jc w:val="both"/>
              <w:rPr>
                <w:rFonts w:cs="Calibri"/>
                <w:sz w:val="24"/>
                <w:szCs w:val="24"/>
              </w:rPr>
            </w:pPr>
            <w:r>
              <w:rPr>
                <w:rFonts w:cs="Calibri"/>
                <w:sz w:val="24"/>
                <w:szCs w:val="24"/>
              </w:rPr>
              <w:t>Q</w:t>
            </w:r>
            <w:r w:rsidRPr="00162CD4">
              <w:rPr>
                <w:rFonts w:cs="Calibri"/>
                <w:sz w:val="24"/>
                <w:szCs w:val="24"/>
              </w:rPr>
              <w:t xml:space="preserve">uestions for </w:t>
            </w:r>
            <w:r>
              <w:rPr>
                <w:rFonts w:cs="Calibri"/>
                <w:sz w:val="24"/>
                <w:szCs w:val="24"/>
              </w:rPr>
              <w:t>focus group discussions</w:t>
            </w:r>
            <w:r w:rsidRPr="00162CD4">
              <w:rPr>
                <w:rFonts w:cs="Calibri"/>
                <w:sz w:val="24"/>
                <w:szCs w:val="24"/>
              </w:rPr>
              <w:t xml:space="preserve"> and interviews; conduct</w:t>
            </w:r>
            <w:r>
              <w:rPr>
                <w:rFonts w:cs="Calibri"/>
                <w:sz w:val="24"/>
                <w:szCs w:val="24"/>
              </w:rPr>
              <w:t>ing</w:t>
            </w:r>
            <w:r w:rsidRPr="00162CD4">
              <w:rPr>
                <w:rFonts w:cs="Calibri"/>
                <w:sz w:val="24"/>
                <w:szCs w:val="24"/>
              </w:rPr>
              <w:t xml:space="preserve"> interviews and </w:t>
            </w:r>
            <w:r>
              <w:rPr>
                <w:rFonts w:cs="Calibri"/>
                <w:sz w:val="24"/>
                <w:szCs w:val="24"/>
              </w:rPr>
              <w:t xml:space="preserve">focus </w:t>
            </w:r>
            <w:r>
              <w:rPr>
                <w:rFonts w:cs="Calibri"/>
                <w:sz w:val="24"/>
                <w:szCs w:val="24"/>
              </w:rPr>
              <w:lastRenderedPageBreak/>
              <w:t>group discussions</w:t>
            </w:r>
            <w:r w:rsidRPr="00162CD4">
              <w:rPr>
                <w:rFonts w:cs="Calibri"/>
                <w:sz w:val="24"/>
                <w:szCs w:val="24"/>
              </w:rPr>
              <w:t xml:space="preserve"> to collect information and inputs from relevant stakeholders </w:t>
            </w:r>
          </w:p>
        </w:tc>
        <w:tc>
          <w:tcPr>
            <w:tcW w:w="2526" w:type="dxa"/>
          </w:tcPr>
          <w:p w14:paraId="637883CC" w14:textId="77777777" w:rsidR="002E0F99" w:rsidRPr="00162CD4" w:rsidRDefault="002E0F99" w:rsidP="005706BC">
            <w:pPr>
              <w:jc w:val="both"/>
              <w:rPr>
                <w:rFonts w:asciiTheme="minorHAnsi" w:hAnsiTheme="minorHAnsi" w:cstheme="minorHAnsi"/>
                <w:sz w:val="24"/>
                <w:szCs w:val="24"/>
              </w:rPr>
            </w:pPr>
            <w:r w:rsidRPr="00162CD4">
              <w:rPr>
                <w:sz w:val="24"/>
                <w:szCs w:val="24"/>
              </w:rPr>
              <w:lastRenderedPageBreak/>
              <w:t>Approved questions;</w:t>
            </w:r>
          </w:p>
          <w:p w14:paraId="216501C0"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 xml:space="preserve"> </w:t>
            </w:r>
          </w:p>
        </w:tc>
        <w:tc>
          <w:tcPr>
            <w:tcW w:w="1828" w:type="dxa"/>
          </w:tcPr>
          <w:p w14:paraId="3B00F805"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Last week of November 2020</w:t>
            </w:r>
          </w:p>
        </w:tc>
      </w:tr>
      <w:tr w:rsidR="002E0F99" w:rsidRPr="00162CD4" w14:paraId="76A79991" w14:textId="77777777" w:rsidTr="005706BC">
        <w:tc>
          <w:tcPr>
            <w:tcW w:w="1027" w:type="dxa"/>
          </w:tcPr>
          <w:p w14:paraId="04F81F1B" w14:textId="77777777" w:rsidR="002E0F99" w:rsidRPr="00162CD4" w:rsidRDefault="002E0F99" w:rsidP="005706BC">
            <w:pPr>
              <w:pStyle w:val="ListParagraph"/>
              <w:numPr>
                <w:ilvl w:val="0"/>
                <w:numId w:val="3"/>
              </w:numPr>
              <w:jc w:val="both"/>
              <w:rPr>
                <w:rFonts w:asciiTheme="minorHAnsi" w:hAnsiTheme="minorHAnsi" w:cstheme="minorHAnsi"/>
                <w:sz w:val="24"/>
                <w:szCs w:val="24"/>
              </w:rPr>
            </w:pPr>
          </w:p>
        </w:tc>
        <w:tc>
          <w:tcPr>
            <w:tcW w:w="3635" w:type="dxa"/>
          </w:tcPr>
          <w:p w14:paraId="3DCE062E" w14:textId="77777777" w:rsidR="002E0F99" w:rsidRPr="00162CD4" w:rsidRDefault="002E0F99" w:rsidP="005706BC">
            <w:pPr>
              <w:jc w:val="both"/>
              <w:rPr>
                <w:rFonts w:cs="Calibri"/>
                <w:sz w:val="24"/>
                <w:szCs w:val="24"/>
              </w:rPr>
            </w:pPr>
            <w:r w:rsidRPr="00162CD4">
              <w:rPr>
                <w:rFonts w:asciiTheme="minorHAnsi" w:hAnsiTheme="minorHAnsi" w:cstheme="minorHAnsi"/>
                <w:sz w:val="24"/>
                <w:szCs w:val="24"/>
              </w:rPr>
              <w:t xml:space="preserve">First draft of the report </w:t>
            </w:r>
            <w:r w:rsidRPr="00162CD4">
              <w:rPr>
                <w:rFonts w:cs="Calibri"/>
                <w:sz w:val="24"/>
                <w:szCs w:val="24"/>
              </w:rPr>
              <w:t xml:space="preserve">using results of desk review and data collected from the interviews </w:t>
            </w:r>
            <w:r w:rsidRPr="00162CD4">
              <w:rPr>
                <w:rFonts w:asciiTheme="minorHAnsi" w:hAnsiTheme="minorHAnsi" w:cstheme="minorHAnsi"/>
                <w:sz w:val="24"/>
                <w:szCs w:val="24"/>
              </w:rPr>
              <w:t xml:space="preserve"> </w:t>
            </w:r>
          </w:p>
        </w:tc>
        <w:tc>
          <w:tcPr>
            <w:tcW w:w="2526" w:type="dxa"/>
          </w:tcPr>
          <w:p w14:paraId="23CFF578" w14:textId="77777777" w:rsidR="002E0F99" w:rsidRPr="00162CD4" w:rsidRDefault="002E0F99" w:rsidP="005706BC">
            <w:pPr>
              <w:jc w:val="both"/>
              <w:rPr>
                <w:sz w:val="24"/>
                <w:szCs w:val="24"/>
              </w:rPr>
            </w:pPr>
            <w:r w:rsidRPr="00162CD4">
              <w:rPr>
                <w:rFonts w:asciiTheme="minorHAnsi" w:hAnsiTheme="minorHAnsi" w:cstheme="minorHAnsi"/>
                <w:sz w:val="24"/>
                <w:szCs w:val="24"/>
              </w:rPr>
              <w:t>Draft report</w:t>
            </w:r>
          </w:p>
        </w:tc>
        <w:tc>
          <w:tcPr>
            <w:tcW w:w="1828" w:type="dxa"/>
          </w:tcPr>
          <w:p w14:paraId="7C08BF80" w14:textId="77777777" w:rsidR="002E0F99" w:rsidRPr="00162CD4" w:rsidDel="00482289"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Last week of December 2020</w:t>
            </w:r>
          </w:p>
        </w:tc>
      </w:tr>
      <w:tr w:rsidR="002E0F99" w:rsidRPr="00162CD4" w14:paraId="3713CA1A" w14:textId="77777777" w:rsidTr="005706BC">
        <w:trPr>
          <w:trHeight w:val="665"/>
        </w:trPr>
        <w:tc>
          <w:tcPr>
            <w:tcW w:w="1027" w:type="dxa"/>
          </w:tcPr>
          <w:p w14:paraId="16BB4A7C" w14:textId="77777777" w:rsidR="002E0F99" w:rsidRPr="00162CD4" w:rsidRDefault="002E0F99" w:rsidP="005706BC">
            <w:pPr>
              <w:pStyle w:val="ListParagraph"/>
              <w:numPr>
                <w:ilvl w:val="0"/>
                <w:numId w:val="3"/>
              </w:numPr>
              <w:jc w:val="both"/>
              <w:rPr>
                <w:rFonts w:asciiTheme="minorHAnsi" w:hAnsiTheme="minorHAnsi" w:cstheme="minorHAnsi"/>
                <w:sz w:val="24"/>
                <w:szCs w:val="24"/>
              </w:rPr>
            </w:pPr>
          </w:p>
        </w:tc>
        <w:tc>
          <w:tcPr>
            <w:tcW w:w="3635" w:type="dxa"/>
          </w:tcPr>
          <w:p w14:paraId="2A2545CC" w14:textId="77777777" w:rsidR="002E0F99" w:rsidRPr="00162CD4" w:rsidRDefault="002E0F99" w:rsidP="005706BC">
            <w:pPr>
              <w:jc w:val="both"/>
              <w:rPr>
                <w:rFonts w:cs="Calibri"/>
                <w:sz w:val="24"/>
                <w:szCs w:val="24"/>
              </w:rPr>
            </w:pPr>
            <w:r>
              <w:rPr>
                <w:rFonts w:cs="Calibri"/>
                <w:sz w:val="24"/>
                <w:szCs w:val="24"/>
              </w:rPr>
              <w:t>Presentation of findings from the</w:t>
            </w:r>
            <w:r w:rsidRPr="00162CD4">
              <w:rPr>
                <w:rFonts w:cs="Calibri"/>
                <w:sz w:val="24"/>
                <w:szCs w:val="24"/>
              </w:rPr>
              <w:t xml:space="preserve"> draft study report at </w:t>
            </w:r>
            <w:r>
              <w:rPr>
                <w:rFonts w:cs="Calibri"/>
                <w:sz w:val="24"/>
                <w:szCs w:val="24"/>
              </w:rPr>
              <w:t xml:space="preserve">a consultative </w:t>
            </w:r>
            <w:r w:rsidRPr="00162CD4">
              <w:rPr>
                <w:rFonts w:cs="Calibri"/>
                <w:sz w:val="24"/>
                <w:szCs w:val="24"/>
              </w:rPr>
              <w:t>seminar</w:t>
            </w:r>
          </w:p>
        </w:tc>
        <w:tc>
          <w:tcPr>
            <w:tcW w:w="2526" w:type="dxa"/>
          </w:tcPr>
          <w:p w14:paraId="72F37946" w14:textId="77777777" w:rsidR="002E0F99" w:rsidRPr="00162CD4" w:rsidRDefault="002E0F99" w:rsidP="005706BC">
            <w:pPr>
              <w:jc w:val="both"/>
              <w:rPr>
                <w:rFonts w:asciiTheme="minorHAnsi" w:hAnsiTheme="minorHAnsi" w:cstheme="minorHAnsi"/>
                <w:sz w:val="24"/>
                <w:szCs w:val="24"/>
              </w:rPr>
            </w:pPr>
            <w:r w:rsidRPr="00162CD4">
              <w:rPr>
                <w:sz w:val="24"/>
                <w:szCs w:val="24"/>
              </w:rPr>
              <w:t>Power</w:t>
            </w:r>
            <w:r>
              <w:rPr>
                <w:sz w:val="24"/>
                <w:szCs w:val="24"/>
              </w:rPr>
              <w:t>P</w:t>
            </w:r>
            <w:r w:rsidRPr="00162CD4">
              <w:rPr>
                <w:sz w:val="24"/>
                <w:szCs w:val="24"/>
              </w:rPr>
              <w:t>oint presentations</w:t>
            </w:r>
          </w:p>
        </w:tc>
        <w:tc>
          <w:tcPr>
            <w:tcW w:w="1828" w:type="dxa"/>
          </w:tcPr>
          <w:p w14:paraId="01806E4A"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Second week of January 2021</w:t>
            </w:r>
          </w:p>
        </w:tc>
      </w:tr>
      <w:tr w:rsidR="002E0F99" w:rsidRPr="00162CD4" w14:paraId="32FD62E9" w14:textId="77777777" w:rsidTr="005706BC">
        <w:tc>
          <w:tcPr>
            <w:tcW w:w="1027" w:type="dxa"/>
          </w:tcPr>
          <w:p w14:paraId="0D3D0A49" w14:textId="77777777" w:rsidR="002E0F99" w:rsidRPr="00162CD4" w:rsidRDefault="002E0F99" w:rsidP="005706BC">
            <w:pPr>
              <w:pStyle w:val="ListParagraph"/>
              <w:numPr>
                <w:ilvl w:val="0"/>
                <w:numId w:val="3"/>
              </w:numPr>
              <w:jc w:val="both"/>
              <w:rPr>
                <w:rFonts w:asciiTheme="minorHAnsi" w:hAnsiTheme="minorHAnsi" w:cstheme="minorHAnsi"/>
                <w:sz w:val="24"/>
                <w:szCs w:val="24"/>
              </w:rPr>
            </w:pPr>
          </w:p>
        </w:tc>
        <w:tc>
          <w:tcPr>
            <w:tcW w:w="3635" w:type="dxa"/>
          </w:tcPr>
          <w:p w14:paraId="79C0525B"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 xml:space="preserve">Final study report </w:t>
            </w:r>
            <w:r w:rsidRPr="00162CD4">
              <w:rPr>
                <w:rFonts w:cs="Calibri"/>
                <w:sz w:val="24"/>
                <w:szCs w:val="24"/>
              </w:rPr>
              <w:t xml:space="preserve">based on the comments from UNDP and consultation </w:t>
            </w:r>
            <w:r>
              <w:rPr>
                <w:rFonts w:cs="Calibri"/>
                <w:sz w:val="24"/>
                <w:szCs w:val="24"/>
              </w:rPr>
              <w:t>seminar</w:t>
            </w:r>
          </w:p>
        </w:tc>
        <w:tc>
          <w:tcPr>
            <w:tcW w:w="2526" w:type="dxa"/>
          </w:tcPr>
          <w:p w14:paraId="622463F8" w14:textId="77777777" w:rsidR="002E0F99" w:rsidRPr="00162CD4" w:rsidRDefault="002E0F99" w:rsidP="005706BC">
            <w:pPr>
              <w:jc w:val="both"/>
              <w:rPr>
                <w:rFonts w:asciiTheme="minorHAnsi" w:hAnsiTheme="minorHAnsi" w:cstheme="minorHAnsi"/>
                <w:sz w:val="24"/>
                <w:szCs w:val="24"/>
              </w:rPr>
            </w:pPr>
            <w:r w:rsidRPr="00162CD4">
              <w:rPr>
                <w:sz w:val="24"/>
                <w:szCs w:val="24"/>
              </w:rPr>
              <w:t xml:space="preserve">Final report for proofreading </w:t>
            </w:r>
          </w:p>
        </w:tc>
        <w:tc>
          <w:tcPr>
            <w:tcW w:w="1828" w:type="dxa"/>
          </w:tcPr>
          <w:p w14:paraId="291C0520"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Last week January 2021</w:t>
            </w:r>
          </w:p>
        </w:tc>
      </w:tr>
      <w:tr w:rsidR="002E0F99" w:rsidRPr="00162CD4" w14:paraId="20A1CE98" w14:textId="77777777" w:rsidTr="005706BC">
        <w:tc>
          <w:tcPr>
            <w:tcW w:w="1027" w:type="dxa"/>
          </w:tcPr>
          <w:p w14:paraId="3DC846A8" w14:textId="77777777" w:rsidR="002E0F99" w:rsidRPr="00162CD4" w:rsidRDefault="002E0F99" w:rsidP="005706BC">
            <w:pPr>
              <w:pStyle w:val="ListParagraph"/>
              <w:numPr>
                <w:ilvl w:val="0"/>
                <w:numId w:val="3"/>
              </w:numPr>
              <w:jc w:val="both"/>
              <w:rPr>
                <w:rFonts w:asciiTheme="minorHAnsi" w:hAnsiTheme="minorHAnsi" w:cstheme="minorHAnsi"/>
                <w:sz w:val="24"/>
                <w:szCs w:val="24"/>
              </w:rPr>
            </w:pPr>
          </w:p>
        </w:tc>
        <w:tc>
          <w:tcPr>
            <w:tcW w:w="3635" w:type="dxa"/>
          </w:tcPr>
          <w:p w14:paraId="474B75D8"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 xml:space="preserve">Final edited </w:t>
            </w:r>
            <w:r>
              <w:rPr>
                <w:rFonts w:asciiTheme="minorHAnsi" w:hAnsiTheme="minorHAnsi" w:cstheme="minorHAnsi"/>
                <w:sz w:val="24"/>
                <w:szCs w:val="24"/>
              </w:rPr>
              <w:t>r</w:t>
            </w:r>
            <w:r w:rsidRPr="00162CD4">
              <w:rPr>
                <w:rFonts w:asciiTheme="minorHAnsi" w:hAnsiTheme="minorHAnsi" w:cstheme="minorHAnsi"/>
                <w:sz w:val="24"/>
                <w:szCs w:val="24"/>
              </w:rPr>
              <w:t xml:space="preserve">eport </w:t>
            </w:r>
            <w:r>
              <w:rPr>
                <w:rFonts w:asciiTheme="minorHAnsi" w:hAnsiTheme="minorHAnsi" w:cstheme="minorHAnsi"/>
                <w:sz w:val="24"/>
                <w:szCs w:val="24"/>
              </w:rPr>
              <w:t xml:space="preserve">in </w:t>
            </w:r>
            <w:r w:rsidRPr="00162CD4">
              <w:rPr>
                <w:rFonts w:asciiTheme="minorHAnsi" w:hAnsiTheme="minorHAnsi" w:cstheme="minorHAnsi"/>
                <w:sz w:val="24"/>
                <w:szCs w:val="24"/>
              </w:rPr>
              <w:t>English and Vietnamese</w:t>
            </w:r>
          </w:p>
        </w:tc>
        <w:tc>
          <w:tcPr>
            <w:tcW w:w="2526" w:type="dxa"/>
          </w:tcPr>
          <w:p w14:paraId="34F4BF01" w14:textId="77777777" w:rsidR="002E0F99" w:rsidRPr="00162CD4" w:rsidRDefault="002E0F99" w:rsidP="005706BC">
            <w:pPr>
              <w:jc w:val="both"/>
              <w:rPr>
                <w:sz w:val="24"/>
                <w:szCs w:val="24"/>
              </w:rPr>
            </w:pPr>
            <w:r w:rsidRPr="00162CD4">
              <w:rPr>
                <w:sz w:val="24"/>
                <w:szCs w:val="24"/>
              </w:rPr>
              <w:t xml:space="preserve">Approved report </w:t>
            </w:r>
          </w:p>
        </w:tc>
        <w:tc>
          <w:tcPr>
            <w:tcW w:w="1828" w:type="dxa"/>
          </w:tcPr>
          <w:p w14:paraId="2C50538B"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Last week of February 2021</w:t>
            </w:r>
          </w:p>
        </w:tc>
      </w:tr>
    </w:tbl>
    <w:p w14:paraId="7A7F618D" w14:textId="77777777" w:rsidR="002E0F99" w:rsidRPr="00162CD4" w:rsidRDefault="002E0F99" w:rsidP="002E0F99">
      <w:pPr>
        <w:jc w:val="both"/>
        <w:rPr>
          <w:rFonts w:asciiTheme="minorHAnsi" w:hAnsiTheme="minorHAnsi" w:cstheme="minorHAnsi"/>
          <w:bCs/>
          <w:sz w:val="24"/>
          <w:szCs w:val="24"/>
        </w:rPr>
      </w:pPr>
    </w:p>
    <w:p w14:paraId="03CE513E" w14:textId="77777777" w:rsidR="002E0F99" w:rsidRPr="00162CD4" w:rsidRDefault="002E0F99" w:rsidP="002E0F99">
      <w:pPr>
        <w:pStyle w:val="ListParagraph"/>
        <w:numPr>
          <w:ilvl w:val="0"/>
          <w:numId w:val="1"/>
        </w:numPr>
        <w:jc w:val="both"/>
        <w:rPr>
          <w:rFonts w:asciiTheme="minorHAnsi" w:hAnsiTheme="minorHAnsi" w:cstheme="minorHAnsi"/>
          <w:b/>
          <w:sz w:val="24"/>
          <w:szCs w:val="24"/>
        </w:rPr>
      </w:pPr>
      <w:r w:rsidRPr="00162CD4">
        <w:rPr>
          <w:rFonts w:asciiTheme="minorHAnsi" w:hAnsiTheme="minorHAnsi" w:cstheme="minorHAnsi"/>
          <w:b/>
          <w:sz w:val="24"/>
          <w:szCs w:val="24"/>
        </w:rPr>
        <w:t>DEGREE OF EXPERTISE AND QUALIFICATIONS</w:t>
      </w:r>
    </w:p>
    <w:p w14:paraId="1D0F641C" w14:textId="77777777" w:rsidR="002E0F99" w:rsidRDefault="002E0F99" w:rsidP="002E0F99">
      <w:pPr>
        <w:pStyle w:val="BodyText3"/>
        <w:spacing w:after="200" w:line="276" w:lineRule="auto"/>
        <w:jc w:val="both"/>
        <w:rPr>
          <w:rFonts w:asciiTheme="minorHAnsi" w:hAnsiTheme="minorHAnsi" w:cstheme="minorHAnsi"/>
          <w:bCs/>
          <w:sz w:val="24"/>
          <w:szCs w:val="24"/>
          <w:lang w:val="en-GB"/>
        </w:rPr>
      </w:pPr>
      <w:bookmarkStart w:id="3" w:name="_Hlk37947367"/>
      <w:bookmarkStart w:id="4" w:name="_Hlk42168771"/>
      <w:r w:rsidRPr="00162CD4">
        <w:rPr>
          <w:rFonts w:asciiTheme="minorHAnsi" w:hAnsiTheme="minorHAnsi" w:cstheme="minorHAnsi"/>
          <w:b/>
          <w:bCs/>
          <w:sz w:val="24"/>
          <w:szCs w:val="24"/>
          <w:u w:val="single"/>
          <w:lang w:val="en-GB"/>
        </w:rPr>
        <w:t>National consultant – team leader</w:t>
      </w:r>
      <w:r w:rsidRPr="00162CD4">
        <w:rPr>
          <w:rFonts w:asciiTheme="minorHAnsi" w:hAnsiTheme="minorHAnsi" w:cstheme="minorHAnsi"/>
          <w:bCs/>
          <w:sz w:val="24"/>
          <w:szCs w:val="24"/>
          <w:lang w:val="en-GB"/>
        </w:rPr>
        <w:t>:</w:t>
      </w:r>
      <w:bookmarkStart w:id="5" w:name="_Hlk52206685"/>
    </w:p>
    <w:p w14:paraId="72803C91" w14:textId="77777777" w:rsidR="002E0F99" w:rsidRPr="00162CD4" w:rsidRDefault="002E0F99" w:rsidP="002E0F99">
      <w:pPr>
        <w:numPr>
          <w:ilvl w:val="0"/>
          <w:numId w:val="2"/>
        </w:numPr>
        <w:autoSpaceDE w:val="0"/>
        <w:autoSpaceDN w:val="0"/>
        <w:adjustRightInd w:val="0"/>
        <w:jc w:val="both"/>
        <w:rPr>
          <w:rFonts w:asciiTheme="minorHAnsi" w:hAnsiTheme="minorHAnsi" w:cstheme="minorHAnsi"/>
          <w:sz w:val="24"/>
          <w:szCs w:val="24"/>
        </w:rPr>
      </w:pPr>
      <w:r w:rsidRPr="00162CD4">
        <w:rPr>
          <w:rFonts w:asciiTheme="minorHAnsi" w:hAnsiTheme="minorHAnsi" w:cstheme="minorHAnsi"/>
          <w:sz w:val="24"/>
          <w:szCs w:val="24"/>
        </w:rPr>
        <w:t>Advance</w:t>
      </w:r>
      <w:r>
        <w:rPr>
          <w:rFonts w:asciiTheme="minorHAnsi" w:hAnsiTheme="minorHAnsi" w:cstheme="minorHAnsi"/>
          <w:sz w:val="24"/>
          <w:szCs w:val="24"/>
        </w:rPr>
        <w:t>d</w:t>
      </w:r>
      <w:r w:rsidRPr="00162CD4">
        <w:rPr>
          <w:rFonts w:asciiTheme="minorHAnsi" w:hAnsiTheme="minorHAnsi" w:cstheme="minorHAnsi"/>
          <w:sz w:val="24"/>
          <w:szCs w:val="24"/>
        </w:rPr>
        <w:t xml:space="preserve"> degree in law;</w:t>
      </w:r>
    </w:p>
    <w:p w14:paraId="3CA081EF" w14:textId="77777777" w:rsidR="002E0F99" w:rsidRPr="00162CD4" w:rsidRDefault="002E0F99" w:rsidP="002E0F99">
      <w:pPr>
        <w:numPr>
          <w:ilvl w:val="0"/>
          <w:numId w:val="2"/>
        </w:numPr>
        <w:autoSpaceDE w:val="0"/>
        <w:autoSpaceDN w:val="0"/>
        <w:adjustRightInd w:val="0"/>
        <w:jc w:val="both"/>
        <w:rPr>
          <w:rFonts w:asciiTheme="minorHAnsi" w:hAnsiTheme="minorHAnsi" w:cstheme="minorHAnsi"/>
          <w:sz w:val="24"/>
          <w:szCs w:val="24"/>
        </w:rPr>
      </w:pPr>
      <w:r w:rsidRPr="00162CD4">
        <w:rPr>
          <w:rFonts w:asciiTheme="minorHAnsi" w:hAnsiTheme="minorHAnsi" w:cstheme="minorHAnsi"/>
          <w:sz w:val="24"/>
          <w:szCs w:val="24"/>
        </w:rPr>
        <w:t>Proven track record of conducting research and data analysis</w:t>
      </w:r>
    </w:p>
    <w:p w14:paraId="74A58005" w14:textId="77777777" w:rsidR="002E0F99" w:rsidRPr="00162CD4" w:rsidRDefault="002E0F99" w:rsidP="002E0F99">
      <w:pPr>
        <w:numPr>
          <w:ilvl w:val="0"/>
          <w:numId w:val="2"/>
        </w:numPr>
        <w:autoSpaceDE w:val="0"/>
        <w:autoSpaceDN w:val="0"/>
        <w:adjustRightInd w:val="0"/>
        <w:jc w:val="both"/>
        <w:rPr>
          <w:rFonts w:asciiTheme="minorHAnsi" w:hAnsiTheme="minorHAnsi" w:cstheme="minorHAnsi"/>
          <w:sz w:val="24"/>
          <w:szCs w:val="24"/>
        </w:rPr>
      </w:pPr>
      <w:r w:rsidRPr="00162CD4">
        <w:rPr>
          <w:rFonts w:asciiTheme="minorHAnsi" w:hAnsiTheme="minorHAnsi" w:cstheme="minorHAnsi"/>
          <w:sz w:val="24"/>
          <w:szCs w:val="24"/>
        </w:rPr>
        <w:t xml:space="preserve">A minimum of 20 years working experience in the area of law. Experience on assessment of legal framework is preferable; </w:t>
      </w:r>
    </w:p>
    <w:p w14:paraId="0C2D23A0" w14:textId="77777777" w:rsidR="002E0F99" w:rsidRPr="00162CD4" w:rsidRDefault="002E0F99" w:rsidP="002E0F99">
      <w:pPr>
        <w:numPr>
          <w:ilvl w:val="0"/>
          <w:numId w:val="2"/>
        </w:numPr>
        <w:autoSpaceDE w:val="0"/>
        <w:autoSpaceDN w:val="0"/>
        <w:adjustRightInd w:val="0"/>
        <w:jc w:val="both"/>
        <w:rPr>
          <w:rFonts w:asciiTheme="minorHAnsi" w:hAnsiTheme="minorHAnsi" w:cstheme="minorHAnsi"/>
          <w:sz w:val="24"/>
          <w:szCs w:val="24"/>
        </w:rPr>
      </w:pPr>
      <w:r w:rsidRPr="00162CD4">
        <w:rPr>
          <w:rFonts w:asciiTheme="minorHAnsi" w:hAnsiTheme="minorHAnsi" w:cstheme="minorHAnsi"/>
          <w:sz w:val="24"/>
          <w:szCs w:val="24"/>
        </w:rPr>
        <w:t xml:space="preserve">Demonstrated excellent knowledge and experience in the field of human rights, especially core UN conventions on human rights; </w:t>
      </w:r>
    </w:p>
    <w:p w14:paraId="3ABC6281" w14:textId="77777777" w:rsidR="002E0F99" w:rsidRPr="00162CD4" w:rsidRDefault="002E0F99" w:rsidP="002E0F99">
      <w:pPr>
        <w:numPr>
          <w:ilvl w:val="0"/>
          <w:numId w:val="2"/>
        </w:numPr>
        <w:autoSpaceDE w:val="0"/>
        <w:autoSpaceDN w:val="0"/>
        <w:adjustRightInd w:val="0"/>
        <w:jc w:val="both"/>
        <w:rPr>
          <w:rFonts w:asciiTheme="minorHAnsi" w:hAnsiTheme="minorHAnsi" w:cstheme="minorHAnsi"/>
          <w:sz w:val="24"/>
          <w:szCs w:val="24"/>
        </w:rPr>
      </w:pPr>
      <w:r w:rsidRPr="00162CD4">
        <w:rPr>
          <w:rFonts w:asciiTheme="minorHAnsi" w:hAnsiTheme="minorHAnsi" w:cstheme="minorHAnsi"/>
          <w:sz w:val="24"/>
          <w:szCs w:val="24"/>
        </w:rPr>
        <w:t xml:space="preserve"> Excellent writing skills in both Vietnamese and English languages; one writing sample in English and one in Vietnamese to be submitted;</w:t>
      </w:r>
    </w:p>
    <w:p w14:paraId="681BBD3C" w14:textId="77777777" w:rsidR="002E0F99" w:rsidRPr="00162CD4" w:rsidRDefault="002E0F99" w:rsidP="002E0F99">
      <w:pPr>
        <w:numPr>
          <w:ilvl w:val="0"/>
          <w:numId w:val="2"/>
        </w:numPr>
        <w:autoSpaceDE w:val="0"/>
        <w:autoSpaceDN w:val="0"/>
        <w:adjustRightInd w:val="0"/>
        <w:jc w:val="both"/>
        <w:rPr>
          <w:rFonts w:asciiTheme="minorHAnsi" w:hAnsiTheme="minorHAnsi" w:cstheme="minorHAnsi"/>
          <w:sz w:val="24"/>
          <w:szCs w:val="24"/>
        </w:rPr>
      </w:pPr>
      <w:r w:rsidRPr="00162CD4">
        <w:rPr>
          <w:rFonts w:asciiTheme="minorHAnsi" w:hAnsiTheme="minorHAnsi" w:cstheme="minorHAnsi"/>
          <w:sz w:val="24"/>
          <w:szCs w:val="24"/>
        </w:rPr>
        <w:t>Working experience with government officials and international organizations</w:t>
      </w:r>
      <w:r>
        <w:rPr>
          <w:rFonts w:asciiTheme="minorHAnsi" w:hAnsiTheme="minorHAnsi" w:cstheme="minorHAnsi"/>
          <w:sz w:val="24"/>
          <w:szCs w:val="24"/>
        </w:rPr>
        <w:t xml:space="preserve"> preferred</w:t>
      </w:r>
      <w:r w:rsidRPr="00162CD4">
        <w:rPr>
          <w:rFonts w:asciiTheme="minorHAnsi" w:hAnsiTheme="minorHAnsi" w:cstheme="minorHAnsi"/>
          <w:sz w:val="24"/>
          <w:szCs w:val="24"/>
        </w:rPr>
        <w:t>.</w:t>
      </w:r>
    </w:p>
    <w:p w14:paraId="0B37A6DA" w14:textId="77777777" w:rsidR="002E0F99" w:rsidRPr="00162CD4" w:rsidRDefault="002E0F99" w:rsidP="002E0F99">
      <w:pPr>
        <w:jc w:val="both"/>
        <w:rPr>
          <w:rFonts w:asciiTheme="minorHAnsi" w:hAnsiTheme="minorHAnsi" w:cstheme="minorHAnsi"/>
          <w:b/>
          <w:bCs/>
          <w:sz w:val="24"/>
          <w:szCs w:val="24"/>
          <w:u w:val="single"/>
          <w:lang w:eastAsia="x-none"/>
        </w:rPr>
      </w:pPr>
      <w:r w:rsidRPr="00162CD4">
        <w:rPr>
          <w:rFonts w:asciiTheme="minorHAnsi" w:hAnsiTheme="minorHAnsi" w:cstheme="minorHAnsi"/>
          <w:b/>
          <w:bCs/>
          <w:sz w:val="24"/>
          <w:szCs w:val="24"/>
          <w:u w:val="single"/>
          <w:lang w:eastAsia="x-none"/>
        </w:rPr>
        <w:t>International technical consultant</w:t>
      </w:r>
    </w:p>
    <w:p w14:paraId="7108BCEE" w14:textId="77777777" w:rsidR="002E0F99" w:rsidRPr="00162CD4" w:rsidRDefault="002E0F99" w:rsidP="002E0F99">
      <w:pPr>
        <w:numPr>
          <w:ilvl w:val="0"/>
          <w:numId w:val="2"/>
        </w:numPr>
        <w:autoSpaceDE w:val="0"/>
        <w:autoSpaceDN w:val="0"/>
        <w:adjustRightInd w:val="0"/>
        <w:jc w:val="both"/>
        <w:rPr>
          <w:rFonts w:asciiTheme="minorHAnsi" w:hAnsiTheme="minorHAnsi" w:cstheme="minorHAnsi"/>
          <w:sz w:val="24"/>
          <w:szCs w:val="24"/>
        </w:rPr>
      </w:pPr>
      <w:bookmarkStart w:id="6" w:name="_Hlk37948098"/>
      <w:r w:rsidRPr="00162CD4">
        <w:rPr>
          <w:rFonts w:asciiTheme="minorHAnsi" w:hAnsiTheme="minorHAnsi" w:cstheme="minorHAnsi"/>
          <w:sz w:val="24"/>
          <w:szCs w:val="24"/>
        </w:rPr>
        <w:t>Advanced degree in law, social sciences or related field</w:t>
      </w:r>
      <w:r>
        <w:rPr>
          <w:rFonts w:asciiTheme="minorHAnsi" w:hAnsiTheme="minorHAnsi" w:cstheme="minorHAnsi"/>
          <w:sz w:val="24"/>
          <w:szCs w:val="24"/>
        </w:rPr>
        <w:t>s</w:t>
      </w:r>
      <w:r w:rsidRPr="00162CD4">
        <w:rPr>
          <w:rFonts w:asciiTheme="minorHAnsi" w:hAnsiTheme="minorHAnsi" w:cstheme="minorHAnsi"/>
          <w:sz w:val="24"/>
          <w:szCs w:val="24"/>
        </w:rPr>
        <w:t>;</w:t>
      </w:r>
    </w:p>
    <w:p w14:paraId="7744D817" w14:textId="77777777" w:rsidR="002E0F99" w:rsidRPr="00162CD4" w:rsidRDefault="002E0F99" w:rsidP="002E0F99">
      <w:pPr>
        <w:numPr>
          <w:ilvl w:val="0"/>
          <w:numId w:val="2"/>
        </w:numPr>
        <w:autoSpaceDE w:val="0"/>
        <w:autoSpaceDN w:val="0"/>
        <w:adjustRightInd w:val="0"/>
        <w:jc w:val="both"/>
        <w:rPr>
          <w:rFonts w:asciiTheme="minorHAnsi" w:hAnsiTheme="minorHAnsi" w:cstheme="minorHAnsi"/>
          <w:sz w:val="24"/>
          <w:szCs w:val="24"/>
        </w:rPr>
      </w:pPr>
      <w:r w:rsidRPr="00162CD4">
        <w:rPr>
          <w:rFonts w:asciiTheme="minorHAnsi" w:hAnsiTheme="minorHAnsi" w:cstheme="minorHAnsi"/>
          <w:sz w:val="24"/>
          <w:szCs w:val="24"/>
        </w:rPr>
        <w:t xml:space="preserve">Excellent knowledge and experience in the field of human rights, especially in the rights of migrant workers and their family and ICRMW reporting; </w:t>
      </w:r>
    </w:p>
    <w:p w14:paraId="2722DE45" w14:textId="77777777" w:rsidR="002E0F99" w:rsidRPr="00162CD4" w:rsidRDefault="002E0F99" w:rsidP="002E0F99">
      <w:pPr>
        <w:numPr>
          <w:ilvl w:val="0"/>
          <w:numId w:val="2"/>
        </w:numPr>
        <w:autoSpaceDE w:val="0"/>
        <w:autoSpaceDN w:val="0"/>
        <w:adjustRightInd w:val="0"/>
        <w:jc w:val="both"/>
        <w:rPr>
          <w:rFonts w:asciiTheme="minorHAnsi" w:hAnsiTheme="minorHAnsi" w:cstheme="minorHAnsi"/>
          <w:sz w:val="24"/>
          <w:szCs w:val="24"/>
        </w:rPr>
      </w:pPr>
      <w:r w:rsidRPr="00162CD4">
        <w:rPr>
          <w:rFonts w:asciiTheme="minorHAnsi" w:hAnsiTheme="minorHAnsi" w:cstheme="minorHAnsi"/>
          <w:sz w:val="24"/>
          <w:szCs w:val="24"/>
        </w:rPr>
        <w:lastRenderedPageBreak/>
        <w:t xml:space="preserve">Sound understanding and working experience with international human rights mechanisms and instruments; </w:t>
      </w:r>
    </w:p>
    <w:p w14:paraId="7FB5D6E7" w14:textId="77777777" w:rsidR="002E0F99" w:rsidRPr="00162CD4" w:rsidRDefault="002E0F99" w:rsidP="002E0F99">
      <w:pPr>
        <w:numPr>
          <w:ilvl w:val="0"/>
          <w:numId w:val="2"/>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Proven e</w:t>
      </w:r>
      <w:r w:rsidRPr="00162CD4">
        <w:rPr>
          <w:rFonts w:asciiTheme="minorHAnsi" w:hAnsiTheme="minorHAnsi" w:cstheme="minorHAnsi"/>
          <w:sz w:val="24"/>
          <w:szCs w:val="24"/>
        </w:rPr>
        <w:t xml:space="preserve">xperience in working with other countries on ICRMW reporting; </w:t>
      </w:r>
    </w:p>
    <w:p w14:paraId="7E0253F3" w14:textId="77777777" w:rsidR="002E0F99" w:rsidRDefault="002E0F99" w:rsidP="002E0F99">
      <w:pPr>
        <w:numPr>
          <w:ilvl w:val="0"/>
          <w:numId w:val="2"/>
        </w:numPr>
        <w:autoSpaceDE w:val="0"/>
        <w:autoSpaceDN w:val="0"/>
        <w:adjustRightInd w:val="0"/>
        <w:jc w:val="both"/>
        <w:rPr>
          <w:rFonts w:asciiTheme="minorHAnsi" w:hAnsiTheme="minorHAnsi" w:cstheme="minorHAnsi"/>
          <w:sz w:val="24"/>
          <w:szCs w:val="24"/>
        </w:rPr>
      </w:pPr>
      <w:r w:rsidRPr="00162CD4">
        <w:rPr>
          <w:rFonts w:asciiTheme="minorHAnsi" w:hAnsiTheme="minorHAnsi" w:cstheme="minorHAnsi"/>
          <w:sz w:val="24"/>
          <w:szCs w:val="24"/>
        </w:rPr>
        <w:t xml:space="preserve">Excellent writing skills in English language; two writing samples in English to be submitted; </w:t>
      </w:r>
    </w:p>
    <w:p w14:paraId="65DD6DF2" w14:textId="77777777" w:rsidR="002E0F99" w:rsidRDefault="002E0F99" w:rsidP="002E0F99">
      <w:pPr>
        <w:numPr>
          <w:ilvl w:val="0"/>
          <w:numId w:val="2"/>
        </w:numPr>
        <w:autoSpaceDE w:val="0"/>
        <w:autoSpaceDN w:val="0"/>
        <w:adjustRightInd w:val="0"/>
        <w:jc w:val="both"/>
        <w:rPr>
          <w:rFonts w:asciiTheme="minorHAnsi" w:hAnsiTheme="minorHAnsi" w:cstheme="minorHAnsi"/>
          <w:sz w:val="24"/>
          <w:szCs w:val="24"/>
        </w:rPr>
      </w:pPr>
      <w:r w:rsidRPr="00162CD4">
        <w:rPr>
          <w:rFonts w:asciiTheme="minorHAnsi" w:hAnsiTheme="minorHAnsi" w:cstheme="minorHAnsi"/>
          <w:sz w:val="24"/>
          <w:szCs w:val="24"/>
        </w:rPr>
        <w:t xml:space="preserve">Proven experience working with governments, inter-governmental organisations, </w:t>
      </w:r>
      <w:r>
        <w:rPr>
          <w:rFonts w:asciiTheme="minorHAnsi" w:hAnsiTheme="minorHAnsi" w:cstheme="minorHAnsi"/>
          <w:sz w:val="24"/>
          <w:szCs w:val="24"/>
        </w:rPr>
        <w:t xml:space="preserve">the </w:t>
      </w:r>
      <w:r w:rsidRPr="00162CD4">
        <w:rPr>
          <w:rFonts w:asciiTheme="minorHAnsi" w:hAnsiTheme="minorHAnsi" w:cstheme="minorHAnsi"/>
          <w:sz w:val="24"/>
          <w:szCs w:val="24"/>
        </w:rPr>
        <w:t>UN system and international and regional development partners</w:t>
      </w:r>
      <w:r>
        <w:rPr>
          <w:rFonts w:asciiTheme="minorHAnsi" w:hAnsiTheme="minorHAnsi" w:cstheme="minorHAnsi"/>
          <w:sz w:val="24"/>
          <w:szCs w:val="24"/>
        </w:rPr>
        <w:t>;</w:t>
      </w:r>
      <w:r w:rsidRPr="00162CD4">
        <w:rPr>
          <w:rFonts w:asciiTheme="minorHAnsi" w:hAnsiTheme="minorHAnsi" w:cstheme="minorHAnsi"/>
          <w:sz w:val="24"/>
          <w:szCs w:val="24"/>
        </w:rPr>
        <w:t xml:space="preserve"> </w:t>
      </w:r>
    </w:p>
    <w:p w14:paraId="7ACFCDC1" w14:textId="77777777" w:rsidR="002E0F99" w:rsidRPr="00162CD4" w:rsidRDefault="002E0F99" w:rsidP="002E0F99">
      <w:pPr>
        <w:numPr>
          <w:ilvl w:val="0"/>
          <w:numId w:val="2"/>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K</w:t>
      </w:r>
      <w:r w:rsidRPr="00162CD4">
        <w:rPr>
          <w:rFonts w:asciiTheme="minorHAnsi" w:hAnsiTheme="minorHAnsi" w:cstheme="minorHAnsi"/>
          <w:sz w:val="24"/>
          <w:szCs w:val="24"/>
        </w:rPr>
        <w:t>nowledge about the Vietnamese context is an advantage;</w:t>
      </w:r>
    </w:p>
    <w:bookmarkEnd w:id="6"/>
    <w:p w14:paraId="11155416" w14:textId="77777777" w:rsidR="002E0F99" w:rsidRPr="00162CD4" w:rsidRDefault="002E0F99" w:rsidP="002E0F99">
      <w:pPr>
        <w:jc w:val="both"/>
        <w:rPr>
          <w:rFonts w:asciiTheme="minorHAnsi" w:hAnsiTheme="minorHAnsi" w:cstheme="minorHAnsi"/>
          <w:b/>
          <w:bCs/>
          <w:sz w:val="24"/>
          <w:szCs w:val="24"/>
          <w:lang w:eastAsia="x-none"/>
        </w:rPr>
      </w:pPr>
      <w:r w:rsidRPr="00162CD4">
        <w:rPr>
          <w:rFonts w:asciiTheme="minorHAnsi" w:hAnsiTheme="minorHAnsi" w:cstheme="minorHAnsi"/>
          <w:b/>
          <w:bCs/>
          <w:sz w:val="24"/>
          <w:szCs w:val="24"/>
          <w:u w:val="single"/>
          <w:lang w:eastAsia="x-none"/>
        </w:rPr>
        <w:t>National consultant – team member</w:t>
      </w:r>
      <w:r w:rsidRPr="00162CD4">
        <w:rPr>
          <w:rFonts w:asciiTheme="minorHAnsi" w:hAnsiTheme="minorHAnsi" w:cstheme="minorHAnsi"/>
          <w:b/>
          <w:bCs/>
          <w:sz w:val="24"/>
          <w:szCs w:val="24"/>
          <w:lang w:eastAsia="x-none"/>
        </w:rPr>
        <w:t>:</w:t>
      </w:r>
    </w:p>
    <w:p w14:paraId="7A4783EA" w14:textId="77777777" w:rsidR="002E0F99" w:rsidRPr="00162CD4" w:rsidRDefault="002E0F99" w:rsidP="002E0F99">
      <w:pPr>
        <w:pStyle w:val="ListParagraph"/>
        <w:numPr>
          <w:ilvl w:val="0"/>
          <w:numId w:val="15"/>
        </w:numPr>
        <w:spacing w:before="240" w:after="0"/>
        <w:jc w:val="both"/>
        <w:rPr>
          <w:rFonts w:ascii="Calibri" w:eastAsia="Calibri" w:hAnsi="Calibri" w:cs="Calibri"/>
          <w:sz w:val="24"/>
          <w:szCs w:val="24"/>
          <w:lang w:val="en-GB" w:bidi="ar-SA"/>
        </w:rPr>
      </w:pPr>
      <w:r w:rsidRPr="00162CD4">
        <w:rPr>
          <w:rFonts w:ascii="Calibri" w:eastAsia="Calibri" w:hAnsi="Calibri" w:cs="Calibri"/>
          <w:sz w:val="24"/>
          <w:szCs w:val="24"/>
          <w:lang w:val="en-GB" w:bidi="ar-SA"/>
        </w:rPr>
        <w:t>Advance</w:t>
      </w:r>
      <w:r>
        <w:rPr>
          <w:rFonts w:ascii="Calibri" w:eastAsia="Calibri" w:hAnsi="Calibri" w:cs="Calibri"/>
          <w:sz w:val="24"/>
          <w:szCs w:val="24"/>
          <w:lang w:val="en-GB" w:bidi="ar-SA"/>
        </w:rPr>
        <w:t>d</w:t>
      </w:r>
      <w:r w:rsidRPr="00162CD4">
        <w:rPr>
          <w:rFonts w:ascii="Calibri" w:eastAsia="Calibri" w:hAnsi="Calibri" w:cs="Calibri"/>
          <w:sz w:val="24"/>
          <w:szCs w:val="24"/>
          <w:lang w:val="en-GB" w:bidi="ar-SA"/>
        </w:rPr>
        <w:t xml:space="preserve"> degree in law;</w:t>
      </w:r>
    </w:p>
    <w:p w14:paraId="249CA37E" w14:textId="4FD3530C" w:rsidR="002E0F99" w:rsidRPr="00162CD4" w:rsidRDefault="002E0F99" w:rsidP="002E0F99">
      <w:pPr>
        <w:pStyle w:val="ListParagraph"/>
        <w:numPr>
          <w:ilvl w:val="0"/>
          <w:numId w:val="15"/>
        </w:numPr>
        <w:spacing w:before="240" w:after="0"/>
        <w:jc w:val="both"/>
        <w:rPr>
          <w:rFonts w:ascii="Calibri" w:eastAsia="Calibri" w:hAnsi="Calibri" w:cs="Calibri"/>
          <w:sz w:val="24"/>
          <w:szCs w:val="24"/>
          <w:lang w:val="en-GB" w:bidi="ar-SA"/>
        </w:rPr>
      </w:pPr>
      <w:r>
        <w:rPr>
          <w:rFonts w:ascii="Calibri" w:eastAsia="Calibri" w:hAnsi="Calibri" w:cs="Calibri"/>
          <w:sz w:val="24"/>
          <w:szCs w:val="24"/>
          <w:lang w:val="en-GB" w:bidi="ar-SA"/>
        </w:rPr>
        <w:t>K</w:t>
      </w:r>
      <w:r w:rsidRPr="00162CD4">
        <w:rPr>
          <w:rFonts w:ascii="Calibri" w:eastAsia="Calibri" w:hAnsi="Calibri" w:cs="Calibri"/>
          <w:sz w:val="24"/>
          <w:szCs w:val="24"/>
          <w:lang w:val="en-GB" w:bidi="ar-SA"/>
        </w:rPr>
        <w:t xml:space="preserve">nowledge </w:t>
      </w:r>
      <w:r>
        <w:rPr>
          <w:rFonts w:ascii="Calibri" w:eastAsia="Calibri" w:hAnsi="Calibri" w:cs="Calibri"/>
          <w:sz w:val="24"/>
          <w:szCs w:val="24"/>
          <w:lang w:val="en-GB" w:bidi="ar-SA"/>
        </w:rPr>
        <w:t xml:space="preserve">about </w:t>
      </w:r>
      <w:r w:rsidRPr="00162CD4">
        <w:rPr>
          <w:rFonts w:ascii="Calibri" w:eastAsia="Calibri" w:hAnsi="Calibri" w:cs="Calibri"/>
          <w:sz w:val="24"/>
          <w:szCs w:val="24"/>
          <w:lang w:val="en-GB" w:bidi="ar-SA"/>
        </w:rPr>
        <w:t xml:space="preserve">and </w:t>
      </w:r>
      <w:r w:rsidR="001238D0">
        <w:rPr>
          <w:rFonts w:ascii="Calibri" w:eastAsia="Calibri" w:hAnsi="Calibri" w:cs="Calibri"/>
          <w:sz w:val="24"/>
          <w:szCs w:val="24"/>
          <w:lang w:val="en-GB" w:bidi="ar-SA"/>
        </w:rPr>
        <w:t>7</w:t>
      </w:r>
      <w:r w:rsidRPr="00162CD4">
        <w:rPr>
          <w:rFonts w:ascii="Calibri" w:eastAsia="Calibri" w:hAnsi="Calibri" w:cs="Calibri"/>
          <w:sz w:val="24"/>
          <w:szCs w:val="24"/>
          <w:lang w:val="en-GB" w:bidi="ar-SA"/>
        </w:rPr>
        <w:t xml:space="preserve"> years of work experience </w:t>
      </w:r>
      <w:r>
        <w:rPr>
          <w:rFonts w:ascii="Calibri" w:eastAsia="Calibri" w:hAnsi="Calibri" w:cs="Calibri"/>
          <w:sz w:val="24"/>
          <w:szCs w:val="24"/>
          <w:lang w:val="en-GB" w:bidi="ar-SA"/>
        </w:rPr>
        <w:t xml:space="preserve">(minimum) </w:t>
      </w:r>
      <w:r w:rsidRPr="00162CD4">
        <w:rPr>
          <w:rFonts w:ascii="Calibri" w:eastAsia="Calibri" w:hAnsi="Calibri" w:cs="Calibri"/>
          <w:sz w:val="24"/>
          <w:szCs w:val="24"/>
          <w:lang w:val="en-GB" w:bidi="ar-SA"/>
        </w:rPr>
        <w:t>in the area</w:t>
      </w:r>
      <w:r>
        <w:rPr>
          <w:rFonts w:ascii="Calibri" w:eastAsia="Calibri" w:hAnsi="Calibri" w:cs="Calibri"/>
          <w:sz w:val="24"/>
          <w:szCs w:val="24"/>
          <w:lang w:val="en-GB" w:bidi="ar-SA"/>
        </w:rPr>
        <w:t>s</w:t>
      </w:r>
      <w:r w:rsidRPr="00162CD4">
        <w:rPr>
          <w:rFonts w:ascii="Calibri" w:eastAsia="Calibri" w:hAnsi="Calibri" w:cs="Calibri"/>
          <w:sz w:val="24"/>
          <w:szCs w:val="24"/>
          <w:lang w:val="en-GB" w:bidi="ar-SA"/>
        </w:rPr>
        <w:t xml:space="preserve"> of law and/or human rights and UN</w:t>
      </w:r>
      <w:r>
        <w:rPr>
          <w:rFonts w:ascii="Calibri" w:eastAsia="Calibri" w:hAnsi="Calibri" w:cs="Calibri"/>
          <w:sz w:val="24"/>
          <w:szCs w:val="24"/>
          <w:lang w:val="en-GB" w:bidi="ar-SA"/>
        </w:rPr>
        <w:t>’s</w:t>
      </w:r>
      <w:r w:rsidRPr="00162CD4">
        <w:rPr>
          <w:rFonts w:ascii="Calibri" w:eastAsia="Calibri" w:hAnsi="Calibri" w:cs="Calibri"/>
          <w:sz w:val="24"/>
          <w:szCs w:val="24"/>
          <w:lang w:val="en-GB" w:bidi="ar-SA"/>
        </w:rPr>
        <w:t xml:space="preserve"> core human rights convention</w:t>
      </w:r>
      <w:r>
        <w:rPr>
          <w:rFonts w:ascii="Calibri" w:eastAsia="Calibri" w:hAnsi="Calibri" w:cs="Calibri"/>
          <w:sz w:val="24"/>
          <w:szCs w:val="24"/>
          <w:lang w:val="en-GB" w:bidi="ar-SA"/>
        </w:rPr>
        <w:t>s</w:t>
      </w:r>
      <w:r w:rsidRPr="00162CD4">
        <w:rPr>
          <w:rFonts w:ascii="Calibri" w:eastAsia="Calibri" w:hAnsi="Calibri" w:cs="Calibri"/>
          <w:sz w:val="24"/>
          <w:szCs w:val="24"/>
          <w:lang w:val="en-GB" w:bidi="ar-SA"/>
        </w:rPr>
        <w:t xml:space="preserve">; </w:t>
      </w:r>
    </w:p>
    <w:p w14:paraId="2838D970" w14:textId="77777777" w:rsidR="002E0F99" w:rsidRPr="00162CD4" w:rsidRDefault="002E0F99" w:rsidP="002E0F99">
      <w:pPr>
        <w:pStyle w:val="ListParagraph"/>
        <w:numPr>
          <w:ilvl w:val="0"/>
          <w:numId w:val="15"/>
        </w:numPr>
        <w:spacing w:before="240" w:after="0"/>
        <w:jc w:val="both"/>
        <w:rPr>
          <w:rFonts w:ascii="Calibri" w:eastAsia="Calibri" w:hAnsi="Calibri" w:cs="Calibri"/>
          <w:sz w:val="24"/>
          <w:szCs w:val="24"/>
          <w:lang w:val="en-GB" w:bidi="ar-SA"/>
        </w:rPr>
      </w:pPr>
      <w:r w:rsidRPr="00162CD4">
        <w:rPr>
          <w:rFonts w:ascii="Calibri" w:eastAsia="Calibri" w:hAnsi="Calibri" w:cs="Calibri"/>
          <w:sz w:val="24"/>
          <w:szCs w:val="24"/>
          <w:lang w:val="en-GB" w:bidi="ar-SA"/>
        </w:rPr>
        <w:t>Proven track record of conducting research and data analysis</w:t>
      </w:r>
      <w:r>
        <w:rPr>
          <w:rFonts w:ascii="Calibri" w:eastAsia="Calibri" w:hAnsi="Calibri" w:cs="Calibri"/>
          <w:sz w:val="24"/>
          <w:szCs w:val="24"/>
          <w:lang w:val="en-GB" w:bidi="ar-SA"/>
        </w:rPr>
        <w:t>,</w:t>
      </w:r>
      <w:r w:rsidRPr="00162CD4">
        <w:rPr>
          <w:rFonts w:ascii="Calibri" w:eastAsia="Calibri" w:hAnsi="Calibri" w:cs="Calibri"/>
          <w:sz w:val="24"/>
          <w:szCs w:val="24"/>
          <w:lang w:val="en-GB" w:bidi="ar-SA"/>
        </w:rPr>
        <w:t xml:space="preserve"> with providing one writing sample in Vietnamese;</w:t>
      </w:r>
    </w:p>
    <w:p w14:paraId="27FA6E2A" w14:textId="77777777" w:rsidR="002E0F99" w:rsidRDefault="002E0F99" w:rsidP="002E0F99">
      <w:pPr>
        <w:pStyle w:val="ListParagraph"/>
        <w:numPr>
          <w:ilvl w:val="0"/>
          <w:numId w:val="15"/>
        </w:numPr>
        <w:spacing w:before="240" w:after="0"/>
        <w:jc w:val="both"/>
        <w:rPr>
          <w:rFonts w:ascii="Calibri" w:eastAsia="Calibri" w:hAnsi="Calibri" w:cs="Calibri"/>
          <w:sz w:val="24"/>
          <w:szCs w:val="24"/>
          <w:lang w:val="en-GB" w:bidi="ar-SA"/>
        </w:rPr>
      </w:pPr>
      <w:r w:rsidRPr="00162CD4">
        <w:rPr>
          <w:rFonts w:ascii="Calibri" w:eastAsia="Calibri" w:hAnsi="Calibri" w:cs="Calibri"/>
          <w:sz w:val="24"/>
          <w:szCs w:val="24"/>
          <w:lang w:val="en-GB" w:bidi="ar-SA"/>
        </w:rPr>
        <w:t>Working experience with government officials</w:t>
      </w:r>
      <w:r>
        <w:rPr>
          <w:rFonts w:ascii="Calibri" w:eastAsia="Calibri" w:hAnsi="Calibri" w:cs="Calibri"/>
          <w:sz w:val="24"/>
          <w:szCs w:val="24"/>
          <w:lang w:val="en-GB" w:bidi="ar-SA"/>
        </w:rPr>
        <w:t>, non-government organisations</w:t>
      </w:r>
      <w:r w:rsidRPr="00162CD4">
        <w:rPr>
          <w:rFonts w:ascii="Calibri" w:eastAsia="Calibri" w:hAnsi="Calibri" w:cs="Calibri"/>
          <w:sz w:val="24"/>
          <w:szCs w:val="24"/>
          <w:lang w:val="en-GB" w:bidi="ar-SA"/>
        </w:rPr>
        <w:t xml:space="preserve"> and international organizations</w:t>
      </w:r>
    </w:p>
    <w:p w14:paraId="4D60F7E1" w14:textId="77777777" w:rsidR="002E0F99" w:rsidRPr="00162CD4" w:rsidRDefault="002E0F99" w:rsidP="002E0F99">
      <w:pPr>
        <w:pStyle w:val="ListParagraph"/>
        <w:spacing w:before="240" w:after="0"/>
        <w:jc w:val="both"/>
        <w:rPr>
          <w:rFonts w:ascii="Calibri" w:eastAsia="Calibri" w:hAnsi="Calibri" w:cs="Calibri"/>
          <w:sz w:val="24"/>
          <w:szCs w:val="24"/>
          <w:lang w:val="en-GB" w:bidi="ar-SA"/>
        </w:rPr>
      </w:pPr>
    </w:p>
    <w:bookmarkEnd w:id="3"/>
    <w:bookmarkEnd w:id="5"/>
    <w:p w14:paraId="1C125C8A" w14:textId="77777777" w:rsidR="002E0F99" w:rsidRPr="00162CD4" w:rsidRDefault="002E0F99" w:rsidP="002E0F99">
      <w:pPr>
        <w:pStyle w:val="ListParagraph"/>
        <w:numPr>
          <w:ilvl w:val="0"/>
          <w:numId w:val="1"/>
        </w:numPr>
        <w:spacing w:before="240" w:after="0"/>
        <w:jc w:val="both"/>
        <w:rPr>
          <w:rFonts w:asciiTheme="minorHAnsi" w:hAnsiTheme="minorHAnsi" w:cstheme="minorHAnsi"/>
          <w:b/>
          <w:sz w:val="24"/>
          <w:szCs w:val="24"/>
        </w:rPr>
      </w:pPr>
      <w:r w:rsidRPr="00162CD4">
        <w:rPr>
          <w:rFonts w:asciiTheme="minorHAnsi" w:hAnsiTheme="minorHAnsi" w:cstheme="minorHAnsi"/>
          <w:b/>
          <w:sz w:val="24"/>
          <w:szCs w:val="24"/>
        </w:rPr>
        <w:t xml:space="preserve">REFERENCE DOCUMENTS AND ADMINISTRATIVE SUPPORT </w:t>
      </w:r>
    </w:p>
    <w:p w14:paraId="0774DFE5" w14:textId="77777777" w:rsidR="002E0F99" w:rsidRPr="00162CD4" w:rsidRDefault="002E0F99" w:rsidP="002E0F99">
      <w:pPr>
        <w:pStyle w:val="ListParagraph"/>
        <w:numPr>
          <w:ilvl w:val="0"/>
          <w:numId w:val="11"/>
        </w:numPr>
        <w:jc w:val="both"/>
        <w:rPr>
          <w:rFonts w:ascii="Calibri" w:eastAsia="Calibri" w:hAnsi="Calibri" w:cs="Calibri"/>
          <w:sz w:val="24"/>
          <w:szCs w:val="24"/>
          <w:lang w:val="en-GB" w:bidi="ar-SA"/>
        </w:rPr>
      </w:pPr>
      <w:r w:rsidRPr="00162CD4">
        <w:rPr>
          <w:rFonts w:ascii="Calibri" w:eastAsia="Calibri" w:hAnsi="Calibri" w:cs="Calibri"/>
          <w:sz w:val="24"/>
          <w:szCs w:val="24"/>
          <w:lang w:val="en-GB" w:bidi="ar-SA"/>
        </w:rPr>
        <w:t>The MOLISA Legal Department will share available data reports</w:t>
      </w:r>
      <w:r>
        <w:rPr>
          <w:rFonts w:ascii="Calibri" w:eastAsia="Calibri" w:hAnsi="Calibri" w:cs="Calibri"/>
          <w:sz w:val="24"/>
          <w:szCs w:val="24"/>
          <w:lang w:val="en-GB" w:bidi="ar-SA"/>
        </w:rPr>
        <w:t xml:space="preserve"> and</w:t>
      </w:r>
      <w:r w:rsidRPr="00162CD4">
        <w:rPr>
          <w:rFonts w:ascii="Calibri" w:eastAsia="Calibri" w:hAnsi="Calibri" w:cs="Calibri"/>
          <w:sz w:val="24"/>
          <w:szCs w:val="24"/>
          <w:lang w:val="en-GB" w:bidi="ar-SA"/>
        </w:rPr>
        <w:t xml:space="preserve"> research with the consultant team </w:t>
      </w:r>
    </w:p>
    <w:p w14:paraId="29BE0BCA" w14:textId="77777777" w:rsidR="002E0F99" w:rsidRPr="00162CD4" w:rsidRDefault="002E0F99" w:rsidP="002E0F99">
      <w:pPr>
        <w:pStyle w:val="ListParagraph"/>
        <w:numPr>
          <w:ilvl w:val="0"/>
          <w:numId w:val="11"/>
        </w:numPr>
        <w:jc w:val="both"/>
        <w:rPr>
          <w:rFonts w:ascii="Calibri" w:eastAsia="Calibri" w:hAnsi="Calibri" w:cs="Calibri"/>
          <w:sz w:val="24"/>
          <w:szCs w:val="24"/>
          <w:lang w:val="en-GB" w:bidi="ar-SA"/>
        </w:rPr>
      </w:pPr>
      <w:r w:rsidRPr="00162CD4">
        <w:rPr>
          <w:rFonts w:ascii="Calibri" w:eastAsia="Calibri" w:hAnsi="Calibri" w:cs="Calibri"/>
          <w:sz w:val="24"/>
          <w:szCs w:val="24"/>
          <w:lang w:val="en-GB" w:bidi="ar-SA"/>
        </w:rPr>
        <w:t>UNDP will support the assignment through providing letters of introduction, coordinating the team to work with the MOLISA Legal Department and the international consultant. However, all administrative support required for this assignment (including interpretation, translation of the report into Vietnamese/English, translation of the questionnaire into Vietnamese/English, etc.) must be provided by the contractor</w:t>
      </w:r>
      <w:r>
        <w:rPr>
          <w:rFonts w:ascii="Calibri" w:eastAsia="Calibri" w:hAnsi="Calibri" w:cs="Calibri"/>
          <w:sz w:val="24"/>
          <w:szCs w:val="24"/>
          <w:lang w:val="en-GB" w:bidi="ar-SA"/>
        </w:rPr>
        <w:t>s</w:t>
      </w:r>
      <w:r w:rsidRPr="00162CD4">
        <w:rPr>
          <w:rFonts w:ascii="Calibri" w:eastAsia="Calibri" w:hAnsi="Calibri" w:cs="Calibri"/>
          <w:sz w:val="24"/>
          <w:szCs w:val="24"/>
          <w:lang w:val="en-GB" w:bidi="ar-SA"/>
        </w:rPr>
        <w:t xml:space="preserve"> except as otherwise agreed between UNDP and the consultants.</w:t>
      </w:r>
    </w:p>
    <w:p w14:paraId="7AD715AD" w14:textId="77777777" w:rsidR="002E0F99" w:rsidRPr="00162CD4" w:rsidRDefault="002E0F99" w:rsidP="002E0F99">
      <w:pPr>
        <w:pStyle w:val="ListParagraph"/>
        <w:numPr>
          <w:ilvl w:val="0"/>
          <w:numId w:val="11"/>
        </w:numPr>
        <w:jc w:val="both"/>
        <w:rPr>
          <w:rFonts w:asciiTheme="minorHAnsi" w:hAnsiTheme="minorHAnsi" w:cstheme="minorHAnsi"/>
          <w:bCs/>
          <w:sz w:val="24"/>
          <w:szCs w:val="24"/>
          <w:lang w:eastAsia="x-none"/>
        </w:rPr>
      </w:pPr>
      <w:r w:rsidRPr="00162CD4">
        <w:rPr>
          <w:rFonts w:ascii="Calibri" w:eastAsia="Calibri" w:hAnsi="Calibri" w:cs="Calibri"/>
          <w:sz w:val="24"/>
          <w:szCs w:val="24"/>
          <w:lang w:val="en-GB" w:bidi="ar-SA"/>
        </w:rPr>
        <w:t xml:space="preserve">The MOLISA Legal Department will organize two group discussions and support the national consultants to conduct </w:t>
      </w:r>
      <w:r w:rsidRPr="009D6941">
        <w:rPr>
          <w:rFonts w:ascii="Calibri" w:eastAsia="Calibri" w:hAnsi="Calibri" w:cs="Calibri"/>
          <w:sz w:val="24"/>
          <w:szCs w:val="24"/>
          <w:lang w:val="en-GB" w:bidi="ar-SA"/>
        </w:rPr>
        <w:t>focus group discussions</w:t>
      </w:r>
      <w:r w:rsidRPr="00162CD4">
        <w:rPr>
          <w:rFonts w:ascii="Calibri" w:eastAsia="Calibri" w:hAnsi="Calibri" w:cs="Calibri"/>
          <w:sz w:val="24"/>
          <w:szCs w:val="24"/>
          <w:lang w:val="en-GB" w:bidi="ar-SA"/>
        </w:rPr>
        <w:t>, interviews and connect them with relevant stakeholders where possible.</w:t>
      </w:r>
      <w:r w:rsidRPr="00162CD4">
        <w:rPr>
          <w:rFonts w:asciiTheme="minorHAnsi" w:hAnsiTheme="minorHAnsi" w:cstheme="minorHAnsi"/>
          <w:bCs/>
          <w:sz w:val="24"/>
          <w:szCs w:val="24"/>
          <w:lang w:eastAsia="x-none"/>
        </w:rPr>
        <w:t xml:space="preserve"> </w:t>
      </w:r>
    </w:p>
    <w:p w14:paraId="28679120" w14:textId="77777777" w:rsidR="002E0F99" w:rsidRPr="00162CD4" w:rsidRDefault="002E0F99" w:rsidP="002E0F99">
      <w:pPr>
        <w:pStyle w:val="ListParagraph"/>
        <w:ind w:left="360"/>
        <w:jc w:val="both"/>
        <w:rPr>
          <w:rFonts w:asciiTheme="minorHAnsi" w:hAnsiTheme="minorHAnsi" w:cstheme="minorHAnsi"/>
          <w:bCs/>
          <w:sz w:val="24"/>
          <w:szCs w:val="24"/>
          <w:lang w:eastAsia="x-none"/>
        </w:rPr>
      </w:pPr>
      <w:r w:rsidRPr="00162CD4">
        <w:rPr>
          <w:rFonts w:asciiTheme="minorHAnsi" w:hAnsiTheme="minorHAnsi" w:cstheme="minorHAnsi"/>
          <w:bCs/>
          <w:sz w:val="24"/>
          <w:szCs w:val="24"/>
          <w:lang w:eastAsia="x-none"/>
        </w:rPr>
        <w:t xml:space="preserve">  </w:t>
      </w:r>
    </w:p>
    <w:bookmarkEnd w:id="4"/>
    <w:p w14:paraId="28373518" w14:textId="77777777" w:rsidR="002E0F99" w:rsidRPr="00162CD4" w:rsidRDefault="002E0F99" w:rsidP="002E0F99">
      <w:pPr>
        <w:pStyle w:val="ListParagraph"/>
        <w:numPr>
          <w:ilvl w:val="0"/>
          <w:numId w:val="1"/>
        </w:numPr>
        <w:jc w:val="both"/>
        <w:rPr>
          <w:rFonts w:asciiTheme="minorHAnsi" w:hAnsiTheme="minorHAnsi" w:cstheme="minorHAnsi"/>
          <w:b/>
          <w:sz w:val="24"/>
          <w:szCs w:val="24"/>
        </w:rPr>
      </w:pPr>
      <w:r w:rsidRPr="00162CD4">
        <w:rPr>
          <w:rFonts w:asciiTheme="minorHAnsi" w:hAnsiTheme="minorHAnsi" w:cstheme="minorHAnsi"/>
          <w:b/>
          <w:sz w:val="24"/>
          <w:szCs w:val="24"/>
        </w:rPr>
        <w:t>CONTRACT PAYMENTS</w:t>
      </w:r>
    </w:p>
    <w:p w14:paraId="68FCA399" w14:textId="4DC54DAD" w:rsidR="002E0F99" w:rsidRPr="00162CD4" w:rsidRDefault="00BF2FA2" w:rsidP="002E0F99">
      <w:pPr>
        <w:numPr>
          <w:ilvl w:val="0"/>
          <w:numId w:val="13"/>
        </w:numPr>
        <w:jc w:val="both"/>
        <w:rPr>
          <w:rFonts w:cs="Calibri"/>
          <w:sz w:val="24"/>
          <w:szCs w:val="24"/>
        </w:rPr>
      </w:pPr>
      <w:r>
        <w:rPr>
          <w:rFonts w:cs="Calibri"/>
          <w:sz w:val="24"/>
          <w:szCs w:val="24"/>
        </w:rPr>
        <w:t>5</w:t>
      </w:r>
      <w:r w:rsidR="002E0F99" w:rsidRPr="00162CD4">
        <w:rPr>
          <w:rFonts w:cs="Calibri"/>
          <w:sz w:val="24"/>
          <w:szCs w:val="24"/>
        </w:rPr>
        <w:t>0% of the contract value will be paid after UNDP receives and verifies outputs 1</w:t>
      </w:r>
      <w:r>
        <w:rPr>
          <w:rFonts w:cs="Calibri"/>
          <w:sz w:val="24"/>
          <w:szCs w:val="24"/>
        </w:rPr>
        <w:t>, 2, 3, 4, 5</w:t>
      </w:r>
      <w:r w:rsidR="002E0F99" w:rsidRPr="00162CD4">
        <w:rPr>
          <w:rFonts w:cs="Calibri"/>
          <w:sz w:val="24"/>
          <w:szCs w:val="24"/>
        </w:rPr>
        <w:t xml:space="preserve"> for </w:t>
      </w:r>
      <w:r w:rsidR="00274E4D">
        <w:rPr>
          <w:rFonts w:cs="Calibri"/>
          <w:sz w:val="24"/>
          <w:szCs w:val="24"/>
        </w:rPr>
        <w:t xml:space="preserve">both </w:t>
      </w:r>
      <w:r w:rsidR="002E0F99" w:rsidRPr="00162CD4">
        <w:rPr>
          <w:rFonts w:cs="Calibri"/>
          <w:sz w:val="24"/>
          <w:szCs w:val="24"/>
        </w:rPr>
        <w:t xml:space="preserve">national consultants and International consultant; </w:t>
      </w:r>
    </w:p>
    <w:p w14:paraId="56E90070" w14:textId="6E5C0BC5" w:rsidR="002E0F99" w:rsidRPr="00177915" w:rsidRDefault="00BF4B7D" w:rsidP="002E0F99">
      <w:pPr>
        <w:numPr>
          <w:ilvl w:val="0"/>
          <w:numId w:val="13"/>
        </w:numPr>
        <w:jc w:val="both"/>
        <w:rPr>
          <w:rFonts w:cs="Calibri"/>
          <w:sz w:val="24"/>
          <w:szCs w:val="24"/>
        </w:rPr>
      </w:pPr>
      <w:r w:rsidRPr="00177915">
        <w:rPr>
          <w:rFonts w:cs="Calibri"/>
          <w:sz w:val="24"/>
          <w:szCs w:val="24"/>
        </w:rPr>
        <w:t>5</w:t>
      </w:r>
      <w:r w:rsidR="002E0F99" w:rsidRPr="00177915">
        <w:rPr>
          <w:rFonts w:cs="Calibri"/>
          <w:sz w:val="24"/>
          <w:szCs w:val="24"/>
        </w:rPr>
        <w:t xml:space="preserve">0% of the total contract value will be paid after UNDP receives and verifies </w:t>
      </w:r>
      <w:r w:rsidR="00177915" w:rsidRPr="00162CD4">
        <w:rPr>
          <w:rFonts w:cs="Calibri"/>
          <w:sz w:val="24"/>
          <w:szCs w:val="24"/>
        </w:rPr>
        <w:t xml:space="preserve">all remaining deliverables. </w:t>
      </w:r>
    </w:p>
    <w:p w14:paraId="43C2BA34" w14:textId="77777777" w:rsidR="002E0F99" w:rsidRDefault="002E0F99" w:rsidP="002E0F99">
      <w:pPr>
        <w:spacing w:after="160" w:line="259" w:lineRule="auto"/>
        <w:rPr>
          <w:rFonts w:cs="Calibri"/>
          <w:sz w:val="24"/>
          <w:szCs w:val="24"/>
        </w:rPr>
      </w:pPr>
      <w:r>
        <w:rPr>
          <w:rFonts w:cs="Calibri"/>
          <w:sz w:val="24"/>
          <w:szCs w:val="24"/>
        </w:rPr>
        <w:br w:type="page"/>
      </w:r>
    </w:p>
    <w:p w14:paraId="206E3DDA" w14:textId="77777777" w:rsidR="002E0F99" w:rsidRPr="00162CD4" w:rsidRDefault="002E0F99" w:rsidP="002E0F99">
      <w:pPr>
        <w:pStyle w:val="ListParagraph"/>
        <w:numPr>
          <w:ilvl w:val="0"/>
          <w:numId w:val="1"/>
        </w:numPr>
        <w:jc w:val="both"/>
        <w:rPr>
          <w:rFonts w:asciiTheme="minorHAnsi" w:hAnsiTheme="minorHAnsi" w:cstheme="minorHAnsi"/>
          <w:b/>
          <w:sz w:val="24"/>
          <w:szCs w:val="24"/>
        </w:rPr>
      </w:pPr>
      <w:r w:rsidRPr="00162CD4">
        <w:rPr>
          <w:rFonts w:asciiTheme="minorHAnsi" w:hAnsiTheme="minorHAnsi" w:cstheme="minorHAnsi"/>
          <w:b/>
          <w:sz w:val="24"/>
          <w:szCs w:val="24"/>
        </w:rPr>
        <w:lastRenderedPageBreak/>
        <w:t xml:space="preserve">EVALUATION CRITERIA </w:t>
      </w:r>
    </w:p>
    <w:p w14:paraId="40478952" w14:textId="77777777" w:rsidR="002E0F99" w:rsidRPr="00162CD4" w:rsidRDefault="002E0F99" w:rsidP="002E0F99">
      <w:pPr>
        <w:jc w:val="both"/>
        <w:rPr>
          <w:rFonts w:ascii="Segoe UI" w:hAnsi="Segoe UI" w:cs="Segoe UI"/>
          <w:b/>
          <w:bCs/>
          <w:color w:val="0070C0"/>
          <w:sz w:val="24"/>
          <w:szCs w:val="24"/>
        </w:rPr>
      </w:pPr>
      <w:bookmarkStart w:id="7" w:name="_Hlk52352248"/>
      <w:r w:rsidRPr="00162CD4">
        <w:rPr>
          <w:b/>
          <w:i/>
          <w:sz w:val="24"/>
          <w:szCs w:val="24"/>
          <w:u w:val="single"/>
        </w:rPr>
        <w:t>National consultant – Team leader</w:t>
      </w:r>
      <w:r w:rsidRPr="00162CD4">
        <w:rPr>
          <w:rFonts w:cs="Arial"/>
          <w:b/>
          <w:i/>
          <w:sz w:val="24"/>
          <w:szCs w:val="24"/>
        </w:rPr>
        <w:t>:</w:t>
      </w:r>
    </w:p>
    <w:tbl>
      <w:tblPr>
        <w:tblW w:w="8802" w:type="dxa"/>
        <w:tblInd w:w="85" w:type="dxa"/>
        <w:tblLook w:val="04A0" w:firstRow="1" w:lastRow="0" w:firstColumn="1" w:lastColumn="0" w:noHBand="0" w:noVBand="1"/>
      </w:tblPr>
      <w:tblGrid>
        <w:gridCol w:w="1009"/>
        <w:gridCol w:w="1398"/>
        <w:gridCol w:w="512"/>
        <w:gridCol w:w="4893"/>
        <w:gridCol w:w="990"/>
      </w:tblGrid>
      <w:tr w:rsidR="002E0F99" w:rsidRPr="00162CD4" w14:paraId="2C892884" w14:textId="77777777" w:rsidTr="005706BC">
        <w:trPr>
          <w:trHeight w:val="558"/>
        </w:trPr>
        <w:tc>
          <w:tcPr>
            <w:tcW w:w="8802" w:type="dxa"/>
            <w:gridSpan w:val="5"/>
            <w:tcBorders>
              <w:top w:val="double" w:sz="6" w:space="0" w:color="auto"/>
              <w:left w:val="double" w:sz="6" w:space="0" w:color="auto"/>
              <w:bottom w:val="double" w:sz="6" w:space="0" w:color="auto"/>
              <w:right w:val="double" w:sz="6" w:space="0" w:color="000000"/>
            </w:tcBorders>
            <w:shd w:val="clear" w:color="000000" w:fill="C0C0C0"/>
            <w:hideMark/>
          </w:tcPr>
          <w:p w14:paraId="136BE050" w14:textId="77777777" w:rsidR="002E0F99" w:rsidRPr="00162CD4" w:rsidRDefault="002E0F99" w:rsidP="005706BC">
            <w:pPr>
              <w:jc w:val="both"/>
              <w:rPr>
                <w:rFonts w:cs="Calibri"/>
                <w:b/>
                <w:bCs/>
                <w:sz w:val="24"/>
                <w:szCs w:val="24"/>
              </w:rPr>
            </w:pPr>
            <w:r w:rsidRPr="00162CD4">
              <w:rPr>
                <w:rFonts w:cs="Calibri"/>
                <w:b/>
                <w:bCs/>
                <w:sz w:val="24"/>
                <w:szCs w:val="24"/>
              </w:rPr>
              <w:t>Consultant(s)’ experiences/qualification related to the services</w:t>
            </w:r>
          </w:p>
        </w:tc>
      </w:tr>
      <w:tr w:rsidR="002E0F99" w:rsidRPr="00162CD4" w14:paraId="08053ED4" w14:textId="77777777" w:rsidTr="005706BC">
        <w:trPr>
          <w:trHeight w:val="657"/>
        </w:trPr>
        <w:tc>
          <w:tcPr>
            <w:tcW w:w="1009" w:type="dxa"/>
            <w:tcBorders>
              <w:top w:val="nil"/>
              <w:left w:val="double" w:sz="6" w:space="0" w:color="auto"/>
              <w:bottom w:val="nil"/>
              <w:right w:val="nil"/>
            </w:tcBorders>
            <w:shd w:val="clear" w:color="auto" w:fill="auto"/>
            <w:noWrap/>
            <w:vAlign w:val="center"/>
            <w:hideMark/>
          </w:tcPr>
          <w:p w14:paraId="24E4266C"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 xml:space="preserve">1.1          </w:t>
            </w:r>
          </w:p>
        </w:tc>
        <w:tc>
          <w:tcPr>
            <w:tcW w:w="6803" w:type="dxa"/>
            <w:gridSpan w:val="3"/>
            <w:tcBorders>
              <w:top w:val="double" w:sz="6" w:space="0" w:color="auto"/>
              <w:left w:val="nil"/>
              <w:bottom w:val="nil"/>
              <w:right w:val="double" w:sz="6" w:space="0" w:color="000000"/>
            </w:tcBorders>
            <w:shd w:val="clear" w:color="auto" w:fill="auto"/>
            <w:vAlign w:val="center"/>
          </w:tcPr>
          <w:p w14:paraId="5FA2C83C" w14:textId="77777777" w:rsidR="002E0F99" w:rsidRPr="00162CD4" w:rsidRDefault="002E0F99" w:rsidP="005706BC">
            <w:pPr>
              <w:jc w:val="both"/>
              <w:rPr>
                <w:rFonts w:asciiTheme="minorHAnsi" w:hAnsiTheme="minorHAnsi" w:cstheme="minorHAnsi"/>
                <w:sz w:val="24"/>
                <w:szCs w:val="24"/>
              </w:rPr>
            </w:pPr>
            <w:bookmarkStart w:id="8" w:name="_Hlk12528079"/>
            <w:r w:rsidRPr="00162CD4">
              <w:rPr>
                <w:rFonts w:asciiTheme="minorHAnsi" w:hAnsiTheme="minorHAnsi" w:cstheme="minorHAnsi"/>
                <w:sz w:val="24"/>
                <w:szCs w:val="24"/>
              </w:rPr>
              <w:t>Advance</w:t>
            </w:r>
            <w:r>
              <w:rPr>
                <w:rFonts w:asciiTheme="minorHAnsi" w:hAnsiTheme="minorHAnsi" w:cstheme="minorHAnsi"/>
                <w:sz w:val="24"/>
                <w:szCs w:val="24"/>
              </w:rPr>
              <w:t>d</w:t>
            </w:r>
            <w:r w:rsidRPr="00162CD4">
              <w:rPr>
                <w:rFonts w:asciiTheme="minorHAnsi" w:hAnsiTheme="minorHAnsi" w:cstheme="minorHAnsi"/>
                <w:sz w:val="24"/>
                <w:szCs w:val="24"/>
              </w:rPr>
              <w:t xml:space="preserve"> degree in law;</w:t>
            </w:r>
            <w:bookmarkEnd w:id="8"/>
          </w:p>
        </w:tc>
        <w:tc>
          <w:tcPr>
            <w:tcW w:w="990" w:type="dxa"/>
            <w:tcBorders>
              <w:top w:val="nil"/>
              <w:left w:val="nil"/>
              <w:bottom w:val="nil"/>
              <w:right w:val="double" w:sz="6" w:space="0" w:color="auto"/>
            </w:tcBorders>
            <w:shd w:val="clear" w:color="auto" w:fill="auto"/>
            <w:vAlign w:val="center"/>
            <w:hideMark/>
          </w:tcPr>
          <w:p w14:paraId="02E89F2F"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200</w:t>
            </w:r>
          </w:p>
          <w:p w14:paraId="312F8B71" w14:textId="77777777" w:rsidR="002E0F99" w:rsidRPr="00162CD4" w:rsidRDefault="002E0F99" w:rsidP="005706BC">
            <w:pPr>
              <w:jc w:val="both"/>
              <w:rPr>
                <w:rFonts w:asciiTheme="minorHAnsi" w:hAnsiTheme="minorHAnsi" w:cstheme="minorHAnsi"/>
                <w:sz w:val="24"/>
                <w:szCs w:val="24"/>
              </w:rPr>
            </w:pPr>
          </w:p>
        </w:tc>
      </w:tr>
      <w:tr w:rsidR="002E0F99" w:rsidRPr="00162CD4" w14:paraId="777BFF22" w14:textId="77777777" w:rsidTr="005706BC">
        <w:trPr>
          <w:trHeight w:val="1071"/>
        </w:trPr>
        <w:tc>
          <w:tcPr>
            <w:tcW w:w="1009" w:type="dxa"/>
            <w:tcBorders>
              <w:top w:val="double" w:sz="6" w:space="0" w:color="auto"/>
              <w:left w:val="double" w:sz="6" w:space="0" w:color="auto"/>
              <w:bottom w:val="nil"/>
              <w:right w:val="nil"/>
            </w:tcBorders>
            <w:shd w:val="clear" w:color="auto" w:fill="auto"/>
            <w:noWrap/>
            <w:vAlign w:val="center"/>
            <w:hideMark/>
          </w:tcPr>
          <w:p w14:paraId="4C480E27"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1.2    </w:t>
            </w:r>
          </w:p>
        </w:tc>
        <w:tc>
          <w:tcPr>
            <w:tcW w:w="6803" w:type="dxa"/>
            <w:gridSpan w:val="3"/>
            <w:tcBorders>
              <w:top w:val="double" w:sz="6" w:space="0" w:color="auto"/>
              <w:left w:val="nil"/>
              <w:bottom w:val="nil"/>
              <w:right w:val="double" w:sz="6" w:space="0" w:color="000000"/>
            </w:tcBorders>
            <w:shd w:val="clear" w:color="auto" w:fill="auto"/>
            <w:vAlign w:val="center"/>
          </w:tcPr>
          <w:p w14:paraId="0353BE6C"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Proven track record of conducting research and data analysis</w:t>
            </w:r>
          </w:p>
          <w:p w14:paraId="3EBCD6F4" w14:textId="77777777" w:rsidR="002E0F99" w:rsidRPr="00162CD4" w:rsidRDefault="002E0F99" w:rsidP="005706BC">
            <w:pPr>
              <w:autoSpaceDE w:val="0"/>
              <w:autoSpaceDN w:val="0"/>
              <w:adjustRightInd w:val="0"/>
              <w:jc w:val="both"/>
              <w:rPr>
                <w:rFonts w:asciiTheme="minorHAnsi" w:hAnsiTheme="minorHAnsi" w:cstheme="minorHAnsi"/>
                <w:sz w:val="24"/>
                <w:szCs w:val="24"/>
              </w:rPr>
            </w:pPr>
            <w:r w:rsidRPr="00162CD4">
              <w:rPr>
                <w:rFonts w:asciiTheme="minorHAnsi" w:hAnsiTheme="minorHAnsi" w:cstheme="minorHAnsi"/>
                <w:sz w:val="24"/>
                <w:szCs w:val="24"/>
              </w:rPr>
              <w:t xml:space="preserve">A minimum of 20 years working experience in the area of law. Experience on assessment of legal framework is preferable; </w:t>
            </w:r>
          </w:p>
          <w:p w14:paraId="6D8F1E70" w14:textId="77777777" w:rsidR="002E0F99" w:rsidRPr="00162CD4" w:rsidRDefault="002E0F99" w:rsidP="005706BC">
            <w:pPr>
              <w:autoSpaceDE w:val="0"/>
              <w:autoSpaceDN w:val="0"/>
              <w:adjustRightInd w:val="0"/>
              <w:jc w:val="both"/>
              <w:rPr>
                <w:rFonts w:asciiTheme="minorHAnsi" w:hAnsiTheme="minorHAnsi" w:cstheme="minorHAnsi"/>
                <w:sz w:val="24"/>
                <w:szCs w:val="24"/>
              </w:rPr>
            </w:pPr>
            <w:r w:rsidRPr="00162CD4">
              <w:rPr>
                <w:rFonts w:asciiTheme="minorHAnsi" w:hAnsiTheme="minorHAnsi" w:cstheme="minorHAnsi"/>
                <w:sz w:val="24"/>
                <w:szCs w:val="24"/>
              </w:rPr>
              <w:t xml:space="preserve">Demonstrated excellent knowledge and experience in the field of human rights, especially core UN conventions on human rights; </w:t>
            </w:r>
          </w:p>
        </w:tc>
        <w:tc>
          <w:tcPr>
            <w:tcW w:w="990" w:type="dxa"/>
            <w:tcBorders>
              <w:top w:val="double" w:sz="6" w:space="0" w:color="auto"/>
              <w:left w:val="nil"/>
              <w:bottom w:val="nil"/>
              <w:right w:val="double" w:sz="6" w:space="0" w:color="auto"/>
            </w:tcBorders>
            <w:shd w:val="clear" w:color="auto" w:fill="auto"/>
            <w:vAlign w:val="center"/>
            <w:hideMark/>
          </w:tcPr>
          <w:p w14:paraId="268FB0B1" w14:textId="77777777" w:rsidR="002E0F99" w:rsidRPr="00162CD4" w:rsidRDefault="002E0F99" w:rsidP="005706BC">
            <w:pPr>
              <w:jc w:val="both"/>
              <w:rPr>
                <w:rFonts w:asciiTheme="minorHAnsi" w:hAnsiTheme="minorHAnsi" w:cstheme="minorHAnsi"/>
                <w:sz w:val="24"/>
                <w:szCs w:val="24"/>
              </w:rPr>
            </w:pPr>
          </w:p>
          <w:p w14:paraId="717A2F78"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500</w:t>
            </w:r>
          </w:p>
        </w:tc>
      </w:tr>
      <w:tr w:rsidR="002E0F99" w:rsidRPr="00162CD4" w14:paraId="54134140" w14:textId="77777777" w:rsidTr="005706BC">
        <w:trPr>
          <w:trHeight w:val="945"/>
        </w:trPr>
        <w:tc>
          <w:tcPr>
            <w:tcW w:w="1009" w:type="dxa"/>
            <w:tcBorders>
              <w:top w:val="double" w:sz="6" w:space="0" w:color="auto"/>
              <w:left w:val="double" w:sz="6" w:space="0" w:color="auto"/>
              <w:bottom w:val="double" w:sz="6" w:space="0" w:color="auto"/>
              <w:right w:val="nil"/>
            </w:tcBorders>
            <w:shd w:val="clear" w:color="auto" w:fill="auto"/>
            <w:noWrap/>
            <w:vAlign w:val="center"/>
            <w:hideMark/>
          </w:tcPr>
          <w:p w14:paraId="6AF7B4F5"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1.3</w:t>
            </w:r>
          </w:p>
        </w:tc>
        <w:tc>
          <w:tcPr>
            <w:tcW w:w="6803" w:type="dxa"/>
            <w:gridSpan w:val="3"/>
            <w:tcBorders>
              <w:top w:val="double" w:sz="6" w:space="0" w:color="auto"/>
              <w:left w:val="nil"/>
              <w:bottom w:val="double" w:sz="6" w:space="0" w:color="auto"/>
              <w:right w:val="double" w:sz="6" w:space="0" w:color="000000"/>
            </w:tcBorders>
            <w:shd w:val="clear" w:color="auto" w:fill="auto"/>
            <w:vAlign w:val="center"/>
          </w:tcPr>
          <w:p w14:paraId="3BE613B7" w14:textId="77777777" w:rsidR="002E0F99" w:rsidRPr="00162CD4" w:rsidRDefault="002E0F99" w:rsidP="005706BC">
            <w:pPr>
              <w:autoSpaceDE w:val="0"/>
              <w:autoSpaceDN w:val="0"/>
              <w:adjustRightInd w:val="0"/>
              <w:jc w:val="both"/>
              <w:rPr>
                <w:rFonts w:asciiTheme="minorHAnsi" w:hAnsiTheme="minorHAnsi" w:cstheme="minorHAnsi"/>
                <w:sz w:val="24"/>
                <w:szCs w:val="24"/>
              </w:rPr>
            </w:pPr>
            <w:r w:rsidRPr="00162CD4">
              <w:rPr>
                <w:rFonts w:asciiTheme="minorHAnsi" w:hAnsiTheme="minorHAnsi" w:cstheme="minorHAnsi"/>
                <w:sz w:val="24"/>
                <w:szCs w:val="24"/>
              </w:rPr>
              <w:t>Excellent writing skills in both Vietnamese and English languages; one writing sample in English and one in Vietnamese to be submitted;</w:t>
            </w:r>
          </w:p>
          <w:p w14:paraId="048F1EF0" w14:textId="77777777" w:rsidR="002E0F99" w:rsidRPr="00162CD4" w:rsidRDefault="002E0F99" w:rsidP="005706BC">
            <w:pPr>
              <w:autoSpaceDE w:val="0"/>
              <w:autoSpaceDN w:val="0"/>
              <w:adjustRightInd w:val="0"/>
              <w:jc w:val="both"/>
              <w:rPr>
                <w:rFonts w:asciiTheme="minorHAnsi" w:hAnsiTheme="minorHAnsi" w:cstheme="minorHAnsi"/>
                <w:sz w:val="24"/>
                <w:szCs w:val="24"/>
              </w:rPr>
            </w:pPr>
            <w:r w:rsidRPr="00162CD4">
              <w:rPr>
                <w:rFonts w:asciiTheme="minorHAnsi" w:hAnsiTheme="minorHAnsi" w:cstheme="minorHAnsi"/>
                <w:sz w:val="24"/>
                <w:szCs w:val="24"/>
              </w:rPr>
              <w:t>Working experience with government officials and international organizations</w:t>
            </w:r>
          </w:p>
        </w:tc>
        <w:tc>
          <w:tcPr>
            <w:tcW w:w="990" w:type="dxa"/>
            <w:tcBorders>
              <w:top w:val="double" w:sz="6" w:space="0" w:color="auto"/>
              <w:left w:val="nil"/>
              <w:bottom w:val="double" w:sz="6" w:space="0" w:color="auto"/>
              <w:right w:val="double" w:sz="6" w:space="0" w:color="auto"/>
            </w:tcBorders>
            <w:shd w:val="clear" w:color="auto" w:fill="auto"/>
            <w:vAlign w:val="center"/>
            <w:hideMark/>
          </w:tcPr>
          <w:p w14:paraId="01A28D4C"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300</w:t>
            </w:r>
          </w:p>
        </w:tc>
      </w:tr>
      <w:tr w:rsidR="002E0F99" w:rsidRPr="00162CD4" w14:paraId="38BACFB4" w14:textId="77777777" w:rsidTr="005706BC">
        <w:trPr>
          <w:trHeight w:val="285"/>
        </w:trPr>
        <w:tc>
          <w:tcPr>
            <w:tcW w:w="1009" w:type="dxa"/>
            <w:tcBorders>
              <w:top w:val="double" w:sz="6" w:space="0" w:color="auto"/>
              <w:left w:val="double" w:sz="6" w:space="0" w:color="auto"/>
              <w:bottom w:val="double" w:sz="6" w:space="0" w:color="auto"/>
              <w:right w:val="nil"/>
            </w:tcBorders>
            <w:shd w:val="clear" w:color="000000" w:fill="99CCFF"/>
            <w:noWrap/>
            <w:vAlign w:val="center"/>
            <w:hideMark/>
          </w:tcPr>
          <w:p w14:paraId="01BB0747"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Total</w:t>
            </w:r>
          </w:p>
        </w:tc>
        <w:tc>
          <w:tcPr>
            <w:tcW w:w="1398" w:type="dxa"/>
            <w:tcBorders>
              <w:top w:val="double" w:sz="6" w:space="0" w:color="auto"/>
              <w:left w:val="nil"/>
              <w:bottom w:val="double" w:sz="6" w:space="0" w:color="auto"/>
              <w:right w:val="nil"/>
            </w:tcBorders>
            <w:shd w:val="clear" w:color="000000" w:fill="99CCFF"/>
            <w:noWrap/>
            <w:vAlign w:val="center"/>
            <w:hideMark/>
          </w:tcPr>
          <w:p w14:paraId="7F12D142"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 </w:t>
            </w:r>
          </w:p>
        </w:tc>
        <w:tc>
          <w:tcPr>
            <w:tcW w:w="512" w:type="dxa"/>
            <w:tcBorders>
              <w:top w:val="double" w:sz="6" w:space="0" w:color="auto"/>
              <w:left w:val="nil"/>
              <w:bottom w:val="double" w:sz="6" w:space="0" w:color="auto"/>
              <w:right w:val="nil"/>
            </w:tcBorders>
            <w:shd w:val="clear" w:color="000000" w:fill="99CCFF"/>
            <w:noWrap/>
            <w:vAlign w:val="center"/>
            <w:hideMark/>
          </w:tcPr>
          <w:p w14:paraId="0FF2C01A"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 </w:t>
            </w:r>
          </w:p>
        </w:tc>
        <w:tc>
          <w:tcPr>
            <w:tcW w:w="4893" w:type="dxa"/>
            <w:tcBorders>
              <w:top w:val="double" w:sz="6" w:space="0" w:color="auto"/>
              <w:left w:val="nil"/>
              <w:bottom w:val="double" w:sz="6" w:space="0" w:color="auto"/>
              <w:right w:val="nil"/>
            </w:tcBorders>
            <w:shd w:val="clear" w:color="000000" w:fill="99CCFF"/>
            <w:noWrap/>
            <w:vAlign w:val="center"/>
            <w:hideMark/>
          </w:tcPr>
          <w:p w14:paraId="6EC057DF"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 </w:t>
            </w:r>
          </w:p>
        </w:tc>
        <w:tc>
          <w:tcPr>
            <w:tcW w:w="990" w:type="dxa"/>
            <w:tcBorders>
              <w:top w:val="double" w:sz="6" w:space="0" w:color="auto"/>
              <w:left w:val="nil"/>
              <w:bottom w:val="double" w:sz="6" w:space="0" w:color="auto"/>
              <w:right w:val="double" w:sz="6" w:space="0" w:color="auto"/>
            </w:tcBorders>
            <w:shd w:val="clear" w:color="000000" w:fill="99CCFF"/>
            <w:vAlign w:val="center"/>
            <w:hideMark/>
          </w:tcPr>
          <w:p w14:paraId="63F7E937"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1000</w:t>
            </w:r>
          </w:p>
        </w:tc>
      </w:tr>
    </w:tbl>
    <w:p w14:paraId="71BEF55E" w14:textId="77777777" w:rsidR="002E0F99" w:rsidRPr="00162CD4" w:rsidRDefault="002E0F99" w:rsidP="002E0F99">
      <w:pPr>
        <w:pStyle w:val="ListParagraph"/>
        <w:ind w:left="360"/>
        <w:jc w:val="both"/>
        <w:rPr>
          <w:rFonts w:asciiTheme="minorHAnsi" w:eastAsia="Calibri" w:hAnsiTheme="minorHAnsi" w:cstheme="minorHAnsi"/>
          <w:sz w:val="24"/>
          <w:szCs w:val="24"/>
          <w:lang w:val="en-GB" w:bidi="ar-SA"/>
        </w:rPr>
      </w:pPr>
    </w:p>
    <w:p w14:paraId="45D81434" w14:textId="77777777" w:rsidR="002E0F99" w:rsidRPr="00162CD4" w:rsidRDefault="002E0F99" w:rsidP="002E0F99">
      <w:pPr>
        <w:jc w:val="both"/>
        <w:rPr>
          <w:rFonts w:asciiTheme="minorHAnsi" w:hAnsiTheme="minorHAnsi" w:cstheme="minorHAnsi"/>
          <w:i/>
          <w:iCs/>
          <w:sz w:val="24"/>
          <w:szCs w:val="24"/>
          <w:u w:val="single"/>
        </w:rPr>
      </w:pPr>
      <w:r w:rsidRPr="00162CD4">
        <w:rPr>
          <w:rFonts w:asciiTheme="minorHAnsi" w:hAnsiTheme="minorHAnsi" w:cstheme="minorHAnsi"/>
          <w:b/>
          <w:bCs/>
          <w:i/>
          <w:iCs/>
          <w:sz w:val="24"/>
          <w:szCs w:val="24"/>
          <w:u w:val="single"/>
        </w:rPr>
        <w:t>International consultant</w:t>
      </w:r>
      <w:r w:rsidRPr="00162CD4">
        <w:rPr>
          <w:rFonts w:asciiTheme="minorHAnsi" w:hAnsiTheme="minorHAnsi" w:cstheme="minorHAnsi"/>
          <w:i/>
          <w:iCs/>
          <w:sz w:val="24"/>
          <w:szCs w:val="24"/>
          <w:u w:val="single"/>
        </w:rPr>
        <w:t>:</w:t>
      </w:r>
    </w:p>
    <w:tbl>
      <w:tblPr>
        <w:tblW w:w="8802" w:type="dxa"/>
        <w:tblInd w:w="85" w:type="dxa"/>
        <w:tblLook w:val="04A0" w:firstRow="1" w:lastRow="0" w:firstColumn="1" w:lastColumn="0" w:noHBand="0" w:noVBand="1"/>
      </w:tblPr>
      <w:tblGrid>
        <w:gridCol w:w="1009"/>
        <w:gridCol w:w="1488"/>
        <w:gridCol w:w="512"/>
        <w:gridCol w:w="4803"/>
        <w:gridCol w:w="990"/>
      </w:tblGrid>
      <w:tr w:rsidR="002E0F99" w:rsidRPr="00162CD4" w14:paraId="4C57D500" w14:textId="77777777" w:rsidTr="005706BC">
        <w:trPr>
          <w:trHeight w:val="558"/>
        </w:trPr>
        <w:tc>
          <w:tcPr>
            <w:tcW w:w="8802" w:type="dxa"/>
            <w:gridSpan w:val="5"/>
            <w:tcBorders>
              <w:top w:val="double" w:sz="6" w:space="0" w:color="auto"/>
              <w:left w:val="double" w:sz="6" w:space="0" w:color="auto"/>
              <w:bottom w:val="double" w:sz="6" w:space="0" w:color="auto"/>
              <w:right w:val="double" w:sz="6" w:space="0" w:color="000000"/>
            </w:tcBorders>
            <w:shd w:val="clear" w:color="000000" w:fill="C0C0C0"/>
            <w:hideMark/>
          </w:tcPr>
          <w:p w14:paraId="0D8BEEE1"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Consultant(s)’ experiences/qualification related to the services</w:t>
            </w:r>
          </w:p>
        </w:tc>
      </w:tr>
      <w:tr w:rsidR="002E0F99" w:rsidRPr="00162CD4" w14:paraId="05613F2D" w14:textId="77777777" w:rsidTr="005706BC">
        <w:trPr>
          <w:trHeight w:val="657"/>
        </w:trPr>
        <w:tc>
          <w:tcPr>
            <w:tcW w:w="1009" w:type="dxa"/>
            <w:tcBorders>
              <w:top w:val="nil"/>
              <w:left w:val="double" w:sz="6" w:space="0" w:color="auto"/>
              <w:bottom w:val="nil"/>
              <w:right w:val="nil"/>
            </w:tcBorders>
            <w:shd w:val="clear" w:color="auto" w:fill="auto"/>
            <w:noWrap/>
            <w:vAlign w:val="center"/>
            <w:hideMark/>
          </w:tcPr>
          <w:p w14:paraId="609341BB"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 xml:space="preserve">1.1          </w:t>
            </w:r>
          </w:p>
        </w:tc>
        <w:tc>
          <w:tcPr>
            <w:tcW w:w="6803" w:type="dxa"/>
            <w:gridSpan w:val="3"/>
            <w:tcBorders>
              <w:top w:val="double" w:sz="6" w:space="0" w:color="auto"/>
              <w:left w:val="nil"/>
              <w:bottom w:val="nil"/>
              <w:right w:val="double" w:sz="6" w:space="0" w:color="000000"/>
            </w:tcBorders>
            <w:shd w:val="clear" w:color="auto" w:fill="auto"/>
            <w:vAlign w:val="center"/>
          </w:tcPr>
          <w:p w14:paraId="0C4D8FE2" w14:textId="77777777" w:rsidR="002E0F99" w:rsidRPr="00162CD4" w:rsidRDefault="002E0F99" w:rsidP="005706BC">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Advanced</w:t>
            </w:r>
            <w:r w:rsidRPr="00162CD4">
              <w:rPr>
                <w:rFonts w:asciiTheme="minorHAnsi" w:hAnsiTheme="minorHAnsi" w:cstheme="minorHAnsi"/>
                <w:sz w:val="24"/>
                <w:szCs w:val="24"/>
              </w:rPr>
              <w:t xml:space="preserve"> degree in law, social sciences or related field</w:t>
            </w:r>
            <w:r>
              <w:rPr>
                <w:rFonts w:asciiTheme="minorHAnsi" w:hAnsiTheme="minorHAnsi" w:cstheme="minorHAnsi"/>
                <w:sz w:val="24"/>
                <w:szCs w:val="24"/>
              </w:rPr>
              <w:t>s</w:t>
            </w:r>
            <w:r w:rsidRPr="00162CD4">
              <w:rPr>
                <w:rFonts w:asciiTheme="minorHAnsi" w:hAnsiTheme="minorHAnsi" w:cstheme="minorHAnsi"/>
                <w:sz w:val="24"/>
                <w:szCs w:val="24"/>
              </w:rPr>
              <w:t>;</w:t>
            </w:r>
          </w:p>
        </w:tc>
        <w:tc>
          <w:tcPr>
            <w:tcW w:w="990" w:type="dxa"/>
            <w:tcBorders>
              <w:top w:val="nil"/>
              <w:left w:val="nil"/>
              <w:bottom w:val="nil"/>
              <w:right w:val="double" w:sz="6" w:space="0" w:color="auto"/>
            </w:tcBorders>
            <w:shd w:val="clear" w:color="auto" w:fill="auto"/>
            <w:vAlign w:val="center"/>
            <w:hideMark/>
          </w:tcPr>
          <w:p w14:paraId="169588A0"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200</w:t>
            </w:r>
          </w:p>
          <w:p w14:paraId="01A72C75" w14:textId="77777777" w:rsidR="002E0F99" w:rsidRPr="00162CD4" w:rsidRDefault="002E0F99" w:rsidP="005706BC">
            <w:pPr>
              <w:jc w:val="both"/>
              <w:rPr>
                <w:rFonts w:asciiTheme="minorHAnsi" w:hAnsiTheme="minorHAnsi" w:cstheme="minorHAnsi"/>
                <w:sz w:val="24"/>
                <w:szCs w:val="24"/>
              </w:rPr>
            </w:pPr>
          </w:p>
        </w:tc>
      </w:tr>
      <w:tr w:rsidR="002E0F99" w:rsidRPr="00162CD4" w14:paraId="2F0EE73E" w14:textId="77777777" w:rsidTr="005706BC">
        <w:trPr>
          <w:trHeight w:val="765"/>
        </w:trPr>
        <w:tc>
          <w:tcPr>
            <w:tcW w:w="1009" w:type="dxa"/>
            <w:tcBorders>
              <w:top w:val="double" w:sz="6" w:space="0" w:color="auto"/>
              <w:left w:val="double" w:sz="6" w:space="0" w:color="auto"/>
              <w:bottom w:val="nil"/>
              <w:right w:val="nil"/>
            </w:tcBorders>
            <w:shd w:val="clear" w:color="auto" w:fill="auto"/>
            <w:noWrap/>
            <w:vAlign w:val="center"/>
            <w:hideMark/>
          </w:tcPr>
          <w:p w14:paraId="7EC15D70"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1.2    </w:t>
            </w:r>
          </w:p>
        </w:tc>
        <w:tc>
          <w:tcPr>
            <w:tcW w:w="6803" w:type="dxa"/>
            <w:gridSpan w:val="3"/>
            <w:tcBorders>
              <w:top w:val="double" w:sz="6" w:space="0" w:color="auto"/>
              <w:left w:val="nil"/>
              <w:bottom w:val="nil"/>
              <w:right w:val="double" w:sz="6" w:space="0" w:color="000000"/>
            </w:tcBorders>
            <w:shd w:val="clear" w:color="auto" w:fill="auto"/>
            <w:vAlign w:val="center"/>
          </w:tcPr>
          <w:p w14:paraId="5B2A90F2" w14:textId="77777777" w:rsidR="002E0F99" w:rsidRPr="00162CD4" w:rsidRDefault="002E0F99" w:rsidP="005706BC">
            <w:pPr>
              <w:autoSpaceDE w:val="0"/>
              <w:autoSpaceDN w:val="0"/>
              <w:adjustRightInd w:val="0"/>
              <w:jc w:val="both"/>
              <w:rPr>
                <w:rFonts w:asciiTheme="minorHAnsi" w:hAnsiTheme="minorHAnsi" w:cstheme="minorHAnsi"/>
                <w:sz w:val="24"/>
                <w:szCs w:val="24"/>
              </w:rPr>
            </w:pPr>
            <w:r w:rsidRPr="00162CD4">
              <w:rPr>
                <w:rFonts w:asciiTheme="minorHAnsi" w:hAnsiTheme="minorHAnsi" w:cstheme="minorHAnsi"/>
                <w:sz w:val="24"/>
                <w:szCs w:val="24"/>
              </w:rPr>
              <w:t xml:space="preserve">Excellent knowledge </w:t>
            </w:r>
            <w:r>
              <w:rPr>
                <w:rFonts w:asciiTheme="minorHAnsi" w:hAnsiTheme="minorHAnsi" w:cstheme="minorHAnsi"/>
                <w:sz w:val="24"/>
                <w:szCs w:val="24"/>
              </w:rPr>
              <w:t xml:space="preserve">about </w:t>
            </w:r>
            <w:r w:rsidRPr="00162CD4">
              <w:rPr>
                <w:rFonts w:asciiTheme="minorHAnsi" w:hAnsiTheme="minorHAnsi" w:cstheme="minorHAnsi"/>
                <w:sz w:val="24"/>
                <w:szCs w:val="24"/>
              </w:rPr>
              <w:t xml:space="preserve">and experience in the field of human rights, especially in the rights of migrant workers and their family and ICRMW reporting; </w:t>
            </w:r>
          </w:p>
          <w:p w14:paraId="0B078D3A" w14:textId="77777777" w:rsidR="002E0F99" w:rsidRPr="00162CD4" w:rsidRDefault="002E0F99" w:rsidP="005706BC">
            <w:pPr>
              <w:autoSpaceDE w:val="0"/>
              <w:autoSpaceDN w:val="0"/>
              <w:adjustRightInd w:val="0"/>
              <w:jc w:val="both"/>
              <w:rPr>
                <w:rFonts w:asciiTheme="minorHAnsi" w:hAnsiTheme="minorHAnsi" w:cstheme="minorHAnsi"/>
                <w:sz w:val="24"/>
                <w:szCs w:val="24"/>
              </w:rPr>
            </w:pPr>
            <w:r w:rsidRPr="00162CD4">
              <w:rPr>
                <w:rFonts w:asciiTheme="minorHAnsi" w:hAnsiTheme="minorHAnsi" w:cstheme="minorHAnsi"/>
                <w:sz w:val="24"/>
                <w:szCs w:val="24"/>
              </w:rPr>
              <w:t xml:space="preserve">Sound understanding </w:t>
            </w:r>
            <w:r>
              <w:rPr>
                <w:rFonts w:asciiTheme="minorHAnsi" w:hAnsiTheme="minorHAnsi" w:cstheme="minorHAnsi"/>
                <w:sz w:val="24"/>
                <w:szCs w:val="24"/>
              </w:rPr>
              <w:t xml:space="preserve">of </w:t>
            </w:r>
            <w:r w:rsidRPr="00162CD4">
              <w:rPr>
                <w:rFonts w:asciiTheme="minorHAnsi" w:hAnsiTheme="minorHAnsi" w:cstheme="minorHAnsi"/>
                <w:sz w:val="24"/>
                <w:szCs w:val="24"/>
              </w:rPr>
              <w:t xml:space="preserve">and working experience with international human rights mechanisms and instruments; </w:t>
            </w:r>
          </w:p>
          <w:p w14:paraId="3BC1A078" w14:textId="77777777" w:rsidR="002E0F99" w:rsidRPr="00162CD4" w:rsidRDefault="002E0F99" w:rsidP="005706BC">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Proven e</w:t>
            </w:r>
            <w:r w:rsidRPr="00162CD4">
              <w:rPr>
                <w:rFonts w:asciiTheme="minorHAnsi" w:hAnsiTheme="minorHAnsi" w:cstheme="minorHAnsi"/>
                <w:sz w:val="24"/>
                <w:szCs w:val="24"/>
              </w:rPr>
              <w:t>xperience in working with other countries on ICRMW reporting;</w:t>
            </w:r>
          </w:p>
        </w:tc>
        <w:tc>
          <w:tcPr>
            <w:tcW w:w="990" w:type="dxa"/>
            <w:tcBorders>
              <w:top w:val="double" w:sz="6" w:space="0" w:color="auto"/>
              <w:left w:val="nil"/>
              <w:bottom w:val="nil"/>
              <w:right w:val="double" w:sz="6" w:space="0" w:color="auto"/>
            </w:tcBorders>
            <w:shd w:val="clear" w:color="auto" w:fill="auto"/>
            <w:vAlign w:val="center"/>
            <w:hideMark/>
          </w:tcPr>
          <w:p w14:paraId="0E35F07E" w14:textId="77777777" w:rsidR="002E0F99" w:rsidRPr="00162CD4" w:rsidRDefault="002E0F99" w:rsidP="005706BC">
            <w:pPr>
              <w:jc w:val="both"/>
              <w:rPr>
                <w:rFonts w:asciiTheme="minorHAnsi" w:hAnsiTheme="minorHAnsi" w:cstheme="minorHAnsi"/>
                <w:sz w:val="24"/>
                <w:szCs w:val="24"/>
              </w:rPr>
            </w:pPr>
          </w:p>
          <w:p w14:paraId="4657BD88"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400</w:t>
            </w:r>
          </w:p>
        </w:tc>
      </w:tr>
      <w:tr w:rsidR="002E0F99" w:rsidRPr="00162CD4" w14:paraId="21D3A5E5" w14:textId="77777777" w:rsidTr="005706BC">
        <w:trPr>
          <w:trHeight w:val="945"/>
        </w:trPr>
        <w:tc>
          <w:tcPr>
            <w:tcW w:w="1009" w:type="dxa"/>
            <w:tcBorders>
              <w:top w:val="double" w:sz="6" w:space="0" w:color="auto"/>
              <w:left w:val="double" w:sz="6" w:space="0" w:color="auto"/>
              <w:bottom w:val="double" w:sz="6" w:space="0" w:color="auto"/>
              <w:right w:val="nil"/>
            </w:tcBorders>
            <w:shd w:val="clear" w:color="auto" w:fill="auto"/>
            <w:noWrap/>
            <w:vAlign w:val="center"/>
            <w:hideMark/>
          </w:tcPr>
          <w:p w14:paraId="69CA1162"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1.3</w:t>
            </w:r>
          </w:p>
        </w:tc>
        <w:tc>
          <w:tcPr>
            <w:tcW w:w="6803" w:type="dxa"/>
            <w:gridSpan w:val="3"/>
            <w:tcBorders>
              <w:top w:val="double" w:sz="6" w:space="0" w:color="auto"/>
              <w:left w:val="nil"/>
              <w:bottom w:val="double" w:sz="6" w:space="0" w:color="auto"/>
              <w:right w:val="double" w:sz="6" w:space="0" w:color="000000"/>
            </w:tcBorders>
            <w:shd w:val="clear" w:color="auto" w:fill="auto"/>
            <w:vAlign w:val="center"/>
          </w:tcPr>
          <w:p w14:paraId="0809D0F8" w14:textId="77777777" w:rsidR="002E0F99" w:rsidRPr="00162CD4" w:rsidRDefault="002E0F99" w:rsidP="005706BC">
            <w:pPr>
              <w:jc w:val="both"/>
              <w:textAlignment w:val="baseline"/>
              <w:rPr>
                <w:rFonts w:asciiTheme="minorHAnsi" w:hAnsiTheme="minorHAnsi" w:cstheme="minorHAnsi"/>
                <w:sz w:val="24"/>
                <w:szCs w:val="24"/>
              </w:rPr>
            </w:pPr>
            <w:r w:rsidRPr="00162CD4">
              <w:rPr>
                <w:rFonts w:asciiTheme="minorHAnsi" w:hAnsiTheme="minorHAnsi" w:cstheme="minorHAnsi"/>
                <w:sz w:val="24"/>
                <w:szCs w:val="24"/>
              </w:rPr>
              <w:t xml:space="preserve">Excellent writing skills in English language; two writing samples in English to be submitted; </w:t>
            </w:r>
          </w:p>
        </w:tc>
        <w:tc>
          <w:tcPr>
            <w:tcW w:w="990" w:type="dxa"/>
            <w:tcBorders>
              <w:top w:val="double" w:sz="6" w:space="0" w:color="auto"/>
              <w:left w:val="nil"/>
              <w:bottom w:val="double" w:sz="6" w:space="0" w:color="auto"/>
              <w:right w:val="double" w:sz="6" w:space="0" w:color="auto"/>
            </w:tcBorders>
            <w:shd w:val="clear" w:color="auto" w:fill="auto"/>
            <w:vAlign w:val="center"/>
            <w:hideMark/>
          </w:tcPr>
          <w:p w14:paraId="7BA270F0"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300</w:t>
            </w:r>
          </w:p>
        </w:tc>
      </w:tr>
      <w:tr w:rsidR="002E0F99" w:rsidRPr="00162CD4" w14:paraId="25D6F9D3" w14:textId="77777777" w:rsidTr="005706BC">
        <w:trPr>
          <w:trHeight w:val="495"/>
        </w:trPr>
        <w:tc>
          <w:tcPr>
            <w:tcW w:w="1009" w:type="dxa"/>
            <w:tcBorders>
              <w:top w:val="nil"/>
              <w:left w:val="double" w:sz="6" w:space="0" w:color="auto"/>
              <w:bottom w:val="double" w:sz="6" w:space="0" w:color="auto"/>
              <w:right w:val="nil"/>
            </w:tcBorders>
            <w:shd w:val="clear" w:color="auto" w:fill="auto"/>
            <w:noWrap/>
            <w:vAlign w:val="center"/>
          </w:tcPr>
          <w:p w14:paraId="4F8FFBA9"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lastRenderedPageBreak/>
              <w:t>1.5</w:t>
            </w:r>
          </w:p>
        </w:tc>
        <w:tc>
          <w:tcPr>
            <w:tcW w:w="6803" w:type="dxa"/>
            <w:gridSpan w:val="3"/>
            <w:tcBorders>
              <w:top w:val="nil"/>
              <w:left w:val="nil"/>
              <w:bottom w:val="double" w:sz="6" w:space="0" w:color="auto"/>
              <w:right w:val="double" w:sz="6" w:space="0" w:color="000000"/>
            </w:tcBorders>
            <w:shd w:val="clear" w:color="auto" w:fill="auto"/>
            <w:vAlign w:val="center"/>
          </w:tcPr>
          <w:p w14:paraId="61B66872" w14:textId="77777777" w:rsidR="002E0F99" w:rsidRDefault="002E0F99" w:rsidP="005706BC">
            <w:pPr>
              <w:autoSpaceDE w:val="0"/>
              <w:autoSpaceDN w:val="0"/>
              <w:adjustRightInd w:val="0"/>
              <w:jc w:val="both"/>
              <w:rPr>
                <w:rFonts w:asciiTheme="minorHAnsi" w:hAnsiTheme="minorHAnsi" w:cstheme="minorHAnsi"/>
                <w:sz w:val="24"/>
                <w:szCs w:val="24"/>
              </w:rPr>
            </w:pPr>
            <w:bookmarkStart w:id="9" w:name="_Hlk12528209"/>
            <w:r w:rsidRPr="00162CD4">
              <w:rPr>
                <w:rFonts w:asciiTheme="minorHAnsi" w:hAnsiTheme="minorHAnsi" w:cstheme="minorHAnsi"/>
                <w:sz w:val="24"/>
                <w:szCs w:val="24"/>
              </w:rPr>
              <w:t>Proven experience working with governments, inter-governmental organisations, civil society, academics, UN system and international and regional development partners</w:t>
            </w:r>
            <w:bookmarkEnd w:id="9"/>
          </w:p>
          <w:p w14:paraId="2DD1C664" w14:textId="77777777" w:rsidR="002E0F99" w:rsidRPr="00162CD4" w:rsidRDefault="002E0F99" w:rsidP="005706BC">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Knowing about the Vietnamese context is an advantage</w:t>
            </w:r>
          </w:p>
        </w:tc>
        <w:tc>
          <w:tcPr>
            <w:tcW w:w="990" w:type="dxa"/>
            <w:tcBorders>
              <w:top w:val="nil"/>
              <w:left w:val="nil"/>
              <w:bottom w:val="single" w:sz="4" w:space="0" w:color="auto"/>
              <w:right w:val="double" w:sz="6" w:space="0" w:color="auto"/>
            </w:tcBorders>
            <w:shd w:val="clear" w:color="auto" w:fill="auto"/>
            <w:vAlign w:val="center"/>
          </w:tcPr>
          <w:p w14:paraId="63B4B029"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100</w:t>
            </w:r>
          </w:p>
        </w:tc>
      </w:tr>
      <w:tr w:rsidR="002E0F99" w:rsidRPr="00162CD4" w14:paraId="7F770F55" w14:textId="77777777" w:rsidTr="005706BC">
        <w:trPr>
          <w:trHeight w:val="285"/>
        </w:trPr>
        <w:tc>
          <w:tcPr>
            <w:tcW w:w="1009" w:type="dxa"/>
            <w:tcBorders>
              <w:top w:val="double" w:sz="6" w:space="0" w:color="auto"/>
              <w:left w:val="double" w:sz="6" w:space="0" w:color="auto"/>
              <w:bottom w:val="double" w:sz="6" w:space="0" w:color="auto"/>
              <w:right w:val="nil"/>
            </w:tcBorders>
            <w:shd w:val="clear" w:color="000000" w:fill="99CCFF"/>
            <w:noWrap/>
            <w:vAlign w:val="center"/>
            <w:hideMark/>
          </w:tcPr>
          <w:p w14:paraId="433AE0D4"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Total</w:t>
            </w:r>
          </w:p>
        </w:tc>
        <w:tc>
          <w:tcPr>
            <w:tcW w:w="1488" w:type="dxa"/>
            <w:tcBorders>
              <w:top w:val="double" w:sz="6" w:space="0" w:color="auto"/>
              <w:left w:val="nil"/>
              <w:bottom w:val="double" w:sz="6" w:space="0" w:color="auto"/>
              <w:right w:val="nil"/>
            </w:tcBorders>
            <w:shd w:val="clear" w:color="000000" w:fill="99CCFF"/>
            <w:noWrap/>
            <w:vAlign w:val="center"/>
            <w:hideMark/>
          </w:tcPr>
          <w:p w14:paraId="44D0024D"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 </w:t>
            </w:r>
          </w:p>
        </w:tc>
        <w:tc>
          <w:tcPr>
            <w:tcW w:w="512" w:type="dxa"/>
            <w:tcBorders>
              <w:top w:val="double" w:sz="6" w:space="0" w:color="auto"/>
              <w:left w:val="nil"/>
              <w:bottom w:val="double" w:sz="6" w:space="0" w:color="auto"/>
              <w:right w:val="nil"/>
            </w:tcBorders>
            <w:shd w:val="clear" w:color="000000" w:fill="99CCFF"/>
            <w:noWrap/>
            <w:vAlign w:val="center"/>
            <w:hideMark/>
          </w:tcPr>
          <w:p w14:paraId="7AF52347"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 </w:t>
            </w:r>
          </w:p>
        </w:tc>
        <w:tc>
          <w:tcPr>
            <w:tcW w:w="4803" w:type="dxa"/>
            <w:tcBorders>
              <w:top w:val="double" w:sz="6" w:space="0" w:color="auto"/>
              <w:left w:val="nil"/>
              <w:bottom w:val="double" w:sz="6" w:space="0" w:color="auto"/>
              <w:right w:val="nil"/>
            </w:tcBorders>
            <w:shd w:val="clear" w:color="000000" w:fill="99CCFF"/>
            <w:noWrap/>
            <w:vAlign w:val="center"/>
            <w:hideMark/>
          </w:tcPr>
          <w:p w14:paraId="29575CCC"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 </w:t>
            </w:r>
          </w:p>
        </w:tc>
        <w:tc>
          <w:tcPr>
            <w:tcW w:w="990" w:type="dxa"/>
            <w:tcBorders>
              <w:top w:val="double" w:sz="6" w:space="0" w:color="auto"/>
              <w:left w:val="nil"/>
              <w:bottom w:val="double" w:sz="6" w:space="0" w:color="auto"/>
              <w:right w:val="double" w:sz="6" w:space="0" w:color="auto"/>
            </w:tcBorders>
            <w:shd w:val="clear" w:color="000000" w:fill="99CCFF"/>
            <w:vAlign w:val="center"/>
            <w:hideMark/>
          </w:tcPr>
          <w:p w14:paraId="178FB748"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1000</w:t>
            </w:r>
          </w:p>
        </w:tc>
      </w:tr>
    </w:tbl>
    <w:p w14:paraId="15942957" w14:textId="77777777" w:rsidR="002E0F99" w:rsidRDefault="002E0F99" w:rsidP="002E0F99">
      <w:pPr>
        <w:jc w:val="both"/>
        <w:rPr>
          <w:rFonts w:asciiTheme="minorHAnsi" w:hAnsiTheme="minorHAnsi" w:cstheme="minorHAnsi"/>
          <w:b/>
          <w:bCs/>
          <w:i/>
          <w:iCs/>
          <w:sz w:val="24"/>
          <w:szCs w:val="24"/>
          <w:u w:val="single"/>
        </w:rPr>
      </w:pPr>
    </w:p>
    <w:p w14:paraId="7002B303" w14:textId="77777777" w:rsidR="002E0F99" w:rsidRPr="00162CD4" w:rsidRDefault="002E0F99" w:rsidP="002E0F99">
      <w:pPr>
        <w:jc w:val="both"/>
        <w:rPr>
          <w:rFonts w:asciiTheme="minorHAnsi" w:hAnsiTheme="minorHAnsi" w:cstheme="minorHAnsi"/>
          <w:sz w:val="24"/>
          <w:szCs w:val="24"/>
        </w:rPr>
      </w:pPr>
      <w:r w:rsidRPr="00162CD4">
        <w:rPr>
          <w:rFonts w:asciiTheme="minorHAnsi" w:hAnsiTheme="minorHAnsi" w:cstheme="minorHAnsi"/>
          <w:b/>
          <w:bCs/>
          <w:i/>
          <w:iCs/>
          <w:sz w:val="24"/>
          <w:szCs w:val="24"/>
          <w:u w:val="single"/>
        </w:rPr>
        <w:t>National consultant – team member</w:t>
      </w:r>
      <w:r w:rsidRPr="00162CD4">
        <w:rPr>
          <w:rFonts w:asciiTheme="minorHAnsi" w:hAnsiTheme="minorHAnsi" w:cstheme="minorHAnsi"/>
          <w:sz w:val="24"/>
          <w:szCs w:val="24"/>
        </w:rPr>
        <w:t>:</w:t>
      </w:r>
    </w:p>
    <w:tbl>
      <w:tblPr>
        <w:tblW w:w="8802" w:type="dxa"/>
        <w:tblInd w:w="85" w:type="dxa"/>
        <w:tblLook w:val="04A0" w:firstRow="1" w:lastRow="0" w:firstColumn="1" w:lastColumn="0" w:noHBand="0" w:noVBand="1"/>
      </w:tblPr>
      <w:tblGrid>
        <w:gridCol w:w="1009"/>
        <w:gridCol w:w="1398"/>
        <w:gridCol w:w="512"/>
        <w:gridCol w:w="4893"/>
        <w:gridCol w:w="990"/>
      </w:tblGrid>
      <w:tr w:rsidR="002E0F99" w:rsidRPr="00162CD4" w14:paraId="6A63CBA6" w14:textId="77777777" w:rsidTr="005706BC">
        <w:trPr>
          <w:trHeight w:val="558"/>
        </w:trPr>
        <w:tc>
          <w:tcPr>
            <w:tcW w:w="8802" w:type="dxa"/>
            <w:gridSpan w:val="5"/>
            <w:tcBorders>
              <w:top w:val="double" w:sz="6" w:space="0" w:color="auto"/>
              <w:left w:val="double" w:sz="6" w:space="0" w:color="auto"/>
              <w:bottom w:val="double" w:sz="6" w:space="0" w:color="auto"/>
              <w:right w:val="double" w:sz="6" w:space="0" w:color="000000"/>
            </w:tcBorders>
            <w:shd w:val="clear" w:color="000000" w:fill="C0C0C0"/>
            <w:hideMark/>
          </w:tcPr>
          <w:p w14:paraId="329A7413"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Consultant(s)’ experiences/qualification related to the services</w:t>
            </w:r>
          </w:p>
        </w:tc>
      </w:tr>
      <w:tr w:rsidR="002E0F99" w:rsidRPr="00162CD4" w14:paraId="05829CC1" w14:textId="77777777" w:rsidTr="005706BC">
        <w:trPr>
          <w:trHeight w:val="765"/>
        </w:trPr>
        <w:tc>
          <w:tcPr>
            <w:tcW w:w="1009" w:type="dxa"/>
            <w:tcBorders>
              <w:top w:val="nil"/>
              <w:left w:val="double" w:sz="6" w:space="0" w:color="auto"/>
              <w:bottom w:val="nil"/>
              <w:right w:val="nil"/>
            </w:tcBorders>
            <w:shd w:val="clear" w:color="auto" w:fill="auto"/>
            <w:noWrap/>
            <w:vAlign w:val="center"/>
            <w:hideMark/>
          </w:tcPr>
          <w:p w14:paraId="11889BD7" w14:textId="77777777" w:rsidR="002E0F99" w:rsidRPr="00162CD4" w:rsidRDefault="002E0F99" w:rsidP="005706BC">
            <w:pPr>
              <w:jc w:val="both"/>
              <w:rPr>
                <w:rFonts w:asciiTheme="minorHAnsi" w:hAnsiTheme="minorHAnsi" w:cstheme="minorHAnsi"/>
                <w:sz w:val="24"/>
                <w:szCs w:val="24"/>
              </w:rPr>
            </w:pPr>
            <w:bookmarkStart w:id="10" w:name="_Hlk42519743"/>
            <w:r w:rsidRPr="00162CD4">
              <w:rPr>
                <w:rFonts w:asciiTheme="minorHAnsi" w:hAnsiTheme="minorHAnsi" w:cstheme="minorHAnsi"/>
                <w:sz w:val="24"/>
                <w:szCs w:val="24"/>
              </w:rPr>
              <w:t xml:space="preserve">1.1          </w:t>
            </w:r>
          </w:p>
        </w:tc>
        <w:tc>
          <w:tcPr>
            <w:tcW w:w="6803" w:type="dxa"/>
            <w:gridSpan w:val="3"/>
            <w:tcBorders>
              <w:top w:val="double" w:sz="6" w:space="0" w:color="auto"/>
              <w:left w:val="nil"/>
              <w:bottom w:val="nil"/>
              <w:right w:val="double" w:sz="6" w:space="0" w:color="000000"/>
            </w:tcBorders>
            <w:shd w:val="clear" w:color="auto" w:fill="auto"/>
            <w:vAlign w:val="center"/>
          </w:tcPr>
          <w:p w14:paraId="40CF363C" w14:textId="77777777" w:rsidR="002E0F99" w:rsidRPr="00162CD4" w:rsidRDefault="002E0F99" w:rsidP="005706BC">
            <w:pPr>
              <w:autoSpaceDE w:val="0"/>
              <w:autoSpaceDN w:val="0"/>
              <w:adjustRightInd w:val="0"/>
              <w:jc w:val="both"/>
              <w:rPr>
                <w:rFonts w:asciiTheme="minorHAnsi" w:hAnsiTheme="minorHAnsi" w:cstheme="minorHAnsi"/>
                <w:sz w:val="24"/>
                <w:szCs w:val="24"/>
              </w:rPr>
            </w:pPr>
            <w:r w:rsidRPr="00162CD4">
              <w:rPr>
                <w:rFonts w:asciiTheme="minorHAnsi" w:hAnsiTheme="minorHAnsi" w:cstheme="minorHAnsi"/>
                <w:sz w:val="24"/>
                <w:szCs w:val="24"/>
              </w:rPr>
              <w:t>Advance</w:t>
            </w:r>
            <w:r>
              <w:rPr>
                <w:rFonts w:asciiTheme="minorHAnsi" w:hAnsiTheme="minorHAnsi" w:cstheme="minorHAnsi"/>
                <w:sz w:val="24"/>
                <w:szCs w:val="24"/>
              </w:rPr>
              <w:t>d</w:t>
            </w:r>
            <w:r w:rsidRPr="00162CD4">
              <w:rPr>
                <w:rFonts w:asciiTheme="minorHAnsi" w:hAnsiTheme="minorHAnsi" w:cstheme="minorHAnsi"/>
                <w:sz w:val="24"/>
                <w:szCs w:val="24"/>
              </w:rPr>
              <w:t xml:space="preserve"> degree in law</w:t>
            </w:r>
          </w:p>
        </w:tc>
        <w:tc>
          <w:tcPr>
            <w:tcW w:w="990" w:type="dxa"/>
            <w:tcBorders>
              <w:top w:val="nil"/>
              <w:left w:val="nil"/>
              <w:bottom w:val="nil"/>
              <w:right w:val="double" w:sz="6" w:space="0" w:color="auto"/>
            </w:tcBorders>
            <w:shd w:val="clear" w:color="auto" w:fill="auto"/>
            <w:vAlign w:val="center"/>
            <w:hideMark/>
          </w:tcPr>
          <w:p w14:paraId="68607F4D"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200</w:t>
            </w:r>
          </w:p>
          <w:p w14:paraId="59008F34" w14:textId="77777777" w:rsidR="002E0F99" w:rsidRPr="00162CD4" w:rsidRDefault="002E0F99" w:rsidP="005706BC">
            <w:pPr>
              <w:jc w:val="both"/>
              <w:rPr>
                <w:rFonts w:asciiTheme="minorHAnsi" w:hAnsiTheme="minorHAnsi" w:cstheme="minorHAnsi"/>
                <w:sz w:val="24"/>
                <w:szCs w:val="24"/>
              </w:rPr>
            </w:pPr>
          </w:p>
        </w:tc>
      </w:tr>
      <w:tr w:rsidR="002E0F99" w:rsidRPr="00162CD4" w14:paraId="6D8D43DB" w14:textId="77777777" w:rsidTr="005706BC">
        <w:trPr>
          <w:trHeight w:val="1071"/>
        </w:trPr>
        <w:tc>
          <w:tcPr>
            <w:tcW w:w="1009" w:type="dxa"/>
            <w:tcBorders>
              <w:top w:val="double" w:sz="6" w:space="0" w:color="auto"/>
              <w:left w:val="double" w:sz="6" w:space="0" w:color="auto"/>
              <w:bottom w:val="nil"/>
              <w:right w:val="nil"/>
            </w:tcBorders>
            <w:shd w:val="clear" w:color="auto" w:fill="auto"/>
            <w:noWrap/>
            <w:vAlign w:val="center"/>
            <w:hideMark/>
          </w:tcPr>
          <w:p w14:paraId="7EC449F0"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1.2    </w:t>
            </w:r>
          </w:p>
        </w:tc>
        <w:tc>
          <w:tcPr>
            <w:tcW w:w="6803" w:type="dxa"/>
            <w:gridSpan w:val="3"/>
            <w:tcBorders>
              <w:top w:val="double" w:sz="6" w:space="0" w:color="auto"/>
              <w:left w:val="nil"/>
              <w:bottom w:val="nil"/>
              <w:right w:val="double" w:sz="6" w:space="0" w:color="000000"/>
            </w:tcBorders>
            <w:shd w:val="clear" w:color="auto" w:fill="auto"/>
            <w:vAlign w:val="center"/>
          </w:tcPr>
          <w:p w14:paraId="4B55745F" w14:textId="7A653097" w:rsidR="002E0F99" w:rsidRPr="00162CD4" w:rsidRDefault="002E0F99" w:rsidP="005706BC">
            <w:pPr>
              <w:jc w:val="both"/>
              <w:rPr>
                <w:rFonts w:asciiTheme="minorHAnsi" w:hAnsiTheme="minorHAnsi" w:cstheme="minorHAnsi"/>
                <w:sz w:val="24"/>
                <w:szCs w:val="24"/>
              </w:rPr>
            </w:pPr>
            <w:r>
              <w:rPr>
                <w:rFonts w:asciiTheme="minorHAnsi" w:hAnsiTheme="minorHAnsi" w:cstheme="minorHAnsi"/>
                <w:sz w:val="24"/>
                <w:szCs w:val="24"/>
              </w:rPr>
              <w:t>Good</w:t>
            </w:r>
            <w:r w:rsidRPr="00162CD4">
              <w:rPr>
                <w:rFonts w:asciiTheme="minorHAnsi" w:hAnsiTheme="minorHAnsi" w:cstheme="minorHAnsi"/>
                <w:sz w:val="24"/>
                <w:szCs w:val="24"/>
              </w:rPr>
              <w:t xml:space="preserve"> knowledge </w:t>
            </w:r>
            <w:r>
              <w:rPr>
                <w:rFonts w:asciiTheme="minorHAnsi" w:hAnsiTheme="minorHAnsi" w:cstheme="minorHAnsi"/>
                <w:sz w:val="24"/>
                <w:szCs w:val="24"/>
              </w:rPr>
              <w:t xml:space="preserve">about </w:t>
            </w:r>
            <w:r w:rsidRPr="00162CD4">
              <w:rPr>
                <w:rFonts w:asciiTheme="minorHAnsi" w:hAnsiTheme="minorHAnsi" w:cstheme="minorHAnsi"/>
                <w:sz w:val="24"/>
                <w:szCs w:val="24"/>
              </w:rPr>
              <w:t xml:space="preserve">and </w:t>
            </w:r>
            <w:r w:rsidR="000C3196">
              <w:rPr>
                <w:rFonts w:asciiTheme="minorHAnsi" w:hAnsiTheme="minorHAnsi" w:cstheme="minorHAnsi"/>
                <w:sz w:val="24"/>
                <w:szCs w:val="24"/>
              </w:rPr>
              <w:t>7</w:t>
            </w:r>
            <w:r w:rsidRPr="00162CD4">
              <w:rPr>
                <w:rFonts w:asciiTheme="minorHAnsi" w:hAnsiTheme="minorHAnsi" w:cstheme="minorHAnsi"/>
                <w:sz w:val="24"/>
                <w:szCs w:val="24"/>
              </w:rPr>
              <w:t xml:space="preserve"> years of work experience </w:t>
            </w:r>
            <w:r>
              <w:rPr>
                <w:rFonts w:asciiTheme="minorHAnsi" w:hAnsiTheme="minorHAnsi" w:cstheme="minorHAnsi"/>
                <w:sz w:val="24"/>
                <w:szCs w:val="24"/>
              </w:rPr>
              <w:t xml:space="preserve">(minimum) </w:t>
            </w:r>
            <w:r w:rsidRPr="00162CD4">
              <w:rPr>
                <w:rFonts w:asciiTheme="minorHAnsi" w:hAnsiTheme="minorHAnsi" w:cstheme="minorHAnsi"/>
                <w:sz w:val="24"/>
                <w:szCs w:val="24"/>
              </w:rPr>
              <w:t>in the area</w:t>
            </w:r>
            <w:r>
              <w:rPr>
                <w:rFonts w:asciiTheme="minorHAnsi" w:hAnsiTheme="minorHAnsi" w:cstheme="minorHAnsi"/>
                <w:sz w:val="24"/>
                <w:szCs w:val="24"/>
              </w:rPr>
              <w:t>s</w:t>
            </w:r>
            <w:r w:rsidRPr="00162CD4">
              <w:rPr>
                <w:rFonts w:asciiTheme="minorHAnsi" w:hAnsiTheme="minorHAnsi" w:cstheme="minorHAnsi"/>
                <w:sz w:val="24"/>
                <w:szCs w:val="24"/>
              </w:rPr>
              <w:t xml:space="preserve"> of law and/or human rights and UN</w:t>
            </w:r>
            <w:r>
              <w:rPr>
                <w:rFonts w:asciiTheme="minorHAnsi" w:hAnsiTheme="minorHAnsi" w:cstheme="minorHAnsi"/>
                <w:sz w:val="24"/>
                <w:szCs w:val="24"/>
              </w:rPr>
              <w:t>’s</w:t>
            </w:r>
            <w:r w:rsidRPr="00162CD4">
              <w:rPr>
                <w:rFonts w:asciiTheme="minorHAnsi" w:hAnsiTheme="minorHAnsi" w:cstheme="minorHAnsi"/>
                <w:sz w:val="24"/>
                <w:szCs w:val="24"/>
              </w:rPr>
              <w:t xml:space="preserve"> core human rights convention</w:t>
            </w:r>
            <w:r>
              <w:rPr>
                <w:rFonts w:asciiTheme="minorHAnsi" w:hAnsiTheme="minorHAnsi" w:cstheme="minorHAnsi"/>
                <w:sz w:val="24"/>
                <w:szCs w:val="24"/>
              </w:rPr>
              <w:t>s</w:t>
            </w:r>
            <w:r w:rsidRPr="00162CD4">
              <w:rPr>
                <w:rFonts w:asciiTheme="minorHAnsi" w:hAnsiTheme="minorHAnsi" w:cstheme="minorHAnsi"/>
                <w:sz w:val="24"/>
                <w:szCs w:val="24"/>
              </w:rPr>
              <w:t xml:space="preserve">; </w:t>
            </w:r>
          </w:p>
        </w:tc>
        <w:tc>
          <w:tcPr>
            <w:tcW w:w="990" w:type="dxa"/>
            <w:tcBorders>
              <w:top w:val="double" w:sz="6" w:space="0" w:color="auto"/>
              <w:left w:val="nil"/>
              <w:bottom w:val="nil"/>
              <w:right w:val="double" w:sz="6" w:space="0" w:color="auto"/>
            </w:tcBorders>
            <w:shd w:val="clear" w:color="auto" w:fill="auto"/>
            <w:vAlign w:val="center"/>
            <w:hideMark/>
          </w:tcPr>
          <w:p w14:paraId="285E47D7" w14:textId="77777777" w:rsidR="002E0F99" w:rsidRPr="00162CD4" w:rsidRDefault="002E0F99" w:rsidP="005706BC">
            <w:pPr>
              <w:jc w:val="both"/>
              <w:rPr>
                <w:rFonts w:asciiTheme="minorHAnsi" w:hAnsiTheme="minorHAnsi" w:cstheme="minorHAnsi"/>
                <w:sz w:val="24"/>
                <w:szCs w:val="24"/>
              </w:rPr>
            </w:pPr>
          </w:p>
          <w:p w14:paraId="43F6C917"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500</w:t>
            </w:r>
          </w:p>
        </w:tc>
      </w:tr>
      <w:tr w:rsidR="002E0F99" w:rsidRPr="00162CD4" w14:paraId="3FC8F6D6" w14:textId="77777777" w:rsidTr="005706BC">
        <w:trPr>
          <w:trHeight w:val="1071"/>
        </w:trPr>
        <w:tc>
          <w:tcPr>
            <w:tcW w:w="1009" w:type="dxa"/>
            <w:tcBorders>
              <w:top w:val="double" w:sz="6" w:space="0" w:color="auto"/>
              <w:left w:val="double" w:sz="6" w:space="0" w:color="auto"/>
              <w:bottom w:val="nil"/>
              <w:right w:val="nil"/>
            </w:tcBorders>
            <w:shd w:val="clear" w:color="auto" w:fill="auto"/>
            <w:noWrap/>
            <w:vAlign w:val="center"/>
          </w:tcPr>
          <w:p w14:paraId="5F7113DB"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 xml:space="preserve">1.3 </w:t>
            </w:r>
          </w:p>
        </w:tc>
        <w:tc>
          <w:tcPr>
            <w:tcW w:w="6803" w:type="dxa"/>
            <w:gridSpan w:val="3"/>
            <w:tcBorders>
              <w:top w:val="double" w:sz="6" w:space="0" w:color="auto"/>
              <w:left w:val="nil"/>
              <w:bottom w:val="nil"/>
              <w:right w:val="double" w:sz="6" w:space="0" w:color="000000"/>
            </w:tcBorders>
            <w:shd w:val="clear" w:color="auto" w:fill="auto"/>
            <w:vAlign w:val="center"/>
          </w:tcPr>
          <w:p w14:paraId="10139699"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Proven track record of conducting research and data analysis with providing one writing sample in Vietnamese;</w:t>
            </w:r>
          </w:p>
        </w:tc>
        <w:tc>
          <w:tcPr>
            <w:tcW w:w="990" w:type="dxa"/>
            <w:tcBorders>
              <w:top w:val="double" w:sz="6" w:space="0" w:color="auto"/>
              <w:left w:val="nil"/>
              <w:bottom w:val="nil"/>
              <w:right w:val="double" w:sz="6" w:space="0" w:color="auto"/>
            </w:tcBorders>
            <w:shd w:val="clear" w:color="auto" w:fill="auto"/>
            <w:vAlign w:val="center"/>
          </w:tcPr>
          <w:p w14:paraId="5A851D7C"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200</w:t>
            </w:r>
          </w:p>
        </w:tc>
      </w:tr>
      <w:tr w:rsidR="002E0F99" w:rsidRPr="00162CD4" w14:paraId="68373CDB" w14:textId="77777777" w:rsidTr="005706BC">
        <w:trPr>
          <w:trHeight w:val="945"/>
        </w:trPr>
        <w:tc>
          <w:tcPr>
            <w:tcW w:w="1009" w:type="dxa"/>
            <w:tcBorders>
              <w:top w:val="double" w:sz="6" w:space="0" w:color="auto"/>
              <w:left w:val="double" w:sz="6" w:space="0" w:color="auto"/>
              <w:bottom w:val="double" w:sz="6" w:space="0" w:color="auto"/>
              <w:right w:val="nil"/>
            </w:tcBorders>
            <w:shd w:val="clear" w:color="auto" w:fill="auto"/>
            <w:noWrap/>
            <w:vAlign w:val="center"/>
            <w:hideMark/>
          </w:tcPr>
          <w:p w14:paraId="1BB252F3"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1.4</w:t>
            </w:r>
          </w:p>
        </w:tc>
        <w:tc>
          <w:tcPr>
            <w:tcW w:w="6803" w:type="dxa"/>
            <w:gridSpan w:val="3"/>
            <w:tcBorders>
              <w:top w:val="double" w:sz="6" w:space="0" w:color="auto"/>
              <w:left w:val="nil"/>
              <w:bottom w:val="double" w:sz="6" w:space="0" w:color="auto"/>
              <w:right w:val="double" w:sz="6" w:space="0" w:color="000000"/>
            </w:tcBorders>
            <w:shd w:val="clear" w:color="auto" w:fill="auto"/>
            <w:vAlign w:val="center"/>
          </w:tcPr>
          <w:p w14:paraId="2324FAA3" w14:textId="77777777" w:rsidR="002E0F99" w:rsidRPr="00162CD4" w:rsidRDefault="002E0F99" w:rsidP="005706BC">
            <w:pPr>
              <w:jc w:val="both"/>
              <w:textAlignment w:val="baseline"/>
              <w:rPr>
                <w:rFonts w:asciiTheme="minorHAnsi" w:hAnsiTheme="minorHAnsi" w:cstheme="minorHAnsi"/>
                <w:sz w:val="24"/>
                <w:szCs w:val="24"/>
              </w:rPr>
            </w:pPr>
            <w:r w:rsidRPr="00162CD4">
              <w:rPr>
                <w:rFonts w:asciiTheme="minorHAnsi" w:hAnsiTheme="minorHAnsi" w:cstheme="minorHAnsi"/>
                <w:sz w:val="24"/>
                <w:szCs w:val="24"/>
              </w:rPr>
              <w:t>Working experience with government officials, NGOs and international organizations</w:t>
            </w:r>
          </w:p>
        </w:tc>
        <w:tc>
          <w:tcPr>
            <w:tcW w:w="990" w:type="dxa"/>
            <w:tcBorders>
              <w:top w:val="double" w:sz="6" w:space="0" w:color="auto"/>
              <w:left w:val="nil"/>
              <w:bottom w:val="double" w:sz="6" w:space="0" w:color="auto"/>
              <w:right w:val="double" w:sz="6" w:space="0" w:color="auto"/>
            </w:tcBorders>
            <w:shd w:val="clear" w:color="auto" w:fill="auto"/>
            <w:vAlign w:val="center"/>
            <w:hideMark/>
          </w:tcPr>
          <w:p w14:paraId="5CB00832"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100</w:t>
            </w:r>
          </w:p>
        </w:tc>
      </w:tr>
      <w:bookmarkEnd w:id="10"/>
      <w:tr w:rsidR="002E0F99" w:rsidRPr="00A51468" w14:paraId="185691DC" w14:textId="77777777" w:rsidTr="005706BC">
        <w:trPr>
          <w:trHeight w:val="285"/>
        </w:trPr>
        <w:tc>
          <w:tcPr>
            <w:tcW w:w="1009" w:type="dxa"/>
            <w:tcBorders>
              <w:top w:val="double" w:sz="6" w:space="0" w:color="auto"/>
              <w:left w:val="double" w:sz="6" w:space="0" w:color="auto"/>
              <w:bottom w:val="double" w:sz="6" w:space="0" w:color="auto"/>
              <w:right w:val="nil"/>
            </w:tcBorders>
            <w:shd w:val="clear" w:color="000000" w:fill="99CCFF"/>
            <w:noWrap/>
            <w:vAlign w:val="center"/>
            <w:hideMark/>
          </w:tcPr>
          <w:p w14:paraId="2A267D78"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Total</w:t>
            </w:r>
          </w:p>
        </w:tc>
        <w:tc>
          <w:tcPr>
            <w:tcW w:w="1398" w:type="dxa"/>
            <w:tcBorders>
              <w:top w:val="double" w:sz="6" w:space="0" w:color="auto"/>
              <w:left w:val="nil"/>
              <w:bottom w:val="double" w:sz="6" w:space="0" w:color="auto"/>
              <w:right w:val="nil"/>
            </w:tcBorders>
            <w:shd w:val="clear" w:color="000000" w:fill="99CCFF"/>
            <w:noWrap/>
            <w:vAlign w:val="center"/>
            <w:hideMark/>
          </w:tcPr>
          <w:p w14:paraId="21A82B41"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 </w:t>
            </w:r>
          </w:p>
        </w:tc>
        <w:tc>
          <w:tcPr>
            <w:tcW w:w="512" w:type="dxa"/>
            <w:tcBorders>
              <w:top w:val="double" w:sz="6" w:space="0" w:color="auto"/>
              <w:left w:val="nil"/>
              <w:bottom w:val="double" w:sz="6" w:space="0" w:color="auto"/>
              <w:right w:val="nil"/>
            </w:tcBorders>
            <w:shd w:val="clear" w:color="000000" w:fill="99CCFF"/>
            <w:noWrap/>
            <w:vAlign w:val="center"/>
            <w:hideMark/>
          </w:tcPr>
          <w:p w14:paraId="4B901B1A"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 </w:t>
            </w:r>
          </w:p>
        </w:tc>
        <w:tc>
          <w:tcPr>
            <w:tcW w:w="4893" w:type="dxa"/>
            <w:tcBorders>
              <w:top w:val="double" w:sz="6" w:space="0" w:color="auto"/>
              <w:left w:val="nil"/>
              <w:bottom w:val="double" w:sz="6" w:space="0" w:color="auto"/>
              <w:right w:val="nil"/>
            </w:tcBorders>
            <w:shd w:val="clear" w:color="000000" w:fill="99CCFF"/>
            <w:noWrap/>
            <w:vAlign w:val="center"/>
            <w:hideMark/>
          </w:tcPr>
          <w:p w14:paraId="726CA103" w14:textId="77777777" w:rsidR="002E0F99" w:rsidRPr="00162CD4"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 </w:t>
            </w:r>
          </w:p>
        </w:tc>
        <w:tc>
          <w:tcPr>
            <w:tcW w:w="990" w:type="dxa"/>
            <w:tcBorders>
              <w:top w:val="double" w:sz="6" w:space="0" w:color="auto"/>
              <w:left w:val="nil"/>
              <w:bottom w:val="double" w:sz="6" w:space="0" w:color="auto"/>
              <w:right w:val="double" w:sz="6" w:space="0" w:color="auto"/>
            </w:tcBorders>
            <w:shd w:val="clear" w:color="000000" w:fill="99CCFF"/>
            <w:vAlign w:val="center"/>
            <w:hideMark/>
          </w:tcPr>
          <w:p w14:paraId="4C69F7DC" w14:textId="77777777" w:rsidR="002E0F99" w:rsidRPr="00A51468" w:rsidRDefault="002E0F99" w:rsidP="005706BC">
            <w:pPr>
              <w:jc w:val="both"/>
              <w:rPr>
                <w:rFonts w:asciiTheme="minorHAnsi" w:hAnsiTheme="minorHAnsi" w:cstheme="minorHAnsi"/>
                <w:sz w:val="24"/>
                <w:szCs w:val="24"/>
              </w:rPr>
            </w:pPr>
            <w:r w:rsidRPr="00162CD4">
              <w:rPr>
                <w:rFonts w:asciiTheme="minorHAnsi" w:hAnsiTheme="minorHAnsi" w:cstheme="minorHAnsi"/>
                <w:sz w:val="24"/>
                <w:szCs w:val="24"/>
              </w:rPr>
              <w:t>1000</w:t>
            </w:r>
          </w:p>
        </w:tc>
      </w:tr>
      <w:bookmarkEnd w:id="7"/>
    </w:tbl>
    <w:p w14:paraId="4C265DB8" w14:textId="77777777" w:rsidR="002E0F99" w:rsidRPr="00A51468" w:rsidRDefault="002E0F99" w:rsidP="002E0F99">
      <w:pPr>
        <w:pStyle w:val="ListParagraph"/>
        <w:ind w:left="360"/>
        <w:jc w:val="both"/>
        <w:rPr>
          <w:rFonts w:asciiTheme="minorHAnsi" w:eastAsia="Calibri" w:hAnsiTheme="minorHAnsi" w:cstheme="minorHAnsi"/>
          <w:sz w:val="24"/>
          <w:szCs w:val="24"/>
          <w:lang w:val="en-GB" w:bidi="ar-SA"/>
        </w:rPr>
      </w:pPr>
    </w:p>
    <w:p w14:paraId="76E6298B" w14:textId="77777777" w:rsidR="002E0F99" w:rsidRPr="00A51468" w:rsidRDefault="002E0F99" w:rsidP="002E0F99">
      <w:pPr>
        <w:jc w:val="both"/>
        <w:rPr>
          <w:rFonts w:asciiTheme="minorHAnsi" w:hAnsiTheme="minorHAnsi" w:cstheme="minorHAnsi"/>
          <w:sz w:val="24"/>
          <w:szCs w:val="24"/>
        </w:rPr>
      </w:pPr>
    </w:p>
    <w:p w14:paraId="1F131C75" w14:textId="77777777" w:rsidR="00D03EA6" w:rsidRDefault="00D03EA6"/>
    <w:sectPr w:rsidR="00D03EA6">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782D2" w14:textId="77777777" w:rsidR="001E33F7" w:rsidRDefault="001E33F7" w:rsidP="002E0F99">
      <w:pPr>
        <w:spacing w:after="0" w:line="240" w:lineRule="auto"/>
      </w:pPr>
      <w:r>
        <w:separator/>
      </w:r>
    </w:p>
  </w:endnote>
  <w:endnote w:type="continuationSeparator" w:id="0">
    <w:p w14:paraId="53D6D592" w14:textId="77777777" w:rsidR="001E33F7" w:rsidRDefault="001E33F7" w:rsidP="002E0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505875"/>
      <w:docPartObj>
        <w:docPartGallery w:val="Page Numbers (Bottom of Page)"/>
        <w:docPartUnique/>
      </w:docPartObj>
    </w:sdtPr>
    <w:sdtEndPr>
      <w:rPr>
        <w:noProof/>
      </w:rPr>
    </w:sdtEndPr>
    <w:sdtContent>
      <w:p w14:paraId="4C022D84" w14:textId="77777777" w:rsidR="001A14A8" w:rsidRDefault="00CE0FF9">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0A98FF97" w14:textId="77777777" w:rsidR="001A14A8" w:rsidRDefault="001E3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CFD23" w14:textId="77777777" w:rsidR="001E33F7" w:rsidRDefault="001E33F7" w:rsidP="002E0F99">
      <w:pPr>
        <w:spacing w:after="0" w:line="240" w:lineRule="auto"/>
      </w:pPr>
      <w:r>
        <w:separator/>
      </w:r>
    </w:p>
  </w:footnote>
  <w:footnote w:type="continuationSeparator" w:id="0">
    <w:p w14:paraId="41C117FF" w14:textId="77777777" w:rsidR="001E33F7" w:rsidRDefault="001E33F7" w:rsidP="002E0F99">
      <w:pPr>
        <w:spacing w:after="0" w:line="240" w:lineRule="auto"/>
      </w:pPr>
      <w:r>
        <w:continuationSeparator/>
      </w:r>
    </w:p>
  </w:footnote>
  <w:footnote w:id="1">
    <w:p w14:paraId="096A3F11" w14:textId="77777777" w:rsidR="002E0F99" w:rsidRDefault="002E0F99" w:rsidP="002E0F99">
      <w:r>
        <w:rPr>
          <w:rStyle w:val="FootnoteReference"/>
        </w:rPr>
        <w:footnoteRef/>
      </w:r>
      <w:r>
        <w:t xml:space="preserve"> </w:t>
      </w:r>
      <w:r w:rsidRPr="0004508B">
        <w:rPr>
          <w:sz w:val="18"/>
          <w:szCs w:val="18"/>
        </w:rPr>
        <w:t>https://www.ilo.org/wcmsp5/groups/public/---asia/---ro bangkok/documents/genericdocument/wcms_614384.pdf</w:t>
      </w:r>
      <w:r>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3591"/>
    <w:multiLevelType w:val="hybridMultilevel"/>
    <w:tmpl w:val="6D36277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BC93D41"/>
    <w:multiLevelType w:val="hybridMultilevel"/>
    <w:tmpl w:val="74FA13C6"/>
    <w:lvl w:ilvl="0" w:tplc="042A0019">
      <w:start w:val="1"/>
      <w:numFmt w:val="lowerLetter"/>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 w15:restartNumberingAfterBreak="0">
    <w:nsid w:val="145D71C6"/>
    <w:multiLevelType w:val="hybridMultilevel"/>
    <w:tmpl w:val="305CC53C"/>
    <w:lvl w:ilvl="0" w:tplc="D93201BA">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C224F"/>
    <w:multiLevelType w:val="hybridMultilevel"/>
    <w:tmpl w:val="D67CCB16"/>
    <w:lvl w:ilvl="0" w:tplc="D93201BA">
      <w:start w:val="3"/>
      <w:numFmt w:val="bullet"/>
      <w:lvlText w:val="-"/>
      <w:lvlJc w:val="left"/>
      <w:pPr>
        <w:ind w:left="720" w:hanging="360"/>
      </w:pPr>
      <w:rPr>
        <w:rFonts w:ascii="Arial" w:eastAsia="Times New Roman" w:hAnsi="Arial" w:cs="Aria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2C3A6389"/>
    <w:multiLevelType w:val="hybridMultilevel"/>
    <w:tmpl w:val="DA62A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1203EA"/>
    <w:multiLevelType w:val="hybridMultilevel"/>
    <w:tmpl w:val="BB4E17DA"/>
    <w:lvl w:ilvl="0" w:tplc="D93201B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448D2"/>
    <w:multiLevelType w:val="hybridMultilevel"/>
    <w:tmpl w:val="7656524C"/>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270863"/>
    <w:multiLevelType w:val="hybridMultilevel"/>
    <w:tmpl w:val="FB20A3A6"/>
    <w:lvl w:ilvl="0" w:tplc="D93201B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346BC"/>
    <w:multiLevelType w:val="hybridMultilevel"/>
    <w:tmpl w:val="DA62A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096C6E"/>
    <w:multiLevelType w:val="hybridMultilevel"/>
    <w:tmpl w:val="00B213FC"/>
    <w:lvl w:ilvl="0" w:tplc="D93201BA">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8F49BB"/>
    <w:multiLevelType w:val="hybridMultilevel"/>
    <w:tmpl w:val="A0EE600A"/>
    <w:lvl w:ilvl="0" w:tplc="D93201BA">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7E33ED"/>
    <w:multiLevelType w:val="hybridMultilevel"/>
    <w:tmpl w:val="A4EC888E"/>
    <w:lvl w:ilvl="0" w:tplc="D93201BA">
      <w:start w:val="3"/>
      <w:numFmt w:val="bullet"/>
      <w:lvlText w:val="-"/>
      <w:lvlJc w:val="left"/>
      <w:pPr>
        <w:ind w:left="360" w:hanging="360"/>
      </w:pPr>
      <w:rPr>
        <w:rFonts w:ascii="Arial" w:eastAsia="Times New Roman"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4369FD"/>
    <w:multiLevelType w:val="hybridMultilevel"/>
    <w:tmpl w:val="999A4B7E"/>
    <w:lvl w:ilvl="0" w:tplc="D93201B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658BA"/>
    <w:multiLevelType w:val="hybridMultilevel"/>
    <w:tmpl w:val="27AE9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913E75"/>
    <w:multiLevelType w:val="hybridMultilevel"/>
    <w:tmpl w:val="7AA69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7318FA"/>
    <w:multiLevelType w:val="hybridMultilevel"/>
    <w:tmpl w:val="7AA69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C24EC7"/>
    <w:multiLevelType w:val="hybridMultilevel"/>
    <w:tmpl w:val="C6C2B91E"/>
    <w:lvl w:ilvl="0" w:tplc="D93201BA">
      <w:start w:val="3"/>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650BB4"/>
    <w:multiLevelType w:val="hybridMultilevel"/>
    <w:tmpl w:val="61BA7A36"/>
    <w:lvl w:ilvl="0" w:tplc="D93201BA">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0"/>
  </w:num>
  <w:num w:numId="4">
    <w:abstractNumId w:val="1"/>
  </w:num>
  <w:num w:numId="5">
    <w:abstractNumId w:val="8"/>
  </w:num>
  <w:num w:numId="6">
    <w:abstractNumId w:val="14"/>
  </w:num>
  <w:num w:numId="7">
    <w:abstractNumId w:val="15"/>
  </w:num>
  <w:num w:numId="8">
    <w:abstractNumId w:val="7"/>
  </w:num>
  <w:num w:numId="9">
    <w:abstractNumId w:val="10"/>
  </w:num>
  <w:num w:numId="10">
    <w:abstractNumId w:val="9"/>
  </w:num>
  <w:num w:numId="11">
    <w:abstractNumId w:val="3"/>
  </w:num>
  <w:num w:numId="12">
    <w:abstractNumId w:val="2"/>
  </w:num>
  <w:num w:numId="13">
    <w:abstractNumId w:val="12"/>
  </w:num>
  <w:num w:numId="14">
    <w:abstractNumId w:val="4"/>
  </w:num>
  <w:num w:numId="15">
    <w:abstractNumId w:val="5"/>
  </w:num>
  <w:num w:numId="16">
    <w:abstractNumId w:val="1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99"/>
    <w:rsid w:val="000C3196"/>
    <w:rsid w:val="001238D0"/>
    <w:rsid w:val="00177915"/>
    <w:rsid w:val="001C6F71"/>
    <w:rsid w:val="001E33F7"/>
    <w:rsid w:val="0021679A"/>
    <w:rsid w:val="00274E4D"/>
    <w:rsid w:val="002E0F99"/>
    <w:rsid w:val="00501B32"/>
    <w:rsid w:val="006C755D"/>
    <w:rsid w:val="007658D6"/>
    <w:rsid w:val="00BF2FA2"/>
    <w:rsid w:val="00BF4B7D"/>
    <w:rsid w:val="00CE0FF9"/>
    <w:rsid w:val="00D03EA6"/>
    <w:rsid w:val="00D13A2F"/>
    <w:rsid w:val="00E12EF7"/>
    <w:rsid w:val="00E2114A"/>
    <w:rsid w:val="00E3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5F9A"/>
  <w15:chartTrackingRefBased/>
  <w15:docId w15:val="{7ABD60EF-E63E-4ECD-8D91-868749C3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F99"/>
    <w:pPr>
      <w:spacing w:after="200" w:line="276" w:lineRule="auto"/>
    </w:pPr>
    <w:rPr>
      <w:rFonts w:ascii="Calibri" w:eastAsia="Calibri" w:hAnsi="Calibri" w:cs="Times New Roman"/>
      <w:lang w:val="en-GB"/>
    </w:rPr>
  </w:style>
  <w:style w:type="paragraph" w:styleId="Heading3">
    <w:name w:val="heading 3"/>
    <w:basedOn w:val="Normal"/>
    <w:next w:val="Normal"/>
    <w:link w:val="Heading3Char"/>
    <w:uiPriority w:val="9"/>
    <w:unhideWhenUsed/>
    <w:qFormat/>
    <w:rsid w:val="002E0F99"/>
    <w:pPr>
      <w:jc w:val="both"/>
      <w:outlineLvl w:val="2"/>
    </w:pPr>
    <w:rPr>
      <w:rFonts w:eastAsia="Times New Roman"/>
      <w:b/>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F99"/>
    <w:rPr>
      <w:rFonts w:ascii="Calibri" w:eastAsia="Times New Roman" w:hAnsi="Calibri" w:cs="Times New Roman"/>
      <w:b/>
      <w:lang w:bidi="en-US"/>
    </w:rPr>
  </w:style>
  <w:style w:type="paragraph" w:styleId="CommentText">
    <w:name w:val="annotation text"/>
    <w:basedOn w:val="Normal"/>
    <w:link w:val="CommentTextChar"/>
    <w:rsid w:val="002E0F99"/>
    <w:rPr>
      <w:rFonts w:ascii="Arial" w:eastAsia="Times New Roman" w:hAnsi="Arial"/>
      <w:szCs w:val="20"/>
    </w:rPr>
  </w:style>
  <w:style w:type="character" w:customStyle="1" w:styleId="CommentTextChar">
    <w:name w:val="Comment Text Char"/>
    <w:basedOn w:val="DefaultParagraphFont"/>
    <w:link w:val="CommentText"/>
    <w:rsid w:val="002E0F99"/>
    <w:rPr>
      <w:rFonts w:ascii="Arial" w:eastAsia="Times New Roman" w:hAnsi="Arial" w:cs="Times New Roman"/>
      <w:szCs w:val="20"/>
      <w:lang w:val="en-GB"/>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fr,f"/>
    <w:link w:val="Char2"/>
    <w:qFormat/>
    <w:rsid w:val="002E0F99"/>
    <w:rPr>
      <w:rFonts w:ascii="Arial" w:hAnsi="Arial"/>
      <w:sz w:val="18"/>
      <w:vertAlign w:val="superscript"/>
    </w:rPr>
  </w:style>
  <w:style w:type="paragraph" w:styleId="ListParagraph">
    <w:name w:val="List Paragraph"/>
    <w:aliases w:val="ANNEX,List Paragraph1,List Paragraph2,References,List_Paragraph,Multilevel para_II,Citation List,Resume Title,List Paragraph (numbered (a)),MC Paragraphe Liste,Normal 2,Use Case List Paragraph,Bullets,Medium Grid 1 - Accent 21,Notes"/>
    <w:basedOn w:val="Normal"/>
    <w:link w:val="ListParagraphChar"/>
    <w:uiPriority w:val="34"/>
    <w:qFormat/>
    <w:rsid w:val="002E0F99"/>
    <w:pPr>
      <w:ind w:left="720"/>
      <w:contextualSpacing/>
    </w:pPr>
    <w:rPr>
      <w:rFonts w:ascii="Cambria" w:eastAsia="Times New Roman" w:hAnsi="Cambria"/>
      <w:lang w:val="en-US" w:bidi="en-US"/>
    </w:rPr>
  </w:style>
  <w:style w:type="character" w:customStyle="1" w:styleId="ListParagraphChar">
    <w:name w:val="List Paragraph Char"/>
    <w:aliases w:val="ANNEX Char,List Paragraph1 Char,List Paragraph2 Char,References Char,List_Paragraph Char,Multilevel para_II Char,Citation List Char,Resume Title Char,List Paragraph (numbered (a)) Char,MC Paragraphe Liste Char,Normal 2 Char"/>
    <w:link w:val="ListParagraph"/>
    <w:uiPriority w:val="34"/>
    <w:qFormat/>
    <w:locked/>
    <w:rsid w:val="002E0F99"/>
    <w:rPr>
      <w:rFonts w:ascii="Cambria" w:eastAsia="Times New Roman" w:hAnsi="Cambria" w:cs="Times New Roman"/>
      <w:lang w:bidi="en-US"/>
    </w:rPr>
  </w:style>
  <w:style w:type="paragraph" w:customStyle="1" w:styleId="Char2">
    <w:name w:val="Char2"/>
    <w:basedOn w:val="Normal"/>
    <w:link w:val="FootnoteReference"/>
    <w:rsid w:val="002E0F99"/>
    <w:pPr>
      <w:spacing w:after="160" w:line="240" w:lineRule="exact"/>
    </w:pPr>
    <w:rPr>
      <w:rFonts w:ascii="Arial" w:eastAsiaTheme="minorHAnsi" w:hAnsi="Arial" w:cstheme="minorBidi"/>
      <w:sz w:val="18"/>
      <w:vertAlign w:val="superscript"/>
      <w:lang w:val="en-US"/>
    </w:rPr>
  </w:style>
  <w:style w:type="paragraph" w:styleId="BodyText3">
    <w:name w:val="Body Text 3"/>
    <w:basedOn w:val="Normal"/>
    <w:link w:val="BodyText3Char"/>
    <w:uiPriority w:val="99"/>
    <w:unhideWhenUsed/>
    <w:rsid w:val="002E0F99"/>
    <w:pPr>
      <w:spacing w:after="120" w:line="240" w:lineRule="auto"/>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2E0F99"/>
    <w:rPr>
      <w:rFonts w:ascii="Times New Roman" w:eastAsia="Calibri" w:hAnsi="Times New Roman" w:cs="Times New Roman"/>
      <w:sz w:val="16"/>
      <w:szCs w:val="16"/>
      <w:lang w:val="x-none" w:eastAsia="x-none"/>
    </w:rPr>
  </w:style>
  <w:style w:type="character" w:styleId="CommentReference">
    <w:name w:val="annotation reference"/>
    <w:basedOn w:val="DefaultParagraphFont"/>
    <w:uiPriority w:val="99"/>
    <w:semiHidden/>
    <w:unhideWhenUsed/>
    <w:rsid w:val="002E0F99"/>
    <w:rPr>
      <w:sz w:val="16"/>
      <w:szCs w:val="16"/>
    </w:rPr>
  </w:style>
  <w:style w:type="paragraph" w:styleId="Footer">
    <w:name w:val="footer"/>
    <w:basedOn w:val="Normal"/>
    <w:link w:val="FooterChar"/>
    <w:uiPriority w:val="99"/>
    <w:unhideWhenUsed/>
    <w:rsid w:val="002E0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F99"/>
    <w:rPr>
      <w:rFonts w:ascii="Calibri" w:eastAsia="Calibri" w:hAnsi="Calibri" w:cs="Times New Roman"/>
      <w:lang w:val="en-GB"/>
    </w:rPr>
  </w:style>
  <w:style w:type="paragraph" w:styleId="BalloonText">
    <w:name w:val="Balloon Text"/>
    <w:basedOn w:val="Normal"/>
    <w:link w:val="BalloonTextChar"/>
    <w:uiPriority w:val="99"/>
    <w:semiHidden/>
    <w:unhideWhenUsed/>
    <w:rsid w:val="002E0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F99"/>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sciencedirect.com/topics/economics-econometrics-and-finance/inequalit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F87E58C577C943ADCDFE1215B41A96" ma:contentTypeVersion="2" ma:contentTypeDescription="Create a new document." ma:contentTypeScope="" ma:versionID="58dfe7bade66e99edf67d51226e60c7d">
  <xsd:schema xmlns:xsd="http://www.w3.org/2001/XMLSchema" xmlns:xs="http://www.w3.org/2001/XMLSchema" xmlns:p="http://schemas.microsoft.com/office/2006/metadata/properties" xmlns:ns3="ac027a8c-0f5c-436f-98a4-6e6d0b3e53eb" targetNamespace="http://schemas.microsoft.com/office/2006/metadata/properties" ma:root="true" ma:fieldsID="15bb2d17fee0f9067418a870922204cc" ns3:_="">
    <xsd:import namespace="ac027a8c-0f5c-436f-98a4-6e6d0b3e53e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27a8c-0f5c-436f-98a4-6e6d0b3e5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35FD70-C9CE-44B3-B0CD-FBE4BDC90E3D}">
  <ds:schemaRefs>
    <ds:schemaRef ds:uri="http://schemas.microsoft.com/sharepoint/v3/contenttype/forms"/>
  </ds:schemaRefs>
</ds:datastoreItem>
</file>

<file path=customXml/itemProps2.xml><?xml version="1.0" encoding="utf-8"?>
<ds:datastoreItem xmlns:ds="http://schemas.openxmlformats.org/officeDocument/2006/customXml" ds:itemID="{CF79EF5D-9CB7-43D7-9CC9-F10779A82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27a8c-0f5c-436f-98a4-6e6d0b3e5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39D9CC-DE03-4029-B6AE-DECBAA48B0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2847</Words>
  <Characters>16232</Characters>
  <Application>Microsoft Office Word</Application>
  <DocSecurity>0</DocSecurity>
  <Lines>135</Lines>
  <Paragraphs>38</Paragraphs>
  <ScaleCrop>false</ScaleCrop>
  <Company/>
  <LinksUpToDate>false</LinksUpToDate>
  <CharactersWithSpaces>19041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 Minh Nguyet Tran</dc:creator>
  <cp:keywords/>
  <dc:description/>
  <cp:lastModifiedBy>Dao Thi Thu An</cp:lastModifiedBy>
  <cp:revision>3</cp:revision>
  <dcterms:created xsi:type="dcterms:W3CDTF">2020-10-14T09:56:00Z</dcterms:created>
  <dcterms:modified xsi:type="dcterms:W3CDTF">2020-10-14T10:42:00Z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0x010100C9F87E58C577C943ADCDFE1215B41A96</vt:lpwstr>
  </property>
</Properties>
</file>